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B2134">
      <w:pPr>
        <w:jc w:val="center"/>
      </w:pPr>
      <w:bookmarkStart w:id="0" w:name="_GoBack"/>
      <w:bookmarkEnd w:id="0"/>
      <w:r>
        <w:rPr>
          <w:rStyle w:val="s1"/>
        </w:rPr>
        <w:t xml:space="preserve">Кодекс Республики Казахстан </w:t>
      </w:r>
      <w:r>
        <w:br/>
      </w:r>
      <w:r>
        <w:rPr>
          <w:rStyle w:val="s1"/>
        </w:rPr>
        <w:t>О налогах и других обязательных платежах в бюджет</w:t>
      </w:r>
      <w:r>
        <w:br/>
      </w:r>
      <w:r>
        <w:rPr>
          <w:rStyle w:val="s1"/>
        </w:rPr>
        <w:t xml:space="preserve">(Налоговый кодекс) </w:t>
      </w:r>
    </w:p>
    <w:p w:rsidR="00000000" w:rsidRDefault="008B2134">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21.06.2013 г.)</w:t>
      </w:r>
    </w:p>
    <w:p w:rsidR="00000000" w:rsidRDefault="008B2134">
      <w:pPr>
        <w:ind w:firstLine="400"/>
        <w:jc w:val="center"/>
      </w:pPr>
      <w:r>
        <w:t> </w:t>
      </w:r>
    </w:p>
    <w:p w:rsidR="00000000" w:rsidRDefault="008B2134">
      <w:pPr>
        <w:jc w:val="both"/>
      </w:pPr>
      <w:r>
        <w:rPr>
          <w:rStyle w:val="s3"/>
        </w:rPr>
        <w:t>Данная редакция действовала до 1 июля 2013 года</w:t>
      </w:r>
    </w:p>
    <w:p w:rsidR="00000000" w:rsidRDefault="008B2134">
      <w:pPr>
        <w:ind w:firstLine="400"/>
        <w:jc w:val="center"/>
      </w:pPr>
      <w:r>
        <w:t> </w:t>
      </w:r>
    </w:p>
    <w:p w:rsidR="00000000" w:rsidRDefault="008B2134">
      <w:pPr>
        <w:jc w:val="both"/>
      </w:pPr>
      <w:r>
        <w:rPr>
          <w:rStyle w:val="s3"/>
        </w:rPr>
        <w:t>Положения, регулирующие обеспечение полноты и своевременности исчисления, удержания (начисления) и перечисления обязательных профессиональных пенсионных взносов в единый накопительный пенсионный фонд, в час</w:t>
      </w:r>
      <w:r>
        <w:rPr>
          <w:rStyle w:val="s3"/>
        </w:rPr>
        <w:t xml:space="preserve">ти обязательных профессиональных пенсионных взносов, </w:t>
      </w:r>
      <w:hyperlink r:id="rId8" w:anchor="sub_id=20000" w:history="1">
        <w:r>
          <w:rPr>
            <w:rStyle w:val="a3"/>
            <w:i/>
            <w:iCs/>
            <w:bdr w:val="none" w:sz="0" w:space="0" w:color="auto" w:frame="1"/>
          </w:rPr>
          <w:t>вводятся в действие</w:t>
        </w:r>
      </w:hyperlink>
      <w:r>
        <w:rPr>
          <w:rStyle w:val="s3"/>
        </w:rPr>
        <w:t xml:space="preserve"> с 1 января 2014 года в соответствии с </w:t>
      </w:r>
      <w:hyperlink r:id="rId9" w:anchor="sub_id=800" w:history="1">
        <w:r>
          <w:rPr>
            <w:rStyle w:val="a3"/>
            <w:i/>
            <w:iCs/>
            <w:bdr w:val="none" w:sz="0" w:space="0" w:color="auto" w:frame="1"/>
          </w:rPr>
          <w:t>Законом</w:t>
        </w:r>
      </w:hyperlink>
      <w:r>
        <w:rPr>
          <w:rStyle w:val="s3"/>
        </w:rPr>
        <w:t xml:space="preserve"> РК от 21.06.13 г. № 106-V</w:t>
      </w:r>
    </w:p>
    <w:p w:rsidR="00000000" w:rsidRDefault="008B2134">
      <w:pPr>
        <w:jc w:val="both"/>
      </w:pPr>
      <w:r>
        <w:rPr>
          <w:rStyle w:val="s3"/>
        </w:rPr>
        <w:t xml:space="preserve">В </w:t>
      </w:r>
      <w:hyperlink w:anchor="sub120000" w:history="1">
        <w:r>
          <w:rPr>
            <w:rStyle w:val="a3"/>
            <w:i/>
            <w:iCs/>
            <w:bdr w:val="none" w:sz="0" w:space="0" w:color="auto" w:frame="1"/>
          </w:rPr>
          <w:t>статьях 12, 13</w:t>
        </w:r>
      </w:hyperlink>
      <w:r>
        <w:rPr>
          <w:rStyle w:val="s3"/>
        </w:rPr>
        <w:t xml:space="preserve">, </w:t>
      </w:r>
      <w:hyperlink w:anchor="sub190000" w:history="1">
        <w:r>
          <w:rPr>
            <w:rStyle w:val="a3"/>
            <w:i/>
            <w:iCs/>
            <w:bdr w:val="none" w:sz="0" w:space="0" w:color="auto" w:frame="1"/>
          </w:rPr>
          <w:t>19, 20</w:t>
        </w:r>
      </w:hyperlink>
      <w:r>
        <w:rPr>
          <w:rStyle w:val="s3"/>
        </w:rPr>
        <w:t xml:space="preserve">, </w:t>
      </w:r>
      <w:hyperlink w:anchor="sub310000" w:history="1">
        <w:r>
          <w:rPr>
            <w:rStyle w:val="a3"/>
            <w:i/>
            <w:iCs/>
            <w:bdr w:val="none" w:sz="0" w:space="0" w:color="auto" w:frame="1"/>
          </w:rPr>
          <w:t>31</w:t>
        </w:r>
      </w:hyperlink>
      <w:r>
        <w:rPr>
          <w:rStyle w:val="s3"/>
        </w:rPr>
        <w:t xml:space="preserve">, </w:t>
      </w:r>
      <w:hyperlink w:anchor="sub370000" w:history="1">
        <w:r>
          <w:rPr>
            <w:rStyle w:val="a3"/>
            <w:i/>
            <w:iCs/>
            <w:bdr w:val="none" w:sz="0" w:space="0" w:color="auto" w:frame="1"/>
          </w:rPr>
          <w:t>37, 37-1</w:t>
        </w:r>
      </w:hyperlink>
      <w:r>
        <w:rPr>
          <w:rStyle w:val="s3"/>
        </w:rPr>
        <w:t xml:space="preserve">, </w:t>
      </w:r>
      <w:hyperlink w:anchor="sub380000" w:history="1">
        <w:r>
          <w:rPr>
            <w:rStyle w:val="a3"/>
            <w:i/>
            <w:iCs/>
            <w:bdr w:val="none" w:sz="0" w:space="0" w:color="auto" w:frame="1"/>
          </w:rPr>
          <w:t>38,</w:t>
        </w:r>
        <w:r>
          <w:rPr>
            <w:rStyle w:val="a3"/>
            <w:i/>
            <w:iCs/>
            <w:bdr w:val="none" w:sz="0" w:space="0" w:color="auto" w:frame="1"/>
          </w:rPr>
          <w:t xml:space="preserve"> 39, 39-1</w:t>
        </w:r>
      </w:hyperlink>
      <w:r>
        <w:rPr>
          <w:rStyle w:val="s3"/>
        </w:rPr>
        <w:t xml:space="preserve">, </w:t>
      </w:r>
      <w:hyperlink w:anchor="sub400000" w:history="1">
        <w:r>
          <w:rPr>
            <w:rStyle w:val="a3"/>
            <w:i/>
            <w:iCs/>
            <w:bdr w:val="none" w:sz="0" w:space="0" w:color="auto" w:frame="1"/>
          </w:rPr>
          <w:t>40, 41</w:t>
        </w:r>
      </w:hyperlink>
      <w:r>
        <w:rPr>
          <w:rStyle w:val="s3"/>
        </w:rPr>
        <w:t xml:space="preserve"> и </w:t>
      </w:r>
      <w:hyperlink w:anchor="sub430000" w:history="1">
        <w:r>
          <w:rPr>
            <w:rStyle w:val="a3"/>
            <w:i/>
            <w:iCs/>
            <w:bdr w:val="none" w:sz="0" w:space="0" w:color="auto" w:frame="1"/>
          </w:rPr>
          <w:t>43</w:t>
        </w:r>
      </w:hyperlink>
      <w:r>
        <w:rPr>
          <w:rStyle w:val="s3"/>
        </w:rPr>
        <w:t xml:space="preserve">, пунктах 1 и 2, подпунктах 2)-5) пункта 3 </w:t>
      </w:r>
      <w:hyperlink w:anchor="sub630000" w:history="1">
        <w:r>
          <w:rPr>
            <w:rStyle w:val="a3"/>
            <w:i/>
            <w:iCs/>
            <w:bdr w:val="none" w:sz="0" w:space="0" w:color="auto" w:frame="1"/>
          </w:rPr>
          <w:t>статьи 63,</w:t>
        </w:r>
      </w:hyperlink>
      <w:r>
        <w:rPr>
          <w:rStyle w:val="s3"/>
        </w:rPr>
        <w:t xml:space="preserve"> </w:t>
      </w:r>
      <w:hyperlink w:anchor="sub670000" w:history="1">
        <w:r>
          <w:rPr>
            <w:rStyle w:val="a3"/>
            <w:i/>
            <w:iCs/>
            <w:bdr w:val="none" w:sz="0" w:space="0" w:color="auto" w:frame="1"/>
          </w:rPr>
          <w:t>статьях 67</w:t>
        </w:r>
      </w:hyperlink>
      <w:r>
        <w:rPr>
          <w:rStyle w:val="s3"/>
        </w:rPr>
        <w:t xml:space="preserve">, </w:t>
      </w:r>
      <w:hyperlink w:anchor="sub690000" w:history="1">
        <w:r>
          <w:rPr>
            <w:rStyle w:val="a3"/>
            <w:i/>
            <w:iCs/>
            <w:bdr w:val="none" w:sz="0" w:space="0" w:color="auto" w:frame="1"/>
          </w:rPr>
          <w:t>69, 70</w:t>
        </w:r>
      </w:hyperlink>
      <w:r>
        <w:rPr>
          <w:rStyle w:val="s3"/>
        </w:rPr>
        <w:t xml:space="preserve">, </w:t>
      </w:r>
      <w:hyperlink w:anchor="sub720000" w:history="1">
        <w:r>
          <w:rPr>
            <w:rStyle w:val="a3"/>
            <w:i/>
            <w:iCs/>
            <w:bdr w:val="none" w:sz="0" w:space="0" w:color="auto" w:frame="1"/>
          </w:rPr>
          <w:t>72, 73, 74</w:t>
        </w:r>
      </w:hyperlink>
      <w:r>
        <w:rPr>
          <w:rStyle w:val="s3"/>
        </w:rPr>
        <w:t xml:space="preserve">, </w:t>
      </w:r>
      <w:hyperlink w:anchor="sub770000" w:history="1">
        <w:r>
          <w:rPr>
            <w:rStyle w:val="a3"/>
            <w:i/>
            <w:iCs/>
            <w:bdr w:val="none" w:sz="0" w:space="0" w:color="auto" w:frame="1"/>
          </w:rPr>
          <w:t>77</w:t>
        </w:r>
      </w:hyperlink>
      <w:r>
        <w:rPr>
          <w:rStyle w:val="s3"/>
        </w:rPr>
        <w:t xml:space="preserve">, </w:t>
      </w:r>
      <w:hyperlink w:anchor="sub1550000" w:history="1">
        <w:r>
          <w:rPr>
            <w:rStyle w:val="a3"/>
            <w:i/>
            <w:iCs/>
            <w:bdr w:val="none" w:sz="0" w:space="0" w:color="auto" w:frame="1"/>
          </w:rPr>
          <w:t>155</w:t>
        </w:r>
      </w:hyperlink>
      <w:r>
        <w:rPr>
          <w:rStyle w:val="s3"/>
        </w:rPr>
        <w:t xml:space="preserve">, </w:t>
      </w:r>
      <w:hyperlink w:anchor="sub4370000" w:history="1">
        <w:r>
          <w:rPr>
            <w:rStyle w:val="a3"/>
            <w:i/>
            <w:iCs/>
            <w:bdr w:val="none" w:sz="0" w:space="0" w:color="auto" w:frame="1"/>
          </w:rPr>
          <w:t>437, 438</w:t>
        </w:r>
      </w:hyperlink>
      <w:r>
        <w:rPr>
          <w:rStyle w:val="s3"/>
        </w:rPr>
        <w:t xml:space="preserve">, </w:t>
      </w:r>
      <w:hyperlink w:anchor="sub5560000" w:history="1">
        <w:r>
          <w:rPr>
            <w:rStyle w:val="a3"/>
            <w:i/>
            <w:iCs/>
            <w:bdr w:val="none" w:sz="0" w:space="0" w:color="auto" w:frame="1"/>
          </w:rPr>
          <w:t>556, 557</w:t>
        </w:r>
      </w:hyperlink>
      <w:r>
        <w:rPr>
          <w:rStyle w:val="s3"/>
        </w:rPr>
        <w:t xml:space="preserve"> и </w:t>
      </w:r>
      <w:hyperlink w:anchor="sub5810000" w:history="1">
        <w:r>
          <w:rPr>
            <w:rStyle w:val="a3"/>
            <w:i/>
            <w:iCs/>
            <w:bdr w:val="none" w:sz="0" w:space="0" w:color="auto" w:frame="1"/>
          </w:rPr>
          <w:t>581</w:t>
        </w:r>
      </w:hyperlink>
      <w:r>
        <w:rPr>
          <w:rStyle w:val="s3"/>
        </w:rPr>
        <w:t xml:space="preserve">, заголовке </w:t>
      </w:r>
      <w:hyperlink w:anchor="sub5880000" w:history="1">
        <w:r>
          <w:rPr>
            <w:rStyle w:val="a3"/>
            <w:i/>
            <w:iCs/>
            <w:bdr w:val="none" w:sz="0" w:space="0" w:color="auto" w:frame="1"/>
          </w:rPr>
          <w:t>главы 83</w:t>
        </w:r>
      </w:hyperlink>
      <w:r>
        <w:rPr>
          <w:rStyle w:val="s3"/>
        </w:rPr>
        <w:t xml:space="preserve">, </w:t>
      </w:r>
      <w:hyperlink w:anchor="sub5880000" w:history="1">
        <w:r>
          <w:rPr>
            <w:rStyle w:val="a3"/>
            <w:i/>
            <w:iCs/>
            <w:bdr w:val="none" w:sz="0" w:space="0" w:color="auto" w:frame="1"/>
          </w:rPr>
          <w:t>статьях 588, 589, 590, 591, 592, 593, 594, 595</w:t>
        </w:r>
      </w:hyperlink>
      <w:r>
        <w:rPr>
          <w:rStyle w:val="s3"/>
        </w:rPr>
        <w:t xml:space="preserve"> и </w:t>
      </w:r>
      <w:hyperlink w:anchor="sub5980000" w:history="1">
        <w:r>
          <w:rPr>
            <w:rStyle w:val="a3"/>
            <w:i/>
            <w:iCs/>
            <w:bdr w:val="none" w:sz="0" w:space="0" w:color="auto" w:frame="1"/>
          </w:rPr>
          <w:t>598</w:t>
        </w:r>
      </w:hyperlink>
      <w:r>
        <w:rPr>
          <w:rStyle w:val="s3"/>
        </w:rPr>
        <w:t xml:space="preserve">, заголовке </w:t>
      </w:r>
      <w:hyperlink w:anchor="sub6070000" w:history="1">
        <w:r>
          <w:rPr>
            <w:rStyle w:val="a3"/>
            <w:i/>
            <w:iCs/>
            <w:bdr w:val="none" w:sz="0" w:space="0" w:color="auto" w:frame="1"/>
          </w:rPr>
          <w:t>главы 84</w:t>
        </w:r>
      </w:hyperlink>
      <w:r>
        <w:rPr>
          <w:rStyle w:val="s3"/>
        </w:rPr>
        <w:t xml:space="preserve">, </w:t>
      </w:r>
      <w:hyperlink w:anchor="sub6070000" w:history="1">
        <w:r>
          <w:rPr>
            <w:rStyle w:val="a3"/>
            <w:i/>
            <w:iCs/>
            <w:bdr w:val="none" w:sz="0" w:space="0" w:color="auto" w:frame="1"/>
          </w:rPr>
          <w:t>статьях 60</w:t>
        </w:r>
        <w:r>
          <w:rPr>
            <w:rStyle w:val="a3"/>
            <w:i/>
            <w:iCs/>
            <w:bdr w:val="none" w:sz="0" w:space="0" w:color="auto" w:frame="1"/>
          </w:rPr>
          <w:t>7, 608</w:t>
        </w:r>
      </w:hyperlink>
      <w:r>
        <w:rPr>
          <w:rStyle w:val="s3"/>
        </w:rPr>
        <w:t xml:space="preserve">, </w:t>
      </w:r>
      <w:hyperlink w:anchor="sub6110000" w:history="1">
        <w:r>
          <w:rPr>
            <w:rStyle w:val="a3"/>
            <w:i/>
            <w:iCs/>
            <w:bdr w:val="none" w:sz="0" w:space="0" w:color="auto" w:frame="1"/>
          </w:rPr>
          <w:t>611, 612</w:t>
        </w:r>
      </w:hyperlink>
      <w:r>
        <w:rPr>
          <w:rStyle w:val="s3"/>
        </w:rPr>
        <w:t xml:space="preserve">, </w:t>
      </w:r>
      <w:hyperlink w:anchor="sub6240000" w:history="1">
        <w:r>
          <w:rPr>
            <w:rStyle w:val="a3"/>
            <w:i/>
            <w:iCs/>
            <w:bdr w:val="none" w:sz="0" w:space="0" w:color="auto" w:frame="1"/>
          </w:rPr>
          <w:t>624</w:t>
        </w:r>
      </w:hyperlink>
      <w:r>
        <w:rPr>
          <w:rStyle w:val="s3"/>
        </w:rPr>
        <w:t xml:space="preserve">, </w:t>
      </w:r>
      <w:hyperlink w:anchor="sub6270000" w:history="1">
        <w:r>
          <w:rPr>
            <w:rStyle w:val="a3"/>
            <w:i/>
            <w:iCs/>
            <w:bdr w:val="none" w:sz="0" w:space="0" w:color="auto" w:frame="1"/>
          </w:rPr>
          <w:t>627</w:t>
        </w:r>
      </w:hyperlink>
      <w:r>
        <w:rPr>
          <w:rStyle w:val="s3"/>
        </w:rPr>
        <w:t xml:space="preserve">, </w:t>
      </w:r>
      <w:hyperlink w:anchor="sub6320000" w:history="1">
        <w:r>
          <w:rPr>
            <w:rStyle w:val="a3"/>
            <w:i/>
            <w:iCs/>
            <w:bdr w:val="none" w:sz="0" w:space="0" w:color="auto" w:frame="1"/>
          </w:rPr>
          <w:t>632</w:t>
        </w:r>
      </w:hyperlink>
      <w:r>
        <w:rPr>
          <w:rStyle w:val="s3"/>
        </w:rPr>
        <w:t xml:space="preserve">, </w:t>
      </w:r>
      <w:hyperlink w:anchor="sub6370000" w:history="1">
        <w:r>
          <w:rPr>
            <w:rStyle w:val="a3"/>
            <w:i/>
            <w:iCs/>
            <w:bdr w:val="none" w:sz="0" w:space="0" w:color="auto" w:frame="1"/>
          </w:rPr>
          <w:t>637, 638</w:t>
        </w:r>
      </w:hyperlink>
      <w:r>
        <w:rPr>
          <w:rStyle w:val="s3"/>
        </w:rPr>
        <w:t xml:space="preserve">, </w:t>
      </w:r>
      <w:hyperlink w:anchor="sub6570000" w:history="1">
        <w:r>
          <w:rPr>
            <w:rStyle w:val="a3"/>
            <w:i/>
            <w:iCs/>
            <w:bdr w:val="none" w:sz="0" w:space="0" w:color="auto" w:frame="1"/>
          </w:rPr>
          <w:t>657</w:t>
        </w:r>
      </w:hyperlink>
      <w:r>
        <w:rPr>
          <w:rStyle w:val="s3"/>
        </w:rPr>
        <w:t xml:space="preserve">, </w:t>
      </w:r>
      <w:hyperlink w:anchor="sub660000" w:history="1">
        <w:r>
          <w:rPr>
            <w:rStyle w:val="a3"/>
            <w:i/>
            <w:iCs/>
            <w:bdr w:val="none" w:sz="0" w:space="0" w:color="auto" w:frame="1"/>
          </w:rPr>
          <w:t>660</w:t>
        </w:r>
      </w:hyperlink>
      <w:r>
        <w:rPr>
          <w:rStyle w:val="s3"/>
        </w:rPr>
        <w:t xml:space="preserve"> и </w:t>
      </w:r>
      <w:hyperlink w:anchor="sub6640000" w:history="1">
        <w:r>
          <w:rPr>
            <w:rStyle w:val="a3"/>
            <w:i/>
            <w:iCs/>
            <w:bdr w:val="none" w:sz="0" w:space="0" w:color="auto" w:frame="1"/>
          </w:rPr>
          <w:t>664</w:t>
        </w:r>
      </w:hyperlink>
      <w:r>
        <w:rPr>
          <w:rStyle w:val="s3"/>
        </w:rPr>
        <w:t xml:space="preserve"> слова «обязательные пенсионные взносы», «обязательных пенсионных взносов», «обязательным пенсионным взносам», «пенсионным взносам», «пенсионных взносов» заменены словами «обязательн</w:t>
      </w:r>
      <w:r>
        <w:rPr>
          <w:rStyle w:val="s3"/>
        </w:rPr>
        <w:t xml:space="preserve">ые пенсионные взносы, обязательные профессиональные пенсионные взносы», «обязательных пенсионных взносов, обязательных профессиональных пенсионных взносов», «обязательным пенсионным взносам, обязательным профессиональным пенсионным взносам» в соответствии </w:t>
      </w:r>
      <w:r>
        <w:rPr>
          <w:rStyle w:val="s3"/>
        </w:rPr>
        <w:t xml:space="preserve">с </w:t>
      </w:r>
      <w:hyperlink r:id="rId10" w:anchor="sub_id=800" w:history="1">
        <w:r>
          <w:rPr>
            <w:rStyle w:val="a3"/>
            <w:i/>
            <w:iCs/>
            <w:bdr w:val="none" w:sz="0" w:space="0" w:color="auto" w:frame="1"/>
          </w:rPr>
          <w:t>Законом</w:t>
        </w:r>
      </w:hyperlink>
      <w:r>
        <w:rPr>
          <w:rStyle w:val="s3"/>
        </w:rPr>
        <w:t xml:space="preserve"> РК от 21.06.13 г. № 106-V (</w:t>
      </w:r>
      <w:hyperlink r:id="rId11" w:history="1">
        <w:r>
          <w:rPr>
            <w:rStyle w:val="a3"/>
            <w:i/>
            <w:iCs/>
            <w:bdr w:val="none" w:sz="0" w:space="0" w:color="auto" w:frame="1"/>
          </w:rPr>
          <w:t>см. стар. ред.</w:t>
        </w:r>
      </w:hyperlink>
      <w:r>
        <w:rPr>
          <w:rStyle w:val="s3"/>
        </w:rPr>
        <w:t>)</w:t>
      </w:r>
    </w:p>
    <w:p w:rsidR="00000000" w:rsidRDefault="008B2134">
      <w:pPr>
        <w:ind w:firstLine="400"/>
        <w:jc w:val="center"/>
      </w:pPr>
      <w:r>
        <w:t> </w:t>
      </w:r>
    </w:p>
    <w:p w:rsidR="00000000" w:rsidRDefault="008B2134">
      <w:pPr>
        <w:jc w:val="both"/>
      </w:pPr>
      <w:r>
        <w:rPr>
          <w:rStyle w:val="s3"/>
        </w:rPr>
        <w:t xml:space="preserve">См. </w:t>
      </w:r>
      <w:hyperlink r:id="rId12" w:history="1">
        <w:r>
          <w:rPr>
            <w:rStyle w:val="a3"/>
            <w:i/>
            <w:iCs/>
            <w:bdr w:val="none" w:sz="0" w:space="0" w:color="auto" w:frame="1"/>
          </w:rPr>
          <w:t>Закон</w:t>
        </w:r>
      </w:hyperlink>
      <w:r>
        <w:rPr>
          <w:rStyle w:val="s3"/>
        </w:rPr>
        <w:t xml:space="preserve"> РК от 10.12.08 г. № 100-IV о введении в действие настоящего Кодекса</w:t>
      </w:r>
    </w:p>
    <w:p w:rsidR="00000000" w:rsidRDefault="008B2134">
      <w:pPr>
        <w:jc w:val="both"/>
      </w:pPr>
      <w:r>
        <w:rPr>
          <w:rStyle w:val="s3"/>
        </w:rPr>
        <w:t> </w:t>
      </w:r>
    </w:p>
    <w:p w:rsidR="00000000" w:rsidRDefault="008B2134">
      <w:pPr>
        <w:jc w:val="both"/>
      </w:pPr>
      <w:r>
        <w:rPr>
          <w:rStyle w:val="s3"/>
        </w:rPr>
        <w:t xml:space="preserve">О мерах по реализации Кодекса см. </w:t>
      </w:r>
      <w:hyperlink r:id="rId13" w:history="1">
        <w:r>
          <w:rPr>
            <w:rStyle w:val="a3"/>
            <w:i/>
            <w:iCs/>
            <w:bdr w:val="none" w:sz="0" w:space="0" w:color="auto" w:frame="1"/>
          </w:rPr>
          <w:t>распоряжение</w:t>
        </w:r>
      </w:hyperlink>
      <w:r>
        <w:rPr>
          <w:rStyle w:val="s3"/>
        </w:rPr>
        <w:t xml:space="preserve"> Премьер-Министра РК от 15 декабря 2008 года № 282-р</w:t>
      </w:r>
    </w:p>
    <w:p w:rsidR="00000000" w:rsidRDefault="008B2134">
      <w:pPr>
        <w:jc w:val="both"/>
      </w:pPr>
      <w:r>
        <w:t> </w:t>
      </w:r>
    </w:p>
    <w:p w:rsidR="00000000" w:rsidRDefault="008B2134">
      <w:pPr>
        <w:jc w:val="both"/>
      </w:pPr>
      <w:r>
        <w:rPr>
          <w:rStyle w:val="s3"/>
        </w:rPr>
        <w:t>См. о внесении изменений в настоящий Кодекс:</w:t>
      </w:r>
    </w:p>
    <w:p w:rsidR="00000000" w:rsidRDefault="008B2134">
      <w:pPr>
        <w:jc w:val="both"/>
      </w:pPr>
      <w:hyperlink r:id="rId14" w:anchor="sub_id=400" w:history="1">
        <w:r>
          <w:rPr>
            <w:rStyle w:val="a3"/>
            <w:i/>
            <w:iCs/>
            <w:bdr w:val="none" w:sz="0" w:space="0" w:color="auto" w:frame="1"/>
          </w:rPr>
          <w:t>Закон</w:t>
        </w:r>
      </w:hyperlink>
      <w:r>
        <w:rPr>
          <w:rStyle w:val="s3"/>
        </w:rPr>
        <w:t xml:space="preserve"> РК от 26.11.12 г. № 57-V (вводятся в действие с 1 января 2014 г.; с 1 января 2018 г.);</w:t>
      </w:r>
    </w:p>
    <w:p w:rsidR="00000000" w:rsidRDefault="008B2134">
      <w:pPr>
        <w:jc w:val="both"/>
      </w:pPr>
      <w:hyperlink r:id="rId15" w:anchor="sub_id=400" w:history="1">
        <w:r>
          <w:rPr>
            <w:rStyle w:val="a3"/>
            <w:i/>
            <w:iCs/>
            <w:bdr w:val="none" w:sz="0" w:space="0" w:color="auto" w:frame="1"/>
          </w:rPr>
          <w:t>Закон</w:t>
        </w:r>
      </w:hyperlink>
      <w:r>
        <w:rPr>
          <w:rStyle w:val="s3"/>
        </w:rPr>
        <w:t xml:space="preserve"> РК от 26.12.12 г. № 61-V (см. </w:t>
      </w:r>
      <w:hyperlink r:id="rId16" w:anchor="sub_id=90000" w:history="1">
        <w:r>
          <w:rPr>
            <w:rStyle w:val="a3"/>
            <w:i/>
            <w:iCs/>
            <w:bdr w:val="none" w:sz="0" w:space="0" w:color="auto" w:frame="1"/>
          </w:rPr>
          <w:t>сроки введения</w:t>
        </w:r>
      </w:hyperlink>
      <w:r>
        <w:rPr>
          <w:rStyle w:val="s3"/>
        </w:rPr>
        <w:t xml:space="preserve"> в действие);</w:t>
      </w:r>
    </w:p>
    <w:p w:rsidR="00000000" w:rsidRDefault="008B2134">
      <w:pPr>
        <w:jc w:val="both"/>
      </w:pPr>
      <w:hyperlink r:id="rId17" w:anchor="sub_id=800" w:history="1">
        <w:r>
          <w:rPr>
            <w:rStyle w:val="a3"/>
            <w:i/>
            <w:iCs/>
            <w:bdr w:val="none" w:sz="0" w:space="0" w:color="auto" w:frame="1"/>
          </w:rPr>
          <w:t>Закон</w:t>
        </w:r>
      </w:hyperlink>
      <w:r>
        <w:rPr>
          <w:rStyle w:val="s3"/>
        </w:rPr>
        <w:t xml:space="preserve"> РК от 21.06.13 г. № 106-V (см. </w:t>
      </w:r>
      <w:hyperlink r:id="rId18" w:anchor="sub_id=20000" w:history="1">
        <w:r>
          <w:rPr>
            <w:rStyle w:val="a3"/>
            <w:i/>
            <w:iCs/>
            <w:bdr w:val="none" w:sz="0" w:space="0" w:color="auto" w:frame="1"/>
          </w:rPr>
          <w:t>сроки введения</w:t>
        </w:r>
      </w:hyperlink>
      <w:r>
        <w:rPr>
          <w:rStyle w:val="s3"/>
        </w:rPr>
        <w:t xml:space="preserve"> в действие);</w:t>
      </w:r>
    </w:p>
    <w:p w:rsidR="00000000" w:rsidRDefault="008B2134">
      <w:pPr>
        <w:jc w:val="both"/>
      </w:pPr>
      <w:hyperlink r:id="rId19" w:anchor="sub_id=200" w:history="1">
        <w:r>
          <w:rPr>
            <w:rStyle w:val="a3"/>
            <w:i/>
            <w:iCs/>
            <w:bdr w:val="none" w:sz="0" w:space="0" w:color="auto" w:frame="1"/>
          </w:rPr>
          <w:t>Закон</w:t>
        </w:r>
      </w:hyperlink>
      <w:r>
        <w:rPr>
          <w:rStyle w:val="s3"/>
        </w:rPr>
        <w:t xml:space="preserve"> </w:t>
      </w:r>
      <w:r>
        <w:rPr>
          <w:rStyle w:val="s3"/>
        </w:rPr>
        <w:t>РК от 21.06.13 г. № 107-V (вводится в действие с 1 января 2014 года).</w:t>
      </w:r>
    </w:p>
    <w:p w:rsidR="00000000" w:rsidRDefault="008B2134">
      <w:pPr>
        <w:jc w:val="both"/>
      </w:pPr>
      <w:r>
        <w:t> </w:t>
      </w:r>
    </w:p>
    <w:p w:rsidR="00000000" w:rsidRDefault="008B2134">
      <w:pPr>
        <w:jc w:val="both"/>
      </w:pPr>
      <w:r>
        <w:rPr>
          <w:rStyle w:val="s3"/>
        </w:rPr>
        <w:t>По всему тексту слова «государственном и (или) русском языках», «государственный или русский язык», «государственном или русском языке» заменены словами «казахском и (или) русском язык</w:t>
      </w:r>
      <w:r>
        <w:rPr>
          <w:rStyle w:val="s3"/>
        </w:rPr>
        <w:t xml:space="preserve">ах», «казахский или русский язык», «казахском или русском языке»; слово (акционерного) исключено в соответствии с </w:t>
      </w:r>
      <w:hyperlink r:id="rId20" w:anchor="sub_id=301" w:history="1">
        <w:r>
          <w:rPr>
            <w:rStyle w:val="a3"/>
            <w:i/>
            <w:iCs/>
            <w:bdr w:val="none" w:sz="0" w:space="0" w:color="auto" w:frame="1"/>
          </w:rPr>
          <w:t>Законом</w:t>
        </w:r>
      </w:hyperlink>
      <w:r>
        <w:rPr>
          <w:rStyle w:val="s3"/>
        </w:rPr>
        <w:t xml:space="preserve"> РК от 16.11.09 г. № 200-IV (</w:t>
      </w:r>
      <w:hyperlink r:id="rId21" w:history="1">
        <w:r>
          <w:rPr>
            <w:rStyle w:val="a3"/>
            <w:i/>
            <w:iCs/>
            <w:bdr w:val="none" w:sz="0" w:space="0" w:color="auto" w:frame="1"/>
          </w:rPr>
          <w:t>см. стар. ред.</w:t>
        </w:r>
      </w:hyperlink>
      <w:r>
        <w:rPr>
          <w:rStyle w:val="s3"/>
        </w:rPr>
        <w:t>)</w:t>
      </w:r>
    </w:p>
    <w:p w:rsidR="00000000" w:rsidRDefault="008B2134">
      <w:pPr>
        <w:jc w:val="both"/>
      </w:pPr>
      <w:r>
        <w:rPr>
          <w:rStyle w:val="s3"/>
        </w:rPr>
        <w:t xml:space="preserve">По всему тексту слова «таможенного союза», «таможенном союзе» заменены соответственно словами «Таможенного союза», «Таможенном союзе» в соответствии с </w:t>
      </w:r>
      <w:hyperlink r:id="rId22" w:anchor="sub_id=400"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3" w:history="1">
        <w:r>
          <w:rPr>
            <w:rStyle w:val="a3"/>
            <w:i/>
            <w:iCs/>
            <w:bdr w:val="none" w:sz="0" w:space="0" w:color="auto" w:frame="1"/>
          </w:rPr>
          <w:t>см. стар. ред.</w:t>
        </w:r>
      </w:hyperlink>
      <w:r>
        <w:rPr>
          <w:rStyle w:val="s3"/>
        </w:rPr>
        <w:t>)</w:t>
      </w:r>
    </w:p>
    <w:p w:rsidR="00000000" w:rsidRDefault="008B2134">
      <w:pPr>
        <w:jc w:val="both"/>
      </w:pPr>
      <w:r>
        <w:t> </w:t>
      </w:r>
    </w:p>
    <w:p w:rsidR="00000000" w:rsidRDefault="008B2134">
      <w:pPr>
        <w:jc w:val="both"/>
      </w:pPr>
      <w:r>
        <w:rPr>
          <w:rStyle w:val="s3"/>
        </w:rPr>
        <w:t xml:space="preserve">В оглавление внесены изменения в соответствии с </w:t>
      </w:r>
      <w:hyperlink r:id="rId24" w:anchor="sub_id=301"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25" w:history="1">
        <w:r>
          <w:rPr>
            <w:rStyle w:val="a3"/>
            <w:i/>
            <w:iCs/>
            <w:bdr w:val="none" w:sz="0" w:space="0" w:color="auto" w:frame="1"/>
          </w:rPr>
          <w:t>опубликования</w:t>
        </w:r>
      </w:hyperlink>
      <w:r>
        <w:rPr>
          <w:rStyle w:val="s3"/>
        </w:rPr>
        <w:t>) (</w:t>
      </w:r>
      <w:hyperlink r:id="rId26" w:history="1">
        <w:r>
          <w:rPr>
            <w:rStyle w:val="a3"/>
            <w:i/>
            <w:iCs/>
            <w:bdr w:val="none" w:sz="0" w:space="0" w:color="auto" w:frame="1"/>
          </w:rPr>
          <w:t>см. стар. ред.</w:t>
        </w:r>
      </w:hyperlink>
      <w:r>
        <w:rPr>
          <w:rStyle w:val="s3"/>
        </w:rPr>
        <w:t xml:space="preserve">); </w:t>
      </w:r>
      <w:hyperlink r:id="rId27" w:anchor="sub_id=302" w:history="1">
        <w:r>
          <w:rPr>
            <w:rStyle w:val="a3"/>
            <w:i/>
            <w:iCs/>
            <w:bdr w:val="none" w:sz="0" w:space="0" w:color="auto" w:frame="1"/>
          </w:rPr>
          <w:t>Законом</w:t>
        </w:r>
      </w:hyperlink>
      <w:r>
        <w:rPr>
          <w:rStyle w:val="s3"/>
        </w:rPr>
        <w:t xml:space="preserve"> РК от 16.11.09 г. № 200-IV (см. </w:t>
      </w:r>
      <w:hyperlink r:id="rId28" w:anchor="sub_id=20000" w:history="1">
        <w:r>
          <w:rPr>
            <w:rStyle w:val="a3"/>
            <w:i/>
            <w:iCs/>
            <w:bdr w:val="none" w:sz="0" w:space="0" w:color="auto" w:frame="1"/>
          </w:rPr>
          <w:t>сроки</w:t>
        </w:r>
      </w:hyperlink>
      <w:r>
        <w:rPr>
          <w:rStyle w:val="s3"/>
        </w:rPr>
        <w:t xml:space="preserve"> введения в действие) (</w:t>
      </w:r>
      <w:hyperlink r:id="rId29" w:history="1">
        <w:r>
          <w:rPr>
            <w:rStyle w:val="a3"/>
            <w:i/>
            <w:iCs/>
            <w:bdr w:val="none" w:sz="0" w:space="0" w:color="auto" w:frame="1"/>
          </w:rPr>
          <w:t>см. стар. ред.</w:t>
        </w:r>
      </w:hyperlink>
      <w:r>
        <w:rPr>
          <w:rStyle w:val="s3"/>
        </w:rPr>
        <w:t xml:space="preserve">); </w:t>
      </w:r>
      <w:hyperlink r:id="rId30" w:anchor="sub_id=500" w:history="1">
        <w:r>
          <w:rPr>
            <w:rStyle w:val="a3"/>
            <w:i/>
            <w:iCs/>
            <w:bdr w:val="none" w:sz="0" w:space="0" w:color="auto" w:frame="1"/>
          </w:rPr>
          <w:t>Законом</w:t>
        </w:r>
      </w:hyperlink>
      <w:r>
        <w:rPr>
          <w:rStyle w:val="s3"/>
        </w:rPr>
        <w:t xml:space="preserve"> РК от 30.12.09 г. № 234-IV (введены в действие с 1 января</w:t>
      </w:r>
      <w:r>
        <w:rPr>
          <w:rStyle w:val="s3"/>
        </w:rPr>
        <w:t xml:space="preserve"> 2010 г.) (</w:t>
      </w:r>
      <w:hyperlink r:id="rId31" w:history="1">
        <w:r>
          <w:rPr>
            <w:rStyle w:val="a3"/>
            <w:i/>
            <w:iCs/>
            <w:bdr w:val="none" w:sz="0" w:space="0" w:color="auto" w:frame="1"/>
          </w:rPr>
          <w:t>см. стар. ред.</w:t>
        </w:r>
      </w:hyperlink>
      <w:r>
        <w:rPr>
          <w:rStyle w:val="s3"/>
        </w:rPr>
        <w:t xml:space="preserve">); </w:t>
      </w:r>
      <w:hyperlink r:id="rId32" w:anchor="sub_id=600" w:history="1">
        <w:r>
          <w:rPr>
            <w:rStyle w:val="a3"/>
            <w:i/>
            <w:iCs/>
            <w:bdr w:val="none" w:sz="0" w:space="0" w:color="auto" w:frame="1"/>
          </w:rPr>
          <w:t>Законом</w:t>
        </w:r>
      </w:hyperlink>
      <w:r>
        <w:rPr>
          <w:rStyle w:val="s3"/>
        </w:rPr>
        <w:t xml:space="preserve"> РК от 30.06.10 г. № 297-IV (</w:t>
      </w:r>
      <w:hyperlink r:id="rId33" w:history="1">
        <w:r>
          <w:rPr>
            <w:rStyle w:val="a3"/>
            <w:i/>
            <w:iCs/>
            <w:bdr w:val="none" w:sz="0" w:space="0" w:color="auto" w:frame="1"/>
          </w:rPr>
          <w:t>см. стар. ред.</w:t>
        </w:r>
      </w:hyperlink>
      <w:r>
        <w:rPr>
          <w:rStyle w:val="s3"/>
        </w:rPr>
        <w:t xml:space="preserve">); </w:t>
      </w:r>
      <w:hyperlink r:id="rId34"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35" w:history="1">
        <w:r>
          <w:rPr>
            <w:rStyle w:val="a3"/>
            <w:i/>
            <w:iCs/>
            <w:bdr w:val="none" w:sz="0" w:space="0" w:color="auto" w:frame="1"/>
          </w:rPr>
          <w:t>см. стар. ред.</w:t>
        </w:r>
      </w:hyperlink>
      <w:r>
        <w:rPr>
          <w:rStyle w:val="s3"/>
        </w:rPr>
        <w:t xml:space="preserve">); </w:t>
      </w:r>
      <w:hyperlink r:id="rId36" w:anchor="sub_id=300"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37" w:history="1">
        <w:r>
          <w:rPr>
            <w:rStyle w:val="a3"/>
            <w:i/>
            <w:iCs/>
            <w:bdr w:val="none" w:sz="0" w:space="0" w:color="auto" w:frame="1"/>
          </w:rPr>
          <w:t>см. стар. ред.</w:t>
        </w:r>
      </w:hyperlink>
      <w:r>
        <w:rPr>
          <w:rStyle w:val="s3"/>
        </w:rPr>
        <w:t xml:space="preserve">); </w:t>
      </w:r>
      <w:hyperlink r:id="rId38" w:anchor="sub_id=400" w:history="1">
        <w:r>
          <w:rPr>
            <w:rStyle w:val="a3"/>
            <w:i/>
            <w:iCs/>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официального </w:t>
      </w:r>
      <w:hyperlink r:id="rId39" w:history="1">
        <w:r>
          <w:rPr>
            <w:rStyle w:val="a3"/>
            <w:i/>
            <w:iCs/>
            <w:bdr w:val="none" w:sz="0" w:space="0" w:color="auto" w:frame="1"/>
          </w:rPr>
          <w:t>опубликования</w:t>
        </w:r>
      </w:hyperlink>
      <w:r>
        <w:rPr>
          <w:rStyle w:val="s3"/>
        </w:rPr>
        <w:t>) (</w:t>
      </w:r>
      <w:hyperlink r:id="rId40" w:history="1">
        <w:r>
          <w:rPr>
            <w:rStyle w:val="a3"/>
            <w:i/>
            <w:iCs/>
            <w:bdr w:val="none" w:sz="0" w:space="0" w:color="auto" w:frame="1"/>
          </w:rPr>
          <w:t>см. стар. ред.</w:t>
        </w:r>
      </w:hyperlink>
      <w:r>
        <w:rPr>
          <w:rStyle w:val="s3"/>
        </w:rPr>
        <w:t xml:space="preserve">); </w:t>
      </w:r>
      <w:hyperlink r:id="rId41" w:anchor="sub_id=300" w:history="1">
        <w:r>
          <w:rPr>
            <w:rStyle w:val="a3"/>
            <w:i/>
            <w:iCs/>
            <w:bdr w:val="none" w:sz="0" w:space="0" w:color="auto" w:frame="1"/>
          </w:rPr>
          <w:t>Законом</w:t>
        </w:r>
      </w:hyperlink>
      <w:r>
        <w:rPr>
          <w:rStyle w:val="s3"/>
        </w:rPr>
        <w:t xml:space="preserve"> РК от 21.07.11 г. № 467-IV (введе</w:t>
      </w:r>
      <w:r>
        <w:rPr>
          <w:rStyle w:val="s3"/>
        </w:rPr>
        <w:t>ны в действие с 1 января 2012 г.) (</w:t>
      </w:r>
      <w:hyperlink r:id="rId42" w:history="1">
        <w:r>
          <w:rPr>
            <w:rStyle w:val="a3"/>
            <w:i/>
            <w:iCs/>
            <w:bdr w:val="none" w:sz="0" w:space="0" w:color="auto" w:frame="1"/>
          </w:rPr>
          <w:t>см. стар. ред.</w:t>
        </w:r>
      </w:hyperlink>
      <w:r>
        <w:rPr>
          <w:rStyle w:val="s3"/>
        </w:rPr>
        <w:t xml:space="preserve">); </w:t>
      </w:r>
      <w:hyperlink r:id="rId43" w:anchor="sub_id=200" w:history="1">
        <w:r>
          <w:rPr>
            <w:rStyle w:val="a3"/>
            <w:i/>
            <w:iCs/>
            <w:bdr w:val="none" w:sz="0" w:space="0" w:color="auto" w:frame="1"/>
          </w:rPr>
          <w:t>Законом</w:t>
        </w:r>
      </w:hyperlink>
      <w:r>
        <w:rPr>
          <w:rStyle w:val="s3"/>
        </w:rPr>
        <w:t xml:space="preserve"> РК от 21.07.11 г. № 470-IV (введены в действие с 1</w:t>
      </w:r>
      <w:r>
        <w:rPr>
          <w:rStyle w:val="s3"/>
        </w:rPr>
        <w:t xml:space="preserve"> января 2012 г.) (</w:t>
      </w:r>
      <w:hyperlink r:id="rId44" w:history="1">
        <w:r>
          <w:rPr>
            <w:rStyle w:val="a3"/>
            <w:i/>
            <w:iCs/>
            <w:bdr w:val="none" w:sz="0" w:space="0" w:color="auto" w:frame="1"/>
          </w:rPr>
          <w:t>см. стар. ред.</w:t>
        </w:r>
      </w:hyperlink>
      <w:r>
        <w:rPr>
          <w:rStyle w:val="s3"/>
        </w:rPr>
        <w:t xml:space="preserve">); </w:t>
      </w:r>
      <w:hyperlink r:id="rId45" w:anchor="sub_id=300" w:history="1">
        <w:r>
          <w:rPr>
            <w:rStyle w:val="a3"/>
            <w:i/>
            <w:iCs/>
            <w:bdr w:val="none" w:sz="0" w:space="0" w:color="auto" w:frame="1"/>
          </w:rPr>
          <w:t>Законом</w:t>
        </w:r>
      </w:hyperlink>
      <w:r>
        <w:rPr>
          <w:rStyle w:val="s3"/>
        </w:rPr>
        <w:t xml:space="preserve"> РК от 09.01.12 г. № 535-IV (введены в действие с 1 января 2012 г.) </w:t>
      </w:r>
      <w:r>
        <w:rPr>
          <w:rStyle w:val="s3"/>
        </w:rPr>
        <w:t>(</w:t>
      </w:r>
      <w:hyperlink r:id="rId46" w:history="1">
        <w:r>
          <w:rPr>
            <w:rStyle w:val="a3"/>
            <w:i/>
            <w:iCs/>
            <w:bdr w:val="none" w:sz="0" w:space="0" w:color="auto" w:frame="1"/>
          </w:rPr>
          <w:t>см. стар. ред.</w:t>
        </w:r>
      </w:hyperlink>
      <w:r>
        <w:rPr>
          <w:rStyle w:val="s3"/>
        </w:rPr>
        <w:t xml:space="preserve">); </w:t>
      </w:r>
      <w:hyperlink r:id="rId47" w:anchor="sub_id=300" w:history="1">
        <w:r>
          <w:rPr>
            <w:rStyle w:val="a3"/>
            <w:i/>
            <w:iCs/>
            <w:bdr w:val="none" w:sz="0" w:space="0" w:color="auto" w:frame="1"/>
          </w:rPr>
          <w:t>Законом</w:t>
        </w:r>
      </w:hyperlink>
      <w:r>
        <w:rPr>
          <w:rStyle w:val="s3"/>
        </w:rPr>
        <w:t xml:space="preserve"> РК от 17.02.12 г. № 564-IV (введены в действие с 1 января 2012 г.) (</w:t>
      </w:r>
      <w:hyperlink r:id="rId48" w:history="1">
        <w:r>
          <w:rPr>
            <w:rStyle w:val="a3"/>
            <w:i/>
            <w:iCs/>
            <w:bdr w:val="none" w:sz="0" w:space="0" w:color="auto" w:frame="1"/>
          </w:rPr>
          <w:t>см. стар. ред.</w:t>
        </w:r>
      </w:hyperlink>
      <w:r>
        <w:rPr>
          <w:rStyle w:val="s3"/>
        </w:rPr>
        <w:t xml:space="preserve">); </w:t>
      </w:r>
      <w:hyperlink r:id="rId49" w:anchor="sub_id=700" w:history="1">
        <w:r>
          <w:rPr>
            <w:rStyle w:val="a3"/>
            <w:i/>
            <w:iCs/>
            <w:bdr w:val="none" w:sz="0" w:space="0" w:color="auto" w:frame="1"/>
          </w:rPr>
          <w:t>Законом</w:t>
        </w:r>
      </w:hyperlink>
      <w:r>
        <w:rPr>
          <w:rStyle w:val="s3"/>
        </w:rPr>
        <w:t xml:space="preserve"> РК от 24.12.12 г. № 60-V (</w:t>
      </w:r>
      <w:hyperlink r:id="rId50" w:history="1">
        <w:r>
          <w:rPr>
            <w:rStyle w:val="a3"/>
            <w:i/>
            <w:iCs/>
            <w:bdr w:val="none" w:sz="0" w:space="0" w:color="auto" w:frame="1"/>
          </w:rPr>
          <w:t>см. стар. ред.</w:t>
        </w:r>
      </w:hyperlink>
      <w:r>
        <w:rPr>
          <w:rStyle w:val="s3"/>
        </w:rPr>
        <w:t xml:space="preserve">); </w:t>
      </w:r>
      <w:hyperlink r:id="rId51" w:anchor="sub_id=4002"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2" w:history="1">
        <w:r>
          <w:rPr>
            <w:rStyle w:val="a3"/>
            <w:i/>
            <w:iCs/>
            <w:bdr w:val="none" w:sz="0" w:space="0" w:color="auto" w:frame="1"/>
          </w:rPr>
          <w:t>см. стар. ре</w:t>
        </w:r>
        <w:r>
          <w:rPr>
            <w:rStyle w:val="a3"/>
            <w:i/>
            <w:iCs/>
            <w:bdr w:val="none" w:sz="0" w:space="0" w:color="auto" w:frame="1"/>
          </w:rPr>
          <w:t>д.</w:t>
        </w:r>
      </w:hyperlink>
      <w:r>
        <w:rPr>
          <w:rStyle w:val="s3"/>
        </w:rPr>
        <w:t xml:space="preserve">); </w:t>
      </w:r>
      <w:hyperlink r:id="rId53" w:anchor="sub_id=800" w:history="1">
        <w:r>
          <w:rPr>
            <w:rStyle w:val="a3"/>
            <w:i/>
            <w:iCs/>
            <w:bdr w:val="none" w:sz="0" w:space="0" w:color="auto" w:frame="1"/>
          </w:rPr>
          <w:t>Законом</w:t>
        </w:r>
      </w:hyperlink>
      <w:r>
        <w:rPr>
          <w:rStyle w:val="s3"/>
        </w:rPr>
        <w:t xml:space="preserve"> РК от 21.06.13 г. № 106-V (</w:t>
      </w:r>
      <w:hyperlink r:id="rId54" w:history="1">
        <w:r>
          <w:rPr>
            <w:rStyle w:val="a3"/>
          </w:rPr>
          <w:t>см. стар. ред.</w:t>
        </w:r>
      </w:hyperlink>
      <w:r>
        <w:rPr>
          <w:rStyle w:val="s3"/>
        </w:rPr>
        <w:t>)</w:t>
      </w:r>
    </w:p>
    <w:p w:rsidR="00000000" w:rsidRDefault="008B2134">
      <w:pPr>
        <w:jc w:val="center"/>
      </w:pPr>
      <w:r>
        <w:rPr>
          <w:rStyle w:val="s1"/>
        </w:rPr>
        <w:t>ОГЛАВЛЕНИЕ</w:t>
      </w:r>
    </w:p>
    <w:p w:rsidR="00000000" w:rsidRDefault="008B2134">
      <w:pPr>
        <w:jc w:val="center"/>
      </w:pPr>
      <w:r>
        <w:t> </w:t>
      </w:r>
    </w:p>
    <w:p w:rsidR="00000000" w:rsidRDefault="008B2134">
      <w:pPr>
        <w:jc w:val="both"/>
      </w:pPr>
      <w:hyperlink w:anchor="sub10000" w:history="1">
        <w:r>
          <w:rPr>
            <w:rStyle w:val="a3"/>
          </w:rPr>
          <w:t>1. ОБЩАЯ Ч</w:t>
        </w:r>
        <w:r>
          <w:rPr>
            <w:rStyle w:val="a3"/>
          </w:rPr>
          <w:t>АСТЬ</w:t>
        </w:r>
      </w:hyperlink>
    </w:p>
    <w:p w:rsidR="00000000" w:rsidRDefault="008B2134">
      <w:pPr>
        <w:jc w:val="both"/>
      </w:pPr>
      <w:r>
        <w:rPr>
          <w:rStyle w:val="s0"/>
        </w:rPr>
        <w:t> </w:t>
      </w:r>
    </w:p>
    <w:p w:rsidR="00000000" w:rsidRDefault="008B2134">
      <w:pPr>
        <w:jc w:val="both"/>
      </w:pPr>
      <w:hyperlink w:anchor="sub10000" w:history="1">
        <w:r>
          <w:rPr>
            <w:rStyle w:val="a3"/>
          </w:rPr>
          <w:t>Раздел 1. Общие положения</w:t>
        </w:r>
      </w:hyperlink>
    </w:p>
    <w:p w:rsidR="00000000" w:rsidRDefault="008B2134">
      <w:pPr>
        <w:jc w:val="both"/>
      </w:pPr>
      <w:hyperlink w:anchor="sub10000" w:history="1">
        <w:r>
          <w:rPr>
            <w:rStyle w:val="a3"/>
          </w:rPr>
          <w:t>Глава 1. Основные положения</w:t>
        </w:r>
      </w:hyperlink>
    </w:p>
    <w:p w:rsidR="00000000" w:rsidRDefault="008B2134">
      <w:pPr>
        <w:ind w:left="1200" w:hanging="800"/>
        <w:jc w:val="both"/>
      </w:pPr>
      <w:hyperlink w:anchor="sub10000" w:history="1">
        <w:r>
          <w:rPr>
            <w:rStyle w:val="a3"/>
          </w:rPr>
          <w:t>Статья 1. Отношения, регулируемые настоящим Кодексом</w:t>
        </w:r>
      </w:hyperlink>
    </w:p>
    <w:p w:rsidR="00000000" w:rsidRDefault="008B2134">
      <w:pPr>
        <w:ind w:left="1200" w:hanging="800"/>
        <w:jc w:val="both"/>
      </w:pPr>
      <w:hyperlink w:anchor="sub20000" w:history="1">
        <w:r>
          <w:rPr>
            <w:rStyle w:val="a3"/>
          </w:rPr>
          <w:t>Статья 2. </w:t>
        </w:r>
        <w:r>
          <w:rPr>
            <w:rStyle w:val="a3"/>
          </w:rPr>
          <w:t>Налоговое законодательство Республики Казахстан</w:t>
        </w:r>
      </w:hyperlink>
    </w:p>
    <w:p w:rsidR="00000000" w:rsidRDefault="008B2134">
      <w:pPr>
        <w:ind w:left="1200" w:hanging="800"/>
        <w:jc w:val="both"/>
      </w:pPr>
      <w:hyperlink w:anchor="sub30000" w:history="1">
        <w:r>
          <w:rPr>
            <w:rStyle w:val="a3"/>
          </w:rPr>
          <w:t>Статья 3. Действие налогового законодательства Республики Казахстан</w:t>
        </w:r>
      </w:hyperlink>
      <w:r>
        <w:rPr>
          <w:rStyle w:val="s0"/>
        </w:rPr>
        <w:t xml:space="preserve"> </w:t>
      </w:r>
    </w:p>
    <w:p w:rsidR="00000000" w:rsidRDefault="008B2134">
      <w:pPr>
        <w:ind w:left="1200" w:hanging="800"/>
        <w:jc w:val="both"/>
      </w:pPr>
      <w:hyperlink w:anchor="sub40000" w:history="1">
        <w:r>
          <w:rPr>
            <w:rStyle w:val="a3"/>
          </w:rPr>
          <w:t>Статья 4. Принципы налогообложения в Республике Казахстан</w:t>
        </w:r>
      </w:hyperlink>
    </w:p>
    <w:p w:rsidR="00000000" w:rsidRDefault="008B2134">
      <w:pPr>
        <w:ind w:left="1200" w:hanging="800"/>
        <w:jc w:val="both"/>
      </w:pPr>
      <w:hyperlink w:anchor="sub50000" w:history="1">
        <w:r>
          <w:rPr>
            <w:rStyle w:val="a3"/>
          </w:rPr>
          <w:t>Статья 5. Принцип обязательности налогообложения</w:t>
        </w:r>
      </w:hyperlink>
    </w:p>
    <w:p w:rsidR="00000000" w:rsidRDefault="008B2134">
      <w:pPr>
        <w:ind w:left="1200" w:hanging="800"/>
        <w:jc w:val="both"/>
      </w:pPr>
      <w:hyperlink w:anchor="sub60000" w:history="1">
        <w:r>
          <w:rPr>
            <w:rStyle w:val="a3"/>
          </w:rPr>
          <w:t>Статья 6. Принцип определенности налогообложения</w:t>
        </w:r>
      </w:hyperlink>
    </w:p>
    <w:p w:rsidR="00000000" w:rsidRDefault="008B2134">
      <w:pPr>
        <w:ind w:left="1200" w:hanging="800"/>
        <w:jc w:val="both"/>
      </w:pPr>
      <w:hyperlink w:anchor="sub70000" w:history="1">
        <w:r>
          <w:rPr>
            <w:rStyle w:val="a3"/>
          </w:rPr>
          <w:t>Статья 7. Принцип справедливости налогообложения</w:t>
        </w:r>
      </w:hyperlink>
    </w:p>
    <w:p w:rsidR="00000000" w:rsidRDefault="008B2134">
      <w:pPr>
        <w:ind w:left="1200" w:hanging="800"/>
        <w:jc w:val="both"/>
      </w:pPr>
      <w:hyperlink w:anchor="sub80000" w:history="1">
        <w:r>
          <w:rPr>
            <w:rStyle w:val="a3"/>
          </w:rPr>
          <w:t>Стат</w:t>
        </w:r>
        <w:r>
          <w:rPr>
            <w:rStyle w:val="a3"/>
          </w:rPr>
          <w:t>ья 8. Принцип единства налоговой системы</w:t>
        </w:r>
      </w:hyperlink>
    </w:p>
    <w:p w:rsidR="00000000" w:rsidRDefault="008B2134">
      <w:pPr>
        <w:ind w:left="1200" w:hanging="800"/>
        <w:jc w:val="both"/>
      </w:pPr>
      <w:hyperlink w:anchor="sub90000" w:history="1">
        <w:r>
          <w:rPr>
            <w:rStyle w:val="a3"/>
          </w:rPr>
          <w:t>Статья 9. Принцип гласности налогового законодательства Республики Казахстан</w:t>
        </w:r>
      </w:hyperlink>
      <w:r>
        <w:rPr>
          <w:rStyle w:val="s0"/>
        </w:rPr>
        <w:t xml:space="preserve"> </w:t>
      </w:r>
    </w:p>
    <w:p w:rsidR="00000000" w:rsidRDefault="008B2134">
      <w:pPr>
        <w:ind w:left="1200" w:hanging="800"/>
        <w:jc w:val="both"/>
      </w:pPr>
      <w:hyperlink w:anchor="sub100000" w:history="1">
        <w:r>
          <w:rPr>
            <w:rStyle w:val="a3"/>
          </w:rPr>
          <w:t>Статья 10. Налоговая политика</w:t>
        </w:r>
      </w:hyperlink>
    </w:p>
    <w:p w:rsidR="00000000" w:rsidRDefault="008B2134">
      <w:pPr>
        <w:ind w:left="1200" w:hanging="800"/>
        <w:jc w:val="both"/>
      </w:pPr>
      <w:hyperlink w:anchor="sub110000" w:history="1">
        <w:r>
          <w:rPr>
            <w:rStyle w:val="a3"/>
          </w:rPr>
          <w:t>Статья 11. К</w:t>
        </w:r>
        <w:r>
          <w:rPr>
            <w:rStyle w:val="a3"/>
          </w:rPr>
          <w:t>онсультационный совет по вопросам налогообложения</w:t>
        </w:r>
      </w:hyperlink>
      <w:r>
        <w:rPr>
          <w:rStyle w:val="s0"/>
        </w:rPr>
        <w:t xml:space="preserve"> </w:t>
      </w:r>
    </w:p>
    <w:p w:rsidR="00000000" w:rsidRDefault="008B2134">
      <w:pPr>
        <w:ind w:left="1200" w:hanging="800"/>
        <w:jc w:val="both"/>
      </w:pPr>
      <w:hyperlink w:anchor="sub120000" w:history="1">
        <w:r>
          <w:rPr>
            <w:rStyle w:val="a3"/>
          </w:rPr>
          <w:t>Статья 12. Основные понятия, применяемые в настоящем Кодексе</w:t>
        </w:r>
      </w:hyperlink>
    </w:p>
    <w:p w:rsidR="00000000" w:rsidRDefault="008B2134">
      <w:pPr>
        <w:jc w:val="both"/>
      </w:pPr>
      <w:r>
        <w:rPr>
          <w:rStyle w:val="s0"/>
        </w:rPr>
        <w:t> </w:t>
      </w:r>
    </w:p>
    <w:p w:rsidR="00000000" w:rsidRDefault="008B2134">
      <w:pPr>
        <w:ind w:left="1080" w:hanging="1080"/>
        <w:jc w:val="both"/>
      </w:pPr>
      <w:hyperlink w:anchor="sub130000" w:history="1">
        <w:r>
          <w:rPr>
            <w:rStyle w:val="a3"/>
          </w:rPr>
          <w:t>Глава 2. Права и обязанности налогоплательщика и налогового агента. Представит</w:t>
        </w:r>
        <w:r>
          <w:rPr>
            <w:rStyle w:val="a3"/>
          </w:rPr>
          <w:t>ельство в налоговых отношениях</w:t>
        </w:r>
      </w:hyperlink>
    </w:p>
    <w:p w:rsidR="00000000" w:rsidRDefault="008B2134">
      <w:pPr>
        <w:ind w:left="1764" w:hanging="1361"/>
        <w:jc w:val="both"/>
      </w:pPr>
      <w:hyperlink w:anchor="sub130000" w:history="1">
        <w:r>
          <w:rPr>
            <w:rStyle w:val="a3"/>
          </w:rPr>
          <w:t>Статья 13. Права налогоплательщика</w:t>
        </w:r>
      </w:hyperlink>
    </w:p>
    <w:p w:rsidR="00000000" w:rsidRDefault="008B2134">
      <w:pPr>
        <w:ind w:left="1764" w:hanging="1361"/>
        <w:jc w:val="both"/>
      </w:pPr>
      <w:hyperlink w:anchor="sub140000" w:history="1">
        <w:r>
          <w:rPr>
            <w:rStyle w:val="a3"/>
          </w:rPr>
          <w:t>Статья 14. Обязанности налогоплательщика</w:t>
        </w:r>
      </w:hyperlink>
    </w:p>
    <w:p w:rsidR="00000000" w:rsidRDefault="008B2134">
      <w:pPr>
        <w:ind w:left="1764" w:hanging="1361"/>
        <w:jc w:val="both"/>
      </w:pPr>
      <w:hyperlink w:anchor="sub150000" w:history="1">
        <w:r>
          <w:rPr>
            <w:rStyle w:val="a3"/>
          </w:rPr>
          <w:t xml:space="preserve">Статья 15. Права и обязанности налогового агента </w:t>
        </w:r>
      </w:hyperlink>
    </w:p>
    <w:p w:rsidR="00000000" w:rsidRDefault="008B2134">
      <w:pPr>
        <w:ind w:left="1764" w:hanging="1361"/>
        <w:jc w:val="both"/>
      </w:pPr>
      <w:hyperlink w:anchor="sub160000" w:history="1">
        <w:r>
          <w:rPr>
            <w:rStyle w:val="a3"/>
          </w:rPr>
          <w:t>Статья 16. Обеспечение и защита прав налогоплательщика (налогового агента)</w:t>
        </w:r>
      </w:hyperlink>
    </w:p>
    <w:p w:rsidR="00000000" w:rsidRDefault="008B2134">
      <w:pPr>
        <w:ind w:left="1764" w:hanging="1361"/>
        <w:jc w:val="both"/>
      </w:pPr>
      <w:hyperlink w:anchor="sub170000" w:history="1">
        <w:r>
          <w:rPr>
            <w:rStyle w:val="a3"/>
          </w:rPr>
          <w:t>Статья 17. Представительство в налоговых отношениях, регулируемых настоящим Кодексом</w:t>
        </w:r>
      </w:hyperlink>
    </w:p>
    <w:p w:rsidR="00000000" w:rsidRDefault="008B2134">
      <w:pPr>
        <w:ind w:left="1764" w:hanging="1361"/>
        <w:jc w:val="both"/>
      </w:pPr>
      <w:hyperlink w:anchor="sub17010000" w:history="1">
        <w:r>
          <w:rPr>
            <w:rStyle w:val="a3"/>
          </w:rPr>
          <w:t>Статья 17-1. Участие в налоговых отношениях через оператора при осуществлении операций по недропользованию на основании соглашения (контракта) о разделе продукции</w:t>
        </w:r>
      </w:hyperlink>
    </w:p>
    <w:p w:rsidR="00000000" w:rsidRDefault="008B2134">
      <w:pPr>
        <w:jc w:val="both"/>
      </w:pPr>
      <w:r>
        <w:t> </w:t>
      </w:r>
    </w:p>
    <w:p w:rsidR="00000000" w:rsidRDefault="008B2134">
      <w:pPr>
        <w:ind w:left="1080" w:hanging="1080"/>
        <w:jc w:val="both"/>
      </w:pPr>
      <w:hyperlink w:anchor="sub180000" w:history="1">
        <w:r>
          <w:rPr>
            <w:rStyle w:val="a3"/>
          </w:rPr>
          <w:t>Глава 3. Органы налоговой службы. Таможенные органы. Взаи</w:t>
        </w:r>
        <w:r>
          <w:rPr>
            <w:rStyle w:val="a3"/>
          </w:rPr>
          <w:t>модействие органов налоговой службы с другими государственными органами</w:t>
        </w:r>
      </w:hyperlink>
    </w:p>
    <w:p w:rsidR="00000000" w:rsidRDefault="008B2134">
      <w:pPr>
        <w:ind w:left="1480" w:hanging="1077"/>
        <w:jc w:val="both"/>
      </w:pPr>
      <w:hyperlink w:anchor="sub180000" w:history="1">
        <w:r>
          <w:rPr>
            <w:rStyle w:val="a3"/>
          </w:rPr>
          <w:t>Статья 18. Задачи и структура органов налоговой службы</w:t>
        </w:r>
      </w:hyperlink>
    </w:p>
    <w:p w:rsidR="00000000" w:rsidRDefault="008B2134">
      <w:pPr>
        <w:ind w:left="1480" w:hanging="1077"/>
        <w:jc w:val="both"/>
      </w:pPr>
      <w:hyperlink w:anchor="sub190000" w:history="1">
        <w:r>
          <w:rPr>
            <w:rStyle w:val="a3"/>
          </w:rPr>
          <w:t>Статья 19. Права органов налоговой службы</w:t>
        </w:r>
      </w:hyperlink>
    </w:p>
    <w:p w:rsidR="00000000" w:rsidRDefault="008B2134">
      <w:pPr>
        <w:ind w:left="1480" w:hanging="1077"/>
        <w:jc w:val="both"/>
      </w:pPr>
      <w:hyperlink w:anchor="sub200000" w:history="1">
        <w:r>
          <w:rPr>
            <w:rStyle w:val="a3"/>
          </w:rPr>
          <w:t>Статья 20. Обязанности органов налоговой службы</w:t>
        </w:r>
      </w:hyperlink>
    </w:p>
    <w:p w:rsidR="00000000" w:rsidRDefault="008B2134">
      <w:pPr>
        <w:ind w:left="1480" w:hanging="1077"/>
        <w:jc w:val="both"/>
      </w:pPr>
      <w:hyperlink w:anchor="sub210000" w:history="1">
        <w:r>
          <w:rPr>
            <w:rStyle w:val="a3"/>
          </w:rPr>
          <w:t>Статья 21. Конфликт интересов</w:t>
        </w:r>
      </w:hyperlink>
    </w:p>
    <w:p w:rsidR="00000000" w:rsidRDefault="008B2134">
      <w:pPr>
        <w:ind w:left="1480" w:hanging="1077"/>
        <w:jc w:val="both"/>
      </w:pPr>
      <w:hyperlink w:anchor="sub220000" w:history="1">
        <w:r>
          <w:rPr>
            <w:rStyle w:val="a3"/>
          </w:rPr>
          <w:t xml:space="preserve">Статья 22. Полномочия таможенных органов по взиманию налогов </w:t>
        </w:r>
      </w:hyperlink>
    </w:p>
    <w:p w:rsidR="00000000" w:rsidRDefault="008B2134">
      <w:pPr>
        <w:ind w:left="1480" w:hanging="1077"/>
        <w:jc w:val="both"/>
      </w:pPr>
      <w:hyperlink w:anchor="sub230000" w:history="1">
        <w:r>
          <w:rPr>
            <w:rStyle w:val="a3"/>
          </w:rPr>
          <w:t xml:space="preserve">Статья 23. Полномочия местных исполнительных органов </w:t>
        </w:r>
      </w:hyperlink>
    </w:p>
    <w:p w:rsidR="00000000" w:rsidRDefault="008B2134">
      <w:pPr>
        <w:ind w:left="1480" w:hanging="1077"/>
        <w:jc w:val="both"/>
      </w:pPr>
      <w:hyperlink w:anchor="sub240000" w:history="1">
        <w:r>
          <w:rPr>
            <w:rStyle w:val="a3"/>
          </w:rPr>
          <w:t xml:space="preserve">Статья 24. Взаимодействие органов налоговой службы с уполномоченными государственными и местными исполнительными органами </w:t>
        </w:r>
      </w:hyperlink>
    </w:p>
    <w:p w:rsidR="00000000" w:rsidRDefault="008B2134">
      <w:pPr>
        <w:ind w:left="1480" w:hanging="1077"/>
        <w:jc w:val="both"/>
      </w:pPr>
      <w:hyperlink w:anchor="sub250000" w:history="1">
        <w:r>
          <w:rPr>
            <w:rStyle w:val="a3"/>
          </w:rPr>
          <w:t>Ста</w:t>
        </w:r>
        <w:r>
          <w:rPr>
            <w:rStyle w:val="a3"/>
          </w:rPr>
          <w:t>тья 25. Материальное обеспечение, правовая и социальная защита должностных лиц органов налоговой службы</w:t>
        </w:r>
      </w:hyperlink>
    </w:p>
    <w:p w:rsidR="00000000" w:rsidRDefault="008B2134">
      <w:pPr>
        <w:jc w:val="both"/>
      </w:pPr>
      <w:r>
        <w:rPr>
          <w:rStyle w:val="s0"/>
        </w:rPr>
        <w:t> </w:t>
      </w:r>
    </w:p>
    <w:p w:rsidR="00000000" w:rsidRDefault="008B2134">
      <w:pPr>
        <w:jc w:val="both"/>
      </w:pPr>
      <w:hyperlink w:anchor="sub260000" w:history="1">
        <w:r>
          <w:rPr>
            <w:rStyle w:val="a3"/>
          </w:rPr>
          <w:t>Раздел 2. Налоговое обязательство</w:t>
        </w:r>
      </w:hyperlink>
    </w:p>
    <w:p w:rsidR="00000000" w:rsidRDefault="008B2134">
      <w:pPr>
        <w:jc w:val="both"/>
      </w:pPr>
      <w:hyperlink w:anchor="sub260000" w:history="1">
        <w:r>
          <w:rPr>
            <w:rStyle w:val="a3"/>
          </w:rPr>
          <w:t>Глава 4. Общие положения</w:t>
        </w:r>
      </w:hyperlink>
    </w:p>
    <w:p w:rsidR="00000000" w:rsidRDefault="008B2134">
      <w:pPr>
        <w:ind w:left="1480" w:hanging="1077"/>
        <w:jc w:val="both"/>
      </w:pPr>
      <w:hyperlink w:anchor="sub260000" w:history="1">
        <w:r>
          <w:rPr>
            <w:rStyle w:val="a3"/>
          </w:rPr>
          <w:t xml:space="preserve">Статья 26. Налоговое обязательство </w:t>
        </w:r>
      </w:hyperlink>
    </w:p>
    <w:p w:rsidR="00000000" w:rsidRDefault="008B2134">
      <w:pPr>
        <w:ind w:left="1480" w:hanging="1077"/>
        <w:jc w:val="both"/>
      </w:pPr>
      <w:hyperlink w:anchor="sub270000" w:history="1">
        <w:r>
          <w:rPr>
            <w:rStyle w:val="a3"/>
          </w:rPr>
          <w:t>Статья 27. Объект налогообложения и (или) объект, связанный с налогообложением</w:t>
        </w:r>
      </w:hyperlink>
    </w:p>
    <w:p w:rsidR="00000000" w:rsidRDefault="008B2134">
      <w:pPr>
        <w:ind w:left="1480" w:hanging="1077"/>
        <w:jc w:val="both"/>
      </w:pPr>
      <w:hyperlink w:anchor="sub280000" w:history="1">
        <w:r>
          <w:rPr>
            <w:rStyle w:val="a3"/>
          </w:rPr>
          <w:t>Статья 28. Налоговая база</w:t>
        </w:r>
      </w:hyperlink>
    </w:p>
    <w:p w:rsidR="00000000" w:rsidRDefault="008B2134">
      <w:pPr>
        <w:ind w:left="1480" w:hanging="1077"/>
        <w:jc w:val="both"/>
      </w:pPr>
      <w:hyperlink w:anchor="sub290000" w:history="1">
        <w:r>
          <w:rPr>
            <w:rStyle w:val="a3"/>
          </w:rPr>
          <w:t>Статья 29. Нал</w:t>
        </w:r>
        <w:r>
          <w:rPr>
            <w:rStyle w:val="a3"/>
          </w:rPr>
          <w:t>оговая ставка</w:t>
        </w:r>
      </w:hyperlink>
    </w:p>
    <w:p w:rsidR="00000000" w:rsidRDefault="008B2134">
      <w:pPr>
        <w:ind w:left="1480" w:hanging="1077"/>
        <w:jc w:val="both"/>
      </w:pPr>
      <w:hyperlink w:anchor="sub300000" w:history="1">
        <w:r>
          <w:rPr>
            <w:rStyle w:val="a3"/>
          </w:rPr>
          <w:t>Статья 30. Налоговый период</w:t>
        </w:r>
      </w:hyperlink>
    </w:p>
    <w:p w:rsidR="00000000" w:rsidRDefault="008B2134">
      <w:pPr>
        <w:jc w:val="both"/>
      </w:pPr>
      <w:r>
        <w:rPr>
          <w:rStyle w:val="s0"/>
        </w:rPr>
        <w:t> </w:t>
      </w:r>
    </w:p>
    <w:p w:rsidR="00000000" w:rsidRDefault="008B2134">
      <w:pPr>
        <w:jc w:val="both"/>
      </w:pPr>
      <w:hyperlink w:anchor="sub310000" w:history="1">
        <w:r>
          <w:rPr>
            <w:rStyle w:val="a3"/>
          </w:rPr>
          <w:t>Глава 5. Исполнение налогового обязательства</w:t>
        </w:r>
      </w:hyperlink>
    </w:p>
    <w:p w:rsidR="00000000" w:rsidRDefault="008B2134">
      <w:pPr>
        <w:ind w:left="1537" w:hanging="1134"/>
        <w:jc w:val="both"/>
      </w:pPr>
      <w:hyperlink w:anchor="sub310000" w:history="1">
        <w:r>
          <w:rPr>
            <w:rStyle w:val="a3"/>
          </w:rPr>
          <w:t>Статья 31. Исполнение налогового обязательства</w:t>
        </w:r>
      </w:hyperlink>
    </w:p>
    <w:p w:rsidR="00000000" w:rsidRDefault="008B2134">
      <w:pPr>
        <w:ind w:left="1537" w:hanging="1134"/>
        <w:jc w:val="both"/>
      </w:pPr>
      <w:hyperlink w:anchor="sub320000" w:history="1">
        <w:r>
          <w:rPr>
            <w:rStyle w:val="a3"/>
          </w:rPr>
          <w:t xml:space="preserve">Статья 32. Особенности исчисления налогов и других обязательных платежей в бюджет при исполнении налогового обязательства </w:t>
        </w:r>
      </w:hyperlink>
    </w:p>
    <w:p w:rsidR="00000000" w:rsidRDefault="008B2134">
      <w:pPr>
        <w:ind w:left="1537" w:hanging="1134"/>
        <w:jc w:val="both"/>
      </w:pPr>
      <w:hyperlink w:anchor="sub330000" w:history="1">
        <w:r>
          <w:rPr>
            <w:rStyle w:val="a3"/>
          </w:rPr>
          <w:t xml:space="preserve">Статья 33. Сроки исполнения налогового обязательства </w:t>
        </w:r>
      </w:hyperlink>
    </w:p>
    <w:p w:rsidR="00000000" w:rsidRDefault="008B2134">
      <w:pPr>
        <w:ind w:left="1537" w:hanging="1134"/>
        <w:jc w:val="both"/>
      </w:pPr>
      <w:hyperlink w:anchor="sub340000" w:history="1">
        <w:r>
          <w:rPr>
            <w:rStyle w:val="a3"/>
          </w:rPr>
          <w:t>Статья </w:t>
        </w:r>
        <w:r>
          <w:rPr>
            <w:rStyle w:val="a3"/>
          </w:rPr>
          <w:t>34. Порядок погашения налоговой задолженности</w:t>
        </w:r>
      </w:hyperlink>
    </w:p>
    <w:p w:rsidR="00000000" w:rsidRDefault="008B2134">
      <w:pPr>
        <w:ind w:left="1537" w:hanging="1134"/>
        <w:jc w:val="both"/>
      </w:pPr>
      <w:hyperlink w:anchor="sub350000" w:history="1">
        <w:r>
          <w:rPr>
            <w:rStyle w:val="a3"/>
          </w:rPr>
          <w:t>Статья 35. Исполнение налогового обязательства при передаче имущества в доверительное управление</w:t>
        </w:r>
      </w:hyperlink>
    </w:p>
    <w:p w:rsidR="00000000" w:rsidRDefault="008B2134">
      <w:pPr>
        <w:ind w:left="1537" w:hanging="1134"/>
        <w:jc w:val="both"/>
      </w:pPr>
      <w:hyperlink w:anchor="sub360000" w:history="1">
        <w:r>
          <w:rPr>
            <w:rStyle w:val="a3"/>
          </w:rPr>
          <w:t>Статья 36. Особенности исполнения налогового обяз</w:t>
        </w:r>
        <w:r>
          <w:rPr>
            <w:rStyle w:val="a3"/>
          </w:rPr>
          <w:t xml:space="preserve">ательства при передаче имущества в доверительное управление </w:t>
        </w:r>
      </w:hyperlink>
    </w:p>
    <w:p w:rsidR="00000000" w:rsidRDefault="008B2134">
      <w:pPr>
        <w:ind w:left="1537" w:hanging="1134"/>
        <w:jc w:val="both"/>
      </w:pPr>
      <w:hyperlink w:anchor="sub370000" w:history="1">
        <w:r>
          <w:rPr>
            <w:rStyle w:val="a3"/>
          </w:rPr>
          <w:t>Статья 37. Исполнение налогового обязательства ликвидируемого юридического лица, а также при прекращении деятельности в Республике Казахстан структурного подраздел</w:t>
        </w:r>
        <w:r>
          <w:rPr>
            <w:rStyle w:val="a3"/>
          </w:rPr>
          <w:t>ения, постоянного учреждения юридического лица-нерезидента</w:t>
        </w:r>
      </w:hyperlink>
    </w:p>
    <w:p w:rsidR="00000000" w:rsidRDefault="008B2134">
      <w:pPr>
        <w:ind w:left="1537" w:hanging="1134"/>
        <w:jc w:val="both"/>
      </w:pPr>
      <w:hyperlink w:anchor="sub37010000" w:history="1">
        <w:r>
          <w:rPr>
            <w:rStyle w:val="a3"/>
          </w:rPr>
          <w:t>Статья 37-1. Особенности исполнения налогового обязательства отдельными категориями ликвидируемых юридических лиц-резидентов</w:t>
        </w:r>
      </w:hyperlink>
    </w:p>
    <w:p w:rsidR="00000000" w:rsidRDefault="008B2134">
      <w:pPr>
        <w:ind w:left="1537" w:hanging="1134"/>
        <w:jc w:val="both"/>
      </w:pPr>
      <w:hyperlink w:anchor="sub380000" w:history="1">
        <w:r>
          <w:rPr>
            <w:rStyle w:val="a3"/>
          </w:rPr>
          <w:t>Статья</w:t>
        </w:r>
        <w:r>
          <w:rPr>
            <w:rStyle w:val="a3"/>
          </w:rPr>
          <w:t> 38. Исполнение налогового обязательства прекращающего деятельность структурного подразделения юридического лица-резидента</w:t>
        </w:r>
      </w:hyperlink>
    </w:p>
    <w:p w:rsidR="00000000" w:rsidRDefault="008B2134">
      <w:pPr>
        <w:ind w:left="1537" w:hanging="1134"/>
        <w:jc w:val="both"/>
      </w:pPr>
      <w:hyperlink w:anchor="sub390000" w:history="1">
        <w:r>
          <w:rPr>
            <w:rStyle w:val="a3"/>
            <w:bdr w:val="none" w:sz="0" w:space="0" w:color="auto" w:frame="1"/>
          </w:rPr>
          <w:t xml:space="preserve">Статья 39. Исполнение налогового обязательства при реорганизации </w:t>
        </w:r>
        <w:r>
          <w:rPr>
            <w:rStyle w:val="a3"/>
            <w:bdr w:val="none" w:sz="0" w:space="0" w:color="auto" w:frame="1"/>
          </w:rPr>
          <w:t>юридического лица путем слияния, присоединения, выделения</w:t>
        </w:r>
      </w:hyperlink>
    </w:p>
    <w:p w:rsidR="00000000" w:rsidRDefault="008B2134">
      <w:pPr>
        <w:ind w:left="1537" w:hanging="1134"/>
        <w:jc w:val="both"/>
      </w:pPr>
      <w:hyperlink w:anchor="sub39010000" w:history="1">
        <w:r>
          <w:rPr>
            <w:rStyle w:val="a3"/>
          </w:rPr>
          <w:t xml:space="preserve">Статья 39-1. Исполнение налогового обязательства постоянного учреждения без открытия филиала (представительства) юридического лица-нерезидента при передаче им прав </w:t>
        </w:r>
        <w:r>
          <w:rPr>
            <w:rStyle w:val="a3"/>
          </w:rPr>
          <w:t>и обязанностей в связи с наличием места эффективного управления (места нахождения фактического органа управления) в Республике Казахстан</w:t>
        </w:r>
      </w:hyperlink>
    </w:p>
    <w:p w:rsidR="00000000" w:rsidRDefault="008B2134">
      <w:pPr>
        <w:ind w:left="1537" w:hanging="1134"/>
        <w:jc w:val="both"/>
      </w:pPr>
      <w:hyperlink w:anchor="sub400000" w:history="1">
        <w:r>
          <w:rPr>
            <w:rStyle w:val="a3"/>
          </w:rPr>
          <w:t>Статья 40. Исполнение налогового обязательства юридического лица при реорганизации путе</w:t>
        </w:r>
        <w:r>
          <w:rPr>
            <w:rStyle w:val="a3"/>
          </w:rPr>
          <w:t>м разделения</w:t>
        </w:r>
      </w:hyperlink>
      <w:r>
        <w:rPr>
          <w:rStyle w:val="s0"/>
        </w:rPr>
        <w:t xml:space="preserve"> </w:t>
      </w:r>
    </w:p>
    <w:p w:rsidR="00000000" w:rsidRDefault="008B2134">
      <w:pPr>
        <w:ind w:left="1537" w:hanging="1134"/>
        <w:jc w:val="both"/>
      </w:pPr>
      <w:hyperlink w:anchor="sub410000" w:history="1">
        <w:r>
          <w:rPr>
            <w:rStyle w:val="a3"/>
          </w:rPr>
          <w:t>Статья 41. Исполнение налогового обязательства индивидуального предпринимателя, прекращающего деятельность</w:t>
        </w:r>
      </w:hyperlink>
    </w:p>
    <w:p w:rsidR="00000000" w:rsidRDefault="008B2134">
      <w:pPr>
        <w:ind w:left="1537" w:hanging="1134"/>
        <w:jc w:val="both"/>
      </w:pPr>
      <w:hyperlink w:anchor="sub420000" w:history="1">
        <w:r>
          <w:rPr>
            <w:rStyle w:val="a3"/>
          </w:rPr>
          <w:t>Статья 42. Исполнение налогового обязательства частного нотариуса, част</w:t>
        </w:r>
        <w:r>
          <w:rPr>
            <w:rStyle w:val="a3"/>
          </w:rPr>
          <w:t>ного судебного исполнителя, адвоката, прекращающих деятельность</w:t>
        </w:r>
      </w:hyperlink>
      <w:r>
        <w:rPr>
          <w:rStyle w:val="s0"/>
        </w:rPr>
        <w:t xml:space="preserve"> </w:t>
      </w:r>
    </w:p>
    <w:p w:rsidR="00000000" w:rsidRDefault="008B2134">
      <w:pPr>
        <w:ind w:left="1537" w:hanging="1134"/>
        <w:jc w:val="both"/>
      </w:pPr>
      <w:hyperlink w:anchor="sub430000" w:history="1">
        <w:r>
          <w:rPr>
            <w:rStyle w:val="a3"/>
          </w:rPr>
          <w:t>Статья 43. Особенности исполнения налогового обязательства отдельными категориями индивидуальных предпринимателей при прекращении деятельности</w:t>
        </w:r>
      </w:hyperlink>
      <w:r>
        <w:rPr>
          <w:rStyle w:val="s0"/>
        </w:rPr>
        <w:t xml:space="preserve"> </w:t>
      </w:r>
    </w:p>
    <w:p w:rsidR="00000000" w:rsidRDefault="008B2134">
      <w:pPr>
        <w:ind w:left="1537" w:hanging="1134"/>
        <w:jc w:val="both"/>
      </w:pPr>
      <w:hyperlink w:anchor="sub440000" w:history="1">
        <w:r>
          <w:rPr>
            <w:rStyle w:val="a3"/>
          </w:rPr>
          <w:t xml:space="preserve">Статья 44. Исполнение налогового обязательства физического лица, признанного безвестно отсутствующим </w:t>
        </w:r>
      </w:hyperlink>
    </w:p>
    <w:p w:rsidR="00000000" w:rsidRDefault="008B2134">
      <w:pPr>
        <w:ind w:left="1537" w:hanging="1134"/>
        <w:jc w:val="both"/>
      </w:pPr>
      <w:hyperlink w:anchor="sub450000" w:history="1">
        <w:r>
          <w:rPr>
            <w:rStyle w:val="a3"/>
          </w:rPr>
          <w:t>Статья 45. Погашение налоговой задолженности умершего физического лица</w:t>
        </w:r>
      </w:hyperlink>
    </w:p>
    <w:p w:rsidR="00000000" w:rsidRDefault="008B2134">
      <w:pPr>
        <w:ind w:left="1537" w:hanging="1134"/>
        <w:jc w:val="both"/>
      </w:pPr>
      <w:hyperlink w:anchor="sub460000" w:history="1">
        <w:r>
          <w:rPr>
            <w:rStyle w:val="a3"/>
          </w:rPr>
          <w:t>Ст</w:t>
        </w:r>
        <w:r>
          <w:rPr>
            <w:rStyle w:val="a3"/>
          </w:rPr>
          <w:t>атья 46. Сроки исковой давности по налоговому обязательству и требованию</w:t>
        </w:r>
      </w:hyperlink>
    </w:p>
    <w:p w:rsidR="00000000" w:rsidRDefault="008B2134">
      <w:pPr>
        <w:jc w:val="both"/>
      </w:pPr>
      <w:r>
        <w:rPr>
          <w:rStyle w:val="s0"/>
        </w:rPr>
        <w:t> </w:t>
      </w:r>
    </w:p>
    <w:p w:rsidR="00000000" w:rsidRDefault="008B2134">
      <w:pPr>
        <w:ind w:left="900" w:hanging="900"/>
        <w:jc w:val="both"/>
      </w:pPr>
      <w:hyperlink w:anchor="sub470000" w:history="1">
        <w:r>
          <w:rPr>
            <w:rStyle w:val="a3"/>
          </w:rPr>
          <w:t>Глава 6. Изменение сроков исполнения налогового обязательства по уплате налогов и (или) пеней. Основания прекращения налогового обязательства</w:t>
        </w:r>
      </w:hyperlink>
    </w:p>
    <w:p w:rsidR="00000000" w:rsidRDefault="008B2134">
      <w:pPr>
        <w:ind w:left="1537" w:hanging="1134"/>
        <w:jc w:val="both"/>
      </w:pPr>
      <w:hyperlink w:anchor="sub470000" w:history="1">
        <w:r>
          <w:rPr>
            <w:rStyle w:val="a3"/>
          </w:rPr>
          <w:t>Статья 47. Общие положения</w:t>
        </w:r>
      </w:hyperlink>
    </w:p>
    <w:p w:rsidR="00000000" w:rsidRDefault="008B2134">
      <w:pPr>
        <w:ind w:left="1537" w:hanging="1134"/>
        <w:jc w:val="both"/>
      </w:pPr>
      <w:hyperlink w:anchor="sub480000" w:history="1">
        <w:r>
          <w:rPr>
            <w:rStyle w:val="a3"/>
          </w:rPr>
          <w:t xml:space="preserve">Статья 48. Орган, уполномоченный принимать решение об изменении срока исполнения налогового обязательства по уплате налогов и (или) пеней </w:t>
        </w:r>
      </w:hyperlink>
    </w:p>
    <w:p w:rsidR="00000000" w:rsidRDefault="008B2134">
      <w:pPr>
        <w:ind w:left="1537" w:hanging="1134"/>
        <w:jc w:val="both"/>
      </w:pPr>
      <w:hyperlink w:anchor="sub490000" w:history="1">
        <w:r>
          <w:rPr>
            <w:rStyle w:val="a3"/>
          </w:rPr>
          <w:t>Статья 49. Порядок изменения сроков исполнения налогового обязательства по уплате налогов и (или) пеней под гарантию банка</w:t>
        </w:r>
      </w:hyperlink>
    </w:p>
    <w:p w:rsidR="00000000" w:rsidRDefault="008B2134">
      <w:pPr>
        <w:ind w:left="1537" w:hanging="1134"/>
        <w:jc w:val="both"/>
      </w:pPr>
      <w:hyperlink w:anchor="sub500000" w:history="1">
        <w:r>
          <w:rPr>
            <w:rStyle w:val="a3"/>
          </w:rPr>
          <w:t>Статья 50. Порядок изменения сроков исполнения налогового обязательства по уплате налогов и (или) пен</w:t>
        </w:r>
        <w:r>
          <w:rPr>
            <w:rStyle w:val="a3"/>
          </w:rPr>
          <w:t>ей под залог имущества</w:t>
        </w:r>
      </w:hyperlink>
      <w:r>
        <w:rPr>
          <w:rStyle w:val="s0"/>
        </w:rPr>
        <w:t xml:space="preserve"> </w:t>
      </w:r>
    </w:p>
    <w:p w:rsidR="00000000" w:rsidRDefault="008B2134">
      <w:pPr>
        <w:ind w:left="1537" w:hanging="1134"/>
        <w:jc w:val="both"/>
      </w:pPr>
      <w:hyperlink w:anchor="sub510000" w:history="1">
        <w:r>
          <w:rPr>
            <w:rStyle w:val="a3"/>
          </w:rPr>
          <w:t xml:space="preserve">Статья 51. Порядок заключения договора залога имущества </w:t>
        </w:r>
      </w:hyperlink>
    </w:p>
    <w:p w:rsidR="00000000" w:rsidRDefault="008B2134">
      <w:pPr>
        <w:ind w:left="1537" w:hanging="1134"/>
        <w:jc w:val="both"/>
      </w:pPr>
      <w:hyperlink w:anchor="sub520000" w:history="1">
        <w:r>
          <w:rPr>
            <w:rStyle w:val="a3"/>
          </w:rPr>
          <w:t>Статья 52. Прекращение действия решения об изменении сроков исполнения налогового обязательства по уплате налог</w:t>
        </w:r>
        <w:r>
          <w:rPr>
            <w:rStyle w:val="a3"/>
          </w:rPr>
          <w:t xml:space="preserve">ов и (или) пеней </w:t>
        </w:r>
      </w:hyperlink>
    </w:p>
    <w:p w:rsidR="00000000" w:rsidRDefault="008B2134">
      <w:pPr>
        <w:ind w:left="1537" w:hanging="1134"/>
        <w:jc w:val="both"/>
      </w:pPr>
      <w:hyperlink w:anchor="sub530000" w:history="1">
        <w:r>
          <w:rPr>
            <w:rStyle w:val="a3"/>
          </w:rPr>
          <w:t>Статья 53. Порядок обращения взыскания и реализации заложенного имущества, а также требования исполнения банковской гарантии</w:t>
        </w:r>
      </w:hyperlink>
    </w:p>
    <w:p w:rsidR="00000000" w:rsidRDefault="008B2134">
      <w:pPr>
        <w:ind w:left="1537" w:hanging="1134"/>
        <w:jc w:val="both"/>
      </w:pPr>
      <w:hyperlink w:anchor="sub540000" w:history="1">
        <w:r>
          <w:rPr>
            <w:rStyle w:val="a3"/>
          </w:rPr>
          <w:t xml:space="preserve">Статья 54. Прекращение налогового обязательства </w:t>
        </w:r>
      </w:hyperlink>
    </w:p>
    <w:p w:rsidR="00000000" w:rsidRDefault="008B2134">
      <w:pPr>
        <w:jc w:val="both"/>
      </w:pPr>
      <w:r>
        <w:t> </w:t>
      </w:r>
    </w:p>
    <w:p w:rsidR="00000000" w:rsidRDefault="008B2134">
      <w:pPr>
        <w:jc w:val="both"/>
      </w:pPr>
      <w:hyperlink w:anchor="sub550000" w:history="1">
        <w:r>
          <w:rPr>
            <w:rStyle w:val="a3"/>
          </w:rPr>
          <w:t>2. ОСОБЕННАЯ ЧАСТЬ</w:t>
        </w:r>
      </w:hyperlink>
    </w:p>
    <w:p w:rsidR="00000000" w:rsidRDefault="008B2134">
      <w:pPr>
        <w:jc w:val="both"/>
      </w:pPr>
      <w:r>
        <w:rPr>
          <w:rStyle w:val="s0"/>
        </w:rPr>
        <w:t> </w:t>
      </w:r>
    </w:p>
    <w:p w:rsidR="00000000" w:rsidRDefault="008B2134">
      <w:pPr>
        <w:jc w:val="both"/>
      </w:pPr>
      <w:hyperlink w:anchor="sub550000" w:history="1">
        <w:r>
          <w:rPr>
            <w:rStyle w:val="a3"/>
          </w:rPr>
          <w:t>Раздел 3. Основные положения</w:t>
        </w:r>
      </w:hyperlink>
    </w:p>
    <w:p w:rsidR="00000000" w:rsidRDefault="008B2134">
      <w:pPr>
        <w:ind w:left="1200" w:hanging="800"/>
        <w:jc w:val="both"/>
      </w:pPr>
      <w:hyperlink w:anchor="sub550000" w:history="1">
        <w:r>
          <w:rPr>
            <w:rStyle w:val="a3"/>
          </w:rPr>
          <w:t>Статья 55. Виды налогов, других обязательных платежей в бюджет</w:t>
        </w:r>
      </w:hyperlink>
      <w:r>
        <w:rPr>
          <w:rStyle w:val="s0"/>
        </w:rPr>
        <w:t xml:space="preserve"> </w:t>
      </w:r>
    </w:p>
    <w:p w:rsidR="00000000" w:rsidRDefault="008B2134">
      <w:pPr>
        <w:jc w:val="both"/>
      </w:pPr>
      <w:r>
        <w:rPr>
          <w:rStyle w:val="s0"/>
        </w:rPr>
        <w:t> </w:t>
      </w:r>
    </w:p>
    <w:p w:rsidR="00000000" w:rsidRDefault="008B2134">
      <w:pPr>
        <w:jc w:val="both"/>
      </w:pPr>
      <w:hyperlink w:anchor="sub560000" w:history="1">
        <w:r>
          <w:rPr>
            <w:rStyle w:val="a3"/>
          </w:rPr>
          <w:t>Глава 7. </w:t>
        </w:r>
        <w:r>
          <w:rPr>
            <w:rStyle w:val="a3"/>
          </w:rPr>
          <w:t>Налоговый учет</w:t>
        </w:r>
      </w:hyperlink>
    </w:p>
    <w:p w:rsidR="00000000" w:rsidRDefault="008B2134">
      <w:pPr>
        <w:ind w:left="1200" w:hanging="800"/>
        <w:jc w:val="both"/>
      </w:pPr>
      <w:hyperlink w:anchor="sub560000" w:history="1">
        <w:r>
          <w:rPr>
            <w:rStyle w:val="a3"/>
          </w:rPr>
          <w:t>Статья 56. Налоговый учет и учетная документация</w:t>
        </w:r>
      </w:hyperlink>
    </w:p>
    <w:p w:rsidR="00000000" w:rsidRDefault="008B2134">
      <w:pPr>
        <w:ind w:left="1200" w:hanging="800"/>
        <w:jc w:val="both"/>
      </w:pPr>
      <w:hyperlink w:anchor="sub570000" w:history="1">
        <w:r>
          <w:rPr>
            <w:rStyle w:val="a3"/>
          </w:rPr>
          <w:t>Статья 57. Правила налогового учета</w:t>
        </w:r>
      </w:hyperlink>
    </w:p>
    <w:p w:rsidR="00000000" w:rsidRDefault="008B2134">
      <w:pPr>
        <w:ind w:left="1200" w:hanging="800"/>
        <w:jc w:val="both"/>
      </w:pPr>
      <w:hyperlink w:anchor="sub580000" w:history="1">
        <w:r>
          <w:rPr>
            <w:rStyle w:val="a3"/>
          </w:rPr>
          <w:t>Статья 58. Правила ведения раздельного налогового учета</w:t>
        </w:r>
      </w:hyperlink>
    </w:p>
    <w:p w:rsidR="00000000" w:rsidRDefault="008B2134">
      <w:pPr>
        <w:ind w:left="1200" w:hanging="800"/>
        <w:jc w:val="both"/>
      </w:pPr>
      <w:hyperlink w:anchor="sub590000" w:history="1">
        <w:r>
          <w:rPr>
            <w:rStyle w:val="a3"/>
          </w:rPr>
          <w:t>Статья 59. Требования к составлению и хранению учетной документации</w:t>
        </w:r>
      </w:hyperlink>
    </w:p>
    <w:p w:rsidR="00000000" w:rsidRDefault="008B2134">
      <w:pPr>
        <w:ind w:left="1200" w:hanging="800"/>
        <w:jc w:val="both"/>
      </w:pPr>
      <w:hyperlink w:anchor="sub600000" w:history="1">
        <w:r>
          <w:rPr>
            <w:rStyle w:val="a3"/>
          </w:rPr>
          <w:t>Статья 60. Требования к налоговой учетной политике</w:t>
        </w:r>
      </w:hyperlink>
    </w:p>
    <w:p w:rsidR="00000000" w:rsidRDefault="008B2134">
      <w:pPr>
        <w:ind w:left="1200" w:hanging="800"/>
        <w:jc w:val="both"/>
      </w:pPr>
      <w:r>
        <w:rPr>
          <w:rStyle w:val="s0"/>
        </w:rPr>
        <w:t> </w:t>
      </w:r>
    </w:p>
    <w:p w:rsidR="00000000" w:rsidRDefault="008B2134">
      <w:pPr>
        <w:ind w:left="1260" w:hanging="1260"/>
        <w:jc w:val="both"/>
      </w:pPr>
      <w:hyperlink w:anchor="sub60010000" w:history="1">
        <w:r>
          <w:rPr>
            <w:rStyle w:val="a3"/>
          </w:rPr>
          <w:t>Глава 7-1. </w:t>
        </w:r>
        <w:r>
          <w:rPr>
            <w:rStyle w:val="a3"/>
          </w:rPr>
          <w:t>Особенности ведения налогового учета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w:t>
        </w:r>
        <w:r>
          <w:rPr>
            <w:rStyle w:val="a3"/>
          </w:rPr>
          <w:t>ности</w:t>
        </w:r>
      </w:hyperlink>
    </w:p>
    <w:p w:rsidR="00000000" w:rsidRDefault="008B2134">
      <w:pPr>
        <w:ind w:left="1200" w:hanging="800"/>
        <w:jc w:val="both"/>
      </w:pPr>
      <w:hyperlink w:anchor="sub60010000" w:history="1">
        <w:r>
          <w:rPr>
            <w:rStyle w:val="a3"/>
          </w:rPr>
          <w:t>Статья 60-1. Общие положения</w:t>
        </w:r>
      </w:hyperlink>
    </w:p>
    <w:p w:rsidR="00000000" w:rsidRDefault="008B2134">
      <w:pPr>
        <w:ind w:left="1200" w:hanging="800"/>
        <w:jc w:val="both"/>
      </w:pPr>
      <w:hyperlink w:anchor="sub60020000" w:history="1">
        <w:r>
          <w:rPr>
            <w:rStyle w:val="a3"/>
          </w:rPr>
          <w:t>Статья 60-2. Формы первичных учетных документов и требования по их составлению</w:t>
        </w:r>
      </w:hyperlink>
    </w:p>
    <w:p w:rsidR="00000000" w:rsidRDefault="008B2134">
      <w:pPr>
        <w:ind w:left="1200" w:hanging="800"/>
        <w:jc w:val="both"/>
      </w:pPr>
      <w:hyperlink w:anchor="sub60030000" w:history="1">
        <w:r>
          <w:rPr>
            <w:rStyle w:val="a3"/>
          </w:rPr>
          <w:t>Статья 60-3. Особенности ведения налогов</w:t>
        </w:r>
        <w:r>
          <w:rPr>
            <w:rStyle w:val="a3"/>
          </w:rPr>
          <w:t>ого учета</w:t>
        </w:r>
      </w:hyperlink>
    </w:p>
    <w:p w:rsidR="00000000" w:rsidRDefault="008B2134">
      <w:pPr>
        <w:jc w:val="both"/>
      </w:pPr>
      <w:r>
        <w:rPr>
          <w:rStyle w:val="s0"/>
        </w:rPr>
        <w:t> </w:t>
      </w:r>
    </w:p>
    <w:p w:rsidR="00000000" w:rsidRDefault="008B2134">
      <w:pPr>
        <w:jc w:val="both"/>
      </w:pPr>
      <w:hyperlink w:anchor="sub610000" w:history="1">
        <w:r>
          <w:rPr>
            <w:rStyle w:val="a3"/>
          </w:rPr>
          <w:t>Глава 8. Налоговые формы</w:t>
        </w:r>
      </w:hyperlink>
    </w:p>
    <w:p w:rsidR="00000000" w:rsidRDefault="008B2134">
      <w:pPr>
        <w:ind w:left="1200" w:hanging="800"/>
        <w:jc w:val="both"/>
      </w:pPr>
      <w:hyperlink w:anchor="sub610000" w:history="1">
        <w:r>
          <w:rPr>
            <w:rStyle w:val="a3"/>
          </w:rPr>
          <w:t>Статья 61. Налоговые формы и порядок их составления</w:t>
        </w:r>
      </w:hyperlink>
    </w:p>
    <w:p w:rsidR="00000000" w:rsidRDefault="008B2134">
      <w:pPr>
        <w:ind w:left="1200" w:hanging="800"/>
        <w:jc w:val="both"/>
      </w:pPr>
      <w:hyperlink w:anchor="sub620000" w:history="1">
        <w:r>
          <w:rPr>
            <w:rStyle w:val="a3"/>
          </w:rPr>
          <w:t>Статья 62. Срок хранения налоговых форм</w:t>
        </w:r>
      </w:hyperlink>
    </w:p>
    <w:p w:rsidR="00000000" w:rsidRDefault="008B2134">
      <w:pPr>
        <w:jc w:val="both"/>
      </w:pPr>
      <w:r>
        <w:rPr>
          <w:rStyle w:val="s0"/>
        </w:rPr>
        <w:t> </w:t>
      </w:r>
    </w:p>
    <w:p w:rsidR="00000000" w:rsidRDefault="008B2134">
      <w:pPr>
        <w:jc w:val="both"/>
      </w:pPr>
      <w:hyperlink w:anchor="sub630000" w:history="1">
        <w:r>
          <w:rPr>
            <w:rStyle w:val="a3"/>
          </w:rPr>
          <w:t>§ 1. Налоговая отчетность</w:t>
        </w:r>
      </w:hyperlink>
    </w:p>
    <w:p w:rsidR="00000000" w:rsidRDefault="008B2134">
      <w:pPr>
        <w:ind w:left="1537" w:hanging="1134"/>
        <w:jc w:val="both"/>
      </w:pPr>
      <w:hyperlink w:anchor="sub630000" w:history="1">
        <w:r>
          <w:rPr>
            <w:rStyle w:val="a3"/>
          </w:rPr>
          <w:t>Статья 63. Общие положения</w:t>
        </w:r>
      </w:hyperlink>
    </w:p>
    <w:p w:rsidR="00000000" w:rsidRDefault="008B2134">
      <w:pPr>
        <w:ind w:left="1537" w:hanging="1134"/>
        <w:jc w:val="both"/>
      </w:pPr>
      <w:hyperlink w:anchor="sub640000" w:history="1">
        <w:r>
          <w:rPr>
            <w:rStyle w:val="a3"/>
          </w:rPr>
          <w:t>Статья 64. Особенности составления налоговой отчетности</w:t>
        </w:r>
      </w:hyperlink>
    </w:p>
    <w:p w:rsidR="00000000" w:rsidRDefault="008B2134">
      <w:pPr>
        <w:ind w:left="1537" w:hanging="1134"/>
        <w:jc w:val="both"/>
      </w:pPr>
      <w:hyperlink w:anchor="sub650000" w:history="1">
        <w:r>
          <w:rPr>
            <w:rStyle w:val="a3"/>
          </w:rPr>
          <w:t>Статья 65. Особенности установления налоговой от</w:t>
        </w:r>
        <w:r>
          <w:rPr>
            <w:rStyle w:val="a3"/>
          </w:rPr>
          <w:t>четности по корпоративному подоходному налогу</w:t>
        </w:r>
      </w:hyperlink>
    </w:p>
    <w:p w:rsidR="00000000" w:rsidRDefault="008B2134">
      <w:pPr>
        <w:ind w:left="1537" w:hanging="1134"/>
        <w:jc w:val="both"/>
      </w:pPr>
      <w:hyperlink w:anchor="sub660000" w:history="1">
        <w:r>
          <w:rPr>
            <w:rStyle w:val="a3"/>
          </w:rPr>
          <w:t>Статья 66. Особенности установления налоговой отчетности по налогу на добавленную стоимость</w:t>
        </w:r>
      </w:hyperlink>
    </w:p>
    <w:p w:rsidR="00000000" w:rsidRDefault="008B2134">
      <w:pPr>
        <w:ind w:left="1537" w:hanging="1134"/>
        <w:jc w:val="both"/>
      </w:pPr>
      <w:hyperlink w:anchor="sub670000" w:history="1">
        <w:r>
          <w:rPr>
            <w:rStyle w:val="a3"/>
          </w:rPr>
          <w:t>Статья 67. </w:t>
        </w:r>
        <w:r>
          <w:rPr>
            <w:rStyle w:val="a3"/>
          </w:rPr>
          <w:t>Особенности установления налоговой отчетности по индивидуальному подоходному налогу и социальному налогу</w:t>
        </w:r>
      </w:hyperlink>
    </w:p>
    <w:p w:rsidR="00000000" w:rsidRDefault="008B2134">
      <w:pPr>
        <w:ind w:left="1537" w:hanging="1134"/>
        <w:jc w:val="both"/>
      </w:pPr>
      <w:hyperlink w:anchor="sub680000" w:history="1">
        <w:r>
          <w:rPr>
            <w:rStyle w:val="a3"/>
          </w:rPr>
          <w:t>Статья 68. Порядок представления налоговой отчетности</w:t>
        </w:r>
      </w:hyperlink>
    </w:p>
    <w:p w:rsidR="00000000" w:rsidRDefault="008B2134">
      <w:pPr>
        <w:ind w:left="1537" w:hanging="1134"/>
        <w:jc w:val="both"/>
      </w:pPr>
      <w:hyperlink w:anchor="sub690000" w:history="1">
        <w:r>
          <w:rPr>
            <w:rStyle w:val="a3"/>
          </w:rPr>
          <w:t>Статья 69. </w:t>
        </w:r>
        <w:r>
          <w:rPr>
            <w:rStyle w:val="a3"/>
          </w:rPr>
          <w:t>Порядок отзыва налоговой отчетности</w:t>
        </w:r>
      </w:hyperlink>
    </w:p>
    <w:p w:rsidR="00000000" w:rsidRDefault="008B2134">
      <w:pPr>
        <w:ind w:left="1537" w:hanging="1134"/>
        <w:jc w:val="both"/>
      </w:pPr>
      <w:hyperlink w:anchor="sub700000" w:history="1">
        <w:r>
          <w:rPr>
            <w:rStyle w:val="a3"/>
          </w:rPr>
          <w:t>Статья 70. Внесение изменений и дополнений в налоговую отчетность</w:t>
        </w:r>
      </w:hyperlink>
    </w:p>
    <w:p w:rsidR="00000000" w:rsidRDefault="008B2134">
      <w:pPr>
        <w:ind w:left="1537" w:hanging="1134"/>
        <w:jc w:val="both"/>
      </w:pPr>
      <w:hyperlink w:anchor="sub710000" w:history="1">
        <w:r>
          <w:rPr>
            <w:rStyle w:val="a3"/>
          </w:rPr>
          <w:t>Статья 71. Продление сроков представления налоговой отчетности уполномоченным органом</w:t>
        </w:r>
      </w:hyperlink>
    </w:p>
    <w:p w:rsidR="00000000" w:rsidRDefault="008B2134">
      <w:pPr>
        <w:ind w:left="1537" w:hanging="1134"/>
        <w:jc w:val="both"/>
      </w:pPr>
      <w:hyperlink w:anchor="sub720000" w:history="1">
        <w:r>
          <w:rPr>
            <w:rStyle w:val="a3"/>
          </w:rPr>
          <w:t>Статья 72. Продление сроков представления налоговой отчетности налоговым органом</w:t>
        </w:r>
      </w:hyperlink>
    </w:p>
    <w:p w:rsidR="00000000" w:rsidRDefault="008B2134">
      <w:pPr>
        <w:ind w:left="1537" w:hanging="1134"/>
        <w:jc w:val="both"/>
      </w:pPr>
      <w:hyperlink w:anchor="sub730000" w:history="1">
        <w:r>
          <w:rPr>
            <w:rStyle w:val="a3"/>
          </w:rPr>
          <w:t>Статья 73. Порядок приостановления (продления, возобновления) представления налоговой отчетности налогоплательщиком</w:t>
        </w:r>
        <w:r>
          <w:rPr>
            <w:rStyle w:val="a3"/>
          </w:rPr>
          <w:t xml:space="preserve"> (налоговым агентом)</w:t>
        </w:r>
      </w:hyperlink>
    </w:p>
    <w:p w:rsidR="00000000" w:rsidRDefault="008B2134">
      <w:pPr>
        <w:ind w:left="1537" w:hanging="1134"/>
        <w:jc w:val="both"/>
      </w:pPr>
      <w:hyperlink w:anchor="sub740000" w:history="1">
        <w:r>
          <w:rPr>
            <w:rStyle w:val="a3"/>
          </w:rPr>
          <w:t>Статья 74. Порядок приостановления (продления, возобновления) представления налоговой отчетности индивидуальным предпринимателем, применяющим специальный налоговый режим для субъектов малого бизнеса на о</w:t>
        </w:r>
        <w:r>
          <w:rPr>
            <w:rStyle w:val="a3"/>
          </w:rPr>
          <w:t>снове патента</w:t>
        </w:r>
      </w:hyperlink>
    </w:p>
    <w:p w:rsidR="00000000" w:rsidRDefault="008B2134">
      <w:pPr>
        <w:jc w:val="both"/>
      </w:pPr>
      <w:hyperlink w:anchor="sub750000" w:history="1">
        <w:r>
          <w:rPr>
            <w:rStyle w:val="a3"/>
          </w:rPr>
          <w:t>§ 2. Налоговое заявление</w:t>
        </w:r>
      </w:hyperlink>
    </w:p>
    <w:p w:rsidR="00000000" w:rsidRDefault="008B2134">
      <w:pPr>
        <w:ind w:left="1200" w:hanging="800"/>
        <w:jc w:val="both"/>
      </w:pPr>
      <w:hyperlink w:anchor="sub750000" w:history="1">
        <w:r>
          <w:rPr>
            <w:rStyle w:val="a3"/>
          </w:rPr>
          <w:t>Статья 75. Общие положения</w:t>
        </w:r>
      </w:hyperlink>
    </w:p>
    <w:p w:rsidR="00000000" w:rsidRDefault="008B2134">
      <w:pPr>
        <w:ind w:left="1200" w:hanging="800"/>
        <w:jc w:val="both"/>
      </w:pPr>
      <w:hyperlink w:anchor="sub760000" w:history="1">
        <w:r>
          <w:rPr>
            <w:rStyle w:val="a3"/>
          </w:rPr>
          <w:t>Статья 76. Порядок представления налогового заявления</w:t>
        </w:r>
      </w:hyperlink>
    </w:p>
    <w:p w:rsidR="00000000" w:rsidRDefault="008B2134">
      <w:pPr>
        <w:jc w:val="both"/>
      </w:pPr>
      <w:hyperlink w:anchor="sub770000" w:history="1">
        <w:r>
          <w:rPr>
            <w:rStyle w:val="a3"/>
          </w:rPr>
          <w:t>§ 3. Нал</w:t>
        </w:r>
        <w:r>
          <w:rPr>
            <w:rStyle w:val="a3"/>
          </w:rPr>
          <w:t>оговые регистры</w:t>
        </w:r>
      </w:hyperlink>
    </w:p>
    <w:p w:rsidR="00000000" w:rsidRDefault="008B2134">
      <w:pPr>
        <w:ind w:left="1200" w:hanging="800"/>
        <w:jc w:val="both"/>
      </w:pPr>
      <w:hyperlink w:anchor="sub770000" w:history="1">
        <w:r>
          <w:rPr>
            <w:rStyle w:val="a3"/>
          </w:rPr>
          <w:t>Статья 77. Налоговые регистры</w:t>
        </w:r>
      </w:hyperlink>
    </w:p>
    <w:p w:rsidR="00000000" w:rsidRDefault="008B2134">
      <w:pPr>
        <w:jc w:val="both"/>
      </w:pPr>
      <w:r>
        <w:rPr>
          <w:rStyle w:val="s0"/>
        </w:rPr>
        <w:t> </w:t>
      </w:r>
    </w:p>
    <w:p w:rsidR="00000000" w:rsidRDefault="008B2134">
      <w:pPr>
        <w:jc w:val="both"/>
      </w:pPr>
      <w:hyperlink w:anchor="sub780000" w:history="1">
        <w:r>
          <w:rPr>
            <w:rStyle w:val="a3"/>
          </w:rPr>
          <w:t>Глава 9. Особенности налогового учета</w:t>
        </w:r>
      </w:hyperlink>
    </w:p>
    <w:p w:rsidR="00000000" w:rsidRDefault="008B2134">
      <w:pPr>
        <w:ind w:left="1200" w:hanging="800"/>
        <w:jc w:val="both"/>
      </w:pPr>
      <w:hyperlink w:anchor="sub780000" w:history="1">
        <w:r>
          <w:rPr>
            <w:rStyle w:val="a3"/>
          </w:rPr>
          <w:t xml:space="preserve">Статья 78. Финансовый лизинг </w:t>
        </w:r>
      </w:hyperlink>
    </w:p>
    <w:p w:rsidR="00000000" w:rsidRDefault="008B2134">
      <w:pPr>
        <w:ind w:left="1200" w:hanging="800"/>
        <w:jc w:val="both"/>
      </w:pPr>
      <w:hyperlink w:anchor="sub790000" w:history="1">
        <w:r>
          <w:rPr>
            <w:rStyle w:val="a3"/>
          </w:rPr>
          <w:t>Статья 79. Д</w:t>
        </w:r>
        <w:r>
          <w:rPr>
            <w:rStyle w:val="a3"/>
          </w:rPr>
          <w:t>олгосрочные контракты</w:t>
        </w:r>
      </w:hyperlink>
    </w:p>
    <w:p w:rsidR="00000000" w:rsidRDefault="008B2134">
      <w:pPr>
        <w:ind w:left="1200" w:hanging="800"/>
        <w:jc w:val="both"/>
      </w:pPr>
      <w:hyperlink w:anchor="sub800000" w:history="1">
        <w:r>
          <w:rPr>
            <w:rStyle w:val="a3"/>
          </w:rPr>
          <w:t>Статья 80. Осуществление совместной деятельности</w:t>
        </w:r>
      </w:hyperlink>
    </w:p>
    <w:p w:rsidR="00000000" w:rsidRDefault="008B2134">
      <w:pPr>
        <w:jc w:val="both"/>
      </w:pPr>
      <w:r>
        <w:rPr>
          <w:rStyle w:val="s0"/>
        </w:rPr>
        <w:t> </w:t>
      </w:r>
    </w:p>
    <w:p w:rsidR="00000000" w:rsidRDefault="008B2134">
      <w:pPr>
        <w:jc w:val="both"/>
      </w:pPr>
      <w:hyperlink w:anchor="sub810000" w:history="1">
        <w:r>
          <w:rPr>
            <w:rStyle w:val="a3"/>
          </w:rPr>
          <w:t>Раздел 4. Корпоративный подоходный налог</w:t>
        </w:r>
      </w:hyperlink>
    </w:p>
    <w:p w:rsidR="00000000" w:rsidRDefault="008B2134">
      <w:pPr>
        <w:jc w:val="both"/>
      </w:pPr>
      <w:hyperlink w:anchor="sub810000" w:history="1">
        <w:r>
          <w:rPr>
            <w:rStyle w:val="a3"/>
          </w:rPr>
          <w:t>Глава 10. Общие положения</w:t>
        </w:r>
      </w:hyperlink>
    </w:p>
    <w:p w:rsidR="00000000" w:rsidRDefault="008B2134">
      <w:pPr>
        <w:ind w:left="1200" w:hanging="800"/>
        <w:jc w:val="both"/>
      </w:pPr>
      <w:hyperlink w:anchor="sub810000" w:history="1">
        <w:r>
          <w:rPr>
            <w:rStyle w:val="a3"/>
          </w:rPr>
          <w:t>Статья 81. Плательщики</w:t>
        </w:r>
      </w:hyperlink>
    </w:p>
    <w:p w:rsidR="00000000" w:rsidRDefault="008B2134">
      <w:pPr>
        <w:ind w:left="1200" w:hanging="800"/>
        <w:jc w:val="both"/>
      </w:pPr>
      <w:hyperlink w:anchor="sub820000" w:history="1">
        <w:r>
          <w:rPr>
            <w:rStyle w:val="a3"/>
          </w:rPr>
          <w:t xml:space="preserve">Статья 82. Объекты налогообложения </w:t>
        </w:r>
      </w:hyperlink>
    </w:p>
    <w:p w:rsidR="00000000" w:rsidRDefault="008B2134">
      <w:r>
        <w:rPr>
          <w:rStyle w:val="s0"/>
        </w:rPr>
        <w:t> </w:t>
      </w:r>
    </w:p>
    <w:p w:rsidR="00000000" w:rsidRDefault="008B2134">
      <w:pPr>
        <w:jc w:val="both"/>
      </w:pPr>
      <w:hyperlink w:anchor="sub830000" w:history="1">
        <w:r>
          <w:rPr>
            <w:rStyle w:val="a3"/>
          </w:rPr>
          <w:t>Глава 11. Налогооблагаемый доход</w:t>
        </w:r>
      </w:hyperlink>
    </w:p>
    <w:p w:rsidR="00000000" w:rsidRDefault="008B2134">
      <w:pPr>
        <w:ind w:left="1200" w:hanging="800"/>
        <w:jc w:val="both"/>
      </w:pPr>
      <w:hyperlink w:anchor="sub830000" w:history="1">
        <w:r>
          <w:rPr>
            <w:rStyle w:val="a3"/>
          </w:rPr>
          <w:t>Статья 83. Налогооблагаемый доход</w:t>
        </w:r>
      </w:hyperlink>
      <w:r>
        <w:rPr>
          <w:rStyle w:val="s0"/>
        </w:rPr>
        <w:t xml:space="preserve"> </w:t>
      </w:r>
    </w:p>
    <w:p w:rsidR="00000000" w:rsidRDefault="008B2134">
      <w:pPr>
        <w:jc w:val="both"/>
      </w:pPr>
      <w:hyperlink w:anchor="sub840000" w:history="1">
        <w:r>
          <w:rPr>
            <w:rStyle w:val="a3"/>
          </w:rPr>
          <w:t>§ 1. Совокупный годовой доход</w:t>
        </w:r>
      </w:hyperlink>
    </w:p>
    <w:p w:rsidR="00000000" w:rsidRDefault="008B2134">
      <w:pPr>
        <w:ind w:left="1537" w:hanging="1134"/>
        <w:jc w:val="both"/>
      </w:pPr>
      <w:hyperlink w:anchor="sub840000" w:history="1">
        <w:r>
          <w:rPr>
            <w:rStyle w:val="a3"/>
          </w:rPr>
          <w:t xml:space="preserve">Статья 84. Совокупный годовой доход </w:t>
        </w:r>
      </w:hyperlink>
    </w:p>
    <w:p w:rsidR="00000000" w:rsidRDefault="008B2134">
      <w:pPr>
        <w:ind w:left="1537" w:hanging="1134"/>
        <w:jc w:val="both"/>
      </w:pPr>
      <w:hyperlink w:anchor="sub850000" w:history="1">
        <w:r>
          <w:rPr>
            <w:rStyle w:val="a3"/>
          </w:rPr>
          <w:t xml:space="preserve">Статья 85. Доходы, включаемые в совокупный годовой доход </w:t>
        </w:r>
      </w:hyperlink>
    </w:p>
    <w:p w:rsidR="00000000" w:rsidRDefault="008B2134">
      <w:pPr>
        <w:ind w:left="1537" w:hanging="1134"/>
        <w:jc w:val="both"/>
      </w:pPr>
      <w:hyperlink w:anchor="sub860000" w:history="1">
        <w:r>
          <w:rPr>
            <w:rStyle w:val="a3"/>
          </w:rPr>
          <w:t xml:space="preserve">Статья 86. Доход от реализации </w:t>
        </w:r>
      </w:hyperlink>
    </w:p>
    <w:p w:rsidR="00000000" w:rsidRDefault="008B2134">
      <w:pPr>
        <w:ind w:left="1537" w:hanging="1134"/>
        <w:jc w:val="both"/>
      </w:pPr>
      <w:hyperlink w:anchor="sub870000" w:history="1">
        <w:r>
          <w:rPr>
            <w:rStyle w:val="a3"/>
          </w:rPr>
          <w:t>Статья 87. Доход от прироста стоимости</w:t>
        </w:r>
      </w:hyperlink>
    </w:p>
    <w:p w:rsidR="00000000" w:rsidRDefault="008B2134">
      <w:pPr>
        <w:ind w:left="1537" w:hanging="1134"/>
        <w:jc w:val="both"/>
      </w:pPr>
      <w:hyperlink w:anchor="sub880000" w:history="1">
        <w:r>
          <w:rPr>
            <w:rStyle w:val="a3"/>
          </w:rPr>
          <w:t>Статья 88. Доход от списания обязательств</w:t>
        </w:r>
      </w:hyperlink>
    </w:p>
    <w:p w:rsidR="00000000" w:rsidRDefault="008B2134">
      <w:pPr>
        <w:ind w:left="1537" w:hanging="1134"/>
        <w:jc w:val="both"/>
      </w:pPr>
      <w:hyperlink w:anchor="sub890000" w:history="1">
        <w:r>
          <w:rPr>
            <w:rStyle w:val="a3"/>
          </w:rPr>
          <w:t>Статья 89 Доход по сомнительным обязательствам</w:t>
        </w:r>
      </w:hyperlink>
    </w:p>
    <w:p w:rsidR="00000000" w:rsidRDefault="008B2134">
      <w:pPr>
        <w:ind w:left="1537" w:hanging="1134"/>
        <w:jc w:val="both"/>
      </w:pPr>
      <w:hyperlink w:anchor="sub900000" w:history="1">
        <w:r>
          <w:rPr>
            <w:rStyle w:val="a3"/>
          </w:rPr>
          <w:t>Статья 90. Доход от снижения размеров созданных провизий (резервов</w:t>
        </w:r>
      </w:hyperlink>
      <w:r>
        <w:rPr>
          <w:rStyle w:val="s0"/>
        </w:rPr>
        <w:t>)</w:t>
      </w:r>
    </w:p>
    <w:p w:rsidR="00000000" w:rsidRDefault="008B2134">
      <w:pPr>
        <w:ind w:left="1537" w:hanging="1134"/>
        <w:jc w:val="both"/>
      </w:pPr>
      <w:hyperlink w:anchor="sub910000" w:history="1">
        <w:r>
          <w:rPr>
            <w:rStyle w:val="a3"/>
          </w:rPr>
          <w:t>Статья 91. Доход от уступки права требования</w:t>
        </w:r>
      </w:hyperlink>
    </w:p>
    <w:p w:rsidR="00000000" w:rsidRDefault="008B2134">
      <w:pPr>
        <w:ind w:left="1537" w:hanging="1134"/>
        <w:jc w:val="both"/>
      </w:pPr>
      <w:hyperlink w:anchor="sub920000" w:history="1">
        <w:r>
          <w:rPr>
            <w:rStyle w:val="a3"/>
          </w:rPr>
          <w:t>Статья 92. </w:t>
        </w:r>
        <w:r>
          <w:rPr>
            <w:rStyle w:val="a3"/>
          </w:rPr>
          <w:t>Доход от выбытия фиксированных активов</w:t>
        </w:r>
      </w:hyperlink>
    </w:p>
    <w:p w:rsidR="00000000" w:rsidRDefault="008B2134">
      <w:pPr>
        <w:ind w:left="1537" w:hanging="1134"/>
        <w:jc w:val="both"/>
      </w:pPr>
      <w:hyperlink w:anchor="sub930000" w:history="1">
        <w:r>
          <w:rPr>
            <w:rStyle w:val="a3"/>
          </w:rPr>
          <w:t>Статья 93. 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w:t>
        </w:r>
      </w:hyperlink>
    </w:p>
    <w:p w:rsidR="00000000" w:rsidRDefault="008B2134">
      <w:pPr>
        <w:ind w:left="1537" w:hanging="1134"/>
        <w:jc w:val="both"/>
      </w:pPr>
      <w:hyperlink w:anchor="sub940000" w:history="1">
        <w:r>
          <w:rPr>
            <w:rStyle w:val="a3"/>
          </w:rPr>
          <w:t>Статья 94.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w:t>
        </w:r>
      </w:hyperlink>
    </w:p>
    <w:p w:rsidR="00000000" w:rsidRDefault="008B2134">
      <w:pPr>
        <w:ind w:left="1537" w:hanging="1134"/>
        <w:jc w:val="both"/>
      </w:pPr>
      <w:hyperlink w:anchor="sub950000" w:history="1">
        <w:r>
          <w:rPr>
            <w:rStyle w:val="a3"/>
          </w:rPr>
          <w:t>Статья 95. Полученные ко</w:t>
        </w:r>
        <w:r>
          <w:rPr>
            <w:rStyle w:val="a3"/>
          </w:rPr>
          <w:t>мпенсации по ранее произведенным вычетам</w:t>
        </w:r>
      </w:hyperlink>
    </w:p>
    <w:p w:rsidR="00000000" w:rsidRDefault="008B2134">
      <w:pPr>
        <w:ind w:left="1537" w:hanging="1134"/>
        <w:jc w:val="both"/>
      </w:pPr>
      <w:hyperlink w:anchor="sub960000" w:history="1">
        <w:r>
          <w:rPr>
            <w:rStyle w:val="a3"/>
          </w:rPr>
          <w:t>Статья 96. Безвозмездно полученное имущество</w:t>
        </w:r>
      </w:hyperlink>
    </w:p>
    <w:p w:rsidR="00000000" w:rsidRDefault="008B2134">
      <w:pPr>
        <w:ind w:left="1537" w:hanging="1134"/>
        <w:jc w:val="both"/>
      </w:pPr>
      <w:hyperlink w:anchor="sub970000" w:history="1">
        <w:r>
          <w:rPr>
            <w:rStyle w:val="a3"/>
          </w:rPr>
          <w:t>Статья 97. Доход, полученный при эксплуатации объектов социальной сферы</w:t>
        </w:r>
      </w:hyperlink>
    </w:p>
    <w:p w:rsidR="00000000" w:rsidRDefault="008B2134">
      <w:pPr>
        <w:ind w:left="1537" w:hanging="1134"/>
        <w:jc w:val="both"/>
      </w:pPr>
      <w:hyperlink w:anchor="sub980000" w:history="1">
        <w:r>
          <w:rPr>
            <w:rStyle w:val="a3"/>
          </w:rPr>
          <w:t>Ст</w:t>
        </w:r>
        <w:r>
          <w:rPr>
            <w:rStyle w:val="a3"/>
          </w:rPr>
          <w:t>атья 98. Доход (убыток) от продажи предприятия как имущественного комплекса</w:t>
        </w:r>
      </w:hyperlink>
    </w:p>
    <w:p w:rsidR="00000000" w:rsidRDefault="008B2134">
      <w:pPr>
        <w:ind w:left="1537" w:hanging="1134"/>
        <w:jc w:val="both"/>
      </w:pPr>
      <w:hyperlink w:anchor="sub990000" w:history="1">
        <w:r>
          <w:rPr>
            <w:rStyle w:val="a3"/>
          </w:rPr>
          <w:t>Статья 99. Корректировка совокупного годового дохода</w:t>
        </w:r>
      </w:hyperlink>
    </w:p>
    <w:p w:rsidR="00000000" w:rsidRDefault="008B2134">
      <w:pPr>
        <w:jc w:val="both"/>
      </w:pPr>
      <w:hyperlink w:anchor="sub1000000" w:history="1">
        <w:r>
          <w:rPr>
            <w:rStyle w:val="a3"/>
          </w:rPr>
          <w:t>§ 2. Вычеты</w:t>
        </w:r>
      </w:hyperlink>
    </w:p>
    <w:p w:rsidR="00000000" w:rsidRDefault="008B2134">
      <w:pPr>
        <w:ind w:left="1650" w:hanging="1247"/>
        <w:jc w:val="both"/>
      </w:pPr>
      <w:hyperlink w:anchor="sub1000000" w:history="1">
        <w:r>
          <w:rPr>
            <w:rStyle w:val="a3"/>
          </w:rPr>
          <w:t>Статья 100. Вычет</w:t>
        </w:r>
        <w:r>
          <w:rPr>
            <w:rStyle w:val="a3"/>
          </w:rPr>
          <w:t xml:space="preserve">ы </w:t>
        </w:r>
      </w:hyperlink>
    </w:p>
    <w:p w:rsidR="00000000" w:rsidRDefault="008B2134">
      <w:pPr>
        <w:ind w:left="1650" w:hanging="1247"/>
        <w:jc w:val="both"/>
      </w:pPr>
      <w:hyperlink w:anchor="sub1010000" w:history="1">
        <w:r>
          <w:rPr>
            <w:rStyle w:val="a3"/>
          </w:rPr>
          <w:t>Статья 101. Вычет сумм компенсаций при служебных командировках</w:t>
        </w:r>
      </w:hyperlink>
    </w:p>
    <w:p w:rsidR="00000000" w:rsidRDefault="008B2134">
      <w:pPr>
        <w:ind w:left="1650" w:hanging="1247"/>
        <w:jc w:val="both"/>
      </w:pPr>
      <w:hyperlink w:anchor="sub1020000" w:history="1">
        <w:r>
          <w:rPr>
            <w:rStyle w:val="a3"/>
          </w:rPr>
          <w:t>Статья 102. Вычет сумм представительских расходов</w:t>
        </w:r>
      </w:hyperlink>
    </w:p>
    <w:p w:rsidR="00000000" w:rsidRDefault="008B2134">
      <w:pPr>
        <w:ind w:left="1650" w:hanging="1247"/>
        <w:jc w:val="both"/>
      </w:pPr>
      <w:hyperlink w:anchor="sub1030000" w:history="1">
        <w:r>
          <w:rPr>
            <w:rStyle w:val="a3"/>
          </w:rPr>
          <w:t>Статья 103. Вычет по вознаграждению</w:t>
        </w:r>
      </w:hyperlink>
    </w:p>
    <w:p w:rsidR="00000000" w:rsidRDefault="008B2134">
      <w:pPr>
        <w:ind w:left="1650" w:hanging="1247"/>
        <w:jc w:val="both"/>
      </w:pPr>
      <w:hyperlink w:anchor="sub1040000" w:history="1">
        <w:r>
          <w:rPr>
            <w:rStyle w:val="a3"/>
          </w:rPr>
          <w:t>Статья 104. Вычет по выплаченным сомнительным обязательствам</w:t>
        </w:r>
      </w:hyperlink>
    </w:p>
    <w:p w:rsidR="00000000" w:rsidRDefault="008B2134">
      <w:pPr>
        <w:ind w:left="1650" w:hanging="1247"/>
        <w:jc w:val="both"/>
      </w:pPr>
      <w:hyperlink w:anchor="sub1050000" w:history="1">
        <w:r>
          <w:rPr>
            <w:rStyle w:val="a3"/>
          </w:rPr>
          <w:t>Статья 105. Вычет по сомнительным требованиям</w:t>
        </w:r>
      </w:hyperlink>
    </w:p>
    <w:p w:rsidR="00000000" w:rsidRDefault="008B2134">
      <w:pPr>
        <w:ind w:left="1650" w:hanging="1247"/>
        <w:jc w:val="both"/>
      </w:pPr>
      <w:hyperlink w:anchor="sub1060000" w:history="1">
        <w:r>
          <w:rPr>
            <w:rStyle w:val="a3"/>
          </w:rPr>
          <w:t>Статья 106. Вычет по отчислениям в резервные фонды</w:t>
        </w:r>
      </w:hyperlink>
    </w:p>
    <w:p w:rsidR="00000000" w:rsidRDefault="008B2134">
      <w:pPr>
        <w:ind w:left="1650" w:hanging="1247"/>
        <w:jc w:val="both"/>
      </w:pPr>
      <w:hyperlink w:anchor="sub1070000" w:history="1">
        <w:r>
          <w:rPr>
            <w:rStyle w:val="a3"/>
          </w:rPr>
          <w:t>Статья 107. Вычеты по расходам на ликвидацию последствий разработки месторождений и сумм отчислений в ликвидационные фонды</w:t>
        </w:r>
      </w:hyperlink>
    </w:p>
    <w:p w:rsidR="00000000" w:rsidRDefault="008B2134">
      <w:pPr>
        <w:ind w:left="1650" w:hanging="1247"/>
        <w:jc w:val="both"/>
      </w:pPr>
      <w:hyperlink w:anchor="sub1080000" w:history="1">
        <w:r>
          <w:rPr>
            <w:rStyle w:val="a3"/>
          </w:rPr>
          <w:t>Статья 108. Вычет по расходам на научно-исследовательские и научно-</w:t>
        </w:r>
        <w:r>
          <w:rPr>
            <w:rStyle w:val="a3"/>
          </w:rPr>
          <w:t>технические работы</w:t>
        </w:r>
      </w:hyperlink>
    </w:p>
    <w:p w:rsidR="00000000" w:rsidRDefault="008B2134">
      <w:pPr>
        <w:ind w:left="1650" w:hanging="1247"/>
        <w:jc w:val="both"/>
      </w:pPr>
      <w:hyperlink w:anchor="sub1090000" w:history="1">
        <w:r>
          <w:rPr>
            <w:rStyle w:val="a3"/>
          </w:rPr>
          <w:t>Статья 109. Вычет расходов по страховым премиям и взносам участников систем гарантирования</w:t>
        </w:r>
      </w:hyperlink>
    </w:p>
    <w:p w:rsidR="00000000" w:rsidRDefault="008B2134">
      <w:pPr>
        <w:ind w:left="1650" w:hanging="1247"/>
        <w:jc w:val="both"/>
      </w:pPr>
      <w:hyperlink w:anchor="sub1100000" w:history="1">
        <w:r>
          <w:rPr>
            <w:rStyle w:val="a3"/>
          </w:rPr>
          <w:t>Статья 110. </w:t>
        </w:r>
        <w:r>
          <w:rPr>
            <w:rStyle w:val="a3"/>
          </w:rPr>
          <w:t>Вычет расходов по начисленным доходам работников и иным выплатам физическим лицам</w:t>
        </w:r>
      </w:hyperlink>
    </w:p>
    <w:p w:rsidR="00000000" w:rsidRDefault="008B2134">
      <w:pPr>
        <w:ind w:left="1650" w:hanging="1247"/>
        <w:jc w:val="both"/>
      </w:pPr>
      <w:hyperlink w:anchor="sub1110000" w:history="1">
        <w:r>
          <w:rPr>
            <w:rStyle w:val="a3"/>
          </w:rPr>
          <w:t>Статья 111. Вычеты по расходам на геологическое изучение и подготовительные работы к добыче природных ресурсов и другие вычеты недропользоват</w:t>
        </w:r>
        <w:r>
          <w:rPr>
            <w:rStyle w:val="a3"/>
          </w:rPr>
          <w:t>еля</w:t>
        </w:r>
      </w:hyperlink>
    </w:p>
    <w:p w:rsidR="00000000" w:rsidRDefault="008B2134">
      <w:pPr>
        <w:ind w:left="1650" w:hanging="1247"/>
        <w:jc w:val="both"/>
      </w:pPr>
      <w:hyperlink w:anchor="sub111010000" w:history="1">
        <w:r>
          <w:rPr>
            <w:rStyle w:val="a3"/>
          </w:rPr>
          <w:t>Статья 111-1. Вычеты по расходам на подготовительные работы к добыче урана методом подземного скважинного выщелачивания после начала добычи после коммерческого обнаружения</w:t>
        </w:r>
      </w:hyperlink>
    </w:p>
    <w:p w:rsidR="00000000" w:rsidRDefault="008B2134">
      <w:pPr>
        <w:ind w:left="1650" w:hanging="1247"/>
        <w:jc w:val="both"/>
      </w:pPr>
      <w:hyperlink w:anchor="sub1120000" w:history="1">
        <w:r>
          <w:rPr>
            <w:rStyle w:val="a3"/>
          </w:rPr>
          <w:t>Статья 112. </w:t>
        </w:r>
        <w:r>
          <w:rPr>
            <w:rStyle w:val="a3"/>
          </w:rPr>
          <w:t>Вычет по расходам недропользователя на обучение казахстанских кадров и развитие социальной сферы регионов</w:t>
        </w:r>
      </w:hyperlink>
    </w:p>
    <w:p w:rsidR="00000000" w:rsidRDefault="008B2134">
      <w:pPr>
        <w:ind w:left="1650" w:hanging="1247"/>
        <w:jc w:val="both"/>
      </w:pPr>
      <w:hyperlink w:anchor="sub1130000" w:history="1">
        <w:r>
          <w:rPr>
            <w:rStyle w:val="a3"/>
          </w:rPr>
          <w:t>Статья 113. Вычет превышения суммы отрицательной курсовой разницы над суммой положительной курсовой разницы</w:t>
        </w:r>
      </w:hyperlink>
    </w:p>
    <w:p w:rsidR="00000000" w:rsidRDefault="008B2134">
      <w:pPr>
        <w:ind w:left="1650" w:hanging="1247"/>
        <w:jc w:val="both"/>
      </w:pPr>
      <w:hyperlink w:anchor="sub1140000" w:history="1">
        <w:r>
          <w:rPr>
            <w:rStyle w:val="a3"/>
          </w:rPr>
          <w:t>Статья 114. Вычет налогов и других обязательных платежей в бюджет</w:t>
        </w:r>
      </w:hyperlink>
    </w:p>
    <w:p w:rsidR="00000000" w:rsidRDefault="008B2134">
      <w:pPr>
        <w:ind w:left="1650" w:hanging="1247"/>
        <w:jc w:val="both"/>
      </w:pPr>
      <w:hyperlink w:anchor="sub1150000" w:history="1">
        <w:r>
          <w:rPr>
            <w:rStyle w:val="a3"/>
          </w:rPr>
          <w:t>Статья 115. Затраты, не подлежащие вычету</w:t>
        </w:r>
      </w:hyperlink>
    </w:p>
    <w:p w:rsidR="00000000" w:rsidRDefault="008B2134">
      <w:pPr>
        <w:jc w:val="both"/>
      </w:pPr>
      <w:hyperlink w:anchor="sub1160000" w:history="1">
        <w:r>
          <w:rPr>
            <w:rStyle w:val="a3"/>
          </w:rPr>
          <w:t>§ 3. Вычеты по фиксированным активам</w:t>
        </w:r>
      </w:hyperlink>
    </w:p>
    <w:p w:rsidR="00000000" w:rsidRDefault="008B2134">
      <w:pPr>
        <w:ind w:left="1200" w:hanging="800"/>
        <w:jc w:val="both"/>
      </w:pPr>
      <w:hyperlink w:anchor="sub1160000" w:history="1">
        <w:r>
          <w:rPr>
            <w:rStyle w:val="a3"/>
          </w:rPr>
          <w:t>Статья 116. Фиксированные активы</w:t>
        </w:r>
      </w:hyperlink>
    </w:p>
    <w:p w:rsidR="00000000" w:rsidRDefault="008B2134">
      <w:pPr>
        <w:ind w:left="1200" w:hanging="800"/>
        <w:jc w:val="both"/>
      </w:pPr>
      <w:hyperlink w:anchor="sub1170000" w:history="1">
        <w:r>
          <w:rPr>
            <w:rStyle w:val="a3"/>
          </w:rPr>
          <w:t>Статья 117. Определение стоимостного баланса</w:t>
        </w:r>
      </w:hyperlink>
    </w:p>
    <w:p w:rsidR="00000000" w:rsidRDefault="008B2134">
      <w:pPr>
        <w:ind w:left="1200" w:hanging="800"/>
        <w:jc w:val="both"/>
      </w:pPr>
      <w:hyperlink w:anchor="sub1180000" w:history="1">
        <w:r>
          <w:rPr>
            <w:rStyle w:val="a3"/>
          </w:rPr>
          <w:t xml:space="preserve">Статья 118. Поступление фиксированных активов </w:t>
        </w:r>
      </w:hyperlink>
    </w:p>
    <w:p w:rsidR="00000000" w:rsidRDefault="008B2134">
      <w:pPr>
        <w:ind w:left="1200" w:hanging="800"/>
        <w:jc w:val="both"/>
      </w:pPr>
      <w:hyperlink w:anchor="sub1190000" w:history="1">
        <w:r>
          <w:rPr>
            <w:rStyle w:val="a3"/>
          </w:rPr>
          <w:t>Статья 119. </w:t>
        </w:r>
        <w:r>
          <w:rPr>
            <w:rStyle w:val="a3"/>
          </w:rPr>
          <w:t>Выбытие фиксированных активов</w:t>
        </w:r>
      </w:hyperlink>
    </w:p>
    <w:p w:rsidR="00000000" w:rsidRDefault="008B2134">
      <w:pPr>
        <w:ind w:left="1200" w:hanging="800"/>
        <w:jc w:val="both"/>
      </w:pPr>
      <w:hyperlink w:anchor="sub1200000" w:history="1">
        <w:r>
          <w:rPr>
            <w:rStyle w:val="a3"/>
          </w:rPr>
          <w:t>Статья 120. Исчисление амортизационных отчислений</w:t>
        </w:r>
      </w:hyperlink>
    </w:p>
    <w:p w:rsidR="00000000" w:rsidRDefault="008B2134">
      <w:pPr>
        <w:ind w:left="1200" w:hanging="800"/>
        <w:jc w:val="both"/>
      </w:pPr>
      <w:hyperlink w:anchor="sub1210000" w:history="1">
        <w:r>
          <w:rPr>
            <w:rStyle w:val="a3"/>
          </w:rPr>
          <w:t>Статья 121. Другие вычеты по фиксированным активам</w:t>
        </w:r>
      </w:hyperlink>
    </w:p>
    <w:p w:rsidR="00000000" w:rsidRDefault="008B2134">
      <w:pPr>
        <w:ind w:left="1200" w:hanging="800"/>
        <w:jc w:val="both"/>
      </w:pPr>
      <w:hyperlink w:anchor="sub1220000" w:history="1">
        <w:r>
          <w:rPr>
            <w:rStyle w:val="a3"/>
          </w:rPr>
          <w:t>Статья 122. Вычет последую</w:t>
        </w:r>
        <w:r>
          <w:rPr>
            <w:rStyle w:val="a3"/>
          </w:rPr>
          <w:t>щих расходов</w:t>
        </w:r>
      </w:hyperlink>
    </w:p>
    <w:p w:rsidR="00000000" w:rsidRDefault="008B2134">
      <w:pPr>
        <w:jc w:val="both"/>
      </w:pPr>
      <w:hyperlink w:anchor="sub1230000" w:history="1">
        <w:r>
          <w:rPr>
            <w:rStyle w:val="a3"/>
          </w:rPr>
          <w:t>§ 4. Инвестиционные налоговые преференции</w:t>
        </w:r>
      </w:hyperlink>
    </w:p>
    <w:p w:rsidR="00000000" w:rsidRDefault="008B2134">
      <w:pPr>
        <w:ind w:left="1200" w:hanging="800"/>
        <w:jc w:val="both"/>
      </w:pPr>
      <w:hyperlink w:anchor="sub1230000" w:history="1">
        <w:r>
          <w:rPr>
            <w:rStyle w:val="a3"/>
          </w:rPr>
          <w:t xml:space="preserve">Статья 123. Инвестиционные налоговые преференции </w:t>
        </w:r>
      </w:hyperlink>
    </w:p>
    <w:p w:rsidR="00000000" w:rsidRDefault="008B2134">
      <w:pPr>
        <w:ind w:left="1200" w:hanging="800"/>
        <w:jc w:val="both"/>
      </w:pPr>
      <w:hyperlink w:anchor="sub1240000" w:history="1">
        <w:r>
          <w:rPr>
            <w:rStyle w:val="a3"/>
          </w:rPr>
          <w:t xml:space="preserve">Статья 124. Применение преференций </w:t>
        </w:r>
      </w:hyperlink>
    </w:p>
    <w:p w:rsidR="00000000" w:rsidRDefault="008B2134">
      <w:pPr>
        <w:ind w:left="1200" w:hanging="800"/>
        <w:jc w:val="both"/>
      </w:pPr>
      <w:hyperlink w:anchor="sub1250000" w:history="1">
        <w:r>
          <w:rPr>
            <w:rStyle w:val="a3"/>
          </w:rPr>
          <w:t>Статья 125. Особенности налогового учета объектов преференций</w:t>
        </w:r>
      </w:hyperlink>
    </w:p>
    <w:p w:rsidR="00000000" w:rsidRDefault="008B2134">
      <w:pPr>
        <w:jc w:val="both"/>
      </w:pPr>
      <w:hyperlink w:anchor="sub1260000" w:history="1">
        <w:r>
          <w:rPr>
            <w:rStyle w:val="a3"/>
          </w:rPr>
          <w:t>§ 5. Производные финансовые инструменты</w:t>
        </w:r>
      </w:hyperlink>
    </w:p>
    <w:p w:rsidR="00000000" w:rsidRDefault="008B2134">
      <w:pPr>
        <w:ind w:left="1200" w:hanging="800"/>
        <w:jc w:val="both"/>
      </w:pPr>
      <w:hyperlink w:anchor="sub1260000" w:history="1">
        <w:r>
          <w:rPr>
            <w:rStyle w:val="a3"/>
          </w:rPr>
          <w:t>Статья 126. Общие положения</w:t>
        </w:r>
      </w:hyperlink>
    </w:p>
    <w:p w:rsidR="00000000" w:rsidRDefault="008B2134">
      <w:pPr>
        <w:ind w:left="1200" w:hanging="800"/>
        <w:jc w:val="both"/>
      </w:pPr>
      <w:hyperlink w:anchor="sub1270000" w:history="1">
        <w:r>
          <w:rPr>
            <w:rStyle w:val="a3"/>
          </w:rPr>
          <w:t>Статья 127</w:t>
        </w:r>
        <w:r>
          <w:rPr>
            <w:rStyle w:val="a3"/>
          </w:rPr>
          <w:t>. Доход по производному финансовому инструменту, за исключением производного финансового инструмента с длительным сроком исполнения</w:t>
        </w:r>
      </w:hyperlink>
    </w:p>
    <w:p w:rsidR="00000000" w:rsidRDefault="008B2134">
      <w:pPr>
        <w:ind w:left="1200" w:hanging="800"/>
        <w:jc w:val="both"/>
      </w:pPr>
      <w:hyperlink w:anchor="sub1280000" w:history="1">
        <w:r>
          <w:rPr>
            <w:rStyle w:val="a3"/>
          </w:rPr>
          <w:t>Статья 128. Доход по производному финансовому инструменту с длительным сроком исполнения</w:t>
        </w:r>
      </w:hyperlink>
    </w:p>
    <w:p w:rsidR="00000000" w:rsidRDefault="008B2134">
      <w:pPr>
        <w:ind w:left="1200" w:hanging="800"/>
        <w:jc w:val="both"/>
      </w:pPr>
      <w:hyperlink w:anchor="sub1290000" w:history="1">
        <w:r>
          <w:rPr>
            <w:rStyle w:val="a3"/>
          </w:rPr>
          <w:t>Статья 129. Особенности налогового учета по операциям хеджирования</w:t>
        </w:r>
      </w:hyperlink>
    </w:p>
    <w:p w:rsidR="00000000" w:rsidRDefault="008B2134">
      <w:pPr>
        <w:ind w:left="1200" w:hanging="800"/>
        <w:jc w:val="both"/>
      </w:pPr>
      <w:hyperlink w:anchor="sub1300000" w:history="1">
        <w:r>
          <w:rPr>
            <w:rStyle w:val="a3"/>
          </w:rPr>
          <w:t>Статья 130. Особенности налогового учета при исполнении путем поставки базового актива</w:t>
        </w:r>
      </w:hyperlink>
    </w:p>
    <w:p w:rsidR="00000000" w:rsidRDefault="008B2134">
      <w:pPr>
        <w:jc w:val="both"/>
      </w:pPr>
      <w:hyperlink w:anchor="sub1310000" w:history="1">
        <w:r>
          <w:rPr>
            <w:rStyle w:val="a3"/>
          </w:rPr>
          <w:t>§ 6. </w:t>
        </w:r>
        <w:r>
          <w:rPr>
            <w:rStyle w:val="a3"/>
          </w:rPr>
          <w:t>Корректировка доходов и вычетов</w:t>
        </w:r>
      </w:hyperlink>
    </w:p>
    <w:p w:rsidR="00000000" w:rsidRDefault="008B2134">
      <w:pPr>
        <w:ind w:left="1200" w:hanging="800"/>
        <w:jc w:val="both"/>
      </w:pPr>
      <w:hyperlink w:anchor="sub1310000" w:history="1">
        <w:r>
          <w:rPr>
            <w:rStyle w:val="a3"/>
          </w:rPr>
          <w:t>Статья 131. Общие положения</w:t>
        </w:r>
      </w:hyperlink>
    </w:p>
    <w:p w:rsidR="00000000" w:rsidRDefault="008B2134">
      <w:pPr>
        <w:ind w:left="1200" w:hanging="800"/>
        <w:jc w:val="both"/>
      </w:pPr>
      <w:hyperlink w:anchor="sub1320000" w:history="1">
        <w:r>
          <w:rPr>
            <w:rStyle w:val="a3"/>
          </w:rPr>
          <w:t>Статья 132. Корректировка доходов и вычетов</w:t>
        </w:r>
      </w:hyperlink>
    </w:p>
    <w:p w:rsidR="00000000" w:rsidRDefault="008B2134">
      <w:pPr>
        <w:jc w:val="both"/>
      </w:pPr>
      <w:r>
        <w:rPr>
          <w:rStyle w:val="s0"/>
        </w:rPr>
        <w:t> </w:t>
      </w:r>
    </w:p>
    <w:p w:rsidR="00000000" w:rsidRDefault="008B2134">
      <w:pPr>
        <w:ind w:left="1080" w:hanging="1080"/>
        <w:jc w:val="both"/>
      </w:pPr>
      <w:hyperlink w:anchor="sub1330000" w:history="1">
        <w:r>
          <w:rPr>
            <w:rStyle w:val="a3"/>
          </w:rPr>
          <w:t>Глава 12. </w:t>
        </w:r>
        <w:r>
          <w:rPr>
            <w:rStyle w:val="a3"/>
          </w:rPr>
          <w:t>Уменьшение налогооблагаемого дохода и освобождение от налогообложения некоторых категорий налогоплательщиков</w:t>
        </w:r>
      </w:hyperlink>
    </w:p>
    <w:p w:rsidR="00000000" w:rsidRDefault="008B2134">
      <w:pPr>
        <w:ind w:left="1200" w:hanging="800"/>
        <w:jc w:val="both"/>
      </w:pPr>
      <w:hyperlink w:anchor="sub1330000" w:history="1">
        <w:r>
          <w:rPr>
            <w:rStyle w:val="a3"/>
          </w:rPr>
          <w:t xml:space="preserve">Статья 133. Уменьшение налогооблагаемого дохода </w:t>
        </w:r>
      </w:hyperlink>
    </w:p>
    <w:p w:rsidR="00000000" w:rsidRDefault="008B2134">
      <w:pPr>
        <w:ind w:left="1200" w:hanging="800"/>
        <w:jc w:val="both"/>
      </w:pPr>
      <w:hyperlink w:anchor="sub1340000" w:history="1">
        <w:r>
          <w:rPr>
            <w:rStyle w:val="a3"/>
          </w:rPr>
          <w:t>Статья 134. Налогообложение неко</w:t>
        </w:r>
        <w:r>
          <w:rPr>
            <w:rStyle w:val="a3"/>
          </w:rPr>
          <w:t>ммерческих организаций</w:t>
        </w:r>
      </w:hyperlink>
    </w:p>
    <w:p w:rsidR="00000000" w:rsidRDefault="008B2134">
      <w:pPr>
        <w:ind w:left="1200" w:hanging="800"/>
        <w:jc w:val="both"/>
      </w:pPr>
      <w:hyperlink w:anchor="sub1350000" w:history="1">
        <w:r>
          <w:rPr>
            <w:rStyle w:val="a3"/>
          </w:rPr>
          <w:t>Статья 135. Налогообложение организаций, осуществляющих деятельность в социальной сфере</w:t>
        </w:r>
      </w:hyperlink>
    </w:p>
    <w:p w:rsidR="00000000" w:rsidRDefault="008B2134">
      <w:pPr>
        <w:ind w:left="1200" w:hanging="800"/>
        <w:jc w:val="both"/>
      </w:pPr>
      <w:hyperlink w:anchor="sub135010000" w:history="1">
        <w:r>
          <w:rPr>
            <w:rStyle w:val="a3"/>
          </w:rPr>
          <w:t>Статья 135-1. Налогообложение автономных организаций образования</w:t>
        </w:r>
      </w:hyperlink>
    </w:p>
    <w:p w:rsidR="00000000" w:rsidRDefault="008B2134">
      <w:pPr>
        <w:ind w:left="1200" w:hanging="800"/>
        <w:jc w:val="both"/>
      </w:pPr>
      <w:hyperlink w:anchor="sub135020000" w:history="1">
        <w:r>
          <w:rPr>
            <w:rStyle w:val="a3"/>
          </w:rPr>
          <w:t>Статья 135-2. Налогообложение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w:t>
        </w:r>
      </w:hyperlink>
    </w:p>
    <w:p w:rsidR="00000000" w:rsidRDefault="008B2134">
      <w:pPr>
        <w:jc w:val="both"/>
      </w:pPr>
      <w:r>
        <w:rPr>
          <w:rStyle w:val="s0"/>
        </w:rPr>
        <w:t> </w:t>
      </w:r>
    </w:p>
    <w:p w:rsidR="00000000" w:rsidRDefault="008B2134">
      <w:pPr>
        <w:jc w:val="both"/>
      </w:pPr>
      <w:hyperlink w:anchor="sub1360000" w:history="1">
        <w:r>
          <w:rPr>
            <w:rStyle w:val="a3"/>
          </w:rPr>
          <w:t>Глава 13. Убытки</w:t>
        </w:r>
      </w:hyperlink>
    </w:p>
    <w:p w:rsidR="00000000" w:rsidRDefault="008B2134">
      <w:pPr>
        <w:ind w:left="1200" w:hanging="800"/>
        <w:jc w:val="both"/>
      </w:pPr>
      <w:hyperlink w:anchor="sub1360000" w:history="1">
        <w:r>
          <w:rPr>
            <w:rStyle w:val="a3"/>
          </w:rPr>
          <w:t>Статья 136. Понятие убытка</w:t>
        </w:r>
      </w:hyperlink>
    </w:p>
    <w:p w:rsidR="00000000" w:rsidRDefault="008B2134">
      <w:pPr>
        <w:ind w:left="1200" w:hanging="800"/>
        <w:jc w:val="both"/>
      </w:pPr>
      <w:hyperlink w:anchor="sub1370000" w:history="1">
        <w:r>
          <w:rPr>
            <w:rStyle w:val="a3"/>
          </w:rPr>
          <w:t>Статья 137. Перенос убытков</w:t>
        </w:r>
      </w:hyperlink>
    </w:p>
    <w:p w:rsidR="00000000" w:rsidRDefault="008B2134">
      <w:pPr>
        <w:ind w:left="1200" w:hanging="800"/>
        <w:jc w:val="both"/>
      </w:pPr>
      <w:hyperlink w:anchor="sub1380000" w:history="1">
        <w:r>
          <w:rPr>
            <w:rStyle w:val="a3"/>
          </w:rPr>
          <w:t>Статья 138. Перенос убытков при реорганизации</w:t>
        </w:r>
      </w:hyperlink>
    </w:p>
    <w:p w:rsidR="00000000" w:rsidRDefault="008B2134">
      <w:pPr>
        <w:jc w:val="both"/>
      </w:pPr>
      <w:r>
        <w:rPr>
          <w:rStyle w:val="s0"/>
        </w:rPr>
        <w:t> </w:t>
      </w:r>
    </w:p>
    <w:p w:rsidR="00000000" w:rsidRDefault="008B2134">
      <w:pPr>
        <w:jc w:val="both"/>
      </w:pPr>
      <w:hyperlink w:anchor="sub1390000" w:history="1">
        <w:r>
          <w:rPr>
            <w:rStyle w:val="a3"/>
          </w:rPr>
          <w:t>Глава 14. Порядок исчисления и сроки уплаты корпоративного подоходного налога</w:t>
        </w:r>
      </w:hyperlink>
    </w:p>
    <w:p w:rsidR="00000000" w:rsidRDefault="008B2134">
      <w:pPr>
        <w:ind w:left="1537" w:hanging="1134"/>
        <w:jc w:val="both"/>
      </w:pPr>
      <w:hyperlink w:anchor="sub1390000" w:history="1">
        <w:r>
          <w:rPr>
            <w:rStyle w:val="a3"/>
          </w:rPr>
          <w:t>Статья 139. Исчисление суммы корпоративного подоходного налога</w:t>
        </w:r>
      </w:hyperlink>
    </w:p>
    <w:p w:rsidR="00000000" w:rsidRDefault="008B2134">
      <w:pPr>
        <w:ind w:left="1537" w:hanging="1134"/>
        <w:jc w:val="both"/>
      </w:pPr>
      <w:hyperlink w:anchor="sub1400000" w:history="1">
        <w:r>
          <w:rPr>
            <w:rStyle w:val="a3"/>
          </w:rPr>
          <w:t>Статья 140. Особенности исчислен</w:t>
        </w:r>
        <w:r>
          <w:rPr>
            <w:rStyle w:val="a3"/>
          </w:rPr>
          <w:t>ия и уплаты корпоративного подоходного налога отдельными категориями налогоплательщиков</w:t>
        </w:r>
      </w:hyperlink>
    </w:p>
    <w:p w:rsidR="00000000" w:rsidRDefault="008B2134">
      <w:pPr>
        <w:ind w:left="1537" w:hanging="1134"/>
        <w:jc w:val="both"/>
      </w:pPr>
      <w:hyperlink w:anchor="sub1410000" w:history="1">
        <w:r>
          <w:rPr>
            <w:rStyle w:val="a3"/>
          </w:rPr>
          <w:t>Статья 141. Исчисление суммы авансовых платежей</w:t>
        </w:r>
      </w:hyperlink>
    </w:p>
    <w:p w:rsidR="00000000" w:rsidRDefault="008B2134">
      <w:pPr>
        <w:ind w:left="1537" w:hanging="1134"/>
        <w:jc w:val="both"/>
      </w:pPr>
      <w:hyperlink w:anchor="sub1420000" w:history="1">
        <w:r>
          <w:rPr>
            <w:rStyle w:val="a3"/>
          </w:rPr>
          <w:t>Статья 142. </w:t>
        </w:r>
        <w:r>
          <w:rPr>
            <w:rStyle w:val="a3"/>
          </w:rPr>
          <w:t>Сроки и порядок уплаты корпоративного подоходного налога</w:t>
        </w:r>
      </w:hyperlink>
    </w:p>
    <w:p w:rsidR="00000000" w:rsidRDefault="008B2134">
      <w:pPr>
        <w:jc w:val="both"/>
      </w:pPr>
      <w:r>
        <w:t> </w:t>
      </w:r>
    </w:p>
    <w:p w:rsidR="00000000" w:rsidRDefault="008B2134">
      <w:pPr>
        <w:jc w:val="both"/>
      </w:pPr>
      <w:hyperlink w:anchor="sub1430000" w:history="1">
        <w:r>
          <w:rPr>
            <w:rStyle w:val="a3"/>
          </w:rPr>
          <w:t>Глава 15. Корпоративный подоходный налог, удерживаемый у источника выплаты</w:t>
        </w:r>
      </w:hyperlink>
    </w:p>
    <w:p w:rsidR="00000000" w:rsidRDefault="008B2134">
      <w:pPr>
        <w:ind w:left="1200" w:hanging="800"/>
        <w:jc w:val="both"/>
      </w:pPr>
      <w:hyperlink w:anchor="sub1430000" w:history="1">
        <w:r>
          <w:rPr>
            <w:rStyle w:val="a3"/>
          </w:rPr>
          <w:t>Статья 143. Доходы, облагаемые у источника выплаты</w:t>
        </w:r>
      </w:hyperlink>
    </w:p>
    <w:p w:rsidR="00000000" w:rsidRDefault="008B2134">
      <w:pPr>
        <w:ind w:left="1200" w:hanging="800"/>
        <w:jc w:val="both"/>
      </w:pPr>
      <w:hyperlink w:anchor="sub1440000" w:history="1">
        <w:r>
          <w:rPr>
            <w:rStyle w:val="a3"/>
          </w:rPr>
          <w:t>Статья 144. Порядок исчисления корпоративного подоходного налога, удерживаемого у источника выплаты</w:t>
        </w:r>
      </w:hyperlink>
    </w:p>
    <w:p w:rsidR="00000000" w:rsidRDefault="008B2134">
      <w:pPr>
        <w:ind w:left="1200" w:hanging="800"/>
        <w:jc w:val="both"/>
      </w:pPr>
      <w:hyperlink w:anchor="sub144010000" w:history="1">
        <w:r>
          <w:rPr>
            <w:rStyle w:val="a3"/>
          </w:rPr>
          <w:t>Статья 144-1. Порядок налогообложения доходов юридических лиц-нерезидентов, осуществляющ</w:t>
        </w:r>
        <w:r>
          <w:rPr>
            <w:rStyle w:val="a3"/>
          </w:rPr>
          <w:t xml:space="preserve">их деятельность </w:t>
        </w:r>
      </w:hyperlink>
      <w:hyperlink w:anchor="sub144010000" w:history="1">
        <w:r>
          <w:rPr>
            <w:rStyle w:val="a3"/>
          </w:rPr>
          <w:t>без образования постоянного учреждения в Республике Казахстан</w:t>
        </w:r>
      </w:hyperlink>
    </w:p>
    <w:p w:rsidR="00000000" w:rsidRDefault="008B2134">
      <w:pPr>
        <w:ind w:left="1200" w:hanging="800"/>
        <w:jc w:val="both"/>
      </w:pPr>
      <w:hyperlink w:anchor="sub1450000" w:history="1">
        <w:r>
          <w:rPr>
            <w:rStyle w:val="a3"/>
          </w:rPr>
          <w:t>Статья 145. Порядок перечисления корпоративного подоходного налога, удержанного у источника выплаты</w:t>
        </w:r>
      </w:hyperlink>
    </w:p>
    <w:p w:rsidR="00000000" w:rsidRDefault="008B2134">
      <w:pPr>
        <w:ind w:left="1200" w:hanging="800"/>
        <w:jc w:val="both"/>
      </w:pPr>
      <w:hyperlink w:anchor="sub1460000" w:history="1">
        <w:r>
          <w:rPr>
            <w:rStyle w:val="a3"/>
          </w:rPr>
          <w:t>Статья 146. Расчет по корпоративному подоходному налогу, удержанному у источника выплаты</w:t>
        </w:r>
      </w:hyperlink>
    </w:p>
    <w:p w:rsidR="00000000" w:rsidRDefault="008B2134">
      <w:pPr>
        <w:jc w:val="both"/>
      </w:pPr>
      <w:r>
        <w:t> </w:t>
      </w:r>
    </w:p>
    <w:p w:rsidR="00000000" w:rsidRDefault="008B2134">
      <w:pPr>
        <w:jc w:val="both"/>
      </w:pPr>
      <w:hyperlink w:anchor="sub1470000" w:history="1">
        <w:r>
          <w:rPr>
            <w:rStyle w:val="a3"/>
          </w:rPr>
          <w:t>Глава 16. Ставки налога, налоговый период и налоговая декларация</w:t>
        </w:r>
      </w:hyperlink>
    </w:p>
    <w:p w:rsidR="00000000" w:rsidRDefault="008B2134">
      <w:pPr>
        <w:ind w:left="1200" w:hanging="800"/>
        <w:jc w:val="both"/>
      </w:pPr>
      <w:hyperlink w:anchor="sub1470000" w:history="1">
        <w:r>
          <w:rPr>
            <w:rStyle w:val="a3"/>
          </w:rPr>
          <w:t>Статья 147.</w:t>
        </w:r>
        <w:r>
          <w:rPr>
            <w:rStyle w:val="a3"/>
          </w:rPr>
          <w:t> Ставки налога</w:t>
        </w:r>
      </w:hyperlink>
    </w:p>
    <w:p w:rsidR="00000000" w:rsidRDefault="008B2134">
      <w:pPr>
        <w:ind w:left="1200" w:hanging="800"/>
        <w:jc w:val="both"/>
      </w:pPr>
      <w:hyperlink w:anchor="sub1480000" w:history="1">
        <w:r>
          <w:rPr>
            <w:rStyle w:val="a3"/>
          </w:rPr>
          <w:t>Статья 148. Налоговый период</w:t>
        </w:r>
      </w:hyperlink>
    </w:p>
    <w:p w:rsidR="00000000" w:rsidRDefault="008B2134">
      <w:pPr>
        <w:ind w:left="1200" w:hanging="800"/>
        <w:jc w:val="both"/>
      </w:pPr>
      <w:hyperlink w:anchor="sub1490000" w:history="1">
        <w:r>
          <w:rPr>
            <w:rStyle w:val="a3"/>
          </w:rPr>
          <w:t>Статья 149. Налоговая декларация</w:t>
        </w:r>
      </w:hyperlink>
    </w:p>
    <w:p w:rsidR="00000000" w:rsidRDefault="008B2134">
      <w:pPr>
        <w:jc w:val="both"/>
      </w:pPr>
      <w:r>
        <w:rPr>
          <w:rStyle w:val="s0"/>
        </w:rPr>
        <w:t> </w:t>
      </w:r>
    </w:p>
    <w:p w:rsidR="00000000" w:rsidRDefault="008B2134">
      <w:pPr>
        <w:ind w:left="1260" w:hanging="1260"/>
        <w:jc w:val="both"/>
      </w:pPr>
      <w:hyperlink w:anchor="sub1500000" w:history="1">
        <w:r>
          <w:rPr>
            <w:rStyle w:val="a3"/>
          </w:rPr>
          <w:t>Раздел 5. Налогообложение организаций, осуществляющих деятельность на территор</w:t>
        </w:r>
        <w:r>
          <w:rPr>
            <w:rStyle w:val="a3"/>
          </w:rPr>
          <w:t>иях специальных экономических зон</w:t>
        </w:r>
      </w:hyperlink>
    </w:p>
    <w:p w:rsidR="00000000" w:rsidRDefault="008B2134">
      <w:pPr>
        <w:ind w:left="1260" w:hanging="1260"/>
        <w:jc w:val="both"/>
      </w:pPr>
      <w:hyperlink w:anchor="sub1500000" w:history="1">
        <w:r>
          <w:rPr>
            <w:rStyle w:val="a3"/>
          </w:rPr>
          <w:t>Глава 17. Налогообложение организаций, осуществляющих деятельность на территориях специальных экономических зон</w:t>
        </w:r>
      </w:hyperlink>
    </w:p>
    <w:p w:rsidR="00000000" w:rsidRDefault="008B2134">
      <w:pPr>
        <w:ind w:left="1200" w:hanging="800"/>
        <w:jc w:val="both"/>
      </w:pPr>
      <w:hyperlink w:anchor="sub1500000" w:history="1">
        <w:r>
          <w:rPr>
            <w:rStyle w:val="a3"/>
          </w:rPr>
          <w:t>Статья 150. Общие положения</w:t>
        </w:r>
      </w:hyperlink>
    </w:p>
    <w:p w:rsidR="00000000" w:rsidRDefault="008B2134">
      <w:pPr>
        <w:ind w:left="1200" w:hanging="800"/>
        <w:jc w:val="both"/>
      </w:pPr>
      <w:hyperlink w:anchor="sub1510000" w:history="1">
        <w:r>
          <w:rPr>
            <w:rStyle w:val="a3"/>
          </w:rPr>
          <w:t>Статья 151</w:t>
        </w:r>
      </w:hyperlink>
      <w:r>
        <w:rPr>
          <w:rStyle w:val="s0"/>
        </w:rPr>
        <w:t>. Исключена</w:t>
      </w:r>
    </w:p>
    <w:p w:rsidR="00000000" w:rsidRDefault="008B2134">
      <w:pPr>
        <w:ind w:left="1200" w:hanging="800"/>
        <w:jc w:val="both"/>
      </w:pPr>
      <w:hyperlink w:anchor="sub151010000" w:history="1">
        <w:r>
          <w:rPr>
            <w:rStyle w:val="a3"/>
          </w:rPr>
          <w:t xml:space="preserve">Статья 151-1. Налогообложение организаций, осуществляющих деятельность на территории специальной экономической </w:t>
        </w:r>
      </w:hyperlink>
      <w:hyperlink w:anchor="sub151010000" w:history="1">
        <w:r>
          <w:rPr>
            <w:rStyle w:val="a3"/>
          </w:rPr>
          <w:t>зоны «Астана - новый</w:t>
        </w:r>
        <w:r>
          <w:rPr>
            <w:rStyle w:val="a3"/>
          </w:rPr>
          <w:t xml:space="preserve"> город»</w:t>
        </w:r>
      </w:hyperlink>
    </w:p>
    <w:p w:rsidR="00000000" w:rsidRDefault="008B2134">
      <w:pPr>
        <w:ind w:left="1200" w:hanging="800"/>
        <w:jc w:val="both"/>
      </w:pPr>
      <w:hyperlink w:anchor="sub151020000" w:history="1">
        <w:r>
          <w:rPr>
            <w:rStyle w:val="a3"/>
          </w:rPr>
          <w:t xml:space="preserve">Статья 151-2. Налогообложение организаций, осуществляющих деятельность на территории специальной экономической </w:t>
        </w:r>
      </w:hyperlink>
      <w:hyperlink w:anchor="sub151020000" w:history="1">
        <w:r>
          <w:rPr>
            <w:rStyle w:val="a3"/>
          </w:rPr>
          <w:t>зоны «Национальный индустриальный нефтехимический технопарк»</w:t>
        </w:r>
      </w:hyperlink>
    </w:p>
    <w:p w:rsidR="00000000" w:rsidRDefault="008B2134">
      <w:pPr>
        <w:ind w:left="1200" w:hanging="800"/>
        <w:jc w:val="both"/>
      </w:pPr>
      <w:hyperlink w:anchor="sub151030000" w:history="1">
        <w:r>
          <w:rPr>
            <w:rStyle w:val="a3"/>
          </w:rPr>
          <w:t xml:space="preserve">Статья 151-3. Налогообложение организаций, осуществляющих деятельность на территории специальной экономической </w:t>
        </w:r>
      </w:hyperlink>
      <w:hyperlink w:anchor="sub151030000" w:history="1">
        <w:r>
          <w:rPr>
            <w:rStyle w:val="a3"/>
          </w:rPr>
          <w:t>зоны «Морпорт Актау»</w:t>
        </w:r>
      </w:hyperlink>
    </w:p>
    <w:p w:rsidR="00000000" w:rsidRDefault="008B2134">
      <w:pPr>
        <w:ind w:left="1200" w:hanging="800"/>
        <w:jc w:val="both"/>
      </w:pPr>
      <w:hyperlink w:anchor="sub151040000" w:history="1">
        <w:r>
          <w:rPr>
            <w:rStyle w:val="a3"/>
          </w:rPr>
          <w:t>Статья 151-4. Налогооблож</w:t>
        </w:r>
        <w:r>
          <w:rPr>
            <w:rStyle w:val="a3"/>
          </w:rPr>
          <w:t xml:space="preserve">ение организаций, осуществляющих деятельность на территории специальной экономической </w:t>
        </w:r>
      </w:hyperlink>
      <w:hyperlink w:anchor="sub151040000" w:history="1">
        <w:r>
          <w:rPr>
            <w:rStyle w:val="a3"/>
          </w:rPr>
          <w:t>зоны «Парк инновационных технологий»</w:t>
        </w:r>
      </w:hyperlink>
    </w:p>
    <w:p w:rsidR="00000000" w:rsidRDefault="008B2134">
      <w:pPr>
        <w:ind w:left="1200" w:hanging="800"/>
        <w:jc w:val="both"/>
      </w:pPr>
      <w:hyperlink w:anchor="sub151050000" w:history="1">
        <w:r>
          <w:rPr>
            <w:rStyle w:val="a3"/>
          </w:rPr>
          <w:t>Статья 151-5. Налогообложение организаций, осуществляющих деяте</w:t>
        </w:r>
        <w:r>
          <w:rPr>
            <w:rStyle w:val="a3"/>
          </w:rPr>
          <w:t xml:space="preserve">льность на территории специальной экономической </w:t>
        </w:r>
      </w:hyperlink>
      <w:hyperlink w:anchor="sub151050000" w:history="1">
        <w:r>
          <w:rPr>
            <w:rStyle w:val="a3"/>
          </w:rPr>
          <w:t>зоны «Оңтүстік»</w:t>
        </w:r>
      </w:hyperlink>
    </w:p>
    <w:p w:rsidR="00000000" w:rsidRDefault="008B2134">
      <w:pPr>
        <w:ind w:left="1200" w:hanging="800"/>
        <w:jc w:val="both"/>
      </w:pPr>
      <w:hyperlink w:anchor="sub151060000" w:history="1">
        <w:r>
          <w:rPr>
            <w:rStyle w:val="a3"/>
          </w:rPr>
          <w:t xml:space="preserve">Статья 151-6. Налогообложение организаций, осуществляющих деятельность на территории специальной экономической </w:t>
        </w:r>
      </w:hyperlink>
      <w:hyperlink w:anchor="sub151060000" w:history="1">
        <w:r>
          <w:rPr>
            <w:rStyle w:val="a3"/>
          </w:rPr>
          <w:t>зоны «Бурабай»</w:t>
        </w:r>
      </w:hyperlink>
    </w:p>
    <w:p w:rsidR="00000000" w:rsidRDefault="008B2134">
      <w:pPr>
        <w:ind w:left="1200" w:hanging="800"/>
        <w:jc w:val="both"/>
      </w:pPr>
      <w:hyperlink w:anchor="sub151070000" w:history="1">
        <w:r>
          <w:rPr>
            <w:rStyle w:val="a3"/>
          </w:rPr>
          <w:t>Статья 151-7. Налогообложение организаций, осуществляющих деятельность на территории специальной экономической зоны «Сарыарка»</w:t>
        </w:r>
      </w:hyperlink>
    </w:p>
    <w:p w:rsidR="00000000" w:rsidRDefault="008B2134">
      <w:pPr>
        <w:ind w:left="1200" w:hanging="800"/>
        <w:jc w:val="both"/>
      </w:pPr>
      <w:hyperlink w:anchor="sub151080000" w:history="1">
        <w:r>
          <w:rPr>
            <w:rStyle w:val="a3"/>
          </w:rPr>
          <w:t>Статья 151-8. Налого</w:t>
        </w:r>
        <w:r>
          <w:rPr>
            <w:rStyle w:val="a3"/>
          </w:rPr>
          <w:t>обложение организаций, осуществляющих деятельность на территории специальной экономической зоны «Хоргос - Восточные ворота»</w:t>
        </w:r>
      </w:hyperlink>
    </w:p>
    <w:p w:rsidR="00000000" w:rsidRDefault="008B2134">
      <w:pPr>
        <w:ind w:left="1200" w:hanging="800"/>
        <w:jc w:val="both"/>
      </w:pPr>
      <w:hyperlink w:anchor="sub151090000" w:history="1">
        <w:r>
          <w:rPr>
            <w:rStyle w:val="a3"/>
          </w:rPr>
          <w:t>Статья 151-9. </w:t>
        </w:r>
        <w:r>
          <w:rPr>
            <w:rStyle w:val="a3"/>
          </w:rPr>
          <w:t>Налогообложение организаций, осуществляющих деятельность на территории специальной экономической зоны «Павлодар»</w:t>
        </w:r>
      </w:hyperlink>
    </w:p>
    <w:p w:rsidR="00000000" w:rsidRDefault="008B2134">
      <w:pPr>
        <w:ind w:left="1200" w:hanging="800"/>
        <w:jc w:val="both"/>
      </w:pPr>
      <w:hyperlink w:anchor="sub151100000" w:history="1">
        <w:r>
          <w:rPr>
            <w:rStyle w:val="a3"/>
          </w:rPr>
          <w:t>Статья 151-10. Налогообложение организаций, осуществляющих деятельность на территории специальной экономичес</w:t>
        </w:r>
        <w:r>
          <w:rPr>
            <w:rStyle w:val="a3"/>
          </w:rPr>
          <w:t>кой зоны «Химический парк Тараз»</w:t>
        </w:r>
      </w:hyperlink>
    </w:p>
    <w:p w:rsidR="00000000" w:rsidRDefault="008B2134">
      <w:pPr>
        <w:ind w:left="1200" w:hanging="800"/>
        <w:jc w:val="both"/>
      </w:pPr>
      <w:hyperlink w:anchor="sub1520000" w:history="1">
        <w:r>
          <w:rPr>
            <w:rStyle w:val="a3"/>
          </w:rPr>
          <w:t>Статья 152. Налоговый период и налоговая отчетность</w:t>
        </w:r>
      </w:hyperlink>
    </w:p>
    <w:p w:rsidR="00000000" w:rsidRDefault="008B2134">
      <w:pPr>
        <w:jc w:val="both"/>
      </w:pPr>
      <w:r>
        <w:rPr>
          <w:rStyle w:val="s0"/>
        </w:rPr>
        <w:t> </w:t>
      </w:r>
    </w:p>
    <w:p w:rsidR="00000000" w:rsidRDefault="008B2134">
      <w:pPr>
        <w:jc w:val="both"/>
      </w:pPr>
      <w:hyperlink w:anchor="sub1530000" w:history="1">
        <w:r>
          <w:rPr>
            <w:rStyle w:val="a3"/>
          </w:rPr>
          <w:t>Раздел 6. Индивидуальный подоходный налог</w:t>
        </w:r>
      </w:hyperlink>
    </w:p>
    <w:p w:rsidR="00000000" w:rsidRDefault="008B2134">
      <w:pPr>
        <w:jc w:val="both"/>
      </w:pPr>
      <w:hyperlink w:anchor="sub1530000" w:history="1">
        <w:r>
          <w:rPr>
            <w:rStyle w:val="a3"/>
          </w:rPr>
          <w:t>Глава 18. Общие положения</w:t>
        </w:r>
      </w:hyperlink>
    </w:p>
    <w:p w:rsidR="00000000" w:rsidRDefault="008B2134">
      <w:pPr>
        <w:ind w:left="1650" w:hanging="1247"/>
        <w:jc w:val="both"/>
      </w:pPr>
      <w:hyperlink w:anchor="sub1530000" w:history="1">
        <w:r>
          <w:rPr>
            <w:rStyle w:val="a3"/>
          </w:rPr>
          <w:t xml:space="preserve">Статья 153. Плательщики </w:t>
        </w:r>
      </w:hyperlink>
    </w:p>
    <w:p w:rsidR="00000000" w:rsidRDefault="008B2134">
      <w:pPr>
        <w:ind w:left="1650" w:hanging="1247"/>
        <w:jc w:val="both"/>
      </w:pPr>
      <w:hyperlink w:anchor="sub1540000" w:history="1">
        <w:r>
          <w:rPr>
            <w:rStyle w:val="a3"/>
          </w:rPr>
          <w:t>Статья 154. Особенности налогообложения доходов иностранца и лица без гражданства, являющегося резидентом Республики Казахстан</w:t>
        </w:r>
      </w:hyperlink>
    </w:p>
    <w:p w:rsidR="00000000" w:rsidRDefault="008B2134">
      <w:pPr>
        <w:ind w:left="1650" w:hanging="1247"/>
        <w:jc w:val="both"/>
      </w:pPr>
      <w:hyperlink w:anchor="sub154010000" w:history="1">
        <w:r>
          <w:rPr>
            <w:rStyle w:val="a3"/>
          </w:rPr>
          <w:t>Ста</w:t>
        </w:r>
        <w:r>
          <w:rPr>
            <w:rStyle w:val="a3"/>
          </w:rPr>
          <w:t>тья 154-1. Порядок налогообложения доходов физических лиц-нерезидентов</w:t>
        </w:r>
      </w:hyperlink>
    </w:p>
    <w:p w:rsidR="00000000" w:rsidRDefault="008B2134">
      <w:pPr>
        <w:ind w:left="1650" w:hanging="1247"/>
        <w:jc w:val="both"/>
      </w:pPr>
      <w:hyperlink w:anchor="sub1550000" w:history="1">
        <w:r>
          <w:rPr>
            <w:rStyle w:val="a3"/>
          </w:rPr>
          <w:t>Статья 155. Объекты налогообложения</w:t>
        </w:r>
      </w:hyperlink>
    </w:p>
    <w:p w:rsidR="00000000" w:rsidRDefault="008B2134">
      <w:pPr>
        <w:ind w:left="1650" w:hanging="1247"/>
        <w:jc w:val="both"/>
      </w:pPr>
      <w:hyperlink w:anchor="sub1560000" w:history="1">
        <w:r>
          <w:rPr>
            <w:rStyle w:val="a3"/>
          </w:rPr>
          <w:t>Статья 156. Доходы, не подлежащие налогообложению</w:t>
        </w:r>
      </w:hyperlink>
    </w:p>
    <w:p w:rsidR="00000000" w:rsidRDefault="008B2134">
      <w:pPr>
        <w:ind w:left="1650" w:hanging="1247"/>
        <w:jc w:val="both"/>
      </w:pPr>
      <w:hyperlink w:anchor="sub1570000" w:history="1">
        <w:r>
          <w:rPr>
            <w:rStyle w:val="a3"/>
          </w:rPr>
          <w:t>Статья 157. Необлагаемый размер совокупного годового дохода</w:t>
        </w:r>
      </w:hyperlink>
    </w:p>
    <w:p w:rsidR="00000000" w:rsidRDefault="008B2134">
      <w:pPr>
        <w:ind w:left="1650" w:hanging="1247"/>
        <w:jc w:val="both"/>
      </w:pPr>
      <w:hyperlink w:anchor="sub1580000" w:history="1">
        <w:r>
          <w:rPr>
            <w:rStyle w:val="a3"/>
          </w:rPr>
          <w:t>Статья 158. Ставки налога</w:t>
        </w:r>
      </w:hyperlink>
    </w:p>
    <w:p w:rsidR="00000000" w:rsidRDefault="008B2134">
      <w:pPr>
        <w:ind w:left="1650" w:hanging="1247"/>
        <w:jc w:val="both"/>
      </w:pPr>
      <w:hyperlink w:anchor="sub1590000" w:history="1">
        <w:r>
          <w:rPr>
            <w:rStyle w:val="a3"/>
          </w:rPr>
          <w:t>Статья 159. Налоговый период</w:t>
        </w:r>
      </w:hyperlink>
    </w:p>
    <w:p w:rsidR="00000000" w:rsidRDefault="008B2134">
      <w:pPr>
        <w:jc w:val="both"/>
      </w:pPr>
      <w:r>
        <w:t> </w:t>
      </w:r>
    </w:p>
    <w:p w:rsidR="00000000" w:rsidRDefault="008B2134">
      <w:pPr>
        <w:jc w:val="both"/>
      </w:pPr>
      <w:hyperlink w:anchor="sub1600000" w:history="1">
        <w:r>
          <w:rPr>
            <w:rStyle w:val="a3"/>
          </w:rPr>
          <w:t>Глава 19. Доходы, облагаемые у источника</w:t>
        </w:r>
        <w:r>
          <w:rPr>
            <w:rStyle w:val="a3"/>
          </w:rPr>
          <w:t xml:space="preserve"> выплаты</w:t>
        </w:r>
      </w:hyperlink>
    </w:p>
    <w:p w:rsidR="00000000" w:rsidRDefault="008B2134">
      <w:pPr>
        <w:ind w:left="1200" w:hanging="800"/>
        <w:jc w:val="both"/>
      </w:pPr>
      <w:hyperlink w:anchor="sub1600000" w:history="1">
        <w:r>
          <w:rPr>
            <w:rStyle w:val="a3"/>
          </w:rPr>
          <w:t>Статья 160. Доходы, облагаемые у источника выплаты</w:t>
        </w:r>
      </w:hyperlink>
    </w:p>
    <w:p w:rsidR="00000000" w:rsidRDefault="008B2134">
      <w:pPr>
        <w:ind w:left="1200" w:hanging="800"/>
        <w:jc w:val="both"/>
      </w:pPr>
      <w:hyperlink w:anchor="sub1610000" w:history="1">
        <w:r>
          <w:rPr>
            <w:rStyle w:val="a3"/>
          </w:rPr>
          <w:t>Статья 161. Исчисление, удержание и уплата налога</w:t>
        </w:r>
      </w:hyperlink>
    </w:p>
    <w:p w:rsidR="00000000" w:rsidRDefault="008B2134">
      <w:pPr>
        <w:ind w:firstLine="400"/>
        <w:jc w:val="both"/>
      </w:pPr>
      <w:hyperlink w:anchor="sub161010000" w:history="1">
        <w:r>
          <w:rPr>
            <w:rStyle w:val="a3"/>
          </w:rPr>
          <w:t>Статья 161-1. </w:t>
        </w:r>
        <w:r>
          <w:rPr>
            <w:rStyle w:val="a3"/>
          </w:rPr>
          <w:t>Особенности исчисления, удержания и уплаты налога государственными учреждениями</w:t>
        </w:r>
      </w:hyperlink>
    </w:p>
    <w:p w:rsidR="00000000" w:rsidRDefault="008B2134">
      <w:pPr>
        <w:ind w:left="1200" w:hanging="800"/>
        <w:jc w:val="both"/>
      </w:pPr>
      <w:hyperlink w:anchor="sub1620000" w:history="1">
        <w:r>
          <w:rPr>
            <w:rStyle w:val="a3"/>
          </w:rPr>
          <w:t>Статья 162. Декларация по индивидуальному подоходному налогу и социальному налогу</w:t>
        </w:r>
      </w:hyperlink>
    </w:p>
    <w:p w:rsidR="00000000" w:rsidRDefault="008B2134">
      <w:pPr>
        <w:jc w:val="both"/>
      </w:pPr>
      <w:hyperlink w:anchor="sub1630000" w:history="1">
        <w:r>
          <w:rPr>
            <w:rStyle w:val="a3"/>
          </w:rPr>
          <w:t>§ 1. Доход работника</w:t>
        </w:r>
      </w:hyperlink>
    </w:p>
    <w:p w:rsidR="00000000" w:rsidRDefault="008B2134">
      <w:pPr>
        <w:ind w:left="1200" w:hanging="800"/>
        <w:jc w:val="both"/>
      </w:pPr>
      <w:hyperlink w:anchor="sub1630000" w:history="1">
        <w:r>
          <w:rPr>
            <w:rStyle w:val="a3"/>
          </w:rPr>
          <w:t>Статья 163. Доход работника</w:t>
        </w:r>
      </w:hyperlink>
    </w:p>
    <w:p w:rsidR="00000000" w:rsidRDefault="008B2134">
      <w:pPr>
        <w:ind w:left="1200" w:hanging="800"/>
        <w:jc w:val="both"/>
      </w:pPr>
      <w:hyperlink w:anchor="sub1640000" w:history="1">
        <w:r>
          <w:rPr>
            <w:rStyle w:val="a3"/>
          </w:rPr>
          <w:t>Статья 164. Доход работника в натуральной форме</w:t>
        </w:r>
      </w:hyperlink>
    </w:p>
    <w:p w:rsidR="00000000" w:rsidRDefault="008B2134">
      <w:pPr>
        <w:ind w:left="1200" w:hanging="800"/>
        <w:jc w:val="both"/>
      </w:pPr>
      <w:hyperlink w:anchor="sub1650000" w:history="1">
        <w:r>
          <w:rPr>
            <w:rStyle w:val="a3"/>
          </w:rPr>
          <w:t>Статья 165. Доход работника в виде материальной выгоды</w:t>
        </w:r>
      </w:hyperlink>
    </w:p>
    <w:p w:rsidR="00000000" w:rsidRDefault="008B2134">
      <w:pPr>
        <w:ind w:left="1200" w:hanging="800"/>
        <w:jc w:val="both"/>
      </w:pPr>
      <w:hyperlink w:anchor="sub1660000" w:history="1">
        <w:r>
          <w:rPr>
            <w:rStyle w:val="a3"/>
          </w:rPr>
          <w:t>Статья 166. Налоговые вычеты</w:t>
        </w:r>
      </w:hyperlink>
    </w:p>
    <w:p w:rsidR="00000000" w:rsidRDefault="008B2134">
      <w:pPr>
        <w:ind w:left="1200" w:hanging="800"/>
        <w:jc w:val="both"/>
      </w:pPr>
      <w:hyperlink w:anchor="sub1670000" w:history="1">
        <w:r>
          <w:rPr>
            <w:rStyle w:val="a3"/>
          </w:rPr>
          <w:t>Статья 167. Исчисление и удержание налога</w:t>
        </w:r>
      </w:hyperlink>
    </w:p>
    <w:p w:rsidR="00000000" w:rsidRDefault="008B2134">
      <w:pPr>
        <w:jc w:val="both"/>
      </w:pPr>
      <w:hyperlink w:anchor="sub1680000" w:history="1">
        <w:r>
          <w:rPr>
            <w:rStyle w:val="a3"/>
          </w:rPr>
          <w:t>§ 2. Доход физического лица от налогового агента</w:t>
        </w:r>
      </w:hyperlink>
    </w:p>
    <w:p w:rsidR="00000000" w:rsidRDefault="008B2134">
      <w:pPr>
        <w:ind w:left="1200" w:hanging="800"/>
        <w:jc w:val="both"/>
      </w:pPr>
      <w:hyperlink w:anchor="sub1680000" w:history="1">
        <w:r>
          <w:rPr>
            <w:rStyle w:val="a3"/>
          </w:rPr>
          <w:t>Статья 168. Доход физического лица от</w:t>
        </w:r>
        <w:r>
          <w:rPr>
            <w:rStyle w:val="a3"/>
          </w:rPr>
          <w:t xml:space="preserve"> налогового агента</w:t>
        </w:r>
      </w:hyperlink>
    </w:p>
    <w:p w:rsidR="00000000" w:rsidRDefault="008B2134">
      <w:pPr>
        <w:ind w:left="1200" w:hanging="800"/>
        <w:jc w:val="both"/>
      </w:pPr>
      <w:hyperlink w:anchor="sub1690000" w:history="1">
        <w:r>
          <w:rPr>
            <w:rStyle w:val="a3"/>
          </w:rPr>
          <w:t>Статья 169. Исчисление суммы налога</w:t>
        </w:r>
      </w:hyperlink>
    </w:p>
    <w:p w:rsidR="00000000" w:rsidRDefault="008B2134">
      <w:pPr>
        <w:jc w:val="both"/>
      </w:pPr>
      <w:hyperlink w:anchor="sub1700000" w:history="1">
        <w:r>
          <w:rPr>
            <w:rStyle w:val="a3"/>
          </w:rPr>
          <w:t>§ 3. Пенсионные выплаты из единого накопительного пенсионного фонда и добровольных накопительных пенсионных фондов</w:t>
        </w:r>
      </w:hyperlink>
    </w:p>
    <w:p w:rsidR="00000000" w:rsidRDefault="008B2134">
      <w:pPr>
        <w:ind w:left="1200" w:hanging="800"/>
        <w:jc w:val="both"/>
      </w:pPr>
      <w:hyperlink w:anchor="sub1700000" w:history="1">
        <w:r>
          <w:rPr>
            <w:rStyle w:val="a3"/>
          </w:rPr>
          <w:t>Статья 170. Пенсионные выплаты</w:t>
        </w:r>
      </w:hyperlink>
    </w:p>
    <w:p w:rsidR="00000000" w:rsidRDefault="008B2134">
      <w:pPr>
        <w:ind w:left="1200" w:hanging="800"/>
        <w:jc w:val="both"/>
      </w:pPr>
      <w:hyperlink w:anchor="sub1710000" w:history="1">
        <w:r>
          <w:rPr>
            <w:rStyle w:val="a3"/>
          </w:rPr>
          <w:t>Статья 171. Исчисление суммы налога</w:t>
        </w:r>
      </w:hyperlink>
    </w:p>
    <w:p w:rsidR="00000000" w:rsidRDefault="008B2134">
      <w:pPr>
        <w:jc w:val="both"/>
      </w:pPr>
      <w:hyperlink w:anchor="sub1720000" w:history="1">
        <w:r>
          <w:rPr>
            <w:rStyle w:val="a3"/>
          </w:rPr>
          <w:t>§ 4. Доход в виде дивидендов, вознаграждений, выигрышей</w:t>
        </w:r>
      </w:hyperlink>
    </w:p>
    <w:p w:rsidR="00000000" w:rsidRDefault="008B2134">
      <w:pPr>
        <w:ind w:left="1200" w:hanging="800"/>
        <w:jc w:val="both"/>
      </w:pPr>
      <w:hyperlink w:anchor="sub1720000" w:history="1">
        <w:r>
          <w:rPr>
            <w:rStyle w:val="a3"/>
          </w:rPr>
          <w:t>Статья 172. Дивиденды, вознаграждения, выигрыши</w:t>
        </w:r>
      </w:hyperlink>
    </w:p>
    <w:p w:rsidR="00000000" w:rsidRDefault="008B2134">
      <w:pPr>
        <w:jc w:val="both"/>
      </w:pPr>
      <w:hyperlink w:anchor="sub1730000" w:history="1">
        <w:r>
          <w:rPr>
            <w:rStyle w:val="a3"/>
          </w:rPr>
          <w:t>§ 5. Стипендии</w:t>
        </w:r>
      </w:hyperlink>
    </w:p>
    <w:p w:rsidR="00000000" w:rsidRDefault="008B2134">
      <w:pPr>
        <w:ind w:left="1200" w:hanging="800"/>
        <w:jc w:val="both"/>
      </w:pPr>
      <w:hyperlink w:anchor="sub1730000" w:history="1">
        <w:r>
          <w:rPr>
            <w:rStyle w:val="a3"/>
          </w:rPr>
          <w:t>Статья 173. Стипендии</w:t>
        </w:r>
      </w:hyperlink>
    </w:p>
    <w:p w:rsidR="00000000" w:rsidRDefault="008B2134">
      <w:pPr>
        <w:ind w:left="1200" w:hanging="800"/>
        <w:jc w:val="both"/>
      </w:pPr>
      <w:hyperlink w:anchor="sub1740000" w:history="1">
        <w:r>
          <w:rPr>
            <w:rStyle w:val="a3"/>
          </w:rPr>
          <w:t>Статья 174. Исчисление суммы налога</w:t>
        </w:r>
      </w:hyperlink>
    </w:p>
    <w:p w:rsidR="00000000" w:rsidRDefault="008B2134">
      <w:pPr>
        <w:jc w:val="both"/>
      </w:pPr>
      <w:hyperlink w:anchor="sub1750000" w:history="1">
        <w:r>
          <w:rPr>
            <w:rStyle w:val="a3"/>
          </w:rPr>
          <w:t>§ 6</w:t>
        </w:r>
        <w:r>
          <w:rPr>
            <w:rStyle w:val="a3"/>
          </w:rPr>
          <w:t>. Доход по договорам накопительного страхования</w:t>
        </w:r>
      </w:hyperlink>
    </w:p>
    <w:p w:rsidR="00000000" w:rsidRDefault="008B2134">
      <w:pPr>
        <w:ind w:left="1200" w:hanging="800"/>
        <w:jc w:val="both"/>
      </w:pPr>
      <w:hyperlink w:anchor="sub1750000" w:history="1">
        <w:r>
          <w:rPr>
            <w:rStyle w:val="a3"/>
          </w:rPr>
          <w:t>Статья 175. Доход по договорам накопительного страхования</w:t>
        </w:r>
      </w:hyperlink>
    </w:p>
    <w:p w:rsidR="00000000" w:rsidRDefault="008B2134">
      <w:pPr>
        <w:ind w:left="1200" w:hanging="800"/>
        <w:jc w:val="both"/>
      </w:pPr>
      <w:hyperlink w:anchor="sub1760000" w:history="1">
        <w:r>
          <w:rPr>
            <w:rStyle w:val="a3"/>
          </w:rPr>
          <w:t>Статья 176. Исчисление суммы налога</w:t>
        </w:r>
      </w:hyperlink>
    </w:p>
    <w:p w:rsidR="00000000" w:rsidRDefault="008B2134">
      <w:pPr>
        <w:jc w:val="both"/>
      </w:pPr>
      <w:r>
        <w:t> </w:t>
      </w:r>
    </w:p>
    <w:p w:rsidR="00000000" w:rsidRDefault="008B2134">
      <w:pPr>
        <w:jc w:val="both"/>
      </w:pPr>
      <w:hyperlink w:anchor="sub1770000" w:history="1">
        <w:r>
          <w:rPr>
            <w:rStyle w:val="a3"/>
          </w:rPr>
          <w:t>Глава 20. Дох</w:t>
        </w:r>
        <w:r>
          <w:rPr>
            <w:rStyle w:val="a3"/>
          </w:rPr>
          <w:t>оды, не облагаемые у источника выплаты</w:t>
        </w:r>
      </w:hyperlink>
    </w:p>
    <w:p w:rsidR="00000000" w:rsidRDefault="008B2134">
      <w:pPr>
        <w:ind w:left="1200" w:hanging="800"/>
        <w:jc w:val="both"/>
      </w:pPr>
      <w:hyperlink w:anchor="sub1770000" w:history="1">
        <w:r>
          <w:rPr>
            <w:rStyle w:val="a3"/>
          </w:rPr>
          <w:t>Статья 177. Доходы, не облагаемые у источника выплаты</w:t>
        </w:r>
      </w:hyperlink>
    </w:p>
    <w:p w:rsidR="00000000" w:rsidRDefault="008B2134">
      <w:pPr>
        <w:ind w:left="1200" w:hanging="800"/>
        <w:jc w:val="both"/>
      </w:pPr>
      <w:hyperlink w:anchor="sub1780000" w:history="1">
        <w:r>
          <w:rPr>
            <w:rStyle w:val="a3"/>
          </w:rPr>
          <w:t>Статья 178. Исчисление индивидуального подоходного налога по доходам, не облагаемым у источника в</w:t>
        </w:r>
        <w:r>
          <w:rPr>
            <w:rStyle w:val="a3"/>
          </w:rPr>
          <w:t>ыплаты</w:t>
        </w:r>
      </w:hyperlink>
    </w:p>
    <w:p w:rsidR="00000000" w:rsidRDefault="008B2134">
      <w:pPr>
        <w:ind w:left="1200" w:hanging="800"/>
        <w:jc w:val="both"/>
      </w:pPr>
      <w:hyperlink w:anchor="sub1790000" w:history="1">
        <w:r>
          <w:rPr>
            <w:rStyle w:val="a3"/>
          </w:rPr>
          <w:t>Статья 179. Сроки уплаты налога</w:t>
        </w:r>
      </w:hyperlink>
    </w:p>
    <w:p w:rsidR="00000000" w:rsidRDefault="008B2134">
      <w:pPr>
        <w:jc w:val="both"/>
      </w:pPr>
      <w:hyperlink w:anchor="sub1800000" w:history="1">
        <w:r>
          <w:rPr>
            <w:rStyle w:val="a3"/>
          </w:rPr>
          <w:t>§ 1. Имущественный доход</w:t>
        </w:r>
      </w:hyperlink>
    </w:p>
    <w:p w:rsidR="00000000" w:rsidRDefault="008B2134">
      <w:pPr>
        <w:ind w:left="1200" w:hanging="800"/>
        <w:jc w:val="both"/>
      </w:pPr>
      <w:hyperlink w:anchor="sub1800000" w:history="1">
        <w:r>
          <w:rPr>
            <w:rStyle w:val="a3"/>
          </w:rPr>
          <w:t>Статья 180. Имущественный доход</w:t>
        </w:r>
      </w:hyperlink>
    </w:p>
    <w:p w:rsidR="00000000" w:rsidRDefault="008B2134">
      <w:pPr>
        <w:ind w:left="1200" w:hanging="800"/>
        <w:jc w:val="both"/>
      </w:pPr>
      <w:hyperlink w:anchor="sub180010000" w:history="1">
        <w:r>
          <w:rPr>
            <w:rStyle w:val="a3"/>
          </w:rPr>
          <w:t>Статья 180-1. Доход от при</w:t>
        </w:r>
        <w:r>
          <w:rPr>
            <w:rStyle w:val="a3"/>
          </w:rPr>
          <w:t>роста стоимости при реализации имущества физическим лицом, а также индивидуальным предпринимателем, применяющим специальный налоговый режим для субъектов малого бизнеса</w:t>
        </w:r>
      </w:hyperlink>
    </w:p>
    <w:p w:rsidR="00000000" w:rsidRDefault="008B2134">
      <w:pPr>
        <w:ind w:left="1200" w:hanging="800"/>
        <w:jc w:val="both"/>
      </w:pPr>
      <w:hyperlink w:anchor="sub180020000" w:history="1">
        <w:r>
          <w:rPr>
            <w:rStyle w:val="a3"/>
          </w:rPr>
          <w:t>Статья 180-2. Доход от прироста стоимости при переда</w:t>
        </w:r>
        <w:r>
          <w:rPr>
            <w:rStyle w:val="a3"/>
          </w:rPr>
          <w:t>че физическим лицом, а также индивидуальным предпринимателем, применяющим специальный налоговый режим для субъектов малого бизнеса, имущества (кроме денег) в качестве вклада в уставный капитал</w:t>
        </w:r>
      </w:hyperlink>
    </w:p>
    <w:p w:rsidR="00000000" w:rsidRDefault="008B2134">
      <w:pPr>
        <w:ind w:left="1200" w:hanging="800"/>
        <w:jc w:val="both"/>
      </w:pPr>
      <w:hyperlink w:anchor="sub180030000" w:history="1">
        <w:r>
          <w:rPr>
            <w:rStyle w:val="a3"/>
          </w:rPr>
          <w:t>Статья 180-3. </w:t>
        </w:r>
        <w:r>
          <w:rPr>
            <w:rStyle w:val="a3"/>
          </w:rPr>
          <w:t>Доход от прироста стоимости при реализации прочих активов индивидуальным предпринимателем, применяющим специальные налоговые режимы для субъектов малого бизнеса</w:t>
        </w:r>
      </w:hyperlink>
    </w:p>
    <w:p w:rsidR="00000000" w:rsidRDefault="008B2134">
      <w:pPr>
        <w:ind w:left="1200" w:hanging="800"/>
        <w:jc w:val="both"/>
      </w:pPr>
      <w:r>
        <w:t> </w:t>
      </w:r>
    </w:p>
    <w:p w:rsidR="00000000" w:rsidRDefault="008B2134">
      <w:pPr>
        <w:jc w:val="both"/>
      </w:pPr>
      <w:hyperlink w:anchor="sub1810000" w:history="1">
        <w:r>
          <w:rPr>
            <w:rStyle w:val="a3"/>
          </w:rPr>
          <w:t>§ 2. Доход частных нотариусов, частных судебных исполнителей</w:t>
        </w:r>
        <w:r>
          <w:rPr>
            <w:rStyle w:val="a3"/>
          </w:rPr>
          <w:t xml:space="preserve"> и адвокатов</w:t>
        </w:r>
      </w:hyperlink>
    </w:p>
    <w:p w:rsidR="00000000" w:rsidRDefault="008B2134">
      <w:pPr>
        <w:ind w:left="1200" w:hanging="800"/>
        <w:jc w:val="both"/>
      </w:pPr>
      <w:hyperlink w:anchor="sub1810000" w:history="1">
        <w:r>
          <w:rPr>
            <w:rStyle w:val="a3"/>
          </w:rPr>
          <w:t>Статья 181. Доход частных нотариусов, частных судебных исполнителей и адвокатов</w:t>
        </w:r>
      </w:hyperlink>
      <w:r>
        <w:rPr>
          <w:rStyle w:val="s0"/>
        </w:rPr>
        <w:t xml:space="preserve"> </w:t>
      </w:r>
    </w:p>
    <w:p w:rsidR="00000000" w:rsidRDefault="008B2134">
      <w:pPr>
        <w:ind w:left="1200" w:hanging="800"/>
        <w:jc w:val="both"/>
      </w:pPr>
      <w:hyperlink w:anchor="sub1820000" w:history="1">
        <w:r>
          <w:rPr>
            <w:rStyle w:val="a3"/>
          </w:rPr>
          <w:t>Статья 182. Исчисление и уплата налога</w:t>
        </w:r>
      </w:hyperlink>
    </w:p>
    <w:p w:rsidR="00000000" w:rsidRDefault="008B2134">
      <w:pPr>
        <w:jc w:val="both"/>
      </w:pPr>
      <w:hyperlink w:anchor="sub1830000" w:history="1">
        <w:r>
          <w:rPr>
            <w:rStyle w:val="a3"/>
          </w:rPr>
          <w:t>§ 3. Доход индивидуально</w:t>
        </w:r>
        <w:r>
          <w:rPr>
            <w:rStyle w:val="a3"/>
          </w:rPr>
          <w:t>го предпринимателя</w:t>
        </w:r>
      </w:hyperlink>
    </w:p>
    <w:p w:rsidR="00000000" w:rsidRDefault="008B2134">
      <w:pPr>
        <w:ind w:left="1200" w:hanging="800"/>
        <w:jc w:val="both"/>
      </w:pPr>
      <w:hyperlink w:anchor="sub1830000" w:history="1">
        <w:r>
          <w:rPr>
            <w:rStyle w:val="a3"/>
          </w:rPr>
          <w:t>Статья 183. Доход индивидуального предпринимателя</w:t>
        </w:r>
      </w:hyperlink>
    </w:p>
    <w:p w:rsidR="00000000" w:rsidRDefault="008B2134">
      <w:pPr>
        <w:jc w:val="both"/>
      </w:pPr>
      <w:hyperlink w:anchor="sub1840000" w:history="1">
        <w:r>
          <w:rPr>
            <w:rStyle w:val="a3"/>
          </w:rPr>
          <w:t>§ 4. Прочие доходы</w:t>
        </w:r>
      </w:hyperlink>
    </w:p>
    <w:p w:rsidR="00000000" w:rsidRDefault="008B2134">
      <w:pPr>
        <w:ind w:left="1200" w:hanging="800"/>
        <w:jc w:val="both"/>
      </w:pPr>
      <w:hyperlink w:anchor="sub1840000" w:history="1">
        <w:r>
          <w:rPr>
            <w:rStyle w:val="a3"/>
          </w:rPr>
          <w:t>Статья 184. Прочие доходы</w:t>
        </w:r>
      </w:hyperlink>
    </w:p>
    <w:p w:rsidR="00000000" w:rsidRDefault="008B2134">
      <w:pPr>
        <w:jc w:val="both"/>
      </w:pPr>
      <w:r>
        <w:rPr>
          <w:rStyle w:val="s0"/>
        </w:rPr>
        <w:t> </w:t>
      </w:r>
    </w:p>
    <w:p w:rsidR="00000000" w:rsidRDefault="008B2134">
      <w:pPr>
        <w:jc w:val="both"/>
      </w:pPr>
      <w:hyperlink w:anchor="sub1850000" w:history="1">
        <w:r>
          <w:rPr>
            <w:rStyle w:val="a3"/>
          </w:rPr>
          <w:t>Глава </w:t>
        </w:r>
        <w:r>
          <w:rPr>
            <w:rStyle w:val="a3"/>
          </w:rPr>
          <w:t>21. Декларация по индивидуальному подоходному налогу</w:t>
        </w:r>
      </w:hyperlink>
    </w:p>
    <w:p w:rsidR="00000000" w:rsidRDefault="008B2134">
      <w:pPr>
        <w:ind w:left="1200" w:hanging="800"/>
        <w:jc w:val="both"/>
      </w:pPr>
      <w:hyperlink w:anchor="sub1850000" w:history="1">
        <w:r>
          <w:rPr>
            <w:rStyle w:val="a3"/>
          </w:rPr>
          <w:t>Статья 185. Декларация по индивидуальному подоходному налогу</w:t>
        </w:r>
      </w:hyperlink>
    </w:p>
    <w:p w:rsidR="00000000" w:rsidRDefault="008B2134">
      <w:pPr>
        <w:ind w:left="1200" w:hanging="800"/>
        <w:jc w:val="both"/>
      </w:pPr>
      <w:hyperlink w:anchor="sub1860000" w:history="1">
        <w:r>
          <w:rPr>
            <w:rStyle w:val="a3"/>
          </w:rPr>
          <w:t>Статья 186. Сроки представления декларации</w:t>
        </w:r>
      </w:hyperlink>
    </w:p>
    <w:p w:rsidR="00000000" w:rsidRDefault="008B2134">
      <w:pPr>
        <w:ind w:left="1200" w:hanging="800"/>
        <w:jc w:val="both"/>
      </w:pPr>
      <w:hyperlink w:anchor="sub1870000" w:history="1">
        <w:r>
          <w:rPr>
            <w:rStyle w:val="a3"/>
          </w:rPr>
          <w:t>Статья 187. Неподтверждение уплаты налога</w:t>
        </w:r>
      </w:hyperlink>
    </w:p>
    <w:p w:rsidR="00000000" w:rsidRDefault="008B2134">
      <w:pPr>
        <w:jc w:val="both"/>
      </w:pPr>
      <w:r>
        <w:rPr>
          <w:rStyle w:val="s0"/>
        </w:rPr>
        <w:t> </w:t>
      </w:r>
    </w:p>
    <w:p w:rsidR="00000000" w:rsidRDefault="008B2134">
      <w:pPr>
        <w:jc w:val="both"/>
      </w:pPr>
      <w:hyperlink w:anchor="sub1880000" w:history="1">
        <w:r>
          <w:rPr>
            <w:rStyle w:val="a3"/>
          </w:rPr>
          <w:t>Раздел 7. Особенности международного налогообложения</w:t>
        </w:r>
      </w:hyperlink>
    </w:p>
    <w:p w:rsidR="00000000" w:rsidRDefault="008B2134">
      <w:pPr>
        <w:jc w:val="both"/>
      </w:pPr>
      <w:hyperlink w:anchor="sub1880000" w:history="1">
        <w:r>
          <w:rPr>
            <w:rStyle w:val="a3"/>
          </w:rPr>
          <w:t>Глава 22. Общие положения</w:t>
        </w:r>
      </w:hyperlink>
    </w:p>
    <w:p w:rsidR="00000000" w:rsidRDefault="008B2134">
      <w:pPr>
        <w:ind w:left="1200" w:hanging="800"/>
        <w:jc w:val="both"/>
      </w:pPr>
      <w:hyperlink w:anchor="sub1880000" w:history="1">
        <w:r>
          <w:rPr>
            <w:rStyle w:val="a3"/>
          </w:rPr>
          <w:t>Статья 188. </w:t>
        </w:r>
        <w:r>
          <w:rPr>
            <w:rStyle w:val="a3"/>
          </w:rPr>
          <w:t>Основные принципы международного налогообложения</w:t>
        </w:r>
      </w:hyperlink>
    </w:p>
    <w:p w:rsidR="00000000" w:rsidRDefault="008B2134">
      <w:pPr>
        <w:ind w:left="1200" w:hanging="800"/>
        <w:jc w:val="both"/>
      </w:pPr>
      <w:hyperlink w:anchor="sub1890000" w:history="1">
        <w:r>
          <w:rPr>
            <w:rStyle w:val="a3"/>
          </w:rPr>
          <w:t>Статья 189. Резиденты</w:t>
        </w:r>
      </w:hyperlink>
    </w:p>
    <w:p w:rsidR="00000000" w:rsidRDefault="008B2134">
      <w:pPr>
        <w:ind w:left="1200" w:hanging="800"/>
        <w:jc w:val="both"/>
      </w:pPr>
      <w:hyperlink w:anchor="sub1900000" w:history="1">
        <w:r>
          <w:rPr>
            <w:rStyle w:val="a3"/>
          </w:rPr>
          <w:t>Статья 190. Нерезиденты</w:t>
        </w:r>
      </w:hyperlink>
    </w:p>
    <w:p w:rsidR="00000000" w:rsidRDefault="008B2134">
      <w:pPr>
        <w:ind w:left="1200" w:hanging="800"/>
        <w:jc w:val="both"/>
      </w:pPr>
      <w:hyperlink w:anchor="sub1910000" w:history="1">
        <w:r>
          <w:rPr>
            <w:rStyle w:val="a3"/>
          </w:rPr>
          <w:t>Статья 191. Постоянное учреждение нерезидента</w:t>
        </w:r>
      </w:hyperlink>
    </w:p>
    <w:p w:rsidR="00000000" w:rsidRDefault="008B2134">
      <w:pPr>
        <w:ind w:left="1200" w:hanging="800"/>
        <w:jc w:val="both"/>
      </w:pPr>
      <w:hyperlink w:anchor="sub1920000" w:history="1">
        <w:r>
          <w:rPr>
            <w:rStyle w:val="a3"/>
          </w:rPr>
          <w:t>Статья 192. Доходы нерезидента из источников в Республике Казахстан</w:t>
        </w:r>
      </w:hyperlink>
    </w:p>
    <w:p w:rsidR="00000000" w:rsidRDefault="008B2134">
      <w:pPr>
        <w:jc w:val="both"/>
      </w:pPr>
      <w:r>
        <w:rPr>
          <w:rStyle w:val="s0"/>
        </w:rPr>
        <w:t> </w:t>
      </w:r>
    </w:p>
    <w:p w:rsidR="00000000" w:rsidRDefault="008B2134">
      <w:pPr>
        <w:ind w:left="1021" w:hanging="1021"/>
        <w:jc w:val="both"/>
      </w:pPr>
      <w:hyperlink w:anchor="sub1930000" w:history="1">
        <w:r>
          <w:rPr>
            <w:rStyle w:val="a3"/>
          </w:rPr>
          <w:t>Глава 23. Порядок налогообложения доходов юридических лиц-нерезидентов, осуществляющих деятельность без образования постоянного учрежден</w:t>
        </w:r>
        <w:r>
          <w:rPr>
            <w:rStyle w:val="a3"/>
          </w:rPr>
          <w:t>ия в Республике Казахстан</w:t>
        </w:r>
      </w:hyperlink>
    </w:p>
    <w:p w:rsidR="00000000" w:rsidRDefault="008B2134">
      <w:pPr>
        <w:ind w:left="1200" w:hanging="800"/>
        <w:jc w:val="both"/>
      </w:pPr>
      <w:hyperlink w:anchor="sub1930000" w:history="1">
        <w:r>
          <w:rPr>
            <w:rStyle w:val="a3"/>
          </w:rPr>
          <w:t>Статья 193. Порядок исчисления и удержания корпоративного подоходного налога у источника выплаты</w:t>
        </w:r>
      </w:hyperlink>
    </w:p>
    <w:p w:rsidR="00000000" w:rsidRDefault="008B2134">
      <w:pPr>
        <w:ind w:left="1200" w:hanging="800"/>
        <w:jc w:val="both"/>
      </w:pPr>
      <w:hyperlink w:anchor="sub1940000" w:history="1">
        <w:r>
          <w:rPr>
            <w:rStyle w:val="a3"/>
          </w:rPr>
          <w:t>Статья 194. Ставки подоходного налога у источника выплаты</w:t>
        </w:r>
      </w:hyperlink>
    </w:p>
    <w:p w:rsidR="00000000" w:rsidRDefault="008B2134">
      <w:pPr>
        <w:ind w:left="1200" w:hanging="800"/>
        <w:jc w:val="both"/>
      </w:pPr>
      <w:hyperlink w:anchor="sub1950000" w:history="1">
        <w:r>
          <w:rPr>
            <w:rStyle w:val="a3"/>
          </w:rPr>
          <w:t>Статья 195. Порядок и сроки перечисления корпоративного подоходного налога у источника выплаты</w:t>
        </w:r>
      </w:hyperlink>
    </w:p>
    <w:p w:rsidR="00000000" w:rsidRDefault="008B2134">
      <w:pPr>
        <w:ind w:left="1200" w:hanging="800"/>
        <w:jc w:val="both"/>
      </w:pPr>
      <w:hyperlink w:anchor="sub1960000" w:history="1">
        <w:r>
          <w:rPr>
            <w:rStyle w:val="a3"/>
          </w:rPr>
          <w:t>Статья 196. Представление налоговой отчетности</w:t>
        </w:r>
      </w:hyperlink>
    </w:p>
    <w:p w:rsidR="00000000" w:rsidRDefault="008B2134">
      <w:pPr>
        <w:ind w:firstLine="400"/>
        <w:jc w:val="both"/>
      </w:pPr>
      <w:hyperlink w:anchor="sub196010000" w:history="1">
        <w:r>
          <w:rPr>
            <w:rStyle w:val="a3"/>
          </w:rPr>
          <w:t>Статья 196-1. Особенно</w:t>
        </w:r>
        <w:r>
          <w:rPr>
            <w:rStyle w:val="a3"/>
          </w:rPr>
          <w:t>сти представления налоговой отчетности</w:t>
        </w:r>
      </w:hyperlink>
    </w:p>
    <w:p w:rsidR="00000000" w:rsidRDefault="008B2134">
      <w:pPr>
        <w:ind w:left="1200" w:hanging="800"/>
        <w:jc w:val="both"/>
      </w:pPr>
      <w:hyperlink w:anchor="sub1970000" w:history="1">
        <w:r>
          <w:rPr>
            <w:rStyle w:val="a3"/>
          </w:rPr>
          <w:t>Статья 197. Исчисление, удержание и перечисление налога с доходов от прироста стоимости при реализации имущества, находящегося в Республике Казахстан, и акций, долей участия, связанных</w:t>
        </w:r>
        <w:r>
          <w:rPr>
            <w:rStyle w:val="a3"/>
          </w:rPr>
          <w:t xml:space="preserve"> с недропользованием в Республике Казахстан</w:t>
        </w:r>
      </w:hyperlink>
    </w:p>
    <w:p w:rsidR="00000000" w:rsidRDefault="008B2134">
      <w:pPr>
        <w:jc w:val="both"/>
      </w:pPr>
      <w:r>
        <w:rPr>
          <w:rStyle w:val="s1"/>
        </w:rPr>
        <w:t> </w:t>
      </w:r>
    </w:p>
    <w:p w:rsidR="00000000" w:rsidRDefault="008B2134">
      <w:pPr>
        <w:ind w:left="1021" w:hanging="1021"/>
        <w:jc w:val="both"/>
      </w:pPr>
      <w:hyperlink w:anchor="sub1980000" w:history="1">
        <w:r>
          <w:rPr>
            <w:rStyle w:val="a3"/>
          </w:rPr>
          <w:t>Глава 24. Порядок налогообложения доходов юридических лиц-нерезидентов, осуществляющих деятельность в Республике Казахстан через постоянное учреждение</w:t>
        </w:r>
      </w:hyperlink>
    </w:p>
    <w:p w:rsidR="00000000" w:rsidRDefault="008B2134">
      <w:pPr>
        <w:ind w:left="1200" w:hanging="800"/>
        <w:jc w:val="both"/>
      </w:pPr>
      <w:hyperlink w:anchor="sub1980000" w:history="1">
        <w:r>
          <w:rPr>
            <w:rStyle w:val="a3"/>
          </w:rPr>
          <w:t>Статья 198. Определение налогооблагаемого дохода</w:t>
        </w:r>
      </w:hyperlink>
    </w:p>
    <w:p w:rsidR="00000000" w:rsidRDefault="008B2134">
      <w:pPr>
        <w:ind w:left="1200" w:hanging="800"/>
        <w:jc w:val="both"/>
      </w:pPr>
      <w:hyperlink w:anchor="sub1990000" w:history="1">
        <w:r>
          <w:rPr>
            <w:rStyle w:val="a3"/>
          </w:rPr>
          <w:t>Статья 199. Порядок налогообложения чистого дохода</w:t>
        </w:r>
      </w:hyperlink>
    </w:p>
    <w:p w:rsidR="00000000" w:rsidRDefault="008B2134">
      <w:pPr>
        <w:ind w:left="1200" w:hanging="800"/>
        <w:jc w:val="both"/>
      </w:pPr>
      <w:hyperlink w:anchor="sub2000000" w:history="1">
        <w:r>
          <w:rPr>
            <w:rStyle w:val="a3"/>
          </w:rPr>
          <w:t>Статья 200. </w:t>
        </w:r>
        <w:r>
          <w:rPr>
            <w:rStyle w:val="a3"/>
          </w:rPr>
          <w:t>Порядок налогообложения доходов в отдельных случаях</w:t>
        </w:r>
      </w:hyperlink>
    </w:p>
    <w:p w:rsidR="00000000" w:rsidRDefault="008B2134">
      <w:pPr>
        <w:jc w:val="both"/>
      </w:pPr>
      <w:r>
        <w:rPr>
          <w:rStyle w:val="s0"/>
        </w:rPr>
        <w:t> </w:t>
      </w:r>
    </w:p>
    <w:p w:rsidR="00000000" w:rsidRDefault="008B2134">
      <w:pPr>
        <w:jc w:val="both"/>
      </w:pPr>
      <w:hyperlink w:anchor="sub200010000" w:history="1">
        <w:r>
          <w:rPr>
            <w:rStyle w:val="a3"/>
          </w:rPr>
          <w:t>Глава 25. Порядок налогообложения доходов физических лиц-нерезидентов</w:t>
        </w:r>
      </w:hyperlink>
    </w:p>
    <w:p w:rsidR="00000000" w:rsidRDefault="008B2134">
      <w:pPr>
        <w:ind w:left="1200" w:hanging="800"/>
        <w:jc w:val="both"/>
      </w:pPr>
      <w:hyperlink w:anchor="sub200010000" w:history="1">
        <w:r>
          <w:rPr>
            <w:rStyle w:val="a3"/>
          </w:rPr>
          <w:t>Статья 200-1. Доходы физического лица-нерезидента, не подлежащ</w:t>
        </w:r>
        <w:r>
          <w:rPr>
            <w:rStyle w:val="a3"/>
          </w:rPr>
          <w:t>ие налогообложению</w:t>
        </w:r>
      </w:hyperlink>
    </w:p>
    <w:p w:rsidR="00000000" w:rsidRDefault="008B2134">
      <w:pPr>
        <w:ind w:left="1650" w:hanging="1247"/>
        <w:jc w:val="both"/>
      </w:pPr>
      <w:hyperlink w:anchor="sub2010000" w:history="1">
        <w:r>
          <w:rPr>
            <w:rStyle w:val="a3"/>
          </w:rPr>
          <w:t>Статья 201. Порядок исчисления, удержания и перечисления индивидуального подоходного налога у источника выплаты</w:t>
        </w:r>
      </w:hyperlink>
    </w:p>
    <w:p w:rsidR="00000000" w:rsidRDefault="008B2134">
      <w:pPr>
        <w:ind w:left="1650" w:hanging="1247"/>
        <w:jc w:val="both"/>
      </w:pPr>
      <w:hyperlink w:anchor="sub2020000" w:history="1">
        <w:r>
          <w:rPr>
            <w:rStyle w:val="a3"/>
          </w:rPr>
          <w:t>Статья 202. Порядок налогообложения доходов иностранных раб</w:t>
        </w:r>
        <w:r>
          <w:rPr>
            <w:rStyle w:val="a3"/>
          </w:rPr>
          <w:t>отников юридического лица-нерезидента, не имеющего постоянного учреждения в Республике Казахстан</w:t>
        </w:r>
      </w:hyperlink>
    </w:p>
    <w:p w:rsidR="00000000" w:rsidRDefault="008B2134">
      <w:pPr>
        <w:ind w:left="1650" w:hanging="1247"/>
        <w:jc w:val="both"/>
      </w:pPr>
      <w:hyperlink w:anchor="sub2030000" w:history="1">
        <w:r>
          <w:rPr>
            <w:rStyle w:val="a3"/>
          </w:rPr>
          <w:t>Статья 203. Представление декларации по индивидуальному подоходному налогу и социальному налогу по иностранцам и лицам без гра</w:t>
        </w:r>
        <w:r>
          <w:rPr>
            <w:rStyle w:val="a3"/>
          </w:rPr>
          <w:t xml:space="preserve">жданства </w:t>
        </w:r>
      </w:hyperlink>
    </w:p>
    <w:p w:rsidR="00000000" w:rsidRDefault="008B2134">
      <w:pPr>
        <w:ind w:left="1650" w:hanging="1247"/>
        <w:jc w:val="both"/>
      </w:pPr>
      <w:hyperlink w:anchor="sub2040000" w:history="1">
        <w:r>
          <w:rPr>
            <w:rStyle w:val="a3"/>
          </w:rPr>
          <w:t>Статья 204. Порядок налогообложения доходов физического лица-нерезидента в отдельных случаях</w:t>
        </w:r>
      </w:hyperlink>
    </w:p>
    <w:p w:rsidR="00000000" w:rsidRDefault="008B2134">
      <w:pPr>
        <w:ind w:left="1650" w:hanging="1247"/>
        <w:jc w:val="both"/>
      </w:pPr>
      <w:hyperlink w:anchor="sub2050000" w:history="1">
        <w:r>
          <w:rPr>
            <w:rStyle w:val="a3"/>
          </w:rPr>
          <w:t>Статья 205. Представление декларации по индивидуальному подоходному налогу</w:t>
        </w:r>
      </w:hyperlink>
    </w:p>
    <w:p w:rsidR="00000000" w:rsidRDefault="008B2134">
      <w:pPr>
        <w:jc w:val="both"/>
      </w:pPr>
      <w:r>
        <w:t> </w:t>
      </w:r>
    </w:p>
    <w:p w:rsidR="00000000" w:rsidRDefault="008B2134">
      <w:pPr>
        <w:jc w:val="both"/>
      </w:pPr>
      <w:hyperlink w:anchor="sub2060000" w:history="1">
        <w:r>
          <w:rPr>
            <w:rStyle w:val="a3"/>
          </w:rPr>
          <w:t>Глава 26. Специальные положения по международным договорам</w:t>
        </w:r>
      </w:hyperlink>
    </w:p>
    <w:p w:rsidR="00000000" w:rsidRDefault="008B2134">
      <w:pPr>
        <w:ind w:left="1650" w:hanging="1247"/>
        <w:jc w:val="both"/>
      </w:pPr>
      <w:hyperlink w:anchor="sub2060000" w:history="1">
        <w:r>
          <w:rPr>
            <w:rStyle w:val="a3"/>
          </w:rPr>
          <w:t>Статья 206. Условия применения международного договора</w:t>
        </w:r>
      </w:hyperlink>
    </w:p>
    <w:p w:rsidR="00000000" w:rsidRDefault="008B2134">
      <w:pPr>
        <w:ind w:left="1650" w:hanging="1247"/>
        <w:jc w:val="both"/>
      </w:pPr>
      <w:hyperlink w:anchor="sub2070000" w:history="1">
        <w:r>
          <w:rPr>
            <w:rStyle w:val="a3"/>
          </w:rPr>
          <w:t>Статья 207. Порядок применения международных договоро</w:t>
        </w:r>
        <w:r>
          <w:rPr>
            <w:rStyle w:val="a3"/>
          </w:rPr>
          <w:t>в</w:t>
        </w:r>
      </w:hyperlink>
    </w:p>
    <w:p w:rsidR="00000000" w:rsidRDefault="008B2134">
      <w:pPr>
        <w:ind w:left="1650" w:hanging="1247"/>
        <w:jc w:val="both"/>
      </w:pPr>
      <w:hyperlink w:anchor="sub2080000" w:history="1">
        <w:r>
          <w:rPr>
            <w:rStyle w:val="a3"/>
          </w:rPr>
          <w:t xml:space="preserve">Статья 208. Методы отнесения на вычеты управленческих и общеадминистративных расходов юридического лица- нерезидента в целях налогообложения доходов из источников в Республике Казахстан </w:t>
        </w:r>
      </w:hyperlink>
    </w:p>
    <w:p w:rsidR="00000000" w:rsidRDefault="008B2134">
      <w:pPr>
        <w:ind w:left="1650" w:hanging="1247"/>
        <w:jc w:val="both"/>
      </w:pPr>
      <w:hyperlink w:anchor="sub2090000" w:history="1">
        <w:r>
          <w:rPr>
            <w:rStyle w:val="a3"/>
          </w:rPr>
          <w:t>С</w:t>
        </w:r>
        <w:r>
          <w:rPr>
            <w:rStyle w:val="a3"/>
          </w:rPr>
          <w:t xml:space="preserve">татья 209. Метод пропорционального распределения расходов </w:t>
        </w:r>
      </w:hyperlink>
    </w:p>
    <w:p w:rsidR="00000000" w:rsidRDefault="008B2134">
      <w:pPr>
        <w:ind w:left="1650" w:hanging="1247"/>
        <w:jc w:val="both"/>
      </w:pPr>
      <w:hyperlink w:anchor="sub2100000" w:history="1">
        <w:r>
          <w:rPr>
            <w:rStyle w:val="a3"/>
          </w:rPr>
          <w:t xml:space="preserve">Статья 210. Особенности исчисления расчетного показателя при применении метода пропорционального распределения расходов в отдельных случаях </w:t>
        </w:r>
      </w:hyperlink>
    </w:p>
    <w:p w:rsidR="00000000" w:rsidRDefault="008B2134">
      <w:pPr>
        <w:ind w:left="1650" w:hanging="1247"/>
        <w:jc w:val="both"/>
      </w:pPr>
      <w:hyperlink w:anchor="sub2110000" w:history="1">
        <w:r>
          <w:rPr>
            <w:rStyle w:val="a3"/>
          </w:rPr>
          <w:t xml:space="preserve">Статья 211. Метод непосредственного (прямого) отнесения расходов на вычеты </w:t>
        </w:r>
      </w:hyperlink>
    </w:p>
    <w:p w:rsidR="00000000" w:rsidRDefault="008B2134">
      <w:pPr>
        <w:ind w:left="1650" w:hanging="1247"/>
        <w:jc w:val="both"/>
      </w:pPr>
      <w:hyperlink w:anchor="sub2120000" w:history="1">
        <w:r>
          <w:rPr>
            <w:rStyle w:val="a3"/>
          </w:rPr>
          <w:t>Статья 212. </w:t>
        </w:r>
        <w:r>
          <w:rPr>
            <w:rStyle w:val="a3"/>
          </w:rPr>
          <w:t xml:space="preserve">Порядок применения международного договора в отношении полного освобождения от налогообложения доходов нерезидента, полученных из источников в Республике Казахстан </w:t>
        </w:r>
      </w:hyperlink>
    </w:p>
    <w:p w:rsidR="00000000" w:rsidRDefault="008B2134">
      <w:pPr>
        <w:ind w:left="1440" w:hanging="1040"/>
        <w:jc w:val="both"/>
      </w:pPr>
      <w:hyperlink w:anchor="sub212010000" w:history="1">
        <w:r>
          <w:rPr>
            <w:rStyle w:val="a3"/>
          </w:rPr>
          <w:t>Статья 212-1. Порядок применения международного договора</w:t>
        </w:r>
        <w:r>
          <w:rPr>
            <w:rStyle w:val="a3"/>
          </w:rPr>
          <w:t xml:space="preserve"> в отношении освобождения от налогообложения или применения сниженной ставки налога к доходам нерезидента в виде дивидендов, вознаграждений и (или) роялти, полученных из источников в Республике Казахстан</w:t>
        </w:r>
      </w:hyperlink>
    </w:p>
    <w:p w:rsidR="00000000" w:rsidRDefault="008B2134">
      <w:pPr>
        <w:ind w:left="1440" w:hanging="1040"/>
        <w:jc w:val="both"/>
      </w:pPr>
      <w:hyperlink w:anchor="sub212020000" w:history="1">
        <w:r>
          <w:rPr>
            <w:rStyle w:val="a3"/>
          </w:rPr>
          <w:t>Статья 212-2. Пор</w:t>
        </w:r>
        <w:r>
          <w:rPr>
            <w:rStyle w:val="a3"/>
          </w:rPr>
          <w:t>ядок применения международного договора в отношении частичного освобождения от налогообложения доходов нерезидента в виде дивидендов по акциям, являющимся базовым активом депозитарных расписок</w:t>
        </w:r>
      </w:hyperlink>
    </w:p>
    <w:p w:rsidR="00000000" w:rsidRDefault="008B2134">
      <w:pPr>
        <w:ind w:left="1650" w:hanging="1247"/>
        <w:jc w:val="both"/>
      </w:pPr>
      <w:hyperlink w:anchor="sub2130000" w:history="1">
        <w:r>
          <w:rPr>
            <w:rStyle w:val="a3"/>
          </w:rPr>
          <w:t>Статья 213. Порядок применения</w:t>
        </w:r>
        <w:r>
          <w:rPr>
            <w:rStyle w:val="a3"/>
          </w:rPr>
          <w:t xml:space="preserve"> международного договора в отношении освобождения от налогообложения доходов нерезидента от оказания услуг по международной перевозке через постоянное учреждение</w:t>
        </w:r>
      </w:hyperlink>
      <w:r>
        <w:rPr>
          <w:rStyle w:val="s0"/>
        </w:rPr>
        <w:t xml:space="preserve"> </w:t>
      </w:r>
    </w:p>
    <w:p w:rsidR="00000000" w:rsidRDefault="008B2134">
      <w:pPr>
        <w:ind w:left="1650" w:hanging="1247"/>
        <w:jc w:val="both"/>
      </w:pPr>
      <w:hyperlink w:anchor="sub2140000" w:history="1">
        <w:r>
          <w:rPr>
            <w:rStyle w:val="a3"/>
          </w:rPr>
          <w:t>Статья 214. </w:t>
        </w:r>
        <w:r>
          <w:rPr>
            <w:rStyle w:val="a3"/>
          </w:rPr>
          <w:t xml:space="preserve">Порядок применения международного договора в отношении частичного освобождения от налогообложения чистого дохода от деятельности нерезидента в Республике Казахстан через постоянное учреждение </w:t>
        </w:r>
      </w:hyperlink>
    </w:p>
    <w:p w:rsidR="00000000" w:rsidRDefault="008B2134">
      <w:pPr>
        <w:ind w:left="1650" w:hanging="1247"/>
        <w:jc w:val="both"/>
      </w:pPr>
      <w:hyperlink w:anchor="sub2150000" w:history="1">
        <w:r>
          <w:rPr>
            <w:rStyle w:val="a3"/>
          </w:rPr>
          <w:t>Статья 215. Порядок применения</w:t>
        </w:r>
        <w:r>
          <w:rPr>
            <w:rStyle w:val="a3"/>
          </w:rPr>
          <w:t xml:space="preserve"> международного договора в отношении освобождения от налогообложения доходов физического лица-нерезидента, полученных от лиц, не являющихся налоговыми агентами </w:t>
        </w:r>
      </w:hyperlink>
    </w:p>
    <w:p w:rsidR="00000000" w:rsidRDefault="008B2134">
      <w:pPr>
        <w:ind w:left="1650" w:hanging="1247"/>
        <w:jc w:val="both"/>
      </w:pPr>
      <w:hyperlink w:anchor="sub2160000" w:history="1">
        <w:r>
          <w:rPr>
            <w:rStyle w:val="a3"/>
          </w:rPr>
          <w:t xml:space="preserve">Статья 216. Порядок перечисления подоходного налога с доходов </w:t>
        </w:r>
        <w:r>
          <w:rPr>
            <w:rStyle w:val="a3"/>
          </w:rPr>
          <w:t xml:space="preserve">нерезидента в бюджет или на условный банковский вклад </w:t>
        </w:r>
      </w:hyperlink>
    </w:p>
    <w:p w:rsidR="00000000" w:rsidRDefault="008B2134">
      <w:pPr>
        <w:ind w:left="1650" w:hanging="1247"/>
        <w:jc w:val="both"/>
      </w:pPr>
      <w:hyperlink w:anchor="sub2170000" w:history="1">
        <w:r>
          <w:rPr>
            <w:rStyle w:val="a3"/>
          </w:rPr>
          <w:t xml:space="preserve">Статья 217. Порядок возврата подоходного налога из бюджета или условного банковского вклада </w:t>
        </w:r>
      </w:hyperlink>
    </w:p>
    <w:p w:rsidR="00000000" w:rsidRDefault="008B2134">
      <w:pPr>
        <w:ind w:left="1650" w:hanging="1247"/>
        <w:jc w:val="both"/>
      </w:pPr>
      <w:hyperlink w:anchor="sub2180000" w:history="1">
        <w:r>
          <w:rPr>
            <w:rStyle w:val="a3"/>
          </w:rPr>
          <w:t>Статья 218. Порядок перечисления подоходно</w:t>
        </w:r>
        <w:r>
          <w:rPr>
            <w:rStyle w:val="a3"/>
          </w:rPr>
          <w:t xml:space="preserve">го налога с условного банковского вклада в бюджет </w:t>
        </w:r>
      </w:hyperlink>
    </w:p>
    <w:p w:rsidR="00000000" w:rsidRDefault="008B2134">
      <w:pPr>
        <w:ind w:left="1650" w:hanging="1247"/>
        <w:jc w:val="both"/>
      </w:pPr>
      <w:hyperlink w:anchor="sub2190000" w:history="1">
        <w:r>
          <w:rPr>
            <w:rStyle w:val="a3"/>
          </w:rPr>
          <w:t>Статья 219. Требования, предъявляемые к документу, подтверждающему резидентство, и налоговому заявлению на возврат уплаченного подоходного налога из бюджета или условного б</w:t>
        </w:r>
        <w:r>
          <w:rPr>
            <w:rStyle w:val="a3"/>
          </w:rPr>
          <w:t>анковского вклада на основании международного договора</w:t>
        </w:r>
      </w:hyperlink>
      <w:r>
        <w:rPr>
          <w:rStyle w:val="s0"/>
        </w:rPr>
        <w:t xml:space="preserve"> </w:t>
      </w:r>
    </w:p>
    <w:p w:rsidR="00000000" w:rsidRDefault="008B2134">
      <w:pPr>
        <w:ind w:left="1650" w:hanging="1247"/>
        <w:jc w:val="both"/>
      </w:pPr>
      <w:hyperlink w:anchor="sub2200000" w:history="1">
        <w:r>
          <w:rPr>
            <w:rStyle w:val="a3"/>
          </w:rPr>
          <w:t xml:space="preserve">Статья 220. Справка о суммах полученных доходов из источников в Республике Казахстан и удержанных (уплаченных) налогов </w:t>
        </w:r>
      </w:hyperlink>
    </w:p>
    <w:p w:rsidR="00000000" w:rsidRDefault="008B2134">
      <w:pPr>
        <w:jc w:val="both"/>
      </w:pPr>
      <w:r>
        <w:rPr>
          <w:rStyle w:val="s0"/>
        </w:rPr>
        <w:t> </w:t>
      </w:r>
    </w:p>
    <w:p w:rsidR="00000000" w:rsidRDefault="008B2134">
      <w:pPr>
        <w:jc w:val="both"/>
      </w:pPr>
      <w:hyperlink w:anchor="sub2210000" w:history="1">
        <w:r>
          <w:rPr>
            <w:rStyle w:val="a3"/>
          </w:rPr>
          <w:t>Глава 27. Ос</w:t>
        </w:r>
        <w:r>
          <w:rPr>
            <w:rStyle w:val="a3"/>
          </w:rPr>
          <w:t>обенности налогообложения доходов резидентов от внешнеэкономической деятельности</w:t>
        </w:r>
      </w:hyperlink>
    </w:p>
    <w:p w:rsidR="00000000" w:rsidRDefault="008B2134">
      <w:pPr>
        <w:ind w:left="1650" w:hanging="1247"/>
        <w:jc w:val="both"/>
      </w:pPr>
      <w:hyperlink w:anchor="sub2210000" w:history="1">
        <w:r>
          <w:rPr>
            <w:rStyle w:val="a3"/>
          </w:rPr>
          <w:t>Статья 221. Доходы, полученные из источников за пределами Республики Казахстан</w:t>
        </w:r>
      </w:hyperlink>
    </w:p>
    <w:p w:rsidR="00000000" w:rsidRDefault="008B2134">
      <w:pPr>
        <w:ind w:left="1650" w:hanging="1247"/>
        <w:jc w:val="both"/>
      </w:pPr>
      <w:hyperlink w:anchor="sub221010000" w:history="1">
        <w:r>
          <w:rPr>
            <w:rStyle w:val="a3"/>
          </w:rPr>
          <w:t>Статья 221-1. Порядок опреде</w:t>
        </w:r>
        <w:r>
          <w:rPr>
            <w:rStyle w:val="a3"/>
          </w:rPr>
          <w:t>ления дохода физического лица, а также индивидуального предпринимателя, применяющего специальный налоговый режим для субъектов малого бизнеса, от реализации имущества, полученного из источников за пределами Республики Казахстан</w:t>
        </w:r>
      </w:hyperlink>
    </w:p>
    <w:p w:rsidR="00000000" w:rsidRDefault="008B2134">
      <w:pPr>
        <w:ind w:left="1650" w:hanging="1247"/>
        <w:jc w:val="both"/>
      </w:pPr>
      <w:hyperlink w:anchor="sub2220000" w:history="1">
        <w:r>
          <w:rPr>
            <w:rStyle w:val="a3"/>
          </w:rPr>
          <w:t>Статья 222. Порядок отнесения на вычеты расходов юридического лица-резидента в связи с осуществлением деятельности, направленной на получение дохода за пределами Республики Казахстан</w:t>
        </w:r>
      </w:hyperlink>
    </w:p>
    <w:p w:rsidR="00000000" w:rsidRDefault="008B2134">
      <w:pPr>
        <w:ind w:left="1650" w:hanging="1247"/>
        <w:jc w:val="both"/>
      </w:pPr>
      <w:hyperlink w:anchor="sub2230000" w:history="1">
        <w:r>
          <w:rPr>
            <w:rStyle w:val="a3"/>
          </w:rPr>
          <w:t>Статья 223. </w:t>
        </w:r>
        <w:r>
          <w:rPr>
            <w:rStyle w:val="a3"/>
          </w:rPr>
          <w:t>Зачет иностранного налога</w:t>
        </w:r>
      </w:hyperlink>
    </w:p>
    <w:p w:rsidR="00000000" w:rsidRDefault="008B2134">
      <w:pPr>
        <w:ind w:left="1650" w:hanging="1247"/>
        <w:jc w:val="both"/>
      </w:pPr>
      <w:hyperlink w:anchor="sub2240000" w:history="1">
        <w:r>
          <w:rPr>
            <w:rStyle w:val="a3"/>
          </w:rPr>
          <w:t>Статья 224. Доход, полученный в государстве с льготным налогообложением</w:t>
        </w:r>
      </w:hyperlink>
    </w:p>
    <w:p w:rsidR="00000000" w:rsidRDefault="008B2134">
      <w:pPr>
        <w:ind w:left="1650" w:hanging="1247"/>
        <w:jc w:val="both"/>
      </w:pPr>
      <w:hyperlink w:anchor="sub2250000" w:history="1">
        <w:r>
          <w:rPr>
            <w:rStyle w:val="a3"/>
          </w:rPr>
          <w:t>Статья 225. Порядок применения международного договора резидентом в иностранном государстве</w:t>
        </w:r>
      </w:hyperlink>
    </w:p>
    <w:p w:rsidR="00000000" w:rsidRDefault="008B2134">
      <w:pPr>
        <w:ind w:left="1650" w:hanging="1247"/>
        <w:jc w:val="both"/>
      </w:pPr>
      <w:hyperlink w:anchor="sub2260000" w:history="1">
        <w:r>
          <w:rPr>
            <w:rStyle w:val="a3"/>
          </w:rPr>
          <w:t>Статья 226. Процедура взаимного согласования</w:t>
        </w:r>
      </w:hyperlink>
    </w:p>
    <w:p w:rsidR="00000000" w:rsidRDefault="008B2134">
      <w:pPr>
        <w:ind w:left="1650" w:hanging="1247"/>
        <w:jc w:val="both"/>
      </w:pPr>
      <w:hyperlink w:anchor="sub2270000" w:history="1">
        <w:r>
          <w:rPr>
            <w:rStyle w:val="a3"/>
          </w:rPr>
          <w:t>Статья 227. Помощь в сборе налогов</w:t>
        </w:r>
      </w:hyperlink>
    </w:p>
    <w:p w:rsidR="00000000" w:rsidRDefault="008B2134">
      <w:pPr>
        <w:ind w:left="1650" w:hanging="1247"/>
        <w:jc w:val="both"/>
      </w:pPr>
      <w:hyperlink w:anchor="sub227010000" w:history="1">
        <w:r>
          <w:rPr>
            <w:rStyle w:val="a3"/>
          </w:rPr>
          <w:t>Статья 227-1. Порядок исполнения налогового обязательства налоговым агентом</w:t>
        </w:r>
        <w:r>
          <w:rPr>
            <w:rStyle w:val="a3"/>
          </w:rPr>
          <w:t xml:space="preserve"> по доходам, выплачиваемым резиденту в виде дивидендов по акциям, являющимся базовым активом депозитарных расписок, а также возврата подоходного налога, удержанного у источника выплаты</w:t>
        </w:r>
      </w:hyperlink>
    </w:p>
    <w:p w:rsidR="00000000" w:rsidRDefault="008B2134">
      <w:pPr>
        <w:jc w:val="both"/>
      </w:pPr>
      <w:r>
        <w:rPr>
          <w:rStyle w:val="s0"/>
        </w:rPr>
        <w:t> </w:t>
      </w:r>
    </w:p>
    <w:p w:rsidR="00000000" w:rsidRDefault="008B2134">
      <w:pPr>
        <w:jc w:val="both"/>
      </w:pPr>
      <w:hyperlink w:anchor="sub2280000" w:history="1">
        <w:r>
          <w:rPr>
            <w:rStyle w:val="a3"/>
          </w:rPr>
          <w:t>Раздел 8. Налог на добавленную стоим</w:t>
        </w:r>
        <w:r>
          <w:rPr>
            <w:rStyle w:val="a3"/>
          </w:rPr>
          <w:t>ость</w:t>
        </w:r>
      </w:hyperlink>
    </w:p>
    <w:p w:rsidR="00000000" w:rsidRDefault="008B2134">
      <w:pPr>
        <w:jc w:val="both"/>
      </w:pPr>
      <w:hyperlink w:anchor="sub2280000" w:history="1">
        <w:r>
          <w:rPr>
            <w:rStyle w:val="a3"/>
          </w:rPr>
          <w:t>Глава 28. Общие положения</w:t>
        </w:r>
      </w:hyperlink>
    </w:p>
    <w:p w:rsidR="00000000" w:rsidRDefault="008B2134">
      <w:pPr>
        <w:ind w:left="1200" w:hanging="800"/>
        <w:jc w:val="both"/>
      </w:pPr>
      <w:hyperlink w:anchor="sub2280000" w:history="1">
        <w:r>
          <w:rPr>
            <w:rStyle w:val="a3"/>
          </w:rPr>
          <w:t>Статья 228. Плательщики</w:t>
        </w:r>
      </w:hyperlink>
    </w:p>
    <w:p w:rsidR="00000000" w:rsidRDefault="008B2134">
      <w:pPr>
        <w:ind w:left="1200" w:hanging="800"/>
        <w:jc w:val="both"/>
      </w:pPr>
      <w:hyperlink w:anchor="sub2290000" w:history="1">
        <w:r>
          <w:rPr>
            <w:rStyle w:val="a3"/>
          </w:rPr>
          <w:t>Статья 229. Объекты налогообложения</w:t>
        </w:r>
      </w:hyperlink>
    </w:p>
    <w:p w:rsidR="00000000" w:rsidRDefault="008B2134">
      <w:pPr>
        <w:jc w:val="both"/>
      </w:pPr>
      <w:r>
        <w:rPr>
          <w:rStyle w:val="s0"/>
        </w:rPr>
        <w:t> </w:t>
      </w:r>
    </w:p>
    <w:p w:rsidR="00000000" w:rsidRDefault="008B2134">
      <w:pPr>
        <w:jc w:val="both"/>
      </w:pPr>
      <w:hyperlink w:anchor="sub2300000" w:history="1">
        <w:r>
          <w:rPr>
            <w:rStyle w:val="a3"/>
          </w:rPr>
          <w:t xml:space="preserve">Глава 29. Облагаемый оборот </w:t>
        </w:r>
      </w:hyperlink>
    </w:p>
    <w:p w:rsidR="00000000" w:rsidRDefault="008B2134">
      <w:pPr>
        <w:ind w:left="1200" w:hanging="800"/>
        <w:jc w:val="both"/>
      </w:pPr>
      <w:hyperlink w:anchor="sub2300000" w:history="1">
        <w:r>
          <w:rPr>
            <w:rStyle w:val="a3"/>
          </w:rPr>
          <w:t>Статья 230. Определение облагаемого оборота</w:t>
        </w:r>
      </w:hyperlink>
    </w:p>
    <w:p w:rsidR="00000000" w:rsidRDefault="008B2134">
      <w:pPr>
        <w:ind w:left="1200" w:hanging="800"/>
        <w:jc w:val="both"/>
      </w:pPr>
      <w:hyperlink w:anchor="sub2310000" w:history="1">
        <w:r>
          <w:rPr>
            <w:rStyle w:val="a3"/>
          </w:rPr>
          <w:t>Статья 231. Оборот по реализации товаров, работ, услуг</w:t>
        </w:r>
      </w:hyperlink>
    </w:p>
    <w:p w:rsidR="00000000" w:rsidRDefault="008B2134">
      <w:pPr>
        <w:ind w:left="1200" w:hanging="800"/>
        <w:jc w:val="both"/>
      </w:pPr>
      <w:hyperlink w:anchor="sub2320000" w:history="1">
        <w:r>
          <w:rPr>
            <w:rStyle w:val="a3"/>
          </w:rPr>
          <w:t>Статья 232. Необлагаемый оборот</w:t>
        </w:r>
      </w:hyperlink>
    </w:p>
    <w:p w:rsidR="00000000" w:rsidRDefault="008B2134">
      <w:pPr>
        <w:ind w:left="1200" w:hanging="800"/>
        <w:jc w:val="both"/>
      </w:pPr>
      <w:hyperlink w:anchor="sub2330000" w:history="1">
        <w:r>
          <w:rPr>
            <w:rStyle w:val="a3"/>
          </w:rPr>
          <w:t>Статья 233. Обороты по реализации (приобретению), осуществляемые по договорам поручения</w:t>
        </w:r>
      </w:hyperlink>
    </w:p>
    <w:p w:rsidR="00000000" w:rsidRDefault="008B2134">
      <w:pPr>
        <w:ind w:left="1200" w:hanging="800"/>
        <w:jc w:val="both"/>
      </w:pPr>
      <w:hyperlink w:anchor="sub233010000" w:history="1">
        <w:r>
          <w:rPr>
            <w:rStyle w:val="a3"/>
          </w:rPr>
          <w:t>Статья 233-1. Обороты по реализации, осуществляемые на условиях, соответствующих условиям договора комиссии</w:t>
        </w:r>
      </w:hyperlink>
    </w:p>
    <w:p w:rsidR="00000000" w:rsidRDefault="008B2134">
      <w:pPr>
        <w:ind w:left="1200" w:hanging="800"/>
        <w:jc w:val="both"/>
      </w:pPr>
      <w:hyperlink w:anchor="sub2340000" w:history="1">
        <w:r>
          <w:rPr>
            <w:rStyle w:val="a3"/>
          </w:rPr>
          <w:t>Статья 234. Обороты по реализации (приобретению), осуществляемые по договорам доверительного управления</w:t>
        </w:r>
      </w:hyperlink>
    </w:p>
    <w:p w:rsidR="00000000" w:rsidRDefault="008B2134">
      <w:pPr>
        <w:ind w:left="1200" w:hanging="800"/>
        <w:jc w:val="both"/>
      </w:pPr>
      <w:hyperlink w:anchor="sub2350000" w:history="1">
        <w:r>
          <w:rPr>
            <w:rStyle w:val="a3"/>
          </w:rPr>
          <w:t>Статья 235. Обороты по реализации (приобретению), осуществляемые в рамках договоров о совместной деятельно</w:t>
        </w:r>
        <w:r>
          <w:rPr>
            <w:rStyle w:val="a3"/>
          </w:rPr>
          <w:t>сти</w:t>
        </w:r>
      </w:hyperlink>
    </w:p>
    <w:p w:rsidR="00000000" w:rsidRDefault="008B2134">
      <w:pPr>
        <w:ind w:left="1200" w:hanging="800"/>
        <w:jc w:val="both"/>
      </w:pPr>
      <w:hyperlink w:anchor="sub2360000" w:history="1">
        <w:r>
          <w:rPr>
            <w:rStyle w:val="a3"/>
          </w:rPr>
          <w:t>Статья 236. Место реализации товара, работы, услуги</w:t>
        </w:r>
      </w:hyperlink>
    </w:p>
    <w:p w:rsidR="00000000" w:rsidRDefault="008B2134">
      <w:pPr>
        <w:ind w:left="1200" w:hanging="800"/>
        <w:jc w:val="both"/>
      </w:pPr>
      <w:hyperlink w:anchor="sub2370000" w:history="1">
        <w:r>
          <w:rPr>
            <w:rStyle w:val="a3"/>
          </w:rPr>
          <w:t>Статья 237. Дата совершения оборота по реализации</w:t>
        </w:r>
      </w:hyperlink>
    </w:p>
    <w:p w:rsidR="00000000" w:rsidRDefault="008B2134">
      <w:pPr>
        <w:jc w:val="both"/>
      </w:pPr>
      <w:r>
        <w:rPr>
          <w:rStyle w:val="s0"/>
        </w:rPr>
        <w:t> </w:t>
      </w:r>
    </w:p>
    <w:p w:rsidR="00000000" w:rsidRDefault="008B2134">
      <w:pPr>
        <w:jc w:val="both"/>
      </w:pPr>
      <w:hyperlink w:anchor="sub2380000" w:history="1">
        <w:r>
          <w:rPr>
            <w:rStyle w:val="a3"/>
          </w:rPr>
          <w:t>Глава 30. Определение размера облагаемого оборота</w:t>
        </w:r>
      </w:hyperlink>
    </w:p>
    <w:p w:rsidR="00000000" w:rsidRDefault="008B2134">
      <w:pPr>
        <w:ind w:left="1650" w:hanging="1247"/>
        <w:jc w:val="both"/>
      </w:pPr>
      <w:hyperlink w:anchor="sub2380000" w:history="1">
        <w:r>
          <w:rPr>
            <w:rStyle w:val="a3"/>
          </w:rPr>
          <w:t>Статья 238. Размер облагаемого оборота</w:t>
        </w:r>
      </w:hyperlink>
    </w:p>
    <w:p w:rsidR="00000000" w:rsidRDefault="008B2134">
      <w:pPr>
        <w:ind w:left="1650" w:hanging="1247"/>
        <w:jc w:val="both"/>
      </w:pPr>
      <w:hyperlink w:anchor="sub2390000" w:history="1">
        <w:r>
          <w:rPr>
            <w:rStyle w:val="a3"/>
          </w:rPr>
          <w:t>Статья 239. Корректировка размера облагаемого оборота</w:t>
        </w:r>
      </w:hyperlink>
    </w:p>
    <w:p w:rsidR="00000000" w:rsidRDefault="008B2134">
      <w:pPr>
        <w:ind w:left="1650" w:hanging="1247"/>
        <w:jc w:val="both"/>
      </w:pPr>
      <w:hyperlink w:anchor="sub2400000" w:history="1">
        <w:r>
          <w:rPr>
            <w:rStyle w:val="a3"/>
          </w:rPr>
          <w:t>Статья 240. Корректировка размера облагаемого оборота по сомнит</w:t>
        </w:r>
        <w:r>
          <w:rPr>
            <w:rStyle w:val="a3"/>
          </w:rPr>
          <w:t>ельным требованиям</w:t>
        </w:r>
      </w:hyperlink>
    </w:p>
    <w:p w:rsidR="00000000" w:rsidRDefault="008B2134">
      <w:pPr>
        <w:ind w:left="1650" w:hanging="1247"/>
        <w:jc w:val="both"/>
      </w:pPr>
      <w:hyperlink w:anchor="sub2410000" w:history="1">
        <w:r>
          <w:rPr>
            <w:rStyle w:val="a3"/>
          </w:rPr>
          <w:t>Статья 241. Облагаемый оборот при приобретении работ, услуг от нерезидента, не являющегося плательщиком налога на добавленную стоимость в Республике Казахстан и не осуществляющего деятельность через филиа</w:t>
        </w:r>
        <w:r>
          <w:rPr>
            <w:rStyle w:val="a3"/>
          </w:rPr>
          <w:t>л, представительство</w:t>
        </w:r>
      </w:hyperlink>
    </w:p>
    <w:p w:rsidR="00000000" w:rsidRDefault="008B2134">
      <w:pPr>
        <w:jc w:val="both"/>
      </w:pPr>
      <w:r>
        <w:rPr>
          <w:rStyle w:val="s0"/>
        </w:rPr>
        <w:t> </w:t>
      </w:r>
    </w:p>
    <w:p w:rsidR="00000000" w:rsidRDefault="008B2134">
      <w:pPr>
        <w:jc w:val="both"/>
      </w:pPr>
      <w:hyperlink w:anchor="sub2420000" w:history="1">
        <w:r>
          <w:rPr>
            <w:rStyle w:val="a3"/>
          </w:rPr>
          <w:t>Глава 31. Обороты, облагаемые по нулевой ставке</w:t>
        </w:r>
      </w:hyperlink>
    </w:p>
    <w:p w:rsidR="00000000" w:rsidRDefault="008B2134">
      <w:pPr>
        <w:ind w:left="1200" w:hanging="800"/>
        <w:jc w:val="both"/>
      </w:pPr>
      <w:hyperlink w:anchor="sub2420000" w:history="1">
        <w:r>
          <w:rPr>
            <w:rStyle w:val="a3"/>
          </w:rPr>
          <w:t>Статья 242. Экспорт товаров</w:t>
        </w:r>
      </w:hyperlink>
    </w:p>
    <w:p w:rsidR="00000000" w:rsidRDefault="008B2134">
      <w:pPr>
        <w:ind w:left="1200" w:hanging="800"/>
        <w:jc w:val="both"/>
      </w:pPr>
      <w:hyperlink w:anchor="sub2430000" w:history="1">
        <w:r>
          <w:rPr>
            <w:rStyle w:val="a3"/>
          </w:rPr>
          <w:t>Статья 243. Подтверждение экспорта товаров</w:t>
        </w:r>
      </w:hyperlink>
    </w:p>
    <w:p w:rsidR="00000000" w:rsidRDefault="008B2134">
      <w:pPr>
        <w:ind w:left="1200" w:hanging="800"/>
        <w:jc w:val="both"/>
      </w:pPr>
      <w:hyperlink w:anchor="sub2440000" w:history="1">
        <w:r>
          <w:rPr>
            <w:rStyle w:val="a3"/>
          </w:rPr>
          <w:t>Статья 244. Налогообложение международных перевозок</w:t>
        </w:r>
      </w:hyperlink>
    </w:p>
    <w:p w:rsidR="00000000" w:rsidRDefault="008B2134">
      <w:pPr>
        <w:ind w:left="1200" w:hanging="800"/>
        <w:jc w:val="both"/>
      </w:pPr>
      <w:hyperlink w:anchor="sub244010000" w:history="1">
        <w:r>
          <w:rPr>
            <w:rStyle w:val="a3"/>
          </w:rPr>
          <w:t>Статья 244-1. </w:t>
        </w:r>
        <w:r>
          <w:rPr>
            <w:rStyle w:val="a3"/>
          </w:rPr>
          <w:t>Налогообложение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w:t>
        </w:r>
      </w:hyperlink>
    </w:p>
    <w:p w:rsidR="00000000" w:rsidRDefault="008B2134">
      <w:pPr>
        <w:ind w:firstLine="400"/>
        <w:jc w:val="both"/>
      </w:pPr>
      <w:hyperlink w:anchor="sub244020000" w:history="1">
        <w:r>
          <w:rPr>
            <w:rStyle w:val="a3"/>
          </w:rPr>
          <w:t>Статья 244-2. Н</w:t>
        </w:r>
        <w:r>
          <w:rPr>
            <w:rStyle w:val="a3"/>
          </w:rPr>
          <w:t>алогообложение товаров, реализуемых на территорию специальной экономической зоны</w:t>
        </w:r>
      </w:hyperlink>
    </w:p>
    <w:p w:rsidR="00000000" w:rsidRDefault="008B2134">
      <w:pPr>
        <w:ind w:left="1200" w:hanging="800"/>
        <w:jc w:val="both"/>
      </w:pPr>
      <w:hyperlink w:anchor="sub244030000" w:history="1">
        <w:r>
          <w:rPr>
            <w:rStyle w:val="a3"/>
          </w:rPr>
          <w:t>Статья 244-3.  Особенности налогообложения товаров, реализуемых на территорию специальной экономической зоны «Астана - новый город</w:t>
        </w:r>
      </w:hyperlink>
    </w:p>
    <w:p w:rsidR="00000000" w:rsidRDefault="008B2134">
      <w:pPr>
        <w:ind w:firstLine="400"/>
        <w:jc w:val="both"/>
      </w:pPr>
      <w:hyperlink w:anchor="sub244040000" w:history="1">
        <w:r>
          <w:rPr>
            <w:rStyle w:val="a3"/>
          </w:rPr>
          <w:t>Статья 244-4. Налогообложение аффинированного золота</w:t>
        </w:r>
      </w:hyperlink>
    </w:p>
    <w:p w:rsidR="00000000" w:rsidRDefault="008B2134">
      <w:pPr>
        <w:ind w:left="1200" w:hanging="800"/>
        <w:jc w:val="both"/>
      </w:pPr>
      <w:hyperlink w:anchor="sub2450000" w:history="1">
        <w:r>
          <w:rPr>
            <w:rStyle w:val="a3"/>
          </w:rPr>
          <w:t>Статья 245. Налогообложение в отдельных случаях</w:t>
        </w:r>
      </w:hyperlink>
    </w:p>
    <w:p w:rsidR="00000000" w:rsidRDefault="008B2134">
      <w:pPr>
        <w:jc w:val="both"/>
      </w:pPr>
      <w:r>
        <w:t> </w:t>
      </w:r>
    </w:p>
    <w:p w:rsidR="00000000" w:rsidRDefault="008B2134">
      <w:pPr>
        <w:jc w:val="both"/>
      </w:pPr>
      <w:hyperlink w:anchor="sub2460000" w:history="1">
        <w:r>
          <w:rPr>
            <w:rStyle w:val="a3"/>
          </w:rPr>
          <w:t>Глава 32. Облагаемый импорт</w:t>
        </w:r>
      </w:hyperlink>
    </w:p>
    <w:p w:rsidR="00000000" w:rsidRDefault="008B2134">
      <w:pPr>
        <w:ind w:left="1200" w:hanging="800"/>
        <w:jc w:val="both"/>
      </w:pPr>
      <w:hyperlink w:anchor="sub2460000" w:history="1">
        <w:r>
          <w:rPr>
            <w:rStyle w:val="a3"/>
          </w:rPr>
          <w:t>Статья 246. Определение облагаемого импорта</w:t>
        </w:r>
      </w:hyperlink>
    </w:p>
    <w:p w:rsidR="00000000" w:rsidRDefault="008B2134">
      <w:pPr>
        <w:ind w:left="1200" w:hanging="800"/>
        <w:jc w:val="both"/>
      </w:pPr>
      <w:hyperlink w:anchor="sub2470000" w:history="1">
        <w:r>
          <w:rPr>
            <w:rStyle w:val="a3"/>
          </w:rPr>
          <w:t>Статья 247. Размер облагаемого импорта</w:t>
        </w:r>
      </w:hyperlink>
    </w:p>
    <w:p w:rsidR="00000000" w:rsidRDefault="008B2134">
      <w:pPr>
        <w:ind w:left="1200" w:hanging="800"/>
        <w:jc w:val="both"/>
      </w:pPr>
      <w:r>
        <w:rPr>
          <w:rStyle w:val="s0"/>
        </w:rPr>
        <w:t> </w:t>
      </w:r>
    </w:p>
    <w:p w:rsidR="00000000" w:rsidRDefault="008B2134">
      <w:pPr>
        <w:jc w:val="both"/>
      </w:pPr>
      <w:hyperlink w:anchor="sub2480000" w:history="1">
        <w:r>
          <w:rPr>
            <w:rStyle w:val="a3"/>
          </w:rPr>
          <w:t>Глава 33. Обороты и импорт, освобожденные от налога на добавленную стоимость</w:t>
        </w:r>
      </w:hyperlink>
    </w:p>
    <w:p w:rsidR="00000000" w:rsidRDefault="008B2134">
      <w:pPr>
        <w:ind w:left="1650" w:hanging="1247"/>
        <w:jc w:val="both"/>
      </w:pPr>
      <w:hyperlink w:anchor="sub2480000" w:history="1">
        <w:r>
          <w:rPr>
            <w:rStyle w:val="a3"/>
          </w:rPr>
          <w:t>Статья 248. Обороты по реализации товаров, работ, услуг, местом реализации которых является Республика Казахстан, освобожденные от налога на добавленную стоимость</w:t>
        </w:r>
      </w:hyperlink>
      <w:r>
        <w:rPr>
          <w:rStyle w:val="s0"/>
        </w:rPr>
        <w:t xml:space="preserve"> </w:t>
      </w:r>
    </w:p>
    <w:p w:rsidR="00000000" w:rsidRDefault="008B2134">
      <w:pPr>
        <w:ind w:left="1650" w:hanging="1247"/>
        <w:jc w:val="both"/>
      </w:pPr>
      <w:hyperlink w:anchor="sub2490000" w:history="1">
        <w:r>
          <w:rPr>
            <w:rStyle w:val="a3"/>
          </w:rPr>
          <w:t>Статья 249. Обороты, связанные с землей и жилыми здани</w:t>
        </w:r>
        <w:r>
          <w:rPr>
            <w:rStyle w:val="a3"/>
          </w:rPr>
          <w:t>ями</w:t>
        </w:r>
      </w:hyperlink>
    </w:p>
    <w:p w:rsidR="00000000" w:rsidRDefault="008B2134">
      <w:pPr>
        <w:ind w:left="1650" w:hanging="1247"/>
        <w:jc w:val="both"/>
      </w:pPr>
      <w:hyperlink w:anchor="sub2500000" w:history="1">
        <w:r>
          <w:rPr>
            <w:rStyle w:val="a3"/>
          </w:rPr>
          <w:t>Статья 250. Финансовые операции, освобождаемые от налога на добавленную стоимость</w:t>
        </w:r>
      </w:hyperlink>
    </w:p>
    <w:p w:rsidR="00000000" w:rsidRDefault="008B2134">
      <w:pPr>
        <w:ind w:left="1650" w:hanging="1247"/>
        <w:jc w:val="both"/>
      </w:pPr>
      <w:hyperlink w:anchor="sub2510000" w:history="1">
        <w:r>
          <w:rPr>
            <w:rStyle w:val="a3"/>
          </w:rPr>
          <w:t>Статья 251. Передача имущества в финансовый лизинг</w:t>
        </w:r>
      </w:hyperlink>
    </w:p>
    <w:p w:rsidR="00000000" w:rsidRDefault="008B2134">
      <w:pPr>
        <w:ind w:left="1650" w:hanging="1247"/>
        <w:jc w:val="both"/>
      </w:pPr>
      <w:hyperlink w:anchor="sub2520000" w:history="1">
        <w:r>
          <w:rPr>
            <w:rStyle w:val="a3"/>
          </w:rPr>
          <w:t xml:space="preserve">Статья 252. Услуги, </w:t>
        </w:r>
        <w:r>
          <w:rPr>
            <w:rStyle w:val="a3"/>
          </w:rPr>
          <w:t>оказываемые некоммерческими организациями</w:t>
        </w:r>
      </w:hyperlink>
    </w:p>
    <w:p w:rsidR="00000000" w:rsidRDefault="008B2134">
      <w:pPr>
        <w:ind w:left="1650" w:hanging="1247"/>
        <w:jc w:val="both"/>
      </w:pPr>
      <w:hyperlink w:anchor="sub2530000" w:history="1">
        <w:r>
          <w:rPr>
            <w:rStyle w:val="a3"/>
          </w:rPr>
          <w:t>Статья 253. Услуги, работы в сфере культуры, науки и образования</w:t>
        </w:r>
      </w:hyperlink>
    </w:p>
    <w:p w:rsidR="00000000" w:rsidRDefault="008B2134">
      <w:pPr>
        <w:ind w:firstLine="400"/>
        <w:jc w:val="both"/>
      </w:pPr>
      <w:hyperlink w:anchor="sub253010000" w:history="1">
        <w:r>
          <w:rPr>
            <w:rStyle w:val="a3"/>
          </w:rPr>
          <w:t>Статья 253-1. Услуги в сфере образования автономных организаций образования</w:t>
        </w:r>
      </w:hyperlink>
    </w:p>
    <w:p w:rsidR="00000000" w:rsidRDefault="008B2134">
      <w:pPr>
        <w:ind w:left="1650" w:hanging="1247"/>
        <w:jc w:val="both"/>
      </w:pPr>
      <w:hyperlink w:anchor="sub2540000" w:history="1">
        <w:r>
          <w:rPr>
            <w:rStyle w:val="a3"/>
          </w:rPr>
          <w:t>Статья 254. Товары и услуги в сфере медицинской и ветеринарной деятельности</w:t>
        </w:r>
      </w:hyperlink>
    </w:p>
    <w:p w:rsidR="00000000" w:rsidRDefault="008B2134">
      <w:pPr>
        <w:ind w:left="1650" w:hanging="1247"/>
        <w:jc w:val="both"/>
      </w:pPr>
      <w:hyperlink w:anchor="sub2550000" w:history="1">
        <w:r>
          <w:rPr>
            <w:rStyle w:val="a3"/>
          </w:rPr>
          <w:t>Статья 255. Импорт, освобождаемый от налога на добавленную стоимость</w:t>
        </w:r>
      </w:hyperlink>
    </w:p>
    <w:p w:rsidR="00000000" w:rsidRDefault="008B2134">
      <w:pPr>
        <w:jc w:val="both"/>
      </w:pPr>
      <w:r>
        <w:rPr>
          <w:rStyle w:val="s0"/>
        </w:rPr>
        <w:t> </w:t>
      </w:r>
    </w:p>
    <w:p w:rsidR="00000000" w:rsidRDefault="008B2134">
      <w:pPr>
        <w:jc w:val="both"/>
      </w:pPr>
      <w:hyperlink w:anchor="sub2560000" w:history="1">
        <w:r>
          <w:rPr>
            <w:rStyle w:val="a3"/>
          </w:rPr>
          <w:t>Глава 34. </w:t>
        </w:r>
        <w:r>
          <w:rPr>
            <w:rStyle w:val="a3"/>
          </w:rPr>
          <w:t>Зачет по налогу на добавленную стоимость</w:t>
        </w:r>
      </w:hyperlink>
    </w:p>
    <w:p w:rsidR="00000000" w:rsidRDefault="008B2134">
      <w:pPr>
        <w:ind w:left="1650" w:hanging="1247"/>
        <w:jc w:val="both"/>
      </w:pPr>
      <w:hyperlink w:anchor="sub2560000" w:history="1">
        <w:r>
          <w:rPr>
            <w:rStyle w:val="a3"/>
          </w:rPr>
          <w:t>Статья 256. Налог на добавленную стоимость, относимый в зачет</w:t>
        </w:r>
      </w:hyperlink>
    </w:p>
    <w:p w:rsidR="00000000" w:rsidRDefault="008B2134">
      <w:pPr>
        <w:ind w:left="1650" w:hanging="1247"/>
        <w:jc w:val="both"/>
      </w:pPr>
      <w:hyperlink w:anchor="sub2570000" w:history="1">
        <w:r>
          <w:rPr>
            <w:rStyle w:val="a3"/>
          </w:rPr>
          <w:t>Статья 257. Налог на добавленную стоимость, не подлежащий отнесению в зачет</w:t>
        </w:r>
      </w:hyperlink>
    </w:p>
    <w:p w:rsidR="00000000" w:rsidRDefault="008B2134">
      <w:pPr>
        <w:ind w:left="1650" w:hanging="1247"/>
        <w:jc w:val="both"/>
      </w:pPr>
      <w:hyperlink w:anchor="sub2580000" w:history="1">
        <w:r>
          <w:rPr>
            <w:rStyle w:val="a3"/>
          </w:rPr>
          <w:t>Статья 258. Корректировка сумм налога на добавленную стоимость, относимого в зачет</w:t>
        </w:r>
      </w:hyperlink>
    </w:p>
    <w:p w:rsidR="00000000" w:rsidRDefault="008B2134">
      <w:pPr>
        <w:ind w:left="1650" w:hanging="1247"/>
        <w:jc w:val="both"/>
      </w:pPr>
      <w:hyperlink w:anchor="sub2590000" w:history="1">
        <w:r>
          <w:rPr>
            <w:rStyle w:val="a3"/>
          </w:rPr>
          <w:t>Статья 259. Корректировка сумм налога на добавленную стоимость, относимого в зачет, по сомнительным обязательствам, пр</w:t>
        </w:r>
        <w:r>
          <w:rPr>
            <w:rStyle w:val="a3"/>
          </w:rPr>
          <w:t>и списании обязательств</w:t>
        </w:r>
      </w:hyperlink>
    </w:p>
    <w:p w:rsidR="00000000" w:rsidRDefault="008B2134">
      <w:pPr>
        <w:ind w:left="1650" w:hanging="1247"/>
        <w:jc w:val="both"/>
      </w:pPr>
      <w:hyperlink w:anchor="sub2600000" w:history="1">
        <w:r>
          <w:rPr>
            <w:rStyle w:val="a3"/>
          </w:rPr>
          <w:t>Статья 260. Порядок отнесения в зачет налога на добавленную стоимость при наличии оборотов по реализации, не облагаемых налогом на добавленную стоимость</w:t>
        </w:r>
      </w:hyperlink>
    </w:p>
    <w:p w:rsidR="00000000" w:rsidRDefault="008B2134">
      <w:pPr>
        <w:ind w:left="1650" w:hanging="1247"/>
        <w:jc w:val="both"/>
      </w:pPr>
      <w:hyperlink w:anchor="sub2610000" w:history="1">
        <w:r>
          <w:rPr>
            <w:rStyle w:val="a3"/>
          </w:rPr>
          <w:t>Статья 261. П</w:t>
        </w:r>
        <w:r>
          <w:rPr>
            <w:rStyle w:val="a3"/>
          </w:rPr>
          <w:t>ропорциональный метод</w:t>
        </w:r>
      </w:hyperlink>
    </w:p>
    <w:p w:rsidR="00000000" w:rsidRDefault="008B2134">
      <w:pPr>
        <w:ind w:left="1650" w:hanging="1247"/>
        <w:jc w:val="both"/>
      </w:pPr>
      <w:hyperlink w:anchor="sub2620000" w:history="1">
        <w:r>
          <w:rPr>
            <w:rStyle w:val="a3"/>
          </w:rPr>
          <w:t>Статья 262. Раздельный метод</w:t>
        </w:r>
      </w:hyperlink>
    </w:p>
    <w:p w:rsidR="00000000" w:rsidRDefault="008B2134">
      <w:pPr>
        <w:jc w:val="both"/>
      </w:pPr>
      <w:r>
        <w:rPr>
          <w:rStyle w:val="s0"/>
        </w:rPr>
        <w:t> </w:t>
      </w:r>
    </w:p>
    <w:p w:rsidR="00000000" w:rsidRDefault="008B2134">
      <w:pPr>
        <w:jc w:val="both"/>
      </w:pPr>
      <w:hyperlink w:anchor="sub2630000" w:history="1">
        <w:r>
          <w:rPr>
            <w:rStyle w:val="a3"/>
          </w:rPr>
          <w:t>Глава 35. Счет-фактура</w:t>
        </w:r>
      </w:hyperlink>
    </w:p>
    <w:p w:rsidR="00000000" w:rsidRDefault="008B2134">
      <w:pPr>
        <w:ind w:left="1200" w:hanging="800"/>
        <w:jc w:val="both"/>
      </w:pPr>
      <w:hyperlink w:anchor="sub2630000" w:history="1">
        <w:r>
          <w:rPr>
            <w:rStyle w:val="a3"/>
          </w:rPr>
          <w:t>Статья 263. Счет-фактура</w:t>
        </w:r>
      </w:hyperlink>
    </w:p>
    <w:p w:rsidR="00000000" w:rsidRDefault="008B2134">
      <w:pPr>
        <w:ind w:left="1200" w:hanging="800"/>
        <w:jc w:val="both"/>
      </w:pPr>
      <w:hyperlink w:anchor="sub2640000" w:history="1">
        <w:r>
          <w:rPr>
            <w:rStyle w:val="a3"/>
          </w:rPr>
          <w:t>Статья 264. </w:t>
        </w:r>
        <w:r>
          <w:rPr>
            <w:rStyle w:val="a3"/>
          </w:rPr>
          <w:t>Особенности выписки счетов-фактур экспедиторами</w:t>
        </w:r>
      </w:hyperlink>
    </w:p>
    <w:p w:rsidR="00000000" w:rsidRDefault="008B2134">
      <w:pPr>
        <w:ind w:left="1200" w:hanging="800"/>
        <w:jc w:val="both"/>
      </w:pPr>
      <w:hyperlink w:anchor="sub2650000" w:history="1">
        <w:r>
          <w:rPr>
            <w:rStyle w:val="a3"/>
          </w:rPr>
          <w:t xml:space="preserve">Статья 265. Выписка дополнительных счетов-фактур </w:t>
        </w:r>
      </w:hyperlink>
    </w:p>
    <w:p w:rsidR="00000000" w:rsidRDefault="008B2134">
      <w:pPr>
        <w:jc w:val="both"/>
      </w:pPr>
      <w:r>
        <w:t> </w:t>
      </w:r>
    </w:p>
    <w:p w:rsidR="00000000" w:rsidRDefault="008B2134">
      <w:pPr>
        <w:jc w:val="both"/>
      </w:pPr>
      <w:hyperlink w:anchor="sub2660000" w:history="1">
        <w:r>
          <w:rPr>
            <w:rStyle w:val="a3"/>
          </w:rPr>
          <w:t>Глава 36. Порядок исчисления и уплаты налога</w:t>
        </w:r>
      </w:hyperlink>
    </w:p>
    <w:p w:rsidR="00000000" w:rsidRDefault="008B2134">
      <w:pPr>
        <w:ind w:left="1650" w:hanging="1247"/>
        <w:jc w:val="both"/>
      </w:pPr>
      <w:hyperlink w:anchor="sub2660000" w:history="1">
        <w:r>
          <w:rPr>
            <w:rStyle w:val="a3"/>
          </w:rPr>
          <w:t>Статья 266. </w:t>
        </w:r>
        <w:r>
          <w:rPr>
            <w:rStyle w:val="a3"/>
          </w:rPr>
          <w:t>Исчисление налога на добавленную стоимость</w:t>
        </w:r>
      </w:hyperlink>
    </w:p>
    <w:p w:rsidR="00000000" w:rsidRDefault="008B2134">
      <w:pPr>
        <w:ind w:left="1650" w:hanging="1247"/>
        <w:jc w:val="both"/>
      </w:pPr>
      <w:hyperlink w:anchor="sub2670000" w:history="1">
        <w:r>
          <w:rPr>
            <w:rStyle w:val="a3"/>
          </w:rPr>
          <w:t>Статья 267. Порядок уплаты налога на добавленную стоимость в отдельных случаях</w:t>
        </w:r>
      </w:hyperlink>
    </w:p>
    <w:p w:rsidR="00000000" w:rsidRDefault="008B2134">
      <w:pPr>
        <w:ind w:left="1650" w:hanging="1247"/>
        <w:jc w:val="both"/>
      </w:pPr>
      <w:hyperlink w:anchor="sub2680000" w:history="1">
        <w:r>
          <w:rPr>
            <w:rStyle w:val="a3"/>
          </w:rPr>
          <w:t>Статья 268. Ставки налога на добавленную стоимость</w:t>
        </w:r>
      </w:hyperlink>
    </w:p>
    <w:p w:rsidR="00000000" w:rsidRDefault="008B2134">
      <w:pPr>
        <w:ind w:left="1650" w:hanging="1247"/>
        <w:jc w:val="both"/>
      </w:pPr>
      <w:hyperlink w:anchor="sub2690000" w:history="1">
        <w:r>
          <w:rPr>
            <w:rStyle w:val="a3"/>
          </w:rPr>
          <w:t>Статья 269. Налоговый период</w:t>
        </w:r>
      </w:hyperlink>
    </w:p>
    <w:p w:rsidR="00000000" w:rsidRDefault="008B2134">
      <w:pPr>
        <w:ind w:left="1650" w:hanging="1247"/>
        <w:jc w:val="both"/>
      </w:pPr>
      <w:hyperlink w:anchor="sub2700000" w:history="1">
        <w:r>
          <w:rPr>
            <w:rStyle w:val="a3"/>
          </w:rPr>
          <w:t>Статья 270. Налоговая декларация</w:t>
        </w:r>
      </w:hyperlink>
    </w:p>
    <w:p w:rsidR="00000000" w:rsidRDefault="008B2134">
      <w:pPr>
        <w:ind w:left="1650" w:hanging="1247"/>
        <w:jc w:val="both"/>
      </w:pPr>
      <w:hyperlink w:anchor="sub2710000" w:history="1">
        <w:r>
          <w:rPr>
            <w:rStyle w:val="a3"/>
          </w:rPr>
          <w:t>Статья 271. Сроки уплаты налога на добавленную стоимость</w:t>
        </w:r>
      </w:hyperlink>
    </w:p>
    <w:p w:rsidR="00000000" w:rsidRDefault="008B2134">
      <w:pPr>
        <w:ind w:left="1821" w:hanging="1418"/>
        <w:jc w:val="both"/>
      </w:pPr>
      <w:hyperlink w:anchor="sub271010000" w:history="1">
        <w:r>
          <w:rPr>
            <w:rStyle w:val="a3"/>
          </w:rPr>
          <w:t>Статья 271-1. Особен</w:t>
        </w:r>
        <w:r>
          <w:rPr>
            <w:rStyle w:val="a3"/>
          </w:rPr>
          <w:t>ности исполнения налогового обязательства по налогу на добавленную стоимость недропользователями, осуществляющими деятельность по соглашению (контракту) о разделе продукции в составе простого товарищества (консорциума)</w:t>
        </w:r>
      </w:hyperlink>
    </w:p>
    <w:p w:rsidR="00000000" w:rsidRDefault="008B2134">
      <w:pPr>
        <w:jc w:val="both"/>
      </w:pPr>
      <w:r>
        <w:rPr>
          <w:rStyle w:val="s0"/>
        </w:rPr>
        <w:t> </w:t>
      </w:r>
    </w:p>
    <w:p w:rsidR="00000000" w:rsidRDefault="008B2134">
      <w:pPr>
        <w:jc w:val="both"/>
      </w:pPr>
      <w:hyperlink w:anchor="sub2720000" w:history="1">
        <w:r>
          <w:rPr>
            <w:rStyle w:val="a3"/>
          </w:rPr>
          <w:t>Гл</w:t>
        </w:r>
        <w:r>
          <w:rPr>
            <w:rStyle w:val="a3"/>
          </w:rPr>
          <w:t>ава 37. Взаимоотношения с бюджетом по налогу на добавленную стоимость</w:t>
        </w:r>
      </w:hyperlink>
    </w:p>
    <w:p w:rsidR="00000000" w:rsidRDefault="008B2134">
      <w:pPr>
        <w:ind w:left="1650" w:hanging="1247"/>
        <w:jc w:val="both"/>
      </w:pPr>
      <w:hyperlink w:anchor="sub2720000" w:history="1">
        <w:r>
          <w:rPr>
            <w:rStyle w:val="a3"/>
          </w:rPr>
          <w:t>Статья 272. Возврат налога на добавленную стоимость</w:t>
        </w:r>
      </w:hyperlink>
    </w:p>
    <w:p w:rsidR="00000000" w:rsidRDefault="008B2134">
      <w:pPr>
        <w:ind w:left="1650" w:hanging="1247"/>
        <w:jc w:val="both"/>
      </w:pPr>
      <w:hyperlink w:anchor="sub2730000" w:history="1">
        <w:r>
          <w:rPr>
            <w:rStyle w:val="a3"/>
          </w:rPr>
          <w:t>Статья 273. Возврат превышения налога на добавленную стоимость</w:t>
        </w:r>
      </w:hyperlink>
    </w:p>
    <w:p w:rsidR="00000000" w:rsidRDefault="008B2134">
      <w:pPr>
        <w:ind w:left="1650" w:hanging="1247"/>
        <w:jc w:val="both"/>
      </w:pPr>
      <w:hyperlink w:anchor="sub2740000" w:history="1">
        <w:r>
          <w:rPr>
            <w:rStyle w:val="a3"/>
          </w:rPr>
          <w:t>Статья 274. Упрощенный порядок возврата превышения налога на добавленную стоимость</w:t>
        </w:r>
      </w:hyperlink>
    </w:p>
    <w:p w:rsidR="00000000" w:rsidRDefault="008B2134">
      <w:pPr>
        <w:ind w:left="1650" w:hanging="1247"/>
        <w:jc w:val="both"/>
      </w:pPr>
      <w:hyperlink w:anchor="sub2750000" w:history="1">
        <w:r>
          <w:rPr>
            <w:rStyle w:val="a3"/>
          </w:rPr>
          <w:t xml:space="preserve">Статья 275. Возврат налога на добавленную стоимость, уплаченного по товарам, работам, услугам, приобретенным за </w:t>
        </w:r>
        <w:r>
          <w:rPr>
            <w:rStyle w:val="a3"/>
          </w:rPr>
          <w:t>счет средств гранта</w:t>
        </w:r>
      </w:hyperlink>
    </w:p>
    <w:p w:rsidR="00000000" w:rsidRDefault="008B2134">
      <w:pPr>
        <w:ind w:left="1650" w:hanging="1247"/>
        <w:jc w:val="both"/>
      </w:pPr>
      <w:hyperlink w:anchor="sub2760000" w:history="1">
        <w:r>
          <w:rPr>
            <w:rStyle w:val="a3"/>
          </w:rPr>
          <w:t>Статья 276. 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w:t>
        </w:r>
        <w:r>
          <w:rPr>
            <w:rStyle w:val="a3"/>
          </w:rPr>
          <w:t>публике Казахстан, и их персоналу</w:t>
        </w:r>
      </w:hyperlink>
    </w:p>
    <w:p w:rsidR="00000000" w:rsidRDefault="008B2134">
      <w:pPr>
        <w:ind w:left="1200" w:hanging="800"/>
        <w:jc w:val="both"/>
      </w:pPr>
      <w:r>
        <w:rPr>
          <w:rStyle w:val="s0"/>
        </w:rPr>
        <w:t> </w:t>
      </w:r>
    </w:p>
    <w:p w:rsidR="00000000" w:rsidRDefault="008B2134">
      <w:pPr>
        <w:ind w:left="1260" w:hanging="1260"/>
        <w:jc w:val="both"/>
      </w:pPr>
      <w:hyperlink w:anchor="sub276010000" w:history="1">
        <w:r>
          <w:rPr>
            <w:rStyle w:val="a3"/>
          </w:rPr>
          <w:t>Глава 37-1. Особенности обложения налогом на добавленную стоимость при экспорте и импорте товаров, выполнении работ, оказании услуг в Таможенном союзе</w:t>
        </w:r>
      </w:hyperlink>
    </w:p>
    <w:p w:rsidR="00000000" w:rsidRDefault="008B2134">
      <w:pPr>
        <w:ind w:left="2047" w:hanging="1644"/>
        <w:jc w:val="both"/>
      </w:pPr>
      <w:hyperlink w:anchor="sub276010000" w:history="1">
        <w:r>
          <w:rPr>
            <w:rStyle w:val="a3"/>
          </w:rPr>
          <w:t>Статья 276-1. Общие положения</w:t>
        </w:r>
      </w:hyperlink>
    </w:p>
    <w:p w:rsidR="00000000" w:rsidRDefault="008B2134">
      <w:pPr>
        <w:ind w:left="2047" w:hanging="1644"/>
        <w:jc w:val="both"/>
      </w:pPr>
      <w:hyperlink w:anchor="sub276020000" w:history="1">
        <w:r>
          <w:rPr>
            <w:rStyle w:val="a3"/>
          </w:rPr>
          <w:t>Статья 276-2. Плательщики налога на добавленную стоимость в Таможенном союзе</w:t>
        </w:r>
      </w:hyperlink>
    </w:p>
    <w:p w:rsidR="00000000" w:rsidRDefault="008B2134">
      <w:pPr>
        <w:ind w:left="2047" w:hanging="1644"/>
        <w:jc w:val="both"/>
      </w:pPr>
      <w:hyperlink w:anchor="sub276030000" w:history="1">
        <w:r>
          <w:rPr>
            <w:rStyle w:val="a3"/>
          </w:rPr>
          <w:t>Статья 276-3. Объекты налогообложения, определение облагаемого оборота</w:t>
        </w:r>
      </w:hyperlink>
    </w:p>
    <w:p w:rsidR="00000000" w:rsidRDefault="008B2134">
      <w:pPr>
        <w:ind w:left="2047" w:hanging="1644"/>
        <w:jc w:val="both"/>
      </w:pPr>
      <w:hyperlink w:anchor="sub276040000" w:history="1">
        <w:r>
          <w:rPr>
            <w:rStyle w:val="a3"/>
          </w:rPr>
          <w:t>Статья 276-4. Определение оборота по реализации товаров, работ, услуг и облагаемого импорта в Таможенном союзе</w:t>
        </w:r>
      </w:hyperlink>
    </w:p>
    <w:p w:rsidR="00000000" w:rsidRDefault="008B2134">
      <w:pPr>
        <w:ind w:left="2047" w:hanging="1644"/>
        <w:jc w:val="both"/>
      </w:pPr>
      <w:hyperlink w:anchor="sub276050000" w:history="1">
        <w:r>
          <w:rPr>
            <w:rStyle w:val="a3"/>
          </w:rPr>
          <w:t>Статья 276-5. Место реализации товаров, работ, услуг</w:t>
        </w:r>
      </w:hyperlink>
    </w:p>
    <w:p w:rsidR="00000000" w:rsidRDefault="008B2134">
      <w:pPr>
        <w:ind w:left="2047" w:hanging="1644"/>
        <w:jc w:val="both"/>
      </w:pPr>
      <w:hyperlink w:anchor="sub276060000" w:history="1">
        <w:r>
          <w:rPr>
            <w:rStyle w:val="a3"/>
          </w:rPr>
          <w:t>Статья 276-6. Дата совершения оборота по реализации товаров, работ, услуг, облагаемого импорта</w:t>
        </w:r>
      </w:hyperlink>
    </w:p>
    <w:p w:rsidR="00000000" w:rsidRDefault="008B2134">
      <w:pPr>
        <w:ind w:left="2047" w:hanging="1644"/>
        <w:jc w:val="both"/>
      </w:pPr>
      <w:hyperlink w:anchor="sub276070000" w:history="1">
        <w:r>
          <w:rPr>
            <w:rStyle w:val="a3"/>
          </w:rPr>
          <w:t>Статья 276-7. Определение размера облагаемого оборота при экспорте товаров</w:t>
        </w:r>
      </w:hyperlink>
    </w:p>
    <w:p w:rsidR="00000000" w:rsidRDefault="008B2134">
      <w:pPr>
        <w:ind w:left="2047" w:hanging="1644"/>
        <w:jc w:val="both"/>
      </w:pPr>
      <w:hyperlink w:anchor="sub276080000" w:history="1">
        <w:r>
          <w:rPr>
            <w:rStyle w:val="a3"/>
          </w:rPr>
          <w:t>Ста</w:t>
        </w:r>
        <w:r>
          <w:rPr>
            <w:rStyle w:val="a3"/>
          </w:rPr>
          <w:t>тья 276-8. Определение размера облагаемого импорта</w:t>
        </w:r>
      </w:hyperlink>
    </w:p>
    <w:p w:rsidR="00000000" w:rsidRDefault="008B2134">
      <w:pPr>
        <w:ind w:left="2047" w:hanging="1644"/>
        <w:jc w:val="both"/>
      </w:pPr>
      <w:hyperlink w:anchor="sub276090000" w:history="1">
        <w:r>
          <w:rPr>
            <w:rStyle w:val="a3"/>
          </w:rPr>
          <w:t>Статья 276-9. Определение размера облагаемого оборота по реализации работ, услуг</w:t>
        </w:r>
      </w:hyperlink>
    </w:p>
    <w:p w:rsidR="00000000" w:rsidRDefault="008B2134">
      <w:pPr>
        <w:ind w:left="2047" w:hanging="1644"/>
        <w:jc w:val="both"/>
      </w:pPr>
      <w:hyperlink w:anchor="sub276100000" w:history="1">
        <w:r>
          <w:rPr>
            <w:rStyle w:val="a3"/>
          </w:rPr>
          <w:t>Статья 216-10. Экспорт товаров в Таможенном союзе</w:t>
        </w:r>
      </w:hyperlink>
    </w:p>
    <w:p w:rsidR="00000000" w:rsidRDefault="008B2134">
      <w:pPr>
        <w:ind w:left="2047" w:hanging="1644"/>
        <w:jc w:val="both"/>
      </w:pPr>
      <w:hyperlink w:anchor="sub276110000" w:history="1">
        <w:r>
          <w:rPr>
            <w:rStyle w:val="a3"/>
          </w:rPr>
          <w:t>Статья 276-11. Подтверждение экспорта товаров</w:t>
        </w:r>
      </w:hyperlink>
    </w:p>
    <w:p w:rsidR="00000000" w:rsidRDefault="008B2134">
      <w:pPr>
        <w:ind w:left="2047" w:hanging="1644"/>
        <w:jc w:val="both"/>
      </w:pPr>
      <w:hyperlink w:anchor="sub276120000" w:history="1">
        <w:r>
          <w:rPr>
            <w:rStyle w:val="a3"/>
          </w:rPr>
          <w:t>Статья 276-12. Налогообложение международных перевозок в Таможенном союзе</w:t>
        </w:r>
      </w:hyperlink>
    </w:p>
    <w:p w:rsidR="00000000" w:rsidRDefault="008B2134">
      <w:pPr>
        <w:ind w:left="2047" w:hanging="1644"/>
        <w:jc w:val="both"/>
      </w:pPr>
      <w:hyperlink w:anchor="sub276130000" w:history="1">
        <w:r>
          <w:rPr>
            <w:rStyle w:val="a3"/>
          </w:rPr>
          <w:t>Статья 276-13. Налогообложение рабо</w:t>
        </w:r>
        <w:r>
          <w:rPr>
            <w:rStyle w:val="a3"/>
          </w:rPr>
          <w:t>т по переработке давальческого сырья в Таможенном союзе</w:t>
        </w:r>
      </w:hyperlink>
    </w:p>
    <w:p w:rsidR="00000000" w:rsidRDefault="008B2134">
      <w:pPr>
        <w:ind w:left="2047" w:hanging="1644"/>
        <w:jc w:val="both"/>
      </w:pPr>
      <w:hyperlink w:anchor="sub276140000" w:history="1">
        <w:r>
          <w:rPr>
            <w:rStyle w:val="a3"/>
          </w:rPr>
          <w:t>Статья 276-14. Срок переработки давальческого сырья</w:t>
        </w:r>
      </w:hyperlink>
    </w:p>
    <w:p w:rsidR="00000000" w:rsidRDefault="008B2134">
      <w:pPr>
        <w:ind w:left="2047" w:hanging="1644"/>
        <w:jc w:val="both"/>
      </w:pPr>
      <w:hyperlink w:anchor="sub276150000" w:history="1">
        <w:r>
          <w:rPr>
            <w:rStyle w:val="a3"/>
          </w:rPr>
          <w:t>Статья 276-15. Обороты и импорт, освобожденные от налога на добавленную стоимо</w:t>
        </w:r>
        <w:r>
          <w:rPr>
            <w:rStyle w:val="a3"/>
          </w:rPr>
          <w:t>сть в Таможенном союзе</w:t>
        </w:r>
      </w:hyperlink>
    </w:p>
    <w:p w:rsidR="00000000" w:rsidRDefault="008B2134">
      <w:pPr>
        <w:ind w:left="2047" w:hanging="1644"/>
        <w:jc w:val="both"/>
      </w:pPr>
      <w:hyperlink w:anchor="sub276160000" w:history="1">
        <w:r>
          <w:rPr>
            <w:rStyle w:val="a3"/>
          </w:rPr>
          <w:t>Статья 276-16. Порядок отнесения в зачет сумм налога на добавленную стоимость в Таможенном союзе</w:t>
        </w:r>
      </w:hyperlink>
    </w:p>
    <w:p w:rsidR="00000000" w:rsidRDefault="008B2134">
      <w:pPr>
        <w:ind w:left="2047" w:hanging="1644"/>
        <w:jc w:val="both"/>
      </w:pPr>
      <w:hyperlink w:anchor="sub276170000" w:history="1">
        <w:r>
          <w:rPr>
            <w:rStyle w:val="a3"/>
          </w:rPr>
          <w:t>Статья 276-17. Счет-фактура</w:t>
        </w:r>
      </w:hyperlink>
    </w:p>
    <w:p w:rsidR="00000000" w:rsidRDefault="008B2134">
      <w:pPr>
        <w:ind w:left="2047" w:hanging="1644"/>
        <w:jc w:val="both"/>
      </w:pPr>
      <w:hyperlink w:anchor="sub276180000" w:history="1">
        <w:r>
          <w:rPr>
            <w:rStyle w:val="a3"/>
          </w:rPr>
          <w:t>Статья 276-18. Особенности определения плательщиков налога на добавленную стоимость при импорте товаров</w:t>
        </w:r>
      </w:hyperlink>
    </w:p>
    <w:p w:rsidR="00000000" w:rsidRDefault="008B2134">
      <w:pPr>
        <w:ind w:left="2047" w:hanging="1644"/>
        <w:jc w:val="both"/>
      </w:pPr>
      <w:hyperlink w:anchor="sub276190000" w:history="1">
        <w:r>
          <w:rPr>
            <w:rStyle w:val="a3"/>
          </w:rPr>
          <w:t>Статья 276-19. Особенности исчисления налога на добавленную стоимость при импорте товаров на территорию Республики Ка</w:t>
        </w:r>
        <w:r>
          <w:rPr>
            <w:rStyle w:val="a3"/>
          </w:rPr>
          <w:t>захстан по договорам комиссии, поручения в Таможенном союзе</w:t>
        </w:r>
      </w:hyperlink>
    </w:p>
    <w:p w:rsidR="00000000" w:rsidRDefault="008B2134">
      <w:pPr>
        <w:ind w:left="2047" w:hanging="1644"/>
        <w:jc w:val="both"/>
      </w:pPr>
      <w:hyperlink w:anchor="sub276200000" w:history="1">
        <w:r>
          <w:rPr>
            <w:rStyle w:val="a3"/>
          </w:rPr>
          <w:t>Статья 276-20. Порядок исчисления и уплаты налога на добавленную стоимость в Таможенном союзе</w:t>
        </w:r>
      </w:hyperlink>
    </w:p>
    <w:p w:rsidR="00000000" w:rsidRDefault="008B2134">
      <w:pPr>
        <w:ind w:left="2047" w:hanging="1644"/>
        <w:jc w:val="both"/>
      </w:pPr>
      <w:hyperlink w:anchor="sub276210000" w:history="1">
        <w:r>
          <w:rPr>
            <w:rStyle w:val="a3"/>
          </w:rPr>
          <w:t>Статья 276-21. Порядок представл</w:t>
        </w:r>
        <w:r>
          <w:rPr>
            <w:rStyle w:val="a3"/>
          </w:rPr>
          <w:t>ения заявления о ввозе товаров и уплате косвенных налогов при экспорте товаров в Таможенном союзе</w:t>
        </w:r>
      </w:hyperlink>
    </w:p>
    <w:p w:rsidR="00000000" w:rsidRDefault="008B2134">
      <w:pPr>
        <w:ind w:left="2047" w:hanging="1644"/>
        <w:jc w:val="both"/>
      </w:pPr>
      <w:hyperlink w:anchor="sub276220000" w:history="1">
        <w:r>
          <w:rPr>
            <w:rStyle w:val="a3"/>
          </w:rPr>
          <w:t>Статья 276-22. Отзыв заявления о ввозе товаров и уплате косвенных налогов при импорте товаров в Таможенном союзе</w:t>
        </w:r>
      </w:hyperlink>
    </w:p>
    <w:p w:rsidR="00000000" w:rsidRDefault="008B2134">
      <w:pPr>
        <w:ind w:left="2047" w:hanging="1644"/>
        <w:jc w:val="both"/>
      </w:pPr>
      <w:hyperlink w:anchor="sub276230000" w:history="1">
        <w:r>
          <w:rPr>
            <w:rStyle w:val="a3"/>
          </w:rPr>
          <w:t>Статья 276-23. Порядок корректировки сумм налога на добавленную стоимость, уплаченного при импорте товаров</w:t>
        </w:r>
      </w:hyperlink>
    </w:p>
    <w:p w:rsidR="00000000" w:rsidRDefault="008B2134">
      <w:pPr>
        <w:jc w:val="both"/>
      </w:pPr>
      <w:r>
        <w:t> </w:t>
      </w:r>
    </w:p>
    <w:p w:rsidR="00000000" w:rsidRDefault="008B2134">
      <w:pPr>
        <w:jc w:val="both"/>
      </w:pPr>
      <w:hyperlink w:anchor="sub2770000" w:history="1">
        <w:r>
          <w:rPr>
            <w:rStyle w:val="a3"/>
          </w:rPr>
          <w:t>Раздел 9. Акцизы</w:t>
        </w:r>
      </w:hyperlink>
    </w:p>
    <w:p w:rsidR="00000000" w:rsidRDefault="008B2134">
      <w:pPr>
        <w:jc w:val="both"/>
      </w:pPr>
      <w:hyperlink w:anchor="sub2770000" w:history="1">
        <w:r>
          <w:rPr>
            <w:rStyle w:val="a3"/>
          </w:rPr>
          <w:t>Глава 38. Общие положения</w:t>
        </w:r>
      </w:hyperlink>
    </w:p>
    <w:p w:rsidR="00000000" w:rsidRDefault="008B2134">
      <w:pPr>
        <w:ind w:left="1200" w:hanging="800"/>
        <w:jc w:val="both"/>
      </w:pPr>
      <w:hyperlink w:anchor="sub2770000" w:history="1">
        <w:r>
          <w:rPr>
            <w:rStyle w:val="a3"/>
          </w:rPr>
          <w:t>Статья 277. Применение акцизов</w:t>
        </w:r>
      </w:hyperlink>
    </w:p>
    <w:p w:rsidR="00000000" w:rsidRDefault="008B2134">
      <w:pPr>
        <w:ind w:left="1200" w:hanging="800"/>
        <w:jc w:val="both"/>
      </w:pPr>
      <w:hyperlink w:anchor="sub2780000" w:history="1">
        <w:r>
          <w:rPr>
            <w:rStyle w:val="a3"/>
          </w:rPr>
          <w:t>Статья 278. Плательщики</w:t>
        </w:r>
      </w:hyperlink>
    </w:p>
    <w:p w:rsidR="00000000" w:rsidRDefault="008B2134">
      <w:pPr>
        <w:ind w:left="1200" w:hanging="800"/>
        <w:jc w:val="both"/>
      </w:pPr>
      <w:hyperlink w:anchor="sub2790000" w:history="1">
        <w:r>
          <w:rPr>
            <w:rStyle w:val="a3"/>
          </w:rPr>
          <w:t>Статья 279. Перечень подакцизных товаров</w:t>
        </w:r>
      </w:hyperlink>
    </w:p>
    <w:p w:rsidR="00000000" w:rsidRDefault="008B2134">
      <w:pPr>
        <w:ind w:left="1200" w:hanging="800"/>
        <w:jc w:val="both"/>
      </w:pPr>
      <w:hyperlink w:anchor="sub2800000" w:history="1">
        <w:r>
          <w:rPr>
            <w:rStyle w:val="a3"/>
          </w:rPr>
          <w:t>Статья 280. Ставки акцизов</w:t>
        </w:r>
      </w:hyperlink>
    </w:p>
    <w:p w:rsidR="00000000" w:rsidRDefault="008B2134">
      <w:pPr>
        <w:jc w:val="both"/>
      </w:pPr>
      <w:r>
        <w:rPr>
          <w:rStyle w:val="s0"/>
        </w:rPr>
        <w:t> </w:t>
      </w:r>
    </w:p>
    <w:p w:rsidR="00000000" w:rsidRDefault="008B2134">
      <w:pPr>
        <w:jc w:val="both"/>
      </w:pPr>
      <w:hyperlink w:anchor="sub2810000" w:history="1">
        <w:r>
          <w:rPr>
            <w:rStyle w:val="a3"/>
          </w:rPr>
          <w:t>Глава 39. Налогообложение подакцизных товаров, производимых, реализуемых в Республике Казахстан</w:t>
        </w:r>
      </w:hyperlink>
    </w:p>
    <w:p w:rsidR="00000000" w:rsidRDefault="008B2134">
      <w:pPr>
        <w:ind w:left="1650" w:hanging="1247"/>
        <w:jc w:val="both"/>
      </w:pPr>
      <w:hyperlink w:anchor="sub2810000" w:history="1">
        <w:r>
          <w:rPr>
            <w:rStyle w:val="a3"/>
          </w:rPr>
          <w:t>Статья 281. Объект налогообложения</w:t>
        </w:r>
      </w:hyperlink>
    </w:p>
    <w:p w:rsidR="00000000" w:rsidRDefault="008B2134">
      <w:pPr>
        <w:ind w:left="1650" w:hanging="1247"/>
        <w:jc w:val="both"/>
      </w:pPr>
      <w:hyperlink w:anchor="sub2820000" w:history="1">
        <w:r>
          <w:rPr>
            <w:rStyle w:val="a3"/>
          </w:rPr>
          <w:t>Статья 282. </w:t>
        </w:r>
        <w:r>
          <w:rPr>
            <w:rStyle w:val="a3"/>
          </w:rPr>
          <w:t>Дата совершения операции</w:t>
        </w:r>
      </w:hyperlink>
    </w:p>
    <w:p w:rsidR="00000000" w:rsidRDefault="008B2134">
      <w:pPr>
        <w:ind w:left="1650" w:hanging="1247"/>
        <w:jc w:val="both"/>
      </w:pPr>
      <w:hyperlink w:anchor="sub2830000" w:history="1">
        <w:r>
          <w:rPr>
            <w:rStyle w:val="a3"/>
          </w:rPr>
          <w:t>Статья 283. Налоговая база</w:t>
        </w:r>
      </w:hyperlink>
    </w:p>
    <w:p w:rsidR="00000000" w:rsidRDefault="008B2134">
      <w:pPr>
        <w:ind w:left="1650" w:hanging="1247"/>
        <w:jc w:val="both"/>
      </w:pPr>
      <w:hyperlink w:anchor="sub2840000" w:history="1">
        <w:r>
          <w:rPr>
            <w:rStyle w:val="a3"/>
          </w:rPr>
          <w:t>Статья 284. Особенности налогообложения всех видов спирта и виноматериала в случае установления разных ставок</w:t>
        </w:r>
      </w:hyperlink>
    </w:p>
    <w:p w:rsidR="00000000" w:rsidRDefault="008B2134">
      <w:pPr>
        <w:ind w:left="1650" w:hanging="1247"/>
        <w:jc w:val="both"/>
      </w:pPr>
      <w:hyperlink w:anchor="sub2850000" w:history="1">
        <w:r>
          <w:rPr>
            <w:rStyle w:val="a3"/>
          </w:rPr>
          <w:t>Статья 285. Порча, утрата подакцизных товаров</w:t>
        </w:r>
      </w:hyperlink>
    </w:p>
    <w:p w:rsidR="00000000" w:rsidRDefault="008B2134">
      <w:pPr>
        <w:ind w:left="1650" w:hanging="1247"/>
        <w:jc w:val="both"/>
      </w:pPr>
      <w:hyperlink w:anchor="sub2860000" w:history="1">
        <w:r>
          <w:rPr>
            <w:rStyle w:val="a3"/>
          </w:rPr>
          <w:t>Статья 286. Порча, утрата акцизных марок, учетно-контрольных марок</w:t>
        </w:r>
      </w:hyperlink>
    </w:p>
    <w:p w:rsidR="00000000" w:rsidRDefault="008B2134">
      <w:pPr>
        <w:ind w:left="1650" w:hanging="1247"/>
        <w:jc w:val="both"/>
      </w:pPr>
      <w:hyperlink w:anchor="sub2870000" w:history="1">
        <w:r>
          <w:rPr>
            <w:rStyle w:val="a3"/>
          </w:rPr>
          <w:t xml:space="preserve">Статья 287. Критерии отнесения к оптовой и розничной реализации бензина </w:t>
        </w:r>
        <w:r>
          <w:rPr>
            <w:rStyle w:val="a3"/>
          </w:rPr>
          <w:t>(за исключением авиационного) и дизельного топлива, осуществляемой на территории Республики Казахстан</w:t>
        </w:r>
      </w:hyperlink>
    </w:p>
    <w:p w:rsidR="00000000" w:rsidRDefault="008B2134">
      <w:pPr>
        <w:ind w:left="1650" w:hanging="1247"/>
        <w:jc w:val="both"/>
      </w:pPr>
      <w:hyperlink w:anchor="sub2880000" w:history="1">
        <w:r>
          <w:rPr>
            <w:rStyle w:val="a3"/>
          </w:rPr>
          <w:t>Статья 288. Подтверждение экспорта подакцизных товаров</w:t>
        </w:r>
      </w:hyperlink>
    </w:p>
    <w:p w:rsidR="00000000" w:rsidRDefault="008B2134">
      <w:pPr>
        <w:ind w:left="1650" w:hanging="1247"/>
        <w:jc w:val="both"/>
      </w:pPr>
      <w:hyperlink w:anchor="sub2890000" w:history="1">
        <w:r>
          <w:rPr>
            <w:rStyle w:val="a3"/>
          </w:rPr>
          <w:t>Статья 289. Исчисление суммы акци</w:t>
        </w:r>
        <w:r>
          <w:rPr>
            <w:rStyle w:val="a3"/>
          </w:rPr>
          <w:t>за</w:t>
        </w:r>
      </w:hyperlink>
    </w:p>
    <w:p w:rsidR="00000000" w:rsidRDefault="008B2134">
      <w:pPr>
        <w:ind w:left="1650" w:hanging="1247"/>
        <w:jc w:val="both"/>
      </w:pPr>
      <w:hyperlink w:anchor="sub2900000" w:history="1">
        <w:r>
          <w:rPr>
            <w:rStyle w:val="a3"/>
          </w:rPr>
          <w:t>Статья 290. Корректировка налоговой базы</w:t>
        </w:r>
      </w:hyperlink>
    </w:p>
    <w:p w:rsidR="00000000" w:rsidRDefault="008B2134">
      <w:pPr>
        <w:ind w:left="1650" w:hanging="1247"/>
        <w:jc w:val="both"/>
      </w:pPr>
      <w:hyperlink w:anchor="sub2910000" w:history="1">
        <w:r>
          <w:rPr>
            <w:rStyle w:val="a3"/>
          </w:rPr>
          <w:t>Статья 291. Вычет из налога</w:t>
        </w:r>
      </w:hyperlink>
    </w:p>
    <w:p w:rsidR="00000000" w:rsidRDefault="008B2134">
      <w:pPr>
        <w:ind w:left="1650" w:hanging="1247"/>
        <w:jc w:val="both"/>
      </w:pPr>
      <w:hyperlink w:anchor="sub2920000" w:history="1">
        <w:r>
          <w:rPr>
            <w:rStyle w:val="a3"/>
          </w:rPr>
          <w:t>Статья 292. Сроки уплаты акциза</w:t>
        </w:r>
      </w:hyperlink>
    </w:p>
    <w:p w:rsidR="00000000" w:rsidRDefault="008B2134">
      <w:pPr>
        <w:ind w:left="1650" w:hanging="1247"/>
        <w:jc w:val="both"/>
      </w:pPr>
      <w:hyperlink w:anchor="sub2930000" w:history="1">
        <w:r>
          <w:rPr>
            <w:rStyle w:val="a3"/>
          </w:rPr>
          <w:t>Статья 293. Место уп</w:t>
        </w:r>
        <w:r>
          <w:rPr>
            <w:rStyle w:val="a3"/>
          </w:rPr>
          <w:t>латы акциза</w:t>
        </w:r>
      </w:hyperlink>
    </w:p>
    <w:p w:rsidR="00000000" w:rsidRDefault="008B2134">
      <w:pPr>
        <w:ind w:left="1650" w:hanging="1247"/>
        <w:jc w:val="both"/>
      </w:pPr>
      <w:hyperlink w:anchor="sub2940000" w:history="1">
        <w:r>
          <w:rPr>
            <w:rStyle w:val="a3"/>
          </w:rPr>
          <w:t>Статья 294. Порядок исчисления и уплаты акциза налогоплательщиками за структурные подразделения, объекты, связанные с налогообложением</w:t>
        </w:r>
      </w:hyperlink>
    </w:p>
    <w:p w:rsidR="00000000" w:rsidRDefault="008B2134">
      <w:pPr>
        <w:ind w:left="1650" w:hanging="1247"/>
        <w:jc w:val="both"/>
      </w:pPr>
      <w:hyperlink w:anchor="sub2950000" w:history="1">
        <w:r>
          <w:rPr>
            <w:rStyle w:val="a3"/>
          </w:rPr>
          <w:t>Статья 295. Налоговый период</w:t>
        </w:r>
      </w:hyperlink>
    </w:p>
    <w:p w:rsidR="00000000" w:rsidRDefault="008B2134">
      <w:pPr>
        <w:ind w:left="1650" w:hanging="1247"/>
        <w:jc w:val="both"/>
      </w:pPr>
      <w:hyperlink w:anchor="sub2960000" w:history="1">
        <w:r>
          <w:rPr>
            <w:rStyle w:val="a3"/>
          </w:rPr>
          <w:t>Статья 296. Налоговая декларация</w:t>
        </w:r>
      </w:hyperlink>
    </w:p>
    <w:p w:rsidR="00000000" w:rsidRDefault="008B2134">
      <w:pPr>
        <w:jc w:val="both"/>
      </w:pPr>
      <w:r>
        <w:rPr>
          <w:rStyle w:val="s0"/>
        </w:rPr>
        <w:t> </w:t>
      </w:r>
    </w:p>
    <w:p w:rsidR="00000000" w:rsidRDefault="008B2134">
      <w:pPr>
        <w:jc w:val="both"/>
      </w:pPr>
      <w:hyperlink w:anchor="sub2970000" w:history="1">
        <w:r>
          <w:rPr>
            <w:rStyle w:val="a3"/>
          </w:rPr>
          <w:t>Глава 40. Налогообложение импорта подакцизных товаров</w:t>
        </w:r>
      </w:hyperlink>
    </w:p>
    <w:p w:rsidR="00000000" w:rsidRDefault="008B2134">
      <w:pPr>
        <w:ind w:left="1200" w:hanging="800"/>
        <w:jc w:val="both"/>
      </w:pPr>
      <w:hyperlink w:anchor="sub2970000" w:history="1">
        <w:r>
          <w:rPr>
            <w:rStyle w:val="a3"/>
          </w:rPr>
          <w:t>Статья 297. Налоговая база импортируемых подакцизных товаров</w:t>
        </w:r>
      </w:hyperlink>
    </w:p>
    <w:p w:rsidR="00000000" w:rsidRDefault="008B2134">
      <w:pPr>
        <w:ind w:left="1200" w:hanging="800"/>
        <w:jc w:val="both"/>
      </w:pPr>
      <w:hyperlink w:anchor="sub2980000" w:history="1">
        <w:r>
          <w:rPr>
            <w:rStyle w:val="a3"/>
          </w:rPr>
          <w:t>Статья 298. Сроки уплаты акциза на импортируемые подакцизные товары</w:t>
        </w:r>
      </w:hyperlink>
    </w:p>
    <w:p w:rsidR="00000000" w:rsidRDefault="008B2134">
      <w:pPr>
        <w:ind w:left="1200" w:hanging="800"/>
        <w:jc w:val="both"/>
      </w:pPr>
      <w:hyperlink w:anchor="sub2990000" w:history="1">
        <w:r>
          <w:rPr>
            <w:rStyle w:val="a3"/>
          </w:rPr>
          <w:t>Статья 299. Импорт подакцизных товаров, освобожденных от акциза</w:t>
        </w:r>
      </w:hyperlink>
    </w:p>
    <w:p w:rsidR="00000000" w:rsidRDefault="008B2134">
      <w:pPr>
        <w:jc w:val="both"/>
      </w:pPr>
      <w:r>
        <w:rPr>
          <w:rStyle w:val="s0"/>
        </w:rPr>
        <w:t> </w:t>
      </w:r>
    </w:p>
    <w:p w:rsidR="00000000" w:rsidRDefault="008B2134">
      <w:pPr>
        <w:jc w:val="both"/>
      </w:pPr>
      <w:hyperlink w:anchor="sub3000000" w:history="1">
        <w:r>
          <w:rPr>
            <w:rStyle w:val="a3"/>
          </w:rPr>
          <w:t>Раздел 10. </w:t>
        </w:r>
        <w:r>
          <w:rPr>
            <w:rStyle w:val="a3"/>
          </w:rPr>
          <w:t>Рентный налог на экспорт</w:t>
        </w:r>
      </w:hyperlink>
    </w:p>
    <w:p w:rsidR="00000000" w:rsidRDefault="008B2134">
      <w:pPr>
        <w:jc w:val="both"/>
      </w:pPr>
      <w:hyperlink w:anchor="sub3000000" w:history="1">
        <w:r>
          <w:rPr>
            <w:rStyle w:val="a3"/>
          </w:rPr>
          <w:t>Глава 41. Рентный налог на экспорт</w:t>
        </w:r>
      </w:hyperlink>
    </w:p>
    <w:p w:rsidR="00000000" w:rsidRDefault="008B2134">
      <w:pPr>
        <w:ind w:left="1200" w:hanging="800"/>
        <w:jc w:val="both"/>
      </w:pPr>
      <w:hyperlink w:anchor="sub3000000" w:history="1">
        <w:r>
          <w:rPr>
            <w:rStyle w:val="a3"/>
          </w:rPr>
          <w:t>Статья 300. Плательщики</w:t>
        </w:r>
      </w:hyperlink>
    </w:p>
    <w:p w:rsidR="00000000" w:rsidRDefault="008B2134">
      <w:pPr>
        <w:ind w:left="1200" w:hanging="800"/>
        <w:jc w:val="both"/>
      </w:pPr>
      <w:hyperlink w:anchor="sub3010000" w:history="1">
        <w:r>
          <w:rPr>
            <w:rStyle w:val="a3"/>
          </w:rPr>
          <w:t>Статья 301. Объект обложения</w:t>
        </w:r>
      </w:hyperlink>
    </w:p>
    <w:p w:rsidR="00000000" w:rsidRDefault="008B2134">
      <w:pPr>
        <w:ind w:left="1200" w:hanging="800"/>
        <w:jc w:val="both"/>
      </w:pPr>
      <w:hyperlink w:anchor="sub3020000" w:history="1">
        <w:r>
          <w:rPr>
            <w:rStyle w:val="a3"/>
          </w:rPr>
          <w:t>Статья 302.</w:t>
        </w:r>
        <w:r>
          <w:rPr>
            <w:rStyle w:val="a3"/>
          </w:rPr>
          <w:t> Порядок исчисления</w:t>
        </w:r>
      </w:hyperlink>
    </w:p>
    <w:p w:rsidR="00000000" w:rsidRDefault="008B2134">
      <w:pPr>
        <w:ind w:left="1200" w:hanging="800"/>
        <w:jc w:val="both"/>
      </w:pPr>
      <w:hyperlink w:anchor="sub3030000" w:history="1">
        <w:r>
          <w:rPr>
            <w:rStyle w:val="a3"/>
          </w:rPr>
          <w:t>Статья 303. Ставки рентного налога на экспорт</w:t>
        </w:r>
      </w:hyperlink>
    </w:p>
    <w:p w:rsidR="00000000" w:rsidRDefault="008B2134">
      <w:pPr>
        <w:ind w:left="1200" w:hanging="800"/>
        <w:jc w:val="both"/>
      </w:pPr>
      <w:hyperlink w:anchor="sub3040000" w:history="1">
        <w:r>
          <w:rPr>
            <w:rStyle w:val="a3"/>
          </w:rPr>
          <w:t>Статья 304. Налоговый период</w:t>
        </w:r>
      </w:hyperlink>
    </w:p>
    <w:p w:rsidR="00000000" w:rsidRDefault="008B2134">
      <w:pPr>
        <w:ind w:left="1200" w:hanging="800"/>
        <w:jc w:val="both"/>
      </w:pPr>
      <w:hyperlink w:anchor="sub3050000" w:history="1">
        <w:r>
          <w:rPr>
            <w:rStyle w:val="a3"/>
          </w:rPr>
          <w:t>Статья 305. Сроки уплаты</w:t>
        </w:r>
      </w:hyperlink>
    </w:p>
    <w:p w:rsidR="00000000" w:rsidRDefault="008B2134">
      <w:pPr>
        <w:ind w:left="1200" w:hanging="800"/>
        <w:jc w:val="both"/>
      </w:pPr>
      <w:hyperlink w:anchor="sub3060000" w:history="1">
        <w:r>
          <w:rPr>
            <w:rStyle w:val="a3"/>
          </w:rPr>
          <w:t>Стат</w:t>
        </w:r>
        <w:r>
          <w:rPr>
            <w:rStyle w:val="a3"/>
          </w:rPr>
          <w:t>ья 306. Налоговая декларация</w:t>
        </w:r>
      </w:hyperlink>
    </w:p>
    <w:p w:rsidR="00000000" w:rsidRDefault="008B2134">
      <w:pPr>
        <w:jc w:val="both"/>
      </w:pPr>
      <w:r>
        <w:rPr>
          <w:rStyle w:val="s0"/>
        </w:rPr>
        <w:t> </w:t>
      </w:r>
    </w:p>
    <w:p w:rsidR="00000000" w:rsidRDefault="008B2134">
      <w:pPr>
        <w:jc w:val="both"/>
      </w:pPr>
      <w:hyperlink w:anchor="sub3070000" w:history="1">
        <w:r>
          <w:rPr>
            <w:rStyle w:val="a3"/>
          </w:rPr>
          <w:t>Раздел 11. Налогообложение недропользователей</w:t>
        </w:r>
      </w:hyperlink>
    </w:p>
    <w:p w:rsidR="00000000" w:rsidRDefault="008B2134">
      <w:pPr>
        <w:jc w:val="both"/>
      </w:pPr>
      <w:hyperlink w:anchor="sub3070000" w:history="1">
        <w:r>
          <w:rPr>
            <w:rStyle w:val="a3"/>
          </w:rPr>
          <w:t>Глава 42. Общие положения</w:t>
        </w:r>
      </w:hyperlink>
    </w:p>
    <w:p w:rsidR="00000000" w:rsidRDefault="008B2134">
      <w:pPr>
        <w:ind w:left="1200" w:hanging="800"/>
        <w:jc w:val="both"/>
      </w:pPr>
      <w:hyperlink w:anchor="sub3070000" w:history="1">
        <w:r>
          <w:rPr>
            <w:rStyle w:val="a3"/>
          </w:rPr>
          <w:t>Статья 307. Отношения, регулируемые настоящим разделом</w:t>
        </w:r>
      </w:hyperlink>
    </w:p>
    <w:p w:rsidR="00000000" w:rsidRDefault="008B2134">
      <w:pPr>
        <w:ind w:left="1200" w:hanging="800"/>
        <w:jc w:val="both"/>
      </w:pPr>
      <w:hyperlink w:anchor="sub3080000" w:history="1">
        <w:r>
          <w:rPr>
            <w:rStyle w:val="a3"/>
          </w:rPr>
          <w:t>Статья 308. Налогообложение деятельности по проведению операций по недропользованию</w:t>
        </w:r>
      </w:hyperlink>
    </w:p>
    <w:p w:rsidR="00000000" w:rsidRDefault="008B2134">
      <w:pPr>
        <w:ind w:left="1200" w:hanging="800"/>
        <w:jc w:val="both"/>
      </w:pPr>
      <w:hyperlink w:anchor="sub308010000" w:history="1">
        <w:r>
          <w:rPr>
            <w:rStyle w:val="a3"/>
          </w:rPr>
          <w:t>Статья 308-1. Порядок исполнения налогового обязательства отдельными недропользователями</w:t>
        </w:r>
      </w:hyperlink>
    </w:p>
    <w:p w:rsidR="00000000" w:rsidRDefault="008B2134">
      <w:pPr>
        <w:ind w:left="1200" w:hanging="800"/>
        <w:jc w:val="both"/>
      </w:pPr>
      <w:hyperlink w:anchor="sub3090000" w:history="1">
        <w:r>
          <w:rPr>
            <w:rStyle w:val="a3"/>
          </w:rPr>
          <w:t>Статья 309. Налогообложение деятельности, не относящейся к операциям по недропользованию</w:t>
        </w:r>
      </w:hyperlink>
    </w:p>
    <w:p w:rsidR="00000000" w:rsidRDefault="008B2134">
      <w:pPr>
        <w:ind w:left="1200" w:hanging="800"/>
        <w:jc w:val="both"/>
      </w:pPr>
      <w:hyperlink w:anchor="sub3100000" w:history="1">
        <w:r>
          <w:rPr>
            <w:rStyle w:val="a3"/>
          </w:rPr>
          <w:t>Статья 310. Основные принципы ведения раздельного налогового учета по контрактам на недропользование</w:t>
        </w:r>
      </w:hyperlink>
    </w:p>
    <w:p w:rsidR="00000000" w:rsidRDefault="008B2134">
      <w:pPr>
        <w:jc w:val="both"/>
      </w:pPr>
      <w:r>
        <w:t> </w:t>
      </w:r>
    </w:p>
    <w:p w:rsidR="00000000" w:rsidRDefault="008B2134">
      <w:pPr>
        <w:jc w:val="both"/>
      </w:pPr>
      <w:hyperlink w:anchor="sub3110000" w:history="1">
        <w:r>
          <w:rPr>
            <w:rStyle w:val="a3"/>
          </w:rPr>
          <w:t>Глава 43. Бонусы</w:t>
        </w:r>
      </w:hyperlink>
    </w:p>
    <w:p w:rsidR="00000000" w:rsidRDefault="008B2134">
      <w:pPr>
        <w:ind w:left="1200" w:hanging="800"/>
        <w:jc w:val="both"/>
      </w:pPr>
      <w:hyperlink w:anchor="sub3110000" w:history="1">
        <w:r>
          <w:rPr>
            <w:rStyle w:val="a3"/>
          </w:rPr>
          <w:t>Статья 311. Общие положения</w:t>
        </w:r>
      </w:hyperlink>
    </w:p>
    <w:p w:rsidR="00000000" w:rsidRDefault="008B2134">
      <w:pPr>
        <w:jc w:val="both"/>
      </w:pPr>
      <w:hyperlink w:anchor="sub3120000" w:history="1">
        <w:r>
          <w:rPr>
            <w:rStyle w:val="a3"/>
          </w:rPr>
          <w:t>§ 1. Подписной бонус</w:t>
        </w:r>
      </w:hyperlink>
    </w:p>
    <w:p w:rsidR="00000000" w:rsidRDefault="008B2134">
      <w:pPr>
        <w:ind w:left="1200" w:hanging="800"/>
        <w:jc w:val="both"/>
      </w:pPr>
      <w:hyperlink w:anchor="sub3120000" w:history="1">
        <w:r>
          <w:rPr>
            <w:rStyle w:val="a3"/>
          </w:rPr>
          <w:t>Статья 312. Общие положения</w:t>
        </w:r>
      </w:hyperlink>
    </w:p>
    <w:p w:rsidR="00000000" w:rsidRDefault="008B2134">
      <w:pPr>
        <w:ind w:left="1200" w:hanging="800"/>
        <w:jc w:val="both"/>
      </w:pPr>
      <w:hyperlink w:anchor="sub3130000" w:history="1">
        <w:r>
          <w:rPr>
            <w:rStyle w:val="a3"/>
          </w:rPr>
          <w:t>Статья 31</w:t>
        </w:r>
        <w:r>
          <w:rPr>
            <w:rStyle w:val="a3"/>
          </w:rPr>
          <w:t>3. Плательщики</w:t>
        </w:r>
      </w:hyperlink>
    </w:p>
    <w:p w:rsidR="00000000" w:rsidRDefault="008B2134">
      <w:pPr>
        <w:ind w:left="1200" w:hanging="800"/>
        <w:jc w:val="both"/>
      </w:pPr>
      <w:hyperlink w:anchor="sub3140000" w:history="1">
        <w:r>
          <w:rPr>
            <w:rStyle w:val="a3"/>
          </w:rPr>
          <w:t>Статья 314. Порядок установления размера подписного бонуса</w:t>
        </w:r>
      </w:hyperlink>
    </w:p>
    <w:p w:rsidR="00000000" w:rsidRDefault="008B2134">
      <w:pPr>
        <w:ind w:left="1200" w:hanging="800"/>
        <w:jc w:val="both"/>
      </w:pPr>
      <w:hyperlink w:anchor="sub3150000" w:history="1">
        <w:r>
          <w:rPr>
            <w:rStyle w:val="a3"/>
          </w:rPr>
          <w:t>Статья 315. Сроки уплаты подписного бонуса</w:t>
        </w:r>
      </w:hyperlink>
    </w:p>
    <w:p w:rsidR="00000000" w:rsidRDefault="008B2134">
      <w:pPr>
        <w:ind w:left="1200" w:hanging="800"/>
        <w:jc w:val="both"/>
      </w:pPr>
      <w:hyperlink w:anchor="sub3160000" w:history="1">
        <w:r>
          <w:rPr>
            <w:rStyle w:val="a3"/>
          </w:rPr>
          <w:t>Статья 316. Налоговая декларация</w:t>
        </w:r>
      </w:hyperlink>
    </w:p>
    <w:p w:rsidR="00000000" w:rsidRDefault="008B2134">
      <w:pPr>
        <w:jc w:val="both"/>
      </w:pPr>
      <w:hyperlink w:anchor="sub3170000" w:history="1">
        <w:r>
          <w:rPr>
            <w:rStyle w:val="a3"/>
          </w:rPr>
          <w:t>§ 2. Бонус коммерческого обнаружения</w:t>
        </w:r>
      </w:hyperlink>
    </w:p>
    <w:p w:rsidR="00000000" w:rsidRDefault="008B2134">
      <w:pPr>
        <w:ind w:left="1200" w:hanging="800"/>
        <w:jc w:val="both"/>
      </w:pPr>
      <w:hyperlink w:anchor="sub3170000" w:history="1">
        <w:r>
          <w:rPr>
            <w:rStyle w:val="a3"/>
          </w:rPr>
          <w:t>Статья 317. Общие положения</w:t>
        </w:r>
      </w:hyperlink>
    </w:p>
    <w:p w:rsidR="00000000" w:rsidRDefault="008B2134">
      <w:pPr>
        <w:ind w:left="1200" w:hanging="800"/>
        <w:jc w:val="both"/>
      </w:pPr>
      <w:hyperlink w:anchor="sub3180000" w:history="1">
        <w:r>
          <w:rPr>
            <w:rStyle w:val="a3"/>
          </w:rPr>
          <w:t>Статья 318. Плательщики</w:t>
        </w:r>
      </w:hyperlink>
    </w:p>
    <w:p w:rsidR="00000000" w:rsidRDefault="008B2134">
      <w:pPr>
        <w:ind w:left="1200" w:hanging="800"/>
        <w:jc w:val="both"/>
      </w:pPr>
      <w:hyperlink w:anchor="sub3190000" w:history="1">
        <w:r>
          <w:rPr>
            <w:rStyle w:val="a3"/>
          </w:rPr>
          <w:t>Статья 319. Объект обложения</w:t>
        </w:r>
      </w:hyperlink>
    </w:p>
    <w:p w:rsidR="00000000" w:rsidRDefault="008B2134">
      <w:pPr>
        <w:ind w:left="1200" w:hanging="800"/>
        <w:jc w:val="both"/>
      </w:pPr>
      <w:hyperlink w:anchor="sub3200000" w:history="1">
        <w:r>
          <w:rPr>
            <w:rStyle w:val="a3"/>
          </w:rPr>
          <w:t>Статья 320. Налоговая база</w:t>
        </w:r>
      </w:hyperlink>
    </w:p>
    <w:p w:rsidR="00000000" w:rsidRDefault="008B2134">
      <w:pPr>
        <w:ind w:left="1200" w:hanging="800"/>
        <w:jc w:val="both"/>
      </w:pPr>
      <w:hyperlink w:anchor="sub3210000" w:history="1">
        <w:r>
          <w:rPr>
            <w:rStyle w:val="a3"/>
          </w:rPr>
          <w:t>Статья 321. Порядок исчисления бонуса коммерческого обнаружения</w:t>
        </w:r>
      </w:hyperlink>
    </w:p>
    <w:p w:rsidR="00000000" w:rsidRDefault="008B2134">
      <w:pPr>
        <w:ind w:left="1200" w:hanging="800"/>
        <w:jc w:val="both"/>
      </w:pPr>
      <w:hyperlink w:anchor="sub3220000" w:history="1">
        <w:r>
          <w:rPr>
            <w:rStyle w:val="a3"/>
          </w:rPr>
          <w:t>Статья 322. Ставка бонуса коммерческого обнаружения</w:t>
        </w:r>
      </w:hyperlink>
    </w:p>
    <w:p w:rsidR="00000000" w:rsidRDefault="008B2134">
      <w:pPr>
        <w:ind w:left="1200" w:hanging="800"/>
        <w:jc w:val="both"/>
      </w:pPr>
      <w:hyperlink w:anchor="sub3230000" w:history="1">
        <w:r>
          <w:rPr>
            <w:rStyle w:val="a3"/>
          </w:rPr>
          <w:t>Статья 323. Сроки уплаты бонуса коммерческого обнаружения</w:t>
        </w:r>
      </w:hyperlink>
    </w:p>
    <w:p w:rsidR="00000000" w:rsidRDefault="008B2134">
      <w:pPr>
        <w:ind w:left="1200" w:hanging="800"/>
        <w:jc w:val="both"/>
      </w:pPr>
      <w:hyperlink w:anchor="sub3240000" w:history="1">
        <w:r>
          <w:rPr>
            <w:rStyle w:val="a3"/>
          </w:rPr>
          <w:t>Статья 324. Налоговая декларация</w:t>
        </w:r>
      </w:hyperlink>
    </w:p>
    <w:p w:rsidR="00000000" w:rsidRDefault="008B2134">
      <w:pPr>
        <w:jc w:val="both"/>
      </w:pPr>
      <w:r>
        <w:rPr>
          <w:rStyle w:val="s0"/>
        </w:rPr>
        <w:t> </w:t>
      </w:r>
    </w:p>
    <w:p w:rsidR="00000000" w:rsidRDefault="008B2134">
      <w:pPr>
        <w:jc w:val="both"/>
      </w:pPr>
      <w:hyperlink w:anchor="sub3250000" w:history="1">
        <w:r>
          <w:rPr>
            <w:rStyle w:val="a3"/>
          </w:rPr>
          <w:t>Глава 44. Платеж по возмещению исторических затрат</w:t>
        </w:r>
      </w:hyperlink>
    </w:p>
    <w:p w:rsidR="00000000" w:rsidRDefault="008B2134">
      <w:pPr>
        <w:ind w:left="1200" w:hanging="800"/>
        <w:jc w:val="both"/>
      </w:pPr>
      <w:hyperlink w:anchor="sub3250000" w:history="1">
        <w:r>
          <w:rPr>
            <w:rStyle w:val="a3"/>
          </w:rPr>
          <w:t>Статья 325. Общие положения</w:t>
        </w:r>
      </w:hyperlink>
    </w:p>
    <w:p w:rsidR="00000000" w:rsidRDefault="008B2134">
      <w:pPr>
        <w:ind w:left="1200" w:hanging="800"/>
        <w:jc w:val="both"/>
      </w:pPr>
      <w:hyperlink w:anchor="sub3260000" w:history="1">
        <w:r>
          <w:rPr>
            <w:rStyle w:val="a3"/>
          </w:rPr>
          <w:t>Статья 326. Плательщики</w:t>
        </w:r>
      </w:hyperlink>
    </w:p>
    <w:p w:rsidR="00000000" w:rsidRDefault="008B2134">
      <w:pPr>
        <w:ind w:left="1200" w:hanging="800"/>
        <w:jc w:val="both"/>
      </w:pPr>
      <w:hyperlink w:anchor="sub3270000" w:history="1">
        <w:r>
          <w:rPr>
            <w:rStyle w:val="a3"/>
          </w:rPr>
          <w:t>Статья 327. Порядок установления платежа по возмещению исторических затрат</w:t>
        </w:r>
      </w:hyperlink>
    </w:p>
    <w:p w:rsidR="00000000" w:rsidRDefault="008B2134">
      <w:pPr>
        <w:ind w:left="1200" w:hanging="800"/>
        <w:jc w:val="both"/>
      </w:pPr>
      <w:hyperlink w:anchor="sub3280000" w:history="1">
        <w:r>
          <w:rPr>
            <w:rStyle w:val="a3"/>
          </w:rPr>
          <w:t>Статья 328. Порядок и ср</w:t>
        </w:r>
        <w:r>
          <w:rPr>
            <w:rStyle w:val="a3"/>
          </w:rPr>
          <w:t>оки уплаты</w:t>
        </w:r>
      </w:hyperlink>
    </w:p>
    <w:p w:rsidR="00000000" w:rsidRDefault="008B2134">
      <w:pPr>
        <w:ind w:left="1200" w:hanging="800"/>
        <w:jc w:val="both"/>
      </w:pPr>
      <w:hyperlink w:anchor="sub3290000" w:history="1">
        <w:r>
          <w:rPr>
            <w:rStyle w:val="a3"/>
          </w:rPr>
          <w:t>Статья 329. Налоговая декларация</w:t>
        </w:r>
      </w:hyperlink>
    </w:p>
    <w:p w:rsidR="00000000" w:rsidRDefault="008B2134">
      <w:pPr>
        <w:jc w:val="both"/>
      </w:pPr>
      <w:r>
        <w:rPr>
          <w:rStyle w:val="s0"/>
        </w:rPr>
        <w:t> </w:t>
      </w:r>
    </w:p>
    <w:p w:rsidR="00000000" w:rsidRDefault="008B2134">
      <w:pPr>
        <w:jc w:val="both"/>
      </w:pPr>
      <w:hyperlink w:anchor="sub3300000" w:history="1">
        <w:r>
          <w:rPr>
            <w:rStyle w:val="a3"/>
          </w:rPr>
          <w:t>Глава 45. Налог на добычу полезных ископаемых</w:t>
        </w:r>
      </w:hyperlink>
    </w:p>
    <w:p w:rsidR="00000000" w:rsidRDefault="008B2134">
      <w:pPr>
        <w:ind w:left="1200" w:hanging="800"/>
        <w:jc w:val="both"/>
      </w:pPr>
      <w:hyperlink w:anchor="sub3300000" w:history="1">
        <w:r>
          <w:rPr>
            <w:rStyle w:val="a3"/>
          </w:rPr>
          <w:t>Статья 330. Общие положения</w:t>
        </w:r>
      </w:hyperlink>
    </w:p>
    <w:p w:rsidR="00000000" w:rsidRDefault="008B2134">
      <w:pPr>
        <w:ind w:left="1200" w:hanging="800"/>
        <w:jc w:val="both"/>
      </w:pPr>
      <w:hyperlink w:anchor="sub3310000" w:history="1">
        <w:r>
          <w:rPr>
            <w:rStyle w:val="a3"/>
          </w:rPr>
          <w:t>Стат</w:t>
        </w:r>
        <w:r>
          <w:rPr>
            <w:rStyle w:val="a3"/>
          </w:rPr>
          <w:t>ья 331. Плательщики</w:t>
        </w:r>
      </w:hyperlink>
    </w:p>
    <w:p w:rsidR="00000000" w:rsidRDefault="008B2134">
      <w:pPr>
        <w:jc w:val="both"/>
      </w:pPr>
      <w:hyperlink w:anchor="sub3320000" w:history="1">
        <w:r>
          <w:rPr>
            <w:rStyle w:val="a3"/>
          </w:rPr>
          <w:t>§ 1. Налог на добычу полезных ископаемых на нефть</w:t>
        </w:r>
      </w:hyperlink>
    </w:p>
    <w:p w:rsidR="00000000" w:rsidRDefault="008B2134">
      <w:pPr>
        <w:ind w:left="1200" w:hanging="800"/>
        <w:jc w:val="both"/>
      </w:pPr>
      <w:hyperlink w:anchor="sub3320000" w:history="1">
        <w:r>
          <w:rPr>
            <w:rStyle w:val="a3"/>
          </w:rPr>
          <w:t>Статья 332. Объект обложения</w:t>
        </w:r>
      </w:hyperlink>
    </w:p>
    <w:p w:rsidR="00000000" w:rsidRDefault="008B2134">
      <w:pPr>
        <w:ind w:left="1200" w:hanging="800"/>
        <w:jc w:val="both"/>
      </w:pPr>
      <w:hyperlink w:anchor="sub3330000" w:history="1">
        <w:r>
          <w:rPr>
            <w:rStyle w:val="a3"/>
          </w:rPr>
          <w:t>Статья 333. Налоговая база</w:t>
        </w:r>
      </w:hyperlink>
    </w:p>
    <w:p w:rsidR="00000000" w:rsidRDefault="008B2134">
      <w:pPr>
        <w:ind w:left="1200" w:hanging="800"/>
        <w:jc w:val="both"/>
      </w:pPr>
      <w:hyperlink w:anchor="sub3340000" w:history="1">
        <w:r>
          <w:rPr>
            <w:rStyle w:val="a3"/>
          </w:rPr>
          <w:t>Статья 334. Порядок определения стоимости сырой нефти, газового конденсата и природного газа</w:t>
        </w:r>
      </w:hyperlink>
    </w:p>
    <w:p w:rsidR="00000000" w:rsidRDefault="008B2134">
      <w:pPr>
        <w:ind w:left="1200" w:hanging="800"/>
        <w:jc w:val="both"/>
      </w:pPr>
      <w:hyperlink w:anchor="sub3350000" w:history="1">
        <w:r>
          <w:rPr>
            <w:rStyle w:val="a3"/>
          </w:rPr>
          <w:t>Статья 335. Порядок исчисления налога</w:t>
        </w:r>
      </w:hyperlink>
    </w:p>
    <w:p w:rsidR="00000000" w:rsidRDefault="008B2134">
      <w:pPr>
        <w:ind w:left="1200" w:hanging="800"/>
        <w:jc w:val="both"/>
      </w:pPr>
      <w:hyperlink w:anchor="sub3360000" w:history="1">
        <w:r>
          <w:rPr>
            <w:rStyle w:val="a3"/>
          </w:rPr>
          <w:t>Статья 336. Ставки налога на добычу полезных ископаемых</w:t>
        </w:r>
      </w:hyperlink>
    </w:p>
    <w:p w:rsidR="00000000" w:rsidRDefault="008B2134">
      <w:pPr>
        <w:ind w:left="540" w:hanging="540"/>
        <w:jc w:val="both"/>
      </w:pPr>
      <w:hyperlink w:anchor="sub3370000" w:history="1">
        <w:r>
          <w:rPr>
            <w:rStyle w:val="a3"/>
          </w:rPr>
          <w:t xml:space="preserve">§ 2. Налог на добычу полезных ископаемых на минеральное сырье, за исключением общераспространенных полезных ископаемых </w:t>
        </w:r>
      </w:hyperlink>
    </w:p>
    <w:p w:rsidR="00000000" w:rsidRDefault="008B2134">
      <w:pPr>
        <w:ind w:left="1200" w:hanging="800"/>
        <w:jc w:val="both"/>
      </w:pPr>
      <w:hyperlink w:anchor="sub3370000" w:history="1">
        <w:r>
          <w:rPr>
            <w:rStyle w:val="a3"/>
          </w:rPr>
          <w:t>Статья 337. Объект обложения</w:t>
        </w:r>
      </w:hyperlink>
    </w:p>
    <w:p w:rsidR="00000000" w:rsidRDefault="008B2134">
      <w:pPr>
        <w:ind w:left="1200" w:hanging="800"/>
        <w:jc w:val="both"/>
      </w:pPr>
      <w:hyperlink w:anchor="sub3380000" w:history="1">
        <w:r>
          <w:rPr>
            <w:rStyle w:val="a3"/>
          </w:rPr>
          <w:t>Статья </w:t>
        </w:r>
        <w:r>
          <w:rPr>
            <w:rStyle w:val="a3"/>
          </w:rPr>
          <w:t>338. Налоговая база</w:t>
        </w:r>
      </w:hyperlink>
    </w:p>
    <w:p w:rsidR="00000000" w:rsidRDefault="008B2134">
      <w:pPr>
        <w:ind w:left="1200" w:hanging="800"/>
        <w:jc w:val="both"/>
      </w:pPr>
      <w:hyperlink w:anchor="sub3390000" w:history="1">
        <w:r>
          <w:rPr>
            <w:rStyle w:val="a3"/>
          </w:rPr>
          <w:t>Статья 339. Ставки налога на добычу полезных ископаемых</w:t>
        </w:r>
      </w:hyperlink>
    </w:p>
    <w:p w:rsidR="00000000" w:rsidRDefault="008B2134">
      <w:pPr>
        <w:ind w:left="540" w:hanging="540"/>
        <w:jc w:val="both"/>
      </w:pPr>
      <w:hyperlink w:anchor="sub3400000" w:history="1">
        <w:r>
          <w:rPr>
            <w:rStyle w:val="a3"/>
          </w:rPr>
          <w:t>§ 3. Налог на добычу полезных ископаемых на общераспространенные полезные ископаемые, подземные воды и лечебные гр</w:t>
        </w:r>
        <w:r>
          <w:rPr>
            <w:rStyle w:val="a3"/>
          </w:rPr>
          <w:t>язи</w:t>
        </w:r>
      </w:hyperlink>
    </w:p>
    <w:p w:rsidR="00000000" w:rsidRDefault="008B2134">
      <w:pPr>
        <w:ind w:left="1200" w:hanging="800"/>
        <w:jc w:val="both"/>
      </w:pPr>
      <w:hyperlink w:anchor="sub3400000" w:history="1">
        <w:r>
          <w:rPr>
            <w:rStyle w:val="a3"/>
          </w:rPr>
          <w:t>Статья 340. Объект обложения</w:t>
        </w:r>
      </w:hyperlink>
    </w:p>
    <w:p w:rsidR="00000000" w:rsidRDefault="008B2134">
      <w:pPr>
        <w:ind w:left="1200" w:hanging="800"/>
        <w:jc w:val="both"/>
      </w:pPr>
      <w:hyperlink w:anchor="sub3410000" w:history="1">
        <w:r>
          <w:rPr>
            <w:rStyle w:val="a3"/>
          </w:rPr>
          <w:t>Статья 341. Налоговая база</w:t>
        </w:r>
      </w:hyperlink>
    </w:p>
    <w:p w:rsidR="00000000" w:rsidRDefault="008B2134">
      <w:pPr>
        <w:ind w:left="1200" w:hanging="800"/>
        <w:jc w:val="both"/>
      </w:pPr>
      <w:hyperlink w:anchor="sub3420000" w:history="1">
        <w:r>
          <w:rPr>
            <w:rStyle w:val="a3"/>
          </w:rPr>
          <w:t>Статья 342. Ставки налога на добычу полезных ископаемых</w:t>
        </w:r>
      </w:hyperlink>
    </w:p>
    <w:p w:rsidR="00000000" w:rsidRDefault="008B2134">
      <w:pPr>
        <w:jc w:val="both"/>
      </w:pPr>
      <w:hyperlink w:anchor="sub3430000" w:history="1">
        <w:r>
          <w:rPr>
            <w:rStyle w:val="a3"/>
          </w:rPr>
          <w:t>§ 4. Нал</w:t>
        </w:r>
        <w:r>
          <w:rPr>
            <w:rStyle w:val="a3"/>
          </w:rPr>
          <w:t>оговый период, налоговая декларация и сроки уплаты</w:t>
        </w:r>
      </w:hyperlink>
    </w:p>
    <w:p w:rsidR="00000000" w:rsidRDefault="008B2134">
      <w:pPr>
        <w:ind w:left="1200" w:hanging="800"/>
        <w:jc w:val="both"/>
      </w:pPr>
      <w:hyperlink w:anchor="sub3430000" w:history="1">
        <w:r>
          <w:rPr>
            <w:rStyle w:val="a3"/>
          </w:rPr>
          <w:t>Статья 343. Налоговый период</w:t>
        </w:r>
      </w:hyperlink>
    </w:p>
    <w:p w:rsidR="00000000" w:rsidRDefault="008B2134">
      <w:pPr>
        <w:ind w:left="1200" w:hanging="800"/>
        <w:jc w:val="both"/>
      </w:pPr>
      <w:hyperlink w:anchor="sub3440000" w:history="1">
        <w:r>
          <w:rPr>
            <w:rStyle w:val="a3"/>
          </w:rPr>
          <w:t>Статья 344. Сроки уплаты</w:t>
        </w:r>
      </w:hyperlink>
    </w:p>
    <w:p w:rsidR="00000000" w:rsidRDefault="008B2134">
      <w:pPr>
        <w:ind w:left="1200" w:hanging="800"/>
        <w:jc w:val="both"/>
      </w:pPr>
      <w:hyperlink w:anchor="sub3450000" w:history="1">
        <w:r>
          <w:rPr>
            <w:rStyle w:val="a3"/>
          </w:rPr>
          <w:t>Статья 345. Налоговая декларация</w:t>
        </w:r>
      </w:hyperlink>
    </w:p>
    <w:p w:rsidR="00000000" w:rsidRDefault="008B2134">
      <w:pPr>
        <w:ind w:left="1650" w:hanging="1247"/>
        <w:jc w:val="both"/>
      </w:pPr>
      <w:hyperlink w:anchor="sub3460000" w:history="1">
        <w:r>
          <w:rPr>
            <w:rStyle w:val="a3"/>
          </w:rPr>
          <w:t>Статья 346. Порядок уплаты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в натуральной форме</w:t>
        </w:r>
      </w:hyperlink>
    </w:p>
    <w:p w:rsidR="00000000" w:rsidRDefault="008B2134">
      <w:pPr>
        <w:jc w:val="both"/>
      </w:pPr>
      <w:r>
        <w:rPr>
          <w:rStyle w:val="s0"/>
        </w:rPr>
        <w:t> </w:t>
      </w:r>
    </w:p>
    <w:p w:rsidR="00000000" w:rsidRDefault="008B2134">
      <w:pPr>
        <w:jc w:val="both"/>
      </w:pPr>
      <w:hyperlink w:anchor="sub3470000" w:history="1">
        <w:r>
          <w:rPr>
            <w:rStyle w:val="a3"/>
          </w:rPr>
          <w:t>Глава 46. Налог на сверхприбыль</w:t>
        </w:r>
      </w:hyperlink>
    </w:p>
    <w:p w:rsidR="00000000" w:rsidRDefault="008B2134">
      <w:pPr>
        <w:ind w:left="1650" w:hanging="1247"/>
        <w:jc w:val="both"/>
      </w:pPr>
      <w:hyperlink w:anchor="sub3470000" w:history="1">
        <w:r>
          <w:rPr>
            <w:rStyle w:val="a3"/>
          </w:rPr>
          <w:t xml:space="preserve">Статья 347. Общие положения </w:t>
        </w:r>
      </w:hyperlink>
    </w:p>
    <w:p w:rsidR="00000000" w:rsidRDefault="008B2134">
      <w:pPr>
        <w:ind w:left="1650" w:hanging="1247"/>
        <w:jc w:val="both"/>
      </w:pPr>
      <w:hyperlink w:anchor="sub3470100" w:history="1">
        <w:r>
          <w:rPr>
            <w:rStyle w:val="a3"/>
          </w:rPr>
          <w:t>Статья 347-1. Плательщики</w:t>
        </w:r>
      </w:hyperlink>
    </w:p>
    <w:p w:rsidR="00000000" w:rsidRDefault="008B2134">
      <w:pPr>
        <w:ind w:left="1650" w:hanging="1247"/>
        <w:jc w:val="both"/>
      </w:pPr>
      <w:hyperlink w:anchor="sub3480000" w:history="1">
        <w:r>
          <w:rPr>
            <w:rStyle w:val="a3"/>
          </w:rPr>
          <w:t xml:space="preserve">Статья 348. Объект обложения </w:t>
        </w:r>
      </w:hyperlink>
    </w:p>
    <w:p w:rsidR="00000000" w:rsidRDefault="008B2134">
      <w:pPr>
        <w:ind w:left="1650" w:hanging="1247"/>
        <w:jc w:val="both"/>
      </w:pPr>
      <w:hyperlink w:anchor="sub348010000" w:history="1">
        <w:r>
          <w:rPr>
            <w:rStyle w:val="a3"/>
          </w:rPr>
          <w:t>Статья 348-1. Чистый доход для целей исчисления налога на сверхприбыль</w:t>
        </w:r>
      </w:hyperlink>
    </w:p>
    <w:p w:rsidR="00000000" w:rsidRDefault="008B2134">
      <w:pPr>
        <w:ind w:left="1650" w:hanging="1247"/>
        <w:jc w:val="both"/>
      </w:pPr>
      <w:hyperlink w:anchor="sub348020000" w:history="1">
        <w:r>
          <w:rPr>
            <w:rStyle w:val="a3"/>
          </w:rPr>
          <w:t>Статья 348-2. Налогооблагаемый доход для целей исчисления налога на сверхприбыль</w:t>
        </w:r>
      </w:hyperlink>
    </w:p>
    <w:p w:rsidR="00000000" w:rsidRDefault="008B2134">
      <w:pPr>
        <w:ind w:left="1650" w:hanging="1247"/>
        <w:jc w:val="both"/>
      </w:pPr>
      <w:hyperlink w:anchor="sub348030000" w:history="1">
        <w:r>
          <w:rPr>
            <w:rStyle w:val="a3"/>
          </w:rPr>
          <w:t>Статья 348-3. Совокупн</w:t>
        </w:r>
        <w:r>
          <w:rPr>
            <w:rStyle w:val="a3"/>
          </w:rPr>
          <w:t>ый годовой доход по контракту на недропользование</w:t>
        </w:r>
      </w:hyperlink>
    </w:p>
    <w:p w:rsidR="00000000" w:rsidRDefault="008B2134">
      <w:pPr>
        <w:ind w:left="1650" w:hanging="1247"/>
        <w:jc w:val="both"/>
      </w:pPr>
      <w:hyperlink w:anchor="sub348040000" w:history="1">
        <w:r>
          <w:rPr>
            <w:rStyle w:val="a3"/>
          </w:rPr>
          <w:t>Статья 348-4. Вычеты для целей исчисления налога на сверхприбыль</w:t>
        </w:r>
      </w:hyperlink>
    </w:p>
    <w:p w:rsidR="00000000" w:rsidRDefault="008B2134">
      <w:pPr>
        <w:ind w:left="1650" w:hanging="1247"/>
        <w:jc w:val="both"/>
      </w:pPr>
      <w:hyperlink w:anchor="sub348050000" w:history="1">
        <w:r>
          <w:rPr>
            <w:rStyle w:val="a3"/>
          </w:rPr>
          <w:t>Статья 348-5. Корпоративный подоходный налог по контракту на недропольз</w:t>
        </w:r>
        <w:r>
          <w:rPr>
            <w:rStyle w:val="a3"/>
          </w:rPr>
          <w:t>ование</w:t>
        </w:r>
      </w:hyperlink>
    </w:p>
    <w:p w:rsidR="00000000" w:rsidRDefault="008B2134">
      <w:pPr>
        <w:ind w:left="1650" w:hanging="1247"/>
        <w:jc w:val="both"/>
      </w:pPr>
      <w:hyperlink w:anchor="sub3490000" w:history="1">
        <w:r>
          <w:rPr>
            <w:rStyle w:val="a3"/>
          </w:rPr>
          <w:t>Статья 349. Расчетная сумма налога на чистый доход постоянного учреждения нерезидента по контракту на недропользование</w:t>
        </w:r>
      </w:hyperlink>
      <w:r>
        <w:rPr>
          <w:rStyle w:val="s0"/>
        </w:rPr>
        <w:t xml:space="preserve"> </w:t>
      </w:r>
    </w:p>
    <w:p w:rsidR="00000000" w:rsidRDefault="008B2134">
      <w:pPr>
        <w:ind w:left="1650" w:hanging="1247"/>
        <w:jc w:val="both"/>
      </w:pPr>
      <w:hyperlink w:anchor="sub3500000" w:history="1">
        <w:r>
          <w:rPr>
            <w:rStyle w:val="a3"/>
          </w:rPr>
          <w:t xml:space="preserve">Статья 350. Порядок исчисления </w:t>
        </w:r>
      </w:hyperlink>
    </w:p>
    <w:p w:rsidR="00000000" w:rsidRDefault="008B2134">
      <w:pPr>
        <w:ind w:left="1650" w:hanging="1247"/>
        <w:jc w:val="both"/>
      </w:pPr>
      <w:hyperlink w:anchor="sub3510000" w:history="1">
        <w:r>
          <w:rPr>
            <w:rStyle w:val="a3"/>
          </w:rPr>
          <w:t>Статья 351. Ставки налога на сверхприбыль, уровни и размеры процентов для расчета предельной суммы распределения чистого дохода для целей исчисления налога на сверхприбыль</w:t>
        </w:r>
      </w:hyperlink>
      <w:r>
        <w:rPr>
          <w:rStyle w:val="s0"/>
        </w:rPr>
        <w:t xml:space="preserve"> </w:t>
      </w:r>
    </w:p>
    <w:p w:rsidR="00000000" w:rsidRDefault="008B2134">
      <w:pPr>
        <w:ind w:left="1650" w:hanging="1247"/>
        <w:jc w:val="both"/>
      </w:pPr>
      <w:hyperlink w:anchor="sub3520000" w:history="1">
        <w:r>
          <w:rPr>
            <w:rStyle w:val="a3"/>
          </w:rPr>
          <w:t>Статья 352. Налоговый период</w:t>
        </w:r>
      </w:hyperlink>
    </w:p>
    <w:p w:rsidR="00000000" w:rsidRDefault="008B2134">
      <w:pPr>
        <w:ind w:left="1650" w:hanging="1247"/>
        <w:jc w:val="both"/>
      </w:pPr>
      <w:hyperlink w:anchor="sub3530000" w:history="1">
        <w:r>
          <w:rPr>
            <w:rStyle w:val="a3"/>
          </w:rPr>
          <w:t>Статья 353. Срок уплаты налога</w:t>
        </w:r>
      </w:hyperlink>
    </w:p>
    <w:p w:rsidR="00000000" w:rsidRDefault="008B2134">
      <w:pPr>
        <w:ind w:left="1650" w:hanging="1247"/>
        <w:jc w:val="both"/>
      </w:pPr>
      <w:hyperlink w:anchor="sub3540000" w:history="1">
        <w:r>
          <w:rPr>
            <w:rStyle w:val="a3"/>
          </w:rPr>
          <w:t>Статья 354. Налоговая декларация</w:t>
        </w:r>
      </w:hyperlink>
    </w:p>
    <w:p w:rsidR="00000000" w:rsidRDefault="008B2134">
      <w:pPr>
        <w:jc w:val="both"/>
      </w:pPr>
      <w:r>
        <w:t> </w:t>
      </w:r>
    </w:p>
    <w:p w:rsidR="00000000" w:rsidRDefault="008B2134">
      <w:pPr>
        <w:jc w:val="both"/>
      </w:pPr>
      <w:hyperlink w:anchor="sub3550000" w:history="1">
        <w:r>
          <w:rPr>
            <w:rStyle w:val="a3"/>
          </w:rPr>
          <w:t>Раздел 12. Социальный налог</w:t>
        </w:r>
      </w:hyperlink>
    </w:p>
    <w:p w:rsidR="00000000" w:rsidRDefault="008B2134">
      <w:pPr>
        <w:jc w:val="both"/>
      </w:pPr>
      <w:hyperlink w:anchor="sub3550000" w:history="1">
        <w:r>
          <w:rPr>
            <w:rStyle w:val="a3"/>
          </w:rPr>
          <w:t>Глава 47. Общие положения</w:t>
        </w:r>
      </w:hyperlink>
    </w:p>
    <w:p w:rsidR="00000000" w:rsidRDefault="008B2134">
      <w:pPr>
        <w:ind w:left="1200" w:hanging="800"/>
        <w:jc w:val="both"/>
      </w:pPr>
      <w:hyperlink w:anchor="sub3550000" w:history="1">
        <w:r>
          <w:rPr>
            <w:rStyle w:val="a3"/>
          </w:rPr>
          <w:t>Статья 355. Плательщики</w:t>
        </w:r>
      </w:hyperlink>
    </w:p>
    <w:p w:rsidR="00000000" w:rsidRDefault="008B2134">
      <w:pPr>
        <w:ind w:left="1650" w:hanging="1247"/>
        <w:jc w:val="both"/>
      </w:pPr>
      <w:hyperlink w:anchor="sub3560000" w:history="1">
        <w:r>
          <w:rPr>
            <w:rStyle w:val="a3"/>
          </w:rPr>
          <w:t>Статья 356. Особенности исчисления, уплаты и представления налоговой отчетности по социальному налогу плательщиками, применяющими специальные налоговые режимы</w:t>
        </w:r>
      </w:hyperlink>
    </w:p>
    <w:p w:rsidR="00000000" w:rsidRDefault="008B2134">
      <w:pPr>
        <w:ind w:left="1200" w:hanging="800"/>
        <w:jc w:val="both"/>
      </w:pPr>
      <w:hyperlink w:anchor="sub3570000" w:history="1">
        <w:r>
          <w:rPr>
            <w:rStyle w:val="a3"/>
          </w:rPr>
          <w:t>Статья 357. Объект налогообложения</w:t>
        </w:r>
      </w:hyperlink>
    </w:p>
    <w:p w:rsidR="00000000" w:rsidRDefault="008B2134">
      <w:pPr>
        <w:ind w:left="1200" w:hanging="800"/>
        <w:jc w:val="both"/>
      </w:pPr>
      <w:hyperlink w:anchor="sub3580000" w:history="1">
        <w:r>
          <w:rPr>
            <w:rStyle w:val="a3"/>
          </w:rPr>
          <w:t>Статья 358. Ставки налога</w:t>
        </w:r>
      </w:hyperlink>
    </w:p>
    <w:p w:rsidR="00000000" w:rsidRDefault="008B2134">
      <w:pPr>
        <w:jc w:val="both"/>
      </w:pPr>
      <w:r>
        <w:t> </w:t>
      </w:r>
    </w:p>
    <w:p w:rsidR="00000000" w:rsidRDefault="008B2134">
      <w:pPr>
        <w:jc w:val="both"/>
      </w:pPr>
      <w:hyperlink w:anchor="sub3590000" w:history="1">
        <w:r>
          <w:rPr>
            <w:rStyle w:val="a3"/>
          </w:rPr>
          <w:t>Глава 48. Порядок исчисления и уплаты налога</w:t>
        </w:r>
      </w:hyperlink>
    </w:p>
    <w:p w:rsidR="00000000" w:rsidRDefault="008B2134">
      <w:pPr>
        <w:ind w:left="1200" w:hanging="800"/>
        <w:jc w:val="both"/>
      </w:pPr>
      <w:hyperlink w:anchor="sub3590000" w:history="1">
        <w:r>
          <w:rPr>
            <w:rStyle w:val="a3"/>
          </w:rPr>
          <w:t>Статья 359. Порядок исчисле</w:t>
        </w:r>
        <w:r>
          <w:rPr>
            <w:rStyle w:val="a3"/>
          </w:rPr>
          <w:t>ния социального налога</w:t>
        </w:r>
      </w:hyperlink>
    </w:p>
    <w:p w:rsidR="00000000" w:rsidRDefault="008B2134">
      <w:pPr>
        <w:ind w:left="1200" w:hanging="800"/>
        <w:jc w:val="both"/>
      </w:pPr>
      <w:hyperlink w:anchor="sub3600000" w:history="1">
        <w:r>
          <w:rPr>
            <w:rStyle w:val="a3"/>
          </w:rPr>
          <w:t>Статья 360. Уплата социального налога</w:t>
        </w:r>
      </w:hyperlink>
    </w:p>
    <w:p w:rsidR="00000000" w:rsidRDefault="008B2134">
      <w:pPr>
        <w:ind w:left="1200" w:hanging="800"/>
        <w:jc w:val="both"/>
      </w:pPr>
      <w:hyperlink w:anchor="sub3610000" w:history="1">
        <w:r>
          <w:rPr>
            <w:rStyle w:val="a3"/>
          </w:rPr>
          <w:t>Статья 361. Особенности исчисления социального налога государственными учреждениями</w:t>
        </w:r>
      </w:hyperlink>
    </w:p>
    <w:p w:rsidR="00000000" w:rsidRDefault="008B2134">
      <w:pPr>
        <w:ind w:left="1200" w:hanging="800"/>
        <w:jc w:val="both"/>
      </w:pPr>
      <w:hyperlink w:anchor="sub3620000" w:history="1">
        <w:r>
          <w:rPr>
            <w:rStyle w:val="a3"/>
          </w:rPr>
          <w:t>Статья 362. </w:t>
        </w:r>
        <w:r>
          <w:rPr>
            <w:rStyle w:val="a3"/>
          </w:rPr>
          <w:t>Порядок исчисления и уплаты налога по структурным подразделениям</w:t>
        </w:r>
      </w:hyperlink>
    </w:p>
    <w:p w:rsidR="00000000" w:rsidRDefault="008B2134">
      <w:pPr>
        <w:jc w:val="both"/>
      </w:pPr>
      <w:r>
        <w:t> </w:t>
      </w:r>
    </w:p>
    <w:p w:rsidR="00000000" w:rsidRDefault="008B2134">
      <w:pPr>
        <w:jc w:val="both"/>
      </w:pPr>
      <w:hyperlink w:anchor="sub3630000" w:history="1">
        <w:r>
          <w:rPr>
            <w:rStyle w:val="a3"/>
          </w:rPr>
          <w:t>Глава 49. Налоговый период и налоговая декларация</w:t>
        </w:r>
      </w:hyperlink>
    </w:p>
    <w:p w:rsidR="00000000" w:rsidRDefault="008B2134">
      <w:pPr>
        <w:ind w:left="1200" w:hanging="800"/>
        <w:jc w:val="both"/>
      </w:pPr>
      <w:hyperlink w:anchor="sub3630000" w:history="1">
        <w:r>
          <w:rPr>
            <w:rStyle w:val="a3"/>
          </w:rPr>
          <w:t>Статья 363. Налоговый период</w:t>
        </w:r>
      </w:hyperlink>
    </w:p>
    <w:p w:rsidR="00000000" w:rsidRDefault="008B2134">
      <w:pPr>
        <w:ind w:left="1200" w:hanging="800"/>
        <w:jc w:val="both"/>
      </w:pPr>
      <w:hyperlink w:anchor="sub3640000" w:history="1">
        <w:r>
          <w:rPr>
            <w:rStyle w:val="a3"/>
          </w:rPr>
          <w:t>Статья 364.</w:t>
        </w:r>
        <w:r>
          <w:rPr>
            <w:rStyle w:val="a3"/>
          </w:rPr>
          <w:t> Декларация по индивидуальному подоходному налогу и социальному налогу</w:t>
        </w:r>
      </w:hyperlink>
    </w:p>
    <w:p w:rsidR="00000000" w:rsidRDefault="008B2134">
      <w:pPr>
        <w:jc w:val="both"/>
      </w:pPr>
      <w:r>
        <w:rPr>
          <w:rStyle w:val="s0"/>
        </w:rPr>
        <w:t> </w:t>
      </w:r>
    </w:p>
    <w:p w:rsidR="00000000" w:rsidRDefault="008B2134">
      <w:pPr>
        <w:jc w:val="both"/>
      </w:pPr>
      <w:hyperlink w:anchor="sub3650000" w:history="1">
        <w:r>
          <w:rPr>
            <w:rStyle w:val="a3"/>
          </w:rPr>
          <w:t>Раздел 13. Налог на транспортные средства</w:t>
        </w:r>
      </w:hyperlink>
    </w:p>
    <w:p w:rsidR="00000000" w:rsidRDefault="008B2134">
      <w:pPr>
        <w:jc w:val="both"/>
      </w:pPr>
      <w:hyperlink w:anchor="sub3650000" w:history="1">
        <w:r>
          <w:rPr>
            <w:rStyle w:val="a3"/>
          </w:rPr>
          <w:t>Глава 50. Общие положения</w:t>
        </w:r>
      </w:hyperlink>
    </w:p>
    <w:p w:rsidR="00000000" w:rsidRDefault="008B2134">
      <w:pPr>
        <w:ind w:left="1200" w:hanging="800"/>
        <w:jc w:val="both"/>
      </w:pPr>
      <w:hyperlink w:anchor="sub3650000" w:history="1">
        <w:r>
          <w:rPr>
            <w:rStyle w:val="a3"/>
          </w:rPr>
          <w:t>Статья 365. Нало</w:t>
        </w:r>
        <w:r>
          <w:rPr>
            <w:rStyle w:val="a3"/>
          </w:rPr>
          <w:t>гоплательщики</w:t>
        </w:r>
      </w:hyperlink>
    </w:p>
    <w:p w:rsidR="00000000" w:rsidRDefault="008B2134">
      <w:pPr>
        <w:ind w:left="1200" w:hanging="800"/>
        <w:jc w:val="both"/>
      </w:pPr>
      <w:hyperlink w:anchor="sub3660000" w:history="1">
        <w:r>
          <w:rPr>
            <w:rStyle w:val="a3"/>
          </w:rPr>
          <w:t>Статья 366. Объекты налогообложения</w:t>
        </w:r>
      </w:hyperlink>
    </w:p>
    <w:p w:rsidR="00000000" w:rsidRDefault="008B2134">
      <w:pPr>
        <w:jc w:val="both"/>
      </w:pPr>
      <w:r>
        <w:rPr>
          <w:rStyle w:val="s0"/>
        </w:rPr>
        <w:t> </w:t>
      </w:r>
    </w:p>
    <w:p w:rsidR="00000000" w:rsidRDefault="008B2134">
      <w:pPr>
        <w:jc w:val="both"/>
      </w:pPr>
      <w:hyperlink w:anchor="sub3670000" w:history="1">
        <w:r>
          <w:rPr>
            <w:rStyle w:val="a3"/>
          </w:rPr>
          <w:t>Глава 51. Налоговые ставки, порядок исчисления и сроки уплаты налога</w:t>
        </w:r>
      </w:hyperlink>
    </w:p>
    <w:p w:rsidR="00000000" w:rsidRDefault="008B2134">
      <w:pPr>
        <w:ind w:left="1200" w:hanging="800"/>
        <w:jc w:val="both"/>
      </w:pPr>
      <w:hyperlink w:anchor="sub3670000" w:history="1">
        <w:r>
          <w:rPr>
            <w:rStyle w:val="a3"/>
          </w:rPr>
          <w:t>Статья 367. Налоговые ставки</w:t>
        </w:r>
      </w:hyperlink>
    </w:p>
    <w:p w:rsidR="00000000" w:rsidRDefault="008B2134">
      <w:pPr>
        <w:ind w:left="1200" w:hanging="800"/>
        <w:jc w:val="both"/>
      </w:pPr>
      <w:hyperlink w:anchor="sub3680000" w:history="1">
        <w:r>
          <w:rPr>
            <w:rStyle w:val="a3"/>
          </w:rPr>
          <w:t>Статья 368. Порядок исчисления налога</w:t>
        </w:r>
      </w:hyperlink>
    </w:p>
    <w:p w:rsidR="00000000" w:rsidRDefault="008B2134">
      <w:pPr>
        <w:ind w:left="1200" w:hanging="800"/>
        <w:jc w:val="both"/>
      </w:pPr>
      <w:hyperlink w:anchor="sub3690000" w:history="1">
        <w:r>
          <w:rPr>
            <w:rStyle w:val="a3"/>
          </w:rPr>
          <w:t>Статья 369. Сроки уплаты налога</w:t>
        </w:r>
      </w:hyperlink>
    </w:p>
    <w:p w:rsidR="00000000" w:rsidRDefault="008B2134">
      <w:pPr>
        <w:jc w:val="both"/>
      </w:pPr>
      <w:r>
        <w:rPr>
          <w:rStyle w:val="s0"/>
        </w:rPr>
        <w:t> </w:t>
      </w:r>
    </w:p>
    <w:p w:rsidR="00000000" w:rsidRDefault="008B2134">
      <w:pPr>
        <w:jc w:val="both"/>
      </w:pPr>
      <w:hyperlink w:anchor="sub3700000" w:history="1">
        <w:r>
          <w:rPr>
            <w:rStyle w:val="a3"/>
          </w:rPr>
          <w:t>Глава 52. Налоговый период и налоговая декларация</w:t>
        </w:r>
      </w:hyperlink>
    </w:p>
    <w:p w:rsidR="00000000" w:rsidRDefault="008B2134">
      <w:pPr>
        <w:ind w:left="1200" w:hanging="800"/>
        <w:jc w:val="both"/>
      </w:pPr>
      <w:hyperlink w:anchor="sub3700000" w:history="1">
        <w:r>
          <w:rPr>
            <w:rStyle w:val="a3"/>
          </w:rPr>
          <w:t>Ст</w:t>
        </w:r>
        <w:r>
          <w:rPr>
            <w:rStyle w:val="a3"/>
          </w:rPr>
          <w:t>атья 370. Налоговый период</w:t>
        </w:r>
      </w:hyperlink>
    </w:p>
    <w:p w:rsidR="00000000" w:rsidRDefault="008B2134">
      <w:pPr>
        <w:ind w:left="1200" w:hanging="800"/>
        <w:jc w:val="both"/>
      </w:pPr>
      <w:hyperlink w:anchor="sub3710000" w:history="1">
        <w:r>
          <w:rPr>
            <w:rStyle w:val="a3"/>
          </w:rPr>
          <w:t>Статья 371. Налоговая отчетность</w:t>
        </w:r>
      </w:hyperlink>
    </w:p>
    <w:p w:rsidR="00000000" w:rsidRDefault="008B2134">
      <w:pPr>
        <w:jc w:val="both"/>
      </w:pPr>
      <w:r>
        <w:rPr>
          <w:rStyle w:val="s0"/>
        </w:rPr>
        <w:t> </w:t>
      </w:r>
    </w:p>
    <w:p w:rsidR="00000000" w:rsidRDefault="008B2134">
      <w:pPr>
        <w:jc w:val="both"/>
      </w:pPr>
      <w:hyperlink w:anchor="sub3720000" w:history="1">
        <w:r>
          <w:rPr>
            <w:rStyle w:val="a3"/>
          </w:rPr>
          <w:t>Раздел 14. Земельный налог</w:t>
        </w:r>
      </w:hyperlink>
    </w:p>
    <w:p w:rsidR="00000000" w:rsidRDefault="008B2134">
      <w:pPr>
        <w:jc w:val="both"/>
      </w:pPr>
      <w:hyperlink w:anchor="sub3720000" w:history="1">
        <w:r>
          <w:rPr>
            <w:rStyle w:val="a3"/>
          </w:rPr>
          <w:t>Глава 53. Общие положения</w:t>
        </w:r>
      </w:hyperlink>
    </w:p>
    <w:p w:rsidR="00000000" w:rsidRDefault="008B2134">
      <w:pPr>
        <w:ind w:left="1200" w:hanging="800"/>
        <w:jc w:val="both"/>
      </w:pPr>
      <w:hyperlink w:anchor="sub3720000" w:history="1">
        <w:r>
          <w:rPr>
            <w:rStyle w:val="a3"/>
          </w:rPr>
          <w:t>Статья </w:t>
        </w:r>
        <w:r>
          <w:rPr>
            <w:rStyle w:val="a3"/>
          </w:rPr>
          <w:t>372. Общие положения</w:t>
        </w:r>
      </w:hyperlink>
    </w:p>
    <w:p w:rsidR="00000000" w:rsidRDefault="008B2134">
      <w:pPr>
        <w:ind w:left="1200" w:hanging="800"/>
        <w:jc w:val="both"/>
      </w:pPr>
      <w:hyperlink w:anchor="sub3730000" w:history="1">
        <w:r>
          <w:rPr>
            <w:rStyle w:val="a3"/>
          </w:rPr>
          <w:t>Статья 373. Плательщики</w:t>
        </w:r>
      </w:hyperlink>
    </w:p>
    <w:p w:rsidR="00000000" w:rsidRDefault="008B2134">
      <w:pPr>
        <w:ind w:left="1200" w:hanging="800"/>
        <w:jc w:val="both"/>
      </w:pPr>
      <w:hyperlink w:anchor="sub3740000" w:history="1">
        <w:r>
          <w:rPr>
            <w:rStyle w:val="a3"/>
          </w:rPr>
          <w:t>Статья 374. Определение плательщика в отдельных случаях</w:t>
        </w:r>
      </w:hyperlink>
    </w:p>
    <w:p w:rsidR="00000000" w:rsidRDefault="008B2134">
      <w:pPr>
        <w:ind w:left="1200" w:hanging="800"/>
        <w:jc w:val="both"/>
      </w:pPr>
      <w:hyperlink w:anchor="sub3750000" w:history="1">
        <w:r>
          <w:rPr>
            <w:rStyle w:val="a3"/>
          </w:rPr>
          <w:t>Статья 375. Объект налогообложения</w:t>
        </w:r>
      </w:hyperlink>
    </w:p>
    <w:p w:rsidR="00000000" w:rsidRDefault="008B2134">
      <w:pPr>
        <w:ind w:left="1200" w:hanging="800"/>
        <w:jc w:val="both"/>
      </w:pPr>
      <w:hyperlink w:anchor="sub3760000" w:history="1">
        <w:r>
          <w:rPr>
            <w:rStyle w:val="a3"/>
          </w:rPr>
          <w:t>Статья 376. Определение объекта налогообложения в отдельных случаях</w:t>
        </w:r>
      </w:hyperlink>
    </w:p>
    <w:p w:rsidR="00000000" w:rsidRDefault="008B2134">
      <w:pPr>
        <w:ind w:left="1200" w:hanging="800"/>
        <w:jc w:val="both"/>
      </w:pPr>
      <w:hyperlink w:anchor="sub3770000" w:history="1">
        <w:r>
          <w:rPr>
            <w:rStyle w:val="a3"/>
          </w:rPr>
          <w:t>Статья 377. Налоговая база</w:t>
        </w:r>
      </w:hyperlink>
    </w:p>
    <w:p w:rsidR="00000000" w:rsidRDefault="008B2134">
      <w:pPr>
        <w:jc w:val="both"/>
      </w:pPr>
      <w:r>
        <w:rPr>
          <w:rStyle w:val="s0"/>
        </w:rPr>
        <w:t> </w:t>
      </w:r>
    </w:p>
    <w:p w:rsidR="00000000" w:rsidRDefault="008B2134">
      <w:pPr>
        <w:jc w:val="both"/>
      </w:pPr>
      <w:hyperlink w:anchor="sub3780000" w:history="1">
        <w:r>
          <w:rPr>
            <w:rStyle w:val="a3"/>
          </w:rPr>
          <w:t>Глава 54. Налоговые ставки</w:t>
        </w:r>
      </w:hyperlink>
    </w:p>
    <w:p w:rsidR="00000000" w:rsidRDefault="008B2134">
      <w:pPr>
        <w:ind w:left="1650" w:hanging="1247"/>
        <w:jc w:val="both"/>
      </w:pPr>
      <w:hyperlink w:anchor="sub3780000" w:history="1">
        <w:r>
          <w:rPr>
            <w:rStyle w:val="a3"/>
          </w:rPr>
          <w:t>Статья 378. Базовые н</w:t>
        </w:r>
        <w:r>
          <w:rPr>
            <w:rStyle w:val="a3"/>
          </w:rPr>
          <w:t xml:space="preserve">алоговые ставки на земли сельскохозяйственного назначения </w:t>
        </w:r>
      </w:hyperlink>
    </w:p>
    <w:p w:rsidR="00000000" w:rsidRDefault="008B2134">
      <w:pPr>
        <w:ind w:left="1650" w:hanging="1247"/>
        <w:jc w:val="both"/>
      </w:pPr>
      <w:hyperlink w:anchor="sub3790000" w:history="1">
        <w:r>
          <w:rPr>
            <w:rStyle w:val="a3"/>
          </w:rPr>
          <w:t>Статья 379. Базовые налоговые ставки на земли сельскохозяйственного назначения, предоставленные физическим лицам</w:t>
        </w:r>
      </w:hyperlink>
      <w:r>
        <w:rPr>
          <w:rStyle w:val="s0"/>
        </w:rPr>
        <w:t xml:space="preserve"> </w:t>
      </w:r>
    </w:p>
    <w:p w:rsidR="00000000" w:rsidRDefault="008B2134">
      <w:pPr>
        <w:ind w:left="1650" w:hanging="1247"/>
        <w:jc w:val="both"/>
      </w:pPr>
      <w:hyperlink w:anchor="sub3800000" w:history="1">
        <w:r>
          <w:rPr>
            <w:rStyle w:val="a3"/>
          </w:rPr>
          <w:t>Статья 380. Налог</w:t>
        </w:r>
        <w:r>
          <w:rPr>
            <w:rStyle w:val="a3"/>
          </w:rPr>
          <w:t xml:space="preserve">овые ставки на земли несельскохозяйственного назначения, используемые для сельскохозяйственных целей </w:t>
        </w:r>
      </w:hyperlink>
    </w:p>
    <w:p w:rsidR="00000000" w:rsidRDefault="008B2134">
      <w:pPr>
        <w:ind w:left="1650" w:hanging="1247"/>
        <w:jc w:val="both"/>
      </w:pPr>
      <w:hyperlink w:anchor="sub3810000" w:history="1">
        <w:r>
          <w:rPr>
            <w:rStyle w:val="a3"/>
          </w:rPr>
          <w:t xml:space="preserve">Статья 381. Базовые налоговые ставки на земли населенных пунктов (за исключением придомовых земельных участков) </w:t>
        </w:r>
      </w:hyperlink>
    </w:p>
    <w:p w:rsidR="00000000" w:rsidRDefault="008B2134">
      <w:pPr>
        <w:ind w:left="1650" w:hanging="1247"/>
        <w:jc w:val="both"/>
      </w:pPr>
      <w:hyperlink w:anchor="sub3820000" w:history="1">
        <w:r>
          <w:rPr>
            <w:rStyle w:val="a3"/>
          </w:rPr>
          <w:t xml:space="preserve">Статья 382. Базовые налоговые ставки на придомовые земельные участки </w:t>
        </w:r>
      </w:hyperlink>
    </w:p>
    <w:p w:rsidR="00000000" w:rsidRDefault="008B2134">
      <w:pPr>
        <w:ind w:left="1650" w:hanging="1247"/>
        <w:jc w:val="both"/>
      </w:pPr>
      <w:hyperlink w:anchor="sub3830000" w:history="1">
        <w:r>
          <w:rPr>
            <w:rStyle w:val="a3"/>
          </w:rPr>
          <w:t xml:space="preserve">Статья 383. Базовые налоговые ставки на земли промышленности, расположенные вне населенных пунктов </w:t>
        </w:r>
      </w:hyperlink>
    </w:p>
    <w:p w:rsidR="00000000" w:rsidRDefault="008B2134">
      <w:pPr>
        <w:ind w:left="1650" w:hanging="1247"/>
        <w:jc w:val="both"/>
      </w:pPr>
      <w:hyperlink w:anchor="sub3840000" w:history="1">
        <w:r>
          <w:rPr>
            <w:rStyle w:val="a3"/>
          </w:rPr>
          <w:t xml:space="preserve">Статья 384. Налоговые ставки на земли промышленности, расположенные в черте населенных пунктов </w:t>
        </w:r>
      </w:hyperlink>
    </w:p>
    <w:p w:rsidR="00000000" w:rsidRDefault="008B2134">
      <w:pPr>
        <w:ind w:left="1650" w:hanging="1247"/>
        <w:jc w:val="both"/>
      </w:pPr>
      <w:hyperlink w:anchor="sub3850000" w:history="1">
        <w:r>
          <w:rPr>
            <w:rStyle w:val="a3"/>
          </w:rPr>
          <w:t xml:space="preserve">Статья 385. Налоговые ставки на земли особо охраняемых природных территорий, лесного фонда и водного фонда </w:t>
        </w:r>
      </w:hyperlink>
    </w:p>
    <w:p w:rsidR="00000000" w:rsidRDefault="008B2134">
      <w:pPr>
        <w:ind w:left="1650" w:hanging="1247"/>
        <w:jc w:val="both"/>
      </w:pPr>
      <w:hyperlink w:anchor="sub3860000" w:history="1">
        <w:r>
          <w:rPr>
            <w:rStyle w:val="a3"/>
          </w:rPr>
          <w:t>Статья 386. Налоговые ставки на земельные участки, выделенные под автостоянки (паркинги), автозаправочные станции, занятые под казино</w:t>
        </w:r>
      </w:hyperlink>
    </w:p>
    <w:p w:rsidR="00000000" w:rsidRDefault="008B2134">
      <w:pPr>
        <w:ind w:left="1650" w:hanging="1247"/>
        <w:jc w:val="both"/>
      </w:pPr>
      <w:hyperlink w:anchor="sub3870000" w:history="1">
        <w:r>
          <w:rPr>
            <w:rStyle w:val="a3"/>
          </w:rPr>
          <w:t>Статья 387. Корректировка базовых налоговых ставок</w:t>
        </w:r>
      </w:hyperlink>
    </w:p>
    <w:p w:rsidR="00000000" w:rsidRDefault="008B2134">
      <w:pPr>
        <w:jc w:val="both"/>
      </w:pPr>
      <w:r>
        <w:rPr>
          <w:rStyle w:val="s0"/>
        </w:rPr>
        <w:t> </w:t>
      </w:r>
    </w:p>
    <w:p w:rsidR="00000000" w:rsidRDefault="008B2134">
      <w:pPr>
        <w:jc w:val="both"/>
      </w:pPr>
      <w:hyperlink w:anchor="sub3880000" w:history="1">
        <w:r>
          <w:rPr>
            <w:rStyle w:val="a3"/>
          </w:rPr>
          <w:t>Глава 55. Порядок исчисления и сроки уплаты налога</w:t>
        </w:r>
      </w:hyperlink>
    </w:p>
    <w:p w:rsidR="00000000" w:rsidRDefault="008B2134">
      <w:pPr>
        <w:ind w:left="1764" w:hanging="1361"/>
        <w:jc w:val="both"/>
      </w:pPr>
      <w:hyperlink w:anchor="sub3880000" w:history="1">
        <w:r>
          <w:rPr>
            <w:rStyle w:val="a3"/>
          </w:rPr>
          <w:t>Статья 388. Общий порядок исчисления и уплаты налога</w:t>
        </w:r>
      </w:hyperlink>
    </w:p>
    <w:p w:rsidR="00000000" w:rsidRDefault="008B2134">
      <w:pPr>
        <w:ind w:left="1764" w:hanging="1361"/>
        <w:jc w:val="both"/>
      </w:pPr>
      <w:hyperlink w:anchor="sub3890000" w:history="1">
        <w:r>
          <w:rPr>
            <w:rStyle w:val="a3"/>
          </w:rPr>
          <w:t>Статья 389. Порядок исчисления и сроки уплаты налога юридическими лица</w:t>
        </w:r>
        <w:r>
          <w:rPr>
            <w:rStyle w:val="a3"/>
          </w:rPr>
          <w:t>ми</w:t>
        </w:r>
      </w:hyperlink>
    </w:p>
    <w:p w:rsidR="00000000" w:rsidRDefault="008B2134">
      <w:pPr>
        <w:ind w:left="1764" w:hanging="1361"/>
        <w:jc w:val="both"/>
      </w:pPr>
      <w:hyperlink w:anchor="sub3900000" w:history="1">
        <w:r>
          <w:rPr>
            <w:rStyle w:val="a3"/>
          </w:rPr>
          <w:t>Статья 390. Особенности исчисления, уплаты налога и представления отчетности по налогу в отдельных случаях</w:t>
        </w:r>
      </w:hyperlink>
    </w:p>
    <w:p w:rsidR="00000000" w:rsidRDefault="008B2134">
      <w:pPr>
        <w:ind w:left="1764" w:hanging="1361"/>
        <w:jc w:val="both"/>
      </w:pPr>
      <w:hyperlink w:anchor="sub3910000" w:history="1">
        <w:r>
          <w:rPr>
            <w:rStyle w:val="a3"/>
          </w:rPr>
          <w:t>Статья 391. Порядок исчисления и сроки уплаты налога физическими лицами</w:t>
        </w:r>
      </w:hyperlink>
    </w:p>
    <w:p w:rsidR="00000000" w:rsidRDefault="008B2134">
      <w:pPr>
        <w:jc w:val="both"/>
      </w:pPr>
      <w:r>
        <w:rPr>
          <w:rStyle w:val="s0"/>
        </w:rPr>
        <w:t> </w:t>
      </w:r>
    </w:p>
    <w:p w:rsidR="00000000" w:rsidRDefault="008B2134">
      <w:pPr>
        <w:jc w:val="both"/>
      </w:pPr>
      <w:hyperlink w:anchor="sub3920000" w:history="1">
        <w:r>
          <w:rPr>
            <w:rStyle w:val="a3"/>
          </w:rPr>
          <w:t>Глава 56. Налоговый период и налоговая отчетность</w:t>
        </w:r>
      </w:hyperlink>
    </w:p>
    <w:p w:rsidR="00000000" w:rsidRDefault="008B2134">
      <w:pPr>
        <w:ind w:left="1200" w:hanging="800"/>
        <w:jc w:val="both"/>
      </w:pPr>
      <w:hyperlink w:anchor="sub3920000" w:history="1">
        <w:r>
          <w:rPr>
            <w:rStyle w:val="a3"/>
          </w:rPr>
          <w:t>Статья 392. Налоговый период</w:t>
        </w:r>
      </w:hyperlink>
    </w:p>
    <w:p w:rsidR="00000000" w:rsidRDefault="008B2134">
      <w:pPr>
        <w:ind w:left="1200" w:hanging="800"/>
        <w:jc w:val="both"/>
      </w:pPr>
      <w:hyperlink w:anchor="sub3930000" w:history="1">
        <w:r>
          <w:rPr>
            <w:rStyle w:val="a3"/>
          </w:rPr>
          <w:t>Статья 393. Налоговая отчетность</w:t>
        </w:r>
      </w:hyperlink>
    </w:p>
    <w:p w:rsidR="00000000" w:rsidRDefault="008B2134">
      <w:pPr>
        <w:jc w:val="both"/>
      </w:pPr>
      <w:r>
        <w:rPr>
          <w:rStyle w:val="s0"/>
        </w:rPr>
        <w:t> </w:t>
      </w:r>
    </w:p>
    <w:p w:rsidR="00000000" w:rsidRDefault="008B2134">
      <w:pPr>
        <w:jc w:val="both"/>
      </w:pPr>
      <w:hyperlink w:anchor="sub3940000" w:history="1">
        <w:r>
          <w:rPr>
            <w:rStyle w:val="a3"/>
          </w:rPr>
          <w:t>Раздел 15. Налог</w:t>
        </w:r>
        <w:r>
          <w:rPr>
            <w:rStyle w:val="a3"/>
          </w:rPr>
          <w:t xml:space="preserve"> на имущество</w:t>
        </w:r>
      </w:hyperlink>
    </w:p>
    <w:p w:rsidR="00000000" w:rsidRDefault="008B2134">
      <w:pPr>
        <w:jc w:val="both"/>
      </w:pPr>
      <w:hyperlink w:anchor="sub3940000" w:history="1">
        <w:r>
          <w:rPr>
            <w:rStyle w:val="a3"/>
          </w:rPr>
          <w:t>Глава 57. Налог на имущество юридических лиц и индивидуальных предпринимателей</w:t>
        </w:r>
      </w:hyperlink>
    </w:p>
    <w:p w:rsidR="00000000" w:rsidRDefault="008B2134">
      <w:pPr>
        <w:ind w:left="1200" w:hanging="800"/>
        <w:jc w:val="both"/>
      </w:pPr>
      <w:hyperlink w:anchor="sub3940000" w:history="1">
        <w:r>
          <w:rPr>
            <w:rStyle w:val="a3"/>
          </w:rPr>
          <w:t>Статья 394. Налогоплательщики</w:t>
        </w:r>
      </w:hyperlink>
    </w:p>
    <w:p w:rsidR="00000000" w:rsidRDefault="008B2134">
      <w:pPr>
        <w:ind w:left="1200" w:hanging="800"/>
        <w:jc w:val="both"/>
      </w:pPr>
      <w:hyperlink w:anchor="sub3950000" w:history="1">
        <w:r>
          <w:rPr>
            <w:rStyle w:val="a3"/>
          </w:rPr>
          <w:t>Статья 395. </w:t>
        </w:r>
        <w:r>
          <w:rPr>
            <w:rStyle w:val="a3"/>
          </w:rPr>
          <w:t>Определение налогоплательщика в отдельных случаях</w:t>
        </w:r>
      </w:hyperlink>
    </w:p>
    <w:p w:rsidR="00000000" w:rsidRDefault="008B2134">
      <w:pPr>
        <w:ind w:left="1200" w:hanging="800"/>
        <w:jc w:val="both"/>
      </w:pPr>
      <w:hyperlink w:anchor="sub3960000" w:history="1">
        <w:r>
          <w:rPr>
            <w:rStyle w:val="a3"/>
          </w:rPr>
          <w:t>Статья 396. Объект налогообложения</w:t>
        </w:r>
      </w:hyperlink>
    </w:p>
    <w:p w:rsidR="00000000" w:rsidRDefault="008B2134">
      <w:pPr>
        <w:ind w:left="1200" w:hanging="800"/>
        <w:jc w:val="both"/>
      </w:pPr>
      <w:hyperlink w:anchor="sub3970000" w:history="1">
        <w:r>
          <w:rPr>
            <w:rStyle w:val="a3"/>
          </w:rPr>
          <w:t>Статья 397. Налоговая база</w:t>
        </w:r>
      </w:hyperlink>
    </w:p>
    <w:p w:rsidR="00000000" w:rsidRDefault="008B2134">
      <w:pPr>
        <w:ind w:left="1200" w:hanging="800"/>
        <w:jc w:val="both"/>
      </w:pPr>
      <w:hyperlink w:anchor="sub3980000" w:history="1">
        <w:r>
          <w:rPr>
            <w:rStyle w:val="a3"/>
          </w:rPr>
          <w:t>Статья 398. Налоговые ставки</w:t>
        </w:r>
      </w:hyperlink>
    </w:p>
    <w:p w:rsidR="00000000" w:rsidRDefault="008B2134">
      <w:pPr>
        <w:ind w:left="1200" w:hanging="800"/>
        <w:jc w:val="both"/>
      </w:pPr>
      <w:hyperlink w:anchor="sub3990000" w:history="1">
        <w:r>
          <w:rPr>
            <w:rStyle w:val="a3"/>
          </w:rPr>
          <w:t>Статья 399. Порядок исчисления и уплаты налога</w:t>
        </w:r>
      </w:hyperlink>
    </w:p>
    <w:p w:rsidR="00000000" w:rsidRDefault="008B2134">
      <w:pPr>
        <w:ind w:left="1200" w:hanging="800"/>
        <w:jc w:val="both"/>
      </w:pPr>
      <w:hyperlink w:anchor="sub4000000" w:history="1">
        <w:r>
          <w:rPr>
            <w:rStyle w:val="a3"/>
          </w:rPr>
          <w:t>Статья 400. Исчисление и уплата налога в отдельных случаях</w:t>
        </w:r>
      </w:hyperlink>
    </w:p>
    <w:p w:rsidR="00000000" w:rsidRDefault="008B2134">
      <w:pPr>
        <w:ind w:left="1200" w:hanging="800"/>
        <w:jc w:val="both"/>
      </w:pPr>
      <w:hyperlink w:anchor="sub4010000" w:history="1">
        <w:r>
          <w:rPr>
            <w:rStyle w:val="a3"/>
          </w:rPr>
          <w:t>Статья 401. Налоговый период</w:t>
        </w:r>
      </w:hyperlink>
    </w:p>
    <w:p w:rsidR="00000000" w:rsidRDefault="008B2134">
      <w:pPr>
        <w:ind w:left="1200" w:hanging="800"/>
        <w:jc w:val="both"/>
      </w:pPr>
      <w:hyperlink w:anchor="sub4020000" w:history="1">
        <w:r>
          <w:rPr>
            <w:rStyle w:val="a3"/>
          </w:rPr>
          <w:t>Статья 402. Налоговая отчетность</w:t>
        </w:r>
      </w:hyperlink>
    </w:p>
    <w:p w:rsidR="00000000" w:rsidRDefault="008B2134">
      <w:pPr>
        <w:jc w:val="both"/>
      </w:pPr>
      <w:r>
        <w:rPr>
          <w:rStyle w:val="s0"/>
        </w:rPr>
        <w:t> </w:t>
      </w:r>
    </w:p>
    <w:p w:rsidR="00000000" w:rsidRDefault="008B2134">
      <w:pPr>
        <w:jc w:val="both"/>
      </w:pPr>
      <w:hyperlink w:anchor="sub4030000" w:history="1">
        <w:r>
          <w:rPr>
            <w:rStyle w:val="a3"/>
          </w:rPr>
          <w:t>Глава 58. Налог на имущество физических лиц</w:t>
        </w:r>
      </w:hyperlink>
    </w:p>
    <w:p w:rsidR="00000000" w:rsidRDefault="008B2134">
      <w:pPr>
        <w:ind w:left="1200" w:hanging="800"/>
        <w:jc w:val="both"/>
      </w:pPr>
      <w:hyperlink w:anchor="sub4030000" w:history="1">
        <w:r>
          <w:rPr>
            <w:rStyle w:val="a3"/>
          </w:rPr>
          <w:t>Статья 403. Налогоплательщики</w:t>
        </w:r>
      </w:hyperlink>
    </w:p>
    <w:p w:rsidR="00000000" w:rsidRDefault="008B2134">
      <w:pPr>
        <w:ind w:left="1200" w:hanging="800"/>
        <w:jc w:val="both"/>
      </w:pPr>
      <w:hyperlink w:anchor="sub4040000" w:history="1">
        <w:r>
          <w:rPr>
            <w:rStyle w:val="a3"/>
          </w:rPr>
          <w:t>Статья 404. Определение налогоплательщика в отде</w:t>
        </w:r>
        <w:r>
          <w:rPr>
            <w:rStyle w:val="a3"/>
          </w:rPr>
          <w:t>льных случаях</w:t>
        </w:r>
      </w:hyperlink>
    </w:p>
    <w:p w:rsidR="00000000" w:rsidRDefault="008B2134">
      <w:pPr>
        <w:ind w:left="1200" w:hanging="800"/>
        <w:jc w:val="both"/>
      </w:pPr>
      <w:hyperlink w:anchor="sub4050000" w:history="1">
        <w:r>
          <w:rPr>
            <w:rStyle w:val="a3"/>
          </w:rPr>
          <w:t>Статья 405. Объект налогообложения</w:t>
        </w:r>
      </w:hyperlink>
    </w:p>
    <w:p w:rsidR="00000000" w:rsidRDefault="008B2134">
      <w:pPr>
        <w:ind w:left="1200" w:hanging="800"/>
        <w:jc w:val="both"/>
      </w:pPr>
      <w:hyperlink w:anchor="sub4060000" w:history="1">
        <w:r>
          <w:rPr>
            <w:rStyle w:val="a3"/>
          </w:rPr>
          <w:t>Статья 406. Налоговая база</w:t>
        </w:r>
      </w:hyperlink>
    </w:p>
    <w:p w:rsidR="00000000" w:rsidRDefault="008B2134">
      <w:pPr>
        <w:ind w:left="1200" w:hanging="800"/>
        <w:jc w:val="both"/>
      </w:pPr>
      <w:hyperlink w:anchor="sub4070000" w:history="1">
        <w:r>
          <w:rPr>
            <w:rStyle w:val="a3"/>
          </w:rPr>
          <w:t>Статья 407. Исчисление и уплата налога в отдельных случаях</w:t>
        </w:r>
      </w:hyperlink>
    </w:p>
    <w:p w:rsidR="00000000" w:rsidRDefault="008B2134">
      <w:pPr>
        <w:ind w:left="1200" w:hanging="800"/>
        <w:jc w:val="both"/>
      </w:pPr>
      <w:hyperlink w:anchor="sub4080000" w:history="1">
        <w:r>
          <w:rPr>
            <w:rStyle w:val="a3"/>
          </w:rPr>
          <w:t>Статья 408. Налоговые ставки</w:t>
        </w:r>
      </w:hyperlink>
    </w:p>
    <w:p w:rsidR="00000000" w:rsidRDefault="008B2134">
      <w:pPr>
        <w:ind w:left="1200" w:hanging="800"/>
        <w:jc w:val="both"/>
      </w:pPr>
      <w:hyperlink w:anchor="sub4090000" w:history="1">
        <w:r>
          <w:rPr>
            <w:rStyle w:val="a3"/>
          </w:rPr>
          <w:t>Статья 409. Порядок исчисления и уплаты налога</w:t>
        </w:r>
      </w:hyperlink>
    </w:p>
    <w:p w:rsidR="00000000" w:rsidRDefault="008B2134">
      <w:pPr>
        <w:ind w:left="1200" w:hanging="800"/>
        <w:jc w:val="both"/>
      </w:pPr>
      <w:hyperlink w:anchor="sub4100000" w:history="1">
        <w:r>
          <w:rPr>
            <w:rStyle w:val="a3"/>
          </w:rPr>
          <w:t>Статья 410. Налоговый период</w:t>
        </w:r>
      </w:hyperlink>
    </w:p>
    <w:p w:rsidR="00000000" w:rsidRDefault="008B2134">
      <w:pPr>
        <w:jc w:val="both"/>
      </w:pPr>
      <w:r>
        <w:t> </w:t>
      </w:r>
    </w:p>
    <w:p w:rsidR="00000000" w:rsidRDefault="008B2134">
      <w:pPr>
        <w:jc w:val="both"/>
      </w:pPr>
      <w:hyperlink w:anchor="sub4110000" w:history="1">
        <w:r>
          <w:rPr>
            <w:rStyle w:val="a3"/>
          </w:rPr>
          <w:t>Раздел 16. Налог на игорный бизнес</w:t>
        </w:r>
      </w:hyperlink>
    </w:p>
    <w:p w:rsidR="00000000" w:rsidRDefault="008B2134">
      <w:pPr>
        <w:jc w:val="both"/>
      </w:pPr>
      <w:hyperlink w:anchor="sub4110000" w:history="1">
        <w:r>
          <w:rPr>
            <w:rStyle w:val="a3"/>
          </w:rPr>
          <w:t>Глава 59. Налог на игорный бизнес</w:t>
        </w:r>
      </w:hyperlink>
    </w:p>
    <w:p w:rsidR="00000000" w:rsidRDefault="008B2134">
      <w:pPr>
        <w:ind w:left="1200" w:hanging="800"/>
        <w:jc w:val="both"/>
      </w:pPr>
      <w:hyperlink w:anchor="sub4110000" w:history="1">
        <w:r>
          <w:rPr>
            <w:rStyle w:val="a3"/>
          </w:rPr>
          <w:t>Статья 411. Плательщики</w:t>
        </w:r>
      </w:hyperlink>
    </w:p>
    <w:p w:rsidR="00000000" w:rsidRDefault="008B2134">
      <w:pPr>
        <w:ind w:left="1200" w:hanging="800"/>
        <w:jc w:val="both"/>
      </w:pPr>
      <w:hyperlink w:anchor="sub4120000" w:history="1">
        <w:r>
          <w:rPr>
            <w:rStyle w:val="a3"/>
          </w:rPr>
          <w:t>Статья 412. Объекты налогообложения</w:t>
        </w:r>
      </w:hyperlink>
    </w:p>
    <w:p w:rsidR="00000000" w:rsidRDefault="008B2134">
      <w:pPr>
        <w:ind w:left="1200" w:hanging="800"/>
        <w:jc w:val="both"/>
      </w:pPr>
      <w:hyperlink w:anchor="sub4130000" w:history="1">
        <w:r>
          <w:rPr>
            <w:rStyle w:val="a3"/>
          </w:rPr>
          <w:t>Статья 413. Ставки налога</w:t>
        </w:r>
      </w:hyperlink>
    </w:p>
    <w:p w:rsidR="00000000" w:rsidRDefault="008B2134">
      <w:pPr>
        <w:ind w:left="1200" w:hanging="800"/>
        <w:jc w:val="both"/>
      </w:pPr>
      <w:hyperlink w:anchor="sub4140000" w:history="1">
        <w:r>
          <w:rPr>
            <w:rStyle w:val="a3"/>
          </w:rPr>
          <w:t>Статья 414. Налоговый период</w:t>
        </w:r>
      </w:hyperlink>
    </w:p>
    <w:p w:rsidR="00000000" w:rsidRDefault="008B2134">
      <w:pPr>
        <w:ind w:left="1200" w:hanging="800"/>
        <w:jc w:val="both"/>
      </w:pPr>
      <w:hyperlink w:anchor="sub4150000" w:history="1">
        <w:r>
          <w:rPr>
            <w:rStyle w:val="a3"/>
          </w:rPr>
          <w:t>Статья 415. Порядок исчисления и срок уплаты налога</w:t>
        </w:r>
      </w:hyperlink>
    </w:p>
    <w:p w:rsidR="00000000" w:rsidRDefault="008B2134">
      <w:pPr>
        <w:ind w:left="1200" w:hanging="800"/>
        <w:jc w:val="both"/>
      </w:pPr>
      <w:hyperlink w:anchor="sub4160000" w:history="1">
        <w:r>
          <w:rPr>
            <w:rStyle w:val="a3"/>
          </w:rPr>
          <w:t>Статья 416. Дополнительный платеж плательщиков налога на игорный бизнес</w:t>
        </w:r>
      </w:hyperlink>
    </w:p>
    <w:p w:rsidR="00000000" w:rsidRDefault="008B2134">
      <w:pPr>
        <w:ind w:left="1200" w:hanging="800"/>
        <w:jc w:val="both"/>
      </w:pPr>
      <w:hyperlink w:anchor="sub4170000" w:history="1">
        <w:r>
          <w:rPr>
            <w:rStyle w:val="a3"/>
          </w:rPr>
          <w:t>Статья 417. Порядок исчисления и уплаты дополнительного платежа</w:t>
        </w:r>
      </w:hyperlink>
    </w:p>
    <w:p w:rsidR="00000000" w:rsidRDefault="008B2134">
      <w:pPr>
        <w:ind w:left="1200" w:hanging="800"/>
        <w:jc w:val="both"/>
      </w:pPr>
      <w:hyperlink w:anchor="sub4180000" w:history="1">
        <w:r>
          <w:rPr>
            <w:rStyle w:val="a3"/>
          </w:rPr>
          <w:t>Статья 418. Срок представления налоговой декларации</w:t>
        </w:r>
      </w:hyperlink>
    </w:p>
    <w:p w:rsidR="00000000" w:rsidRDefault="008B2134">
      <w:pPr>
        <w:jc w:val="both"/>
      </w:pPr>
      <w:r>
        <w:rPr>
          <w:rStyle w:val="s0"/>
        </w:rPr>
        <w:t> </w:t>
      </w:r>
    </w:p>
    <w:p w:rsidR="00000000" w:rsidRDefault="008B2134">
      <w:pPr>
        <w:jc w:val="both"/>
      </w:pPr>
      <w:hyperlink w:anchor="sub4190000" w:history="1">
        <w:r>
          <w:rPr>
            <w:rStyle w:val="a3"/>
          </w:rPr>
          <w:t xml:space="preserve">Раздел 17. Фиксированный налог </w:t>
        </w:r>
      </w:hyperlink>
    </w:p>
    <w:p w:rsidR="00000000" w:rsidRDefault="008B2134">
      <w:pPr>
        <w:jc w:val="both"/>
      </w:pPr>
      <w:hyperlink w:anchor="sub4190000" w:history="1">
        <w:r>
          <w:rPr>
            <w:rStyle w:val="a3"/>
          </w:rPr>
          <w:t>Глава 60. Фиксированный налог</w:t>
        </w:r>
      </w:hyperlink>
    </w:p>
    <w:p w:rsidR="00000000" w:rsidRDefault="008B2134">
      <w:pPr>
        <w:ind w:left="1200" w:hanging="800"/>
        <w:jc w:val="both"/>
      </w:pPr>
      <w:hyperlink w:anchor="sub4190000" w:history="1">
        <w:r>
          <w:rPr>
            <w:rStyle w:val="a3"/>
          </w:rPr>
          <w:t>Статья 419. Основные понятия, используемые в настоящей главе</w:t>
        </w:r>
      </w:hyperlink>
    </w:p>
    <w:p w:rsidR="00000000" w:rsidRDefault="008B2134">
      <w:pPr>
        <w:ind w:left="1200" w:hanging="800"/>
        <w:jc w:val="both"/>
      </w:pPr>
      <w:hyperlink w:anchor="sub4200000" w:history="1">
        <w:r>
          <w:rPr>
            <w:rStyle w:val="a3"/>
          </w:rPr>
          <w:t>Статья 420. Плательщики</w:t>
        </w:r>
      </w:hyperlink>
    </w:p>
    <w:p w:rsidR="00000000" w:rsidRDefault="008B2134">
      <w:pPr>
        <w:ind w:left="1200" w:hanging="800"/>
        <w:jc w:val="both"/>
      </w:pPr>
      <w:hyperlink w:anchor="sub4210000" w:history="1">
        <w:r>
          <w:rPr>
            <w:rStyle w:val="a3"/>
          </w:rPr>
          <w:t>Статья 421. </w:t>
        </w:r>
        <w:r>
          <w:rPr>
            <w:rStyle w:val="a3"/>
          </w:rPr>
          <w:t>Объект налогообложения фиксированным налогом</w:t>
        </w:r>
      </w:hyperlink>
    </w:p>
    <w:p w:rsidR="00000000" w:rsidRDefault="008B2134">
      <w:pPr>
        <w:ind w:left="1200" w:hanging="800"/>
        <w:jc w:val="both"/>
      </w:pPr>
      <w:hyperlink w:anchor="sub4220000" w:history="1">
        <w:r>
          <w:rPr>
            <w:rStyle w:val="a3"/>
          </w:rPr>
          <w:t>Статья 422. Ставки фиксированного налога</w:t>
        </w:r>
      </w:hyperlink>
    </w:p>
    <w:p w:rsidR="00000000" w:rsidRDefault="008B2134">
      <w:pPr>
        <w:ind w:left="1200" w:hanging="800"/>
        <w:jc w:val="both"/>
      </w:pPr>
      <w:hyperlink w:anchor="sub4230000" w:history="1">
        <w:r>
          <w:rPr>
            <w:rStyle w:val="a3"/>
          </w:rPr>
          <w:t>Статья 423. Налоговый период</w:t>
        </w:r>
      </w:hyperlink>
    </w:p>
    <w:p w:rsidR="00000000" w:rsidRDefault="008B2134">
      <w:pPr>
        <w:ind w:left="1200" w:hanging="800"/>
        <w:jc w:val="both"/>
      </w:pPr>
      <w:hyperlink w:anchor="sub4240000" w:history="1">
        <w:r>
          <w:rPr>
            <w:rStyle w:val="a3"/>
          </w:rPr>
          <w:t>Статья 424. Порядок исчисления и срок упла</w:t>
        </w:r>
        <w:r>
          <w:rPr>
            <w:rStyle w:val="a3"/>
          </w:rPr>
          <w:t>ты фиксированного налога</w:t>
        </w:r>
      </w:hyperlink>
    </w:p>
    <w:p w:rsidR="00000000" w:rsidRDefault="008B2134">
      <w:pPr>
        <w:ind w:left="1200" w:hanging="800"/>
        <w:jc w:val="both"/>
      </w:pPr>
      <w:hyperlink w:anchor="sub4250000" w:history="1">
        <w:r>
          <w:rPr>
            <w:rStyle w:val="a3"/>
          </w:rPr>
          <w:t>Статья 425. Срок представления налоговой декларации</w:t>
        </w:r>
      </w:hyperlink>
    </w:p>
    <w:p w:rsidR="00000000" w:rsidRDefault="008B2134">
      <w:pPr>
        <w:jc w:val="both"/>
      </w:pPr>
      <w:r>
        <w:rPr>
          <w:rStyle w:val="s0"/>
        </w:rPr>
        <w:t> </w:t>
      </w:r>
    </w:p>
    <w:p w:rsidR="00000000" w:rsidRDefault="008B2134">
      <w:pPr>
        <w:jc w:val="both"/>
      </w:pPr>
      <w:hyperlink w:anchor="sub4260000" w:history="1">
        <w:r>
          <w:rPr>
            <w:rStyle w:val="a3"/>
          </w:rPr>
          <w:t>Раздел 18. Специальные налоговые режимы</w:t>
        </w:r>
      </w:hyperlink>
    </w:p>
    <w:p w:rsidR="00000000" w:rsidRDefault="008B2134">
      <w:pPr>
        <w:ind w:left="1200" w:hanging="800"/>
        <w:jc w:val="both"/>
      </w:pPr>
      <w:hyperlink w:anchor="sub4260000" w:history="1">
        <w:r>
          <w:rPr>
            <w:rStyle w:val="a3"/>
          </w:rPr>
          <w:t>Статья 426. Виды специальных налоговых</w:t>
        </w:r>
        <w:r>
          <w:rPr>
            <w:rStyle w:val="a3"/>
          </w:rPr>
          <w:t xml:space="preserve"> режимов</w:t>
        </w:r>
      </w:hyperlink>
    </w:p>
    <w:p w:rsidR="00000000" w:rsidRDefault="008B2134">
      <w:pPr>
        <w:jc w:val="both"/>
      </w:pPr>
      <w:r>
        <w:t> </w:t>
      </w:r>
    </w:p>
    <w:p w:rsidR="00000000" w:rsidRDefault="008B2134">
      <w:pPr>
        <w:jc w:val="both"/>
      </w:pPr>
      <w:hyperlink w:anchor="sub4270000" w:history="1">
        <w:r>
          <w:rPr>
            <w:rStyle w:val="a3"/>
          </w:rPr>
          <w:t>Глава 61. Специальный налоговый режим для субъектов малого бизнеса</w:t>
        </w:r>
      </w:hyperlink>
    </w:p>
    <w:p w:rsidR="00000000" w:rsidRDefault="008B2134">
      <w:pPr>
        <w:jc w:val="both"/>
      </w:pPr>
      <w:hyperlink w:anchor="sub4270000" w:history="1">
        <w:r>
          <w:rPr>
            <w:rStyle w:val="a3"/>
          </w:rPr>
          <w:t>§ 1. Общие положения</w:t>
        </w:r>
      </w:hyperlink>
    </w:p>
    <w:p w:rsidR="00000000" w:rsidRDefault="008B2134">
      <w:pPr>
        <w:ind w:left="1200" w:hanging="800"/>
        <w:jc w:val="both"/>
      </w:pPr>
      <w:hyperlink w:anchor="sub4270000" w:history="1">
        <w:r>
          <w:rPr>
            <w:rStyle w:val="a3"/>
          </w:rPr>
          <w:t>Статья 427. Общие положения</w:t>
        </w:r>
      </w:hyperlink>
    </w:p>
    <w:p w:rsidR="00000000" w:rsidRDefault="008B2134">
      <w:pPr>
        <w:ind w:left="1200" w:hanging="800"/>
        <w:jc w:val="both"/>
      </w:pPr>
      <w:hyperlink w:anchor="sub427010000" w:history="1">
        <w:r>
          <w:rPr>
            <w:rStyle w:val="a3"/>
          </w:rPr>
          <w:t>Статья 427-1. Особенности признания в налоговом учете доходов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w:t>
        </w:r>
        <w:r>
          <w:rPr>
            <w:rStyle w:val="a3"/>
          </w:rPr>
          <w:t>рском учете и финансовой отчетности</w:t>
        </w:r>
      </w:hyperlink>
    </w:p>
    <w:p w:rsidR="00000000" w:rsidRDefault="008B2134">
      <w:pPr>
        <w:ind w:left="1200" w:hanging="800"/>
        <w:jc w:val="both"/>
      </w:pPr>
      <w:hyperlink w:anchor="sub4280000" w:history="1">
        <w:r>
          <w:rPr>
            <w:rStyle w:val="a3"/>
          </w:rPr>
          <w:t>Статья 428. Условия применения специального налогового режима</w:t>
        </w:r>
      </w:hyperlink>
    </w:p>
    <w:p w:rsidR="00000000" w:rsidRDefault="008B2134">
      <w:pPr>
        <w:jc w:val="both"/>
      </w:pPr>
      <w:hyperlink w:anchor="sub4290000" w:history="1">
        <w:r>
          <w:rPr>
            <w:rStyle w:val="a3"/>
          </w:rPr>
          <w:t>§ 2. Специальный налоговый режим на основе патента</w:t>
        </w:r>
      </w:hyperlink>
    </w:p>
    <w:p w:rsidR="00000000" w:rsidRDefault="008B2134">
      <w:pPr>
        <w:ind w:left="1200" w:hanging="800"/>
        <w:jc w:val="both"/>
      </w:pPr>
      <w:hyperlink w:anchor="sub4290000" w:history="1">
        <w:r>
          <w:rPr>
            <w:rStyle w:val="a3"/>
          </w:rPr>
          <w:t>Статья </w:t>
        </w:r>
        <w:r>
          <w:rPr>
            <w:rStyle w:val="a3"/>
          </w:rPr>
          <w:t>429. Условия применения</w:t>
        </w:r>
      </w:hyperlink>
    </w:p>
    <w:p w:rsidR="00000000" w:rsidRDefault="008B2134">
      <w:pPr>
        <w:ind w:left="1200" w:hanging="800"/>
        <w:jc w:val="both"/>
      </w:pPr>
      <w:hyperlink w:anchor="sub4300000" w:history="1">
        <w:r>
          <w:rPr>
            <w:rStyle w:val="a3"/>
          </w:rPr>
          <w:t>Статья 430. Налоговый период</w:t>
        </w:r>
      </w:hyperlink>
    </w:p>
    <w:p w:rsidR="00000000" w:rsidRDefault="008B2134">
      <w:pPr>
        <w:ind w:left="1200" w:hanging="800"/>
        <w:jc w:val="both"/>
      </w:pPr>
      <w:hyperlink w:anchor="sub4310000" w:history="1">
        <w:r>
          <w:rPr>
            <w:rStyle w:val="a3"/>
          </w:rPr>
          <w:t>Статья 431. Порядок применения</w:t>
        </w:r>
      </w:hyperlink>
    </w:p>
    <w:p w:rsidR="00000000" w:rsidRDefault="008B2134">
      <w:pPr>
        <w:ind w:left="1200" w:hanging="800"/>
        <w:jc w:val="both"/>
      </w:pPr>
      <w:hyperlink w:anchor="sub4320000" w:history="1">
        <w:r>
          <w:rPr>
            <w:rStyle w:val="a3"/>
          </w:rPr>
          <w:t>Статья 432. Исчисление стоимости патента</w:t>
        </w:r>
      </w:hyperlink>
    </w:p>
    <w:p w:rsidR="00000000" w:rsidRDefault="008B2134">
      <w:pPr>
        <w:jc w:val="both"/>
      </w:pPr>
      <w:hyperlink w:anchor="sub4330000" w:history="1">
        <w:r>
          <w:rPr>
            <w:rStyle w:val="a3"/>
          </w:rPr>
          <w:t>§ 3. Специальный налоговый режим на основе упрощенной декларации</w:t>
        </w:r>
      </w:hyperlink>
    </w:p>
    <w:p w:rsidR="00000000" w:rsidRDefault="008B2134">
      <w:pPr>
        <w:ind w:left="1764" w:hanging="1361"/>
        <w:jc w:val="both"/>
      </w:pPr>
      <w:hyperlink w:anchor="sub4330000" w:history="1">
        <w:r>
          <w:rPr>
            <w:rStyle w:val="a3"/>
          </w:rPr>
          <w:t>Статья 433. Условия применения</w:t>
        </w:r>
      </w:hyperlink>
    </w:p>
    <w:p w:rsidR="00000000" w:rsidRDefault="008B2134">
      <w:pPr>
        <w:ind w:left="1764" w:hanging="1361"/>
        <w:jc w:val="both"/>
      </w:pPr>
      <w:hyperlink w:anchor="sub4340000" w:history="1">
        <w:r>
          <w:rPr>
            <w:rStyle w:val="a3"/>
          </w:rPr>
          <w:t>Статья 434. Налоговый период</w:t>
        </w:r>
      </w:hyperlink>
    </w:p>
    <w:p w:rsidR="00000000" w:rsidRDefault="008B2134">
      <w:pPr>
        <w:ind w:left="1764" w:hanging="1361"/>
        <w:jc w:val="both"/>
      </w:pPr>
      <w:hyperlink w:anchor="sub4350000" w:history="1">
        <w:r>
          <w:rPr>
            <w:rStyle w:val="a3"/>
          </w:rPr>
          <w:t>Статья 435. Порядок применения</w:t>
        </w:r>
      </w:hyperlink>
    </w:p>
    <w:p w:rsidR="00000000" w:rsidRDefault="008B2134">
      <w:pPr>
        <w:ind w:left="1764" w:hanging="1361"/>
        <w:jc w:val="both"/>
      </w:pPr>
      <w:hyperlink w:anchor="sub4360000" w:history="1">
        <w:r>
          <w:rPr>
            <w:rStyle w:val="a3"/>
          </w:rPr>
          <w:t>Статья 436. Исчисление налогов по упрощенной декларации</w:t>
        </w:r>
      </w:hyperlink>
    </w:p>
    <w:p w:rsidR="00000000" w:rsidRDefault="008B2134">
      <w:pPr>
        <w:ind w:left="1764" w:hanging="1361"/>
        <w:jc w:val="both"/>
      </w:pPr>
      <w:hyperlink w:anchor="sub4370000" w:history="1">
        <w:r>
          <w:rPr>
            <w:rStyle w:val="a3"/>
          </w:rPr>
          <w:t>Статья 437. Сроки представления упрощенной декларации и уплаты налогов</w:t>
        </w:r>
      </w:hyperlink>
    </w:p>
    <w:p w:rsidR="00000000" w:rsidRDefault="008B2134">
      <w:pPr>
        <w:ind w:left="1764" w:hanging="1361"/>
        <w:jc w:val="both"/>
      </w:pPr>
      <w:hyperlink w:anchor="sub4380000" w:history="1">
        <w:r>
          <w:rPr>
            <w:rStyle w:val="a3"/>
          </w:rPr>
          <w:t>Статья 438. </w:t>
        </w:r>
        <w:r>
          <w:rPr>
            <w:rStyle w:val="a3"/>
          </w:rPr>
          <w:t>Особенности уплаты отдельных видов налогов, обязательных пенсионных взносов, обязательных профессиональных пенсионных взносов и социальных отчислений</w:t>
        </w:r>
      </w:hyperlink>
    </w:p>
    <w:p w:rsidR="00000000" w:rsidRDefault="008B2134">
      <w:pPr>
        <w:jc w:val="both"/>
      </w:pPr>
      <w:r>
        <w:rPr>
          <w:rStyle w:val="s0"/>
        </w:rPr>
        <w:t> </w:t>
      </w:r>
    </w:p>
    <w:p w:rsidR="00000000" w:rsidRDefault="008B2134">
      <w:pPr>
        <w:jc w:val="both"/>
      </w:pPr>
      <w:hyperlink w:anchor="sub4390000" w:history="1">
        <w:r>
          <w:rPr>
            <w:rStyle w:val="a3"/>
          </w:rPr>
          <w:t>Глава 62. Специальный налоговый режим для крестьянских или фермерских х</w:t>
        </w:r>
        <w:r>
          <w:rPr>
            <w:rStyle w:val="a3"/>
          </w:rPr>
          <w:t>озяйств</w:t>
        </w:r>
      </w:hyperlink>
    </w:p>
    <w:p w:rsidR="00000000" w:rsidRDefault="008B2134">
      <w:pPr>
        <w:ind w:left="1764" w:hanging="1361"/>
        <w:jc w:val="both"/>
      </w:pPr>
      <w:hyperlink w:anchor="sub4390000" w:history="1">
        <w:r>
          <w:rPr>
            <w:rStyle w:val="a3"/>
          </w:rPr>
          <w:t>Статья 439. Общие положения</w:t>
        </w:r>
      </w:hyperlink>
    </w:p>
    <w:p w:rsidR="00000000" w:rsidRDefault="008B2134">
      <w:pPr>
        <w:ind w:left="1764" w:hanging="1361"/>
        <w:jc w:val="both"/>
      </w:pPr>
      <w:hyperlink w:anchor="sub4400000" w:history="1">
        <w:r>
          <w:rPr>
            <w:rStyle w:val="a3"/>
          </w:rPr>
          <w:t>Статья 440. Налоговый период</w:t>
        </w:r>
      </w:hyperlink>
    </w:p>
    <w:p w:rsidR="00000000" w:rsidRDefault="008B2134">
      <w:pPr>
        <w:ind w:left="1764" w:hanging="1361"/>
        <w:jc w:val="both"/>
      </w:pPr>
      <w:hyperlink w:anchor="sub4410000" w:history="1">
        <w:r>
          <w:rPr>
            <w:rStyle w:val="a3"/>
          </w:rPr>
          <w:t>Статья 441. Порядок применения</w:t>
        </w:r>
      </w:hyperlink>
    </w:p>
    <w:p w:rsidR="00000000" w:rsidRDefault="008B2134">
      <w:pPr>
        <w:ind w:left="1764" w:hanging="1361"/>
        <w:jc w:val="both"/>
      </w:pPr>
      <w:hyperlink w:anchor="sub4420000" w:history="1">
        <w:r>
          <w:rPr>
            <w:rStyle w:val="a3"/>
          </w:rPr>
          <w:t>Статья 442. </w:t>
        </w:r>
        <w:r>
          <w:rPr>
            <w:rStyle w:val="a3"/>
          </w:rPr>
          <w:t>Особенности применения специального налогового режима</w:t>
        </w:r>
      </w:hyperlink>
    </w:p>
    <w:p w:rsidR="00000000" w:rsidRDefault="008B2134">
      <w:pPr>
        <w:ind w:left="1764" w:hanging="1361"/>
        <w:jc w:val="both"/>
      </w:pPr>
      <w:hyperlink w:anchor="sub4430000" w:history="1">
        <w:r>
          <w:rPr>
            <w:rStyle w:val="a3"/>
          </w:rPr>
          <w:t>Статья 443. Объект налогообложения</w:t>
        </w:r>
      </w:hyperlink>
    </w:p>
    <w:p w:rsidR="00000000" w:rsidRDefault="008B2134">
      <w:pPr>
        <w:ind w:left="1764" w:hanging="1361"/>
        <w:jc w:val="both"/>
      </w:pPr>
      <w:hyperlink w:anchor="sub4440000" w:history="1">
        <w:r>
          <w:rPr>
            <w:rStyle w:val="a3"/>
          </w:rPr>
          <w:t>Статья 444. Порядок исчисления единого земельного налога</w:t>
        </w:r>
      </w:hyperlink>
    </w:p>
    <w:p w:rsidR="00000000" w:rsidRDefault="008B2134">
      <w:pPr>
        <w:ind w:left="1764" w:hanging="1361"/>
        <w:jc w:val="both"/>
      </w:pPr>
      <w:hyperlink w:anchor="sub4450000" w:history="1">
        <w:r>
          <w:rPr>
            <w:rStyle w:val="a3"/>
          </w:rPr>
          <w:t>Статья 445.</w:t>
        </w:r>
        <w:r>
          <w:rPr>
            <w:rStyle w:val="a3"/>
          </w:rPr>
          <w:t> Особенности исчисления социального налога</w:t>
        </w:r>
      </w:hyperlink>
    </w:p>
    <w:p w:rsidR="00000000" w:rsidRDefault="008B2134">
      <w:pPr>
        <w:ind w:left="1650" w:hanging="1247"/>
        <w:jc w:val="both"/>
      </w:pPr>
      <w:hyperlink w:anchor="sub4460000" w:history="1">
        <w:r>
          <w:rPr>
            <w:rStyle w:val="a3"/>
          </w:rPr>
          <w:t>Статья 446. Сроки уплаты отдельных видов налогов и других обязательных платежей в бюджет, социальных отчислений и перечисления обязательных пенсионных взносов</w:t>
        </w:r>
      </w:hyperlink>
    </w:p>
    <w:p w:rsidR="00000000" w:rsidRDefault="008B2134">
      <w:pPr>
        <w:ind w:left="1764" w:hanging="1361"/>
        <w:jc w:val="both"/>
      </w:pPr>
      <w:hyperlink w:anchor="sub4470000" w:history="1">
        <w:r>
          <w:rPr>
            <w:rStyle w:val="a3"/>
          </w:rPr>
          <w:t>Статья 447. Сроки представления налоговой декларации для плательщиков единого земельного налога</w:t>
        </w:r>
      </w:hyperlink>
      <w:r>
        <w:rPr>
          <w:rStyle w:val="s0"/>
        </w:rPr>
        <w:t xml:space="preserve"> </w:t>
      </w:r>
    </w:p>
    <w:p w:rsidR="00000000" w:rsidRDefault="008B2134">
      <w:pPr>
        <w:jc w:val="both"/>
      </w:pPr>
      <w:r>
        <w:t> </w:t>
      </w:r>
    </w:p>
    <w:p w:rsidR="00000000" w:rsidRDefault="008B2134">
      <w:pPr>
        <w:ind w:left="1077" w:hanging="1077"/>
        <w:jc w:val="both"/>
      </w:pPr>
      <w:hyperlink w:anchor="sub4480000" w:history="1">
        <w:r>
          <w:rPr>
            <w:rStyle w:val="a3"/>
          </w:rPr>
          <w:t>Глава 63. Специальный налоговый режим для юридических лиц - производителей сельскохозяйственной продукции, проду</w:t>
        </w:r>
        <w:r>
          <w:rPr>
            <w:rStyle w:val="a3"/>
          </w:rPr>
          <w:t>кции аквакультуры (рыбоводства) и сельских потребительских кооперативов</w:t>
        </w:r>
      </w:hyperlink>
    </w:p>
    <w:p w:rsidR="00000000" w:rsidRDefault="008B2134">
      <w:pPr>
        <w:ind w:left="1200" w:hanging="800"/>
        <w:jc w:val="both"/>
      </w:pPr>
      <w:hyperlink w:anchor="sub4480000" w:history="1">
        <w:r>
          <w:rPr>
            <w:rStyle w:val="a3"/>
          </w:rPr>
          <w:t>Статья 448. Общие положения</w:t>
        </w:r>
      </w:hyperlink>
    </w:p>
    <w:p w:rsidR="00000000" w:rsidRDefault="008B2134">
      <w:pPr>
        <w:ind w:left="1200" w:hanging="800"/>
        <w:jc w:val="both"/>
      </w:pPr>
      <w:hyperlink w:anchor="sub4490000" w:history="1">
        <w:r>
          <w:rPr>
            <w:rStyle w:val="a3"/>
          </w:rPr>
          <w:t>Статья 449. Налоговый период</w:t>
        </w:r>
      </w:hyperlink>
    </w:p>
    <w:p w:rsidR="00000000" w:rsidRDefault="008B2134">
      <w:pPr>
        <w:ind w:left="1200" w:hanging="800"/>
        <w:jc w:val="both"/>
      </w:pPr>
      <w:hyperlink w:anchor="sub4500000" w:history="1">
        <w:r>
          <w:rPr>
            <w:rStyle w:val="a3"/>
          </w:rPr>
          <w:t>Статья 450. Условия применен</w:t>
        </w:r>
        <w:r>
          <w:rPr>
            <w:rStyle w:val="a3"/>
          </w:rPr>
          <w:t>ия</w:t>
        </w:r>
      </w:hyperlink>
    </w:p>
    <w:p w:rsidR="00000000" w:rsidRDefault="008B2134">
      <w:pPr>
        <w:ind w:left="1200" w:hanging="800"/>
        <w:jc w:val="both"/>
      </w:pPr>
      <w:hyperlink w:anchor="sub4510000" w:history="1">
        <w:r>
          <w:rPr>
            <w:rStyle w:val="a3"/>
          </w:rPr>
          <w:t>Статья 451. Особенность исчисления отдельных видов налогов и платы за пользование земельными участками</w:t>
        </w:r>
      </w:hyperlink>
    </w:p>
    <w:p w:rsidR="00000000" w:rsidRDefault="008B2134">
      <w:pPr>
        <w:ind w:left="1200" w:hanging="800"/>
        <w:jc w:val="both"/>
      </w:pPr>
      <w:hyperlink w:anchor="sub4520000" w:history="1">
        <w:r>
          <w:rPr>
            <w:rStyle w:val="a3"/>
          </w:rPr>
          <w:t>Статья 452. Сроки уплаты и представления налоговой отчетности</w:t>
        </w:r>
      </w:hyperlink>
    </w:p>
    <w:p w:rsidR="00000000" w:rsidRDefault="008B2134">
      <w:pPr>
        <w:jc w:val="both"/>
      </w:pPr>
      <w:r>
        <w:rPr>
          <w:rStyle w:val="s0"/>
        </w:rPr>
        <w:t> </w:t>
      </w:r>
    </w:p>
    <w:p w:rsidR="00000000" w:rsidRDefault="008B2134">
      <w:pPr>
        <w:jc w:val="both"/>
      </w:pPr>
      <w:hyperlink w:anchor="sub4530000" w:history="1">
        <w:r>
          <w:rPr>
            <w:rStyle w:val="a3"/>
          </w:rPr>
          <w:t>Раздел 19. Другие обязательные платежи</w:t>
        </w:r>
      </w:hyperlink>
    </w:p>
    <w:p w:rsidR="00000000" w:rsidRDefault="008B2134">
      <w:pPr>
        <w:jc w:val="both"/>
      </w:pPr>
      <w:hyperlink w:anchor="sub4530000" w:history="1">
        <w:r>
          <w:rPr>
            <w:rStyle w:val="a3"/>
          </w:rPr>
          <w:t>Глава 64. Регистрационные сборы</w:t>
        </w:r>
      </w:hyperlink>
    </w:p>
    <w:p w:rsidR="00000000" w:rsidRDefault="008B2134">
      <w:pPr>
        <w:ind w:left="1200" w:hanging="800"/>
        <w:jc w:val="both"/>
      </w:pPr>
      <w:hyperlink w:anchor="sub4530000" w:history="1">
        <w:r>
          <w:rPr>
            <w:rStyle w:val="a3"/>
          </w:rPr>
          <w:t>Статья 453. Общие положения</w:t>
        </w:r>
      </w:hyperlink>
    </w:p>
    <w:p w:rsidR="00000000" w:rsidRDefault="008B2134">
      <w:pPr>
        <w:ind w:left="1200" w:hanging="800"/>
        <w:jc w:val="both"/>
      </w:pPr>
      <w:hyperlink w:anchor="sub4540000" w:history="1">
        <w:r>
          <w:rPr>
            <w:rStyle w:val="a3"/>
          </w:rPr>
          <w:t>Статья 454. Плательщики сборов</w:t>
        </w:r>
      </w:hyperlink>
    </w:p>
    <w:p w:rsidR="00000000" w:rsidRDefault="008B2134">
      <w:pPr>
        <w:ind w:left="1200" w:hanging="800"/>
        <w:jc w:val="both"/>
      </w:pPr>
      <w:hyperlink w:anchor="sub4550000" w:history="1">
        <w:r>
          <w:rPr>
            <w:rStyle w:val="a3"/>
          </w:rPr>
          <w:t>Статья 455. Объект обложения</w:t>
        </w:r>
      </w:hyperlink>
    </w:p>
    <w:p w:rsidR="00000000" w:rsidRDefault="008B2134">
      <w:pPr>
        <w:ind w:left="1200" w:hanging="800"/>
        <w:jc w:val="both"/>
      </w:pPr>
      <w:hyperlink w:anchor="sub4560000" w:history="1">
        <w:r>
          <w:rPr>
            <w:rStyle w:val="a3"/>
          </w:rPr>
          <w:t>Статья 456. Ставки сборов</w:t>
        </w:r>
      </w:hyperlink>
    </w:p>
    <w:p w:rsidR="00000000" w:rsidRDefault="008B2134">
      <w:pPr>
        <w:ind w:left="1200" w:hanging="800"/>
        <w:jc w:val="both"/>
      </w:pPr>
      <w:hyperlink w:anchor="sub4570000" w:history="1">
        <w:r>
          <w:rPr>
            <w:rStyle w:val="a3"/>
          </w:rPr>
          <w:t>Статья 457. Освобождение от уплаты сборов</w:t>
        </w:r>
      </w:hyperlink>
    </w:p>
    <w:p w:rsidR="00000000" w:rsidRDefault="008B2134">
      <w:pPr>
        <w:ind w:left="1200" w:hanging="800"/>
        <w:jc w:val="both"/>
      </w:pPr>
      <w:hyperlink w:anchor="sub4580000" w:history="1">
        <w:r>
          <w:rPr>
            <w:rStyle w:val="a3"/>
          </w:rPr>
          <w:t>Статья 458. Порядок исчисле</w:t>
        </w:r>
        <w:r>
          <w:rPr>
            <w:rStyle w:val="a3"/>
          </w:rPr>
          <w:t>ния и уплаты</w:t>
        </w:r>
      </w:hyperlink>
    </w:p>
    <w:p w:rsidR="00000000" w:rsidRDefault="008B2134">
      <w:pPr>
        <w:jc w:val="both"/>
      </w:pPr>
      <w:r>
        <w:rPr>
          <w:rStyle w:val="s0"/>
        </w:rPr>
        <w:t> </w:t>
      </w:r>
    </w:p>
    <w:p w:rsidR="00000000" w:rsidRDefault="008B2134">
      <w:pPr>
        <w:jc w:val="both"/>
      </w:pPr>
      <w:hyperlink w:anchor="sub4590000" w:history="1">
        <w:r>
          <w:rPr>
            <w:rStyle w:val="a3"/>
          </w:rPr>
          <w:t>Глава 65. Сбор за проезд автотранспортных средств по территории Республики Казахстан</w:t>
        </w:r>
      </w:hyperlink>
    </w:p>
    <w:p w:rsidR="00000000" w:rsidRDefault="008B2134">
      <w:pPr>
        <w:ind w:left="1200" w:hanging="800"/>
        <w:jc w:val="both"/>
      </w:pPr>
      <w:hyperlink w:anchor="sub4590000" w:history="1">
        <w:r>
          <w:rPr>
            <w:rStyle w:val="a3"/>
          </w:rPr>
          <w:t>Статья 459. Общие положения</w:t>
        </w:r>
      </w:hyperlink>
    </w:p>
    <w:p w:rsidR="00000000" w:rsidRDefault="008B2134">
      <w:pPr>
        <w:ind w:left="1200" w:hanging="800"/>
        <w:jc w:val="both"/>
      </w:pPr>
      <w:hyperlink w:anchor="sub4600000" w:history="1">
        <w:r>
          <w:rPr>
            <w:rStyle w:val="a3"/>
          </w:rPr>
          <w:t>Статья 460. Плательщики сбора</w:t>
        </w:r>
      </w:hyperlink>
    </w:p>
    <w:p w:rsidR="00000000" w:rsidRDefault="008B2134">
      <w:pPr>
        <w:ind w:left="1200" w:hanging="800"/>
        <w:jc w:val="both"/>
      </w:pPr>
      <w:hyperlink w:anchor="sub4610000" w:history="1">
        <w:r>
          <w:rPr>
            <w:rStyle w:val="a3"/>
          </w:rPr>
          <w:t>Статья 461. Ставки сбора</w:t>
        </w:r>
      </w:hyperlink>
    </w:p>
    <w:p w:rsidR="00000000" w:rsidRDefault="008B2134">
      <w:pPr>
        <w:ind w:left="1200" w:hanging="800"/>
        <w:jc w:val="both"/>
      </w:pPr>
      <w:hyperlink w:anchor="sub4620000" w:history="1">
        <w:r>
          <w:rPr>
            <w:rStyle w:val="a3"/>
          </w:rPr>
          <w:t>Статья 462. Порядок исчисления и уплаты</w:t>
        </w:r>
      </w:hyperlink>
    </w:p>
    <w:p w:rsidR="00000000" w:rsidRDefault="008B2134">
      <w:pPr>
        <w:jc w:val="both"/>
      </w:pPr>
      <w:r>
        <w:t> </w:t>
      </w:r>
    </w:p>
    <w:p w:rsidR="00000000" w:rsidRDefault="008B2134">
      <w:pPr>
        <w:jc w:val="both"/>
      </w:pPr>
      <w:hyperlink w:anchor="sub4630000" w:history="1">
        <w:r>
          <w:rPr>
            <w:rStyle w:val="a3"/>
          </w:rPr>
          <w:t>Глава 66. Сбор с аукционов</w:t>
        </w:r>
      </w:hyperlink>
    </w:p>
    <w:p w:rsidR="00000000" w:rsidRDefault="008B2134">
      <w:pPr>
        <w:ind w:left="1200" w:hanging="800"/>
        <w:jc w:val="both"/>
      </w:pPr>
      <w:hyperlink w:anchor="sub4630000" w:history="1">
        <w:r>
          <w:rPr>
            <w:rStyle w:val="a3"/>
          </w:rPr>
          <w:t>Статья 463. Общие положения</w:t>
        </w:r>
      </w:hyperlink>
    </w:p>
    <w:p w:rsidR="00000000" w:rsidRDefault="008B2134">
      <w:pPr>
        <w:ind w:left="1200" w:hanging="800"/>
        <w:jc w:val="both"/>
      </w:pPr>
      <w:hyperlink w:anchor="sub4640000" w:history="1">
        <w:r>
          <w:rPr>
            <w:rStyle w:val="a3"/>
          </w:rPr>
          <w:t>Статья 464. Плательщики сбора</w:t>
        </w:r>
      </w:hyperlink>
    </w:p>
    <w:p w:rsidR="00000000" w:rsidRDefault="008B2134">
      <w:pPr>
        <w:ind w:left="1200" w:hanging="800"/>
        <w:jc w:val="both"/>
      </w:pPr>
      <w:hyperlink w:anchor="sub4650000" w:history="1">
        <w:r>
          <w:rPr>
            <w:rStyle w:val="a3"/>
          </w:rPr>
          <w:t>Статья 465. Объект обложения</w:t>
        </w:r>
      </w:hyperlink>
    </w:p>
    <w:p w:rsidR="00000000" w:rsidRDefault="008B2134">
      <w:pPr>
        <w:ind w:left="1200" w:hanging="800"/>
        <w:jc w:val="both"/>
      </w:pPr>
      <w:hyperlink w:anchor="sub4660000" w:history="1">
        <w:r>
          <w:rPr>
            <w:rStyle w:val="a3"/>
          </w:rPr>
          <w:t>Статья 466. Ставка сбора</w:t>
        </w:r>
      </w:hyperlink>
    </w:p>
    <w:p w:rsidR="00000000" w:rsidRDefault="008B2134">
      <w:pPr>
        <w:ind w:left="1200" w:hanging="800"/>
        <w:jc w:val="both"/>
      </w:pPr>
      <w:hyperlink w:anchor="sub4670000" w:history="1">
        <w:r>
          <w:rPr>
            <w:rStyle w:val="a3"/>
          </w:rPr>
          <w:t>Статья 467. Порядок исчисления и уплаты</w:t>
        </w:r>
      </w:hyperlink>
    </w:p>
    <w:p w:rsidR="00000000" w:rsidRDefault="008B2134">
      <w:pPr>
        <w:ind w:left="1200" w:hanging="800"/>
        <w:jc w:val="both"/>
      </w:pPr>
      <w:hyperlink w:anchor="sub4680000" w:history="1">
        <w:r>
          <w:rPr>
            <w:rStyle w:val="a3"/>
          </w:rPr>
          <w:t>Статья 468. Налоговая декларация</w:t>
        </w:r>
      </w:hyperlink>
    </w:p>
    <w:p w:rsidR="00000000" w:rsidRDefault="008B2134">
      <w:pPr>
        <w:jc w:val="both"/>
      </w:pPr>
      <w:r>
        <w:t> </w:t>
      </w:r>
    </w:p>
    <w:p w:rsidR="00000000" w:rsidRDefault="008B2134">
      <w:pPr>
        <w:jc w:val="both"/>
      </w:pPr>
      <w:hyperlink w:anchor="sub4690000" w:history="1">
        <w:r>
          <w:rPr>
            <w:rStyle w:val="a3"/>
          </w:rPr>
          <w:t>Глава 67. Лицензионный сбор за право занятия отдельными видами деятельности</w:t>
        </w:r>
      </w:hyperlink>
    </w:p>
    <w:p w:rsidR="00000000" w:rsidRDefault="008B2134">
      <w:pPr>
        <w:ind w:left="1200" w:hanging="800"/>
        <w:jc w:val="both"/>
      </w:pPr>
      <w:hyperlink w:anchor="sub4690000" w:history="1">
        <w:r>
          <w:rPr>
            <w:rStyle w:val="a3"/>
          </w:rPr>
          <w:t>Статья 469. Общие положения</w:t>
        </w:r>
      </w:hyperlink>
    </w:p>
    <w:p w:rsidR="00000000" w:rsidRDefault="008B2134">
      <w:pPr>
        <w:ind w:left="1200" w:hanging="800"/>
        <w:jc w:val="both"/>
      </w:pPr>
      <w:hyperlink w:anchor="sub4700000" w:history="1">
        <w:r>
          <w:rPr>
            <w:rStyle w:val="a3"/>
          </w:rPr>
          <w:t>Статья 470. Плательщики сбора</w:t>
        </w:r>
      </w:hyperlink>
    </w:p>
    <w:p w:rsidR="00000000" w:rsidRDefault="008B2134">
      <w:pPr>
        <w:ind w:left="1200" w:hanging="800"/>
        <w:jc w:val="both"/>
      </w:pPr>
      <w:hyperlink w:anchor="sub4710000" w:history="1">
        <w:r>
          <w:rPr>
            <w:rStyle w:val="a3"/>
          </w:rPr>
          <w:t>Статья 471. Ставки сбора</w:t>
        </w:r>
      </w:hyperlink>
    </w:p>
    <w:p w:rsidR="00000000" w:rsidRDefault="008B2134">
      <w:pPr>
        <w:ind w:left="1200" w:hanging="800"/>
        <w:jc w:val="both"/>
      </w:pPr>
      <w:hyperlink w:anchor="sub4720000" w:history="1">
        <w:r>
          <w:rPr>
            <w:rStyle w:val="a3"/>
          </w:rPr>
          <w:t>Статья 472. Порядок исчисления и уплаты</w:t>
        </w:r>
      </w:hyperlink>
    </w:p>
    <w:p w:rsidR="00000000" w:rsidRDefault="008B2134">
      <w:pPr>
        <w:jc w:val="both"/>
      </w:pPr>
      <w:r>
        <w:rPr>
          <w:rStyle w:val="s0"/>
        </w:rPr>
        <w:t> </w:t>
      </w:r>
    </w:p>
    <w:p w:rsidR="00000000" w:rsidRDefault="008B2134">
      <w:pPr>
        <w:ind w:left="1260" w:hanging="1260"/>
        <w:jc w:val="both"/>
      </w:pPr>
      <w:hyperlink w:anchor="sub4730000" w:history="1">
        <w:r>
          <w:rPr>
            <w:rStyle w:val="a3"/>
          </w:rPr>
          <w:t>Глава 68. Сбор за выдачу разрешения на исполь</w:t>
        </w:r>
        <w:r>
          <w:rPr>
            <w:rStyle w:val="a3"/>
          </w:rPr>
          <w:t>зование радиочастотного спектра телевизионным и радиовещательным организациям</w:t>
        </w:r>
      </w:hyperlink>
    </w:p>
    <w:p w:rsidR="00000000" w:rsidRDefault="008B2134">
      <w:pPr>
        <w:ind w:left="1200" w:hanging="800"/>
        <w:jc w:val="both"/>
      </w:pPr>
      <w:hyperlink w:anchor="sub4730000" w:history="1">
        <w:r>
          <w:rPr>
            <w:rStyle w:val="a3"/>
          </w:rPr>
          <w:t>Статья 473. Общие положения</w:t>
        </w:r>
      </w:hyperlink>
    </w:p>
    <w:p w:rsidR="00000000" w:rsidRDefault="008B2134">
      <w:pPr>
        <w:ind w:left="1200" w:hanging="800"/>
        <w:jc w:val="both"/>
      </w:pPr>
      <w:hyperlink w:anchor="sub4740000" w:history="1">
        <w:r>
          <w:rPr>
            <w:rStyle w:val="a3"/>
          </w:rPr>
          <w:t>Статья 474. Плательщики сбора</w:t>
        </w:r>
      </w:hyperlink>
    </w:p>
    <w:p w:rsidR="00000000" w:rsidRDefault="008B2134">
      <w:pPr>
        <w:ind w:left="1200" w:hanging="800"/>
        <w:jc w:val="both"/>
      </w:pPr>
      <w:hyperlink w:anchor="sub4750000" w:history="1">
        <w:r>
          <w:rPr>
            <w:rStyle w:val="a3"/>
          </w:rPr>
          <w:t>Статья 475. </w:t>
        </w:r>
        <w:r>
          <w:rPr>
            <w:rStyle w:val="a3"/>
          </w:rPr>
          <w:t>Ставки сбора</w:t>
        </w:r>
      </w:hyperlink>
    </w:p>
    <w:p w:rsidR="00000000" w:rsidRDefault="008B2134">
      <w:pPr>
        <w:ind w:left="1200" w:hanging="800"/>
        <w:jc w:val="both"/>
      </w:pPr>
      <w:hyperlink w:anchor="sub4760000" w:history="1">
        <w:r>
          <w:rPr>
            <w:rStyle w:val="a3"/>
          </w:rPr>
          <w:t>Статья 476. Порядок исчисления и уплаты</w:t>
        </w:r>
      </w:hyperlink>
    </w:p>
    <w:p w:rsidR="00000000" w:rsidRDefault="008B2134">
      <w:pPr>
        <w:jc w:val="both"/>
      </w:pPr>
      <w:r>
        <w:rPr>
          <w:rStyle w:val="s0"/>
        </w:rPr>
        <w:t> </w:t>
      </w:r>
    </w:p>
    <w:p w:rsidR="00000000" w:rsidRDefault="008B2134">
      <w:pPr>
        <w:jc w:val="both"/>
      </w:pPr>
      <w:hyperlink w:anchor="sub4770000" w:history="1">
        <w:r>
          <w:rPr>
            <w:rStyle w:val="a3"/>
          </w:rPr>
          <w:t>Глава 69. Плата за пользование земельными участками</w:t>
        </w:r>
      </w:hyperlink>
    </w:p>
    <w:p w:rsidR="00000000" w:rsidRDefault="008B2134">
      <w:pPr>
        <w:ind w:left="1200" w:hanging="800"/>
        <w:jc w:val="both"/>
      </w:pPr>
      <w:hyperlink w:anchor="sub4770000" w:history="1">
        <w:r>
          <w:rPr>
            <w:rStyle w:val="a3"/>
          </w:rPr>
          <w:t>Статья 477. Общие положения</w:t>
        </w:r>
      </w:hyperlink>
    </w:p>
    <w:p w:rsidR="00000000" w:rsidRDefault="008B2134">
      <w:pPr>
        <w:ind w:left="1200" w:hanging="800"/>
        <w:jc w:val="both"/>
      </w:pPr>
      <w:hyperlink w:anchor="sub4780000" w:history="1">
        <w:r>
          <w:rPr>
            <w:rStyle w:val="a3"/>
          </w:rPr>
          <w:t>Статья 478. Плательщики платы</w:t>
        </w:r>
      </w:hyperlink>
    </w:p>
    <w:p w:rsidR="00000000" w:rsidRDefault="008B2134">
      <w:pPr>
        <w:ind w:left="1200" w:hanging="800"/>
        <w:jc w:val="both"/>
      </w:pPr>
      <w:hyperlink w:anchor="sub4790000" w:history="1">
        <w:r>
          <w:rPr>
            <w:rStyle w:val="a3"/>
          </w:rPr>
          <w:t>Статья 479. Объект обложения</w:t>
        </w:r>
      </w:hyperlink>
    </w:p>
    <w:p w:rsidR="00000000" w:rsidRDefault="008B2134">
      <w:pPr>
        <w:ind w:left="1200" w:hanging="800"/>
        <w:jc w:val="both"/>
      </w:pPr>
      <w:hyperlink w:anchor="sub4800000" w:history="1">
        <w:r>
          <w:rPr>
            <w:rStyle w:val="a3"/>
          </w:rPr>
          <w:t>Статья 480. Ставки платы</w:t>
        </w:r>
      </w:hyperlink>
    </w:p>
    <w:p w:rsidR="00000000" w:rsidRDefault="008B2134">
      <w:pPr>
        <w:ind w:left="1200" w:hanging="800"/>
        <w:jc w:val="both"/>
      </w:pPr>
      <w:hyperlink w:anchor="sub4810000" w:history="1">
        <w:r>
          <w:rPr>
            <w:rStyle w:val="a3"/>
          </w:rPr>
          <w:t>Статья 481. Порядок исчисления и уплаты</w:t>
        </w:r>
      </w:hyperlink>
    </w:p>
    <w:p w:rsidR="00000000" w:rsidRDefault="008B2134">
      <w:pPr>
        <w:ind w:left="1200" w:hanging="800"/>
        <w:jc w:val="both"/>
      </w:pPr>
      <w:hyperlink w:anchor="sub4820000" w:history="1">
        <w:r>
          <w:rPr>
            <w:rStyle w:val="a3"/>
          </w:rPr>
          <w:t>Статья 482. Налоговый период</w:t>
        </w:r>
      </w:hyperlink>
    </w:p>
    <w:p w:rsidR="00000000" w:rsidRDefault="008B2134">
      <w:pPr>
        <w:ind w:left="1200" w:hanging="800"/>
        <w:jc w:val="both"/>
      </w:pPr>
      <w:hyperlink w:anchor="sub4830000" w:history="1">
        <w:r>
          <w:rPr>
            <w:rStyle w:val="a3"/>
          </w:rPr>
          <w:t>Статья 483. Налоговая отчетность</w:t>
        </w:r>
      </w:hyperlink>
    </w:p>
    <w:p w:rsidR="00000000" w:rsidRDefault="008B2134">
      <w:pPr>
        <w:jc w:val="both"/>
      </w:pPr>
      <w:r>
        <w:rPr>
          <w:rStyle w:val="s0"/>
        </w:rPr>
        <w:t> </w:t>
      </w:r>
    </w:p>
    <w:p w:rsidR="00000000" w:rsidRDefault="008B2134">
      <w:pPr>
        <w:jc w:val="both"/>
      </w:pPr>
      <w:hyperlink w:anchor="sub4840000" w:history="1">
        <w:r>
          <w:rPr>
            <w:rStyle w:val="a3"/>
          </w:rPr>
          <w:t>Глава 70. Плата за пользование водными ресурсами поверхностных источников</w:t>
        </w:r>
      </w:hyperlink>
    </w:p>
    <w:p w:rsidR="00000000" w:rsidRDefault="008B2134">
      <w:pPr>
        <w:ind w:left="1200" w:hanging="800"/>
        <w:jc w:val="both"/>
      </w:pPr>
      <w:hyperlink w:anchor="sub4840000" w:history="1">
        <w:r>
          <w:rPr>
            <w:rStyle w:val="a3"/>
          </w:rPr>
          <w:t>Статья 484. Общие положения</w:t>
        </w:r>
      </w:hyperlink>
    </w:p>
    <w:p w:rsidR="00000000" w:rsidRDefault="008B2134">
      <w:pPr>
        <w:ind w:left="1200" w:hanging="800"/>
        <w:jc w:val="both"/>
      </w:pPr>
      <w:hyperlink w:anchor="sub4850000" w:history="1">
        <w:r>
          <w:rPr>
            <w:rStyle w:val="a3"/>
          </w:rPr>
          <w:t>Статья 485. Плательщики платы</w:t>
        </w:r>
      </w:hyperlink>
    </w:p>
    <w:p w:rsidR="00000000" w:rsidRDefault="008B2134">
      <w:pPr>
        <w:ind w:left="1200" w:hanging="800"/>
        <w:jc w:val="both"/>
      </w:pPr>
      <w:hyperlink w:anchor="sub4860000" w:history="1">
        <w:r>
          <w:rPr>
            <w:rStyle w:val="a3"/>
          </w:rPr>
          <w:t>Статья 486. Объекты обложения</w:t>
        </w:r>
      </w:hyperlink>
    </w:p>
    <w:p w:rsidR="00000000" w:rsidRDefault="008B2134">
      <w:pPr>
        <w:ind w:left="1200" w:hanging="800"/>
        <w:jc w:val="both"/>
      </w:pPr>
      <w:hyperlink w:anchor="sub4870000" w:history="1">
        <w:r>
          <w:rPr>
            <w:rStyle w:val="a3"/>
          </w:rPr>
          <w:t>Статья 487. Ставки платы</w:t>
        </w:r>
      </w:hyperlink>
    </w:p>
    <w:p w:rsidR="00000000" w:rsidRDefault="008B2134">
      <w:pPr>
        <w:ind w:left="1200" w:hanging="800"/>
        <w:jc w:val="both"/>
      </w:pPr>
      <w:hyperlink w:anchor="sub4880000" w:history="1">
        <w:r>
          <w:rPr>
            <w:rStyle w:val="a3"/>
          </w:rPr>
          <w:t>Статья 488. Порядок исчисления и уплаты</w:t>
        </w:r>
      </w:hyperlink>
    </w:p>
    <w:p w:rsidR="00000000" w:rsidRDefault="008B2134">
      <w:pPr>
        <w:ind w:left="1200" w:hanging="800"/>
        <w:jc w:val="both"/>
      </w:pPr>
      <w:hyperlink w:anchor="sub4890000" w:history="1">
        <w:r>
          <w:rPr>
            <w:rStyle w:val="a3"/>
          </w:rPr>
          <w:t>Статья 489. Особенности исчисления и уплаты платы отдельными категориями налогоплательщиков</w:t>
        </w:r>
      </w:hyperlink>
    </w:p>
    <w:p w:rsidR="00000000" w:rsidRDefault="008B2134">
      <w:pPr>
        <w:ind w:left="1200" w:hanging="800"/>
        <w:jc w:val="both"/>
      </w:pPr>
      <w:hyperlink w:anchor="sub4900000" w:history="1">
        <w:r>
          <w:rPr>
            <w:rStyle w:val="a3"/>
          </w:rPr>
          <w:t>Статья 490. Налоговый период</w:t>
        </w:r>
      </w:hyperlink>
    </w:p>
    <w:p w:rsidR="00000000" w:rsidRDefault="008B2134">
      <w:pPr>
        <w:ind w:left="1200" w:hanging="800"/>
        <w:jc w:val="both"/>
      </w:pPr>
      <w:hyperlink w:anchor="sub4910000" w:history="1">
        <w:r>
          <w:rPr>
            <w:rStyle w:val="a3"/>
          </w:rPr>
          <w:t>Статья 491. Налоговая отчетность</w:t>
        </w:r>
      </w:hyperlink>
    </w:p>
    <w:p w:rsidR="00000000" w:rsidRDefault="008B2134">
      <w:pPr>
        <w:jc w:val="both"/>
      </w:pPr>
      <w:r>
        <w:rPr>
          <w:rStyle w:val="s0"/>
        </w:rPr>
        <w:t> </w:t>
      </w:r>
    </w:p>
    <w:p w:rsidR="00000000" w:rsidRDefault="008B2134">
      <w:pPr>
        <w:jc w:val="both"/>
      </w:pPr>
      <w:hyperlink w:anchor="sub4920000" w:history="1">
        <w:r>
          <w:rPr>
            <w:rStyle w:val="a3"/>
          </w:rPr>
          <w:t>Глава 71. Плата за эмиссии в окружающую среду</w:t>
        </w:r>
      </w:hyperlink>
    </w:p>
    <w:p w:rsidR="00000000" w:rsidRDefault="008B2134">
      <w:pPr>
        <w:ind w:left="1200" w:hanging="800"/>
        <w:jc w:val="both"/>
      </w:pPr>
      <w:hyperlink w:anchor="sub4920000" w:history="1">
        <w:r>
          <w:rPr>
            <w:rStyle w:val="a3"/>
          </w:rPr>
          <w:t>Статья 492. Общие положения</w:t>
        </w:r>
      </w:hyperlink>
    </w:p>
    <w:p w:rsidR="00000000" w:rsidRDefault="008B2134">
      <w:pPr>
        <w:ind w:left="1200" w:hanging="800"/>
        <w:jc w:val="both"/>
      </w:pPr>
      <w:hyperlink w:anchor="sub4930000" w:history="1">
        <w:r>
          <w:rPr>
            <w:rStyle w:val="a3"/>
          </w:rPr>
          <w:t>Статья 493. Плательщики платы</w:t>
        </w:r>
      </w:hyperlink>
    </w:p>
    <w:p w:rsidR="00000000" w:rsidRDefault="008B2134">
      <w:pPr>
        <w:ind w:left="1200" w:hanging="800"/>
        <w:jc w:val="both"/>
      </w:pPr>
      <w:hyperlink w:anchor="sub4940000" w:history="1">
        <w:r>
          <w:rPr>
            <w:rStyle w:val="a3"/>
          </w:rPr>
          <w:t>Статья 494. Объект обложения</w:t>
        </w:r>
      </w:hyperlink>
    </w:p>
    <w:p w:rsidR="00000000" w:rsidRDefault="008B2134">
      <w:pPr>
        <w:ind w:left="1200" w:hanging="800"/>
        <w:jc w:val="both"/>
      </w:pPr>
      <w:hyperlink w:anchor="sub4950000" w:history="1">
        <w:r>
          <w:rPr>
            <w:rStyle w:val="a3"/>
          </w:rPr>
          <w:t>Статья 495. Ставки платы</w:t>
        </w:r>
      </w:hyperlink>
    </w:p>
    <w:p w:rsidR="00000000" w:rsidRDefault="008B2134">
      <w:pPr>
        <w:ind w:left="1200" w:hanging="800"/>
        <w:jc w:val="both"/>
      </w:pPr>
      <w:hyperlink w:anchor="sub4960000" w:history="1">
        <w:r>
          <w:rPr>
            <w:rStyle w:val="a3"/>
          </w:rPr>
          <w:t>Статья 496. Порядок исчисления и уплаты</w:t>
        </w:r>
      </w:hyperlink>
    </w:p>
    <w:p w:rsidR="00000000" w:rsidRDefault="008B2134">
      <w:pPr>
        <w:ind w:left="1200" w:hanging="800"/>
        <w:jc w:val="both"/>
      </w:pPr>
      <w:hyperlink w:anchor="sub4970000" w:history="1">
        <w:r>
          <w:rPr>
            <w:rStyle w:val="a3"/>
          </w:rPr>
          <w:t>Статья 497. Налоговый период</w:t>
        </w:r>
      </w:hyperlink>
    </w:p>
    <w:p w:rsidR="00000000" w:rsidRDefault="008B2134">
      <w:pPr>
        <w:ind w:left="1200" w:hanging="800"/>
        <w:jc w:val="both"/>
      </w:pPr>
      <w:hyperlink w:anchor="sub4980000" w:history="1">
        <w:r>
          <w:rPr>
            <w:rStyle w:val="a3"/>
          </w:rPr>
          <w:t>Статья 498. Налоговая отчетность</w:t>
        </w:r>
      </w:hyperlink>
    </w:p>
    <w:p w:rsidR="00000000" w:rsidRDefault="008B2134">
      <w:pPr>
        <w:jc w:val="both"/>
      </w:pPr>
      <w:r>
        <w:rPr>
          <w:rStyle w:val="s0"/>
        </w:rPr>
        <w:t> </w:t>
      </w:r>
    </w:p>
    <w:p w:rsidR="00000000" w:rsidRDefault="008B2134">
      <w:pPr>
        <w:jc w:val="both"/>
      </w:pPr>
      <w:hyperlink w:anchor="sub4990000" w:history="1">
        <w:r>
          <w:rPr>
            <w:rStyle w:val="a3"/>
          </w:rPr>
          <w:t>Глава 72. Плата за пользование животным миром</w:t>
        </w:r>
      </w:hyperlink>
    </w:p>
    <w:p w:rsidR="00000000" w:rsidRDefault="008B2134">
      <w:pPr>
        <w:ind w:left="1200" w:hanging="800"/>
        <w:jc w:val="both"/>
      </w:pPr>
      <w:hyperlink w:anchor="sub4990000" w:history="1">
        <w:r>
          <w:rPr>
            <w:rStyle w:val="a3"/>
          </w:rPr>
          <w:t>Статья 499. Общие положения</w:t>
        </w:r>
      </w:hyperlink>
    </w:p>
    <w:p w:rsidR="00000000" w:rsidRDefault="008B2134">
      <w:pPr>
        <w:ind w:left="1200" w:hanging="800"/>
        <w:jc w:val="both"/>
      </w:pPr>
      <w:hyperlink w:anchor="sub5000000" w:history="1">
        <w:r>
          <w:rPr>
            <w:rStyle w:val="a3"/>
          </w:rPr>
          <w:t>Статья 500. Плат</w:t>
        </w:r>
        <w:r>
          <w:rPr>
            <w:rStyle w:val="a3"/>
          </w:rPr>
          <w:t>ельщики платы</w:t>
        </w:r>
      </w:hyperlink>
    </w:p>
    <w:p w:rsidR="00000000" w:rsidRDefault="008B2134">
      <w:pPr>
        <w:ind w:left="1200" w:hanging="800"/>
        <w:jc w:val="both"/>
      </w:pPr>
      <w:hyperlink w:anchor="sub5010000" w:history="1">
        <w:r>
          <w:rPr>
            <w:rStyle w:val="a3"/>
          </w:rPr>
          <w:t>Статья 501. Ставки платы</w:t>
        </w:r>
      </w:hyperlink>
    </w:p>
    <w:p w:rsidR="00000000" w:rsidRDefault="008B2134">
      <w:pPr>
        <w:ind w:left="1200" w:hanging="800"/>
        <w:jc w:val="both"/>
      </w:pPr>
      <w:hyperlink w:anchor="sub5020000" w:history="1">
        <w:r>
          <w:rPr>
            <w:rStyle w:val="a3"/>
          </w:rPr>
          <w:t>Статья 502. Порядок исчисления и уплаты</w:t>
        </w:r>
      </w:hyperlink>
    </w:p>
    <w:p w:rsidR="00000000" w:rsidRDefault="008B2134">
      <w:pPr>
        <w:jc w:val="both"/>
      </w:pPr>
      <w:r>
        <w:rPr>
          <w:rStyle w:val="s0"/>
        </w:rPr>
        <w:t> </w:t>
      </w:r>
    </w:p>
    <w:p w:rsidR="00000000" w:rsidRDefault="008B2134">
      <w:pPr>
        <w:jc w:val="both"/>
      </w:pPr>
      <w:hyperlink w:anchor="sub5030000" w:history="1">
        <w:r>
          <w:rPr>
            <w:rStyle w:val="a3"/>
          </w:rPr>
          <w:t xml:space="preserve">Глава 73. Плата за лесные пользования </w:t>
        </w:r>
      </w:hyperlink>
    </w:p>
    <w:p w:rsidR="00000000" w:rsidRDefault="008B2134">
      <w:pPr>
        <w:ind w:left="1200" w:hanging="800"/>
        <w:jc w:val="both"/>
      </w:pPr>
      <w:hyperlink w:anchor="sub5030000" w:history="1">
        <w:r>
          <w:rPr>
            <w:rStyle w:val="a3"/>
          </w:rPr>
          <w:t>Стат</w:t>
        </w:r>
        <w:r>
          <w:rPr>
            <w:rStyle w:val="a3"/>
          </w:rPr>
          <w:t>ья 503. Общие положения</w:t>
        </w:r>
      </w:hyperlink>
    </w:p>
    <w:p w:rsidR="00000000" w:rsidRDefault="008B2134">
      <w:pPr>
        <w:ind w:left="1200" w:hanging="800"/>
        <w:jc w:val="both"/>
      </w:pPr>
      <w:hyperlink w:anchor="sub5040000" w:history="1">
        <w:r>
          <w:rPr>
            <w:rStyle w:val="a3"/>
          </w:rPr>
          <w:t>Статья 504. Плательщики платы</w:t>
        </w:r>
      </w:hyperlink>
    </w:p>
    <w:p w:rsidR="00000000" w:rsidRDefault="008B2134">
      <w:pPr>
        <w:ind w:left="1200" w:hanging="800"/>
        <w:jc w:val="both"/>
      </w:pPr>
      <w:hyperlink w:anchor="sub5050000" w:history="1">
        <w:r>
          <w:rPr>
            <w:rStyle w:val="a3"/>
          </w:rPr>
          <w:t>Статья 505. Объект обложения</w:t>
        </w:r>
      </w:hyperlink>
    </w:p>
    <w:p w:rsidR="00000000" w:rsidRDefault="008B2134">
      <w:pPr>
        <w:ind w:left="1200" w:hanging="800"/>
        <w:jc w:val="both"/>
      </w:pPr>
      <w:hyperlink w:anchor="sub5060000" w:history="1">
        <w:r>
          <w:rPr>
            <w:rStyle w:val="a3"/>
          </w:rPr>
          <w:t>Статья 506. Ставки платы</w:t>
        </w:r>
      </w:hyperlink>
    </w:p>
    <w:p w:rsidR="00000000" w:rsidRDefault="008B2134">
      <w:pPr>
        <w:ind w:left="1200" w:hanging="800"/>
        <w:jc w:val="both"/>
      </w:pPr>
      <w:hyperlink w:anchor="sub5070000" w:history="1">
        <w:r>
          <w:rPr>
            <w:rStyle w:val="a3"/>
          </w:rPr>
          <w:t>Статья 507. </w:t>
        </w:r>
        <w:r>
          <w:rPr>
            <w:rStyle w:val="a3"/>
          </w:rPr>
          <w:t>Порядок исчисления и уплаты</w:t>
        </w:r>
      </w:hyperlink>
    </w:p>
    <w:p w:rsidR="00000000" w:rsidRDefault="008B2134">
      <w:pPr>
        <w:jc w:val="both"/>
      </w:pPr>
      <w:r>
        <w:t> </w:t>
      </w:r>
    </w:p>
    <w:p w:rsidR="00000000" w:rsidRDefault="008B2134">
      <w:pPr>
        <w:jc w:val="both"/>
      </w:pPr>
      <w:hyperlink w:anchor="sub5080000" w:history="1">
        <w:r>
          <w:rPr>
            <w:rStyle w:val="a3"/>
          </w:rPr>
          <w:t>Глава 74. Плата за использование особо охраняемых природных территорий</w:t>
        </w:r>
      </w:hyperlink>
    </w:p>
    <w:p w:rsidR="00000000" w:rsidRDefault="008B2134">
      <w:pPr>
        <w:ind w:left="1200" w:hanging="800"/>
        <w:jc w:val="both"/>
      </w:pPr>
      <w:hyperlink w:anchor="sub5080000" w:history="1">
        <w:r>
          <w:rPr>
            <w:rStyle w:val="a3"/>
          </w:rPr>
          <w:t>Статья 508. Общие положения</w:t>
        </w:r>
      </w:hyperlink>
    </w:p>
    <w:p w:rsidR="00000000" w:rsidRDefault="008B2134">
      <w:pPr>
        <w:ind w:left="1200" w:hanging="800"/>
        <w:jc w:val="both"/>
      </w:pPr>
      <w:hyperlink w:anchor="sub5090000" w:history="1">
        <w:r>
          <w:rPr>
            <w:rStyle w:val="a3"/>
          </w:rPr>
          <w:t>Статья 509. Плательщики плат</w:t>
        </w:r>
        <w:r>
          <w:rPr>
            <w:rStyle w:val="a3"/>
          </w:rPr>
          <w:t>ы</w:t>
        </w:r>
      </w:hyperlink>
    </w:p>
    <w:p w:rsidR="00000000" w:rsidRDefault="008B2134">
      <w:pPr>
        <w:ind w:left="1200" w:hanging="800"/>
        <w:jc w:val="both"/>
      </w:pPr>
      <w:hyperlink w:anchor="sub5100000" w:history="1">
        <w:r>
          <w:rPr>
            <w:rStyle w:val="a3"/>
          </w:rPr>
          <w:t>Статья 510. Ставки платы</w:t>
        </w:r>
      </w:hyperlink>
    </w:p>
    <w:p w:rsidR="00000000" w:rsidRDefault="008B2134">
      <w:pPr>
        <w:ind w:left="1200" w:hanging="800"/>
        <w:jc w:val="both"/>
      </w:pPr>
      <w:hyperlink w:anchor="sub5110000" w:history="1">
        <w:r>
          <w:rPr>
            <w:rStyle w:val="a3"/>
          </w:rPr>
          <w:t>Статья 511. Порядок исчисления и уплаты</w:t>
        </w:r>
      </w:hyperlink>
    </w:p>
    <w:p w:rsidR="00000000" w:rsidRDefault="008B2134">
      <w:pPr>
        <w:jc w:val="both"/>
      </w:pPr>
      <w:r>
        <w:rPr>
          <w:rStyle w:val="s0"/>
        </w:rPr>
        <w:t> </w:t>
      </w:r>
    </w:p>
    <w:p w:rsidR="00000000" w:rsidRDefault="008B2134">
      <w:pPr>
        <w:jc w:val="both"/>
      </w:pPr>
      <w:hyperlink w:anchor="sub5120000" w:history="1">
        <w:r>
          <w:rPr>
            <w:rStyle w:val="a3"/>
          </w:rPr>
          <w:t>Глава 75. Плата за использование радиочастотного спектра</w:t>
        </w:r>
      </w:hyperlink>
    </w:p>
    <w:p w:rsidR="00000000" w:rsidRDefault="008B2134">
      <w:pPr>
        <w:ind w:left="1200" w:hanging="800"/>
        <w:jc w:val="both"/>
      </w:pPr>
      <w:hyperlink w:anchor="sub5120000" w:history="1">
        <w:r>
          <w:rPr>
            <w:rStyle w:val="a3"/>
          </w:rPr>
          <w:t>Статья 512. Общие положения</w:t>
        </w:r>
      </w:hyperlink>
    </w:p>
    <w:p w:rsidR="00000000" w:rsidRDefault="008B2134">
      <w:pPr>
        <w:ind w:left="1200" w:hanging="800"/>
        <w:jc w:val="both"/>
      </w:pPr>
      <w:hyperlink w:anchor="sub5130000" w:history="1">
        <w:r>
          <w:rPr>
            <w:rStyle w:val="a3"/>
          </w:rPr>
          <w:t>Статья 513. Плательщики платы</w:t>
        </w:r>
      </w:hyperlink>
    </w:p>
    <w:p w:rsidR="00000000" w:rsidRDefault="008B2134">
      <w:pPr>
        <w:ind w:left="1200" w:hanging="800"/>
        <w:jc w:val="both"/>
      </w:pPr>
      <w:hyperlink w:anchor="sub5140000" w:history="1">
        <w:r>
          <w:rPr>
            <w:rStyle w:val="a3"/>
          </w:rPr>
          <w:t>Статья 514. Ставки платы</w:t>
        </w:r>
      </w:hyperlink>
    </w:p>
    <w:p w:rsidR="00000000" w:rsidRDefault="008B2134">
      <w:pPr>
        <w:ind w:left="1200" w:hanging="800"/>
        <w:jc w:val="both"/>
      </w:pPr>
      <w:hyperlink w:anchor="sub5150000" w:history="1">
        <w:r>
          <w:rPr>
            <w:rStyle w:val="a3"/>
          </w:rPr>
          <w:t>Статья 515. Порядок исчисления и уплаты</w:t>
        </w:r>
      </w:hyperlink>
    </w:p>
    <w:p w:rsidR="00000000" w:rsidRDefault="008B2134">
      <w:pPr>
        <w:ind w:left="1200" w:hanging="800"/>
        <w:jc w:val="both"/>
      </w:pPr>
      <w:hyperlink w:anchor="sub5160000" w:history="1">
        <w:r>
          <w:rPr>
            <w:rStyle w:val="a3"/>
          </w:rPr>
          <w:t>Статья 516. Налоговый период</w:t>
        </w:r>
      </w:hyperlink>
    </w:p>
    <w:p w:rsidR="00000000" w:rsidRDefault="008B2134">
      <w:pPr>
        <w:ind w:left="1200" w:hanging="800"/>
        <w:jc w:val="both"/>
      </w:pPr>
      <w:hyperlink w:anchor="sub5170000" w:history="1">
        <w:r>
          <w:rPr>
            <w:rStyle w:val="a3"/>
          </w:rPr>
          <w:t>Статья 517</w:t>
        </w:r>
      </w:hyperlink>
      <w:r>
        <w:rPr>
          <w:rStyle w:val="s0"/>
        </w:rPr>
        <w:t>.</w:t>
      </w:r>
      <w:r>
        <w:t xml:space="preserve"> Исключена </w:t>
      </w:r>
    </w:p>
    <w:p w:rsidR="00000000" w:rsidRDefault="008B2134">
      <w:pPr>
        <w:jc w:val="both"/>
      </w:pPr>
      <w:r>
        <w:rPr>
          <w:rStyle w:val="s0"/>
        </w:rPr>
        <w:t> </w:t>
      </w:r>
    </w:p>
    <w:p w:rsidR="00000000" w:rsidRDefault="008B2134">
      <w:pPr>
        <w:ind w:left="1080" w:hanging="1080"/>
        <w:jc w:val="both"/>
      </w:pPr>
      <w:hyperlink w:anchor="sub5180000" w:history="1">
        <w:r>
          <w:rPr>
            <w:rStyle w:val="a3"/>
          </w:rPr>
          <w:t>Глава 76. Плата за предоставление междугородной и (или) международной телефонной связи, а также сотовой связи</w:t>
        </w:r>
      </w:hyperlink>
    </w:p>
    <w:p w:rsidR="00000000" w:rsidRDefault="008B2134">
      <w:pPr>
        <w:ind w:left="1200" w:hanging="800"/>
        <w:jc w:val="both"/>
      </w:pPr>
      <w:hyperlink w:anchor="sub5180000" w:history="1">
        <w:r>
          <w:rPr>
            <w:rStyle w:val="a3"/>
          </w:rPr>
          <w:t>Статья 518. Общие положения</w:t>
        </w:r>
      </w:hyperlink>
    </w:p>
    <w:p w:rsidR="00000000" w:rsidRDefault="008B2134">
      <w:pPr>
        <w:ind w:left="1200" w:hanging="800"/>
        <w:jc w:val="both"/>
      </w:pPr>
      <w:hyperlink w:anchor="sub5190000" w:history="1">
        <w:r>
          <w:rPr>
            <w:rStyle w:val="a3"/>
          </w:rPr>
          <w:t>Статья 519. Плательщики платы</w:t>
        </w:r>
      </w:hyperlink>
    </w:p>
    <w:p w:rsidR="00000000" w:rsidRDefault="008B2134">
      <w:pPr>
        <w:ind w:left="1200" w:hanging="800"/>
        <w:jc w:val="both"/>
      </w:pPr>
      <w:hyperlink w:anchor="sub5200000" w:history="1">
        <w:r>
          <w:rPr>
            <w:rStyle w:val="a3"/>
          </w:rPr>
          <w:t>Статья 520. Ставки платы</w:t>
        </w:r>
      </w:hyperlink>
    </w:p>
    <w:p w:rsidR="00000000" w:rsidRDefault="008B2134">
      <w:pPr>
        <w:ind w:left="1200" w:hanging="800"/>
        <w:jc w:val="both"/>
      </w:pPr>
      <w:hyperlink w:anchor="sub5210000" w:history="1">
        <w:r>
          <w:rPr>
            <w:rStyle w:val="a3"/>
          </w:rPr>
          <w:t>Статья 521. Порядок исчисления и уплаты</w:t>
        </w:r>
      </w:hyperlink>
    </w:p>
    <w:p w:rsidR="00000000" w:rsidRDefault="008B2134">
      <w:pPr>
        <w:ind w:left="1200" w:hanging="800"/>
        <w:jc w:val="both"/>
      </w:pPr>
      <w:hyperlink w:anchor="sub5220000" w:history="1">
        <w:r>
          <w:rPr>
            <w:rStyle w:val="a3"/>
          </w:rPr>
          <w:t>Статья 522. Налоговый период</w:t>
        </w:r>
      </w:hyperlink>
    </w:p>
    <w:p w:rsidR="00000000" w:rsidRDefault="008B2134">
      <w:pPr>
        <w:ind w:left="1200" w:hanging="800"/>
        <w:jc w:val="both"/>
      </w:pPr>
      <w:hyperlink w:anchor="sub5230000" w:history="1">
        <w:r>
          <w:rPr>
            <w:rStyle w:val="a3"/>
          </w:rPr>
          <w:t>Статья 523.</w:t>
        </w:r>
      </w:hyperlink>
      <w:r>
        <w:t xml:space="preserve"> Исключена</w:t>
      </w:r>
    </w:p>
    <w:p w:rsidR="00000000" w:rsidRDefault="008B2134">
      <w:pPr>
        <w:jc w:val="both"/>
      </w:pPr>
      <w:r>
        <w:rPr>
          <w:rStyle w:val="s0"/>
        </w:rPr>
        <w:t> </w:t>
      </w:r>
    </w:p>
    <w:p w:rsidR="00000000" w:rsidRDefault="008B2134">
      <w:pPr>
        <w:jc w:val="both"/>
      </w:pPr>
      <w:hyperlink w:anchor="sub5240000" w:history="1">
        <w:r>
          <w:rPr>
            <w:rStyle w:val="a3"/>
          </w:rPr>
          <w:t>Глава 77. Плата за пользование судоходными водными путями</w:t>
        </w:r>
      </w:hyperlink>
    </w:p>
    <w:p w:rsidR="00000000" w:rsidRDefault="008B2134">
      <w:pPr>
        <w:ind w:left="1200" w:hanging="800"/>
        <w:jc w:val="both"/>
      </w:pPr>
      <w:hyperlink w:anchor="sub5240000" w:history="1">
        <w:r>
          <w:rPr>
            <w:rStyle w:val="a3"/>
          </w:rPr>
          <w:t>Статья 524. Об</w:t>
        </w:r>
        <w:r>
          <w:rPr>
            <w:rStyle w:val="a3"/>
          </w:rPr>
          <w:t>щие положения</w:t>
        </w:r>
      </w:hyperlink>
    </w:p>
    <w:p w:rsidR="00000000" w:rsidRDefault="008B2134">
      <w:pPr>
        <w:ind w:left="1200" w:hanging="800"/>
        <w:jc w:val="both"/>
      </w:pPr>
      <w:hyperlink w:anchor="sub5250000" w:history="1">
        <w:r>
          <w:rPr>
            <w:rStyle w:val="a3"/>
          </w:rPr>
          <w:t>Статья 525. Плательщики платы</w:t>
        </w:r>
      </w:hyperlink>
    </w:p>
    <w:p w:rsidR="00000000" w:rsidRDefault="008B2134">
      <w:pPr>
        <w:ind w:left="1200" w:hanging="800"/>
        <w:jc w:val="both"/>
      </w:pPr>
      <w:hyperlink w:anchor="sub5260000" w:history="1">
        <w:r>
          <w:rPr>
            <w:rStyle w:val="a3"/>
          </w:rPr>
          <w:t>Статья 526. Ставка платы</w:t>
        </w:r>
      </w:hyperlink>
    </w:p>
    <w:p w:rsidR="00000000" w:rsidRDefault="008B2134">
      <w:pPr>
        <w:ind w:left="1200" w:hanging="800"/>
        <w:jc w:val="both"/>
      </w:pPr>
      <w:hyperlink w:anchor="sub5270000" w:history="1">
        <w:r>
          <w:rPr>
            <w:rStyle w:val="a3"/>
          </w:rPr>
          <w:t>Статья 527. Порядок исчисления, уплаты и представления налоговой отчетности</w:t>
        </w:r>
      </w:hyperlink>
    </w:p>
    <w:p w:rsidR="00000000" w:rsidRDefault="008B2134">
      <w:pPr>
        <w:jc w:val="both"/>
      </w:pPr>
      <w:r>
        <w:t> </w:t>
      </w:r>
    </w:p>
    <w:p w:rsidR="00000000" w:rsidRDefault="008B2134">
      <w:pPr>
        <w:jc w:val="both"/>
      </w:pPr>
      <w:hyperlink w:anchor="sub5280000" w:history="1">
        <w:r>
          <w:rPr>
            <w:rStyle w:val="a3"/>
          </w:rPr>
          <w:t>Глава 78. Плата за размещение наружной (визуальной) рекламы</w:t>
        </w:r>
      </w:hyperlink>
    </w:p>
    <w:p w:rsidR="00000000" w:rsidRDefault="008B2134">
      <w:pPr>
        <w:ind w:left="1200" w:hanging="800"/>
        <w:jc w:val="both"/>
      </w:pPr>
      <w:hyperlink w:anchor="sub5280000" w:history="1">
        <w:r>
          <w:rPr>
            <w:rStyle w:val="a3"/>
          </w:rPr>
          <w:t>Статья 528. Общие положения</w:t>
        </w:r>
      </w:hyperlink>
    </w:p>
    <w:p w:rsidR="00000000" w:rsidRDefault="008B2134">
      <w:pPr>
        <w:ind w:left="1200" w:hanging="800"/>
        <w:jc w:val="both"/>
      </w:pPr>
      <w:hyperlink w:anchor="sub5290000" w:history="1">
        <w:r>
          <w:rPr>
            <w:rStyle w:val="a3"/>
          </w:rPr>
          <w:t>Статья 529. Плательщики платы</w:t>
        </w:r>
      </w:hyperlink>
    </w:p>
    <w:p w:rsidR="00000000" w:rsidRDefault="008B2134">
      <w:pPr>
        <w:ind w:left="1200" w:hanging="800"/>
        <w:jc w:val="both"/>
      </w:pPr>
      <w:hyperlink w:anchor="sub5300000" w:history="1">
        <w:r>
          <w:rPr>
            <w:rStyle w:val="a3"/>
          </w:rPr>
          <w:t>Статья 530. Став</w:t>
        </w:r>
        <w:r>
          <w:rPr>
            <w:rStyle w:val="a3"/>
          </w:rPr>
          <w:t>ки платы</w:t>
        </w:r>
      </w:hyperlink>
    </w:p>
    <w:p w:rsidR="00000000" w:rsidRDefault="008B2134">
      <w:pPr>
        <w:ind w:left="1200" w:hanging="800"/>
        <w:jc w:val="both"/>
      </w:pPr>
      <w:hyperlink w:anchor="sub5310000" w:history="1">
        <w:r>
          <w:rPr>
            <w:rStyle w:val="a3"/>
          </w:rPr>
          <w:t>Статья 531. Порядок исчисления и уплаты</w:t>
        </w:r>
      </w:hyperlink>
    </w:p>
    <w:p w:rsidR="00000000" w:rsidRDefault="008B2134">
      <w:pPr>
        <w:jc w:val="both"/>
      </w:pPr>
      <w:r>
        <w:rPr>
          <w:rStyle w:val="s0"/>
        </w:rPr>
        <w:t> </w:t>
      </w:r>
    </w:p>
    <w:p w:rsidR="00000000" w:rsidRDefault="008B2134">
      <w:pPr>
        <w:jc w:val="both"/>
      </w:pPr>
      <w:hyperlink w:anchor="sub5320000" w:history="1">
        <w:r>
          <w:rPr>
            <w:rStyle w:val="a3"/>
          </w:rPr>
          <w:t>Глава 79. Государственная пошлина</w:t>
        </w:r>
      </w:hyperlink>
    </w:p>
    <w:p w:rsidR="00000000" w:rsidRDefault="008B2134">
      <w:pPr>
        <w:jc w:val="both"/>
      </w:pPr>
      <w:hyperlink w:anchor="sub5320000" w:history="1">
        <w:r>
          <w:rPr>
            <w:rStyle w:val="a3"/>
          </w:rPr>
          <w:t>§ 1. Государственная пошлина</w:t>
        </w:r>
      </w:hyperlink>
    </w:p>
    <w:p w:rsidR="00000000" w:rsidRDefault="008B2134">
      <w:pPr>
        <w:ind w:left="1650" w:hanging="1247"/>
        <w:jc w:val="both"/>
      </w:pPr>
      <w:hyperlink w:anchor="sub5320000" w:history="1">
        <w:r>
          <w:rPr>
            <w:rStyle w:val="a3"/>
          </w:rPr>
          <w:t>Статья </w:t>
        </w:r>
        <w:r>
          <w:rPr>
            <w:rStyle w:val="a3"/>
          </w:rPr>
          <w:t xml:space="preserve">532. Общие положения </w:t>
        </w:r>
      </w:hyperlink>
    </w:p>
    <w:p w:rsidR="00000000" w:rsidRDefault="008B2134">
      <w:pPr>
        <w:ind w:left="1650" w:hanging="1247"/>
        <w:jc w:val="both"/>
      </w:pPr>
      <w:hyperlink w:anchor="sub5330000" w:history="1">
        <w:r>
          <w:rPr>
            <w:rStyle w:val="a3"/>
          </w:rPr>
          <w:t xml:space="preserve">Статья 533. Плательщики государственной пошлины </w:t>
        </w:r>
      </w:hyperlink>
    </w:p>
    <w:p w:rsidR="00000000" w:rsidRDefault="008B2134">
      <w:pPr>
        <w:ind w:left="1650" w:hanging="1247"/>
        <w:jc w:val="both"/>
      </w:pPr>
      <w:hyperlink w:anchor="sub5340000" w:history="1">
        <w:r>
          <w:rPr>
            <w:rStyle w:val="a3"/>
          </w:rPr>
          <w:t xml:space="preserve">Статья 534.Объекты взимания </w:t>
        </w:r>
      </w:hyperlink>
    </w:p>
    <w:p w:rsidR="00000000" w:rsidRDefault="008B2134">
      <w:pPr>
        <w:ind w:left="1650" w:hanging="1247"/>
        <w:jc w:val="both"/>
      </w:pPr>
      <w:hyperlink w:anchor="sub5350000" w:history="1">
        <w:r>
          <w:rPr>
            <w:rStyle w:val="a3"/>
          </w:rPr>
          <w:t xml:space="preserve">Статья 535. Ставки государственной пошлины в судах </w:t>
        </w:r>
      </w:hyperlink>
    </w:p>
    <w:p w:rsidR="00000000" w:rsidRDefault="008B2134">
      <w:pPr>
        <w:ind w:left="1650" w:hanging="1247"/>
        <w:jc w:val="both"/>
      </w:pPr>
      <w:hyperlink w:anchor="sub5360000" w:history="1">
        <w:r>
          <w:rPr>
            <w:rStyle w:val="a3"/>
          </w:rPr>
          <w:t xml:space="preserve">Статья 536. Ставки государственной пошлины за совершение нотариальных действий </w:t>
        </w:r>
      </w:hyperlink>
    </w:p>
    <w:p w:rsidR="00000000" w:rsidRDefault="008B2134">
      <w:pPr>
        <w:ind w:left="1650" w:hanging="1247"/>
        <w:jc w:val="both"/>
      </w:pPr>
      <w:hyperlink w:anchor="sub5370000" w:history="1">
        <w:r>
          <w:rPr>
            <w:rStyle w:val="a3"/>
          </w:rPr>
          <w:t xml:space="preserve">Статья 537. Ставки государственной пошлины за регистрацию актов гражданского состояния </w:t>
        </w:r>
      </w:hyperlink>
    </w:p>
    <w:p w:rsidR="00000000" w:rsidRDefault="008B2134">
      <w:pPr>
        <w:ind w:left="1650" w:hanging="1247"/>
        <w:jc w:val="both"/>
      </w:pPr>
      <w:hyperlink w:anchor="sub5380000" w:history="1">
        <w:r>
          <w:rPr>
            <w:rStyle w:val="a3"/>
          </w:rPr>
          <w:t xml:space="preserve">Статья 538. Ставки государственной пошлины при оформлении выезда за границу, приобретении гражданства Республики Казахстан, восстановлении гражданства Республики Казахстан или прекращении гражданства Республики Казахстан </w:t>
        </w:r>
      </w:hyperlink>
    </w:p>
    <w:p w:rsidR="00000000" w:rsidRDefault="008B2134">
      <w:pPr>
        <w:ind w:left="1650" w:hanging="1247"/>
        <w:jc w:val="both"/>
      </w:pPr>
      <w:hyperlink w:anchor="sub5390000" w:history="1">
        <w:r>
          <w:rPr>
            <w:rStyle w:val="a3"/>
          </w:rPr>
          <w:t xml:space="preserve">Статья 539. Ставки государственной пошлины за совершение юридически значимых действий уполномоченным государственным органом в области интеллектуальной собственности </w:t>
        </w:r>
      </w:hyperlink>
    </w:p>
    <w:p w:rsidR="00000000" w:rsidRDefault="008B2134">
      <w:pPr>
        <w:ind w:left="1650" w:hanging="1247"/>
        <w:jc w:val="both"/>
      </w:pPr>
      <w:hyperlink w:anchor="sub5400000" w:history="1">
        <w:r>
          <w:rPr>
            <w:rStyle w:val="a3"/>
          </w:rPr>
          <w:t>Статья 540. Ставки государственной пошлины за совер</w:t>
        </w:r>
        <w:r>
          <w:rPr>
            <w:rStyle w:val="a3"/>
          </w:rPr>
          <w:t xml:space="preserve">шение прочих действий </w:t>
        </w:r>
      </w:hyperlink>
    </w:p>
    <w:p w:rsidR="00000000" w:rsidRDefault="008B2134">
      <w:pPr>
        <w:ind w:left="1650" w:hanging="1247"/>
        <w:jc w:val="both"/>
      </w:pPr>
      <w:hyperlink w:anchor="sub5410000" w:history="1">
        <w:r>
          <w:rPr>
            <w:rStyle w:val="a3"/>
          </w:rPr>
          <w:t xml:space="preserve">Статья 541. Освобождение от уплаты государственной пошлины в судах </w:t>
        </w:r>
      </w:hyperlink>
    </w:p>
    <w:p w:rsidR="00000000" w:rsidRDefault="008B2134">
      <w:pPr>
        <w:ind w:left="1650" w:hanging="1247"/>
        <w:jc w:val="both"/>
      </w:pPr>
      <w:hyperlink w:anchor="sub5420000" w:history="1">
        <w:r>
          <w:rPr>
            <w:rStyle w:val="a3"/>
          </w:rPr>
          <w:t xml:space="preserve">Статья 542. Освобождение от уплаты государственной пошлины при совершении нотариальных действий </w:t>
        </w:r>
      </w:hyperlink>
    </w:p>
    <w:p w:rsidR="00000000" w:rsidRDefault="008B2134">
      <w:pPr>
        <w:ind w:left="1650" w:hanging="1247"/>
        <w:jc w:val="both"/>
      </w:pPr>
      <w:hyperlink w:anchor="sub5430000" w:history="1">
        <w:r>
          <w:rPr>
            <w:rStyle w:val="a3"/>
          </w:rPr>
          <w:t xml:space="preserve">Статья 543. Освобождение от уплаты государственной пошлины при регистрации актов гражданского состояния </w:t>
        </w:r>
      </w:hyperlink>
    </w:p>
    <w:p w:rsidR="00000000" w:rsidRDefault="008B2134">
      <w:pPr>
        <w:ind w:left="1650" w:hanging="1247"/>
        <w:jc w:val="both"/>
      </w:pPr>
      <w:hyperlink w:anchor="sub5440000" w:history="1">
        <w:r>
          <w:rPr>
            <w:rStyle w:val="a3"/>
          </w:rPr>
          <w:t>Статья 544. </w:t>
        </w:r>
        <w:r>
          <w:rPr>
            <w:rStyle w:val="a3"/>
          </w:rPr>
          <w:t xml:space="preserve">Освобождение от уплаты государственной пошлины при восстановлении и приобретении гражданства Республики Казахстан </w:t>
        </w:r>
      </w:hyperlink>
    </w:p>
    <w:p w:rsidR="00000000" w:rsidRDefault="008B2134">
      <w:pPr>
        <w:ind w:left="1650" w:hanging="1247"/>
        <w:jc w:val="both"/>
      </w:pPr>
      <w:hyperlink w:anchor="sub5450000" w:history="1">
        <w:r>
          <w:rPr>
            <w:rStyle w:val="a3"/>
          </w:rPr>
          <w:t>Статья 545. Освобождение от уплаты государственной пошлины при совершении юридически значимых действий уполн</w:t>
        </w:r>
        <w:r>
          <w:rPr>
            <w:rStyle w:val="a3"/>
          </w:rPr>
          <w:t xml:space="preserve">омоченным государственным органом в области интеллектуальной собственности </w:t>
        </w:r>
      </w:hyperlink>
    </w:p>
    <w:p w:rsidR="00000000" w:rsidRDefault="008B2134">
      <w:pPr>
        <w:ind w:left="1650" w:hanging="1247"/>
        <w:jc w:val="both"/>
      </w:pPr>
      <w:hyperlink w:anchor="sub5460000" w:history="1">
        <w:r>
          <w:rPr>
            <w:rStyle w:val="a3"/>
          </w:rPr>
          <w:t>Статья 546. Освобождение от уплаты государственной пошлины при совершении прочих действий</w:t>
        </w:r>
      </w:hyperlink>
    </w:p>
    <w:p w:rsidR="00000000" w:rsidRDefault="008B2134">
      <w:pPr>
        <w:ind w:left="1650" w:hanging="1247"/>
        <w:jc w:val="both"/>
      </w:pPr>
      <w:hyperlink w:anchor="sub5470000" w:history="1">
        <w:r>
          <w:rPr>
            <w:rStyle w:val="a3"/>
          </w:rPr>
          <w:t>Статья 547. Порядок упла</w:t>
        </w:r>
        <w:r>
          <w:rPr>
            <w:rStyle w:val="a3"/>
          </w:rPr>
          <w:t>ты государственной пошлины</w:t>
        </w:r>
      </w:hyperlink>
    </w:p>
    <w:p w:rsidR="00000000" w:rsidRDefault="008B2134">
      <w:pPr>
        <w:ind w:left="1650" w:hanging="1247"/>
        <w:jc w:val="both"/>
      </w:pPr>
      <w:hyperlink w:anchor="sub5480000" w:history="1">
        <w:r>
          <w:rPr>
            <w:rStyle w:val="a3"/>
          </w:rPr>
          <w:t>Статья 548. Возврат уплаченных сумм государственной пошлины</w:t>
        </w:r>
      </w:hyperlink>
    </w:p>
    <w:p w:rsidR="00000000" w:rsidRDefault="008B2134">
      <w:pPr>
        <w:jc w:val="both"/>
      </w:pPr>
      <w:hyperlink w:anchor="sub5490000" w:history="1">
        <w:r>
          <w:rPr>
            <w:rStyle w:val="a3"/>
          </w:rPr>
          <w:t>§ 2. Консульский сбор</w:t>
        </w:r>
      </w:hyperlink>
    </w:p>
    <w:p w:rsidR="00000000" w:rsidRDefault="008B2134">
      <w:pPr>
        <w:ind w:left="1200" w:hanging="800"/>
        <w:jc w:val="both"/>
      </w:pPr>
      <w:hyperlink w:anchor="sub5490000" w:history="1">
        <w:r>
          <w:rPr>
            <w:rStyle w:val="a3"/>
          </w:rPr>
          <w:t>Статья 549. Общие положения</w:t>
        </w:r>
      </w:hyperlink>
    </w:p>
    <w:p w:rsidR="00000000" w:rsidRDefault="008B2134">
      <w:pPr>
        <w:ind w:left="1200" w:hanging="800"/>
        <w:jc w:val="both"/>
      </w:pPr>
      <w:hyperlink w:anchor="sub5500000" w:history="1">
        <w:r>
          <w:rPr>
            <w:rStyle w:val="a3"/>
          </w:rPr>
          <w:t>Статья 550. Плательщики консульского сбора</w:t>
        </w:r>
      </w:hyperlink>
    </w:p>
    <w:p w:rsidR="00000000" w:rsidRDefault="008B2134">
      <w:pPr>
        <w:ind w:left="1200" w:hanging="800"/>
        <w:jc w:val="both"/>
      </w:pPr>
      <w:hyperlink w:anchor="sub5510000" w:history="1">
        <w:r>
          <w:rPr>
            <w:rStyle w:val="a3"/>
          </w:rPr>
          <w:t>Статья 551. Объекты взимания</w:t>
        </w:r>
      </w:hyperlink>
    </w:p>
    <w:p w:rsidR="00000000" w:rsidRDefault="008B2134">
      <w:pPr>
        <w:ind w:left="1200" w:hanging="800"/>
        <w:jc w:val="both"/>
      </w:pPr>
      <w:hyperlink w:anchor="sub5520000" w:history="1">
        <w:r>
          <w:rPr>
            <w:rStyle w:val="a3"/>
          </w:rPr>
          <w:t>Статья 552. Ставки консульского сбора</w:t>
        </w:r>
      </w:hyperlink>
    </w:p>
    <w:p w:rsidR="00000000" w:rsidRDefault="008B2134">
      <w:pPr>
        <w:ind w:left="1200" w:hanging="800"/>
        <w:jc w:val="both"/>
      </w:pPr>
      <w:hyperlink w:anchor="sub5530000" w:history="1">
        <w:r>
          <w:rPr>
            <w:rStyle w:val="a3"/>
          </w:rPr>
          <w:t>Статья 553. Освобождение от уплаты</w:t>
        </w:r>
        <w:r>
          <w:rPr>
            <w:rStyle w:val="a3"/>
          </w:rPr>
          <w:t xml:space="preserve"> консульского сбора</w:t>
        </w:r>
      </w:hyperlink>
    </w:p>
    <w:p w:rsidR="00000000" w:rsidRDefault="008B2134">
      <w:pPr>
        <w:ind w:left="1200" w:hanging="800"/>
        <w:jc w:val="both"/>
      </w:pPr>
      <w:hyperlink w:anchor="sub5540000" w:history="1">
        <w:r>
          <w:rPr>
            <w:rStyle w:val="a3"/>
          </w:rPr>
          <w:t>Статья 554. Порядок уплаты консульского сбора</w:t>
        </w:r>
      </w:hyperlink>
    </w:p>
    <w:p w:rsidR="00000000" w:rsidRDefault="008B2134">
      <w:pPr>
        <w:jc w:val="both"/>
      </w:pPr>
      <w:r>
        <w:t> </w:t>
      </w:r>
    </w:p>
    <w:p w:rsidR="00000000" w:rsidRDefault="008B2134">
      <w:pPr>
        <w:jc w:val="both"/>
      </w:pPr>
      <w:hyperlink w:anchor="sub5550000" w:history="1">
        <w:r>
          <w:rPr>
            <w:rStyle w:val="a3"/>
          </w:rPr>
          <w:t>3. НАЛОГОВОЕ АДМИНИСТРИРОВАНИЕ</w:t>
        </w:r>
      </w:hyperlink>
    </w:p>
    <w:p w:rsidR="00000000" w:rsidRDefault="008B2134">
      <w:pPr>
        <w:jc w:val="both"/>
      </w:pPr>
      <w:r>
        <w:rPr>
          <w:rStyle w:val="s0"/>
        </w:rPr>
        <w:t> </w:t>
      </w:r>
    </w:p>
    <w:p w:rsidR="00000000" w:rsidRDefault="008B2134">
      <w:pPr>
        <w:jc w:val="both"/>
      </w:pPr>
      <w:hyperlink w:anchor="sub5550000" w:history="1">
        <w:r>
          <w:rPr>
            <w:rStyle w:val="a3"/>
          </w:rPr>
          <w:t>Раздел 20. </w:t>
        </w:r>
        <w:r>
          <w:rPr>
            <w:rStyle w:val="a3"/>
          </w:rPr>
          <w:t>Налоговый контроль и прочие формы налогового администрирования</w:t>
        </w:r>
      </w:hyperlink>
    </w:p>
    <w:p w:rsidR="00000000" w:rsidRDefault="008B2134">
      <w:pPr>
        <w:jc w:val="both"/>
      </w:pPr>
      <w:hyperlink w:anchor="sub5550000" w:history="1">
        <w:r>
          <w:rPr>
            <w:rStyle w:val="a3"/>
          </w:rPr>
          <w:t>Глава 80. Общие положения</w:t>
        </w:r>
      </w:hyperlink>
    </w:p>
    <w:p w:rsidR="00000000" w:rsidRDefault="008B2134">
      <w:pPr>
        <w:ind w:left="1200" w:hanging="800"/>
        <w:jc w:val="both"/>
      </w:pPr>
      <w:hyperlink w:anchor="sub5550000" w:history="1">
        <w:r>
          <w:rPr>
            <w:rStyle w:val="a3"/>
          </w:rPr>
          <w:t>Статья 555. Налоговое администрирование</w:t>
        </w:r>
      </w:hyperlink>
    </w:p>
    <w:p w:rsidR="00000000" w:rsidRDefault="008B2134">
      <w:pPr>
        <w:ind w:left="1200" w:hanging="800"/>
        <w:jc w:val="both"/>
      </w:pPr>
      <w:hyperlink w:anchor="sub5560000" w:history="1">
        <w:r>
          <w:rPr>
            <w:rStyle w:val="a3"/>
          </w:rPr>
          <w:t>Статья 556. </w:t>
        </w:r>
        <w:r>
          <w:rPr>
            <w:rStyle w:val="a3"/>
          </w:rPr>
          <w:t>Налоговый контроль</w:t>
        </w:r>
      </w:hyperlink>
    </w:p>
    <w:p w:rsidR="00000000" w:rsidRDefault="008B2134">
      <w:pPr>
        <w:ind w:left="1200" w:hanging="800"/>
        <w:jc w:val="both"/>
      </w:pPr>
      <w:hyperlink w:anchor="sub5570000" w:history="1">
        <w:r>
          <w:rPr>
            <w:rStyle w:val="a3"/>
          </w:rPr>
          <w:t>Статья 557. Налоговая тайна</w:t>
        </w:r>
      </w:hyperlink>
    </w:p>
    <w:p w:rsidR="00000000" w:rsidRDefault="008B2134">
      <w:pPr>
        <w:ind w:left="1200" w:hanging="800"/>
        <w:jc w:val="both"/>
      </w:pPr>
      <w:hyperlink w:anchor="sub5580000" w:history="1">
        <w:r>
          <w:rPr>
            <w:rStyle w:val="a3"/>
          </w:rPr>
          <w:t>Статья 558. Налоговое обследование</w:t>
        </w:r>
      </w:hyperlink>
    </w:p>
    <w:p w:rsidR="00000000" w:rsidRDefault="008B2134">
      <w:pPr>
        <w:ind w:left="1200" w:hanging="800"/>
        <w:jc w:val="both"/>
      </w:pPr>
      <w:hyperlink w:anchor="sub5590000" w:history="1">
        <w:r>
          <w:rPr>
            <w:rStyle w:val="a3"/>
          </w:rPr>
          <w:t>Статья 559. Участие понятых</w:t>
        </w:r>
      </w:hyperlink>
    </w:p>
    <w:p w:rsidR="00000000" w:rsidRDefault="008B2134">
      <w:pPr>
        <w:jc w:val="both"/>
      </w:pPr>
      <w:r>
        <w:t> </w:t>
      </w:r>
    </w:p>
    <w:p w:rsidR="00000000" w:rsidRDefault="008B2134">
      <w:pPr>
        <w:jc w:val="both"/>
      </w:pPr>
      <w:hyperlink w:anchor="sub5600000" w:history="1">
        <w:r>
          <w:rPr>
            <w:rStyle w:val="a3"/>
          </w:rPr>
          <w:t>Глава 81. Ре</w:t>
        </w:r>
        <w:r>
          <w:rPr>
            <w:rStyle w:val="a3"/>
          </w:rPr>
          <w:t>гистрация налогоплательщика в налоговых органах</w:t>
        </w:r>
      </w:hyperlink>
    </w:p>
    <w:p w:rsidR="00000000" w:rsidRDefault="008B2134">
      <w:pPr>
        <w:ind w:left="1200" w:hanging="800"/>
        <w:jc w:val="both"/>
      </w:pPr>
      <w:hyperlink w:anchor="sub5600000" w:history="1">
        <w:r>
          <w:rPr>
            <w:rStyle w:val="a3"/>
          </w:rPr>
          <w:t>Статья 560. Общие положения</w:t>
        </w:r>
      </w:hyperlink>
    </w:p>
    <w:p w:rsidR="00000000" w:rsidRDefault="008B2134">
      <w:pPr>
        <w:jc w:val="both"/>
      </w:pPr>
      <w:hyperlink w:anchor="sub5610000" w:history="1">
        <w:r>
          <w:rPr>
            <w:rStyle w:val="a3"/>
          </w:rPr>
          <w:t xml:space="preserve">§ 1. Регистрация в качестве налогоплательщика </w:t>
        </w:r>
      </w:hyperlink>
    </w:p>
    <w:p w:rsidR="00000000" w:rsidRDefault="008B2134">
      <w:pPr>
        <w:ind w:left="1650" w:hanging="1247"/>
        <w:jc w:val="both"/>
      </w:pPr>
      <w:hyperlink w:anchor="sub5610000" w:history="1">
        <w:r>
          <w:rPr>
            <w:rStyle w:val="a3"/>
          </w:rPr>
          <w:t>Статья 561. Внесение сведений о фи</w:t>
        </w:r>
        <w:r>
          <w:rPr>
            <w:rStyle w:val="a3"/>
          </w:rPr>
          <w:t xml:space="preserve">зическом, юридическом лице, структурном подразделении юридического лица в государственную базу данных налогоплательщиков </w:t>
        </w:r>
      </w:hyperlink>
    </w:p>
    <w:p w:rsidR="00000000" w:rsidRDefault="008B2134">
      <w:pPr>
        <w:ind w:left="1650" w:hanging="1247"/>
        <w:jc w:val="both"/>
      </w:pPr>
      <w:hyperlink w:anchor="sub5620000" w:history="1">
        <w:r>
          <w:rPr>
            <w:rStyle w:val="a3"/>
          </w:rPr>
          <w:t xml:space="preserve">Статья 562. Особенности регистрации нерезидента в качестве налогоплательщика </w:t>
        </w:r>
      </w:hyperlink>
    </w:p>
    <w:p w:rsidR="00000000" w:rsidRDefault="008B2134">
      <w:pPr>
        <w:ind w:left="1650" w:hanging="1247"/>
        <w:jc w:val="both"/>
      </w:pPr>
      <w:hyperlink w:anchor="sub5630000" w:history="1">
        <w:r>
          <w:rPr>
            <w:rStyle w:val="a3"/>
          </w:rPr>
          <w:t>Статья 563. Изменение и дополнение регистрационных данных в государственной базе данных налогоплательщиков</w:t>
        </w:r>
      </w:hyperlink>
      <w:r>
        <w:rPr>
          <w:rStyle w:val="s0"/>
        </w:rPr>
        <w:t xml:space="preserve"> </w:t>
      </w:r>
    </w:p>
    <w:p w:rsidR="00000000" w:rsidRDefault="008B2134">
      <w:pPr>
        <w:ind w:left="1650" w:hanging="1247"/>
        <w:jc w:val="both"/>
      </w:pPr>
      <w:hyperlink w:anchor="sub5640000" w:history="1">
        <w:r>
          <w:rPr>
            <w:rStyle w:val="a3"/>
          </w:rPr>
          <w:t xml:space="preserve">Статья 564. Исключение налогоплательщика из государственной базы данных налогоплательщиков </w:t>
        </w:r>
      </w:hyperlink>
    </w:p>
    <w:p w:rsidR="00000000" w:rsidRDefault="008B2134">
      <w:pPr>
        <w:jc w:val="both"/>
      </w:pPr>
      <w:hyperlink w:anchor="sub5650000" w:history="1">
        <w:r>
          <w:rPr>
            <w:rStyle w:val="a3"/>
          </w:rPr>
          <w:t>§ 2. Регистрационный учет индивидуального предпринимателя, частного нотариуса, частного судебного исполнителя, адвоката</w:t>
        </w:r>
      </w:hyperlink>
      <w:r>
        <w:rPr>
          <w:rStyle w:val="s0"/>
        </w:rPr>
        <w:t xml:space="preserve"> </w:t>
      </w:r>
    </w:p>
    <w:p w:rsidR="00000000" w:rsidRDefault="008B2134">
      <w:pPr>
        <w:ind w:left="1650" w:hanging="1247"/>
        <w:jc w:val="both"/>
      </w:pPr>
      <w:hyperlink w:anchor="sub5650000" w:history="1">
        <w:r>
          <w:rPr>
            <w:rStyle w:val="a3"/>
          </w:rPr>
          <w:t>Статья 565. </w:t>
        </w:r>
        <w:r>
          <w:rPr>
            <w:rStyle w:val="a3"/>
          </w:rPr>
          <w:t>Постановка на регистрационный учет в качестве индивидуального предпринимателя, частного нотариуса, частного судебного исполнителя, адвоката</w:t>
        </w:r>
      </w:hyperlink>
      <w:r>
        <w:rPr>
          <w:rStyle w:val="s0"/>
        </w:rPr>
        <w:t xml:space="preserve"> </w:t>
      </w:r>
    </w:p>
    <w:p w:rsidR="00000000" w:rsidRDefault="008B2134">
      <w:pPr>
        <w:ind w:left="1650" w:hanging="1247"/>
        <w:jc w:val="both"/>
      </w:pPr>
      <w:hyperlink w:anchor="sub5660000" w:history="1">
        <w:r>
          <w:rPr>
            <w:rStyle w:val="a3"/>
          </w:rPr>
          <w:t>Статья 566. Изменение регистрационных данных индивидуального предпринимателя, част</w:t>
        </w:r>
        <w:r>
          <w:rPr>
            <w:rStyle w:val="a3"/>
          </w:rPr>
          <w:t xml:space="preserve">ного нотариуса, частного судебного исполнителя, адвоката </w:t>
        </w:r>
      </w:hyperlink>
    </w:p>
    <w:p w:rsidR="00000000" w:rsidRDefault="008B2134">
      <w:pPr>
        <w:ind w:left="1650" w:hanging="1247"/>
        <w:jc w:val="both"/>
      </w:pPr>
      <w:hyperlink w:anchor="sub5670000" w:history="1">
        <w:r>
          <w:rPr>
            <w:rStyle w:val="a3"/>
          </w:rPr>
          <w:t xml:space="preserve">Статья 567. Снятие с регистрационного учета в качестве индивидуального предпринимателя, частного нотариуса, частного судебного исполнителя, адвоката </w:t>
        </w:r>
      </w:hyperlink>
    </w:p>
    <w:p w:rsidR="00000000" w:rsidRDefault="008B2134">
      <w:pPr>
        <w:jc w:val="both"/>
      </w:pPr>
      <w:hyperlink w:anchor="sub5680000" w:history="1">
        <w:r>
          <w:rPr>
            <w:rStyle w:val="a3"/>
          </w:rPr>
          <w:t xml:space="preserve">§ 3. Регистрационный учет плательщиков налога на добавленную стоимость </w:t>
        </w:r>
      </w:hyperlink>
    </w:p>
    <w:p w:rsidR="00000000" w:rsidRDefault="008B2134">
      <w:pPr>
        <w:ind w:left="1650" w:hanging="1247"/>
        <w:jc w:val="both"/>
      </w:pPr>
      <w:hyperlink w:anchor="sub5680000" w:history="1">
        <w:r>
          <w:rPr>
            <w:rStyle w:val="a3"/>
          </w:rPr>
          <w:t xml:space="preserve">Статья 568. Обязательная постановка на регистрационный учет по налогу на добавленную стоимость </w:t>
        </w:r>
      </w:hyperlink>
    </w:p>
    <w:p w:rsidR="00000000" w:rsidRDefault="008B2134">
      <w:pPr>
        <w:ind w:left="1650" w:hanging="1247"/>
        <w:jc w:val="both"/>
      </w:pPr>
      <w:hyperlink w:anchor="sub5690000" w:history="1">
        <w:r>
          <w:rPr>
            <w:rStyle w:val="a3"/>
          </w:rPr>
          <w:t>Стат</w:t>
        </w:r>
        <w:r>
          <w:rPr>
            <w:rStyle w:val="a3"/>
          </w:rPr>
          <w:t>ья 569. Добровольная постановка на регистрационный учет по налогу на добавленную стоимость</w:t>
        </w:r>
      </w:hyperlink>
      <w:r>
        <w:rPr>
          <w:rStyle w:val="s0"/>
        </w:rPr>
        <w:t xml:space="preserve"> </w:t>
      </w:r>
    </w:p>
    <w:p w:rsidR="00000000" w:rsidRDefault="008B2134">
      <w:pPr>
        <w:ind w:left="1650" w:hanging="1247"/>
        <w:jc w:val="both"/>
      </w:pPr>
      <w:hyperlink w:anchor="sub5700000" w:history="1">
        <w:r>
          <w:rPr>
            <w:rStyle w:val="a3"/>
          </w:rPr>
          <w:t xml:space="preserve">Статья 570. Свидетельство о постановке на регистрационный учет по налогу на добавленную стоимость </w:t>
        </w:r>
      </w:hyperlink>
    </w:p>
    <w:p w:rsidR="00000000" w:rsidRDefault="008B2134">
      <w:pPr>
        <w:ind w:left="1650" w:hanging="1247"/>
        <w:jc w:val="both"/>
      </w:pPr>
      <w:hyperlink w:anchor="sub5710000" w:history="1">
        <w:r>
          <w:rPr>
            <w:rStyle w:val="a3"/>
          </w:rPr>
          <w:t xml:space="preserve">Статья 571. Снятие с регистрационного учета по налогу на добавленную стоимость </w:t>
        </w:r>
      </w:hyperlink>
    </w:p>
    <w:p w:rsidR="00000000" w:rsidRDefault="008B2134">
      <w:pPr>
        <w:jc w:val="both"/>
      </w:pPr>
      <w:hyperlink w:anchor="sub5720000" w:history="1">
        <w:r>
          <w:rPr>
            <w:rStyle w:val="a3"/>
          </w:rPr>
          <w:t xml:space="preserve">§ 4. Регистрационный учет в качестве электронного налогоплательщика </w:t>
        </w:r>
      </w:hyperlink>
    </w:p>
    <w:p w:rsidR="00000000" w:rsidRDefault="008B2134">
      <w:pPr>
        <w:ind w:left="1650" w:hanging="1247"/>
        <w:jc w:val="both"/>
      </w:pPr>
      <w:hyperlink w:anchor="sub5720000" w:history="1">
        <w:r>
          <w:rPr>
            <w:rStyle w:val="a3"/>
          </w:rPr>
          <w:t>Статья 572. Постановка на регистрационны</w:t>
        </w:r>
        <w:r>
          <w:rPr>
            <w:rStyle w:val="a3"/>
          </w:rPr>
          <w:t xml:space="preserve">й учет электронного налогоплательщика </w:t>
        </w:r>
      </w:hyperlink>
    </w:p>
    <w:p w:rsidR="00000000" w:rsidRDefault="008B2134">
      <w:pPr>
        <w:ind w:left="1650" w:hanging="1247"/>
        <w:jc w:val="both"/>
      </w:pPr>
      <w:hyperlink w:anchor="sub5730000" w:history="1">
        <w:r>
          <w:rPr>
            <w:rStyle w:val="a3"/>
          </w:rPr>
          <w:t xml:space="preserve">Статья 573. Замена и аннулирование электронной цифровой подписи </w:t>
        </w:r>
      </w:hyperlink>
    </w:p>
    <w:p w:rsidR="00000000" w:rsidRDefault="008B2134">
      <w:pPr>
        <w:jc w:val="both"/>
      </w:pPr>
      <w:hyperlink w:anchor="sub5740000" w:history="1">
        <w:r>
          <w:rPr>
            <w:rStyle w:val="a3"/>
          </w:rPr>
          <w:t>§ 5. Регистрационный учет налогоплательщика, осуществляющего отдельные виды деятельнос</w:t>
        </w:r>
        <w:r>
          <w:rPr>
            <w:rStyle w:val="a3"/>
          </w:rPr>
          <w:t xml:space="preserve">ти </w:t>
        </w:r>
      </w:hyperlink>
    </w:p>
    <w:p w:rsidR="00000000" w:rsidRDefault="008B2134">
      <w:pPr>
        <w:ind w:left="1650" w:hanging="1247"/>
        <w:jc w:val="both"/>
      </w:pPr>
      <w:hyperlink w:anchor="sub5740000" w:history="1">
        <w:r>
          <w:rPr>
            <w:rStyle w:val="a3"/>
          </w:rPr>
          <w:t xml:space="preserve">Статья 574. Постановка на регистрационный учет в качестве налогоплательщика, осуществляющего отдельные виды деятельности </w:t>
        </w:r>
      </w:hyperlink>
    </w:p>
    <w:p w:rsidR="00000000" w:rsidRDefault="008B2134">
      <w:pPr>
        <w:ind w:left="1650" w:hanging="1247"/>
        <w:jc w:val="both"/>
      </w:pPr>
      <w:hyperlink w:anchor="sub5750000" w:history="1">
        <w:r>
          <w:rPr>
            <w:rStyle w:val="a3"/>
          </w:rPr>
          <w:t>Статья 575. Изменение и дополнение регистрационных данных налого</w:t>
        </w:r>
        <w:r>
          <w:rPr>
            <w:rStyle w:val="a3"/>
          </w:rPr>
          <w:t xml:space="preserve">плательщика, осуществляющего отдельные виды деятельности </w:t>
        </w:r>
      </w:hyperlink>
    </w:p>
    <w:p w:rsidR="00000000" w:rsidRDefault="008B2134">
      <w:pPr>
        <w:ind w:left="1650" w:hanging="1247"/>
        <w:jc w:val="both"/>
      </w:pPr>
      <w:hyperlink w:anchor="sub5760000" w:history="1">
        <w:r>
          <w:rPr>
            <w:rStyle w:val="a3"/>
          </w:rPr>
          <w:t xml:space="preserve">Статья 576. Снятие с регистрационного учета в качестве налогоплательщика, осуществляющего отдельные виды деятельности </w:t>
        </w:r>
      </w:hyperlink>
    </w:p>
    <w:p w:rsidR="00000000" w:rsidRDefault="008B2134">
      <w:pPr>
        <w:ind w:left="540" w:hanging="540"/>
        <w:jc w:val="both"/>
      </w:pPr>
      <w:hyperlink w:anchor="sub5770000" w:history="1">
        <w:r>
          <w:rPr>
            <w:rStyle w:val="a3"/>
          </w:rPr>
          <w:t>§ 6. Регистра</w:t>
        </w:r>
        <w:r>
          <w:rPr>
            <w:rStyle w:val="a3"/>
          </w:rPr>
          <w:t xml:space="preserve">ционный учет по месту нахождения объектов налогообложения и (или) объектов, связанных с налогообложением </w:t>
        </w:r>
      </w:hyperlink>
    </w:p>
    <w:p w:rsidR="00000000" w:rsidRDefault="008B2134">
      <w:pPr>
        <w:ind w:left="1650" w:hanging="1247"/>
        <w:jc w:val="both"/>
      </w:pPr>
      <w:hyperlink w:anchor="sub5770000" w:history="1">
        <w:r>
          <w:rPr>
            <w:rStyle w:val="a3"/>
          </w:rPr>
          <w:t>Статья 577. </w:t>
        </w:r>
        <w:r>
          <w:rPr>
            <w:rStyle w:val="a3"/>
          </w:rPr>
          <w:t xml:space="preserve">Постановка на регистрационный учет по месту нахождения объектов налогообложения и (или) объектов, связанных с налогообложением </w:t>
        </w:r>
      </w:hyperlink>
    </w:p>
    <w:p w:rsidR="00000000" w:rsidRDefault="008B2134">
      <w:pPr>
        <w:ind w:left="1650" w:hanging="1247"/>
        <w:jc w:val="both"/>
      </w:pPr>
      <w:hyperlink w:anchor="sub5780000" w:history="1">
        <w:r>
          <w:rPr>
            <w:rStyle w:val="a3"/>
          </w:rPr>
          <w:t>Статья 578. Снятие с регистрационного учета по месту нахождения объектов налогообложения и (или</w:t>
        </w:r>
        <w:r>
          <w:rPr>
            <w:rStyle w:val="a3"/>
          </w:rPr>
          <w:t xml:space="preserve">) объектов, связанных с налогообложением </w:t>
        </w:r>
      </w:hyperlink>
    </w:p>
    <w:p w:rsidR="00000000" w:rsidRDefault="008B2134">
      <w:pPr>
        <w:ind w:left="540" w:hanging="540"/>
        <w:jc w:val="both"/>
      </w:pPr>
      <w:hyperlink w:anchor="sub5790000" w:history="1">
        <w:r>
          <w:rPr>
            <w:rStyle w:val="a3"/>
          </w:rPr>
          <w:t xml:space="preserve">§ 7. Бездействующий налогоплательщик и налогоплательщик, находящийся на стадии ликвидации </w:t>
        </w:r>
      </w:hyperlink>
    </w:p>
    <w:p w:rsidR="00000000" w:rsidRDefault="008B2134">
      <w:pPr>
        <w:ind w:left="1650" w:hanging="1247"/>
        <w:jc w:val="both"/>
      </w:pPr>
      <w:hyperlink w:anchor="sub5790000" w:history="1">
        <w:r>
          <w:rPr>
            <w:rStyle w:val="a3"/>
          </w:rPr>
          <w:t xml:space="preserve">Статья 579. Бездействующий налогоплательщик </w:t>
        </w:r>
      </w:hyperlink>
    </w:p>
    <w:p w:rsidR="00000000" w:rsidRDefault="008B2134">
      <w:pPr>
        <w:ind w:left="1650" w:hanging="1247"/>
        <w:jc w:val="both"/>
      </w:pPr>
      <w:hyperlink w:anchor="sub5800000" w:history="1">
        <w:r>
          <w:rPr>
            <w:rStyle w:val="a3"/>
          </w:rPr>
          <w:t xml:space="preserve">Статья 580. Налогоплательщик, находящийся на стадии ликвидации </w:t>
        </w:r>
      </w:hyperlink>
    </w:p>
    <w:p w:rsidR="00000000" w:rsidRDefault="008B2134">
      <w:pPr>
        <w:ind w:left="540" w:hanging="540"/>
        <w:jc w:val="both"/>
      </w:pPr>
      <w:hyperlink w:anchor="sub5810000" w:history="1">
        <w:r>
          <w:rPr>
            <w:rStyle w:val="a3"/>
          </w:rPr>
          <w:t>§ 8. Обязанности банков и организаций, осуществляющих отдельные виды банковских операций, уполномоченных государственных органов при регис</w:t>
        </w:r>
        <w:r>
          <w:rPr>
            <w:rStyle w:val="a3"/>
          </w:rPr>
          <w:t xml:space="preserve">трации и регистрационном учете налогоплательщика </w:t>
        </w:r>
      </w:hyperlink>
    </w:p>
    <w:p w:rsidR="00000000" w:rsidRDefault="008B2134">
      <w:pPr>
        <w:ind w:left="1650" w:hanging="1247"/>
        <w:jc w:val="both"/>
      </w:pPr>
      <w:hyperlink w:anchor="sub5810000" w:history="1">
        <w:r>
          <w:rPr>
            <w:rStyle w:val="a3"/>
          </w:rPr>
          <w:t xml:space="preserve">Статья 581. Обязанности банков и организаций, осуществляющих отдельные виды банковских операций </w:t>
        </w:r>
      </w:hyperlink>
    </w:p>
    <w:p w:rsidR="00000000" w:rsidRDefault="008B2134">
      <w:pPr>
        <w:ind w:left="1650" w:hanging="1247"/>
        <w:jc w:val="both"/>
      </w:pPr>
      <w:hyperlink w:anchor="sub5820000" w:history="1">
        <w:r>
          <w:rPr>
            <w:rStyle w:val="a3"/>
          </w:rPr>
          <w:t>Статья 582. Взаимодействие уполномоченных г</w:t>
        </w:r>
        <w:r>
          <w:rPr>
            <w:rStyle w:val="a3"/>
          </w:rPr>
          <w:t xml:space="preserve">осударственных органов при осуществлении регистрации и регистрационного учета налогоплательщика </w:t>
        </w:r>
      </w:hyperlink>
    </w:p>
    <w:p w:rsidR="00000000" w:rsidRDefault="008B2134">
      <w:pPr>
        <w:ind w:left="1650" w:hanging="1247"/>
        <w:jc w:val="both"/>
      </w:pPr>
      <w:hyperlink w:anchor="sub5830000" w:history="1">
        <w:r>
          <w:rPr>
            <w:rStyle w:val="a3"/>
          </w:rPr>
          <w:t>Статья 583. Обязанности уполномоченных государственных и местных исполнительных органов при взаимодействии с органами налогово</w:t>
        </w:r>
        <w:r>
          <w:rPr>
            <w:rStyle w:val="a3"/>
          </w:rPr>
          <w:t>й службы</w:t>
        </w:r>
      </w:hyperlink>
    </w:p>
    <w:p w:rsidR="00000000" w:rsidRDefault="008B2134">
      <w:pPr>
        <w:ind w:left="1650" w:hanging="1247"/>
        <w:jc w:val="both"/>
      </w:pPr>
      <w:r>
        <w:t> </w:t>
      </w:r>
    </w:p>
    <w:p w:rsidR="00000000" w:rsidRDefault="008B2134">
      <w:pPr>
        <w:jc w:val="both"/>
      </w:pPr>
      <w:hyperlink w:anchor="sub5840000" w:history="1">
        <w:r>
          <w:rPr>
            <w:rStyle w:val="a3"/>
          </w:rPr>
          <w:t>Глава 82. Прием налоговых форм. Камеральный контроль</w:t>
        </w:r>
      </w:hyperlink>
    </w:p>
    <w:p w:rsidR="00000000" w:rsidRDefault="008B2134">
      <w:pPr>
        <w:ind w:left="1200" w:hanging="800"/>
        <w:jc w:val="both"/>
      </w:pPr>
      <w:hyperlink w:anchor="sub5840000" w:history="1">
        <w:r>
          <w:rPr>
            <w:rStyle w:val="a3"/>
          </w:rPr>
          <w:t>Статья 584. Прием налоговых форм</w:t>
        </w:r>
      </w:hyperlink>
    </w:p>
    <w:p w:rsidR="00000000" w:rsidRDefault="008B2134">
      <w:pPr>
        <w:ind w:left="1200" w:hanging="800"/>
        <w:jc w:val="both"/>
      </w:pPr>
      <w:hyperlink w:anchor="sub5850000" w:history="1">
        <w:r>
          <w:rPr>
            <w:rStyle w:val="a3"/>
          </w:rPr>
          <w:t>Статья 585. Камеральный контроль</w:t>
        </w:r>
      </w:hyperlink>
    </w:p>
    <w:p w:rsidR="00000000" w:rsidRDefault="008B2134">
      <w:pPr>
        <w:ind w:left="1200" w:hanging="800"/>
        <w:jc w:val="both"/>
      </w:pPr>
      <w:hyperlink w:anchor="sub5860000" w:history="1">
        <w:r>
          <w:rPr>
            <w:rStyle w:val="a3"/>
          </w:rPr>
          <w:t>Статья 586. Порядок и сроки проведения камерального контроля</w:t>
        </w:r>
      </w:hyperlink>
    </w:p>
    <w:p w:rsidR="00000000" w:rsidRDefault="008B2134">
      <w:pPr>
        <w:ind w:left="1200" w:hanging="800"/>
        <w:jc w:val="both"/>
      </w:pPr>
      <w:hyperlink w:anchor="sub5870000" w:history="1">
        <w:r>
          <w:rPr>
            <w:rStyle w:val="a3"/>
          </w:rPr>
          <w:t>Статья 587. Результаты камерального контроля</w:t>
        </w:r>
      </w:hyperlink>
    </w:p>
    <w:p w:rsidR="00000000" w:rsidRDefault="008B2134">
      <w:pPr>
        <w:jc w:val="both"/>
      </w:pPr>
      <w:r>
        <w:rPr>
          <w:rStyle w:val="s0"/>
        </w:rPr>
        <w:t> </w:t>
      </w:r>
    </w:p>
    <w:p w:rsidR="00000000" w:rsidRDefault="008B2134">
      <w:pPr>
        <w:ind w:left="1080" w:hanging="1080"/>
        <w:jc w:val="both"/>
      </w:pPr>
      <w:hyperlink w:anchor="sub5880000" w:history="1">
        <w:r>
          <w:rPr>
            <w:rStyle w:val="a3"/>
          </w:rPr>
          <w:t>Глава 83. </w:t>
        </w:r>
        <w:r>
          <w:rPr>
            <w:rStyle w:val="a3"/>
          </w:rPr>
          <w:t>Учет исполнения налогового обязательства, обязанности по перечислению обязательных пенсионных взносов, обязательных профессиональных пенсионных взносов и уплате социальных отчислений</w:t>
        </w:r>
      </w:hyperlink>
    </w:p>
    <w:p w:rsidR="00000000" w:rsidRDefault="008B2134">
      <w:pPr>
        <w:ind w:left="1650" w:hanging="1247"/>
        <w:jc w:val="both"/>
      </w:pPr>
      <w:hyperlink w:anchor="sub5880000" w:history="1">
        <w:r>
          <w:rPr>
            <w:rStyle w:val="a3"/>
          </w:rPr>
          <w:t>Статья 588. Общие положения</w:t>
        </w:r>
      </w:hyperlink>
    </w:p>
    <w:p w:rsidR="00000000" w:rsidRDefault="008B2134">
      <w:pPr>
        <w:ind w:left="1650" w:hanging="1247"/>
        <w:jc w:val="both"/>
      </w:pPr>
      <w:hyperlink w:anchor="sub5890000" w:history="1">
        <w:r>
          <w:rPr>
            <w:rStyle w:val="a3"/>
          </w:rPr>
          <w:t>Статья 589. Открытие и ведение лицевого счета налогоплательщика (налогового агента)</w:t>
        </w:r>
      </w:hyperlink>
    </w:p>
    <w:p w:rsidR="00000000" w:rsidRDefault="008B2134">
      <w:pPr>
        <w:ind w:left="1650" w:hanging="1247"/>
        <w:jc w:val="both"/>
      </w:pPr>
      <w:hyperlink w:anchor="sub5900000" w:history="1">
        <w:r>
          <w:rPr>
            <w:rStyle w:val="a3"/>
          </w:rPr>
          <w:t>Статья 590. Учет исчисленных, уменьшенных сумм налогов, других обязательных платежей в бюджет, обязательны</w:t>
        </w:r>
        <w:r>
          <w:rPr>
            <w:rStyle w:val="a3"/>
          </w:rPr>
          <w:t>х пенсионных взносов, обязательных профессиональных пенсионных взносов и социальных отчислений</w:t>
        </w:r>
      </w:hyperlink>
    </w:p>
    <w:p w:rsidR="00000000" w:rsidRDefault="008B2134">
      <w:pPr>
        <w:ind w:left="1650" w:hanging="1247"/>
        <w:jc w:val="both"/>
      </w:pPr>
      <w:hyperlink w:anchor="sub5910000" w:history="1">
        <w:r>
          <w:rPr>
            <w:rStyle w:val="a3"/>
          </w:rPr>
          <w:t>Статья 591. Учет начисленных сумм налогов и других обязательных платежей в бюджет, обязательных пенсионных взносов, обязательных</w:t>
        </w:r>
        <w:r>
          <w:rPr>
            <w:rStyle w:val="a3"/>
          </w:rPr>
          <w:t xml:space="preserve"> профессиональных пенсионных взносов и социальных отчислений</w:t>
        </w:r>
      </w:hyperlink>
    </w:p>
    <w:p w:rsidR="00000000" w:rsidRDefault="008B2134">
      <w:pPr>
        <w:ind w:left="1650" w:hanging="1247"/>
        <w:jc w:val="both"/>
      </w:pPr>
      <w:hyperlink w:anchor="sub5920000" w:history="1">
        <w:r>
          <w:rPr>
            <w:rStyle w:val="a3"/>
          </w:rPr>
          <w:t>Статья 592. Учет уплаченных, зачтенных, возвращенных налогов и других обязательных платежей в бюджет, обязательных пенсионных взносов, обязательных профессиональн</w:t>
        </w:r>
        <w:r>
          <w:rPr>
            <w:rStyle w:val="a3"/>
          </w:rPr>
          <w:t>ых пенсионных взносов и социальных отчислений</w:t>
        </w:r>
      </w:hyperlink>
    </w:p>
    <w:p w:rsidR="00000000" w:rsidRDefault="008B2134">
      <w:pPr>
        <w:ind w:left="1650" w:hanging="1247"/>
        <w:jc w:val="both"/>
      </w:pPr>
      <w:hyperlink w:anchor="sub5930000" w:history="1">
        <w:r>
          <w:rPr>
            <w:rStyle w:val="a3"/>
          </w:rPr>
          <w:t>Статья 593. Учет пеней, штрафов</w:t>
        </w:r>
      </w:hyperlink>
    </w:p>
    <w:p w:rsidR="00000000" w:rsidRDefault="008B2134">
      <w:pPr>
        <w:ind w:left="1650" w:hanging="1247"/>
        <w:jc w:val="both"/>
      </w:pPr>
      <w:hyperlink w:anchor="sub5940000" w:history="1">
        <w:r>
          <w:rPr>
            <w:rStyle w:val="a3"/>
          </w:rPr>
          <w:t>Статья 594. Проведение сверки расчетов по налогам и другим обязательным платежам в бюджет, обязательным пенсионн</w:t>
        </w:r>
        <w:r>
          <w:rPr>
            <w:rStyle w:val="a3"/>
          </w:rPr>
          <w:t xml:space="preserve">ым взносам, обязательным профессиональным пенсионным взносам и социальным отчислениям </w:t>
        </w:r>
      </w:hyperlink>
    </w:p>
    <w:p w:rsidR="00000000" w:rsidRDefault="008B2134">
      <w:pPr>
        <w:ind w:left="1650" w:hanging="1247"/>
        <w:jc w:val="both"/>
      </w:pPr>
      <w:hyperlink w:anchor="sub5950000" w:history="1">
        <w:r>
          <w:rPr>
            <w:rStyle w:val="a3"/>
          </w:rPr>
          <w:t xml:space="preserve">Статья 595. Передача лицевого счета налогоплательщика (налогового агента) </w:t>
        </w:r>
      </w:hyperlink>
    </w:p>
    <w:p w:rsidR="00000000" w:rsidRDefault="008B2134">
      <w:pPr>
        <w:ind w:left="1650" w:hanging="1247"/>
        <w:jc w:val="both"/>
      </w:pPr>
      <w:hyperlink w:anchor="sub5960000" w:history="1">
        <w:r>
          <w:rPr>
            <w:rStyle w:val="a3"/>
          </w:rPr>
          <w:t>Статья 596. Прекращение обяз</w:t>
        </w:r>
        <w:r>
          <w:rPr>
            <w:rStyle w:val="a3"/>
          </w:rPr>
          <w:t xml:space="preserve">ательства по уплате штрафа в силу истечения срока давности исполнения постановления </w:t>
        </w:r>
      </w:hyperlink>
    </w:p>
    <w:p w:rsidR="00000000" w:rsidRDefault="008B2134">
      <w:pPr>
        <w:ind w:left="1650" w:hanging="1247"/>
        <w:jc w:val="both"/>
      </w:pPr>
      <w:hyperlink w:anchor="sub5970000" w:history="1">
        <w:r>
          <w:rPr>
            <w:rStyle w:val="a3"/>
          </w:rPr>
          <w:t xml:space="preserve">Статья 597. Закрытие лицевого счета налогоплательщика (налогового агента) </w:t>
        </w:r>
      </w:hyperlink>
    </w:p>
    <w:p w:rsidR="00000000" w:rsidRDefault="008B2134">
      <w:pPr>
        <w:ind w:left="1650" w:hanging="1247"/>
        <w:jc w:val="both"/>
      </w:pPr>
      <w:hyperlink w:anchor="sub5980000" w:history="1">
        <w:r>
          <w:rPr>
            <w:rStyle w:val="a3"/>
          </w:rPr>
          <w:t>Статья 598. Порядок представле</w:t>
        </w:r>
        <w:r>
          <w:rPr>
            <w:rStyle w:val="a3"/>
          </w:rPr>
          <w:t>ния сведений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hyperlink>
      <w:r>
        <w:rPr>
          <w:rStyle w:val="s0"/>
        </w:rPr>
        <w:t xml:space="preserve"> </w:t>
      </w:r>
    </w:p>
    <w:p w:rsidR="00000000" w:rsidRDefault="008B2134">
      <w:pPr>
        <w:jc w:val="both"/>
      </w:pPr>
      <w:hyperlink w:anchor="sub5990000" w:history="1">
        <w:r>
          <w:rPr>
            <w:rStyle w:val="a3"/>
          </w:rPr>
          <w:t>§ 1. Зачет и возврат налогов, других</w:t>
        </w:r>
        <w:r>
          <w:rPr>
            <w:rStyle w:val="a3"/>
          </w:rPr>
          <w:t xml:space="preserve"> обязательных платежей в бюджет, пеней и штрафов </w:t>
        </w:r>
      </w:hyperlink>
    </w:p>
    <w:p w:rsidR="00000000" w:rsidRDefault="008B2134">
      <w:pPr>
        <w:ind w:left="1650" w:hanging="1247"/>
        <w:jc w:val="both"/>
      </w:pPr>
      <w:hyperlink w:anchor="sub5990000" w:history="1">
        <w:r>
          <w:rPr>
            <w:rStyle w:val="a3"/>
          </w:rPr>
          <w:t>Статья 599. Зачет излишне уплаченной суммы налога, платы, сбора и пени</w:t>
        </w:r>
      </w:hyperlink>
      <w:r>
        <w:rPr>
          <w:rStyle w:val="s0"/>
        </w:rPr>
        <w:t xml:space="preserve"> </w:t>
      </w:r>
    </w:p>
    <w:p w:rsidR="00000000" w:rsidRDefault="008B2134">
      <w:pPr>
        <w:ind w:left="1650" w:hanging="1247"/>
        <w:jc w:val="both"/>
      </w:pPr>
      <w:hyperlink w:anchor="sub6000000" w:history="1">
        <w:r>
          <w:rPr>
            <w:rStyle w:val="a3"/>
          </w:rPr>
          <w:t xml:space="preserve">Статья 600. Зачет превышения суммы налога на добавленную стоимость, </w:t>
        </w:r>
        <w:r>
          <w:rPr>
            <w:rStyle w:val="a3"/>
          </w:rPr>
          <w:t>относимого в зачет, над суммой начисленного налога</w:t>
        </w:r>
      </w:hyperlink>
      <w:r>
        <w:rPr>
          <w:rStyle w:val="s0"/>
        </w:rPr>
        <w:t xml:space="preserve"> </w:t>
      </w:r>
    </w:p>
    <w:p w:rsidR="00000000" w:rsidRDefault="008B2134">
      <w:pPr>
        <w:ind w:left="1650" w:hanging="1247"/>
        <w:jc w:val="both"/>
      </w:pPr>
      <w:hyperlink w:anchor="sub6010000" w:history="1">
        <w:r>
          <w:rPr>
            <w:rStyle w:val="a3"/>
          </w:rPr>
          <w:t xml:space="preserve">Статья 601. Зачет, возврат ошибочно уплаченной суммы налога, другого обязательного платежа в бюджет </w:t>
        </w:r>
      </w:hyperlink>
    </w:p>
    <w:p w:rsidR="00000000" w:rsidRDefault="008B2134">
      <w:pPr>
        <w:ind w:left="1650" w:hanging="1247"/>
        <w:jc w:val="both"/>
      </w:pPr>
      <w:hyperlink w:anchor="sub6020000" w:history="1">
        <w:r>
          <w:rPr>
            <w:rStyle w:val="a3"/>
          </w:rPr>
          <w:t>Статья 602. Возврат излишне уплаченно</w:t>
        </w:r>
        <w:r>
          <w:rPr>
            <w:rStyle w:val="a3"/>
          </w:rPr>
          <w:t>й суммы налога, платы, сбора и пени</w:t>
        </w:r>
      </w:hyperlink>
    </w:p>
    <w:p w:rsidR="00000000" w:rsidRDefault="008B2134">
      <w:pPr>
        <w:ind w:left="1650" w:hanging="1247"/>
        <w:jc w:val="both"/>
      </w:pPr>
      <w:hyperlink w:anchor="sub6030000" w:history="1">
        <w:r>
          <w:rPr>
            <w:rStyle w:val="a3"/>
          </w:rPr>
          <w:t xml:space="preserve">Статья 603. Возврат превышения суммы налога на добавленную стоимость, относимого в зачет, над суммой начисленного налога </w:t>
        </w:r>
      </w:hyperlink>
    </w:p>
    <w:p w:rsidR="00000000" w:rsidRDefault="008B2134">
      <w:pPr>
        <w:ind w:left="1650" w:hanging="1247"/>
        <w:jc w:val="both"/>
      </w:pPr>
      <w:hyperlink w:anchor="sub6040000" w:history="1">
        <w:r>
          <w:rPr>
            <w:rStyle w:val="a3"/>
          </w:rPr>
          <w:t>Статья 604. </w:t>
        </w:r>
        <w:r>
          <w:rPr>
            <w:rStyle w:val="a3"/>
          </w:rPr>
          <w:t>Возврат налога на добавленную стоимость по иным основаниям</w:t>
        </w:r>
      </w:hyperlink>
    </w:p>
    <w:p w:rsidR="00000000" w:rsidRDefault="008B2134">
      <w:pPr>
        <w:ind w:left="1650" w:hanging="1247"/>
        <w:jc w:val="both"/>
      </w:pPr>
      <w:hyperlink w:anchor="sub6050000" w:history="1">
        <w:r>
          <w:rPr>
            <w:rStyle w:val="a3"/>
          </w:rPr>
          <w:t>Статья 605. Возврат уплаченной суммы неправомерно наложенного штрафа по правонарушениям в области налогообложения, законодательства Республики Казахстан о пенсионно</w:t>
        </w:r>
        <w:r>
          <w:rPr>
            <w:rStyle w:val="a3"/>
          </w:rPr>
          <w:t>м обеспечении, об обязательном социальном страховании, а также излишне уплаченной суммы</w:t>
        </w:r>
      </w:hyperlink>
    </w:p>
    <w:p w:rsidR="00000000" w:rsidRDefault="008B2134">
      <w:pPr>
        <w:ind w:left="1650" w:hanging="1247"/>
        <w:jc w:val="both"/>
      </w:pPr>
      <w:hyperlink w:anchor="sub6060000" w:history="1">
        <w:r>
          <w:rPr>
            <w:rStyle w:val="a3"/>
          </w:rPr>
          <w:t>Статья 606. Возврат и зачет уплаченной суммы других обязательных платежей в бюджет</w:t>
        </w:r>
      </w:hyperlink>
    </w:p>
    <w:p w:rsidR="00000000" w:rsidRDefault="008B2134">
      <w:pPr>
        <w:jc w:val="both"/>
      </w:pPr>
      <w:r>
        <w:rPr>
          <w:rStyle w:val="s0"/>
        </w:rPr>
        <w:t> </w:t>
      </w:r>
    </w:p>
    <w:p w:rsidR="00000000" w:rsidRDefault="008B2134">
      <w:pPr>
        <w:ind w:left="1080" w:hanging="1080"/>
        <w:jc w:val="both"/>
      </w:pPr>
      <w:hyperlink w:anchor="sub6070000" w:history="1">
        <w:r>
          <w:rPr>
            <w:rStyle w:val="a3"/>
          </w:rPr>
          <w:t>Глава 84. </w:t>
        </w:r>
        <w:r>
          <w:rPr>
            <w:rStyle w:val="a3"/>
          </w:rPr>
          <w:t>Уведомление по исполнению налогового обязательства, обязательств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w:t>
        </w:r>
      </w:hyperlink>
    </w:p>
    <w:p w:rsidR="00000000" w:rsidRDefault="008B2134">
      <w:pPr>
        <w:ind w:left="1200" w:hanging="800"/>
        <w:jc w:val="both"/>
      </w:pPr>
      <w:hyperlink w:anchor="sub6070000" w:history="1">
        <w:r>
          <w:rPr>
            <w:rStyle w:val="a3"/>
          </w:rPr>
          <w:t>Статья 607. Общие положения</w:t>
        </w:r>
      </w:hyperlink>
    </w:p>
    <w:p w:rsidR="00000000" w:rsidRDefault="008B2134">
      <w:pPr>
        <w:ind w:left="1200" w:hanging="800"/>
        <w:jc w:val="both"/>
      </w:pPr>
      <w:hyperlink w:anchor="sub6080000" w:history="1">
        <w:r>
          <w:rPr>
            <w:rStyle w:val="a3"/>
          </w:rPr>
          <w:t>Статья 608. Порядок вручения и исполнения уведомления</w:t>
        </w:r>
      </w:hyperlink>
    </w:p>
    <w:p w:rsidR="00000000" w:rsidRDefault="008B2134">
      <w:pPr>
        <w:jc w:val="both"/>
      </w:pPr>
      <w:r>
        <w:rPr>
          <w:rStyle w:val="s0"/>
        </w:rPr>
        <w:t> </w:t>
      </w:r>
    </w:p>
    <w:p w:rsidR="00000000" w:rsidRDefault="008B2134">
      <w:pPr>
        <w:ind w:left="1080" w:hanging="1080"/>
        <w:jc w:val="both"/>
      </w:pPr>
      <w:hyperlink w:anchor="sub6090000" w:history="1">
        <w:r>
          <w:rPr>
            <w:rStyle w:val="a3"/>
          </w:rPr>
          <w:t>Глава 85. Способы обеспечения исполнения не выполненного в срок налогового обязательства</w:t>
        </w:r>
      </w:hyperlink>
    </w:p>
    <w:p w:rsidR="00000000" w:rsidRDefault="008B2134">
      <w:pPr>
        <w:ind w:left="1650" w:hanging="1247"/>
        <w:jc w:val="both"/>
      </w:pPr>
      <w:hyperlink w:anchor="sub6090000" w:history="1">
        <w:r>
          <w:rPr>
            <w:rStyle w:val="a3"/>
          </w:rPr>
          <w:t xml:space="preserve">Статья 609. Способы обеспечения исполнения не выполненного в срок налогового обязательства </w:t>
        </w:r>
      </w:hyperlink>
    </w:p>
    <w:p w:rsidR="00000000" w:rsidRDefault="008B2134">
      <w:pPr>
        <w:ind w:left="1650" w:hanging="1247"/>
        <w:jc w:val="both"/>
      </w:pPr>
      <w:hyperlink w:anchor="sub6100000" w:history="1">
        <w:r>
          <w:rPr>
            <w:rStyle w:val="a3"/>
          </w:rPr>
          <w:t xml:space="preserve">Статья 610. Пеня на не уплаченную в срок сумму налогов и других обязательных платежей в бюджет </w:t>
        </w:r>
      </w:hyperlink>
    </w:p>
    <w:p w:rsidR="00000000" w:rsidRDefault="008B2134">
      <w:pPr>
        <w:ind w:left="1650" w:hanging="1247"/>
        <w:jc w:val="both"/>
      </w:pPr>
      <w:hyperlink w:anchor="sub6110000" w:history="1">
        <w:r>
          <w:rPr>
            <w:rStyle w:val="a3"/>
          </w:rPr>
          <w:t xml:space="preserve">Статья 611. Приостановление расходных операций по банковским счетам налогоплательщика (налогового агента) </w:t>
        </w:r>
      </w:hyperlink>
    </w:p>
    <w:p w:rsidR="00000000" w:rsidRDefault="008B2134">
      <w:pPr>
        <w:ind w:left="1650" w:hanging="1247"/>
        <w:jc w:val="both"/>
      </w:pPr>
      <w:hyperlink w:anchor="sub6120000" w:history="1">
        <w:r>
          <w:rPr>
            <w:rStyle w:val="a3"/>
          </w:rPr>
          <w:t xml:space="preserve">Статья 612. Приостановление расходных операций по кассе налогоплательщика (налогового агента) </w:t>
        </w:r>
      </w:hyperlink>
    </w:p>
    <w:p w:rsidR="00000000" w:rsidRDefault="008B2134">
      <w:pPr>
        <w:ind w:left="1650" w:hanging="1247"/>
        <w:jc w:val="both"/>
      </w:pPr>
      <w:hyperlink w:anchor="sub6130000" w:history="1">
        <w:r>
          <w:rPr>
            <w:rStyle w:val="a3"/>
          </w:rPr>
          <w:t>Статья 613. Ограничение в распоряжении имуществом налогоплательщика (налогового агента)</w:t>
        </w:r>
      </w:hyperlink>
    </w:p>
    <w:p w:rsidR="00000000" w:rsidRDefault="008B2134">
      <w:pPr>
        <w:jc w:val="both"/>
      </w:pPr>
      <w:r>
        <w:t> </w:t>
      </w:r>
    </w:p>
    <w:p w:rsidR="00000000" w:rsidRDefault="008B2134">
      <w:pPr>
        <w:jc w:val="both"/>
      </w:pPr>
      <w:hyperlink w:anchor="sub6140000" w:history="1">
        <w:r>
          <w:rPr>
            <w:rStyle w:val="a3"/>
          </w:rPr>
          <w:t>Глава 86. Меры принудительного взыскания налоговой задолженности</w:t>
        </w:r>
      </w:hyperlink>
    </w:p>
    <w:p w:rsidR="00000000" w:rsidRDefault="008B2134">
      <w:pPr>
        <w:ind w:left="1650" w:hanging="1247"/>
        <w:jc w:val="both"/>
      </w:pPr>
      <w:hyperlink w:anchor="sub6140000" w:history="1">
        <w:r>
          <w:rPr>
            <w:rStyle w:val="a3"/>
          </w:rPr>
          <w:t>Ст</w:t>
        </w:r>
        <w:r>
          <w:rPr>
            <w:rStyle w:val="a3"/>
          </w:rPr>
          <w:t xml:space="preserve">атья 614. Меры принудительного взыскания налоговой задолженности </w:t>
        </w:r>
      </w:hyperlink>
    </w:p>
    <w:p w:rsidR="00000000" w:rsidRDefault="008B2134">
      <w:pPr>
        <w:ind w:left="1650" w:hanging="1247"/>
        <w:jc w:val="both"/>
      </w:pPr>
      <w:hyperlink w:anchor="sub6150000" w:history="1">
        <w:r>
          <w:rPr>
            <w:rStyle w:val="a3"/>
          </w:rPr>
          <w:t xml:space="preserve">Статья 615. Взыскание налоговой задолженности за счет денег, находящихся на банковских счетах </w:t>
        </w:r>
      </w:hyperlink>
    </w:p>
    <w:p w:rsidR="00000000" w:rsidRDefault="008B2134">
      <w:pPr>
        <w:ind w:left="1650" w:hanging="1247"/>
        <w:jc w:val="both"/>
      </w:pPr>
      <w:hyperlink w:anchor="sub6160000" w:history="1">
        <w:r>
          <w:rPr>
            <w:rStyle w:val="a3"/>
          </w:rPr>
          <w:t>Статья 616. </w:t>
        </w:r>
        <w:r>
          <w:rPr>
            <w:rStyle w:val="a3"/>
          </w:rPr>
          <w:t xml:space="preserve">Взыскание суммы налоговой задолженности налогоплательщика (налогового агента) со счетов его дебиторов </w:t>
        </w:r>
      </w:hyperlink>
    </w:p>
    <w:p w:rsidR="00000000" w:rsidRDefault="008B2134">
      <w:pPr>
        <w:ind w:left="1650" w:hanging="1247"/>
        <w:jc w:val="both"/>
      </w:pPr>
      <w:hyperlink w:anchor="sub6170000" w:history="1">
        <w:r>
          <w:rPr>
            <w:rStyle w:val="a3"/>
          </w:rPr>
          <w:t xml:space="preserve">Статья 617. Взыскание за счет реализации ограниченного в распоряжении имущества налогоплательщика (налогового агента) в </w:t>
        </w:r>
        <w:r>
          <w:rPr>
            <w:rStyle w:val="a3"/>
          </w:rPr>
          <w:t xml:space="preserve">счет налоговой задолженности </w:t>
        </w:r>
      </w:hyperlink>
    </w:p>
    <w:p w:rsidR="00000000" w:rsidRDefault="008B2134">
      <w:pPr>
        <w:ind w:left="1650" w:hanging="1247"/>
        <w:jc w:val="both"/>
      </w:pPr>
      <w:hyperlink w:anchor="sub6180000" w:history="1">
        <w:r>
          <w:rPr>
            <w:rStyle w:val="a3"/>
          </w:rPr>
          <w:t xml:space="preserve">Статья 618. Порядок реализации ограниченного в распоряжении имущества налогоплательщика (налогового агента) в счет налоговой задолженности </w:t>
        </w:r>
      </w:hyperlink>
    </w:p>
    <w:p w:rsidR="00000000" w:rsidRDefault="008B2134">
      <w:pPr>
        <w:ind w:left="1650" w:hanging="1247"/>
        <w:jc w:val="both"/>
      </w:pPr>
      <w:hyperlink w:anchor="sub6190000" w:history="1">
        <w:r>
          <w:rPr>
            <w:rStyle w:val="a3"/>
          </w:rPr>
          <w:t>Статья 619. Принудит</w:t>
        </w:r>
        <w:r>
          <w:rPr>
            <w:rStyle w:val="a3"/>
          </w:rPr>
          <w:t xml:space="preserve">ельный выпуск объявленных акций налогоплательщика (налогового агента) - акционерного общества с участием государства в уставном капитале </w:t>
        </w:r>
      </w:hyperlink>
    </w:p>
    <w:p w:rsidR="00000000" w:rsidRDefault="008B2134">
      <w:pPr>
        <w:ind w:left="1650" w:hanging="1247"/>
        <w:jc w:val="both"/>
      </w:pPr>
      <w:hyperlink w:anchor="sub6200000" w:history="1">
        <w:r>
          <w:rPr>
            <w:rStyle w:val="a3"/>
          </w:rPr>
          <w:t xml:space="preserve">Статья 620. Признание налогоплательщика (налогового агента) банкротом </w:t>
        </w:r>
      </w:hyperlink>
    </w:p>
    <w:p w:rsidR="00000000" w:rsidRDefault="008B2134">
      <w:pPr>
        <w:ind w:left="1650" w:hanging="1247"/>
        <w:jc w:val="both"/>
      </w:pPr>
      <w:hyperlink w:anchor="sub6210000" w:history="1">
        <w:r>
          <w:rPr>
            <w:rStyle w:val="a3"/>
          </w:rPr>
          <w:t xml:space="preserve">Статья 621. Публикация в средствах массовой информации списков налогоплательщиков (налоговых агентов), имеющих налоговую задолженность </w:t>
        </w:r>
      </w:hyperlink>
    </w:p>
    <w:p w:rsidR="00000000" w:rsidRDefault="008B2134">
      <w:pPr>
        <w:ind w:left="1650" w:hanging="1247"/>
        <w:jc w:val="both"/>
      </w:pPr>
      <w:hyperlink w:anchor="sub6220000" w:history="1">
        <w:r>
          <w:rPr>
            <w:rStyle w:val="a3"/>
          </w:rPr>
          <w:t>Статья 622. Взыскание налоговой задолженности налогоплательщика - фи</w:t>
        </w:r>
        <w:r>
          <w:rPr>
            <w:rStyle w:val="a3"/>
          </w:rPr>
          <w:t>зического лица, не являющегося индивидуальным предпринимателем, частным нотариусом, частным судебным исполнителем, адвокатом</w:t>
        </w:r>
      </w:hyperlink>
    </w:p>
    <w:p w:rsidR="00000000" w:rsidRDefault="008B2134">
      <w:pPr>
        <w:jc w:val="both"/>
      </w:pPr>
      <w:r>
        <w:rPr>
          <w:rStyle w:val="s0"/>
        </w:rPr>
        <w:t> </w:t>
      </w:r>
    </w:p>
    <w:p w:rsidR="00000000" w:rsidRDefault="008B2134">
      <w:pPr>
        <w:jc w:val="both"/>
      </w:pPr>
      <w:hyperlink w:anchor="sub6230000" w:history="1">
        <w:r>
          <w:rPr>
            <w:rStyle w:val="a3"/>
          </w:rPr>
          <w:t>Глава 87. Мониторинг крупных налогоплательщиков</w:t>
        </w:r>
      </w:hyperlink>
    </w:p>
    <w:p w:rsidR="00000000" w:rsidRDefault="008B2134">
      <w:pPr>
        <w:ind w:left="1200" w:hanging="800"/>
        <w:jc w:val="both"/>
      </w:pPr>
      <w:hyperlink w:anchor="sub6230000" w:history="1">
        <w:r>
          <w:rPr>
            <w:rStyle w:val="a3"/>
          </w:rPr>
          <w:t>Статья 623. Общ</w:t>
        </w:r>
        <w:r>
          <w:rPr>
            <w:rStyle w:val="a3"/>
          </w:rPr>
          <w:t>ие положения</w:t>
        </w:r>
      </w:hyperlink>
    </w:p>
    <w:p w:rsidR="00000000" w:rsidRDefault="008B2134">
      <w:pPr>
        <w:ind w:left="1200" w:hanging="800"/>
        <w:jc w:val="both"/>
      </w:pPr>
      <w:hyperlink w:anchor="sub6240000" w:history="1">
        <w:r>
          <w:rPr>
            <w:rStyle w:val="a3"/>
          </w:rPr>
          <w:t>Статья 624. Порядок и сроки представления отчетности по мониторингу</w:t>
        </w:r>
      </w:hyperlink>
    </w:p>
    <w:p w:rsidR="00000000" w:rsidRDefault="008B2134">
      <w:pPr>
        <w:jc w:val="both"/>
      </w:pPr>
      <w:r>
        <w:rPr>
          <w:rStyle w:val="s0"/>
        </w:rPr>
        <w:t> </w:t>
      </w:r>
    </w:p>
    <w:p w:rsidR="00000000" w:rsidRDefault="008B2134">
      <w:pPr>
        <w:jc w:val="both"/>
      </w:pPr>
      <w:hyperlink w:anchor="sub6250000" w:history="1">
        <w:r>
          <w:rPr>
            <w:rStyle w:val="a3"/>
          </w:rPr>
          <w:t>Глава 88. Система управления рисками</w:t>
        </w:r>
      </w:hyperlink>
    </w:p>
    <w:p w:rsidR="00000000" w:rsidRDefault="008B2134">
      <w:pPr>
        <w:ind w:left="1200" w:hanging="800"/>
        <w:jc w:val="both"/>
      </w:pPr>
      <w:hyperlink w:anchor="sub6250000" w:history="1">
        <w:r>
          <w:rPr>
            <w:rStyle w:val="a3"/>
          </w:rPr>
          <w:t>Статья 625. Общие положения</w:t>
        </w:r>
      </w:hyperlink>
    </w:p>
    <w:p w:rsidR="00000000" w:rsidRDefault="008B2134">
      <w:pPr>
        <w:ind w:left="1200" w:hanging="800"/>
        <w:jc w:val="both"/>
      </w:pPr>
      <w:hyperlink w:anchor="sub6260000" w:history="1">
        <w:r>
          <w:rPr>
            <w:rStyle w:val="a3"/>
          </w:rPr>
          <w:t>Статья 626. Действия органов налоговой службы по оценке и управлению рисками</w:t>
        </w:r>
      </w:hyperlink>
    </w:p>
    <w:p w:rsidR="00000000" w:rsidRDefault="008B2134">
      <w:pPr>
        <w:jc w:val="both"/>
      </w:pPr>
      <w:r>
        <w:rPr>
          <w:rStyle w:val="s0"/>
        </w:rPr>
        <w:t> </w:t>
      </w:r>
    </w:p>
    <w:p w:rsidR="00000000" w:rsidRDefault="008B2134">
      <w:pPr>
        <w:jc w:val="both"/>
      </w:pPr>
      <w:hyperlink w:anchor="sub6270000" w:history="1">
        <w:r>
          <w:rPr>
            <w:rStyle w:val="a3"/>
          </w:rPr>
          <w:t>Глава 89. Налоговые проверки</w:t>
        </w:r>
      </w:hyperlink>
    </w:p>
    <w:p w:rsidR="00000000" w:rsidRDefault="008B2134">
      <w:pPr>
        <w:jc w:val="both"/>
      </w:pPr>
      <w:hyperlink w:anchor="sub6270000" w:history="1">
        <w:r>
          <w:rPr>
            <w:rStyle w:val="a3"/>
          </w:rPr>
          <w:t>§ 1. Понятие, типы и виды налоговых проверок</w:t>
        </w:r>
      </w:hyperlink>
    </w:p>
    <w:p w:rsidR="00000000" w:rsidRDefault="008B2134">
      <w:pPr>
        <w:ind w:left="1200" w:hanging="800"/>
        <w:jc w:val="both"/>
      </w:pPr>
      <w:hyperlink w:anchor="sub6270000" w:history="1">
        <w:r>
          <w:rPr>
            <w:rStyle w:val="a3"/>
          </w:rPr>
          <w:t>Статья 627. Понятие, типы и виды налоговых проверок</w:t>
        </w:r>
      </w:hyperlink>
    </w:p>
    <w:p w:rsidR="00000000" w:rsidRDefault="008B2134">
      <w:pPr>
        <w:jc w:val="both"/>
      </w:pPr>
      <w:hyperlink w:anchor="sub6280000" w:history="1">
        <w:r>
          <w:rPr>
            <w:rStyle w:val="a3"/>
          </w:rPr>
          <w:t>§ 2. Порядок и сроки проведения налоговых проверок</w:t>
        </w:r>
      </w:hyperlink>
    </w:p>
    <w:p w:rsidR="00000000" w:rsidRDefault="008B2134">
      <w:pPr>
        <w:ind w:left="1650" w:hanging="1247"/>
        <w:jc w:val="both"/>
      </w:pPr>
      <w:hyperlink w:anchor="sub6280000" w:history="1">
        <w:r>
          <w:rPr>
            <w:rStyle w:val="a3"/>
          </w:rPr>
          <w:t>Статья 628. Периодичность проведения налоговых проверо</w:t>
        </w:r>
        <w:r>
          <w:rPr>
            <w:rStyle w:val="a3"/>
          </w:rPr>
          <w:t>к</w:t>
        </w:r>
      </w:hyperlink>
    </w:p>
    <w:p w:rsidR="00000000" w:rsidRDefault="008B2134">
      <w:pPr>
        <w:ind w:left="1650" w:hanging="1247"/>
        <w:jc w:val="both"/>
      </w:pPr>
      <w:hyperlink w:anchor="sub6290000" w:history="1">
        <w:r>
          <w:rPr>
            <w:rStyle w:val="a3"/>
          </w:rPr>
          <w:t>Статья 629. Срок проведения налоговых проверок</w:t>
        </w:r>
      </w:hyperlink>
    </w:p>
    <w:p w:rsidR="00000000" w:rsidRDefault="008B2134">
      <w:pPr>
        <w:ind w:left="1650" w:hanging="1247"/>
        <w:jc w:val="both"/>
      </w:pPr>
      <w:hyperlink w:anchor="sub6300000" w:history="1">
        <w:r>
          <w:rPr>
            <w:rStyle w:val="a3"/>
          </w:rPr>
          <w:t>Статья 630. Особенности проведения внеочередных документальных проверок</w:t>
        </w:r>
      </w:hyperlink>
    </w:p>
    <w:p w:rsidR="00000000" w:rsidRDefault="008B2134">
      <w:pPr>
        <w:ind w:left="1650" w:hanging="1247"/>
        <w:jc w:val="both"/>
      </w:pPr>
      <w:hyperlink w:anchor="sub6310000" w:history="1">
        <w:r>
          <w:rPr>
            <w:rStyle w:val="a3"/>
          </w:rPr>
          <w:t>Статья 631. Извещение о налоговой пр</w:t>
        </w:r>
        <w:r>
          <w:rPr>
            <w:rStyle w:val="a3"/>
          </w:rPr>
          <w:t>оверке</w:t>
        </w:r>
      </w:hyperlink>
    </w:p>
    <w:p w:rsidR="00000000" w:rsidRDefault="008B2134">
      <w:pPr>
        <w:ind w:left="1650" w:hanging="1247"/>
        <w:jc w:val="both"/>
      </w:pPr>
      <w:hyperlink w:anchor="sub6320000" w:history="1">
        <w:r>
          <w:rPr>
            <w:rStyle w:val="a3"/>
          </w:rPr>
          <w:t>Статья 632. Основание для проведения налоговой проверки</w:t>
        </w:r>
      </w:hyperlink>
    </w:p>
    <w:p w:rsidR="00000000" w:rsidRDefault="008B2134">
      <w:pPr>
        <w:ind w:left="1650" w:hanging="1247"/>
        <w:jc w:val="both"/>
      </w:pPr>
      <w:hyperlink w:anchor="sub6330000" w:history="1">
        <w:r>
          <w:rPr>
            <w:rStyle w:val="a3"/>
          </w:rPr>
          <w:t>Статья 633. Начало проведения налоговой проверки</w:t>
        </w:r>
      </w:hyperlink>
    </w:p>
    <w:p w:rsidR="00000000" w:rsidRDefault="008B2134">
      <w:pPr>
        <w:ind w:left="1650" w:hanging="1247"/>
        <w:jc w:val="both"/>
      </w:pPr>
      <w:hyperlink w:anchor="sub6340000" w:history="1">
        <w:r>
          <w:rPr>
            <w:rStyle w:val="a3"/>
          </w:rPr>
          <w:t>Статья 634. Особенности проведения хронометра</w:t>
        </w:r>
        <w:r>
          <w:rPr>
            <w:rStyle w:val="a3"/>
          </w:rPr>
          <w:t>жного обследования</w:t>
        </w:r>
      </w:hyperlink>
    </w:p>
    <w:p w:rsidR="00000000" w:rsidRDefault="008B2134">
      <w:pPr>
        <w:ind w:left="1650" w:hanging="1247"/>
        <w:jc w:val="both"/>
      </w:pPr>
      <w:hyperlink w:anchor="sub6350000" w:history="1">
        <w:r>
          <w:rPr>
            <w:rStyle w:val="a3"/>
          </w:rPr>
          <w:t>Статья 635. Порядок проведения тематических проверок на основании требования налогоплательщика в декларации по налогу на добавленную стоимость по подтверждению достоверности сумм налога на добавленную сто</w:t>
        </w:r>
        <w:r>
          <w:rPr>
            <w:rStyle w:val="a3"/>
          </w:rPr>
          <w:t xml:space="preserve">имость, предъявленных к возврату </w:t>
        </w:r>
      </w:hyperlink>
    </w:p>
    <w:p w:rsidR="00000000" w:rsidRDefault="008B2134">
      <w:pPr>
        <w:ind w:left="1650" w:hanging="1247"/>
        <w:jc w:val="both"/>
      </w:pPr>
      <w:hyperlink w:anchor="sub635010000" w:history="1">
        <w:r>
          <w:rPr>
            <w:rStyle w:val="a3"/>
          </w:rPr>
          <w:t>Статья 635-1. Порядок проведения тематических проверок налоговых агентов по вопросу возврата подоходного налога из бюджета или условного банковского вклада на основании налогового заявлен</w:t>
        </w:r>
        <w:r>
          <w:rPr>
            <w:rStyle w:val="a3"/>
          </w:rPr>
          <w:t>ия нерезидента</w:t>
        </w:r>
      </w:hyperlink>
    </w:p>
    <w:p w:rsidR="00000000" w:rsidRDefault="008B2134">
      <w:pPr>
        <w:ind w:left="1650" w:hanging="1247"/>
        <w:jc w:val="both"/>
      </w:pPr>
      <w:hyperlink w:anchor="sub6360000" w:history="1">
        <w:r>
          <w:rPr>
            <w:rStyle w:val="a3"/>
          </w:rPr>
          <w:t xml:space="preserve">Статья 636. Доступ должностных лиц органа налоговой службы на территорию или в помещение для проведения налоговой проверки </w:t>
        </w:r>
      </w:hyperlink>
    </w:p>
    <w:p w:rsidR="00000000" w:rsidRDefault="008B2134">
      <w:pPr>
        <w:ind w:left="1650" w:hanging="1247"/>
        <w:jc w:val="both"/>
      </w:pPr>
      <w:hyperlink w:anchor="sub6370000" w:history="1">
        <w:r>
          <w:rPr>
            <w:rStyle w:val="a3"/>
          </w:rPr>
          <w:t xml:space="preserve">Статья 637. Завершение налоговой проверки </w:t>
        </w:r>
      </w:hyperlink>
    </w:p>
    <w:p w:rsidR="00000000" w:rsidRDefault="008B2134">
      <w:pPr>
        <w:ind w:left="1650" w:hanging="1247"/>
        <w:jc w:val="both"/>
      </w:pPr>
      <w:hyperlink w:anchor="sub6380000" w:history="1">
        <w:r>
          <w:rPr>
            <w:rStyle w:val="a3"/>
          </w:rPr>
          <w:t xml:space="preserve">Статья 638. Решение по результатам налоговой проверки </w:t>
        </w:r>
      </w:hyperlink>
    </w:p>
    <w:p w:rsidR="00000000" w:rsidRDefault="008B2134">
      <w:pPr>
        <w:ind w:left="540" w:hanging="540"/>
        <w:jc w:val="both"/>
      </w:pPr>
      <w:hyperlink w:anchor="sub6390000" w:history="1">
        <w:r>
          <w:rPr>
            <w:rStyle w:val="a3"/>
          </w:rPr>
          <w:t xml:space="preserve">§ 3. Определение объектов налогообложения и (или) объектов, связанных с налогообложением, косвенным методом </w:t>
        </w:r>
      </w:hyperlink>
    </w:p>
    <w:p w:rsidR="00000000" w:rsidRDefault="008B2134">
      <w:pPr>
        <w:ind w:left="1200" w:hanging="800"/>
        <w:jc w:val="both"/>
      </w:pPr>
      <w:hyperlink w:anchor="sub6390000" w:history="1">
        <w:r>
          <w:rPr>
            <w:rStyle w:val="a3"/>
          </w:rPr>
          <w:t xml:space="preserve">Статья 639. Общие положения </w:t>
        </w:r>
      </w:hyperlink>
    </w:p>
    <w:p w:rsidR="00000000" w:rsidRDefault="008B2134">
      <w:pPr>
        <w:ind w:left="1200" w:hanging="800"/>
        <w:jc w:val="both"/>
      </w:pPr>
      <w:hyperlink w:anchor="sub6400000" w:history="1">
        <w:r>
          <w:rPr>
            <w:rStyle w:val="a3"/>
          </w:rPr>
          <w:t xml:space="preserve">Статья 640. Налоговые проверки при отсутствии учетных и иных документов (сведений) </w:t>
        </w:r>
      </w:hyperlink>
    </w:p>
    <w:p w:rsidR="00000000" w:rsidRDefault="008B2134">
      <w:pPr>
        <w:ind w:left="1200" w:hanging="800"/>
        <w:jc w:val="both"/>
      </w:pPr>
      <w:hyperlink w:anchor="sub6410000" w:history="1">
        <w:r>
          <w:rPr>
            <w:rStyle w:val="a3"/>
          </w:rPr>
          <w:t xml:space="preserve">Статья 641. Источники информации </w:t>
        </w:r>
      </w:hyperlink>
    </w:p>
    <w:p w:rsidR="00000000" w:rsidRDefault="008B2134">
      <w:pPr>
        <w:ind w:left="1200" w:hanging="800"/>
        <w:jc w:val="both"/>
      </w:pPr>
      <w:hyperlink w:anchor="sub6420000" w:history="1">
        <w:r>
          <w:rPr>
            <w:rStyle w:val="a3"/>
          </w:rPr>
          <w:t>Статья </w:t>
        </w:r>
        <w:r>
          <w:rPr>
            <w:rStyle w:val="a3"/>
          </w:rPr>
          <w:t xml:space="preserve">642. Порядок определения объектов налогообложения и (или) объектов, связанных с налогообложением </w:t>
        </w:r>
      </w:hyperlink>
    </w:p>
    <w:p w:rsidR="00000000" w:rsidRDefault="008B2134">
      <w:pPr>
        <w:ind w:left="1200" w:hanging="800"/>
        <w:jc w:val="both"/>
      </w:pPr>
      <w:hyperlink w:anchor="sub6430000" w:history="1">
        <w:r>
          <w:rPr>
            <w:rStyle w:val="a3"/>
          </w:rPr>
          <w:t>Статья 643. Определение объектов налогообложения в отдельных случаях</w:t>
        </w:r>
      </w:hyperlink>
    </w:p>
    <w:p w:rsidR="00000000" w:rsidRDefault="008B2134">
      <w:pPr>
        <w:jc w:val="both"/>
      </w:pPr>
      <w:r>
        <w:rPr>
          <w:rStyle w:val="s0"/>
        </w:rPr>
        <w:t> </w:t>
      </w:r>
    </w:p>
    <w:p w:rsidR="00000000" w:rsidRDefault="008B2134">
      <w:pPr>
        <w:jc w:val="both"/>
      </w:pPr>
      <w:hyperlink w:anchor="sub6440000" w:history="1">
        <w:r>
          <w:rPr>
            <w:rStyle w:val="a3"/>
          </w:rPr>
          <w:t>Глава 90. Порядок при</w:t>
        </w:r>
        <w:r>
          <w:rPr>
            <w:rStyle w:val="a3"/>
          </w:rPr>
          <w:t>менения контрольно-кассовых машин</w:t>
        </w:r>
      </w:hyperlink>
    </w:p>
    <w:p w:rsidR="00000000" w:rsidRDefault="008B2134">
      <w:pPr>
        <w:ind w:left="1200" w:hanging="800"/>
        <w:jc w:val="both"/>
      </w:pPr>
      <w:hyperlink w:anchor="sub6440000" w:history="1">
        <w:r>
          <w:rPr>
            <w:rStyle w:val="a3"/>
          </w:rPr>
          <w:t>Статья 644. Основные понятия, используемые в настоящей главе</w:t>
        </w:r>
      </w:hyperlink>
    </w:p>
    <w:p w:rsidR="00000000" w:rsidRDefault="008B2134">
      <w:pPr>
        <w:ind w:left="1200" w:hanging="800"/>
        <w:jc w:val="both"/>
      </w:pPr>
      <w:hyperlink w:anchor="sub6450000" w:history="1">
        <w:r>
          <w:rPr>
            <w:rStyle w:val="a3"/>
          </w:rPr>
          <w:t>Статья 645. Общие положения</w:t>
        </w:r>
      </w:hyperlink>
    </w:p>
    <w:p w:rsidR="00000000" w:rsidRDefault="008B2134">
      <w:pPr>
        <w:ind w:left="1200" w:hanging="800"/>
        <w:jc w:val="both"/>
      </w:pPr>
      <w:hyperlink w:anchor="sub6460000" w:history="1">
        <w:r>
          <w:rPr>
            <w:rStyle w:val="a3"/>
          </w:rPr>
          <w:t>Статья 646. Постановка контрольно-</w:t>
        </w:r>
        <w:r>
          <w:rPr>
            <w:rStyle w:val="a3"/>
          </w:rPr>
          <w:t>кассовой машины на учет в налоговом органе</w:t>
        </w:r>
      </w:hyperlink>
    </w:p>
    <w:p w:rsidR="00000000" w:rsidRDefault="008B2134">
      <w:pPr>
        <w:ind w:left="1200" w:hanging="800"/>
        <w:jc w:val="both"/>
      </w:pPr>
      <w:hyperlink w:anchor="sub6470000" w:history="1">
        <w:r>
          <w:rPr>
            <w:rStyle w:val="a3"/>
          </w:rPr>
          <w:t>Статья 647. Внесение изменений в регистрационные данные контрольно-кассовой машины</w:t>
        </w:r>
      </w:hyperlink>
    </w:p>
    <w:p w:rsidR="00000000" w:rsidRDefault="008B2134">
      <w:pPr>
        <w:ind w:left="1200" w:hanging="800"/>
        <w:jc w:val="both"/>
      </w:pPr>
      <w:hyperlink w:anchor="sub6480000" w:history="1">
        <w:r>
          <w:rPr>
            <w:rStyle w:val="a3"/>
          </w:rPr>
          <w:t>Статья 648. Снятие контрольно-кассовой машины с учета в налогово</w:t>
        </w:r>
        <w:r>
          <w:rPr>
            <w:rStyle w:val="a3"/>
          </w:rPr>
          <w:t>м органе</w:t>
        </w:r>
      </w:hyperlink>
    </w:p>
    <w:p w:rsidR="00000000" w:rsidRDefault="008B2134">
      <w:pPr>
        <w:ind w:left="1200" w:hanging="800"/>
        <w:jc w:val="both"/>
      </w:pPr>
      <w:hyperlink w:anchor="sub6490000" w:history="1">
        <w:r>
          <w:rPr>
            <w:rStyle w:val="a3"/>
          </w:rPr>
          <w:t>Статья 649. Снятие фискального отчета и требование к содержанию контрольного чека</w:t>
        </w:r>
      </w:hyperlink>
    </w:p>
    <w:p w:rsidR="00000000" w:rsidRDefault="008B2134">
      <w:pPr>
        <w:ind w:left="1200" w:hanging="800"/>
        <w:jc w:val="both"/>
      </w:pPr>
      <w:hyperlink w:anchor="sub6500000" w:history="1">
        <w:r>
          <w:rPr>
            <w:rStyle w:val="a3"/>
          </w:rPr>
          <w:t>Статья 650. Эксплуатация контрольно-кассовых машин</w:t>
        </w:r>
      </w:hyperlink>
    </w:p>
    <w:p w:rsidR="00000000" w:rsidRDefault="008B2134">
      <w:pPr>
        <w:ind w:left="1200" w:hanging="800"/>
        <w:jc w:val="both"/>
      </w:pPr>
      <w:hyperlink w:anchor="sub6510000" w:history="1">
        <w:r>
          <w:rPr>
            <w:rStyle w:val="a3"/>
          </w:rPr>
          <w:t>Статья 651. Гос</w:t>
        </w:r>
        <w:r>
          <w:rPr>
            <w:rStyle w:val="a3"/>
          </w:rPr>
          <w:t>ударственный реестр</w:t>
        </w:r>
      </w:hyperlink>
    </w:p>
    <w:p w:rsidR="00000000" w:rsidRDefault="008B2134">
      <w:pPr>
        <w:ind w:left="1200" w:hanging="800"/>
        <w:jc w:val="both"/>
      </w:pPr>
      <w:hyperlink w:anchor="sub6520000" w:history="1">
        <w:r>
          <w:rPr>
            <w:rStyle w:val="a3"/>
          </w:rPr>
          <w:t>Статья 652. Налоговый контроль за соблюдением порядка применения контрольно-кассовых машин</w:t>
        </w:r>
      </w:hyperlink>
    </w:p>
    <w:p w:rsidR="00000000" w:rsidRDefault="008B2134">
      <w:pPr>
        <w:jc w:val="both"/>
      </w:pPr>
      <w:r>
        <w:rPr>
          <w:rStyle w:val="s0"/>
        </w:rPr>
        <w:t> </w:t>
      </w:r>
    </w:p>
    <w:p w:rsidR="00000000" w:rsidRDefault="008B2134">
      <w:pPr>
        <w:jc w:val="both"/>
      </w:pPr>
      <w:hyperlink w:anchor="sub6530000" w:history="1">
        <w:r>
          <w:rPr>
            <w:rStyle w:val="a3"/>
          </w:rPr>
          <w:t>Глава 91. Прочие формы налогового контроля</w:t>
        </w:r>
      </w:hyperlink>
    </w:p>
    <w:p w:rsidR="00000000" w:rsidRDefault="008B2134">
      <w:pPr>
        <w:ind w:left="1650" w:hanging="1247"/>
        <w:jc w:val="both"/>
      </w:pPr>
      <w:hyperlink w:anchor="sub6530000" w:history="1">
        <w:r>
          <w:rPr>
            <w:rStyle w:val="a3"/>
          </w:rPr>
          <w:t>Статья 653. Контроль за подакцизными товарами, произведенными или импортированными в Республику Казахстан</w:t>
        </w:r>
      </w:hyperlink>
    </w:p>
    <w:p w:rsidR="00000000" w:rsidRDefault="008B2134">
      <w:pPr>
        <w:ind w:left="1650" w:hanging="1247"/>
        <w:jc w:val="both"/>
      </w:pPr>
      <w:hyperlink w:anchor="sub6540000" w:history="1">
        <w:r>
          <w:rPr>
            <w:rStyle w:val="a3"/>
          </w:rPr>
          <w:t>Статья 654. Контроль при трансфертном ценообразовании</w:t>
        </w:r>
      </w:hyperlink>
      <w:r>
        <w:rPr>
          <w:rStyle w:val="s0"/>
        </w:rPr>
        <w:t xml:space="preserve"> </w:t>
      </w:r>
    </w:p>
    <w:p w:rsidR="00000000" w:rsidRDefault="008B2134">
      <w:pPr>
        <w:ind w:left="1650" w:hanging="1247"/>
        <w:jc w:val="both"/>
      </w:pPr>
      <w:hyperlink w:anchor="sub6550000" w:history="1">
        <w:r>
          <w:rPr>
            <w:rStyle w:val="a3"/>
          </w:rPr>
          <w:t>Статья 655. Контроль за соблю</w:t>
        </w:r>
        <w:r>
          <w:rPr>
            <w:rStyle w:val="a3"/>
          </w:rPr>
          <w:t xml:space="preserve">дением порядка учета, хранения, оценки, дальнейшего использования и реализации имущества, обращенного (подлежащего обращению) в собственность государства </w:t>
        </w:r>
      </w:hyperlink>
    </w:p>
    <w:p w:rsidR="00000000" w:rsidRDefault="008B2134">
      <w:pPr>
        <w:ind w:left="1650" w:hanging="1247"/>
        <w:jc w:val="both"/>
      </w:pPr>
      <w:hyperlink w:anchor="sub6560000" w:history="1">
        <w:r>
          <w:rPr>
            <w:rStyle w:val="a3"/>
          </w:rPr>
          <w:t>Статья 656. Контроль за деятельностью уполномоченных государственных</w:t>
        </w:r>
        <w:r>
          <w:rPr>
            <w:rStyle w:val="a3"/>
          </w:rPr>
          <w:t xml:space="preserve"> и местных исполнительных органов</w:t>
        </w:r>
      </w:hyperlink>
    </w:p>
    <w:p w:rsidR="00000000" w:rsidRDefault="008B2134">
      <w:pPr>
        <w:jc w:val="both"/>
      </w:pPr>
      <w:r>
        <w:rPr>
          <w:rStyle w:val="s0"/>
        </w:rPr>
        <w:t> </w:t>
      </w:r>
    </w:p>
    <w:p w:rsidR="00000000" w:rsidRDefault="008B2134">
      <w:pPr>
        <w:jc w:val="both"/>
      </w:pPr>
      <w:hyperlink w:anchor="sub6570000" w:history="1">
        <w:r>
          <w:rPr>
            <w:rStyle w:val="a3"/>
          </w:rPr>
          <w:t>Глава 92. Помощь налогоплательщикам</w:t>
        </w:r>
      </w:hyperlink>
    </w:p>
    <w:p w:rsidR="00000000" w:rsidRDefault="008B2134">
      <w:pPr>
        <w:ind w:left="1650" w:hanging="1247"/>
        <w:jc w:val="both"/>
      </w:pPr>
      <w:hyperlink w:anchor="sub6570000" w:history="1">
        <w:r>
          <w:rPr>
            <w:rStyle w:val="a3"/>
          </w:rPr>
          <w:t>Статья 657. Помощь налогоплательщикам</w:t>
        </w:r>
      </w:hyperlink>
    </w:p>
    <w:p w:rsidR="00000000" w:rsidRDefault="008B2134">
      <w:pPr>
        <w:ind w:left="1650" w:hanging="1247"/>
        <w:jc w:val="both"/>
      </w:pPr>
      <w:hyperlink w:anchor="sub6580000" w:history="1">
        <w:r>
          <w:rPr>
            <w:rStyle w:val="a3"/>
          </w:rPr>
          <w:t>Статья 658. Пропаганда налогового законодательс</w:t>
        </w:r>
        <w:r>
          <w:rPr>
            <w:rStyle w:val="a3"/>
          </w:rPr>
          <w:t xml:space="preserve">тва Республики Казахстан </w:t>
        </w:r>
      </w:hyperlink>
    </w:p>
    <w:p w:rsidR="00000000" w:rsidRDefault="008B2134">
      <w:pPr>
        <w:ind w:left="1650" w:hanging="1247"/>
        <w:jc w:val="both"/>
      </w:pPr>
      <w:hyperlink w:anchor="sub6590000" w:history="1">
        <w:r>
          <w:rPr>
            <w:rStyle w:val="a3"/>
          </w:rPr>
          <w:t>Статья 659. Предоставление бесплатного программного обеспечения для представления налоговой отчетности в электронном виде</w:t>
        </w:r>
      </w:hyperlink>
    </w:p>
    <w:p w:rsidR="00000000" w:rsidRDefault="008B2134">
      <w:pPr>
        <w:ind w:left="1650" w:hanging="1247"/>
        <w:jc w:val="both"/>
      </w:pPr>
      <w:hyperlink w:anchor="sub6600000" w:history="1">
        <w:r>
          <w:rPr>
            <w:rStyle w:val="a3"/>
          </w:rPr>
          <w:t>Статья 660. </w:t>
        </w:r>
        <w:r>
          <w:rPr>
            <w:rStyle w:val="a3"/>
          </w:rPr>
          <w:t xml:space="preserve">Развитие сети терминалов для доступа к просмотру состояния готовности запрашиваемого налогоплательщиком документа </w:t>
        </w:r>
      </w:hyperlink>
    </w:p>
    <w:p w:rsidR="00000000" w:rsidRDefault="008B2134">
      <w:pPr>
        <w:ind w:left="1650" w:hanging="1247"/>
        <w:jc w:val="both"/>
      </w:pPr>
      <w:hyperlink w:anchor="sub6610000" w:history="1">
        <w:r>
          <w:rPr>
            <w:rStyle w:val="a3"/>
          </w:rPr>
          <w:t>Статья 661. Представление сведений о порядке осуществления расчетов с бюджетом по исполнению налогового обяз</w:t>
        </w:r>
        <w:r>
          <w:rPr>
            <w:rStyle w:val="a3"/>
          </w:rPr>
          <w:t xml:space="preserve">ательства </w:t>
        </w:r>
      </w:hyperlink>
    </w:p>
    <w:p w:rsidR="00000000" w:rsidRDefault="008B2134">
      <w:pPr>
        <w:ind w:left="1650" w:hanging="1247"/>
        <w:jc w:val="both"/>
      </w:pPr>
      <w:hyperlink w:anchor="sub6620000" w:history="1">
        <w:r>
          <w:rPr>
            <w:rStyle w:val="a3"/>
          </w:rPr>
          <w:t xml:space="preserve">Статья 662. Центры для работы с уведомлениями органов налоговой службы </w:t>
        </w:r>
      </w:hyperlink>
    </w:p>
    <w:p w:rsidR="00000000" w:rsidRDefault="008B2134">
      <w:pPr>
        <w:ind w:left="1650" w:hanging="1247"/>
        <w:jc w:val="both"/>
      </w:pPr>
      <w:hyperlink w:anchor="sub6630000" w:history="1">
        <w:r>
          <w:rPr>
            <w:rStyle w:val="a3"/>
          </w:rPr>
          <w:t xml:space="preserve">Статья 663. Обеспечение функционирования сайтов органов налоговой службы </w:t>
        </w:r>
      </w:hyperlink>
    </w:p>
    <w:p w:rsidR="00000000" w:rsidRDefault="008B2134">
      <w:pPr>
        <w:ind w:left="1650" w:hanging="1247"/>
        <w:jc w:val="both"/>
      </w:pPr>
      <w:hyperlink w:anchor="sub6640000" w:history="1">
        <w:r>
          <w:rPr>
            <w:rStyle w:val="a3"/>
          </w:rPr>
          <w:t>Статья 664. Оказание содействия (кроме материального) в развитии сети банкоматов и иных электронных устройств для уплаты налогов и других обязательных платежей в бюджет, социальных отчислений, перечисления обязательных пенсионных взносов, обязательных проф</w:t>
        </w:r>
        <w:r>
          <w:rPr>
            <w:rStyle w:val="a3"/>
          </w:rPr>
          <w:t xml:space="preserve">ессиональных пенсионных взносов </w:t>
        </w:r>
      </w:hyperlink>
    </w:p>
    <w:p w:rsidR="00000000" w:rsidRDefault="008B2134">
      <w:pPr>
        <w:ind w:left="1650" w:hanging="1247"/>
        <w:jc w:val="both"/>
      </w:pPr>
      <w:hyperlink w:anchor="sub6650000" w:history="1">
        <w:r>
          <w:rPr>
            <w:rStyle w:val="a3"/>
          </w:rPr>
          <w:t>Статья 665. Порядок распространения органами налоговой службы информации о предоставляемой помощи налогоплательщикам (налоговым агентам) по исполнению ими налоговых обязательств</w:t>
        </w:r>
      </w:hyperlink>
    </w:p>
    <w:p w:rsidR="00000000" w:rsidRDefault="008B2134">
      <w:pPr>
        <w:jc w:val="both"/>
      </w:pPr>
      <w:r>
        <w:rPr>
          <w:rStyle w:val="s0"/>
        </w:rPr>
        <w:t> </w:t>
      </w:r>
    </w:p>
    <w:p w:rsidR="00000000" w:rsidRDefault="008B2134">
      <w:pPr>
        <w:ind w:left="1080" w:hanging="1080"/>
        <w:jc w:val="both"/>
      </w:pPr>
      <w:hyperlink w:anchor="sub6660000" w:history="1">
        <w:r>
          <w:rPr>
            <w:rStyle w:val="a3"/>
          </w:rPr>
          <w:t>Раздел 21. Обжалование результатов налоговой проверки и действий (бездействия) должностных лиц органов налоговой службы</w:t>
        </w:r>
      </w:hyperlink>
    </w:p>
    <w:p w:rsidR="00000000" w:rsidRDefault="008B2134">
      <w:pPr>
        <w:ind w:left="1080" w:hanging="1080"/>
        <w:jc w:val="both"/>
      </w:pPr>
      <w:hyperlink w:anchor="sub6660000" w:history="1">
        <w:r>
          <w:rPr>
            <w:rStyle w:val="a3"/>
          </w:rPr>
          <w:t>Глава 93. Порядок обжалования уведомления о результатах налоговой пров</w:t>
        </w:r>
        <w:r>
          <w:rPr>
            <w:rStyle w:val="a3"/>
          </w:rPr>
          <w:t>ерки</w:t>
        </w:r>
      </w:hyperlink>
    </w:p>
    <w:p w:rsidR="00000000" w:rsidRDefault="008B2134">
      <w:pPr>
        <w:ind w:left="1650" w:hanging="1247"/>
        <w:jc w:val="both"/>
      </w:pPr>
      <w:hyperlink w:anchor="sub6660000" w:history="1">
        <w:r>
          <w:rPr>
            <w:rStyle w:val="a3"/>
          </w:rPr>
          <w:t xml:space="preserve">Статья 666. Органы, рассматривающие жалобы налогоплательщиков (налоговых агентов) на уведомления о результатах налоговой проверки </w:t>
        </w:r>
      </w:hyperlink>
    </w:p>
    <w:p w:rsidR="00000000" w:rsidRDefault="008B2134">
      <w:pPr>
        <w:ind w:left="1650" w:hanging="1247"/>
        <w:jc w:val="both"/>
      </w:pPr>
      <w:hyperlink w:anchor="sub6670000" w:history="1">
        <w:r>
          <w:rPr>
            <w:rStyle w:val="a3"/>
          </w:rPr>
          <w:t>Статья 667. Порядок подачи жалобы налогоплательщиком (</w:t>
        </w:r>
        <w:r>
          <w:rPr>
            <w:rStyle w:val="a3"/>
          </w:rPr>
          <w:t xml:space="preserve">налоговым агентом) </w:t>
        </w:r>
      </w:hyperlink>
    </w:p>
    <w:p w:rsidR="00000000" w:rsidRDefault="008B2134">
      <w:pPr>
        <w:ind w:left="1650" w:hanging="1247"/>
        <w:jc w:val="both"/>
      </w:pPr>
      <w:hyperlink w:anchor="sub6680000" w:history="1">
        <w:r>
          <w:rPr>
            <w:rStyle w:val="a3"/>
          </w:rPr>
          <w:t xml:space="preserve">Статья 668. Форма и содержание жалобы налогоплательщика (налогового агента) </w:t>
        </w:r>
      </w:hyperlink>
    </w:p>
    <w:p w:rsidR="00000000" w:rsidRDefault="008B2134">
      <w:pPr>
        <w:ind w:left="1650" w:hanging="1247"/>
        <w:jc w:val="both"/>
      </w:pPr>
      <w:hyperlink w:anchor="sub6690000" w:history="1">
        <w:r>
          <w:rPr>
            <w:rStyle w:val="a3"/>
          </w:rPr>
          <w:t xml:space="preserve">Статья 669. Отказ в рассмотрении жалобы </w:t>
        </w:r>
      </w:hyperlink>
    </w:p>
    <w:p w:rsidR="00000000" w:rsidRDefault="008B2134">
      <w:pPr>
        <w:ind w:left="1650" w:hanging="1247"/>
        <w:jc w:val="both"/>
      </w:pPr>
      <w:hyperlink w:anchor="sub6700000" w:history="1">
        <w:r>
          <w:rPr>
            <w:rStyle w:val="a3"/>
          </w:rPr>
          <w:t>Статья 670. Порядок</w:t>
        </w:r>
        <w:r>
          <w:rPr>
            <w:rStyle w:val="a3"/>
          </w:rPr>
          <w:t xml:space="preserve"> рассмотрения жалобы, направленной в вышестоящий орган налоговой службы </w:t>
        </w:r>
      </w:hyperlink>
    </w:p>
    <w:p w:rsidR="00000000" w:rsidRDefault="008B2134">
      <w:pPr>
        <w:ind w:left="1650" w:hanging="1247"/>
        <w:jc w:val="both"/>
      </w:pPr>
      <w:hyperlink w:anchor="sub6710000" w:history="1">
        <w:r>
          <w:rPr>
            <w:rStyle w:val="a3"/>
          </w:rPr>
          <w:t xml:space="preserve">Статья 671. Вынесение решения по результатам рассмотрения жалобы </w:t>
        </w:r>
      </w:hyperlink>
    </w:p>
    <w:p w:rsidR="00000000" w:rsidRDefault="008B2134">
      <w:pPr>
        <w:ind w:left="1650" w:hanging="1247"/>
        <w:jc w:val="both"/>
      </w:pPr>
      <w:hyperlink w:anchor="sub6720000" w:history="1">
        <w:r>
          <w:rPr>
            <w:rStyle w:val="a3"/>
          </w:rPr>
          <w:t>Статья 672. Приостановление срока рассмотрения жало</w:t>
        </w:r>
        <w:r>
          <w:rPr>
            <w:rStyle w:val="a3"/>
          </w:rPr>
          <w:t xml:space="preserve">бы </w:t>
        </w:r>
      </w:hyperlink>
    </w:p>
    <w:p w:rsidR="00000000" w:rsidRDefault="008B2134">
      <w:pPr>
        <w:ind w:left="1650" w:hanging="1247"/>
        <w:jc w:val="both"/>
      </w:pPr>
      <w:hyperlink w:anchor="sub6730000" w:history="1">
        <w:r>
          <w:rPr>
            <w:rStyle w:val="a3"/>
          </w:rPr>
          <w:t xml:space="preserve">Статья 673. Форма и содержание решения вышестоящего органа налоговой службы </w:t>
        </w:r>
      </w:hyperlink>
    </w:p>
    <w:p w:rsidR="00000000" w:rsidRDefault="008B2134">
      <w:pPr>
        <w:ind w:left="1650" w:hanging="1247"/>
        <w:jc w:val="both"/>
      </w:pPr>
      <w:hyperlink w:anchor="sub6740000" w:history="1">
        <w:r>
          <w:rPr>
            <w:rStyle w:val="a3"/>
          </w:rPr>
          <w:t xml:space="preserve">Статья 674. Последствия подачи жалобы в вышестоящий орган налоговой службы или суд </w:t>
        </w:r>
      </w:hyperlink>
    </w:p>
    <w:p w:rsidR="00000000" w:rsidRDefault="008B2134">
      <w:pPr>
        <w:ind w:left="1650" w:hanging="1247"/>
        <w:jc w:val="both"/>
      </w:pPr>
      <w:hyperlink w:anchor="sub6750000" w:history="1">
        <w:r>
          <w:rPr>
            <w:rStyle w:val="a3"/>
          </w:rPr>
          <w:t>Статья 675. Порядок назначения и проведения тематической проверки</w:t>
        </w:r>
      </w:hyperlink>
    </w:p>
    <w:p w:rsidR="00000000" w:rsidRDefault="008B2134">
      <w:pPr>
        <w:jc w:val="both"/>
      </w:pPr>
      <w:r>
        <w:rPr>
          <w:rStyle w:val="s0"/>
        </w:rPr>
        <w:t> </w:t>
      </w:r>
    </w:p>
    <w:p w:rsidR="00000000" w:rsidRDefault="008B2134">
      <w:pPr>
        <w:ind w:left="1080" w:hanging="1080"/>
        <w:jc w:val="both"/>
      </w:pPr>
      <w:hyperlink w:anchor="sub6760000" w:history="1">
        <w:r>
          <w:rPr>
            <w:rStyle w:val="a3"/>
          </w:rPr>
          <w:t>Глава 94. Порядок пересмотра решения по результатам рассмотрения жалобы налогоплательщика (налогового агента)</w:t>
        </w:r>
      </w:hyperlink>
    </w:p>
    <w:p w:rsidR="00000000" w:rsidRDefault="008B2134">
      <w:pPr>
        <w:ind w:left="1650" w:hanging="1247"/>
        <w:jc w:val="both"/>
      </w:pPr>
      <w:hyperlink w:anchor="sub6760000" w:history="1">
        <w:r>
          <w:rPr>
            <w:rStyle w:val="a3"/>
          </w:rPr>
          <w:t>Стат</w:t>
        </w:r>
        <w:r>
          <w:rPr>
            <w:rStyle w:val="a3"/>
          </w:rPr>
          <w:t>ья 676. Орган, осуществляющий пересмотр решения по результатам рассмотрения жалобы налогоплательщика (налогового агента)</w:t>
        </w:r>
      </w:hyperlink>
    </w:p>
    <w:p w:rsidR="00000000" w:rsidRDefault="008B2134">
      <w:pPr>
        <w:ind w:left="1650" w:hanging="1247"/>
        <w:jc w:val="both"/>
      </w:pPr>
      <w:hyperlink w:anchor="sub6770000" w:history="1">
        <w:r>
          <w:rPr>
            <w:rStyle w:val="a3"/>
          </w:rPr>
          <w:t>Статья 677. Порядок подачи жалобы в уполномоченный орган</w:t>
        </w:r>
      </w:hyperlink>
    </w:p>
    <w:p w:rsidR="00000000" w:rsidRDefault="008B2134">
      <w:pPr>
        <w:ind w:left="1650" w:hanging="1247"/>
        <w:jc w:val="both"/>
      </w:pPr>
      <w:hyperlink w:anchor="sub6780000" w:history="1">
        <w:r>
          <w:rPr>
            <w:rStyle w:val="a3"/>
          </w:rPr>
          <w:t>Статья 678. </w:t>
        </w:r>
        <w:r>
          <w:rPr>
            <w:rStyle w:val="a3"/>
          </w:rPr>
          <w:t>Форма и содержание жалобы, направляемой в уполномоченный орган</w:t>
        </w:r>
      </w:hyperlink>
    </w:p>
    <w:p w:rsidR="00000000" w:rsidRDefault="008B2134">
      <w:pPr>
        <w:ind w:left="1650" w:hanging="1247"/>
        <w:jc w:val="both"/>
      </w:pPr>
      <w:hyperlink w:anchor="sub6790000" w:history="1">
        <w:r>
          <w:rPr>
            <w:rStyle w:val="a3"/>
          </w:rPr>
          <w:t>Статья 679. Отказ в рассмотрении жалобы</w:t>
        </w:r>
      </w:hyperlink>
    </w:p>
    <w:p w:rsidR="00000000" w:rsidRDefault="008B2134">
      <w:pPr>
        <w:ind w:left="1650" w:hanging="1247"/>
        <w:jc w:val="both"/>
      </w:pPr>
      <w:hyperlink w:anchor="sub6800000" w:history="1">
        <w:r>
          <w:rPr>
            <w:rStyle w:val="a3"/>
          </w:rPr>
          <w:t>Статья 680. Порядок рассмотрения жалобы, направленной в уполномоченный орган</w:t>
        </w:r>
      </w:hyperlink>
    </w:p>
    <w:p w:rsidR="00000000" w:rsidRDefault="008B2134">
      <w:pPr>
        <w:ind w:left="1650" w:hanging="1247"/>
        <w:jc w:val="both"/>
      </w:pPr>
      <w:hyperlink w:anchor="sub6810000" w:history="1">
        <w:r>
          <w:rPr>
            <w:rStyle w:val="a3"/>
          </w:rPr>
          <w:t>Статья 681. Вынесение решения по жалобе, направленной в уполномоченный орган</w:t>
        </w:r>
      </w:hyperlink>
    </w:p>
    <w:p w:rsidR="00000000" w:rsidRDefault="008B2134">
      <w:pPr>
        <w:ind w:left="1650" w:hanging="1247"/>
        <w:jc w:val="both"/>
      </w:pPr>
      <w:hyperlink w:anchor="sub6820000" w:history="1">
        <w:r>
          <w:rPr>
            <w:rStyle w:val="a3"/>
          </w:rPr>
          <w:t>Статья 682. Приостановление срока рассмотрения жалобы</w:t>
        </w:r>
      </w:hyperlink>
    </w:p>
    <w:p w:rsidR="00000000" w:rsidRDefault="008B2134">
      <w:pPr>
        <w:ind w:left="1650" w:hanging="1247"/>
        <w:jc w:val="both"/>
      </w:pPr>
      <w:hyperlink w:anchor="sub6830000" w:history="1">
        <w:r>
          <w:rPr>
            <w:rStyle w:val="a3"/>
          </w:rPr>
          <w:t>Статья 683. Форма и содерж</w:t>
        </w:r>
        <w:r>
          <w:rPr>
            <w:rStyle w:val="a3"/>
          </w:rPr>
          <w:t>ание решения уполномоченного органа</w:t>
        </w:r>
      </w:hyperlink>
    </w:p>
    <w:p w:rsidR="00000000" w:rsidRDefault="008B2134">
      <w:pPr>
        <w:ind w:left="1650" w:hanging="1247"/>
        <w:jc w:val="both"/>
      </w:pPr>
      <w:hyperlink w:anchor="sub6840000" w:history="1">
        <w:r>
          <w:rPr>
            <w:rStyle w:val="a3"/>
          </w:rPr>
          <w:t>Статья 684. Последствия подачи жалобы в уполномоченный орган</w:t>
        </w:r>
      </w:hyperlink>
    </w:p>
    <w:p w:rsidR="00000000" w:rsidRDefault="008B2134">
      <w:pPr>
        <w:ind w:left="1650" w:hanging="1247"/>
        <w:jc w:val="both"/>
      </w:pPr>
      <w:hyperlink w:anchor="sub6850000" w:history="1">
        <w:r>
          <w:rPr>
            <w:rStyle w:val="a3"/>
          </w:rPr>
          <w:t>Статья 685. Порядок назначения и проведения тематической проверки</w:t>
        </w:r>
      </w:hyperlink>
    </w:p>
    <w:p w:rsidR="00000000" w:rsidRDefault="008B2134">
      <w:pPr>
        <w:jc w:val="both"/>
      </w:pPr>
      <w:r>
        <w:rPr>
          <w:rStyle w:val="s0"/>
        </w:rPr>
        <w:t> </w:t>
      </w:r>
    </w:p>
    <w:p w:rsidR="00000000" w:rsidRDefault="008B2134">
      <w:pPr>
        <w:jc w:val="both"/>
      </w:pPr>
      <w:hyperlink w:anchor="sub6860000" w:history="1">
        <w:r>
          <w:rPr>
            <w:rStyle w:val="a3"/>
          </w:rPr>
          <w:t>Глава 95. Порядок обжалования действий (бездействия) должностных лиц органов налоговой службы</w:t>
        </w:r>
      </w:hyperlink>
    </w:p>
    <w:p w:rsidR="00000000" w:rsidRDefault="008B2134">
      <w:pPr>
        <w:ind w:left="1650" w:hanging="1247"/>
        <w:jc w:val="both"/>
      </w:pPr>
      <w:hyperlink w:anchor="sub6860000" w:history="1">
        <w:r>
          <w:rPr>
            <w:rStyle w:val="a3"/>
          </w:rPr>
          <w:t>Статья 686. Право на обжалование</w:t>
        </w:r>
      </w:hyperlink>
    </w:p>
    <w:p w:rsidR="00000000" w:rsidRDefault="008B2134">
      <w:pPr>
        <w:ind w:left="1650" w:hanging="1247"/>
        <w:jc w:val="both"/>
      </w:pPr>
      <w:hyperlink w:anchor="sub6870000" w:history="1">
        <w:r>
          <w:rPr>
            <w:rStyle w:val="a3"/>
          </w:rPr>
          <w:t>Статья 687. Порядок обжалования</w:t>
        </w:r>
      </w:hyperlink>
    </w:p>
    <w:p w:rsidR="00000000" w:rsidRDefault="008B2134">
      <w:pPr>
        <w:ind w:left="1650" w:hanging="1247"/>
        <w:jc w:val="both"/>
      </w:pPr>
      <w:hyperlink w:anchor="sub6880000" w:history="1">
        <w:r>
          <w:rPr>
            <w:rStyle w:val="a3"/>
          </w:rPr>
          <w:t xml:space="preserve">Статья 688. Ответственность должностных лиц органов налоговой службы за нарушение налогового законодательства Республики Казахстан </w:t>
        </w:r>
      </w:hyperlink>
    </w:p>
    <w:p w:rsidR="00000000" w:rsidRDefault="008B2134">
      <w:pPr>
        <w:ind w:firstLine="400"/>
        <w:jc w:val="center"/>
      </w:pPr>
      <w:r>
        <w:t> </w:t>
      </w:r>
    </w:p>
    <w:p w:rsidR="00000000" w:rsidRDefault="008B2134">
      <w:pPr>
        <w:jc w:val="center"/>
      </w:pPr>
      <w:bookmarkStart w:id="1" w:name="SUB10000"/>
      <w:bookmarkEnd w:id="1"/>
      <w:r>
        <w:rPr>
          <w:rStyle w:val="s1"/>
        </w:rPr>
        <w:t>1. ОБЩАЯ ЧАСТЬ</w:t>
      </w:r>
    </w:p>
    <w:p w:rsidR="00000000" w:rsidRDefault="008B2134">
      <w:pPr>
        <w:jc w:val="center"/>
      </w:pPr>
      <w:r>
        <w:rPr>
          <w:rStyle w:val="s1"/>
        </w:rPr>
        <w:t> </w:t>
      </w:r>
    </w:p>
    <w:p w:rsidR="00000000" w:rsidRDefault="008B2134">
      <w:pPr>
        <w:jc w:val="center"/>
      </w:pPr>
      <w:r>
        <w:rPr>
          <w:rStyle w:val="s1"/>
        </w:rPr>
        <w:t>Раздел 1. Общие положения</w:t>
      </w:r>
    </w:p>
    <w:p w:rsidR="00000000" w:rsidRDefault="008B2134">
      <w:pPr>
        <w:jc w:val="center"/>
      </w:pPr>
      <w:r>
        <w:rPr>
          <w:rStyle w:val="s1"/>
        </w:rPr>
        <w:t> </w:t>
      </w:r>
    </w:p>
    <w:p w:rsidR="00000000" w:rsidRDefault="008B2134">
      <w:pPr>
        <w:jc w:val="center"/>
      </w:pPr>
      <w:r>
        <w:rPr>
          <w:rStyle w:val="s1"/>
        </w:rPr>
        <w:t>Глава 1. ОСНОВНЫЕ ПОЛОЖЕНИЯ</w:t>
      </w:r>
    </w:p>
    <w:p w:rsidR="00000000" w:rsidRDefault="008B2134">
      <w:pPr>
        <w:jc w:val="center"/>
      </w:pPr>
      <w:r>
        <w:rPr>
          <w:rStyle w:val="s1"/>
        </w:rPr>
        <w:t> </w:t>
      </w:r>
    </w:p>
    <w:p w:rsidR="00000000" w:rsidRDefault="008B2134">
      <w:pPr>
        <w:ind w:left="1200" w:hanging="800"/>
        <w:jc w:val="both"/>
      </w:pPr>
      <w:r>
        <w:rPr>
          <w:rStyle w:val="s1"/>
        </w:rPr>
        <w:t>Статья 1. Отношения, регулируемые нас</w:t>
      </w:r>
      <w:r>
        <w:rPr>
          <w:rStyle w:val="s1"/>
        </w:rPr>
        <w:t>тоящим Кодексом</w:t>
      </w:r>
    </w:p>
    <w:p w:rsidR="00000000" w:rsidRDefault="008B2134">
      <w:pPr>
        <w:ind w:firstLine="400"/>
        <w:jc w:val="both"/>
      </w:pPr>
      <w:r>
        <w:rPr>
          <w:rStyle w:val="s0"/>
        </w:rPr>
        <w:t>Настоящий Кодекс регулирует властные отношения по установлению, введению и порядку исчисления и уплаты налогов и других обязательных платежей в бюджет, а также отношения между государством и налогоплательщиком (налоговым агентом), связанные с исполнением н</w:t>
      </w:r>
      <w:r>
        <w:rPr>
          <w:rStyle w:val="s0"/>
        </w:rPr>
        <w:t>алогового обязательства.</w:t>
      </w:r>
    </w:p>
    <w:p w:rsidR="00000000" w:rsidRDefault="008B2134">
      <w:pPr>
        <w:ind w:firstLine="400"/>
        <w:jc w:val="both"/>
      </w:pPr>
      <w:r>
        <w:t> </w:t>
      </w:r>
    </w:p>
    <w:p w:rsidR="00000000" w:rsidRDefault="008B2134">
      <w:pPr>
        <w:ind w:left="1200" w:hanging="800"/>
        <w:jc w:val="both"/>
      </w:pPr>
      <w:bookmarkStart w:id="2" w:name="SUB20000"/>
      <w:bookmarkEnd w:id="2"/>
      <w:r>
        <w:rPr>
          <w:rStyle w:val="s1"/>
        </w:rPr>
        <w:t xml:space="preserve">Статья 2. Налоговое законодательство Республики Казахстан </w:t>
      </w:r>
    </w:p>
    <w:p w:rsidR="00000000" w:rsidRDefault="008B2134">
      <w:pPr>
        <w:ind w:firstLine="400"/>
        <w:jc w:val="both"/>
      </w:pPr>
      <w:r>
        <w:rPr>
          <w:rStyle w:val="s0"/>
        </w:rPr>
        <w:t xml:space="preserve">1. Налоговое законодательство Республики Казахстан основывается на </w:t>
      </w:r>
      <w:hyperlink r:id="rId55" w:history="1">
        <w:r>
          <w:rPr>
            <w:rStyle w:val="a3"/>
          </w:rPr>
          <w:t>Конституции Республики Казахстан</w:t>
        </w:r>
      </w:hyperlink>
      <w:r>
        <w:rPr>
          <w:rStyle w:val="s0"/>
        </w:rPr>
        <w:t>, состо</w:t>
      </w:r>
      <w:r>
        <w:rPr>
          <w:rStyle w:val="s0"/>
        </w:rPr>
        <w:t>ит из настоящего Кодекса, а также нормативных правовых актов, принятие которых предусмотрено настоящим Кодексом.</w:t>
      </w:r>
    </w:p>
    <w:p w:rsidR="00000000" w:rsidRDefault="008B2134">
      <w:pPr>
        <w:jc w:val="both"/>
      </w:pPr>
      <w:r>
        <w:rPr>
          <w:rStyle w:val="s3"/>
        </w:rPr>
        <w:t xml:space="preserve">См.: </w:t>
      </w:r>
      <w:hyperlink r:id="rId56" w:history="1">
        <w:r>
          <w:rPr>
            <w:rStyle w:val="s9"/>
          </w:rPr>
          <w:t>Нормативное постановление</w:t>
        </w:r>
      </w:hyperlink>
      <w:r>
        <w:rPr>
          <w:rStyle w:val="s3"/>
        </w:rPr>
        <w:t xml:space="preserve"> ВС РК от 27 февраля 2013 года № 1 «О судебной п</w:t>
      </w:r>
      <w:r>
        <w:rPr>
          <w:rStyle w:val="s3"/>
        </w:rPr>
        <w:t>рактике применения налогового законодательства»</w:t>
      </w:r>
    </w:p>
    <w:p w:rsidR="00000000" w:rsidRDefault="008B2134">
      <w:pPr>
        <w:ind w:firstLine="400"/>
        <w:jc w:val="both"/>
      </w:pPr>
      <w:r>
        <w:rPr>
          <w:rStyle w:val="s0"/>
        </w:rPr>
        <w:t xml:space="preserve">2. Ни на кого не может быть возложена обязанность по уплате налогов и других обязательных платежей в бюджет, не предусмотренных настоящим Кодексом. </w:t>
      </w:r>
    </w:p>
    <w:p w:rsidR="00000000" w:rsidRDefault="008B2134">
      <w:pPr>
        <w:ind w:firstLine="400"/>
        <w:jc w:val="both"/>
      </w:pPr>
      <w:r>
        <w:rPr>
          <w:rStyle w:val="s0"/>
        </w:rPr>
        <w:t xml:space="preserve">3. Налоги и другие обязательные платежи в бюджет устанавливаются, вводятся, изменяются или отменяются в порядке и на условиях, установленных настоящим Кодексом. </w:t>
      </w:r>
    </w:p>
    <w:p w:rsidR="00000000" w:rsidRDefault="008B2134">
      <w:pPr>
        <w:ind w:firstLine="400"/>
        <w:jc w:val="both"/>
      </w:pPr>
      <w:r>
        <w:rPr>
          <w:rStyle w:val="s0"/>
        </w:rPr>
        <w:t>4. При наличии противоречия между настоящим Кодексом и другими законодательными актами Республ</w:t>
      </w:r>
      <w:r>
        <w:rPr>
          <w:rStyle w:val="s0"/>
        </w:rPr>
        <w:t xml:space="preserve">ики Казахстан в целях налогообложения действуют нормы настоящего Кодекса. Запрещается включение в неналоговое законодательство Республики Казахстан норм, регулирующих налоговые отношения, кроме случаев, предусмотренных настоящим Кодексом. </w:t>
      </w:r>
    </w:p>
    <w:p w:rsidR="00000000" w:rsidRDefault="008B2134">
      <w:pPr>
        <w:ind w:firstLine="400"/>
        <w:jc w:val="both"/>
      </w:pPr>
      <w:r>
        <w:rPr>
          <w:rStyle w:val="s0"/>
        </w:rPr>
        <w:t>5. Если междунар</w:t>
      </w:r>
      <w:r>
        <w:rPr>
          <w:rStyle w:val="s0"/>
        </w:rPr>
        <w:t xml:space="preserve">одным договором, </w:t>
      </w:r>
      <w:hyperlink r:id="rId57" w:anchor="sub_id=10013" w:history="1">
        <w:r>
          <w:rPr>
            <w:rStyle w:val="a3"/>
          </w:rPr>
          <w:t>ратифицированным Республикой Казахстан</w:t>
        </w:r>
      </w:hyperlink>
      <w:r>
        <w:rPr>
          <w:rStyle w:val="s0"/>
        </w:rPr>
        <w:t xml:space="preserve">, установлены иные правила, чем те, которые содержатся в настоящем Кодексе, применяются правила указанного договора. </w:t>
      </w:r>
    </w:p>
    <w:p w:rsidR="00000000" w:rsidRDefault="008B2134">
      <w:pPr>
        <w:ind w:firstLine="400"/>
        <w:jc w:val="both"/>
      </w:pPr>
      <w:r>
        <w:t> </w:t>
      </w:r>
    </w:p>
    <w:p w:rsidR="00000000" w:rsidRDefault="008B2134">
      <w:pPr>
        <w:ind w:left="1200" w:hanging="800"/>
        <w:jc w:val="both"/>
      </w:pPr>
      <w:bookmarkStart w:id="3" w:name="SUB30000"/>
      <w:bookmarkEnd w:id="3"/>
      <w:r>
        <w:rPr>
          <w:rStyle w:val="s1"/>
        </w:rPr>
        <w:t xml:space="preserve">Статья 3. Действие налогового законодательства Республики Казахстан </w:t>
      </w:r>
    </w:p>
    <w:p w:rsidR="00000000" w:rsidRDefault="008B2134">
      <w:pPr>
        <w:ind w:firstLine="400"/>
        <w:jc w:val="both"/>
      </w:pPr>
      <w:r>
        <w:rPr>
          <w:rStyle w:val="s0"/>
        </w:rPr>
        <w:t>1. Налоговое законодательство Республики Казахстан действует на всей территории Республики Казахстан и распространяется на физических лиц, юридические лица и их структурные подразделени</w:t>
      </w:r>
      <w:r>
        <w:rPr>
          <w:rStyle w:val="s0"/>
        </w:rPr>
        <w:t xml:space="preserve">я. </w:t>
      </w:r>
    </w:p>
    <w:p w:rsidR="00000000" w:rsidRDefault="008B2134">
      <w:pPr>
        <w:jc w:val="both"/>
      </w:pPr>
      <w:r>
        <w:rPr>
          <w:rStyle w:val="s3"/>
        </w:rPr>
        <w:t xml:space="preserve">Пункт 2 статьи 3 введен в действие с 1 июля 2011 года в соответствии со </w:t>
      </w:r>
      <w:hyperlink r:id="rId58" w:history="1">
        <w:r>
          <w:rPr>
            <w:rStyle w:val="a3"/>
            <w:i/>
            <w:iCs/>
            <w:bdr w:val="none" w:sz="0" w:space="0" w:color="auto" w:frame="1"/>
          </w:rPr>
          <w:t>статьей 1</w:t>
        </w:r>
      </w:hyperlink>
      <w:r>
        <w:rPr>
          <w:rStyle w:val="s3"/>
        </w:rPr>
        <w:t xml:space="preserve"> Закона РК от 10.12.08 г. № 100-IV</w:t>
      </w:r>
    </w:p>
    <w:p w:rsidR="00000000" w:rsidRDefault="008B2134">
      <w:pPr>
        <w:ind w:firstLine="400"/>
        <w:jc w:val="both"/>
      </w:pPr>
      <w:r>
        <w:rPr>
          <w:rStyle w:val="s0"/>
        </w:rPr>
        <w:t>2. Законодательные акты Республики Казахстан, вносящие изменения и допо</w:t>
      </w:r>
      <w:r>
        <w:rPr>
          <w:rStyle w:val="s0"/>
        </w:rPr>
        <w:t>лнения в настоящий Кодекс, за исключением изменений и дополнений по налоговому администрированию, особенностям установления налоговой отчетности, а также улучшению положения налогоплательщиков (налоговых агентов), могут быть приняты не позднее 1 ноября тек</w:t>
      </w:r>
      <w:r>
        <w:rPr>
          <w:rStyle w:val="s0"/>
        </w:rPr>
        <w:t>ущего года и введены в действие не ранее 1 января года, следующего за годом их принятия.</w:t>
      </w:r>
    </w:p>
    <w:p w:rsidR="00000000" w:rsidRDefault="008B2134">
      <w:pPr>
        <w:ind w:firstLine="400"/>
        <w:jc w:val="both"/>
      </w:pPr>
      <w:r>
        <w:t> </w:t>
      </w:r>
    </w:p>
    <w:p w:rsidR="00000000" w:rsidRDefault="008B2134">
      <w:pPr>
        <w:ind w:left="1200" w:hanging="800"/>
        <w:jc w:val="both"/>
      </w:pPr>
      <w:bookmarkStart w:id="4" w:name="SUB40000"/>
      <w:bookmarkEnd w:id="4"/>
      <w:r>
        <w:rPr>
          <w:rStyle w:val="s1"/>
        </w:rPr>
        <w:t>Статья 4. Принципы налогообложения в Республике Казахстан</w:t>
      </w:r>
    </w:p>
    <w:p w:rsidR="00000000" w:rsidRDefault="008B2134">
      <w:pPr>
        <w:ind w:firstLine="400"/>
        <w:jc w:val="both"/>
      </w:pPr>
      <w:r>
        <w:rPr>
          <w:rStyle w:val="s0"/>
        </w:rPr>
        <w:t>1. Налоговое законодательство Республики Казахстан основывается на принципах налогообложения. К принципам н</w:t>
      </w:r>
      <w:r>
        <w:rPr>
          <w:rStyle w:val="s0"/>
        </w:rPr>
        <w:t xml:space="preserve">алогообложения относятся принципы обязательности, определенности, справедливости налогообложения, единства налоговой системы и гласности налогового законодательства Республики Казахстан. </w:t>
      </w:r>
    </w:p>
    <w:p w:rsidR="00000000" w:rsidRDefault="008B2134">
      <w:pPr>
        <w:ind w:firstLine="400"/>
        <w:jc w:val="both"/>
      </w:pPr>
      <w:r>
        <w:rPr>
          <w:rStyle w:val="s0"/>
        </w:rPr>
        <w:t>2. Положения налогового законодательства Республики Казахстан не мог</w:t>
      </w:r>
      <w:r>
        <w:rPr>
          <w:rStyle w:val="s0"/>
        </w:rPr>
        <w:t>ут противоречить принципам налогообложения, установленным настоящим Кодексом.</w:t>
      </w:r>
    </w:p>
    <w:p w:rsidR="00000000" w:rsidRDefault="008B2134">
      <w:pPr>
        <w:ind w:firstLine="400"/>
        <w:jc w:val="both"/>
      </w:pPr>
      <w:r>
        <w:t> </w:t>
      </w:r>
    </w:p>
    <w:p w:rsidR="00000000" w:rsidRDefault="008B2134">
      <w:pPr>
        <w:ind w:left="1200" w:hanging="800"/>
        <w:jc w:val="both"/>
      </w:pPr>
      <w:bookmarkStart w:id="5" w:name="SUB50000"/>
      <w:bookmarkEnd w:id="5"/>
      <w:r>
        <w:rPr>
          <w:rStyle w:val="s1"/>
        </w:rPr>
        <w:t xml:space="preserve">Статья 5. Принцип обязательности налогообложения </w:t>
      </w:r>
    </w:p>
    <w:p w:rsidR="00000000" w:rsidRDefault="008B2134">
      <w:pPr>
        <w:ind w:firstLine="400"/>
        <w:jc w:val="both"/>
      </w:pPr>
      <w:r>
        <w:rPr>
          <w:rStyle w:val="s0"/>
        </w:rPr>
        <w:t>Налогоплательщик обязан исполнять налоговое обязательство, налоговый агент - обязанность по исчислению, удержанию и перечислен</w:t>
      </w:r>
      <w:r>
        <w:rPr>
          <w:rStyle w:val="s0"/>
        </w:rPr>
        <w:t>ию налогов в соответствии с налоговым законодательством Республики Казахстан в полном объеме и в установленные сроки.</w:t>
      </w:r>
    </w:p>
    <w:p w:rsidR="00000000" w:rsidRDefault="008B2134">
      <w:pPr>
        <w:ind w:firstLine="400"/>
        <w:jc w:val="both"/>
      </w:pPr>
      <w:r>
        <w:t> </w:t>
      </w:r>
    </w:p>
    <w:p w:rsidR="00000000" w:rsidRDefault="008B2134">
      <w:pPr>
        <w:ind w:left="1200" w:hanging="800"/>
        <w:jc w:val="both"/>
      </w:pPr>
      <w:bookmarkStart w:id="6" w:name="SUB60000"/>
      <w:bookmarkEnd w:id="6"/>
      <w:r>
        <w:rPr>
          <w:rStyle w:val="s1"/>
        </w:rPr>
        <w:t xml:space="preserve">Статья 6. Принцип определенности налогообложения </w:t>
      </w:r>
    </w:p>
    <w:p w:rsidR="00000000" w:rsidRDefault="008B2134">
      <w:pPr>
        <w:ind w:firstLine="400"/>
        <w:jc w:val="both"/>
      </w:pPr>
      <w:r>
        <w:rPr>
          <w:rStyle w:val="s0"/>
        </w:rPr>
        <w:t>Налоги и другие обязательные платежи в бюджет Республики Казахстан должны быть определ</w:t>
      </w:r>
      <w:r>
        <w:rPr>
          <w:rStyle w:val="s0"/>
        </w:rPr>
        <w:t>енными. Определенность налогообложения означает установление в налоговом законодательстве Республики Казахстан всех оснований и порядка возникновения, исполнения и прекращения налогового обязательства налогоплательщика, обязанности налогового агента по исч</w:t>
      </w:r>
      <w:r>
        <w:rPr>
          <w:rStyle w:val="s0"/>
        </w:rPr>
        <w:t>ислению, удержанию и перечислению налогов.</w:t>
      </w:r>
    </w:p>
    <w:p w:rsidR="00000000" w:rsidRDefault="008B2134">
      <w:pPr>
        <w:ind w:firstLine="400"/>
        <w:jc w:val="both"/>
      </w:pPr>
      <w:r>
        <w:t> </w:t>
      </w:r>
    </w:p>
    <w:p w:rsidR="00000000" w:rsidRDefault="008B2134">
      <w:pPr>
        <w:ind w:left="1200" w:hanging="800"/>
        <w:jc w:val="both"/>
      </w:pPr>
      <w:bookmarkStart w:id="7" w:name="SUB70000"/>
      <w:bookmarkEnd w:id="7"/>
      <w:r>
        <w:rPr>
          <w:rStyle w:val="s1"/>
        </w:rPr>
        <w:t xml:space="preserve">Статья 7. Принцип справедливости налогообложения </w:t>
      </w:r>
    </w:p>
    <w:p w:rsidR="00000000" w:rsidRDefault="008B2134">
      <w:pPr>
        <w:ind w:firstLine="400"/>
        <w:jc w:val="both"/>
      </w:pPr>
      <w:r>
        <w:rPr>
          <w:rStyle w:val="s0"/>
        </w:rPr>
        <w:t xml:space="preserve">1. Налогообложение в Республике Казахстан является всеобщим и обязательным. </w:t>
      </w:r>
    </w:p>
    <w:p w:rsidR="00000000" w:rsidRDefault="008B2134">
      <w:pPr>
        <w:ind w:firstLine="400"/>
        <w:jc w:val="both"/>
      </w:pPr>
      <w:r>
        <w:rPr>
          <w:rStyle w:val="s0"/>
        </w:rPr>
        <w:t xml:space="preserve">2. Запрещается предоставление налоговых льгот индивидуального характера. </w:t>
      </w:r>
    </w:p>
    <w:p w:rsidR="00000000" w:rsidRDefault="008B2134">
      <w:pPr>
        <w:jc w:val="both"/>
      </w:pPr>
      <w:hyperlink r:id="rId59" w:history="1">
        <w:r>
          <w:rPr>
            <w:rStyle w:val="a3"/>
            <w:rFonts w:ascii="Wingdings" w:hAnsi="Wingdings"/>
            <w:i/>
            <w:iCs/>
            <w:bdr w:val="none" w:sz="0" w:space="0" w:color="auto" w:frame="1"/>
          </w:rPr>
          <w:t>*</w:t>
        </w:r>
      </w:hyperlink>
    </w:p>
    <w:p w:rsidR="00000000" w:rsidRDefault="008B2134">
      <w:pPr>
        <w:ind w:firstLine="400"/>
        <w:jc w:val="both"/>
      </w:pPr>
      <w:r>
        <w:rPr>
          <w:rStyle w:val="s0"/>
        </w:rPr>
        <w:t> </w:t>
      </w:r>
    </w:p>
    <w:p w:rsidR="00000000" w:rsidRDefault="008B2134">
      <w:pPr>
        <w:ind w:left="1200" w:hanging="800"/>
        <w:jc w:val="both"/>
      </w:pPr>
      <w:bookmarkStart w:id="8" w:name="SUB80000"/>
      <w:bookmarkEnd w:id="8"/>
      <w:r>
        <w:rPr>
          <w:rStyle w:val="s1"/>
        </w:rPr>
        <w:t xml:space="preserve">Статья 8. Принцип единства налоговой системы </w:t>
      </w:r>
    </w:p>
    <w:p w:rsidR="00000000" w:rsidRDefault="008B2134">
      <w:pPr>
        <w:ind w:firstLine="400"/>
        <w:jc w:val="both"/>
      </w:pPr>
      <w:r>
        <w:rPr>
          <w:rStyle w:val="s0"/>
        </w:rPr>
        <w:t>Налоговая система Республики Казахстан является единой на всей территории Республики Казахстан в отношении всех налогоплательщиков (налоговых агентов).</w:t>
      </w:r>
    </w:p>
    <w:p w:rsidR="00000000" w:rsidRDefault="008B2134">
      <w:pPr>
        <w:ind w:firstLine="400"/>
        <w:jc w:val="both"/>
      </w:pPr>
      <w:r>
        <w:t> </w:t>
      </w:r>
    </w:p>
    <w:p w:rsidR="00000000" w:rsidRDefault="008B2134">
      <w:pPr>
        <w:ind w:left="1200" w:hanging="800"/>
        <w:jc w:val="both"/>
      </w:pPr>
      <w:bookmarkStart w:id="9" w:name="SUB90000"/>
      <w:bookmarkEnd w:id="9"/>
      <w:r>
        <w:rPr>
          <w:rStyle w:val="s1"/>
        </w:rPr>
        <w:t xml:space="preserve">Статья 9. Принцип гласности налогового законодательства Республики Казахстан </w:t>
      </w:r>
    </w:p>
    <w:p w:rsidR="00000000" w:rsidRDefault="008B2134">
      <w:pPr>
        <w:ind w:firstLine="400"/>
        <w:jc w:val="both"/>
      </w:pPr>
      <w:r>
        <w:rPr>
          <w:rStyle w:val="s0"/>
        </w:rPr>
        <w:t>Нормативные правовые акты, регулирующие вопросы налогообложения, подлежат обязательному опубликованию в официальных изданиях.</w:t>
      </w:r>
    </w:p>
    <w:p w:rsidR="00000000" w:rsidRDefault="008B2134">
      <w:pPr>
        <w:jc w:val="both"/>
      </w:pPr>
      <w:r>
        <w:rPr>
          <w:rStyle w:val="s3"/>
        </w:rPr>
        <w:t xml:space="preserve">См. </w:t>
      </w:r>
      <w:hyperlink r:id="rId60" w:anchor="sub_id=1"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ind w:firstLine="400"/>
        <w:jc w:val="both"/>
      </w:pPr>
      <w:r>
        <w:t> </w:t>
      </w:r>
    </w:p>
    <w:p w:rsidR="00000000" w:rsidRDefault="008B2134">
      <w:pPr>
        <w:ind w:left="1200" w:hanging="800"/>
        <w:jc w:val="both"/>
      </w:pPr>
      <w:bookmarkStart w:id="10" w:name="SUB100000"/>
      <w:bookmarkEnd w:id="10"/>
      <w:r>
        <w:rPr>
          <w:rStyle w:val="s1"/>
        </w:rPr>
        <w:t>Статья 10. Налоговая политика</w:t>
      </w:r>
    </w:p>
    <w:p w:rsidR="00000000" w:rsidRDefault="008B2134">
      <w:pPr>
        <w:ind w:firstLine="400"/>
        <w:jc w:val="both"/>
      </w:pPr>
      <w:r>
        <w:rPr>
          <w:rStyle w:val="s0"/>
        </w:rPr>
        <w:t>Налоговая политика - совокупность мер по установлению новых и отмене действующих налогов и других обязательных платежей в бюджет, изменению ставок, объ</w:t>
      </w:r>
      <w:r>
        <w:rPr>
          <w:rStyle w:val="s0"/>
        </w:rPr>
        <w:t>ектов налогообложения и объектов, связанных с налогообложением, налоговой базы по налогам и другим обязательным платежам в бюджет в целях обеспечения финансовых потребностей государства на основе соблюдения баланса экономических интересов государства и нал</w:t>
      </w:r>
      <w:r>
        <w:rPr>
          <w:rStyle w:val="s0"/>
        </w:rPr>
        <w:t>огоплательщиков.</w:t>
      </w:r>
    </w:p>
    <w:p w:rsidR="00000000" w:rsidRDefault="008B2134">
      <w:pPr>
        <w:ind w:firstLine="400"/>
        <w:jc w:val="both"/>
      </w:pPr>
      <w:r>
        <w:t> </w:t>
      </w:r>
    </w:p>
    <w:p w:rsidR="00000000" w:rsidRDefault="008B2134">
      <w:pPr>
        <w:ind w:left="1200" w:hanging="800"/>
        <w:jc w:val="both"/>
      </w:pPr>
      <w:bookmarkStart w:id="11" w:name="SUB110000"/>
      <w:bookmarkEnd w:id="11"/>
      <w:r>
        <w:rPr>
          <w:rStyle w:val="s1"/>
        </w:rPr>
        <w:t>Статья 11. Консультационный совет по вопросам налогообложения</w:t>
      </w:r>
    </w:p>
    <w:p w:rsidR="00000000" w:rsidRDefault="008B2134">
      <w:pPr>
        <w:ind w:firstLine="400"/>
        <w:jc w:val="both"/>
      </w:pPr>
      <w:r>
        <w:rPr>
          <w:rStyle w:val="s0"/>
        </w:rPr>
        <w:t>1. В целях выработки предложений по устранению неясностей, неточностей и противоречий, которые могут возникнуть в ходе исполнения налоговых обязательств, а также по пресечению</w:t>
      </w:r>
      <w:r>
        <w:rPr>
          <w:rStyle w:val="s0"/>
        </w:rPr>
        <w:t xml:space="preserve"> возможных схем уклонения от уплаты налогов и других обязательных платежей в бюджет Правительство Республики Казахстан вправе создать Консультационный совет.</w:t>
      </w:r>
    </w:p>
    <w:p w:rsidR="00000000" w:rsidRDefault="008B2134">
      <w:pPr>
        <w:ind w:firstLine="400"/>
        <w:jc w:val="both"/>
      </w:pPr>
      <w:r>
        <w:rPr>
          <w:rStyle w:val="s0"/>
        </w:rPr>
        <w:t xml:space="preserve">2. </w:t>
      </w:r>
      <w:hyperlink r:id="rId61" w:history="1">
        <w:r>
          <w:rPr>
            <w:rStyle w:val="a3"/>
          </w:rPr>
          <w:t>Состав и положение</w:t>
        </w:r>
      </w:hyperlink>
      <w:r>
        <w:rPr>
          <w:rStyle w:val="s0"/>
        </w:rPr>
        <w:t xml:space="preserve"> о Консульта</w:t>
      </w:r>
      <w:r>
        <w:rPr>
          <w:rStyle w:val="s0"/>
        </w:rPr>
        <w:t>ционном совете утверждаются Правительством Республики Казахстан.</w:t>
      </w:r>
    </w:p>
    <w:p w:rsidR="00000000" w:rsidRDefault="008B2134">
      <w:pPr>
        <w:ind w:firstLine="400"/>
        <w:jc w:val="thaiDistribute"/>
      </w:pPr>
      <w:r>
        <w:t> </w:t>
      </w:r>
    </w:p>
    <w:p w:rsidR="00000000" w:rsidRDefault="008B2134">
      <w:pPr>
        <w:ind w:left="1200" w:hanging="800"/>
        <w:jc w:val="both"/>
      </w:pPr>
      <w:bookmarkStart w:id="12" w:name="SUB120000"/>
      <w:bookmarkEnd w:id="12"/>
      <w:r>
        <w:rPr>
          <w:rStyle w:val="s1"/>
        </w:rPr>
        <w:t>Статья 12. Основные понятия, применяемые в настоящем Кодексе</w:t>
      </w:r>
    </w:p>
    <w:p w:rsidR="00000000" w:rsidRDefault="008B2134">
      <w:pPr>
        <w:ind w:firstLine="400"/>
        <w:jc w:val="both"/>
      </w:pPr>
      <w:r>
        <w:rPr>
          <w:rStyle w:val="s0"/>
        </w:rPr>
        <w:t>1. Основные понятия, применяемые в настоящем Кодексе для целей налогообложения:</w:t>
      </w:r>
    </w:p>
    <w:p w:rsidR="00000000" w:rsidRDefault="008B2134">
      <w:pPr>
        <w:jc w:val="both"/>
      </w:pPr>
      <w:r>
        <w:rPr>
          <w:rStyle w:val="s3"/>
        </w:rPr>
        <w:t xml:space="preserve">В подпункт 1 внесены изменения в соответствии с </w:t>
      </w:r>
      <w:hyperlink r:id="rId62" w:anchor="sub_id=1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3" w:anchor="sub_id=12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w:t>
      </w:r>
      <w:r>
        <w:rPr>
          <w:rStyle w:val="s0"/>
        </w:rPr>
        <w:t xml:space="preserve"> услуги по обработке информации - услуги по осуществлению сбора и обобщению информации, систематизации информационных массивов (данных) и предоставлению в распоряжение пользователя результатов обработки этой информации; </w:t>
      </w:r>
    </w:p>
    <w:p w:rsidR="00000000" w:rsidRDefault="008B2134">
      <w:pPr>
        <w:ind w:firstLine="400"/>
        <w:jc w:val="both"/>
      </w:pPr>
      <w:r>
        <w:rPr>
          <w:rStyle w:val="s0"/>
        </w:rPr>
        <w:t>2) специальный налоговый режим - ос</w:t>
      </w:r>
      <w:r>
        <w:rPr>
          <w:rStyle w:val="s0"/>
        </w:rPr>
        <w:t>обый порядок расчетов с бюджетом, устанавливаемый для отдельных категорий налогоплательщиков и предусматривающий применение упрощенного порядка исчисления и уплаты отдельных видов налогов и платы за пользование земельными участками, а также представления н</w:t>
      </w:r>
      <w:r>
        <w:rPr>
          <w:rStyle w:val="s0"/>
        </w:rPr>
        <w:t xml:space="preserve">алоговой отчетности по ним; </w:t>
      </w:r>
    </w:p>
    <w:p w:rsidR="00000000" w:rsidRDefault="008B2134">
      <w:pPr>
        <w:jc w:val="both"/>
      </w:pPr>
      <w:r>
        <w:rPr>
          <w:rStyle w:val="s3"/>
        </w:rPr>
        <w:t xml:space="preserve">В подпункт 3 внесены изменения в соответствии с </w:t>
      </w:r>
      <w:hyperlink r:id="rId64" w:anchor="sub_id=31" w:history="1">
        <w:r>
          <w:rPr>
            <w:rStyle w:val="a3"/>
            <w:i/>
            <w:iCs/>
            <w:bdr w:val="none" w:sz="0" w:space="0" w:color="auto" w:frame="1"/>
          </w:rPr>
          <w:t>Законом</w:t>
        </w:r>
      </w:hyperlink>
      <w:r>
        <w:rPr>
          <w:rStyle w:val="s3"/>
        </w:rPr>
        <w:t xml:space="preserve"> РК от 12.02.09 г. № 133-IV (</w:t>
      </w:r>
      <w:hyperlink r:id="rId65" w:anchor="sub_id=120103"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3) ценные бумаги - </w:t>
      </w:r>
      <w:hyperlink r:id="rId66" w:anchor="sub_id=1390000" w:history="1">
        <w:r>
          <w:rPr>
            <w:rStyle w:val="a3"/>
          </w:rPr>
          <w:t>акции</w:t>
        </w:r>
      </w:hyperlink>
      <w:r>
        <w:rPr>
          <w:rStyle w:val="s0"/>
        </w:rPr>
        <w:t xml:space="preserve">, </w:t>
      </w:r>
      <w:hyperlink w:anchor="sub120106" w:history="1">
        <w:r>
          <w:rPr>
            <w:rStyle w:val="a3"/>
          </w:rPr>
          <w:t>долговые ценные бумаги</w:t>
        </w:r>
      </w:hyperlink>
      <w:r>
        <w:rPr>
          <w:rStyle w:val="s0"/>
        </w:rPr>
        <w:t xml:space="preserve">, </w:t>
      </w:r>
      <w:hyperlink r:id="rId67" w:anchor="sub_id=10018" w:history="1">
        <w:r>
          <w:rPr>
            <w:rStyle w:val="a3"/>
          </w:rPr>
          <w:t>депозитарные расписки</w:t>
        </w:r>
      </w:hyperlink>
      <w:r>
        <w:rPr>
          <w:rStyle w:val="s0"/>
        </w:rPr>
        <w:t xml:space="preserve">, </w:t>
      </w:r>
      <w:hyperlink r:id="rId68" w:anchor="sub_id=10013" w:history="1">
        <w:r>
          <w:rPr>
            <w:rStyle w:val="a3"/>
          </w:rPr>
          <w:t>паи паевых инвестиционных фондов</w:t>
        </w:r>
      </w:hyperlink>
      <w:r>
        <w:rPr>
          <w:rStyle w:val="s0"/>
        </w:rPr>
        <w:t xml:space="preserve">, </w:t>
      </w:r>
      <w:hyperlink w:anchor="sub120200100" w:history="1">
        <w:r>
          <w:rPr>
            <w:rStyle w:val="a3"/>
          </w:rPr>
          <w:t>исламские ценные бумаги</w:t>
        </w:r>
      </w:hyperlink>
      <w:r>
        <w:rPr>
          <w:rStyle w:val="s0"/>
        </w:rPr>
        <w:t>;</w:t>
      </w:r>
    </w:p>
    <w:p w:rsidR="00000000" w:rsidRDefault="008B2134">
      <w:pPr>
        <w:jc w:val="both"/>
      </w:pPr>
      <w:r>
        <w:rPr>
          <w:rStyle w:val="s3"/>
        </w:rPr>
        <w:t xml:space="preserve">Подпункт 4 изложен в редакции </w:t>
      </w:r>
      <w:hyperlink r:id="rId69" w:anchor="sub_id=12" w:history="1">
        <w:r>
          <w:rPr>
            <w:rStyle w:val="a3"/>
            <w:i/>
            <w:iCs/>
            <w:bdr w:val="none" w:sz="0" w:space="0" w:color="auto" w:frame="1"/>
          </w:rPr>
          <w:t>Закона</w:t>
        </w:r>
      </w:hyperlink>
      <w:r>
        <w:rPr>
          <w:rStyle w:val="s3"/>
        </w:rPr>
        <w:t xml:space="preserve"> РК от 30.06.10 г. № 297-IV (введено в действие с 1 июля 2010 г.) (</w:t>
      </w:r>
      <w:hyperlink r:id="rId70" w:anchor="sub_id=120104"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другие обязательные платежи - обязательные отчисления денег в бюджет в виде плат, сборов, пошлин, за исключением таможенных платежей, производимые в размерах и случаях, установленных настоящим Кодексом;</w:t>
      </w:r>
    </w:p>
    <w:p w:rsidR="00000000" w:rsidRDefault="008B2134">
      <w:pPr>
        <w:jc w:val="both"/>
      </w:pPr>
      <w:r>
        <w:rPr>
          <w:rStyle w:val="s3"/>
        </w:rPr>
        <w:t>В подпункт 5 внесены из</w:t>
      </w:r>
      <w:r>
        <w:rPr>
          <w:rStyle w:val="s3"/>
        </w:rPr>
        <w:t xml:space="preserve">менения в соответствии с </w:t>
      </w:r>
      <w:hyperlink r:id="rId71" w:anchor="sub_id=12" w:history="1">
        <w:r>
          <w:rPr>
            <w:rStyle w:val="a3"/>
            <w:i/>
            <w:iCs/>
            <w:bdr w:val="none" w:sz="0" w:space="0" w:color="auto" w:frame="1"/>
          </w:rPr>
          <w:t>Законом</w:t>
        </w:r>
      </w:hyperlink>
      <w:r>
        <w:rPr>
          <w:rStyle w:val="s3"/>
        </w:rPr>
        <w:t xml:space="preserve"> РК от 21.07.11 г. № 467-IV </w:t>
      </w:r>
      <w:hyperlink r:id="rId7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73" w:anchor="sub_id=120105"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5) недоимка - исчисленные, начисленные и не уплаченные в срок суммы налогов и других обязательных платежей в бюджет, в том числе авансовых и (или) текущих платежей </w:t>
      </w:r>
      <w:r>
        <w:rPr>
          <w:rStyle w:val="s0"/>
        </w:rPr>
        <w:t>по ним, за исключением сумм, отраженных в уведомлении о результатах налоговой проверки в период обжалования в установленном законодательством Республики Казахстан порядке в обжалуемой части;</w:t>
      </w:r>
    </w:p>
    <w:p w:rsidR="00000000" w:rsidRDefault="008B2134">
      <w:pPr>
        <w:jc w:val="both"/>
      </w:pPr>
      <w:r>
        <w:rPr>
          <w:rStyle w:val="s3"/>
        </w:rPr>
        <w:t xml:space="preserve">См. </w:t>
      </w:r>
      <w:hyperlink r:id="rId74" w:anchor="sub_id=2"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ind w:firstLine="400"/>
        <w:jc w:val="both"/>
      </w:pPr>
      <w:bookmarkStart w:id="13" w:name="SUB120106"/>
      <w:bookmarkEnd w:id="13"/>
      <w:r>
        <w:rPr>
          <w:rStyle w:val="s0"/>
        </w:rPr>
        <w:t xml:space="preserve">6) долговые ценные бумаги - государственные эмиссионные ценные бумаги, облигации и другие ценные бумаги, признанные долговыми ценными бумагами в соответствии с </w:t>
      </w:r>
      <w:hyperlink r:id="rId75" w:anchor="sub_id=1290000" w:history="1">
        <w:r>
          <w:rPr>
            <w:rStyle w:val="a3"/>
          </w:rPr>
          <w:t>законодательством Республики Казахстан</w:t>
        </w:r>
      </w:hyperlink>
      <w:r>
        <w:rPr>
          <w:rStyle w:val="s0"/>
        </w:rPr>
        <w:t xml:space="preserve">; </w:t>
      </w:r>
    </w:p>
    <w:p w:rsidR="00000000" w:rsidRDefault="008B2134">
      <w:pPr>
        <w:ind w:firstLine="400"/>
        <w:jc w:val="both"/>
      </w:pPr>
      <w:r>
        <w:rPr>
          <w:rStyle w:val="s0"/>
        </w:rPr>
        <w:t xml:space="preserve">7) дисконт по долговым ценным бумагам - разница между номинальной стоимостью и стоимостью первичного размещения (без учета купона) </w:t>
      </w:r>
      <w:r>
        <w:rPr>
          <w:rStyle w:val="s0"/>
        </w:rPr>
        <w:t xml:space="preserve">или стоимостью приобретения (без учета купона) долговых ценных бумаг; </w:t>
      </w:r>
    </w:p>
    <w:p w:rsidR="00000000" w:rsidRDefault="008B2134">
      <w:pPr>
        <w:ind w:firstLine="400"/>
        <w:jc w:val="both"/>
      </w:pPr>
      <w:r>
        <w:rPr>
          <w:rStyle w:val="s0"/>
        </w:rPr>
        <w:t>8) купон по долговым ценным бумагам (далее - купон) - сумма, выплачиваемая (подлежащая выплате) эмитентом сверх номинальной стоимости долговых ценных бумаг в соответствии с условиями вы</w:t>
      </w:r>
      <w:r>
        <w:rPr>
          <w:rStyle w:val="s0"/>
        </w:rPr>
        <w:t>пуска;</w:t>
      </w:r>
    </w:p>
    <w:p w:rsidR="00000000" w:rsidRDefault="008B2134">
      <w:pPr>
        <w:ind w:firstLine="400"/>
        <w:jc w:val="both"/>
      </w:pPr>
      <w:r>
        <w:rPr>
          <w:rStyle w:val="s0"/>
        </w:rPr>
        <w:t>9) премия по долговым ценным бумагам - разница между стоимостью первичного размещения (без учета купона) или стоимостью приобретения (без учета купона) и номинальной стоимостью долговых ценных бумаг, условиями выпуска которых предусматривается выпла</w:t>
      </w:r>
      <w:r>
        <w:rPr>
          <w:rStyle w:val="s0"/>
        </w:rPr>
        <w:t xml:space="preserve">та купона; </w:t>
      </w:r>
    </w:p>
    <w:p w:rsidR="00000000" w:rsidRDefault="008B2134">
      <w:pPr>
        <w:ind w:firstLine="400"/>
        <w:jc w:val="both"/>
      </w:pPr>
      <w:bookmarkStart w:id="14" w:name="SUB120110"/>
      <w:bookmarkEnd w:id="14"/>
      <w:r>
        <w:rPr>
          <w:rStyle w:val="s0"/>
        </w:rPr>
        <w:t xml:space="preserve">10) рыночный курс обмена валюты: </w:t>
      </w:r>
    </w:p>
    <w:p w:rsidR="00000000" w:rsidRDefault="008B2134">
      <w:pPr>
        <w:ind w:firstLine="400"/>
        <w:jc w:val="both"/>
      </w:pPr>
      <w:r>
        <w:rPr>
          <w:rStyle w:val="s0"/>
        </w:rPr>
        <w:t xml:space="preserve">средневзвешенный биржевой курс тенге к иностранной валюте, сложившийся на основной сессии фондовой биржи, функционирующей на территории Республики Казахстан, и определенный в </w:t>
      </w:r>
      <w:hyperlink r:id="rId76" w:history="1">
        <w:r>
          <w:rPr>
            <w:rStyle w:val="a3"/>
          </w:rPr>
          <w:t>порядке</w:t>
        </w:r>
      </w:hyperlink>
      <w:r>
        <w:rPr>
          <w:rStyle w:val="s0"/>
        </w:rPr>
        <w:t>, устанавливаемом Национальным Банком Республики Казахстан совместно с уполномоченным государственным органом, осуществляющим регулирование деятельности в сфере бухгалтерского учета и финансовой отчетности, а также курс</w:t>
      </w:r>
      <w:r>
        <w:rPr>
          <w:rStyle w:val="s0"/>
        </w:rPr>
        <w:t xml:space="preserve"> тенге к иностранной валюте, по которой на фондовой бирже, функционирующей на территории Республики Казахстан, не проводятся торги, рассчитываемый с использованием кросс-курсов в </w:t>
      </w:r>
      <w:hyperlink r:id="rId77" w:history="1">
        <w:r>
          <w:rPr>
            <w:rStyle w:val="a3"/>
          </w:rPr>
          <w:t>порядке</w:t>
        </w:r>
      </w:hyperlink>
      <w:r>
        <w:rPr>
          <w:rStyle w:val="s0"/>
        </w:rPr>
        <w:t xml:space="preserve">, устанавливаемом Национальным Банком Республики Казахстан совместно с уполномоченным государственным органом, осуществляющим регулирование деятельности в сфере бухгалтерского учета и финансовой отчетности; </w:t>
      </w:r>
    </w:p>
    <w:p w:rsidR="00000000" w:rsidRDefault="008B2134">
      <w:pPr>
        <w:jc w:val="both"/>
      </w:pPr>
      <w:r>
        <w:rPr>
          <w:rStyle w:val="s3"/>
        </w:rPr>
        <w:t xml:space="preserve">Пункт дополнен подпунктом 10-1 в соответствии с </w:t>
      </w:r>
      <w:hyperlink r:id="rId78" w:anchor="sub_id=12" w:history="1">
        <w:r>
          <w:rPr>
            <w:rStyle w:val="a3"/>
            <w:i/>
            <w:iCs/>
            <w:bdr w:val="none" w:sz="0" w:space="0" w:color="auto" w:frame="1"/>
          </w:rPr>
          <w:t>Законом</w:t>
        </w:r>
      </w:hyperlink>
      <w:r>
        <w:rPr>
          <w:rStyle w:val="s3"/>
        </w:rPr>
        <w:t xml:space="preserve"> РК от 21.07.11 г. № 467-IV </w:t>
      </w:r>
      <w:hyperlink r:id="rId79"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8B2134">
      <w:pPr>
        <w:ind w:firstLine="400"/>
        <w:jc w:val="both"/>
      </w:pPr>
      <w:r>
        <w:rPr>
          <w:rStyle w:val="s0"/>
        </w:rPr>
        <w:t>10-1) веб-приложение - персонифиц</w:t>
      </w:r>
      <w:r>
        <w:rPr>
          <w:rStyle w:val="s0"/>
        </w:rPr>
        <w:t>ированный и защищенный от несанкционированного доступа интернет-ресурс уполномоченного органа, предназначенный для получения налогоплательщиком электронных налоговых услуг и исполнения им налоговых обязательств;</w:t>
      </w:r>
    </w:p>
    <w:p w:rsidR="00000000" w:rsidRDefault="008B2134">
      <w:pPr>
        <w:jc w:val="both"/>
      </w:pPr>
      <w:r>
        <w:rPr>
          <w:rStyle w:val="s3"/>
        </w:rPr>
        <w:t>В подпункт 11 внесены изменения в соответств</w:t>
      </w:r>
      <w:r>
        <w:rPr>
          <w:rStyle w:val="s3"/>
        </w:rPr>
        <w:t xml:space="preserve">ии с </w:t>
      </w:r>
      <w:hyperlink r:id="rId80" w:anchor="sub_id=30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81" w:anchor="sub_id=120111" w:history="1">
        <w:r>
          <w:rPr>
            <w:rStyle w:val="a3"/>
            <w:i/>
            <w:iCs/>
            <w:bdr w:val="none" w:sz="0" w:space="0" w:color="auto" w:frame="1"/>
          </w:rPr>
          <w:t xml:space="preserve">см. стар. </w:t>
        </w:r>
        <w:r>
          <w:rPr>
            <w:rStyle w:val="a3"/>
            <w:i/>
            <w:iCs/>
            <w:bdr w:val="none" w:sz="0" w:space="0" w:color="auto" w:frame="1"/>
          </w:rPr>
          <w:t>ред.</w:t>
        </w:r>
      </w:hyperlink>
      <w:r>
        <w:rPr>
          <w:rStyle w:val="s3"/>
        </w:rPr>
        <w:t xml:space="preserve">); </w:t>
      </w:r>
      <w:hyperlink r:id="rId82" w:anchor="sub_id=12" w:history="1">
        <w:r>
          <w:rPr>
            <w:rStyle w:val="a3"/>
            <w:i/>
            <w:iCs/>
            <w:bdr w:val="none" w:sz="0" w:space="0" w:color="auto" w:frame="1"/>
          </w:rPr>
          <w:t>Законом</w:t>
        </w:r>
      </w:hyperlink>
      <w:r>
        <w:rPr>
          <w:rStyle w:val="s3"/>
        </w:rPr>
        <w:t xml:space="preserve"> РК от 19.03.10 г. № 258-IV (введены в действие с 1 января 2009 г., действуют до 1 января 2016 г.) (</w:t>
      </w:r>
      <w:hyperlink r:id="rId83" w:anchor="sub_id=120111"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11) грант - имущество, предоставляемое на безвозмездной основе для достижения определенных целей (задач): </w:t>
      </w:r>
    </w:p>
    <w:p w:rsidR="00000000" w:rsidRDefault="008B2134">
      <w:pPr>
        <w:ind w:firstLine="400"/>
        <w:jc w:val="both"/>
      </w:pPr>
      <w:r>
        <w:rPr>
          <w:rStyle w:val="s0"/>
        </w:rPr>
        <w:t>государствами, правительствами государств - Республике Казахстан, Правительству Республики Казахстан, физически</w:t>
      </w:r>
      <w:r>
        <w:rPr>
          <w:rStyle w:val="s0"/>
        </w:rPr>
        <w:t xml:space="preserve">м, а также юридическим лицам; </w:t>
      </w:r>
    </w:p>
    <w:p w:rsidR="00000000" w:rsidRDefault="008B2134">
      <w:pPr>
        <w:ind w:firstLine="400"/>
        <w:jc w:val="both"/>
      </w:pPr>
      <w:r>
        <w:rPr>
          <w:rStyle w:val="s0"/>
        </w:rPr>
        <w:t>международными и государственными организациями, зарубежными и казахстанскими неправительственными общественными организациями и фондами, чья деятельность носит благотворительный и (или) международный характер и не противореч</w:t>
      </w:r>
      <w:r>
        <w:rPr>
          <w:rStyle w:val="s0"/>
        </w:rPr>
        <w:t xml:space="preserve">ит Конституции Республики Казахстан, включенными в </w:t>
      </w:r>
      <w:hyperlink r:id="rId84" w:history="1">
        <w:r>
          <w:rPr>
            <w:rStyle w:val="a3"/>
          </w:rPr>
          <w:t>перечень</w:t>
        </w:r>
      </w:hyperlink>
      <w:r>
        <w:rPr>
          <w:rStyle w:val="s0"/>
        </w:rPr>
        <w:t>, устанавливаемый Правительством Республики Казахстан по заключению государственных органов, - Республике Казахстан, Правительству Р</w:t>
      </w:r>
      <w:r>
        <w:rPr>
          <w:rStyle w:val="s0"/>
        </w:rPr>
        <w:t xml:space="preserve">еспублики Казахстан, физическим, а также юридическим лицам; </w:t>
      </w:r>
    </w:p>
    <w:p w:rsidR="00000000" w:rsidRDefault="008B2134">
      <w:pPr>
        <w:ind w:firstLine="400"/>
        <w:jc w:val="both"/>
      </w:pPr>
      <w:r>
        <w:rPr>
          <w:rStyle w:val="s0"/>
        </w:rPr>
        <w:t>иностранцами и лицами без гражданства - Республике Казахстан и Правительству Республики Казахстан.</w:t>
      </w:r>
    </w:p>
    <w:p w:rsidR="00000000" w:rsidRDefault="008B2134">
      <w:pPr>
        <w:ind w:firstLine="400"/>
        <w:jc w:val="both"/>
      </w:pPr>
      <w:r>
        <w:rPr>
          <w:rStyle w:val="s0"/>
        </w:rPr>
        <w:t>Для целей настоящего Кодекса грантом также признается имущество, полученное на безвозмездной осн</w:t>
      </w:r>
      <w:r>
        <w:rPr>
          <w:rStyle w:val="s0"/>
        </w:rPr>
        <w:t xml:space="preserve">ове казахстанскими неправительственными общественными фондами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 для </w:t>
      </w:r>
      <w:r>
        <w:rPr>
          <w:rStyle w:val="s0"/>
        </w:rPr>
        <w:t>достижения целей (задач), определенных таким соглашением;</w:t>
      </w:r>
    </w:p>
    <w:p w:rsidR="00000000" w:rsidRDefault="008B2134">
      <w:pPr>
        <w:ind w:firstLine="400"/>
        <w:jc w:val="both"/>
      </w:pPr>
      <w:r>
        <w:rPr>
          <w:rStyle w:val="s0"/>
        </w:rPr>
        <w:t xml:space="preserve">12) гуманитарная помощь - имущество, предоставляемое безвозмездно Республике Казахстан в виде продовольствия, товаров народного потребления, техники, снаряжения, оборудования, медицинских средств и </w:t>
      </w:r>
      <w:r>
        <w:rPr>
          <w:rStyle w:val="s0"/>
        </w:rPr>
        <w:t>медикаментов, иного имущества, направленных из зарубежных стран и международных организаций для улучшения условий жизни и быта населения, а также предупреждения и ликвидации чрезвычайных ситуаций военного, экологического, природного и техногенного характер</w:t>
      </w:r>
      <w:r>
        <w:rPr>
          <w:rStyle w:val="s0"/>
        </w:rPr>
        <w:t>а, распределяемое Правительством Республики Казахстан через уполномоченные организации;</w:t>
      </w:r>
    </w:p>
    <w:p w:rsidR="00000000" w:rsidRDefault="008B2134">
      <w:pPr>
        <w:ind w:firstLine="400"/>
        <w:jc w:val="both"/>
      </w:pPr>
      <w:r>
        <w:rPr>
          <w:rStyle w:val="s0"/>
        </w:rPr>
        <w:t xml:space="preserve">13) спонсорская помощь - имущество, предоставляемое на безвозмездной основе с целью распространения информации о лице, оказывающем данную помощь: </w:t>
      </w:r>
    </w:p>
    <w:p w:rsidR="00000000" w:rsidRDefault="008B2134">
      <w:pPr>
        <w:ind w:firstLine="400"/>
        <w:jc w:val="both"/>
      </w:pPr>
      <w:r>
        <w:rPr>
          <w:rStyle w:val="s0"/>
        </w:rPr>
        <w:t>физическим лицам в ви</w:t>
      </w:r>
      <w:r>
        <w:rPr>
          <w:rStyle w:val="s0"/>
        </w:rPr>
        <w:t xml:space="preserve">де финансовой (кроме социальной) поддержки для участия в соревнованиях, конкурсах, выставках, смотрах и развития творческой, научной, научно-технической, изобретательской деятельности, повышения уровня образования и спортивного мастерства; </w:t>
      </w:r>
    </w:p>
    <w:p w:rsidR="00000000" w:rsidRDefault="008B2134">
      <w:pPr>
        <w:ind w:firstLine="400"/>
        <w:jc w:val="both"/>
      </w:pPr>
      <w:hyperlink r:id="rId85" w:anchor="sub_id=340300" w:history="1">
        <w:r>
          <w:rPr>
            <w:rStyle w:val="a3"/>
          </w:rPr>
          <w:t>некоммерческим организациям</w:t>
        </w:r>
      </w:hyperlink>
      <w:r>
        <w:rPr>
          <w:rStyle w:val="s0"/>
        </w:rPr>
        <w:t xml:space="preserve"> для реализации их уставных целей; </w:t>
      </w:r>
    </w:p>
    <w:p w:rsidR="00000000" w:rsidRDefault="008B2134">
      <w:pPr>
        <w:jc w:val="both"/>
      </w:pPr>
      <w:bookmarkStart w:id="15" w:name="SUB120114"/>
      <w:bookmarkEnd w:id="15"/>
      <w:r>
        <w:rPr>
          <w:rStyle w:val="s3"/>
        </w:rPr>
        <w:t xml:space="preserve">В подпункт 14 внесены изменения в соответствии с </w:t>
      </w:r>
      <w:hyperlink r:id="rId86" w:anchor="sub_id=31" w:history="1">
        <w:r>
          <w:rPr>
            <w:rStyle w:val="a3"/>
            <w:i/>
            <w:iCs/>
            <w:bdr w:val="none" w:sz="0" w:space="0" w:color="auto" w:frame="1"/>
          </w:rPr>
          <w:t>Законом</w:t>
        </w:r>
      </w:hyperlink>
      <w:r>
        <w:rPr>
          <w:rStyle w:val="s3"/>
        </w:rPr>
        <w:t xml:space="preserve"> РК от 12.02.09 г. № 133-IV (</w:t>
      </w:r>
      <w:hyperlink r:id="rId87" w:anchor="sub_id=120114" w:history="1">
        <w:r>
          <w:rPr>
            <w:rStyle w:val="a3"/>
            <w:i/>
            <w:iCs/>
            <w:bdr w:val="none" w:sz="0" w:space="0" w:color="auto" w:frame="1"/>
          </w:rPr>
          <w:t>см. стар. ред.</w:t>
        </w:r>
      </w:hyperlink>
      <w:r>
        <w:rPr>
          <w:rStyle w:val="s3"/>
        </w:rPr>
        <w:t xml:space="preserve">); </w:t>
      </w:r>
      <w:hyperlink r:id="rId88" w:anchor="sub_id=303"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2009 г.) (</w:t>
      </w:r>
      <w:hyperlink r:id="rId89" w:anchor="sub_id=120114" w:history="1">
        <w:r>
          <w:rPr>
            <w:rStyle w:val="a3"/>
            <w:i/>
            <w:iCs/>
            <w:bdr w:val="none" w:sz="0" w:space="0" w:color="auto" w:frame="1"/>
          </w:rPr>
          <w:t>см. стар. ред.</w:t>
        </w:r>
      </w:hyperlink>
      <w:r>
        <w:rPr>
          <w:rStyle w:val="s3"/>
        </w:rPr>
        <w:t xml:space="preserve">); </w:t>
      </w:r>
      <w:hyperlink r:id="rId90" w:anchor="sub_id=12" w:history="1">
        <w:r>
          <w:rPr>
            <w:rStyle w:val="a3"/>
            <w:i/>
            <w:iCs/>
            <w:bdr w:val="none" w:sz="0" w:space="0" w:color="auto" w:frame="1"/>
          </w:rPr>
          <w:t>Законом</w:t>
        </w:r>
      </w:hyperlink>
      <w:r>
        <w:rPr>
          <w:rStyle w:val="s3"/>
        </w:rPr>
        <w:t xml:space="preserve"> РК от 21.07.11 г. № 467-IV </w:t>
      </w:r>
      <w:hyperlink r:id="rId91"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92" w:anchor="sub_id=120114"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14) дивиденды - дохо</w:t>
      </w:r>
      <w:r>
        <w:rPr>
          <w:rStyle w:val="s0"/>
        </w:rPr>
        <w:t>д, подлежащий выплате по акциям, в том числе по акциям, являющимся базовыми активами депозитарных расписок; доход, подлежащий выплате по паям паевого инвестиционного фонда, за исключением дохода по паям при их выкупе управляющей компанией фонда; часть чист</w:t>
      </w:r>
      <w:r>
        <w:rPr>
          <w:rStyle w:val="s0"/>
        </w:rPr>
        <w:t>ого дохода, распределяемого юридическим лицом между его учредителями, участниками; доходы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w:t>
      </w:r>
      <w:r>
        <w:rPr>
          <w:rStyle w:val="s0"/>
        </w:rPr>
        <w:t>тников либо путем полного или частичного погашения долей учредителей, участников, а также при изъятии учредителем, участником доли участия в юридическом лице, за исключением имущества, внесенного учредителем, участником в качестве вклада в уставный капитал</w:t>
      </w:r>
      <w:r>
        <w:rPr>
          <w:rStyle w:val="s0"/>
        </w:rPr>
        <w:t xml:space="preserve">; доход, подлежащий выплате по исламским сертификатам участия; доход, получаемый акционером, участником, учредителем или их взаимосвязанной стороной от юридического лица в виде: </w:t>
      </w:r>
    </w:p>
    <w:p w:rsidR="00000000" w:rsidRDefault="008B2134">
      <w:pPr>
        <w:ind w:firstLine="400"/>
        <w:jc w:val="both"/>
      </w:pPr>
      <w:r>
        <w:rPr>
          <w:rStyle w:val="s0"/>
        </w:rPr>
        <w:t xml:space="preserve">положительной разницы между рыночной ценой товаров, работ, услуг и ценой, по </w:t>
      </w:r>
      <w:r>
        <w:rPr>
          <w:rStyle w:val="s0"/>
        </w:rPr>
        <w:t>которой такие товары, работы, услуги реализованы акционеру, участнику, учредителю или их взаимосвязанной стороне;</w:t>
      </w:r>
    </w:p>
    <w:p w:rsidR="00000000" w:rsidRDefault="008B2134">
      <w:pPr>
        <w:ind w:firstLine="400"/>
        <w:jc w:val="both"/>
      </w:pPr>
      <w:r>
        <w:rPr>
          <w:rStyle w:val="s0"/>
        </w:rPr>
        <w:t>отрицательной разницы между рыночной ценой товаров, работ, услуг и ценой, по которой такие товары, работы, услуги приобретены у акционера, уча</w:t>
      </w:r>
      <w:r>
        <w:rPr>
          <w:rStyle w:val="s0"/>
        </w:rPr>
        <w:t>стника, учредителя или их взаимосвязанной стороны;</w:t>
      </w:r>
    </w:p>
    <w:p w:rsidR="00000000" w:rsidRDefault="008B2134">
      <w:pPr>
        <w:ind w:firstLine="400"/>
        <w:jc w:val="both"/>
      </w:pPr>
      <w:r>
        <w:rPr>
          <w:rStyle w:val="s0"/>
        </w:rPr>
        <w:t>стоимости расходов или обязательств, не связанных с предпринимательской деятельностью юридического лица, возникающих у его акционера, участника, учредителя или их взаимосвязанной стороны перед третьим лицо</w:t>
      </w:r>
      <w:r>
        <w:rPr>
          <w:rStyle w:val="s0"/>
        </w:rPr>
        <w:t xml:space="preserve">м, погашаемой юридическим лицом без ее возмещения акционером, учредителем, участником или их взаимосвязанной стороной юридическому лицу; </w:t>
      </w:r>
    </w:p>
    <w:p w:rsidR="00000000" w:rsidRDefault="008B2134">
      <w:pPr>
        <w:ind w:firstLine="400"/>
        <w:jc w:val="both"/>
      </w:pPr>
      <w:r>
        <w:rPr>
          <w:rStyle w:val="s0"/>
        </w:rPr>
        <w:t xml:space="preserve">любого имущества и материальной выгоды, предоставляемых юридическим лицом своему акционеру, участнику, учредителю или </w:t>
      </w:r>
      <w:r>
        <w:rPr>
          <w:rStyle w:val="s0"/>
        </w:rPr>
        <w:t xml:space="preserve">их взаимосвязанной стороне, за исключением доходов, отраженных в </w:t>
      </w:r>
      <w:hyperlink w:anchor="sub1630000" w:history="1">
        <w:r>
          <w:rPr>
            <w:rStyle w:val="a3"/>
          </w:rPr>
          <w:t>статьях 163 - 165</w:t>
        </w:r>
      </w:hyperlink>
      <w:r>
        <w:rPr>
          <w:rStyle w:val="s0"/>
        </w:rPr>
        <w:t xml:space="preserve"> настоящего Кодекса, и доходов от реализации товаров, работ, услуг. </w:t>
      </w:r>
    </w:p>
    <w:p w:rsidR="00000000" w:rsidRDefault="008B2134">
      <w:pPr>
        <w:ind w:firstLine="400"/>
        <w:jc w:val="both"/>
      </w:pPr>
      <w:r>
        <w:rPr>
          <w:rStyle w:val="s0"/>
        </w:rPr>
        <w:t>Положительная или отрицательная разница, указанная в настоящем подпункте</w:t>
      </w:r>
      <w:r>
        <w:rPr>
          <w:rStyle w:val="s0"/>
        </w:rPr>
        <w:t xml:space="preserve">, определяется при корректировке объектов налогообложения. При этом корректировка объектов налогообложения производится в случаях и порядке, установленных </w:t>
      </w:r>
      <w:hyperlink r:id="rId93" w:history="1">
        <w:r>
          <w:rPr>
            <w:rStyle w:val="a3"/>
          </w:rPr>
          <w:t>законодательством Республики Казахст</w:t>
        </w:r>
        <w:r>
          <w:rPr>
            <w:rStyle w:val="a3"/>
          </w:rPr>
          <w:t>ан о трансфертном ценообразовании</w:t>
        </w:r>
      </w:hyperlink>
      <w:r>
        <w:rPr>
          <w:rStyle w:val="s0"/>
        </w:rPr>
        <w:t>. Для целей настоящего подпункта взаимосвязанные стороны определяются в соответствии с пунктом 1-1 настоящей статьи;</w:t>
      </w:r>
    </w:p>
    <w:p w:rsidR="00000000" w:rsidRDefault="008B2134">
      <w:pPr>
        <w:ind w:firstLine="400"/>
        <w:jc w:val="both"/>
      </w:pPr>
      <w:r>
        <w:rPr>
          <w:rStyle w:val="s0"/>
        </w:rPr>
        <w:t>15) дизайнерские услуги - услуги по проектированию художественных форм, внешнего вида изделий, фасадов зда</w:t>
      </w:r>
      <w:r>
        <w:rPr>
          <w:rStyle w:val="s0"/>
        </w:rPr>
        <w:t xml:space="preserve">ний, интерьеров помещений; художественное конструирование; </w:t>
      </w:r>
    </w:p>
    <w:p w:rsidR="00000000" w:rsidRDefault="008B2134">
      <w:pPr>
        <w:ind w:firstLine="400"/>
        <w:jc w:val="both"/>
      </w:pPr>
      <w:r>
        <w:rPr>
          <w:rStyle w:val="s0"/>
        </w:rPr>
        <w:t xml:space="preserve">16) лжепредприятие - субъект частного предпринимательства, создание которого и (или) руководство которым признано вступившим в законную силу приговором либо постановлением суда </w:t>
      </w:r>
      <w:hyperlink r:id="rId94" w:anchor="sub_id=1920000" w:history="1">
        <w:r>
          <w:rPr>
            <w:rStyle w:val="a3"/>
          </w:rPr>
          <w:t>лжепредпринимательством согласно законодательству Республики Казахстан</w:t>
        </w:r>
      </w:hyperlink>
      <w:r>
        <w:rPr>
          <w:rStyle w:val="s0"/>
        </w:rPr>
        <w:t>;</w:t>
      </w:r>
    </w:p>
    <w:p w:rsidR="00000000" w:rsidRDefault="008B2134">
      <w:pPr>
        <w:jc w:val="both"/>
      </w:pPr>
      <w:hyperlink r:id="rId95" w:history="1">
        <w:r>
          <w:rPr>
            <w:rStyle w:val="a3"/>
            <w:rFonts w:ascii="Wingdings" w:hAnsi="Wingdings"/>
            <w:i/>
            <w:iCs/>
            <w:bdr w:val="none" w:sz="0" w:space="0" w:color="auto" w:frame="1"/>
          </w:rPr>
          <w:t>*</w:t>
        </w:r>
      </w:hyperlink>
    </w:p>
    <w:p w:rsidR="00000000" w:rsidRDefault="008B2134">
      <w:pPr>
        <w:ind w:firstLine="400"/>
        <w:jc w:val="both"/>
      </w:pPr>
      <w:r>
        <w:rPr>
          <w:rStyle w:val="s0"/>
        </w:rPr>
        <w:t>17) личное имущество физического лица - имущество физического лица в материальной форме, находящееся на праве собственности или являющееся его долей в общей собственности и не предназначенное для использования в предпринимательских целях;</w:t>
      </w:r>
    </w:p>
    <w:p w:rsidR="00000000" w:rsidRDefault="008B2134">
      <w:pPr>
        <w:jc w:val="both"/>
      </w:pPr>
      <w:r>
        <w:rPr>
          <w:rStyle w:val="s3"/>
        </w:rPr>
        <w:t xml:space="preserve">Пункт дополнен подпунктом 17-1 в соответствии с </w:t>
      </w:r>
      <w:hyperlink r:id="rId96" w:anchor="sub_id=12" w:history="1">
        <w:r>
          <w:rPr>
            <w:rStyle w:val="a3"/>
            <w:i/>
            <w:iCs/>
            <w:bdr w:val="none" w:sz="0" w:space="0" w:color="auto" w:frame="1"/>
          </w:rPr>
          <w:t>Законом</w:t>
        </w:r>
      </w:hyperlink>
      <w:r>
        <w:rPr>
          <w:rStyle w:val="s3"/>
        </w:rPr>
        <w:t xml:space="preserve"> РК от 26.12.12 г. № 61-V (введено в действие с 6 июля 2010 г.)</w:t>
      </w:r>
    </w:p>
    <w:p w:rsidR="00000000" w:rsidRDefault="008B2134">
      <w:pPr>
        <w:ind w:firstLine="400"/>
        <w:jc w:val="both"/>
      </w:pPr>
      <w:r>
        <w:rPr>
          <w:rStyle w:val="s0"/>
        </w:rPr>
        <w:t>17-1) контракт на недропользование - договор между компет</w:t>
      </w:r>
      <w:r>
        <w:rPr>
          <w:rStyle w:val="s0"/>
        </w:rPr>
        <w:t xml:space="preserve">ентным органом или уполномоченным органом по изучению и использованию недр или местным исполнительным органом области, города республиканского значения, столицы в соответствии с компетенцией, установленной законодательством Республики Казахстан о недрах и </w:t>
      </w:r>
      <w:r>
        <w:rPr>
          <w:rStyle w:val="s0"/>
        </w:rPr>
        <w:t>недропользовании, и физическим и (или) юридическим лицом на проведение разведки, добычи, совмещенной разведки и добычи полезных ископаемых либо строительство и (или) эксплуатацию подземных сооружений, не связанных с разведкой и (или) добычей, либо на госуд</w:t>
      </w:r>
      <w:r>
        <w:rPr>
          <w:rStyle w:val="s0"/>
        </w:rPr>
        <w:t>арственное геологическое изучение недр. Для целей настоящего Кодекса к контракту на недропользование также относятся другие виды предоставления права недропользования в соответствии с законодательством Республики Казахстан;</w:t>
      </w:r>
    </w:p>
    <w:p w:rsidR="00000000" w:rsidRDefault="008B2134">
      <w:pPr>
        <w:ind w:firstLine="400"/>
        <w:jc w:val="both"/>
      </w:pPr>
      <w:r>
        <w:rPr>
          <w:rStyle w:val="s0"/>
        </w:rPr>
        <w:t>18) недропользователи - физическ</w:t>
      </w:r>
      <w:r>
        <w:rPr>
          <w:rStyle w:val="s0"/>
        </w:rPr>
        <w:t xml:space="preserve">ие или юридические лица, обладающие правом на проведение операций по недропользованию, включая нефтяные операции, на территории Республики Казахстан в соответствии с </w:t>
      </w:r>
      <w:hyperlink r:id="rId97" w:anchor="sub_id=10027" w:history="1">
        <w:r>
          <w:rPr>
            <w:rStyle w:val="a3"/>
          </w:rPr>
          <w:t>законод</w:t>
        </w:r>
        <w:r>
          <w:rPr>
            <w:rStyle w:val="a3"/>
          </w:rPr>
          <w:t>ательными актами Республики Казахстан</w:t>
        </w:r>
      </w:hyperlink>
      <w:r>
        <w:rPr>
          <w:rStyle w:val="s0"/>
        </w:rPr>
        <w:t>;</w:t>
      </w:r>
    </w:p>
    <w:p w:rsidR="00000000" w:rsidRDefault="008B2134">
      <w:pPr>
        <w:ind w:firstLine="400"/>
        <w:jc w:val="both"/>
      </w:pPr>
      <w:r>
        <w:rPr>
          <w:rStyle w:val="s0"/>
        </w:rPr>
        <w:t xml:space="preserve">19) структурное подразделение юридического лица - </w:t>
      </w:r>
      <w:hyperlink r:id="rId98" w:anchor="sub_id=430000" w:history="1">
        <w:r>
          <w:rPr>
            <w:rStyle w:val="a3"/>
          </w:rPr>
          <w:t>филиал, представительство</w:t>
        </w:r>
      </w:hyperlink>
      <w:r>
        <w:rPr>
          <w:rStyle w:val="s0"/>
        </w:rPr>
        <w:t xml:space="preserve">; </w:t>
      </w:r>
    </w:p>
    <w:p w:rsidR="00000000" w:rsidRDefault="008B2134">
      <w:pPr>
        <w:jc w:val="both"/>
      </w:pPr>
      <w:r>
        <w:rPr>
          <w:rStyle w:val="s3"/>
        </w:rPr>
        <w:t xml:space="preserve">Пункт дополнен подпунктом 19-1 в соответствии с </w:t>
      </w:r>
      <w:hyperlink r:id="rId99" w:anchor="sub_id=12" w:history="1">
        <w:r>
          <w:rPr>
            <w:rStyle w:val="a3"/>
            <w:i/>
            <w:iCs/>
            <w:bdr w:val="none" w:sz="0" w:space="0" w:color="auto" w:frame="1"/>
          </w:rPr>
          <w:t>Законом</w:t>
        </w:r>
      </w:hyperlink>
      <w:r>
        <w:rPr>
          <w:rStyle w:val="s3"/>
        </w:rPr>
        <w:t xml:space="preserve"> РК от 26.11.10 г. № 356-IV (введено в действие с 1 января 2011 г.)</w:t>
      </w:r>
    </w:p>
    <w:p w:rsidR="00000000" w:rsidRDefault="008B2134">
      <w:pPr>
        <w:ind w:firstLine="400"/>
        <w:jc w:val="both"/>
      </w:pPr>
      <w:r>
        <w:rPr>
          <w:rStyle w:val="s0"/>
        </w:rPr>
        <w:t>19-1) инвестиционное золото - золото, на которое имеется сертификат или иной документ, выданный органом по по</w:t>
      </w:r>
      <w:r>
        <w:rPr>
          <w:rStyle w:val="s0"/>
        </w:rPr>
        <w:t>дтверждению соответствия или испытательной лабораторией, аккредитованными в установленном законодательством Республики Казахстан порядке, по подтверждению соответствия такого золота национальному или международному стандарту качества, соответствующее следу</w:t>
      </w:r>
      <w:r>
        <w:rPr>
          <w:rStyle w:val="s0"/>
        </w:rPr>
        <w:t>ющим условиям:</w:t>
      </w:r>
    </w:p>
    <w:p w:rsidR="00000000" w:rsidRDefault="008B2134">
      <w:pPr>
        <w:ind w:firstLine="400"/>
        <w:jc w:val="both"/>
      </w:pPr>
      <w:r>
        <w:rPr>
          <w:rStyle w:val="s0"/>
        </w:rPr>
        <w:t>для золотых монет:</w:t>
      </w:r>
    </w:p>
    <w:p w:rsidR="00000000" w:rsidRDefault="008B2134">
      <w:pPr>
        <w:ind w:firstLine="400"/>
        <w:jc w:val="both"/>
      </w:pPr>
      <w:r>
        <w:rPr>
          <w:rStyle w:val="s0"/>
        </w:rPr>
        <w:t>такие золотые монеты не обладают нумизматической ценностью;</w:t>
      </w:r>
    </w:p>
    <w:p w:rsidR="00000000" w:rsidRDefault="008B2134">
      <w:pPr>
        <w:ind w:firstLine="400"/>
        <w:jc w:val="both"/>
      </w:pPr>
      <w:r>
        <w:rPr>
          <w:rStyle w:val="s0"/>
        </w:rPr>
        <w:t>чистота золотых монет равна или превышает 900 тысячных долей на 1 000 долей общей массы (что соответствует 900 пробе, 900 промилле, 90,0 процентам или 21,6 карата</w:t>
      </w:r>
      <w:r>
        <w:rPr>
          <w:rStyle w:val="s0"/>
        </w:rPr>
        <w:t>).</w:t>
      </w:r>
    </w:p>
    <w:p w:rsidR="00000000" w:rsidRDefault="008B2134">
      <w:pPr>
        <w:ind w:firstLine="400"/>
        <w:jc w:val="both"/>
      </w:pPr>
      <w:r>
        <w:rPr>
          <w:rStyle w:val="s0"/>
        </w:rPr>
        <w:t>При этом золотая монета признается обладающей нумизматической ценностью при соответствии одному из следующих условий:</w:t>
      </w:r>
    </w:p>
    <w:p w:rsidR="00000000" w:rsidRDefault="008B2134">
      <w:pPr>
        <w:ind w:firstLine="400"/>
        <w:jc w:val="both"/>
      </w:pPr>
      <w:r>
        <w:rPr>
          <w:rStyle w:val="s0"/>
        </w:rPr>
        <w:t>отчеканена до 1800 года;</w:t>
      </w:r>
    </w:p>
    <w:p w:rsidR="00000000" w:rsidRDefault="008B2134">
      <w:pPr>
        <w:ind w:firstLine="400"/>
        <w:jc w:val="both"/>
      </w:pPr>
      <w:r>
        <w:rPr>
          <w:rStyle w:val="s0"/>
        </w:rPr>
        <w:t>отчеканена по технологии, обеспечивающей получение зеркальной поверхности, качества «пруф» (proof);</w:t>
      </w:r>
    </w:p>
    <w:p w:rsidR="00000000" w:rsidRDefault="008B2134">
      <w:pPr>
        <w:ind w:firstLine="400"/>
        <w:jc w:val="both"/>
      </w:pPr>
      <w:r>
        <w:rPr>
          <w:rStyle w:val="s0"/>
        </w:rPr>
        <w:t>имеет тира</w:t>
      </w:r>
      <w:r>
        <w:rPr>
          <w:rStyle w:val="s0"/>
        </w:rPr>
        <w:t>ж выпуска не более 1 000 экземпляров;</w:t>
      </w:r>
    </w:p>
    <w:p w:rsidR="00000000" w:rsidRDefault="008B2134">
      <w:pPr>
        <w:ind w:firstLine="400"/>
        <w:jc w:val="both"/>
      </w:pPr>
      <w:r>
        <w:rPr>
          <w:rStyle w:val="s0"/>
        </w:rPr>
        <w:t>ее рыночная цена превышает стоимость золота, содержащегося в монете, более чем на 80 процентов.</w:t>
      </w:r>
    </w:p>
    <w:p w:rsidR="00000000" w:rsidRDefault="008B2134">
      <w:pPr>
        <w:ind w:firstLine="400"/>
        <w:jc w:val="both"/>
      </w:pPr>
      <w:r>
        <w:rPr>
          <w:rStyle w:val="s0"/>
        </w:rPr>
        <w:t>Рыночная цена золотой монеты определяется путем умножения утреннего фиксинга (котировки цены) золота, который установлен (</w:t>
      </w:r>
      <w:r>
        <w:rPr>
          <w:rStyle w:val="s0"/>
        </w:rPr>
        <w:t>которая установлена) Лондонской ассоциацией рынка драгоценных металлов на дату реализации золотой монеты, на рыночный курс обмена валюты, установленный на указанную дату;</w:t>
      </w:r>
    </w:p>
    <w:p w:rsidR="00000000" w:rsidRDefault="008B2134">
      <w:pPr>
        <w:ind w:firstLine="400"/>
        <w:jc w:val="both"/>
      </w:pPr>
      <w:r>
        <w:rPr>
          <w:rStyle w:val="s0"/>
        </w:rPr>
        <w:t>для остального золота:</w:t>
      </w:r>
    </w:p>
    <w:p w:rsidR="00000000" w:rsidRDefault="008B2134">
      <w:pPr>
        <w:ind w:firstLine="400"/>
        <w:jc w:val="both"/>
      </w:pPr>
      <w:r>
        <w:rPr>
          <w:rStyle w:val="s0"/>
        </w:rPr>
        <w:t>такое золото изготовлено в форме слитка и (или) пластины;</w:t>
      </w:r>
    </w:p>
    <w:p w:rsidR="00000000" w:rsidRDefault="008B2134">
      <w:pPr>
        <w:ind w:firstLine="400"/>
        <w:jc w:val="both"/>
      </w:pPr>
      <w:r>
        <w:rPr>
          <w:rStyle w:val="s0"/>
        </w:rPr>
        <w:t>чист</w:t>
      </w:r>
      <w:r>
        <w:rPr>
          <w:rStyle w:val="s0"/>
        </w:rPr>
        <w:t>ота такого золота равна или превышает 995 тысячных долей на 1 000 долей лигатурной массы (что соответствует 995 пробе, 995 промилле, 99,5 процента или 23,88 карата);</w:t>
      </w:r>
    </w:p>
    <w:p w:rsidR="00000000" w:rsidRDefault="008B2134">
      <w:pPr>
        <w:jc w:val="both"/>
      </w:pPr>
      <w:hyperlink r:id="rId100" w:history="1">
        <w:r>
          <w:rPr>
            <w:rStyle w:val="a3"/>
            <w:rFonts w:ascii="Wingdings" w:hAnsi="Wingdings"/>
            <w:i/>
            <w:iCs/>
            <w:bdr w:val="none" w:sz="0" w:space="0" w:color="auto" w:frame="1"/>
          </w:rPr>
          <w:t>*</w:t>
        </w:r>
      </w:hyperlink>
    </w:p>
    <w:p w:rsidR="00000000" w:rsidRDefault="008B2134">
      <w:pPr>
        <w:ind w:firstLine="400"/>
        <w:jc w:val="both"/>
      </w:pPr>
      <w:r>
        <w:rPr>
          <w:rStyle w:val="s0"/>
        </w:rPr>
        <w:t>20) инжиниринговые услу</w:t>
      </w:r>
      <w:r>
        <w:rPr>
          <w:rStyle w:val="s0"/>
        </w:rPr>
        <w:t xml:space="preserve">ги - инженерно-консультационные услуги, работы исследовательского, проектно-конструкторского, расчетно-аналитического характера, подготовка технико-экономических обоснований проектов, выработка рекомендаций в области организации производства и управления, </w:t>
      </w:r>
      <w:r>
        <w:rPr>
          <w:rStyle w:val="s0"/>
        </w:rPr>
        <w:t xml:space="preserve">реализации продукции; </w:t>
      </w:r>
    </w:p>
    <w:p w:rsidR="00000000" w:rsidRDefault="008B2134">
      <w:pPr>
        <w:jc w:val="both"/>
      </w:pPr>
      <w:bookmarkStart w:id="16" w:name="SUB120200100"/>
      <w:bookmarkEnd w:id="16"/>
      <w:r>
        <w:rPr>
          <w:rStyle w:val="s3"/>
        </w:rPr>
        <w:t xml:space="preserve">Пункт дополнен подпунктом 20-1 в соответствии с </w:t>
      </w:r>
      <w:hyperlink r:id="rId101" w:anchor="sub_id=32" w:history="1">
        <w:r>
          <w:rPr>
            <w:rStyle w:val="a3"/>
            <w:i/>
            <w:iCs/>
            <w:bdr w:val="none" w:sz="0" w:space="0" w:color="auto" w:frame="1"/>
          </w:rPr>
          <w:t>Законом</w:t>
        </w:r>
      </w:hyperlink>
      <w:r>
        <w:rPr>
          <w:rStyle w:val="s3"/>
        </w:rPr>
        <w:t xml:space="preserve"> РК от 12.02.09 г. № 133-IV </w:t>
      </w:r>
    </w:p>
    <w:p w:rsidR="00000000" w:rsidRDefault="008B2134">
      <w:pPr>
        <w:ind w:firstLine="400"/>
        <w:jc w:val="both"/>
      </w:pPr>
      <w:r>
        <w:rPr>
          <w:rStyle w:val="s0"/>
        </w:rPr>
        <w:t>20-1) исламские ценные бумаги — исламские арендные сертификаты и исла</w:t>
      </w:r>
      <w:r>
        <w:rPr>
          <w:rStyle w:val="s0"/>
        </w:rPr>
        <w:t>мские сертификаты участия;</w:t>
      </w:r>
    </w:p>
    <w:p w:rsidR="00000000" w:rsidRDefault="008B2134">
      <w:pPr>
        <w:ind w:firstLine="400"/>
        <w:jc w:val="both"/>
      </w:pPr>
      <w:r>
        <w:rPr>
          <w:rStyle w:val="s0"/>
        </w:rPr>
        <w:t xml:space="preserve">21) контрактная деятельность - деятельность недропользователя, осуществляемая в соответствии с положениями контракта на недропользование; </w:t>
      </w:r>
    </w:p>
    <w:p w:rsidR="00000000" w:rsidRDefault="008B2134">
      <w:pPr>
        <w:ind w:firstLine="400"/>
        <w:jc w:val="both"/>
      </w:pPr>
      <w:r>
        <w:rPr>
          <w:rStyle w:val="s0"/>
        </w:rPr>
        <w:t>22) внеконтрактная деятельность - любая иная деятельность недропользователя, которая прямо не предусмотрена положениями контракта на недропользование;</w:t>
      </w:r>
    </w:p>
    <w:p w:rsidR="00000000" w:rsidRDefault="008B2134">
      <w:pPr>
        <w:ind w:firstLine="400"/>
        <w:jc w:val="both"/>
      </w:pPr>
      <w:r>
        <w:rPr>
          <w:rStyle w:val="s0"/>
        </w:rPr>
        <w:t>23) консультационные услуги - услуги по предоставлению разъяснений, рекомендаций, советов и иных форм кон</w:t>
      </w:r>
      <w:r>
        <w:rPr>
          <w:rStyle w:val="s0"/>
        </w:rPr>
        <w:t>сультаций, включая определение и (или) оценку проблем и (или) возможностей лица, в целях решения управленческих, экономических, финансовых, инвестиционных вопросов, в том числе вопросов стратегического планирования, организации и осуществления предпринимат</w:t>
      </w:r>
      <w:r>
        <w:rPr>
          <w:rStyle w:val="s0"/>
        </w:rPr>
        <w:t>ельской деятельности, управления персоналом;</w:t>
      </w:r>
    </w:p>
    <w:p w:rsidR="00000000" w:rsidRDefault="008B2134">
      <w:pPr>
        <w:ind w:firstLine="400"/>
        <w:jc w:val="both"/>
      </w:pPr>
      <w:r>
        <w:rPr>
          <w:rStyle w:val="s0"/>
        </w:rPr>
        <w:t xml:space="preserve">24) благотворительная помощь - имущество, предоставляемое на безвозмездной основе: </w:t>
      </w:r>
    </w:p>
    <w:p w:rsidR="00000000" w:rsidRDefault="008B2134">
      <w:pPr>
        <w:ind w:firstLine="400"/>
        <w:jc w:val="both"/>
      </w:pPr>
      <w:r>
        <w:rPr>
          <w:rStyle w:val="s0"/>
        </w:rPr>
        <w:t>физическим лицам с целью оказания им социальной поддержки;</w:t>
      </w:r>
    </w:p>
    <w:p w:rsidR="00000000" w:rsidRDefault="008B2134">
      <w:pPr>
        <w:ind w:firstLine="400"/>
        <w:jc w:val="both"/>
      </w:pPr>
      <w:r>
        <w:rPr>
          <w:rStyle w:val="s0"/>
        </w:rPr>
        <w:t>некоммерческим организациям с целью поддержания их уставной деятельности;</w:t>
      </w:r>
    </w:p>
    <w:p w:rsidR="00000000" w:rsidRDefault="008B2134">
      <w:pPr>
        <w:ind w:firstLine="400"/>
        <w:jc w:val="both"/>
      </w:pPr>
      <w:r>
        <w:rPr>
          <w:rStyle w:val="s0"/>
        </w:rPr>
        <w:t xml:space="preserve">организациям, осуществляющим деятельность в социальной сфере, с целью осуществления данными организациями видов деятельности, указанных в </w:t>
      </w:r>
      <w:hyperlink w:anchor="sub1350200" w:history="1">
        <w:r>
          <w:rPr>
            <w:rStyle w:val="a3"/>
          </w:rPr>
          <w:t>пункте 2 ст</w:t>
        </w:r>
        <w:r>
          <w:rPr>
            <w:rStyle w:val="a3"/>
          </w:rPr>
          <w:t>атьи 135</w:t>
        </w:r>
      </w:hyperlink>
      <w:r>
        <w:rPr>
          <w:rStyle w:val="s0"/>
        </w:rPr>
        <w:t xml:space="preserve"> настоящего Кодекса;</w:t>
      </w:r>
    </w:p>
    <w:p w:rsidR="00000000" w:rsidRDefault="008B2134">
      <w:pPr>
        <w:ind w:firstLine="400"/>
        <w:jc w:val="both"/>
      </w:pPr>
      <w:r>
        <w:rPr>
          <w:rStyle w:val="s0"/>
        </w:rPr>
        <w:t xml:space="preserve">организациям, осуществляющим деятельность в социальной сфере, которые соответствуют условиям, указанным в </w:t>
      </w:r>
      <w:hyperlink w:anchor="sub1350300" w:history="1">
        <w:r>
          <w:rPr>
            <w:rStyle w:val="a3"/>
          </w:rPr>
          <w:t>пункте 3 статьи 135</w:t>
        </w:r>
      </w:hyperlink>
      <w:r>
        <w:rPr>
          <w:rStyle w:val="s0"/>
        </w:rPr>
        <w:t xml:space="preserve"> настоящего Кодекса; </w:t>
      </w:r>
    </w:p>
    <w:p w:rsidR="00000000" w:rsidRDefault="008B2134">
      <w:pPr>
        <w:jc w:val="both"/>
      </w:pPr>
      <w:r>
        <w:rPr>
          <w:rStyle w:val="s3"/>
        </w:rPr>
        <w:t xml:space="preserve">Подпункт 25 изложен в редакции </w:t>
      </w:r>
      <w:hyperlink r:id="rId102" w:anchor="sub_id=12" w:history="1">
        <w:r>
          <w:rPr>
            <w:rStyle w:val="a3"/>
            <w:i/>
            <w:iCs/>
            <w:bdr w:val="none" w:sz="0" w:space="0" w:color="auto" w:frame="1"/>
          </w:rPr>
          <w:t>Закона</w:t>
        </w:r>
      </w:hyperlink>
      <w:r>
        <w:rPr>
          <w:rStyle w:val="s3"/>
        </w:rPr>
        <w:t xml:space="preserve"> РК от 21.07.11 г. № 467-IV (введено в действие с 1 января 2009 г.) (</w:t>
      </w:r>
      <w:hyperlink r:id="rId103" w:anchor="sub_id=120125"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25) доля участия </w:t>
      </w:r>
      <w:r>
        <w:rPr>
          <w:rStyle w:val="s0"/>
        </w:rPr>
        <w:t>- долевое участие физического и (или) юридического лица в совместной деятельности, уставном капитале юридического лица, за исключением акционерных обществ и паевых инвестиционных фондов;</w:t>
      </w:r>
    </w:p>
    <w:p w:rsidR="00000000" w:rsidRDefault="008B2134">
      <w:pPr>
        <w:jc w:val="both"/>
      </w:pPr>
      <w:r>
        <w:rPr>
          <w:rStyle w:val="s3"/>
        </w:rPr>
        <w:t xml:space="preserve">В подпункт 26 внесены изменения в соответствии с </w:t>
      </w:r>
      <w:hyperlink r:id="rId104" w:anchor="sub_id=12" w:history="1">
        <w:r>
          <w:rPr>
            <w:rStyle w:val="a3"/>
            <w:i/>
            <w:iCs/>
            <w:bdr w:val="none" w:sz="0" w:space="0" w:color="auto" w:frame="1"/>
          </w:rPr>
          <w:t>Законом</w:t>
        </w:r>
      </w:hyperlink>
      <w:r>
        <w:rPr>
          <w:rStyle w:val="s3"/>
        </w:rPr>
        <w:t xml:space="preserve"> РК от 21.07.11 г. № 467-IV </w:t>
      </w:r>
      <w:hyperlink r:id="rId105"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06" w:anchor="sub_id=120126"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26) работник - физическое лицо, состоящее в </w:t>
      </w:r>
      <w:hyperlink r:id="rId107" w:history="1">
        <w:r>
          <w:rPr>
            <w:rStyle w:val="a3"/>
          </w:rPr>
          <w:t>трудовых отношениях</w:t>
        </w:r>
      </w:hyperlink>
      <w:r>
        <w:rPr>
          <w:rStyle w:val="s0"/>
        </w:rPr>
        <w:t xml:space="preserve"> с работодателем и непосредственно выполняющее работу по трудовому договору (конт</w:t>
      </w:r>
      <w:r>
        <w:rPr>
          <w:rStyle w:val="s0"/>
        </w:rPr>
        <w:t>ракту); государственный служащий; член совета директоров акционерного общества, за исключением государственных служащих; иностранец или лицо без гражданства, предоставленные для работы по контракту на предоставление персонала нерезидентом, деятельность кот</w:t>
      </w:r>
      <w:r>
        <w:rPr>
          <w:rStyle w:val="s0"/>
        </w:rPr>
        <w:t xml:space="preserve">орого не образует постоянного учреждения в соответствии с положениями </w:t>
      </w:r>
      <w:hyperlink w:anchor="sub1910700" w:history="1">
        <w:r>
          <w:rPr>
            <w:rStyle w:val="a3"/>
          </w:rPr>
          <w:t>пункта 7 статьи 191</w:t>
        </w:r>
      </w:hyperlink>
      <w:r>
        <w:rPr>
          <w:rStyle w:val="s0"/>
        </w:rPr>
        <w:t xml:space="preserve"> настоящего Кодекса, резиденту или иному нерезиденту, осуществляющему деятельность в Республике Казахстан через постоянное учреждение;</w:t>
      </w:r>
    </w:p>
    <w:p w:rsidR="00000000" w:rsidRDefault="008B2134">
      <w:pPr>
        <w:ind w:firstLine="400"/>
        <w:jc w:val="both"/>
      </w:pPr>
      <w:r>
        <w:rPr>
          <w:rStyle w:val="s0"/>
        </w:rPr>
        <w:t>27) маркетинговые услуги - услуги, связанные с исследованием, анализом, планированием и прогнозированием в сфере производства и обращения товаров, работ, услуг в целях определения мер по созданию лучших экономических условий производства и обращения товар</w:t>
      </w:r>
      <w:r>
        <w:rPr>
          <w:rStyle w:val="s0"/>
        </w:rPr>
        <w:t>ов, работ, услуг, включая характеристику товаров, работ, услуг, выработку ценовой стратегии и стратегии рекламы;</w:t>
      </w:r>
    </w:p>
    <w:p w:rsidR="00000000" w:rsidRDefault="008B2134">
      <w:pPr>
        <w:ind w:firstLine="400"/>
        <w:jc w:val="both"/>
      </w:pPr>
      <w:r>
        <w:rPr>
          <w:rStyle w:val="s0"/>
        </w:rPr>
        <w:t xml:space="preserve">28) Исключен в соответствии с </w:t>
      </w:r>
      <w:hyperlink r:id="rId108" w:anchor="sub_id=12" w:history="1">
        <w:r>
          <w:rPr>
            <w:rStyle w:val="a3"/>
          </w:rPr>
          <w:t>Законом</w:t>
        </w:r>
      </w:hyperlink>
      <w:r>
        <w:rPr>
          <w:rStyle w:val="s0"/>
        </w:rPr>
        <w:t xml:space="preserve"> </w:t>
      </w:r>
      <w:r>
        <w:rPr>
          <w:rStyle w:val="s0"/>
        </w:rPr>
        <w:t xml:space="preserve">РК от 21.07.11 г. № 467-IV </w:t>
      </w:r>
      <w:r>
        <w:rPr>
          <w:rStyle w:val="s3"/>
        </w:rPr>
        <w:t>(введены в действие с 1 января 2012 г.) (</w:t>
      </w:r>
      <w:hyperlink r:id="rId109" w:anchor="sub_id=120128" w:history="1">
        <w:r>
          <w:rPr>
            <w:rStyle w:val="a3"/>
            <w:i/>
            <w:iCs/>
            <w:bdr w:val="none" w:sz="0" w:space="0" w:color="auto" w:frame="1"/>
          </w:rPr>
          <w:t>см. стар. ред.</w:t>
        </w:r>
      </w:hyperlink>
      <w:r>
        <w:rPr>
          <w:rStyle w:val="s3"/>
        </w:rPr>
        <w:t>)</w:t>
      </w:r>
    </w:p>
    <w:p w:rsidR="00000000" w:rsidRDefault="008B2134">
      <w:pPr>
        <w:jc w:val="both"/>
      </w:pPr>
      <w:r>
        <w:rPr>
          <w:rStyle w:val="s3"/>
        </w:rPr>
        <w:t xml:space="preserve">В подпункт 29 внесены изменения в соответствии с </w:t>
      </w:r>
      <w:hyperlink r:id="rId110" w:anchor="sub_id=1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11" w:anchor="sub_id=120129"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29) реализация - отгрузка и (или) перед</w:t>
      </w:r>
      <w:r>
        <w:rPr>
          <w:rStyle w:val="s0"/>
        </w:rPr>
        <w:t xml:space="preserve">ача товаров либо иного имущества, выполнение работ, оказание услуг с целью продажи, обмена, безвозмездной передачи, а также передача заложенных товаров залогодержателю; </w:t>
      </w:r>
    </w:p>
    <w:p w:rsidR="00000000" w:rsidRDefault="008B2134">
      <w:pPr>
        <w:ind w:firstLine="400"/>
        <w:jc w:val="both"/>
      </w:pPr>
      <w:r>
        <w:rPr>
          <w:rStyle w:val="s0"/>
        </w:rPr>
        <w:t xml:space="preserve">30) роялти - платеж за: </w:t>
      </w:r>
    </w:p>
    <w:p w:rsidR="00000000" w:rsidRDefault="008B2134">
      <w:pPr>
        <w:ind w:firstLine="400"/>
        <w:jc w:val="both"/>
      </w:pPr>
      <w:r>
        <w:rPr>
          <w:rStyle w:val="s0"/>
        </w:rPr>
        <w:t>право пользования недрами в процессе добычи полезных ископаем</w:t>
      </w:r>
      <w:r>
        <w:rPr>
          <w:rStyle w:val="s0"/>
        </w:rPr>
        <w:t xml:space="preserve">ых и переработки техногенных образований; </w:t>
      </w:r>
    </w:p>
    <w:p w:rsidR="00000000" w:rsidRDefault="008B2134">
      <w:pPr>
        <w:ind w:firstLine="400"/>
        <w:jc w:val="both"/>
      </w:pPr>
      <w:r>
        <w:rPr>
          <w:rStyle w:val="s0"/>
        </w:rPr>
        <w:t>использование или право использования авторских прав, программного обеспечения, патентов, чертежей или моделей, товарных знаков или других подобных видов прав; использование или право использования промышленного о</w:t>
      </w:r>
      <w:r>
        <w:rPr>
          <w:rStyle w:val="s0"/>
        </w:rPr>
        <w:t>борудования, в том числе морских и воздушных судов, арендуемых по договорам бербоут-чартера или димайз-чартера, а также торгового или научно-исследовательского оборудования; использование «ноу-хау»; использование или право использования кинофильмов, видеоф</w:t>
      </w:r>
      <w:r>
        <w:rPr>
          <w:rStyle w:val="s0"/>
        </w:rPr>
        <w:t>ильмов, звукозаписи или иных средств записи;</w:t>
      </w:r>
    </w:p>
    <w:p w:rsidR="00000000" w:rsidRDefault="008B2134">
      <w:pPr>
        <w:jc w:val="both"/>
      </w:pPr>
      <w:r>
        <w:rPr>
          <w:rStyle w:val="s3"/>
        </w:rPr>
        <w:t xml:space="preserve">В подпункт 31 внесены изменения в соответствии с </w:t>
      </w:r>
      <w:hyperlink r:id="rId112" w:anchor="sub_id=3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13" w:anchor="sub_id=120131" w:history="1">
        <w:r>
          <w:rPr>
            <w:rStyle w:val="a3"/>
            <w:i/>
            <w:iCs/>
            <w:bdr w:val="none" w:sz="0" w:space="0" w:color="auto" w:frame="1"/>
          </w:rPr>
          <w:t>см. стар. ред.</w:t>
        </w:r>
      </w:hyperlink>
      <w:r>
        <w:rPr>
          <w:rStyle w:val="s3"/>
        </w:rPr>
        <w:t xml:space="preserve">); </w:t>
      </w:r>
      <w:hyperlink r:id="rId114" w:anchor="sub_id=1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w:t>
      </w:r>
      <w:r>
        <w:rPr>
          <w:rStyle w:val="s3"/>
        </w:rPr>
        <w:t xml:space="preserve">осле его первого официального </w:t>
      </w:r>
      <w:hyperlink r:id="rId115" w:history="1">
        <w:r>
          <w:rPr>
            <w:rStyle w:val="a3"/>
            <w:i/>
            <w:iCs/>
            <w:bdr w:val="none" w:sz="0" w:space="0" w:color="auto" w:frame="1"/>
          </w:rPr>
          <w:t>опубликования</w:t>
        </w:r>
      </w:hyperlink>
      <w:r>
        <w:rPr>
          <w:rStyle w:val="s3"/>
        </w:rPr>
        <w:t>) (</w:t>
      </w:r>
      <w:hyperlink r:id="rId116" w:anchor="sub_id=120131"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31) налоговый агент - индивидуальный предприн</w:t>
      </w:r>
      <w:r>
        <w:rPr>
          <w:rStyle w:val="s0"/>
        </w:rPr>
        <w:t xml:space="preserve">иматель, частный нотариус, частный судебный исполнитель, адвокат, юридическое лицо, в том числе юридическое лицо-нерезидент, на которые в соответствии с настоящим Кодексом возложена обязанность по исчислению, удержанию и перечислению налогов, удерживаемых </w:t>
      </w:r>
      <w:r>
        <w:rPr>
          <w:rStyle w:val="s0"/>
        </w:rPr>
        <w:t xml:space="preserve">у источника выплаты; </w:t>
      </w:r>
    </w:p>
    <w:p w:rsidR="00000000" w:rsidRDefault="008B2134">
      <w:pPr>
        <w:ind w:firstLine="400"/>
        <w:jc w:val="both"/>
      </w:pPr>
      <w:r>
        <w:rPr>
          <w:rStyle w:val="s0"/>
        </w:rPr>
        <w:t>32) налоговая задолженность - сумма недоимки, а также неуплаченные суммы пеней и штрафов. В налоговую задолженность не включаются сумма пеней, отраженная в уведомлении о результатах налоговой проверки, а также сумма штрафов, отраженна</w:t>
      </w:r>
      <w:r>
        <w:rPr>
          <w:rStyle w:val="s0"/>
        </w:rPr>
        <w:t>я в постановлении о наложении административного взыскания, в период обжалования в установленном законодательством Республики Казахстан порядке в обжалуемой части;</w:t>
      </w:r>
    </w:p>
    <w:p w:rsidR="00000000" w:rsidRDefault="008B2134">
      <w:pPr>
        <w:jc w:val="both"/>
      </w:pPr>
      <w:r>
        <w:rPr>
          <w:rStyle w:val="s3"/>
        </w:rPr>
        <w:t xml:space="preserve">См. </w:t>
      </w:r>
      <w:hyperlink r:id="rId117" w:anchor="sub_id=3" w:history="1">
        <w:r>
          <w:rPr>
            <w:rStyle w:val="a3"/>
            <w:i/>
            <w:iCs/>
            <w:bdr w:val="none" w:sz="0" w:space="0" w:color="auto" w:frame="1"/>
          </w:rPr>
          <w:t>Материалы</w:t>
        </w:r>
      </w:hyperlink>
      <w:r>
        <w:rPr>
          <w:rStyle w:val="s3"/>
        </w:rPr>
        <w:t xml:space="preserve"> </w:t>
      </w:r>
      <w:r>
        <w:rPr>
          <w:rStyle w:val="s3"/>
        </w:rPr>
        <w:t>антикоррупционной экспертизы</w:t>
      </w:r>
    </w:p>
    <w:p w:rsidR="00000000" w:rsidRDefault="008B2134">
      <w:pPr>
        <w:ind w:firstLine="400"/>
        <w:jc w:val="both"/>
      </w:pPr>
      <w:r>
        <w:rPr>
          <w:rStyle w:val="s0"/>
        </w:rPr>
        <w:t>33) налоговый режим - совокупность норм налогового законодательства Республики Казахстан, применяемых налогоплательщиком при исчислении всех налоговых обязательств по уплате налогов и других обязательных платежей в бюджет, уста</w:t>
      </w:r>
      <w:r>
        <w:rPr>
          <w:rStyle w:val="s0"/>
        </w:rPr>
        <w:t xml:space="preserve">новленных настоящим Кодексом; </w:t>
      </w:r>
    </w:p>
    <w:p w:rsidR="00000000" w:rsidRDefault="008B2134">
      <w:pPr>
        <w:ind w:firstLine="400"/>
        <w:jc w:val="both"/>
      </w:pPr>
      <w:r>
        <w:rPr>
          <w:rStyle w:val="s0"/>
        </w:rPr>
        <w:t xml:space="preserve">34) налоги - законодательно установленные государством в одностороннем порядке обязательные денежные платежи в бюджет, за исключением случаев, предусмотренных настоящим Кодексом, производимые в определенных размерах, носящие </w:t>
      </w:r>
      <w:r>
        <w:rPr>
          <w:rStyle w:val="s0"/>
        </w:rPr>
        <w:t xml:space="preserve">безвозвратный и безвозмездный характер; </w:t>
      </w:r>
    </w:p>
    <w:p w:rsidR="00000000" w:rsidRDefault="008B2134">
      <w:pPr>
        <w:jc w:val="both"/>
      </w:pPr>
      <w:r>
        <w:rPr>
          <w:rStyle w:val="s3"/>
        </w:rPr>
        <w:t xml:space="preserve">Подпункт 35 изложен в редакции </w:t>
      </w:r>
      <w:hyperlink r:id="rId118" w:anchor="sub_id=1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19" w:anchor="sub_id=120135"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35) налогоплательщик - лицо и (или) структурное подразделение юридического лица, являющиеся плательщиком налогов и других обязательных платежей в бюджет;</w:t>
      </w:r>
    </w:p>
    <w:p w:rsidR="00000000" w:rsidRDefault="008B2134">
      <w:pPr>
        <w:ind w:firstLine="400"/>
        <w:jc w:val="both"/>
      </w:pPr>
      <w:r>
        <w:rPr>
          <w:rStyle w:val="s0"/>
        </w:rPr>
        <w:t>36</w:t>
      </w:r>
      <w:r>
        <w:rPr>
          <w:rStyle w:val="s0"/>
        </w:rPr>
        <w:t>) лицевой счет налогоплательщика (налогового агента) - документ, в том числе в электронной форме, для учета исчисленных, начисленных (уменьшенных), перечисленных и уплаченных (с учетом зачтенных и возвращенных) сумм налогов и других обязательных платежей в</w:t>
      </w:r>
      <w:r>
        <w:rPr>
          <w:rStyle w:val="s0"/>
        </w:rPr>
        <w:t xml:space="preserve"> бюджет, обязательных пенсионных взносов, обязательных профессиональных пенсионных взносов, социальных отчислений, а также сумм пеней и штрафов;</w:t>
      </w:r>
    </w:p>
    <w:p w:rsidR="00000000" w:rsidRDefault="008B2134">
      <w:pPr>
        <w:ind w:firstLine="400"/>
        <w:jc w:val="both"/>
      </w:pPr>
      <w:r>
        <w:rPr>
          <w:rStyle w:val="s0"/>
        </w:rPr>
        <w:t>37) электронный документ налогоплательщика - электронный документ, переданный в установленном электронном форма</w:t>
      </w:r>
      <w:r>
        <w:rPr>
          <w:rStyle w:val="s0"/>
        </w:rPr>
        <w:t xml:space="preserve">те, удостоверенный электронной цифровой подписью налогоплательщика, после его приема и подтверждения аутентичности; </w:t>
      </w:r>
    </w:p>
    <w:p w:rsidR="00000000" w:rsidRDefault="008B2134">
      <w:pPr>
        <w:ind w:firstLine="400"/>
        <w:jc w:val="both"/>
      </w:pPr>
      <w:r>
        <w:rPr>
          <w:rStyle w:val="s0"/>
        </w:rPr>
        <w:t>38) электронная цифровая подпись налогоплательщика - последовательность электронных цифровых символов, созданная средствами электронной циф</w:t>
      </w:r>
      <w:r>
        <w:rPr>
          <w:rStyle w:val="s0"/>
        </w:rPr>
        <w:t xml:space="preserve">ровой подписи и подтверждающая достоверность электронного документа, его принадлежность налогоплательщику и неизменность содержания; </w:t>
      </w:r>
    </w:p>
    <w:p w:rsidR="00000000" w:rsidRDefault="008B2134">
      <w:pPr>
        <w:jc w:val="both"/>
      </w:pPr>
      <w:r>
        <w:rPr>
          <w:rStyle w:val="s3"/>
        </w:rPr>
        <w:t xml:space="preserve">В подпункт 39 внесены изменения в соответствии с </w:t>
      </w:r>
      <w:hyperlink r:id="rId120" w:anchor="sub_id=34" w:history="1">
        <w:r>
          <w:rPr>
            <w:rStyle w:val="a3"/>
            <w:i/>
            <w:iCs/>
            <w:bdr w:val="none" w:sz="0" w:space="0" w:color="auto" w:frame="1"/>
          </w:rPr>
          <w:t>Законом</w:t>
        </w:r>
      </w:hyperlink>
      <w:r>
        <w:rPr>
          <w:rStyle w:val="s3"/>
        </w:rPr>
        <w:t xml:space="preserve"> РК от 12.02.09 г. № 133-IV (</w:t>
      </w:r>
      <w:hyperlink r:id="rId121" w:anchor="sub_id=120139" w:history="1">
        <w:r>
          <w:rPr>
            <w:rStyle w:val="a3"/>
            <w:i/>
            <w:iCs/>
            <w:bdr w:val="none" w:sz="0" w:space="0" w:color="auto" w:frame="1"/>
          </w:rPr>
          <w:t>см. стар. ред.</w:t>
        </w:r>
      </w:hyperlink>
      <w:r>
        <w:rPr>
          <w:rStyle w:val="s3"/>
        </w:rPr>
        <w:t xml:space="preserve">); </w:t>
      </w:r>
      <w:hyperlink r:id="rId122" w:anchor="sub_id=12" w:history="1">
        <w:r>
          <w:rPr>
            <w:rStyle w:val="a3"/>
            <w:i/>
            <w:iCs/>
            <w:bdr w:val="none" w:sz="0" w:space="0" w:color="auto" w:frame="1"/>
          </w:rPr>
          <w:t>Законом</w:t>
        </w:r>
      </w:hyperlink>
      <w:r>
        <w:rPr>
          <w:rStyle w:val="s3"/>
        </w:rPr>
        <w:t xml:space="preserve"> РК от 30.06.10 г. № 297-</w:t>
      </w:r>
      <w:r>
        <w:rPr>
          <w:rStyle w:val="s3"/>
        </w:rPr>
        <w:t>IV (введены в действие с 1 января 2011 г.) (</w:t>
      </w:r>
      <w:hyperlink r:id="rId123" w:anchor="sub_id=120139" w:history="1">
        <w:r>
          <w:rPr>
            <w:rStyle w:val="a3"/>
            <w:i/>
            <w:iCs/>
            <w:bdr w:val="none" w:sz="0" w:space="0" w:color="auto" w:frame="1"/>
          </w:rPr>
          <w:t>см. стар. ред.</w:t>
        </w:r>
      </w:hyperlink>
      <w:r>
        <w:rPr>
          <w:rStyle w:val="s3"/>
        </w:rPr>
        <w:t xml:space="preserve">); </w:t>
      </w:r>
      <w:hyperlink r:id="rId124" w:anchor="sub_id=12" w:history="1">
        <w:r>
          <w:rPr>
            <w:rStyle w:val="a3"/>
            <w:i/>
            <w:iCs/>
            <w:bdr w:val="none" w:sz="0" w:space="0" w:color="auto" w:frame="1"/>
          </w:rPr>
          <w:t>Законом</w:t>
        </w:r>
      </w:hyperlink>
      <w:r>
        <w:rPr>
          <w:rStyle w:val="s3"/>
        </w:rPr>
        <w:t xml:space="preserve"> РК от 21.07.11 г. № 467</w:t>
      </w:r>
      <w:r>
        <w:rPr>
          <w:rStyle w:val="s3"/>
        </w:rPr>
        <w:t>-IV (введены в действие с 1 января 2011 г.) (</w:t>
      </w:r>
      <w:hyperlink r:id="rId125" w:anchor="sub_id=120139"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39) вознаграждение - все выплаты:</w:t>
      </w:r>
    </w:p>
    <w:p w:rsidR="00000000" w:rsidRDefault="008B2134">
      <w:pPr>
        <w:ind w:firstLine="400"/>
        <w:jc w:val="both"/>
      </w:pPr>
      <w:r>
        <w:rPr>
          <w:rStyle w:val="s0"/>
        </w:rPr>
        <w:t>связанные с кредитом (займом, микрокредитом), за исключением полученной (выда</w:t>
      </w:r>
      <w:r>
        <w:rPr>
          <w:rStyle w:val="s0"/>
        </w:rPr>
        <w:t>нной) суммы кредита (займа, микрокредита), комиссий за перевод денег банками и иных выплат лицу, не являющемуся для заемщика заимодателем, взаимосвязанной стороной;</w:t>
      </w:r>
    </w:p>
    <w:p w:rsidR="00000000" w:rsidRDefault="008B2134">
      <w:pPr>
        <w:jc w:val="both"/>
      </w:pPr>
      <w:hyperlink r:id="rId126" w:history="1">
        <w:r>
          <w:rPr>
            <w:rStyle w:val="a3"/>
            <w:rFonts w:ascii="Wingdings" w:hAnsi="Wingdings"/>
            <w:i/>
            <w:iCs/>
            <w:bdr w:val="none" w:sz="0" w:space="0" w:color="auto" w:frame="1"/>
          </w:rPr>
          <w:t>*</w:t>
        </w:r>
      </w:hyperlink>
    </w:p>
    <w:p w:rsidR="00000000" w:rsidRDefault="008B2134">
      <w:pPr>
        <w:jc w:val="both"/>
      </w:pPr>
      <w:r>
        <w:rPr>
          <w:rStyle w:val="s3"/>
        </w:rPr>
        <w:t xml:space="preserve">На период с 1 июля 2011 года до 1 января 2018 года подпункт 39 пункта 1 статьи 12 дополнен абзацами третьим и четвертым в соответствии со </w:t>
      </w:r>
      <w:hyperlink r:id="rId127" w:anchor="sub_id=580000" w:history="1">
        <w:r>
          <w:rPr>
            <w:rStyle w:val="a3"/>
            <w:i/>
            <w:iCs/>
            <w:bdr w:val="none" w:sz="0" w:space="0" w:color="auto" w:frame="1"/>
          </w:rPr>
          <w:t xml:space="preserve">статьей 58 </w:t>
        </w:r>
      </w:hyperlink>
      <w:r>
        <w:rPr>
          <w:rStyle w:val="s3"/>
        </w:rPr>
        <w:t> Законом РК от 10.12.08</w:t>
      </w:r>
      <w:r>
        <w:rPr>
          <w:rStyle w:val="s3"/>
        </w:rPr>
        <w:t xml:space="preserve"> г. № 100-IV</w:t>
      </w:r>
    </w:p>
    <w:p w:rsidR="00000000" w:rsidRDefault="008B2134">
      <w:pPr>
        <w:ind w:firstLine="400"/>
        <w:jc w:val="both"/>
      </w:pPr>
      <w:r>
        <w:rPr>
          <w:rStyle w:val="s0"/>
        </w:rPr>
        <w:t>связанные с кредитом (займом), право требования по которому уступлено банком дочерней организации, приобретающей сомнительные и безнадежные активы родительского банка, за исключением полученной (выданной) суммы кредита (займа), комиссий за пер</w:t>
      </w:r>
      <w:r>
        <w:rPr>
          <w:rStyle w:val="s0"/>
        </w:rPr>
        <w:t>евод денег банками и иных выплат лицу, не являющемуся для заемщика заимодателем, взаимосвязанной стороной;</w:t>
      </w:r>
    </w:p>
    <w:p w:rsidR="00000000" w:rsidRDefault="008B2134">
      <w:pPr>
        <w:ind w:firstLine="400"/>
        <w:jc w:val="both"/>
      </w:pPr>
      <w:r>
        <w:rPr>
          <w:rStyle w:val="s0"/>
        </w:rPr>
        <w:t>связанные с кредитом (займом), право требования по которому уступлено банком организации, специализирующейся на улучшении качества кредитных портфеле</w:t>
      </w:r>
      <w:r>
        <w:rPr>
          <w:rStyle w:val="s0"/>
        </w:rPr>
        <w:t>й банков второго уровня, сто процентов голосующих акций которой принадлежат Национальному Банку Республики Казахстан, за исключением полученной (выданной) суммы кредита (займа), комиссий за перевод денег банками и иных выплат лицу, не являющемуся для заемщ</w:t>
      </w:r>
      <w:r>
        <w:rPr>
          <w:rStyle w:val="s0"/>
        </w:rPr>
        <w:t>ика заимодателем, взаимосвязанной стороной;</w:t>
      </w:r>
    </w:p>
    <w:p w:rsidR="00000000" w:rsidRDefault="008B2134">
      <w:pPr>
        <w:ind w:firstLine="400"/>
        <w:jc w:val="both"/>
      </w:pPr>
      <w:r>
        <w:rPr>
          <w:rStyle w:val="s0"/>
        </w:rPr>
        <w:t>связанные с передачей имущества в финансовый лизинг, за исключением стоимости, по которой такое имущество получено (передано), выплат лицу, не являющемуся для лизингополучателя лизингодателем, взаимосвязанной сто</w:t>
      </w:r>
      <w:r>
        <w:rPr>
          <w:rStyle w:val="s0"/>
        </w:rPr>
        <w:t xml:space="preserve">роной; </w:t>
      </w:r>
    </w:p>
    <w:p w:rsidR="00000000" w:rsidRDefault="008B2134">
      <w:pPr>
        <w:ind w:firstLine="400"/>
        <w:jc w:val="both"/>
      </w:pPr>
      <w:r>
        <w:rPr>
          <w:rStyle w:val="s0"/>
        </w:rPr>
        <w:t xml:space="preserve">по вкладам (депозитам), за исключением суммы вклада (депозита), а также выплат лицу, не являющемуся для стороны, принявшей вклад (депозит), вкладчиком (депозитором), взаимосвязанной стороной; </w:t>
      </w:r>
    </w:p>
    <w:p w:rsidR="00000000" w:rsidRDefault="008B2134">
      <w:pPr>
        <w:ind w:firstLine="400"/>
        <w:jc w:val="both"/>
      </w:pPr>
      <w:r>
        <w:rPr>
          <w:rStyle w:val="s0"/>
        </w:rPr>
        <w:t xml:space="preserve">связанные с договором накопительного страхования, за исключением размера страховой суммы, выплат лицу, не являющемуся для страхователя страховщиком, взаимосвязанной стороной; </w:t>
      </w:r>
    </w:p>
    <w:p w:rsidR="00000000" w:rsidRDefault="008B2134">
      <w:pPr>
        <w:ind w:firstLine="400"/>
        <w:jc w:val="both"/>
      </w:pPr>
      <w:r>
        <w:rPr>
          <w:rStyle w:val="s0"/>
        </w:rPr>
        <w:t>по долговым ценным бумагам в виде дисконта либо купона (с учетом дисконта либо п</w:t>
      </w:r>
      <w:r>
        <w:rPr>
          <w:rStyle w:val="s0"/>
        </w:rPr>
        <w:t xml:space="preserve">ремии от стоимости первичного размещения и (или) стоимости приобретения), выплаты лицу, являющемуся для лица, выплачивающего вознаграждение, держателем его долговых ценных бумаг, взаимосвязанной стороной; </w:t>
      </w:r>
    </w:p>
    <w:p w:rsidR="00000000" w:rsidRDefault="008B2134">
      <w:pPr>
        <w:ind w:firstLine="400"/>
        <w:jc w:val="both"/>
      </w:pPr>
      <w:r>
        <w:rPr>
          <w:rStyle w:val="s0"/>
        </w:rPr>
        <w:t>по векселю, за исключением суммы, указанной в векс</w:t>
      </w:r>
      <w:r>
        <w:rPr>
          <w:rStyle w:val="s0"/>
        </w:rPr>
        <w:t>еле, выплат лицу, не являющемуся для векселедателя держателем его векселей, взаимосвязанной стороной;</w:t>
      </w:r>
    </w:p>
    <w:p w:rsidR="00000000" w:rsidRDefault="008B2134">
      <w:pPr>
        <w:ind w:firstLine="400"/>
        <w:jc w:val="both"/>
      </w:pPr>
      <w:r>
        <w:rPr>
          <w:rStyle w:val="s0"/>
        </w:rPr>
        <w:t>по операциям репо - в виде разницы между ценой закрытия и ценой открытия репо;</w:t>
      </w:r>
    </w:p>
    <w:p w:rsidR="00000000" w:rsidRDefault="008B2134">
      <w:pPr>
        <w:ind w:firstLine="400"/>
        <w:jc w:val="both"/>
      </w:pPr>
      <w:r>
        <w:rPr>
          <w:rStyle w:val="s0"/>
        </w:rPr>
        <w:t>по исламским арендным сертификатам.</w:t>
      </w:r>
    </w:p>
    <w:p w:rsidR="00000000" w:rsidRDefault="008B2134">
      <w:pPr>
        <w:ind w:firstLine="400"/>
        <w:jc w:val="both"/>
      </w:pPr>
      <w:r>
        <w:rPr>
          <w:rStyle w:val="s0"/>
        </w:rPr>
        <w:t>В целях настоящего подпункта вознагражд</w:t>
      </w:r>
      <w:r>
        <w:rPr>
          <w:rStyle w:val="s0"/>
        </w:rPr>
        <w:t>ением также признаются вознаграждения, выплачиваемые по договорам банковского счета;</w:t>
      </w:r>
    </w:p>
    <w:p w:rsidR="00000000" w:rsidRDefault="008B2134">
      <w:pPr>
        <w:ind w:firstLine="400"/>
        <w:jc w:val="both"/>
      </w:pPr>
      <w:r>
        <w:rPr>
          <w:rStyle w:val="s0"/>
        </w:rPr>
        <w:t>40) производный финансовый инструмент - договор, стоимость которого зависит от величины (включая колебания величины) базового актива договора, предусматривающий осуществле</w:t>
      </w:r>
      <w:r>
        <w:rPr>
          <w:rStyle w:val="s0"/>
        </w:rPr>
        <w:t xml:space="preserve">ние расчета по данному договору в будущем. К производным финансовым инструментам относятся опционы, фьючерсы, форварды, свопы и другие производные финансовые инструменты, в том числе представляющие собой комбинацию вышеперечисленных производных финансовых </w:t>
      </w:r>
      <w:r>
        <w:rPr>
          <w:rStyle w:val="s0"/>
        </w:rPr>
        <w:t>инструментов.</w:t>
      </w:r>
    </w:p>
    <w:p w:rsidR="00000000" w:rsidRDefault="008B2134">
      <w:pPr>
        <w:ind w:firstLine="400"/>
        <w:jc w:val="both"/>
      </w:pPr>
      <w:r>
        <w:rPr>
          <w:rStyle w:val="s0"/>
        </w:rPr>
        <w:t>Базовыми активами производных финансовых инструментов могут являться товары, стандартизированные партии товаров, ценные бумаги, валюта, индексы, процентные ставки и другие активы, имеющие рыночную стоимость, будущее событие или обстоятельство</w:t>
      </w:r>
      <w:r>
        <w:rPr>
          <w:rStyle w:val="s0"/>
        </w:rPr>
        <w:t>, иные производные финансовые инструменты;</w:t>
      </w:r>
    </w:p>
    <w:p w:rsidR="00000000" w:rsidRDefault="008B2134">
      <w:pPr>
        <w:ind w:firstLine="400"/>
        <w:jc w:val="both"/>
      </w:pPr>
      <w:r>
        <w:rPr>
          <w:rStyle w:val="s0"/>
        </w:rPr>
        <w:t>41) лицо - физическое лицо и юридическое лицо; физическое лицо - гражданин Республики Казахстан, иностранец или лицо без гражданства; юридическое лицо - организация, созданная в соответствии с законодательством Ре</w:t>
      </w:r>
      <w:r>
        <w:rPr>
          <w:rStyle w:val="s0"/>
        </w:rPr>
        <w:t>спублики Казахстан или иностранного государства (юридическое лицо-нерезидент). Для целей настоящего Кодекса компания, организация или другое корпоративное образование, созданные в соответствии с законодательством иностранного государства, рассматриваются в</w:t>
      </w:r>
      <w:r>
        <w:rPr>
          <w:rStyle w:val="s0"/>
        </w:rPr>
        <w:t xml:space="preserve"> качестве самостоятельных юридических лиц независимо от того, обладают ли они статусом юридического лица иностранного государства, где они созданы; </w:t>
      </w:r>
    </w:p>
    <w:p w:rsidR="00000000" w:rsidRDefault="008B2134">
      <w:pPr>
        <w:jc w:val="both"/>
      </w:pPr>
      <w:r>
        <w:rPr>
          <w:rStyle w:val="s3"/>
        </w:rPr>
        <w:t xml:space="preserve">Пункт дополнен подпунктом 41-1 в соответствии с </w:t>
      </w:r>
      <w:hyperlink r:id="rId128" w:anchor="sub_id=12" w:history="1">
        <w:r>
          <w:rPr>
            <w:rStyle w:val="a3"/>
            <w:i/>
            <w:iCs/>
            <w:bdr w:val="none" w:sz="0" w:space="0" w:color="auto" w:frame="1"/>
          </w:rPr>
          <w:t>Законом</w:t>
        </w:r>
      </w:hyperlink>
      <w:r>
        <w:rPr>
          <w:rStyle w:val="s3"/>
        </w:rPr>
        <w:t xml:space="preserve"> РК от 26.11.10 г. № 356-IV (введено в действие с 1 января 2011 г.)</w:t>
      </w:r>
    </w:p>
    <w:p w:rsidR="00000000" w:rsidRDefault="008B2134">
      <w:pPr>
        <w:ind w:firstLine="400"/>
        <w:jc w:val="both"/>
      </w:pPr>
      <w:r>
        <w:rPr>
          <w:rStyle w:val="s0"/>
        </w:rPr>
        <w:t xml:space="preserve">41-1) </w:t>
      </w:r>
      <w:hyperlink r:id="rId129" w:history="1">
        <w:r>
          <w:rPr>
            <w:rStyle w:val="a3"/>
          </w:rPr>
          <w:t>уполномоченное юридическое лицо</w:t>
        </w:r>
      </w:hyperlink>
      <w:r>
        <w:rPr>
          <w:rStyle w:val="s0"/>
        </w:rPr>
        <w:t xml:space="preserve"> - юридическое лицо, определенное Правительством Республик</w:t>
      </w:r>
      <w:r>
        <w:rPr>
          <w:rStyle w:val="s0"/>
        </w:rPr>
        <w:t>и Казахстан, в сфере реализации ограниченного в распоряжении имущества налогоплательщика (налогового агента);</w:t>
      </w:r>
    </w:p>
    <w:p w:rsidR="00000000" w:rsidRDefault="008B2134">
      <w:pPr>
        <w:jc w:val="both"/>
      </w:pPr>
      <w:r>
        <w:rPr>
          <w:rStyle w:val="s3"/>
        </w:rPr>
        <w:t xml:space="preserve">В подпункт 42 внесены изменения в соответствии с </w:t>
      </w:r>
      <w:hyperlink r:id="rId130" w:anchor="sub_id=303" w:history="1">
        <w:r>
          <w:rPr>
            <w:rStyle w:val="a3"/>
            <w:i/>
            <w:iCs/>
            <w:bdr w:val="none" w:sz="0" w:space="0" w:color="auto" w:frame="1"/>
          </w:rPr>
          <w:t>Законом</w:t>
        </w:r>
      </w:hyperlink>
      <w:r>
        <w:rPr>
          <w:rStyle w:val="s3"/>
        </w:rPr>
        <w:t xml:space="preserve"> РК от 16</w:t>
      </w:r>
      <w:r>
        <w:rPr>
          <w:rStyle w:val="s3"/>
        </w:rPr>
        <w:t>.11.09 г. № 200-IV (введены в действие с 1 января 2009 г.) (</w:t>
      </w:r>
      <w:hyperlink r:id="rId131" w:anchor="sub_id=12014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42) уполномоченные государственные органы - государственные органы Республики Казахстан, за искл</w:t>
      </w:r>
      <w:r>
        <w:rPr>
          <w:rStyle w:val="s0"/>
        </w:rPr>
        <w:t>ючением налоговых органов и местных исполнительных органов, уполномоченные Правительством Республики Казахстан осуществлять исчисление и (или) сбор других обязательных платежей в бюджет, а также взаимодействующие в соответствии с настоящим Кодексом с орган</w:t>
      </w:r>
      <w:r>
        <w:rPr>
          <w:rStyle w:val="s0"/>
        </w:rPr>
        <w:t>ами налоговой службы в пределах их компетенции, установленной законами Республики Казахстан, актами Президента Республики Казахстан и Правительства Республики Казахстан;</w:t>
      </w:r>
    </w:p>
    <w:p w:rsidR="00000000" w:rsidRDefault="008B2134">
      <w:pPr>
        <w:ind w:firstLine="400"/>
        <w:jc w:val="both"/>
      </w:pPr>
      <w:r>
        <w:rPr>
          <w:rStyle w:val="s0"/>
        </w:rPr>
        <w:t>43) уполномоченный орган - государственный орган, осуществляющий руководство в сфере о</w:t>
      </w:r>
      <w:r>
        <w:rPr>
          <w:rStyle w:val="s0"/>
        </w:rPr>
        <w:t>беспечения поступлений налогов и других обязательных платежей в бюджет;</w:t>
      </w:r>
    </w:p>
    <w:p w:rsidR="00000000" w:rsidRDefault="008B2134">
      <w:pPr>
        <w:ind w:firstLine="400"/>
        <w:jc w:val="both"/>
      </w:pPr>
      <w:r>
        <w:rPr>
          <w:rStyle w:val="s0"/>
        </w:rPr>
        <w:t>44) выигрыши - любые виды доходов в натуральном и денежном выражении, получаемые налогоплательщиками на конкурсах, соревнованиях (олимпиадах), фестивалях, по лотереям, розыгрышам, вклю</w:t>
      </w:r>
      <w:r>
        <w:rPr>
          <w:rStyle w:val="s0"/>
        </w:rPr>
        <w:t xml:space="preserve">чая розыгрыши по вкладам и долговым ценным бумагам, а также доходы в виде имущественной выгоды, полученной в азартной игре и (или) пари; </w:t>
      </w:r>
    </w:p>
    <w:p w:rsidR="00000000" w:rsidRDefault="008B2134">
      <w:pPr>
        <w:ind w:firstLine="400"/>
        <w:jc w:val="both"/>
      </w:pPr>
      <w:r>
        <w:rPr>
          <w:rStyle w:val="s0"/>
        </w:rPr>
        <w:t>45) электронный налогоплательщик - налогоплательщик, взаимодействующий с органами налоговой службы электронным способо</w:t>
      </w:r>
      <w:r>
        <w:rPr>
          <w:rStyle w:val="s0"/>
        </w:rPr>
        <w:t>м на основе заключенного с органами налоговой службы соглашения об использовании и признании электронной цифровой подписи при обмене электронными документами в порядке, установленном настоящим Кодексом;</w:t>
      </w:r>
    </w:p>
    <w:p w:rsidR="00000000" w:rsidRDefault="008B2134">
      <w:pPr>
        <w:jc w:val="both"/>
      </w:pPr>
      <w:r>
        <w:rPr>
          <w:rStyle w:val="s3"/>
        </w:rPr>
        <w:t xml:space="preserve">Пункт дополняется подпунктом 45-1 в соответствии с </w:t>
      </w:r>
      <w:hyperlink r:id="rId132" w:anchor="sub_id=12" w:history="1">
        <w:r>
          <w:rPr>
            <w:rStyle w:val="a3"/>
            <w:i/>
            <w:iCs/>
          </w:rPr>
          <w:t>Законом</w:t>
        </w:r>
      </w:hyperlink>
      <w:r>
        <w:rPr>
          <w:rStyle w:val="s3"/>
        </w:rPr>
        <w:t xml:space="preserve"> РК от 26.12.12 г. № 61-V (вводится в действие с 1 июля 2014 г.)</w:t>
      </w:r>
    </w:p>
    <w:p w:rsidR="00000000" w:rsidRDefault="008B2134">
      <w:pPr>
        <w:jc w:val="both"/>
      </w:pPr>
      <w:r>
        <w:rPr>
          <w:rStyle w:val="s3"/>
        </w:rPr>
        <w:t xml:space="preserve">Пункт дополнен подпунктом 46 в соответствии с </w:t>
      </w:r>
      <w:hyperlink r:id="rId133" w:anchor="sub_id=12"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8B2134">
      <w:pPr>
        <w:ind w:firstLine="400"/>
        <w:jc w:val="both"/>
      </w:pPr>
      <w:r>
        <w:rPr>
          <w:rStyle w:val="s0"/>
        </w:rPr>
        <w:t xml:space="preserve">46) оператор - юридическое лицо, создаваемое или определяемое в соответствии с законодательными актами Республики Казахстан недропользователями, осуществляющими </w:t>
      </w:r>
      <w:r>
        <w:rPr>
          <w:rStyle w:val="s0"/>
        </w:rPr>
        <w:t>операции по недропользованию в составе простого товарищества (консорциума) в рамках соглашения (контракта) о разделе продукции;</w:t>
      </w:r>
    </w:p>
    <w:p w:rsidR="00000000" w:rsidRDefault="008B2134">
      <w:pPr>
        <w:jc w:val="both"/>
      </w:pPr>
      <w:r>
        <w:rPr>
          <w:rStyle w:val="s3"/>
        </w:rPr>
        <w:t xml:space="preserve">Пункт дополнен подпунктом 47 в соответствии с </w:t>
      </w:r>
      <w:hyperlink r:id="rId134" w:anchor="sub_id=12" w:history="1">
        <w:r>
          <w:rPr>
            <w:rStyle w:val="a3"/>
            <w:i/>
            <w:iCs/>
            <w:bdr w:val="none" w:sz="0" w:space="0" w:color="auto" w:frame="1"/>
          </w:rPr>
          <w:t>За</w:t>
        </w:r>
        <w:r>
          <w:rPr>
            <w:rStyle w:val="a3"/>
            <w:i/>
            <w:iCs/>
            <w:bdr w:val="none" w:sz="0" w:space="0" w:color="auto" w:frame="1"/>
          </w:rPr>
          <w:t>коном</w:t>
        </w:r>
      </w:hyperlink>
      <w:r>
        <w:rPr>
          <w:rStyle w:val="s3"/>
        </w:rPr>
        <w:t xml:space="preserve"> РК от 30.06.10 г. № 297-IV (введено в действие с 1 июля 2010 г.)</w:t>
      </w:r>
    </w:p>
    <w:p w:rsidR="00000000" w:rsidRDefault="008B2134">
      <w:pPr>
        <w:ind w:firstLine="400"/>
        <w:jc w:val="both"/>
      </w:pPr>
      <w:r>
        <w:rPr>
          <w:rStyle w:val="s0"/>
        </w:rPr>
        <w:t>47) импорт товаров - ввоз товаров на таможенную территорию Таможенного союза, осуществляемый в соответствии с таможенным законодательством Таможенного союза и (или) таможенным законодательством Республики Казахстан, а также ввоз товаров на территорию Респу</w:t>
      </w:r>
      <w:r>
        <w:rPr>
          <w:rStyle w:val="s0"/>
        </w:rPr>
        <w:t>блики Казахстан с территории другого государства - члена Таможенного союза.</w:t>
      </w:r>
    </w:p>
    <w:p w:rsidR="00000000" w:rsidRDefault="008B2134">
      <w:r>
        <w:rPr>
          <w:rStyle w:val="s3"/>
        </w:rPr>
        <w:t xml:space="preserve">Статья дополнена пунктом 1-1 в соответствии с </w:t>
      </w:r>
      <w:hyperlink r:id="rId135" w:anchor="sub_id=12" w:history="1">
        <w:r>
          <w:rPr>
            <w:rStyle w:val="a3"/>
            <w:i/>
            <w:iCs/>
            <w:bdr w:val="none" w:sz="0" w:space="0" w:color="auto" w:frame="1"/>
          </w:rPr>
          <w:t>Законом</w:t>
        </w:r>
      </w:hyperlink>
      <w:r>
        <w:rPr>
          <w:rStyle w:val="s3"/>
        </w:rPr>
        <w:t xml:space="preserve"> РК от 21.07.11 г. № 467-IV (введены в действие</w:t>
      </w:r>
      <w:r>
        <w:rPr>
          <w:rStyle w:val="s3"/>
        </w:rPr>
        <w:t xml:space="preserve"> с 1 января 2012 г.) </w:t>
      </w:r>
    </w:p>
    <w:p w:rsidR="00000000" w:rsidRDefault="008B2134">
      <w:pPr>
        <w:ind w:firstLine="400"/>
        <w:jc w:val="both"/>
      </w:pPr>
      <w:r>
        <w:rPr>
          <w:rStyle w:val="s0"/>
        </w:rPr>
        <w:t>1-1. В целях настоящего Кодекса взаимосвязанными сторонами признаются физические и (или) юридические лица, имеющие взаимоотношения, которые соответствуют одному либо нескольким из следующих условий:</w:t>
      </w:r>
    </w:p>
    <w:p w:rsidR="00000000" w:rsidRDefault="008B2134">
      <w:pPr>
        <w:ind w:firstLine="400"/>
        <w:jc w:val="both"/>
      </w:pPr>
      <w:r>
        <w:rPr>
          <w:rStyle w:val="s0"/>
        </w:rPr>
        <w:t>1) одно лицо признается аффилиированным лицом другого лица в соответствии с законодательными актами Республики Казахстан;</w:t>
      </w:r>
    </w:p>
    <w:p w:rsidR="00000000" w:rsidRDefault="008B2134">
      <w:pPr>
        <w:ind w:firstLine="400"/>
        <w:jc w:val="both"/>
      </w:pPr>
      <w:r>
        <w:rPr>
          <w:rStyle w:val="s0"/>
        </w:rPr>
        <w:t>2) одно лицо является крупным участником другого лица;</w:t>
      </w:r>
    </w:p>
    <w:p w:rsidR="00000000" w:rsidRDefault="008B2134">
      <w:pPr>
        <w:ind w:firstLine="400"/>
        <w:jc w:val="both"/>
      </w:pPr>
      <w:r>
        <w:rPr>
          <w:rStyle w:val="s0"/>
        </w:rPr>
        <w:t>3) лица связаны договором, в соответствии с которым одно из них вправе определя</w:t>
      </w:r>
      <w:r>
        <w:rPr>
          <w:rStyle w:val="s0"/>
        </w:rPr>
        <w:t>ть решения, принимаемые другим;</w:t>
      </w:r>
    </w:p>
    <w:p w:rsidR="00000000" w:rsidRDefault="008B2134">
      <w:pPr>
        <w:ind w:firstLine="400"/>
        <w:jc w:val="both"/>
      </w:pPr>
      <w:r>
        <w:rPr>
          <w:rStyle w:val="s0"/>
        </w:rPr>
        <w:t>4) юридическое лицо находится под контролем крупного участника или должностного лица другого юридического лица;</w:t>
      </w:r>
    </w:p>
    <w:p w:rsidR="00000000" w:rsidRDefault="008B2134">
      <w:pPr>
        <w:ind w:firstLine="400"/>
        <w:jc w:val="both"/>
      </w:pPr>
      <w:r>
        <w:rPr>
          <w:rStyle w:val="s0"/>
        </w:rPr>
        <w:t>5) крупный акционер, крупный участник или должностное лицо одного юридического лица является крупным акционером,</w:t>
      </w:r>
      <w:r>
        <w:rPr>
          <w:rStyle w:val="s0"/>
        </w:rPr>
        <w:t xml:space="preserve"> крупным участником либо должностным лицом другого юридического лица;</w:t>
      </w:r>
    </w:p>
    <w:p w:rsidR="00000000" w:rsidRDefault="008B2134">
      <w:pPr>
        <w:ind w:firstLine="400"/>
        <w:jc w:val="both"/>
      </w:pPr>
      <w:r>
        <w:rPr>
          <w:rStyle w:val="s0"/>
        </w:rPr>
        <w:t>6) юридическое лицо совместно с другим юридическим лицом находится под контролем третьего лица;</w:t>
      </w:r>
    </w:p>
    <w:p w:rsidR="00000000" w:rsidRDefault="008B2134">
      <w:pPr>
        <w:ind w:firstLine="400"/>
        <w:jc w:val="both"/>
      </w:pPr>
      <w:r>
        <w:rPr>
          <w:rStyle w:val="s0"/>
        </w:rPr>
        <w:t>7) лицо совместно со своими аффилиированными лицами владеет, пользуется, распоряжается дес</w:t>
      </w:r>
      <w:r>
        <w:rPr>
          <w:rStyle w:val="s0"/>
        </w:rPr>
        <w:t>ятью и более процентами долей участия юридического лица либо юридических лиц, указанных в подпунктах 2)-6) настоящего пункта;</w:t>
      </w:r>
    </w:p>
    <w:p w:rsidR="00000000" w:rsidRDefault="008B2134">
      <w:pPr>
        <w:ind w:firstLine="400"/>
        <w:jc w:val="both"/>
      </w:pPr>
      <w:r>
        <w:rPr>
          <w:rStyle w:val="s0"/>
        </w:rPr>
        <w:t>8) физическое лицо является должностным лицом юридического лица, указанного в подпунктах 2)-7) настоящего пункта, за исключением н</w:t>
      </w:r>
      <w:r>
        <w:rPr>
          <w:rStyle w:val="s0"/>
        </w:rPr>
        <w:t>езависимого директора акционерного общества;</w:t>
      </w:r>
    </w:p>
    <w:p w:rsidR="00000000" w:rsidRDefault="008B2134">
      <w:pPr>
        <w:ind w:firstLine="400"/>
        <w:jc w:val="both"/>
      </w:pPr>
      <w:r>
        <w:rPr>
          <w:rStyle w:val="s0"/>
        </w:rPr>
        <w:t>9) физическое лицо является близким родственником либо свойственником (брат, сестра, родитель, сын или дочь супруга (супруги) крупного участника либо должностного лица юридического лица.</w:t>
      </w:r>
    </w:p>
    <w:p w:rsidR="00000000" w:rsidRDefault="008B2134">
      <w:pPr>
        <w:ind w:firstLine="400"/>
        <w:jc w:val="both"/>
      </w:pPr>
      <w:r>
        <w:rPr>
          <w:rStyle w:val="s0"/>
        </w:rPr>
        <w:t>Под крупным участником в</w:t>
      </w:r>
      <w:r>
        <w:rPr>
          <w:rStyle w:val="s0"/>
        </w:rPr>
        <w:t xml:space="preserve"> целях настоящего пункта понимается участник, доля которого в имуществе юридического лица, за исключением акционерных обществ, составляет десять и более процентов.</w:t>
      </w:r>
    </w:p>
    <w:p w:rsidR="00000000" w:rsidRDefault="008B2134">
      <w:pPr>
        <w:ind w:firstLine="400"/>
        <w:jc w:val="both"/>
      </w:pPr>
      <w:r>
        <w:rPr>
          <w:rStyle w:val="s0"/>
        </w:rPr>
        <w:t>Контролем над юридическим лицом является возможность определять решения, принимаемые юридиче</w:t>
      </w:r>
      <w:r>
        <w:rPr>
          <w:rStyle w:val="s0"/>
        </w:rPr>
        <w:t>ским лицом.</w:t>
      </w:r>
    </w:p>
    <w:p w:rsidR="00000000" w:rsidRDefault="008B2134">
      <w:pPr>
        <w:jc w:val="both"/>
      </w:pPr>
      <w:r>
        <w:rPr>
          <w:rStyle w:val="s3"/>
        </w:rPr>
        <w:t xml:space="preserve">Часть четвертая </w:t>
      </w:r>
      <w:hyperlink r:id="rId136" w:anchor="sub_id=90000" w:history="1">
        <w:r>
          <w:rPr>
            <w:rStyle w:val="a3"/>
            <w:i/>
            <w:iCs/>
            <w:bdr w:val="none" w:sz="0" w:space="0" w:color="auto" w:frame="1"/>
          </w:rPr>
          <w:t>введена в действие</w:t>
        </w:r>
      </w:hyperlink>
      <w:r>
        <w:rPr>
          <w:rStyle w:val="s3"/>
        </w:rPr>
        <w:t xml:space="preserve"> с 1 января 2012 года и действует до 1 января 2014 года</w:t>
      </w:r>
    </w:p>
    <w:p w:rsidR="00000000" w:rsidRDefault="008B2134">
      <w:pPr>
        <w:ind w:firstLine="400"/>
        <w:jc w:val="both"/>
      </w:pPr>
      <w:r>
        <w:rPr>
          <w:rStyle w:val="s0"/>
        </w:rPr>
        <w:t xml:space="preserve">Взаимосвязанными сторонами не признаются лица, единственным основанием </w:t>
      </w:r>
      <w:r>
        <w:rPr>
          <w:rStyle w:val="s0"/>
        </w:rPr>
        <w:t>взаимосвязанности которых является возникшее после 1 января 2009 года участие национального управляющего холдинга в уставном капитале банка в качестве крупного акционера и (или) участие должностных лиц национального управляющего холдинга в органе управлени</w:t>
      </w:r>
      <w:r>
        <w:rPr>
          <w:rStyle w:val="s0"/>
        </w:rPr>
        <w:t>я такого банка.</w:t>
      </w:r>
    </w:p>
    <w:p w:rsidR="00000000" w:rsidRDefault="008B2134">
      <w:pPr>
        <w:ind w:firstLine="400"/>
        <w:jc w:val="both"/>
      </w:pPr>
      <w:r>
        <w:rPr>
          <w:rStyle w:val="s0"/>
        </w:rPr>
        <w:t xml:space="preserve">2. Другие специальные понятия и термины налогового законодательства Республики Казахстан используются в значениях, определяемых в соответствующих статьях настоящего Кодекса. </w:t>
      </w:r>
    </w:p>
    <w:p w:rsidR="00000000" w:rsidRDefault="008B2134">
      <w:pPr>
        <w:ind w:firstLine="400"/>
        <w:jc w:val="both"/>
      </w:pPr>
      <w:r>
        <w:rPr>
          <w:rStyle w:val="s0"/>
        </w:rPr>
        <w:t xml:space="preserve">3. Понятия </w:t>
      </w:r>
      <w:hyperlink r:id="rId137" w:history="1">
        <w:r>
          <w:rPr>
            <w:rStyle w:val="a3"/>
          </w:rPr>
          <w:t>гражданского</w:t>
        </w:r>
      </w:hyperlink>
      <w:r>
        <w:rPr>
          <w:rStyle w:val="s0"/>
        </w:rPr>
        <w:t xml:space="preserve"> и других отраслей законодательства Республики Казахстан, используемые в настоящем Кодексе, применяются в том значении, в каком они используются в этих отраслях законодательства Республики Казахстан, если иное не предусмотрено настоящ</w:t>
      </w:r>
      <w:r>
        <w:rPr>
          <w:rStyle w:val="s0"/>
        </w:rPr>
        <w:t>им Кодексом.</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17" w:name="SUB130000"/>
      <w:bookmarkEnd w:id="17"/>
      <w:r>
        <w:rPr>
          <w:rStyle w:val="s1"/>
        </w:rPr>
        <w:t>Глава 2. ПРАВА И ОБЯЗАННОСТИ НАЛОГОПЛАТЕЛЬЩИКА И НАЛОГОВОГО АГЕНТА. ПРЕДСТАВИТЕЛЬСТВО В НАЛОГОВЫХ ОТНОШЕНИЯХ</w:t>
      </w:r>
    </w:p>
    <w:p w:rsidR="00000000" w:rsidRDefault="008B2134">
      <w:pPr>
        <w:jc w:val="center"/>
      </w:pPr>
      <w:r>
        <w:rPr>
          <w:rStyle w:val="s1"/>
        </w:rPr>
        <w:t> </w:t>
      </w:r>
    </w:p>
    <w:p w:rsidR="00000000" w:rsidRDefault="008B2134">
      <w:pPr>
        <w:ind w:left="1200" w:hanging="800"/>
        <w:jc w:val="both"/>
      </w:pPr>
      <w:r>
        <w:rPr>
          <w:rStyle w:val="s1"/>
        </w:rPr>
        <w:t xml:space="preserve">Статья 13. Права налогоплательщика </w:t>
      </w:r>
    </w:p>
    <w:p w:rsidR="00000000" w:rsidRDefault="008B2134">
      <w:pPr>
        <w:ind w:firstLine="400"/>
        <w:jc w:val="both"/>
      </w:pPr>
      <w:r>
        <w:rPr>
          <w:rStyle w:val="s0"/>
        </w:rPr>
        <w:t xml:space="preserve">1. Налогоплательщик вправе: </w:t>
      </w:r>
    </w:p>
    <w:p w:rsidR="00000000" w:rsidRDefault="008B2134">
      <w:pPr>
        <w:ind w:firstLine="400"/>
        <w:jc w:val="both"/>
      </w:pPr>
      <w:r>
        <w:rPr>
          <w:rStyle w:val="s0"/>
        </w:rPr>
        <w:t>1) получать от органов налоговой службы информацию о действующи</w:t>
      </w:r>
      <w:r>
        <w:rPr>
          <w:rStyle w:val="s0"/>
        </w:rPr>
        <w:t xml:space="preserve">х налогах и других обязательных платежах в бюджет, об изменениях в налоговом законодательстве Республики Казахстан, разъяснения по порядку заполнения налоговых форм; </w:t>
      </w:r>
    </w:p>
    <w:p w:rsidR="00000000" w:rsidRDefault="008B2134">
      <w:pPr>
        <w:ind w:firstLine="400"/>
        <w:jc w:val="both"/>
      </w:pPr>
      <w:r>
        <w:rPr>
          <w:rStyle w:val="s0"/>
        </w:rPr>
        <w:t>2) представлять свои интересы в отношениях, регулируемых налоговым законодательством Респ</w:t>
      </w:r>
      <w:r>
        <w:rPr>
          <w:rStyle w:val="s0"/>
        </w:rPr>
        <w:t xml:space="preserve">ублики Казахстан, лично либо через своего представителя или с участием налогового консультанта; </w:t>
      </w:r>
    </w:p>
    <w:p w:rsidR="00000000" w:rsidRDefault="008B2134">
      <w:pPr>
        <w:ind w:firstLine="400"/>
        <w:jc w:val="both"/>
      </w:pPr>
      <w:r>
        <w:rPr>
          <w:rStyle w:val="s0"/>
        </w:rPr>
        <w:t>3) получать результаты налогового контроля в случаях, установленных настоящим Кодексом;</w:t>
      </w:r>
    </w:p>
    <w:p w:rsidR="00000000" w:rsidRDefault="008B2134">
      <w:pPr>
        <w:ind w:firstLine="400"/>
        <w:jc w:val="both"/>
      </w:pPr>
      <w:r>
        <w:rPr>
          <w:rStyle w:val="s3"/>
        </w:rPr>
        <w:t xml:space="preserve">В подпункт 4 внесены изменения в соответствии с </w:t>
      </w:r>
      <w:hyperlink r:id="rId138" w:anchor="sub_id=200"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139" w:anchor="sub_id=130104"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4) получать бесплатно в налоговом органе утвержденные в установленном законодательством Республики Казахстан порядке стандарты оказания государственных услуг, бланки установленных форм налоговых заявлений и (или) программное обеспечение, необходимое для </w:t>
      </w:r>
      <w:r>
        <w:rPr>
          <w:rStyle w:val="s0"/>
        </w:rPr>
        <w:t>представления налоговых отчетности и заявления в электронном виде;</w:t>
      </w:r>
    </w:p>
    <w:p w:rsidR="00000000" w:rsidRDefault="008B2134">
      <w:pPr>
        <w:ind w:firstLine="400"/>
        <w:jc w:val="both"/>
      </w:pPr>
      <w:r>
        <w:rPr>
          <w:rStyle w:val="s0"/>
        </w:rPr>
        <w:t>5) по заявлению получать в налоговом органе копию представленной им ранее налоговой отчетности;</w:t>
      </w:r>
    </w:p>
    <w:p w:rsidR="00000000" w:rsidRDefault="008B2134">
      <w:pPr>
        <w:ind w:firstLine="400"/>
        <w:jc w:val="both"/>
      </w:pPr>
      <w:r>
        <w:rPr>
          <w:rStyle w:val="s0"/>
        </w:rPr>
        <w:t xml:space="preserve">6) представлять органам налоговой службы пояснения по исчислению и уплате налогов и других обязательных платежей в бюджет по результатам налогового контроля; </w:t>
      </w:r>
    </w:p>
    <w:p w:rsidR="00000000" w:rsidRDefault="008B2134">
      <w:pPr>
        <w:ind w:firstLine="400"/>
        <w:jc w:val="both"/>
      </w:pPr>
      <w:r>
        <w:rPr>
          <w:rStyle w:val="s0"/>
        </w:rPr>
        <w:t xml:space="preserve">7) не позднее двух рабочих дней с момента получения налоговым органом </w:t>
      </w:r>
      <w:hyperlink r:id="rId140" w:anchor="sub_id=30" w:history="1">
        <w:r>
          <w:rPr>
            <w:rStyle w:val="a3"/>
          </w:rPr>
          <w:t>налогового заявления</w:t>
        </w:r>
      </w:hyperlink>
      <w:r>
        <w:rPr>
          <w:rStyle w:val="s0"/>
        </w:rPr>
        <w:t xml:space="preserve"> получать выписку из лицевого счета о состоянии расчетов с бюджетом по исполнению налогового обязательства, а также обязательств по исчислению, удержанию и перечислению обязательных п</w:t>
      </w:r>
      <w:r>
        <w:rPr>
          <w:rStyle w:val="s0"/>
        </w:rPr>
        <w:t xml:space="preserve">енсионных взносов, обязательных профессиональных пенсионных взносов, исчислению и уплате социальных отчислений; </w:t>
      </w:r>
    </w:p>
    <w:p w:rsidR="00000000" w:rsidRDefault="008B2134">
      <w:pPr>
        <w:ind w:firstLine="400"/>
        <w:jc w:val="both"/>
      </w:pPr>
      <w:r>
        <w:rPr>
          <w:rStyle w:val="s0"/>
        </w:rPr>
        <w:t xml:space="preserve">8) по </w:t>
      </w:r>
      <w:hyperlink r:id="rId141" w:anchor="sub_id=29" w:history="1">
        <w:r>
          <w:rPr>
            <w:rStyle w:val="a3"/>
          </w:rPr>
          <w:t>налоговому заявлению</w:t>
        </w:r>
      </w:hyperlink>
      <w:r>
        <w:rPr>
          <w:rStyle w:val="s0"/>
        </w:rPr>
        <w:t xml:space="preserve"> получать в порядке и сроки, которые </w:t>
      </w:r>
      <w:r>
        <w:rPr>
          <w:rStyle w:val="s0"/>
        </w:rPr>
        <w:t>установлены настоящим Кодексом, следующие виды справок:</w:t>
      </w:r>
    </w:p>
    <w:p w:rsidR="00000000" w:rsidRDefault="008B2134">
      <w:pPr>
        <w:ind w:firstLine="400"/>
        <w:jc w:val="both"/>
      </w:pPr>
      <w:r>
        <w:rPr>
          <w:rStyle w:val="s0"/>
        </w:rPr>
        <w:t xml:space="preserve">об отсутствии налоговой задолженности, задолженности по обязательным пенсионным взносам, обязательным профессиональным пенсионным взносам </w:t>
      </w:r>
      <w:r>
        <w:t>и социальным отчислениям;</w:t>
      </w:r>
    </w:p>
    <w:p w:rsidR="00000000" w:rsidRDefault="008B2134">
      <w:pPr>
        <w:ind w:firstLine="400"/>
        <w:jc w:val="both"/>
      </w:pPr>
      <w:r>
        <w:t>об отсутствии (наличии) налоговой за</w:t>
      </w:r>
      <w:r>
        <w:t xml:space="preserve">долженности, задолженности по </w:t>
      </w:r>
      <w:r>
        <w:rPr>
          <w:rStyle w:val="s0"/>
        </w:rPr>
        <w:t>обязательным пенсионным взносам, обязательным профессиональным пенсионным взносам</w:t>
      </w:r>
      <w:r>
        <w:t xml:space="preserve"> и социальным отчислениям;</w:t>
      </w:r>
    </w:p>
    <w:p w:rsidR="00000000" w:rsidRDefault="008B2134">
      <w:pPr>
        <w:ind w:firstLine="400"/>
        <w:jc w:val="both"/>
      </w:pPr>
      <w:r>
        <w:t xml:space="preserve">о суммах полученных нерезидентом доходов из источников в Республике Казахстан, и удержанных (уплаченных) налогов; </w:t>
      </w:r>
    </w:p>
    <w:p w:rsidR="00000000" w:rsidRDefault="008B2134">
      <w:pPr>
        <w:ind w:firstLine="400"/>
        <w:jc w:val="both"/>
      </w:pPr>
      <w:r>
        <w:t xml:space="preserve">9) </w:t>
      </w:r>
      <w:r>
        <w:t>получать сведения о реквизитах, необходимые для заполнения платежного документа, в целях исполнения налогового обязательства по уплате налогов и других обязательных платежей в бюджет, а также информацию о порядке уплаты налогов и других обязательных платеж</w:t>
      </w:r>
      <w:r>
        <w:t xml:space="preserve">ей в бюджет в течение одного рабочего дня с момента обращения в налоговый орган за указанной информацией; </w:t>
      </w:r>
    </w:p>
    <w:p w:rsidR="00000000" w:rsidRDefault="008B2134">
      <w:pPr>
        <w:ind w:firstLine="400"/>
        <w:jc w:val="both"/>
      </w:pPr>
      <w:r>
        <w:t xml:space="preserve">10) обжаловать в установленном настоящим Кодексом и другими законодательными актами Республики Казахстан порядке уведомление о результатах налоговой </w:t>
      </w:r>
      <w:r>
        <w:t xml:space="preserve">проверки и (или) решение вышестоящего органа налоговой службы, вынесенное по результатам рассмотрения жалобы на уведомление, а также действия (бездействие) должностных лиц органов налоговой службы; </w:t>
      </w:r>
    </w:p>
    <w:p w:rsidR="00000000" w:rsidRDefault="008B2134">
      <w:pPr>
        <w:ind w:firstLine="400"/>
        <w:jc w:val="both"/>
      </w:pPr>
      <w:r>
        <w:t xml:space="preserve">11) требовать соблюдения налоговой тайны; </w:t>
      </w:r>
    </w:p>
    <w:p w:rsidR="00000000" w:rsidRDefault="008B2134">
      <w:pPr>
        <w:ind w:firstLine="400"/>
        <w:jc w:val="both"/>
      </w:pPr>
      <w:r>
        <w:t xml:space="preserve">12) </w:t>
      </w:r>
      <w:r>
        <w:rPr>
          <w:rStyle w:val="s0"/>
        </w:rPr>
        <w:t xml:space="preserve">бесплатно </w:t>
      </w:r>
      <w:r>
        <w:rPr>
          <w:rStyle w:val="s0"/>
        </w:rPr>
        <w:t>получать государственные услуги, оказываемые органами налоговой службы в соответствии с настоящим Кодексом;</w:t>
      </w:r>
    </w:p>
    <w:p w:rsidR="00000000" w:rsidRDefault="008B2134">
      <w:pPr>
        <w:ind w:firstLine="400"/>
        <w:jc w:val="both"/>
      </w:pPr>
      <w:r>
        <w:t xml:space="preserve">13) письменно фиксировать вопросы, возникающие у должностного лица органов налоговой службы в ходе проведения налоговой проверки, и согласовывать с </w:t>
      </w:r>
      <w:r>
        <w:t xml:space="preserve">ним документ, отражающий эти вопросы; </w:t>
      </w:r>
    </w:p>
    <w:p w:rsidR="00000000" w:rsidRDefault="008B2134">
      <w:pPr>
        <w:jc w:val="both"/>
      </w:pPr>
      <w:r>
        <w:rPr>
          <w:rStyle w:val="s3"/>
        </w:rPr>
        <w:t xml:space="preserve">См. </w:t>
      </w:r>
      <w:hyperlink r:id="rId142" w:anchor="sub_id=4"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ind w:firstLine="400"/>
        <w:jc w:val="both"/>
      </w:pPr>
      <w:r>
        <w:t xml:space="preserve">14) не предоставлять информацию и документы, не относящиеся к объектам налогообложения и (или) </w:t>
      </w:r>
      <w:r>
        <w:t xml:space="preserve">объектам, связанным с налогообложением, за исключением информации и документов, предоставление которых прямо предусмотрено налоговым законодательством Республики Казахстан, </w:t>
      </w:r>
      <w:hyperlink r:id="rId143" w:anchor="sub_id=50000" w:history="1">
        <w:r>
          <w:rPr>
            <w:rStyle w:val="a3"/>
          </w:rPr>
          <w:t>законодательством Республики Казахстан о трансфертном ценообразовании</w:t>
        </w:r>
      </w:hyperlink>
      <w:r>
        <w:t xml:space="preserve">, а также законодательством Республики Казахстан о государственном регулировании производства и оборота отдельных видов подакцизных товаров. </w:t>
      </w:r>
    </w:p>
    <w:p w:rsidR="00000000" w:rsidRDefault="008B2134">
      <w:pPr>
        <w:ind w:firstLine="400"/>
        <w:jc w:val="both"/>
      </w:pPr>
      <w:r>
        <w:t xml:space="preserve">2. </w:t>
      </w:r>
      <w:r>
        <w:rPr>
          <w:rStyle w:val="s0"/>
        </w:rPr>
        <w:t>Налогоплательщик вправе участвовать электр</w:t>
      </w:r>
      <w:r>
        <w:rPr>
          <w:rStyle w:val="s0"/>
        </w:rPr>
        <w:t>онным способом в отношениях, регулируемых налоговым законодательством Республики Казахстан</w:t>
      </w:r>
      <w:r>
        <w:t>, в порядке, установленном настоящим Кодексом</w:t>
      </w:r>
      <w:r>
        <w:rPr>
          <w:rStyle w:val="s0"/>
        </w:rPr>
        <w:t>.</w:t>
      </w:r>
    </w:p>
    <w:p w:rsidR="00000000" w:rsidRDefault="008B2134">
      <w:pPr>
        <w:ind w:firstLine="400"/>
        <w:jc w:val="both"/>
      </w:pPr>
      <w:r>
        <w:t>3. Налогоплательщик имеет иные права, предусмотренные налоговым законодательством Республики Казахстан.</w:t>
      </w:r>
    </w:p>
    <w:p w:rsidR="00000000" w:rsidRDefault="008B2134">
      <w:pPr>
        <w:ind w:firstLine="400"/>
        <w:jc w:val="both"/>
      </w:pPr>
      <w:r>
        <w:t> </w:t>
      </w:r>
    </w:p>
    <w:p w:rsidR="00000000" w:rsidRDefault="008B2134">
      <w:pPr>
        <w:ind w:left="1200" w:hanging="800"/>
        <w:jc w:val="both"/>
      </w:pPr>
      <w:bookmarkStart w:id="18" w:name="SUB140000"/>
      <w:bookmarkEnd w:id="18"/>
      <w:r>
        <w:rPr>
          <w:rStyle w:val="s1"/>
        </w:rPr>
        <w:t>Статья 14. Об</w:t>
      </w:r>
      <w:r>
        <w:rPr>
          <w:rStyle w:val="s1"/>
        </w:rPr>
        <w:t>язанности налогоплательщика</w:t>
      </w:r>
    </w:p>
    <w:p w:rsidR="00000000" w:rsidRDefault="008B2134">
      <w:pPr>
        <w:ind w:firstLine="400"/>
        <w:jc w:val="both"/>
      </w:pPr>
      <w:r>
        <w:rPr>
          <w:rStyle w:val="s0"/>
        </w:rPr>
        <w:t xml:space="preserve">1. Налогоплательщик обязан: </w:t>
      </w:r>
    </w:p>
    <w:p w:rsidR="00000000" w:rsidRDefault="008B2134">
      <w:pPr>
        <w:ind w:firstLine="400"/>
        <w:jc w:val="both"/>
      </w:pPr>
      <w:r>
        <w:rPr>
          <w:rStyle w:val="s0"/>
        </w:rPr>
        <w:t xml:space="preserve">1) своевременно и в полном объеме исполнять налоговое обязательство в соответствии с настоящим Кодексом; </w:t>
      </w:r>
    </w:p>
    <w:p w:rsidR="00000000" w:rsidRDefault="008B2134">
      <w:pPr>
        <w:ind w:firstLine="400"/>
        <w:jc w:val="both"/>
      </w:pPr>
      <w:r>
        <w:rPr>
          <w:rStyle w:val="s0"/>
        </w:rPr>
        <w:t>2) выполнять законные требования должностных лиц органов налоговой службы об устранении выявл</w:t>
      </w:r>
      <w:r>
        <w:rPr>
          <w:rStyle w:val="s0"/>
        </w:rPr>
        <w:t xml:space="preserve">енных нарушений налогового законодательства Республики Казахстан, а также не препятствовать законной деятельности при исполнении ими служебных обязанностей; </w:t>
      </w:r>
    </w:p>
    <w:p w:rsidR="00000000" w:rsidRDefault="008B2134">
      <w:pPr>
        <w:ind w:firstLine="400"/>
        <w:jc w:val="both"/>
      </w:pPr>
      <w:r>
        <w:rPr>
          <w:rStyle w:val="s0"/>
        </w:rPr>
        <w:t>3) на основании предписания допускать должностных лиц органов налоговой службы к обследованию имущ</w:t>
      </w:r>
      <w:r>
        <w:rPr>
          <w:rStyle w:val="s0"/>
        </w:rPr>
        <w:t xml:space="preserve">ества, являющегося объектом налогообложения и (или) объектом, связанным с налогообложением; </w:t>
      </w:r>
    </w:p>
    <w:p w:rsidR="00000000" w:rsidRDefault="008B2134">
      <w:pPr>
        <w:ind w:firstLine="400"/>
        <w:jc w:val="both"/>
      </w:pPr>
      <w:r>
        <w:rPr>
          <w:rStyle w:val="s0"/>
        </w:rPr>
        <w:t xml:space="preserve">4) предоставлять информацию и документы, предусмотренные </w:t>
      </w:r>
      <w:hyperlink r:id="rId144" w:anchor="sub_id=50000" w:history="1">
        <w:r>
          <w:rPr>
            <w:rStyle w:val="a3"/>
          </w:rPr>
          <w:t>законодательством Респу</w:t>
        </w:r>
        <w:r>
          <w:rPr>
            <w:rStyle w:val="a3"/>
          </w:rPr>
          <w:t>блики Казахстан о трансфертном ценообразовании</w:t>
        </w:r>
      </w:hyperlink>
      <w:r>
        <w:rPr>
          <w:rStyle w:val="s0"/>
        </w:rPr>
        <w:t xml:space="preserve">; </w:t>
      </w:r>
    </w:p>
    <w:p w:rsidR="00000000" w:rsidRDefault="008B2134">
      <w:pPr>
        <w:ind w:firstLine="400"/>
        <w:jc w:val="both"/>
      </w:pPr>
      <w:r>
        <w:rPr>
          <w:rStyle w:val="s0"/>
        </w:rPr>
        <w:t xml:space="preserve">5) применять контрольно-кассовые машины и соблюдать порядок их применения, установленный настоящим Кодексом; </w:t>
      </w:r>
    </w:p>
    <w:p w:rsidR="00000000" w:rsidRDefault="008B2134">
      <w:pPr>
        <w:jc w:val="both"/>
      </w:pPr>
      <w:r>
        <w:rPr>
          <w:rStyle w:val="s3"/>
        </w:rPr>
        <w:t xml:space="preserve">В подпункт 6 внесены изменения в соответствии с </w:t>
      </w:r>
      <w:hyperlink r:id="rId145" w:anchor="sub_id=14"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146" w:history="1">
        <w:r>
          <w:rPr>
            <w:rStyle w:val="a3"/>
            <w:i/>
            <w:iCs/>
            <w:bdr w:val="none" w:sz="0" w:space="0" w:color="auto" w:frame="1"/>
          </w:rPr>
          <w:t>опубликования</w:t>
        </w:r>
      </w:hyperlink>
      <w:r>
        <w:rPr>
          <w:rStyle w:val="s3"/>
        </w:rPr>
        <w:t>) (</w:t>
      </w:r>
      <w:hyperlink r:id="rId147" w:anchor="sub_id=140106" w:history="1">
        <w:r>
          <w:rPr>
            <w:rStyle w:val="a3"/>
            <w:i/>
            <w:iCs/>
            <w:bdr w:val="none" w:sz="0" w:space="0" w:color="auto" w:frame="1"/>
          </w:rPr>
          <w:t>см. стар. ред.</w:t>
        </w:r>
      </w:hyperlink>
      <w:r>
        <w:rPr>
          <w:rStyle w:val="s3"/>
        </w:rPr>
        <w:t xml:space="preserve">); изложен в редакции </w:t>
      </w:r>
      <w:hyperlink r:id="rId148" w:anchor="sub_id=14"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149" w:anchor="sub_id=140106"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6) подавать </w:t>
      </w:r>
      <w:hyperlink r:id="rId150" w:history="1">
        <w:r>
          <w:rPr>
            <w:rStyle w:val="a3"/>
          </w:rPr>
          <w:t>налоговое зая</w:t>
        </w:r>
        <w:r>
          <w:rPr>
            <w:rStyle w:val="a3"/>
          </w:rPr>
          <w:t>вление</w:t>
        </w:r>
      </w:hyperlink>
      <w:r>
        <w:rPr>
          <w:rStyle w:val="s0"/>
        </w:rPr>
        <w:t xml:space="preserve"> в налоговый орган о проведении документальной проверки в связи с прекращением предпринимательской деятельности индивидуального предпринимателя, деятельности частного нотариуса, частного судебного исполнителя, адвоката, постоянного учреждения, юридич</w:t>
      </w:r>
      <w:r>
        <w:rPr>
          <w:rStyle w:val="s0"/>
        </w:rPr>
        <w:t xml:space="preserve">еского лица-нерезидента, реорганизацией путем разделения и (или) ликвидацией юридического лица (за исключением случаев, установленных </w:t>
      </w:r>
      <w:hyperlink w:anchor="sub37010000" w:history="1">
        <w:r>
          <w:rPr>
            <w:rStyle w:val="a3"/>
          </w:rPr>
          <w:t>статьями 37-1</w:t>
        </w:r>
      </w:hyperlink>
      <w:r>
        <w:rPr>
          <w:rStyle w:val="s0"/>
        </w:rPr>
        <w:t xml:space="preserve"> и </w:t>
      </w:r>
      <w:hyperlink w:anchor="sub430000" w:history="1">
        <w:r>
          <w:rPr>
            <w:rStyle w:val="a3"/>
          </w:rPr>
          <w:t>43</w:t>
        </w:r>
      </w:hyperlink>
      <w:r>
        <w:rPr>
          <w:rStyle w:val="s0"/>
        </w:rPr>
        <w:t xml:space="preserve"> настоящего Кодекса);</w:t>
      </w:r>
    </w:p>
    <w:p w:rsidR="00000000" w:rsidRDefault="008B2134">
      <w:pPr>
        <w:jc w:val="both"/>
      </w:pPr>
      <w:r>
        <w:rPr>
          <w:rStyle w:val="s3"/>
        </w:rPr>
        <w:t>Пункт дополнен п</w:t>
      </w:r>
      <w:r>
        <w:rPr>
          <w:rStyle w:val="s3"/>
        </w:rPr>
        <w:t xml:space="preserve">одпунктом 7 в соответствии с </w:t>
      </w:r>
      <w:hyperlink r:id="rId151" w:anchor="sub_id=14" w:history="1">
        <w:r>
          <w:rPr>
            <w:rStyle w:val="a3"/>
            <w:i/>
            <w:iCs/>
            <w:bdr w:val="none" w:sz="0" w:space="0" w:color="auto" w:frame="1"/>
          </w:rPr>
          <w:t>Законом</w:t>
        </w:r>
      </w:hyperlink>
      <w:r>
        <w:rPr>
          <w:rStyle w:val="s3"/>
        </w:rPr>
        <w:t xml:space="preserve"> РК от 30.06.10 г. № 297-IV (введено в действие с 1 июля 2011 г.); внесены изменения в соответствии с </w:t>
      </w:r>
      <w:hyperlink r:id="rId152"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153" w:anchor="sub_id=140107" w:history="1">
        <w:r>
          <w:rPr>
            <w:rStyle w:val="a3"/>
            <w:i/>
            <w:iCs/>
            <w:bdr w:val="none" w:sz="0" w:space="0" w:color="auto" w:frame="1"/>
          </w:rPr>
          <w:t>см. стар. ред.</w:t>
        </w:r>
      </w:hyperlink>
      <w:r>
        <w:rPr>
          <w:rStyle w:val="s3"/>
        </w:rPr>
        <w:t xml:space="preserve">); изложен в редакции </w:t>
      </w:r>
      <w:hyperlink r:id="rId154" w:anchor="sub_id=302" w:history="1">
        <w:r>
          <w:rPr>
            <w:rStyle w:val="a3"/>
            <w:i/>
            <w:iCs/>
            <w:bdr w:val="none" w:sz="0" w:space="0" w:color="auto" w:frame="1"/>
          </w:rPr>
          <w:t>Закона</w:t>
        </w:r>
      </w:hyperlink>
      <w:r>
        <w:rPr>
          <w:rStyle w:val="s3"/>
        </w:rPr>
        <w:t xml:space="preserve"> РК от 09.01.12 г. № 535-IV (введены в действие с 1 июля 2011 г.) (</w:t>
      </w:r>
      <w:hyperlink r:id="rId155" w:anchor="sub_id=140107"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7) уведомлять налог</w:t>
      </w:r>
      <w:r>
        <w:rPr>
          <w:rStyle w:val="s0"/>
        </w:rPr>
        <w:t>овые органы о предстоящем получении подакцизных товаров (за исключением легковых автомобилей), импортируемых из государств - членов Таможенного союза в порядке, установленном Правительством Республики Казахстан;</w:t>
      </w:r>
    </w:p>
    <w:p w:rsidR="00000000" w:rsidRDefault="008B2134">
      <w:pPr>
        <w:jc w:val="both"/>
      </w:pPr>
      <w:r>
        <w:rPr>
          <w:rStyle w:val="s3"/>
        </w:rPr>
        <w:t>Пункт дополнен подпунктом 8 в соответствии с</w:t>
      </w:r>
      <w:r>
        <w:rPr>
          <w:rStyle w:val="s3"/>
        </w:rPr>
        <w:t xml:space="preserve"> </w:t>
      </w:r>
      <w:hyperlink r:id="rId156" w:anchor="sub_id=14"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8B2134">
      <w:pPr>
        <w:ind w:firstLine="400"/>
        <w:jc w:val="both"/>
      </w:pPr>
      <w:r>
        <w:rPr>
          <w:rStyle w:val="s0"/>
        </w:rPr>
        <w:t>8) уведомлять налоговые органы в следующих случаях:</w:t>
      </w:r>
    </w:p>
    <w:p w:rsidR="00000000" w:rsidRDefault="008B2134">
      <w:pPr>
        <w:ind w:firstLine="400"/>
        <w:jc w:val="both"/>
      </w:pPr>
      <w:r>
        <w:rPr>
          <w:rStyle w:val="s0"/>
        </w:rPr>
        <w:t>при временном ввозе товаров на территорию Республи</w:t>
      </w:r>
      <w:r>
        <w:rPr>
          <w:rStyle w:val="s0"/>
        </w:rPr>
        <w:t>ки Казахстан с территории государств-членов Таможенного союза, которые в последующем будут вывезены с территории Республики Казахстан без изменения свойств и характеристик ввезенных товаров;</w:t>
      </w:r>
    </w:p>
    <w:p w:rsidR="00000000" w:rsidRDefault="008B2134">
      <w:pPr>
        <w:ind w:firstLine="400"/>
        <w:jc w:val="both"/>
      </w:pPr>
      <w:r>
        <w:rPr>
          <w:rStyle w:val="s0"/>
        </w:rPr>
        <w:t>при временном вывозе товаров с территории Республики Казахстан на</w:t>
      </w:r>
      <w:r>
        <w:rPr>
          <w:rStyle w:val="s0"/>
        </w:rPr>
        <w:t xml:space="preserve"> территорию государств-членов Таможенного союза, которые в последующем будут ввезены на территорию Республики Казахстан без изменения свойств и характеристик вывезенных товаров.</w:t>
      </w:r>
    </w:p>
    <w:p w:rsidR="00000000" w:rsidRDefault="008B2134">
      <w:pPr>
        <w:ind w:firstLine="400"/>
        <w:jc w:val="both"/>
      </w:pPr>
      <w:r>
        <w:rPr>
          <w:rStyle w:val="s0"/>
        </w:rPr>
        <w:t xml:space="preserve">В целях настоящего подпункта </w:t>
      </w:r>
      <w:hyperlink r:id="rId157" w:history="1">
        <w:r>
          <w:rPr>
            <w:rStyle w:val="a3"/>
          </w:rPr>
          <w:t>порядок представления уведомления</w:t>
        </w:r>
      </w:hyperlink>
      <w:r>
        <w:rPr>
          <w:rStyle w:val="s0"/>
        </w:rPr>
        <w:t xml:space="preserve"> о ввозе (вывозе) товаров утверждается Правительством Республики Казахстан.</w:t>
      </w:r>
    </w:p>
    <w:p w:rsidR="00000000" w:rsidRDefault="008B2134">
      <w:pPr>
        <w:ind w:firstLine="400"/>
        <w:jc w:val="both"/>
      </w:pPr>
      <w:r>
        <w:rPr>
          <w:rStyle w:val="s0"/>
        </w:rPr>
        <w:t xml:space="preserve">2. Налогоплательщик выполняет иные обязанности, предусмотренные настоящим Кодексом. </w:t>
      </w:r>
    </w:p>
    <w:p w:rsidR="00000000" w:rsidRDefault="008B2134">
      <w:pPr>
        <w:ind w:firstLine="400"/>
        <w:jc w:val="both"/>
      </w:pPr>
      <w:r>
        <w:t> </w:t>
      </w:r>
    </w:p>
    <w:p w:rsidR="00000000" w:rsidRDefault="008B2134">
      <w:pPr>
        <w:ind w:left="1200" w:hanging="800"/>
        <w:jc w:val="both"/>
      </w:pPr>
      <w:bookmarkStart w:id="19" w:name="SUB150000"/>
      <w:bookmarkEnd w:id="19"/>
      <w:r>
        <w:rPr>
          <w:rStyle w:val="s1"/>
        </w:rPr>
        <w:t>Статья 15. Права и обязанности налогового аг</w:t>
      </w:r>
      <w:r>
        <w:rPr>
          <w:rStyle w:val="s1"/>
        </w:rPr>
        <w:t xml:space="preserve">ента </w:t>
      </w:r>
    </w:p>
    <w:p w:rsidR="00000000" w:rsidRDefault="008B2134">
      <w:pPr>
        <w:ind w:firstLine="400"/>
        <w:jc w:val="both"/>
      </w:pPr>
      <w:r>
        <w:rPr>
          <w:rStyle w:val="s0"/>
        </w:rPr>
        <w:t xml:space="preserve">1. Налоговый агент имеет такие же права и несет такие же обязанности, что и налогоплательщик, если иное не предусмотрено настоящим Кодексом. </w:t>
      </w:r>
    </w:p>
    <w:p w:rsidR="00000000" w:rsidRDefault="008B2134">
      <w:pPr>
        <w:ind w:firstLine="400"/>
        <w:jc w:val="both"/>
      </w:pPr>
      <w:r>
        <w:rPr>
          <w:rStyle w:val="s0"/>
        </w:rPr>
        <w:t xml:space="preserve">2. Налоговый агент также обязан: </w:t>
      </w:r>
    </w:p>
    <w:p w:rsidR="00000000" w:rsidRDefault="008B2134">
      <w:pPr>
        <w:ind w:firstLine="400"/>
        <w:jc w:val="both"/>
      </w:pPr>
      <w:r>
        <w:rPr>
          <w:rStyle w:val="s0"/>
        </w:rPr>
        <w:t xml:space="preserve">1) правильно и своевременно исчислять налоги, удерживаемые у источника выплаты в соответствии с особенной частью настоящего Кодекса; </w:t>
      </w:r>
    </w:p>
    <w:p w:rsidR="00000000" w:rsidRDefault="008B2134">
      <w:pPr>
        <w:ind w:firstLine="400"/>
        <w:jc w:val="both"/>
      </w:pPr>
      <w:r>
        <w:rPr>
          <w:rStyle w:val="s0"/>
        </w:rPr>
        <w:t xml:space="preserve">2) удерживать соответствующие </w:t>
      </w:r>
      <w:r>
        <w:t>налоги с налогоплательщика и перечислять их в бюджет в порядке и сроки, которые предусмотрен</w:t>
      </w:r>
      <w:r>
        <w:t xml:space="preserve">ы настоящим Кодексом; </w:t>
      </w:r>
    </w:p>
    <w:p w:rsidR="00000000" w:rsidRDefault="008B2134">
      <w:pPr>
        <w:jc w:val="both"/>
      </w:pPr>
      <w:hyperlink r:id="rId158" w:history="1">
        <w:r>
          <w:rPr>
            <w:rStyle w:val="a3"/>
            <w:rFonts w:ascii="Wingdings" w:hAnsi="Wingdings"/>
            <w:i/>
            <w:iCs/>
            <w:bdr w:val="none" w:sz="0" w:space="0" w:color="auto" w:frame="1"/>
          </w:rPr>
          <w:t>*</w:t>
        </w:r>
      </w:hyperlink>
    </w:p>
    <w:p w:rsidR="00000000" w:rsidRDefault="008B2134">
      <w:pPr>
        <w:ind w:firstLine="400"/>
        <w:jc w:val="both"/>
      </w:pPr>
      <w:r>
        <w:t>3) вести учет выплаченных налогоплательщикам доходов, а также удержанных и перечисленных в бюджет сумм налогов, в том числе персонально по каждому налогоплательщик</w:t>
      </w:r>
      <w:r>
        <w:t xml:space="preserve">у; </w:t>
      </w:r>
    </w:p>
    <w:p w:rsidR="00000000" w:rsidRDefault="008B2134">
      <w:pPr>
        <w:ind w:firstLine="400"/>
        <w:jc w:val="both"/>
      </w:pPr>
      <w:r>
        <w:t xml:space="preserve">4) представлять в налоговый орган по месту регистрационного учета налоговую отчетность в порядке, установленном особенной частью </w:t>
      </w:r>
      <w:r>
        <w:rPr>
          <w:rStyle w:val="s0"/>
        </w:rPr>
        <w:t>настоящего Кодекса.</w:t>
      </w:r>
    </w:p>
    <w:p w:rsidR="00000000" w:rsidRDefault="008B2134">
      <w:pPr>
        <w:ind w:firstLine="400"/>
        <w:jc w:val="both"/>
      </w:pPr>
      <w:r>
        <w:rPr>
          <w:rStyle w:val="s0"/>
        </w:rPr>
        <w:t>3. Налоговый агент выполняет иные обязанности, предусмотренные настоящим Кодексом.</w:t>
      </w:r>
    </w:p>
    <w:p w:rsidR="00000000" w:rsidRDefault="008B2134">
      <w:pPr>
        <w:ind w:firstLine="400"/>
        <w:jc w:val="both"/>
      </w:pPr>
      <w:r>
        <w:t> </w:t>
      </w:r>
    </w:p>
    <w:p w:rsidR="00000000" w:rsidRDefault="008B2134">
      <w:pPr>
        <w:ind w:left="1200" w:hanging="800"/>
        <w:jc w:val="both"/>
      </w:pPr>
      <w:bookmarkStart w:id="20" w:name="SUB160000"/>
      <w:bookmarkEnd w:id="20"/>
      <w:r>
        <w:rPr>
          <w:rStyle w:val="s1"/>
        </w:rPr>
        <w:t>Статья 16. Обеспеч</w:t>
      </w:r>
      <w:r>
        <w:rPr>
          <w:rStyle w:val="s1"/>
        </w:rPr>
        <w:t>ение и защита прав налогоплательщика (налогового агента)</w:t>
      </w:r>
    </w:p>
    <w:p w:rsidR="00000000" w:rsidRDefault="008B2134">
      <w:pPr>
        <w:ind w:firstLine="400"/>
        <w:jc w:val="both"/>
      </w:pPr>
      <w:r>
        <w:rPr>
          <w:rStyle w:val="s0"/>
        </w:rPr>
        <w:t xml:space="preserve">1. Налогоплательщику (налоговому агенту) гарантируется защита его прав и законных интересов. </w:t>
      </w:r>
    </w:p>
    <w:p w:rsidR="00000000" w:rsidRDefault="008B2134">
      <w:pPr>
        <w:ind w:firstLine="400"/>
        <w:jc w:val="both"/>
      </w:pPr>
      <w:r>
        <w:rPr>
          <w:rStyle w:val="s0"/>
        </w:rPr>
        <w:t>2. Защита прав и законных интересов налогоплательщика (налогового агента) осуществляется в порядке, преду</w:t>
      </w:r>
      <w:r>
        <w:rPr>
          <w:rStyle w:val="s0"/>
        </w:rPr>
        <w:t xml:space="preserve">смотренном настоящим Кодексом и иными законодательными актами Республики Казахстан. </w:t>
      </w:r>
    </w:p>
    <w:p w:rsidR="00000000" w:rsidRDefault="008B2134">
      <w:pPr>
        <w:ind w:firstLine="400"/>
        <w:jc w:val="both"/>
      </w:pPr>
      <w:r>
        <w:t> </w:t>
      </w:r>
    </w:p>
    <w:p w:rsidR="00000000" w:rsidRDefault="008B2134">
      <w:pPr>
        <w:ind w:left="1200" w:hanging="800"/>
        <w:jc w:val="both"/>
      </w:pPr>
      <w:bookmarkStart w:id="21" w:name="SUB170000"/>
      <w:bookmarkEnd w:id="21"/>
      <w:r>
        <w:rPr>
          <w:rStyle w:val="s1"/>
        </w:rPr>
        <w:t xml:space="preserve">Статья 17. Представительство в налоговых отношениях, регулируемых настоящим Кодексом </w:t>
      </w:r>
    </w:p>
    <w:p w:rsidR="00000000" w:rsidRDefault="008B2134">
      <w:pPr>
        <w:jc w:val="both"/>
      </w:pPr>
      <w:r>
        <w:rPr>
          <w:rStyle w:val="s3"/>
        </w:rPr>
        <w:t xml:space="preserve">Пункт 1 изложен в редакции </w:t>
      </w:r>
      <w:hyperlink r:id="rId159" w:anchor="sub_id=17" w:history="1">
        <w:r>
          <w:rPr>
            <w:rStyle w:val="a3"/>
            <w:i/>
            <w:iCs/>
            <w:bdr w:val="none" w:sz="0" w:space="0" w:color="auto" w:frame="1"/>
          </w:rPr>
          <w:t>Закона</w:t>
        </w:r>
      </w:hyperlink>
      <w:r>
        <w:rPr>
          <w:rStyle w:val="s3"/>
        </w:rPr>
        <w:t xml:space="preserve"> РК от 30.06.10 г. № 297-IV (введено в действие с 1 июля 2010 г.) (</w:t>
      </w:r>
      <w:hyperlink r:id="rId160" w:anchor="sub_id=17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w:t>
      </w:r>
      <w:r>
        <w:rPr>
          <w:rStyle w:val="s0"/>
        </w:rPr>
        <w:t>Налогоплательщик (налоговый агент) вправе участвовать в отношениях, регулируемых налоговым законодательством Республики Казахстан, через законного или уполномоченного представителя, если иное не предусмотрено настоящим пунктом.</w:t>
      </w:r>
    </w:p>
    <w:p w:rsidR="00000000" w:rsidRDefault="008B2134">
      <w:pPr>
        <w:ind w:firstLine="400"/>
        <w:jc w:val="both"/>
      </w:pPr>
      <w:r>
        <w:rPr>
          <w:rStyle w:val="s0"/>
        </w:rPr>
        <w:t xml:space="preserve">Положение настоящего пункта </w:t>
      </w:r>
      <w:r>
        <w:rPr>
          <w:rStyle w:val="s0"/>
        </w:rPr>
        <w:t xml:space="preserve">не применяется в случае представления налогоплательщиком, снятым с регистрационного учета по налогу на добавленную стоимость по решению налогового органа в соответствии с </w:t>
      </w:r>
      <w:hyperlink r:id="rId161" w:anchor="sub_id=5710400" w:history="1">
        <w:r>
          <w:rPr>
            <w:rStyle w:val="a3"/>
          </w:rPr>
          <w:t>пунктом 4 статьи 571</w:t>
        </w:r>
      </w:hyperlink>
      <w:r>
        <w:rPr>
          <w:rStyle w:val="s0"/>
        </w:rPr>
        <w:t xml:space="preserve"> настоящего Кодекса, налоговой отчетности по налогу на добавленную стоимость в период, в течение которого такой налогоплательщик не является плательщиком налога на добавленную стоимость.</w:t>
      </w:r>
    </w:p>
    <w:p w:rsidR="00000000" w:rsidRDefault="008B2134">
      <w:pPr>
        <w:ind w:firstLine="400"/>
        <w:jc w:val="both"/>
      </w:pPr>
      <w:r>
        <w:rPr>
          <w:rStyle w:val="s0"/>
        </w:rPr>
        <w:t>2. Законным представителем налогоплательщика (нал</w:t>
      </w:r>
      <w:r>
        <w:rPr>
          <w:rStyle w:val="s0"/>
        </w:rPr>
        <w:t xml:space="preserve">огового агента) признается лицо, уполномоченное представлять налогоплательщика (налогового агента) в соответствии с законодательными актами Республики Казахстан. </w:t>
      </w:r>
    </w:p>
    <w:p w:rsidR="00000000" w:rsidRDefault="008B2134">
      <w:pPr>
        <w:jc w:val="both"/>
      </w:pPr>
      <w:r>
        <w:rPr>
          <w:rStyle w:val="s3"/>
        </w:rPr>
        <w:t xml:space="preserve">Пункт 3 изложен в редакции </w:t>
      </w:r>
      <w:hyperlink r:id="rId162" w:anchor="sub_id=30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63" w:anchor="sub_id=17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Уполномоченным представителем налогоплательщика (налогового аге</w:t>
      </w:r>
      <w:r>
        <w:rPr>
          <w:rStyle w:val="s0"/>
        </w:rPr>
        <w:t>нта) признается физическое или юридическое лицо, уполномоченное налогоплательщиком (налоговым агентом) представлять его интересы в отношениях с органами налоговой службы, иными участниками отношений, регулируемых налоговым законодательством Республики Каза</w:t>
      </w:r>
      <w:r>
        <w:rPr>
          <w:rStyle w:val="s0"/>
        </w:rPr>
        <w:t>хстан.</w:t>
      </w:r>
    </w:p>
    <w:p w:rsidR="00000000" w:rsidRDefault="008B2134">
      <w:pPr>
        <w:ind w:firstLine="400"/>
        <w:jc w:val="both"/>
      </w:pPr>
      <w:r>
        <w:rPr>
          <w:rStyle w:val="s0"/>
        </w:rPr>
        <w:t>Уполномоченный представитель налогоплательщика (налогового агента) - физического лица, в том числе индивидуального предпринимателя, действует на основе нотариально удостоверенной доверенности или доверенности, приравненной к нотариально удостоверенн</w:t>
      </w:r>
      <w:r>
        <w:rPr>
          <w:rStyle w:val="s0"/>
        </w:rPr>
        <w:t xml:space="preserve">ой, выданной таким налогоплательщиком (налоговым агентом) в соответствии с </w:t>
      </w:r>
      <w:hyperlink r:id="rId164" w:history="1">
        <w:r>
          <w:rPr>
            <w:rStyle w:val="a3"/>
          </w:rPr>
          <w:t>гражданским законодательством</w:t>
        </w:r>
      </w:hyperlink>
      <w:r>
        <w:rPr>
          <w:rStyle w:val="s0"/>
        </w:rPr>
        <w:t xml:space="preserve"> Республики Казахстан, в которой указывается конкретный перечень полномочий представител</w:t>
      </w:r>
      <w:r>
        <w:rPr>
          <w:rStyle w:val="s0"/>
        </w:rPr>
        <w:t>я.</w:t>
      </w:r>
    </w:p>
    <w:p w:rsidR="00000000" w:rsidRDefault="008B2134">
      <w:pPr>
        <w:ind w:firstLine="400"/>
        <w:jc w:val="both"/>
      </w:pPr>
      <w:r>
        <w:rPr>
          <w:rStyle w:val="s0"/>
        </w:rPr>
        <w:t xml:space="preserve">Уполномоченный представитель налогоплательщика (налогового агента) - юридического лица либо структурного подразделения юридического лица действует на основе учредительных документов такого налогоплательщика (налогового агента) и (или) его доверенности, </w:t>
      </w:r>
      <w:r>
        <w:rPr>
          <w:rStyle w:val="s0"/>
        </w:rPr>
        <w:t xml:space="preserve">выданной в соответствии с </w:t>
      </w:r>
      <w:hyperlink r:id="rId165" w:history="1">
        <w:r>
          <w:rPr>
            <w:rStyle w:val="a3"/>
          </w:rPr>
          <w:t>гражданским законодательством</w:t>
        </w:r>
      </w:hyperlink>
      <w:r>
        <w:rPr>
          <w:rStyle w:val="s0"/>
        </w:rPr>
        <w:t xml:space="preserve"> Республики Казахстан, в которой указывается конкретный перечень полномочий представителя.</w:t>
      </w:r>
    </w:p>
    <w:p w:rsidR="00000000" w:rsidRDefault="008B2134">
      <w:pPr>
        <w:jc w:val="both"/>
      </w:pPr>
      <w:hyperlink r:id="rId166" w:history="1">
        <w:r>
          <w:rPr>
            <w:rStyle w:val="a3"/>
            <w:rFonts w:ascii="Wingdings" w:hAnsi="Wingdings"/>
            <w:i/>
            <w:iCs/>
            <w:bdr w:val="none" w:sz="0" w:space="0" w:color="auto" w:frame="1"/>
          </w:rPr>
          <w:t>*</w:t>
        </w:r>
      </w:hyperlink>
    </w:p>
    <w:p w:rsidR="00000000" w:rsidRDefault="008B2134">
      <w:pPr>
        <w:ind w:firstLine="400"/>
        <w:jc w:val="both"/>
      </w:pPr>
      <w:r>
        <w:rPr>
          <w:rStyle w:val="s0"/>
        </w:rPr>
        <w:t>4. Личное участие налогоплательщика (налогового агента) в отношениях, регулируемых налоговым законодательством Республики Казахстан, не лишает его права иметь представителя, равно как участ</w:t>
      </w:r>
      <w:r>
        <w:rPr>
          <w:rStyle w:val="s0"/>
        </w:rPr>
        <w:t xml:space="preserve">ие представителя не лишает налогоплательщика (налогового агента) права на личное участие в указанных отношениях. </w:t>
      </w:r>
    </w:p>
    <w:p w:rsidR="00000000" w:rsidRDefault="008B2134">
      <w:pPr>
        <w:ind w:firstLine="400"/>
        <w:jc w:val="both"/>
      </w:pPr>
      <w:r>
        <w:rPr>
          <w:rStyle w:val="s0"/>
        </w:rPr>
        <w:t>5. Действия (бездействие) представителя налогоплательщика (налогового агента), совершенные в связи с участием этого налогоплательщика (налогов</w:t>
      </w:r>
      <w:r>
        <w:rPr>
          <w:rStyle w:val="s0"/>
        </w:rPr>
        <w:t>ого агента) в отношениях, регулируемых налоговым законодательством Республики Казахстан, признаются действиями (бездействием) налогоплательщика (налогового агента) в рамках полномочий, предоставленных им указанному представителю на основании документов, ук</w:t>
      </w:r>
      <w:r>
        <w:rPr>
          <w:rStyle w:val="s0"/>
        </w:rPr>
        <w:t>азанных в пункте 3 настоящей статьи.</w:t>
      </w:r>
    </w:p>
    <w:p w:rsidR="00000000" w:rsidRDefault="008B2134">
      <w:pPr>
        <w:jc w:val="both"/>
      </w:pPr>
      <w:r>
        <w:rPr>
          <w:rStyle w:val="s3"/>
        </w:rPr>
        <w:t xml:space="preserve">См. </w:t>
      </w:r>
      <w:hyperlink r:id="rId167" w:anchor="sub_id=5"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ind w:firstLine="400"/>
        <w:jc w:val="both"/>
      </w:pPr>
      <w:r>
        <w:t> </w:t>
      </w:r>
    </w:p>
    <w:p w:rsidR="00000000" w:rsidRDefault="008B2134">
      <w:bookmarkStart w:id="22" w:name="SUB17010000"/>
      <w:bookmarkEnd w:id="22"/>
      <w:r>
        <w:rPr>
          <w:rStyle w:val="s3"/>
        </w:rPr>
        <w:t xml:space="preserve">Кодекс дополнен статьей 17-1 в соответствии с </w:t>
      </w:r>
      <w:hyperlink r:id="rId168" w:anchor="sub_id=1701"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8B2134">
      <w:pPr>
        <w:ind w:left="1200" w:hanging="800"/>
        <w:jc w:val="both"/>
      </w:pPr>
      <w:r>
        <w:rPr>
          <w:rStyle w:val="s1"/>
        </w:rPr>
        <w:t>Статья 17-1. Участие в налоговых отношениях через оператора при осуществлении операций по недропользованию на основании соглашения (контракта) о раз</w:t>
      </w:r>
      <w:r>
        <w:rPr>
          <w:rStyle w:val="s1"/>
        </w:rPr>
        <w:t>деле продукции</w:t>
      </w:r>
    </w:p>
    <w:p w:rsidR="00000000" w:rsidRDefault="008B2134">
      <w:pPr>
        <w:ind w:firstLine="400"/>
        <w:jc w:val="both"/>
      </w:pPr>
      <w:r>
        <w:rPr>
          <w:rStyle w:val="s0"/>
        </w:rPr>
        <w:t>1. Недропользователи, осуществляющие операции по недропользованию в составе простого товарищества (консорциума) в рамках соглашения (контракта) о разделе продукции, вправе участвовать в отношениях, регулируемых налоговым законодательством Ре</w:t>
      </w:r>
      <w:r>
        <w:rPr>
          <w:rStyle w:val="s0"/>
        </w:rPr>
        <w:t>спублики Казахстан, через оператора.</w:t>
      </w:r>
    </w:p>
    <w:p w:rsidR="00000000" w:rsidRDefault="008B2134">
      <w:pPr>
        <w:ind w:firstLine="400"/>
        <w:jc w:val="both"/>
      </w:pPr>
      <w:r>
        <w:rPr>
          <w:rStyle w:val="s0"/>
        </w:rPr>
        <w:t>2. Полномочия оператора в отношениях, регулируемых налоговым законодательством Республики Казахстан, определяются в соответствии с соглашением (контрактом) о разделе продукции в части, не противоречащей настоящему Кодек</w:t>
      </w:r>
      <w:r>
        <w:rPr>
          <w:rStyle w:val="s0"/>
        </w:rPr>
        <w:t>су.</w:t>
      </w:r>
    </w:p>
    <w:p w:rsidR="00000000" w:rsidRDefault="008B2134">
      <w:pPr>
        <w:ind w:firstLine="400"/>
        <w:jc w:val="both"/>
      </w:pPr>
      <w:r>
        <w:rPr>
          <w:rStyle w:val="s0"/>
        </w:rPr>
        <w:t xml:space="preserve">3. При исполнении налоговых обязательств в соответствии с </w:t>
      </w:r>
      <w:hyperlink w:anchor="sub308010300" w:history="1">
        <w:r>
          <w:rPr>
            <w:rStyle w:val="a3"/>
          </w:rPr>
          <w:t>подпунктом 2) пункта 3 статьи 308-1</w:t>
        </w:r>
      </w:hyperlink>
      <w:r>
        <w:rPr>
          <w:rStyle w:val="s0"/>
        </w:rPr>
        <w:t xml:space="preserve"> настоящего Кодекса оператор обладает всеми правами и обязанностями, предусмотренными настоящим Кодексом для налогоплательщи</w:t>
      </w:r>
      <w:r>
        <w:rPr>
          <w:rStyle w:val="s0"/>
        </w:rPr>
        <w:t>ков (налоговых агентов), а также к нему применяется порядок налогового администрирования, предусмотренный настоящим Кодексом для налогоплательщиков (налоговых агентов).</w:t>
      </w:r>
    </w:p>
    <w:p w:rsidR="00000000" w:rsidRDefault="008B2134">
      <w:pPr>
        <w:ind w:firstLine="400"/>
        <w:jc w:val="both"/>
      </w:pPr>
      <w:r>
        <w:rPr>
          <w:rStyle w:val="s0"/>
        </w:rPr>
        <w:t>4. Действия (бездействие) оператора, совершенные от имени и (или) по поручению недропол</w:t>
      </w:r>
      <w:r>
        <w:rPr>
          <w:rStyle w:val="s0"/>
        </w:rPr>
        <w:t>ьзователей, в связи с участием этих недропользователей в отношениях, регулируемых налоговым законодательством Республики Казахстан, признаются действиями (бездействием) таких недропользователей и оператора, выступающего от их имени и (или) по их поручению.</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23" w:name="SUB180000"/>
      <w:bookmarkEnd w:id="23"/>
      <w:r>
        <w:rPr>
          <w:rStyle w:val="s1"/>
        </w:rPr>
        <w:t xml:space="preserve">Глава 3. ОРГАНЫ НАЛОГОВОЙ СЛУЖБЫ. ТАМОЖЕННЫЕ ОРГАНЫ. </w:t>
      </w:r>
    </w:p>
    <w:p w:rsidR="00000000" w:rsidRDefault="008B2134">
      <w:pPr>
        <w:jc w:val="center"/>
      </w:pPr>
      <w:r>
        <w:rPr>
          <w:rStyle w:val="s1"/>
        </w:rPr>
        <w:t>ВЗАИМОДЕЙСТВИЕ ОРГАНОВ НАЛОГОВОЙ СЛУЖБЫ С ДРУГИМИ</w:t>
      </w:r>
    </w:p>
    <w:p w:rsidR="00000000" w:rsidRDefault="008B2134">
      <w:pPr>
        <w:jc w:val="center"/>
      </w:pPr>
      <w:r>
        <w:rPr>
          <w:rStyle w:val="s1"/>
        </w:rPr>
        <w:t>ГОСУДАРСТВЕННЫМИ ОРГАНАМИ</w:t>
      </w:r>
    </w:p>
    <w:p w:rsidR="00000000" w:rsidRDefault="008B2134">
      <w:pPr>
        <w:ind w:firstLine="400"/>
        <w:jc w:val="both"/>
      </w:pPr>
      <w:r>
        <w:t> </w:t>
      </w:r>
    </w:p>
    <w:p w:rsidR="00000000" w:rsidRDefault="008B2134">
      <w:pPr>
        <w:ind w:left="1200" w:hanging="800"/>
        <w:jc w:val="both"/>
      </w:pPr>
      <w:r>
        <w:rPr>
          <w:rStyle w:val="s1"/>
        </w:rPr>
        <w:t xml:space="preserve">Статья 18. Задачи и структура органов налоговой службы </w:t>
      </w:r>
    </w:p>
    <w:p w:rsidR="00000000" w:rsidRDefault="008B2134">
      <w:pPr>
        <w:ind w:firstLine="400"/>
        <w:jc w:val="both"/>
      </w:pPr>
      <w:r>
        <w:rPr>
          <w:rStyle w:val="s0"/>
        </w:rPr>
        <w:t xml:space="preserve">1. Задачами органов налоговой службы являются: </w:t>
      </w:r>
    </w:p>
    <w:p w:rsidR="00000000" w:rsidRDefault="008B2134">
      <w:pPr>
        <w:ind w:firstLine="400"/>
        <w:jc w:val="both"/>
      </w:pPr>
      <w:r>
        <w:rPr>
          <w:rStyle w:val="s0"/>
        </w:rPr>
        <w:t>1) обеспечение полноты и своевременности поступления налогов и других обязательных платежей в бюджет;</w:t>
      </w:r>
    </w:p>
    <w:p w:rsidR="00000000" w:rsidRDefault="008B2134">
      <w:pPr>
        <w:jc w:val="both"/>
      </w:pPr>
      <w:r>
        <w:rPr>
          <w:rStyle w:val="s3"/>
        </w:rPr>
        <w:t xml:space="preserve">Подпункт 2 изложен в редакции </w:t>
      </w:r>
      <w:hyperlink r:id="rId169" w:anchor="sub_id=803" w:history="1">
        <w:r>
          <w:rPr>
            <w:rStyle w:val="a3"/>
            <w:i/>
            <w:iCs/>
            <w:bdr w:val="none" w:sz="0" w:space="0" w:color="auto" w:frame="1"/>
          </w:rPr>
          <w:t>Закона</w:t>
        </w:r>
      </w:hyperlink>
      <w:r>
        <w:rPr>
          <w:rStyle w:val="s3"/>
        </w:rPr>
        <w:t xml:space="preserve"> РК от 21.06.13 г. № 106-V (</w:t>
      </w:r>
      <w:hyperlink r:id="rId170" w:anchor="sub_id=180102" w:history="1">
        <w:r>
          <w:rPr>
            <w:rStyle w:val="a3"/>
            <w:i/>
            <w:iCs/>
            <w:bdr w:val="none" w:sz="0" w:space="0" w:color="auto" w:frame="1"/>
          </w:rPr>
          <w:t>см. стар. ред.</w:t>
        </w:r>
      </w:hyperlink>
      <w:r>
        <w:rPr>
          <w:rStyle w:val="s3"/>
        </w:rPr>
        <w:t>)</w:t>
      </w:r>
    </w:p>
    <w:p w:rsidR="00000000" w:rsidRDefault="008B2134">
      <w:pPr>
        <w:ind w:firstLine="400"/>
        <w:jc w:val="both"/>
      </w:pPr>
      <w:r>
        <w:t>2) обеспечение полноты и своевременности исчисления, удержания и перечисления обязательных пенсионных взносов в единый накопительный пенсионный фонд (далее - обязате</w:t>
      </w:r>
      <w:r>
        <w:t xml:space="preserve">льные пенсионные взносы), исчисления и уплаты социальных отчислений в Государственный фонд социального страхования (далее - социальные отчисления); </w:t>
      </w:r>
    </w:p>
    <w:p w:rsidR="00000000" w:rsidRDefault="008B2134">
      <w:pPr>
        <w:jc w:val="both"/>
      </w:pPr>
      <w:r>
        <w:rPr>
          <w:rStyle w:val="s3"/>
        </w:rPr>
        <w:t xml:space="preserve">Пункт дополнен подпунктом 2-1 в соответствии с </w:t>
      </w:r>
      <w:hyperlink r:id="rId171" w:anchor="sub_id=803" w:history="1">
        <w:r>
          <w:rPr>
            <w:rStyle w:val="a3"/>
            <w:i/>
            <w:iCs/>
            <w:bdr w:val="none" w:sz="0" w:space="0" w:color="auto" w:frame="1"/>
          </w:rPr>
          <w:t>Законом</w:t>
        </w:r>
      </w:hyperlink>
      <w:r>
        <w:rPr>
          <w:rStyle w:val="s3"/>
        </w:rPr>
        <w:t xml:space="preserve"> РК от 21.06.13 г. № 106-V </w:t>
      </w:r>
    </w:p>
    <w:p w:rsidR="00000000" w:rsidRDefault="008B2134">
      <w:pPr>
        <w:ind w:firstLine="400"/>
        <w:jc w:val="both"/>
      </w:pPr>
      <w:r>
        <w:t>2-1) обеспечение полноты и своевременности исчисления, удержания и перечисления обязательных профессиональных пенсионных взносов в единый накопительный пенсионный фонд (далее - обязательные профессиональные пенсионные взносы);</w:t>
      </w:r>
    </w:p>
    <w:p w:rsidR="00000000" w:rsidRDefault="008B2134">
      <w:pPr>
        <w:ind w:firstLine="400"/>
        <w:jc w:val="both"/>
      </w:pPr>
      <w:r>
        <w:rPr>
          <w:rStyle w:val="s0"/>
        </w:rPr>
        <w:t>3) участие в реализации налог</w:t>
      </w:r>
      <w:r>
        <w:rPr>
          <w:rStyle w:val="s0"/>
        </w:rPr>
        <w:t>овой политики Республики Казахстан;</w:t>
      </w:r>
    </w:p>
    <w:p w:rsidR="00000000" w:rsidRDefault="008B2134">
      <w:pPr>
        <w:ind w:firstLine="400"/>
        <w:jc w:val="both"/>
      </w:pPr>
      <w:r>
        <w:rPr>
          <w:rStyle w:val="s0"/>
        </w:rPr>
        <w:t xml:space="preserve">4) обеспечение в пределах своей компетенции экономической безопасности Республики Казахстан; </w:t>
      </w:r>
    </w:p>
    <w:p w:rsidR="00000000" w:rsidRDefault="008B2134">
      <w:pPr>
        <w:ind w:firstLine="400"/>
        <w:jc w:val="both"/>
      </w:pPr>
      <w:r>
        <w:rPr>
          <w:rStyle w:val="s0"/>
        </w:rPr>
        <w:t xml:space="preserve">5) обеспечение соблюдения налогового законодательства Республики Казахстан. </w:t>
      </w:r>
    </w:p>
    <w:p w:rsidR="00000000" w:rsidRDefault="008B2134">
      <w:pPr>
        <w:jc w:val="both"/>
      </w:pPr>
      <w:hyperlink r:id="rId172" w:history="1">
        <w:r>
          <w:rPr>
            <w:rStyle w:val="a3"/>
            <w:rFonts w:ascii="Wingdings" w:hAnsi="Wingdings"/>
            <w:i/>
            <w:iCs/>
            <w:bdr w:val="none" w:sz="0" w:space="0" w:color="auto" w:frame="1"/>
          </w:rPr>
          <w:t>*</w:t>
        </w:r>
      </w:hyperlink>
    </w:p>
    <w:p w:rsidR="00000000" w:rsidRDefault="008B2134">
      <w:pPr>
        <w:ind w:firstLine="400"/>
        <w:jc w:val="both"/>
      </w:pPr>
      <w:r>
        <w:rPr>
          <w:rStyle w:val="s3"/>
        </w:rPr>
        <w:t xml:space="preserve">В пункт 2 внесены изменения в соответствии с </w:t>
      </w:r>
      <w:hyperlink r:id="rId173" w:anchor="sub_id=1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74" w:anchor="sub_id=18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Органы налоговой службы состоят из </w:t>
      </w:r>
      <w:hyperlink r:id="rId175" w:history="1">
        <w:r>
          <w:rPr>
            <w:rStyle w:val="a3"/>
          </w:rPr>
          <w:t>уполномоченного органа</w:t>
        </w:r>
      </w:hyperlink>
      <w:r>
        <w:rPr>
          <w:rStyle w:val="s0"/>
        </w:rPr>
        <w:t xml:space="preserve"> и налоговых органов, которые имеют </w:t>
      </w:r>
      <w:hyperlink r:id="rId176" w:history="1">
        <w:r>
          <w:rPr>
            <w:rStyle w:val="a3"/>
          </w:rPr>
          <w:t>коды</w:t>
        </w:r>
      </w:hyperlink>
      <w:r>
        <w:rPr>
          <w:rStyle w:val="s0"/>
        </w:rPr>
        <w:t xml:space="preserve">, утвержденные Правительством Республики Казахстан. </w:t>
      </w:r>
    </w:p>
    <w:p w:rsidR="00000000" w:rsidRDefault="008B2134">
      <w:pPr>
        <w:ind w:firstLine="400"/>
        <w:jc w:val="both"/>
      </w:pPr>
      <w:r>
        <w:rPr>
          <w:rStyle w:val="s0"/>
        </w:rPr>
        <w:t>3. К налоговым органам относятся территориальные подразделения уполномоченного органа по областям, городам Астаны и Алматы, по районам, городам и районам в городах, а</w:t>
      </w:r>
      <w:r>
        <w:rPr>
          <w:rStyle w:val="s0"/>
        </w:rPr>
        <w:t xml:space="preserve"> также межрайонные территориальные подразделения уполномоченного органа. В случае создания специальных экономических зон могут быть образованы налоговые органы на территориях этих зон.</w:t>
      </w:r>
    </w:p>
    <w:p w:rsidR="00000000" w:rsidRDefault="008B2134">
      <w:pPr>
        <w:ind w:firstLine="400"/>
        <w:jc w:val="both"/>
      </w:pPr>
      <w:r>
        <w:t>4. Налоговые органы подчиняются непосредственно по вертикали соответств</w:t>
      </w:r>
      <w:r>
        <w:t xml:space="preserve">ующему вышестоящему органу налоговой службы и не относятся к местным исполнительным органам. </w:t>
      </w:r>
    </w:p>
    <w:p w:rsidR="00000000" w:rsidRDefault="008B2134">
      <w:pPr>
        <w:ind w:firstLine="400"/>
        <w:jc w:val="both"/>
      </w:pPr>
      <w:r>
        <w:t xml:space="preserve">5. Уполномоченный орган осуществляет руководство налоговыми органами. </w:t>
      </w:r>
    </w:p>
    <w:p w:rsidR="00000000" w:rsidRDefault="008B2134">
      <w:pPr>
        <w:jc w:val="both"/>
      </w:pPr>
      <w:r>
        <w:rPr>
          <w:rStyle w:val="s3"/>
        </w:rPr>
        <w:t xml:space="preserve">Статья дополнена пунктом 6 в соответствии с </w:t>
      </w:r>
      <w:hyperlink r:id="rId177" w:anchor="sub_id=305"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8B2134">
      <w:pPr>
        <w:ind w:firstLine="400"/>
        <w:jc w:val="both"/>
      </w:pPr>
      <w:r>
        <w:rPr>
          <w:rStyle w:val="s0"/>
        </w:rPr>
        <w:t xml:space="preserve">6. Органы налоговой службы имеют символ. </w:t>
      </w:r>
      <w:hyperlink r:id="rId178" w:history="1">
        <w:r>
          <w:rPr>
            <w:rStyle w:val="a3"/>
          </w:rPr>
          <w:t>Описание символа</w:t>
        </w:r>
      </w:hyperlink>
      <w:r>
        <w:rPr>
          <w:rStyle w:val="s0"/>
        </w:rPr>
        <w:t xml:space="preserve"> органов налоговой службы</w:t>
      </w:r>
      <w:r>
        <w:rPr>
          <w:rStyle w:val="s0"/>
        </w:rPr>
        <w:t xml:space="preserve"> и порядок его использования утверждаются уполномоченным органом.</w:t>
      </w:r>
    </w:p>
    <w:p w:rsidR="00000000" w:rsidRDefault="008B2134">
      <w:pPr>
        <w:ind w:firstLine="400"/>
        <w:jc w:val="both"/>
      </w:pPr>
      <w:r>
        <w:t> </w:t>
      </w:r>
    </w:p>
    <w:p w:rsidR="00000000" w:rsidRDefault="008B2134">
      <w:pPr>
        <w:ind w:left="1200" w:hanging="800"/>
        <w:jc w:val="both"/>
      </w:pPr>
      <w:bookmarkStart w:id="24" w:name="SUB190000"/>
      <w:bookmarkEnd w:id="24"/>
      <w:r>
        <w:rPr>
          <w:rStyle w:val="s1"/>
        </w:rPr>
        <w:t xml:space="preserve">Статья 19. Права органов налоговой службы </w:t>
      </w:r>
    </w:p>
    <w:p w:rsidR="00000000" w:rsidRDefault="008B2134">
      <w:pPr>
        <w:ind w:firstLine="400"/>
        <w:jc w:val="both"/>
      </w:pPr>
      <w:r>
        <w:rPr>
          <w:rStyle w:val="s0"/>
        </w:rPr>
        <w:t>1. Органы налоговой службы вправе:</w:t>
      </w:r>
    </w:p>
    <w:p w:rsidR="00000000" w:rsidRDefault="008B2134">
      <w:pPr>
        <w:ind w:firstLine="400"/>
        <w:jc w:val="both"/>
      </w:pPr>
      <w:r>
        <w:rPr>
          <w:rStyle w:val="s0"/>
        </w:rPr>
        <w:t>1) в пределах своей компетенции разрабатывать и утверждать нормативные правовые акты, предусмотренные настоящи</w:t>
      </w:r>
      <w:r>
        <w:rPr>
          <w:rStyle w:val="s0"/>
        </w:rPr>
        <w:t>м Кодексом;</w:t>
      </w:r>
    </w:p>
    <w:p w:rsidR="00000000" w:rsidRDefault="008B2134">
      <w:pPr>
        <w:ind w:firstLine="400"/>
        <w:jc w:val="both"/>
      </w:pPr>
      <w:r>
        <w:rPr>
          <w:rStyle w:val="s0"/>
        </w:rPr>
        <w:t xml:space="preserve">2) осуществлять налоговый контроль; </w:t>
      </w:r>
    </w:p>
    <w:p w:rsidR="00000000" w:rsidRDefault="008B2134">
      <w:pPr>
        <w:ind w:firstLine="400"/>
        <w:jc w:val="both"/>
      </w:pPr>
      <w:r>
        <w:rPr>
          <w:rStyle w:val="s0"/>
        </w:rPr>
        <w:t>3) осуществлять международное сотрудничество по вопросам налогообложения;</w:t>
      </w:r>
    </w:p>
    <w:p w:rsidR="00000000" w:rsidRDefault="008B2134">
      <w:pPr>
        <w:jc w:val="both"/>
      </w:pPr>
      <w:r>
        <w:rPr>
          <w:rStyle w:val="s3"/>
        </w:rPr>
        <w:t xml:space="preserve">В подпункт 4 внесены изменения в соответствии с </w:t>
      </w:r>
      <w:hyperlink r:id="rId179" w:anchor="sub_id=19"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180" w:anchor="sub_id=190000" w:history="1">
        <w:r>
          <w:rPr>
            <w:rStyle w:val="a3"/>
            <w:i/>
            <w:iCs/>
            <w:bdr w:val="none" w:sz="0" w:space="0" w:color="auto" w:frame="1"/>
          </w:rPr>
          <w:t>см. стар. ред.</w:t>
        </w:r>
      </w:hyperlink>
      <w:r>
        <w:rPr>
          <w:rStyle w:val="s3"/>
        </w:rPr>
        <w:t xml:space="preserve">); внесены изменения в соответствии с </w:t>
      </w:r>
      <w:hyperlink r:id="rId181" w:anchor="sub_id=19"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82" w:anchor="sub_id=190104"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требовать от налогоплательщика (налоговог</w:t>
      </w:r>
      <w:r>
        <w:rPr>
          <w:rStyle w:val="s0"/>
        </w:rPr>
        <w:t>о агента, оператора) представления права доступа к просмотру данных программного обеспечения, предназначенного для автоматизации бухгалтерского и налогового учетов, и (или) информационной системы, содержащих данные первичных учетных документов, регистров б</w:t>
      </w:r>
      <w:r>
        <w:rPr>
          <w:rStyle w:val="s0"/>
        </w:rPr>
        <w:t>ухгалтерского учета, информацию об объектах налогообложения и (или) объектах, связанных с налогообложением, в случае использования налогоплательщиком (налоговым агентом, оператором) такого программного обеспечения и (или) информационной системы, за исключе</w:t>
      </w:r>
      <w:r>
        <w:rPr>
          <w:rStyle w:val="s0"/>
        </w:rPr>
        <w:t xml:space="preserve">нием права доступа к просмотру данных программного обеспечения и (или) информационной системы банков и иных организаций, осуществляющих отдельные виды банковских операций, содержащих сведения о банковских счетах их клиентов, составляющие </w:t>
      </w:r>
      <w:hyperlink r:id="rId183" w:anchor="sub_id=500000" w:history="1">
        <w:r>
          <w:rPr>
            <w:rStyle w:val="a3"/>
          </w:rPr>
          <w:t>банковскую тайну</w:t>
        </w:r>
      </w:hyperlink>
      <w:r>
        <w:rPr>
          <w:rStyle w:val="s0"/>
        </w:rPr>
        <w:t xml:space="preserve"> в соответствии с законодательными актами Республики Казахстан;</w:t>
      </w:r>
    </w:p>
    <w:p w:rsidR="00000000" w:rsidRDefault="008B2134">
      <w:pPr>
        <w:jc w:val="both"/>
      </w:pPr>
      <w:hyperlink r:id="rId184" w:history="1">
        <w:r>
          <w:rPr>
            <w:rStyle w:val="a3"/>
            <w:rFonts w:ascii="Wingdings" w:hAnsi="Wingdings"/>
            <w:i/>
            <w:iCs/>
            <w:bdr w:val="none" w:sz="0" w:space="0" w:color="auto" w:frame="1"/>
          </w:rPr>
          <w:t>*</w:t>
        </w:r>
      </w:hyperlink>
    </w:p>
    <w:p w:rsidR="00000000" w:rsidRDefault="008B2134">
      <w:pPr>
        <w:jc w:val="both"/>
      </w:pPr>
      <w:r>
        <w:rPr>
          <w:rStyle w:val="s3"/>
        </w:rPr>
        <w:t xml:space="preserve">В подпункт 5 внесены изменения в соответствии с </w:t>
      </w:r>
      <w:hyperlink r:id="rId185" w:anchor="sub_id=19"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86" w:anchor="sub_id=190105"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требовать от налогоплательщика (налогового агента, оператора) представления документов, подтверждающих правильность исчисления и своевременность уплаты (удержания и перечисления) налогов и других обязатель</w:t>
      </w:r>
      <w:r>
        <w:rPr>
          <w:rStyle w:val="s0"/>
        </w:rPr>
        <w:t>ных платежей в бюджет, полноту и своевременность исчисления, удержания и перечисления обязательных пенсионных взносов, обязательных профессиональных пенсионных взносов</w:t>
      </w:r>
      <w:r>
        <w:t xml:space="preserve"> и исчисления и уплаты социальных отчислений, письменных пояснений по составленным </w:t>
      </w:r>
      <w:r>
        <w:rPr>
          <w:rStyle w:val="s0"/>
        </w:rPr>
        <w:t>налого</w:t>
      </w:r>
      <w:r>
        <w:rPr>
          <w:rStyle w:val="s0"/>
        </w:rPr>
        <w:t>плательщиком (налоговым агентом, оператором)</w:t>
      </w:r>
      <w:r>
        <w:t xml:space="preserve"> налоговым формам, </w:t>
      </w:r>
      <w:r>
        <w:rPr>
          <w:rStyle w:val="s0"/>
        </w:rPr>
        <w:t xml:space="preserve">а также финансовой отчетности налогоплательщика </w:t>
      </w:r>
      <w:r>
        <w:t>(налогового агента)</w:t>
      </w:r>
      <w:r>
        <w:rPr>
          <w:rStyle w:val="s0"/>
        </w:rPr>
        <w:t xml:space="preserve">, в том числе консолидированной финансовой отчетности налогоплательщика-резидента </w:t>
      </w:r>
      <w:r>
        <w:t>(налогового агента)</w:t>
      </w:r>
      <w:r>
        <w:rPr>
          <w:rStyle w:val="s0"/>
        </w:rPr>
        <w:t>, включая финансовую отче</w:t>
      </w:r>
      <w:r>
        <w:rPr>
          <w:rStyle w:val="s0"/>
        </w:rPr>
        <w:t>тность его дочерних организаций, расположенных за пределами Республики Казахстан,</w:t>
      </w:r>
      <w:r>
        <w:t xml:space="preserve"> с приложением аудиторского </w:t>
      </w:r>
      <w:r>
        <w:rPr>
          <w:rStyle w:val="s0"/>
        </w:rPr>
        <w:t xml:space="preserve">отчета </w:t>
      </w:r>
      <w:r>
        <w:t xml:space="preserve">в случае, если для такого лица </w:t>
      </w:r>
      <w:hyperlink r:id="rId187" w:anchor="sub_id=50000" w:history="1">
        <w:r>
          <w:rPr>
            <w:rStyle w:val="a3"/>
          </w:rPr>
          <w:t>законодательными актами Рес</w:t>
        </w:r>
        <w:r>
          <w:rPr>
            <w:rStyle w:val="a3"/>
          </w:rPr>
          <w:t>публики Казахстан</w:t>
        </w:r>
      </w:hyperlink>
      <w:r>
        <w:t xml:space="preserve"> установлено обязательное проведение аудита; </w:t>
      </w:r>
    </w:p>
    <w:p w:rsidR="00000000" w:rsidRDefault="008B2134">
      <w:pPr>
        <w:jc w:val="both"/>
      </w:pPr>
      <w:hyperlink r:id="rId188" w:history="1">
        <w:r>
          <w:rPr>
            <w:rStyle w:val="a3"/>
            <w:rFonts w:ascii="Wingdings" w:hAnsi="Wingdings"/>
            <w:i/>
            <w:iCs/>
            <w:bdr w:val="none" w:sz="0" w:space="0" w:color="auto" w:frame="1"/>
          </w:rPr>
          <w:t>*</w:t>
        </w:r>
      </w:hyperlink>
    </w:p>
    <w:p w:rsidR="00000000" w:rsidRDefault="008B2134">
      <w:pPr>
        <w:jc w:val="both"/>
      </w:pPr>
      <w:r>
        <w:rPr>
          <w:rStyle w:val="s3"/>
        </w:rPr>
        <w:t xml:space="preserve">В подпункт 6 внесены изменения в соответствии с </w:t>
      </w:r>
      <w:hyperlink r:id="rId189" w:anchor="sub_id=19"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90" w:anchor="sub_id=190106" w:history="1">
        <w:r>
          <w:rPr>
            <w:rStyle w:val="a3"/>
            <w:i/>
            <w:iCs/>
            <w:bdr w:val="none" w:sz="0" w:space="0" w:color="auto" w:frame="1"/>
          </w:rPr>
          <w:t>см. стар. ред.</w:t>
        </w:r>
      </w:hyperlink>
      <w:r>
        <w:rPr>
          <w:rStyle w:val="s3"/>
        </w:rPr>
        <w:t>)</w:t>
      </w:r>
    </w:p>
    <w:p w:rsidR="00000000" w:rsidRDefault="008B2134">
      <w:pPr>
        <w:ind w:firstLine="400"/>
        <w:jc w:val="both"/>
      </w:pPr>
      <w:r>
        <w:t xml:space="preserve">6) в ходе налоговой проверки в порядке, определенном </w:t>
      </w:r>
      <w:hyperlink r:id="rId191" w:anchor="sub_id=6320000" w:history="1">
        <w:r>
          <w:rPr>
            <w:rStyle w:val="a3"/>
          </w:rPr>
          <w:t>Кодексом</w:t>
        </w:r>
      </w:hyperlink>
      <w:r>
        <w:t xml:space="preserve"> Республики Казахстан об административных правонарушениях, производить у налогоплательщика (налогового агента</w:t>
      </w:r>
      <w:r>
        <w:rPr>
          <w:rStyle w:val="s0"/>
        </w:rPr>
        <w:t>, оператора</w:t>
      </w:r>
      <w:r>
        <w:t>) изъятие документов, свидетельствующих о со</w:t>
      </w:r>
      <w:r>
        <w:t xml:space="preserve">вершении административных правонарушений; </w:t>
      </w:r>
    </w:p>
    <w:p w:rsidR="00000000" w:rsidRDefault="008B2134">
      <w:pPr>
        <w:jc w:val="both"/>
      </w:pPr>
      <w:r>
        <w:rPr>
          <w:rStyle w:val="s3"/>
        </w:rPr>
        <w:t xml:space="preserve">В подпункт 7 внесены изменения в соответствии с </w:t>
      </w:r>
      <w:hyperlink r:id="rId192" w:anchor="sub_id=19"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93" w:anchor="sub_id=190000" w:history="1">
        <w:r>
          <w:rPr>
            <w:rStyle w:val="a3"/>
            <w:i/>
            <w:iCs/>
            <w:bdr w:val="none" w:sz="0" w:space="0" w:color="auto" w:frame="1"/>
          </w:rPr>
          <w:t>см. стар. ред.</w:t>
        </w:r>
      </w:hyperlink>
      <w:r>
        <w:rPr>
          <w:rStyle w:val="s3"/>
        </w:rPr>
        <w:t>)</w:t>
      </w:r>
    </w:p>
    <w:p w:rsidR="00000000" w:rsidRDefault="008B2134">
      <w:pPr>
        <w:ind w:firstLine="400"/>
        <w:jc w:val="both"/>
      </w:pPr>
      <w:r>
        <w:t>7) на основании предписания обследовать имущество, являющееся объектом налогообложения и (или) объектом, связанным с налогообложением, независимо от его места нахожд</w:t>
      </w:r>
      <w:r>
        <w:t>ения, проводить инвентаризацию имущества налогоплательщика (налогового агента</w:t>
      </w:r>
      <w:r>
        <w:rPr>
          <w:rStyle w:val="s0"/>
        </w:rPr>
        <w:t>, оператора</w:t>
      </w:r>
      <w:r>
        <w:t xml:space="preserve">) (кроме жилых помещений); </w:t>
      </w:r>
    </w:p>
    <w:p w:rsidR="00000000" w:rsidRDefault="008B2134">
      <w:pPr>
        <w:ind w:firstLine="400"/>
        <w:jc w:val="both"/>
      </w:pPr>
      <w:r>
        <w:t xml:space="preserve">8) получать от банков и организаций, осуществляющих отдельные виды банковских операций, сведения, представление которых предусмотрено </w:t>
      </w:r>
      <w:hyperlink w:anchor="sub5810000" w:history="1">
        <w:r>
          <w:rPr>
            <w:rStyle w:val="a3"/>
          </w:rPr>
          <w:t>подпунктами 1) и 4) статьи 581</w:t>
        </w:r>
      </w:hyperlink>
      <w:r>
        <w:t xml:space="preserve"> настоящего Кодекса;</w:t>
      </w:r>
    </w:p>
    <w:p w:rsidR="00000000" w:rsidRDefault="008B2134">
      <w:pPr>
        <w:jc w:val="both"/>
      </w:pPr>
      <w:hyperlink r:id="rId194" w:history="1">
        <w:r>
          <w:rPr>
            <w:rStyle w:val="a3"/>
            <w:rFonts w:ascii="Wingdings" w:hAnsi="Wingdings"/>
            <w:i/>
            <w:iCs/>
            <w:bdr w:val="none" w:sz="0" w:space="0" w:color="auto" w:frame="1"/>
          </w:rPr>
          <w:t>*</w:t>
        </w:r>
      </w:hyperlink>
    </w:p>
    <w:p w:rsidR="00000000" w:rsidRDefault="008B2134">
      <w:pPr>
        <w:ind w:firstLine="400"/>
        <w:jc w:val="both"/>
      </w:pPr>
      <w:r>
        <w:t xml:space="preserve">9) </w:t>
      </w:r>
      <w:r>
        <w:rPr>
          <w:rStyle w:val="s0"/>
        </w:rPr>
        <w:t>получать от банков и организаций, осуществляющих отдельные виды банковских операций, сведения о наличии и но</w:t>
      </w:r>
      <w:r>
        <w:rPr>
          <w:rStyle w:val="s0"/>
        </w:rPr>
        <w:t xml:space="preserve">мерах банковских счетов, об остатках и движении денег на этих счетах с соблюдением установленных законодательными актами Республики Казахстан требований к разглашению сведений, составляющих </w:t>
      </w:r>
      <w:hyperlink r:id="rId195" w:anchor="sub_id=1260000" w:history="1">
        <w:r>
          <w:rPr>
            <w:rStyle w:val="a3"/>
          </w:rPr>
          <w:t>коммерческую</w:t>
        </w:r>
      </w:hyperlink>
      <w:r>
        <w:rPr>
          <w:rStyle w:val="s0"/>
        </w:rPr>
        <w:t xml:space="preserve">, </w:t>
      </w:r>
      <w:hyperlink r:id="rId196" w:anchor="sub_id=500000" w:history="1">
        <w:r>
          <w:rPr>
            <w:rStyle w:val="a3"/>
          </w:rPr>
          <w:t>банковскую</w:t>
        </w:r>
      </w:hyperlink>
      <w:r>
        <w:rPr>
          <w:rStyle w:val="s0"/>
        </w:rPr>
        <w:t xml:space="preserve"> и иную охраняемую </w:t>
      </w:r>
      <w:r>
        <w:t>законом</w:t>
      </w:r>
      <w:r>
        <w:rPr>
          <w:rStyle w:val="s0"/>
        </w:rPr>
        <w:t xml:space="preserve"> тайну, в отношении лиц, указанных в </w:t>
      </w:r>
      <w:hyperlink w:anchor="sub5810000" w:history="1">
        <w:r>
          <w:rPr>
            <w:rStyle w:val="a3"/>
          </w:rPr>
          <w:t>подпункте 12) статьи 581</w:t>
        </w:r>
      </w:hyperlink>
      <w:r>
        <w:rPr>
          <w:rStyle w:val="s0"/>
        </w:rPr>
        <w:t xml:space="preserve"> настоящего</w:t>
      </w:r>
      <w:r>
        <w:rPr>
          <w:rStyle w:val="s0"/>
        </w:rPr>
        <w:t xml:space="preserve"> Кодекса; </w:t>
      </w:r>
      <w:hyperlink r:id="rId197" w:history="1">
        <w:r>
          <w:rPr>
            <w:rStyle w:val="a3"/>
            <w:rFonts w:ascii="Wingdings" w:hAnsi="Wingdings"/>
            <w:i/>
            <w:iCs/>
            <w:bdr w:val="none" w:sz="0" w:space="0" w:color="auto" w:frame="1"/>
          </w:rPr>
          <w:t>*</w:t>
        </w:r>
      </w:hyperlink>
    </w:p>
    <w:p w:rsidR="00000000" w:rsidRDefault="008B2134">
      <w:pPr>
        <w:ind w:firstLine="400"/>
        <w:jc w:val="both"/>
      </w:pPr>
      <w:r>
        <w:t xml:space="preserve">10) определять косвенным методом объекты налогообложения и (или) объекты, связанные с налогообложением, в порядке, установленном настоящим Кодексом; </w:t>
      </w:r>
    </w:p>
    <w:p w:rsidR="00000000" w:rsidRDefault="008B2134">
      <w:pPr>
        <w:ind w:firstLine="400"/>
        <w:jc w:val="both"/>
      </w:pPr>
      <w:r>
        <w:t>11) привлекать к налоговым пр</w:t>
      </w:r>
      <w:r>
        <w:t>оверкам специалистов;</w:t>
      </w:r>
    </w:p>
    <w:p w:rsidR="00000000" w:rsidRDefault="008B2134">
      <w:pPr>
        <w:jc w:val="both"/>
      </w:pPr>
      <w:r>
        <w:rPr>
          <w:rStyle w:val="s3"/>
        </w:rPr>
        <w:t xml:space="preserve">В подпункт 12 внесены изменения в соответствии с </w:t>
      </w:r>
      <w:hyperlink r:id="rId198" w:anchor="sub_id=800" w:history="1">
        <w:r>
          <w:rPr>
            <w:rStyle w:val="a3"/>
            <w:i/>
            <w:iCs/>
            <w:bdr w:val="none" w:sz="0" w:space="0" w:color="auto" w:frame="1"/>
          </w:rPr>
          <w:t>Законом</w:t>
        </w:r>
      </w:hyperlink>
      <w:r>
        <w:rPr>
          <w:rStyle w:val="s3"/>
        </w:rPr>
        <w:t xml:space="preserve"> РК от 25.03.11 г. № 421-IV (</w:t>
      </w:r>
      <w:hyperlink r:id="rId199" w:anchor="sub_id=190112" w:history="1">
        <w:r>
          <w:rPr>
            <w:rStyle w:val="a3"/>
            <w:i/>
            <w:iCs/>
            <w:bdr w:val="none" w:sz="0" w:space="0" w:color="auto" w:frame="1"/>
          </w:rPr>
          <w:t>см. стар. ред.</w:t>
        </w:r>
      </w:hyperlink>
      <w:r>
        <w:rPr>
          <w:rStyle w:val="s3"/>
        </w:rPr>
        <w:t>)</w:t>
      </w:r>
    </w:p>
    <w:p w:rsidR="00000000" w:rsidRDefault="008B2134">
      <w:pPr>
        <w:ind w:firstLine="400"/>
        <w:jc w:val="both"/>
      </w:pPr>
      <w:r>
        <w:t xml:space="preserve">12) </w:t>
      </w:r>
      <w:r>
        <w:rPr>
          <w:rStyle w:val="s0"/>
        </w:rPr>
        <w:t>предъявлять в суды иски в соответствии с законодательством Республики Казахстан, в том числе о ликвидации юридического лица по основаниям, предусмотренн</w:t>
      </w:r>
      <w:r>
        <w:rPr>
          <w:rStyle w:val="s0"/>
        </w:rPr>
        <w:t xml:space="preserve">ым </w:t>
      </w:r>
      <w:hyperlink r:id="rId200" w:anchor="sub_id=490200" w:history="1">
        <w:r>
          <w:rPr>
            <w:rStyle w:val="a3"/>
          </w:rPr>
          <w:t>подпунктами 1), 2) пункта 2 статьи 49</w:t>
        </w:r>
      </w:hyperlink>
      <w:r>
        <w:rPr>
          <w:rStyle w:val="s0"/>
        </w:rPr>
        <w:t xml:space="preserve"> Гражданского кодекса Республики Казахстан.</w:t>
      </w:r>
    </w:p>
    <w:p w:rsidR="00000000" w:rsidRDefault="008B2134">
      <w:pPr>
        <w:jc w:val="both"/>
      </w:pPr>
      <w:r>
        <w:rPr>
          <w:rStyle w:val="s3"/>
        </w:rPr>
        <w:t xml:space="preserve">См.: </w:t>
      </w:r>
      <w:hyperlink r:id="rId201" w:anchor="sub_id=400" w:history="1">
        <w:r>
          <w:rPr>
            <w:rStyle w:val="a3"/>
            <w:i/>
            <w:iCs/>
            <w:bdr w:val="none" w:sz="0" w:space="0" w:color="auto" w:frame="1"/>
          </w:rPr>
          <w:t>Нор</w:t>
        </w:r>
        <w:r>
          <w:rPr>
            <w:rStyle w:val="a3"/>
            <w:i/>
            <w:iCs/>
            <w:bdr w:val="none" w:sz="0" w:space="0" w:color="auto" w:frame="1"/>
          </w:rPr>
          <w:t>мативное постановление</w:t>
        </w:r>
      </w:hyperlink>
      <w:r>
        <w:rPr>
          <w:rStyle w:val="s3"/>
        </w:rPr>
        <w:t xml:space="preserve"> ВС РК от 27 февраля 2013 года № 1 «О судебной практике применения налогового законодательства»; </w:t>
      </w:r>
      <w:hyperlink r:id="rId202" w:history="1">
        <w:r>
          <w:rPr>
            <w:rStyle w:val="a3"/>
            <w:i/>
            <w:iCs/>
            <w:bdr w:val="none" w:sz="0" w:space="0" w:color="auto" w:frame="1"/>
          </w:rPr>
          <w:t>письмо</w:t>
        </w:r>
      </w:hyperlink>
      <w:r>
        <w:rPr>
          <w:rStyle w:val="s3"/>
        </w:rPr>
        <w:t xml:space="preserve"> Председателя надзорной судебной коллегии по гражданским и админис</w:t>
      </w:r>
      <w:r>
        <w:rPr>
          <w:rStyle w:val="s3"/>
        </w:rPr>
        <w:t>тративным делам ВС РК от 19 марта 2013 года № 3-1-9/2191</w:t>
      </w:r>
    </w:p>
    <w:p w:rsidR="00000000" w:rsidRDefault="008B2134">
      <w:pPr>
        <w:ind w:firstLine="400"/>
        <w:jc w:val="both"/>
      </w:pPr>
      <w:r>
        <w:rPr>
          <w:rStyle w:val="s0"/>
        </w:rPr>
        <w:t>2. Органы налоговой службы вправе осуществлять реализацию задач, возложенных законодательными актами Республики Казахстан, электронным способом в порядке, установленном настоящим Кодексом.</w:t>
      </w:r>
    </w:p>
    <w:p w:rsidR="00000000" w:rsidRDefault="008B2134">
      <w:pPr>
        <w:jc w:val="both"/>
      </w:pPr>
      <w:r>
        <w:rPr>
          <w:rStyle w:val="s3"/>
        </w:rPr>
        <w:t xml:space="preserve">В пункт 3 </w:t>
      </w:r>
      <w:r>
        <w:rPr>
          <w:rStyle w:val="s3"/>
        </w:rPr>
        <w:t xml:space="preserve">внесены изменения в соответствии с </w:t>
      </w:r>
      <w:hyperlink r:id="rId203" w:anchor="sub_id=30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04" w:anchor="sub_id=19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Органы налоговой службы имеют также иные права, предусмотренные законодательством Республики Казахстан.</w:t>
      </w:r>
    </w:p>
    <w:p w:rsidR="00000000" w:rsidRDefault="008B2134">
      <w:pPr>
        <w:ind w:firstLine="400"/>
        <w:jc w:val="both"/>
      </w:pPr>
      <w:r>
        <w:t> </w:t>
      </w:r>
    </w:p>
    <w:p w:rsidR="00000000" w:rsidRDefault="008B2134">
      <w:pPr>
        <w:ind w:left="1200" w:hanging="800"/>
        <w:jc w:val="both"/>
      </w:pPr>
      <w:bookmarkStart w:id="25" w:name="SUB200000"/>
      <w:bookmarkEnd w:id="25"/>
      <w:r>
        <w:rPr>
          <w:rStyle w:val="s1"/>
        </w:rPr>
        <w:t xml:space="preserve">Статья 20. Обязанности органов налоговой службы </w:t>
      </w:r>
    </w:p>
    <w:p w:rsidR="00000000" w:rsidRDefault="008B2134">
      <w:pPr>
        <w:ind w:firstLine="400"/>
        <w:jc w:val="both"/>
      </w:pPr>
      <w:r>
        <w:rPr>
          <w:rStyle w:val="s0"/>
        </w:rPr>
        <w:t>1. Органы налоговой службы обязаны:</w:t>
      </w:r>
    </w:p>
    <w:p w:rsidR="00000000" w:rsidRDefault="008B2134">
      <w:pPr>
        <w:ind w:firstLine="400"/>
        <w:jc w:val="both"/>
      </w:pPr>
      <w:r>
        <w:rPr>
          <w:rStyle w:val="s0"/>
        </w:rPr>
        <w:t>1) соблюдать права налогоп</w:t>
      </w:r>
      <w:r>
        <w:rPr>
          <w:rStyle w:val="s0"/>
        </w:rPr>
        <w:t>лательщика (налогового агента);</w:t>
      </w:r>
    </w:p>
    <w:p w:rsidR="00000000" w:rsidRDefault="008B2134">
      <w:pPr>
        <w:ind w:firstLine="400"/>
        <w:jc w:val="both"/>
      </w:pPr>
      <w:r>
        <w:rPr>
          <w:rStyle w:val="s0"/>
        </w:rPr>
        <w:t>2) защищать интересы государства;</w:t>
      </w:r>
    </w:p>
    <w:p w:rsidR="00000000" w:rsidRDefault="008B2134">
      <w:pPr>
        <w:jc w:val="both"/>
      </w:pPr>
      <w:r>
        <w:rPr>
          <w:rStyle w:val="s3"/>
        </w:rPr>
        <w:t xml:space="preserve">В подпункт 3 внесены изменения в соответствии с </w:t>
      </w:r>
      <w:hyperlink r:id="rId205" w:anchor="sub_id=20" w:history="1">
        <w:r>
          <w:rPr>
            <w:rStyle w:val="a3"/>
            <w:i/>
            <w:iCs/>
            <w:bdr w:val="none" w:sz="0" w:space="0" w:color="auto" w:frame="1"/>
          </w:rPr>
          <w:t>Законом</w:t>
        </w:r>
      </w:hyperlink>
      <w:r>
        <w:rPr>
          <w:rStyle w:val="s3"/>
        </w:rPr>
        <w:t xml:space="preserve"> РК от 30.06.10 г. № 297-IV (введены в действие с 1 янв</w:t>
      </w:r>
      <w:r>
        <w:rPr>
          <w:rStyle w:val="s3"/>
        </w:rPr>
        <w:t>аря 2009 г.) (</w:t>
      </w:r>
      <w:hyperlink r:id="rId206" w:anchor="sub_id=200103"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осуществлять налоговый контроль за исполнением налогоплательщиком (оператором) налогового обязательства, налоговым агентом (оператором) - о</w:t>
      </w:r>
      <w:r>
        <w:rPr>
          <w:rStyle w:val="s0"/>
        </w:rPr>
        <w:t>бязанности по исчислению, удержанию и перечислению налогов в порядке, установленном настоящим Кодексом, а также контроль за полнотой исчисления и своевременностью уплаты социальных отчислений, своевременностью исчисления, удержания и перечисления</w:t>
      </w:r>
      <w:hyperlink r:id="rId207" w:history="1">
        <w:r>
          <w:rPr>
            <w:rStyle w:val="s0"/>
          </w:rPr>
          <w:t xml:space="preserve"> обязательных пенсионных взносов, обязательных профессиональных пенсионных взносов</w:t>
        </w:r>
      </w:hyperlink>
      <w:r>
        <w:rPr>
          <w:rStyle w:val="s0"/>
        </w:rPr>
        <w:t xml:space="preserve">; </w:t>
      </w:r>
    </w:p>
    <w:p w:rsidR="00000000" w:rsidRDefault="008B2134">
      <w:pPr>
        <w:ind w:firstLine="400"/>
        <w:jc w:val="both"/>
      </w:pPr>
      <w:r>
        <w:rPr>
          <w:rStyle w:val="s0"/>
        </w:rPr>
        <w:t>4) вести учет налогоплательщиков, объектов налогообложения и (или) объектов, связанных с налогообложением, учет исчисленных, начисленных и уплаченных налогов и других обязательных платежей в бюджет, исчисленных, удержанных и перечисленных обязательных пенс</w:t>
      </w:r>
      <w:r>
        <w:rPr>
          <w:rStyle w:val="s0"/>
        </w:rPr>
        <w:t xml:space="preserve">ионных взносов, обязательных профессиональных пенсионных взносов, исчисленных и уплаченных социальных отчислений; </w:t>
      </w:r>
    </w:p>
    <w:p w:rsidR="00000000" w:rsidRDefault="008B2134">
      <w:pPr>
        <w:ind w:firstLine="400"/>
        <w:jc w:val="both"/>
      </w:pPr>
      <w:r>
        <w:rPr>
          <w:rStyle w:val="s0"/>
        </w:rPr>
        <w:t xml:space="preserve">5) в пределах своей компетенции </w:t>
      </w:r>
      <w:r>
        <w:t xml:space="preserve">осуществлять разъяснение и давать комментарии по возникновению, исполнению и прекращению налогового обязательства; </w:t>
      </w:r>
      <w:hyperlink r:id="rId208" w:history="1">
        <w:r>
          <w:rPr>
            <w:rStyle w:val="a3"/>
            <w:rFonts w:ascii="Wingdings" w:hAnsi="Wingdings"/>
            <w:i/>
            <w:iCs/>
            <w:bdr w:val="none" w:sz="0" w:space="0" w:color="auto" w:frame="1"/>
          </w:rPr>
          <w:t>*</w:t>
        </w:r>
      </w:hyperlink>
    </w:p>
    <w:p w:rsidR="00000000" w:rsidRDefault="008B2134">
      <w:pPr>
        <w:jc w:val="both"/>
      </w:pPr>
      <w:r>
        <w:rPr>
          <w:rStyle w:val="s3"/>
        </w:rPr>
        <w:t xml:space="preserve">См.: </w:t>
      </w:r>
      <w:hyperlink r:id="rId209" w:history="1">
        <w:r>
          <w:rPr>
            <w:rStyle w:val="a3"/>
            <w:i/>
            <w:iCs/>
            <w:bdr w:val="none" w:sz="0" w:space="0" w:color="auto" w:frame="1"/>
          </w:rPr>
          <w:t>Норм</w:t>
        </w:r>
        <w:r>
          <w:rPr>
            <w:rStyle w:val="a3"/>
            <w:i/>
            <w:iCs/>
            <w:bdr w:val="none" w:sz="0" w:space="0" w:color="auto" w:frame="1"/>
          </w:rPr>
          <w:t>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8B2134">
      <w:pPr>
        <w:ind w:firstLine="400"/>
        <w:jc w:val="both"/>
      </w:pPr>
      <w:r>
        <w:t>6) предоставлять налогоплательщику (налоговому агенту) информацию о действующих налогах и других обязательных платежах в бюджет, об изменен</w:t>
      </w:r>
      <w:r>
        <w:t xml:space="preserve">иях в налоговом законодательстве Республики Казахстан, разъяснять порядок заполнения налоговых форм; </w:t>
      </w:r>
    </w:p>
    <w:p w:rsidR="00000000" w:rsidRDefault="008B2134">
      <w:pPr>
        <w:jc w:val="both"/>
      </w:pPr>
      <w:r>
        <w:rPr>
          <w:rStyle w:val="s3"/>
        </w:rPr>
        <w:t xml:space="preserve">В подпункт 7 внесены изменения в соответствии с </w:t>
      </w:r>
      <w:hyperlink r:id="rId210" w:anchor="sub_id=200" w:history="1">
        <w:r>
          <w:rPr>
            <w:rStyle w:val="a3"/>
            <w:i/>
            <w:iCs/>
            <w:bdr w:val="none" w:sz="0" w:space="0" w:color="auto" w:frame="1"/>
          </w:rPr>
          <w:t>Законом</w:t>
        </w:r>
      </w:hyperlink>
      <w:r>
        <w:rPr>
          <w:rStyle w:val="s3"/>
        </w:rPr>
        <w:t xml:space="preserve"> РК от 02.04.10 г.</w:t>
      </w:r>
      <w:r>
        <w:rPr>
          <w:rStyle w:val="s3"/>
        </w:rPr>
        <w:t xml:space="preserve"> № 263-IV (введен в действие с 1 января 2010 года) (</w:t>
      </w:r>
      <w:hyperlink r:id="rId211" w:anchor="sub_id=200107" w:history="1">
        <w:r>
          <w:rPr>
            <w:rStyle w:val="a3"/>
            <w:i/>
            <w:iCs/>
            <w:bdr w:val="none" w:sz="0" w:space="0" w:color="auto" w:frame="1"/>
          </w:rPr>
          <w:t>см. стар. ред.</w:t>
        </w:r>
      </w:hyperlink>
      <w:r>
        <w:rPr>
          <w:rStyle w:val="s3"/>
        </w:rPr>
        <w:t>)</w:t>
      </w:r>
    </w:p>
    <w:p w:rsidR="00000000" w:rsidRDefault="008B2134">
      <w:pPr>
        <w:ind w:firstLine="400"/>
        <w:jc w:val="both"/>
      </w:pPr>
      <w:r>
        <w:t xml:space="preserve">7) представлять бесплатно налогоплательщику (налоговому агенту) </w:t>
      </w:r>
      <w:r>
        <w:rPr>
          <w:rStyle w:val="s0"/>
        </w:rPr>
        <w:t>утвержденные в установленном законодател</w:t>
      </w:r>
      <w:r>
        <w:rPr>
          <w:rStyle w:val="s0"/>
        </w:rPr>
        <w:t xml:space="preserve">ьством Республики Казахстан порядке </w:t>
      </w:r>
      <w:r>
        <w:t>стандарты оказания государственных услуг</w:t>
      </w:r>
      <w:r>
        <w:rPr>
          <w:rStyle w:val="s0"/>
        </w:rPr>
        <w:t>,</w:t>
      </w:r>
      <w:r>
        <w:t xml:space="preserve"> бланки </w:t>
      </w:r>
      <w:hyperlink r:id="rId212" w:history="1">
        <w:r>
          <w:rPr>
            <w:rStyle w:val="a3"/>
          </w:rPr>
          <w:t>установленных форм налоговых заявлений</w:t>
        </w:r>
      </w:hyperlink>
      <w:r>
        <w:t xml:space="preserve"> и (или) программное обеспечение, необходимое для представления нало</w:t>
      </w:r>
      <w:r>
        <w:t>говых отчетности и заявления в электронном виде;</w:t>
      </w:r>
    </w:p>
    <w:p w:rsidR="00000000" w:rsidRDefault="008B2134">
      <w:pPr>
        <w:ind w:firstLine="400"/>
        <w:jc w:val="both"/>
      </w:pPr>
      <w:r>
        <w:t xml:space="preserve">8) </w:t>
      </w:r>
      <w:r>
        <w:rPr>
          <w:rStyle w:val="s0"/>
        </w:rPr>
        <w:t xml:space="preserve">проводить налоговую проверку по предписанию; </w:t>
      </w:r>
    </w:p>
    <w:p w:rsidR="00000000" w:rsidRDefault="008B2134">
      <w:pPr>
        <w:ind w:firstLine="400"/>
        <w:jc w:val="both"/>
      </w:pPr>
      <w:r>
        <w:rPr>
          <w:rStyle w:val="s0"/>
        </w:rPr>
        <w:t>9) в пределах своей компетенции проводить зачет и (или) возврат излишне уплаченных сумм налогов, других обязательных платежей и пеней в бюджет, превышения сум</w:t>
      </w:r>
      <w:r>
        <w:rPr>
          <w:rStyle w:val="s0"/>
        </w:rPr>
        <w:t xml:space="preserve">мы налога на добавленную стоимость, относимого в зачет, над суммой начисленного налога, возврат штрафа в порядке и сроки, которые установлены настоящим Кодексом; </w:t>
      </w:r>
    </w:p>
    <w:p w:rsidR="00000000" w:rsidRDefault="008B2134">
      <w:pPr>
        <w:ind w:firstLine="400"/>
        <w:jc w:val="both"/>
      </w:pPr>
      <w:r>
        <w:rPr>
          <w:rStyle w:val="s0"/>
        </w:rPr>
        <w:t xml:space="preserve">10) соблюдать </w:t>
      </w:r>
      <w:r>
        <w:t>налоговую тайну</w:t>
      </w:r>
      <w:r>
        <w:rPr>
          <w:rStyle w:val="s0"/>
        </w:rPr>
        <w:t xml:space="preserve"> в соответствии с положениями настоящего Кодекса; </w:t>
      </w:r>
    </w:p>
    <w:p w:rsidR="00000000" w:rsidRDefault="008B2134">
      <w:pPr>
        <w:jc w:val="both"/>
      </w:pPr>
      <w:r>
        <w:rPr>
          <w:rStyle w:val="s3"/>
        </w:rPr>
        <w:t>В подпункт 11</w:t>
      </w:r>
      <w:r>
        <w:rPr>
          <w:rStyle w:val="s3"/>
        </w:rPr>
        <w:t xml:space="preserve"> внесены изменения в соответствии с </w:t>
      </w:r>
      <w:hyperlink r:id="rId213" w:anchor="sub_id=30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14" w:anchor="sub_id=200111" w:history="1">
        <w:r>
          <w:rPr>
            <w:rStyle w:val="a3"/>
            <w:i/>
            <w:iCs/>
            <w:bdr w:val="none" w:sz="0" w:space="0" w:color="auto" w:frame="1"/>
          </w:rPr>
          <w:t>см. стар. ред.</w:t>
        </w:r>
      </w:hyperlink>
      <w:r>
        <w:rPr>
          <w:rStyle w:val="s3"/>
        </w:rPr>
        <w:t xml:space="preserve">); </w:t>
      </w:r>
      <w:hyperlink r:id="rId215"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16" w:anchor="sub_id=200111"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11) вручать налогоплательщику (налоговому агенту, оператору) уведомление по исполнению налогового обязательства и (или) его копию в случаях, установленных настоящим Кодексом, обязательств по удержанию и перечислению об</w:t>
      </w:r>
      <w:r>
        <w:rPr>
          <w:rStyle w:val="s0"/>
        </w:rPr>
        <w:t xml:space="preserve">язательных пенсионных взносов, обязательных профессиональных пенсионных взносов и уплате социальных отчислений в сроки и случаях, которые предусмотрены настоящим Кодексом; </w:t>
      </w:r>
    </w:p>
    <w:p w:rsidR="00000000" w:rsidRDefault="008B2134">
      <w:pPr>
        <w:jc w:val="both"/>
      </w:pPr>
      <w:r>
        <w:rPr>
          <w:rStyle w:val="s3"/>
        </w:rPr>
        <w:t xml:space="preserve">В подпункт 12 внесены изменения в соответствии с </w:t>
      </w:r>
      <w:hyperlink r:id="rId217"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18" w:anchor="sub_id=20011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12) по налоговому заявлению налогоплательщика (налогового агента, оператора) представлять в порядке и сроки, которые установлены настоящим Кодексом, следующие виды справок:</w:t>
      </w:r>
    </w:p>
    <w:p w:rsidR="00000000" w:rsidRDefault="008B2134">
      <w:pPr>
        <w:ind w:firstLine="400"/>
        <w:jc w:val="both"/>
      </w:pPr>
      <w:r>
        <w:rPr>
          <w:rStyle w:val="s0"/>
        </w:rPr>
        <w:t>об отсутствии налоговой задолженности, задолженности по обязательным пенсионным взн</w:t>
      </w:r>
      <w:r>
        <w:rPr>
          <w:rStyle w:val="s0"/>
        </w:rPr>
        <w:t>осам, обязательным профессиональным пенсионным взносам и социальным отчислениям;</w:t>
      </w:r>
    </w:p>
    <w:p w:rsidR="00000000" w:rsidRDefault="008B2134">
      <w:pPr>
        <w:ind w:firstLine="400"/>
        <w:jc w:val="both"/>
      </w:pPr>
      <w:r>
        <w:rPr>
          <w:rStyle w:val="s0"/>
        </w:rPr>
        <w:t>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8B2134">
      <w:pPr>
        <w:ind w:firstLine="400"/>
        <w:jc w:val="both"/>
      </w:pPr>
      <w:r>
        <w:rPr>
          <w:rStyle w:val="s0"/>
        </w:rPr>
        <w:t>о</w:t>
      </w:r>
      <w:r>
        <w:rPr>
          <w:rStyle w:val="s0"/>
        </w:rPr>
        <w:t xml:space="preserve"> суммах полученных нерезидентом доходов из источников в Республике Казахстан, и удержанных (уплаченных) налогов; </w:t>
      </w:r>
    </w:p>
    <w:p w:rsidR="00000000" w:rsidRDefault="008B2134">
      <w:pPr>
        <w:ind w:firstLine="400"/>
        <w:jc w:val="both"/>
      </w:pPr>
      <w:r>
        <w:rPr>
          <w:rStyle w:val="s0"/>
        </w:rPr>
        <w:t>13) принимать налоговую отчетность и налоговые заявления в порядке, установленном настоящим Кодексом;</w:t>
      </w:r>
    </w:p>
    <w:p w:rsidR="00000000" w:rsidRDefault="008B2134">
      <w:pPr>
        <w:jc w:val="both"/>
      </w:pPr>
      <w:r>
        <w:rPr>
          <w:rStyle w:val="s3"/>
        </w:rPr>
        <w:t>В подпункт 14 внесены изменения в соотве</w:t>
      </w:r>
      <w:r>
        <w:rPr>
          <w:rStyle w:val="s3"/>
        </w:rPr>
        <w:t xml:space="preserve">тствии с </w:t>
      </w:r>
      <w:hyperlink r:id="rId219"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20" w:anchor="sub_id=200114"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8B2134">
      <w:pPr>
        <w:ind w:firstLine="400"/>
        <w:jc w:val="both"/>
      </w:pPr>
      <w:r>
        <w:rPr>
          <w:rStyle w:val="s0"/>
        </w:rPr>
        <w:t>14) требовать от налогоплательщика (налогового агента, оператора) устранения выявленных нарушений налогового законодательства Республики Казахстан и контролировать исполнение этих требований в пределах своей компетенции;</w:t>
      </w:r>
    </w:p>
    <w:p w:rsidR="00000000" w:rsidRDefault="008B2134">
      <w:pPr>
        <w:ind w:firstLine="400"/>
        <w:jc w:val="both"/>
      </w:pPr>
      <w:r>
        <w:rPr>
          <w:rStyle w:val="s0"/>
        </w:rPr>
        <w:t>15) не позднее двух рабочи</w:t>
      </w:r>
      <w:r>
        <w:rPr>
          <w:rStyle w:val="s0"/>
        </w:rPr>
        <w:t xml:space="preserve">х дней с момента получения </w:t>
      </w:r>
      <w:hyperlink r:id="rId221" w:anchor="sub_id=30" w:history="1">
        <w:r>
          <w:rPr>
            <w:rStyle w:val="a3"/>
          </w:rPr>
          <w:t>налогового заявления</w:t>
        </w:r>
      </w:hyperlink>
      <w:r>
        <w:rPr>
          <w:rStyle w:val="s0"/>
        </w:rPr>
        <w:t xml:space="preserve"> налогоплательщика (налогового агента) представлять выписку из его лицевого счета о состоянии расчетов с бюджетом по исполнению н</w:t>
      </w:r>
      <w:r>
        <w:rPr>
          <w:rStyle w:val="s0"/>
        </w:rPr>
        <w:t xml:space="preserve">алогового обязательства, а также обязательств по перечислению обязательных пенсионных взносов, обязательных профессиональных пенсионных взносов и уплате социальных отчислений; </w:t>
      </w:r>
    </w:p>
    <w:p w:rsidR="00000000" w:rsidRDefault="008B2134">
      <w:pPr>
        <w:ind w:firstLine="400"/>
        <w:jc w:val="both"/>
      </w:pPr>
      <w:r>
        <w:rPr>
          <w:rStyle w:val="s0"/>
        </w:rPr>
        <w:t>16) в пределах своей компетенции предоставлять налогоплательщику (налоговому аг</w:t>
      </w:r>
      <w:r>
        <w:rPr>
          <w:rStyle w:val="s0"/>
        </w:rPr>
        <w:t xml:space="preserve">енту) сведения о реквизитах, необходимые для заполнения платежного документа по уплате налогов и других обязательных платежей в бюджет, пеней и штрафов, подлежащих уплате в бюджет, а также информацию о порядке уплаты налогов и других обязательных платежей </w:t>
      </w:r>
      <w:r>
        <w:rPr>
          <w:rStyle w:val="s0"/>
        </w:rPr>
        <w:t>в бюджет, пеней и штрафов, подлежащих уплате в бюджет, социальных отчислений и перечисления обязательных пенсионных взносов, обязательных профессиональных пенсионных взносов в течение одного рабочего дня с даты обращения в налоговый орган за указанной инфо</w:t>
      </w:r>
      <w:r>
        <w:rPr>
          <w:rStyle w:val="s0"/>
        </w:rPr>
        <w:t>рмацией;</w:t>
      </w:r>
    </w:p>
    <w:p w:rsidR="00000000" w:rsidRDefault="008B2134">
      <w:pPr>
        <w:ind w:firstLine="400"/>
        <w:jc w:val="both"/>
      </w:pPr>
      <w:r>
        <w:rPr>
          <w:rStyle w:val="s0"/>
        </w:rPr>
        <w:t>17) обеспечивать в течение пяти лет сохранность документов или копий документов, подтверждающих факт уплаты налогов и других обязательных платежей в бюджет;</w:t>
      </w:r>
    </w:p>
    <w:p w:rsidR="00000000" w:rsidRDefault="008B2134">
      <w:pPr>
        <w:ind w:firstLine="400"/>
        <w:jc w:val="both"/>
      </w:pPr>
      <w:r>
        <w:rPr>
          <w:rStyle w:val="s0"/>
        </w:rPr>
        <w:t>18) предоставлять доступ к информационной системе органов налоговой службы уполномоченному</w:t>
      </w:r>
      <w:r>
        <w:rPr>
          <w:rStyle w:val="s0"/>
        </w:rPr>
        <w:t xml:space="preserve"> государственному органу по финансовому мониторингу в соответствии с законодательством Республики Казахстан;</w:t>
      </w:r>
    </w:p>
    <w:p w:rsidR="00000000" w:rsidRDefault="008B2134">
      <w:pPr>
        <w:ind w:firstLine="400"/>
        <w:jc w:val="both"/>
      </w:pPr>
      <w:r>
        <w:rPr>
          <w:rStyle w:val="s0"/>
        </w:rPr>
        <w:t xml:space="preserve">19) предоставлять доступ для просмотра своего лицевого счета электронному налогоплательщику; </w:t>
      </w:r>
    </w:p>
    <w:p w:rsidR="00000000" w:rsidRDefault="008B2134">
      <w:pPr>
        <w:ind w:firstLine="400"/>
        <w:jc w:val="both"/>
      </w:pPr>
      <w:r>
        <w:rPr>
          <w:rStyle w:val="s0"/>
        </w:rPr>
        <w:t xml:space="preserve">20) по требованию налогоплательщика проводить сверку </w:t>
      </w:r>
      <w:r>
        <w:rPr>
          <w:rStyle w:val="s0"/>
        </w:rPr>
        <w:t>расчетов по исполнению налогового обязательства, а также обязательств по обязательным пенсионным взносам, обязательным профессиональным пенсионным взносам, социальным отчислениям, налогового агента - по исполнению обязанности по исчислению и перечислению н</w:t>
      </w:r>
      <w:r>
        <w:rPr>
          <w:rStyle w:val="s0"/>
        </w:rPr>
        <w:t>алогов, вносить корректировки в лицевой счет в порядке, предусмотренном настоящим Кодексом;</w:t>
      </w:r>
    </w:p>
    <w:p w:rsidR="00000000" w:rsidRDefault="008B2134">
      <w:pPr>
        <w:jc w:val="both"/>
      </w:pPr>
      <w:r>
        <w:rPr>
          <w:rStyle w:val="s3"/>
        </w:rPr>
        <w:t xml:space="preserve">В подпункт 21 внесены изменения в соответствии с </w:t>
      </w:r>
      <w:hyperlink r:id="rId222" w:anchor="sub_id=200" w:history="1">
        <w:r>
          <w:rPr>
            <w:rStyle w:val="a3"/>
            <w:i/>
            <w:iCs/>
            <w:bdr w:val="none" w:sz="0" w:space="0" w:color="auto" w:frame="1"/>
          </w:rPr>
          <w:t>Законом</w:t>
        </w:r>
      </w:hyperlink>
      <w:r>
        <w:rPr>
          <w:rStyle w:val="s3"/>
        </w:rPr>
        <w:t xml:space="preserve"> РК от 02.04.10 г. № 263-IV</w:t>
      </w:r>
      <w:r>
        <w:rPr>
          <w:rStyle w:val="s3"/>
        </w:rPr>
        <w:t xml:space="preserve"> (введен в действие с 1 января 2010 года) (</w:t>
      </w:r>
      <w:hyperlink r:id="rId223" w:anchor="sub_id=200121"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21) оказывать государственные услуги в соответствии со стандартами и регламентами оказания государственных услуг,</w:t>
      </w:r>
      <w:r>
        <w:rPr>
          <w:rStyle w:val="s0"/>
        </w:rPr>
        <w:t xml:space="preserve"> утвержденными в установленном законодательством Республики Казахстан порядке;</w:t>
      </w:r>
    </w:p>
    <w:p w:rsidR="00000000" w:rsidRDefault="008B2134">
      <w:pPr>
        <w:ind w:firstLine="400"/>
        <w:jc w:val="both"/>
      </w:pPr>
      <w:r>
        <w:rPr>
          <w:rStyle w:val="s0"/>
        </w:rPr>
        <w:t>22) опубликовывать в средствах массовой информации в порядке и случаях, установленных настоящим Кодексом, списки налогоплательщиков (налоговых агентов), имеющих налоговую задолж</w:t>
      </w:r>
      <w:r>
        <w:rPr>
          <w:rStyle w:val="s0"/>
        </w:rPr>
        <w:t>енность, а также бездействующих юридических лиц и налогоплательщиков, признанных лжепредприятиями на основании вступившего в законную силу приговора либо постановления суда;</w:t>
      </w:r>
    </w:p>
    <w:p w:rsidR="00000000" w:rsidRDefault="008B2134">
      <w:pPr>
        <w:ind w:firstLine="400"/>
        <w:jc w:val="both"/>
      </w:pPr>
      <w:r>
        <w:rPr>
          <w:rStyle w:val="s0"/>
        </w:rPr>
        <w:t>23) осуществлять контроль за соблюдением порядка учета, хранения, оценки, дальнейшего использования и реализации имущества, обращенного в собственность государства, за полнотой и своевременностью его передачи соответствующему уполномоченному государственно</w:t>
      </w:r>
      <w:r>
        <w:rPr>
          <w:rStyle w:val="s0"/>
        </w:rPr>
        <w:t xml:space="preserve">му органу в соответствии с </w:t>
      </w:r>
      <w:hyperlink r:id="rId224" w:history="1">
        <w:r>
          <w:rPr>
            <w:rStyle w:val="a3"/>
          </w:rPr>
          <w:t>законодательством Республики Казахстан</w:t>
        </w:r>
      </w:hyperlink>
      <w:r>
        <w:rPr>
          <w:rStyle w:val="s0"/>
        </w:rPr>
        <w:t xml:space="preserve">, а также за полнотой и своевременностью поступления в бюджет денег в случае его реализации; </w:t>
      </w:r>
    </w:p>
    <w:p w:rsidR="00000000" w:rsidRDefault="008B2134">
      <w:pPr>
        <w:ind w:firstLine="400"/>
        <w:jc w:val="both"/>
      </w:pPr>
      <w:r>
        <w:rPr>
          <w:rStyle w:val="s0"/>
        </w:rPr>
        <w:t>24) осуществлять контроль за деят</w:t>
      </w:r>
      <w:r>
        <w:rPr>
          <w:rStyle w:val="s0"/>
        </w:rPr>
        <w:t>ельностью уполномоченных государственных органов и местных исполнительных органов по вопросам правильности исчисления, полноты взимания и своевременности перечисления налогов и других обязательных платежей в бюджет;</w:t>
      </w:r>
    </w:p>
    <w:p w:rsidR="00000000" w:rsidRDefault="008B2134">
      <w:pPr>
        <w:jc w:val="both"/>
      </w:pPr>
      <w:r>
        <w:rPr>
          <w:rStyle w:val="s3"/>
        </w:rPr>
        <w:t>В подпункт 25 внесены изменения в соотве</w:t>
      </w:r>
      <w:r>
        <w:rPr>
          <w:rStyle w:val="s3"/>
        </w:rPr>
        <w:t xml:space="preserve">тствии с </w:t>
      </w:r>
      <w:hyperlink r:id="rId225"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26" w:anchor="sub_id=200125"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25) применять </w:t>
      </w:r>
      <w:r>
        <w:t>способы обеспечения исполнения налогового обязательств</w:t>
      </w:r>
      <w:r>
        <w:rPr>
          <w:rStyle w:val="s0"/>
        </w:rPr>
        <w:t xml:space="preserve">а и взыскивать налоговую задолженность налогоплательщика (налогового агента, оператора) в </w:t>
      </w:r>
      <w:r>
        <w:t>принудительном</w:t>
      </w:r>
      <w:r>
        <w:rPr>
          <w:rStyle w:val="s0"/>
        </w:rPr>
        <w:t xml:space="preserve"> порядке в соответствии с настоящим Кодексом; </w:t>
      </w:r>
    </w:p>
    <w:p w:rsidR="00000000" w:rsidRDefault="008B2134">
      <w:pPr>
        <w:jc w:val="both"/>
      </w:pPr>
      <w:r>
        <w:rPr>
          <w:rStyle w:val="s3"/>
        </w:rPr>
        <w:t xml:space="preserve">См.: </w:t>
      </w:r>
      <w:hyperlink r:id="rId227" w:anchor="sub_id=11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8B2134">
      <w:pPr>
        <w:jc w:val="both"/>
      </w:pPr>
      <w:r>
        <w:rPr>
          <w:rStyle w:val="s3"/>
        </w:rPr>
        <w:t xml:space="preserve">В подпункт 26 внесены изменения в соответствии с </w:t>
      </w:r>
      <w:hyperlink r:id="rId228"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29" w:anchor="sub_id=200126"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26) рассматривать жа</w:t>
      </w:r>
      <w:r>
        <w:rPr>
          <w:rStyle w:val="s0"/>
        </w:rPr>
        <w:t>лобу налогоплательщика (налогового агента, оператора)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а также действия (бездействие) должнос</w:t>
      </w:r>
      <w:r>
        <w:rPr>
          <w:rStyle w:val="s0"/>
        </w:rPr>
        <w:t xml:space="preserve">тных лиц органов налоговой службы в порядке и сроки, которые установлены настоящим Кодексом; </w:t>
      </w:r>
    </w:p>
    <w:p w:rsidR="00000000" w:rsidRDefault="008B2134">
      <w:pPr>
        <w:jc w:val="both"/>
      </w:pPr>
      <w:r>
        <w:rPr>
          <w:rStyle w:val="s3"/>
        </w:rPr>
        <w:t xml:space="preserve">См. </w:t>
      </w:r>
      <w:hyperlink r:id="rId230" w:history="1">
        <w:r>
          <w:rPr>
            <w:rStyle w:val="a3"/>
            <w:i/>
            <w:iCs/>
            <w:bdr w:val="none" w:sz="0" w:space="0" w:color="auto" w:frame="1"/>
          </w:rPr>
          <w:t>Методические рекомендации</w:t>
        </w:r>
      </w:hyperlink>
      <w:r>
        <w:rPr>
          <w:rStyle w:val="s3"/>
        </w:rPr>
        <w:t xml:space="preserve"> по рассмотрению жалоб налогоплательщиков (налоговых агентов) на рез</w:t>
      </w:r>
      <w:r>
        <w:rPr>
          <w:rStyle w:val="s3"/>
        </w:rPr>
        <w:t>ультаты налоговых проверок</w:t>
      </w:r>
    </w:p>
    <w:p w:rsidR="00000000" w:rsidRDefault="008B2134">
      <w:pPr>
        <w:ind w:firstLine="400"/>
        <w:jc w:val="both"/>
      </w:pPr>
      <w:r>
        <w:rPr>
          <w:rStyle w:val="s0"/>
        </w:rPr>
        <w:t xml:space="preserve">27) привлекать к административной ответственности в порядке, установленном </w:t>
      </w:r>
      <w:hyperlink r:id="rId231" w:history="1">
        <w:r>
          <w:rPr>
            <w:rStyle w:val="a3"/>
          </w:rPr>
          <w:t>Кодексом</w:t>
        </w:r>
      </w:hyperlink>
      <w:r>
        <w:rPr>
          <w:rStyle w:val="s0"/>
        </w:rPr>
        <w:t xml:space="preserve"> Республики Казахстан об административных правонарушениях.</w:t>
      </w:r>
    </w:p>
    <w:p w:rsidR="00000000" w:rsidRDefault="008B2134">
      <w:pPr>
        <w:jc w:val="both"/>
      </w:pPr>
      <w:hyperlink r:id="rId232" w:history="1">
        <w:r>
          <w:rPr>
            <w:rStyle w:val="a3"/>
            <w:rFonts w:ascii="Wingdings" w:hAnsi="Wingdings"/>
            <w:i/>
            <w:iCs/>
            <w:bdr w:val="none" w:sz="0" w:space="0" w:color="auto" w:frame="1"/>
          </w:rPr>
          <w:t>*</w:t>
        </w:r>
      </w:hyperlink>
    </w:p>
    <w:p w:rsidR="00000000" w:rsidRDefault="008B2134">
      <w:pPr>
        <w:jc w:val="both"/>
      </w:pPr>
      <w:r>
        <w:rPr>
          <w:rStyle w:val="s3"/>
        </w:rPr>
        <w:t xml:space="preserve">См.: </w:t>
      </w:r>
      <w:hyperlink r:id="rId233" w:history="1">
        <w:r>
          <w:rPr>
            <w:rStyle w:val="a3"/>
            <w:i/>
            <w:iCs/>
            <w:bdr w:val="none" w:sz="0" w:space="0" w:color="auto" w:frame="1"/>
          </w:rPr>
          <w:t>Методические рекомендации</w:t>
        </w:r>
      </w:hyperlink>
      <w:r>
        <w:rPr>
          <w:rStyle w:val="s3"/>
        </w:rPr>
        <w:t xml:space="preserve"> по производству дел об административных правонарушениях в органах налоговой службы</w:t>
      </w:r>
    </w:p>
    <w:p w:rsidR="00000000" w:rsidRDefault="008B2134">
      <w:pPr>
        <w:ind w:firstLine="400"/>
        <w:jc w:val="both"/>
      </w:pPr>
      <w:r>
        <w:rPr>
          <w:rStyle w:val="s0"/>
        </w:rPr>
        <w:t>2. При выявлении в ходе налоговой</w:t>
      </w:r>
      <w:r>
        <w:rPr>
          <w:rStyle w:val="s0"/>
        </w:rPr>
        <w:t xml:space="preserve"> проверки фактов умышленного уклонения от уплаты налогов и других обязательных платежей в бюджет, а также фактов </w:t>
      </w:r>
      <w:hyperlink r:id="rId234" w:history="1">
        <w:r>
          <w:rPr>
            <w:rStyle w:val="a3"/>
          </w:rPr>
          <w:t>преднамеренного, ложного банкротства</w:t>
        </w:r>
      </w:hyperlink>
      <w:r>
        <w:rPr>
          <w:rStyle w:val="s0"/>
        </w:rPr>
        <w:t>, указывающих на признаки преступления,</w:t>
      </w:r>
      <w:r>
        <w:rPr>
          <w:rStyle w:val="s0"/>
        </w:rPr>
        <w:t xml:space="preserve"> органы налоговой службы направляют соответствующим правоохранительным органам материалы, отнесенные к их подследственности, для принятия процессуального решения в соответствии с законодательными </w:t>
      </w:r>
      <w:hyperlink r:id="rId235" w:history="1">
        <w:r>
          <w:rPr>
            <w:rStyle w:val="a3"/>
          </w:rPr>
          <w:t>актами</w:t>
        </w:r>
      </w:hyperlink>
      <w:r>
        <w:rPr>
          <w:rStyle w:val="s0"/>
        </w:rPr>
        <w:t xml:space="preserve"> Республики Казахстан. </w:t>
      </w:r>
    </w:p>
    <w:p w:rsidR="00000000" w:rsidRDefault="008B2134">
      <w:pPr>
        <w:ind w:firstLine="400"/>
        <w:jc w:val="both"/>
      </w:pPr>
      <w:r>
        <w:rPr>
          <w:rStyle w:val="s0"/>
        </w:rPr>
        <w:t xml:space="preserve">3. Органы налоговой службы выполняют также иные обязанности, предусмотренные налоговым законодательством Республики Казахстан. </w:t>
      </w:r>
    </w:p>
    <w:p w:rsidR="00000000" w:rsidRDefault="008B2134">
      <w:pPr>
        <w:ind w:firstLine="400"/>
        <w:jc w:val="both"/>
      </w:pPr>
      <w:r>
        <w:t> </w:t>
      </w:r>
    </w:p>
    <w:p w:rsidR="00000000" w:rsidRDefault="008B2134">
      <w:pPr>
        <w:ind w:left="1200" w:hanging="800"/>
        <w:jc w:val="both"/>
      </w:pPr>
      <w:bookmarkStart w:id="26" w:name="SUB210000"/>
      <w:bookmarkEnd w:id="26"/>
      <w:r>
        <w:rPr>
          <w:rStyle w:val="s1"/>
        </w:rPr>
        <w:t xml:space="preserve">Статья 21. Конфликт интересов </w:t>
      </w:r>
    </w:p>
    <w:p w:rsidR="00000000" w:rsidRDefault="008B2134">
      <w:pPr>
        <w:ind w:firstLine="400"/>
        <w:jc w:val="both"/>
      </w:pPr>
      <w:r>
        <w:rPr>
          <w:rStyle w:val="s0"/>
        </w:rPr>
        <w:t>Должностному лицу органов налоговой службы запрещается осущес</w:t>
      </w:r>
      <w:r>
        <w:rPr>
          <w:rStyle w:val="s0"/>
        </w:rPr>
        <w:t>твление служебных обязанностей в отношении налогоплательщика (налогового агента), который является такому должностному лицу близким родственником (родители, дети, усыновители, усыновленные, полнородные и неполнородные братья и сестры, дедушка, бабушка, вну</w:t>
      </w:r>
      <w:r>
        <w:rPr>
          <w:rStyle w:val="s0"/>
        </w:rPr>
        <w:t>ки), супругом (супругой) или свойственником (братья, сестры, родители и дети супругов), а также если имеется прямая или косвенная финансовая заинтересованность.</w:t>
      </w:r>
    </w:p>
    <w:p w:rsidR="00000000" w:rsidRDefault="008B2134">
      <w:pPr>
        <w:ind w:firstLine="400"/>
        <w:jc w:val="both"/>
      </w:pPr>
      <w:r>
        <w:t> </w:t>
      </w:r>
    </w:p>
    <w:p w:rsidR="00000000" w:rsidRDefault="008B2134">
      <w:pPr>
        <w:jc w:val="both"/>
      </w:pPr>
      <w:bookmarkStart w:id="27" w:name="SUB220000"/>
      <w:bookmarkEnd w:id="27"/>
      <w:r>
        <w:rPr>
          <w:rStyle w:val="s3"/>
        </w:rPr>
        <w:t xml:space="preserve">В статью 22 внесены изменения в соответствии с </w:t>
      </w:r>
      <w:hyperlink r:id="rId236" w:anchor="sub_id=2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37" w:anchor="sub_id=22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22. Полномочия таможенных органов по взим</w:t>
      </w:r>
      <w:r>
        <w:rPr>
          <w:rStyle w:val="s1"/>
        </w:rPr>
        <w:t xml:space="preserve">анию налогов </w:t>
      </w:r>
    </w:p>
    <w:p w:rsidR="00000000" w:rsidRDefault="008B2134">
      <w:pPr>
        <w:ind w:firstLine="400"/>
        <w:jc w:val="both"/>
      </w:pPr>
      <w:r>
        <w:rPr>
          <w:rStyle w:val="s0"/>
        </w:rPr>
        <w:t xml:space="preserve">Таможенные органы в соответствии с настоящим Кодексом, </w:t>
      </w:r>
      <w:hyperlink r:id="rId238" w:history="1">
        <w:r>
          <w:rPr>
            <w:rStyle w:val="a3"/>
          </w:rPr>
          <w:t>таможенным законодательством</w:t>
        </w:r>
      </w:hyperlink>
      <w:r>
        <w:rPr>
          <w:rStyle w:val="s0"/>
        </w:rPr>
        <w:t xml:space="preserve"> Таможенного союза и (или) </w:t>
      </w:r>
      <w:hyperlink r:id="rId239" w:history="1">
        <w:r>
          <w:rPr>
            <w:rStyle w:val="a3"/>
          </w:rPr>
          <w:t>та</w:t>
        </w:r>
        <w:r>
          <w:rPr>
            <w:rStyle w:val="a3"/>
          </w:rPr>
          <w:t>моженным законодательством</w:t>
        </w:r>
      </w:hyperlink>
      <w:r>
        <w:rPr>
          <w:rStyle w:val="s0"/>
        </w:rPr>
        <w:t xml:space="preserve"> Республики Казахстан осуществляют взимание налогов, подлежащих уплате в связи с перемещением товаров через таможенную границу Таможенного союза.</w:t>
      </w:r>
    </w:p>
    <w:p w:rsidR="00000000" w:rsidRDefault="008B2134">
      <w:pPr>
        <w:ind w:firstLine="400"/>
        <w:jc w:val="both"/>
      </w:pPr>
      <w:r>
        <w:t> </w:t>
      </w:r>
    </w:p>
    <w:p w:rsidR="00000000" w:rsidRDefault="008B2134">
      <w:pPr>
        <w:ind w:left="1200" w:hanging="800"/>
        <w:jc w:val="both"/>
      </w:pPr>
      <w:bookmarkStart w:id="28" w:name="SUB230000"/>
      <w:bookmarkEnd w:id="28"/>
      <w:r>
        <w:rPr>
          <w:rStyle w:val="s1"/>
        </w:rPr>
        <w:t xml:space="preserve">Статья 23. Полномочия местных исполнительных органов </w:t>
      </w:r>
    </w:p>
    <w:p w:rsidR="00000000" w:rsidRDefault="008B2134">
      <w:pPr>
        <w:ind w:firstLine="400"/>
        <w:jc w:val="both"/>
      </w:pPr>
      <w:r>
        <w:rPr>
          <w:rStyle w:val="s0"/>
        </w:rPr>
        <w:t>1. Акимы поселков, аулов (се</w:t>
      </w:r>
      <w:r>
        <w:rPr>
          <w:rStyle w:val="s0"/>
        </w:rPr>
        <w:t xml:space="preserve">л), аульных (сельских) округов (далее - акимы) организуют сбор налогов на имущество, транспортные средства, земельного налога, уплачиваемых налогоплательщиком - физическим лицом. </w:t>
      </w:r>
    </w:p>
    <w:p w:rsidR="00000000" w:rsidRDefault="008B2134">
      <w:pPr>
        <w:jc w:val="both"/>
      </w:pPr>
      <w:r>
        <w:rPr>
          <w:rStyle w:val="s3"/>
        </w:rPr>
        <w:t xml:space="preserve">В пункт 2 внесены изменения в соответствии с </w:t>
      </w:r>
      <w:hyperlink r:id="rId240"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241" w:anchor="sub_id=23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Сбор налогов, указанных в п</w:t>
      </w:r>
      <w:r>
        <w:rPr>
          <w:rStyle w:val="s0"/>
        </w:rPr>
        <w:t xml:space="preserve">ункте 1 настоящей статьи, осуществляется на основе квитанции, являющейся документом строгой отчетности. </w:t>
      </w:r>
      <w:hyperlink r:id="rId242" w:anchor="sub_id=4" w:history="1">
        <w:r>
          <w:rPr>
            <w:rStyle w:val="a3"/>
          </w:rPr>
          <w:t>Форма квитанции</w:t>
        </w:r>
      </w:hyperlink>
      <w:r>
        <w:rPr>
          <w:rStyle w:val="s0"/>
        </w:rPr>
        <w:t xml:space="preserve"> устанавливается Правительством Республики Казахстан.</w:t>
      </w:r>
    </w:p>
    <w:p w:rsidR="00000000" w:rsidRDefault="008B2134">
      <w:pPr>
        <w:ind w:firstLine="400"/>
        <w:jc w:val="both"/>
      </w:pPr>
      <w:r>
        <w:rPr>
          <w:rStyle w:val="s0"/>
        </w:rPr>
        <w:t>3. П</w:t>
      </w:r>
      <w:r>
        <w:rPr>
          <w:rStyle w:val="s0"/>
        </w:rPr>
        <w:t>ри организации сбора налогов, указанных в пункте 1 настоящей статьи, акимы обеспечивают:</w:t>
      </w:r>
    </w:p>
    <w:p w:rsidR="00000000" w:rsidRDefault="008B2134">
      <w:pPr>
        <w:ind w:firstLine="400"/>
        <w:jc w:val="both"/>
      </w:pPr>
      <w:r>
        <w:rPr>
          <w:rStyle w:val="s0"/>
        </w:rPr>
        <w:t>1) вручение налогоплательщику - физическому лицу уведомления о сумме налога не позднее пяти рабочих дней со дня получения указанного уведомления от налоговых органов;</w:t>
      </w:r>
    </w:p>
    <w:p w:rsidR="00000000" w:rsidRDefault="008B2134">
      <w:pPr>
        <w:ind w:firstLine="400"/>
        <w:jc w:val="both"/>
      </w:pPr>
      <w:r>
        <w:rPr>
          <w:rStyle w:val="s0"/>
        </w:rPr>
        <w:t>2) при уплате суммы налогов наличными деньгами выдачу налогоплательщику - физическому лицу квитанции, подтверждающей факт такой уплаты;</w:t>
      </w:r>
    </w:p>
    <w:p w:rsidR="00000000" w:rsidRDefault="008B2134">
      <w:pPr>
        <w:jc w:val="both"/>
      </w:pPr>
      <w:r>
        <w:rPr>
          <w:rStyle w:val="s3"/>
        </w:rPr>
        <w:t xml:space="preserve">В подпункт 3 внесены изменения в соответствии с </w:t>
      </w:r>
      <w:hyperlink r:id="rId243" w:anchor="sub_id=30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44" w:anchor="sub_id=230303"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сдачу сумм налогов в банк или организацию, осуществляющую отдельные виды банковских операций, ежедневно не позднее следующего операционного дня, когда был осуществлен прием денег, для последующего зачисления их в бюджет. В случае, если ежедневные поступ</w:t>
      </w:r>
      <w:r>
        <w:rPr>
          <w:rStyle w:val="s0"/>
        </w:rPr>
        <w:t xml:space="preserve">ления денег составляют сумму менее десятикратного </w:t>
      </w:r>
      <w:hyperlink r:id="rId245"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r>
        <w:rPr>
          <w:rStyle w:val="s0"/>
        </w:rPr>
        <w:t>, а также при отсутствии банка или организации, осуществляющей отдельные виды банковских операций, в населенном пункте сдача денег осуществляется один раз в три операционных дня;</w:t>
      </w:r>
    </w:p>
    <w:p w:rsidR="00000000" w:rsidRDefault="008B2134">
      <w:pPr>
        <w:ind w:firstLine="400"/>
        <w:jc w:val="both"/>
      </w:pPr>
      <w:r>
        <w:rPr>
          <w:rStyle w:val="s0"/>
        </w:rPr>
        <w:t>4) правильность заполнения и сохранность квитанций;</w:t>
      </w:r>
    </w:p>
    <w:p w:rsidR="00000000" w:rsidRDefault="008B2134">
      <w:pPr>
        <w:jc w:val="both"/>
      </w:pPr>
      <w:r>
        <w:rPr>
          <w:rStyle w:val="s3"/>
        </w:rPr>
        <w:t xml:space="preserve">См. </w:t>
      </w:r>
      <w:hyperlink r:id="rId246" w:anchor="sub_id=7"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jc w:val="both"/>
      </w:pPr>
      <w:r>
        <w:rPr>
          <w:rStyle w:val="s3"/>
        </w:rPr>
        <w:t xml:space="preserve">В подпункт 5 внесены изменения в соответствии с </w:t>
      </w:r>
      <w:hyperlink r:id="rId247" w:anchor="sub_id=801" w:history="1">
        <w:r>
          <w:rPr>
            <w:rStyle w:val="a3"/>
            <w:i/>
            <w:iCs/>
            <w:bdr w:val="none" w:sz="0" w:space="0" w:color="auto" w:frame="1"/>
          </w:rPr>
          <w:t>Законом</w:t>
        </w:r>
      </w:hyperlink>
      <w:r>
        <w:rPr>
          <w:rStyle w:val="s3"/>
        </w:rPr>
        <w:t xml:space="preserve"> РК от 05.07.11 г. № 45</w:t>
      </w:r>
      <w:r>
        <w:rPr>
          <w:rStyle w:val="s3"/>
        </w:rPr>
        <w:t>2-IV (введены в действие с 1 января 2012 г.) (</w:t>
      </w:r>
      <w:hyperlink r:id="rId248" w:anchor="sub_id=230305"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5) предоставление в налоговый орган </w:t>
      </w:r>
      <w:hyperlink r:id="rId249" w:history="1">
        <w:r>
          <w:rPr>
            <w:rStyle w:val="a3"/>
          </w:rPr>
          <w:t>отчетов о</w:t>
        </w:r>
        <w:r>
          <w:rPr>
            <w:rStyle w:val="a3"/>
          </w:rPr>
          <w:t>б использовании квитанций</w:t>
        </w:r>
      </w:hyperlink>
      <w:r>
        <w:rPr>
          <w:rStyle w:val="s0"/>
        </w:rPr>
        <w:t>, а также о сдаче сумм налогов в банк или организацию, осуществляющую отдельные виды банковских операций, в порядке и сроки, которые установлены Правительством Республики Казахстан.</w:t>
      </w:r>
    </w:p>
    <w:p w:rsidR="00000000" w:rsidRDefault="008B2134">
      <w:pPr>
        <w:ind w:firstLine="400"/>
        <w:jc w:val="both"/>
      </w:pPr>
      <w:r>
        <w:t> </w:t>
      </w:r>
    </w:p>
    <w:p w:rsidR="00000000" w:rsidRDefault="008B2134">
      <w:pPr>
        <w:ind w:left="1200" w:hanging="800"/>
        <w:jc w:val="both"/>
      </w:pPr>
      <w:bookmarkStart w:id="29" w:name="SUB240000"/>
      <w:bookmarkEnd w:id="29"/>
      <w:r>
        <w:rPr>
          <w:rStyle w:val="s1"/>
        </w:rPr>
        <w:t>Статья 24. Взаимодействие органов налоговой слу</w:t>
      </w:r>
      <w:r>
        <w:rPr>
          <w:rStyle w:val="s1"/>
        </w:rPr>
        <w:t>жбы с уполномоченными государственными и местными исполнительными органами</w:t>
      </w:r>
    </w:p>
    <w:p w:rsidR="00000000" w:rsidRDefault="008B2134">
      <w:pPr>
        <w:ind w:firstLine="400"/>
        <w:jc w:val="both"/>
      </w:pPr>
      <w:r>
        <w:rPr>
          <w:rStyle w:val="s0"/>
        </w:rPr>
        <w:t xml:space="preserve">1. Органы налоговой службы взаимодействуют с уполномоченными государственными и местными исполнительными органами, разрабатывают и принимают совместные меры контроля в соответствии </w:t>
      </w:r>
      <w:r>
        <w:rPr>
          <w:rStyle w:val="s0"/>
        </w:rPr>
        <w:t xml:space="preserve">с законодательством Республики Казахстан, обеспечивают взаимный обмен информацией. </w:t>
      </w:r>
    </w:p>
    <w:p w:rsidR="00000000" w:rsidRDefault="008B2134">
      <w:pPr>
        <w:ind w:firstLine="400"/>
        <w:jc w:val="both"/>
      </w:pPr>
      <w:r>
        <w:rPr>
          <w:rStyle w:val="s0"/>
        </w:rPr>
        <w:t>2. Уполномоченные государственные и местные исполнительные органы обязаны оказывать содействие органам налоговой службы в выполнении задач по осуществлению налогового контр</w:t>
      </w:r>
      <w:r>
        <w:rPr>
          <w:rStyle w:val="s0"/>
        </w:rPr>
        <w:t xml:space="preserve">оля. </w:t>
      </w:r>
    </w:p>
    <w:p w:rsidR="00000000" w:rsidRDefault="008B2134">
      <w:pPr>
        <w:ind w:firstLine="400"/>
        <w:jc w:val="both"/>
      </w:pPr>
      <w:r>
        <w:rPr>
          <w:rStyle w:val="s0"/>
        </w:rPr>
        <w:t>3. Органы налоговой службы и таможенные органы исполняют возложенные на них задачи по осуществлению налогового контроля во взаимодействии между собой.</w:t>
      </w:r>
    </w:p>
    <w:p w:rsidR="00000000" w:rsidRDefault="008B2134">
      <w:pPr>
        <w:ind w:firstLine="400"/>
        <w:jc w:val="both"/>
      </w:pPr>
      <w:r>
        <w:rPr>
          <w:rStyle w:val="s0"/>
        </w:rPr>
        <w:t>4. Органы налоговой службы и местные исполнительные органы взаимодействуют между собой по осуществл</w:t>
      </w:r>
      <w:r>
        <w:rPr>
          <w:rStyle w:val="s0"/>
        </w:rPr>
        <w:t xml:space="preserve">ению сбора налогов в порядке, установленном </w:t>
      </w:r>
      <w:hyperlink w:anchor="sub230000" w:history="1">
        <w:r>
          <w:rPr>
            <w:rStyle w:val="a3"/>
          </w:rPr>
          <w:t>статьей 23</w:t>
        </w:r>
      </w:hyperlink>
      <w:r>
        <w:rPr>
          <w:rStyle w:val="s0"/>
        </w:rPr>
        <w:t xml:space="preserve"> настоящего Кодекса.</w:t>
      </w:r>
    </w:p>
    <w:p w:rsidR="00000000" w:rsidRDefault="008B2134">
      <w:pPr>
        <w:ind w:firstLine="400"/>
        <w:jc w:val="both"/>
      </w:pPr>
      <w:r>
        <w:rPr>
          <w:rStyle w:val="s0"/>
        </w:rPr>
        <w:t>5. Полномочия уполномоченных государственных и местных исполнительных органов по взиманию других обязательных платежей в бюджет определяются особенно</w:t>
      </w:r>
      <w:r>
        <w:rPr>
          <w:rStyle w:val="s0"/>
        </w:rPr>
        <w:t>й частью настоящего Кодекса.</w:t>
      </w:r>
    </w:p>
    <w:p w:rsidR="00000000" w:rsidRDefault="008B2134">
      <w:pPr>
        <w:ind w:firstLine="400"/>
        <w:jc w:val="both"/>
      </w:pPr>
      <w:r>
        <w:rPr>
          <w:rStyle w:val="s0"/>
        </w:rPr>
        <w:t>6. Органы налоговой службы вправе осуществлять взаимодействие с уполномоченными государственными и местными исполнительными органами электронным способом в порядке, установленном настоящим Кодексом.</w:t>
      </w:r>
    </w:p>
    <w:p w:rsidR="00000000" w:rsidRDefault="008B2134">
      <w:pPr>
        <w:ind w:firstLine="400"/>
        <w:jc w:val="both"/>
      </w:pPr>
      <w:r>
        <w:t> </w:t>
      </w:r>
    </w:p>
    <w:p w:rsidR="00000000" w:rsidRDefault="008B2134">
      <w:pPr>
        <w:ind w:left="1200" w:hanging="800"/>
        <w:jc w:val="both"/>
      </w:pPr>
      <w:bookmarkStart w:id="30" w:name="SUB250000"/>
      <w:bookmarkEnd w:id="30"/>
      <w:r>
        <w:rPr>
          <w:rStyle w:val="s1"/>
        </w:rPr>
        <w:t>Статья 25. Материальное об</w:t>
      </w:r>
      <w:r>
        <w:rPr>
          <w:rStyle w:val="s1"/>
        </w:rPr>
        <w:t xml:space="preserve">еспечение, правовая и социальная защита должностных лиц органов налоговой службы </w:t>
      </w:r>
    </w:p>
    <w:p w:rsidR="00000000" w:rsidRDefault="008B2134">
      <w:pPr>
        <w:ind w:firstLine="400"/>
        <w:jc w:val="both"/>
      </w:pPr>
      <w:r>
        <w:rPr>
          <w:rStyle w:val="s0"/>
        </w:rPr>
        <w:t xml:space="preserve">1. Должностное лицо органов налоговой службы при исполнении служебных обязанностей охраняется законом. </w:t>
      </w:r>
    </w:p>
    <w:p w:rsidR="00000000" w:rsidRDefault="008B2134">
      <w:pPr>
        <w:ind w:firstLine="400"/>
        <w:jc w:val="both"/>
      </w:pPr>
      <w:r>
        <w:rPr>
          <w:rStyle w:val="s0"/>
        </w:rPr>
        <w:t>2. Неисполнение законных требований должностного лица органов налогово</w:t>
      </w:r>
      <w:r>
        <w:rPr>
          <w:rStyle w:val="s0"/>
        </w:rPr>
        <w:t>й службы, оскорбление, угроза, насилие или посягательство на жизнь, здоровье, имущество дол</w:t>
      </w:r>
      <w:r>
        <w:t>жностного лица органов налоговой службы или членов его семьи в связи с его служебной деятельностью, другие действия, препятствующие выполнению должностным лицом орга</w:t>
      </w:r>
      <w:r>
        <w:t xml:space="preserve">нов налоговой службы служебных обязанностей, влекут установленную законами Республики Казахстан ответственность. </w:t>
      </w:r>
    </w:p>
    <w:p w:rsidR="00000000" w:rsidRDefault="008B2134">
      <w:pPr>
        <w:ind w:firstLine="400"/>
        <w:jc w:val="both"/>
      </w:pPr>
      <w:r>
        <w:t xml:space="preserve">3. При нанесении и причинении средней тяжести вреда здоровью должностного лица органов налоговой службы в связи с осуществлением им служебной </w:t>
      </w:r>
      <w:r>
        <w:t>деятельности ему выплачивается единовременная компенсация в размере пяти месячных заработных плат из средств республиканского бюджета.</w:t>
      </w:r>
    </w:p>
    <w:p w:rsidR="00000000" w:rsidRDefault="008B2134">
      <w:pPr>
        <w:ind w:firstLine="400"/>
        <w:jc w:val="both"/>
      </w:pPr>
      <w:r>
        <w:t xml:space="preserve">4. При нанесении и причинении тяжкого вреда здоровью должностного лица органов налоговой службы в связи с осуществлением </w:t>
      </w:r>
      <w:r>
        <w:t>им служебной деятельности, исключающего дальнейшую возможность заниматься профессиональной деятельностью, ему выплачиваются единовременная компенсация в размере пятилетнего денежного содержания из средств республиканского бюджета, а также разница между раз</w:t>
      </w:r>
      <w:r>
        <w:t xml:space="preserve">мерами его должностного оклада и пенсии (пожизненно). </w:t>
      </w:r>
    </w:p>
    <w:p w:rsidR="00000000" w:rsidRDefault="008B2134">
      <w:pPr>
        <w:ind w:firstLine="400"/>
        <w:jc w:val="both"/>
      </w:pPr>
      <w:r>
        <w:t xml:space="preserve">5. В случае гибели должностного лица органов налоговой службы при исполнении им служебных обязанностей семье погибшего или его иждивенцам (наследникам): </w:t>
      </w:r>
    </w:p>
    <w:p w:rsidR="00000000" w:rsidRDefault="008B2134">
      <w:pPr>
        <w:ind w:firstLine="400"/>
        <w:jc w:val="both"/>
      </w:pPr>
      <w:r>
        <w:t>1) выплачивается единовременное пособие в разме</w:t>
      </w:r>
      <w:r>
        <w:t xml:space="preserve">ре десятилетнего денежного содержания погибшего по последней занимаемой должности из средств республиканского бюджета; </w:t>
      </w:r>
    </w:p>
    <w:p w:rsidR="00000000" w:rsidRDefault="008B2134">
      <w:pPr>
        <w:ind w:firstLine="400"/>
        <w:jc w:val="both"/>
      </w:pPr>
      <w:r>
        <w:t xml:space="preserve">2) назначается государственное социальное пособие по случаю потери кормильца в размерах и порядке, установленных </w:t>
      </w:r>
      <w:hyperlink r:id="rId250" w:history="1">
        <w:r>
          <w:rPr>
            <w:rStyle w:val="a3"/>
          </w:rPr>
          <w:t>законодательством</w:t>
        </w:r>
      </w:hyperlink>
      <w:r>
        <w:t xml:space="preserve"> Республики Казахстан о государственных социальных пособиях по инвалидности, по случаю потери кормильца и по возрасту в Республике Казахстан. </w:t>
      </w:r>
    </w:p>
    <w:p w:rsidR="00000000" w:rsidRDefault="008B2134">
      <w:pPr>
        <w:ind w:firstLine="400"/>
        <w:jc w:val="both"/>
      </w:pPr>
      <w:r>
        <w:rPr>
          <w:rStyle w:val="s0"/>
        </w:rPr>
        <w:t>6. Ущерб, причиненный здоровью и имуществу должностного</w:t>
      </w:r>
      <w:r>
        <w:rPr>
          <w:rStyle w:val="s0"/>
        </w:rPr>
        <w:t xml:space="preserve"> лица органов налоговой службы, а также ущерб, причиненный здоровью и имуществу членов семьи и близких родственников должностного лица органов налоговой службы, в связи с выполнением им служебных обязанностей возмещается в соответствии с законодательством </w:t>
      </w:r>
      <w:r>
        <w:rPr>
          <w:rStyle w:val="s0"/>
        </w:rPr>
        <w:t>Республики Казахстан.</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31" w:name="SUB260000"/>
      <w:bookmarkEnd w:id="31"/>
      <w:r>
        <w:rPr>
          <w:rStyle w:val="s1"/>
        </w:rPr>
        <w:t>РАЗДЕЛ 2. НАЛОГОВОЕ ОБЯЗАТЕЛЬСТВО</w:t>
      </w:r>
    </w:p>
    <w:p w:rsidR="00000000" w:rsidRDefault="008B2134">
      <w:pPr>
        <w:jc w:val="center"/>
      </w:pPr>
      <w:r>
        <w:rPr>
          <w:rStyle w:val="s1"/>
        </w:rPr>
        <w:t> </w:t>
      </w:r>
    </w:p>
    <w:p w:rsidR="00000000" w:rsidRDefault="008B2134">
      <w:pPr>
        <w:jc w:val="center"/>
      </w:pPr>
      <w:r>
        <w:rPr>
          <w:rStyle w:val="s1"/>
        </w:rPr>
        <w:t>Глава 4. ОБЩИЕ ПОЛОЖЕНИЯ</w:t>
      </w:r>
    </w:p>
    <w:p w:rsidR="00000000" w:rsidRDefault="008B2134">
      <w:pPr>
        <w:jc w:val="center"/>
      </w:pPr>
      <w:r>
        <w:t> </w:t>
      </w:r>
    </w:p>
    <w:p w:rsidR="00000000" w:rsidRDefault="008B2134">
      <w:pPr>
        <w:ind w:left="1200" w:hanging="800"/>
        <w:jc w:val="both"/>
      </w:pPr>
      <w:r>
        <w:rPr>
          <w:rStyle w:val="s1"/>
        </w:rPr>
        <w:t>Статья 26. Налоговое обязательство</w:t>
      </w:r>
    </w:p>
    <w:p w:rsidR="00000000" w:rsidRDefault="008B2134">
      <w:pPr>
        <w:jc w:val="both"/>
      </w:pPr>
      <w:r>
        <w:rPr>
          <w:rStyle w:val="s3"/>
        </w:rPr>
        <w:t xml:space="preserve">В пункт 1 внесены изменения в соответствии с </w:t>
      </w:r>
      <w:hyperlink r:id="rId251" w:anchor="sub_id=26"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252" w:anchor="sub_id=26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Налоговым обязательством признается обязательство налогоплательщика перед государством</w:t>
      </w:r>
      <w:r>
        <w:rPr>
          <w:rStyle w:val="s0"/>
        </w:rPr>
        <w:t>, возникающее в соответствии с налоговым законодательством Республики Казахстан, в силу которого налогоплательщик обязан встать на регистрационный учет в налоговом органе, определять объекты налогообложения и (или) объекты, связанные с налогообложением, ис</w:t>
      </w:r>
      <w:r>
        <w:rPr>
          <w:rStyle w:val="s0"/>
        </w:rPr>
        <w:t>числять и уплачивать налоги и другие обязательные платежи в бюджет, а также авансовые и текущие платежи по ним, составлять налоговые формы, представлять налоговые формы, за исключением налоговых регистров, в налоговый орган в установленные сроки.</w:t>
      </w:r>
    </w:p>
    <w:p w:rsidR="00000000" w:rsidRDefault="008B2134">
      <w:pPr>
        <w:jc w:val="both"/>
      </w:pPr>
      <w:r>
        <w:rPr>
          <w:rStyle w:val="s3"/>
        </w:rPr>
        <w:t>В пункт 2</w:t>
      </w:r>
      <w:r>
        <w:rPr>
          <w:rStyle w:val="s3"/>
        </w:rPr>
        <w:t xml:space="preserve"> внесены изменения в соответствии с </w:t>
      </w:r>
      <w:hyperlink r:id="rId253" w:anchor="sub_id=26"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254" w:anchor="sub_id=26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Государство в лице органа налоговой службы имеет право требовать от налогоплательщика (налогового агента) исполнения его налогового обязательства в полном объеме, а в случае неисполнения или ненадлежащего исполнения нал</w:t>
      </w:r>
      <w:r>
        <w:rPr>
          <w:rStyle w:val="s0"/>
        </w:rPr>
        <w:t xml:space="preserve">огового обязательства применять способы по его обеспечению и меры принудительного исполнения в </w:t>
      </w:r>
      <w:r>
        <w:t>порядке</w:t>
      </w:r>
      <w:r>
        <w:rPr>
          <w:rStyle w:val="s0"/>
        </w:rPr>
        <w:t xml:space="preserve">, предусмотренном настоящим Кодексом. </w:t>
      </w:r>
    </w:p>
    <w:p w:rsidR="00000000" w:rsidRDefault="008B2134">
      <w:pPr>
        <w:jc w:val="both"/>
      </w:pPr>
      <w:hyperlink r:id="rId255"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32" w:name="SUB270000"/>
      <w:bookmarkEnd w:id="32"/>
      <w:r>
        <w:rPr>
          <w:rStyle w:val="s1"/>
        </w:rPr>
        <w:t>Статья 27. Объект налогообложения и (или) объе</w:t>
      </w:r>
      <w:r>
        <w:rPr>
          <w:rStyle w:val="s1"/>
        </w:rPr>
        <w:t xml:space="preserve">кт, связанный с налогообложением </w:t>
      </w:r>
    </w:p>
    <w:p w:rsidR="00000000" w:rsidRDefault="008B2134">
      <w:pPr>
        <w:ind w:firstLine="400"/>
        <w:jc w:val="both"/>
      </w:pPr>
      <w:r>
        <w:rPr>
          <w:rStyle w:val="s0"/>
        </w:rPr>
        <w:t>Объектом налогообложения и (или) объектом, связанным с налогообложением, являются имущество и действия, с наличием и (или) на основании которых у налогоплательщика возникает налоговое обязательство.</w:t>
      </w:r>
    </w:p>
    <w:p w:rsidR="00000000" w:rsidRDefault="008B2134">
      <w:pPr>
        <w:jc w:val="both"/>
      </w:pPr>
      <w:r>
        <w:rPr>
          <w:rStyle w:val="s3"/>
        </w:rPr>
        <w:t xml:space="preserve">См. </w:t>
      </w:r>
      <w:hyperlink r:id="rId256" w:anchor="sub_id=8"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jc w:val="both"/>
      </w:pPr>
      <w:hyperlink r:id="rId257"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33" w:name="SUB280000"/>
      <w:bookmarkEnd w:id="33"/>
      <w:r>
        <w:rPr>
          <w:rStyle w:val="s1"/>
        </w:rPr>
        <w:t xml:space="preserve">Статья 28. Налоговая база </w:t>
      </w:r>
    </w:p>
    <w:p w:rsidR="00000000" w:rsidRDefault="008B2134">
      <w:pPr>
        <w:ind w:firstLine="400"/>
        <w:jc w:val="both"/>
      </w:pPr>
      <w:r>
        <w:rPr>
          <w:rStyle w:val="s0"/>
        </w:rPr>
        <w:t>Налоговая база представляет собой стоимостную, физическую или</w:t>
      </w:r>
      <w:r>
        <w:rPr>
          <w:rStyle w:val="s0"/>
        </w:rPr>
        <w:t xml:space="preserve"> иные характеристики объекта налогообложения, на основании которых определяются суммы налогов и других обязательных платежей, подлежащие уплате в бюджет.</w:t>
      </w:r>
    </w:p>
    <w:p w:rsidR="00000000" w:rsidRDefault="008B2134">
      <w:pPr>
        <w:ind w:firstLine="400"/>
        <w:jc w:val="both"/>
      </w:pPr>
      <w:r>
        <w:t> </w:t>
      </w:r>
    </w:p>
    <w:p w:rsidR="00000000" w:rsidRDefault="008B2134">
      <w:pPr>
        <w:ind w:left="1200" w:hanging="800"/>
        <w:jc w:val="both"/>
      </w:pPr>
      <w:bookmarkStart w:id="34" w:name="SUB290000"/>
      <w:bookmarkEnd w:id="34"/>
      <w:r>
        <w:rPr>
          <w:rStyle w:val="s1"/>
        </w:rPr>
        <w:t>Статья 29. Налоговая ставка</w:t>
      </w:r>
    </w:p>
    <w:p w:rsidR="00000000" w:rsidRDefault="008B2134">
      <w:pPr>
        <w:ind w:firstLine="400"/>
        <w:jc w:val="both"/>
      </w:pPr>
      <w:r>
        <w:rPr>
          <w:rStyle w:val="s0"/>
        </w:rPr>
        <w:t>1. Налоговая ставка представляет собой величину налогового обязательства</w:t>
      </w:r>
      <w:r>
        <w:rPr>
          <w:rStyle w:val="s0"/>
        </w:rPr>
        <w:t xml:space="preserve"> по исчислению налога и другого обязательного платежа в бюджет на единицу измерения объекта налогообложения или налоговой базы. </w:t>
      </w:r>
    </w:p>
    <w:p w:rsidR="00000000" w:rsidRDefault="008B2134">
      <w:pPr>
        <w:ind w:firstLine="400"/>
        <w:jc w:val="both"/>
      </w:pPr>
      <w:r>
        <w:rPr>
          <w:rStyle w:val="s0"/>
        </w:rPr>
        <w:t>2. Налоговая ставка устанавливается в процентах или в абсолютной сумме на единицу измерения объекта налогообложения или налогов</w:t>
      </w:r>
      <w:r>
        <w:rPr>
          <w:rStyle w:val="s0"/>
        </w:rPr>
        <w:t>ой базы.</w:t>
      </w:r>
    </w:p>
    <w:p w:rsidR="00000000" w:rsidRDefault="008B2134">
      <w:pPr>
        <w:jc w:val="both"/>
      </w:pPr>
      <w:r>
        <w:rPr>
          <w:rStyle w:val="s3"/>
        </w:rPr>
        <w:t xml:space="preserve">См. </w:t>
      </w:r>
      <w:hyperlink r:id="rId258" w:anchor="sub_id=9"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ind w:firstLine="400"/>
        <w:jc w:val="both"/>
      </w:pPr>
      <w:r>
        <w:t> </w:t>
      </w:r>
    </w:p>
    <w:p w:rsidR="00000000" w:rsidRDefault="008B2134">
      <w:pPr>
        <w:ind w:left="1200" w:hanging="800"/>
        <w:jc w:val="both"/>
      </w:pPr>
      <w:bookmarkStart w:id="35" w:name="SUB300000"/>
      <w:bookmarkEnd w:id="35"/>
      <w:r>
        <w:rPr>
          <w:rStyle w:val="s1"/>
        </w:rPr>
        <w:t xml:space="preserve">Статья 30. Налоговый период </w:t>
      </w:r>
    </w:p>
    <w:p w:rsidR="00000000" w:rsidRDefault="008B2134">
      <w:pPr>
        <w:ind w:firstLine="400"/>
        <w:jc w:val="both"/>
      </w:pPr>
      <w:r>
        <w:rPr>
          <w:rStyle w:val="s0"/>
        </w:rPr>
        <w:t>Под налоговым периодом понимается период времени, установленный применительно к отдельным видам налогов и других обязательных платежей в бюджет, по окончании которого определяются объект налогообложения, налоговая база, исчисляются суммы налогов и других о</w:t>
      </w:r>
      <w:r>
        <w:rPr>
          <w:rStyle w:val="s0"/>
        </w:rPr>
        <w:t>бязательных платежей, подлежащие уплате в бюджет.</w:t>
      </w:r>
    </w:p>
    <w:p w:rsidR="00000000" w:rsidRDefault="008B2134">
      <w:pPr>
        <w:ind w:firstLine="400"/>
        <w:jc w:val="center"/>
      </w:pPr>
      <w:r>
        <w:t> </w:t>
      </w:r>
    </w:p>
    <w:p w:rsidR="00000000" w:rsidRDefault="008B2134">
      <w:pPr>
        <w:ind w:firstLine="400"/>
        <w:jc w:val="center"/>
      </w:pPr>
      <w:r>
        <w:t> </w:t>
      </w:r>
    </w:p>
    <w:p w:rsidR="00000000" w:rsidRDefault="008B2134">
      <w:pPr>
        <w:jc w:val="center"/>
      </w:pPr>
      <w:bookmarkStart w:id="36" w:name="SUB310000"/>
      <w:bookmarkEnd w:id="36"/>
      <w:r>
        <w:rPr>
          <w:rStyle w:val="s1"/>
        </w:rPr>
        <w:t>Глава 5. ИСПОЛНЕНИЕ НАЛОГОВОГО ОБЯЗАТЕЛЬСТВА</w:t>
      </w:r>
    </w:p>
    <w:p w:rsidR="00000000" w:rsidRDefault="008B2134">
      <w:pPr>
        <w:ind w:firstLine="400"/>
        <w:jc w:val="thaiDistribute"/>
      </w:pPr>
      <w:r>
        <w:t> </w:t>
      </w:r>
    </w:p>
    <w:p w:rsidR="00000000" w:rsidRDefault="008B2134">
      <w:pPr>
        <w:ind w:left="1200" w:hanging="800"/>
        <w:jc w:val="both"/>
      </w:pPr>
      <w:r>
        <w:rPr>
          <w:rStyle w:val="s1"/>
        </w:rPr>
        <w:t xml:space="preserve">Статья 31. Исполнение налогового обязательства </w:t>
      </w:r>
    </w:p>
    <w:p w:rsidR="00000000" w:rsidRDefault="008B2134">
      <w:pPr>
        <w:ind w:firstLine="400"/>
        <w:jc w:val="both"/>
      </w:pPr>
      <w:r>
        <w:rPr>
          <w:rStyle w:val="s0"/>
        </w:rPr>
        <w:t>1. Исполнение налогового обязательства осуществляется налогоплательщиком самостоятельно, если иное не установлено настоящим Кодексом.</w:t>
      </w:r>
    </w:p>
    <w:p w:rsidR="00000000" w:rsidRDefault="008B2134">
      <w:pPr>
        <w:ind w:firstLine="400"/>
        <w:jc w:val="both"/>
      </w:pPr>
      <w:r>
        <w:rPr>
          <w:rStyle w:val="s0"/>
        </w:rPr>
        <w:t xml:space="preserve">2. Во исполнение налогового обязательства налогоплательщик совершает следующие действия: </w:t>
      </w:r>
    </w:p>
    <w:p w:rsidR="00000000" w:rsidRDefault="008B2134">
      <w:pPr>
        <w:ind w:firstLine="400"/>
        <w:jc w:val="both"/>
      </w:pPr>
      <w:r>
        <w:rPr>
          <w:rStyle w:val="s0"/>
        </w:rPr>
        <w:t>1) встает на регистрационный уче</w:t>
      </w:r>
      <w:r>
        <w:rPr>
          <w:rStyle w:val="s0"/>
        </w:rPr>
        <w:t xml:space="preserve">т в налоговом органе; </w:t>
      </w:r>
    </w:p>
    <w:p w:rsidR="00000000" w:rsidRDefault="008B2134">
      <w:pPr>
        <w:ind w:firstLine="400"/>
        <w:jc w:val="both"/>
      </w:pPr>
      <w:r>
        <w:rPr>
          <w:rStyle w:val="s0"/>
        </w:rPr>
        <w:t xml:space="preserve">2) ведет учет объектов налогообложения и (или) объектов, связанных с налогообложением; </w:t>
      </w:r>
    </w:p>
    <w:p w:rsidR="00000000" w:rsidRDefault="008B2134">
      <w:pPr>
        <w:jc w:val="both"/>
      </w:pPr>
      <w:r>
        <w:rPr>
          <w:rStyle w:val="s3"/>
        </w:rPr>
        <w:t xml:space="preserve">В подпункт 3 внесены изменения в соответствии с </w:t>
      </w:r>
      <w:hyperlink r:id="rId259" w:anchor="sub_id=31" w:history="1">
        <w:r>
          <w:rPr>
            <w:rStyle w:val="a3"/>
            <w:i/>
            <w:iCs/>
            <w:bdr w:val="none" w:sz="0" w:space="0" w:color="auto" w:frame="1"/>
          </w:rPr>
          <w:t>Законом</w:t>
        </w:r>
      </w:hyperlink>
      <w:r>
        <w:rPr>
          <w:rStyle w:val="s3"/>
        </w:rPr>
        <w:t xml:space="preserve"> РК от 21.</w:t>
      </w:r>
      <w:r>
        <w:rPr>
          <w:rStyle w:val="s3"/>
        </w:rPr>
        <w:t>07.11 г. № 467-IV (введены в действие с 1 июля 2011 г.) (</w:t>
      </w:r>
      <w:hyperlink r:id="rId260" w:anchor="sub_id=31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исчисляет, исходя из объектов налогообложения и (или) объектов, связанных с налогообложением, на</w:t>
      </w:r>
      <w:r>
        <w:rPr>
          <w:rStyle w:val="s0"/>
        </w:rPr>
        <w:t>логовой базы и налоговых ставок, суммы налогов и других обязательных платежей, подлежащие уплате в бюджет, а также авансовые и текущие платежи по ним в соответствии с особенной частью настоящего Кодекса;</w:t>
      </w:r>
    </w:p>
    <w:p w:rsidR="00000000" w:rsidRDefault="008B2134">
      <w:pPr>
        <w:ind w:firstLine="400"/>
        <w:jc w:val="both"/>
      </w:pPr>
      <w:r>
        <w:rPr>
          <w:rStyle w:val="s0"/>
        </w:rPr>
        <w:t xml:space="preserve">4) составляет </w:t>
      </w:r>
      <w:r>
        <w:t>и представляет, за исключением налогов</w:t>
      </w:r>
      <w:r>
        <w:t xml:space="preserve">ых регистров, налоговые формы органам налоговой службы в установленном порядке; </w:t>
      </w:r>
    </w:p>
    <w:p w:rsidR="00000000" w:rsidRDefault="008B2134">
      <w:pPr>
        <w:jc w:val="both"/>
      </w:pPr>
      <w:r>
        <w:rPr>
          <w:rStyle w:val="s3"/>
        </w:rPr>
        <w:t xml:space="preserve">В подпункт 5 внесены изменения в соответствии с </w:t>
      </w:r>
      <w:hyperlink r:id="rId261" w:anchor="sub_id=31" w:history="1">
        <w:r>
          <w:rPr>
            <w:rStyle w:val="a3"/>
            <w:i/>
            <w:iCs/>
            <w:bdr w:val="none" w:sz="0" w:space="0" w:color="auto" w:frame="1"/>
          </w:rPr>
          <w:t>Законом</w:t>
        </w:r>
      </w:hyperlink>
      <w:r>
        <w:rPr>
          <w:rStyle w:val="s3"/>
        </w:rPr>
        <w:t xml:space="preserve"> РК от 21.07.11 г. № 467-IV (введены в д</w:t>
      </w:r>
      <w:r>
        <w:rPr>
          <w:rStyle w:val="s3"/>
        </w:rPr>
        <w:t>ействие с 1 июля 2011 г.) (</w:t>
      </w:r>
      <w:hyperlink r:id="rId262" w:anchor="sub_id=310200" w:history="1">
        <w:r>
          <w:rPr>
            <w:rStyle w:val="a3"/>
            <w:i/>
            <w:iCs/>
            <w:bdr w:val="none" w:sz="0" w:space="0" w:color="auto" w:frame="1"/>
          </w:rPr>
          <w:t>см. стар. ред.</w:t>
        </w:r>
      </w:hyperlink>
      <w:r>
        <w:rPr>
          <w:rStyle w:val="s3"/>
        </w:rPr>
        <w:t>)</w:t>
      </w:r>
    </w:p>
    <w:p w:rsidR="00000000" w:rsidRDefault="008B2134">
      <w:pPr>
        <w:ind w:firstLine="400"/>
        <w:jc w:val="both"/>
      </w:pPr>
      <w:r>
        <w:t>5) уплачивает исчисленные и начисленные суммы налогов и других обязательных платежей в бюджет, авансовые и текущие платежи по нал</w:t>
      </w:r>
      <w:r>
        <w:t xml:space="preserve">огам и другим обязательным платежам в бюджет </w:t>
      </w:r>
      <w:r>
        <w:rPr>
          <w:rStyle w:val="s0"/>
        </w:rPr>
        <w:t>в соответствии с особенной частью настоящего Кодекса.</w:t>
      </w:r>
    </w:p>
    <w:p w:rsidR="00000000" w:rsidRDefault="008B2134">
      <w:pPr>
        <w:jc w:val="both"/>
      </w:pPr>
      <w:hyperlink r:id="rId263" w:history="1">
        <w:r>
          <w:rPr>
            <w:rStyle w:val="a3"/>
            <w:rFonts w:ascii="Wingdings" w:hAnsi="Wingdings"/>
            <w:i/>
            <w:iCs/>
            <w:bdr w:val="none" w:sz="0" w:space="0" w:color="auto" w:frame="1"/>
          </w:rPr>
          <w:t>*</w:t>
        </w:r>
      </w:hyperlink>
    </w:p>
    <w:p w:rsidR="00000000" w:rsidRDefault="008B2134">
      <w:pPr>
        <w:ind w:firstLine="400"/>
        <w:jc w:val="both"/>
      </w:pPr>
      <w:r>
        <w:t>3. Налоговое обязательство должно быть исполнено налогоплательщиком в порядке и сроки, кот</w:t>
      </w:r>
      <w:r>
        <w:t xml:space="preserve">орые установлены налоговым законодательством Республики Казахстан. </w:t>
      </w:r>
    </w:p>
    <w:p w:rsidR="00000000" w:rsidRDefault="008B2134">
      <w:pPr>
        <w:ind w:firstLine="400"/>
        <w:jc w:val="both"/>
      </w:pPr>
      <w:r>
        <w:t xml:space="preserve">4. Налогоплательщик вправе исполнить налоговое обязательство досрочно. </w:t>
      </w:r>
      <w:hyperlink r:id="rId264" w:history="1">
        <w:r>
          <w:rPr>
            <w:rStyle w:val="a3"/>
            <w:rFonts w:ascii="Wingdings" w:hAnsi="Wingdings"/>
            <w:i/>
            <w:iCs/>
            <w:bdr w:val="none" w:sz="0" w:space="0" w:color="auto" w:frame="1"/>
          </w:rPr>
          <w:t>*</w:t>
        </w:r>
      </w:hyperlink>
    </w:p>
    <w:p w:rsidR="00000000" w:rsidRDefault="008B2134">
      <w:pPr>
        <w:ind w:firstLine="400"/>
        <w:jc w:val="both"/>
      </w:pPr>
      <w:r>
        <w:t>5. Налоговое обязательство налогоплательщика по уп</w:t>
      </w:r>
      <w:r>
        <w:t>лате налогов и других обязательных платежей в бюджет, а также обязательство по уплате пеней и штрафов, исполняемые в безналичной форме, считаются исполненными со дня получения акцепта платежного поручения на сумму налогов и других обязательных платежей в б</w:t>
      </w:r>
      <w:r>
        <w:t xml:space="preserve">юджет от банка или организации, осуществляющей отдельные виды банковских операций, </w:t>
      </w:r>
      <w:r>
        <w:rPr>
          <w:rStyle w:val="s0"/>
        </w:rPr>
        <w:t>или со дня осуществления платежа через банкоматы или иные электронные устройства,</w:t>
      </w:r>
      <w:r>
        <w:t xml:space="preserve"> а в наличной форме - </w:t>
      </w:r>
      <w:r>
        <w:rPr>
          <w:rStyle w:val="s1"/>
          <w:b w:val="0"/>
          <w:bCs w:val="0"/>
        </w:rPr>
        <w:t>со дня</w:t>
      </w:r>
      <w:r>
        <w:t xml:space="preserve"> внесения налогоплательщиком указанных сумм в банк или организац</w:t>
      </w:r>
      <w:r>
        <w:t xml:space="preserve">ию, осуществляющую отдельные виды банковских операций, уполномоченный государственный орган, местный исполнительный орган. </w:t>
      </w:r>
    </w:p>
    <w:p w:rsidR="00000000" w:rsidRDefault="008B2134">
      <w:pPr>
        <w:jc w:val="both"/>
      </w:pPr>
      <w:hyperlink r:id="rId265" w:history="1">
        <w:r>
          <w:rPr>
            <w:rStyle w:val="a3"/>
            <w:rFonts w:ascii="Wingdings" w:hAnsi="Wingdings"/>
            <w:i/>
            <w:iCs/>
            <w:bdr w:val="none" w:sz="0" w:space="0" w:color="auto" w:frame="1"/>
          </w:rPr>
          <w:t>*</w:t>
        </w:r>
      </w:hyperlink>
    </w:p>
    <w:p w:rsidR="00000000" w:rsidRDefault="008B2134">
      <w:pPr>
        <w:ind w:firstLine="400"/>
        <w:jc w:val="both"/>
      </w:pPr>
      <w:r>
        <w:t>6. При уплате налогов, других обязательных платежей в бюджет, соц</w:t>
      </w:r>
      <w:r>
        <w:t xml:space="preserve">иальных отчислений, перечислении </w:t>
      </w:r>
      <w:r>
        <w:rPr>
          <w:rStyle w:val="s0"/>
        </w:rPr>
        <w:t>обязательных пенсионных взносов, обязательных профессиональных пенсионных взносов</w:t>
      </w:r>
      <w:r>
        <w:t xml:space="preserve"> уполномоченным представителем налогоплательщика в случаях, установленных настоящим Кодексом, в платежных документах отправителем денег указыв</w:t>
      </w:r>
      <w:r>
        <w:t>аются фамилия, имя, отчество (при его наличии) или наименование налогоплательщика и его идентификационный номер.</w:t>
      </w:r>
      <w:r>
        <w:rPr>
          <w:rStyle w:val="s3"/>
          <w:i w:val="0"/>
          <w:iCs w:val="0"/>
          <w:color w:val="000000"/>
        </w:rPr>
        <w:t xml:space="preserve"> </w:t>
      </w:r>
    </w:p>
    <w:p w:rsidR="00000000" w:rsidRDefault="008B2134">
      <w:pPr>
        <w:ind w:firstLine="400"/>
        <w:jc w:val="both"/>
      </w:pPr>
      <w:r>
        <w:t xml:space="preserve">7. Налоговое обязательство налогоплательщика по уплате налога, исполняемое налоговым агентом, считается исполненным со дня удержания налога. </w:t>
      </w:r>
    </w:p>
    <w:p w:rsidR="00000000" w:rsidRDefault="008B2134">
      <w:pPr>
        <w:ind w:firstLine="400"/>
        <w:jc w:val="both"/>
      </w:pPr>
      <w:r>
        <w:t xml:space="preserve">8. Налоговое обязательство по уплате налогов, платы, а также обязательство по уплате пеней могут быть исполнены путем проведения зачетов в порядке, установленном </w:t>
      </w:r>
      <w:hyperlink w:anchor="sub5990000" w:history="1">
        <w:r>
          <w:rPr>
            <w:rStyle w:val="a3"/>
          </w:rPr>
          <w:t>статьей 599</w:t>
        </w:r>
      </w:hyperlink>
      <w:r>
        <w:t xml:space="preserve"> настоящего Кодекса. </w:t>
      </w:r>
    </w:p>
    <w:p w:rsidR="00000000" w:rsidRDefault="008B2134">
      <w:pPr>
        <w:ind w:firstLine="400"/>
        <w:jc w:val="both"/>
      </w:pPr>
      <w:bookmarkStart w:id="37" w:name="SUB310900"/>
      <w:bookmarkEnd w:id="37"/>
      <w:r>
        <w:t xml:space="preserve">9. </w:t>
      </w:r>
      <w:r>
        <w:rPr>
          <w:rStyle w:val="s0"/>
        </w:rPr>
        <w:t>Налоговое обязательство по уплате налогов, других обязательных платежей в бюджет,</w:t>
      </w:r>
      <w:r>
        <w:t xml:space="preserve"> а также обязательство по уплате пеней и штрафов</w:t>
      </w:r>
      <w:r>
        <w:rPr>
          <w:rStyle w:val="s0"/>
        </w:rPr>
        <w:t xml:space="preserve"> исполняются в национальной валюте, за исключением случаев, предусмотренных настоящим Кодексом, законодательными актами Республ</w:t>
      </w:r>
      <w:r>
        <w:rPr>
          <w:rStyle w:val="s0"/>
        </w:rPr>
        <w:t>ики Казахстан, регулирующими деятельность акционерных обществ, а также случаев, когда законодательством Республики Казахстан и положениями контрактов на недропользование предусмотрена натуральная форма уплаты или уплата в иностранной валюте.</w:t>
      </w:r>
    </w:p>
    <w:p w:rsidR="00000000" w:rsidRDefault="008B2134">
      <w:pPr>
        <w:jc w:val="both"/>
      </w:pPr>
      <w:r>
        <w:rPr>
          <w:rStyle w:val="s3"/>
        </w:rPr>
        <w:t xml:space="preserve">См. </w:t>
      </w:r>
      <w:hyperlink r:id="rId266" w:anchor="sub_id=10"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ind w:firstLine="400"/>
        <w:jc w:val="both"/>
      </w:pPr>
      <w:r>
        <w:t> </w:t>
      </w:r>
    </w:p>
    <w:p w:rsidR="00000000" w:rsidRDefault="008B2134">
      <w:pPr>
        <w:ind w:left="1200" w:hanging="800"/>
        <w:jc w:val="both"/>
      </w:pPr>
      <w:bookmarkStart w:id="38" w:name="SUB320000"/>
      <w:bookmarkEnd w:id="38"/>
      <w:r>
        <w:rPr>
          <w:rStyle w:val="s1"/>
        </w:rPr>
        <w:t xml:space="preserve">Статья 32. Особенности исчисления налогов и других обязательных платежей в бюджет при исполнении налогового обязательства </w:t>
      </w:r>
    </w:p>
    <w:p w:rsidR="00000000" w:rsidRDefault="008B2134">
      <w:pPr>
        <w:ind w:firstLine="400"/>
        <w:jc w:val="both"/>
      </w:pPr>
      <w:r>
        <w:rPr>
          <w:rStyle w:val="s0"/>
        </w:rPr>
        <w:t>1. Исчисление суммы на</w:t>
      </w:r>
      <w:r>
        <w:rPr>
          <w:rStyle w:val="s0"/>
        </w:rPr>
        <w:t xml:space="preserve">логов, удерживаемых у источника выплаты, осуществляется налоговым агентом. </w:t>
      </w:r>
    </w:p>
    <w:p w:rsidR="00000000" w:rsidRDefault="008B2134">
      <w:pPr>
        <w:ind w:firstLine="400"/>
        <w:jc w:val="both"/>
      </w:pPr>
      <w:bookmarkStart w:id="39" w:name="SUB320200"/>
      <w:bookmarkEnd w:id="39"/>
      <w:r>
        <w:rPr>
          <w:rStyle w:val="s0"/>
        </w:rPr>
        <w:t xml:space="preserve">2. В случаях, предусмотренных </w:t>
      </w:r>
      <w:hyperlink w:anchor="sub6070200" w:history="1">
        <w:r>
          <w:rPr>
            <w:rStyle w:val="a3"/>
          </w:rPr>
          <w:t>особенной частью настоящего Кодекса</w:t>
        </w:r>
      </w:hyperlink>
      <w:r>
        <w:rPr>
          <w:rStyle w:val="s0"/>
        </w:rPr>
        <w:t>, обязанность по исчислению суммы отдельных видов налогов и других обязательных пл</w:t>
      </w:r>
      <w:r>
        <w:rPr>
          <w:rStyle w:val="s0"/>
        </w:rPr>
        <w:t>атежей в бюджет может быть возложена на налоговый орган и уполномоченные государственные органы.</w:t>
      </w:r>
    </w:p>
    <w:p w:rsidR="00000000" w:rsidRDefault="008B2134">
      <w:pPr>
        <w:ind w:firstLine="400"/>
        <w:jc w:val="both"/>
      </w:pPr>
      <w:r>
        <w:t> </w:t>
      </w:r>
    </w:p>
    <w:p w:rsidR="00000000" w:rsidRDefault="008B2134">
      <w:pPr>
        <w:ind w:left="1200" w:hanging="800"/>
        <w:jc w:val="both"/>
      </w:pPr>
      <w:bookmarkStart w:id="40" w:name="SUB330000"/>
      <w:bookmarkEnd w:id="40"/>
      <w:r>
        <w:rPr>
          <w:rStyle w:val="s1"/>
        </w:rPr>
        <w:t xml:space="preserve">Статья 33. Сроки исполнения налогового обязательства </w:t>
      </w:r>
    </w:p>
    <w:p w:rsidR="00000000" w:rsidRDefault="008B2134">
      <w:pPr>
        <w:ind w:firstLine="400"/>
        <w:jc w:val="both"/>
      </w:pPr>
      <w:r>
        <w:rPr>
          <w:rStyle w:val="s0"/>
        </w:rPr>
        <w:t>Сроки исполнения налогового обязательства устанавливаются настоящим Кодексом. При этом течение срока, у</w:t>
      </w:r>
      <w:r>
        <w:rPr>
          <w:rStyle w:val="s0"/>
        </w:rPr>
        <w:t>становленного настоящим Кодексом, начинается на следующий день после фактического события или юридического действия, которым определено начало срока исполнения налогового обязательства. Срок истекает в конце последнего дня периода, установленного настоящим</w:t>
      </w:r>
      <w:r>
        <w:rPr>
          <w:rStyle w:val="s0"/>
        </w:rPr>
        <w:t xml:space="preserve"> Кодексом. Если последний день срока приходится на нерабочий день, то срок истекает в конце следующего рабочего дня.</w:t>
      </w:r>
    </w:p>
    <w:p w:rsidR="00000000" w:rsidRDefault="008B2134">
      <w:pPr>
        <w:jc w:val="both"/>
      </w:pPr>
      <w:r>
        <w:rPr>
          <w:rStyle w:val="s3"/>
        </w:rPr>
        <w:t xml:space="preserve">См. </w:t>
      </w:r>
      <w:hyperlink r:id="rId267" w:anchor="sub_id=11"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ind w:firstLine="400"/>
        <w:jc w:val="both"/>
      </w:pPr>
      <w:r>
        <w:t> </w:t>
      </w:r>
    </w:p>
    <w:p w:rsidR="00000000" w:rsidRDefault="008B2134">
      <w:pPr>
        <w:jc w:val="both"/>
      </w:pPr>
      <w:bookmarkStart w:id="41" w:name="SUB340000"/>
      <w:bookmarkEnd w:id="41"/>
      <w:r>
        <w:rPr>
          <w:rStyle w:val="s3"/>
        </w:rPr>
        <w:t>Действие стать</w:t>
      </w:r>
      <w:r>
        <w:rPr>
          <w:rStyle w:val="s3"/>
        </w:rPr>
        <w:t xml:space="preserve">и 34 было приостановлено до 1 января 2012 года в соответствии с </w:t>
      </w:r>
      <w:hyperlink r:id="rId268" w:anchor="sub_id=110000" w:history="1">
        <w:r>
          <w:rPr>
            <w:rStyle w:val="a3"/>
            <w:i/>
            <w:iCs/>
            <w:bdr w:val="none" w:sz="0" w:space="0" w:color="auto" w:frame="1"/>
          </w:rPr>
          <w:t>Законом</w:t>
        </w:r>
      </w:hyperlink>
      <w:r>
        <w:rPr>
          <w:rStyle w:val="s3"/>
        </w:rPr>
        <w:t xml:space="preserve"> РК от 10.12.08 г. № 100-IV, в период приостановления действовала в редакции статьи 11 указанного Зак</w:t>
      </w:r>
      <w:r>
        <w:rPr>
          <w:rStyle w:val="s3"/>
        </w:rPr>
        <w:t>она</w:t>
      </w:r>
    </w:p>
    <w:p w:rsidR="00000000" w:rsidRDefault="008B2134">
      <w:pPr>
        <w:jc w:val="both"/>
      </w:pPr>
      <w:r>
        <w:rPr>
          <w:rStyle w:val="s3"/>
        </w:rPr>
        <w:t xml:space="preserve">Статья 34 изложена в редакции </w:t>
      </w:r>
      <w:hyperlink r:id="rId269" w:anchor="sub_id=34" w:history="1">
        <w:r>
          <w:rPr>
            <w:rStyle w:val="a3"/>
            <w:i/>
            <w:iCs/>
            <w:bdr w:val="none" w:sz="0" w:space="0" w:color="auto" w:frame="1"/>
          </w:rPr>
          <w:t>Закона</w:t>
        </w:r>
      </w:hyperlink>
      <w:r>
        <w:rPr>
          <w:rStyle w:val="s3"/>
        </w:rPr>
        <w:t xml:space="preserve"> РК от 26.12.12 г. № 61-V </w:t>
      </w:r>
      <w:hyperlink r:id="rId270" w:history="1">
        <w:r>
          <w:rPr>
            <w:rStyle w:val="a3"/>
            <w:rFonts w:ascii="Wingdings" w:hAnsi="Wingdings"/>
            <w:i/>
            <w:iCs/>
            <w:bdr w:val="none" w:sz="0" w:space="0" w:color="auto" w:frame="1"/>
          </w:rPr>
          <w:t>+</w:t>
        </w:r>
      </w:hyperlink>
      <w:r>
        <w:rPr>
          <w:rStyle w:val="s3"/>
        </w:rPr>
        <w:t xml:space="preserve"> (введено в действие с 1 января 2012 г.) (</w:t>
      </w:r>
      <w:hyperlink r:id="rId271" w:anchor="sub_id=34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 xml:space="preserve">Статья 34. Порядок погашения налоговой задолженности </w:t>
      </w:r>
    </w:p>
    <w:p w:rsidR="00000000" w:rsidRDefault="008B2134">
      <w:pPr>
        <w:ind w:firstLine="400"/>
        <w:jc w:val="both"/>
      </w:pPr>
      <w:r>
        <w:rPr>
          <w:rStyle w:val="s0"/>
        </w:rPr>
        <w:t>Погашение налоговой задолженности производится в следующем порядке:</w:t>
      </w:r>
    </w:p>
    <w:p w:rsidR="00000000" w:rsidRDefault="008B2134">
      <w:pPr>
        <w:ind w:firstLine="400"/>
        <w:jc w:val="both"/>
      </w:pPr>
      <w:r>
        <w:rPr>
          <w:rStyle w:val="s0"/>
        </w:rPr>
        <w:t>1) сумма недоимки;</w:t>
      </w:r>
    </w:p>
    <w:p w:rsidR="00000000" w:rsidRDefault="008B2134">
      <w:pPr>
        <w:ind w:firstLine="400"/>
        <w:jc w:val="both"/>
      </w:pPr>
      <w:r>
        <w:rPr>
          <w:rStyle w:val="s0"/>
        </w:rPr>
        <w:t>2) начисленные пе</w:t>
      </w:r>
      <w:r>
        <w:rPr>
          <w:rStyle w:val="s0"/>
        </w:rPr>
        <w:t>ни;</w:t>
      </w:r>
    </w:p>
    <w:p w:rsidR="00000000" w:rsidRDefault="008B2134">
      <w:pPr>
        <w:ind w:firstLine="400"/>
        <w:jc w:val="both"/>
      </w:pPr>
      <w:r>
        <w:rPr>
          <w:rStyle w:val="s0"/>
        </w:rPr>
        <w:t>3) сумма штрафов.</w:t>
      </w:r>
    </w:p>
    <w:p w:rsidR="00000000" w:rsidRDefault="008B2134">
      <w:pPr>
        <w:jc w:val="both"/>
      </w:pPr>
      <w:r>
        <w:rPr>
          <w:rStyle w:val="s3"/>
        </w:rPr>
        <w:t xml:space="preserve">См. </w:t>
      </w:r>
      <w:hyperlink r:id="rId272" w:anchor="sub_id=12"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ind w:firstLine="400"/>
        <w:jc w:val="both"/>
      </w:pPr>
      <w:r>
        <w:t> </w:t>
      </w:r>
    </w:p>
    <w:p w:rsidR="00000000" w:rsidRDefault="008B2134">
      <w:pPr>
        <w:ind w:left="1200" w:hanging="800"/>
        <w:jc w:val="both"/>
      </w:pPr>
      <w:bookmarkStart w:id="42" w:name="SUB350000"/>
      <w:bookmarkEnd w:id="42"/>
      <w:r>
        <w:rPr>
          <w:rStyle w:val="s1"/>
        </w:rPr>
        <w:t xml:space="preserve">Статья 35. Исполнение налогового обязательства при передаче имущества в доверительное управление </w:t>
      </w:r>
    </w:p>
    <w:p w:rsidR="00000000" w:rsidRDefault="008B2134">
      <w:pPr>
        <w:ind w:firstLine="400"/>
        <w:jc w:val="both"/>
      </w:pPr>
      <w:r>
        <w:rPr>
          <w:rStyle w:val="s0"/>
        </w:rPr>
        <w:t>1. Подлежащие получению (полученные) доходы, подлежащие выплате (произведенные) расходы и имущество, приобретенное и (или) полученное доверительным управляющим в процессе осуществления возложенных на него обязанностей, являются доходами, расходами и имущес</w:t>
      </w:r>
      <w:r>
        <w:rPr>
          <w:rStyle w:val="s0"/>
        </w:rPr>
        <w:t>твом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8B2134">
      <w:pPr>
        <w:ind w:firstLine="400"/>
        <w:jc w:val="both"/>
      </w:pPr>
      <w:r>
        <w:rPr>
          <w:rStyle w:val="s0"/>
        </w:rPr>
        <w:t>Доход доверительного управляющего в виде вознаграждения является расходом учредителя</w:t>
      </w:r>
      <w:r>
        <w:rPr>
          <w:rStyle w:val="s0"/>
        </w:rPr>
        <w:t xml:space="preserve">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8B2134">
      <w:pPr>
        <w:ind w:firstLine="400"/>
        <w:jc w:val="both"/>
      </w:pPr>
      <w:r>
        <w:rPr>
          <w:rStyle w:val="s0"/>
        </w:rPr>
        <w:t>В случае если исполнение налогового обязательства возложено на доверительного управляющего, то поло</w:t>
      </w:r>
      <w:r>
        <w:rPr>
          <w:rStyle w:val="s0"/>
        </w:rPr>
        <w:t>жительная разница между доходами учредителя доверительного управления или выгодоприобретателя и его расходами, которые предусмотрены настоящим пунктом, уменьшенная на сумму переносимых убытков такого учредителя или выгодоприобретателя за предыдущие налогов</w:t>
      </w:r>
      <w:r>
        <w:rPr>
          <w:rStyle w:val="s0"/>
        </w:rPr>
        <w:t xml:space="preserve">ые периоды, а также на сумму налогового обязательства, исполнение которого возложено на доверительного управляющего, является чистым доходом от доверительного управления учредителя доверительного управления по договору доверительного управления имуществом </w:t>
      </w:r>
      <w:r>
        <w:rPr>
          <w:rStyle w:val="s0"/>
        </w:rPr>
        <w:t>или выгодоприобретателя в иных случаях возникновения доверительного управления.</w:t>
      </w:r>
    </w:p>
    <w:p w:rsidR="00000000" w:rsidRDefault="008B2134">
      <w:pPr>
        <w:ind w:firstLine="400"/>
        <w:jc w:val="both"/>
      </w:pPr>
      <w:r>
        <w:rPr>
          <w:rStyle w:val="s0"/>
        </w:rPr>
        <w:t>Превышение расходов, которые предусмотрены настоящим пунктом, над доходами учредителя доверительного управления по договору доверительного управления имуществом или выгодоприоб</w:t>
      </w:r>
      <w:r>
        <w:rPr>
          <w:rStyle w:val="s0"/>
        </w:rPr>
        <w:t>ретателя в иных случаях возникновения доверительного управления является убытком от доверительного управления учредителя доверительного управления по договору доверительного управления имуществом или выгодоприобретателя в иных случаях возникновения доверит</w:t>
      </w:r>
      <w:r>
        <w:rPr>
          <w:rStyle w:val="s0"/>
        </w:rPr>
        <w:t xml:space="preserve">ельного управления. </w:t>
      </w:r>
    </w:p>
    <w:p w:rsidR="00000000" w:rsidRDefault="008B2134">
      <w:pPr>
        <w:ind w:firstLine="400"/>
        <w:jc w:val="both"/>
      </w:pPr>
      <w:r>
        <w:rPr>
          <w:rStyle w:val="s0"/>
        </w:rPr>
        <w:t>2. Доходом доверительного управляющего от доверительного управления является вознаграждение, предусмотренное актом об учреждении доверительного управления имуществом. Расходы, связанные с осуществлением доверительного управления, признаются расходами довер</w:t>
      </w:r>
      <w:r>
        <w:rPr>
          <w:rStyle w:val="s0"/>
        </w:rPr>
        <w:t>ительного управляющего, если в указанном акте не предусмотрено возмещение расходов доверительного управляющего за счет учредителя доверительного управления по договору доверительного управления имуществом или выгодоприобретателя в иных случаях возникновени</w:t>
      </w:r>
      <w:r>
        <w:rPr>
          <w:rStyle w:val="s0"/>
        </w:rPr>
        <w:t>я доверительного управления.</w:t>
      </w:r>
    </w:p>
    <w:p w:rsidR="00000000" w:rsidRDefault="008B2134">
      <w:pPr>
        <w:jc w:val="both"/>
      </w:pPr>
      <w:r>
        <w:rPr>
          <w:rStyle w:val="s3"/>
        </w:rPr>
        <w:t xml:space="preserve">В пункт 3 внесены изменения в соответствии с </w:t>
      </w:r>
      <w:hyperlink r:id="rId273" w:anchor="sub_id=35" w:history="1">
        <w:r>
          <w:rPr>
            <w:rStyle w:val="a3"/>
            <w:i/>
            <w:iCs/>
            <w:bdr w:val="none" w:sz="0" w:space="0" w:color="auto" w:frame="1"/>
          </w:rPr>
          <w:t>Законом</w:t>
        </w:r>
      </w:hyperlink>
      <w:r>
        <w:rPr>
          <w:rStyle w:val="s3"/>
        </w:rPr>
        <w:t xml:space="preserve"> РК от 21.07.11 г. № 467-IV </w:t>
      </w:r>
      <w:hyperlink r:id="rId274" w:history="1">
        <w:r>
          <w:rPr>
            <w:rStyle w:val="a3"/>
            <w:rFonts w:ascii="Wingdings" w:hAnsi="Wingdings"/>
            <w:i/>
            <w:iCs/>
            <w:bdr w:val="none" w:sz="0" w:space="0" w:color="auto" w:frame="1"/>
          </w:rPr>
          <w:t>+</w:t>
        </w:r>
      </w:hyperlink>
      <w:r>
        <w:rPr>
          <w:rStyle w:val="s3"/>
        </w:rPr>
        <w:t xml:space="preserve"> </w:t>
      </w:r>
      <w:r>
        <w:rPr>
          <w:rStyle w:val="s3"/>
        </w:rPr>
        <w:t>(введены в действие с 1 января 2012 г.) (</w:t>
      </w:r>
      <w:hyperlink r:id="rId275" w:anchor="sub_id=35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Исполнение налогового обязательства учредителя доверительного управления по договору доверительного управления и</w:t>
      </w:r>
      <w:r>
        <w:rPr>
          <w:rStyle w:val="s0"/>
        </w:rPr>
        <w:t>муществом или выгодоприобретателя в иных случаях возникновения доверительного управления:</w:t>
      </w:r>
    </w:p>
    <w:p w:rsidR="00000000" w:rsidRDefault="008B2134">
      <w:pPr>
        <w:ind w:firstLine="400"/>
        <w:jc w:val="both"/>
      </w:pPr>
      <w:r>
        <w:rPr>
          <w:rStyle w:val="s0"/>
        </w:rPr>
        <w:t>1) по налогам и другим обязательным платежам в бюджет, кроме налога на добавленную стоимость, - может быть возложено таким учредителем или выгодоприобретателем на осн</w:t>
      </w:r>
      <w:r>
        <w:rPr>
          <w:rStyle w:val="s0"/>
        </w:rPr>
        <w:t>овании акта об учреждении доверительного управления имуществом на доверительного управляющего, за исключением случаев, предусмотренных пунктом 4 настоящей статьи;</w:t>
      </w:r>
    </w:p>
    <w:p w:rsidR="00000000" w:rsidRDefault="008B2134">
      <w:pPr>
        <w:ind w:firstLine="400"/>
        <w:jc w:val="both"/>
      </w:pPr>
      <w:r>
        <w:rPr>
          <w:rStyle w:val="s0"/>
        </w:rPr>
        <w:t xml:space="preserve">2) по налогу на добавленную стоимость - возлагается на доверительного управляющего в случаях </w:t>
      </w:r>
      <w:r>
        <w:rPr>
          <w:rStyle w:val="s0"/>
        </w:rPr>
        <w:t xml:space="preserve">и порядке, которые установлены </w:t>
      </w:r>
      <w:hyperlink w:anchor="sub2280000" w:history="1">
        <w:r>
          <w:rPr>
            <w:rStyle w:val="a3"/>
          </w:rPr>
          <w:t>разделом 8</w:t>
        </w:r>
      </w:hyperlink>
      <w:r>
        <w:rPr>
          <w:rStyle w:val="s0"/>
        </w:rPr>
        <w:t xml:space="preserve"> и </w:t>
      </w:r>
      <w:hyperlink w:anchor="sub5680000" w:history="1">
        <w:r>
          <w:rPr>
            <w:rStyle w:val="a3"/>
          </w:rPr>
          <w:t>статьями 568 - 571</w:t>
        </w:r>
      </w:hyperlink>
      <w:r>
        <w:rPr>
          <w:rStyle w:val="s0"/>
        </w:rPr>
        <w:t xml:space="preserve"> настоящего Кодекса.</w:t>
      </w:r>
    </w:p>
    <w:p w:rsidR="00000000" w:rsidRDefault="008B2134">
      <w:pPr>
        <w:ind w:firstLine="400"/>
        <w:jc w:val="both"/>
      </w:pPr>
      <w:r>
        <w:rPr>
          <w:rStyle w:val="s0"/>
        </w:rPr>
        <w:t>В случае, если исполнение налогового обязательства по исчислению, уплате или удержанию налогов, других обяз</w:t>
      </w:r>
      <w:r>
        <w:rPr>
          <w:rStyle w:val="s0"/>
        </w:rPr>
        <w:t xml:space="preserve">ательных платежей в бюджет возложено на доверительного управляющего, такой доверительный управляющий должен встать на регистрационный учет в налоговом органе в порядке, установленном </w:t>
      </w:r>
      <w:hyperlink w:anchor="sub5600000" w:history="1">
        <w:r>
          <w:rPr>
            <w:rStyle w:val="a3"/>
          </w:rPr>
          <w:t>главой 81</w:t>
        </w:r>
      </w:hyperlink>
      <w:r>
        <w:rPr>
          <w:rStyle w:val="s0"/>
        </w:rPr>
        <w:t xml:space="preserve"> настоящего Кодекса. </w:t>
      </w:r>
      <w:hyperlink r:id="rId276" w:history="1">
        <w:r>
          <w:rPr>
            <w:rStyle w:val="a3"/>
            <w:rFonts w:ascii="Wingdings" w:hAnsi="Wingdings"/>
            <w:i/>
            <w:iCs/>
            <w:bdr w:val="none" w:sz="0" w:space="0" w:color="auto" w:frame="1"/>
          </w:rPr>
          <w:t>*</w:t>
        </w:r>
      </w:hyperlink>
    </w:p>
    <w:p w:rsidR="00000000" w:rsidRDefault="008B2134">
      <w:pPr>
        <w:ind w:firstLine="400"/>
        <w:jc w:val="both"/>
      </w:pPr>
      <w:r>
        <w:rPr>
          <w:rStyle w:val="s0"/>
        </w:rPr>
        <w:t>При этом доверительный управляющий исполняет налоговые обязательства по исчислению, уплате или удержанию налогов, других обязательных платежей по договору доверительного управления с даты:</w:t>
      </w:r>
    </w:p>
    <w:p w:rsidR="00000000" w:rsidRDefault="008B2134">
      <w:pPr>
        <w:ind w:firstLine="400"/>
        <w:jc w:val="both"/>
      </w:pPr>
      <w:r>
        <w:rPr>
          <w:rStyle w:val="s0"/>
        </w:rPr>
        <w:t>государств</w:t>
      </w:r>
      <w:r>
        <w:rPr>
          <w:rStyle w:val="s0"/>
        </w:rPr>
        <w:t>енной регистрации права доверительного управления - в случае, если в соответствии с законодательством Республики Казахстан требуется государственная регистрация такого права;</w:t>
      </w:r>
    </w:p>
    <w:p w:rsidR="00000000" w:rsidRDefault="008B2134">
      <w:pPr>
        <w:ind w:firstLine="400"/>
        <w:jc w:val="both"/>
      </w:pPr>
      <w:r>
        <w:rPr>
          <w:rStyle w:val="s0"/>
        </w:rPr>
        <w:t>заключения договора доверительного управления - в случае, если в соответствии с з</w:t>
      </w:r>
      <w:r>
        <w:rPr>
          <w:rStyle w:val="s0"/>
        </w:rPr>
        <w:t>аконодательством Республики Казахстан не требуется государственная регистрация права доверительного управления.</w:t>
      </w:r>
    </w:p>
    <w:p w:rsidR="00000000" w:rsidRDefault="008B2134">
      <w:pPr>
        <w:ind w:firstLine="400"/>
        <w:jc w:val="both"/>
      </w:pPr>
      <w:r>
        <w:rPr>
          <w:rStyle w:val="s0"/>
        </w:rPr>
        <w:t>4. Учредитель доверительного управления по договору доверительного управления имуществом или выгодоприобретатель в иных случаях возникновения до</w:t>
      </w:r>
      <w:r>
        <w:rPr>
          <w:rStyle w:val="s0"/>
        </w:rPr>
        <w:t>верительного управления самостоятельно исполняет налоговое обязательство, кроме налогового обязательства по налогу на добавленную стоимость, возникающее у него в связи с передачей имущества в доверительное управление, в порядке, установленном настоящим Код</w:t>
      </w:r>
      <w:r>
        <w:rPr>
          <w:rStyle w:val="s0"/>
        </w:rPr>
        <w:t>ексом, в любом из следующих случаев:</w:t>
      </w:r>
    </w:p>
    <w:p w:rsidR="00000000" w:rsidRDefault="008B2134">
      <w:pPr>
        <w:ind w:firstLine="400"/>
        <w:jc w:val="both"/>
      </w:pPr>
      <w:r>
        <w:rPr>
          <w:rStyle w:val="s0"/>
        </w:rPr>
        <w:t>1) когда исполнение налогового обязательства не возложено на доверительного управляющего;</w:t>
      </w:r>
    </w:p>
    <w:p w:rsidR="00000000" w:rsidRDefault="008B2134">
      <w:pPr>
        <w:jc w:val="both"/>
      </w:pPr>
      <w:r>
        <w:rPr>
          <w:rStyle w:val="s3"/>
        </w:rPr>
        <w:t xml:space="preserve">В подпункт 2 внесены изменения в соответствии с </w:t>
      </w:r>
      <w:hyperlink r:id="rId277" w:anchor="sub_id=302"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278" w:anchor="sub_id=35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если доверительный управляющий на день возникновения доверительного управле</w:t>
      </w:r>
      <w:r>
        <w:rPr>
          <w:rStyle w:val="s0"/>
        </w:rPr>
        <w:t xml:space="preserve">ния и в период доверительного управления относится к лицам, применяющим положения </w:t>
      </w:r>
      <w:hyperlink w:anchor="sub1340000" w:history="1">
        <w:r>
          <w:rPr>
            <w:rStyle w:val="a3"/>
          </w:rPr>
          <w:t>статей 134, 135</w:t>
        </w:r>
      </w:hyperlink>
      <w:r>
        <w:rPr>
          <w:rStyle w:val="s0"/>
        </w:rPr>
        <w:t xml:space="preserve">, </w:t>
      </w:r>
      <w:hyperlink w:anchor="sub135010000" w:history="1">
        <w:r>
          <w:rPr>
            <w:rStyle w:val="a3"/>
          </w:rPr>
          <w:t>135-1</w:t>
        </w:r>
      </w:hyperlink>
      <w:r>
        <w:t>,</w:t>
      </w:r>
      <w:r>
        <w:rPr>
          <w:rStyle w:val="s0"/>
        </w:rPr>
        <w:t xml:space="preserve"> </w:t>
      </w:r>
      <w:hyperlink w:anchor="sub1810000" w:history="1">
        <w:r>
          <w:rPr>
            <w:rStyle w:val="a3"/>
          </w:rPr>
          <w:t>181, 182</w:t>
        </w:r>
      </w:hyperlink>
      <w:r>
        <w:rPr>
          <w:rStyle w:val="s0"/>
        </w:rPr>
        <w:t xml:space="preserve"> и (или) </w:t>
      </w:r>
      <w:hyperlink w:anchor="sub4480000" w:history="1">
        <w:r>
          <w:rPr>
            <w:rStyle w:val="a3"/>
          </w:rPr>
          <w:t>главы 63</w:t>
        </w:r>
      </w:hyperlink>
      <w:r>
        <w:rPr>
          <w:rStyle w:val="s0"/>
        </w:rPr>
        <w:t xml:space="preserve"> настоящего Кодекса.</w:t>
      </w:r>
    </w:p>
    <w:p w:rsidR="00000000" w:rsidRDefault="008B2134">
      <w:pPr>
        <w:ind w:firstLine="400"/>
        <w:jc w:val="both"/>
      </w:pPr>
      <w:r>
        <w:rPr>
          <w:rStyle w:val="s0"/>
        </w:rPr>
        <w:t xml:space="preserve">5. Доверительный управляющий в целях исполнения налогового обязательства при передаче имущества в доверительное управление обязан вести раздельный учет в соответствии со </w:t>
      </w:r>
      <w:hyperlink w:anchor="sub580000" w:history="1">
        <w:r>
          <w:rPr>
            <w:rStyle w:val="a3"/>
          </w:rPr>
          <w:t>статьей 58</w:t>
        </w:r>
      </w:hyperlink>
      <w:r>
        <w:rPr>
          <w:rStyle w:val="s0"/>
        </w:rPr>
        <w:t xml:space="preserve"> настоящего Ко</w:t>
      </w:r>
      <w:r>
        <w:rPr>
          <w:rStyle w:val="s0"/>
        </w:rPr>
        <w:t xml:space="preserve">декса. </w:t>
      </w:r>
    </w:p>
    <w:p w:rsidR="00000000" w:rsidRDefault="008B2134">
      <w:pPr>
        <w:ind w:firstLine="400"/>
        <w:jc w:val="both"/>
      </w:pPr>
      <w:r>
        <w:rPr>
          <w:rStyle w:val="s0"/>
        </w:rPr>
        <w:t>6. Передача доверительному управляющему имущества учредителем доверительного управления по договору доверительного управления имуществом либо выгодоприобретателем в иных случаях возникновения доверительного управления не является реализацией такого</w:t>
      </w:r>
      <w:r>
        <w:rPr>
          <w:rStyle w:val="s0"/>
        </w:rPr>
        <w:t xml:space="preserve"> имущества и не признается доходом доверительного управляющего.</w:t>
      </w:r>
    </w:p>
    <w:p w:rsidR="00000000" w:rsidRDefault="008B2134">
      <w:pPr>
        <w:ind w:firstLine="400"/>
        <w:jc w:val="both"/>
      </w:pPr>
      <w:r>
        <w:rPr>
          <w:rStyle w:val="s0"/>
        </w:rPr>
        <w:t>7. Возврат имущества доверительным управляющим при прекращении действия документа, который служит основанием возникновения доверительного управления, не является реализацией такого имущества и</w:t>
      </w:r>
      <w:r>
        <w:rPr>
          <w:rStyle w:val="s0"/>
        </w:rPr>
        <w:t xml:space="preserve"> не признается доходом (убытком)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8B2134">
      <w:pPr>
        <w:ind w:firstLine="400"/>
        <w:jc w:val="both"/>
      </w:pPr>
      <w:r>
        <w:rPr>
          <w:rStyle w:val="s0"/>
        </w:rPr>
        <w:t>8. В случае, когда на доверительного управляющего возложе</w:t>
      </w:r>
      <w:r>
        <w:rPr>
          <w:rStyle w:val="s0"/>
        </w:rPr>
        <w:t xml:space="preserve">но исполнение налогового обязательства по исчислению, уплате или удержанию сумм налогов и других обязательных платежей в бюджет, а также составлению и представлению </w:t>
      </w:r>
      <w:r>
        <w:t>налоговых форм за учредителя доверительного управления по договору доверительного управлени</w:t>
      </w:r>
      <w:r>
        <w:t>я имуществом или выгодоприобретателя по иным основаниям возникновения доверительного управления, исполнение такого налогового обязательства осуществляется от имени лица, являющегося доверительным управляющим, по ставкам и в порядке, которые установлены осо</w:t>
      </w:r>
      <w:r>
        <w:t xml:space="preserve">бенной частью настоящего Кодекса для лиц, к числу которых относится </w:t>
      </w:r>
      <w:r>
        <w:rPr>
          <w:rStyle w:val="s0"/>
        </w:rPr>
        <w:t>доверительный управляющий.</w:t>
      </w:r>
    </w:p>
    <w:p w:rsidR="00000000" w:rsidRDefault="008B2134">
      <w:pPr>
        <w:ind w:firstLine="400"/>
        <w:jc w:val="both"/>
      </w:pPr>
      <w:r>
        <w:rPr>
          <w:rStyle w:val="s0"/>
        </w:rPr>
        <w:t>При этом доверительный управляющий составляет и представляет налоговые формы в целом по всей деятельности, включая деятельность, осуществляемую в интересах учред</w:t>
      </w:r>
      <w:r>
        <w:rPr>
          <w:rStyle w:val="s0"/>
        </w:rPr>
        <w:t xml:space="preserve">ителя доверительного управления имуществом и (или) выгодоприобретателя, если иное не установлено </w:t>
      </w:r>
      <w:hyperlink w:anchor="sub580000" w:history="1">
        <w:r>
          <w:rPr>
            <w:rStyle w:val="a3"/>
          </w:rPr>
          <w:t>статьями 58</w:t>
        </w:r>
      </w:hyperlink>
      <w:r>
        <w:rPr>
          <w:rStyle w:val="s0"/>
        </w:rPr>
        <w:t xml:space="preserve"> и </w:t>
      </w:r>
      <w:hyperlink w:anchor="sub640000" w:history="1">
        <w:r>
          <w:rPr>
            <w:rStyle w:val="a3"/>
          </w:rPr>
          <w:t>64</w:t>
        </w:r>
      </w:hyperlink>
      <w:r>
        <w:rPr>
          <w:rStyle w:val="s0"/>
        </w:rPr>
        <w:t xml:space="preserve"> настоящего Кодекса. </w:t>
      </w:r>
      <w:hyperlink r:id="rId279"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43" w:name="SUB360000"/>
      <w:bookmarkEnd w:id="43"/>
      <w:r>
        <w:rPr>
          <w:rStyle w:val="s1"/>
        </w:rPr>
        <w:t xml:space="preserve">Статья 36. Особенности исполнения налогового обязательства при передаче имущества в доверительное управление </w:t>
      </w:r>
    </w:p>
    <w:p w:rsidR="00000000" w:rsidRDefault="008B2134">
      <w:pPr>
        <w:ind w:firstLine="400"/>
        <w:jc w:val="both"/>
      </w:pPr>
      <w:r>
        <w:rPr>
          <w:rStyle w:val="s0"/>
        </w:rPr>
        <w:t>1. При передаче имущества в доверительное управление физическим лицом, на которого возложена обязанность по представлению декларации, п</w:t>
      </w:r>
      <w:r>
        <w:rPr>
          <w:rStyle w:val="s0"/>
        </w:rPr>
        <w:t xml:space="preserve">редусмотренной </w:t>
      </w:r>
      <w:hyperlink w:anchor="sub1850200" w:history="1">
        <w:r>
          <w:rPr>
            <w:rStyle w:val="a3"/>
          </w:rPr>
          <w:t>пунктом 2 статьи 185</w:t>
        </w:r>
      </w:hyperlink>
      <w:r>
        <w:rPr>
          <w:rStyle w:val="s0"/>
        </w:rPr>
        <w:t xml:space="preserve"> настоящего Кодекса, налоговое обязательство по составлению и представлению такой декларации исполняется данным физическим лицом. </w:t>
      </w:r>
      <w:hyperlink r:id="rId280" w:history="1">
        <w:r>
          <w:rPr>
            <w:rStyle w:val="a3"/>
            <w:rFonts w:ascii="Wingdings" w:hAnsi="Wingdings"/>
            <w:i/>
            <w:iCs/>
            <w:bdr w:val="none" w:sz="0" w:space="0" w:color="auto" w:frame="1"/>
          </w:rPr>
          <w:t>*</w:t>
        </w:r>
      </w:hyperlink>
    </w:p>
    <w:p w:rsidR="00000000" w:rsidRDefault="008B2134">
      <w:pPr>
        <w:jc w:val="both"/>
      </w:pPr>
      <w:r>
        <w:rPr>
          <w:rStyle w:val="s3"/>
        </w:rPr>
        <w:t xml:space="preserve">См. </w:t>
      </w:r>
      <w:hyperlink r:id="rId281" w:anchor="sub_id=13"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ind w:firstLine="400"/>
        <w:jc w:val="both"/>
      </w:pPr>
      <w:r>
        <w:rPr>
          <w:rStyle w:val="s0"/>
        </w:rPr>
        <w:t>2. Юридическое лицо, индивидуальный предприниматель по доходу, пол</w:t>
      </w:r>
      <w:r>
        <w:rPr>
          <w:rStyle w:val="s0"/>
        </w:rPr>
        <w:t xml:space="preserve">ученному от банка по доверительным операциям, а также физическое и юридическое лицо при передаче имущества в доверительное управление доверительному управляющему, являющемуся нерезидентом, исполняют налоговое обязательство самостоятельно. </w:t>
      </w:r>
    </w:p>
    <w:p w:rsidR="00000000" w:rsidRDefault="008B2134">
      <w:pPr>
        <w:ind w:firstLine="400"/>
        <w:jc w:val="both"/>
      </w:pPr>
      <w:r>
        <w:rPr>
          <w:rStyle w:val="s0"/>
        </w:rPr>
        <w:t>3. Налоговое обя</w:t>
      </w:r>
      <w:r>
        <w:rPr>
          <w:rStyle w:val="s0"/>
        </w:rPr>
        <w:t xml:space="preserve">зательство физического лица, не являющегося индивидуальным предпринимателем, по доходу от доверительных операций, осуществляемых банком, являющимся налоговым агентом, исполняется таким банком в виде исполнения обязанностей налогового агента. </w:t>
      </w:r>
    </w:p>
    <w:p w:rsidR="00000000" w:rsidRDefault="008B2134">
      <w:pPr>
        <w:jc w:val="both"/>
      </w:pPr>
      <w:r>
        <w:rPr>
          <w:rStyle w:val="s3"/>
        </w:rPr>
        <w:t>Статья дополн</w:t>
      </w:r>
      <w:r>
        <w:rPr>
          <w:rStyle w:val="s3"/>
        </w:rPr>
        <w:t xml:space="preserve">ена пунктом 4 в соответствии с </w:t>
      </w:r>
      <w:hyperlink r:id="rId282" w:anchor="sub_id=30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8B2134">
      <w:pPr>
        <w:ind w:firstLine="400"/>
        <w:jc w:val="both"/>
      </w:pPr>
      <w:r>
        <w:rPr>
          <w:rStyle w:val="s0"/>
        </w:rPr>
        <w:t xml:space="preserve">4. Учредитель доверительного управления вправе не регистрироваться в </w:t>
      </w:r>
      <w:r>
        <w:rPr>
          <w:rStyle w:val="s0"/>
        </w:rPr>
        <w:t>качестве индивидуального предпринимателя, если по договору доверительного управления имуществом и в иных случаях возникновения доверительного управления, предусмотренных законами Республики Казахстан, исполнение налогового обязательства учредителя доверите</w:t>
      </w:r>
      <w:r>
        <w:rPr>
          <w:rStyle w:val="s0"/>
        </w:rPr>
        <w:t>льного управления полностью возложено на доверительного управляющего.</w:t>
      </w:r>
    </w:p>
    <w:p w:rsidR="00000000" w:rsidRDefault="008B2134">
      <w:pPr>
        <w:ind w:firstLine="400"/>
        <w:jc w:val="both"/>
      </w:pPr>
      <w:r>
        <w:t> </w:t>
      </w:r>
    </w:p>
    <w:p w:rsidR="00000000" w:rsidRDefault="008B2134">
      <w:pPr>
        <w:ind w:left="1200" w:hanging="800"/>
        <w:jc w:val="both"/>
      </w:pPr>
      <w:bookmarkStart w:id="44" w:name="SUB370000"/>
      <w:bookmarkEnd w:id="44"/>
      <w:r>
        <w:rPr>
          <w:rStyle w:val="s1"/>
        </w:rPr>
        <w:t>Статья 37. Исполнение налогового обязательства ликвидируемого юридического лица, а также при прекращении деятельности в Республике Казахстан структурного подразделения, постоянного учреждения юридического лица-нерезидента</w:t>
      </w:r>
    </w:p>
    <w:p w:rsidR="00000000" w:rsidRDefault="008B2134">
      <w:pPr>
        <w:ind w:firstLine="400"/>
        <w:jc w:val="both"/>
      </w:pPr>
      <w:r>
        <w:rPr>
          <w:rStyle w:val="s0"/>
        </w:rPr>
        <w:t>1. Юридическое лицо-резидент в теч</w:t>
      </w:r>
      <w:r>
        <w:rPr>
          <w:rStyle w:val="s0"/>
        </w:rPr>
        <w:t>ение трех рабочих дней со дня принятия решения о ликвидации письменно сообщает об этом налоговому органу по месту своего нахождения.</w:t>
      </w:r>
    </w:p>
    <w:p w:rsidR="00000000" w:rsidRDefault="008B2134">
      <w:pPr>
        <w:jc w:val="both"/>
      </w:pPr>
      <w:r>
        <w:rPr>
          <w:rStyle w:val="s3"/>
        </w:rPr>
        <w:t xml:space="preserve">В пункт 2 внесены изменения в соответствии с </w:t>
      </w:r>
      <w:hyperlink r:id="rId283" w:anchor="sub_id=31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84" w:anchor="sub_id=37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В течение трех рабочих дней со дня утверждения промежуточного </w:t>
      </w:r>
      <w:r>
        <w:t>ликвидационн</w:t>
      </w:r>
      <w:r>
        <w:t>ого баланса ликвидируемое юридическое лицо представляет в налоговый орган по месту своего нахождения одновременно:</w:t>
      </w:r>
    </w:p>
    <w:p w:rsidR="00000000" w:rsidRDefault="008B2134">
      <w:pPr>
        <w:ind w:firstLine="400"/>
        <w:jc w:val="both"/>
      </w:pPr>
      <w:r>
        <w:t xml:space="preserve">1) </w:t>
      </w:r>
      <w:hyperlink r:id="rId285" w:anchor="sub_id=1" w:history="1">
        <w:r>
          <w:rPr>
            <w:rStyle w:val="a3"/>
          </w:rPr>
          <w:t>налоговое заявление о проведении документальной проверки</w:t>
        </w:r>
      </w:hyperlink>
      <w:r>
        <w:t>;</w:t>
      </w:r>
    </w:p>
    <w:p w:rsidR="00000000" w:rsidRDefault="008B2134">
      <w:pPr>
        <w:ind w:firstLine="400"/>
        <w:jc w:val="both"/>
      </w:pPr>
      <w:r>
        <w:t>2</w:t>
      </w:r>
      <w:r>
        <w:t xml:space="preserve">) ликвидационную налоговую отчетность; </w:t>
      </w:r>
    </w:p>
    <w:p w:rsidR="00000000" w:rsidRDefault="008B2134">
      <w:pPr>
        <w:jc w:val="both"/>
      </w:pPr>
      <w:r>
        <w:rPr>
          <w:rStyle w:val="s3"/>
        </w:rPr>
        <w:t xml:space="preserve">В подпункт 3 внесены изменения в соответствии с </w:t>
      </w:r>
      <w:hyperlink r:id="rId286" w:anchor="sub_id=31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87" w:anchor="sub_id=370203" w:history="1">
        <w:r>
          <w:rPr>
            <w:rStyle w:val="a3"/>
            <w:i/>
            <w:iCs/>
            <w:bdr w:val="none" w:sz="0" w:space="0" w:color="auto" w:frame="1"/>
          </w:rPr>
          <w:t>см. стар. ред.</w:t>
        </w:r>
      </w:hyperlink>
      <w:r>
        <w:rPr>
          <w:rStyle w:val="s3"/>
        </w:rPr>
        <w:t>)</w:t>
      </w:r>
    </w:p>
    <w:p w:rsidR="00000000" w:rsidRDefault="008B2134">
      <w:pPr>
        <w:ind w:firstLine="400"/>
        <w:jc w:val="both"/>
      </w:pPr>
      <w:r>
        <w:t>3) свидетельство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8B2134">
      <w:pPr>
        <w:jc w:val="both"/>
      </w:pPr>
      <w:r>
        <w:rPr>
          <w:rStyle w:val="s3"/>
        </w:rPr>
        <w:t>Пункт дополнен под</w:t>
      </w:r>
      <w:r>
        <w:rPr>
          <w:rStyle w:val="s3"/>
        </w:rPr>
        <w:t xml:space="preserve">пунктом 4 в соответствии с </w:t>
      </w:r>
      <w:hyperlink r:id="rId288" w:anchor="sub_id=310"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8B2134">
      <w:pPr>
        <w:ind w:firstLine="400"/>
        <w:jc w:val="both"/>
      </w:pPr>
      <w:r>
        <w:rPr>
          <w:rStyle w:val="s0"/>
        </w:rPr>
        <w:t>4) налоговое заявление для снятия с регистрационного учета по налогу на добавленную стоимость.</w:t>
      </w:r>
    </w:p>
    <w:p w:rsidR="00000000" w:rsidRDefault="008B2134">
      <w:pPr>
        <w:ind w:firstLine="400"/>
        <w:jc w:val="both"/>
      </w:pPr>
      <w:r>
        <w:rPr>
          <w:rStyle w:val="s0"/>
        </w:rPr>
        <w:t>Документы, указанные в подпунктах 3) и 4) части первой настоящего пункта, представляются в случае, если ликвидируемое юридическое лицо является плательщиком нало</w:t>
      </w:r>
      <w:r>
        <w:rPr>
          <w:rStyle w:val="s0"/>
        </w:rPr>
        <w:t>га на добавленную стоимость.</w:t>
      </w:r>
    </w:p>
    <w:p w:rsidR="00000000" w:rsidRDefault="008B2134">
      <w:pPr>
        <w:jc w:val="both"/>
      </w:pPr>
      <w:r>
        <w:rPr>
          <w:rStyle w:val="s3"/>
        </w:rPr>
        <w:t xml:space="preserve">Пункт 3 изложен в редакции </w:t>
      </w:r>
      <w:hyperlink r:id="rId289" w:anchor="sub_id=37"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290" w:anchor="sub_id=370300" w:history="1">
        <w:r>
          <w:rPr>
            <w:rStyle w:val="a3"/>
            <w:i/>
            <w:iCs/>
            <w:bdr w:val="none" w:sz="0" w:space="0" w:color="auto" w:frame="1"/>
          </w:rPr>
          <w:t>см. стар. ред.</w:t>
        </w:r>
      </w:hyperlink>
      <w:r>
        <w:rPr>
          <w:rStyle w:val="s3"/>
        </w:rPr>
        <w:t xml:space="preserve">); внесены изменения в соответствии с </w:t>
      </w:r>
      <w:hyperlink r:id="rId291" w:anchor="sub_id=37" w:history="1">
        <w:r>
          <w:rPr>
            <w:rStyle w:val="a3"/>
            <w:i/>
            <w:iCs/>
            <w:bdr w:val="none" w:sz="0" w:space="0" w:color="auto" w:frame="1"/>
          </w:rPr>
          <w:t>Законом</w:t>
        </w:r>
      </w:hyperlink>
      <w:r>
        <w:rPr>
          <w:rStyle w:val="s3"/>
        </w:rPr>
        <w:t xml:space="preserve"> РК от 21.07.11 г. № 467-IV </w:t>
      </w:r>
      <w:hyperlink r:id="rId29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93" w:anchor="sub_id=37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Ликвидационная налоговая отчетность составляется по видам налогов, других обязательных платежей</w:t>
      </w:r>
      <w:r>
        <w:rPr>
          <w:rStyle w:val="s0"/>
        </w:rPr>
        <w:t xml:space="preserve"> в бюджет, обязательным пенсионным взносам, обязательным профессиональным пенсионным взносам и социальным отчислениям, по которым ликвидируемое юридическое лицо является плательщиком и (или) налоговым агентом, за период с начала налогового периода, в котор</w:t>
      </w:r>
      <w:r>
        <w:rPr>
          <w:rStyle w:val="s0"/>
        </w:rPr>
        <w:t>ом представлено налоговое заявление о проведении документальной проверки, до даты представления такого заявления.</w:t>
      </w:r>
    </w:p>
    <w:p w:rsidR="00000000" w:rsidRDefault="008B2134">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w:t>
      </w:r>
      <w:r>
        <w:rPr>
          <w:rStyle w:val="s0"/>
        </w:rPr>
        <w:t>ние такой очередной налоговой отчетности производится не позднее даты представления ликвидационной налоговой отчетности.</w:t>
      </w:r>
    </w:p>
    <w:p w:rsidR="00000000" w:rsidRDefault="008B2134">
      <w:pPr>
        <w:ind w:firstLine="400"/>
        <w:jc w:val="both"/>
      </w:pPr>
      <w:r>
        <w:t xml:space="preserve">4. </w:t>
      </w:r>
      <w:r>
        <w:rPr>
          <w:rStyle w:val="s0"/>
        </w:rPr>
        <w:t>Ликвидируемое юридическое лицо уплачивает налоги, другие обязательные платежи в бюджет,</w:t>
      </w:r>
      <w:r>
        <w:t xml:space="preserve"> социальные отчисления, перечисляет </w:t>
      </w:r>
      <w:r>
        <w:rPr>
          <w:rStyle w:val="s0"/>
        </w:rPr>
        <w:t>обязатель</w:t>
      </w:r>
      <w:r>
        <w:rPr>
          <w:rStyle w:val="s0"/>
        </w:rPr>
        <w:t>ные пенсионные взносы, обязательные профессиональные пенсионные взносы</w:t>
      </w:r>
      <w:r>
        <w:t>,</w:t>
      </w:r>
      <w:r>
        <w:rPr>
          <w:rStyle w:val="s0"/>
        </w:rPr>
        <w:t xml:space="preserve"> отраженные в ликвидационной налоговой отчетности, не позднее десяти календарных дней со дня представления в налоговый орган ликвидационной налоговой отчетности.</w:t>
      </w:r>
    </w:p>
    <w:p w:rsidR="00000000" w:rsidRDefault="008B2134">
      <w:pPr>
        <w:ind w:firstLine="400"/>
        <w:jc w:val="both"/>
      </w:pPr>
      <w:r>
        <w:rPr>
          <w:rStyle w:val="s0"/>
        </w:rPr>
        <w:t>В случае, если срок упл</w:t>
      </w:r>
      <w:r>
        <w:rPr>
          <w:rStyle w:val="s0"/>
        </w:rPr>
        <w:t xml:space="preserve">аты налогов, других обязательных платежей в бюджет, </w:t>
      </w:r>
      <w:r>
        <w:t xml:space="preserve">социальных отчислений, перечисления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налоговой отчетности, представленной перед ликвидационной налоговой отче</w:t>
      </w:r>
      <w:r>
        <w:rPr>
          <w:rStyle w:val="s0"/>
        </w:rPr>
        <w:t>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8B2134">
      <w:pPr>
        <w:ind w:firstLine="400"/>
        <w:jc w:val="both"/>
      </w:pPr>
      <w:r>
        <w:t>5. Документальная прове</w:t>
      </w:r>
      <w:r>
        <w:t xml:space="preserve">рка должна быть начата налоговыми органами не позднее двадцати рабочих дней после получения налоговым органом налогового заявления ликвидируемого юридического лица. </w:t>
      </w:r>
    </w:p>
    <w:p w:rsidR="00000000" w:rsidRDefault="008B2134">
      <w:pPr>
        <w:ind w:firstLine="400"/>
        <w:jc w:val="both"/>
      </w:pPr>
      <w:r>
        <w:t xml:space="preserve">6. </w:t>
      </w:r>
      <w:r>
        <w:rPr>
          <w:rStyle w:val="s0"/>
        </w:rPr>
        <w:t>Налоговая задолженность ликвидируемого юридического лица, возникающая в том числе по ос</w:t>
      </w:r>
      <w:r>
        <w:rPr>
          <w:rStyle w:val="s0"/>
        </w:rPr>
        <w:t xml:space="preserve">нованиям, указанным в пунктах 4 и 11 настоящей статьи, погашается за счет его денег, в том числе полученных от реализации его имущества, в порядке очередности, установленной законодательными актами Республики Казахстан. При этом также погашается налоговая </w:t>
      </w:r>
      <w:r>
        <w:rPr>
          <w:rStyle w:val="s0"/>
        </w:rPr>
        <w:t>задолженность структурных подразделений ликвидируемого юридического лица, постоянных учреждений, структурных подразделений</w:t>
      </w:r>
      <w:r>
        <w:rPr>
          <w:rStyle w:val="s01"/>
        </w:rPr>
        <w:t xml:space="preserve"> </w:t>
      </w:r>
      <w:r>
        <w:rPr>
          <w:rStyle w:val="s0"/>
        </w:rPr>
        <w:t>юридического лица-нерезидента в случае исполнения таким юридическим лицом-нерезидентом налоговых обязательств совокупно по группе пос</w:t>
      </w:r>
      <w:r>
        <w:rPr>
          <w:rStyle w:val="s0"/>
        </w:rPr>
        <w:t>тоянных учреждений, филиалов, представительств через прекращающее деятельность постоянное учреждение, структурное подразделение.</w:t>
      </w:r>
    </w:p>
    <w:p w:rsidR="00000000" w:rsidRDefault="008B2134">
      <w:pPr>
        <w:ind w:firstLine="400"/>
        <w:jc w:val="both"/>
      </w:pPr>
      <w:r>
        <w:t>7. Если имущества ликвидируемого юридического лица недостаточно для погашения в полном объеме налоговой задолженности, остающая</w:t>
      </w:r>
      <w:r>
        <w:t xml:space="preserve">ся часть налоговой задолженности погашается учредителями (участниками) ликвидируемого юридического лица в случаях, которые установлены законодательными актами Республики Казахстан. </w:t>
      </w:r>
    </w:p>
    <w:p w:rsidR="00000000" w:rsidRDefault="008B2134">
      <w:pPr>
        <w:ind w:firstLine="400"/>
        <w:jc w:val="both"/>
      </w:pPr>
      <w:r>
        <w:t>8. Если ликвидируемое юридическое лицо имеет излишне уплаченные суммы нало</w:t>
      </w:r>
      <w:r>
        <w:t xml:space="preserve">гов, платы и пеней, то указанные суммы подлежат зачету в счет погашения налоговой задолженности ликвидируемого юридического лица в порядке, установленном </w:t>
      </w:r>
      <w:hyperlink w:anchor="sub5990000" w:history="1">
        <w:r>
          <w:rPr>
            <w:rStyle w:val="a3"/>
          </w:rPr>
          <w:t>статьей 599</w:t>
        </w:r>
      </w:hyperlink>
      <w:r>
        <w:t xml:space="preserve"> настоящего Кодекса.</w:t>
      </w:r>
    </w:p>
    <w:p w:rsidR="00000000" w:rsidRDefault="008B2134">
      <w:pPr>
        <w:ind w:firstLine="400"/>
        <w:jc w:val="both"/>
      </w:pPr>
      <w:r>
        <w:t>В случае если ликвидируемое юридическ</w:t>
      </w:r>
      <w:r>
        <w:t xml:space="preserve">ое лицо имеет ошибочно уплаченные суммы налогов и других обязательных платежей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8B2134">
      <w:pPr>
        <w:jc w:val="both"/>
      </w:pPr>
      <w:r>
        <w:rPr>
          <w:rStyle w:val="s3"/>
        </w:rPr>
        <w:t>В пункт 9 внесены изменения в соответствии</w:t>
      </w:r>
      <w:r>
        <w:rPr>
          <w:rStyle w:val="s3"/>
        </w:rPr>
        <w:t xml:space="preserve"> с </w:t>
      </w:r>
      <w:hyperlink r:id="rId294" w:anchor="sub_id=3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95" w:anchor="sub_id=370900" w:history="1">
        <w:r>
          <w:rPr>
            <w:rStyle w:val="a3"/>
            <w:i/>
            <w:iCs/>
            <w:bdr w:val="none" w:sz="0" w:space="0" w:color="auto" w:frame="1"/>
          </w:rPr>
          <w:t>см. стар. ред.</w:t>
        </w:r>
      </w:hyperlink>
      <w:r>
        <w:rPr>
          <w:rStyle w:val="s3"/>
        </w:rPr>
        <w:t>)</w:t>
      </w:r>
    </w:p>
    <w:p w:rsidR="00000000" w:rsidRDefault="008B2134">
      <w:pPr>
        <w:ind w:firstLine="400"/>
        <w:jc w:val="both"/>
      </w:pPr>
      <w:r>
        <w:t xml:space="preserve">9. В случае, если ликвидируемое юридическое лицо имеет сумму превышения налога на добавленную стоимость, относимого в зачет, над суммой начисленного налога, указанное превышение подлежит возврату ликвидируемому юридическому лицу в порядке, установленном </w:t>
      </w:r>
      <w:hyperlink w:anchor="sub2730000" w:history="1">
        <w:r>
          <w:rPr>
            <w:rStyle w:val="a3"/>
          </w:rPr>
          <w:t>статьями 273</w:t>
        </w:r>
      </w:hyperlink>
      <w:r>
        <w:t xml:space="preserve">, </w:t>
      </w:r>
      <w:hyperlink w:anchor="sub6000000" w:history="1">
        <w:r>
          <w:rPr>
            <w:rStyle w:val="a3"/>
          </w:rPr>
          <w:t>600</w:t>
        </w:r>
      </w:hyperlink>
      <w:r>
        <w:t xml:space="preserve"> и </w:t>
      </w:r>
      <w:hyperlink w:anchor="sub6030000" w:history="1">
        <w:r>
          <w:rPr>
            <w:rStyle w:val="a3"/>
          </w:rPr>
          <w:t>603</w:t>
        </w:r>
      </w:hyperlink>
      <w:r>
        <w:t xml:space="preserve"> настоящего Кодекса. </w:t>
      </w:r>
    </w:p>
    <w:p w:rsidR="00000000" w:rsidRDefault="008B2134">
      <w:pPr>
        <w:ind w:firstLine="400"/>
        <w:jc w:val="both"/>
      </w:pPr>
      <w:r>
        <w:t>10. При отсутствии у ликвидируемого юридического лица налоговой задолженности:</w:t>
      </w:r>
    </w:p>
    <w:p w:rsidR="00000000" w:rsidRDefault="008B2134">
      <w:pPr>
        <w:ind w:firstLine="400"/>
        <w:jc w:val="both"/>
      </w:pPr>
      <w:r>
        <w:t>1) ошибочно уплаченные суммы налог</w:t>
      </w:r>
      <w:r>
        <w:t xml:space="preserve">ов и других обязательных платежей в бюджет подлежат возврату этому юридическому лицу в порядке, установленном </w:t>
      </w:r>
      <w:hyperlink w:anchor="sub6010000" w:history="1">
        <w:r>
          <w:rPr>
            <w:rStyle w:val="a3"/>
          </w:rPr>
          <w:t>статьей 601</w:t>
        </w:r>
      </w:hyperlink>
      <w:r>
        <w:t xml:space="preserve"> настоящего Кодекса;</w:t>
      </w:r>
    </w:p>
    <w:p w:rsidR="00000000" w:rsidRDefault="008B2134">
      <w:pPr>
        <w:ind w:firstLine="400"/>
        <w:jc w:val="both"/>
      </w:pPr>
      <w:r>
        <w:t xml:space="preserve">2) излишне уплаченные суммы налогов, платы и пеней подлежат возврату этому юридическому лицу в порядке, установленном </w:t>
      </w:r>
      <w:hyperlink w:anchor="sub6020000" w:history="1">
        <w:r>
          <w:rPr>
            <w:rStyle w:val="a3"/>
          </w:rPr>
          <w:t>статьей 602</w:t>
        </w:r>
      </w:hyperlink>
      <w:r>
        <w:t xml:space="preserve"> настоящего Кодекса;</w:t>
      </w:r>
    </w:p>
    <w:p w:rsidR="00000000" w:rsidRDefault="008B2134">
      <w:pPr>
        <w:ind w:firstLine="400"/>
        <w:jc w:val="both"/>
      </w:pPr>
      <w:r>
        <w:t>3) уплаченные суммы других обязательных платежей в бюджет подлежат возвра</w:t>
      </w:r>
      <w:r>
        <w:t xml:space="preserve">ту этому юридическому лицу в порядке, установленном </w:t>
      </w:r>
      <w:hyperlink w:anchor="sub6060000" w:history="1">
        <w:r>
          <w:rPr>
            <w:rStyle w:val="a3"/>
          </w:rPr>
          <w:t>статьей 606</w:t>
        </w:r>
      </w:hyperlink>
      <w:r>
        <w:t xml:space="preserve"> настоящего Кодекса;</w:t>
      </w:r>
    </w:p>
    <w:p w:rsidR="00000000" w:rsidRDefault="008B2134">
      <w:pPr>
        <w:jc w:val="both"/>
      </w:pPr>
      <w:r>
        <w:rPr>
          <w:rStyle w:val="s3"/>
        </w:rPr>
        <w:t xml:space="preserve">Пункт 10 дополнен подпунктами 4 и 5 в соответствии с </w:t>
      </w:r>
      <w:hyperlink r:id="rId296" w:anchor="sub_id=37" w:history="1">
        <w:r>
          <w:rPr>
            <w:rStyle w:val="a3"/>
            <w:i/>
            <w:iCs/>
            <w:bdr w:val="none" w:sz="0" w:space="0" w:color="auto" w:frame="1"/>
          </w:rPr>
          <w:t>Законо</w:t>
        </w:r>
        <w:r>
          <w:rPr>
            <w:rStyle w:val="a3"/>
            <w:i/>
            <w:iCs/>
            <w:bdr w:val="none" w:sz="0" w:space="0" w:color="auto" w:frame="1"/>
          </w:rPr>
          <w:t>м</w:t>
        </w:r>
      </w:hyperlink>
      <w:r>
        <w:rPr>
          <w:rStyle w:val="s3"/>
        </w:rPr>
        <w:t xml:space="preserve"> РК от 30.06.10 г. № 297-IV (введено в действие с 1 января 2010 г.)</w:t>
      </w:r>
    </w:p>
    <w:p w:rsidR="00000000" w:rsidRDefault="008B2134">
      <w:pPr>
        <w:ind w:firstLine="400"/>
        <w:jc w:val="both"/>
      </w:pPr>
      <w:r>
        <w:rPr>
          <w:rStyle w:val="s0"/>
        </w:rPr>
        <w:t xml:space="preserve">4) уплаченные суммы штрафов подлежат возврату этому юридическому лицу по основаниям и в порядке, которые установлены </w:t>
      </w:r>
      <w:hyperlink w:anchor="sub6050000" w:history="1">
        <w:r>
          <w:rPr>
            <w:rStyle w:val="a3"/>
          </w:rPr>
          <w:t>статьей 605</w:t>
        </w:r>
      </w:hyperlink>
      <w:r>
        <w:rPr>
          <w:rStyle w:val="s0"/>
        </w:rPr>
        <w:t xml:space="preserve"> настоящего Кодекса;</w:t>
      </w:r>
    </w:p>
    <w:p w:rsidR="00000000" w:rsidRDefault="008B2134">
      <w:pPr>
        <w:jc w:val="both"/>
      </w:pPr>
      <w:r>
        <w:rPr>
          <w:rStyle w:val="s3"/>
        </w:rPr>
        <w:t>В под</w:t>
      </w:r>
      <w:r>
        <w:rPr>
          <w:rStyle w:val="s3"/>
        </w:rPr>
        <w:t xml:space="preserve">пункт 5 внесены изменения в соответствии с </w:t>
      </w:r>
      <w:hyperlink r:id="rId297" w:anchor="sub_id=37"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298" w:anchor="sub_id=371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юридическому лицу в порядке, установленном </w:t>
      </w:r>
      <w:hyperlink r:id="rId299" w:anchor="sub_id=1530000" w:history="1">
        <w:r>
          <w:rPr>
            <w:rStyle w:val="a3"/>
          </w:rPr>
          <w:t>таможенным законодательством</w:t>
        </w:r>
      </w:hyperlink>
      <w:r>
        <w:rPr>
          <w:rStyle w:val="s0"/>
        </w:rPr>
        <w:t xml:space="preserve"> Республики Казахстан. </w:t>
      </w:r>
    </w:p>
    <w:p w:rsidR="00000000" w:rsidRDefault="008B2134">
      <w:pPr>
        <w:ind w:firstLine="400"/>
        <w:jc w:val="both"/>
      </w:pPr>
      <w:r>
        <w:t>11. В случае возникновения налогового обязательства по уплате налогов и других обязательных платежей в бюджет, социальных отчислений</w:t>
      </w:r>
      <w:r>
        <w:t xml:space="preserve">, обязанности по перечислению </w:t>
      </w:r>
      <w:r>
        <w:rPr>
          <w:rStyle w:val="s0"/>
        </w:rPr>
        <w:t>обязательных пенсионных взносов, обязательных профессиональных пенсионных взносов</w:t>
      </w:r>
      <w:r>
        <w:t xml:space="preserve"> за период с даты представления ликвидационной налоговой отчетности и до даты завершения ликвидационной налоговой проверки ликвидируемое юридичес</w:t>
      </w:r>
      <w:r>
        <w:t xml:space="preserve">кое лицо обязано исполнить такие налоговое обязательство, обязанность на основании уведомления налогового органа, указанного в </w:t>
      </w:r>
      <w:hyperlink w:anchor="sub6070200" w:history="1">
        <w:r>
          <w:rPr>
            <w:rStyle w:val="a3"/>
          </w:rPr>
          <w:t>подпункте 3) пункта 2 статьи 607</w:t>
        </w:r>
      </w:hyperlink>
      <w:r>
        <w:t xml:space="preserve"> настоящего Кодекса.</w:t>
      </w:r>
    </w:p>
    <w:p w:rsidR="00000000" w:rsidRDefault="008B2134">
      <w:pPr>
        <w:jc w:val="both"/>
      </w:pPr>
      <w:r>
        <w:rPr>
          <w:rStyle w:val="s3"/>
        </w:rPr>
        <w:t xml:space="preserve">Пункт 12 изложен в редакции </w:t>
      </w:r>
      <w:hyperlink r:id="rId300" w:anchor="sub_id=37" w:history="1">
        <w:r>
          <w:rPr>
            <w:rStyle w:val="a3"/>
            <w:i/>
            <w:iCs/>
            <w:bdr w:val="none" w:sz="0" w:space="0" w:color="auto" w:frame="1"/>
          </w:rPr>
          <w:t>Закона</w:t>
        </w:r>
      </w:hyperlink>
      <w:r>
        <w:rPr>
          <w:rStyle w:val="s3"/>
        </w:rPr>
        <w:t xml:space="preserve"> РК от 21.07.11 г. № 467-IV </w:t>
      </w:r>
      <w:hyperlink r:id="rId301"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302" w:anchor="sub_id=371200" w:history="1">
        <w:r>
          <w:rPr>
            <w:rStyle w:val="a3"/>
            <w:i/>
            <w:iCs/>
            <w:bdr w:val="none" w:sz="0" w:space="0" w:color="auto" w:frame="1"/>
          </w:rPr>
          <w:t>см. стар. ред.</w:t>
        </w:r>
      </w:hyperlink>
      <w:r>
        <w:rPr>
          <w:rStyle w:val="s3"/>
        </w:rPr>
        <w:t xml:space="preserve">); внесены изменения в соответствии с </w:t>
      </w:r>
      <w:hyperlink r:id="rId303" w:anchor="sub_id=737" w:history="1">
        <w:r>
          <w:rPr>
            <w:rStyle w:val="a3"/>
            <w:i/>
            <w:iCs/>
            <w:bdr w:val="none" w:sz="0" w:space="0" w:color="auto" w:frame="1"/>
          </w:rPr>
          <w:t>Законом</w:t>
        </w:r>
      </w:hyperlink>
      <w:r>
        <w:rPr>
          <w:rStyle w:val="s3"/>
        </w:rPr>
        <w:t xml:space="preserve"> РК от 24.12.12 г. № 60-V (</w:t>
      </w:r>
      <w:hyperlink r:id="rId304" w:anchor="sub_id=371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12. После завершения документальной проверки ликвидируемое юридическое лицо одновременно представляет в налоговый орган по месту нахождения:</w:t>
      </w:r>
    </w:p>
    <w:p w:rsidR="00000000" w:rsidRDefault="008B2134">
      <w:pPr>
        <w:ind w:firstLine="400"/>
        <w:jc w:val="both"/>
      </w:pPr>
      <w:r>
        <w:rPr>
          <w:rStyle w:val="s0"/>
        </w:rPr>
        <w:t>1) ликвидационный ба</w:t>
      </w:r>
      <w:r>
        <w:rPr>
          <w:rStyle w:val="s0"/>
        </w:rPr>
        <w:t>ланс;</w:t>
      </w:r>
    </w:p>
    <w:p w:rsidR="00000000" w:rsidRDefault="008B2134">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8B2134">
      <w:pPr>
        <w:ind w:firstLine="400"/>
        <w:jc w:val="both"/>
      </w:pPr>
      <w:r>
        <w:rPr>
          <w:rStyle w:val="s0"/>
        </w:rPr>
        <w:t xml:space="preserve">3) Исключен в соответствии с </w:t>
      </w:r>
      <w:hyperlink r:id="rId305" w:anchor="sub_id=737" w:history="1">
        <w:r>
          <w:rPr>
            <w:rStyle w:val="a3"/>
          </w:rPr>
          <w:t>Законом</w:t>
        </w:r>
      </w:hyperlink>
      <w:r>
        <w:rPr>
          <w:rStyle w:val="s0"/>
        </w:rPr>
        <w:t xml:space="preserve"> РК </w:t>
      </w:r>
      <w:r>
        <w:rPr>
          <w:rStyle w:val="s0"/>
        </w:rPr>
        <w:t xml:space="preserve">от 24.12.12 г. № 60-V </w:t>
      </w:r>
      <w:r>
        <w:rPr>
          <w:rStyle w:val="s3"/>
        </w:rPr>
        <w:t>(</w:t>
      </w:r>
      <w:hyperlink r:id="rId306" w:anchor="sub_id=371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Документы, указанные в настоящем пункте, ликвидируемое юридическое лицо представляет в течение трех рабочих дней со дня завершения до</w:t>
      </w:r>
      <w:r>
        <w:rPr>
          <w:rStyle w:val="s0"/>
        </w:rPr>
        <w:t>кументальной проверки в случае одновременного соблюдения следующих условий:</w:t>
      </w:r>
    </w:p>
    <w:p w:rsidR="00000000" w:rsidRDefault="008B2134">
      <w:pPr>
        <w:ind w:firstLine="400"/>
        <w:jc w:val="both"/>
      </w:pPr>
      <w:r>
        <w:rPr>
          <w:rStyle w:val="s0"/>
        </w:rPr>
        <w:t>1) отсутствие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8B2134">
      <w:pPr>
        <w:ind w:firstLine="400"/>
        <w:jc w:val="both"/>
      </w:pPr>
      <w:r>
        <w:rPr>
          <w:rStyle w:val="s0"/>
        </w:rPr>
        <w:t>2) отсутствие из</w:t>
      </w:r>
      <w:r>
        <w:rPr>
          <w:rStyle w:val="s0"/>
        </w:rPr>
        <w:t>лишне уплаченных сумм налогов, платы и пеней;</w:t>
      </w:r>
    </w:p>
    <w:p w:rsidR="00000000" w:rsidRDefault="008B2134">
      <w:pPr>
        <w:ind w:firstLine="400"/>
        <w:jc w:val="both"/>
      </w:pPr>
      <w:r>
        <w:rPr>
          <w:rStyle w:val="s0"/>
        </w:rPr>
        <w:t>3) отсутствие ошибочно уплаченных сумм налогов, других обязательных платежей в бюджет, пеней и штрафов;</w:t>
      </w:r>
    </w:p>
    <w:p w:rsidR="00000000" w:rsidRDefault="008B2134">
      <w:pPr>
        <w:ind w:firstLine="400"/>
        <w:jc w:val="both"/>
      </w:pPr>
      <w:r>
        <w:rPr>
          <w:rStyle w:val="s0"/>
        </w:rPr>
        <w:t>4) отсутствие превышения налога на добавленную стоимость, относимого в зачет, над суммой начисленного нало</w:t>
      </w:r>
      <w:r>
        <w:rPr>
          <w:rStyle w:val="s0"/>
        </w:rPr>
        <w:t xml:space="preserve">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w:t>
      </w:r>
    </w:p>
    <w:p w:rsidR="00000000" w:rsidRDefault="008B2134">
      <w:pPr>
        <w:ind w:firstLine="400"/>
        <w:jc w:val="both"/>
      </w:pPr>
      <w:r>
        <w:rPr>
          <w:rStyle w:val="s0"/>
        </w:rPr>
        <w:t>5) отсутствие неисполненного налогового заявления на проведение зачета и (или) возврата излишне (ошибочно) уплаченных сумм таможенных пошлин,</w:t>
      </w:r>
      <w:r>
        <w:rPr>
          <w:rStyle w:val="s0"/>
        </w:rPr>
        <w:t xml:space="preserve"> налогов, таможенных сборов и пеней, взимаемых таможенными органами.</w:t>
      </w:r>
    </w:p>
    <w:p w:rsidR="00000000" w:rsidRDefault="008B2134">
      <w:pPr>
        <w:ind w:firstLine="400"/>
        <w:jc w:val="both"/>
      </w:pPr>
      <w:r>
        <w:rPr>
          <w:rStyle w:val="s0"/>
        </w:rPr>
        <w:t>В случае наличия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излишне уплаченных с</w:t>
      </w:r>
      <w:r>
        <w:rPr>
          <w:rStyle w:val="s0"/>
        </w:rPr>
        <w:t>умм налогов, платы и пеней, ошибочно уплаченных сумм налогов, других обязательных платежей в бюджет, пеней и штрафов и (или) превышения налога на добавленную стоимость, относимого в зачет, над суммой начисленного налога, подлежащего возврату в соответствии</w:t>
      </w:r>
      <w:r>
        <w:rPr>
          <w:rStyle w:val="s0"/>
        </w:rPr>
        <w:t xml:space="preserve"> со </w:t>
      </w:r>
      <w:hyperlink w:anchor="sub2730000" w:history="1">
        <w:r>
          <w:rPr>
            <w:rStyle w:val="a3"/>
          </w:rPr>
          <w:t>статьями 273 и 274</w:t>
        </w:r>
      </w:hyperlink>
      <w:r>
        <w:rPr>
          <w:rStyle w:val="s0"/>
        </w:rPr>
        <w:t xml:space="preserve"> настоящего Кодекса, ликвидируемое юридическое лицо представляет документы, указанные в настоящем пункте, в течение трех рабочих дней с даты, которая наступит последней: </w:t>
      </w:r>
    </w:p>
    <w:p w:rsidR="00000000" w:rsidRDefault="008B2134">
      <w:pPr>
        <w:ind w:firstLine="400"/>
        <w:jc w:val="both"/>
      </w:pPr>
      <w:r>
        <w:rPr>
          <w:rStyle w:val="s0"/>
        </w:rPr>
        <w:t xml:space="preserve">1) с даты погашения налоговой </w:t>
      </w:r>
      <w:r>
        <w:rPr>
          <w:rStyle w:val="s0"/>
        </w:rPr>
        <w:t>задолженности, задолженности по обязательным пенсионным взносам, обязательным профессиональным пенсионным взносам, обязательным профессиональным пенсионным взносам и социальным отчислениям;</w:t>
      </w:r>
    </w:p>
    <w:p w:rsidR="00000000" w:rsidRDefault="008B2134">
      <w:pPr>
        <w:ind w:firstLine="400"/>
        <w:jc w:val="both"/>
      </w:pPr>
      <w:r>
        <w:rPr>
          <w:rStyle w:val="s0"/>
        </w:rPr>
        <w:t>2) с даты возврата излишне уплаченных сумм налогов, плат, пеней;</w:t>
      </w:r>
    </w:p>
    <w:p w:rsidR="00000000" w:rsidRDefault="008B2134">
      <w:pPr>
        <w:ind w:firstLine="400"/>
        <w:jc w:val="both"/>
      </w:pPr>
      <w:r>
        <w:rPr>
          <w:rStyle w:val="s0"/>
        </w:rPr>
        <w:t>3) с даты возврата ошибочно уплаченных сумм налогов, других обязательных платежей в бюджет, пеней и штрафов;</w:t>
      </w:r>
    </w:p>
    <w:p w:rsidR="00000000" w:rsidRDefault="008B2134">
      <w:pPr>
        <w:ind w:firstLine="400"/>
        <w:jc w:val="both"/>
      </w:pPr>
      <w:r>
        <w:rPr>
          <w:rStyle w:val="s0"/>
        </w:rPr>
        <w:t>4) с даты возврата превышения налога на добавленную стоимость, относимого в зачет, над суммой начисленного налога, подлежащего возврату в соответст</w:t>
      </w:r>
      <w:r>
        <w:rPr>
          <w:rStyle w:val="s0"/>
        </w:rPr>
        <w:t xml:space="preserve">вии со </w:t>
      </w:r>
      <w:hyperlink w:anchor="sub2730000" w:history="1">
        <w:r>
          <w:rPr>
            <w:rStyle w:val="a3"/>
          </w:rPr>
          <w:t>статьями 273 и 274</w:t>
        </w:r>
      </w:hyperlink>
      <w:r>
        <w:rPr>
          <w:rStyle w:val="s0"/>
        </w:rPr>
        <w:t xml:space="preserve"> настоящего Кодекса;</w:t>
      </w:r>
    </w:p>
    <w:p w:rsidR="00000000" w:rsidRDefault="008B2134">
      <w:pPr>
        <w:ind w:firstLine="400"/>
        <w:jc w:val="both"/>
      </w:pPr>
      <w:r>
        <w:rPr>
          <w:rStyle w:val="s0"/>
        </w:rPr>
        <w:t>5) с даты возврата излишне (ошибочно) уплаченных сумм таможенных пошлин, налогов, таможенных сборов и пеней, взимаемых таможенными органами.</w:t>
      </w:r>
    </w:p>
    <w:p w:rsidR="00000000" w:rsidRDefault="008B2134">
      <w:pPr>
        <w:ind w:firstLine="400"/>
        <w:jc w:val="both"/>
      </w:pPr>
      <w:r>
        <w:t>13. Исполнение налогового обязательс</w:t>
      </w:r>
      <w:r>
        <w:t>тва прекращающего деятельность в Республике Казахстан структурного подразделения юридического лица-нерезидента, а также постоянного учреждения юридического лица-нерезидента производится в порядке, установленном настоящей статьей.</w:t>
      </w:r>
    </w:p>
    <w:p w:rsidR="00000000" w:rsidRDefault="008B2134">
      <w:pPr>
        <w:jc w:val="both"/>
      </w:pPr>
      <w:r>
        <w:rPr>
          <w:rStyle w:val="s3"/>
        </w:rPr>
        <w:t>Статья дополнена пунктом 1</w:t>
      </w:r>
      <w:r>
        <w:rPr>
          <w:rStyle w:val="s3"/>
        </w:rPr>
        <w:t xml:space="preserve">4 в соответствии с </w:t>
      </w:r>
      <w:hyperlink r:id="rId307" w:anchor="sub_id=37"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8B2134">
      <w:pPr>
        <w:ind w:firstLine="400"/>
        <w:jc w:val="both"/>
      </w:pPr>
      <w:r>
        <w:rPr>
          <w:rStyle w:val="s0"/>
        </w:rPr>
        <w:t xml:space="preserve">14. Положения настоящей статьи не распространяются на юридических лиц-резидентов, в </w:t>
      </w:r>
      <w:r>
        <w:rPr>
          <w:rStyle w:val="s0"/>
        </w:rPr>
        <w:t>отношении которых установлены особенности исполнения налогового обязательства ликвидируемого юридического лица-резидента в соответствии со статьей 37-1 настоящего Кодекса.</w:t>
      </w:r>
    </w:p>
    <w:p w:rsidR="00000000" w:rsidRDefault="008B2134">
      <w:pPr>
        <w:jc w:val="both"/>
      </w:pPr>
      <w:hyperlink r:id="rId308" w:history="1">
        <w:r>
          <w:rPr>
            <w:rStyle w:val="a3"/>
            <w:rFonts w:ascii="Wingdings" w:hAnsi="Wingdings"/>
            <w:i/>
            <w:iCs/>
            <w:bdr w:val="none" w:sz="0" w:space="0" w:color="auto" w:frame="1"/>
          </w:rPr>
          <w:t>*</w:t>
        </w:r>
      </w:hyperlink>
    </w:p>
    <w:p w:rsidR="00000000" w:rsidRDefault="008B2134">
      <w:pPr>
        <w:jc w:val="both"/>
      </w:pPr>
      <w:r>
        <w:t> </w:t>
      </w:r>
    </w:p>
    <w:p w:rsidR="00000000" w:rsidRDefault="008B2134">
      <w:pPr>
        <w:jc w:val="both"/>
      </w:pPr>
      <w:bookmarkStart w:id="45" w:name="SUB37010000"/>
      <w:bookmarkEnd w:id="45"/>
      <w:r>
        <w:rPr>
          <w:rStyle w:val="s3"/>
        </w:rPr>
        <w:t xml:space="preserve">Кодекс дополнен статьей 37-1 в соответствии с </w:t>
      </w:r>
      <w:hyperlink r:id="rId309" w:anchor="sub_id=3701" w:history="1">
        <w:r>
          <w:rPr>
            <w:rStyle w:val="a3"/>
            <w:i/>
            <w:iCs/>
            <w:bdr w:val="none" w:sz="0" w:space="0" w:color="auto" w:frame="1"/>
          </w:rPr>
          <w:t>Законом</w:t>
        </w:r>
      </w:hyperlink>
      <w:r>
        <w:rPr>
          <w:rStyle w:val="s3"/>
        </w:rPr>
        <w:t xml:space="preserve"> РК от 26.12.12 г. № 61-V </w:t>
      </w:r>
      <w:hyperlink r:id="rId310" w:history="1">
        <w:r>
          <w:rPr>
            <w:rStyle w:val="a3"/>
            <w:rFonts w:ascii="Wingdings" w:hAnsi="Wingdings"/>
            <w:i/>
            <w:iCs/>
            <w:bdr w:val="none" w:sz="0" w:space="0" w:color="auto" w:frame="1"/>
          </w:rPr>
          <w:t>+</w:t>
        </w:r>
      </w:hyperlink>
      <w:r>
        <w:rPr>
          <w:rStyle w:val="s3"/>
        </w:rPr>
        <w:t xml:space="preserve"> (введено в действие с 1 янва</w:t>
      </w:r>
      <w:r>
        <w:rPr>
          <w:rStyle w:val="s3"/>
        </w:rPr>
        <w:t xml:space="preserve">ря 2013 г.) </w:t>
      </w:r>
    </w:p>
    <w:p w:rsidR="00000000" w:rsidRDefault="008B2134">
      <w:pPr>
        <w:ind w:left="1200" w:hanging="800"/>
        <w:jc w:val="both"/>
      </w:pPr>
      <w:r>
        <w:rPr>
          <w:rStyle w:val="s1"/>
        </w:rPr>
        <w:t>Статья 37-1. Особенности исполнения налогового обязательства отдельными категориями ликвидируемых юридических лиц-резидентов</w:t>
      </w:r>
    </w:p>
    <w:p w:rsidR="00000000" w:rsidRDefault="008B2134">
      <w:pPr>
        <w:ind w:firstLine="400"/>
        <w:jc w:val="both"/>
      </w:pPr>
      <w:r>
        <w:rPr>
          <w:rStyle w:val="s0"/>
        </w:rPr>
        <w:t>1. Настоящая статья устанавливает особенности исполнения налогового обязательства ликвидируемого юридического лица, ко</w:t>
      </w:r>
      <w:r>
        <w:rPr>
          <w:rStyle w:val="s0"/>
        </w:rPr>
        <w:t>торый одновременно соответствует следующим условиям:</w:t>
      </w:r>
    </w:p>
    <w:p w:rsidR="00000000" w:rsidRDefault="008B2134">
      <w:pPr>
        <w:ind w:firstLine="400"/>
        <w:jc w:val="both"/>
      </w:pPr>
      <w:r>
        <w:rPr>
          <w:rStyle w:val="s0"/>
        </w:rPr>
        <w:t>1) не является плательщиком налога на добавленную стоимость;</w:t>
      </w:r>
    </w:p>
    <w:p w:rsidR="00000000" w:rsidRDefault="008B2134">
      <w:pPr>
        <w:ind w:firstLine="400"/>
        <w:jc w:val="both"/>
      </w:pPr>
      <w:r>
        <w:rPr>
          <w:rStyle w:val="s0"/>
        </w:rPr>
        <w:t>2) не применяет специальный налоговый режим для юридических лиц-производителей сельскохозяйственной продукции, продукции аквакультуры (рыбовод</w:t>
      </w:r>
      <w:r>
        <w:rPr>
          <w:rStyle w:val="s0"/>
        </w:rPr>
        <w:t>ства) и сельских потребительских кооперативов;</w:t>
      </w:r>
    </w:p>
    <w:p w:rsidR="00000000" w:rsidRDefault="008B2134">
      <w:pPr>
        <w:ind w:firstLine="400"/>
        <w:jc w:val="both"/>
      </w:pPr>
      <w:r>
        <w:rPr>
          <w:rStyle w:val="s0"/>
        </w:rPr>
        <w:t>3) не реорганизован или не является правопреемником реорганизованного юридического лица;</w:t>
      </w:r>
    </w:p>
    <w:p w:rsidR="00000000" w:rsidRDefault="008B2134">
      <w:pPr>
        <w:ind w:firstLine="400"/>
        <w:jc w:val="both"/>
      </w:pPr>
      <w:r>
        <w:rPr>
          <w:rStyle w:val="s0"/>
        </w:rPr>
        <w:t xml:space="preserve">4) не включен в </w:t>
      </w:r>
      <w:hyperlink r:id="rId311" w:history="1">
        <w:r>
          <w:rPr>
            <w:rStyle w:val="a3"/>
          </w:rPr>
          <w:t>план налоговых проверок</w:t>
        </w:r>
      </w:hyperlink>
      <w:r>
        <w:rPr>
          <w:rStyle w:val="s0"/>
        </w:rPr>
        <w:t xml:space="preserve"> на основании</w:t>
      </w:r>
      <w:r>
        <w:rPr>
          <w:rStyle w:val="s0"/>
        </w:rPr>
        <w:t xml:space="preserve"> результатов мероприятий системы оценки рисков.</w:t>
      </w:r>
    </w:p>
    <w:p w:rsidR="00000000" w:rsidRDefault="008B2134">
      <w:pPr>
        <w:ind w:firstLine="400"/>
        <w:jc w:val="both"/>
      </w:pPr>
      <w:r>
        <w:rPr>
          <w:rStyle w:val="s0"/>
        </w:rPr>
        <w:t xml:space="preserve">Настоящая статья применяется в отношении юридических лиц, соответствующих условиям, определенным настоящим пунктом, в течение срока исковой давности, установленного в </w:t>
      </w:r>
      <w:hyperlink w:anchor="sub460000" w:history="1">
        <w:r>
          <w:rPr>
            <w:rStyle w:val="a3"/>
          </w:rPr>
          <w:t>статье 46</w:t>
        </w:r>
      </w:hyperlink>
      <w:r>
        <w:rPr>
          <w:rStyle w:val="s0"/>
        </w:rPr>
        <w:t xml:space="preserve"> настоящего Кодекса. Положения настоящего пункта распространяются также на юридических лиц, период с даты создания которых менее чем срок исковой давности, установленный </w:t>
      </w:r>
      <w:hyperlink w:anchor="sub460000" w:history="1">
        <w:r>
          <w:rPr>
            <w:rStyle w:val="a3"/>
          </w:rPr>
          <w:t>статьей 46</w:t>
        </w:r>
      </w:hyperlink>
      <w:r>
        <w:rPr>
          <w:rStyle w:val="s0"/>
        </w:rPr>
        <w:t xml:space="preserve"> настоящего Кодекса.</w:t>
      </w:r>
    </w:p>
    <w:p w:rsidR="00000000" w:rsidRDefault="008B2134">
      <w:pPr>
        <w:ind w:firstLine="400"/>
        <w:jc w:val="both"/>
      </w:pPr>
      <w:r>
        <w:rPr>
          <w:rStyle w:val="s0"/>
        </w:rPr>
        <w:t>2. Юридическое лицо в с</w:t>
      </w:r>
      <w:r>
        <w:rPr>
          <w:rStyle w:val="s0"/>
        </w:rPr>
        <w:t>лучае принятия решения о ликвидации одновременно представляет в налоговый орган по месту нахождения:</w:t>
      </w:r>
    </w:p>
    <w:p w:rsidR="00000000" w:rsidRDefault="008B2134">
      <w:pPr>
        <w:ind w:firstLine="400"/>
        <w:jc w:val="both"/>
      </w:pPr>
      <w:r>
        <w:rPr>
          <w:rStyle w:val="s0"/>
        </w:rPr>
        <w:t>1) налоговое заявление о прекращении деятельности;</w:t>
      </w:r>
    </w:p>
    <w:p w:rsidR="00000000" w:rsidRDefault="008B2134">
      <w:pPr>
        <w:ind w:firstLine="400"/>
        <w:jc w:val="both"/>
      </w:pPr>
      <w:r>
        <w:rPr>
          <w:rStyle w:val="s0"/>
        </w:rPr>
        <w:t>2) налоговое заявление о снятии с регистрационного учета по отдельным видам деятельности при наличии такого учета;</w:t>
      </w:r>
    </w:p>
    <w:p w:rsidR="00000000" w:rsidRDefault="008B2134">
      <w:pPr>
        <w:ind w:firstLine="400"/>
        <w:jc w:val="both"/>
      </w:pPr>
      <w:r>
        <w:rPr>
          <w:rStyle w:val="s0"/>
        </w:rPr>
        <w:t>3) ликвидационную налоговую отчетность;</w:t>
      </w:r>
    </w:p>
    <w:p w:rsidR="00000000" w:rsidRDefault="008B2134">
      <w:pPr>
        <w:ind w:firstLine="400"/>
        <w:jc w:val="both"/>
      </w:pPr>
      <w:r>
        <w:rPr>
          <w:rStyle w:val="s0"/>
        </w:rPr>
        <w:t xml:space="preserve">4) налоговое заявление о снятии с учета контрольно-кассовой машины в порядке, установленном </w:t>
      </w:r>
      <w:hyperlink w:anchor="sub6480000" w:history="1">
        <w:r>
          <w:rPr>
            <w:rStyle w:val="a3"/>
          </w:rPr>
          <w:t>статьей 648</w:t>
        </w:r>
      </w:hyperlink>
      <w:r>
        <w:rPr>
          <w:rStyle w:val="s0"/>
        </w:rPr>
        <w:t xml:space="preserve"> настоящего Кодекса.</w:t>
      </w:r>
    </w:p>
    <w:p w:rsidR="00000000" w:rsidRDefault="008B2134">
      <w:pPr>
        <w:ind w:firstLine="400"/>
        <w:jc w:val="both"/>
      </w:pPr>
      <w:r>
        <w:rPr>
          <w:rStyle w:val="s0"/>
        </w:rPr>
        <w:t>Документ, указанный в подпункте 4) настоящего пункта, представляется ликвидируемым юридическим лицом в случае постановки контрольно-кассовой машины на учет в налоговом органе.</w:t>
      </w:r>
    </w:p>
    <w:p w:rsidR="00000000" w:rsidRDefault="008B2134">
      <w:pPr>
        <w:ind w:firstLine="400"/>
        <w:jc w:val="both"/>
      </w:pPr>
      <w:r>
        <w:rPr>
          <w:rStyle w:val="s0"/>
        </w:rPr>
        <w:t>3. Ликвидационная налого</w:t>
      </w:r>
      <w:r>
        <w:rPr>
          <w:rStyle w:val="s0"/>
        </w:rPr>
        <w:t>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ликвидируемое юридическое лицо является плательщиком</w:t>
      </w:r>
      <w:r>
        <w:rPr>
          <w:rStyle w:val="s0"/>
        </w:rPr>
        <w:t xml:space="preserve"> и (или) налоговым агентом, за период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8B2134">
      <w:pPr>
        <w:ind w:firstLine="400"/>
        <w:jc w:val="both"/>
      </w:pPr>
      <w:r>
        <w:rPr>
          <w:rStyle w:val="s0"/>
        </w:rPr>
        <w:t>В случае, если срок представления очередной налоговой отчетности наступает пос</w:t>
      </w:r>
      <w:r>
        <w:rPr>
          <w:rStyle w:val="s0"/>
        </w:rPr>
        <w:t>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8B2134">
      <w:pPr>
        <w:ind w:firstLine="400"/>
        <w:jc w:val="both"/>
      </w:pPr>
      <w:r>
        <w:rPr>
          <w:rStyle w:val="s0"/>
        </w:rPr>
        <w:t>4. Ликвидируемое юридическое лицо уплачивает налоги, другие обязательны</w:t>
      </w:r>
      <w:r>
        <w:rPr>
          <w:rStyle w:val="s0"/>
        </w:rPr>
        <w:t>е платежи в бюджет, социальные отчисления, перечисляет обязательные пенсионные взносы, обязательные профессиональные пенсионные взносы, отраженные в ликвидационной налоговой отчетности, не позднее десяти календарных дней со дня представления в налоговый ор</w:t>
      </w:r>
      <w:r>
        <w:rPr>
          <w:rStyle w:val="s0"/>
        </w:rPr>
        <w:t>ган ликвидационной налоговой отчетности.</w:t>
      </w:r>
    </w:p>
    <w:p w:rsidR="00000000" w:rsidRDefault="008B2134">
      <w:pPr>
        <w:ind w:firstLine="400"/>
        <w:jc w:val="both"/>
      </w:pPr>
      <w:r>
        <w:rPr>
          <w:rStyle w:val="s0"/>
        </w:rPr>
        <w:t>В случае, если срок уплаты налогов,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 отраженных в налогово</w:t>
      </w:r>
      <w:r>
        <w:rPr>
          <w:rStyle w:val="s0"/>
        </w:rPr>
        <w:t>й отчетности, представленной перед ликвидационной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w:t>
      </w:r>
      <w:r>
        <w:rPr>
          <w:rStyle w:val="s0"/>
        </w:rPr>
        <w:t>ган ликвидационной налоговой отчетности.</w:t>
      </w:r>
    </w:p>
    <w:p w:rsidR="00000000" w:rsidRDefault="008B2134">
      <w:pPr>
        <w:ind w:firstLine="400"/>
        <w:jc w:val="both"/>
      </w:pPr>
      <w:r>
        <w:rPr>
          <w:rStyle w:val="s0"/>
        </w:rPr>
        <w:t>5. Налоговый орган в течение трех рабочих дней со дня получения налогового заявления о прекращении деятельности ликвидируемого юридического лица направляет запрос за период, в течение которого не проводилась налогов</w:t>
      </w:r>
      <w:r>
        <w:rPr>
          <w:rStyle w:val="s0"/>
        </w:rPr>
        <w:t xml:space="preserve">ая проверка в отношении юридического лица, в пределах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8B2134">
      <w:pPr>
        <w:ind w:firstLine="400"/>
        <w:jc w:val="both"/>
      </w:pPr>
      <w:r>
        <w:rPr>
          <w:rStyle w:val="s0"/>
        </w:rPr>
        <w:t>1) в уполномоченные государственные органы - о представлении сведений о сделках с имуществом, подлеж</w:t>
      </w:r>
      <w:r>
        <w:rPr>
          <w:rStyle w:val="s0"/>
        </w:rPr>
        <w:t>ащим государственной регистрации, совершенных юридическим лицом, прекращающим деятельность, а также о его имуществе по состоянию на дату получения запроса налогового органа;</w:t>
      </w:r>
    </w:p>
    <w:p w:rsidR="00000000" w:rsidRDefault="008B2134">
      <w:pPr>
        <w:ind w:firstLine="400"/>
        <w:jc w:val="both"/>
      </w:pPr>
      <w:r>
        <w:rPr>
          <w:rStyle w:val="s0"/>
        </w:rPr>
        <w:t>2) в таможенные органы - о представлении сведений о внешнеторговых сделках, соверш</w:t>
      </w:r>
      <w:r>
        <w:rPr>
          <w:rStyle w:val="s0"/>
        </w:rPr>
        <w:t>енных юридическим лицом, прекращающим деятельность, а также о подтверждении отсутствия задолженности по таможенным платежам и налогам на дату получения запроса налогового органа;</w:t>
      </w:r>
    </w:p>
    <w:p w:rsidR="00000000" w:rsidRDefault="008B2134">
      <w:pPr>
        <w:ind w:firstLine="400"/>
        <w:jc w:val="both"/>
      </w:pPr>
      <w:r>
        <w:rPr>
          <w:rStyle w:val="s0"/>
        </w:rPr>
        <w:t>3) в банки и (или) организации, осуществляющие отдельные виды банковских опер</w:t>
      </w:r>
      <w:r>
        <w:rPr>
          <w:rStyle w:val="s0"/>
        </w:rPr>
        <w:t>аций, - о представлении сведений об остатках и движении денег на банковских счетах юридического лица, прекращающего деятельность, на дату получения запроса налогового органа.</w:t>
      </w:r>
    </w:p>
    <w:p w:rsidR="00000000" w:rsidRDefault="008B2134">
      <w:pPr>
        <w:ind w:firstLine="400"/>
        <w:jc w:val="both"/>
      </w:pPr>
      <w:r>
        <w:rPr>
          <w:rStyle w:val="s0"/>
        </w:rPr>
        <w:t>Сведения по запросам налогового органа, указанные в настоящем пункте, подлежат пр</w:t>
      </w:r>
      <w:r>
        <w:rPr>
          <w:rStyle w:val="s0"/>
        </w:rPr>
        <w:t xml:space="preserve">едставлению не позднее двадцати рабочих дней со дня их получения, если иное не установлено </w:t>
      </w:r>
      <w:hyperlink w:anchor="sub5810012" w:history="1">
        <w:r>
          <w:rPr>
            <w:rStyle w:val="a3"/>
          </w:rPr>
          <w:t>подпунктом 12) статьи 581</w:t>
        </w:r>
      </w:hyperlink>
      <w:r>
        <w:rPr>
          <w:rStyle w:val="s0"/>
        </w:rPr>
        <w:t xml:space="preserve"> настоящего Кодекса.</w:t>
      </w:r>
    </w:p>
    <w:p w:rsidR="00000000" w:rsidRDefault="008B2134">
      <w:pPr>
        <w:ind w:firstLine="400"/>
        <w:jc w:val="both"/>
      </w:pPr>
      <w:bookmarkStart w:id="46" w:name="SUB37010600"/>
      <w:bookmarkEnd w:id="46"/>
      <w:r>
        <w:rPr>
          <w:rStyle w:val="s0"/>
        </w:rPr>
        <w:t>6. Налоговый орган в течение десяти рабочих дней со дня получения всех сведений, преду</w:t>
      </w:r>
      <w:r>
        <w:rPr>
          <w:rStyle w:val="s0"/>
        </w:rPr>
        <w:t xml:space="preserve">смотренных пунктом 5 настоящей статьи, осуществляет камеральный контроль и составляет </w:t>
      </w:r>
      <w:hyperlink r:id="rId312" w:anchor="sub_id=14" w:history="1">
        <w:r>
          <w:rPr>
            <w:rStyle w:val="a3"/>
          </w:rPr>
          <w:t>заключение</w:t>
        </w:r>
      </w:hyperlink>
      <w:r>
        <w:rPr>
          <w:rStyle w:val="s0"/>
        </w:rPr>
        <w:t xml:space="preserve"> в порядке, установленном настоящим Кодексом.</w:t>
      </w:r>
    </w:p>
    <w:p w:rsidR="00000000" w:rsidRDefault="008B2134">
      <w:pPr>
        <w:ind w:firstLine="400"/>
        <w:jc w:val="both"/>
      </w:pPr>
      <w:r>
        <w:rPr>
          <w:rStyle w:val="s0"/>
        </w:rPr>
        <w:t>В заключении отражаются результаты</w:t>
      </w:r>
      <w:r>
        <w:rPr>
          <w:rStyle w:val="s0"/>
        </w:rPr>
        <w:t xml:space="preserve"> камерального контроля и состояние расчетов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w:t>
      </w:r>
    </w:p>
    <w:p w:rsidR="00000000" w:rsidRDefault="008B2134">
      <w:pPr>
        <w:ind w:firstLine="400"/>
        <w:jc w:val="both"/>
      </w:pPr>
      <w:r>
        <w:rPr>
          <w:rStyle w:val="s0"/>
        </w:rPr>
        <w:t>Заключение составляется в количестве не менее двух экземпляров и подписывается должностными лицами налогового органа. Один экземпляр заключения вручается не позднее трех рабочих дней после его подписания ликвидируемому юридическому лицу под роспись или нап</w:t>
      </w:r>
      <w:r>
        <w:rPr>
          <w:rStyle w:val="s0"/>
        </w:rPr>
        <w:t>равляется ему по почте заказным письмом с уведомлением.</w:t>
      </w:r>
    </w:p>
    <w:p w:rsidR="00000000" w:rsidRDefault="008B2134">
      <w:pPr>
        <w:ind w:firstLine="400"/>
        <w:jc w:val="both"/>
      </w:pPr>
      <w:r>
        <w:rPr>
          <w:rStyle w:val="s0"/>
        </w:rPr>
        <w:t>В случае возврата почтовой или иной организацией связи заключения, направленного органом налоговой службы ликвидируемому налогоплательщику (налоговому агенту) по почте заказным письмом с уведомлением,</w:t>
      </w:r>
      <w:r>
        <w:rPr>
          <w:rStyle w:val="s0"/>
        </w:rPr>
        <w:t xml:space="preserve"> датой вручения такого заключения является дата проведения налогового обследования с привлечением понятых по основаниям и в порядке, установленным настоящим Кодексом.</w:t>
      </w:r>
    </w:p>
    <w:p w:rsidR="00000000" w:rsidRDefault="008B2134">
      <w:pPr>
        <w:ind w:firstLine="400"/>
        <w:jc w:val="both"/>
      </w:pPr>
      <w:bookmarkStart w:id="47" w:name="SUB37010700"/>
      <w:bookmarkEnd w:id="47"/>
      <w:r>
        <w:rPr>
          <w:rStyle w:val="s0"/>
        </w:rPr>
        <w:t>7. В случае выявления нарушений по результатам камерального контроля ликвидируемому юриди</w:t>
      </w:r>
      <w:r>
        <w:rPr>
          <w:rStyle w:val="s0"/>
        </w:rPr>
        <w:t xml:space="preserve">ческому лицу не позднее пяти рабочих дней с даты получения заключения вручается уведомление об устранении нарушений, выявленных по результатам камерального контроля, в порядке, установленном </w:t>
      </w:r>
      <w:hyperlink w:anchor="sub6070000" w:history="1">
        <w:r>
          <w:rPr>
            <w:rStyle w:val="a3"/>
          </w:rPr>
          <w:t>главой 84</w:t>
        </w:r>
      </w:hyperlink>
      <w:r>
        <w:rPr>
          <w:rStyle w:val="s0"/>
        </w:rPr>
        <w:t xml:space="preserve"> настоящего Кодекса.</w:t>
      </w:r>
    </w:p>
    <w:p w:rsidR="00000000" w:rsidRDefault="008B2134">
      <w:pPr>
        <w:ind w:firstLine="400"/>
        <w:jc w:val="both"/>
      </w:pPr>
      <w:r>
        <w:rPr>
          <w:rStyle w:val="s0"/>
        </w:rPr>
        <w:t>Ис</w:t>
      </w:r>
      <w:r>
        <w:rPr>
          <w:rStyle w:val="s0"/>
        </w:rPr>
        <w:t xml:space="preserve">полнение уведомления об устранении нарушений, выявленных по результатам камерального контроля, осуществляется ликвидируемым юридическим лицом в порядке, установленном </w:t>
      </w:r>
      <w:hyperlink w:anchor="sub5870000" w:history="1">
        <w:r>
          <w:rPr>
            <w:rStyle w:val="a3"/>
          </w:rPr>
          <w:t>статьей 587</w:t>
        </w:r>
      </w:hyperlink>
      <w:r>
        <w:rPr>
          <w:rStyle w:val="s0"/>
        </w:rPr>
        <w:t xml:space="preserve"> настоящего Кодекса.</w:t>
      </w:r>
    </w:p>
    <w:p w:rsidR="00000000" w:rsidRDefault="008B2134">
      <w:pPr>
        <w:ind w:firstLine="400"/>
        <w:jc w:val="both"/>
      </w:pPr>
      <w:r>
        <w:rPr>
          <w:rStyle w:val="s0"/>
        </w:rPr>
        <w:t>В случае неисполнения ув</w:t>
      </w:r>
      <w:r>
        <w:rPr>
          <w:rStyle w:val="s0"/>
        </w:rPr>
        <w:t>едомления и (или) несогласия налоговых органов с пояснениями, представленными налогоплательщиком, в отношении ликвидируемого юридического лица проводится документальная налоговая проверка. При этом документальная налоговая проверка должна быть начата не по</w:t>
      </w:r>
      <w:r>
        <w:rPr>
          <w:rStyle w:val="s0"/>
        </w:rPr>
        <w:t>зднее десяти рабочих дней после истечения срока исполнения такого уведомления и (или) получения пояснения о несогласии по выявленным нарушениям.</w:t>
      </w:r>
    </w:p>
    <w:p w:rsidR="00000000" w:rsidRDefault="008B2134">
      <w:pPr>
        <w:ind w:firstLine="400"/>
        <w:jc w:val="both"/>
      </w:pPr>
      <w:r>
        <w:rPr>
          <w:rStyle w:val="s0"/>
        </w:rPr>
        <w:t>8. Налоговая задолженность ликвидируемого юридического лица, возникающая в том числе по основаниям, указанным в</w:t>
      </w:r>
      <w:r>
        <w:rPr>
          <w:rStyle w:val="s0"/>
        </w:rPr>
        <w:t xml:space="preserve"> пункте 4 настоящей статьи, погашается за счет его денег, в том числе полученных от реализации его имущества, в порядке очередности, установленной законодательными актами Республики Казахстан.</w:t>
      </w:r>
    </w:p>
    <w:p w:rsidR="00000000" w:rsidRDefault="008B2134">
      <w:pPr>
        <w:ind w:firstLine="400"/>
        <w:jc w:val="both"/>
      </w:pPr>
      <w:r>
        <w:rPr>
          <w:rStyle w:val="s0"/>
        </w:rPr>
        <w:t>9. Если имущества ликвидируемого юридического лица недостаточно</w:t>
      </w:r>
      <w:r>
        <w:rPr>
          <w:rStyle w:val="s0"/>
        </w:rPr>
        <w:t xml:space="preserve"> для погашения в полном объеме налоговой задолженности, остающаяся часть налоговой задолженности погашается учредителями (участниками) ликвидируемого юридического лица в случаях, которые установлены законодательными актами Республики Казахстан.</w:t>
      </w:r>
    </w:p>
    <w:p w:rsidR="00000000" w:rsidRDefault="008B2134">
      <w:pPr>
        <w:ind w:firstLine="400"/>
        <w:jc w:val="both"/>
      </w:pPr>
      <w:r>
        <w:rPr>
          <w:rStyle w:val="s0"/>
        </w:rPr>
        <w:t>10. При отс</w:t>
      </w:r>
      <w:r>
        <w:rPr>
          <w:rStyle w:val="s0"/>
        </w:rPr>
        <w:t>утствии у ликвидируемого юридического лица налоговой задолженности:</w:t>
      </w:r>
    </w:p>
    <w:p w:rsidR="00000000" w:rsidRDefault="008B2134">
      <w:pPr>
        <w:ind w:firstLine="400"/>
        <w:jc w:val="both"/>
      </w:pPr>
      <w:r>
        <w:rPr>
          <w:rStyle w:val="s0"/>
        </w:rPr>
        <w:t xml:space="preserve">1) ошибочно уплаченные суммы налогов и других обязательных платежей в бюджет подлежат возврату этому юридическому лицу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8B2134">
      <w:pPr>
        <w:ind w:firstLine="400"/>
        <w:jc w:val="both"/>
      </w:pPr>
      <w:r>
        <w:rPr>
          <w:rStyle w:val="s0"/>
        </w:rPr>
        <w:t>2) излишне уплаченные суммы налогов, платы, сбора и пеней подлежат возврату этому юридическому лицу в порядке, установленном статьей 602 настоящего Кодекса;</w:t>
      </w:r>
    </w:p>
    <w:p w:rsidR="00000000" w:rsidRDefault="008B2134">
      <w:pPr>
        <w:ind w:firstLine="400"/>
        <w:jc w:val="both"/>
      </w:pPr>
      <w:r>
        <w:rPr>
          <w:rStyle w:val="s0"/>
        </w:rPr>
        <w:t>3) уплаченные суммы других обязательных платежей в бюджет подлежат возврату эт</w:t>
      </w:r>
      <w:r>
        <w:rPr>
          <w:rStyle w:val="s0"/>
        </w:rPr>
        <w:t>ому юридическому лицу в порядке, установленном статьей 606 настоящего Кодекса;</w:t>
      </w:r>
    </w:p>
    <w:p w:rsidR="00000000" w:rsidRDefault="008B2134">
      <w:pPr>
        <w:ind w:firstLine="400"/>
        <w:jc w:val="both"/>
      </w:pPr>
      <w:r>
        <w:rPr>
          <w:rStyle w:val="s0"/>
        </w:rPr>
        <w:t xml:space="preserve">4) уплаченные суммы штрафов подлежат возврату этому юридическому лицу по основаниям и в порядке, которые установлены </w:t>
      </w:r>
      <w:hyperlink w:anchor="sub6050000" w:history="1">
        <w:r>
          <w:rPr>
            <w:rStyle w:val="a3"/>
          </w:rPr>
          <w:t>статьей 605</w:t>
        </w:r>
      </w:hyperlink>
      <w:r>
        <w:rPr>
          <w:rStyle w:val="s0"/>
        </w:rPr>
        <w:t xml:space="preserve"> настоящего Коде</w:t>
      </w:r>
      <w:r>
        <w:rPr>
          <w:rStyle w:val="s0"/>
        </w:rPr>
        <w:t>кса;</w:t>
      </w:r>
    </w:p>
    <w:p w:rsidR="00000000" w:rsidRDefault="008B2134">
      <w:pPr>
        <w:ind w:firstLine="400"/>
        <w:jc w:val="both"/>
      </w:pPr>
      <w:r>
        <w:rPr>
          <w:rStyle w:val="s0"/>
        </w:rPr>
        <w:t>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юридическому лицу в порядке, установленном таможенным законодательством Республики Казахстан</w:t>
      </w:r>
      <w:r>
        <w:rPr>
          <w:rStyle w:val="s0"/>
        </w:rPr>
        <w:t>.</w:t>
      </w:r>
    </w:p>
    <w:p w:rsidR="00000000" w:rsidRDefault="008B2134">
      <w:pPr>
        <w:ind w:firstLine="400"/>
        <w:jc w:val="both"/>
      </w:pPr>
      <w:r>
        <w:rPr>
          <w:rStyle w:val="s0"/>
        </w:rPr>
        <w:t>11. Ликвидируемое юридическое лицо одновременно представляет в налоговый орган по месту нахождения:</w:t>
      </w:r>
    </w:p>
    <w:p w:rsidR="00000000" w:rsidRDefault="008B2134">
      <w:pPr>
        <w:ind w:firstLine="400"/>
        <w:jc w:val="both"/>
      </w:pPr>
      <w:r>
        <w:rPr>
          <w:rStyle w:val="s0"/>
        </w:rPr>
        <w:t>1) ликвидационный баланс;</w:t>
      </w:r>
    </w:p>
    <w:p w:rsidR="00000000" w:rsidRDefault="008B2134">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8B2134">
      <w:pPr>
        <w:ind w:firstLine="400"/>
        <w:jc w:val="both"/>
      </w:pPr>
      <w:r>
        <w:rPr>
          <w:rStyle w:val="s0"/>
        </w:rPr>
        <w:t>Документы, указанные в настоящем пункте, ликвидируемое юридическое лицо представляет в течение трех рабочих дней со дня получения заключения по результатам камерального контроля в случае отсутствия налоговой задолженности, задолженности по обязательным пе</w:t>
      </w:r>
      <w:r>
        <w:rPr>
          <w:rStyle w:val="s0"/>
        </w:rPr>
        <w:t>нсионным взносам, обязательным профессиональным пенсионным взносам и социальным отчислениям.</w:t>
      </w:r>
    </w:p>
    <w:p w:rsidR="00000000" w:rsidRDefault="008B2134">
      <w:pPr>
        <w:ind w:firstLine="400"/>
        <w:jc w:val="both"/>
      </w:pPr>
      <w:r>
        <w:rPr>
          <w:rStyle w:val="s0"/>
        </w:rPr>
        <w:t>12. В случае наличия нарушений, выявленных по результатам камерального контроля, налоговой задолженности, задолженности по обязательным пенсионным взносам, обязате</w:t>
      </w:r>
      <w:r>
        <w:rPr>
          <w:rStyle w:val="s0"/>
        </w:rPr>
        <w:t>льным профессиональным пенсионным взносам и социальным отчислениям, ликвидируемое юридическое лицо представляет документы, указанные в пункте 11 настоящей статьи, в течение трех рабочих дней с даты погашения налоговой задолженности, задолженности по обязат</w:t>
      </w:r>
      <w:r>
        <w:rPr>
          <w:rStyle w:val="s0"/>
        </w:rPr>
        <w:t>ельным пенсионным взносам, обязательным профессиональным пенсионным взносам и социальным отчислениям при условии устранения нарушений, выявленных по результатам камерального контроля.</w:t>
      </w:r>
    </w:p>
    <w:p w:rsidR="00000000" w:rsidRDefault="008B2134">
      <w:pPr>
        <w:jc w:val="both"/>
      </w:pPr>
      <w:r>
        <w:rPr>
          <w:rStyle w:val="s3"/>
        </w:rPr>
        <w:t xml:space="preserve">Пункт 13 изложен в редакции </w:t>
      </w:r>
      <w:hyperlink r:id="rId313" w:anchor="sub_id=900" w:history="1">
        <w:r>
          <w:rPr>
            <w:rStyle w:val="a3"/>
            <w:i/>
            <w:iCs/>
            <w:bdr w:val="none" w:sz="0" w:space="0" w:color="auto" w:frame="1"/>
          </w:rPr>
          <w:t>Закона</w:t>
        </w:r>
      </w:hyperlink>
      <w:r>
        <w:rPr>
          <w:rStyle w:val="s3"/>
        </w:rPr>
        <w:t xml:space="preserve"> РК от 13.06.13 г. № 102-V (</w:t>
      </w:r>
      <w:hyperlink r:id="rId314" w:anchor="sub_id=37011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13. После представления документов, указанных в пункте 11 настоящей статьи, и выпол</w:t>
      </w:r>
      <w:r>
        <w:rPr>
          <w:rStyle w:val="s0"/>
        </w:rPr>
        <w:t>нения положений, установленных пунктами 11 и 12 настоящей статьи, налоговый орган направляет государственному органу, осуществляющему государственную регистрацию, перерегистрацию юридических лиц, государственную регистрацию прекращения деятельности юридиче</w:t>
      </w:r>
      <w:r>
        <w:rPr>
          <w:rStyle w:val="s0"/>
        </w:rPr>
        <w:t>ских лиц, учетную регистрацию, перерегистрацию, снятие с учетной регистрации структурных подразделений, сведения об отсутствии (наличии) налоговой задолженности, задолженности по обязательным пенсионным взносам, обязательным профессиональным пенсионным взн</w:t>
      </w:r>
      <w:r>
        <w:rPr>
          <w:rStyle w:val="s0"/>
        </w:rPr>
        <w:t xml:space="preserve">осам и социальным отчислениям по ликвидируемому юридическому лицу в порядке и сроки, установленные </w:t>
      </w:r>
      <w:hyperlink w:anchor="sub5980000" w:history="1">
        <w:r>
          <w:rPr>
            <w:rStyle w:val="a3"/>
          </w:rPr>
          <w:t>статьей 598</w:t>
        </w:r>
      </w:hyperlink>
      <w:r>
        <w:rPr>
          <w:rStyle w:val="s0"/>
        </w:rPr>
        <w:t xml:space="preserve"> настоящего Кодекса.</w:t>
      </w:r>
    </w:p>
    <w:p w:rsidR="00000000" w:rsidRDefault="008B2134">
      <w:pPr>
        <w:jc w:val="both"/>
      </w:pPr>
      <w:r>
        <w:t> </w:t>
      </w:r>
    </w:p>
    <w:p w:rsidR="00000000" w:rsidRDefault="008B2134">
      <w:pPr>
        <w:ind w:left="1200" w:hanging="800"/>
        <w:jc w:val="both"/>
      </w:pPr>
      <w:bookmarkStart w:id="48" w:name="SUB380000"/>
      <w:bookmarkEnd w:id="48"/>
      <w:r>
        <w:rPr>
          <w:rStyle w:val="s1"/>
        </w:rPr>
        <w:t>Статья 38. Исполнение налогового обязательства прекращающего деятельность структурного под</w:t>
      </w:r>
      <w:r>
        <w:rPr>
          <w:rStyle w:val="s1"/>
        </w:rPr>
        <w:t>разделения юридического лица-резидента</w:t>
      </w:r>
    </w:p>
    <w:p w:rsidR="00000000" w:rsidRDefault="008B2134">
      <w:pPr>
        <w:ind w:firstLine="400"/>
        <w:jc w:val="both"/>
      </w:pPr>
      <w:r>
        <w:rPr>
          <w:rStyle w:val="s0"/>
        </w:rPr>
        <w:t xml:space="preserve">1. Юридическое лицо-резидент в случае принятия решения о прекращении деятельности своего структурного подразделения одновременно представляет в налоговый орган по месту нахождения структурного подразделения: </w:t>
      </w:r>
    </w:p>
    <w:p w:rsidR="00000000" w:rsidRDefault="008B2134">
      <w:pPr>
        <w:ind w:firstLine="400"/>
        <w:jc w:val="both"/>
      </w:pPr>
      <w:r>
        <w:rPr>
          <w:rStyle w:val="s0"/>
        </w:rPr>
        <w:t xml:space="preserve">1) </w:t>
      </w:r>
      <w:hyperlink r:id="rId315" w:anchor="sub_id=2" w:history="1">
        <w:r>
          <w:rPr>
            <w:rStyle w:val="a3"/>
          </w:rPr>
          <w:t>налоговое заявление о прекращении деятельности</w:t>
        </w:r>
      </w:hyperlink>
      <w:r>
        <w:rPr>
          <w:rStyle w:val="s0"/>
        </w:rPr>
        <w:t>;</w:t>
      </w:r>
    </w:p>
    <w:p w:rsidR="00000000" w:rsidRDefault="008B2134">
      <w:pPr>
        <w:ind w:firstLine="400"/>
        <w:jc w:val="both"/>
      </w:pPr>
      <w:r>
        <w:rPr>
          <w:rStyle w:val="s0"/>
        </w:rPr>
        <w:t>2) копию решения юридического лица-резидента о прекращении деятельности структурного подразделения;</w:t>
      </w:r>
    </w:p>
    <w:p w:rsidR="00000000" w:rsidRDefault="008B2134">
      <w:pPr>
        <w:ind w:firstLine="400"/>
        <w:jc w:val="both"/>
      </w:pPr>
      <w:r>
        <w:rPr>
          <w:rStyle w:val="s0"/>
        </w:rPr>
        <w:t>3) ликвидационную налоговую отчетн</w:t>
      </w:r>
      <w:r>
        <w:rPr>
          <w:rStyle w:val="s0"/>
        </w:rPr>
        <w:t xml:space="preserve">ость структурного подразделения, если иное не установлено настоящей статьей. </w:t>
      </w:r>
    </w:p>
    <w:p w:rsidR="00000000" w:rsidRDefault="008B2134">
      <w:pPr>
        <w:jc w:val="both"/>
      </w:pPr>
      <w:r>
        <w:rPr>
          <w:rStyle w:val="s3"/>
        </w:rPr>
        <w:t xml:space="preserve">Пункт 2 изложен в редакции </w:t>
      </w:r>
      <w:hyperlink r:id="rId316" w:anchor="sub_id=38" w:history="1">
        <w:r>
          <w:rPr>
            <w:rStyle w:val="a3"/>
            <w:i/>
            <w:iCs/>
            <w:bdr w:val="none" w:sz="0" w:space="0" w:color="auto" w:frame="1"/>
          </w:rPr>
          <w:t>Закона</w:t>
        </w:r>
      </w:hyperlink>
      <w:r>
        <w:rPr>
          <w:rStyle w:val="s3"/>
        </w:rPr>
        <w:t xml:space="preserve"> </w:t>
      </w:r>
      <w:r>
        <w:rPr>
          <w:rStyle w:val="s3"/>
        </w:rPr>
        <w:t>РК от 30.12.09 г. № 234-IV (введено в действие с 1 января 2009 г.) (</w:t>
      </w:r>
      <w:hyperlink r:id="rId317" w:anchor="sub_id=380200" w:history="1">
        <w:r>
          <w:rPr>
            <w:rStyle w:val="a3"/>
            <w:i/>
            <w:iCs/>
            <w:bdr w:val="none" w:sz="0" w:space="0" w:color="auto" w:frame="1"/>
          </w:rPr>
          <w:t>см. стар. ред.</w:t>
        </w:r>
      </w:hyperlink>
      <w:r>
        <w:rPr>
          <w:rStyle w:val="s3"/>
        </w:rPr>
        <w:t xml:space="preserve">); внесены изменения в соответствии с </w:t>
      </w:r>
      <w:hyperlink r:id="rId318" w:anchor="sub_id=38" w:history="1">
        <w:r>
          <w:rPr>
            <w:rStyle w:val="a3"/>
            <w:i/>
            <w:iCs/>
            <w:bdr w:val="none" w:sz="0" w:space="0" w:color="auto" w:frame="1"/>
          </w:rPr>
          <w:t>Законом</w:t>
        </w:r>
      </w:hyperlink>
      <w:r>
        <w:rPr>
          <w:rStyle w:val="s3"/>
        </w:rPr>
        <w:t xml:space="preserve"> РК от 21.07.11 г. № 467-IV </w:t>
      </w:r>
      <w:hyperlink r:id="rId319"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320" w:anchor="sub_id=38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Ликвидационная налоговая отчетность составляется по видам налогов, платы, обязательным пенсионным взносам, обязательным профессиональным пенсионным взносам и социальным отчислениям, по которым прекращающее деятельность структурное подраз</w:t>
      </w:r>
      <w:r>
        <w:rPr>
          <w:rStyle w:val="s0"/>
        </w:rPr>
        <w:t>деление юридического лица признано самостоятельным плательщиком, за период с начала налогового периода, в котором принято решение о прекращении деятельности структурного подразделения юридического лица, до даты представления налогового заявления о прекраще</w:t>
      </w:r>
      <w:r>
        <w:rPr>
          <w:rStyle w:val="s0"/>
        </w:rPr>
        <w:t>нии деятельности.</w:t>
      </w:r>
    </w:p>
    <w:p w:rsidR="00000000" w:rsidRDefault="008B2134">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w:t>
      </w:r>
      <w:r>
        <w:rPr>
          <w:rStyle w:val="s0"/>
        </w:rPr>
        <w:t>ой налоговой отчетности.</w:t>
      </w:r>
    </w:p>
    <w:p w:rsidR="00000000" w:rsidRDefault="008B2134">
      <w:pPr>
        <w:ind w:firstLine="400"/>
        <w:jc w:val="both"/>
      </w:pPr>
      <w:r>
        <w:t xml:space="preserve">3. </w:t>
      </w:r>
      <w:r>
        <w:rPr>
          <w:rStyle w:val="s0"/>
        </w:rPr>
        <w:t>Уплата налогов</w:t>
      </w:r>
      <w:r>
        <w:t>, платы</w:t>
      </w:r>
      <w:r>
        <w:rPr>
          <w:rStyle w:val="s0"/>
        </w:rPr>
        <w:t>,</w:t>
      </w:r>
      <w:r>
        <w:t xml:space="preserve"> социальных отчислений, перечисление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ликвидационной налоговой отчетности, предусмотренной пунктом 2 настоящей </w:t>
      </w:r>
      <w:r>
        <w:rPr>
          <w:rStyle w:val="s0"/>
        </w:rPr>
        <w:t xml:space="preserve">статьи, производится прекращающим деятельность </w:t>
      </w:r>
      <w:r>
        <w:t>структурным</w:t>
      </w:r>
      <w:r>
        <w:rPr>
          <w:rStyle w:val="s01"/>
        </w:rPr>
        <w:t xml:space="preserve"> </w:t>
      </w:r>
      <w:r>
        <w:rPr>
          <w:rStyle w:val="s0"/>
        </w:rPr>
        <w:t>подразделением юридического лица не позднее десяти календарных дней со дня представления в налоговый орган ликвидационной налоговой отчетности.</w:t>
      </w:r>
    </w:p>
    <w:p w:rsidR="00000000" w:rsidRDefault="008B2134">
      <w:pPr>
        <w:ind w:firstLine="400"/>
        <w:jc w:val="both"/>
      </w:pPr>
      <w:r>
        <w:rPr>
          <w:rStyle w:val="s0"/>
        </w:rPr>
        <w:t>В случае, если срок уплаты налогов</w:t>
      </w:r>
      <w:r>
        <w:t>, платы</w:t>
      </w:r>
      <w:r>
        <w:rPr>
          <w:rStyle w:val="s0"/>
        </w:rPr>
        <w:t xml:space="preserve">, </w:t>
      </w:r>
      <w:r>
        <w:t>социальных</w:t>
      </w:r>
      <w:r>
        <w:t xml:space="preserve"> отчислений, перечисления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налоговой отчетности, представленной перед ликвидационной налоговой отчетностью, наступает по истечении срока, указанного в части перв</w:t>
      </w:r>
      <w:r>
        <w:rPr>
          <w:rStyle w:val="s0"/>
        </w:rPr>
        <w:t>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8B2134">
      <w:pPr>
        <w:ind w:firstLine="400"/>
        <w:jc w:val="both"/>
      </w:pPr>
      <w:r>
        <w:t>4. В случае, если прекращающее деятельность структурное подразделение юридического лица не признано самост</w:t>
      </w:r>
      <w:r>
        <w:t xml:space="preserve">оятельным плательщиком налогов, платы, </w:t>
      </w:r>
      <w:r>
        <w:rPr>
          <w:rStyle w:val="s0"/>
        </w:rPr>
        <w:t>обязательных пенсионных взносов, обязательных профессиональных пенсионных взносов</w:t>
      </w:r>
      <w:r>
        <w:t xml:space="preserve"> и социальных отчислений, ликвидационная налоговая отчетность не представляется.</w:t>
      </w:r>
    </w:p>
    <w:p w:rsidR="00000000" w:rsidRDefault="008B2134">
      <w:pPr>
        <w:ind w:firstLine="400"/>
        <w:jc w:val="both"/>
      </w:pPr>
      <w:r>
        <w:t xml:space="preserve">5. </w:t>
      </w:r>
      <w:r>
        <w:rPr>
          <w:rStyle w:val="s0"/>
        </w:rPr>
        <w:t>Налоговая задолженность, задолженность по обязательн</w:t>
      </w:r>
      <w:r>
        <w:rPr>
          <w:rStyle w:val="s0"/>
        </w:rPr>
        <w:t xml:space="preserve">ым пенсионным взносам, обязательным профессиональным пенсионным взносам и социальным отчислениям прекращающего деятельность структурного подразделения погашается за счет денег юридического лица, создавшего данное структурное подразделение. </w:t>
      </w:r>
    </w:p>
    <w:p w:rsidR="00000000" w:rsidRDefault="008B2134">
      <w:pPr>
        <w:jc w:val="both"/>
      </w:pPr>
      <w:r>
        <w:rPr>
          <w:rStyle w:val="s3"/>
        </w:rPr>
        <w:t>В пункт 6 внесе</w:t>
      </w:r>
      <w:r>
        <w:rPr>
          <w:rStyle w:val="s3"/>
        </w:rPr>
        <w:t xml:space="preserve">ны изменения в соответствии с </w:t>
      </w:r>
      <w:hyperlink r:id="rId321" w:anchor="sub_id=738" w:history="1">
        <w:r>
          <w:rPr>
            <w:rStyle w:val="a3"/>
            <w:i/>
            <w:iCs/>
            <w:bdr w:val="none" w:sz="0" w:space="0" w:color="auto" w:frame="1"/>
          </w:rPr>
          <w:t>Законом</w:t>
        </w:r>
      </w:hyperlink>
      <w:r>
        <w:rPr>
          <w:rStyle w:val="s3"/>
        </w:rPr>
        <w:t xml:space="preserve"> РК от 24.12.12 г. № 60-V (</w:t>
      </w:r>
      <w:hyperlink r:id="rId322" w:anchor="sub_id=380600" w:history="1">
        <w:r>
          <w:rPr>
            <w:rStyle w:val="a3"/>
            <w:i/>
            <w:iCs/>
            <w:bdr w:val="none" w:sz="0" w:space="0" w:color="auto" w:frame="1"/>
          </w:rPr>
          <w:t>см. стар. ред.</w:t>
        </w:r>
      </w:hyperlink>
      <w:r>
        <w:rPr>
          <w:rStyle w:val="s3"/>
        </w:rPr>
        <w:t>)</w:t>
      </w:r>
    </w:p>
    <w:p w:rsidR="00000000" w:rsidRDefault="008B2134">
      <w:pPr>
        <w:ind w:firstLine="400"/>
        <w:jc w:val="both"/>
      </w:pPr>
      <w:r>
        <w:t>6. После по</w:t>
      </w:r>
      <w:r>
        <w:t xml:space="preserve">гашения налоговой задолженности, задолженности по </w:t>
      </w:r>
      <w:r>
        <w:rPr>
          <w:rStyle w:val="s0"/>
        </w:rPr>
        <w:t>обязательным пенсионным взносам, обязательным профессиональным пенсионным взносам</w:t>
      </w:r>
      <w:r>
        <w:t xml:space="preserve"> и социальным отчислениям в полном объеме юридическое лицо,</w:t>
      </w:r>
      <w:r>
        <w:rPr>
          <w:rStyle w:val="s0"/>
        </w:rPr>
        <w:t xml:space="preserve"> создавшее прекращающее деятельность структурное подразделение,</w:t>
      </w:r>
      <w:r>
        <w:t xml:space="preserve"> пр</w:t>
      </w:r>
      <w:r>
        <w:t>едставляет в налоговый орган по месту нахождения этого структурного подразделения справку банка и (или) организации, осуществляющей отдельные виды банковских операций, о закрытии имеющихся банковских счетов прекращающего деятельность структурного подраздел</w:t>
      </w:r>
      <w:r>
        <w:t xml:space="preserve">ения. </w:t>
      </w:r>
    </w:p>
    <w:p w:rsidR="00000000" w:rsidRDefault="008B2134">
      <w:pPr>
        <w:ind w:firstLine="400"/>
        <w:jc w:val="both"/>
      </w:pPr>
      <w:r>
        <w:t> </w:t>
      </w:r>
    </w:p>
    <w:p w:rsidR="00000000" w:rsidRDefault="008B2134">
      <w:pPr>
        <w:jc w:val="both"/>
      </w:pPr>
      <w:bookmarkStart w:id="49" w:name="SUB390000"/>
      <w:bookmarkEnd w:id="49"/>
      <w:r>
        <w:rPr>
          <w:rStyle w:val="s3"/>
        </w:rPr>
        <w:t xml:space="preserve">В заголовок статьи 39 внесены изменения в соответствии с </w:t>
      </w:r>
      <w:hyperlink r:id="rId323" w:anchor="sub_id=302"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324" w:history="1">
        <w:r>
          <w:rPr>
            <w:rStyle w:val="a3"/>
            <w:i/>
            <w:iCs/>
            <w:bdr w:val="none" w:sz="0" w:space="0" w:color="auto" w:frame="1"/>
          </w:rPr>
          <w:t>опубликования</w:t>
        </w:r>
      </w:hyperlink>
      <w:r>
        <w:rPr>
          <w:rStyle w:val="s3"/>
        </w:rPr>
        <w:t>) (</w:t>
      </w:r>
      <w:hyperlink r:id="rId325" w:anchor="sub_id=39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39. Исполнение налогового обязательства при реорганизации юридического лица путем слияния, при</w:t>
      </w:r>
      <w:r>
        <w:rPr>
          <w:rStyle w:val="s1"/>
        </w:rPr>
        <w:t>соединения, выделения</w:t>
      </w:r>
    </w:p>
    <w:p w:rsidR="00000000" w:rsidRDefault="008B2134">
      <w:pPr>
        <w:jc w:val="both"/>
      </w:pPr>
      <w:r>
        <w:rPr>
          <w:rStyle w:val="s3"/>
        </w:rPr>
        <w:t xml:space="preserve">Пункт 1 изложен в редакции </w:t>
      </w:r>
      <w:hyperlink r:id="rId326" w:anchor="sub_id=302" w:history="1">
        <w:r>
          <w:rPr>
            <w:rStyle w:val="a3"/>
            <w:i/>
            <w:iCs/>
            <w:bdr w:val="none" w:sz="0" w:space="0" w:color="auto" w:frame="1"/>
          </w:rPr>
          <w:t>Закона</w:t>
        </w:r>
      </w:hyperlink>
      <w:r>
        <w:rPr>
          <w:rStyle w:val="s3"/>
        </w:rPr>
        <w:t xml:space="preserve"> РК от 04.07.09 г. № 167-IV (введено в действие со дня первого официального </w:t>
      </w:r>
      <w:hyperlink r:id="rId327" w:history="1">
        <w:r>
          <w:rPr>
            <w:rStyle w:val="a3"/>
            <w:i/>
            <w:iCs/>
            <w:bdr w:val="none" w:sz="0" w:space="0" w:color="auto" w:frame="1"/>
          </w:rPr>
          <w:t>опубликования</w:t>
        </w:r>
      </w:hyperlink>
      <w:r>
        <w:rPr>
          <w:rStyle w:val="s3"/>
        </w:rPr>
        <w:t>) (</w:t>
      </w:r>
      <w:hyperlink r:id="rId328" w:anchor="sub_id=390000" w:history="1">
        <w:r>
          <w:rPr>
            <w:rStyle w:val="a3"/>
            <w:i/>
            <w:iCs/>
            <w:bdr w:val="none" w:sz="0" w:space="0" w:color="auto" w:frame="1"/>
          </w:rPr>
          <w:t>см. стар. ред.</w:t>
        </w:r>
      </w:hyperlink>
      <w:r>
        <w:rPr>
          <w:rStyle w:val="s3"/>
        </w:rPr>
        <w:t xml:space="preserve">); внесены изменения в соответствии с </w:t>
      </w:r>
      <w:hyperlink r:id="rId329" w:anchor="sub_id=31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30" w:anchor="sub_id=390102" w:history="1">
        <w:r>
          <w:rPr>
            <w:rStyle w:val="a3"/>
            <w:i/>
            <w:iCs/>
            <w:bdr w:val="none" w:sz="0" w:space="0" w:color="auto" w:frame="1"/>
          </w:rPr>
          <w:t>см. стар. ред.</w:t>
        </w:r>
      </w:hyperlink>
      <w:r>
        <w:rPr>
          <w:rStyle w:val="s3"/>
        </w:rPr>
        <w:t xml:space="preserve">); </w:t>
      </w:r>
      <w:hyperlink r:id="rId331" w:anchor="sub_id=3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32" w:anchor="sub_id=3901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Юридическое лицо в течение трех рабочих дней со дня принятия решения о реорг</w:t>
      </w:r>
      <w:r>
        <w:rPr>
          <w:rStyle w:val="s0"/>
        </w:rPr>
        <w:t>анизации путем слияния, присоединения, выделения письменно сообщает об этом налоговому органу по месту нахождения.</w:t>
      </w:r>
    </w:p>
    <w:p w:rsidR="00000000" w:rsidRDefault="008B2134">
      <w:pPr>
        <w:ind w:firstLine="400"/>
        <w:jc w:val="both"/>
      </w:pPr>
      <w:r>
        <w:rPr>
          <w:rStyle w:val="s0"/>
        </w:rPr>
        <w:t>В течение трех рабочих дней со дня утверждения передаточного акта юридическое лицо, реорганизуемое путем слияния, присоединения, представляет</w:t>
      </w:r>
      <w:r>
        <w:rPr>
          <w:rStyle w:val="s0"/>
        </w:rPr>
        <w:t xml:space="preserve"> в налоговый орган по месту своего нахождения одновременно:</w:t>
      </w:r>
    </w:p>
    <w:p w:rsidR="00000000" w:rsidRDefault="008B2134">
      <w:pPr>
        <w:ind w:firstLine="400"/>
        <w:jc w:val="both"/>
      </w:pPr>
      <w:r>
        <w:rPr>
          <w:rStyle w:val="s0"/>
        </w:rPr>
        <w:t>1) ликвидационную налоговую отчетность;</w:t>
      </w:r>
    </w:p>
    <w:p w:rsidR="00000000" w:rsidRDefault="008B2134">
      <w:pPr>
        <w:jc w:val="both"/>
      </w:pPr>
      <w:r>
        <w:rPr>
          <w:rStyle w:val="s3"/>
        </w:rPr>
        <w:t xml:space="preserve">В подпункт 2 внесены изменения в соответствии с </w:t>
      </w:r>
      <w:hyperlink r:id="rId333" w:anchor="sub_id=311" w:history="1">
        <w:r>
          <w:rPr>
            <w:rStyle w:val="a3"/>
            <w:i/>
            <w:iCs/>
            <w:bdr w:val="none" w:sz="0" w:space="0" w:color="auto" w:frame="1"/>
          </w:rPr>
          <w:t>Законом</w:t>
        </w:r>
      </w:hyperlink>
      <w:r>
        <w:rPr>
          <w:rStyle w:val="s3"/>
        </w:rPr>
        <w:t xml:space="preserve"> РК от 16.11.09 г. №</w:t>
      </w:r>
      <w:r>
        <w:rPr>
          <w:rStyle w:val="s3"/>
        </w:rPr>
        <w:t xml:space="preserve"> 200-IV (введены в действие с 1 января 2010 г.) (</w:t>
      </w:r>
      <w:hyperlink r:id="rId334" w:anchor="sub_id=3901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свидетельство о постановке на регистрационный учет по налогу на добавленную стоимость или пояснение на б</w:t>
      </w:r>
      <w:r>
        <w:rPr>
          <w:rStyle w:val="s0"/>
        </w:rPr>
        <w:t>умажном носителе при его утере или порче;</w:t>
      </w:r>
    </w:p>
    <w:p w:rsidR="00000000" w:rsidRDefault="008B2134">
      <w:pPr>
        <w:jc w:val="both"/>
      </w:pPr>
      <w:r>
        <w:rPr>
          <w:rStyle w:val="s3"/>
        </w:rPr>
        <w:t xml:space="preserve">Пункт дополнен подпунктом 3 в соответствии с </w:t>
      </w:r>
      <w:hyperlink r:id="rId335" w:anchor="sub_id=311"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8B2134">
      <w:pPr>
        <w:ind w:firstLine="400"/>
        <w:jc w:val="both"/>
      </w:pPr>
      <w:r>
        <w:rPr>
          <w:rStyle w:val="s0"/>
        </w:rPr>
        <w:t xml:space="preserve">3) налоговое </w:t>
      </w:r>
      <w:r>
        <w:rPr>
          <w:rStyle w:val="s0"/>
        </w:rPr>
        <w:t>заявление для снятия с регистрационного учета по налогу на добавленную стоимость;</w:t>
      </w:r>
    </w:p>
    <w:p w:rsidR="00000000" w:rsidRDefault="008B2134">
      <w:pPr>
        <w:jc w:val="both"/>
      </w:pPr>
      <w:r>
        <w:rPr>
          <w:rStyle w:val="s3"/>
        </w:rPr>
        <w:t xml:space="preserve">Пункт дополнен подпунктом 4 в соответствии с </w:t>
      </w:r>
      <w:hyperlink r:id="rId336" w:anchor="sub_id=39" w:history="1">
        <w:r>
          <w:rPr>
            <w:rStyle w:val="a3"/>
            <w:i/>
            <w:iCs/>
            <w:bdr w:val="none" w:sz="0" w:space="0" w:color="auto" w:frame="1"/>
          </w:rPr>
          <w:t>Законом</w:t>
        </w:r>
      </w:hyperlink>
      <w:r>
        <w:rPr>
          <w:rStyle w:val="s3"/>
        </w:rPr>
        <w:t xml:space="preserve"> РК от 21.07.11 г. № 467-IV </w:t>
      </w:r>
      <w:hyperlink r:id="rId337"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8B2134">
      <w:pPr>
        <w:ind w:firstLine="400"/>
        <w:jc w:val="both"/>
      </w:pPr>
      <w:r>
        <w:rPr>
          <w:rStyle w:val="s0"/>
        </w:rPr>
        <w:t>4) передаточный акт.</w:t>
      </w:r>
    </w:p>
    <w:p w:rsidR="00000000" w:rsidRDefault="008B2134">
      <w:pPr>
        <w:ind w:firstLine="400"/>
        <w:jc w:val="both"/>
      </w:pPr>
      <w:r>
        <w:rPr>
          <w:rStyle w:val="s0"/>
        </w:rPr>
        <w:t>Документы, указанные в подпунктах 2) и 3) части второй настоящего пункта, представляются в случае, если юридическое лицо, реорганизуемое путе</w:t>
      </w:r>
      <w:r>
        <w:rPr>
          <w:rStyle w:val="s0"/>
        </w:rPr>
        <w:t>м слияния, присоединения, является плательщиком налога на добавленную стоимость.</w:t>
      </w:r>
    </w:p>
    <w:p w:rsidR="00000000" w:rsidRDefault="008B2134">
      <w:pPr>
        <w:ind w:firstLine="400"/>
        <w:jc w:val="both"/>
      </w:pPr>
      <w:r>
        <w:rPr>
          <w:rStyle w:val="s0"/>
        </w:rPr>
        <w:t>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w:t>
      </w:r>
      <w:r>
        <w:rPr>
          <w:rStyle w:val="s0"/>
        </w:rPr>
        <w:t>нным взносам и социальным отчислениям, по которым юридическое лицо, реорганизуемое путем слияния, присоединения, является плательщиком и (или) налоговым агентом, за период с начала налогового периода, в котором возникло обязательство по представлению такой</w:t>
      </w:r>
      <w:r>
        <w:rPr>
          <w:rStyle w:val="s0"/>
        </w:rPr>
        <w:t xml:space="preserve"> отчетности, до даты ее представления в налоговый орган.</w:t>
      </w:r>
    </w:p>
    <w:p w:rsidR="00000000" w:rsidRDefault="008B2134">
      <w:pPr>
        <w:jc w:val="both"/>
      </w:pPr>
      <w:hyperlink r:id="rId338" w:history="1">
        <w:r>
          <w:rPr>
            <w:rStyle w:val="a3"/>
            <w:rFonts w:ascii="Wingdings" w:hAnsi="Wingdings"/>
            <w:i/>
            <w:iCs/>
            <w:bdr w:val="none" w:sz="0" w:space="0" w:color="auto" w:frame="1"/>
          </w:rPr>
          <w:t>*</w:t>
        </w:r>
      </w:hyperlink>
    </w:p>
    <w:p w:rsidR="00000000" w:rsidRDefault="008B2134">
      <w:pPr>
        <w:ind w:firstLine="400"/>
        <w:jc w:val="both"/>
      </w:pPr>
      <w:r>
        <w:rPr>
          <w:rStyle w:val="s0"/>
        </w:rPr>
        <w:t>Обязательство по представлению ликвидационной налоговой отчетности при реорганизации путем слияния возлагается на каждое юридическое лицо, вошедшее в состав вновь возникшего юридического лица, при реорганизации путем присоединения - на присоединившееся юри</w:t>
      </w:r>
      <w:r>
        <w:rPr>
          <w:rStyle w:val="s0"/>
        </w:rPr>
        <w:t>дическое лицо.</w:t>
      </w:r>
    </w:p>
    <w:p w:rsidR="00000000" w:rsidRDefault="008B2134">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w:t>
      </w:r>
      <w:r>
        <w:rPr>
          <w:rStyle w:val="s0"/>
        </w:rPr>
        <w:t>ности.</w:t>
      </w:r>
    </w:p>
    <w:p w:rsidR="00000000" w:rsidRDefault="008B2134">
      <w:pPr>
        <w:ind w:firstLine="400"/>
        <w:jc w:val="both"/>
      </w:pPr>
      <w:r>
        <w:rPr>
          <w:rStyle w:val="s0"/>
        </w:rPr>
        <w:t>При реорганизации юридического лица путем выделения такое лицо в течение трех рабочих дней со дня утверждения разделительного баланса представляет в налоговый орган по месту своего нахождения указанный баланс.</w:t>
      </w:r>
    </w:p>
    <w:p w:rsidR="00000000" w:rsidRDefault="008B2134">
      <w:pPr>
        <w:jc w:val="both"/>
      </w:pPr>
      <w:r>
        <w:rPr>
          <w:rStyle w:val="s3"/>
        </w:rPr>
        <w:t>Статья дополнена пунктом 1-1 в соответс</w:t>
      </w:r>
      <w:r>
        <w:rPr>
          <w:rStyle w:val="s3"/>
        </w:rPr>
        <w:t xml:space="preserve">твии с </w:t>
      </w:r>
      <w:hyperlink r:id="rId339" w:anchor="sub_id=39"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8B2134">
      <w:pPr>
        <w:ind w:firstLine="400"/>
        <w:jc w:val="both"/>
      </w:pPr>
      <w:r>
        <w:rPr>
          <w:rStyle w:val="s0"/>
        </w:rPr>
        <w:t>1-1. Исполнение налогового обязательства реорганизованного юридического лица возлагается на ег</w:t>
      </w:r>
      <w:r>
        <w:rPr>
          <w:rStyle w:val="s0"/>
        </w:rPr>
        <w:t xml:space="preserve">о правопреемника (правопреемников). </w:t>
      </w:r>
      <w:hyperlink r:id="rId340" w:anchor="sub_id=11" w:history="1">
        <w:r>
          <w:rPr>
            <w:rStyle w:val="a3"/>
            <w:rFonts w:ascii="Wingdings" w:hAnsi="Wingdings"/>
            <w:i/>
            <w:iCs/>
            <w:bdr w:val="none" w:sz="0" w:space="0" w:color="auto" w:frame="1"/>
          </w:rPr>
          <w:t>*</w:t>
        </w:r>
      </w:hyperlink>
    </w:p>
    <w:p w:rsidR="00000000" w:rsidRDefault="008B2134">
      <w:pPr>
        <w:jc w:val="both"/>
      </w:pPr>
      <w:r>
        <w:rPr>
          <w:rStyle w:val="s3"/>
        </w:rPr>
        <w:t xml:space="preserve">Статья дополнена пунктом 1-2 в соответствии с </w:t>
      </w:r>
      <w:hyperlink r:id="rId341" w:anchor="sub_id=39" w:history="1">
        <w:r>
          <w:rPr>
            <w:rStyle w:val="a3"/>
            <w:i/>
            <w:iCs/>
            <w:bdr w:val="none" w:sz="0" w:space="0" w:color="auto" w:frame="1"/>
          </w:rPr>
          <w:t>Законом</w:t>
        </w:r>
      </w:hyperlink>
      <w:r>
        <w:rPr>
          <w:rStyle w:val="s3"/>
        </w:rPr>
        <w:t xml:space="preserve"> РК о</w:t>
      </w:r>
      <w:r>
        <w:rPr>
          <w:rStyle w:val="s3"/>
        </w:rPr>
        <w:t>т 30.12.09 г. № 234-IV (введено в действие с 1 января 2009 г.)</w:t>
      </w:r>
    </w:p>
    <w:p w:rsidR="00000000" w:rsidRDefault="008B2134">
      <w:pPr>
        <w:ind w:firstLine="400"/>
        <w:jc w:val="both"/>
      </w:pPr>
      <w:r>
        <w:rPr>
          <w:rStyle w:val="s0"/>
        </w:rPr>
        <w:t xml:space="preserve">1-2. Установление правопреемника (правопреемников), а также доли участия правопреемника (правопреемников) в погашении налоговой задолженности реорганизованного юридического лица осуществляется </w:t>
      </w:r>
      <w:r>
        <w:rPr>
          <w:rStyle w:val="s0"/>
        </w:rPr>
        <w:t xml:space="preserve">в соответствии с </w:t>
      </w:r>
      <w:hyperlink r:id="rId342" w:anchor="sub_id=460000" w:history="1">
        <w:r>
          <w:rPr>
            <w:rStyle w:val="a3"/>
          </w:rPr>
          <w:t>гражданским законодательством</w:t>
        </w:r>
      </w:hyperlink>
      <w:r>
        <w:rPr>
          <w:rStyle w:val="s0"/>
        </w:rPr>
        <w:t xml:space="preserve"> Республики Казахстан.</w:t>
      </w:r>
    </w:p>
    <w:p w:rsidR="00000000" w:rsidRDefault="008B2134">
      <w:pPr>
        <w:ind w:firstLine="400"/>
        <w:jc w:val="both"/>
      </w:pPr>
      <w:r>
        <w:rPr>
          <w:rStyle w:val="s0"/>
        </w:rPr>
        <w:t>2. Реорганизация юридического лица не является основанием изменения сроков исполнения его налогового обя</w:t>
      </w:r>
      <w:r>
        <w:rPr>
          <w:rStyle w:val="s0"/>
        </w:rPr>
        <w:t xml:space="preserve">зательства по уплате налогов, других обязательных платежей в бюджет правопреемником (правопреемниками) этого юридического лица. </w:t>
      </w:r>
    </w:p>
    <w:p w:rsidR="00000000" w:rsidRDefault="008B2134">
      <w:pPr>
        <w:ind w:firstLine="400"/>
        <w:jc w:val="both"/>
      </w:pPr>
      <w:r>
        <w:rPr>
          <w:rStyle w:val="s0"/>
        </w:rPr>
        <w:t>3. Если реорганизуемое юридическое лицо имеет излишне уплаченные суммы налогов, платы и пеней в бюджет, указанные суммы подлежа</w:t>
      </w:r>
      <w:r>
        <w:rPr>
          <w:rStyle w:val="s0"/>
        </w:rPr>
        <w:t xml:space="preserve">т </w:t>
      </w:r>
      <w:r>
        <w:t xml:space="preserve">зачету в счет погашения налоговой задолженности реорганизуемого юридического лица в порядке, установленном </w:t>
      </w:r>
      <w:hyperlink w:anchor="sub5990000" w:history="1">
        <w:r>
          <w:rPr>
            <w:rStyle w:val="a3"/>
          </w:rPr>
          <w:t>статьей 599</w:t>
        </w:r>
      </w:hyperlink>
      <w:r>
        <w:t xml:space="preserve"> настоящего Кодекса.</w:t>
      </w:r>
    </w:p>
    <w:p w:rsidR="00000000" w:rsidRDefault="008B2134">
      <w:pPr>
        <w:ind w:firstLine="400"/>
        <w:jc w:val="both"/>
      </w:pPr>
      <w:r>
        <w:t>В случае если реорганизуемое юридическое лицо имеет ошибочно уплаченные суммы нало</w:t>
      </w:r>
      <w:r>
        <w:t xml:space="preserve">гов, платы и пеней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8B2134">
      <w:pPr>
        <w:ind w:firstLine="400"/>
        <w:jc w:val="both"/>
      </w:pPr>
      <w:r>
        <w:t>4. При отсутствии у реорганизуемого юридического лица налоговой задолженности:</w:t>
      </w:r>
    </w:p>
    <w:p w:rsidR="00000000" w:rsidRDefault="008B2134">
      <w:pPr>
        <w:ind w:firstLine="400"/>
        <w:jc w:val="both"/>
      </w:pPr>
      <w:r>
        <w:t xml:space="preserve">1) ошибочно уплаченные </w:t>
      </w:r>
      <w:r>
        <w:t xml:space="preserve">суммы налогов и других обязательных платежей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10000" w:history="1">
        <w:r>
          <w:rPr>
            <w:rStyle w:val="a3"/>
          </w:rPr>
          <w:t>статьей 601</w:t>
        </w:r>
      </w:hyperlink>
      <w:r>
        <w:t xml:space="preserve"> наст</w:t>
      </w:r>
      <w:r>
        <w:t>оящего Кодекса;</w:t>
      </w:r>
    </w:p>
    <w:p w:rsidR="00000000" w:rsidRDefault="008B2134">
      <w:pPr>
        <w:ind w:firstLine="400"/>
        <w:jc w:val="both"/>
      </w:pPr>
      <w:r>
        <w:t xml:space="preserve">2) излишне уплаченные суммы налогов, платы и пеней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20000" w:history="1">
        <w:r>
          <w:rPr>
            <w:rStyle w:val="a3"/>
          </w:rPr>
          <w:t>статьей 602</w:t>
        </w:r>
      </w:hyperlink>
      <w:r>
        <w:t xml:space="preserve"> настоящего Кодекса;</w:t>
      </w:r>
    </w:p>
    <w:p w:rsidR="00000000" w:rsidRDefault="008B2134">
      <w:pPr>
        <w:ind w:firstLine="400"/>
        <w:jc w:val="both"/>
      </w:pPr>
      <w:r>
        <w:t xml:space="preserve">3) уплаченные суммы других обязательных платежей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60000" w:history="1">
        <w:r>
          <w:rPr>
            <w:rStyle w:val="a3"/>
          </w:rPr>
          <w:t>статьей 606</w:t>
        </w:r>
      </w:hyperlink>
      <w:r>
        <w:t xml:space="preserve"> настоящего Кодекса.</w:t>
      </w:r>
    </w:p>
    <w:p w:rsidR="00000000" w:rsidRDefault="008B2134">
      <w:pPr>
        <w:jc w:val="both"/>
      </w:pPr>
      <w:r>
        <w:rPr>
          <w:rStyle w:val="s3"/>
        </w:rPr>
        <w:t xml:space="preserve">Пункт 5 изложен в редакции </w:t>
      </w:r>
      <w:hyperlink r:id="rId343" w:anchor="sub_id=302" w:history="1">
        <w:r>
          <w:rPr>
            <w:rStyle w:val="a3"/>
            <w:i/>
            <w:iCs/>
            <w:bdr w:val="none" w:sz="0" w:space="0" w:color="auto" w:frame="1"/>
          </w:rPr>
          <w:t>Закона</w:t>
        </w:r>
      </w:hyperlink>
      <w:r>
        <w:rPr>
          <w:rStyle w:val="s3"/>
        </w:rPr>
        <w:t xml:space="preserve"> РК от 04.07.09 г. № 167-IV (введено в действие со дня первого официального </w:t>
      </w:r>
      <w:hyperlink r:id="rId344" w:history="1">
        <w:r>
          <w:rPr>
            <w:rStyle w:val="a3"/>
            <w:i/>
            <w:iCs/>
            <w:bdr w:val="none" w:sz="0" w:space="0" w:color="auto" w:frame="1"/>
          </w:rPr>
          <w:t>опубликования</w:t>
        </w:r>
      </w:hyperlink>
      <w:r>
        <w:rPr>
          <w:rStyle w:val="s3"/>
        </w:rPr>
        <w:t>) (</w:t>
      </w:r>
      <w:hyperlink r:id="rId345" w:anchor="sub_id=39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5. Исключен в соответствии с </w:t>
      </w:r>
      <w:hyperlink r:id="rId346" w:anchor="sub_id=311" w:history="1">
        <w:r>
          <w:rPr>
            <w:rStyle w:val="a3"/>
          </w:rPr>
          <w:t>Законом</w:t>
        </w:r>
      </w:hyperlink>
      <w:r>
        <w:rPr>
          <w:rStyle w:val="s0"/>
        </w:rPr>
        <w:t xml:space="preserve"> РК от 16.11.09 г. № 200-IV </w:t>
      </w:r>
      <w:r>
        <w:rPr>
          <w:rStyle w:val="s3"/>
        </w:rPr>
        <w:t>(введено в действие с 1 января 2010 г.) (</w:t>
      </w:r>
      <w:hyperlink r:id="rId347" w:anchor="sub_id=390500" w:history="1">
        <w:r>
          <w:rPr>
            <w:rStyle w:val="a3"/>
            <w:i/>
            <w:iCs/>
            <w:bdr w:val="none" w:sz="0" w:space="0" w:color="auto" w:frame="1"/>
          </w:rPr>
          <w:t>см. стар. ред.</w:t>
        </w:r>
      </w:hyperlink>
      <w:r>
        <w:rPr>
          <w:rStyle w:val="s3"/>
        </w:rPr>
        <w:t>)</w:t>
      </w:r>
    </w:p>
    <w:p w:rsidR="00000000" w:rsidRDefault="008B2134">
      <w:pPr>
        <w:jc w:val="both"/>
      </w:pPr>
      <w:r>
        <w:rPr>
          <w:rStyle w:val="s3"/>
        </w:rPr>
        <w:t xml:space="preserve">В пункт 6 внесены изменения в соответствии </w:t>
      </w:r>
      <w:hyperlink r:id="rId348" w:anchor="sub_id=302"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349" w:history="1">
        <w:r>
          <w:rPr>
            <w:rStyle w:val="a3"/>
            <w:i/>
            <w:iCs/>
            <w:bdr w:val="none" w:sz="0" w:space="0" w:color="auto" w:frame="1"/>
          </w:rPr>
          <w:t>опубликования</w:t>
        </w:r>
      </w:hyperlink>
      <w:r>
        <w:rPr>
          <w:rStyle w:val="s3"/>
        </w:rPr>
        <w:t>) (</w:t>
      </w:r>
      <w:hyperlink r:id="rId350" w:anchor="sub_id=390600" w:history="1">
        <w:r>
          <w:rPr>
            <w:rStyle w:val="a3"/>
            <w:i/>
            <w:iCs/>
            <w:bdr w:val="none" w:sz="0" w:space="0" w:color="auto" w:frame="1"/>
          </w:rPr>
          <w:t>см. стар. ред.</w:t>
        </w:r>
      </w:hyperlink>
      <w:r>
        <w:rPr>
          <w:rStyle w:val="s3"/>
        </w:rPr>
        <w:t xml:space="preserve">); </w:t>
      </w:r>
      <w:hyperlink r:id="rId351" w:anchor="sub_id=31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52" w:anchor="sub_id=390600" w:history="1">
        <w:r>
          <w:rPr>
            <w:rStyle w:val="a3"/>
            <w:i/>
            <w:iCs/>
            <w:bdr w:val="none" w:sz="0" w:space="0" w:color="auto" w:frame="1"/>
          </w:rPr>
          <w:t>см. стар. ред.</w:t>
        </w:r>
      </w:hyperlink>
      <w:r>
        <w:rPr>
          <w:rStyle w:val="s3"/>
        </w:rPr>
        <w:t xml:space="preserve">); </w:t>
      </w:r>
      <w:hyperlink r:id="rId353" w:anchor="sub_id=39"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354" w:anchor="sub_id=390600" w:history="1">
        <w:r>
          <w:rPr>
            <w:rStyle w:val="a3"/>
            <w:i/>
            <w:iCs/>
            <w:bdr w:val="none" w:sz="0" w:space="0" w:color="auto" w:frame="1"/>
          </w:rPr>
          <w:t>см. стар. ред.</w:t>
        </w:r>
      </w:hyperlink>
      <w:r>
        <w:rPr>
          <w:rStyle w:val="s3"/>
        </w:rPr>
        <w:t>)</w:t>
      </w:r>
    </w:p>
    <w:p w:rsidR="00000000" w:rsidRDefault="008B2134">
      <w:pPr>
        <w:ind w:firstLine="400"/>
        <w:jc w:val="both"/>
      </w:pPr>
      <w:r>
        <w:t xml:space="preserve">6. Налоговый орган в течение </w:t>
      </w:r>
      <w:r>
        <w:rPr>
          <w:rStyle w:val="s0"/>
        </w:rPr>
        <w:t xml:space="preserve">десяти </w:t>
      </w:r>
      <w:r>
        <w:t xml:space="preserve">рабочих дней со дня получения </w:t>
      </w:r>
      <w:r>
        <w:rPr>
          <w:rStyle w:val="s0"/>
        </w:rPr>
        <w:t>сведений национальных реестров идентификационных номеров о</w:t>
      </w:r>
      <w:r>
        <w:t xml:space="preserve"> реорганизации юридического лица путем:</w:t>
      </w:r>
    </w:p>
    <w:p w:rsidR="00000000" w:rsidRDefault="008B2134">
      <w:pPr>
        <w:ind w:firstLine="400"/>
        <w:jc w:val="both"/>
      </w:pPr>
      <w:r>
        <w:t xml:space="preserve">1) </w:t>
      </w:r>
      <w:r>
        <w:t>слияния - передает сальдо по лицевым счетам юридических лиц, вошедших в состав вновь возникшего юридического лица, в налоговый орган по месту нахождения вновь возникшего юридического лица на основании передаточного акта;</w:t>
      </w:r>
    </w:p>
    <w:p w:rsidR="00000000" w:rsidRDefault="008B2134">
      <w:pPr>
        <w:ind w:firstLine="400"/>
        <w:jc w:val="both"/>
      </w:pPr>
      <w:r>
        <w:t xml:space="preserve">2) присоединения - передает сальдо </w:t>
      </w:r>
      <w:r>
        <w:t xml:space="preserve">по лицевому счету присоединившегося юридического лица в налоговый орган по месту нахождения юридического лица, к которому присоединилось указанное юридическое лицо, на основании передаточного акта; </w:t>
      </w:r>
    </w:p>
    <w:p w:rsidR="00000000" w:rsidRDefault="008B2134">
      <w:pPr>
        <w:ind w:firstLine="400"/>
        <w:jc w:val="both"/>
      </w:pPr>
      <w:r>
        <w:t xml:space="preserve">3) </w:t>
      </w:r>
      <w:r>
        <w:rPr>
          <w:rStyle w:val="s0"/>
        </w:rPr>
        <w:t xml:space="preserve">Исключен в соответствии </w:t>
      </w:r>
      <w:hyperlink r:id="rId355" w:anchor="sub_id=302" w:history="1">
        <w:r>
          <w:rPr>
            <w:rStyle w:val="a3"/>
          </w:rPr>
          <w:t>Законом</w:t>
        </w:r>
      </w:hyperlink>
      <w:r>
        <w:rPr>
          <w:rStyle w:val="s0"/>
        </w:rPr>
        <w:t xml:space="preserve"> РК от 04.07.09 г. № 167-IV </w:t>
      </w:r>
      <w:r>
        <w:rPr>
          <w:rStyle w:val="s3"/>
        </w:rPr>
        <w:t xml:space="preserve">(введено в действие со дня первого официального </w:t>
      </w:r>
      <w:hyperlink r:id="rId356" w:history="1">
        <w:r>
          <w:rPr>
            <w:rStyle w:val="a3"/>
            <w:i/>
            <w:iCs/>
            <w:bdr w:val="none" w:sz="0" w:space="0" w:color="auto" w:frame="1"/>
          </w:rPr>
          <w:t>опубликования</w:t>
        </w:r>
      </w:hyperlink>
      <w:r>
        <w:rPr>
          <w:rStyle w:val="s3"/>
        </w:rPr>
        <w:t>) (</w:t>
      </w:r>
      <w:hyperlink r:id="rId357" w:anchor="sub_id=390603" w:history="1">
        <w:r>
          <w:rPr>
            <w:rStyle w:val="a3"/>
            <w:i/>
            <w:iCs/>
            <w:bdr w:val="none" w:sz="0" w:space="0" w:color="auto" w:frame="1"/>
          </w:rPr>
          <w:t>см. стар. ред.</w:t>
        </w:r>
      </w:hyperlink>
      <w:r>
        <w:rPr>
          <w:rStyle w:val="s3"/>
        </w:rPr>
        <w:t>)</w:t>
      </w:r>
    </w:p>
    <w:p w:rsidR="00000000" w:rsidRDefault="008B2134">
      <w:pPr>
        <w:jc w:val="both"/>
      </w:pPr>
      <w:r>
        <w:rPr>
          <w:rStyle w:val="s3"/>
        </w:rPr>
        <w:t xml:space="preserve">В подпункт 4 внесены изменения в соответствии </w:t>
      </w:r>
      <w:hyperlink r:id="rId358" w:anchor="sub_id=302" w:history="1">
        <w:r>
          <w:rPr>
            <w:rStyle w:val="a3"/>
            <w:i/>
            <w:iCs/>
            <w:bdr w:val="none" w:sz="0" w:space="0" w:color="auto" w:frame="1"/>
          </w:rPr>
          <w:t>Законом</w:t>
        </w:r>
      </w:hyperlink>
      <w:r>
        <w:rPr>
          <w:rStyle w:val="s3"/>
        </w:rPr>
        <w:t xml:space="preserve"> РК от 04.07.09 г. № 1</w:t>
      </w:r>
      <w:r>
        <w:rPr>
          <w:rStyle w:val="s3"/>
        </w:rPr>
        <w:t xml:space="preserve">67-IV (введены в действие со дня первого официального </w:t>
      </w:r>
      <w:hyperlink r:id="rId359" w:history="1">
        <w:r>
          <w:rPr>
            <w:rStyle w:val="a3"/>
            <w:i/>
            <w:iCs/>
            <w:bdr w:val="none" w:sz="0" w:space="0" w:color="auto" w:frame="1"/>
          </w:rPr>
          <w:t>опубликования</w:t>
        </w:r>
      </w:hyperlink>
      <w:r>
        <w:rPr>
          <w:rStyle w:val="s3"/>
        </w:rPr>
        <w:t>) (</w:t>
      </w:r>
      <w:hyperlink r:id="rId360" w:anchor="sub_id=390604" w:history="1">
        <w:r>
          <w:rPr>
            <w:rStyle w:val="a3"/>
            <w:i/>
            <w:iCs/>
            <w:bdr w:val="none" w:sz="0" w:space="0" w:color="auto" w:frame="1"/>
          </w:rPr>
          <w:t>см. стар. ред.</w:t>
        </w:r>
      </w:hyperlink>
      <w:r>
        <w:rPr>
          <w:rStyle w:val="s3"/>
        </w:rPr>
        <w:t>)</w:t>
      </w:r>
    </w:p>
    <w:p w:rsidR="00000000" w:rsidRDefault="008B2134">
      <w:pPr>
        <w:ind w:firstLine="400"/>
        <w:jc w:val="both"/>
      </w:pPr>
      <w:r>
        <w:t>4) выделения - переда</w:t>
      </w:r>
      <w:r>
        <w:t xml:space="preserve">ет сальдо по лицевому счету </w:t>
      </w:r>
      <w:r>
        <w:rPr>
          <w:rStyle w:val="s0"/>
        </w:rPr>
        <w:t>юридического лица, выделившего вновь возникшее юридическое лицо,</w:t>
      </w:r>
      <w:r>
        <w:t xml:space="preserve"> в налоговый орган по месту нахождения вновь </w:t>
      </w:r>
      <w:r>
        <w:rPr>
          <w:rStyle w:val="s0"/>
        </w:rPr>
        <w:t>возникшего юридического лица на основании разделительного баланса.</w:t>
      </w:r>
    </w:p>
    <w:p w:rsidR="00000000" w:rsidRDefault="008B2134">
      <w:pPr>
        <w:ind w:firstLine="400"/>
        <w:jc w:val="both"/>
      </w:pPr>
      <w:r>
        <w:rPr>
          <w:rStyle w:val="s0"/>
        </w:rPr>
        <w:t>Порядок передачи сальдо по лицевому счету реорганизу</w:t>
      </w:r>
      <w:r>
        <w:rPr>
          <w:rStyle w:val="s0"/>
        </w:rPr>
        <w:t xml:space="preserve">емого юридического лица устанавливается </w:t>
      </w:r>
      <w:hyperlink w:anchor="sub5950000" w:history="1">
        <w:r>
          <w:rPr>
            <w:rStyle w:val="a3"/>
          </w:rPr>
          <w:t>статьей 595</w:t>
        </w:r>
      </w:hyperlink>
      <w:r>
        <w:rPr>
          <w:rStyle w:val="s0"/>
        </w:rPr>
        <w:t xml:space="preserve"> настоящего Кодекса. </w:t>
      </w:r>
    </w:p>
    <w:p w:rsidR="00000000" w:rsidRDefault="008B2134">
      <w:pPr>
        <w:ind w:firstLine="400"/>
        <w:jc w:val="both"/>
      </w:pPr>
      <w:r>
        <w:t> </w:t>
      </w:r>
    </w:p>
    <w:p w:rsidR="00000000" w:rsidRDefault="008B2134">
      <w:pPr>
        <w:jc w:val="both"/>
      </w:pPr>
      <w:bookmarkStart w:id="50" w:name="SUB39010000"/>
      <w:bookmarkEnd w:id="50"/>
      <w:r>
        <w:rPr>
          <w:rStyle w:val="s3"/>
        </w:rPr>
        <w:t xml:space="preserve">Кодекс дополнен статьей 39-1 в соответствии с </w:t>
      </w:r>
      <w:hyperlink r:id="rId361" w:anchor="sub_id=3901" w:history="1">
        <w:r>
          <w:rPr>
            <w:rStyle w:val="a3"/>
            <w:i/>
            <w:iCs/>
            <w:bdr w:val="none" w:sz="0" w:space="0" w:color="auto" w:frame="1"/>
          </w:rPr>
          <w:t>Законом</w:t>
        </w:r>
      </w:hyperlink>
      <w:r>
        <w:rPr>
          <w:rStyle w:val="s3"/>
        </w:rPr>
        <w:t xml:space="preserve"> РК от 21.07.</w:t>
      </w:r>
      <w:r>
        <w:rPr>
          <w:rStyle w:val="s3"/>
        </w:rPr>
        <w:t xml:space="preserve">11 г. № 467-IV (введены в действие с 1 января 2012 г.) </w:t>
      </w:r>
    </w:p>
    <w:p w:rsidR="00000000" w:rsidRDefault="008B2134">
      <w:pPr>
        <w:ind w:left="1200" w:hanging="800"/>
        <w:jc w:val="both"/>
      </w:pPr>
      <w:r>
        <w:rPr>
          <w:rStyle w:val="s1"/>
        </w:rPr>
        <w:t>Статья 39-1. Исполнение налогового обязательства постоянного учреждения без открытия филиала (представительства) юридического лица-нерезидента при передаче им прав и обязанностей в связи с наличием ме</w:t>
      </w:r>
      <w:r>
        <w:rPr>
          <w:rStyle w:val="s1"/>
        </w:rPr>
        <w:t>ста эффективного управления (места нахождения фактического органа управления) в Республике Казахстан</w:t>
      </w:r>
    </w:p>
    <w:p w:rsidR="00000000" w:rsidRDefault="008B2134">
      <w:pPr>
        <w:ind w:firstLine="400"/>
        <w:jc w:val="both"/>
      </w:pPr>
      <w:r>
        <w:rPr>
          <w:rStyle w:val="s0"/>
        </w:rPr>
        <w:t>1. Юридическое лицо-нерезидент при наличии у него в Республике Казахстан постоянного учреждения без открытия филиала (представительства) и принятии решения о переносе места эффективного управления (места нахождения фактического органа управления) из иностр</w:t>
      </w:r>
      <w:r>
        <w:rPr>
          <w:rStyle w:val="s0"/>
        </w:rPr>
        <w:t xml:space="preserve">анного государства в Республику Казахстан обязано в течение трех рабочих дней после подачи налогового заявления о постановке на регистрационный учет в качестве налогоплательщика в соответствии с </w:t>
      </w:r>
      <w:hyperlink w:anchor="sub5620000" w:history="1">
        <w:r>
          <w:rPr>
            <w:rStyle w:val="a3"/>
          </w:rPr>
          <w:t>пунктом 1-1 статьи 562</w:t>
        </w:r>
      </w:hyperlink>
      <w:r>
        <w:rPr>
          <w:rStyle w:val="s0"/>
        </w:rPr>
        <w:t xml:space="preserve"> насто</w:t>
      </w:r>
      <w:r>
        <w:rPr>
          <w:rStyle w:val="s0"/>
        </w:rPr>
        <w:t>ящего Кодекса письменно сообщить налоговому органу по месту нахождения такого постоянного учреждения о передаче прав и обязанностей таким постоянным учреждением юридическому лицу, место эффективного управления (место нахождения фактического органа управлен</w:t>
      </w:r>
      <w:r>
        <w:rPr>
          <w:rStyle w:val="s0"/>
        </w:rPr>
        <w:t>ия) которого находится в Республике Казахстан.</w:t>
      </w:r>
    </w:p>
    <w:p w:rsidR="00000000" w:rsidRDefault="008B2134">
      <w:pPr>
        <w:ind w:firstLine="400"/>
        <w:jc w:val="both"/>
      </w:pPr>
      <w:r>
        <w:rPr>
          <w:rStyle w:val="s0"/>
        </w:rPr>
        <w:t>В течение пятнадцати календарных дней со дня постановки на регистрационный учет в качестве налогоплательщика постоянное учреждение указанного юридического лица-нерезидента обязано представить в налоговый орган</w:t>
      </w:r>
      <w:r>
        <w:rPr>
          <w:rStyle w:val="s0"/>
        </w:rPr>
        <w:t>:</w:t>
      </w:r>
    </w:p>
    <w:p w:rsidR="00000000" w:rsidRDefault="008B2134">
      <w:pPr>
        <w:ind w:firstLine="400"/>
        <w:jc w:val="both"/>
      </w:pPr>
      <w:r>
        <w:rPr>
          <w:rStyle w:val="s0"/>
        </w:rPr>
        <w:t>1) налоговое заявление о снятии с регистрационного учета;</w:t>
      </w:r>
    </w:p>
    <w:p w:rsidR="00000000" w:rsidRDefault="008B2134">
      <w:pPr>
        <w:ind w:firstLine="400"/>
        <w:jc w:val="both"/>
      </w:pPr>
      <w:r>
        <w:rPr>
          <w:rStyle w:val="s0"/>
        </w:rPr>
        <w:t>2) ликвидационную налоговую отчетность;</w:t>
      </w:r>
    </w:p>
    <w:p w:rsidR="00000000" w:rsidRDefault="008B2134">
      <w:pPr>
        <w:ind w:firstLine="400"/>
        <w:jc w:val="both"/>
      </w:pPr>
      <w:r>
        <w:rPr>
          <w:rStyle w:val="s0"/>
        </w:rPr>
        <w:t>3) передаточный акт.</w:t>
      </w:r>
    </w:p>
    <w:p w:rsidR="00000000" w:rsidRDefault="008B2134">
      <w:pPr>
        <w:ind w:firstLine="400"/>
        <w:jc w:val="both"/>
      </w:pPr>
      <w:r>
        <w:rPr>
          <w:rStyle w:val="s0"/>
        </w:rPr>
        <w:t>Ликвидационная налоговая отчетность составляется по видам налогов, других обязательных платежей в бюджет, обязательным пенсионным взнос</w:t>
      </w:r>
      <w:r>
        <w:rPr>
          <w:rStyle w:val="s0"/>
        </w:rPr>
        <w:t>ам, обязательным профессиональным пенсионным взносам и социальным отчислениям, по которым постоянное учреждение, передающее права и обязанности, является плательщиком и (или) налоговым агентом, за период с начала налогового периода, в котором возникло обяз</w:t>
      </w:r>
      <w:r>
        <w:rPr>
          <w:rStyle w:val="s0"/>
        </w:rPr>
        <w:t>ательство по представлению такой отчетности, до даты ее представления в налоговый орган.</w:t>
      </w:r>
    </w:p>
    <w:p w:rsidR="00000000" w:rsidRDefault="008B2134">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w:t>
      </w:r>
      <w:r>
        <w:rPr>
          <w:rStyle w:val="s0"/>
        </w:rPr>
        <w:t>овой отчетности производится не позднее даты представления ликвидационной налоговой отчетности.</w:t>
      </w:r>
    </w:p>
    <w:p w:rsidR="00000000" w:rsidRDefault="008B2134">
      <w:pPr>
        <w:ind w:firstLine="400"/>
        <w:jc w:val="both"/>
      </w:pPr>
      <w:r>
        <w:rPr>
          <w:rStyle w:val="s0"/>
        </w:rPr>
        <w:t>2. Исполнение налогового обязательства постоянного учреждения, передающего права и обязанности юридическому лицу, возлагается на такое юридическое лицо, созданн</w:t>
      </w:r>
      <w:r>
        <w:rPr>
          <w:rStyle w:val="s0"/>
        </w:rPr>
        <w:t>ое по законодательству иностранного государства, место эффективного управления (место нахождения фактического органа управления) которого находится в Республике Казахстан (правопреемника).</w:t>
      </w:r>
    </w:p>
    <w:p w:rsidR="00000000" w:rsidRDefault="008B2134">
      <w:pPr>
        <w:ind w:firstLine="400"/>
        <w:jc w:val="both"/>
      </w:pPr>
      <w:r>
        <w:rPr>
          <w:rStyle w:val="s0"/>
        </w:rPr>
        <w:t>3. Передача прав и обязанностей постоянным учреждением юридическому</w:t>
      </w:r>
      <w:r>
        <w:rPr>
          <w:rStyle w:val="s0"/>
        </w:rPr>
        <w:t xml:space="preserve"> лицу не является основанием для изменения сроков исполнения его налогового обязательства по уплате налогов, других обязательных платежей в бюджет юридическим лицом, созданным по законодательству иностранного государства, место эффективного управления (мес</w:t>
      </w:r>
      <w:r>
        <w:rPr>
          <w:rStyle w:val="s0"/>
        </w:rPr>
        <w:t>то нахождения фактического органа управления) которого находится в Республике Казахстан.</w:t>
      </w:r>
    </w:p>
    <w:p w:rsidR="00000000" w:rsidRDefault="008B2134">
      <w:pPr>
        <w:ind w:firstLine="400"/>
        <w:jc w:val="both"/>
      </w:pPr>
      <w:r>
        <w:rPr>
          <w:rStyle w:val="s0"/>
        </w:rPr>
        <w:t>4. При отсутствии у постоянного учреждения, передающего права и обязанности юридическому лицу, налоговой задолженности излишне (ошибочно) уплаченные суммы налогов, пла</w:t>
      </w:r>
      <w:r>
        <w:rPr>
          <w:rStyle w:val="s0"/>
        </w:rPr>
        <w:t>ты и пеней в бюджет подлежат возврату юридическому лицу, созданному по законодательству иностранного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8B2134">
      <w:pPr>
        <w:ind w:firstLine="400"/>
        <w:jc w:val="both"/>
      </w:pPr>
      <w:r>
        <w:rPr>
          <w:rStyle w:val="s0"/>
        </w:rPr>
        <w:t xml:space="preserve">5. Налоговый орган </w:t>
      </w:r>
      <w:r>
        <w:rPr>
          <w:rStyle w:val="s0"/>
        </w:rPr>
        <w:t>в течение десяти рабочих дней со дня получения документов, указанных в пункте 1 настоящей статьи, передает сальдо по лицевому счету постоянного учреждения, передающего права и обязанности юридическому лицу, в налоговый орган по месту нахождения юридическог</w:t>
      </w:r>
      <w:r>
        <w:rPr>
          <w:rStyle w:val="s0"/>
        </w:rPr>
        <w:t xml:space="preserve">о лица, которому переданы права и обязанности постоянного учреждения, на основании передаточного акта в порядке, установленном </w:t>
      </w:r>
      <w:hyperlink w:anchor="sub5950000" w:history="1">
        <w:r>
          <w:rPr>
            <w:rStyle w:val="a3"/>
          </w:rPr>
          <w:t>статьей 595</w:t>
        </w:r>
      </w:hyperlink>
      <w:r>
        <w:rPr>
          <w:rStyle w:val="s0"/>
        </w:rPr>
        <w:t xml:space="preserve"> настоящего Кодекса.</w:t>
      </w:r>
    </w:p>
    <w:p w:rsidR="00000000" w:rsidRDefault="008B2134">
      <w:pPr>
        <w:ind w:firstLine="400"/>
        <w:jc w:val="both"/>
      </w:pPr>
      <w:r>
        <w:t> </w:t>
      </w:r>
    </w:p>
    <w:p w:rsidR="00000000" w:rsidRDefault="008B2134">
      <w:pPr>
        <w:jc w:val="both"/>
      </w:pPr>
      <w:bookmarkStart w:id="51" w:name="SUB400000"/>
      <w:bookmarkEnd w:id="51"/>
      <w:r>
        <w:rPr>
          <w:rStyle w:val="s3"/>
        </w:rPr>
        <w:t xml:space="preserve">В заголовок статьи 40 внесены изменения в соответствии </w:t>
      </w:r>
      <w:hyperlink r:id="rId362" w:anchor="sub_id=303"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363" w:history="1">
        <w:r>
          <w:rPr>
            <w:rStyle w:val="a3"/>
            <w:i/>
            <w:iCs/>
            <w:bdr w:val="none" w:sz="0" w:space="0" w:color="auto" w:frame="1"/>
          </w:rPr>
          <w:t>опубликования</w:t>
        </w:r>
      </w:hyperlink>
      <w:r>
        <w:rPr>
          <w:rStyle w:val="s3"/>
        </w:rPr>
        <w:t>) (</w:t>
      </w:r>
      <w:hyperlink r:id="rId364" w:anchor="sub_id=40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 xml:space="preserve">Статья 40. Исполнение налогового обязательства юридического лица при реорганизации путем разделения </w:t>
      </w:r>
    </w:p>
    <w:p w:rsidR="00000000" w:rsidRDefault="008B2134">
      <w:pPr>
        <w:jc w:val="both"/>
      </w:pPr>
      <w:r>
        <w:rPr>
          <w:rStyle w:val="s3"/>
        </w:rPr>
        <w:t xml:space="preserve">Пункт 1 изложен в редакции </w:t>
      </w:r>
      <w:hyperlink r:id="rId365" w:anchor="sub_id=303" w:history="1">
        <w:r>
          <w:rPr>
            <w:rStyle w:val="a3"/>
            <w:i/>
            <w:iCs/>
            <w:bdr w:val="none" w:sz="0" w:space="0" w:color="auto" w:frame="1"/>
          </w:rPr>
          <w:t>Закона</w:t>
        </w:r>
      </w:hyperlink>
      <w:r>
        <w:rPr>
          <w:rStyle w:val="s3"/>
        </w:rPr>
        <w:t xml:space="preserve"> РК от 04.07.09 г. № 167-IV (введено в действие со дня первого официального </w:t>
      </w:r>
      <w:hyperlink r:id="rId366" w:history="1">
        <w:r>
          <w:rPr>
            <w:rStyle w:val="a3"/>
            <w:i/>
            <w:iCs/>
            <w:bdr w:val="none" w:sz="0" w:space="0" w:color="auto" w:frame="1"/>
          </w:rPr>
          <w:t>опубликования</w:t>
        </w:r>
      </w:hyperlink>
      <w:r>
        <w:rPr>
          <w:rStyle w:val="s3"/>
        </w:rPr>
        <w:t>) (</w:t>
      </w:r>
      <w:hyperlink r:id="rId367" w:anchor="sub_id=400000" w:history="1">
        <w:r>
          <w:rPr>
            <w:rStyle w:val="a3"/>
            <w:i/>
            <w:iCs/>
            <w:bdr w:val="none" w:sz="0" w:space="0" w:color="auto" w:frame="1"/>
          </w:rPr>
          <w:t>см. стар. ред.</w:t>
        </w:r>
      </w:hyperlink>
      <w:r>
        <w:rPr>
          <w:rStyle w:val="s3"/>
        </w:rPr>
        <w:t xml:space="preserve">); внесены изменения в соответствии с </w:t>
      </w:r>
      <w:hyperlink r:id="rId368" w:anchor="sub_id=31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69" w:anchor="sub_id=400103"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Юридическое лицо в течение трех рабочих дней со дня принятия решения о реорганизации путем разделения письменно сообщает об этом налоговому органу по месту нахождения.</w:t>
      </w:r>
    </w:p>
    <w:p w:rsidR="00000000" w:rsidRDefault="008B2134">
      <w:pPr>
        <w:ind w:firstLine="400"/>
        <w:jc w:val="both"/>
      </w:pPr>
      <w:r>
        <w:rPr>
          <w:rStyle w:val="s0"/>
        </w:rPr>
        <w:t>Юридическое лицо при реорганизации путем разделения в течение трех рабочих дней со дня утверждения разделительного баланса одновременно представляет в налоговый орган по месту нахождения:</w:t>
      </w:r>
    </w:p>
    <w:p w:rsidR="00000000" w:rsidRDefault="008B2134">
      <w:pPr>
        <w:ind w:firstLine="400"/>
        <w:jc w:val="both"/>
      </w:pPr>
      <w:r>
        <w:rPr>
          <w:rStyle w:val="s0"/>
        </w:rPr>
        <w:t xml:space="preserve">1) </w:t>
      </w:r>
      <w:hyperlink r:id="rId370" w:anchor="sub_id=1" w:history="1">
        <w:r>
          <w:rPr>
            <w:rStyle w:val="a3"/>
          </w:rPr>
          <w:t>налоговое заявление о проведении документальной проверки</w:t>
        </w:r>
      </w:hyperlink>
      <w:r>
        <w:rPr>
          <w:rStyle w:val="s0"/>
        </w:rPr>
        <w:t>;</w:t>
      </w:r>
    </w:p>
    <w:p w:rsidR="00000000" w:rsidRDefault="008B2134">
      <w:pPr>
        <w:ind w:firstLine="400"/>
        <w:jc w:val="both"/>
      </w:pPr>
      <w:r>
        <w:rPr>
          <w:rStyle w:val="s0"/>
        </w:rPr>
        <w:t>2) ликвидационную налоговую отчетность;</w:t>
      </w:r>
    </w:p>
    <w:p w:rsidR="00000000" w:rsidRDefault="008B2134">
      <w:pPr>
        <w:jc w:val="both"/>
      </w:pPr>
      <w:r>
        <w:rPr>
          <w:rStyle w:val="s3"/>
        </w:rPr>
        <w:t xml:space="preserve">В подпункт 3 внесены изменения в соответствии с </w:t>
      </w:r>
      <w:hyperlink r:id="rId371" w:anchor="sub_id=312" w:history="1">
        <w:r>
          <w:rPr>
            <w:rStyle w:val="a3"/>
            <w:i/>
            <w:iCs/>
            <w:bdr w:val="none" w:sz="0" w:space="0" w:color="auto" w:frame="1"/>
          </w:rPr>
          <w:t>Законом</w:t>
        </w:r>
      </w:hyperlink>
      <w:r>
        <w:rPr>
          <w:rStyle w:val="s3"/>
        </w:rPr>
        <w:t xml:space="preserve"> РК от </w:t>
      </w:r>
      <w:r>
        <w:rPr>
          <w:rStyle w:val="s3"/>
        </w:rPr>
        <w:t>16.11.09 г. № 200-IV (введены в действие с 1 января 2010 г.) (</w:t>
      </w:r>
      <w:hyperlink r:id="rId372" w:anchor="sub_id=400103"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свидетельство о постановке на регистрационный учет по налогу на добавленную стоимость или п</w:t>
      </w:r>
      <w:r>
        <w:rPr>
          <w:rStyle w:val="s0"/>
        </w:rPr>
        <w:t>ояснение на бумажном носителе при его утере или порче;</w:t>
      </w:r>
    </w:p>
    <w:p w:rsidR="00000000" w:rsidRDefault="008B2134">
      <w:pPr>
        <w:jc w:val="both"/>
      </w:pPr>
      <w:r>
        <w:rPr>
          <w:rStyle w:val="s3"/>
        </w:rPr>
        <w:t xml:space="preserve">Пункт дополнен подпунктом 4 в соответствии с </w:t>
      </w:r>
      <w:hyperlink r:id="rId373" w:anchor="sub_id=312"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8B2134">
      <w:pPr>
        <w:ind w:firstLine="400"/>
        <w:jc w:val="both"/>
      </w:pPr>
      <w:r>
        <w:rPr>
          <w:rStyle w:val="s0"/>
        </w:rPr>
        <w:t>4) налоговое заявление для снятия с регистрационного учета по налогу на добавленную стоимость.</w:t>
      </w:r>
    </w:p>
    <w:p w:rsidR="00000000" w:rsidRDefault="008B2134">
      <w:pPr>
        <w:ind w:firstLine="400"/>
        <w:jc w:val="both"/>
      </w:pPr>
      <w:r>
        <w:rPr>
          <w:rStyle w:val="s0"/>
        </w:rPr>
        <w:t>Документы, указанные в подпунктах 3) и 4) части второй настоящего пункта, представляются в случае, если юридическое лицо, реорганизуемое путем разделения, являет</w:t>
      </w:r>
      <w:r>
        <w:rPr>
          <w:rStyle w:val="s0"/>
        </w:rPr>
        <w:t>ся плательщиком налога на добавленную стоимость.</w:t>
      </w:r>
    </w:p>
    <w:p w:rsidR="00000000" w:rsidRDefault="008B2134">
      <w:pPr>
        <w:jc w:val="both"/>
      </w:pPr>
      <w:r>
        <w:rPr>
          <w:rStyle w:val="s3"/>
        </w:rPr>
        <w:t xml:space="preserve">Пункт 2 изложен в редакции </w:t>
      </w:r>
      <w:hyperlink r:id="rId374" w:anchor="sub_id=40"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375" w:anchor="sub_id=400200" w:history="1">
        <w:r>
          <w:rPr>
            <w:rStyle w:val="a3"/>
            <w:i/>
            <w:iCs/>
            <w:bdr w:val="none" w:sz="0" w:space="0" w:color="auto" w:frame="1"/>
          </w:rPr>
          <w:t>см. стар. ред.</w:t>
        </w:r>
      </w:hyperlink>
      <w:r>
        <w:rPr>
          <w:rStyle w:val="s3"/>
        </w:rPr>
        <w:t xml:space="preserve">); внесены изменения в соответствии с </w:t>
      </w:r>
      <w:hyperlink r:id="rId376" w:anchor="sub_id=40" w:history="1">
        <w:r>
          <w:rPr>
            <w:rStyle w:val="a3"/>
            <w:i/>
            <w:iCs/>
            <w:bdr w:val="none" w:sz="0" w:space="0" w:color="auto" w:frame="1"/>
          </w:rPr>
          <w:t>Законом</w:t>
        </w:r>
      </w:hyperlink>
      <w:r>
        <w:rPr>
          <w:rStyle w:val="s3"/>
        </w:rPr>
        <w:t xml:space="preserve"> РК от 21.07.11 г. № 467-IV (введены в действие с 1 января</w:t>
      </w:r>
      <w:r>
        <w:rPr>
          <w:rStyle w:val="s3"/>
        </w:rPr>
        <w:t xml:space="preserve"> 2012 г.) (</w:t>
      </w:r>
      <w:hyperlink r:id="rId377" w:anchor="sub_id=40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Ликвидационная налоговая отчетность составляется по видам налогов, других обязательных платежей в бюджет, обязательным пенсионным взносам, обя</w:t>
      </w:r>
      <w:r>
        <w:rPr>
          <w:rStyle w:val="s0"/>
        </w:rPr>
        <w:t>зательным профессиональным пенсионным взносам и социальным отчислениям, по которым реорганизуемое юридическое лицо является плательщиком и (или) налоговым агентом, за период с начала налогового периода, в котором представлено налоговое заявление о проведен</w:t>
      </w:r>
      <w:r>
        <w:rPr>
          <w:rStyle w:val="s0"/>
        </w:rPr>
        <w:t>ии документальной проверки, до даты представления такого заявления.</w:t>
      </w:r>
    </w:p>
    <w:p w:rsidR="00000000" w:rsidRDefault="008B2134">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w:t>
      </w:r>
      <w:r>
        <w:rPr>
          <w:rStyle w:val="s0"/>
        </w:rPr>
        <w:t>ности.</w:t>
      </w:r>
    </w:p>
    <w:p w:rsidR="00000000" w:rsidRDefault="008B2134">
      <w:pPr>
        <w:ind w:firstLine="400"/>
        <w:jc w:val="both"/>
      </w:pPr>
      <w:r>
        <w:rPr>
          <w:rStyle w:val="s0"/>
        </w:rPr>
        <w:t xml:space="preserve">3. Уплата налогов, других обязательных платежей в бюджет, </w:t>
      </w:r>
      <w:r>
        <w:t xml:space="preserve">социальных отчислений, перечисление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ликвидационной налоговой отчетности, производится реорганиз</w:t>
      </w:r>
      <w:r>
        <w:rPr>
          <w:rStyle w:val="s0"/>
        </w:rPr>
        <w:t>уемым юридическим лицом не позднее десяти календарных дней со дня представления в налоговый орган ликвидационной налоговой отчетности.</w:t>
      </w:r>
    </w:p>
    <w:p w:rsidR="00000000" w:rsidRDefault="008B2134">
      <w:pPr>
        <w:ind w:firstLine="400"/>
        <w:jc w:val="both"/>
      </w:pPr>
      <w:r>
        <w:rPr>
          <w:rStyle w:val="s0"/>
        </w:rPr>
        <w:t xml:space="preserve">В случае, если срок уплаты налогов, других обязательных платежей в бюджет, </w:t>
      </w:r>
      <w:r>
        <w:t xml:space="preserve">социальных отчислений, перечисления </w:t>
      </w:r>
      <w:r>
        <w:rPr>
          <w:rStyle w:val="s0"/>
        </w:rPr>
        <w:t>обязательн</w:t>
      </w:r>
      <w:r>
        <w:rPr>
          <w:rStyle w:val="s0"/>
        </w:rPr>
        <w:t>ых пенсионных взносов, обязательных профессиональных пенсионных взносов</w:t>
      </w:r>
      <w:r>
        <w:t>,</w:t>
      </w:r>
      <w:r>
        <w:rPr>
          <w:rStyle w:val="s0"/>
        </w:rPr>
        <w:t xml:space="preserve"> отраженных в налоговой отчетности, представленной перед ликвидационной налоговой отчетностью, наступает по истечении срока, указанного в части первой настоящего пункта, уплата (перечи</w:t>
      </w:r>
      <w:r>
        <w:rPr>
          <w:rStyle w:val="s0"/>
        </w:rPr>
        <w:t>сление) производится не позднее десяти календарных дней со дня представления ликвидационной налоговой отчетности.</w:t>
      </w:r>
    </w:p>
    <w:p w:rsidR="00000000" w:rsidRDefault="008B2134">
      <w:pPr>
        <w:ind w:firstLine="400"/>
        <w:jc w:val="both"/>
      </w:pPr>
      <w:r>
        <w:t>4. Документальная проверка должна быть начата налоговым органом не позднее двадцати рабочих дней после получения им налогового заявления реорг</w:t>
      </w:r>
      <w:r>
        <w:t xml:space="preserve">анизуемого юридического лица. </w:t>
      </w:r>
    </w:p>
    <w:p w:rsidR="00000000" w:rsidRDefault="008B2134">
      <w:pPr>
        <w:jc w:val="both"/>
      </w:pPr>
      <w:r>
        <w:rPr>
          <w:rStyle w:val="s3"/>
        </w:rPr>
        <w:t xml:space="preserve">Пункт 5 изложен в редакции </w:t>
      </w:r>
      <w:hyperlink r:id="rId378" w:anchor="sub_id=303" w:history="1">
        <w:r>
          <w:rPr>
            <w:rStyle w:val="a3"/>
            <w:i/>
            <w:iCs/>
            <w:bdr w:val="none" w:sz="0" w:space="0" w:color="auto" w:frame="1"/>
          </w:rPr>
          <w:t>Закона</w:t>
        </w:r>
      </w:hyperlink>
      <w:r>
        <w:rPr>
          <w:rStyle w:val="s3"/>
        </w:rPr>
        <w:t xml:space="preserve"> РК от 04.07.09 г. № 167-IV (введено в действие со дня первого официального </w:t>
      </w:r>
      <w:hyperlink r:id="rId379" w:history="1">
        <w:r>
          <w:rPr>
            <w:rStyle w:val="a3"/>
            <w:i/>
            <w:iCs/>
            <w:bdr w:val="none" w:sz="0" w:space="0" w:color="auto" w:frame="1"/>
          </w:rPr>
          <w:t>опубликования</w:t>
        </w:r>
      </w:hyperlink>
      <w:r>
        <w:rPr>
          <w:rStyle w:val="s3"/>
        </w:rPr>
        <w:t>) (</w:t>
      </w:r>
      <w:hyperlink r:id="rId380" w:anchor="sub_id=400500" w:history="1">
        <w:r>
          <w:rPr>
            <w:rStyle w:val="a3"/>
            <w:i/>
            <w:iCs/>
            <w:bdr w:val="none" w:sz="0" w:space="0" w:color="auto" w:frame="1"/>
          </w:rPr>
          <w:t>см. стар. ред.</w:t>
        </w:r>
      </w:hyperlink>
      <w:r>
        <w:rPr>
          <w:rStyle w:val="s3"/>
        </w:rPr>
        <w:t xml:space="preserve">); внесены изменения в соответствии с </w:t>
      </w:r>
      <w:hyperlink r:id="rId381" w:anchor="sub_id=40"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382" w:anchor="sub_id=40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После завершения документальной проверки при реорганизации путем разделен</w:t>
      </w:r>
      <w:r>
        <w:rPr>
          <w:rStyle w:val="s0"/>
        </w:rPr>
        <w:t>ия реорганизуемое юридическое лицо одновременно представляет в налоговый орган по месту нахождения:</w:t>
      </w:r>
    </w:p>
    <w:p w:rsidR="00000000" w:rsidRDefault="008B2134">
      <w:pPr>
        <w:ind w:firstLine="400"/>
        <w:jc w:val="both"/>
      </w:pPr>
      <w:r>
        <w:rPr>
          <w:rStyle w:val="s0"/>
        </w:rPr>
        <w:t>1) разделительный баланс;</w:t>
      </w:r>
    </w:p>
    <w:p w:rsidR="00000000" w:rsidRDefault="008B2134">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8B2134">
      <w:pPr>
        <w:jc w:val="both"/>
      </w:pPr>
      <w:r>
        <w:rPr>
          <w:rStyle w:val="s3"/>
        </w:rPr>
        <w:t xml:space="preserve">Пункт дополнен подпунктом 3 в соответствии с </w:t>
      </w:r>
      <w:hyperlink r:id="rId383" w:anchor="sub_id=40" w:history="1">
        <w:r>
          <w:rPr>
            <w:rStyle w:val="a3"/>
            <w:i/>
            <w:iCs/>
            <w:bdr w:val="none" w:sz="0" w:space="0" w:color="auto" w:frame="1"/>
          </w:rPr>
          <w:t>Законом</w:t>
        </w:r>
      </w:hyperlink>
      <w:r>
        <w:rPr>
          <w:rStyle w:val="s3"/>
        </w:rPr>
        <w:t xml:space="preserve"> РК от 21.07.11 г. № 467-IV (введено в действие с 1 июля 2011 г.); </w:t>
      </w:r>
    </w:p>
    <w:p w:rsidR="00000000" w:rsidRDefault="008B2134">
      <w:pPr>
        <w:ind w:firstLine="400"/>
        <w:jc w:val="both"/>
      </w:pPr>
      <w:r>
        <w:rPr>
          <w:rStyle w:val="s0"/>
        </w:rPr>
        <w:t xml:space="preserve">3) Исключен в соответствии с </w:t>
      </w:r>
      <w:hyperlink r:id="rId384" w:anchor="sub_id=740" w:history="1">
        <w:r>
          <w:rPr>
            <w:rStyle w:val="a3"/>
          </w:rPr>
          <w:t>Законом</w:t>
        </w:r>
      </w:hyperlink>
      <w:r>
        <w:rPr>
          <w:rStyle w:val="s0"/>
        </w:rPr>
        <w:t xml:space="preserve"> РК от 24.12.12 г. № 60-V </w:t>
      </w:r>
      <w:r>
        <w:rPr>
          <w:rStyle w:val="s3"/>
        </w:rPr>
        <w:t>(</w:t>
      </w:r>
      <w:hyperlink r:id="rId385" w:anchor="sub_id=40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Если реорганизуемое юридическое лицо имеет излишне уплаченные суммы </w:t>
      </w:r>
      <w:r>
        <w:rPr>
          <w:rStyle w:val="s0"/>
        </w:rPr>
        <w:t xml:space="preserve">налогов, платы и пеней в бюджет, указанные суммы подлежат зачету в счет погашения налоговой задолженности реорганизуемого юридического лица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8B2134">
      <w:pPr>
        <w:ind w:firstLine="400"/>
        <w:jc w:val="both"/>
      </w:pPr>
      <w:r>
        <w:rPr>
          <w:rStyle w:val="s0"/>
        </w:rPr>
        <w:t>В случае если реорганизуем</w:t>
      </w:r>
      <w:r>
        <w:rPr>
          <w:rStyle w:val="s0"/>
        </w:rPr>
        <w:t xml:space="preserve">ое юридическое лицо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8B2134">
      <w:pPr>
        <w:ind w:firstLine="400"/>
        <w:jc w:val="both"/>
      </w:pPr>
      <w:r>
        <w:rPr>
          <w:rStyle w:val="s0"/>
        </w:rPr>
        <w:t xml:space="preserve">При отсутствии у реорганизуемого юридического </w:t>
      </w:r>
      <w:r>
        <w:rPr>
          <w:rStyle w:val="s0"/>
        </w:rPr>
        <w:t>лица налоговой задолженности:</w:t>
      </w:r>
    </w:p>
    <w:p w:rsidR="00000000" w:rsidRDefault="008B2134">
      <w:pPr>
        <w:ind w:firstLine="400"/>
        <w:jc w:val="both"/>
      </w:pPr>
      <w:r>
        <w:rPr>
          <w:rStyle w:val="s0"/>
        </w:rPr>
        <w:t>1) ошибочно уплаченные суммы налогов и других обязательных платежей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w:t>
      </w:r>
      <w:r>
        <w:rPr>
          <w:rStyle w:val="s0"/>
        </w:rPr>
        <w:t xml:space="preserve">ном </w:t>
      </w:r>
      <w:hyperlink w:anchor="sub6010000" w:history="1">
        <w:r>
          <w:rPr>
            <w:rStyle w:val="a3"/>
          </w:rPr>
          <w:t>статьей 601</w:t>
        </w:r>
      </w:hyperlink>
      <w:r>
        <w:rPr>
          <w:rStyle w:val="s0"/>
        </w:rPr>
        <w:t xml:space="preserve"> настоящего Кодекса;</w:t>
      </w:r>
    </w:p>
    <w:p w:rsidR="00000000" w:rsidRDefault="008B2134">
      <w:pPr>
        <w:ind w:firstLine="400"/>
        <w:jc w:val="both"/>
      </w:pPr>
      <w:r>
        <w:rPr>
          <w:rStyle w:val="s0"/>
        </w:rPr>
        <w:t>2) излишне уплаченные суммы налогов, платы и пеней в бюджет подлежат возврату его правопреемнику (правопреемникам) пропорционально доле в имуществе, полученном им (ими) при реорганизации,</w:t>
      </w:r>
      <w:r>
        <w:rPr>
          <w:rStyle w:val="s0"/>
        </w:rPr>
        <w:t xml:space="preserve"> в порядке, установленном </w:t>
      </w:r>
      <w:hyperlink w:anchor="sub6020000" w:history="1">
        <w:r>
          <w:rPr>
            <w:rStyle w:val="a3"/>
          </w:rPr>
          <w:t>статьей 602</w:t>
        </w:r>
      </w:hyperlink>
      <w:r>
        <w:rPr>
          <w:rStyle w:val="s0"/>
        </w:rPr>
        <w:t xml:space="preserve"> настоящего Кодекса;</w:t>
      </w:r>
    </w:p>
    <w:p w:rsidR="00000000" w:rsidRDefault="008B2134">
      <w:pPr>
        <w:ind w:firstLine="400"/>
        <w:jc w:val="both"/>
      </w:pPr>
      <w:r>
        <w:rPr>
          <w:rStyle w:val="s0"/>
        </w:rPr>
        <w:t>3) уплаченные суммы других обязательных платежей в бюджет подлежат возврату его правопреемнику (правопреемникам) пропорционально доле в имуществе, полученном им (ими</w:t>
      </w:r>
      <w:r>
        <w:rPr>
          <w:rStyle w:val="s0"/>
        </w:rPr>
        <w:t xml:space="preserve">) при реорганизации, в порядке, установленном </w:t>
      </w:r>
      <w:hyperlink w:anchor="sub6060000" w:history="1">
        <w:r>
          <w:rPr>
            <w:rStyle w:val="a3"/>
          </w:rPr>
          <w:t>статьей 606</w:t>
        </w:r>
      </w:hyperlink>
      <w:r>
        <w:rPr>
          <w:rStyle w:val="s0"/>
        </w:rPr>
        <w:t xml:space="preserve"> настоящего Кодекса;</w:t>
      </w:r>
    </w:p>
    <w:p w:rsidR="00000000" w:rsidRDefault="008B2134">
      <w:pPr>
        <w:jc w:val="both"/>
      </w:pPr>
      <w:r>
        <w:rPr>
          <w:rStyle w:val="s3"/>
        </w:rPr>
        <w:t xml:space="preserve">Пункт дополнен подпунктом 4 в соответствии с </w:t>
      </w:r>
      <w:hyperlink r:id="rId386" w:anchor="sub_id=40" w:history="1">
        <w:r>
          <w:rPr>
            <w:rStyle w:val="a3"/>
            <w:i/>
            <w:iCs/>
            <w:bdr w:val="none" w:sz="0" w:space="0" w:color="auto" w:frame="1"/>
          </w:rPr>
          <w:t>Законом</w:t>
        </w:r>
      </w:hyperlink>
      <w:r>
        <w:rPr>
          <w:rStyle w:val="s3"/>
        </w:rPr>
        <w:t xml:space="preserve"> РК от 30.06.</w:t>
      </w:r>
      <w:r>
        <w:rPr>
          <w:rStyle w:val="s3"/>
        </w:rPr>
        <w:t xml:space="preserve">10 г. № 297-IV (введено в действие с 1 января 2010 г.); внесены изменения в соответствии с </w:t>
      </w:r>
      <w:hyperlink r:id="rId387" w:anchor="sub_id=40"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388" w:anchor="sub_id=40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излишне (ошибочно) уплаченные в бюджет суммы таможенных пошлин, налогов, таможенных сборов и пеней, взимаемых таможенными органами, подлежат возврату его правопреем</w:t>
      </w:r>
      <w:r>
        <w:rPr>
          <w:rStyle w:val="s0"/>
        </w:rPr>
        <w:t xml:space="preserve">нику (правопреемникам) пропорционально доле в имуществе, полученном им (ими) при реорганизации, в порядке, установленном </w:t>
      </w:r>
      <w:hyperlink r:id="rId389" w:anchor="sub_id=1530000" w:history="1">
        <w:r>
          <w:rPr>
            <w:rStyle w:val="a3"/>
          </w:rPr>
          <w:t>таможенным законодательством</w:t>
        </w:r>
      </w:hyperlink>
      <w:r>
        <w:rPr>
          <w:rStyle w:val="s0"/>
        </w:rPr>
        <w:t xml:space="preserve"> Республики Казахстан;</w:t>
      </w:r>
    </w:p>
    <w:p w:rsidR="00000000" w:rsidRDefault="008B2134">
      <w:pPr>
        <w:jc w:val="both"/>
      </w:pPr>
      <w:r>
        <w:rPr>
          <w:rStyle w:val="s3"/>
        </w:rPr>
        <w:t xml:space="preserve">Пункт дополнен подпунктом 5 в соответствии с </w:t>
      </w:r>
      <w:hyperlink r:id="rId390" w:anchor="sub_id=40" w:history="1">
        <w:r>
          <w:rPr>
            <w:rStyle w:val="a3"/>
            <w:i/>
            <w:iCs/>
            <w:bdr w:val="none" w:sz="0" w:space="0" w:color="auto" w:frame="1"/>
          </w:rPr>
          <w:t>Законом</w:t>
        </w:r>
      </w:hyperlink>
      <w:r>
        <w:rPr>
          <w:rStyle w:val="s3"/>
        </w:rPr>
        <w:t xml:space="preserve"> РК от 21.07.11 г. № 467-IV </w:t>
      </w:r>
      <w:hyperlink r:id="rId391" w:history="1">
        <w:r>
          <w:rPr>
            <w:rStyle w:val="a3"/>
            <w:rFonts w:ascii="Wingdings" w:hAnsi="Wingdings"/>
            <w:i/>
            <w:iCs/>
            <w:bdr w:val="none" w:sz="0" w:space="0" w:color="auto" w:frame="1"/>
          </w:rPr>
          <w:t>+</w:t>
        </w:r>
      </w:hyperlink>
      <w:r>
        <w:rPr>
          <w:rStyle w:val="s3"/>
        </w:rPr>
        <w:t xml:space="preserve"> (введено в действие с 1 июля</w:t>
      </w:r>
      <w:r>
        <w:rPr>
          <w:rStyle w:val="s3"/>
        </w:rPr>
        <w:t xml:space="preserve"> 2011 г.)</w:t>
      </w:r>
    </w:p>
    <w:p w:rsidR="00000000" w:rsidRDefault="008B2134">
      <w:pPr>
        <w:ind w:firstLine="400"/>
        <w:jc w:val="both"/>
      </w:pPr>
      <w:r>
        <w:rPr>
          <w:rStyle w:val="s0"/>
        </w:rPr>
        <w:t xml:space="preserve">5) излишне (ошибочно) уплаченные суммы штрафов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50000" w:history="1">
        <w:r>
          <w:rPr>
            <w:rStyle w:val="a3"/>
          </w:rPr>
          <w:t>статьей 605</w:t>
        </w:r>
      </w:hyperlink>
      <w:r>
        <w:rPr>
          <w:rStyle w:val="s0"/>
        </w:rPr>
        <w:t xml:space="preserve"> н</w:t>
      </w:r>
      <w:r>
        <w:rPr>
          <w:rStyle w:val="s0"/>
        </w:rPr>
        <w:t>астоящего Кодекса.</w:t>
      </w:r>
    </w:p>
    <w:p w:rsidR="00000000" w:rsidRDefault="008B2134">
      <w:pPr>
        <w:ind w:firstLine="400"/>
        <w:jc w:val="both"/>
      </w:pPr>
      <w:r>
        <w:rPr>
          <w:rStyle w:val="s0"/>
        </w:rPr>
        <w:t>Реорганизуемое юридическое лицо представляет документы, указанные в настоящем пункте, в течение трех рабочих дней со дня завершения документальной проверки в случае одновременного соблюдения следующих условий:</w:t>
      </w:r>
    </w:p>
    <w:p w:rsidR="00000000" w:rsidRDefault="008B2134">
      <w:pPr>
        <w:ind w:firstLine="400"/>
        <w:jc w:val="both"/>
      </w:pPr>
      <w:r>
        <w:rPr>
          <w:rStyle w:val="s0"/>
        </w:rPr>
        <w:t>1) отсутствие налоговой зад</w:t>
      </w:r>
      <w:r>
        <w:rPr>
          <w:rStyle w:val="s0"/>
        </w:rPr>
        <w:t>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8B2134">
      <w:pPr>
        <w:ind w:firstLine="400"/>
        <w:jc w:val="both"/>
      </w:pPr>
      <w:r>
        <w:rPr>
          <w:rStyle w:val="s0"/>
        </w:rPr>
        <w:t xml:space="preserve">2) отсутствие излишне уплаченных сумм налогов, платы и пеней; </w:t>
      </w:r>
    </w:p>
    <w:p w:rsidR="00000000" w:rsidRDefault="008B2134">
      <w:pPr>
        <w:ind w:firstLine="400"/>
        <w:jc w:val="both"/>
      </w:pPr>
      <w:r>
        <w:rPr>
          <w:rStyle w:val="s0"/>
        </w:rPr>
        <w:t>3) отсутствие ошибочно уплаченных сумм налогов, других о</w:t>
      </w:r>
      <w:r>
        <w:rPr>
          <w:rStyle w:val="s0"/>
        </w:rPr>
        <w:t>бязательных платежей в бюджет, пеней и штрафов;</w:t>
      </w:r>
    </w:p>
    <w:p w:rsidR="00000000" w:rsidRDefault="008B2134">
      <w:pPr>
        <w:ind w:firstLine="400"/>
        <w:jc w:val="both"/>
      </w:pPr>
      <w:r>
        <w:rPr>
          <w:rStyle w:val="s0"/>
        </w:rPr>
        <w:t>4) отсутствие неисполненного налогового заявления на проведение зачета и (или) возврата излишне (ошибочно) уплаченных сумм таможенных пошлин, налогов, таможенных сборов и пеней, взимаемых таможенными органами</w:t>
      </w:r>
      <w:r>
        <w:rPr>
          <w:rStyle w:val="s0"/>
        </w:rPr>
        <w:t>.</w:t>
      </w:r>
    </w:p>
    <w:p w:rsidR="00000000" w:rsidRDefault="008B2134">
      <w:pPr>
        <w:ind w:firstLine="400"/>
        <w:jc w:val="both"/>
      </w:pPr>
      <w:r>
        <w:rPr>
          <w:rStyle w:val="s0"/>
        </w:rPr>
        <w:t>В случае наличия налоговой задолженности, задолженности по обязательным пенсионным взносам, обязательным профессиональным пенсионным взносам, социальным отчислениям, излишне уплаченных сумм налогов, платы и пеней, ошибочно уплаченных сумм налогов, других</w:t>
      </w:r>
      <w:r>
        <w:rPr>
          <w:rStyle w:val="s0"/>
        </w:rPr>
        <w:t xml:space="preserve"> обязательных платежей в бюджет, пеней и штрафов реорганизуемое юридическое лицо представляет документы, указанные в настоящем пункте, в течение трех рабочих дней с даты, которая наступит последней:</w:t>
      </w:r>
    </w:p>
    <w:p w:rsidR="00000000" w:rsidRDefault="008B2134">
      <w:pPr>
        <w:ind w:firstLine="400"/>
        <w:jc w:val="both"/>
      </w:pPr>
      <w:r>
        <w:rPr>
          <w:rStyle w:val="s0"/>
        </w:rPr>
        <w:t>1) с даты погашения налоговой задолженности, задолженност</w:t>
      </w:r>
      <w:r>
        <w:rPr>
          <w:rStyle w:val="s0"/>
        </w:rPr>
        <w:t>и по обязательным пенсионным взносам, обязательным профессиональным пенсионным взносам и социальным отчислениям;</w:t>
      </w:r>
    </w:p>
    <w:p w:rsidR="00000000" w:rsidRDefault="008B2134">
      <w:pPr>
        <w:ind w:firstLine="400"/>
        <w:jc w:val="both"/>
      </w:pPr>
      <w:r>
        <w:rPr>
          <w:rStyle w:val="s0"/>
        </w:rPr>
        <w:t>2) с даты возврата излишне уплаченных сумм налогов, плат, пеней;</w:t>
      </w:r>
    </w:p>
    <w:p w:rsidR="00000000" w:rsidRDefault="008B2134">
      <w:pPr>
        <w:ind w:firstLine="400"/>
        <w:jc w:val="both"/>
      </w:pPr>
      <w:r>
        <w:rPr>
          <w:rStyle w:val="s0"/>
        </w:rPr>
        <w:t>3) с даты возврата ошибочно уплаченных сумм налогов, других обязательных платежей в бюджет, пеней и штрафов;</w:t>
      </w:r>
    </w:p>
    <w:p w:rsidR="00000000" w:rsidRDefault="008B2134">
      <w:pPr>
        <w:ind w:firstLine="400"/>
        <w:jc w:val="both"/>
      </w:pPr>
      <w:r>
        <w:rPr>
          <w:rStyle w:val="s0"/>
        </w:rPr>
        <w:t>4) с даты возврата излишне (ошибочно) уплаченных сумм таможенных пошлин, налогов, таможенных сборов и пеней, взимаемых таможенными органами.</w:t>
      </w:r>
    </w:p>
    <w:p w:rsidR="00000000" w:rsidRDefault="008B2134">
      <w:pPr>
        <w:jc w:val="both"/>
      </w:pPr>
      <w:r>
        <w:rPr>
          <w:rStyle w:val="s3"/>
        </w:rPr>
        <w:t>Статья</w:t>
      </w:r>
      <w:r>
        <w:rPr>
          <w:rStyle w:val="s3"/>
        </w:rPr>
        <w:t xml:space="preserve"> дополнена пунктом 6 в соответствии </w:t>
      </w:r>
      <w:hyperlink r:id="rId392" w:anchor="sub_id=303" w:history="1">
        <w:r>
          <w:rPr>
            <w:rStyle w:val="a3"/>
            <w:i/>
            <w:iCs/>
            <w:bdr w:val="none" w:sz="0" w:space="0" w:color="auto" w:frame="1"/>
          </w:rPr>
          <w:t>Законом</w:t>
        </w:r>
      </w:hyperlink>
      <w:r>
        <w:rPr>
          <w:rStyle w:val="s3"/>
        </w:rPr>
        <w:t xml:space="preserve"> РК от 04.07.09 г. № 167-IV (введено в действие со дня первого официального </w:t>
      </w:r>
      <w:hyperlink r:id="rId393" w:history="1">
        <w:r>
          <w:rPr>
            <w:rStyle w:val="a3"/>
            <w:i/>
            <w:iCs/>
            <w:bdr w:val="none" w:sz="0" w:space="0" w:color="auto" w:frame="1"/>
          </w:rPr>
          <w:t>опубликования</w:t>
        </w:r>
      </w:hyperlink>
      <w:r>
        <w:rPr>
          <w:rStyle w:val="s3"/>
        </w:rPr>
        <w:t xml:space="preserve">); внесены изменения в соответствии с </w:t>
      </w:r>
      <w:hyperlink r:id="rId394" w:anchor="sub_id=40"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395" w:anchor="sub_id=400600" w:history="1">
        <w:r>
          <w:rPr>
            <w:rStyle w:val="a3"/>
            <w:i/>
            <w:iCs/>
            <w:bdr w:val="none" w:sz="0" w:space="0" w:color="auto" w:frame="1"/>
          </w:rPr>
          <w:t>см. стар. ред.</w:t>
        </w:r>
      </w:hyperlink>
      <w:r>
        <w:rPr>
          <w:rStyle w:val="s3"/>
        </w:rPr>
        <w:t xml:space="preserve">); </w:t>
      </w:r>
      <w:hyperlink r:id="rId396" w:anchor="sub_id=740" w:history="1">
        <w:r>
          <w:rPr>
            <w:rStyle w:val="a3"/>
            <w:i/>
            <w:iCs/>
            <w:bdr w:val="none" w:sz="0" w:space="0" w:color="auto" w:frame="1"/>
          </w:rPr>
          <w:t>Законом</w:t>
        </w:r>
      </w:hyperlink>
      <w:r>
        <w:rPr>
          <w:rStyle w:val="s3"/>
        </w:rPr>
        <w:t xml:space="preserve"> РК от 24.12.12 г. № 60-V (</w:t>
      </w:r>
      <w:hyperlink r:id="rId397" w:anchor="sub_id=4006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6. Налоговый орган в течение десяти рабочих дней со дня получения сведений национальных реестров идентификационных номеров передает сальдо по лицевым счетам разделившегося юридического лица в налоговый орган по месту нахождения вновь возн</w:t>
      </w:r>
      <w:r>
        <w:rPr>
          <w:rStyle w:val="s0"/>
        </w:rPr>
        <w:t xml:space="preserve">икших юридических лиц на основании разделительного баланса в соответствии со </w:t>
      </w:r>
      <w:hyperlink w:anchor="sub5950000" w:history="1">
        <w:r>
          <w:rPr>
            <w:rStyle w:val="a3"/>
          </w:rPr>
          <w:t>статьей 595</w:t>
        </w:r>
      </w:hyperlink>
      <w:r>
        <w:rPr>
          <w:rStyle w:val="s0"/>
        </w:rPr>
        <w:t xml:space="preserve"> настоящего Кодекса.</w:t>
      </w:r>
    </w:p>
    <w:p w:rsidR="00000000" w:rsidRDefault="008B2134">
      <w:pPr>
        <w:jc w:val="both"/>
      </w:pPr>
      <w:r>
        <w:rPr>
          <w:rStyle w:val="s3"/>
        </w:rPr>
        <w:t xml:space="preserve">Статья дополнена пунктом 6-1 в соответствии с </w:t>
      </w:r>
      <w:hyperlink r:id="rId398" w:anchor="sub_id=40"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8B2134">
      <w:pPr>
        <w:ind w:firstLine="400"/>
        <w:jc w:val="both"/>
      </w:pPr>
      <w:r>
        <w:rPr>
          <w:rStyle w:val="s0"/>
        </w:rPr>
        <w:t>6-1. Исполнение налогового обязательства реорганизованного юридического лица возлагается на его правопреемника (правопреемников).</w:t>
      </w:r>
    </w:p>
    <w:p w:rsidR="00000000" w:rsidRDefault="008B2134">
      <w:pPr>
        <w:jc w:val="both"/>
      </w:pPr>
      <w:r>
        <w:rPr>
          <w:rStyle w:val="s3"/>
        </w:rPr>
        <w:t>Статья дополнена пунктом 6-2 в соответс</w:t>
      </w:r>
      <w:r>
        <w:rPr>
          <w:rStyle w:val="s3"/>
        </w:rPr>
        <w:t xml:space="preserve">твии с </w:t>
      </w:r>
      <w:hyperlink r:id="rId399" w:anchor="sub_id=40"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8B2134">
      <w:pPr>
        <w:ind w:firstLine="400"/>
        <w:jc w:val="both"/>
      </w:pPr>
      <w:r>
        <w:rPr>
          <w:rStyle w:val="s0"/>
        </w:rPr>
        <w:t>6-2. Установление правопреемника (правопреемников), а также доли участия правопреемника (право</w:t>
      </w:r>
      <w:r>
        <w:rPr>
          <w:rStyle w:val="s0"/>
        </w:rPr>
        <w:t xml:space="preserve">преемников) в погашении налоговой задолженности реорганизованного юридического лица осуществляется в соответствии с </w:t>
      </w:r>
      <w:hyperlink r:id="rId400" w:anchor="sub_id=460000" w:history="1">
        <w:r>
          <w:rPr>
            <w:rStyle w:val="a3"/>
          </w:rPr>
          <w:t>гражданским законодательством</w:t>
        </w:r>
      </w:hyperlink>
      <w:r>
        <w:rPr>
          <w:rStyle w:val="s0"/>
        </w:rPr>
        <w:t xml:space="preserve"> Республики Казахстан.</w:t>
      </w:r>
    </w:p>
    <w:p w:rsidR="00000000" w:rsidRDefault="008B2134">
      <w:pPr>
        <w:jc w:val="both"/>
      </w:pPr>
      <w:r>
        <w:rPr>
          <w:rStyle w:val="s3"/>
        </w:rPr>
        <w:t>Стать</w:t>
      </w:r>
      <w:r>
        <w:rPr>
          <w:rStyle w:val="s3"/>
        </w:rPr>
        <w:t xml:space="preserve">я дополнена пунктом 7 в соответствии </w:t>
      </w:r>
      <w:hyperlink r:id="rId401" w:anchor="sub_id=303" w:history="1">
        <w:r>
          <w:rPr>
            <w:rStyle w:val="a3"/>
            <w:i/>
            <w:iCs/>
            <w:bdr w:val="none" w:sz="0" w:space="0" w:color="auto" w:frame="1"/>
          </w:rPr>
          <w:t>Законом</w:t>
        </w:r>
      </w:hyperlink>
      <w:r>
        <w:rPr>
          <w:rStyle w:val="s3"/>
        </w:rPr>
        <w:t xml:space="preserve"> РК от 04.07.09 г. № 167-IV (введено в действие со дня первого официального </w:t>
      </w:r>
      <w:hyperlink r:id="rId402" w:history="1">
        <w:r>
          <w:rPr>
            <w:rStyle w:val="a3"/>
            <w:i/>
            <w:iCs/>
            <w:bdr w:val="none" w:sz="0" w:space="0" w:color="auto" w:frame="1"/>
          </w:rPr>
          <w:t>опубликования</w:t>
        </w:r>
      </w:hyperlink>
      <w:r>
        <w:rPr>
          <w:rStyle w:val="s3"/>
        </w:rPr>
        <w:t>)</w:t>
      </w:r>
    </w:p>
    <w:p w:rsidR="00000000" w:rsidRDefault="008B2134">
      <w:pPr>
        <w:ind w:firstLine="400"/>
        <w:jc w:val="both"/>
      </w:pPr>
      <w:r>
        <w:rPr>
          <w:rStyle w:val="s0"/>
        </w:rPr>
        <w:t>7. Реорганизация юридического лица не является основанием изменения сроков исполнения его налогового обязательства по уплате налогов, других обязательных платежей в бюджет правопреемником (правопреемниками) этого юридического лица.</w:t>
      </w:r>
    </w:p>
    <w:p w:rsidR="00000000" w:rsidRDefault="008B2134">
      <w:pPr>
        <w:ind w:firstLine="400"/>
        <w:jc w:val="both"/>
      </w:pPr>
      <w:r>
        <w:t> </w:t>
      </w:r>
    </w:p>
    <w:p w:rsidR="00000000" w:rsidRDefault="008B2134">
      <w:pPr>
        <w:ind w:left="1200" w:hanging="800"/>
        <w:jc w:val="both"/>
      </w:pPr>
      <w:bookmarkStart w:id="52" w:name="SUB410000"/>
      <w:bookmarkEnd w:id="52"/>
      <w:r>
        <w:rPr>
          <w:rStyle w:val="s1"/>
        </w:rPr>
        <w:t>Статья 41. Исполнение налогового обязательства индивидуального предпринимателя, прекращающего деятельность</w:t>
      </w:r>
    </w:p>
    <w:p w:rsidR="00000000" w:rsidRDefault="008B2134">
      <w:pPr>
        <w:jc w:val="both"/>
      </w:pPr>
      <w:r>
        <w:rPr>
          <w:rStyle w:val="s3"/>
        </w:rPr>
        <w:t xml:space="preserve">В пункт 1 внесены изменения в соответствии с </w:t>
      </w:r>
      <w:hyperlink r:id="rId403" w:anchor="sub_id=313" w:history="1">
        <w:r>
          <w:rPr>
            <w:rStyle w:val="a3"/>
            <w:i/>
            <w:iCs/>
            <w:bdr w:val="none" w:sz="0" w:space="0" w:color="auto" w:frame="1"/>
          </w:rPr>
          <w:t>Законом</w:t>
        </w:r>
      </w:hyperlink>
      <w:r>
        <w:rPr>
          <w:rStyle w:val="s3"/>
        </w:rPr>
        <w:t xml:space="preserve"> РК от 16.11.</w:t>
      </w:r>
      <w:r>
        <w:rPr>
          <w:rStyle w:val="s3"/>
        </w:rPr>
        <w:t>09 г. № 200-IV (введены в действие с 1 января 2010 г.) (</w:t>
      </w:r>
      <w:hyperlink r:id="rId404" w:anchor="sub_id=410104"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Индивидуальный предприниматель в течение месяца со дня принятия решения о прекращении деятельност</w:t>
      </w:r>
      <w:r>
        <w:rPr>
          <w:rStyle w:val="s0"/>
        </w:rPr>
        <w:t>и одновременно представляет в налоговый орган по месту своего нахождения:</w:t>
      </w:r>
    </w:p>
    <w:p w:rsidR="00000000" w:rsidRDefault="008B2134">
      <w:pPr>
        <w:ind w:firstLine="400"/>
        <w:jc w:val="both"/>
      </w:pPr>
      <w:r>
        <w:rPr>
          <w:rStyle w:val="s0"/>
        </w:rPr>
        <w:t xml:space="preserve">1) </w:t>
      </w:r>
      <w:hyperlink r:id="rId405" w:anchor="sub_id=1" w:history="1">
        <w:r>
          <w:rPr>
            <w:rStyle w:val="a3"/>
          </w:rPr>
          <w:t>налоговое заявление о проведении документальной проверки</w:t>
        </w:r>
      </w:hyperlink>
      <w:r>
        <w:rPr>
          <w:rStyle w:val="s0"/>
        </w:rPr>
        <w:t xml:space="preserve">; </w:t>
      </w:r>
    </w:p>
    <w:p w:rsidR="00000000" w:rsidRDefault="008B2134">
      <w:pPr>
        <w:ind w:firstLine="400"/>
        <w:jc w:val="both"/>
      </w:pPr>
      <w:r>
        <w:rPr>
          <w:rStyle w:val="s0"/>
        </w:rPr>
        <w:t xml:space="preserve">2) ликвидационную налоговую </w:t>
      </w:r>
      <w:r>
        <w:t xml:space="preserve">отчетность; </w:t>
      </w:r>
    </w:p>
    <w:p w:rsidR="00000000" w:rsidRDefault="008B2134">
      <w:pPr>
        <w:jc w:val="both"/>
      </w:pPr>
      <w:r>
        <w:rPr>
          <w:rStyle w:val="s3"/>
        </w:rPr>
        <w:t xml:space="preserve">Подпункт 3 изложен в редакции </w:t>
      </w:r>
      <w:hyperlink r:id="rId406" w:anchor="sub_id=4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07" w:anchor="sub_id=41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свидетельство о регистрации в качестве индивидуального предпринимателя или пояснение на бумажном носителе при его утере или порче - в случае выдачи таког</w:t>
      </w:r>
      <w:r>
        <w:rPr>
          <w:rStyle w:val="s0"/>
        </w:rPr>
        <w:t>о свидетельства до 1 января 2013 года;</w:t>
      </w:r>
    </w:p>
    <w:p w:rsidR="00000000" w:rsidRDefault="008B2134">
      <w:pPr>
        <w:jc w:val="both"/>
      </w:pPr>
      <w:r>
        <w:rPr>
          <w:rStyle w:val="s3"/>
        </w:rPr>
        <w:t xml:space="preserve">В подпункт 4 внесены изменения в соответствии с </w:t>
      </w:r>
      <w:hyperlink r:id="rId408" w:anchor="sub_id=31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09" w:anchor="sub_id=410104" w:history="1">
        <w:r>
          <w:rPr>
            <w:rStyle w:val="a3"/>
            <w:i/>
            <w:iCs/>
            <w:bdr w:val="none" w:sz="0" w:space="0" w:color="auto" w:frame="1"/>
          </w:rPr>
          <w:t>см. стар. ред.</w:t>
        </w:r>
      </w:hyperlink>
      <w:r>
        <w:rPr>
          <w:rStyle w:val="s3"/>
        </w:rPr>
        <w:t>)</w:t>
      </w:r>
    </w:p>
    <w:p w:rsidR="00000000" w:rsidRDefault="008B2134">
      <w:pPr>
        <w:ind w:firstLine="400"/>
        <w:jc w:val="both"/>
      </w:pPr>
      <w:r>
        <w:t>4) свидетельство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8B2134">
      <w:pPr>
        <w:ind w:firstLine="400"/>
        <w:jc w:val="both"/>
      </w:pPr>
      <w:r>
        <w:t>5) документ, подтве</w:t>
      </w:r>
      <w:r>
        <w:t>рждающий публикацию в периодическом печатном издании информации о прекращении деятельности индивидуального предпринимателя;</w:t>
      </w:r>
    </w:p>
    <w:p w:rsidR="00000000" w:rsidRDefault="008B2134">
      <w:pPr>
        <w:jc w:val="both"/>
      </w:pPr>
      <w:r>
        <w:rPr>
          <w:rStyle w:val="s3"/>
        </w:rPr>
        <w:t xml:space="preserve">Пункт дополнен подпунктом 6 в соответствии с </w:t>
      </w:r>
      <w:hyperlink r:id="rId410" w:anchor="sub_id=313" w:history="1">
        <w:r>
          <w:rPr>
            <w:rStyle w:val="a3"/>
            <w:i/>
            <w:iCs/>
            <w:bdr w:val="none" w:sz="0" w:space="0" w:color="auto" w:frame="1"/>
          </w:rPr>
          <w:t>Законо</w:t>
        </w:r>
        <w:r>
          <w:rPr>
            <w:rStyle w:val="a3"/>
            <w:i/>
            <w:iCs/>
            <w:bdr w:val="none" w:sz="0" w:space="0" w:color="auto" w:frame="1"/>
          </w:rPr>
          <w:t>м</w:t>
        </w:r>
      </w:hyperlink>
      <w:r>
        <w:rPr>
          <w:rStyle w:val="s3"/>
        </w:rPr>
        <w:t xml:space="preserve"> РК от 16.11.09 г. № 200-IV (введено в действие с 1 января 2010 г.)</w:t>
      </w:r>
    </w:p>
    <w:p w:rsidR="00000000" w:rsidRDefault="008B2134">
      <w:pPr>
        <w:ind w:firstLine="400"/>
        <w:jc w:val="both"/>
      </w:pPr>
      <w:r>
        <w:rPr>
          <w:rStyle w:val="s0"/>
        </w:rPr>
        <w:t>6) налоговое заявление для снятия с регистрационного учета по налогу на добавленную стоимость.</w:t>
      </w:r>
    </w:p>
    <w:p w:rsidR="00000000" w:rsidRDefault="008B2134">
      <w:pPr>
        <w:ind w:firstLine="400"/>
        <w:jc w:val="both"/>
      </w:pPr>
      <w:r>
        <w:rPr>
          <w:rStyle w:val="s0"/>
        </w:rPr>
        <w:t>Документы, указанные в подпунктах 4) и 6) части первой настоящего пункта, представляются в с</w:t>
      </w:r>
      <w:r>
        <w:rPr>
          <w:rStyle w:val="s0"/>
        </w:rPr>
        <w:t>лучае, если индивидуальный предприниматель, прекращающий деятельность, является плательщиком налога на добавленную стоимость.</w:t>
      </w:r>
    </w:p>
    <w:p w:rsidR="00000000" w:rsidRDefault="008B2134">
      <w:pPr>
        <w:jc w:val="both"/>
      </w:pPr>
      <w:r>
        <w:rPr>
          <w:rStyle w:val="s3"/>
        </w:rPr>
        <w:t xml:space="preserve">В пункт 2 внесены изменения в соответствии с </w:t>
      </w:r>
      <w:hyperlink r:id="rId411" w:anchor="sub_id=41" w:history="1">
        <w:r>
          <w:rPr>
            <w:rStyle w:val="a3"/>
            <w:i/>
            <w:iCs/>
            <w:bdr w:val="none" w:sz="0" w:space="0" w:color="auto" w:frame="1"/>
          </w:rPr>
          <w:t>Закон</w:t>
        </w:r>
        <w:r>
          <w:rPr>
            <w:rStyle w:val="a3"/>
            <w:i/>
            <w:iCs/>
            <w:bdr w:val="none" w:sz="0" w:space="0" w:color="auto" w:frame="1"/>
          </w:rPr>
          <w:t>ом</w:t>
        </w:r>
      </w:hyperlink>
      <w:r>
        <w:rPr>
          <w:rStyle w:val="s3"/>
        </w:rPr>
        <w:t xml:space="preserve"> РК от 21.07.11 г. № 467-IV (введены в действие с 1 января 2012 г.) (</w:t>
      </w:r>
      <w:hyperlink r:id="rId412" w:anchor="sub_id=410200" w:history="1">
        <w:r>
          <w:rPr>
            <w:rStyle w:val="a3"/>
            <w:i/>
            <w:iCs/>
            <w:bdr w:val="none" w:sz="0" w:space="0" w:color="auto" w:frame="1"/>
          </w:rPr>
          <w:t>см. стар. ред.</w:t>
        </w:r>
      </w:hyperlink>
      <w:r>
        <w:rPr>
          <w:rStyle w:val="s3"/>
        </w:rPr>
        <w:t>)</w:t>
      </w:r>
    </w:p>
    <w:p w:rsidR="00000000" w:rsidRDefault="008B2134">
      <w:pPr>
        <w:ind w:firstLine="400"/>
        <w:jc w:val="both"/>
      </w:pPr>
      <w:r>
        <w:t>2. Ликвидационная налоговая отчетность составляется по видам налогов, других обязател</w:t>
      </w:r>
      <w:r>
        <w:t xml:space="preserve">ьных платежей в бюджет, </w:t>
      </w:r>
      <w:r>
        <w:rPr>
          <w:rStyle w:val="s0"/>
        </w:rPr>
        <w:t>обязательным пенсионным взносам, обязательным профессиональным пенсионным взносам</w:t>
      </w:r>
      <w:r>
        <w:t xml:space="preserve"> и социальным отчислениям, по которым индивидуальный предприниматель, прекращающий деятельность, является плательщиком и (или) налоговым агентом, за пе</w:t>
      </w:r>
      <w:r>
        <w:t>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8B2134">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w:t>
      </w:r>
      <w:r>
        <w:rPr>
          <w:rStyle w:val="s0"/>
        </w:rPr>
        <w:t>ности.</w:t>
      </w:r>
    </w:p>
    <w:p w:rsidR="00000000" w:rsidRDefault="008B2134">
      <w:pPr>
        <w:ind w:firstLine="400"/>
        <w:jc w:val="both"/>
      </w:pPr>
      <w:r>
        <w:t>3. Уплата налогов и других обязательных платежей в бюджет,</w:t>
      </w:r>
      <w:r>
        <w:rPr>
          <w:i/>
          <w:iCs/>
        </w:rPr>
        <w:t xml:space="preserve"> </w:t>
      </w:r>
      <w:r>
        <w:t xml:space="preserve">социальных отчислений, перечисление </w:t>
      </w:r>
      <w:r>
        <w:rPr>
          <w:rStyle w:val="s0"/>
        </w:rPr>
        <w:t>обязательных пенсионных взносов, обязательных профессиональных пенсионных взносов</w:t>
      </w:r>
      <w:r>
        <w:t>, отраженных в ликвидационной налоговой отчетности, производится индивиду</w:t>
      </w:r>
      <w:r>
        <w:t xml:space="preserve">альным предпринимателем, прекращающим деятельность, не позднее десяти календарных дней со дня представления в налоговый орган ликвидационной налоговой отчетности. </w:t>
      </w:r>
    </w:p>
    <w:p w:rsidR="00000000" w:rsidRDefault="008B2134">
      <w:pPr>
        <w:ind w:firstLine="400"/>
        <w:jc w:val="both"/>
      </w:pPr>
      <w:r>
        <w:t>В случае, если срок уплаты налогов и других обязательных платежей в бюджет, социальных отчис</w:t>
      </w:r>
      <w:r>
        <w:t xml:space="preserve">лений, перечисления </w:t>
      </w:r>
      <w:r>
        <w:rPr>
          <w:rStyle w:val="s0"/>
        </w:rPr>
        <w:t>обязательных пенсионных взносов, обязательных профессиональных пенсионных взносов</w:t>
      </w:r>
      <w:r>
        <w:t xml:space="preserve">, 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w:t>
      </w:r>
      <w:r>
        <w:t>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8B2134">
      <w:pPr>
        <w:ind w:firstLine="400"/>
        <w:jc w:val="both"/>
      </w:pPr>
      <w:r>
        <w:t>4. Документальная проверка должна быть начата не позднее двадцати рабочих дней после получения налоговым орга</w:t>
      </w:r>
      <w:r>
        <w:t xml:space="preserve">ном налогового заявления индивидуального предпринимателя, прекращающего деятельность. </w:t>
      </w:r>
    </w:p>
    <w:p w:rsidR="00000000" w:rsidRDefault="008B2134">
      <w:pPr>
        <w:ind w:firstLine="400"/>
        <w:jc w:val="both"/>
      </w:pPr>
      <w:r>
        <w:rPr>
          <w:rStyle w:val="s0"/>
        </w:rPr>
        <w:t xml:space="preserve">5. </w:t>
      </w:r>
      <w:r>
        <w:t xml:space="preserve">Налоговая задолженность индивидуального предпринимателя, прекращающего деятельность, погашается за счет его денег, </w:t>
      </w:r>
      <w:r>
        <w:rPr>
          <w:rStyle w:val="s0"/>
        </w:rPr>
        <w:t>в том числе полученных от реализации его имущества,</w:t>
      </w:r>
      <w:r>
        <w:rPr>
          <w:rStyle w:val="s0"/>
        </w:rPr>
        <w:t xml:space="preserve"> в порядке очередности, установленной законодательными актами Республики Казахстан.</w:t>
      </w:r>
    </w:p>
    <w:p w:rsidR="00000000" w:rsidRDefault="008B2134">
      <w:pPr>
        <w:ind w:firstLine="400"/>
        <w:jc w:val="both"/>
      </w:pPr>
      <w:r>
        <w:t>6. Если индивидуальный предприниматель, прекращающий деятельность, имеет излишне уплаченные суммы налогов, платы и пеней, то указанные суммы подлежат зачету в счет погашени</w:t>
      </w:r>
      <w:r>
        <w:t xml:space="preserve">я налоговой задолженности индивидуального предпринимателя, прекращающего деятельность, в порядке, установленном </w:t>
      </w:r>
      <w:hyperlink w:anchor="sub5990000" w:history="1">
        <w:r>
          <w:rPr>
            <w:rStyle w:val="a3"/>
          </w:rPr>
          <w:t>статьей 599</w:t>
        </w:r>
      </w:hyperlink>
      <w:r>
        <w:t xml:space="preserve"> настоящего Кодекса.</w:t>
      </w:r>
    </w:p>
    <w:p w:rsidR="00000000" w:rsidRDefault="008B2134">
      <w:pPr>
        <w:ind w:firstLine="400"/>
        <w:jc w:val="both"/>
      </w:pPr>
      <w:r>
        <w:t xml:space="preserve">В случае если индивидуальный предприниматель, прекращающий деятельность, имеет </w:t>
      </w:r>
      <w:r>
        <w:t xml:space="preserve">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 </w:t>
      </w:r>
    </w:p>
    <w:p w:rsidR="00000000" w:rsidRDefault="008B2134">
      <w:pPr>
        <w:ind w:firstLine="400"/>
        <w:jc w:val="both"/>
      </w:pPr>
      <w:r>
        <w:t>7. При отсутствии у индивидуального предпринимателя, прекращающего деят</w:t>
      </w:r>
      <w:r>
        <w:t>ельность, налоговой задолженности:</w:t>
      </w:r>
    </w:p>
    <w:p w:rsidR="00000000" w:rsidRDefault="008B2134">
      <w:pPr>
        <w:ind w:firstLine="400"/>
        <w:jc w:val="both"/>
      </w:pPr>
      <w:r>
        <w:t xml:space="preserve">1) ошибочно уплаченные суммы налогов и других обязательных платежей в бюджет подлежат возврату этому </w:t>
      </w:r>
      <w:r>
        <w:rPr>
          <w:rStyle w:val="s0"/>
        </w:rPr>
        <w:t>индивидуальному предпринимателю</w:t>
      </w:r>
      <w:r>
        <w:t xml:space="preserve"> в порядке, установленном </w:t>
      </w:r>
      <w:hyperlink w:anchor="sub6010000" w:history="1">
        <w:r>
          <w:rPr>
            <w:rStyle w:val="a3"/>
          </w:rPr>
          <w:t>статьей 601</w:t>
        </w:r>
      </w:hyperlink>
      <w:r>
        <w:t xml:space="preserve"> </w:t>
      </w:r>
      <w:r>
        <w:t>настоящего Кодекса;</w:t>
      </w:r>
    </w:p>
    <w:p w:rsidR="00000000" w:rsidRDefault="008B2134">
      <w:pPr>
        <w:ind w:firstLine="400"/>
        <w:jc w:val="both"/>
      </w:pPr>
      <w:r>
        <w:t xml:space="preserve">2) излишне уплаченные суммы налогов, платы и пеней в бюджет подлежат возврату этому </w:t>
      </w:r>
      <w:r>
        <w:rPr>
          <w:rStyle w:val="s0"/>
        </w:rPr>
        <w:t>индивидуальному предпринимателю</w:t>
      </w:r>
      <w:r>
        <w:t xml:space="preserve"> в порядке, установленном </w:t>
      </w:r>
      <w:hyperlink w:anchor="sub6020000" w:history="1">
        <w:r>
          <w:rPr>
            <w:rStyle w:val="a3"/>
          </w:rPr>
          <w:t>статьей 602</w:t>
        </w:r>
      </w:hyperlink>
      <w:r>
        <w:t xml:space="preserve"> настоящего Кодекса;</w:t>
      </w:r>
    </w:p>
    <w:p w:rsidR="00000000" w:rsidRDefault="008B2134">
      <w:pPr>
        <w:ind w:firstLine="400"/>
        <w:jc w:val="both"/>
      </w:pPr>
      <w:r>
        <w:t>3) уплаченные суммы других обя</w:t>
      </w:r>
      <w:r>
        <w:t xml:space="preserve">зательных платежей в бюджет подлежат возврату этому </w:t>
      </w:r>
      <w:r>
        <w:rPr>
          <w:rStyle w:val="s0"/>
        </w:rPr>
        <w:t>индивидуальному предпринимателю</w:t>
      </w:r>
      <w:r>
        <w:t xml:space="preserve"> в порядке, установленном </w:t>
      </w:r>
      <w:hyperlink w:anchor="sub6060000" w:history="1">
        <w:r>
          <w:rPr>
            <w:rStyle w:val="a3"/>
          </w:rPr>
          <w:t>статьей 606</w:t>
        </w:r>
      </w:hyperlink>
      <w:r>
        <w:t xml:space="preserve"> настоящего Кодекса;</w:t>
      </w:r>
    </w:p>
    <w:p w:rsidR="00000000" w:rsidRDefault="008B2134">
      <w:pPr>
        <w:jc w:val="both"/>
      </w:pPr>
      <w:r>
        <w:rPr>
          <w:rStyle w:val="s3"/>
        </w:rPr>
        <w:t xml:space="preserve">Пункт 7 дополнен подпунктами 4 и 5 в соответствии с </w:t>
      </w:r>
      <w:hyperlink r:id="rId413" w:anchor="sub_id=41" w:history="1">
        <w:r>
          <w:rPr>
            <w:rStyle w:val="a3"/>
            <w:i/>
            <w:iCs/>
            <w:bdr w:val="none" w:sz="0" w:space="0" w:color="auto" w:frame="1"/>
          </w:rPr>
          <w:t>Законом</w:t>
        </w:r>
      </w:hyperlink>
      <w:r>
        <w:rPr>
          <w:rStyle w:val="s3"/>
        </w:rPr>
        <w:t xml:space="preserve"> РК от 30.06.10 г. № 297-IV (введено в действие с 1 января 2010 г.)</w:t>
      </w:r>
    </w:p>
    <w:p w:rsidR="00000000" w:rsidRDefault="008B2134">
      <w:pPr>
        <w:ind w:firstLine="400"/>
        <w:jc w:val="both"/>
      </w:pPr>
      <w:r>
        <w:rPr>
          <w:rStyle w:val="s0"/>
        </w:rPr>
        <w:t xml:space="preserve">4) уплаченные суммы штрафов подлежат возврату этому индивидуальному предпринимателю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8B2134">
      <w:pPr>
        <w:jc w:val="both"/>
      </w:pPr>
      <w:r>
        <w:rPr>
          <w:rStyle w:val="s3"/>
        </w:rPr>
        <w:t xml:space="preserve">В подпункт 5 внесены изменения в соответствии с </w:t>
      </w:r>
      <w:hyperlink r:id="rId414" w:anchor="sub_id=41"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415" w:anchor="sub_id=4107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индивиду</w:t>
      </w:r>
      <w:r>
        <w:rPr>
          <w:rStyle w:val="s0"/>
        </w:rPr>
        <w:t xml:space="preserve">альному предпринимателю в порядке, установленном </w:t>
      </w:r>
      <w:hyperlink r:id="rId416" w:anchor="sub_id=1530000" w:history="1">
        <w:r>
          <w:rPr>
            <w:rStyle w:val="a3"/>
          </w:rPr>
          <w:t>таможенным законодательством</w:t>
        </w:r>
      </w:hyperlink>
      <w:r>
        <w:rPr>
          <w:rStyle w:val="s0"/>
        </w:rPr>
        <w:t xml:space="preserve"> Республики Казахстан.</w:t>
      </w:r>
    </w:p>
    <w:p w:rsidR="00000000" w:rsidRDefault="008B2134">
      <w:pPr>
        <w:ind w:firstLine="400"/>
        <w:jc w:val="both"/>
      </w:pPr>
      <w:r>
        <w:t>8. Налоговое обязательство индивидуального предпринимателя, прекративше</w:t>
      </w:r>
      <w:r>
        <w:t xml:space="preserve">го деятельность, считается исполненным после завершения документальной проверки при условии погашения налоговой задолженности, задолженности по </w:t>
      </w:r>
      <w:r>
        <w:rPr>
          <w:rStyle w:val="s0"/>
        </w:rPr>
        <w:t>обязательным пенсионным взносам, обязательным профессиональным пенсионным взносам</w:t>
      </w:r>
      <w:r>
        <w:t xml:space="preserve"> и социальным отчислениям в пол</w:t>
      </w:r>
      <w:r>
        <w:t xml:space="preserve">ном объеме. </w:t>
      </w:r>
    </w:p>
    <w:p w:rsidR="00000000" w:rsidRDefault="008B2134">
      <w:pPr>
        <w:ind w:firstLine="400"/>
        <w:jc w:val="both"/>
      </w:pPr>
      <w:r>
        <w:t xml:space="preserve">9. Датой снятия индивидуального предпринимателя с регистрационного учета в налоговом органе является дата исполнения налогового обязательства в соответствии с пунктом 8 настоящей статьи. </w:t>
      </w:r>
    </w:p>
    <w:p w:rsidR="00000000" w:rsidRDefault="008B2134">
      <w:pPr>
        <w:jc w:val="both"/>
      </w:pPr>
      <w:r>
        <w:rPr>
          <w:rStyle w:val="s3"/>
        </w:rPr>
        <w:t xml:space="preserve">В пункт 10 внесены изменения в соответствии с </w:t>
      </w:r>
      <w:hyperlink r:id="rId417" w:anchor="sub_id=41" w:history="1">
        <w:r>
          <w:rPr>
            <w:rStyle w:val="a3"/>
            <w:i/>
            <w:iCs/>
            <w:bdr w:val="none" w:sz="0" w:space="0" w:color="auto" w:frame="1"/>
          </w:rPr>
          <w:t>Законом</w:t>
        </w:r>
      </w:hyperlink>
      <w:r>
        <w:rPr>
          <w:rStyle w:val="s3"/>
        </w:rPr>
        <w:t xml:space="preserve"> РК от 21.07.11 г. № 467-IV </w:t>
      </w:r>
      <w:hyperlink r:id="rId418"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419" w:anchor="sub_id=411000" w:history="1">
        <w:r>
          <w:rPr>
            <w:rStyle w:val="a3"/>
            <w:i/>
            <w:iCs/>
            <w:bdr w:val="none" w:sz="0" w:space="0" w:color="auto" w:frame="1"/>
          </w:rPr>
          <w:t>см. стар. ред.</w:t>
        </w:r>
      </w:hyperlink>
      <w:r>
        <w:rPr>
          <w:rStyle w:val="s3"/>
        </w:rPr>
        <w:t>)</w:t>
      </w:r>
    </w:p>
    <w:p w:rsidR="00000000" w:rsidRDefault="008B2134">
      <w:pPr>
        <w:ind w:firstLine="400"/>
        <w:jc w:val="both"/>
      </w:pPr>
      <w:r>
        <w:t>10. Индивидуальный предприниматель, прекративший деятельность, обязан представить в налоговый орган по месту нахождения:</w:t>
      </w:r>
    </w:p>
    <w:p w:rsidR="00000000" w:rsidRDefault="008B2134">
      <w:pPr>
        <w:ind w:firstLine="400"/>
        <w:jc w:val="both"/>
      </w:pPr>
      <w:r>
        <w:t xml:space="preserve">1) справку банка и (или) организации, осуществляющей отдельные виды банковских </w:t>
      </w:r>
      <w:r>
        <w:t xml:space="preserve">операций, о закрытии имеющихся банковских счетов; </w:t>
      </w:r>
    </w:p>
    <w:p w:rsidR="00000000" w:rsidRDefault="008B2134">
      <w:pPr>
        <w:ind w:firstLine="400"/>
        <w:jc w:val="both"/>
      </w:pPr>
      <w:r>
        <w:t>2) документ органа внутренних дел об уничтожении печати индивидуального предпринимателя (при ее наличии).</w:t>
      </w:r>
    </w:p>
    <w:p w:rsidR="00000000" w:rsidRDefault="008B2134">
      <w:pPr>
        <w:ind w:firstLine="400"/>
        <w:jc w:val="both"/>
      </w:pPr>
      <w:r>
        <w:rPr>
          <w:rStyle w:val="s0"/>
        </w:rPr>
        <w:t>Документы, указанные в настоящем пункте, индивидуальный предприниматель, прекративший деятельность,</w:t>
      </w:r>
      <w:r>
        <w:rPr>
          <w:rStyle w:val="s0"/>
        </w:rPr>
        <w:t xml:space="preserve"> представляет в течение трех рабочих дней со дня завершения документальной проверки в случае одновременного соблюдения следующих условий:</w:t>
      </w:r>
    </w:p>
    <w:p w:rsidR="00000000" w:rsidRDefault="008B2134">
      <w:pPr>
        <w:ind w:firstLine="400"/>
        <w:jc w:val="both"/>
      </w:pPr>
      <w:r>
        <w:rPr>
          <w:rStyle w:val="s0"/>
        </w:rPr>
        <w:t>1) отсутствие налоговой задолженности, задолженности по обязательным пенсионным взносам, обязательным профессиональным</w:t>
      </w:r>
      <w:r>
        <w:rPr>
          <w:rStyle w:val="s0"/>
        </w:rPr>
        <w:t xml:space="preserve"> пенсионным взносам и социальным отчислениям;</w:t>
      </w:r>
    </w:p>
    <w:p w:rsidR="00000000" w:rsidRDefault="008B2134">
      <w:pPr>
        <w:ind w:firstLine="400"/>
        <w:jc w:val="both"/>
      </w:pPr>
      <w:r>
        <w:rPr>
          <w:rStyle w:val="s0"/>
        </w:rPr>
        <w:t>2) отсутствие излишне уплаченных сумм налогов, платы и пеней;</w:t>
      </w:r>
    </w:p>
    <w:p w:rsidR="00000000" w:rsidRDefault="008B2134">
      <w:pPr>
        <w:ind w:firstLine="400"/>
        <w:jc w:val="both"/>
      </w:pPr>
      <w:r>
        <w:rPr>
          <w:rStyle w:val="s0"/>
        </w:rPr>
        <w:t>3) отсутствие ошибочно уплаченных сумм налогов, других обязательных платежей в бюджет, пеней и штрафов;</w:t>
      </w:r>
    </w:p>
    <w:p w:rsidR="00000000" w:rsidRDefault="008B2134">
      <w:pPr>
        <w:ind w:firstLine="400"/>
        <w:jc w:val="both"/>
      </w:pPr>
      <w:r>
        <w:rPr>
          <w:rStyle w:val="s0"/>
        </w:rPr>
        <w:t xml:space="preserve">4) отсутствие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w:t>
      </w:r>
    </w:p>
    <w:p w:rsidR="00000000" w:rsidRDefault="008B2134">
      <w:pPr>
        <w:ind w:firstLine="400"/>
        <w:jc w:val="both"/>
      </w:pPr>
      <w:r>
        <w:rPr>
          <w:rStyle w:val="s0"/>
        </w:rPr>
        <w:t>5) отсутствие неисполненного налого</w:t>
      </w:r>
      <w:r>
        <w:rPr>
          <w:rStyle w:val="s0"/>
        </w:rPr>
        <w:t>вого заявления на проведение зачета и (или) возврата излишне (ошибочно) уплаченных сумм таможенных пошлин, налогов, таможенных сборов и пеней, взимаемых таможенными органами.</w:t>
      </w:r>
    </w:p>
    <w:p w:rsidR="00000000" w:rsidRDefault="008B2134">
      <w:pPr>
        <w:ind w:firstLine="400"/>
        <w:jc w:val="both"/>
      </w:pPr>
      <w:r>
        <w:rPr>
          <w:rStyle w:val="s0"/>
        </w:rPr>
        <w:t>В случае наличия налоговой задолженности, задолженности по обязательным пенсионны</w:t>
      </w:r>
      <w:r>
        <w:rPr>
          <w:rStyle w:val="s0"/>
        </w:rPr>
        <w:t>м взносам, обязательным профессиональным пенсионным взносам, социальным отчислениям, излишне уплаченных сумм налогов, платы и пеней, ошибочно уплаченных сумм налогов, других обязательных платежей в бюджет, пеней и штрафов и (или) превышения налога на добав</w:t>
      </w:r>
      <w:r>
        <w:rPr>
          <w:rStyle w:val="s0"/>
        </w:rPr>
        <w:t xml:space="preserve">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 индивидуальный предприниматель, прекративший деятельность, представляет док</w:t>
      </w:r>
      <w:r>
        <w:rPr>
          <w:rStyle w:val="s0"/>
        </w:rPr>
        <w:t>ументы, указанные в настоящем пункте, в течение трех рабочих дней с даты, которая наступит последней:</w:t>
      </w:r>
    </w:p>
    <w:p w:rsidR="00000000" w:rsidRDefault="008B2134">
      <w:pPr>
        <w:ind w:firstLine="400"/>
        <w:jc w:val="both"/>
      </w:pPr>
      <w:r>
        <w:rPr>
          <w:rStyle w:val="s0"/>
        </w:rPr>
        <w:t>1) с даты погашения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8B2134">
      <w:pPr>
        <w:ind w:firstLine="400"/>
        <w:jc w:val="both"/>
      </w:pPr>
      <w:r>
        <w:rPr>
          <w:rStyle w:val="s0"/>
        </w:rPr>
        <w:t>2) с даты возврата излишне уплаченных сумм налогов, плат, пеней;</w:t>
      </w:r>
    </w:p>
    <w:p w:rsidR="00000000" w:rsidRDefault="008B2134">
      <w:pPr>
        <w:ind w:firstLine="400"/>
        <w:jc w:val="both"/>
      </w:pPr>
      <w:r>
        <w:rPr>
          <w:rStyle w:val="s0"/>
        </w:rPr>
        <w:t>3) с даты возврата ош</w:t>
      </w:r>
      <w:r>
        <w:rPr>
          <w:rStyle w:val="s0"/>
        </w:rPr>
        <w:t>ибочно уплаченных сумм налогов, других обязательных платежей в бюджет, пеней и штрафов;</w:t>
      </w:r>
    </w:p>
    <w:p w:rsidR="00000000" w:rsidRDefault="008B2134">
      <w:pPr>
        <w:ind w:firstLine="400"/>
        <w:jc w:val="both"/>
      </w:pPr>
      <w:r>
        <w:rPr>
          <w:rStyle w:val="s0"/>
        </w:rPr>
        <w:t xml:space="preserve">4) с даты возврата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w:t>
      </w:r>
    </w:p>
    <w:p w:rsidR="00000000" w:rsidRDefault="008B2134">
      <w:pPr>
        <w:ind w:firstLine="400"/>
        <w:jc w:val="both"/>
      </w:pPr>
      <w:r>
        <w:rPr>
          <w:rStyle w:val="s0"/>
        </w:rPr>
        <w:t xml:space="preserve">5) с даты возврата излишне (ошибочно) уплаченных сумм таможенных пошлин, налогов, таможенных сборов и пеней, взимаемых таможенными органами. </w:t>
      </w:r>
    </w:p>
    <w:p w:rsidR="00000000" w:rsidRDefault="008B2134">
      <w:pPr>
        <w:ind w:firstLine="400"/>
        <w:jc w:val="both"/>
      </w:pPr>
      <w:r>
        <w:t>11. Положения настоящей статьи не распространяются на ин</w:t>
      </w:r>
      <w:r>
        <w:t xml:space="preserve">дивидуальных предпринимателей, в отношении которых установлен особый порядок </w:t>
      </w:r>
      <w:r>
        <w:rPr>
          <w:rStyle w:val="s0"/>
        </w:rPr>
        <w:t xml:space="preserve">исполнения налогового обязательства при прекращении деятельности в соответствии со </w:t>
      </w:r>
      <w:hyperlink w:anchor="sub430000" w:history="1">
        <w:r>
          <w:rPr>
            <w:rStyle w:val="a3"/>
          </w:rPr>
          <w:t>статьей 43</w:t>
        </w:r>
      </w:hyperlink>
      <w:r>
        <w:rPr>
          <w:rStyle w:val="s0"/>
        </w:rPr>
        <w:t xml:space="preserve"> настоящего Кодекса. </w:t>
      </w:r>
    </w:p>
    <w:p w:rsidR="00000000" w:rsidRDefault="008B2134">
      <w:pPr>
        <w:ind w:firstLine="400"/>
        <w:jc w:val="both"/>
      </w:pPr>
      <w:r>
        <w:t> </w:t>
      </w:r>
    </w:p>
    <w:p w:rsidR="00000000" w:rsidRDefault="008B2134">
      <w:pPr>
        <w:jc w:val="both"/>
      </w:pPr>
      <w:bookmarkStart w:id="53" w:name="SUB420000"/>
      <w:bookmarkEnd w:id="53"/>
      <w:r>
        <w:rPr>
          <w:rStyle w:val="s3"/>
        </w:rPr>
        <w:t xml:space="preserve">В заголовок внесены изменения </w:t>
      </w:r>
      <w:r>
        <w:rPr>
          <w:rStyle w:val="s3"/>
        </w:rPr>
        <w:t xml:space="preserve">в соответствии с </w:t>
      </w:r>
      <w:hyperlink r:id="rId420"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21" w:history="1">
        <w:r>
          <w:rPr>
            <w:rStyle w:val="a3"/>
            <w:i/>
            <w:iCs/>
            <w:bdr w:val="none" w:sz="0" w:space="0" w:color="auto" w:frame="1"/>
          </w:rPr>
          <w:t>опубликования</w:t>
        </w:r>
      </w:hyperlink>
      <w:r>
        <w:rPr>
          <w:rStyle w:val="s3"/>
        </w:rPr>
        <w:t>) (</w:t>
      </w:r>
      <w:hyperlink r:id="rId422" w:anchor="sub_id=42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42. Исполнение налогового обязательства частного нотариуса, частного судебного исполнителя, адвоката, прекращающего</w:t>
      </w:r>
      <w:r>
        <w:rPr>
          <w:rStyle w:val="s1"/>
        </w:rPr>
        <w:t xml:space="preserve"> деятельность</w:t>
      </w:r>
    </w:p>
    <w:p w:rsidR="00000000" w:rsidRDefault="008B2134">
      <w:pPr>
        <w:jc w:val="both"/>
      </w:pPr>
      <w:r>
        <w:rPr>
          <w:rStyle w:val="s3"/>
        </w:rPr>
        <w:t xml:space="preserve">В пункт 1 внесены изменения в соответствии с </w:t>
      </w:r>
      <w:hyperlink r:id="rId423"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24" w:history="1">
        <w:r>
          <w:rPr>
            <w:rStyle w:val="a3"/>
            <w:i/>
            <w:iCs/>
            <w:bdr w:val="none" w:sz="0" w:space="0" w:color="auto" w:frame="1"/>
          </w:rPr>
          <w:t>опубликования</w:t>
        </w:r>
      </w:hyperlink>
      <w:r>
        <w:rPr>
          <w:rStyle w:val="s3"/>
        </w:rPr>
        <w:t>) (</w:t>
      </w:r>
      <w:hyperlink r:id="rId425" w:anchor="sub_id=42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Частный нотариус, частный судебный исполнитель, адвокат в течение месяца со дня принятия решения о прекращении нотариальной, адвокатской деятельности одновременно представляет в налоговый орган по месту своего нахождения:</w:t>
      </w:r>
    </w:p>
    <w:p w:rsidR="00000000" w:rsidRDefault="008B2134">
      <w:pPr>
        <w:ind w:firstLine="400"/>
        <w:jc w:val="both"/>
      </w:pPr>
      <w:r>
        <w:rPr>
          <w:rStyle w:val="s0"/>
        </w:rPr>
        <w:t xml:space="preserve">1) </w:t>
      </w:r>
      <w:hyperlink r:id="rId426" w:anchor="sub_id=1" w:history="1">
        <w:r>
          <w:rPr>
            <w:rStyle w:val="a3"/>
          </w:rPr>
          <w:t>налоговое заявление о проведении документальной проверки</w:t>
        </w:r>
      </w:hyperlink>
      <w:r>
        <w:rPr>
          <w:rStyle w:val="s0"/>
        </w:rPr>
        <w:t xml:space="preserve">; </w:t>
      </w:r>
    </w:p>
    <w:p w:rsidR="00000000" w:rsidRDefault="008B2134">
      <w:pPr>
        <w:ind w:firstLine="400"/>
        <w:jc w:val="both"/>
      </w:pPr>
      <w:r>
        <w:rPr>
          <w:rStyle w:val="s0"/>
        </w:rPr>
        <w:t xml:space="preserve">2) ликвидационную налоговую отчетность; </w:t>
      </w:r>
    </w:p>
    <w:p w:rsidR="00000000" w:rsidRDefault="008B2134">
      <w:pPr>
        <w:ind w:firstLine="400"/>
        <w:jc w:val="both"/>
      </w:pPr>
      <w:r>
        <w:rPr>
          <w:rStyle w:val="s0"/>
        </w:rPr>
        <w:t xml:space="preserve">3) документ, подтверждающий публикацию в печатном издании информации о прекращении деятельности частного </w:t>
      </w:r>
      <w:r>
        <w:rPr>
          <w:rStyle w:val="s0"/>
        </w:rPr>
        <w:t>нотариуса, частного судебного исполнителя, адвоката.</w:t>
      </w:r>
    </w:p>
    <w:p w:rsidR="00000000" w:rsidRDefault="008B2134">
      <w:pPr>
        <w:jc w:val="both"/>
      </w:pPr>
      <w:r>
        <w:rPr>
          <w:rStyle w:val="s3"/>
        </w:rPr>
        <w:t xml:space="preserve">В пункт 2 внесены изменения в соответствии с </w:t>
      </w:r>
      <w:hyperlink r:id="rId427"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w:t>
      </w:r>
      <w:r>
        <w:rPr>
          <w:rStyle w:val="s3"/>
        </w:rPr>
        <w:t xml:space="preserve">ев после его первого официального </w:t>
      </w:r>
      <w:hyperlink r:id="rId428" w:history="1">
        <w:r>
          <w:rPr>
            <w:rStyle w:val="a3"/>
            <w:i/>
            <w:iCs/>
            <w:bdr w:val="none" w:sz="0" w:space="0" w:color="auto" w:frame="1"/>
          </w:rPr>
          <w:t>опубликования</w:t>
        </w:r>
      </w:hyperlink>
      <w:r>
        <w:rPr>
          <w:rStyle w:val="s3"/>
        </w:rPr>
        <w:t>) (</w:t>
      </w:r>
      <w:hyperlink r:id="rId429" w:anchor="sub_id=420200" w:history="1">
        <w:r>
          <w:rPr>
            <w:rStyle w:val="a3"/>
            <w:i/>
            <w:iCs/>
            <w:bdr w:val="none" w:sz="0" w:space="0" w:color="auto" w:frame="1"/>
          </w:rPr>
          <w:t>см. стар. ред.</w:t>
        </w:r>
      </w:hyperlink>
      <w:r>
        <w:rPr>
          <w:rStyle w:val="s3"/>
        </w:rPr>
        <w:t xml:space="preserve">); </w:t>
      </w:r>
      <w:hyperlink r:id="rId430" w:anchor="sub_id=4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31" w:anchor="sub_id=42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Ликвидационная налоговая отчетность с</w:t>
      </w:r>
      <w:r>
        <w:rPr>
          <w:rStyle w:val="s0"/>
        </w:rPr>
        <w:t>оставляется по видам налогов, других обязательных платежей в бюджет, обязательным пенсионным взносам и социальным отчислениям, по которым частный нотариус, частный судебный исполнитель, адвокат, прекращающий деятельность, является плательщиком и (или) нало</w:t>
      </w:r>
      <w:r>
        <w:rPr>
          <w:rStyle w:val="s0"/>
        </w:rPr>
        <w:t xml:space="preserve">говым </w:t>
      </w:r>
      <w:r>
        <w:t xml:space="preserve">агентом,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 </w:t>
      </w:r>
    </w:p>
    <w:p w:rsidR="00000000" w:rsidRDefault="008B2134">
      <w:pPr>
        <w:ind w:firstLine="400"/>
        <w:jc w:val="both"/>
      </w:pPr>
      <w:r>
        <w:rPr>
          <w:rStyle w:val="s0"/>
        </w:rPr>
        <w:t>В случае, если срок представления очередной налоговой отчетности наступает после</w:t>
      </w:r>
      <w:r>
        <w:rPr>
          <w:rStyle w:val="s0"/>
        </w:rPr>
        <w:t xml:space="preserve">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8B2134">
      <w:pPr>
        <w:jc w:val="both"/>
      </w:pPr>
      <w:r>
        <w:rPr>
          <w:rStyle w:val="s3"/>
        </w:rPr>
        <w:t xml:space="preserve">В пункт 3 внесены изменения в соответствии с </w:t>
      </w:r>
      <w:hyperlink r:id="rId432"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33" w:history="1">
        <w:r>
          <w:rPr>
            <w:rStyle w:val="a3"/>
            <w:i/>
            <w:iCs/>
            <w:bdr w:val="none" w:sz="0" w:space="0" w:color="auto" w:frame="1"/>
          </w:rPr>
          <w:t>опубликования</w:t>
        </w:r>
      </w:hyperlink>
      <w:r>
        <w:rPr>
          <w:rStyle w:val="s3"/>
        </w:rPr>
        <w:t>) (</w:t>
      </w:r>
      <w:hyperlink r:id="rId434" w:anchor="sub_id=420300" w:history="1">
        <w:r>
          <w:rPr>
            <w:rStyle w:val="a3"/>
            <w:i/>
            <w:iCs/>
            <w:bdr w:val="none" w:sz="0" w:space="0" w:color="auto" w:frame="1"/>
          </w:rPr>
          <w:t>см. стар. ред.</w:t>
        </w:r>
      </w:hyperlink>
      <w:r>
        <w:rPr>
          <w:rStyle w:val="s3"/>
        </w:rPr>
        <w:t>)</w:t>
      </w:r>
    </w:p>
    <w:p w:rsidR="00000000" w:rsidRDefault="008B2134">
      <w:pPr>
        <w:ind w:firstLine="400"/>
        <w:jc w:val="both"/>
      </w:pPr>
      <w:r>
        <w:t xml:space="preserve">3. Уплата налогов и других обязательных платежей в бюджет, отраженных в ликвидационной налоговой отчетности, производится частным нотариусом, </w:t>
      </w:r>
      <w:r>
        <w:rPr>
          <w:rStyle w:val="s0"/>
        </w:rPr>
        <w:t>частным судебным исполнит</w:t>
      </w:r>
      <w:r>
        <w:rPr>
          <w:rStyle w:val="s0"/>
        </w:rPr>
        <w:t>елем,</w:t>
      </w:r>
      <w:r>
        <w:t xml:space="preserve"> адвокатом, прекращающим деятельность, не позднее десяти календарных дней со дня представления в налоговый орган ликвидационной налоговой отчетности.</w:t>
      </w:r>
    </w:p>
    <w:p w:rsidR="00000000" w:rsidRDefault="008B2134">
      <w:pPr>
        <w:ind w:firstLine="400"/>
        <w:jc w:val="both"/>
      </w:pPr>
      <w:r>
        <w:t>В случае если срок уплаты налогов и других обязательных платежей в бюджет, социальных отчислений, пер</w:t>
      </w:r>
      <w:r>
        <w:t xml:space="preserve">ечисления обязательных пенсионных взносов, 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то уплата (перечисление) производится не </w:t>
      </w:r>
      <w:r>
        <w:t>позднее десяти календарных дней со дня представления ликвидационной налоговой отчетности.</w:t>
      </w:r>
    </w:p>
    <w:p w:rsidR="00000000" w:rsidRDefault="008B2134">
      <w:pPr>
        <w:jc w:val="both"/>
      </w:pPr>
      <w:r>
        <w:rPr>
          <w:rStyle w:val="s3"/>
        </w:rPr>
        <w:t xml:space="preserve">В пункт 4 внесены изменения в соответствии с </w:t>
      </w:r>
      <w:hyperlink r:id="rId435" w:anchor="sub_id=42" w:history="1">
        <w:r>
          <w:rPr>
            <w:rStyle w:val="a3"/>
            <w:i/>
            <w:iCs/>
            <w:bdr w:val="none" w:sz="0" w:space="0" w:color="auto" w:frame="1"/>
          </w:rPr>
          <w:t>Законом</w:t>
        </w:r>
      </w:hyperlink>
      <w:r>
        <w:rPr>
          <w:rStyle w:val="s3"/>
        </w:rPr>
        <w:t xml:space="preserve"> РК от 02.04.10 г. № 262-IV (введе</w:t>
      </w:r>
      <w:r>
        <w:rPr>
          <w:rStyle w:val="s3"/>
        </w:rPr>
        <w:t xml:space="preserve">н в действие по истечении шести месяцев после его первого официального </w:t>
      </w:r>
      <w:hyperlink r:id="rId436" w:history="1">
        <w:r>
          <w:rPr>
            <w:rStyle w:val="a3"/>
            <w:i/>
            <w:iCs/>
            <w:bdr w:val="none" w:sz="0" w:space="0" w:color="auto" w:frame="1"/>
          </w:rPr>
          <w:t>опубликования</w:t>
        </w:r>
      </w:hyperlink>
      <w:r>
        <w:rPr>
          <w:rStyle w:val="s3"/>
        </w:rPr>
        <w:t>) (</w:t>
      </w:r>
      <w:hyperlink r:id="rId437" w:anchor="sub_id=420400" w:history="1">
        <w:r>
          <w:rPr>
            <w:rStyle w:val="a3"/>
            <w:i/>
            <w:iCs/>
            <w:bdr w:val="none" w:sz="0" w:space="0" w:color="auto" w:frame="1"/>
          </w:rPr>
          <w:t>см. стар. ред.</w:t>
        </w:r>
      </w:hyperlink>
      <w:r>
        <w:rPr>
          <w:rStyle w:val="s3"/>
        </w:rPr>
        <w:t>)</w:t>
      </w:r>
    </w:p>
    <w:p w:rsidR="00000000" w:rsidRDefault="008B2134">
      <w:pPr>
        <w:ind w:firstLine="400"/>
        <w:jc w:val="both"/>
      </w:pPr>
      <w:r>
        <w:t xml:space="preserve">4. Документальная проверка должна быть начата не позднее двадцати рабочих дней после получения налоговым органом налогового заявления частного нотариуса, </w:t>
      </w:r>
      <w:r>
        <w:rPr>
          <w:rStyle w:val="s0"/>
        </w:rPr>
        <w:t>частного судебного исполнителя,</w:t>
      </w:r>
      <w:r>
        <w:t xml:space="preserve"> адвоката, прекращающего деятельность. </w:t>
      </w:r>
    </w:p>
    <w:p w:rsidR="00000000" w:rsidRDefault="008B2134">
      <w:pPr>
        <w:jc w:val="both"/>
      </w:pPr>
      <w:r>
        <w:rPr>
          <w:rStyle w:val="s3"/>
        </w:rPr>
        <w:t>В пункт 5 внесены изменения в с</w:t>
      </w:r>
      <w:r>
        <w:rPr>
          <w:rStyle w:val="s3"/>
        </w:rPr>
        <w:t xml:space="preserve">оответствии с </w:t>
      </w:r>
      <w:hyperlink r:id="rId438"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39" w:history="1">
        <w:r>
          <w:rPr>
            <w:rStyle w:val="a3"/>
            <w:i/>
            <w:iCs/>
            <w:bdr w:val="none" w:sz="0" w:space="0" w:color="auto" w:frame="1"/>
          </w:rPr>
          <w:t>опубликования</w:t>
        </w:r>
      </w:hyperlink>
      <w:r>
        <w:rPr>
          <w:rStyle w:val="s3"/>
        </w:rPr>
        <w:t>) (</w:t>
      </w:r>
      <w:hyperlink r:id="rId440" w:anchor="sub_id=420500" w:history="1">
        <w:r>
          <w:rPr>
            <w:rStyle w:val="a3"/>
            <w:i/>
            <w:iCs/>
            <w:bdr w:val="none" w:sz="0" w:space="0" w:color="auto" w:frame="1"/>
          </w:rPr>
          <w:t>см. стар. ред.</w:t>
        </w:r>
      </w:hyperlink>
      <w:r>
        <w:rPr>
          <w:rStyle w:val="s3"/>
        </w:rPr>
        <w:t>)</w:t>
      </w:r>
    </w:p>
    <w:p w:rsidR="00000000" w:rsidRDefault="008B2134">
      <w:pPr>
        <w:ind w:firstLine="400"/>
        <w:jc w:val="both"/>
      </w:pPr>
      <w:r>
        <w:t xml:space="preserve">5. Если частный нотариус, </w:t>
      </w:r>
      <w:r>
        <w:rPr>
          <w:rStyle w:val="s0"/>
        </w:rPr>
        <w:t xml:space="preserve">частный судебный исполнитель, </w:t>
      </w:r>
      <w:r>
        <w:t>адвокат, прекращающий деятельность, имеет излишне уплаченные суммы на</w:t>
      </w:r>
      <w:r>
        <w:t xml:space="preserve">логов, платы и пеней, то указанные суммы подлежат зачету в счет погашения налоговой задолженности частного нотариуса, адвоката, прекращающего деятельность, в порядке, установленном </w:t>
      </w:r>
      <w:hyperlink w:anchor="sub5990000" w:history="1">
        <w:r>
          <w:rPr>
            <w:rStyle w:val="a3"/>
          </w:rPr>
          <w:t>статьей 599</w:t>
        </w:r>
      </w:hyperlink>
      <w:r>
        <w:t xml:space="preserve"> настоящего Кодекса. </w:t>
      </w:r>
    </w:p>
    <w:p w:rsidR="00000000" w:rsidRDefault="008B2134">
      <w:pPr>
        <w:ind w:firstLine="400"/>
        <w:jc w:val="both"/>
      </w:pPr>
      <w:r>
        <w:t xml:space="preserve">В случае </w:t>
      </w:r>
      <w:r>
        <w:t xml:space="preserve">если частный нотариус, </w:t>
      </w:r>
      <w:r>
        <w:rPr>
          <w:rStyle w:val="s0"/>
        </w:rPr>
        <w:t>частный судебный исполнитель,</w:t>
      </w:r>
      <w:r>
        <w:t xml:space="preserve"> адвокат, прекращающий деятельность,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w:t>
        </w:r>
        <w:r>
          <w:rPr>
            <w:rStyle w:val="a3"/>
          </w:rPr>
          <w:t>01</w:t>
        </w:r>
      </w:hyperlink>
      <w:r>
        <w:t xml:space="preserve"> настоящего Кодекса.</w:t>
      </w:r>
    </w:p>
    <w:p w:rsidR="00000000" w:rsidRDefault="008B2134">
      <w:pPr>
        <w:jc w:val="both"/>
      </w:pPr>
      <w:r>
        <w:rPr>
          <w:rStyle w:val="s3"/>
        </w:rPr>
        <w:t xml:space="preserve">В пункт 6 внесены изменения в соответствии с </w:t>
      </w:r>
      <w:hyperlink r:id="rId441"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w:t>
      </w:r>
      <w:r>
        <w:rPr>
          <w:rStyle w:val="s3"/>
        </w:rPr>
        <w:t xml:space="preserve">ого </w:t>
      </w:r>
      <w:hyperlink r:id="rId442" w:history="1">
        <w:r>
          <w:rPr>
            <w:rStyle w:val="a3"/>
            <w:i/>
            <w:iCs/>
            <w:bdr w:val="none" w:sz="0" w:space="0" w:color="auto" w:frame="1"/>
          </w:rPr>
          <w:t>опубликования</w:t>
        </w:r>
      </w:hyperlink>
      <w:r>
        <w:rPr>
          <w:rStyle w:val="s3"/>
        </w:rPr>
        <w:t>) (</w:t>
      </w:r>
      <w:hyperlink r:id="rId443" w:anchor="sub_id=420600" w:history="1">
        <w:r>
          <w:rPr>
            <w:rStyle w:val="a3"/>
            <w:i/>
            <w:iCs/>
            <w:bdr w:val="none" w:sz="0" w:space="0" w:color="auto" w:frame="1"/>
          </w:rPr>
          <w:t>см. стар. ред.</w:t>
        </w:r>
      </w:hyperlink>
      <w:r>
        <w:rPr>
          <w:rStyle w:val="s3"/>
        </w:rPr>
        <w:t>)</w:t>
      </w:r>
    </w:p>
    <w:p w:rsidR="00000000" w:rsidRDefault="008B2134">
      <w:pPr>
        <w:ind w:firstLine="400"/>
        <w:jc w:val="both"/>
      </w:pPr>
      <w:r>
        <w:t xml:space="preserve">6. При отсутствии у частного нотариуса, </w:t>
      </w:r>
      <w:r>
        <w:rPr>
          <w:rStyle w:val="s0"/>
        </w:rPr>
        <w:t>частного судебного исполнителя,</w:t>
      </w:r>
      <w:r>
        <w:rPr>
          <w:rStyle w:val="s0"/>
        </w:rPr>
        <w:t xml:space="preserve"> </w:t>
      </w:r>
      <w:r>
        <w:t>адвоката, прекращающего деятельность, налоговой задолженности:</w:t>
      </w:r>
    </w:p>
    <w:p w:rsidR="00000000" w:rsidRDefault="008B2134">
      <w:pPr>
        <w:jc w:val="both"/>
      </w:pPr>
      <w:r>
        <w:rPr>
          <w:rStyle w:val="s3"/>
        </w:rPr>
        <w:t xml:space="preserve">В подпункт 1 внесены изменения в соответствии с </w:t>
      </w:r>
      <w:hyperlink r:id="rId444" w:anchor="sub_id=42" w:history="1">
        <w:r>
          <w:rPr>
            <w:rStyle w:val="a3"/>
            <w:i/>
            <w:iCs/>
            <w:bdr w:val="none" w:sz="0" w:space="0" w:color="auto" w:frame="1"/>
          </w:rPr>
          <w:t>Законом</w:t>
        </w:r>
      </w:hyperlink>
      <w:r>
        <w:rPr>
          <w:rStyle w:val="s3"/>
        </w:rPr>
        <w:t xml:space="preserve"> РК от 02.04.10 г. № 262-IV (введен в действие по истечен</w:t>
      </w:r>
      <w:r>
        <w:rPr>
          <w:rStyle w:val="s3"/>
        </w:rPr>
        <w:t xml:space="preserve">ии шести месяцев после его первого официального </w:t>
      </w:r>
      <w:hyperlink r:id="rId445" w:history="1">
        <w:r>
          <w:rPr>
            <w:rStyle w:val="a3"/>
            <w:i/>
            <w:iCs/>
            <w:bdr w:val="none" w:sz="0" w:space="0" w:color="auto" w:frame="1"/>
          </w:rPr>
          <w:t>опубликования</w:t>
        </w:r>
      </w:hyperlink>
      <w:r>
        <w:rPr>
          <w:rStyle w:val="s3"/>
        </w:rPr>
        <w:t>) (</w:t>
      </w:r>
      <w:hyperlink r:id="rId446" w:anchor="sub_id=420600" w:history="1">
        <w:r>
          <w:rPr>
            <w:rStyle w:val="a3"/>
            <w:i/>
            <w:iCs/>
            <w:bdr w:val="none" w:sz="0" w:space="0" w:color="auto" w:frame="1"/>
          </w:rPr>
          <w:t>см. стар. ред.</w:t>
        </w:r>
      </w:hyperlink>
      <w:r>
        <w:rPr>
          <w:rStyle w:val="s3"/>
        </w:rPr>
        <w:t>)</w:t>
      </w:r>
    </w:p>
    <w:p w:rsidR="00000000" w:rsidRDefault="008B2134">
      <w:pPr>
        <w:ind w:firstLine="400"/>
        <w:jc w:val="both"/>
      </w:pPr>
      <w:r>
        <w:t>1) ошибочно уплаченные сумм</w:t>
      </w:r>
      <w:r>
        <w:t xml:space="preserve">ы налогов и других обязательных платежей в бюджет подлежат возврату этому частному нотариусу, </w:t>
      </w:r>
      <w:r>
        <w:rPr>
          <w:rStyle w:val="s0"/>
        </w:rPr>
        <w:t xml:space="preserve">частному судебному исполнителю, </w:t>
      </w:r>
      <w:r>
        <w:t xml:space="preserve">адвокату в порядке, установленном </w:t>
      </w:r>
      <w:hyperlink w:anchor="sub6010000" w:history="1">
        <w:r>
          <w:rPr>
            <w:rStyle w:val="a3"/>
          </w:rPr>
          <w:t>статьей 601</w:t>
        </w:r>
      </w:hyperlink>
      <w:r>
        <w:t xml:space="preserve"> настоящего Кодекса;</w:t>
      </w:r>
    </w:p>
    <w:p w:rsidR="00000000" w:rsidRDefault="008B2134">
      <w:pPr>
        <w:jc w:val="both"/>
      </w:pPr>
      <w:r>
        <w:rPr>
          <w:rStyle w:val="s3"/>
        </w:rPr>
        <w:t xml:space="preserve">В подпункт 2 внесены изменения в соответствии с </w:t>
      </w:r>
      <w:hyperlink r:id="rId447"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48" w:history="1">
        <w:r>
          <w:rPr>
            <w:rStyle w:val="a3"/>
            <w:i/>
            <w:iCs/>
            <w:bdr w:val="none" w:sz="0" w:space="0" w:color="auto" w:frame="1"/>
          </w:rPr>
          <w:t>опубликования</w:t>
        </w:r>
      </w:hyperlink>
      <w:r>
        <w:rPr>
          <w:rStyle w:val="s3"/>
        </w:rPr>
        <w:t>) (</w:t>
      </w:r>
      <w:hyperlink r:id="rId449" w:anchor="sub_id=420600" w:history="1">
        <w:r>
          <w:rPr>
            <w:rStyle w:val="a3"/>
            <w:i/>
            <w:iCs/>
            <w:bdr w:val="none" w:sz="0" w:space="0" w:color="auto" w:frame="1"/>
          </w:rPr>
          <w:t>см. стар. ред.</w:t>
        </w:r>
      </w:hyperlink>
      <w:r>
        <w:rPr>
          <w:rStyle w:val="s3"/>
        </w:rPr>
        <w:t>)</w:t>
      </w:r>
    </w:p>
    <w:p w:rsidR="00000000" w:rsidRDefault="008B2134">
      <w:pPr>
        <w:ind w:firstLine="400"/>
        <w:jc w:val="both"/>
      </w:pPr>
      <w:r>
        <w:t>2) излишне уплаченные суммы налогов, платы и пеней в бюджет подлежат возврату этому частном</w:t>
      </w:r>
      <w:r>
        <w:t xml:space="preserve">у нотариусу, </w:t>
      </w:r>
      <w:r>
        <w:rPr>
          <w:rStyle w:val="s0"/>
        </w:rPr>
        <w:t>частному судебному исполнителю,</w:t>
      </w:r>
      <w:r>
        <w:t xml:space="preserve"> адвокату в порядке, установленном </w:t>
      </w:r>
      <w:hyperlink w:anchor="sub6020000" w:history="1">
        <w:r>
          <w:rPr>
            <w:rStyle w:val="a3"/>
          </w:rPr>
          <w:t>статьей 602</w:t>
        </w:r>
      </w:hyperlink>
      <w:r>
        <w:t xml:space="preserve"> настоящего Кодекса;</w:t>
      </w:r>
    </w:p>
    <w:p w:rsidR="00000000" w:rsidRDefault="008B2134">
      <w:pPr>
        <w:jc w:val="both"/>
      </w:pPr>
      <w:r>
        <w:rPr>
          <w:rStyle w:val="s3"/>
        </w:rPr>
        <w:t xml:space="preserve">В подпункт 3 внесены изменения в соответствии с </w:t>
      </w:r>
      <w:hyperlink r:id="rId450"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51" w:history="1">
        <w:r>
          <w:rPr>
            <w:rStyle w:val="a3"/>
            <w:i/>
            <w:iCs/>
            <w:bdr w:val="none" w:sz="0" w:space="0" w:color="auto" w:frame="1"/>
          </w:rPr>
          <w:t>опубликования</w:t>
        </w:r>
      </w:hyperlink>
      <w:r>
        <w:rPr>
          <w:rStyle w:val="s3"/>
        </w:rPr>
        <w:t>) (</w:t>
      </w:r>
      <w:hyperlink r:id="rId452" w:anchor="sub_id=420600" w:history="1">
        <w:r>
          <w:rPr>
            <w:rStyle w:val="a3"/>
            <w:i/>
            <w:iCs/>
            <w:bdr w:val="none" w:sz="0" w:space="0" w:color="auto" w:frame="1"/>
          </w:rPr>
          <w:t>см. стар. ред.</w:t>
        </w:r>
      </w:hyperlink>
      <w:r>
        <w:rPr>
          <w:rStyle w:val="s3"/>
        </w:rPr>
        <w:t>)</w:t>
      </w:r>
    </w:p>
    <w:p w:rsidR="00000000" w:rsidRDefault="008B2134">
      <w:pPr>
        <w:ind w:firstLine="400"/>
        <w:jc w:val="both"/>
      </w:pPr>
      <w:r>
        <w:t xml:space="preserve">3) уплаченные суммы других обязательных платежей в бюджет подлежат возврату этому частному нотариусу, </w:t>
      </w:r>
      <w:r>
        <w:rPr>
          <w:rStyle w:val="s0"/>
        </w:rPr>
        <w:t>частному судебному исполнителю,</w:t>
      </w:r>
      <w:r>
        <w:t xml:space="preserve"> адвокату в порядке, установленном </w:t>
      </w:r>
      <w:hyperlink w:anchor="sub6060000" w:history="1">
        <w:r>
          <w:rPr>
            <w:rStyle w:val="a3"/>
          </w:rPr>
          <w:t>ст</w:t>
        </w:r>
        <w:r>
          <w:rPr>
            <w:rStyle w:val="a3"/>
          </w:rPr>
          <w:t>атьей 606</w:t>
        </w:r>
      </w:hyperlink>
      <w:r>
        <w:t xml:space="preserve"> настоящего Кодекса;</w:t>
      </w:r>
    </w:p>
    <w:p w:rsidR="00000000" w:rsidRDefault="008B2134">
      <w:pPr>
        <w:jc w:val="both"/>
      </w:pPr>
      <w:r>
        <w:rPr>
          <w:rStyle w:val="s3"/>
        </w:rPr>
        <w:t xml:space="preserve">Пункт 6 дополнен подпунктами 4 и 5 в соответствии с </w:t>
      </w:r>
      <w:hyperlink r:id="rId453" w:anchor="sub_id=42" w:history="1">
        <w:r>
          <w:rPr>
            <w:rStyle w:val="a3"/>
            <w:i/>
            <w:iCs/>
            <w:bdr w:val="none" w:sz="0" w:space="0" w:color="auto" w:frame="1"/>
          </w:rPr>
          <w:t>Законом</w:t>
        </w:r>
      </w:hyperlink>
      <w:r>
        <w:rPr>
          <w:rStyle w:val="s3"/>
        </w:rPr>
        <w:t xml:space="preserve"> РК от 30.06.10 г. № 297-IV (введено в действие с 1 января 2010 г.)</w:t>
      </w:r>
    </w:p>
    <w:p w:rsidR="00000000" w:rsidRDefault="008B2134">
      <w:pPr>
        <w:ind w:firstLine="400"/>
        <w:jc w:val="both"/>
      </w:pPr>
      <w:r>
        <w:rPr>
          <w:rStyle w:val="s0"/>
        </w:rPr>
        <w:t>4) уплаченные суммы</w:t>
      </w:r>
      <w:r>
        <w:rPr>
          <w:rStyle w:val="s0"/>
        </w:rPr>
        <w:t xml:space="preserve"> штрафов подлежат возврату этому частному нотариусу, адвокату, прекращающему деятельность,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8B2134">
      <w:pPr>
        <w:jc w:val="both"/>
      </w:pPr>
      <w:r>
        <w:rPr>
          <w:rStyle w:val="s3"/>
        </w:rPr>
        <w:t xml:space="preserve">В подпункт 5 внесены изменения в соответствии с </w:t>
      </w:r>
      <w:hyperlink r:id="rId454" w:anchor="sub_id=42"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455" w:anchor="sub_id=4206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частному нотариусу, адвокату, прекращающему деятельность, в порядке, установленном </w:t>
      </w:r>
      <w:hyperlink r:id="rId456" w:anchor="sub_id=1530000" w:history="1">
        <w:r>
          <w:rPr>
            <w:rStyle w:val="a3"/>
          </w:rPr>
          <w:t>таможенным законодательством</w:t>
        </w:r>
      </w:hyperlink>
      <w:r>
        <w:rPr>
          <w:rStyle w:val="s0"/>
        </w:rPr>
        <w:t xml:space="preserve"> Республики Казахстан.</w:t>
      </w:r>
    </w:p>
    <w:p w:rsidR="00000000" w:rsidRDefault="008B2134">
      <w:pPr>
        <w:jc w:val="both"/>
      </w:pPr>
      <w:r>
        <w:rPr>
          <w:rStyle w:val="s3"/>
        </w:rPr>
        <w:t xml:space="preserve">В пункт 7 внесены изменения в соответствии с </w:t>
      </w:r>
      <w:hyperlink r:id="rId457" w:anchor="sub_id=42" w:history="1">
        <w:r>
          <w:rPr>
            <w:rStyle w:val="a3"/>
            <w:i/>
            <w:iCs/>
            <w:bdr w:val="none" w:sz="0" w:space="0" w:color="auto" w:frame="1"/>
          </w:rPr>
          <w:t>Законом</w:t>
        </w:r>
      </w:hyperlink>
      <w:r>
        <w:rPr>
          <w:rStyle w:val="s3"/>
        </w:rPr>
        <w:t xml:space="preserve"> Р</w:t>
      </w:r>
      <w:r>
        <w:rPr>
          <w:rStyle w:val="s3"/>
        </w:rPr>
        <w:t xml:space="preserve">К от 02.04.10 г. № 262-IV (введен в действие по истечении шести месяцев после его первого официального </w:t>
      </w:r>
      <w:hyperlink r:id="rId458" w:history="1">
        <w:r>
          <w:rPr>
            <w:rStyle w:val="a3"/>
            <w:i/>
            <w:iCs/>
            <w:bdr w:val="none" w:sz="0" w:space="0" w:color="auto" w:frame="1"/>
          </w:rPr>
          <w:t>опубликования</w:t>
        </w:r>
      </w:hyperlink>
      <w:r>
        <w:rPr>
          <w:rStyle w:val="s3"/>
        </w:rPr>
        <w:t>) (</w:t>
      </w:r>
      <w:hyperlink r:id="rId459" w:anchor="sub_id=420700" w:history="1">
        <w:r>
          <w:rPr>
            <w:rStyle w:val="a3"/>
            <w:i/>
            <w:iCs/>
            <w:bdr w:val="none" w:sz="0" w:space="0" w:color="auto" w:frame="1"/>
          </w:rPr>
          <w:t>см. стар. ред.</w:t>
        </w:r>
      </w:hyperlink>
      <w:r>
        <w:rPr>
          <w:rStyle w:val="s3"/>
        </w:rPr>
        <w:t>)</w:t>
      </w:r>
    </w:p>
    <w:p w:rsidR="00000000" w:rsidRDefault="008B2134">
      <w:pPr>
        <w:ind w:firstLine="400"/>
        <w:jc w:val="both"/>
      </w:pPr>
      <w:r>
        <w:t xml:space="preserve">7. Налоговое обязательство частного нотариуса, </w:t>
      </w:r>
      <w:r>
        <w:rPr>
          <w:rStyle w:val="s0"/>
        </w:rPr>
        <w:t xml:space="preserve">частного судебного исполнителя, </w:t>
      </w:r>
      <w:r>
        <w:t>адвоката, прекратившего деятельность, считается исполненным после завершения документальной проверки при условии отсутствия или погашения налоговой з</w:t>
      </w:r>
      <w:r>
        <w:t xml:space="preserve">адолженности, задолженности по обязательным пенсионным взносам и социальным отчислениям в полном объеме. </w:t>
      </w:r>
    </w:p>
    <w:p w:rsidR="00000000" w:rsidRDefault="008B2134">
      <w:pPr>
        <w:jc w:val="both"/>
      </w:pPr>
      <w:r>
        <w:rPr>
          <w:rStyle w:val="s3"/>
        </w:rPr>
        <w:t xml:space="preserve">В пункт 8 внесены изменения в соответствии с </w:t>
      </w:r>
      <w:hyperlink r:id="rId460" w:anchor="sub_id=42" w:history="1">
        <w:r>
          <w:rPr>
            <w:rStyle w:val="a3"/>
            <w:i/>
            <w:iCs/>
            <w:bdr w:val="none" w:sz="0" w:space="0" w:color="auto" w:frame="1"/>
          </w:rPr>
          <w:t>Законом</w:t>
        </w:r>
      </w:hyperlink>
      <w:r>
        <w:rPr>
          <w:rStyle w:val="s3"/>
        </w:rPr>
        <w:t xml:space="preserve"> РК от 02.04.10 г.</w:t>
      </w:r>
      <w:r>
        <w:rPr>
          <w:rStyle w:val="s3"/>
        </w:rPr>
        <w:t xml:space="preserve"> № 262-IV (введен в действие по истечении шести месяцев после его первого официального </w:t>
      </w:r>
      <w:hyperlink r:id="rId461" w:history="1">
        <w:r>
          <w:rPr>
            <w:rStyle w:val="a3"/>
            <w:i/>
            <w:iCs/>
            <w:bdr w:val="none" w:sz="0" w:space="0" w:color="auto" w:frame="1"/>
          </w:rPr>
          <w:t>опубликования</w:t>
        </w:r>
      </w:hyperlink>
      <w:r>
        <w:rPr>
          <w:rStyle w:val="s3"/>
        </w:rPr>
        <w:t>) (</w:t>
      </w:r>
      <w:hyperlink r:id="rId462" w:anchor="sub_id=4208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8B2134">
      <w:pPr>
        <w:ind w:firstLine="400"/>
        <w:jc w:val="both"/>
      </w:pPr>
      <w:r>
        <w:t xml:space="preserve">8. Датой снятия частного нотариуса, </w:t>
      </w:r>
      <w:r>
        <w:rPr>
          <w:rStyle w:val="s0"/>
        </w:rPr>
        <w:t xml:space="preserve">частного судебного исполнителя, </w:t>
      </w:r>
      <w:r>
        <w:t xml:space="preserve">адвоката с регистрационного учета в налоговом органе является дата исполнения налогового обязательства в соответствии с пунктом 7 настоящей статьи. </w:t>
      </w:r>
    </w:p>
    <w:p w:rsidR="00000000" w:rsidRDefault="008B2134">
      <w:pPr>
        <w:jc w:val="both"/>
      </w:pPr>
      <w:r>
        <w:rPr>
          <w:rStyle w:val="s3"/>
        </w:rPr>
        <w:t>В пункт 9 внесены изменения</w:t>
      </w:r>
      <w:r>
        <w:rPr>
          <w:rStyle w:val="s3"/>
        </w:rPr>
        <w:t xml:space="preserve"> в соответствии с </w:t>
      </w:r>
      <w:hyperlink r:id="rId463"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64" w:history="1">
        <w:r>
          <w:rPr>
            <w:rStyle w:val="a3"/>
            <w:i/>
            <w:iCs/>
            <w:bdr w:val="none" w:sz="0" w:space="0" w:color="auto" w:frame="1"/>
          </w:rPr>
          <w:t>опубликования</w:t>
        </w:r>
      </w:hyperlink>
      <w:r>
        <w:rPr>
          <w:rStyle w:val="s3"/>
        </w:rPr>
        <w:t>) (</w:t>
      </w:r>
      <w:hyperlink r:id="rId465" w:anchor="sub_id=420900" w:history="1">
        <w:r>
          <w:rPr>
            <w:rStyle w:val="a3"/>
            <w:i/>
            <w:iCs/>
            <w:bdr w:val="none" w:sz="0" w:space="0" w:color="auto" w:frame="1"/>
          </w:rPr>
          <w:t>см. стар. ред.</w:t>
        </w:r>
      </w:hyperlink>
      <w:r>
        <w:rPr>
          <w:rStyle w:val="s3"/>
        </w:rPr>
        <w:t xml:space="preserve">); </w:t>
      </w:r>
      <w:hyperlink r:id="rId466" w:anchor="sub_id=42" w:history="1">
        <w:r>
          <w:rPr>
            <w:rStyle w:val="a3"/>
            <w:i/>
            <w:iCs/>
            <w:bdr w:val="none" w:sz="0" w:space="0" w:color="auto" w:frame="1"/>
          </w:rPr>
          <w:t>Законом</w:t>
        </w:r>
      </w:hyperlink>
      <w:r>
        <w:rPr>
          <w:rStyle w:val="s3"/>
        </w:rPr>
        <w:t xml:space="preserve"> РК от 21.07.11 г. № 467-IV </w:t>
      </w:r>
      <w:hyperlink r:id="rId467"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468" w:anchor="sub_id=420900" w:history="1">
        <w:r>
          <w:rPr>
            <w:rStyle w:val="a3"/>
            <w:i/>
            <w:iCs/>
            <w:bdr w:val="none" w:sz="0" w:space="0" w:color="auto" w:frame="1"/>
          </w:rPr>
          <w:t>см. стар. ред.</w:t>
        </w:r>
      </w:hyperlink>
      <w:r>
        <w:rPr>
          <w:rStyle w:val="s3"/>
        </w:rPr>
        <w:t>)</w:t>
      </w:r>
    </w:p>
    <w:p w:rsidR="00000000" w:rsidRDefault="008B2134">
      <w:pPr>
        <w:ind w:firstLine="400"/>
        <w:jc w:val="both"/>
      </w:pPr>
      <w:r>
        <w:t xml:space="preserve">9. </w:t>
      </w:r>
      <w:r>
        <w:rPr>
          <w:rStyle w:val="s0"/>
        </w:rPr>
        <w:t>Частный нотариус, частный судебный исполнитель, адвокат, прекративший деятельность, обязан представить в налоговый орган по месту нахождения:</w:t>
      </w:r>
    </w:p>
    <w:p w:rsidR="00000000" w:rsidRDefault="008B2134">
      <w:pPr>
        <w:jc w:val="both"/>
      </w:pPr>
      <w:r>
        <w:rPr>
          <w:rStyle w:val="s3"/>
        </w:rPr>
        <w:t xml:space="preserve">В подпункт 1 внесены изменения в соответствии с </w:t>
      </w:r>
      <w:hyperlink r:id="rId469" w:history="1">
        <w:r>
          <w:rPr>
            <w:rStyle w:val="a3"/>
            <w:i/>
            <w:iCs/>
            <w:bdr w:val="none" w:sz="0" w:space="0" w:color="auto" w:frame="1"/>
          </w:rPr>
          <w:t>З</w:t>
        </w:r>
        <w:r>
          <w:rPr>
            <w:rStyle w:val="a3"/>
            <w:i/>
            <w:iCs/>
            <w:bdr w:val="none" w:sz="0" w:space="0" w:color="auto" w:frame="1"/>
          </w:rPr>
          <w:t>аконом</w:t>
        </w:r>
      </w:hyperlink>
      <w:r>
        <w:rPr>
          <w:rStyle w:val="s3"/>
        </w:rPr>
        <w:t xml:space="preserve"> РК от 28.12.10 г. № 368-IV (</w:t>
      </w:r>
      <w:hyperlink r:id="rId470" w:anchor="sub_id=420901" w:history="1">
        <w:r>
          <w:rPr>
            <w:rStyle w:val="a3"/>
            <w:i/>
            <w:iCs/>
            <w:bdr w:val="none" w:sz="0" w:space="0" w:color="auto" w:frame="1"/>
          </w:rPr>
          <w:t>см. стар. ред.</w:t>
        </w:r>
      </w:hyperlink>
      <w:r>
        <w:rPr>
          <w:rStyle w:val="s3"/>
        </w:rPr>
        <w:t>)</w:t>
      </w:r>
    </w:p>
    <w:p w:rsidR="00000000" w:rsidRDefault="008B2134">
      <w:pPr>
        <w:ind w:firstLine="400"/>
        <w:jc w:val="both"/>
      </w:pPr>
      <w:r>
        <w:t xml:space="preserve">1) справку банка и </w:t>
      </w:r>
      <w:r>
        <w:rPr>
          <w:rStyle w:val="s0"/>
        </w:rPr>
        <w:t xml:space="preserve">(или) организации, осуществляющей отдельные виды банковских операций, о закрытии имеющихся банковских </w:t>
      </w:r>
      <w:r>
        <w:rPr>
          <w:rStyle w:val="s0"/>
        </w:rPr>
        <w:t>счетов, используемых для осуществления деятельности по исполнению исполнительных документов, нотариальной, адвокатской деятельности;</w:t>
      </w:r>
    </w:p>
    <w:p w:rsidR="00000000" w:rsidRDefault="008B2134">
      <w:pPr>
        <w:ind w:firstLine="400"/>
        <w:jc w:val="both"/>
      </w:pPr>
      <w:r>
        <w:rPr>
          <w:rStyle w:val="s0"/>
        </w:rPr>
        <w:t>2) документ органа внутренних дел об уничтожении печати частного нотариуса, частного судебного исполнителя, адвоката (при е</w:t>
      </w:r>
      <w:r>
        <w:rPr>
          <w:rStyle w:val="s0"/>
        </w:rPr>
        <w:t>е наличии).</w:t>
      </w:r>
    </w:p>
    <w:p w:rsidR="00000000" w:rsidRDefault="008B2134">
      <w:pPr>
        <w:ind w:firstLine="400"/>
        <w:jc w:val="both"/>
      </w:pPr>
      <w:r>
        <w:rPr>
          <w:rStyle w:val="s0"/>
        </w:rPr>
        <w:t>Частный нотариус, частный судебный исполнитель, адвокат, прекративший деятельность, представляет документы, указанные в настоящем пункте, в течение трех рабочих дней со дня завершения документальной проверки в случае одновременного соблюдения с</w:t>
      </w:r>
      <w:r>
        <w:rPr>
          <w:rStyle w:val="s0"/>
        </w:rPr>
        <w:t>ледующих условий:</w:t>
      </w:r>
    </w:p>
    <w:p w:rsidR="00000000" w:rsidRDefault="008B2134">
      <w:pPr>
        <w:ind w:firstLine="400"/>
        <w:jc w:val="both"/>
      </w:pPr>
      <w:r>
        <w:rPr>
          <w:rStyle w:val="s0"/>
        </w:rPr>
        <w:t>1) отсутствие налоговой задолженности, задолженности по обязательным пенсионным взносам и социальным отчислениям;</w:t>
      </w:r>
    </w:p>
    <w:p w:rsidR="00000000" w:rsidRDefault="008B2134">
      <w:pPr>
        <w:ind w:firstLine="400"/>
        <w:jc w:val="both"/>
      </w:pPr>
      <w:r>
        <w:rPr>
          <w:rStyle w:val="s0"/>
        </w:rPr>
        <w:t>2) отсутствие излишне уплаченных сумм налогов, платы и пеней;</w:t>
      </w:r>
    </w:p>
    <w:p w:rsidR="00000000" w:rsidRDefault="008B2134">
      <w:pPr>
        <w:ind w:firstLine="400"/>
        <w:jc w:val="both"/>
      </w:pPr>
      <w:r>
        <w:rPr>
          <w:rStyle w:val="s0"/>
        </w:rPr>
        <w:t>3) отсутствие ошибочно уплаченных сумм налогов, других обязате</w:t>
      </w:r>
      <w:r>
        <w:rPr>
          <w:rStyle w:val="s0"/>
        </w:rPr>
        <w:t>льных платежей в бюджет, пеней и штрафов;</w:t>
      </w:r>
    </w:p>
    <w:p w:rsidR="00000000" w:rsidRDefault="008B2134">
      <w:pPr>
        <w:ind w:firstLine="400"/>
        <w:jc w:val="both"/>
      </w:pPr>
      <w:r>
        <w:rPr>
          <w:rStyle w:val="s0"/>
        </w:rPr>
        <w:t>4) отсутствие неисполненного налогового заявления на проведение зачета и (или) возврата излишне (ошибочно) уплаченных сумм таможенных пошлин, налогов, таможенных сборов и пеней, взимаемых таможенными органами.</w:t>
      </w:r>
    </w:p>
    <w:p w:rsidR="00000000" w:rsidRDefault="008B2134">
      <w:pPr>
        <w:ind w:firstLine="400"/>
        <w:jc w:val="both"/>
      </w:pPr>
      <w:r>
        <w:rPr>
          <w:rStyle w:val="s0"/>
        </w:rPr>
        <w:t>В сл</w:t>
      </w:r>
      <w:r>
        <w:rPr>
          <w:rStyle w:val="s0"/>
        </w:rPr>
        <w:t>учае наличия налоговой задолженности, задолженности по обязательным пенсионным взносам, социальным отчислениям, излишне уплаченных сумм налогов, платы и пеней, ошибочно уплаченных сумм налогов, других обязательных платежей в бюджет, пеней и штрафов частный</w:t>
      </w:r>
      <w:r>
        <w:rPr>
          <w:rStyle w:val="s0"/>
        </w:rPr>
        <w:t xml:space="preserve"> нотариус, частный судебный исполнитель, адвокат, прекративший деятельность, представляет документы, указанные в настоящем пункте, в течение трех рабочих дней с даты, которая наступит последней:</w:t>
      </w:r>
    </w:p>
    <w:p w:rsidR="00000000" w:rsidRDefault="008B2134">
      <w:pPr>
        <w:ind w:firstLine="400"/>
        <w:jc w:val="both"/>
      </w:pPr>
      <w:r>
        <w:rPr>
          <w:rStyle w:val="s0"/>
        </w:rPr>
        <w:t>1) с даты погашения налоговой задолженности, задолженности по</w:t>
      </w:r>
      <w:r>
        <w:rPr>
          <w:rStyle w:val="s0"/>
        </w:rPr>
        <w:t xml:space="preserve"> обязательным пенсионным взносам и социальным отчислениям;</w:t>
      </w:r>
    </w:p>
    <w:p w:rsidR="00000000" w:rsidRDefault="008B2134">
      <w:pPr>
        <w:ind w:firstLine="400"/>
        <w:jc w:val="both"/>
      </w:pPr>
      <w:r>
        <w:rPr>
          <w:rStyle w:val="s0"/>
        </w:rPr>
        <w:t>2) с даты возврата излишне уплаченных сумм налогов, плат, пеней;</w:t>
      </w:r>
    </w:p>
    <w:p w:rsidR="00000000" w:rsidRDefault="008B2134">
      <w:pPr>
        <w:ind w:firstLine="400"/>
        <w:jc w:val="both"/>
      </w:pPr>
      <w:r>
        <w:rPr>
          <w:rStyle w:val="s0"/>
        </w:rPr>
        <w:t>3) с даты возврата ошибочно уплаченных сумм налогов, других обязательных платежей в бюджет, пеней и штрафов;</w:t>
      </w:r>
    </w:p>
    <w:p w:rsidR="00000000" w:rsidRDefault="008B2134">
      <w:pPr>
        <w:ind w:firstLine="400"/>
        <w:jc w:val="both"/>
      </w:pPr>
      <w:r>
        <w:rPr>
          <w:rStyle w:val="s0"/>
        </w:rPr>
        <w:t>4) с даты возврата излишне (ошибочно) уплаченных сумм таможенных пошлин, налогов, таможенных сборов и пеней, взимаемых таможенными органами.</w:t>
      </w:r>
    </w:p>
    <w:p w:rsidR="00000000" w:rsidRDefault="008B2134">
      <w:pPr>
        <w:ind w:firstLine="400"/>
        <w:jc w:val="both"/>
      </w:pPr>
      <w:r>
        <w:t> </w:t>
      </w:r>
    </w:p>
    <w:p w:rsidR="00000000" w:rsidRDefault="008B2134">
      <w:pPr>
        <w:jc w:val="both"/>
      </w:pPr>
      <w:bookmarkStart w:id="54" w:name="SUB430000"/>
      <w:bookmarkEnd w:id="54"/>
      <w:r>
        <w:rPr>
          <w:rStyle w:val="s3"/>
        </w:rPr>
        <w:t xml:space="preserve">В статью 43 внесены изменения в соответствии с </w:t>
      </w:r>
      <w:hyperlink r:id="rId471" w:anchor="sub_id=304"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472" w:anchor="sub_id=430000" w:history="1">
        <w:r>
          <w:rPr>
            <w:rStyle w:val="a3"/>
            <w:i/>
            <w:iCs/>
            <w:bdr w:val="none" w:sz="0" w:space="0" w:color="auto" w:frame="1"/>
          </w:rPr>
          <w:t>см. стар. ред.</w:t>
        </w:r>
      </w:hyperlink>
      <w:r>
        <w:rPr>
          <w:rStyle w:val="s3"/>
        </w:rPr>
        <w:t xml:space="preserve">); изложен в редакции </w:t>
      </w:r>
      <w:hyperlink r:id="rId473" w:anchor="sub_id=43" w:history="1">
        <w:r>
          <w:rPr>
            <w:rStyle w:val="a3"/>
            <w:i/>
            <w:iCs/>
            <w:bdr w:val="none" w:sz="0" w:space="0" w:color="auto" w:frame="1"/>
          </w:rPr>
          <w:t>Закона</w:t>
        </w:r>
      </w:hyperlink>
      <w:r>
        <w:rPr>
          <w:rStyle w:val="s3"/>
        </w:rPr>
        <w:t xml:space="preserve"> РК от 30.12.09 г. № 234-IV (введены в действие с 1 января 2010 г.) (</w:t>
      </w:r>
      <w:hyperlink r:id="rId474" w:anchor="sub_id=430000" w:history="1">
        <w:r>
          <w:rPr>
            <w:rStyle w:val="a3"/>
            <w:i/>
            <w:iCs/>
            <w:bdr w:val="none" w:sz="0" w:space="0" w:color="auto" w:frame="1"/>
          </w:rPr>
          <w:t>см. стар. ред.</w:t>
        </w:r>
      </w:hyperlink>
      <w:r>
        <w:rPr>
          <w:rStyle w:val="s3"/>
        </w:rPr>
        <w:t xml:space="preserve">); </w:t>
      </w:r>
      <w:hyperlink r:id="rId475" w:anchor="sub_id=43" w:history="1">
        <w:r>
          <w:rPr>
            <w:rStyle w:val="a3"/>
            <w:i/>
            <w:iCs/>
            <w:bdr w:val="none" w:sz="0" w:space="0" w:color="auto" w:frame="1"/>
          </w:rPr>
          <w:t>Законом</w:t>
        </w:r>
      </w:hyperlink>
      <w:r>
        <w:rPr>
          <w:rStyle w:val="s3"/>
        </w:rPr>
        <w:t xml:space="preserve"> РК от 30.06.10 г. № 297-IV (введены в действие с 1 января 2010 г.) (</w:t>
      </w:r>
      <w:hyperlink r:id="rId476" w:anchor="sub_id=560000" w:history="1">
        <w:r>
          <w:rPr>
            <w:rStyle w:val="a3"/>
            <w:i/>
            <w:iCs/>
            <w:bdr w:val="none" w:sz="0" w:space="0" w:color="auto" w:frame="1"/>
          </w:rPr>
          <w:t>см. стар. ред.</w:t>
        </w:r>
      </w:hyperlink>
      <w:r>
        <w:rPr>
          <w:rStyle w:val="s3"/>
        </w:rPr>
        <w:t xml:space="preserve">); </w:t>
      </w:r>
      <w:hyperlink r:id="rId477" w:anchor="sub_id=43" w:history="1">
        <w:r>
          <w:rPr>
            <w:rStyle w:val="a3"/>
            <w:i/>
            <w:iCs/>
            <w:bdr w:val="none" w:sz="0" w:space="0" w:color="auto" w:frame="1"/>
          </w:rPr>
          <w:t>Законом</w:t>
        </w:r>
      </w:hyperlink>
      <w:r>
        <w:rPr>
          <w:rStyle w:val="s3"/>
        </w:rPr>
        <w:t xml:space="preserve"> РК от 21.07.11 г. № 467-IV (</w:t>
      </w:r>
      <w:hyperlink r:id="rId478" w:anchor="sub_id=430000" w:history="1">
        <w:r>
          <w:rPr>
            <w:rStyle w:val="a3"/>
            <w:i/>
            <w:iCs/>
            <w:bdr w:val="none" w:sz="0" w:space="0" w:color="auto" w:frame="1"/>
          </w:rPr>
          <w:t>см. стар. ред.</w:t>
        </w:r>
      </w:hyperlink>
      <w:r>
        <w:rPr>
          <w:rStyle w:val="s3"/>
        </w:rPr>
        <w:t xml:space="preserve">); изложена в редакции </w:t>
      </w:r>
      <w:hyperlink r:id="rId479" w:anchor="sub_id=4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80" w:history="1">
        <w:r>
          <w:rPr>
            <w:rStyle w:val="a3"/>
            <w:rFonts w:ascii="Wingdings" w:hAnsi="Wingdings"/>
            <w:i/>
            <w:iCs/>
            <w:bdr w:val="none" w:sz="0" w:space="0" w:color="auto" w:frame="1"/>
          </w:rPr>
          <w:t>+</w:t>
        </w:r>
      </w:hyperlink>
      <w:r>
        <w:rPr>
          <w:rStyle w:val="s3"/>
        </w:rPr>
        <w:t xml:space="preserve"> (</w:t>
      </w:r>
      <w:hyperlink r:id="rId481" w:anchor="sub_id=43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43. Особенности исполнения налогового обязательства отдельными категориями индивидуальных предпринимателей при прекращении деятельности</w:t>
      </w:r>
    </w:p>
    <w:p w:rsidR="00000000" w:rsidRDefault="008B2134">
      <w:pPr>
        <w:ind w:firstLine="400"/>
        <w:jc w:val="both"/>
      </w:pPr>
      <w:r>
        <w:rPr>
          <w:rStyle w:val="s0"/>
        </w:rPr>
        <w:t xml:space="preserve">1. Настоящая статья устанавливает особенности исполнения налогового </w:t>
      </w:r>
      <w:r>
        <w:rPr>
          <w:rStyle w:val="s0"/>
        </w:rPr>
        <w:t>обязательства индивидуального предпринимателя, прекращающего деятельность, который одновременно соответствует следующим условиям:</w:t>
      </w:r>
    </w:p>
    <w:p w:rsidR="00000000" w:rsidRDefault="008B2134">
      <w:pPr>
        <w:ind w:firstLine="400"/>
        <w:jc w:val="both"/>
      </w:pPr>
      <w:r>
        <w:rPr>
          <w:rStyle w:val="s0"/>
        </w:rPr>
        <w:t>1) не является плательщиком налога на добавленную стоимость;</w:t>
      </w:r>
    </w:p>
    <w:p w:rsidR="00000000" w:rsidRDefault="008B2134">
      <w:pPr>
        <w:ind w:firstLine="400"/>
        <w:jc w:val="both"/>
      </w:pPr>
      <w:r>
        <w:rPr>
          <w:rStyle w:val="s0"/>
        </w:rPr>
        <w:t>2) не является плательщиком единого земельного налога, применяющи</w:t>
      </w:r>
      <w:r>
        <w:rPr>
          <w:rStyle w:val="s0"/>
        </w:rPr>
        <w:t>м раздельный учет доходов и расходов, имущества по видам деятельности, на которые не распространяется специальный налоговый режим для крестьянских или фермерских хозяйств;</w:t>
      </w:r>
    </w:p>
    <w:p w:rsidR="00000000" w:rsidRDefault="008B2134">
      <w:pPr>
        <w:ind w:firstLine="400"/>
        <w:jc w:val="both"/>
      </w:pPr>
      <w:r>
        <w:rPr>
          <w:rStyle w:val="s0"/>
        </w:rPr>
        <w:t xml:space="preserve">3) не включен в </w:t>
      </w:r>
      <w:hyperlink r:id="rId482" w:history="1">
        <w:r>
          <w:rPr>
            <w:rStyle w:val="a3"/>
          </w:rPr>
          <w:t>пла</w:t>
        </w:r>
        <w:r>
          <w:rPr>
            <w:rStyle w:val="a3"/>
          </w:rPr>
          <w:t>н налоговых проверок</w:t>
        </w:r>
      </w:hyperlink>
      <w:r>
        <w:rPr>
          <w:rStyle w:val="s0"/>
        </w:rPr>
        <w:t xml:space="preserve"> на основании результатов мероприятий системы оценки рисков.</w:t>
      </w:r>
    </w:p>
    <w:p w:rsidR="00000000" w:rsidRDefault="008B2134">
      <w:pPr>
        <w:ind w:firstLine="400"/>
        <w:jc w:val="both"/>
      </w:pPr>
      <w:r>
        <w:rPr>
          <w:rStyle w:val="s0"/>
        </w:rPr>
        <w:t>Настоящая статья применяется в отношении индивидуальных предпринимателей, соответствующих условиям, определенным настоящим пунктом, в течение срока исковой давности, установле</w:t>
      </w:r>
      <w:r>
        <w:rPr>
          <w:rStyle w:val="s0"/>
        </w:rPr>
        <w:t xml:space="preserve">нного в </w:t>
      </w:r>
      <w:hyperlink w:anchor="sub460000" w:history="1">
        <w:r>
          <w:rPr>
            <w:rStyle w:val="a3"/>
          </w:rPr>
          <w:t>статье 46</w:t>
        </w:r>
      </w:hyperlink>
      <w:r>
        <w:rPr>
          <w:rStyle w:val="s0"/>
        </w:rPr>
        <w:t xml:space="preserve"> настоящего Кодекса. Положения настоящего пункта распространяются также в отношении индивидуальных предпринимателей, период с даты государственной регистрации которых в качестве индивидуальных предпринимател</w:t>
      </w:r>
      <w:r>
        <w:rPr>
          <w:rStyle w:val="s0"/>
        </w:rPr>
        <w:t xml:space="preserve">ей менее чем срок исковой давности, установленный </w:t>
      </w:r>
      <w:hyperlink w:anchor="sub460000" w:history="1">
        <w:r>
          <w:rPr>
            <w:rStyle w:val="a3"/>
          </w:rPr>
          <w:t>статьей 46</w:t>
        </w:r>
      </w:hyperlink>
      <w:r>
        <w:rPr>
          <w:rStyle w:val="s0"/>
        </w:rPr>
        <w:t xml:space="preserve"> настоящего Кодекса.</w:t>
      </w:r>
    </w:p>
    <w:p w:rsidR="00000000" w:rsidRDefault="008B2134">
      <w:pPr>
        <w:ind w:firstLine="400"/>
        <w:jc w:val="both"/>
      </w:pPr>
      <w:r>
        <w:rPr>
          <w:rStyle w:val="s0"/>
        </w:rPr>
        <w:t>2. Индивидуальный предприниматель в случае принятия решения о прекращении деятельности одновременно представляет в налоговый орган по месту нах</w:t>
      </w:r>
      <w:r>
        <w:rPr>
          <w:rStyle w:val="s0"/>
        </w:rPr>
        <w:t>ождения:</w:t>
      </w:r>
    </w:p>
    <w:p w:rsidR="00000000" w:rsidRDefault="008B2134">
      <w:pPr>
        <w:ind w:firstLine="400"/>
        <w:jc w:val="both"/>
      </w:pPr>
      <w:r>
        <w:rPr>
          <w:rStyle w:val="s0"/>
        </w:rPr>
        <w:t xml:space="preserve">1) </w:t>
      </w:r>
      <w:hyperlink r:id="rId483" w:anchor="sub_id=2" w:history="1">
        <w:r>
          <w:rPr>
            <w:rStyle w:val="a3"/>
          </w:rPr>
          <w:t>налоговое заявление</w:t>
        </w:r>
      </w:hyperlink>
      <w:r>
        <w:rPr>
          <w:rStyle w:val="s0"/>
        </w:rPr>
        <w:t xml:space="preserve"> о прекращении деятельности;</w:t>
      </w:r>
    </w:p>
    <w:p w:rsidR="00000000" w:rsidRDefault="008B2134">
      <w:pPr>
        <w:ind w:firstLine="400"/>
        <w:jc w:val="both"/>
      </w:pPr>
      <w:r>
        <w:rPr>
          <w:rStyle w:val="s0"/>
        </w:rPr>
        <w:t xml:space="preserve">2) </w:t>
      </w:r>
      <w:hyperlink r:id="rId484" w:anchor="sub_id=18" w:history="1">
        <w:r>
          <w:rPr>
            <w:rStyle w:val="a3"/>
          </w:rPr>
          <w:t>налоговое заявление</w:t>
        </w:r>
      </w:hyperlink>
      <w:r>
        <w:rPr>
          <w:rStyle w:val="s0"/>
        </w:rPr>
        <w:t xml:space="preserve"> </w:t>
      </w:r>
      <w:r>
        <w:rPr>
          <w:rStyle w:val="s0"/>
        </w:rPr>
        <w:t>о снятии с регистрационного учета по отдельным видам деятельности при наличии такого учета;</w:t>
      </w:r>
    </w:p>
    <w:p w:rsidR="00000000" w:rsidRDefault="008B2134">
      <w:pPr>
        <w:ind w:firstLine="400"/>
        <w:jc w:val="both"/>
      </w:pPr>
      <w:r>
        <w:rPr>
          <w:rStyle w:val="s0"/>
        </w:rPr>
        <w:t>3) ликвидационную налоговую отчетность;</w:t>
      </w:r>
    </w:p>
    <w:p w:rsidR="00000000" w:rsidRDefault="008B2134">
      <w:pPr>
        <w:ind w:firstLine="400"/>
        <w:jc w:val="both"/>
      </w:pPr>
      <w:r>
        <w:rPr>
          <w:rStyle w:val="s0"/>
        </w:rPr>
        <w:t>4) свидетельство о государственной регистрации индивидуального предпринимателя или пояснение на бумажном носителе при его ут</w:t>
      </w:r>
      <w:r>
        <w:rPr>
          <w:rStyle w:val="s0"/>
        </w:rPr>
        <w:t>ере или порче - в случае выдачи такого свидетельства до 1 января 2013 года;</w:t>
      </w:r>
    </w:p>
    <w:p w:rsidR="00000000" w:rsidRDefault="008B2134">
      <w:pPr>
        <w:ind w:firstLine="400"/>
        <w:jc w:val="both"/>
      </w:pPr>
      <w:r>
        <w:rPr>
          <w:rStyle w:val="s0"/>
        </w:rPr>
        <w:t>5) документ, подтверждающий публикацию в периодическом печатном издании информации о прекращении деятельности индивидуального предпринимателя;</w:t>
      </w:r>
    </w:p>
    <w:p w:rsidR="00000000" w:rsidRDefault="008B2134">
      <w:pPr>
        <w:ind w:firstLine="400"/>
        <w:jc w:val="both"/>
      </w:pPr>
      <w:r>
        <w:rPr>
          <w:rStyle w:val="s0"/>
        </w:rPr>
        <w:t>6) налоговое заявление о снятии с уче</w:t>
      </w:r>
      <w:r>
        <w:rPr>
          <w:rStyle w:val="s0"/>
        </w:rPr>
        <w:t xml:space="preserve">та контрольно-кассовой машины в порядке, установленном </w:t>
      </w:r>
      <w:hyperlink w:anchor="sub6480000" w:history="1">
        <w:r>
          <w:rPr>
            <w:rStyle w:val="a3"/>
          </w:rPr>
          <w:t>статьей 648</w:t>
        </w:r>
      </w:hyperlink>
      <w:r>
        <w:rPr>
          <w:rStyle w:val="s0"/>
        </w:rPr>
        <w:t xml:space="preserve"> настоящего Кодекса.</w:t>
      </w:r>
    </w:p>
    <w:p w:rsidR="00000000" w:rsidRDefault="008B2134">
      <w:pPr>
        <w:ind w:firstLine="400"/>
        <w:jc w:val="both"/>
      </w:pPr>
      <w:r>
        <w:rPr>
          <w:rStyle w:val="s0"/>
        </w:rPr>
        <w:t>Документ, указанный в подпункте 6) настоящего пункта, представляется индивидуальным предпринимателем, прекращающим деятельность, в случа</w:t>
      </w:r>
      <w:r>
        <w:rPr>
          <w:rStyle w:val="s0"/>
        </w:rPr>
        <w:t>е постановки контрольно-кассовой машины на учет в налоговом органе.</w:t>
      </w:r>
    </w:p>
    <w:p w:rsidR="00000000" w:rsidRDefault="008B2134">
      <w:pPr>
        <w:ind w:firstLine="400"/>
        <w:jc w:val="both"/>
      </w:pPr>
      <w:r>
        <w:rPr>
          <w:rStyle w:val="s0"/>
        </w:rPr>
        <w:t>3. 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w:t>
      </w:r>
      <w:r>
        <w:rPr>
          <w:rStyle w:val="s0"/>
        </w:rPr>
        <w:t>ам и социальным отчислениям, по которым индивидуальный предприниматель, прекращающий деятельность, является налогоплательщиком (налоговым агентом), за период с начала налогового периода, в котором представлено налоговое заявление о прекращении деятельности</w:t>
      </w:r>
      <w:r>
        <w:rPr>
          <w:rStyle w:val="s0"/>
        </w:rPr>
        <w:t>, до даты представления такого заявления.</w:t>
      </w:r>
    </w:p>
    <w:p w:rsidR="00000000" w:rsidRDefault="008B2134">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w:t>
      </w:r>
      <w:r>
        <w:rPr>
          <w:rStyle w:val="s0"/>
        </w:rPr>
        <w:t>едставления ликвидационной налоговой отчетности.</w:t>
      </w:r>
    </w:p>
    <w:p w:rsidR="00000000" w:rsidRDefault="008B2134">
      <w:pPr>
        <w:ind w:firstLine="400"/>
        <w:jc w:val="both"/>
      </w:pPr>
      <w:r>
        <w:rPr>
          <w:rStyle w:val="s0"/>
        </w:rPr>
        <w:t>4. Уплата налогов, других обязательных платежей в бюджет, социальных отчислений, перечисление обязательных пенсионных взносов, обязательных профессиональных пенсионных взносов, отраженных в ликвидационной на</w:t>
      </w:r>
      <w:r>
        <w:rPr>
          <w:rStyle w:val="s0"/>
        </w:rPr>
        <w:t>логовой отчетности, производятся индивидуальным предпринимателем, прекращающим деятельность, не позднее десяти календарных дней со дня представления в налоговый орган ликвидационной налоговой отчетности.</w:t>
      </w:r>
    </w:p>
    <w:p w:rsidR="00000000" w:rsidRDefault="008B2134">
      <w:pPr>
        <w:ind w:firstLine="400"/>
        <w:jc w:val="both"/>
      </w:pPr>
      <w:r>
        <w:rPr>
          <w:rStyle w:val="s0"/>
        </w:rPr>
        <w:t>В случае, если срок уплаты налогов, других обязатель</w:t>
      </w:r>
      <w:r>
        <w:rPr>
          <w:rStyle w:val="s0"/>
        </w:rPr>
        <w:t>ных платежей в бюджет, социальных отчислений, перечисления обязательных пенсионных взносов, обязательных профессиональных пенсионных взносов, отраженных в налоговой отчетности, представленной перед ликвидационной налоговой отчетностью, наступает по истечен</w:t>
      </w:r>
      <w:r>
        <w:rPr>
          <w:rStyle w:val="s0"/>
        </w:rPr>
        <w:t>ии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8B2134">
      <w:pPr>
        <w:ind w:firstLine="400"/>
        <w:jc w:val="both"/>
      </w:pPr>
      <w:r>
        <w:rPr>
          <w:rStyle w:val="s0"/>
        </w:rPr>
        <w:t>5. Налоговый орган в течение трех рабочих дней со дня п</w:t>
      </w:r>
      <w:r>
        <w:rPr>
          <w:rStyle w:val="s0"/>
        </w:rPr>
        <w:t>олучения налогового заявления индивидуального предпринимателя о прекращении деятельности обязан направить запрос:</w:t>
      </w:r>
    </w:p>
    <w:p w:rsidR="00000000" w:rsidRDefault="008B2134">
      <w:pPr>
        <w:ind w:firstLine="400"/>
        <w:jc w:val="both"/>
      </w:pPr>
      <w:r>
        <w:rPr>
          <w:rStyle w:val="s0"/>
        </w:rPr>
        <w:t>1) в уполномоченные государственные органы - о представлении сведений о сделках с имуществом, подлежащим государственной регистрации, совершен</w:t>
      </w:r>
      <w:r>
        <w:rPr>
          <w:rStyle w:val="s0"/>
        </w:rPr>
        <w:t>ных физическим лицом, являющимся индивидуальным предпринимателем, прекращающим деятельность, а также о его имуществе по состоянию на дату получения налогового заявления о прекращении деятельности;</w:t>
      </w:r>
    </w:p>
    <w:p w:rsidR="00000000" w:rsidRDefault="008B2134">
      <w:pPr>
        <w:ind w:firstLine="400"/>
        <w:jc w:val="both"/>
      </w:pPr>
      <w:r>
        <w:rPr>
          <w:rStyle w:val="s0"/>
        </w:rPr>
        <w:t>2) в таможенные органы - о представлении сведений о внешнет</w:t>
      </w:r>
      <w:r>
        <w:rPr>
          <w:rStyle w:val="s0"/>
        </w:rPr>
        <w:t>орговых сделках, совершенных физическим лицом, являющимся индивидуальным предпринимателем, прекращающим деятельность, а также о подтверждении отсутствия задолженности по таможенным платежам и налогам на дату не ранее даты получения требования налогового ор</w:t>
      </w:r>
      <w:r>
        <w:rPr>
          <w:rStyle w:val="s0"/>
        </w:rPr>
        <w:t>гана;</w:t>
      </w:r>
    </w:p>
    <w:p w:rsidR="00000000" w:rsidRDefault="008B2134">
      <w:pPr>
        <w:ind w:firstLine="400"/>
        <w:jc w:val="both"/>
      </w:pPr>
      <w:r>
        <w:rPr>
          <w:rStyle w:val="s0"/>
        </w:rPr>
        <w:t xml:space="preserve">3) в банки и (или) организации, осуществляющие отдельные виды банковских операций, - о представлении сведений об остатках и движении денег на банковских счетах индивидуального предпринимателя, прекращающего деятельность, на дату получения налогового </w:t>
      </w:r>
      <w:r>
        <w:rPr>
          <w:rStyle w:val="s0"/>
        </w:rPr>
        <w:t>заявления о прекращении деятельности.</w:t>
      </w:r>
    </w:p>
    <w:p w:rsidR="00000000" w:rsidRDefault="008B2134">
      <w:pPr>
        <w:ind w:firstLine="400"/>
        <w:jc w:val="both"/>
      </w:pPr>
      <w:r>
        <w:rPr>
          <w:rStyle w:val="s0"/>
        </w:rPr>
        <w:t>Сведения о сделках, предусмотренные подпунктами 1) и 2) настоящего пункта, а также о движении денег на банковских счетах представляются за период, в течение которого не проводилась налоговая пров</w:t>
      </w:r>
      <w:r>
        <w:rPr>
          <w:rStyle w:val="s0"/>
        </w:rPr>
        <w:t xml:space="preserve">ерка в отношении индивидуального предпринимателя, прекращающего деятельность, в пределах срока исковой давности, установленного </w:t>
      </w:r>
      <w:hyperlink w:anchor="sub460000" w:history="1">
        <w:r>
          <w:rPr>
            <w:rStyle w:val="a3"/>
          </w:rPr>
          <w:t>статьей 46</w:t>
        </w:r>
      </w:hyperlink>
      <w:r>
        <w:rPr>
          <w:rStyle w:val="s0"/>
        </w:rPr>
        <w:t xml:space="preserve"> настоящего Кодекса, до дня получения налоговым органом налогового заявления о прекращ</w:t>
      </w:r>
      <w:r>
        <w:rPr>
          <w:rStyle w:val="s0"/>
        </w:rPr>
        <w:t>ении деятельности.</w:t>
      </w:r>
    </w:p>
    <w:p w:rsidR="00000000" w:rsidRDefault="008B2134">
      <w:pPr>
        <w:ind w:firstLine="400"/>
        <w:jc w:val="both"/>
      </w:pPr>
      <w:r>
        <w:rPr>
          <w:rStyle w:val="s0"/>
        </w:rPr>
        <w:t xml:space="preserve">6. Сведения по запросам налогового органа, указанные в пункте 5 настоящей статьи, должны быть представлены не позднее двадцати рабочих дней со дня его получения, если иное не установлено </w:t>
      </w:r>
      <w:hyperlink w:anchor="sub5810012" w:history="1">
        <w:r>
          <w:rPr>
            <w:rStyle w:val="a3"/>
          </w:rPr>
          <w:t>подпунктом 12) ст</w:t>
        </w:r>
        <w:r>
          <w:rPr>
            <w:rStyle w:val="a3"/>
          </w:rPr>
          <w:t>атьи 581</w:t>
        </w:r>
      </w:hyperlink>
      <w:r>
        <w:rPr>
          <w:rStyle w:val="s0"/>
        </w:rPr>
        <w:t xml:space="preserve"> настоящего Кодекса.</w:t>
      </w:r>
    </w:p>
    <w:p w:rsidR="00000000" w:rsidRDefault="008B2134">
      <w:pPr>
        <w:ind w:firstLine="400"/>
        <w:jc w:val="both"/>
      </w:pPr>
      <w:bookmarkStart w:id="55" w:name="SUB430700"/>
      <w:bookmarkEnd w:id="55"/>
      <w:r>
        <w:rPr>
          <w:rStyle w:val="s0"/>
        </w:rPr>
        <w:t xml:space="preserve">7. Налоговый орган в течение десяти рабочих дней со дня получения всех сведений обязан осуществить камеральный контроль и составить </w:t>
      </w:r>
      <w:hyperlink r:id="rId485" w:anchor="sub_id=14" w:history="1">
        <w:r>
          <w:rPr>
            <w:rStyle w:val="a3"/>
          </w:rPr>
          <w:t>заключение</w:t>
        </w:r>
      </w:hyperlink>
      <w:r>
        <w:rPr>
          <w:rStyle w:val="s0"/>
        </w:rPr>
        <w:t xml:space="preserve"> в по</w:t>
      </w:r>
      <w:r>
        <w:rPr>
          <w:rStyle w:val="s0"/>
        </w:rPr>
        <w:t>рядке, установленном настоящим Кодексом.</w:t>
      </w:r>
    </w:p>
    <w:p w:rsidR="00000000" w:rsidRDefault="008B2134">
      <w:pPr>
        <w:ind w:firstLine="400"/>
        <w:jc w:val="both"/>
      </w:pPr>
      <w:r>
        <w:rPr>
          <w:rStyle w:val="s0"/>
        </w:rPr>
        <w:t>В заключении отражаются результаты камерального контроля и состояние расчетов по налогам и другим обязательным платежам в бюджет, обязательным пенсионным взносам, обязательным профессиональным пенсионным взносам и с</w:t>
      </w:r>
      <w:r>
        <w:rPr>
          <w:rStyle w:val="s0"/>
        </w:rPr>
        <w:t>оциальным отчислениям.</w:t>
      </w:r>
    </w:p>
    <w:p w:rsidR="00000000" w:rsidRDefault="008B2134">
      <w:pPr>
        <w:ind w:firstLine="400"/>
        <w:jc w:val="both"/>
      </w:pPr>
      <w:r>
        <w:rPr>
          <w:rStyle w:val="s0"/>
        </w:rPr>
        <w:t>Заключение составляется в количестве не менее двух экземпляров и подписывается должностными лицами налогового органа. Один экземпляр заключения вручается не позднее трех рабочих дней после его подписания индивидуальному предпринимате</w:t>
      </w:r>
      <w:r>
        <w:rPr>
          <w:rStyle w:val="s0"/>
        </w:rPr>
        <w:t>лю под роспись или направляется ему по почте заказным письмом с уведомлением.</w:t>
      </w:r>
    </w:p>
    <w:p w:rsidR="00000000" w:rsidRDefault="008B2134">
      <w:pPr>
        <w:ind w:firstLine="400"/>
        <w:jc w:val="both"/>
      </w:pPr>
      <w:r>
        <w:rPr>
          <w:rStyle w:val="s0"/>
        </w:rPr>
        <w:t>В случае возврата почтовой или иной организацией связи заключения, направленного органом налоговой службы индивидуальному предпринимателю по почте заказным письмом с уведомлением</w:t>
      </w:r>
      <w:r>
        <w:rPr>
          <w:rStyle w:val="s0"/>
        </w:rPr>
        <w:t>, датой вручения такого заключения является дата проведения налогового обследования по основаниям и в порядке, установленным настоящим Кодексом.</w:t>
      </w:r>
    </w:p>
    <w:p w:rsidR="00000000" w:rsidRDefault="008B2134">
      <w:pPr>
        <w:ind w:firstLine="400"/>
        <w:jc w:val="both"/>
      </w:pPr>
      <w:bookmarkStart w:id="56" w:name="SUB430800"/>
      <w:bookmarkEnd w:id="56"/>
      <w:r>
        <w:rPr>
          <w:rStyle w:val="s0"/>
        </w:rPr>
        <w:t>8. В случае выявления нарушений по результатам камерального контроля индивидуальному предпринимателю не позднее</w:t>
      </w:r>
      <w:r>
        <w:rPr>
          <w:rStyle w:val="s0"/>
        </w:rPr>
        <w:t xml:space="preserve"> пяти рабочих дней с даты получения заключения вручается уведомление об устранении нарушений, выявленных по результатам камерального контроля, в порядке, установленном </w:t>
      </w:r>
      <w:hyperlink w:anchor="sub6070000" w:history="1">
        <w:r>
          <w:rPr>
            <w:rStyle w:val="a3"/>
          </w:rPr>
          <w:t>главой 84</w:t>
        </w:r>
      </w:hyperlink>
      <w:r>
        <w:rPr>
          <w:rStyle w:val="s0"/>
        </w:rPr>
        <w:t xml:space="preserve"> настоящего Кодекса.</w:t>
      </w:r>
    </w:p>
    <w:p w:rsidR="00000000" w:rsidRDefault="008B2134">
      <w:pPr>
        <w:ind w:firstLine="400"/>
        <w:jc w:val="both"/>
      </w:pPr>
      <w:r>
        <w:rPr>
          <w:rStyle w:val="s0"/>
        </w:rPr>
        <w:t>Исполнение уведомления об</w:t>
      </w:r>
      <w:r>
        <w:rPr>
          <w:rStyle w:val="s0"/>
        </w:rPr>
        <w:t xml:space="preserve"> устранении нарушений, выявленных по результатам камерального контроля, осуществляется индивидуальным предпринимателем в порядке, установленном </w:t>
      </w:r>
      <w:hyperlink w:anchor="sub5870000" w:history="1">
        <w:r>
          <w:rPr>
            <w:rStyle w:val="a3"/>
          </w:rPr>
          <w:t>статьей 587</w:t>
        </w:r>
      </w:hyperlink>
      <w:r>
        <w:rPr>
          <w:rStyle w:val="s0"/>
        </w:rPr>
        <w:t xml:space="preserve"> настоящего Кодекса.</w:t>
      </w:r>
    </w:p>
    <w:p w:rsidR="00000000" w:rsidRDefault="008B2134">
      <w:pPr>
        <w:ind w:firstLine="400"/>
        <w:jc w:val="both"/>
      </w:pPr>
      <w:r>
        <w:rPr>
          <w:rStyle w:val="s0"/>
        </w:rPr>
        <w:t>В случае неисполнения уведомления и (или) несог</w:t>
      </w:r>
      <w:r>
        <w:rPr>
          <w:rStyle w:val="s0"/>
        </w:rPr>
        <w:t xml:space="preserve">ласия налоговых органов с пояснениями, представленными налогоплательщиком, в отношении индивидуального предпринимателя, прекращающего деятельность, проводится документальная налоговая проверка. При этом документальная налоговая проверка должна быть начата </w:t>
      </w:r>
      <w:r>
        <w:rPr>
          <w:rStyle w:val="s0"/>
        </w:rPr>
        <w:t>не позднее десяти рабочих дней после истечения срока исполнения такого уведомления и (или) получения пояснения о несогласии по выявленным нарушениям.</w:t>
      </w:r>
    </w:p>
    <w:p w:rsidR="00000000" w:rsidRDefault="008B2134">
      <w:pPr>
        <w:ind w:firstLine="400"/>
        <w:jc w:val="both"/>
      </w:pPr>
      <w:r>
        <w:rPr>
          <w:rStyle w:val="s0"/>
        </w:rPr>
        <w:t>9. Налоговая задолженность индивидуального предпринимателя, прекращающего деятельность, погашается за счет</w:t>
      </w:r>
      <w:r>
        <w:rPr>
          <w:rStyle w:val="s0"/>
        </w:rPr>
        <w:t xml:space="preserve"> денег указанного индивидуального предпринимателя, в том числе полученных от реализации его имущества, в порядке очередности, установленной законодательными актами Республики Казахстан.</w:t>
      </w:r>
    </w:p>
    <w:p w:rsidR="00000000" w:rsidRDefault="008B2134">
      <w:pPr>
        <w:ind w:firstLine="400"/>
        <w:jc w:val="both"/>
      </w:pPr>
      <w:bookmarkStart w:id="57" w:name="SUB431000"/>
      <w:bookmarkEnd w:id="57"/>
      <w:r>
        <w:rPr>
          <w:rStyle w:val="s0"/>
        </w:rPr>
        <w:t>10. Если индивидуальный предприниматель, прекращающий деятельность, им</w:t>
      </w:r>
      <w:r>
        <w:rPr>
          <w:rStyle w:val="s0"/>
        </w:rPr>
        <w:t xml:space="preserve">еет излишне уплаченные суммы налогов, платы и пеней в бюджет, то указанные суммы подлежат зачету в счет погашения налоговой задолженности этого индивидуального предпринимателя в порядке, установленном </w:t>
      </w:r>
      <w:hyperlink w:anchor="sub5990000" w:history="1">
        <w:r>
          <w:rPr>
            <w:rStyle w:val="a3"/>
          </w:rPr>
          <w:t>статьей 599</w:t>
        </w:r>
      </w:hyperlink>
      <w:r>
        <w:rPr>
          <w:rStyle w:val="s0"/>
        </w:rPr>
        <w:t xml:space="preserve"> настоящего</w:t>
      </w:r>
      <w:r>
        <w:rPr>
          <w:rStyle w:val="s0"/>
        </w:rPr>
        <w:t xml:space="preserve"> Кодекса.</w:t>
      </w:r>
    </w:p>
    <w:p w:rsidR="00000000" w:rsidRDefault="008B2134">
      <w:pPr>
        <w:ind w:firstLine="400"/>
        <w:jc w:val="both"/>
      </w:pPr>
      <w:r>
        <w:rPr>
          <w:rStyle w:val="s0"/>
        </w:rPr>
        <w:t xml:space="preserve">В случае если индивидуальный предприниматель, прекращающий деятельность,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rPr>
          <w:rStyle w:val="s0"/>
        </w:rPr>
        <w:t xml:space="preserve"> нас</w:t>
      </w:r>
      <w:r>
        <w:rPr>
          <w:rStyle w:val="s0"/>
        </w:rPr>
        <w:t>тоящего Кодекса.</w:t>
      </w:r>
    </w:p>
    <w:p w:rsidR="00000000" w:rsidRDefault="008B2134">
      <w:pPr>
        <w:ind w:firstLine="400"/>
        <w:jc w:val="both"/>
      </w:pPr>
      <w:r>
        <w:rPr>
          <w:rStyle w:val="s0"/>
        </w:rPr>
        <w:t>11. При отсутствии у индивидуального предпринимателя, прекращающего деятельность, налоговой задолженности:</w:t>
      </w:r>
    </w:p>
    <w:p w:rsidR="00000000" w:rsidRDefault="008B2134">
      <w:pPr>
        <w:ind w:firstLine="400"/>
        <w:jc w:val="both"/>
      </w:pPr>
      <w:r>
        <w:rPr>
          <w:rStyle w:val="s0"/>
        </w:rPr>
        <w:t>1) ошибочно уплаченные суммы налогов и других обязательных платежей в бюджет подлежат возврату этому налогоплательщику в порядке, ус</w:t>
      </w:r>
      <w:r>
        <w:rPr>
          <w:rStyle w:val="s0"/>
        </w:rPr>
        <w:t xml:space="preserve">тановленном </w:t>
      </w:r>
      <w:hyperlink w:anchor="sub6010000" w:history="1">
        <w:r>
          <w:rPr>
            <w:rStyle w:val="a3"/>
          </w:rPr>
          <w:t>статьей 601</w:t>
        </w:r>
      </w:hyperlink>
      <w:r>
        <w:rPr>
          <w:rStyle w:val="s0"/>
        </w:rPr>
        <w:t xml:space="preserve"> настоящего Кодекса;</w:t>
      </w:r>
    </w:p>
    <w:p w:rsidR="00000000" w:rsidRDefault="008B2134">
      <w:pPr>
        <w:ind w:firstLine="400"/>
        <w:jc w:val="both"/>
      </w:pPr>
      <w:r>
        <w:rPr>
          <w:rStyle w:val="s0"/>
        </w:rPr>
        <w:t xml:space="preserve">2) излишне уплаченные суммы налогов, платы, сбора и пеней в бюджет подлежат возврату этому налогоплательщику в порядке, установленном </w:t>
      </w:r>
      <w:hyperlink w:anchor="sub6020000" w:history="1">
        <w:r>
          <w:rPr>
            <w:rStyle w:val="a3"/>
          </w:rPr>
          <w:t>статьей 602</w:t>
        </w:r>
      </w:hyperlink>
      <w:r>
        <w:rPr>
          <w:rStyle w:val="s0"/>
        </w:rPr>
        <w:t xml:space="preserve"> </w:t>
      </w:r>
      <w:r>
        <w:rPr>
          <w:rStyle w:val="s0"/>
        </w:rPr>
        <w:t>настоящего Кодекса;</w:t>
      </w:r>
    </w:p>
    <w:p w:rsidR="00000000" w:rsidRDefault="008B2134">
      <w:pPr>
        <w:ind w:firstLine="400"/>
        <w:jc w:val="both"/>
      </w:pPr>
      <w:r>
        <w:rPr>
          <w:rStyle w:val="s0"/>
        </w:rPr>
        <w:t xml:space="preserve">3) уплаченные суммы других обязательных платежей в бюджет подлежат возврату этому налогоплательщику в порядке, установленном </w:t>
      </w:r>
      <w:hyperlink w:anchor="sub6060000" w:history="1">
        <w:r>
          <w:rPr>
            <w:rStyle w:val="a3"/>
          </w:rPr>
          <w:t>статьей 606</w:t>
        </w:r>
      </w:hyperlink>
      <w:r>
        <w:rPr>
          <w:rStyle w:val="s0"/>
        </w:rPr>
        <w:t xml:space="preserve"> настоящего Кодекса;</w:t>
      </w:r>
    </w:p>
    <w:p w:rsidR="00000000" w:rsidRDefault="008B2134">
      <w:pPr>
        <w:ind w:firstLine="400"/>
        <w:jc w:val="both"/>
      </w:pPr>
      <w:r>
        <w:rPr>
          <w:rStyle w:val="s0"/>
        </w:rPr>
        <w:t xml:space="preserve">4) уплаченные суммы штрафов подлежат возврату </w:t>
      </w:r>
      <w:r>
        <w:rPr>
          <w:rStyle w:val="s0"/>
        </w:rPr>
        <w:t xml:space="preserve">этому налогоплательщику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8B2134">
      <w:pPr>
        <w:ind w:firstLine="400"/>
        <w:jc w:val="both"/>
      </w:pPr>
      <w:r>
        <w:rPr>
          <w:rStyle w:val="s0"/>
        </w:rPr>
        <w:t>5) излишне (ошибочно) уплаченные в бюджет суммы таможенных пошлин, налогов, таможенных сборов и пеней, взимаемых таможенными органами, подлежа</w:t>
      </w:r>
      <w:r>
        <w:rPr>
          <w:rStyle w:val="s0"/>
        </w:rPr>
        <w:t xml:space="preserve">т возврату этому налогоплательщику в порядке, установленном </w:t>
      </w:r>
      <w:hyperlink r:id="rId486" w:history="1">
        <w:r>
          <w:rPr>
            <w:rStyle w:val="a3"/>
          </w:rPr>
          <w:t>таможенным законодательством</w:t>
        </w:r>
      </w:hyperlink>
      <w:r>
        <w:rPr>
          <w:rStyle w:val="s0"/>
        </w:rPr>
        <w:t xml:space="preserve"> Республики Казахстан.</w:t>
      </w:r>
    </w:p>
    <w:p w:rsidR="00000000" w:rsidRDefault="008B2134">
      <w:pPr>
        <w:ind w:firstLine="400"/>
        <w:jc w:val="both"/>
      </w:pPr>
      <w:r>
        <w:rPr>
          <w:rStyle w:val="s0"/>
        </w:rPr>
        <w:t>12. Индивидуальный предприниматель, прекращающий деятельность, в случае отсут</w:t>
      </w:r>
      <w:r>
        <w:rPr>
          <w:rStyle w:val="s0"/>
        </w:rPr>
        <w:t>ствия нарушений по результатам камерального контроля обязан представить одновременно в налоговый орган по месту нахождения:</w:t>
      </w:r>
    </w:p>
    <w:p w:rsidR="00000000" w:rsidRDefault="008B2134">
      <w:pPr>
        <w:ind w:firstLine="400"/>
        <w:jc w:val="both"/>
      </w:pPr>
      <w:r>
        <w:rPr>
          <w:rStyle w:val="s0"/>
        </w:rPr>
        <w:t>1) справку банка и (или) организации, осуществляющей отдельные виды банковских операций, о закрытии имеющихся банковских счетов, исп</w:t>
      </w:r>
      <w:r>
        <w:rPr>
          <w:rStyle w:val="s0"/>
        </w:rPr>
        <w:t>ользованных в предпринимательской деятельности;</w:t>
      </w:r>
    </w:p>
    <w:p w:rsidR="00000000" w:rsidRDefault="008B2134">
      <w:pPr>
        <w:ind w:firstLine="400"/>
        <w:jc w:val="both"/>
      </w:pPr>
      <w:r>
        <w:rPr>
          <w:rStyle w:val="s0"/>
        </w:rPr>
        <w:t>2) документ органа внутренних дел об уничтожении печати индивидуального предпринимателя (при ее наличии);</w:t>
      </w:r>
    </w:p>
    <w:p w:rsidR="00000000" w:rsidRDefault="008B2134">
      <w:pPr>
        <w:ind w:firstLine="400"/>
        <w:jc w:val="both"/>
      </w:pPr>
      <w:r>
        <w:rPr>
          <w:rStyle w:val="s0"/>
        </w:rPr>
        <w:t>3) налоговое заявление о снятии с регистрационного учета. Индивидуальный предприниматель, прекращающий</w:t>
      </w:r>
      <w:r>
        <w:rPr>
          <w:rStyle w:val="s0"/>
        </w:rPr>
        <w:t xml:space="preserve"> деятельность, представляет документы, указанные в настоящем пункте, в течение трех рабочих дней со дня получения заключения в случае отсутствия налоговой задолженности, задолженности по обязательным пенсионным взносам, обязательным профессиональным пенсио</w:t>
      </w:r>
      <w:r>
        <w:rPr>
          <w:rStyle w:val="s0"/>
        </w:rPr>
        <w:t>нным взносам и социальным отчислениям.</w:t>
      </w:r>
    </w:p>
    <w:p w:rsidR="00000000" w:rsidRDefault="008B2134">
      <w:pPr>
        <w:ind w:firstLine="400"/>
        <w:jc w:val="both"/>
      </w:pPr>
      <w:r>
        <w:rPr>
          <w:rStyle w:val="s0"/>
        </w:rPr>
        <w:t xml:space="preserve">13. В случае наличия нарушений, выявленных по результатам камерального контроля, налоговой задолженности, задолженности по обязательным пенсионным взносам, обязательным профессиональным пенсионным взносам, социальным </w:t>
      </w:r>
      <w:r>
        <w:rPr>
          <w:rStyle w:val="s0"/>
        </w:rPr>
        <w:t xml:space="preserve">отчислениям, индивидуальный предприниматель, прекращающий деятельность, представляет документы, указанные в пункте 12 настоящей статьи, в течение трех рабочих дней с даты погашения налоговой задолженности, задолженности по обязательным пенсионным взносам, </w:t>
      </w:r>
      <w:r>
        <w:rPr>
          <w:rStyle w:val="s0"/>
        </w:rPr>
        <w:t>обязательным профессиональным пенсионным взносам, социальным отчислениям при условии устранения нарушений, выявленных по результатам камерального контроля, в полном объеме.</w:t>
      </w:r>
    </w:p>
    <w:p w:rsidR="00000000" w:rsidRDefault="008B2134">
      <w:pPr>
        <w:ind w:firstLine="400"/>
        <w:jc w:val="both"/>
      </w:pPr>
      <w:r>
        <w:rPr>
          <w:rStyle w:val="s0"/>
        </w:rPr>
        <w:t>14. Датой снятия индивидуального предпринимателя с регистрационного учета в налогов</w:t>
      </w:r>
      <w:r>
        <w:rPr>
          <w:rStyle w:val="s0"/>
        </w:rPr>
        <w:t>ом органе является дата представления документов, указанных в пункте 12 настоящей статьи.</w:t>
      </w:r>
    </w:p>
    <w:p w:rsidR="00000000" w:rsidRDefault="008B2134">
      <w:pPr>
        <w:ind w:firstLine="400"/>
        <w:jc w:val="both"/>
      </w:pPr>
      <w:r>
        <w:rPr>
          <w:rStyle w:val="s0"/>
        </w:rPr>
        <w:t>15. Налоговый орган не позднее пяти рабочих дней со дня представления документов, указанных в пункте 12 настоящей статьи, выдает документ, подтверждающий снятие налог</w:t>
      </w:r>
      <w:r>
        <w:rPr>
          <w:rStyle w:val="s0"/>
        </w:rPr>
        <w:t>оплательщика с регистрационного учета, по форме, установленной уполномоченным органом, или отказывает в письменной форме в снятии с регистрационного учета с указанием причин такого отказа.</w:t>
      </w:r>
    </w:p>
    <w:p w:rsidR="00000000" w:rsidRDefault="008B2134">
      <w:pPr>
        <w:ind w:firstLine="400"/>
        <w:jc w:val="both"/>
      </w:pPr>
      <w:r>
        <w:rPr>
          <w:rStyle w:val="s0"/>
        </w:rPr>
        <w:t>Основанием для отказа в снятии с регистрационного учета является не</w:t>
      </w:r>
      <w:r>
        <w:rPr>
          <w:rStyle w:val="s0"/>
        </w:rPr>
        <w:t>соблюдение положений, предусмотренных пунктами 12 и 13 настоящей статьи.</w:t>
      </w:r>
    </w:p>
    <w:p w:rsidR="00000000" w:rsidRDefault="008B2134">
      <w:pPr>
        <w:ind w:firstLine="400"/>
        <w:jc w:val="both"/>
      </w:pPr>
      <w:r>
        <w:t> </w:t>
      </w:r>
    </w:p>
    <w:p w:rsidR="00000000" w:rsidRDefault="008B2134">
      <w:pPr>
        <w:ind w:left="1200" w:hanging="800"/>
        <w:jc w:val="both"/>
      </w:pPr>
      <w:bookmarkStart w:id="58" w:name="SUB440000"/>
      <w:bookmarkEnd w:id="58"/>
      <w:r>
        <w:rPr>
          <w:rStyle w:val="s1"/>
        </w:rPr>
        <w:t xml:space="preserve">Статья 44. Исполнение налогового обязательства физического лица, признанного безвестно отсутствующим </w:t>
      </w:r>
    </w:p>
    <w:p w:rsidR="00000000" w:rsidRDefault="008B2134">
      <w:pPr>
        <w:ind w:firstLine="400"/>
        <w:jc w:val="both"/>
      </w:pPr>
      <w:r>
        <w:rPr>
          <w:rStyle w:val="s0"/>
        </w:rPr>
        <w:t xml:space="preserve">1. Налоговое обязательство физического лица приостанавливается с момента признания его безвестно отсутствующим на основании вступившего в силу решения суда. </w:t>
      </w:r>
    </w:p>
    <w:p w:rsidR="00000000" w:rsidRDefault="008B2134">
      <w:pPr>
        <w:ind w:firstLine="400"/>
        <w:jc w:val="both"/>
      </w:pPr>
      <w:r>
        <w:rPr>
          <w:rStyle w:val="s0"/>
        </w:rPr>
        <w:t>2. Налоговая задолженность физического лица, признанного судом безвестно отсутствующим, погашается</w:t>
      </w:r>
      <w:r>
        <w:rPr>
          <w:rStyle w:val="s0"/>
        </w:rPr>
        <w:t xml:space="preserve"> лицом, на которого возложена обязанность по опеке над имуществом физического лица, признанного безвестно отсутствующим.</w:t>
      </w:r>
    </w:p>
    <w:p w:rsidR="00000000" w:rsidRDefault="008B2134">
      <w:pPr>
        <w:ind w:firstLine="400"/>
        <w:jc w:val="both"/>
      </w:pPr>
      <w:r>
        <w:rPr>
          <w:rStyle w:val="s0"/>
        </w:rPr>
        <w:t>3. Если имущества физического лица, признанного безвестно отсутствующим, недостаточно для погашения налоговой задолженности, то непогаш</w:t>
      </w:r>
      <w:r>
        <w:rPr>
          <w:rStyle w:val="s0"/>
        </w:rPr>
        <w:t xml:space="preserve">енная часть его налоговой задолженности списывается налоговым органом на основании решения суда о недостаточности имущества. </w:t>
      </w:r>
    </w:p>
    <w:p w:rsidR="00000000" w:rsidRDefault="008B2134">
      <w:pPr>
        <w:ind w:firstLine="400"/>
        <w:jc w:val="both"/>
      </w:pPr>
      <w:r>
        <w:rPr>
          <w:rStyle w:val="s0"/>
        </w:rPr>
        <w:t>4. При отмене судом решения о признании лица безвестно отсутствующим действие ранее списанной налоговым органом налоговой задолжен</w:t>
      </w:r>
      <w:r>
        <w:rPr>
          <w:rStyle w:val="s0"/>
        </w:rPr>
        <w:t xml:space="preserve">ности возобновляется в судебном порядке независимо от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8B2134">
      <w:pPr>
        <w:jc w:val="both"/>
      </w:pPr>
      <w:r>
        <w:rPr>
          <w:rStyle w:val="s3"/>
        </w:rPr>
        <w:t xml:space="preserve">См. </w:t>
      </w:r>
      <w:hyperlink r:id="rId487" w:anchor="sub_id=14" w:history="1">
        <w:r>
          <w:rPr>
            <w:rStyle w:val="a3"/>
            <w:i/>
            <w:iCs/>
            <w:bdr w:val="none" w:sz="0" w:space="0" w:color="auto" w:frame="1"/>
          </w:rPr>
          <w:t>Материалы</w:t>
        </w:r>
      </w:hyperlink>
      <w:r>
        <w:rPr>
          <w:rStyle w:val="s3"/>
        </w:rPr>
        <w:t xml:space="preserve"> антико</w:t>
      </w:r>
      <w:r>
        <w:rPr>
          <w:rStyle w:val="s3"/>
        </w:rPr>
        <w:t>ррупционной экспертизы</w:t>
      </w:r>
    </w:p>
    <w:p w:rsidR="00000000" w:rsidRDefault="008B2134">
      <w:pPr>
        <w:ind w:firstLine="400"/>
        <w:jc w:val="both"/>
      </w:pPr>
      <w:r>
        <w:t> </w:t>
      </w:r>
    </w:p>
    <w:p w:rsidR="00000000" w:rsidRDefault="008B2134">
      <w:pPr>
        <w:ind w:left="1200" w:hanging="800"/>
        <w:jc w:val="both"/>
      </w:pPr>
      <w:bookmarkStart w:id="59" w:name="SUB450000"/>
      <w:bookmarkEnd w:id="59"/>
      <w:r>
        <w:rPr>
          <w:rStyle w:val="s1"/>
        </w:rPr>
        <w:t xml:space="preserve">Статья 45. Погашение налоговой задолженности умершего физического лица </w:t>
      </w:r>
    </w:p>
    <w:p w:rsidR="00000000" w:rsidRDefault="008B2134">
      <w:pPr>
        <w:ind w:firstLine="400"/>
        <w:jc w:val="both"/>
      </w:pPr>
      <w:r>
        <w:rPr>
          <w:rStyle w:val="s0"/>
        </w:rPr>
        <w:t>1. Налоговая задолженность, образовавшаяся на день смерти физического лица или на дату объявления его умершим на основании вступившего в силу решения суд</w:t>
      </w:r>
      <w:r>
        <w:t>а, пог</w:t>
      </w:r>
      <w:r>
        <w:t xml:space="preserve">ашается наследником (наследниками) в пределах стоимости наследуемого имущества и пропорционально доле в наследстве на дату его получения. </w:t>
      </w:r>
    </w:p>
    <w:p w:rsidR="00000000" w:rsidRDefault="008B2134">
      <w:pPr>
        <w:ind w:firstLine="400"/>
        <w:jc w:val="both"/>
      </w:pPr>
      <w:r>
        <w:t>Если имущества умершего физического лица, а также физического лица, объявленного умершим на основании вступившего в с</w:t>
      </w:r>
      <w:r>
        <w:t>илу решения суда, недостаточно для погашения налоговой задолженности, то непогашенная часть налоговой задолженности списывается налоговым органом на основании решения суда о недостаточности имущества.</w:t>
      </w:r>
    </w:p>
    <w:p w:rsidR="00000000" w:rsidRDefault="008B2134">
      <w:pPr>
        <w:jc w:val="both"/>
      </w:pPr>
      <w:hyperlink r:id="rId488" w:history="1">
        <w:r>
          <w:rPr>
            <w:rStyle w:val="a3"/>
            <w:rFonts w:ascii="Wingdings" w:hAnsi="Wingdings"/>
            <w:i/>
            <w:iCs/>
            <w:bdr w:val="none" w:sz="0" w:space="0" w:color="auto" w:frame="1"/>
          </w:rPr>
          <w:t>*</w:t>
        </w:r>
      </w:hyperlink>
    </w:p>
    <w:p w:rsidR="00000000" w:rsidRDefault="008B2134">
      <w:pPr>
        <w:ind w:firstLine="400"/>
        <w:jc w:val="both"/>
      </w:pPr>
      <w:r>
        <w:t>2. В случае если наследник (наследники) является (являются) несовершеннолетним (несовершеннолетними), то обязательство по погашению налоговой задолженности физического лица, образовавшейся на день его смерти или на дату объявления его умершим, в пределах с</w:t>
      </w:r>
      <w:r>
        <w:t>тоимости наследуемого имущества и пропорционально доле в наследстве на дату его получения возлагается на такого (таких) наследника (наследников) только на основании вступившего в силу решения суда.</w:t>
      </w:r>
    </w:p>
    <w:p w:rsidR="00000000" w:rsidRDefault="008B2134">
      <w:pPr>
        <w:jc w:val="both"/>
      </w:pPr>
      <w:r>
        <w:rPr>
          <w:rStyle w:val="s3"/>
        </w:rPr>
        <w:t xml:space="preserve">См. </w:t>
      </w:r>
      <w:hyperlink r:id="rId489" w:anchor="sub_id=15"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ind w:firstLine="400"/>
        <w:jc w:val="both"/>
      </w:pPr>
      <w:r>
        <w:t>3. Налоговая задолженность физического лица, образовавшаяся на день его смерти или на дату объявления его умершим на основании вступившего в силу решения суда, считается погашенной в случаях,</w:t>
      </w:r>
      <w:r>
        <w:t xml:space="preserve"> если:</w:t>
      </w:r>
    </w:p>
    <w:p w:rsidR="00000000" w:rsidRDefault="008B2134">
      <w:pPr>
        <w:ind w:firstLine="400"/>
        <w:jc w:val="both"/>
      </w:pPr>
      <w:r>
        <w:t>1) несовершеннолетний (несовершеннолетние) наследник (наследники) освобожден (освобождены) от исполнения налогового обязательства по погашению такой задолженности на основании вступившего в силу решения суда;</w:t>
      </w:r>
    </w:p>
    <w:p w:rsidR="00000000" w:rsidRDefault="008B2134">
      <w:pPr>
        <w:jc w:val="both"/>
      </w:pPr>
      <w:r>
        <w:rPr>
          <w:rStyle w:val="s3"/>
        </w:rPr>
        <w:t xml:space="preserve">См. </w:t>
      </w:r>
      <w:hyperlink r:id="rId490" w:anchor="sub_id=15"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ind w:firstLine="400"/>
        <w:jc w:val="both"/>
      </w:pPr>
      <w:r>
        <w:t>2) отсутствует наследник (наследники).</w:t>
      </w:r>
    </w:p>
    <w:p w:rsidR="00000000" w:rsidRDefault="008B2134">
      <w:pPr>
        <w:ind w:firstLine="400"/>
        <w:jc w:val="both"/>
      </w:pPr>
      <w:r>
        <w:t xml:space="preserve">При отмене судом решения об объявлении физического лица умершим действие ранее списанной налоговым органом налоговой </w:t>
      </w:r>
      <w:r>
        <w:rPr>
          <w:rStyle w:val="s0"/>
        </w:rPr>
        <w:t>задолженности воз</w:t>
      </w:r>
      <w:r>
        <w:rPr>
          <w:rStyle w:val="s0"/>
        </w:rPr>
        <w:t xml:space="preserve">обновляется в судебном порядке независимо от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8B2134">
      <w:pPr>
        <w:jc w:val="both"/>
      </w:pPr>
      <w:r>
        <w:rPr>
          <w:rStyle w:val="s3"/>
        </w:rPr>
        <w:t xml:space="preserve">См. </w:t>
      </w:r>
      <w:hyperlink r:id="rId491" w:anchor="sub_id=16" w:history="1">
        <w:r>
          <w:rPr>
            <w:rStyle w:val="a3"/>
            <w:i/>
            <w:iCs/>
            <w:bdr w:val="none" w:sz="0" w:space="0" w:color="auto" w:frame="1"/>
          </w:rPr>
          <w:t>Материалы</w:t>
        </w:r>
      </w:hyperlink>
      <w:r>
        <w:rPr>
          <w:rStyle w:val="s3"/>
        </w:rPr>
        <w:t xml:space="preserve"> антикоррупционн</w:t>
      </w:r>
      <w:r>
        <w:rPr>
          <w:rStyle w:val="s3"/>
        </w:rPr>
        <w:t>ой экспертизы</w:t>
      </w:r>
    </w:p>
    <w:p w:rsidR="00000000" w:rsidRDefault="008B2134">
      <w:pPr>
        <w:jc w:val="both"/>
      </w:pPr>
      <w:r>
        <w:rPr>
          <w:rStyle w:val="s3"/>
        </w:rPr>
        <w:t xml:space="preserve">В пункт 4 внесены изменения в соответствии с </w:t>
      </w:r>
      <w:hyperlink r:id="rId492" w:anchor="sub_id=4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93" w:history="1">
        <w:r>
          <w:rPr>
            <w:rStyle w:val="a3"/>
            <w:i/>
            <w:iCs/>
            <w:bdr w:val="none" w:sz="0" w:space="0" w:color="auto" w:frame="1"/>
          </w:rPr>
          <w:t>опубликования</w:t>
        </w:r>
      </w:hyperlink>
      <w:r>
        <w:rPr>
          <w:rStyle w:val="s3"/>
        </w:rPr>
        <w:t>) (</w:t>
      </w:r>
      <w:hyperlink r:id="rId494" w:anchor="sub_id=45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Положения настоящей статьи распространяются также на умершего или объявленног</w:t>
      </w:r>
      <w:r>
        <w:rPr>
          <w:rStyle w:val="s0"/>
        </w:rPr>
        <w:t>о умершим на основании вступившего в силу решения суда индивидуального предпринимателя, частного нотариуса, частного судебного исполнителя, адвоката.</w:t>
      </w:r>
    </w:p>
    <w:p w:rsidR="00000000" w:rsidRDefault="008B2134">
      <w:pPr>
        <w:ind w:firstLine="400"/>
        <w:jc w:val="both"/>
      </w:pPr>
      <w:r>
        <w:t> </w:t>
      </w:r>
    </w:p>
    <w:p w:rsidR="00000000" w:rsidRDefault="008B2134">
      <w:pPr>
        <w:ind w:left="1200" w:hanging="800"/>
        <w:jc w:val="both"/>
      </w:pPr>
      <w:bookmarkStart w:id="60" w:name="SUB460000"/>
      <w:bookmarkEnd w:id="60"/>
      <w:r>
        <w:rPr>
          <w:rStyle w:val="s1"/>
        </w:rPr>
        <w:t>Статья 46. Сроки исковой давности по налоговому обязательству и требованию</w:t>
      </w:r>
    </w:p>
    <w:p w:rsidR="00000000" w:rsidRDefault="008B2134">
      <w:pPr>
        <w:ind w:firstLine="400"/>
        <w:jc w:val="both"/>
      </w:pPr>
      <w:r>
        <w:rPr>
          <w:rStyle w:val="s0"/>
        </w:rPr>
        <w:t>1. Исковая давность по налого</w:t>
      </w:r>
      <w:r>
        <w:rPr>
          <w:rStyle w:val="s0"/>
        </w:rPr>
        <w:t>вому обязательству и требованию - период времени, в течение которого:</w:t>
      </w:r>
    </w:p>
    <w:p w:rsidR="00000000" w:rsidRDefault="008B2134">
      <w:pPr>
        <w:ind w:firstLine="400"/>
        <w:jc w:val="both"/>
      </w:pPr>
      <w:r>
        <w:rPr>
          <w:rStyle w:val="s0"/>
        </w:rPr>
        <w:t>1) орган налоговой службы вправе начислить или пересмотреть исчисленную, начисленную сумму налогов и других обязательных платежей в бюджет;</w:t>
      </w:r>
    </w:p>
    <w:p w:rsidR="00000000" w:rsidRDefault="008B2134">
      <w:pPr>
        <w:ind w:firstLine="400"/>
        <w:jc w:val="both"/>
      </w:pPr>
      <w:r>
        <w:rPr>
          <w:rStyle w:val="s0"/>
        </w:rPr>
        <w:t>2) налогоплательщик (налоговый агент) обязан п</w:t>
      </w:r>
      <w:r>
        <w:rPr>
          <w:rStyle w:val="s0"/>
        </w:rPr>
        <w:t xml:space="preserve">редставить налоговую отчетность, вправе внести изменения и дополнения в налоговую отчетность, отозвать налоговую отчетность; </w:t>
      </w:r>
      <w:hyperlink r:id="rId495"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3) налогоплательщик </w:t>
      </w:r>
      <w:r>
        <w:t>(налоговый агент) вправе потребовать зачет и</w:t>
      </w:r>
      <w:r>
        <w:t xml:space="preserve"> (или) возврат налогов и других обязательных платежей в бюджет, пеней; </w:t>
      </w:r>
    </w:p>
    <w:p w:rsidR="00000000" w:rsidRDefault="008B2134">
      <w:pPr>
        <w:ind w:firstLine="400"/>
        <w:jc w:val="both"/>
      </w:pPr>
      <w:r>
        <w:t>4) орган налоговой службы обязан провести зачет и (или) возврат налогов и других обязательных платежей в бюджет, пеней.</w:t>
      </w:r>
    </w:p>
    <w:p w:rsidR="00000000" w:rsidRDefault="008B2134">
      <w:pPr>
        <w:jc w:val="both"/>
      </w:pPr>
      <w:hyperlink r:id="rId496" w:history="1">
        <w:r>
          <w:rPr>
            <w:rStyle w:val="a3"/>
            <w:rFonts w:ascii="Wingdings" w:hAnsi="Wingdings"/>
            <w:i/>
            <w:iCs/>
            <w:bdr w:val="none" w:sz="0" w:space="0" w:color="auto" w:frame="1"/>
          </w:rPr>
          <w:t>*</w:t>
        </w:r>
      </w:hyperlink>
    </w:p>
    <w:p w:rsidR="00000000" w:rsidRDefault="008B2134">
      <w:pPr>
        <w:jc w:val="both"/>
      </w:pPr>
      <w:r>
        <w:rPr>
          <w:rStyle w:val="s3"/>
        </w:rPr>
        <w:t xml:space="preserve">Пункт 2 изложен в редакции </w:t>
      </w:r>
      <w:hyperlink r:id="rId497" w:anchor="sub_id=46"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498" w:anchor="sub_id=46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Если иное не предусмотрено настоящей статьей, срок исковой давности по налоговому обязательству и требованию составляет пять лет. Течение срока исковой д</w:t>
      </w:r>
      <w:r>
        <w:rPr>
          <w:rStyle w:val="s0"/>
        </w:rPr>
        <w:t>авности начинается после окончания соответствующего налогового периода, за исключением случаев, предусмотренных настоящей статьей.</w:t>
      </w:r>
    </w:p>
    <w:p w:rsidR="00000000" w:rsidRDefault="008B2134">
      <w:pPr>
        <w:jc w:val="both"/>
      </w:pPr>
      <w:hyperlink r:id="rId499" w:history="1">
        <w:r>
          <w:rPr>
            <w:rStyle w:val="a3"/>
            <w:rFonts w:ascii="Wingdings" w:hAnsi="Wingdings"/>
            <w:i/>
            <w:iCs/>
            <w:bdr w:val="none" w:sz="0" w:space="0" w:color="auto" w:frame="1"/>
          </w:rPr>
          <w:t>*</w:t>
        </w:r>
      </w:hyperlink>
    </w:p>
    <w:p w:rsidR="00000000" w:rsidRDefault="008B2134">
      <w:pPr>
        <w:jc w:val="both"/>
      </w:pPr>
      <w:r>
        <w:rPr>
          <w:rStyle w:val="s3"/>
        </w:rPr>
        <w:t xml:space="preserve">См.: </w:t>
      </w:r>
      <w:hyperlink r:id="rId500" w:anchor="sub_id=6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8B2134">
      <w:pPr>
        <w:jc w:val="both"/>
      </w:pPr>
      <w:r>
        <w:rPr>
          <w:rStyle w:val="s3"/>
        </w:rPr>
        <w:t xml:space="preserve">Пункт 3 изложен в редакции </w:t>
      </w:r>
      <w:hyperlink r:id="rId501" w:anchor="sub_id=46"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502" w:history="1">
        <w:r>
          <w:rPr>
            <w:rStyle w:val="a3"/>
            <w:rFonts w:ascii="Wingdings" w:hAnsi="Wingdings"/>
            <w:i/>
            <w:iCs/>
            <w:bdr w:val="none" w:sz="0" w:space="0" w:color="auto" w:frame="1"/>
          </w:rPr>
          <w:t>+</w:t>
        </w:r>
      </w:hyperlink>
      <w:r>
        <w:rPr>
          <w:rStyle w:val="s3"/>
        </w:rPr>
        <w:t xml:space="preserve"> (</w:t>
      </w:r>
      <w:hyperlink r:id="rId503" w:anchor="sub_id=46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По налогоп</w:t>
      </w:r>
      <w:r>
        <w:rPr>
          <w:rStyle w:val="s0"/>
        </w:rPr>
        <w:t>лательщикам, осуществляющим деятельность в соответствии с контрактом на недропользование, орган налоговой службы вправе начислить или пересмотреть исчисленную, начисленную сумму налога на сверхприбыль, налогов и других обязательных платежей в бюджет, в мет</w:t>
      </w:r>
      <w:r>
        <w:rPr>
          <w:rStyle w:val="s0"/>
        </w:rPr>
        <w:t>одике расчета которых используется один из следующих показателей: внутренняя норма рентабельности (ВНР) или внутренняя норма прибыли или R-фактор (показатель доходности), а также корпоративного подоходного налога в части вычетов по расходам на ликвидацию п</w:t>
      </w:r>
      <w:r>
        <w:rPr>
          <w:rStyle w:val="s0"/>
        </w:rPr>
        <w:t xml:space="preserve">оследствий разработки месторождений и связанной с ними корректировки совокупного годового дохода в соответствии со </w:t>
      </w:r>
      <w:hyperlink w:anchor="sub940000" w:history="1">
        <w:r>
          <w:rPr>
            <w:rStyle w:val="a3"/>
          </w:rPr>
          <w:t>статьями 94</w:t>
        </w:r>
      </w:hyperlink>
      <w:r>
        <w:rPr>
          <w:rStyle w:val="s0"/>
        </w:rPr>
        <w:t xml:space="preserve"> и </w:t>
      </w:r>
      <w:hyperlink w:anchor="sub1070000" w:history="1">
        <w:r>
          <w:rPr>
            <w:rStyle w:val="a3"/>
          </w:rPr>
          <w:t>107</w:t>
        </w:r>
      </w:hyperlink>
      <w:r>
        <w:rPr>
          <w:rStyle w:val="s0"/>
        </w:rPr>
        <w:t xml:space="preserve"> настоящего Кодекса - в течение периода действия контракта </w:t>
      </w:r>
      <w:r>
        <w:rPr>
          <w:rStyle w:val="s0"/>
        </w:rPr>
        <w:t>на недропользование и пяти лет после завершения срока действия контракта на недропользование.</w:t>
      </w:r>
    </w:p>
    <w:p w:rsidR="00000000" w:rsidRDefault="008B2134">
      <w:pPr>
        <w:ind w:firstLine="400"/>
        <w:jc w:val="both"/>
      </w:pPr>
      <w:r>
        <w:t>4. Начисление или пересмотр исчисленной суммы налогов и других обязательных платежей в бюджет по операциям с налогоплательщиком, признанным лжепредприятием, или с</w:t>
      </w:r>
      <w:r>
        <w:t>делке (сделкам), совершенной (совершенным) с субъектом частного предпринимательства без намерения осуществлять предпринимательскую деятельность, производится органом налоговой службы в пределах срока исковой давности по налоговому обязательству и требовани</w:t>
      </w:r>
      <w:r>
        <w:t>ю после вступления в законную силу приговора или постановления суда.</w:t>
      </w:r>
    </w:p>
    <w:p w:rsidR="00000000" w:rsidRDefault="008B2134">
      <w:pPr>
        <w:ind w:firstLine="400"/>
        <w:jc w:val="both"/>
      </w:pPr>
      <w:r>
        <w:t xml:space="preserve">5. В случае представления налогоплательщиком (налоговым агентом) дополнительной налоговой отчетности за период, по которому срок исковой давности, установленный </w:t>
      </w:r>
      <w:r>
        <w:rPr>
          <w:rStyle w:val="s0"/>
        </w:rPr>
        <w:t>пунктом 1</w:t>
      </w:r>
      <w:r>
        <w:t xml:space="preserve"> настоящей статьи</w:t>
      </w:r>
      <w:r>
        <w:t xml:space="preserve">, истекает менее чем через один календарный год, указанный срок исковой давности продлевается в части начисления и (или) пересмотра исчисленной суммы налогов и других обязательных платежей в бюджет на один календарный год. </w:t>
      </w:r>
    </w:p>
    <w:p w:rsidR="00000000" w:rsidRDefault="008B2134">
      <w:pPr>
        <w:jc w:val="both"/>
      </w:pPr>
      <w:hyperlink r:id="rId504" w:history="1">
        <w:r>
          <w:rPr>
            <w:rStyle w:val="a3"/>
            <w:rFonts w:ascii="Wingdings" w:hAnsi="Wingdings"/>
            <w:i/>
            <w:iCs/>
            <w:bdr w:val="none" w:sz="0" w:space="0" w:color="auto" w:frame="1"/>
          </w:rPr>
          <w:t>*</w:t>
        </w:r>
      </w:hyperlink>
    </w:p>
    <w:p w:rsidR="00000000" w:rsidRDefault="008B2134">
      <w:pPr>
        <w:ind w:firstLine="400"/>
        <w:jc w:val="both"/>
      </w:pPr>
      <w:r>
        <w:t>6. По налогам и другим обязательным платежам в бюджет, пеням, подлежащим зачету и (или) возврату налоговыми органами в порядке, установленном настоящим Кодексом, срок исковой давности для проведения зачета и (или) возврат</w:t>
      </w:r>
      <w:r>
        <w:t xml:space="preserve">а составляет пять лет после окончания налогового периода, за исключением случая, установленного </w:t>
      </w:r>
      <w:hyperlink w:anchor="sub5480000" w:history="1">
        <w:r>
          <w:rPr>
            <w:rStyle w:val="a3"/>
          </w:rPr>
          <w:t>статьей 548</w:t>
        </w:r>
      </w:hyperlink>
      <w:r>
        <w:t xml:space="preserve"> настоящего Кодекса. </w:t>
      </w:r>
      <w:hyperlink r:id="rId505" w:history="1">
        <w:r>
          <w:rPr>
            <w:rStyle w:val="a3"/>
            <w:rFonts w:ascii="Wingdings" w:hAnsi="Wingdings"/>
            <w:i/>
            <w:iCs/>
            <w:bdr w:val="none" w:sz="0" w:space="0" w:color="auto" w:frame="1"/>
          </w:rPr>
          <w:t>*</w:t>
        </w:r>
      </w:hyperlink>
    </w:p>
    <w:p w:rsidR="00000000" w:rsidRDefault="008B2134">
      <w:pPr>
        <w:jc w:val="both"/>
      </w:pPr>
      <w:r>
        <w:rPr>
          <w:rStyle w:val="s3"/>
        </w:rPr>
        <w:t xml:space="preserve">Статья дополнена пунктом 6-1 в соответствии с </w:t>
      </w:r>
      <w:hyperlink r:id="rId506" w:anchor="sub_id=4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8B2134">
      <w:pPr>
        <w:ind w:firstLine="400"/>
        <w:jc w:val="both"/>
      </w:pPr>
      <w:r>
        <w:rPr>
          <w:rStyle w:val="s0"/>
        </w:rPr>
        <w:t xml:space="preserve">6-1. При применении </w:t>
      </w:r>
      <w:hyperlink w:anchor="sub1330000" w:history="1">
        <w:r>
          <w:rPr>
            <w:rStyle w:val="a3"/>
          </w:rPr>
          <w:t>подп</w:t>
        </w:r>
        <w:r>
          <w:rPr>
            <w:rStyle w:val="a3"/>
          </w:rPr>
          <w:t>ункта 3) пункта 1 статьи 133</w:t>
        </w:r>
      </w:hyperlink>
      <w:r>
        <w:rPr>
          <w:rStyle w:val="s0"/>
        </w:rPr>
        <w:t xml:space="preserve"> настоящего Кодекса налогоплательщик, орган налоговой службы вправе пересмотреть, исчислить или начислить сумму корректировки налогооблагаемого дохода, а также суммы корпоративного подоходного налога или индивидуального подоходн</w:t>
      </w:r>
      <w:r>
        <w:rPr>
          <w:rStyle w:val="s0"/>
        </w:rPr>
        <w:t>ого налога - в течение периода обучения физического лица и пяти лет со дня завершения обучения физического лица.</w:t>
      </w:r>
    </w:p>
    <w:p w:rsidR="00000000" w:rsidRDefault="008B2134">
      <w:pPr>
        <w:jc w:val="both"/>
      </w:pPr>
      <w:r>
        <w:rPr>
          <w:rStyle w:val="s3"/>
        </w:rPr>
        <w:t xml:space="preserve">В пункт 7 внесены изменения в соответствии с </w:t>
      </w:r>
      <w:hyperlink r:id="rId507" w:anchor="sub_id=46" w:history="1">
        <w:r>
          <w:rPr>
            <w:rStyle w:val="a3"/>
            <w:i/>
            <w:iCs/>
            <w:bdr w:val="none" w:sz="0" w:space="0" w:color="auto" w:frame="1"/>
          </w:rPr>
          <w:t>Законом</w:t>
        </w:r>
      </w:hyperlink>
      <w:r>
        <w:rPr>
          <w:rStyle w:val="s3"/>
        </w:rPr>
        <w:t xml:space="preserve"> РК от 21.0</w:t>
      </w:r>
      <w:r>
        <w:rPr>
          <w:rStyle w:val="s3"/>
        </w:rPr>
        <w:t>7.11 г. № 467-IV (введены в действие с 1 января 2012 г.) (</w:t>
      </w:r>
      <w:hyperlink r:id="rId508" w:anchor="sub_id=460700" w:history="1">
        <w:r>
          <w:rPr>
            <w:rStyle w:val="a3"/>
            <w:i/>
            <w:iCs/>
            <w:bdr w:val="none" w:sz="0" w:space="0" w:color="auto" w:frame="1"/>
          </w:rPr>
          <w:t>см. стар. ред.</w:t>
        </w:r>
      </w:hyperlink>
      <w:r>
        <w:rPr>
          <w:rStyle w:val="s3"/>
        </w:rPr>
        <w:t>)</w:t>
      </w:r>
    </w:p>
    <w:p w:rsidR="00000000" w:rsidRDefault="008B2134">
      <w:pPr>
        <w:ind w:firstLine="400"/>
        <w:jc w:val="both"/>
      </w:pPr>
      <w:r>
        <w:t>7. В случае истечения сроков исковой давности по налоговому обязательству и требованию, в период о</w:t>
      </w:r>
      <w:r>
        <w:t>бжалования налогоплательщиком (налоговым агентом) в установленном законодательством Республики Казахстан порядке уведомления о результатах налоговой проверки и (или) решения вышестоящего органа налоговой службы, вынесенного по результатам рассмотрения жало</w:t>
      </w:r>
      <w:r>
        <w:t xml:space="preserve">бы на уведомление, а также действия (бездействие) должностных лиц органов налоговой службы, срок исковой давности продлевается в обжалуемой части до исполнения решения, вынесенного по результатам рассмотрения </w:t>
      </w:r>
      <w:r>
        <w:rPr>
          <w:rStyle w:val="s0"/>
        </w:rPr>
        <w:t>заявления (жалобы)</w:t>
      </w:r>
      <w:r>
        <w:t>.</w:t>
      </w:r>
    </w:p>
    <w:p w:rsidR="00000000" w:rsidRDefault="008B2134">
      <w:pPr>
        <w:jc w:val="both"/>
      </w:pPr>
      <w:hyperlink r:id="rId509" w:history="1">
        <w:r>
          <w:rPr>
            <w:rStyle w:val="a3"/>
            <w:rFonts w:ascii="Wingdings" w:hAnsi="Wingdings"/>
            <w:i/>
            <w:iCs/>
            <w:bdr w:val="none" w:sz="0" w:space="0" w:color="auto" w:frame="1"/>
          </w:rPr>
          <w:t>*</w:t>
        </w:r>
      </w:hyperlink>
    </w:p>
    <w:p w:rsidR="00000000" w:rsidRDefault="008B2134">
      <w:pPr>
        <w:jc w:val="both"/>
      </w:pPr>
      <w:r>
        <w:rPr>
          <w:rStyle w:val="s3"/>
        </w:rPr>
        <w:t xml:space="preserve">Статья дополнена пунктом 8 в соответствии с </w:t>
      </w:r>
      <w:hyperlink r:id="rId510" w:anchor="sub_id=46" w:history="1">
        <w:r>
          <w:rPr>
            <w:rStyle w:val="a3"/>
            <w:i/>
            <w:iCs/>
            <w:bdr w:val="none" w:sz="0" w:space="0" w:color="auto" w:frame="1"/>
          </w:rPr>
          <w:t>Законом</w:t>
        </w:r>
      </w:hyperlink>
      <w:r>
        <w:rPr>
          <w:rStyle w:val="s3"/>
        </w:rPr>
        <w:t xml:space="preserve"> РК от 21.07.11 г. № 467-IV </w:t>
      </w:r>
      <w:hyperlink r:id="rId511"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8B2134">
      <w:pPr>
        <w:ind w:firstLine="400"/>
        <w:jc w:val="both"/>
      </w:pPr>
      <w:r>
        <w:rPr>
          <w:rStyle w:val="s0"/>
        </w:rPr>
        <w:t>8. В случае истечения сроков исковой давности по налоговому обязательству и требованию в период рассмотрения налогового заявления нерезидента на возврат подоходного налога из бюджета или условного банко</w:t>
      </w:r>
      <w:r>
        <w:rPr>
          <w:rStyle w:val="s0"/>
        </w:rPr>
        <w:t>вского вклада на основании международного договора, или обжалования нерезидентом в установленном законодательством Республики Казахстан порядке решения налогового органа, вынесенного по результатам рассмотрения налогового заявления на возврат подоходного н</w:t>
      </w:r>
      <w:r>
        <w:rPr>
          <w:rStyle w:val="s0"/>
        </w:rPr>
        <w:t>алога из бюджета или условного банковского вклада на основании международного договора, или обжалования нерезидентом решения уполномоченного органа, вынесенного по результатам рассмотрения жалобы нерезидента на указанное в настоящем пункте решение налогово</w:t>
      </w:r>
      <w:r>
        <w:rPr>
          <w:rStyle w:val="s0"/>
        </w:rPr>
        <w:t>го органа, срок исковой давности продлевается до исполнения решения, вынесенного по результатам рассмотрения заявления (жалобы).</w:t>
      </w:r>
    </w:p>
    <w:p w:rsidR="00000000" w:rsidRDefault="008B2134">
      <w:pPr>
        <w:jc w:val="both"/>
      </w:pPr>
      <w:r>
        <w:rPr>
          <w:rStyle w:val="s3"/>
        </w:rPr>
        <w:t xml:space="preserve">Статья дополнена пунктом 9 в соответствии с </w:t>
      </w:r>
      <w:hyperlink r:id="rId512" w:anchor="sub_id=46" w:history="1">
        <w:r>
          <w:rPr>
            <w:rStyle w:val="a3"/>
            <w:i/>
            <w:iCs/>
            <w:bdr w:val="none" w:sz="0" w:space="0" w:color="auto" w:frame="1"/>
          </w:rPr>
          <w:t>Зак</w:t>
        </w:r>
        <w:r>
          <w:rPr>
            <w:rStyle w:val="a3"/>
            <w:i/>
            <w:iCs/>
            <w:bdr w:val="none" w:sz="0" w:space="0" w:color="auto" w:frame="1"/>
          </w:rPr>
          <w:t>оном</w:t>
        </w:r>
      </w:hyperlink>
      <w:r>
        <w:rPr>
          <w:rStyle w:val="s3"/>
        </w:rPr>
        <w:t xml:space="preserve"> РК от 21.07.11 г. № 467-IV </w:t>
      </w:r>
      <w:hyperlink r:id="rId513"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8B2134">
      <w:pPr>
        <w:ind w:firstLine="400"/>
        <w:jc w:val="both"/>
      </w:pPr>
      <w:r>
        <w:rPr>
          <w:rStyle w:val="s0"/>
        </w:rPr>
        <w:t>9. В случае истечения сроков исковой давности по налоговому обязательству и требованию в период проведения уполномоч</w:t>
      </w:r>
      <w:r>
        <w:rPr>
          <w:rStyle w:val="s0"/>
        </w:rPr>
        <w:t xml:space="preserve">енным органом процедуры взаимного согласования в соответствии со </w:t>
      </w:r>
      <w:hyperlink w:anchor="sub2260000" w:history="1">
        <w:r>
          <w:rPr>
            <w:rStyle w:val="a3"/>
          </w:rPr>
          <w:t>статьей 226</w:t>
        </w:r>
      </w:hyperlink>
      <w:r>
        <w:rPr>
          <w:rStyle w:val="s0"/>
        </w:rPr>
        <w:t xml:space="preserve"> настоящего Кодекса срок исковой давности продлевается до исполнения решения уполномоченного органа и (или) компетентного органа иностранного госуд</w:t>
      </w:r>
      <w:r>
        <w:rPr>
          <w:rStyle w:val="s0"/>
        </w:rPr>
        <w:t>арства, принятого по итогам процедуры взаимного согласования.</w:t>
      </w:r>
    </w:p>
    <w:p w:rsidR="00000000" w:rsidRDefault="008B2134">
      <w:pPr>
        <w:jc w:val="both"/>
      </w:pPr>
      <w:r>
        <w:rPr>
          <w:rStyle w:val="s3"/>
        </w:rPr>
        <w:t xml:space="preserve">Статья дополнена пунктом 10 в соответствии с </w:t>
      </w:r>
      <w:hyperlink r:id="rId514" w:anchor="sub_id=46" w:history="1">
        <w:r>
          <w:rPr>
            <w:rStyle w:val="a3"/>
            <w:i/>
            <w:iCs/>
            <w:bdr w:val="none" w:sz="0" w:space="0" w:color="auto" w:frame="1"/>
          </w:rPr>
          <w:t>Законом</w:t>
        </w:r>
      </w:hyperlink>
      <w:r>
        <w:rPr>
          <w:rStyle w:val="s3"/>
        </w:rPr>
        <w:t xml:space="preserve"> </w:t>
      </w:r>
      <w:r>
        <w:rPr>
          <w:rStyle w:val="s3"/>
        </w:rPr>
        <w:t>РК от 26.12.12 г. № 61-V (введено в действие с 1 января 2013 г.)</w:t>
      </w:r>
    </w:p>
    <w:p w:rsidR="00000000" w:rsidRDefault="008B2134">
      <w:pPr>
        <w:ind w:firstLine="400"/>
        <w:jc w:val="both"/>
      </w:pPr>
      <w:r>
        <w:rPr>
          <w:rStyle w:val="s0"/>
        </w:rPr>
        <w:t xml:space="preserve">10. В случае направления во время проведения налоговой проверки запросов в соответствии с </w:t>
      </w:r>
      <w:hyperlink r:id="rId515" w:history="1">
        <w:r>
          <w:rPr>
            <w:rStyle w:val="a3"/>
          </w:rPr>
          <w:t>законодательством</w:t>
        </w:r>
      </w:hyperlink>
      <w:r>
        <w:rPr>
          <w:rStyle w:val="s0"/>
        </w:rPr>
        <w:t xml:space="preserve"> Республики Казахст</w:t>
      </w:r>
      <w:r>
        <w:rPr>
          <w:rStyle w:val="s0"/>
        </w:rPr>
        <w:t>ан о трансфертном ценообразовании срок исковой давности в части пересмотра исчисленной, начисленной суммы налогов и других обязательных платежей в бюджет приостанавливается на период направления запросов и получения по ним документов и (или) информации.</w:t>
      </w:r>
    </w:p>
    <w:p w:rsidR="00000000" w:rsidRDefault="008B2134">
      <w:pPr>
        <w:ind w:firstLine="400"/>
        <w:jc w:val="both"/>
      </w:pPr>
      <w:r>
        <w:rPr>
          <w:rStyle w:val="s0"/>
        </w:rPr>
        <w:t>Пр</w:t>
      </w:r>
      <w:r>
        <w:rPr>
          <w:rStyle w:val="s0"/>
        </w:rPr>
        <w:t>и этом общий срок исковой давности в части пересмотра исчисленной, начисленной суммы налогов и других обязательных платежей в бюджет с учетом его приостановления не может превышать семь лет.</w:t>
      </w:r>
    </w:p>
    <w:p w:rsidR="00000000" w:rsidRDefault="008B2134">
      <w:pPr>
        <w:ind w:firstLine="400"/>
        <w:jc w:val="both"/>
      </w:pPr>
      <w:r>
        <w:t> </w:t>
      </w:r>
    </w:p>
    <w:p w:rsidR="00000000" w:rsidRDefault="008B2134">
      <w:pPr>
        <w:jc w:val="both"/>
      </w:pPr>
      <w:bookmarkStart w:id="61" w:name="SUB470000"/>
      <w:bookmarkEnd w:id="61"/>
      <w:r>
        <w:rPr>
          <w:rStyle w:val="s3"/>
        </w:rPr>
        <w:t xml:space="preserve">В заголовок внесены изменения в соответствии с </w:t>
      </w:r>
      <w:hyperlink r:id="rId516" w:anchor="sub_id=31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517" w:anchor="sub_id=470000" w:history="1">
        <w:r>
          <w:rPr>
            <w:rStyle w:val="a3"/>
            <w:i/>
            <w:iCs/>
            <w:bdr w:val="none" w:sz="0" w:space="0" w:color="auto" w:frame="1"/>
          </w:rPr>
          <w:t>см. стар. ред.</w:t>
        </w:r>
      </w:hyperlink>
      <w:r>
        <w:rPr>
          <w:rStyle w:val="s3"/>
        </w:rPr>
        <w:t>)</w:t>
      </w:r>
    </w:p>
    <w:p w:rsidR="00000000" w:rsidRDefault="008B2134">
      <w:pPr>
        <w:jc w:val="both"/>
      </w:pPr>
      <w:r>
        <w:rPr>
          <w:rStyle w:val="s3"/>
        </w:rPr>
        <w:t>См. изменения в</w:t>
      </w:r>
      <w:r>
        <w:rPr>
          <w:rStyle w:val="s3"/>
        </w:rPr>
        <w:t xml:space="preserve"> заголовок главы 6 - </w:t>
      </w:r>
      <w:hyperlink r:id="rId518" w:anchor="sub_id=4047" w:history="1">
        <w:r>
          <w:rPr>
            <w:rStyle w:val="a3"/>
            <w:i/>
            <w:iCs/>
            <w:bdr w:val="none" w:sz="0" w:space="0" w:color="auto" w:frame="1"/>
          </w:rPr>
          <w:t>Закон</w:t>
        </w:r>
      </w:hyperlink>
      <w:r>
        <w:rPr>
          <w:rStyle w:val="s3"/>
        </w:rPr>
        <w:t xml:space="preserve"> РК от 26.12.12 г. № 61-V (вводятся в действие с 1 января 2014 г.)</w:t>
      </w:r>
    </w:p>
    <w:p w:rsidR="00000000" w:rsidRDefault="008B2134">
      <w:pPr>
        <w:jc w:val="center"/>
      </w:pPr>
      <w:r>
        <w:rPr>
          <w:rStyle w:val="s1"/>
          <w:caps/>
        </w:rPr>
        <w:t> </w:t>
      </w:r>
    </w:p>
    <w:p w:rsidR="00000000" w:rsidRDefault="008B2134">
      <w:pPr>
        <w:jc w:val="center"/>
      </w:pPr>
      <w:r>
        <w:rPr>
          <w:rStyle w:val="s1"/>
          <w:caps/>
        </w:rPr>
        <w:t xml:space="preserve">Глава 6. ИЗМЕНЕНИЕ СРОКОВ ИСПОЛНЕНИЯ НАЛОГОВОГО ОБЯЗАТЕЛЬСТВА </w:t>
      </w:r>
    </w:p>
    <w:p w:rsidR="00000000" w:rsidRDefault="008B2134">
      <w:pPr>
        <w:jc w:val="center"/>
      </w:pPr>
      <w:r>
        <w:rPr>
          <w:rStyle w:val="s1"/>
          <w:caps/>
        </w:rPr>
        <w:t>ПО УПЛАТЕ НАЛОГОВ и (или) пеней.</w:t>
      </w:r>
    </w:p>
    <w:p w:rsidR="00000000" w:rsidRDefault="008B2134">
      <w:pPr>
        <w:jc w:val="center"/>
      </w:pPr>
      <w:r>
        <w:rPr>
          <w:rStyle w:val="s1"/>
        </w:rPr>
        <w:t>ОСНОВАНИЯ ПРЕКРАЩЕНИЯ НАЛОГОВОГО ОБЯЗАТЕЛЬСТВА</w:t>
      </w:r>
    </w:p>
    <w:p w:rsidR="00000000" w:rsidRDefault="008B2134">
      <w:pPr>
        <w:ind w:firstLine="400"/>
        <w:jc w:val="center"/>
      </w:pPr>
      <w:r>
        <w:t> </w:t>
      </w:r>
    </w:p>
    <w:p w:rsidR="00000000" w:rsidRDefault="008B2134">
      <w:pPr>
        <w:jc w:val="both"/>
      </w:pPr>
      <w:r>
        <w:rPr>
          <w:rStyle w:val="s3"/>
        </w:rPr>
        <w:t xml:space="preserve">См. изменения в статью 47 - </w:t>
      </w:r>
      <w:hyperlink r:id="rId519" w:anchor="sub_id=47" w:history="1">
        <w:r>
          <w:rPr>
            <w:rStyle w:val="a3"/>
            <w:i/>
            <w:iCs/>
            <w:bdr w:val="none" w:sz="0" w:space="0" w:color="auto" w:frame="1"/>
          </w:rPr>
          <w:t>Закон</w:t>
        </w:r>
      </w:hyperlink>
      <w:r>
        <w:rPr>
          <w:rStyle w:val="s3"/>
        </w:rPr>
        <w:t xml:space="preserve"> РК от 26.12.12 г. № 61-V (вводятся в действие с 1 января 201</w:t>
      </w:r>
      <w:r>
        <w:rPr>
          <w:rStyle w:val="s3"/>
        </w:rPr>
        <w:t>4 г.)</w:t>
      </w:r>
    </w:p>
    <w:p w:rsidR="00000000" w:rsidRDefault="008B2134">
      <w:pPr>
        <w:ind w:left="1200" w:hanging="800"/>
        <w:jc w:val="both"/>
      </w:pPr>
      <w:r>
        <w:rPr>
          <w:rStyle w:val="s1"/>
        </w:rPr>
        <w:t>Статья 47. Общие положения</w:t>
      </w:r>
    </w:p>
    <w:p w:rsidR="00000000" w:rsidRDefault="008B2134">
      <w:pPr>
        <w:jc w:val="both"/>
      </w:pPr>
      <w:r>
        <w:rPr>
          <w:rStyle w:val="s3"/>
        </w:rPr>
        <w:t xml:space="preserve">В пункт 1 внесены изменения в соответствии с </w:t>
      </w:r>
      <w:hyperlink r:id="rId520" w:anchor="sub_id=315" w:history="1">
        <w:r>
          <w:rPr>
            <w:rStyle w:val="a3"/>
            <w:i/>
            <w:iCs/>
            <w:bdr w:val="none" w:sz="0" w:space="0" w:color="auto" w:frame="1"/>
          </w:rPr>
          <w:t>Законом</w:t>
        </w:r>
      </w:hyperlink>
      <w:r>
        <w:rPr>
          <w:rStyle w:val="s3"/>
        </w:rPr>
        <w:t xml:space="preserve"> РК от 16.11.09 г. № 200-IV(</w:t>
      </w:r>
      <w:hyperlink r:id="rId521" w:anchor="sub_id=47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Под изменением сроков исполнения налогового обязательства по уплате налогов и (или) пеней признается перенос установленного настоящим Кодексом срока уплаты налогов (кроме налогов, удерживаемых у источника выплаты, а</w:t>
      </w:r>
      <w:r>
        <w:rPr>
          <w:rStyle w:val="s0"/>
        </w:rPr>
        <w:t>кцизов и налога на добавленную стоимость на импортируемые товары) и (или) пеней на основании заявления налогоплательщика на более поздний срок, но не более чем на двенадцать календарных месяцев.</w:t>
      </w:r>
    </w:p>
    <w:p w:rsidR="00000000" w:rsidRDefault="008B2134">
      <w:pPr>
        <w:ind w:firstLine="400"/>
        <w:jc w:val="both"/>
      </w:pPr>
      <w:r>
        <w:rPr>
          <w:rStyle w:val="s0"/>
        </w:rPr>
        <w:t>Заявление об изменении сроков исполнения налогового обязатель</w:t>
      </w:r>
      <w:r>
        <w:rPr>
          <w:rStyle w:val="s0"/>
        </w:rPr>
        <w:t>ства по уплате налогов и (или) пеней должно содержать причины переноса срока уплаты налогов и (или) пеней.</w:t>
      </w:r>
    </w:p>
    <w:p w:rsidR="00000000" w:rsidRDefault="008B2134">
      <w:pPr>
        <w:jc w:val="both"/>
      </w:pPr>
      <w:hyperlink r:id="rId522"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2. Право на исполнение налогового обязательства по измененным срокам не подлежит переуступке. </w:t>
      </w:r>
    </w:p>
    <w:p w:rsidR="00000000" w:rsidRDefault="008B2134">
      <w:pPr>
        <w:ind w:firstLine="400"/>
        <w:jc w:val="both"/>
      </w:pPr>
      <w:r>
        <w:rPr>
          <w:rStyle w:val="s0"/>
        </w:rPr>
        <w:t>3. Изменение сроков исполнения налогового обязательства по уплате налогов не освобождает налогоплательщика от уплаты пеней за несвоевременную уплату сумм налогов</w:t>
      </w:r>
      <w:r>
        <w:rPr>
          <w:rStyle w:val="s0"/>
        </w:rPr>
        <w:t xml:space="preserve"> в соответствии со </w:t>
      </w:r>
      <w:hyperlink w:anchor="sub6100000" w:history="1">
        <w:r>
          <w:rPr>
            <w:rStyle w:val="a3"/>
          </w:rPr>
          <w:t>статьей 610</w:t>
        </w:r>
      </w:hyperlink>
      <w:r>
        <w:rPr>
          <w:rStyle w:val="s0"/>
        </w:rPr>
        <w:t xml:space="preserve"> настоящего Кодекса.</w:t>
      </w:r>
    </w:p>
    <w:p w:rsidR="00000000" w:rsidRDefault="008B2134">
      <w:pPr>
        <w:jc w:val="both"/>
      </w:pPr>
      <w:r>
        <w:rPr>
          <w:rStyle w:val="s3"/>
        </w:rPr>
        <w:t xml:space="preserve">В пункт 4 внесены изменения в соответствии с </w:t>
      </w:r>
      <w:hyperlink r:id="rId523" w:anchor="sub_id=315" w:history="1">
        <w:r>
          <w:rPr>
            <w:rStyle w:val="a3"/>
            <w:i/>
            <w:iCs/>
            <w:bdr w:val="none" w:sz="0" w:space="0" w:color="auto" w:frame="1"/>
          </w:rPr>
          <w:t>Законом</w:t>
        </w:r>
      </w:hyperlink>
      <w:r>
        <w:rPr>
          <w:rStyle w:val="s3"/>
        </w:rPr>
        <w:t xml:space="preserve"> РК от 16.11.09 г. № 200-IV(</w:t>
      </w:r>
      <w:hyperlink r:id="rId524" w:anchor="sub_id=47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Изменение сроков исполнения налогового обязательства по уплате налогов и (или) пеней производится, если иное не установлено законодательными актами Республики Казах</w:t>
      </w:r>
      <w:r>
        <w:rPr>
          <w:rStyle w:val="s0"/>
        </w:rPr>
        <w:t>стан, под залог имущества налогоплательщика и (или) третьего лица, и (или) под гарантию банка в порядке, установленном настоящей главой.</w:t>
      </w:r>
    </w:p>
    <w:p w:rsidR="00000000" w:rsidRDefault="008B2134">
      <w:pPr>
        <w:jc w:val="both"/>
      </w:pPr>
      <w:hyperlink r:id="rId525" w:history="1">
        <w:r>
          <w:rPr>
            <w:rStyle w:val="a3"/>
            <w:rFonts w:ascii="Wingdings" w:hAnsi="Wingdings"/>
            <w:i/>
            <w:iCs/>
            <w:bdr w:val="none" w:sz="0" w:space="0" w:color="auto" w:frame="1"/>
          </w:rPr>
          <w:t>*</w:t>
        </w:r>
      </w:hyperlink>
      <w:r>
        <w:t>       </w:t>
      </w:r>
      <w:hyperlink r:id="rId526"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jc w:val="both"/>
      </w:pPr>
      <w:bookmarkStart w:id="62" w:name="SUB480000"/>
      <w:bookmarkEnd w:id="62"/>
      <w:r>
        <w:rPr>
          <w:rStyle w:val="s3"/>
        </w:rPr>
        <w:t xml:space="preserve">См. изменения в статью 48 - </w:t>
      </w:r>
      <w:hyperlink r:id="rId527" w:anchor="sub_id=48" w:history="1">
        <w:r>
          <w:rPr>
            <w:rStyle w:val="a3"/>
            <w:i/>
            <w:iCs/>
            <w:bdr w:val="none" w:sz="0" w:space="0" w:color="auto" w:frame="1"/>
          </w:rPr>
          <w:t>Закон</w:t>
        </w:r>
      </w:hyperlink>
      <w:r>
        <w:rPr>
          <w:rStyle w:val="s3"/>
        </w:rPr>
        <w:t xml:space="preserve"> РК от 26.12.12 г. № 61-V (вводятся в действие с 1 января 2014 г.)</w:t>
      </w:r>
    </w:p>
    <w:p w:rsidR="00000000" w:rsidRDefault="008B2134">
      <w:pPr>
        <w:jc w:val="both"/>
      </w:pPr>
      <w:r>
        <w:rPr>
          <w:rStyle w:val="s3"/>
        </w:rPr>
        <w:t xml:space="preserve">В заголовок внесены изменения в соответствии с </w:t>
      </w:r>
      <w:hyperlink r:id="rId528" w:anchor="sub_id=316" w:history="1">
        <w:r>
          <w:rPr>
            <w:rStyle w:val="a3"/>
            <w:i/>
            <w:iCs/>
            <w:bdr w:val="none" w:sz="0" w:space="0" w:color="auto" w:frame="1"/>
          </w:rPr>
          <w:t>Законом</w:t>
        </w:r>
      </w:hyperlink>
      <w:r>
        <w:rPr>
          <w:rStyle w:val="s3"/>
        </w:rPr>
        <w:t xml:space="preserve"> РК от 16.11.09 г. № 200-IV (</w:t>
      </w:r>
      <w:hyperlink r:id="rId529" w:anchor="sub_id=48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48. Орган, уполномоченный принимать ре</w:t>
      </w:r>
      <w:r>
        <w:rPr>
          <w:rStyle w:val="s1"/>
        </w:rPr>
        <w:t>шение об изменении срока исполнения налогового обязательства по уплате налогов и (или) пеней</w:t>
      </w:r>
    </w:p>
    <w:p w:rsidR="00000000" w:rsidRDefault="008B2134">
      <w:pPr>
        <w:jc w:val="both"/>
      </w:pPr>
      <w:r>
        <w:rPr>
          <w:rStyle w:val="s3"/>
        </w:rPr>
        <w:t xml:space="preserve">В пункт 1 внесены изменения в соответствии с </w:t>
      </w:r>
      <w:hyperlink r:id="rId530" w:anchor="sub_id=316" w:history="1">
        <w:r>
          <w:rPr>
            <w:rStyle w:val="a3"/>
            <w:i/>
            <w:iCs/>
            <w:bdr w:val="none" w:sz="0" w:space="0" w:color="auto" w:frame="1"/>
          </w:rPr>
          <w:t>Законом</w:t>
        </w:r>
      </w:hyperlink>
      <w:r>
        <w:rPr>
          <w:rStyle w:val="s3"/>
        </w:rPr>
        <w:t xml:space="preserve"> РК от 16.11.09 г. № 200-IV (</w:t>
      </w:r>
      <w:hyperlink r:id="rId531" w:anchor="sub_id=480000" w:history="1">
        <w:r>
          <w:rPr>
            <w:rStyle w:val="a3"/>
            <w:i/>
            <w:iCs/>
            <w:bdr w:val="none" w:sz="0" w:space="0" w:color="auto" w:frame="1"/>
          </w:rPr>
          <w:t>см. стар. ред.</w:t>
        </w:r>
      </w:hyperlink>
      <w:r>
        <w:rPr>
          <w:rStyle w:val="s3"/>
        </w:rPr>
        <w:t>)</w:t>
      </w:r>
    </w:p>
    <w:p w:rsidR="00000000" w:rsidRDefault="008B2134">
      <w:pPr>
        <w:ind w:firstLine="400"/>
        <w:jc w:val="both"/>
      </w:pPr>
      <w:r>
        <w:t xml:space="preserve">1. Решение об изменении сроков исполнения налогового обязательства по уплате налогов </w:t>
      </w:r>
      <w:r>
        <w:rPr>
          <w:rStyle w:val="s0"/>
        </w:rPr>
        <w:t>и (или) пеней</w:t>
      </w:r>
      <w:r>
        <w:t>, поступающих в республиканский бюджет, а также распределяемых между республиканским и местными бюджетами, принимается уполномоченным органом</w:t>
      </w:r>
      <w:r>
        <w:rPr>
          <w:rStyle w:val="s0"/>
        </w:rPr>
        <w:t>, если иное не установлено законодательными актами Республики Казахстан</w:t>
      </w:r>
      <w:r>
        <w:t xml:space="preserve">. </w:t>
      </w:r>
    </w:p>
    <w:p w:rsidR="00000000" w:rsidRDefault="008B2134">
      <w:pPr>
        <w:jc w:val="both"/>
      </w:pPr>
      <w:hyperlink r:id="rId532" w:anchor="sub_id=1" w:history="1">
        <w:r>
          <w:rPr>
            <w:rStyle w:val="a3"/>
            <w:rFonts w:ascii="Wingdings" w:hAnsi="Wingdings"/>
            <w:i/>
            <w:iCs/>
            <w:bdr w:val="none" w:sz="0" w:space="0" w:color="auto" w:frame="1"/>
          </w:rPr>
          <w:t>*</w:t>
        </w:r>
      </w:hyperlink>
    </w:p>
    <w:p w:rsidR="00000000" w:rsidRDefault="008B2134">
      <w:pPr>
        <w:jc w:val="both"/>
      </w:pPr>
      <w:r>
        <w:rPr>
          <w:rStyle w:val="s3"/>
        </w:rPr>
        <w:t xml:space="preserve">В пункт 2 внесены изменения в соответствии с </w:t>
      </w:r>
      <w:hyperlink r:id="rId533" w:anchor="sub_id=316" w:history="1">
        <w:r>
          <w:rPr>
            <w:rStyle w:val="a3"/>
            <w:i/>
            <w:iCs/>
            <w:bdr w:val="none" w:sz="0" w:space="0" w:color="auto" w:frame="1"/>
          </w:rPr>
          <w:t>Законом</w:t>
        </w:r>
      </w:hyperlink>
      <w:r>
        <w:rPr>
          <w:rStyle w:val="s3"/>
        </w:rPr>
        <w:t xml:space="preserve"> РК от 16.11.09 г. № 200-IV (</w:t>
      </w:r>
      <w:hyperlink r:id="rId534" w:anchor="sub_id=480000" w:history="1">
        <w:r>
          <w:rPr>
            <w:rStyle w:val="a3"/>
            <w:i/>
            <w:iCs/>
            <w:bdr w:val="none" w:sz="0" w:space="0" w:color="auto" w:frame="1"/>
          </w:rPr>
          <w:t>см. стар. ред.</w:t>
        </w:r>
      </w:hyperlink>
      <w:r>
        <w:rPr>
          <w:rStyle w:val="s3"/>
        </w:rPr>
        <w:t>)</w:t>
      </w:r>
    </w:p>
    <w:p w:rsidR="00000000" w:rsidRDefault="008B2134">
      <w:pPr>
        <w:ind w:firstLine="400"/>
        <w:jc w:val="both"/>
      </w:pPr>
      <w:r>
        <w:t xml:space="preserve">2. Решение об </w:t>
      </w:r>
      <w:r>
        <w:rPr>
          <w:rStyle w:val="s0"/>
        </w:rPr>
        <w:t>изменении сроков исполнения налогового обязательства по уплате налогов и (или) пеней, поступающих в полном объеме в местные бюджеты, принимается налоговым органом по месту регистрационного учета н</w:t>
      </w:r>
      <w:r>
        <w:rPr>
          <w:rStyle w:val="s0"/>
        </w:rPr>
        <w:t>алогоплательщика.</w:t>
      </w:r>
    </w:p>
    <w:p w:rsidR="00000000" w:rsidRDefault="008B2134">
      <w:pPr>
        <w:jc w:val="both"/>
      </w:pPr>
      <w:r>
        <w:rPr>
          <w:rStyle w:val="s3"/>
        </w:rPr>
        <w:t xml:space="preserve">См. </w:t>
      </w:r>
      <w:hyperlink r:id="rId535" w:anchor="sub_id=17"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ind w:firstLine="400"/>
        <w:jc w:val="both"/>
      </w:pPr>
      <w:r>
        <w:t> </w:t>
      </w:r>
    </w:p>
    <w:p w:rsidR="00000000" w:rsidRDefault="008B2134">
      <w:pPr>
        <w:jc w:val="both"/>
      </w:pPr>
      <w:bookmarkStart w:id="63" w:name="SUB490000"/>
      <w:bookmarkEnd w:id="63"/>
      <w:r>
        <w:rPr>
          <w:rStyle w:val="s3"/>
        </w:rPr>
        <w:t xml:space="preserve">В заголовок внесены изменения в соответствии с </w:t>
      </w:r>
      <w:hyperlink r:id="rId536" w:anchor="sub_id=317" w:history="1">
        <w:r>
          <w:rPr>
            <w:rStyle w:val="a3"/>
            <w:i/>
            <w:iCs/>
            <w:bdr w:val="none" w:sz="0" w:space="0" w:color="auto" w:frame="1"/>
          </w:rPr>
          <w:t>Законом</w:t>
        </w:r>
      </w:hyperlink>
      <w:r>
        <w:rPr>
          <w:rStyle w:val="s3"/>
        </w:rPr>
        <w:t xml:space="preserve"> РК от 16.11.09 г. № 200-IV (</w:t>
      </w:r>
      <w:hyperlink r:id="rId537" w:anchor="sub_id=49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49. Порядок изменения сроков исп</w:t>
      </w:r>
      <w:r>
        <w:rPr>
          <w:rStyle w:val="s1"/>
        </w:rPr>
        <w:t>олнения налогового обязательства по уплате налогов и (или) пеней под гарантию банка</w:t>
      </w:r>
    </w:p>
    <w:p w:rsidR="00000000" w:rsidRDefault="008B2134">
      <w:pPr>
        <w:jc w:val="both"/>
      </w:pPr>
      <w:r>
        <w:rPr>
          <w:rStyle w:val="s3"/>
        </w:rPr>
        <w:t xml:space="preserve">В пункт 1 внесены изменения в соответствии с </w:t>
      </w:r>
      <w:hyperlink r:id="rId538" w:anchor="sub_id=317" w:history="1">
        <w:r>
          <w:rPr>
            <w:rStyle w:val="a3"/>
            <w:i/>
            <w:iCs/>
            <w:bdr w:val="none" w:sz="0" w:space="0" w:color="auto" w:frame="1"/>
          </w:rPr>
          <w:t>Законом</w:t>
        </w:r>
      </w:hyperlink>
      <w:r>
        <w:rPr>
          <w:rStyle w:val="s3"/>
        </w:rPr>
        <w:t xml:space="preserve"> РК от 16.11.09 г. № 200-IV (</w:t>
      </w:r>
      <w:hyperlink r:id="rId539" w:anchor="sub_id=490100" w:history="1">
        <w:r>
          <w:rPr>
            <w:rStyle w:val="a3"/>
            <w:i/>
            <w:iCs/>
            <w:bdr w:val="none" w:sz="0" w:space="0" w:color="auto" w:frame="1"/>
          </w:rPr>
          <w:t>см. стар. ред.</w:t>
        </w:r>
      </w:hyperlink>
      <w:r>
        <w:rPr>
          <w:rStyle w:val="s3"/>
        </w:rPr>
        <w:t>)</w:t>
      </w:r>
    </w:p>
    <w:p w:rsidR="00000000" w:rsidRDefault="008B2134">
      <w:pPr>
        <w:jc w:val="both"/>
      </w:pPr>
      <w:r>
        <w:rPr>
          <w:rStyle w:val="s3"/>
        </w:rPr>
        <w:t xml:space="preserve">См. изменения в пункт 1 - </w:t>
      </w:r>
      <w:hyperlink r:id="rId540" w:anchor="sub_id=49" w:history="1">
        <w:r>
          <w:rPr>
            <w:rStyle w:val="a3"/>
            <w:i/>
            <w:iCs/>
            <w:bdr w:val="none" w:sz="0" w:space="0" w:color="auto" w:frame="1"/>
          </w:rPr>
          <w:t>Закон</w:t>
        </w:r>
      </w:hyperlink>
      <w:r>
        <w:rPr>
          <w:rStyle w:val="s3"/>
        </w:rPr>
        <w:t xml:space="preserve"> РК от 26.12.12 г. № 61-V (вводятся в действие с 1 янва</w:t>
      </w:r>
      <w:r>
        <w:rPr>
          <w:rStyle w:val="s3"/>
        </w:rPr>
        <w:t>ря 2014 г.)</w:t>
      </w:r>
    </w:p>
    <w:p w:rsidR="00000000" w:rsidRDefault="008B2134">
      <w:pPr>
        <w:ind w:firstLine="400"/>
        <w:jc w:val="both"/>
      </w:pPr>
      <w:r>
        <w:rPr>
          <w:rStyle w:val="s0"/>
        </w:rPr>
        <w:t>1. Заявление об изменении сроков исполнения налогового обязательства по уплате налогов и (или) пеней под гарантию банка представляется налогоплательщиком в орган налоговой службы, уполномоченный принимать решение об изменении срока исполнения н</w:t>
      </w:r>
      <w:r>
        <w:rPr>
          <w:rStyle w:val="s0"/>
        </w:rPr>
        <w:t>алогового обязательства по уплате налогов и (или) пеней, не позднее десяти календарных дней со дня заключения договора гарантии банка. К заявлению прилагаются договор гарантии банка, заключенный между банком - гарантом и налогоплательщиком, и банковская га</w:t>
      </w:r>
      <w:r>
        <w:rPr>
          <w:rStyle w:val="s0"/>
        </w:rPr>
        <w:t>рантия.</w:t>
      </w:r>
    </w:p>
    <w:p w:rsidR="00000000" w:rsidRDefault="008B2134">
      <w:pPr>
        <w:ind w:firstLine="400"/>
        <w:jc w:val="both"/>
      </w:pPr>
      <w:r>
        <w:rPr>
          <w:rStyle w:val="s0"/>
        </w:rPr>
        <w:t xml:space="preserve">2. Гарантия банка должна быть безотзывной. Содержание договора гарантии банка должно соответствовать требованиям, установленным </w:t>
      </w:r>
      <w:hyperlink r:id="rId541" w:anchor="sub_id=500" w:history="1">
        <w:r>
          <w:rPr>
            <w:rStyle w:val="a3"/>
          </w:rPr>
          <w:t>законодательством</w:t>
        </w:r>
      </w:hyperlink>
      <w:r>
        <w:rPr>
          <w:rStyle w:val="s0"/>
        </w:rPr>
        <w:t xml:space="preserve"> Республики Казахстан.</w:t>
      </w:r>
      <w:r>
        <w:rPr>
          <w:rStyle w:val="s0"/>
        </w:rPr>
        <w:t xml:space="preserve"> </w:t>
      </w:r>
    </w:p>
    <w:p w:rsidR="00000000" w:rsidRDefault="008B2134">
      <w:pPr>
        <w:ind w:firstLine="400"/>
        <w:jc w:val="both"/>
      </w:pPr>
      <w:r>
        <w:rPr>
          <w:rStyle w:val="s0"/>
        </w:rPr>
        <w:t>3. Не позднее пятнадцати календарных дней со дня получения заявления налогоплательщика орган налоговой службы принимает одно из следующих решений, вступающих в силу со дня подписания:</w:t>
      </w:r>
    </w:p>
    <w:p w:rsidR="00000000" w:rsidRDefault="008B2134">
      <w:pPr>
        <w:jc w:val="both"/>
      </w:pPr>
      <w:r>
        <w:rPr>
          <w:rStyle w:val="s3"/>
        </w:rPr>
        <w:t xml:space="preserve">В подпункт 1 внесены изменения в соответствии с </w:t>
      </w:r>
      <w:hyperlink r:id="rId542" w:anchor="sub_id=317" w:history="1">
        <w:r>
          <w:rPr>
            <w:rStyle w:val="a3"/>
            <w:i/>
            <w:iCs/>
            <w:bdr w:val="none" w:sz="0" w:space="0" w:color="auto" w:frame="1"/>
          </w:rPr>
          <w:t>Законом</w:t>
        </w:r>
      </w:hyperlink>
      <w:r>
        <w:rPr>
          <w:rStyle w:val="s3"/>
        </w:rPr>
        <w:t xml:space="preserve"> РК от 16.11.09 г. № 200-IV (</w:t>
      </w:r>
      <w:hyperlink r:id="rId543" w:anchor="sub_id=49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об изменении сроков </w:t>
      </w:r>
      <w:r>
        <w:t>исполнения налогового обязательства по</w:t>
      </w:r>
      <w:r>
        <w:t xml:space="preserve"> уплате налогов </w:t>
      </w:r>
      <w:r>
        <w:rPr>
          <w:rStyle w:val="s0"/>
        </w:rPr>
        <w:t>и (или) пеней</w:t>
      </w:r>
      <w:r>
        <w:t xml:space="preserve"> с приложением согласованного с налогоплательщиком графика исполнения налогового обязательства, который устанавливает сроки уплаты налогов </w:t>
      </w:r>
      <w:r>
        <w:rPr>
          <w:rStyle w:val="s0"/>
        </w:rPr>
        <w:t>и (или) пеней</w:t>
      </w:r>
      <w:r>
        <w:t xml:space="preserve"> и является неотъемлемой частью данного решения;</w:t>
      </w:r>
    </w:p>
    <w:p w:rsidR="00000000" w:rsidRDefault="008B2134">
      <w:pPr>
        <w:jc w:val="both"/>
      </w:pPr>
      <w:r>
        <w:rPr>
          <w:rStyle w:val="s3"/>
        </w:rPr>
        <w:t>В подпункт 2 внесены измен</w:t>
      </w:r>
      <w:r>
        <w:rPr>
          <w:rStyle w:val="s3"/>
        </w:rPr>
        <w:t xml:space="preserve">ения в соответствии с </w:t>
      </w:r>
      <w:hyperlink r:id="rId544" w:anchor="sub_id=317" w:history="1">
        <w:r>
          <w:rPr>
            <w:rStyle w:val="a3"/>
            <w:i/>
            <w:iCs/>
            <w:bdr w:val="none" w:sz="0" w:space="0" w:color="auto" w:frame="1"/>
          </w:rPr>
          <w:t>Законом</w:t>
        </w:r>
      </w:hyperlink>
      <w:r>
        <w:rPr>
          <w:rStyle w:val="s3"/>
        </w:rPr>
        <w:t xml:space="preserve"> РК от 16.11.09 г. № 200-IV (</w:t>
      </w:r>
      <w:hyperlink r:id="rId545" w:anchor="sub_id=490300" w:history="1">
        <w:r>
          <w:rPr>
            <w:rStyle w:val="a3"/>
            <w:i/>
            <w:iCs/>
            <w:bdr w:val="none" w:sz="0" w:space="0" w:color="auto" w:frame="1"/>
          </w:rPr>
          <w:t>см. стар. ред.</w:t>
        </w:r>
      </w:hyperlink>
      <w:r>
        <w:rPr>
          <w:rStyle w:val="s3"/>
        </w:rPr>
        <w:t>)</w:t>
      </w:r>
    </w:p>
    <w:p w:rsidR="00000000" w:rsidRDefault="008B2134">
      <w:pPr>
        <w:ind w:firstLine="400"/>
        <w:jc w:val="both"/>
      </w:pPr>
      <w:r>
        <w:t>2) об отказе в из</w:t>
      </w:r>
      <w:r>
        <w:t xml:space="preserve">менении сроков исполнения налогового обязательства по уплате налогов </w:t>
      </w:r>
      <w:r>
        <w:rPr>
          <w:rStyle w:val="s0"/>
        </w:rPr>
        <w:t>и (или) пеней</w:t>
      </w:r>
      <w:r>
        <w:t>.</w:t>
      </w:r>
    </w:p>
    <w:p w:rsidR="00000000" w:rsidRDefault="008B2134">
      <w:pPr>
        <w:jc w:val="both"/>
      </w:pPr>
      <w:r>
        <w:rPr>
          <w:rStyle w:val="s3"/>
        </w:rPr>
        <w:t xml:space="preserve">В пункт 4 внесены изменения в соответствии с </w:t>
      </w:r>
      <w:hyperlink r:id="rId546" w:anchor="sub_id=317" w:history="1">
        <w:r>
          <w:rPr>
            <w:rStyle w:val="a3"/>
            <w:i/>
            <w:iCs/>
            <w:bdr w:val="none" w:sz="0" w:space="0" w:color="auto" w:frame="1"/>
          </w:rPr>
          <w:t>Законом</w:t>
        </w:r>
      </w:hyperlink>
      <w:r>
        <w:rPr>
          <w:rStyle w:val="s3"/>
        </w:rPr>
        <w:t xml:space="preserve"> РК от 16.11.09 г. № 200-IV (</w:t>
      </w:r>
      <w:hyperlink r:id="rId547" w:anchor="sub_id=490400" w:history="1">
        <w:r>
          <w:rPr>
            <w:rStyle w:val="a3"/>
            <w:i/>
            <w:iCs/>
            <w:bdr w:val="none" w:sz="0" w:space="0" w:color="auto" w:frame="1"/>
          </w:rPr>
          <w:t>см. стар. ред.</w:t>
        </w:r>
      </w:hyperlink>
      <w:r>
        <w:rPr>
          <w:rStyle w:val="s3"/>
        </w:rPr>
        <w:t>)</w:t>
      </w:r>
    </w:p>
    <w:p w:rsidR="00000000" w:rsidRDefault="008B2134">
      <w:pPr>
        <w:ind w:firstLine="400"/>
        <w:jc w:val="both"/>
      </w:pPr>
      <w:r>
        <w:t xml:space="preserve">4. В решении об </w:t>
      </w:r>
      <w:r>
        <w:rPr>
          <w:rStyle w:val="s0"/>
        </w:rPr>
        <w:t>изменении сроков исполнения налогового обязательства по уплате налогов и (или) пеней указываются вид и сумма налога и (или) пеней, по которому изменен</w:t>
      </w:r>
      <w:r>
        <w:rPr>
          <w:rStyle w:val="s0"/>
        </w:rPr>
        <w:t>ы сроки уплаты, фамилия, имя, отчество (при его наличии) либо наименование налогоплательщика, идентификационный номер и срок действия решения.</w:t>
      </w:r>
    </w:p>
    <w:p w:rsidR="00000000" w:rsidRDefault="008B2134">
      <w:pPr>
        <w:jc w:val="both"/>
      </w:pPr>
      <w:r>
        <w:rPr>
          <w:rStyle w:val="s3"/>
        </w:rPr>
        <w:t xml:space="preserve">В пункт 5 внесены изменения в соответствии с </w:t>
      </w:r>
      <w:hyperlink r:id="rId548" w:anchor="sub_id=317" w:history="1">
        <w:r>
          <w:rPr>
            <w:rStyle w:val="a3"/>
            <w:i/>
            <w:iCs/>
            <w:bdr w:val="none" w:sz="0" w:space="0" w:color="auto" w:frame="1"/>
          </w:rPr>
          <w:t>Законом</w:t>
        </w:r>
      </w:hyperlink>
      <w:r>
        <w:rPr>
          <w:rStyle w:val="s3"/>
        </w:rPr>
        <w:t xml:space="preserve"> РК от 16.11.09 г. № 200-IV (</w:t>
      </w:r>
      <w:hyperlink r:id="rId549" w:anchor="sub_id=49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Решение об отказе в изменении сроков исполнения налогового обязательства по уплате налогов и (или) пеней</w:t>
      </w:r>
      <w:r>
        <w:rPr>
          <w:rStyle w:val="s0"/>
        </w:rPr>
        <w:t xml:space="preserve"> принимается в случае несоблюдения налогоплательщиком положений настоящей главы.</w:t>
      </w:r>
    </w:p>
    <w:p w:rsidR="00000000" w:rsidRDefault="008B2134">
      <w:pPr>
        <w:jc w:val="both"/>
      </w:pPr>
      <w:r>
        <w:rPr>
          <w:rStyle w:val="s3"/>
        </w:rPr>
        <w:t xml:space="preserve">См. </w:t>
      </w:r>
      <w:hyperlink r:id="rId550" w:anchor="sub_id=17"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ind w:firstLine="400"/>
        <w:jc w:val="both"/>
      </w:pPr>
      <w:r>
        <w:t> </w:t>
      </w:r>
    </w:p>
    <w:p w:rsidR="00000000" w:rsidRDefault="008B2134">
      <w:pPr>
        <w:jc w:val="both"/>
      </w:pPr>
      <w:bookmarkStart w:id="64" w:name="SUB500000"/>
      <w:bookmarkEnd w:id="64"/>
      <w:r>
        <w:rPr>
          <w:rStyle w:val="s3"/>
        </w:rPr>
        <w:t xml:space="preserve">В заголовок внесены изменения в соответствии с </w:t>
      </w:r>
      <w:hyperlink r:id="rId551" w:anchor="sub_id=318" w:history="1">
        <w:r>
          <w:rPr>
            <w:rStyle w:val="a3"/>
            <w:i/>
            <w:iCs/>
            <w:bdr w:val="none" w:sz="0" w:space="0" w:color="auto" w:frame="1"/>
          </w:rPr>
          <w:t>Законом</w:t>
        </w:r>
      </w:hyperlink>
      <w:r>
        <w:rPr>
          <w:rStyle w:val="s3"/>
        </w:rPr>
        <w:t xml:space="preserve"> РК от 16.11.09 г. № 200-IV (</w:t>
      </w:r>
      <w:hyperlink r:id="rId552" w:anchor="sub_id=50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50. Порядок изменения сроков исполнения налогового обязательства по уплате налогов и (или) пеней под залог имущества</w:t>
      </w:r>
    </w:p>
    <w:p w:rsidR="00000000" w:rsidRDefault="008B2134">
      <w:pPr>
        <w:jc w:val="both"/>
      </w:pPr>
      <w:r>
        <w:rPr>
          <w:rStyle w:val="s3"/>
        </w:rPr>
        <w:t xml:space="preserve">В пункт 1 внесены изменения в соответствии с </w:t>
      </w:r>
      <w:hyperlink r:id="rId553" w:anchor="sub_id=318" w:history="1">
        <w:r>
          <w:rPr>
            <w:rStyle w:val="a3"/>
            <w:i/>
            <w:iCs/>
            <w:bdr w:val="none" w:sz="0" w:space="0" w:color="auto" w:frame="1"/>
          </w:rPr>
          <w:t>Законо</w:t>
        </w:r>
        <w:r>
          <w:rPr>
            <w:rStyle w:val="a3"/>
            <w:i/>
            <w:iCs/>
            <w:bdr w:val="none" w:sz="0" w:space="0" w:color="auto" w:frame="1"/>
          </w:rPr>
          <w:t>м</w:t>
        </w:r>
      </w:hyperlink>
      <w:r>
        <w:rPr>
          <w:rStyle w:val="s3"/>
        </w:rPr>
        <w:t xml:space="preserve"> РК от 16.11.09 г. № 200-IV (</w:t>
      </w:r>
      <w:hyperlink r:id="rId554" w:anchor="sub_id=500000" w:history="1">
        <w:r>
          <w:rPr>
            <w:rStyle w:val="a3"/>
            <w:i/>
            <w:iCs/>
            <w:bdr w:val="none" w:sz="0" w:space="0" w:color="auto" w:frame="1"/>
          </w:rPr>
          <w:t>см. стар. ред.</w:t>
        </w:r>
      </w:hyperlink>
      <w:r>
        <w:rPr>
          <w:rStyle w:val="s3"/>
        </w:rPr>
        <w:t>)</w:t>
      </w:r>
    </w:p>
    <w:p w:rsidR="00000000" w:rsidRDefault="008B2134">
      <w:pPr>
        <w:jc w:val="both"/>
      </w:pPr>
      <w:r>
        <w:rPr>
          <w:rStyle w:val="s3"/>
        </w:rPr>
        <w:t xml:space="preserve">См. изменения в пункт 1 - </w:t>
      </w:r>
      <w:hyperlink r:id="rId555" w:anchor="sub_id=50" w:history="1">
        <w:r>
          <w:rPr>
            <w:rStyle w:val="a3"/>
            <w:i/>
            <w:iCs/>
            <w:bdr w:val="none" w:sz="0" w:space="0" w:color="auto" w:frame="1"/>
          </w:rPr>
          <w:t>Закон</w:t>
        </w:r>
      </w:hyperlink>
      <w:r>
        <w:rPr>
          <w:rStyle w:val="s3"/>
        </w:rPr>
        <w:t xml:space="preserve"> РК от 26.12.12</w:t>
      </w:r>
      <w:r>
        <w:rPr>
          <w:rStyle w:val="s3"/>
        </w:rPr>
        <w:t xml:space="preserve"> г. № 61-V (вводятся в действие с 1 января 2014 г.)</w:t>
      </w:r>
    </w:p>
    <w:p w:rsidR="00000000" w:rsidRDefault="008B2134">
      <w:pPr>
        <w:ind w:firstLine="400"/>
        <w:jc w:val="both"/>
      </w:pPr>
      <w:r>
        <w:rPr>
          <w:rStyle w:val="s0"/>
        </w:rPr>
        <w:t>1. Заявление об изменении сроков исполнения налогового обязательства по уплате налогов и (или) пеней под залог имущества налогоплательщика и (или) третьего лица представляется налогоплательщиком в орган н</w:t>
      </w:r>
      <w:r>
        <w:rPr>
          <w:rStyle w:val="s0"/>
        </w:rPr>
        <w:t>алоговой службы, уполномоченный принимать решение об изменении срока исполнения налогового обязательства по уплате налогов и (или) пеней, не позднее десяти календарных дней со дня заключения договора залога. К заявлению прилагаются договор залога и отчет о</w:t>
      </w:r>
      <w:r>
        <w:rPr>
          <w:rStyle w:val="s0"/>
        </w:rPr>
        <w:t>ценщика об оценке рыночной стоимости залогового имущества.</w:t>
      </w:r>
    </w:p>
    <w:p w:rsidR="00000000" w:rsidRDefault="008B2134">
      <w:pPr>
        <w:ind w:firstLine="400"/>
        <w:jc w:val="both"/>
      </w:pPr>
      <w:r>
        <w:rPr>
          <w:rStyle w:val="s0"/>
        </w:rPr>
        <w:t>2. Не позднее пятнадцати календарных дней со дня получения заявления налогоплательщика орган налоговой службы принимает одно из следующих решений, вступающих в силу со дня подписания:</w:t>
      </w:r>
    </w:p>
    <w:p w:rsidR="00000000" w:rsidRDefault="008B2134">
      <w:pPr>
        <w:jc w:val="both"/>
      </w:pPr>
      <w:r>
        <w:rPr>
          <w:rStyle w:val="s3"/>
        </w:rPr>
        <w:t xml:space="preserve">В подпункт 1 </w:t>
      </w:r>
      <w:r>
        <w:rPr>
          <w:rStyle w:val="s3"/>
        </w:rPr>
        <w:t xml:space="preserve">внесены изменения в соответствии с </w:t>
      </w:r>
      <w:hyperlink r:id="rId556" w:anchor="sub_id=318" w:history="1">
        <w:r>
          <w:rPr>
            <w:rStyle w:val="a3"/>
            <w:i/>
            <w:iCs/>
            <w:bdr w:val="none" w:sz="0" w:space="0" w:color="auto" w:frame="1"/>
          </w:rPr>
          <w:t>Законом</w:t>
        </w:r>
      </w:hyperlink>
      <w:r>
        <w:rPr>
          <w:rStyle w:val="s3"/>
        </w:rPr>
        <w:t xml:space="preserve"> РК от 16.11.09 г. № 200-IV (</w:t>
      </w:r>
      <w:hyperlink r:id="rId557" w:anchor="sub_id=500201"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об изменении сроков исполнения налогового обязательства по уплате налогов и (или) пеней с приложением согласованного с налогоплательщиком графика исполнения налогового обязательства, который устанавливает сроки уплаты налогов и (или) пеней и является не</w:t>
      </w:r>
      <w:r>
        <w:rPr>
          <w:rStyle w:val="s0"/>
        </w:rPr>
        <w:t>отъемлемой частью данного решения;</w:t>
      </w:r>
    </w:p>
    <w:p w:rsidR="00000000" w:rsidRDefault="008B2134">
      <w:pPr>
        <w:jc w:val="both"/>
      </w:pPr>
      <w:r>
        <w:rPr>
          <w:rStyle w:val="s3"/>
        </w:rPr>
        <w:t xml:space="preserve">В подпункт 2 внесены изменения в соответствии с </w:t>
      </w:r>
      <w:hyperlink r:id="rId558" w:anchor="sub_id=318" w:history="1">
        <w:r>
          <w:rPr>
            <w:rStyle w:val="a3"/>
            <w:i/>
            <w:iCs/>
            <w:bdr w:val="none" w:sz="0" w:space="0" w:color="auto" w:frame="1"/>
          </w:rPr>
          <w:t>Законом</w:t>
        </w:r>
      </w:hyperlink>
      <w:r>
        <w:rPr>
          <w:rStyle w:val="s3"/>
        </w:rPr>
        <w:t xml:space="preserve"> РК от 16.11.09 г. № 200-IV (</w:t>
      </w:r>
      <w:hyperlink r:id="rId559" w:anchor="sub_id=5002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об отказе в изменении сроков </w:t>
      </w:r>
      <w:r>
        <w:t xml:space="preserve">исполнения налогового обязательства по уплате налогов </w:t>
      </w:r>
      <w:r>
        <w:rPr>
          <w:rStyle w:val="s0"/>
        </w:rPr>
        <w:t>и (или) пеней</w:t>
      </w:r>
      <w:r>
        <w:t>.</w:t>
      </w:r>
    </w:p>
    <w:p w:rsidR="00000000" w:rsidRDefault="008B2134">
      <w:pPr>
        <w:jc w:val="both"/>
      </w:pPr>
      <w:r>
        <w:rPr>
          <w:rStyle w:val="s3"/>
        </w:rPr>
        <w:t xml:space="preserve">В пункт 3 внесены изменения в соответствии с </w:t>
      </w:r>
      <w:hyperlink r:id="rId560" w:anchor="sub_id=318" w:history="1">
        <w:r>
          <w:rPr>
            <w:rStyle w:val="a3"/>
            <w:i/>
            <w:iCs/>
            <w:bdr w:val="none" w:sz="0" w:space="0" w:color="auto" w:frame="1"/>
          </w:rPr>
          <w:t>Законом</w:t>
        </w:r>
      </w:hyperlink>
      <w:r>
        <w:rPr>
          <w:rStyle w:val="s3"/>
        </w:rPr>
        <w:t xml:space="preserve"> РК от 16.11.09 г. № 200-IV (</w:t>
      </w:r>
      <w:hyperlink r:id="rId561" w:anchor="sub_id=500300" w:history="1">
        <w:r>
          <w:rPr>
            <w:rStyle w:val="a3"/>
            <w:i/>
            <w:iCs/>
            <w:bdr w:val="none" w:sz="0" w:space="0" w:color="auto" w:frame="1"/>
          </w:rPr>
          <w:t>см. стар. ред.</w:t>
        </w:r>
      </w:hyperlink>
      <w:r>
        <w:rPr>
          <w:rStyle w:val="s3"/>
        </w:rPr>
        <w:t>)</w:t>
      </w:r>
    </w:p>
    <w:p w:rsidR="00000000" w:rsidRDefault="008B2134">
      <w:pPr>
        <w:ind w:firstLine="400"/>
        <w:jc w:val="both"/>
      </w:pPr>
      <w:r>
        <w:t xml:space="preserve">3. В решении об изменении сроков исполнения налогового обязательства по уплате налогов </w:t>
      </w:r>
      <w:r>
        <w:rPr>
          <w:rStyle w:val="s0"/>
        </w:rPr>
        <w:t>и (или) пеней</w:t>
      </w:r>
      <w:r>
        <w:t xml:space="preserve"> указ</w:t>
      </w:r>
      <w:r>
        <w:t xml:space="preserve">ываются вид и сумма налога </w:t>
      </w:r>
      <w:r>
        <w:rPr>
          <w:rStyle w:val="s0"/>
        </w:rPr>
        <w:t>и (или) пеней</w:t>
      </w:r>
      <w:r>
        <w:t>, по которому изменены сроки уплаты</w:t>
      </w:r>
      <w:r>
        <w:rPr>
          <w:rStyle w:val="s0"/>
        </w:rPr>
        <w:t>, фамилия, имя, отчество (при его наличии) либо наименование налогоплательщика, идентификационный номер и срок действия решения.</w:t>
      </w:r>
    </w:p>
    <w:p w:rsidR="00000000" w:rsidRDefault="008B2134">
      <w:pPr>
        <w:jc w:val="both"/>
      </w:pPr>
      <w:r>
        <w:rPr>
          <w:rStyle w:val="s3"/>
        </w:rPr>
        <w:t xml:space="preserve">В пункт 4 внесены изменения в соответствии с </w:t>
      </w:r>
      <w:hyperlink r:id="rId562" w:anchor="sub_id=318" w:history="1">
        <w:r>
          <w:rPr>
            <w:rStyle w:val="a3"/>
            <w:i/>
            <w:iCs/>
            <w:bdr w:val="none" w:sz="0" w:space="0" w:color="auto" w:frame="1"/>
          </w:rPr>
          <w:t>Законом</w:t>
        </w:r>
      </w:hyperlink>
      <w:r>
        <w:rPr>
          <w:rStyle w:val="s3"/>
        </w:rPr>
        <w:t xml:space="preserve"> РК от 16.11.09 г. № 200-IV (</w:t>
      </w:r>
      <w:hyperlink r:id="rId563" w:anchor="sub_id=50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Решение об отказе в изменении сроков</w:t>
      </w:r>
      <w:r>
        <w:rPr>
          <w:rStyle w:val="s0"/>
        </w:rPr>
        <w:t xml:space="preserve"> исполнения налогового обязательства по уплате налогов и (или) пеней принимается в случае несоблюдения налогоплательщиком положений настоящей главы.</w:t>
      </w:r>
    </w:p>
    <w:p w:rsidR="00000000" w:rsidRDefault="008B2134">
      <w:pPr>
        <w:jc w:val="both"/>
      </w:pPr>
      <w:r>
        <w:rPr>
          <w:rStyle w:val="s3"/>
        </w:rPr>
        <w:t xml:space="preserve">См. </w:t>
      </w:r>
      <w:hyperlink r:id="rId564" w:anchor="sub_id=17" w:history="1">
        <w:r>
          <w:rPr>
            <w:rStyle w:val="a3"/>
            <w:i/>
            <w:iCs/>
            <w:bdr w:val="none" w:sz="0" w:space="0" w:color="auto" w:frame="1"/>
          </w:rPr>
          <w:t>Материалы</w:t>
        </w:r>
      </w:hyperlink>
      <w:r>
        <w:rPr>
          <w:rStyle w:val="s3"/>
        </w:rPr>
        <w:t xml:space="preserve"> антикоррупцио</w:t>
      </w:r>
      <w:r>
        <w:rPr>
          <w:rStyle w:val="s3"/>
        </w:rPr>
        <w:t>нной экспертизы</w:t>
      </w:r>
    </w:p>
    <w:p w:rsidR="00000000" w:rsidRDefault="008B2134">
      <w:pPr>
        <w:ind w:firstLine="400"/>
        <w:jc w:val="both"/>
      </w:pPr>
      <w:r>
        <w:t> </w:t>
      </w:r>
    </w:p>
    <w:p w:rsidR="00000000" w:rsidRDefault="008B2134">
      <w:pPr>
        <w:ind w:left="1200" w:hanging="800"/>
        <w:jc w:val="both"/>
      </w:pPr>
      <w:bookmarkStart w:id="65" w:name="SUB510000"/>
      <w:bookmarkEnd w:id="65"/>
      <w:r>
        <w:rPr>
          <w:rStyle w:val="s1"/>
        </w:rPr>
        <w:t>Статья 51. Порядок заключения договора залога имущества</w:t>
      </w:r>
    </w:p>
    <w:p w:rsidR="00000000" w:rsidRDefault="008B2134">
      <w:pPr>
        <w:ind w:firstLine="400"/>
        <w:jc w:val="both"/>
      </w:pPr>
      <w:r>
        <w:rPr>
          <w:rStyle w:val="s0"/>
        </w:rPr>
        <w:t>1. Договор залога имущества заключается между налогоплательщиком и (или) третьим лицом и налоговым органом по месту регистрационного учета налогоплательщика в течение пятнадцати кале</w:t>
      </w:r>
      <w:r>
        <w:rPr>
          <w:rStyle w:val="s0"/>
        </w:rPr>
        <w:t>ндарных дней со дня поступления письменного обращения налогоплательщика о заключении договора залога с приложением отчета оценщика об оценке рыночной стоимости имущества, предоставляемого в залог.</w:t>
      </w:r>
    </w:p>
    <w:p w:rsidR="00000000" w:rsidRDefault="008B2134">
      <w:pPr>
        <w:ind w:firstLine="400"/>
        <w:jc w:val="both"/>
      </w:pPr>
      <w:r>
        <w:rPr>
          <w:rStyle w:val="s0"/>
        </w:rPr>
        <w:t>Отчет оценщика об оценке рыночной стоимости залогового имущ</w:t>
      </w:r>
      <w:r>
        <w:rPr>
          <w:rStyle w:val="s0"/>
        </w:rPr>
        <w:t>ества должен быть составлен не ранее пятнадцати календарных дней до даты подачи налогоплательщиком письменного обращения о заключении договора залога.</w:t>
      </w:r>
    </w:p>
    <w:p w:rsidR="00000000" w:rsidRDefault="008B2134">
      <w:pPr>
        <w:ind w:firstLine="400"/>
        <w:jc w:val="both"/>
      </w:pPr>
      <w:r>
        <w:rPr>
          <w:rStyle w:val="s0"/>
        </w:rPr>
        <w:t xml:space="preserve">2. Договор залога имущества </w:t>
      </w:r>
      <w:r>
        <w:t>заключается при соблюдении следующих условий:</w:t>
      </w:r>
    </w:p>
    <w:p w:rsidR="00000000" w:rsidRDefault="008B2134">
      <w:pPr>
        <w:ind w:firstLine="400"/>
        <w:jc w:val="both"/>
      </w:pPr>
      <w:r>
        <w:t>1) содержание договора залога с</w:t>
      </w:r>
      <w:r>
        <w:t>оответствует требованиям, установленным законодательством Республики Казахстан;</w:t>
      </w:r>
    </w:p>
    <w:p w:rsidR="00000000" w:rsidRDefault="008B2134">
      <w:pPr>
        <w:jc w:val="both"/>
      </w:pPr>
      <w:r>
        <w:rPr>
          <w:rStyle w:val="s3"/>
        </w:rPr>
        <w:t xml:space="preserve">В подпункт 2 внесены изменения в соответствии с </w:t>
      </w:r>
      <w:hyperlink r:id="rId565" w:anchor="sub_id=51" w:history="1">
        <w:r>
          <w:rPr>
            <w:rStyle w:val="a3"/>
            <w:i/>
            <w:iCs/>
            <w:bdr w:val="none" w:sz="0" w:space="0" w:color="auto" w:frame="1"/>
          </w:rPr>
          <w:t>Законом</w:t>
        </w:r>
      </w:hyperlink>
      <w:r>
        <w:rPr>
          <w:rStyle w:val="s3"/>
        </w:rPr>
        <w:t xml:space="preserve"> РК от 21.07.11 г. № 467-IV (введены в де</w:t>
      </w:r>
      <w:r>
        <w:rPr>
          <w:rStyle w:val="s3"/>
        </w:rPr>
        <w:t>йствие с 1 января 2012 г.) (</w:t>
      </w:r>
      <w:hyperlink r:id="rId566" w:anchor="sub_id=510202" w:history="1">
        <w:r>
          <w:rPr>
            <w:rStyle w:val="a3"/>
            <w:i/>
            <w:iCs/>
            <w:bdr w:val="none" w:sz="0" w:space="0" w:color="auto" w:frame="1"/>
          </w:rPr>
          <w:t>см. стар. ред.</w:t>
        </w:r>
      </w:hyperlink>
      <w:r>
        <w:rPr>
          <w:rStyle w:val="s3"/>
        </w:rPr>
        <w:t>)</w:t>
      </w:r>
    </w:p>
    <w:p w:rsidR="00000000" w:rsidRDefault="008B2134">
      <w:pPr>
        <w:ind w:firstLine="400"/>
        <w:jc w:val="both"/>
      </w:pPr>
      <w:r>
        <w:t>2) имущество, предоставляемое в залог, должно быть ликвидным, застрахованным от утраты или повреждения, и его рыночная стоимость</w:t>
      </w:r>
      <w:r>
        <w:t xml:space="preserve"> должна быть не меньше суммы налогов </w:t>
      </w:r>
      <w:r>
        <w:rPr>
          <w:rStyle w:val="s0"/>
        </w:rPr>
        <w:t>и пеней, подлежащих уплате в бюджет</w:t>
      </w:r>
      <w:r>
        <w:t>. Не могут быть предметами залога:</w:t>
      </w:r>
    </w:p>
    <w:p w:rsidR="00000000" w:rsidRDefault="008B2134">
      <w:pPr>
        <w:ind w:firstLine="400"/>
        <w:jc w:val="both"/>
      </w:pPr>
      <w:r>
        <w:rPr>
          <w:rStyle w:val="s0"/>
        </w:rPr>
        <w:t>объекты жизнеобеспечения;</w:t>
      </w:r>
    </w:p>
    <w:p w:rsidR="00000000" w:rsidRDefault="008B2134">
      <w:pPr>
        <w:ind w:firstLine="400"/>
        <w:jc w:val="both"/>
      </w:pPr>
      <w:r>
        <w:rPr>
          <w:rStyle w:val="s0"/>
        </w:rPr>
        <w:t>электрическая, тепловая и иные виды энергии;</w:t>
      </w:r>
    </w:p>
    <w:p w:rsidR="00000000" w:rsidRDefault="008B2134">
      <w:pPr>
        <w:ind w:firstLine="400"/>
        <w:jc w:val="both"/>
      </w:pPr>
      <w:r>
        <w:rPr>
          <w:rStyle w:val="s0"/>
        </w:rPr>
        <w:t>арестованное имущество;</w:t>
      </w:r>
    </w:p>
    <w:p w:rsidR="00000000" w:rsidRDefault="008B2134">
      <w:pPr>
        <w:ind w:firstLine="400"/>
        <w:jc w:val="both"/>
      </w:pPr>
      <w:r>
        <w:t xml:space="preserve">имущество, на которое имеются ограничения, наложенные </w:t>
      </w:r>
      <w:r>
        <w:t>государственными органами;</w:t>
      </w:r>
    </w:p>
    <w:p w:rsidR="00000000" w:rsidRDefault="008B2134">
      <w:pPr>
        <w:ind w:firstLine="400"/>
        <w:jc w:val="both"/>
      </w:pPr>
      <w:r>
        <w:t>имущество, обремененное правами третьих лиц;</w:t>
      </w:r>
    </w:p>
    <w:p w:rsidR="00000000" w:rsidRDefault="008B2134">
      <w:pPr>
        <w:ind w:firstLine="400"/>
        <w:jc w:val="both"/>
      </w:pPr>
      <w:r>
        <w:t>скоропортящееся сырье, продукты питания;</w:t>
      </w:r>
    </w:p>
    <w:p w:rsidR="00000000" w:rsidRDefault="008B2134">
      <w:pPr>
        <w:ind w:firstLine="400"/>
        <w:jc w:val="both"/>
      </w:pPr>
      <w:r>
        <w:t>имущественные права;</w:t>
      </w:r>
    </w:p>
    <w:p w:rsidR="00000000" w:rsidRDefault="008B2134">
      <w:pPr>
        <w:ind w:firstLine="400"/>
        <w:jc w:val="both"/>
      </w:pPr>
      <w:r>
        <w:t>3) перезалог имущества, предоставляемого в залог, не допускается;</w:t>
      </w:r>
    </w:p>
    <w:p w:rsidR="00000000" w:rsidRDefault="008B2134">
      <w:pPr>
        <w:jc w:val="both"/>
      </w:pPr>
      <w:r>
        <w:rPr>
          <w:rStyle w:val="s3"/>
        </w:rPr>
        <w:t xml:space="preserve">В подпункт 4 внесены изменения в соответствии с </w:t>
      </w:r>
      <w:hyperlink r:id="rId567" w:anchor="sub_id=319" w:history="1">
        <w:r>
          <w:rPr>
            <w:rStyle w:val="a3"/>
            <w:i/>
            <w:iCs/>
            <w:bdr w:val="none" w:sz="0" w:space="0" w:color="auto" w:frame="1"/>
          </w:rPr>
          <w:t>Законом</w:t>
        </w:r>
      </w:hyperlink>
      <w:r>
        <w:rPr>
          <w:rStyle w:val="s3"/>
        </w:rPr>
        <w:t xml:space="preserve"> РК от 16.11.09 г. № 200-IV (</w:t>
      </w:r>
      <w:hyperlink r:id="rId568" w:anchor="sub_id=510204" w:history="1">
        <w:r>
          <w:rPr>
            <w:rStyle w:val="a3"/>
            <w:i/>
            <w:iCs/>
            <w:bdr w:val="none" w:sz="0" w:space="0" w:color="auto" w:frame="1"/>
          </w:rPr>
          <w:t>см. стар. ред.</w:t>
        </w:r>
      </w:hyperlink>
      <w:r>
        <w:rPr>
          <w:rStyle w:val="s3"/>
        </w:rPr>
        <w:t>)</w:t>
      </w:r>
    </w:p>
    <w:p w:rsidR="00000000" w:rsidRDefault="008B2134">
      <w:pPr>
        <w:ind w:firstLine="400"/>
        <w:jc w:val="both"/>
      </w:pPr>
      <w:r>
        <w:t>4) в случаях, когда законодательными актами Рес</w:t>
      </w:r>
      <w:r>
        <w:t xml:space="preserve">публики Казахстан предусмотрена обязательная государственная регистрация договора залога имущества, налогоплательщик после заключения договора залога обеспечивает его регистрацию в соответствующем регистрирующем органе и </w:t>
      </w:r>
      <w:r>
        <w:rPr>
          <w:rStyle w:val="s0"/>
        </w:rPr>
        <w:t>незамедлительно представляет органу</w:t>
      </w:r>
      <w:r>
        <w:rPr>
          <w:rStyle w:val="s0"/>
        </w:rPr>
        <w:t xml:space="preserve"> налоговой службы, принимающему решение об изменении срока исполнения налогового обязательства по уплате налогов и (или) пеней, документ, подтверждающий регистрацию договора залога.</w:t>
      </w:r>
    </w:p>
    <w:p w:rsidR="00000000" w:rsidRDefault="008B2134">
      <w:pPr>
        <w:jc w:val="both"/>
      </w:pPr>
      <w:r>
        <w:rPr>
          <w:rStyle w:val="s3"/>
        </w:rPr>
        <w:t xml:space="preserve">См. </w:t>
      </w:r>
      <w:hyperlink r:id="rId569" w:anchor="sub_id=17"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ind w:firstLine="400"/>
        <w:jc w:val="both"/>
      </w:pPr>
      <w:r>
        <w:t> </w:t>
      </w:r>
    </w:p>
    <w:p w:rsidR="00000000" w:rsidRDefault="008B2134">
      <w:pPr>
        <w:jc w:val="both"/>
      </w:pPr>
      <w:r>
        <w:rPr>
          <w:rStyle w:val="s3"/>
        </w:rPr>
        <w:t xml:space="preserve">Кодекс дополняется статьей 51-1 в соответствии с </w:t>
      </w:r>
      <w:hyperlink r:id="rId570" w:anchor="sub_id=5101" w:history="1">
        <w:r>
          <w:rPr>
            <w:rStyle w:val="a3"/>
            <w:i/>
            <w:iCs/>
            <w:bdr w:val="none" w:sz="0" w:space="0" w:color="auto" w:frame="1"/>
          </w:rPr>
          <w:t>Зако</w:t>
        </w:r>
        <w:r>
          <w:rPr>
            <w:rStyle w:val="a3"/>
            <w:i/>
            <w:iCs/>
            <w:bdr w:val="none" w:sz="0" w:space="0" w:color="auto" w:frame="1"/>
          </w:rPr>
          <w:t>ном</w:t>
        </w:r>
      </w:hyperlink>
      <w:r>
        <w:rPr>
          <w:rStyle w:val="s3"/>
        </w:rPr>
        <w:t xml:space="preserve"> РК от 26.12.12 г. № 61-V </w:t>
      </w:r>
      <w:hyperlink r:id="rId571" w:history="1">
        <w:r>
          <w:rPr>
            <w:rStyle w:val="a3"/>
            <w:rFonts w:ascii="Wingdings" w:hAnsi="Wingdings"/>
            <w:i/>
            <w:iCs/>
            <w:bdr w:val="none" w:sz="0" w:space="0" w:color="auto" w:frame="1"/>
          </w:rPr>
          <w:t>+</w:t>
        </w:r>
      </w:hyperlink>
      <w:r>
        <w:rPr>
          <w:rStyle w:val="s3"/>
        </w:rPr>
        <w:t xml:space="preserve"> (вводится в действие с 1 января 2014 г.)</w:t>
      </w:r>
    </w:p>
    <w:p w:rsidR="00000000" w:rsidRDefault="008B2134">
      <w:pPr>
        <w:ind w:firstLine="400"/>
        <w:jc w:val="both"/>
      </w:pPr>
      <w:r>
        <w:t> </w:t>
      </w:r>
    </w:p>
    <w:p w:rsidR="00000000" w:rsidRDefault="008B2134">
      <w:pPr>
        <w:jc w:val="both"/>
      </w:pPr>
      <w:bookmarkStart w:id="66" w:name="SUB520000"/>
      <w:bookmarkEnd w:id="66"/>
      <w:r>
        <w:rPr>
          <w:rStyle w:val="s3"/>
        </w:rPr>
        <w:t xml:space="preserve">См. изменения в статью 52 - </w:t>
      </w:r>
      <w:hyperlink r:id="rId572" w:anchor="sub_id=52" w:history="1">
        <w:r>
          <w:rPr>
            <w:rStyle w:val="a3"/>
            <w:i/>
            <w:iCs/>
            <w:bdr w:val="none" w:sz="0" w:space="0" w:color="auto" w:frame="1"/>
          </w:rPr>
          <w:t>Закон</w:t>
        </w:r>
      </w:hyperlink>
      <w:r>
        <w:rPr>
          <w:rStyle w:val="s3"/>
        </w:rPr>
        <w:t xml:space="preserve"> </w:t>
      </w:r>
      <w:r>
        <w:rPr>
          <w:rStyle w:val="s3"/>
        </w:rPr>
        <w:t xml:space="preserve">РК от 26.12.12 г. № 61-V </w:t>
      </w:r>
      <w:hyperlink r:id="rId573" w:history="1">
        <w:r>
          <w:rPr>
            <w:rStyle w:val="a3"/>
            <w:rFonts w:ascii="Wingdings" w:hAnsi="Wingdings"/>
            <w:i/>
            <w:iCs/>
            <w:bdr w:val="none" w:sz="0" w:space="0" w:color="auto" w:frame="1"/>
          </w:rPr>
          <w:t>+</w:t>
        </w:r>
      </w:hyperlink>
      <w:r>
        <w:rPr>
          <w:rStyle w:val="s3"/>
        </w:rPr>
        <w:t xml:space="preserve"> (вводятся в действие с 1 января 2014 г.)</w:t>
      </w:r>
    </w:p>
    <w:p w:rsidR="00000000" w:rsidRDefault="008B2134">
      <w:pPr>
        <w:jc w:val="both"/>
      </w:pPr>
      <w:r>
        <w:rPr>
          <w:rStyle w:val="s3"/>
        </w:rPr>
        <w:t xml:space="preserve">В заголовок внесены изменения в соответствии с </w:t>
      </w:r>
      <w:hyperlink r:id="rId574" w:anchor="sub_id=320" w:history="1">
        <w:r>
          <w:rPr>
            <w:rStyle w:val="a3"/>
            <w:i/>
            <w:iCs/>
            <w:bdr w:val="none" w:sz="0" w:space="0" w:color="auto" w:frame="1"/>
          </w:rPr>
          <w:t>Законом</w:t>
        </w:r>
      </w:hyperlink>
      <w:r>
        <w:rPr>
          <w:rStyle w:val="s3"/>
        </w:rPr>
        <w:t xml:space="preserve"> РК от 16.11.09 г. № 200-IV (</w:t>
      </w:r>
      <w:hyperlink r:id="rId575" w:anchor="sub_id=52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52. Прекращение действия решения об изменении сроков исполнения налогового обязательства по уплате налогов и</w:t>
      </w:r>
      <w:r>
        <w:rPr>
          <w:rStyle w:val="s1"/>
        </w:rPr>
        <w:t xml:space="preserve"> (или) пеней </w:t>
      </w:r>
    </w:p>
    <w:p w:rsidR="00000000" w:rsidRDefault="008B2134">
      <w:pPr>
        <w:jc w:val="both"/>
      </w:pPr>
      <w:r>
        <w:rPr>
          <w:rStyle w:val="s3"/>
        </w:rPr>
        <w:t xml:space="preserve">В пункт 1 внесены изменения в соответствии с </w:t>
      </w:r>
      <w:hyperlink r:id="rId576" w:anchor="sub_id=320" w:history="1">
        <w:r>
          <w:rPr>
            <w:rStyle w:val="a3"/>
            <w:i/>
            <w:iCs/>
            <w:bdr w:val="none" w:sz="0" w:space="0" w:color="auto" w:frame="1"/>
          </w:rPr>
          <w:t>Законом</w:t>
        </w:r>
      </w:hyperlink>
      <w:r>
        <w:rPr>
          <w:rStyle w:val="s3"/>
        </w:rPr>
        <w:t xml:space="preserve"> РК от 16.11.09 г. № 200-IV (</w:t>
      </w:r>
      <w:hyperlink r:id="rId577" w:anchor="sub_id=52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Действие решения об изменении сроков исполнения налогового обязательства по уплате налогов и (или) пеней прекращается по истечении установленного в нем срока действия. </w:t>
      </w:r>
    </w:p>
    <w:p w:rsidR="00000000" w:rsidRDefault="008B2134">
      <w:pPr>
        <w:jc w:val="both"/>
      </w:pPr>
      <w:r>
        <w:rPr>
          <w:rStyle w:val="s3"/>
        </w:rPr>
        <w:t xml:space="preserve">В пункт 2 внесены изменения в соответствии с </w:t>
      </w:r>
      <w:hyperlink r:id="rId578" w:anchor="sub_id=320" w:history="1">
        <w:r>
          <w:rPr>
            <w:rStyle w:val="a3"/>
            <w:i/>
            <w:iCs/>
            <w:bdr w:val="none" w:sz="0" w:space="0" w:color="auto" w:frame="1"/>
          </w:rPr>
          <w:t>Законом</w:t>
        </w:r>
      </w:hyperlink>
      <w:r>
        <w:rPr>
          <w:rStyle w:val="s3"/>
        </w:rPr>
        <w:t xml:space="preserve"> РК от 16.11.09 г. № 200-IV (</w:t>
      </w:r>
      <w:hyperlink r:id="rId579" w:anchor="sub_id=52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Действие решения об изменении сроков исполнения налогов</w:t>
      </w:r>
      <w:r>
        <w:rPr>
          <w:rStyle w:val="s0"/>
        </w:rPr>
        <w:t>ого обязательства по уплате налогов и (или) пеней прекращается досрочно в случаях уплаты налогоплательщиком всей суммы налогов и (или) пеней до истечения установленного в решении срока или нарушения налогоплательщиком графика исполнения налогового обязател</w:t>
      </w:r>
      <w:r>
        <w:rPr>
          <w:rStyle w:val="s0"/>
        </w:rPr>
        <w:t>ьства по уплате налогов и (или) пеней.</w:t>
      </w:r>
    </w:p>
    <w:p w:rsidR="00000000" w:rsidRDefault="008B2134">
      <w:pPr>
        <w:ind w:firstLine="400"/>
        <w:jc w:val="both"/>
      </w:pPr>
      <w:r>
        <w:t> </w:t>
      </w:r>
    </w:p>
    <w:p w:rsidR="00000000" w:rsidRDefault="008B2134">
      <w:pPr>
        <w:ind w:left="1200" w:hanging="800"/>
        <w:jc w:val="both"/>
      </w:pPr>
      <w:bookmarkStart w:id="67" w:name="SUB530000"/>
      <w:bookmarkEnd w:id="67"/>
      <w:r>
        <w:rPr>
          <w:rStyle w:val="s1"/>
        </w:rPr>
        <w:t>Статья 53. Порядок обращения взыскания и реализации заложенного имущества, а также требования исполнения банковской гарантии</w:t>
      </w:r>
    </w:p>
    <w:p w:rsidR="00000000" w:rsidRDefault="008B2134">
      <w:pPr>
        <w:ind w:firstLine="400"/>
        <w:jc w:val="both"/>
      </w:pPr>
      <w:r>
        <w:rPr>
          <w:rStyle w:val="s0"/>
        </w:rPr>
        <w:t>1. В случае нарушения графика исполнения налогового обязательства, обеспеченного залогом и</w:t>
      </w:r>
      <w:r>
        <w:rPr>
          <w:rStyle w:val="s0"/>
        </w:rPr>
        <w:t xml:space="preserve">мущества налогоплательщика и (или) третьего лица и (или) гарантией банка, налоговый орган обращает взыскание на заложенное имущество налогоплательщика и (или) третьего лица либо требует исполнения банковской гарантии. </w:t>
      </w:r>
    </w:p>
    <w:p w:rsidR="00000000" w:rsidRDefault="008B2134">
      <w:pPr>
        <w:ind w:firstLine="400"/>
        <w:jc w:val="both"/>
      </w:pPr>
      <w:r>
        <w:rPr>
          <w:rStyle w:val="s0"/>
        </w:rPr>
        <w:t xml:space="preserve">2. Реализация имущества, заложенного </w:t>
      </w:r>
      <w:r>
        <w:rPr>
          <w:rStyle w:val="s0"/>
        </w:rPr>
        <w:t>налогоплательщиком и (или) третьим лицом, производится в принудительном внесудебном порядке в соответствии с гражданским законодательством Республики Казахстан.</w:t>
      </w:r>
    </w:p>
    <w:p w:rsidR="00000000" w:rsidRDefault="008B2134">
      <w:pPr>
        <w:jc w:val="both"/>
      </w:pPr>
      <w:r>
        <w:rPr>
          <w:rStyle w:val="s3"/>
        </w:rPr>
        <w:t xml:space="preserve">См. </w:t>
      </w:r>
      <w:hyperlink r:id="rId580" w:anchor="sub_id=18" w:history="1">
        <w:r>
          <w:rPr>
            <w:rStyle w:val="a3"/>
            <w:i/>
            <w:iCs/>
            <w:bdr w:val="none" w:sz="0" w:space="0" w:color="auto" w:frame="1"/>
          </w:rPr>
          <w:t>Материалы</w:t>
        </w:r>
      </w:hyperlink>
      <w:r>
        <w:rPr>
          <w:rStyle w:val="s3"/>
        </w:rPr>
        <w:t xml:space="preserve"> </w:t>
      </w:r>
      <w:r>
        <w:rPr>
          <w:rStyle w:val="s3"/>
        </w:rPr>
        <w:t>антикоррупционной экспертизы</w:t>
      </w:r>
    </w:p>
    <w:p w:rsidR="00000000" w:rsidRDefault="008B2134">
      <w:pPr>
        <w:ind w:firstLine="400"/>
        <w:jc w:val="both"/>
      </w:pPr>
      <w:r>
        <w:t> </w:t>
      </w:r>
    </w:p>
    <w:p w:rsidR="00000000" w:rsidRDefault="008B2134">
      <w:pPr>
        <w:ind w:left="1200" w:hanging="800"/>
        <w:jc w:val="both"/>
      </w:pPr>
      <w:bookmarkStart w:id="68" w:name="SUB540000"/>
      <w:bookmarkEnd w:id="68"/>
      <w:r>
        <w:rPr>
          <w:rStyle w:val="s1"/>
        </w:rPr>
        <w:t xml:space="preserve">Статья 54. Прекращение налогового обязательства </w:t>
      </w:r>
    </w:p>
    <w:p w:rsidR="00000000" w:rsidRDefault="008B2134">
      <w:pPr>
        <w:ind w:firstLine="400"/>
        <w:jc w:val="both"/>
      </w:pPr>
      <w:r>
        <w:rPr>
          <w:rStyle w:val="s0"/>
        </w:rPr>
        <w:t xml:space="preserve">1. Налоговое обязательство физического лица прекращается: </w:t>
      </w:r>
    </w:p>
    <w:p w:rsidR="00000000" w:rsidRDefault="008B2134">
      <w:pPr>
        <w:ind w:firstLine="400"/>
        <w:jc w:val="both"/>
      </w:pPr>
      <w:r>
        <w:rPr>
          <w:rStyle w:val="s0"/>
        </w:rPr>
        <w:t xml:space="preserve">1) со смертью; </w:t>
      </w:r>
    </w:p>
    <w:p w:rsidR="00000000" w:rsidRDefault="008B2134">
      <w:pPr>
        <w:ind w:firstLine="400"/>
        <w:jc w:val="both"/>
      </w:pPr>
      <w:r>
        <w:rPr>
          <w:rStyle w:val="s0"/>
        </w:rPr>
        <w:t>2) с объявлением его умершим на основании вступившего в силу решения суда.</w:t>
      </w:r>
    </w:p>
    <w:p w:rsidR="00000000" w:rsidRDefault="008B2134">
      <w:pPr>
        <w:ind w:firstLine="400"/>
        <w:jc w:val="both"/>
      </w:pPr>
      <w:r>
        <w:rPr>
          <w:rStyle w:val="s0"/>
        </w:rPr>
        <w:t>2. Налоговое обязательство</w:t>
      </w:r>
      <w:r>
        <w:rPr>
          <w:rStyle w:val="s0"/>
        </w:rPr>
        <w:t xml:space="preserve"> индивидуального предпринимателя прекращается после прекращения индивидуальным предпринимателем деятельности в порядке, установленном законодательством Республики Казахстан.</w:t>
      </w:r>
    </w:p>
    <w:p w:rsidR="00000000" w:rsidRDefault="008B2134">
      <w:pPr>
        <w:ind w:firstLine="400"/>
        <w:jc w:val="both"/>
      </w:pPr>
      <w:r>
        <w:rPr>
          <w:rStyle w:val="s0"/>
        </w:rPr>
        <w:t xml:space="preserve">3. Налоговое обязательство юридического лица прекращается: </w:t>
      </w:r>
    </w:p>
    <w:p w:rsidR="00000000" w:rsidRDefault="008B2134">
      <w:pPr>
        <w:ind w:firstLine="400"/>
        <w:jc w:val="both"/>
      </w:pPr>
      <w:r>
        <w:rPr>
          <w:rStyle w:val="s0"/>
        </w:rPr>
        <w:t>1) после ликвидации;</w:t>
      </w:r>
    </w:p>
    <w:p w:rsidR="00000000" w:rsidRDefault="008B2134">
      <w:pPr>
        <w:ind w:firstLine="400"/>
        <w:jc w:val="both"/>
      </w:pPr>
      <w:r>
        <w:rPr>
          <w:rStyle w:val="s0"/>
        </w:rPr>
        <w:t>2</w:t>
      </w:r>
      <w:r>
        <w:rPr>
          <w:rStyle w:val="s0"/>
        </w:rPr>
        <w:t xml:space="preserve">) после реорганизации путем присоединения (в отношении присоединившегося юридического лица), слияния и разделения. </w:t>
      </w:r>
    </w:p>
    <w:p w:rsidR="00000000" w:rsidRDefault="008B2134">
      <w:pPr>
        <w:jc w:val="both"/>
      </w:pPr>
      <w:hyperlink r:id="rId581" w:history="1">
        <w:r>
          <w:rPr>
            <w:rStyle w:val="a3"/>
            <w:rFonts w:ascii="Wingdings" w:hAnsi="Wingdings"/>
            <w:i/>
            <w:iCs/>
            <w:bdr w:val="none" w:sz="0" w:space="0" w:color="auto" w:frame="1"/>
          </w:rPr>
          <w:t>*</w:t>
        </w:r>
      </w:hyperlink>
    </w:p>
    <w:p w:rsidR="00000000" w:rsidRDefault="008B2134">
      <w:pPr>
        <w:jc w:val="both"/>
      </w:pPr>
      <w:r>
        <w:rPr>
          <w:rStyle w:val="s3"/>
        </w:rPr>
        <w:t xml:space="preserve">См.: </w:t>
      </w:r>
      <w:hyperlink r:id="rId582" w:anchor="sub_id=7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 </w:t>
      </w:r>
      <w:hyperlink r:id="rId583" w:anchor="sub_id=19"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spacing w:line="320" w:lineRule="atLeast"/>
        <w:ind w:firstLine="709"/>
        <w:jc w:val="both"/>
      </w:pPr>
      <w:r>
        <w:t> </w:t>
      </w:r>
    </w:p>
    <w:p w:rsidR="00000000" w:rsidRDefault="008B2134">
      <w:pPr>
        <w:spacing w:line="320" w:lineRule="atLeast"/>
        <w:ind w:firstLine="709"/>
        <w:jc w:val="both"/>
      </w:pPr>
      <w:r>
        <w:t> </w:t>
      </w:r>
    </w:p>
    <w:p w:rsidR="00000000" w:rsidRDefault="008B2134">
      <w:pPr>
        <w:jc w:val="center"/>
      </w:pPr>
      <w:bookmarkStart w:id="69" w:name="SUB550000"/>
      <w:bookmarkEnd w:id="69"/>
      <w:r>
        <w:rPr>
          <w:rStyle w:val="s1"/>
        </w:rPr>
        <w:t>2. ОСОБЕННАЯ ЧАСТЬ</w:t>
      </w:r>
    </w:p>
    <w:p w:rsidR="00000000" w:rsidRDefault="008B2134">
      <w:pPr>
        <w:jc w:val="center"/>
      </w:pPr>
      <w:r>
        <w:t> </w:t>
      </w:r>
    </w:p>
    <w:p w:rsidR="00000000" w:rsidRDefault="008B2134">
      <w:pPr>
        <w:jc w:val="center"/>
      </w:pPr>
      <w:r>
        <w:rPr>
          <w:rStyle w:val="s1"/>
        </w:rPr>
        <w:t>РАЗДЕЛ 3. ОСНОВНЫЕ ПОЛОЖЕНИЯ</w:t>
      </w:r>
    </w:p>
    <w:p w:rsidR="00000000" w:rsidRDefault="008B2134">
      <w:pPr>
        <w:ind w:firstLine="400"/>
        <w:jc w:val="both"/>
      </w:pPr>
      <w:r>
        <w:t> </w:t>
      </w:r>
    </w:p>
    <w:p w:rsidR="00000000" w:rsidRDefault="008B2134">
      <w:pPr>
        <w:ind w:left="1200" w:hanging="800"/>
        <w:jc w:val="both"/>
      </w:pPr>
      <w:r>
        <w:rPr>
          <w:rStyle w:val="s1"/>
        </w:rPr>
        <w:t>Статья 55. Виды налогов, других обязательных платежей в бюджет</w:t>
      </w:r>
    </w:p>
    <w:p w:rsidR="00000000" w:rsidRDefault="008B2134">
      <w:pPr>
        <w:ind w:firstLine="400"/>
        <w:jc w:val="both"/>
      </w:pPr>
      <w:r>
        <w:rPr>
          <w:rStyle w:val="s0"/>
        </w:rPr>
        <w:t>1. В Республике Казахстан действуют:</w:t>
      </w:r>
    </w:p>
    <w:p w:rsidR="00000000" w:rsidRDefault="008B2134">
      <w:pPr>
        <w:ind w:firstLine="400"/>
        <w:jc w:val="both"/>
      </w:pPr>
      <w:r>
        <w:rPr>
          <w:rStyle w:val="s0"/>
        </w:rPr>
        <w:t>1) налоги:</w:t>
      </w:r>
    </w:p>
    <w:p w:rsidR="00000000" w:rsidRDefault="008B2134">
      <w:pPr>
        <w:ind w:firstLine="400"/>
        <w:jc w:val="both"/>
      </w:pPr>
      <w:r>
        <w:rPr>
          <w:rStyle w:val="s0"/>
        </w:rPr>
        <w:t>корпоративный подоходны</w:t>
      </w:r>
      <w:r>
        <w:rPr>
          <w:rStyle w:val="s0"/>
        </w:rPr>
        <w:t>й налог;</w:t>
      </w:r>
    </w:p>
    <w:p w:rsidR="00000000" w:rsidRDefault="008B2134">
      <w:pPr>
        <w:ind w:firstLine="400"/>
        <w:jc w:val="both"/>
      </w:pPr>
      <w:r>
        <w:rPr>
          <w:rStyle w:val="s0"/>
        </w:rPr>
        <w:t>индивидуальный подоходный налог;</w:t>
      </w:r>
    </w:p>
    <w:p w:rsidR="00000000" w:rsidRDefault="008B2134">
      <w:pPr>
        <w:ind w:firstLine="400"/>
        <w:jc w:val="both"/>
      </w:pPr>
      <w:r>
        <w:rPr>
          <w:rStyle w:val="s0"/>
        </w:rPr>
        <w:t>налог на добавленную стоимость;</w:t>
      </w:r>
    </w:p>
    <w:p w:rsidR="00000000" w:rsidRDefault="008B2134">
      <w:pPr>
        <w:ind w:firstLine="400"/>
        <w:jc w:val="both"/>
      </w:pPr>
      <w:r>
        <w:rPr>
          <w:rStyle w:val="s0"/>
        </w:rPr>
        <w:t>акцизы;</w:t>
      </w:r>
    </w:p>
    <w:p w:rsidR="00000000" w:rsidRDefault="008B2134">
      <w:pPr>
        <w:ind w:firstLine="400"/>
        <w:jc w:val="both"/>
      </w:pPr>
      <w:r>
        <w:rPr>
          <w:rStyle w:val="s0"/>
        </w:rPr>
        <w:t>рентный налог на экспорт;</w:t>
      </w:r>
    </w:p>
    <w:p w:rsidR="00000000" w:rsidRDefault="008B2134">
      <w:pPr>
        <w:ind w:firstLine="400"/>
        <w:jc w:val="both"/>
      </w:pPr>
      <w:r>
        <w:rPr>
          <w:rStyle w:val="s0"/>
        </w:rPr>
        <w:t>специальные платежи и налоги недропользователей;</w:t>
      </w:r>
    </w:p>
    <w:p w:rsidR="00000000" w:rsidRDefault="008B2134">
      <w:pPr>
        <w:ind w:firstLine="400"/>
        <w:jc w:val="both"/>
      </w:pPr>
      <w:r>
        <w:rPr>
          <w:rStyle w:val="s0"/>
        </w:rPr>
        <w:t>социальный налог;</w:t>
      </w:r>
    </w:p>
    <w:p w:rsidR="00000000" w:rsidRDefault="008B2134">
      <w:pPr>
        <w:ind w:firstLine="400"/>
        <w:jc w:val="both"/>
      </w:pPr>
      <w:r>
        <w:rPr>
          <w:rStyle w:val="s0"/>
        </w:rPr>
        <w:t>налог на транспортные средства;</w:t>
      </w:r>
    </w:p>
    <w:p w:rsidR="00000000" w:rsidRDefault="008B2134">
      <w:pPr>
        <w:ind w:firstLine="400"/>
        <w:jc w:val="both"/>
      </w:pPr>
      <w:r>
        <w:rPr>
          <w:rStyle w:val="s0"/>
        </w:rPr>
        <w:t>земельный налог;</w:t>
      </w:r>
    </w:p>
    <w:p w:rsidR="00000000" w:rsidRDefault="008B2134">
      <w:pPr>
        <w:ind w:firstLine="400"/>
        <w:jc w:val="both"/>
      </w:pPr>
      <w:r>
        <w:rPr>
          <w:rStyle w:val="s0"/>
        </w:rPr>
        <w:t>налог на имущество;</w:t>
      </w:r>
    </w:p>
    <w:p w:rsidR="00000000" w:rsidRDefault="008B2134">
      <w:pPr>
        <w:ind w:firstLine="400"/>
        <w:jc w:val="both"/>
      </w:pPr>
      <w:r>
        <w:rPr>
          <w:rStyle w:val="s0"/>
        </w:rPr>
        <w:t>налог на иго</w:t>
      </w:r>
      <w:r>
        <w:rPr>
          <w:rStyle w:val="s0"/>
        </w:rPr>
        <w:t>рный бизнес;</w:t>
      </w:r>
    </w:p>
    <w:p w:rsidR="00000000" w:rsidRDefault="008B2134">
      <w:pPr>
        <w:ind w:firstLine="400"/>
        <w:jc w:val="both"/>
      </w:pPr>
      <w:r>
        <w:rPr>
          <w:rStyle w:val="s0"/>
        </w:rPr>
        <w:t>фиксированный налог;</w:t>
      </w:r>
    </w:p>
    <w:p w:rsidR="00000000" w:rsidRDefault="008B2134">
      <w:pPr>
        <w:ind w:firstLine="400"/>
        <w:jc w:val="both"/>
      </w:pPr>
      <w:r>
        <w:rPr>
          <w:rStyle w:val="s0"/>
        </w:rPr>
        <w:t>единый земельный налог;</w:t>
      </w:r>
    </w:p>
    <w:p w:rsidR="00000000" w:rsidRDefault="008B2134">
      <w:pPr>
        <w:ind w:firstLine="400"/>
        <w:jc w:val="both"/>
      </w:pPr>
      <w:r>
        <w:rPr>
          <w:rStyle w:val="s0"/>
        </w:rPr>
        <w:t>2) другие обязательные платежи в бюджет:</w:t>
      </w:r>
    </w:p>
    <w:p w:rsidR="00000000" w:rsidRDefault="008B2134">
      <w:pPr>
        <w:ind w:firstLine="400"/>
        <w:jc w:val="both"/>
      </w:pPr>
      <w:r>
        <w:rPr>
          <w:rStyle w:val="s0"/>
        </w:rPr>
        <w:t>государственная пошлина;</w:t>
      </w:r>
    </w:p>
    <w:p w:rsidR="00000000" w:rsidRDefault="008B2134">
      <w:pPr>
        <w:ind w:firstLine="400"/>
        <w:jc w:val="both"/>
      </w:pPr>
      <w:r>
        <w:rPr>
          <w:rStyle w:val="s0"/>
        </w:rPr>
        <w:t>сборы:</w:t>
      </w:r>
    </w:p>
    <w:p w:rsidR="00000000" w:rsidRDefault="008B2134">
      <w:pPr>
        <w:ind w:firstLine="400"/>
        <w:jc w:val="both"/>
      </w:pPr>
      <w:r>
        <w:rPr>
          <w:rStyle w:val="s0"/>
        </w:rPr>
        <w:t>регистрационные сборы;</w:t>
      </w:r>
    </w:p>
    <w:p w:rsidR="00000000" w:rsidRDefault="008B2134">
      <w:pPr>
        <w:ind w:firstLine="400"/>
        <w:jc w:val="both"/>
      </w:pPr>
      <w:r>
        <w:rPr>
          <w:rStyle w:val="s0"/>
        </w:rPr>
        <w:t>сбор за проезд автотранспортных средств по территории Республики Казахстан;</w:t>
      </w:r>
    </w:p>
    <w:p w:rsidR="00000000" w:rsidRDefault="008B2134">
      <w:pPr>
        <w:ind w:firstLine="400"/>
        <w:jc w:val="both"/>
      </w:pPr>
      <w:r>
        <w:rPr>
          <w:rStyle w:val="s0"/>
        </w:rPr>
        <w:t>сбор с аукционов;</w:t>
      </w:r>
    </w:p>
    <w:p w:rsidR="00000000" w:rsidRDefault="008B2134">
      <w:pPr>
        <w:ind w:firstLine="400"/>
        <w:jc w:val="both"/>
      </w:pPr>
      <w:r>
        <w:rPr>
          <w:rStyle w:val="s0"/>
        </w:rPr>
        <w:t>лицензионный сбор за право занятия отдельными видами деятельности;</w:t>
      </w:r>
    </w:p>
    <w:p w:rsidR="00000000" w:rsidRDefault="008B2134">
      <w:pPr>
        <w:ind w:firstLine="400"/>
        <w:jc w:val="both"/>
      </w:pPr>
      <w:r>
        <w:rPr>
          <w:rStyle w:val="s0"/>
        </w:rPr>
        <w:t>сбор за выдачу разрешения на использование радиочастотного спектра телевизионным и радиовещательным организациям;</w:t>
      </w:r>
    </w:p>
    <w:p w:rsidR="00000000" w:rsidRDefault="008B2134">
      <w:pPr>
        <w:ind w:firstLine="400"/>
        <w:jc w:val="both"/>
      </w:pPr>
      <w:r>
        <w:rPr>
          <w:rStyle w:val="s0"/>
        </w:rPr>
        <w:t>плата:</w:t>
      </w:r>
    </w:p>
    <w:p w:rsidR="00000000" w:rsidRDefault="008B2134">
      <w:pPr>
        <w:ind w:firstLine="400"/>
        <w:jc w:val="both"/>
      </w:pPr>
      <w:r>
        <w:rPr>
          <w:rStyle w:val="s0"/>
        </w:rPr>
        <w:t xml:space="preserve">за пользование земельными участками; </w:t>
      </w:r>
    </w:p>
    <w:p w:rsidR="00000000" w:rsidRDefault="008B2134">
      <w:pPr>
        <w:ind w:firstLine="400"/>
        <w:jc w:val="both"/>
      </w:pPr>
      <w:r>
        <w:rPr>
          <w:rStyle w:val="s0"/>
        </w:rPr>
        <w:t>за пользование водными ресурса</w:t>
      </w:r>
      <w:r>
        <w:rPr>
          <w:rStyle w:val="s0"/>
        </w:rPr>
        <w:t xml:space="preserve">ми поверхностных источников; </w:t>
      </w:r>
    </w:p>
    <w:p w:rsidR="00000000" w:rsidRDefault="008B2134">
      <w:pPr>
        <w:ind w:firstLine="400"/>
        <w:jc w:val="both"/>
      </w:pPr>
      <w:r>
        <w:rPr>
          <w:rStyle w:val="s0"/>
        </w:rPr>
        <w:t>за эмиссии в окружающую среду;</w:t>
      </w:r>
    </w:p>
    <w:p w:rsidR="00000000" w:rsidRDefault="008B2134">
      <w:pPr>
        <w:ind w:firstLine="400"/>
        <w:jc w:val="both"/>
      </w:pPr>
      <w:r>
        <w:rPr>
          <w:rStyle w:val="s0"/>
        </w:rPr>
        <w:t xml:space="preserve">за пользование животным миром; </w:t>
      </w:r>
    </w:p>
    <w:p w:rsidR="00000000" w:rsidRDefault="008B2134">
      <w:pPr>
        <w:ind w:firstLine="400"/>
        <w:jc w:val="both"/>
      </w:pPr>
      <w:r>
        <w:rPr>
          <w:rStyle w:val="s0"/>
        </w:rPr>
        <w:t xml:space="preserve">за лесные пользования; </w:t>
      </w:r>
    </w:p>
    <w:p w:rsidR="00000000" w:rsidRDefault="008B2134">
      <w:pPr>
        <w:ind w:firstLine="400"/>
        <w:jc w:val="both"/>
      </w:pPr>
      <w:r>
        <w:rPr>
          <w:rStyle w:val="s0"/>
        </w:rPr>
        <w:t>за использование особо охраняемых природных территорий;</w:t>
      </w:r>
    </w:p>
    <w:p w:rsidR="00000000" w:rsidRDefault="008B2134">
      <w:pPr>
        <w:ind w:firstLine="400"/>
        <w:jc w:val="both"/>
      </w:pPr>
      <w:r>
        <w:rPr>
          <w:rStyle w:val="s0"/>
        </w:rPr>
        <w:t xml:space="preserve">за использование радиочастотного спектра; </w:t>
      </w:r>
    </w:p>
    <w:p w:rsidR="00000000" w:rsidRDefault="008B2134">
      <w:pPr>
        <w:ind w:firstLine="400"/>
        <w:jc w:val="both"/>
      </w:pPr>
      <w:r>
        <w:rPr>
          <w:rStyle w:val="s0"/>
        </w:rPr>
        <w:t xml:space="preserve">за предоставление междугородной и (или) </w:t>
      </w:r>
      <w:r>
        <w:rPr>
          <w:rStyle w:val="s0"/>
        </w:rPr>
        <w:t>международной телефонной связи, а также сотовой связи;</w:t>
      </w:r>
    </w:p>
    <w:p w:rsidR="00000000" w:rsidRDefault="008B2134">
      <w:pPr>
        <w:ind w:firstLine="400"/>
        <w:jc w:val="both"/>
      </w:pPr>
      <w:r>
        <w:rPr>
          <w:rStyle w:val="s0"/>
        </w:rPr>
        <w:t xml:space="preserve">за пользование судоходными водными путями; </w:t>
      </w:r>
    </w:p>
    <w:p w:rsidR="00000000" w:rsidRDefault="008B2134">
      <w:pPr>
        <w:ind w:firstLine="400"/>
        <w:jc w:val="both"/>
      </w:pPr>
      <w:r>
        <w:rPr>
          <w:rStyle w:val="s0"/>
        </w:rPr>
        <w:t>за размещение наружной (визуальной) рекламы.</w:t>
      </w:r>
    </w:p>
    <w:p w:rsidR="00000000" w:rsidRDefault="008B2134">
      <w:pPr>
        <w:jc w:val="both"/>
      </w:pPr>
      <w:r>
        <w:rPr>
          <w:rStyle w:val="s3"/>
        </w:rPr>
        <w:t xml:space="preserve">Статья дополнена пунктом 1-1 в соответствии с </w:t>
      </w:r>
      <w:hyperlink r:id="rId584" w:anchor="sub_id=321"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8B2134">
      <w:pPr>
        <w:ind w:firstLine="400"/>
        <w:jc w:val="both"/>
      </w:pPr>
      <w:r>
        <w:rPr>
          <w:rStyle w:val="s0"/>
        </w:rPr>
        <w:t>1-1. Для целей применения международных договоров косвенными налогами признаются налог на добавленную стоимость, акцизы.</w:t>
      </w:r>
    </w:p>
    <w:p w:rsidR="00000000" w:rsidRDefault="008B2134">
      <w:pPr>
        <w:ind w:firstLine="400"/>
        <w:jc w:val="both"/>
      </w:pPr>
      <w:r>
        <w:rPr>
          <w:rStyle w:val="s0"/>
        </w:rPr>
        <w:t>2. Суммы налогов, других обязательных платеже</w:t>
      </w:r>
      <w:r>
        <w:rPr>
          <w:rStyle w:val="s0"/>
        </w:rPr>
        <w:t xml:space="preserve">й в бюджет поступают в доходы соответствующих бюджетов в порядке, определенном </w:t>
      </w:r>
      <w:hyperlink r:id="rId585" w:history="1">
        <w:r>
          <w:rPr>
            <w:rStyle w:val="a3"/>
          </w:rPr>
          <w:t>Бюджетным кодексом</w:t>
        </w:r>
      </w:hyperlink>
      <w:r>
        <w:rPr>
          <w:rStyle w:val="s0"/>
        </w:rPr>
        <w:t xml:space="preserve"> Республики Казахстан и законом о республиканском бюджете.</w:t>
      </w:r>
    </w:p>
    <w:p w:rsidR="00000000" w:rsidRDefault="008B2134">
      <w:pPr>
        <w:pStyle w:val="a5"/>
        <w:spacing w:before="0" w:beforeAutospacing="0" w:after="0" w:afterAutospacing="0"/>
        <w:ind w:firstLine="400"/>
        <w:jc w:val="both"/>
      </w:pPr>
      <w:r>
        <w:t> </w:t>
      </w:r>
    </w:p>
    <w:p w:rsidR="00000000" w:rsidRDefault="008B2134">
      <w:pPr>
        <w:pStyle w:val="a5"/>
        <w:spacing w:before="0" w:beforeAutospacing="0" w:after="0" w:afterAutospacing="0"/>
        <w:ind w:firstLine="400"/>
        <w:jc w:val="both"/>
      </w:pPr>
      <w:r>
        <w:t> </w:t>
      </w:r>
    </w:p>
    <w:p w:rsidR="00000000" w:rsidRDefault="008B2134">
      <w:pPr>
        <w:jc w:val="center"/>
      </w:pPr>
      <w:bookmarkStart w:id="70" w:name="SUB560000"/>
      <w:bookmarkEnd w:id="70"/>
      <w:r>
        <w:rPr>
          <w:rStyle w:val="s1"/>
        </w:rPr>
        <w:t>Глава 7. НАЛОГОВЫЙ УЧЕТ</w:t>
      </w:r>
    </w:p>
    <w:p w:rsidR="00000000" w:rsidRDefault="008B2134">
      <w:pPr>
        <w:ind w:firstLine="400"/>
        <w:jc w:val="thaiDistribute"/>
      </w:pPr>
      <w:r>
        <w:t> </w:t>
      </w:r>
    </w:p>
    <w:p w:rsidR="00000000" w:rsidRDefault="008B2134">
      <w:pPr>
        <w:ind w:left="1200" w:hanging="800"/>
        <w:jc w:val="both"/>
      </w:pPr>
      <w:r>
        <w:rPr>
          <w:rStyle w:val="s1"/>
        </w:rPr>
        <w:t>Статья 56. Налоговый учет и учетная документация</w:t>
      </w:r>
    </w:p>
    <w:p w:rsidR="00000000" w:rsidRDefault="008B2134">
      <w:pPr>
        <w:jc w:val="both"/>
      </w:pPr>
      <w:r>
        <w:rPr>
          <w:rStyle w:val="s3"/>
        </w:rPr>
        <w:t xml:space="preserve">В пункт 1 внесены изменения в соответствии с </w:t>
      </w:r>
      <w:hyperlink r:id="rId586" w:anchor="sub_id=56"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587" w:anchor="sub_id=56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Налоговый учет - процесс ведения налогоплательщиком (налоговым агентом) учетной документации в соответствии с требованиями настоящего Кодекса в целях обобщения</w:t>
      </w:r>
      <w:r>
        <w:rPr>
          <w:rStyle w:val="s0"/>
        </w:rPr>
        <w:t xml:space="preserve"> и систематизации информации об объектах налогообложения и (или) объектах, связанных с налогообложением, а также исчисления налогов и других обязательных платежей в бюджет и составления налоговой отчетности.</w:t>
      </w:r>
    </w:p>
    <w:p w:rsidR="00000000" w:rsidRDefault="008B2134">
      <w:pPr>
        <w:ind w:firstLine="400"/>
        <w:jc w:val="both"/>
      </w:pPr>
      <w:r>
        <w:rPr>
          <w:rStyle w:val="s0"/>
        </w:rPr>
        <w:t>Сводный налоговый учет - налоговый учет, осущест</w:t>
      </w:r>
      <w:r>
        <w:rPr>
          <w:rStyle w:val="s0"/>
        </w:rPr>
        <w:t>вляемый уполномоченным представителем участников договора о совместной деятельности как сводно по такой деятельности, так и по доле участия каждого участника договора о совместной деятельности.</w:t>
      </w:r>
    </w:p>
    <w:p w:rsidR="00000000" w:rsidRDefault="008B2134">
      <w:pPr>
        <w:jc w:val="both"/>
      </w:pPr>
      <w:r>
        <w:rPr>
          <w:rStyle w:val="s3"/>
        </w:rPr>
        <w:t xml:space="preserve">Пункт 2 изложен в редакции </w:t>
      </w:r>
      <w:hyperlink r:id="rId588" w:anchor="sub_id=5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89" w:anchor="sub_id=56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Если иное не установлено пунктом 2-1 настоящей статьи, налоговый учет основывается на данных бухгалтерского учета. Порядок ведения бухгалтерской документации устанавливается </w:t>
      </w:r>
      <w:hyperlink r:id="rId590" w:anchor="sub_id=70000" w:history="1">
        <w:r>
          <w:rPr>
            <w:rStyle w:val="a3"/>
          </w:rPr>
          <w:t>законодательством</w:t>
        </w:r>
      </w:hyperlink>
      <w:r>
        <w:rPr>
          <w:rStyle w:val="s0"/>
        </w:rPr>
        <w:t xml:space="preserve"> Республики Казахстан о бухгалтерском учете и финансовой отчетности.</w:t>
      </w:r>
    </w:p>
    <w:p w:rsidR="00000000" w:rsidRDefault="008B2134">
      <w:pPr>
        <w:jc w:val="both"/>
      </w:pPr>
      <w:r>
        <w:rPr>
          <w:rStyle w:val="s3"/>
        </w:rPr>
        <w:t xml:space="preserve">См.: </w:t>
      </w:r>
      <w:hyperlink r:id="rId591" w:anchor="sub_id=25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w:t>
      </w:r>
      <w:r>
        <w:rPr>
          <w:rStyle w:val="s3"/>
        </w:rPr>
        <w:t>е применения налогового законодательства»</w:t>
      </w:r>
    </w:p>
    <w:p w:rsidR="00000000" w:rsidRDefault="008B2134">
      <w:pPr>
        <w:jc w:val="both"/>
      </w:pPr>
      <w:r>
        <w:rPr>
          <w:rStyle w:val="s3"/>
        </w:rPr>
        <w:t xml:space="preserve">Статья дополнена пунктом 2-1 в соответствии с </w:t>
      </w:r>
      <w:hyperlink r:id="rId592" w:anchor="sub_id=56" w:history="1">
        <w:r>
          <w:rPr>
            <w:rStyle w:val="a3"/>
            <w:i/>
            <w:iCs/>
            <w:bdr w:val="none" w:sz="0" w:space="0" w:color="auto" w:frame="1"/>
          </w:rPr>
          <w:t>Законом</w:t>
        </w:r>
      </w:hyperlink>
      <w:r>
        <w:rPr>
          <w:rStyle w:val="s3"/>
        </w:rPr>
        <w:t xml:space="preserve"> РК от 26.12.12 г. № 61-V </w:t>
      </w:r>
      <w:hyperlink r:id="rId593" w:history="1">
        <w:r>
          <w:rPr>
            <w:rStyle w:val="a3"/>
            <w:rFonts w:ascii="Wingdings" w:hAnsi="Wingdings"/>
            <w:i/>
            <w:iCs/>
            <w:bdr w:val="none" w:sz="0" w:space="0" w:color="auto" w:frame="1"/>
          </w:rPr>
          <w:t>+</w:t>
        </w:r>
      </w:hyperlink>
      <w:r>
        <w:rPr>
          <w:rStyle w:val="s3"/>
        </w:rPr>
        <w:t xml:space="preserve"> (введено в действие с 1 января 2013 г.)</w:t>
      </w:r>
    </w:p>
    <w:p w:rsidR="00000000" w:rsidRDefault="008B2134">
      <w:pPr>
        <w:ind w:firstLine="400"/>
        <w:jc w:val="both"/>
      </w:pPr>
      <w:r>
        <w:rPr>
          <w:rStyle w:val="s0"/>
        </w:rPr>
        <w:t xml:space="preserve">2-1. Индивидуальные предприниматели, которые в соответствии с </w:t>
      </w:r>
      <w:hyperlink r:id="rId594" w:anchor="sub_id=20200" w:history="1">
        <w:r>
          <w:rPr>
            <w:rStyle w:val="a3"/>
          </w:rPr>
          <w:t>законодательным актом</w:t>
        </w:r>
      </w:hyperlink>
      <w:r>
        <w:rPr>
          <w:rStyle w:val="s0"/>
        </w:rPr>
        <w:t xml:space="preserve"> Республики Казахстан о бухгалтерском </w:t>
      </w:r>
      <w:r>
        <w:rPr>
          <w:rStyle w:val="s0"/>
        </w:rPr>
        <w:t xml:space="preserve">учете и финансовой отчетности не осуществляют ведение бухгалтерского учета и составление финансовой отчетности, организуют и ведут налоговый учет в соответствии с </w:t>
      </w:r>
      <w:hyperlink r:id="rId595" w:history="1">
        <w:r>
          <w:rPr>
            <w:rStyle w:val="a3"/>
          </w:rPr>
          <w:t>правилами</w:t>
        </w:r>
      </w:hyperlink>
      <w:r>
        <w:rPr>
          <w:rStyle w:val="s0"/>
        </w:rPr>
        <w:t>, утвержденными упо</w:t>
      </w:r>
      <w:r>
        <w:rPr>
          <w:rStyle w:val="s0"/>
        </w:rPr>
        <w:t xml:space="preserve">лномоченным органом, настоящей главой и </w:t>
      </w:r>
      <w:hyperlink w:anchor="sub60010000" w:history="1">
        <w:r>
          <w:rPr>
            <w:rStyle w:val="a3"/>
          </w:rPr>
          <w:t>главой 7-1</w:t>
        </w:r>
      </w:hyperlink>
      <w:r>
        <w:rPr>
          <w:rStyle w:val="s0"/>
        </w:rPr>
        <w:t xml:space="preserve"> настоящего Кодекса.</w:t>
      </w:r>
    </w:p>
    <w:p w:rsidR="00000000" w:rsidRDefault="008B2134">
      <w:pPr>
        <w:jc w:val="both"/>
      </w:pPr>
      <w:bookmarkStart w:id="71" w:name="SUB560300"/>
      <w:bookmarkEnd w:id="71"/>
      <w:r>
        <w:rPr>
          <w:rStyle w:val="s3"/>
        </w:rPr>
        <w:t xml:space="preserve">Действие пункта 3 статьи 56 было приостановлено до 1 января 2011 года, в период приостановления данный пункт действовал в редакции </w:t>
      </w:r>
      <w:hyperlink r:id="rId596" w:anchor="sub_id=540000" w:history="1">
        <w:r>
          <w:rPr>
            <w:rStyle w:val="a3"/>
            <w:i/>
            <w:iCs/>
            <w:bdr w:val="none" w:sz="0" w:space="0" w:color="auto" w:frame="1"/>
          </w:rPr>
          <w:t>статьи 54</w:t>
        </w:r>
      </w:hyperlink>
      <w:r>
        <w:rPr>
          <w:rStyle w:val="s3"/>
        </w:rPr>
        <w:t xml:space="preserve"> Закона от 10.12.08 г. № 100-IV</w:t>
      </w:r>
    </w:p>
    <w:p w:rsidR="00000000" w:rsidRDefault="008B2134">
      <w:pPr>
        <w:jc w:val="both"/>
      </w:pPr>
      <w:r>
        <w:rPr>
          <w:rStyle w:val="s3"/>
        </w:rPr>
        <w:t xml:space="preserve">В пункт 3 внесены изменения в соответствии с </w:t>
      </w:r>
      <w:hyperlink r:id="rId597" w:anchor="sub_id=56" w:history="1">
        <w:r>
          <w:rPr>
            <w:rStyle w:val="a3"/>
            <w:i/>
            <w:iCs/>
            <w:bdr w:val="none" w:sz="0" w:space="0" w:color="auto" w:frame="1"/>
          </w:rPr>
          <w:t>Законом</w:t>
        </w:r>
      </w:hyperlink>
      <w:r>
        <w:rPr>
          <w:rStyle w:val="s3"/>
        </w:rPr>
        <w:t xml:space="preserve"> РК от 30.06.10 г. </w:t>
      </w:r>
      <w:r>
        <w:rPr>
          <w:rStyle w:val="s3"/>
        </w:rPr>
        <w:t>№ 297-IV (введены в действие с 1 января 2011 г.) (</w:t>
      </w:r>
      <w:hyperlink r:id="rId598" w:anchor="sub_id=56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Налогоплательщик (налоговый агент) самостоятельно и (или) через уполномоченного представителя участнико</w:t>
      </w:r>
      <w:r>
        <w:rPr>
          <w:rStyle w:val="s0"/>
        </w:rPr>
        <w:t>в договора о совместной деятельности, ответственного за ведение сводного налогового учета, организует налоговый учет и определяет формы обобщения и систематизации информации в налоговых целях в виде налоговых регистров таким образом, чтобы обеспечить:</w:t>
      </w:r>
    </w:p>
    <w:p w:rsidR="00000000" w:rsidRDefault="008B2134">
      <w:pPr>
        <w:ind w:firstLine="400"/>
        <w:jc w:val="both"/>
      </w:pPr>
      <w:r>
        <w:rPr>
          <w:rStyle w:val="s0"/>
        </w:rPr>
        <w:t>1) ф</w:t>
      </w:r>
      <w:r>
        <w:rPr>
          <w:rStyle w:val="s0"/>
        </w:rPr>
        <w:t>ормирование полной и достоверной информации о порядке учета для целей налогообложения операций, осуществленных налогоплательщиком (налоговым агентом) в течение налогового периода;</w:t>
      </w:r>
    </w:p>
    <w:p w:rsidR="00000000" w:rsidRDefault="008B2134">
      <w:pPr>
        <w:ind w:firstLine="400"/>
        <w:jc w:val="both"/>
      </w:pPr>
      <w:r>
        <w:rPr>
          <w:rStyle w:val="s0"/>
        </w:rPr>
        <w:t xml:space="preserve">2) расшифровку каждой строки форм налоговой отчетности; </w:t>
      </w:r>
    </w:p>
    <w:p w:rsidR="00000000" w:rsidRDefault="008B2134">
      <w:pPr>
        <w:ind w:firstLine="400"/>
        <w:jc w:val="both"/>
      </w:pPr>
      <w:r>
        <w:rPr>
          <w:rStyle w:val="s0"/>
        </w:rPr>
        <w:t>3) достоверное сост</w:t>
      </w:r>
      <w:r>
        <w:rPr>
          <w:rStyle w:val="s0"/>
        </w:rPr>
        <w:t>авление налоговой отчетности;</w:t>
      </w:r>
    </w:p>
    <w:p w:rsidR="00000000" w:rsidRDefault="008B2134">
      <w:pPr>
        <w:ind w:firstLine="400"/>
        <w:jc w:val="both"/>
      </w:pPr>
      <w:r>
        <w:rPr>
          <w:rStyle w:val="s0"/>
        </w:rPr>
        <w:t>4) предоставление информации органам налоговой службы для налогового контроля.</w:t>
      </w:r>
    </w:p>
    <w:p w:rsidR="00000000" w:rsidRDefault="008B2134">
      <w:pPr>
        <w:jc w:val="both"/>
      </w:pPr>
      <w:r>
        <w:rPr>
          <w:rStyle w:val="s3"/>
        </w:rPr>
        <w:t xml:space="preserve">В пункт 4 внесены изменения в соответствии с </w:t>
      </w:r>
      <w:hyperlink r:id="rId599" w:anchor="sub_id=801" w:history="1">
        <w:r>
          <w:rPr>
            <w:rStyle w:val="a3"/>
            <w:i/>
            <w:iCs/>
            <w:bdr w:val="none" w:sz="0" w:space="0" w:color="auto" w:frame="1"/>
          </w:rPr>
          <w:t>Законом</w:t>
        </w:r>
      </w:hyperlink>
      <w:r>
        <w:rPr>
          <w:rStyle w:val="s3"/>
        </w:rPr>
        <w:t xml:space="preserve"> </w:t>
      </w:r>
      <w:r>
        <w:rPr>
          <w:rStyle w:val="s3"/>
        </w:rPr>
        <w:t>РК от 05.07.11 г. № 452-IV (введены в действие с 1 января 2012 г.) (</w:t>
      </w:r>
      <w:hyperlink r:id="rId600" w:anchor="sub_id=560400" w:history="1">
        <w:r>
          <w:rPr>
            <w:rStyle w:val="a3"/>
            <w:i/>
            <w:iCs/>
            <w:bdr w:val="none" w:sz="0" w:space="0" w:color="auto" w:frame="1"/>
          </w:rPr>
          <w:t>см. стар. ред.</w:t>
        </w:r>
      </w:hyperlink>
      <w:r>
        <w:rPr>
          <w:rStyle w:val="s3"/>
        </w:rPr>
        <w:t xml:space="preserve">); </w:t>
      </w:r>
      <w:hyperlink r:id="rId601" w:anchor="sub_id=5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02" w:anchor="sub_id=56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Налогоплательщик (налоговый агент) самостоятельно разрабатывает и утверждает налоговую</w:t>
      </w:r>
      <w:r>
        <w:rPr>
          <w:rStyle w:val="s0"/>
        </w:rPr>
        <w:t xml:space="preserve"> учетную политику, если иное не установлено настоящим пунктом.</w:t>
      </w:r>
    </w:p>
    <w:p w:rsidR="00000000" w:rsidRDefault="008B2134">
      <w:pPr>
        <w:ind w:firstLine="400"/>
        <w:jc w:val="both"/>
      </w:pPr>
      <w:r>
        <w:rPr>
          <w:rStyle w:val="s0"/>
        </w:rPr>
        <w:t>Налогоплательщики, применяющие специальный налоговый режим для субъектов малого бизнеса, а также индивидуальные предприниматели, применяющие специальный налоговый режим для крестьянских или фер</w:t>
      </w:r>
      <w:r>
        <w:rPr>
          <w:rStyle w:val="s0"/>
        </w:rPr>
        <w:t xml:space="preserve">мерских хозяйств, по деятельности, на которую распространяется такой специальный налоговый режим, утверждают налоговую учетную политику, разработанную самостоятельно по </w:t>
      </w:r>
      <w:hyperlink r:id="rId603" w:history="1">
        <w:r>
          <w:rPr>
            <w:rStyle w:val="a3"/>
          </w:rPr>
          <w:t>форме</w:t>
        </w:r>
      </w:hyperlink>
      <w:r>
        <w:rPr>
          <w:rStyle w:val="s0"/>
        </w:rPr>
        <w:t>, установленно</w:t>
      </w:r>
      <w:r>
        <w:rPr>
          <w:rStyle w:val="s0"/>
        </w:rPr>
        <w:t>й Правительством Республики Казахстан.</w:t>
      </w:r>
    </w:p>
    <w:p w:rsidR="00000000" w:rsidRDefault="008B2134">
      <w:pPr>
        <w:jc w:val="both"/>
      </w:pPr>
      <w:r>
        <w:rPr>
          <w:rStyle w:val="s3"/>
        </w:rPr>
        <w:t xml:space="preserve">В пункт 5 внесены изменения в соответствии с </w:t>
      </w:r>
      <w:hyperlink r:id="rId604" w:anchor="sub_id=5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05" w:anchor="sub_id=56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Налоговая учетная политика - принятый налогоплательщиком (налоговым агентом) документ, устанавливающий порядок ведения налогового учета с соблюдением требований настоящего</w:t>
      </w:r>
      <w:r>
        <w:rPr>
          <w:rStyle w:val="s0"/>
        </w:rPr>
        <w:t xml:space="preserve"> Кодекса. </w:t>
      </w:r>
    </w:p>
    <w:p w:rsidR="00000000" w:rsidRDefault="008B2134">
      <w:pPr>
        <w:ind w:firstLine="400"/>
        <w:jc w:val="both"/>
      </w:pPr>
      <w:r>
        <w:rPr>
          <w:rStyle w:val="s0"/>
        </w:rPr>
        <w:t>Налоговая учетная политика, за исключением налоговой учетной политики индивидуальных предпринимателей, указанных в пункте 2-1 настоящей статьи, может быть включена в виде отдельного раздела в учетную политику, разработанную в соответствии с межд</w:t>
      </w:r>
      <w:r>
        <w:rPr>
          <w:rStyle w:val="s0"/>
        </w:rPr>
        <w:t>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8B2134">
      <w:pPr>
        <w:ind w:firstLine="400"/>
        <w:jc w:val="both"/>
      </w:pPr>
      <w:r>
        <w:rPr>
          <w:rStyle w:val="s0"/>
        </w:rPr>
        <w:t xml:space="preserve">6. Учетная документация включает в себя: </w:t>
      </w:r>
    </w:p>
    <w:p w:rsidR="00000000" w:rsidRDefault="008B2134">
      <w:pPr>
        <w:jc w:val="both"/>
      </w:pPr>
      <w:r>
        <w:rPr>
          <w:rStyle w:val="s3"/>
        </w:rPr>
        <w:t xml:space="preserve">Подпункт 1 изложен в редакции </w:t>
      </w:r>
      <w:hyperlink r:id="rId606" w:anchor="sub_id=56" w:history="1">
        <w:r>
          <w:rPr>
            <w:rStyle w:val="a3"/>
            <w:i/>
            <w:iCs/>
            <w:bdr w:val="none" w:sz="0" w:space="0" w:color="auto" w:frame="1"/>
          </w:rPr>
          <w:t>Закона</w:t>
        </w:r>
      </w:hyperlink>
      <w:r>
        <w:rPr>
          <w:rStyle w:val="s3"/>
        </w:rPr>
        <w:t xml:space="preserve"> РК от 30.06.10 г. № 297-IV (введено в действие с 1 января 2011 г.) (</w:t>
      </w:r>
      <w:hyperlink r:id="rId607" w:anchor="sub_id=5606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w:t>
      </w:r>
      <w:hyperlink r:id="rId608" w:anchor="sub_id=70000" w:history="1">
        <w:r>
          <w:rPr>
            <w:rStyle w:val="a3"/>
          </w:rPr>
          <w:t>бухгалтерскую документацию</w:t>
        </w:r>
      </w:hyperlink>
      <w:r>
        <w:rPr>
          <w:rStyle w:val="s0"/>
        </w:rPr>
        <w:t xml:space="preserve"> - для лиц, на которых в соответствии с законодательным актом о бухгалтерском учете и финансовой отчетности возложена обязанность по ее ведению;</w:t>
      </w:r>
    </w:p>
    <w:p w:rsidR="00000000" w:rsidRDefault="008B2134">
      <w:pPr>
        <w:jc w:val="both"/>
      </w:pPr>
      <w:r>
        <w:rPr>
          <w:rStyle w:val="s3"/>
        </w:rPr>
        <w:t xml:space="preserve">Пункт дополнен подпунктом 1-1 в соответствии с </w:t>
      </w:r>
      <w:hyperlink r:id="rId609" w:anchor="sub_id=5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8B2134">
      <w:pPr>
        <w:ind w:firstLine="400"/>
        <w:jc w:val="both"/>
      </w:pPr>
      <w:r>
        <w:rPr>
          <w:rStyle w:val="s0"/>
        </w:rPr>
        <w:t>1-1) первичные учетные документы - для индивидуальных предпринимателей, указанных в пункте 2-1 настоящей статьи;</w:t>
      </w:r>
    </w:p>
    <w:p w:rsidR="00000000" w:rsidRDefault="008B2134">
      <w:pPr>
        <w:ind w:firstLine="400"/>
        <w:jc w:val="both"/>
      </w:pPr>
      <w:r>
        <w:rPr>
          <w:rStyle w:val="s0"/>
        </w:rPr>
        <w:t xml:space="preserve">2) </w:t>
      </w:r>
      <w:hyperlink r:id="rId610" w:history="1">
        <w:r>
          <w:rPr>
            <w:rStyle w:val="a3"/>
          </w:rPr>
          <w:t>налоговые формы</w:t>
        </w:r>
      </w:hyperlink>
      <w:r>
        <w:rPr>
          <w:rStyle w:val="s0"/>
        </w:rPr>
        <w:t>;</w:t>
      </w:r>
    </w:p>
    <w:p w:rsidR="00000000" w:rsidRDefault="008B2134">
      <w:pPr>
        <w:jc w:val="both"/>
      </w:pPr>
      <w:hyperlink r:id="rId611" w:history="1">
        <w:r>
          <w:rPr>
            <w:rStyle w:val="a3"/>
            <w:rFonts w:ascii="Wingdings" w:hAnsi="Wingdings"/>
            <w:i/>
            <w:iCs/>
            <w:bdr w:val="none" w:sz="0" w:space="0" w:color="auto" w:frame="1"/>
          </w:rPr>
          <w:t>*</w:t>
        </w:r>
      </w:hyperlink>
    </w:p>
    <w:p w:rsidR="00000000" w:rsidRDefault="008B2134">
      <w:pPr>
        <w:ind w:firstLine="400"/>
        <w:jc w:val="both"/>
      </w:pPr>
      <w:r>
        <w:t>3) налоговую учетную политику;</w:t>
      </w:r>
    </w:p>
    <w:p w:rsidR="00000000" w:rsidRDefault="008B2134">
      <w:pPr>
        <w:ind w:firstLine="400"/>
        <w:jc w:val="both"/>
      </w:pPr>
      <w:r>
        <w:t xml:space="preserve">4) иные </w:t>
      </w:r>
      <w:r>
        <w:rPr>
          <w:rStyle w:val="s0"/>
        </w:rPr>
        <w:t>документы, являющиеся основанием для определения объектов налогообложения и (или) объектов, связанных с налогообложением, а также для исчисления налогового обязательства.</w:t>
      </w:r>
    </w:p>
    <w:p w:rsidR="00000000" w:rsidRDefault="008B2134">
      <w:pPr>
        <w:jc w:val="both"/>
      </w:pPr>
      <w:hyperlink r:id="rId612" w:history="1">
        <w:r>
          <w:rPr>
            <w:rStyle w:val="a3"/>
            <w:rFonts w:ascii="Wingdings" w:hAnsi="Wingdings"/>
            <w:i/>
            <w:iCs/>
            <w:bdr w:val="none" w:sz="0" w:space="0" w:color="auto" w:frame="1"/>
          </w:rPr>
          <w:t>*</w:t>
        </w:r>
      </w:hyperlink>
    </w:p>
    <w:p w:rsidR="00000000" w:rsidRDefault="008B2134">
      <w:pPr>
        <w:jc w:val="both"/>
      </w:pPr>
      <w:r>
        <w:t> </w:t>
      </w:r>
    </w:p>
    <w:p w:rsidR="00000000" w:rsidRDefault="008B2134">
      <w:pPr>
        <w:ind w:left="1200" w:hanging="800"/>
        <w:jc w:val="both"/>
      </w:pPr>
      <w:bookmarkStart w:id="72" w:name="SUB570000"/>
      <w:bookmarkEnd w:id="72"/>
      <w:r>
        <w:rPr>
          <w:rStyle w:val="s1"/>
        </w:rPr>
        <w:t>Статья 57. Правила налогового учета</w:t>
      </w:r>
    </w:p>
    <w:p w:rsidR="00000000" w:rsidRDefault="008B2134">
      <w:pPr>
        <w:jc w:val="both"/>
      </w:pPr>
      <w:r>
        <w:rPr>
          <w:rStyle w:val="s3"/>
        </w:rPr>
        <w:t xml:space="preserve">В пункт 1 внесены изменения в соответствии с </w:t>
      </w:r>
      <w:hyperlink r:id="rId613" w:anchor="sub_id=57" w:history="1">
        <w:r>
          <w:rPr>
            <w:rStyle w:val="a3"/>
            <w:i/>
            <w:iCs/>
            <w:bdr w:val="none" w:sz="0" w:space="0" w:color="auto" w:frame="1"/>
          </w:rPr>
          <w:t>Законом</w:t>
        </w:r>
      </w:hyperlink>
      <w:r>
        <w:rPr>
          <w:rStyle w:val="s3"/>
        </w:rPr>
        <w:t xml:space="preserve"> РК от 21.07.11 г. № 467-IV (введены в действие с </w:t>
      </w:r>
      <w:r>
        <w:rPr>
          <w:rStyle w:val="s3"/>
        </w:rPr>
        <w:t>1 января 2012 г.) (</w:t>
      </w:r>
      <w:hyperlink r:id="rId614" w:anchor="sub_id=57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Налогоплательщик (налоговый агент) осуществляет ведение налогового учета в тенге по методу начисления в порядке и на условиях, установ</w:t>
      </w:r>
      <w:r>
        <w:rPr>
          <w:rStyle w:val="s0"/>
        </w:rPr>
        <w:t>ленных настоящим Кодексом.</w:t>
      </w:r>
    </w:p>
    <w:p w:rsidR="00000000" w:rsidRDefault="008B2134">
      <w:pPr>
        <w:jc w:val="both"/>
      </w:pPr>
      <w:r>
        <w:rPr>
          <w:rStyle w:val="s3"/>
        </w:rPr>
        <w:t xml:space="preserve">Пункт 2 изложен в редакции </w:t>
      </w:r>
      <w:hyperlink r:id="rId615" w:anchor="sub_id=5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16" w:anchor="sub_id=57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Метод начисления - метод учета, согласно которому результаты операций и прочих событий признаются по факту их совершения, в том числе со дня выполнения работ, предоставления услуг, отгрузки и передачи т</w:t>
      </w:r>
      <w:r>
        <w:rPr>
          <w:rStyle w:val="s0"/>
        </w:rPr>
        <w:t xml:space="preserve">оваров покупателю или его доверенному лицу с целью реализации или оприходования имущества, а не со дня получения или выплаты денег или их эквивалентов. </w:t>
      </w:r>
    </w:p>
    <w:p w:rsidR="00000000" w:rsidRDefault="008B2134">
      <w:pPr>
        <w:ind w:firstLine="400"/>
        <w:jc w:val="both"/>
      </w:pPr>
      <w:r>
        <w:rPr>
          <w:rStyle w:val="s0"/>
        </w:rPr>
        <w:t>3. Налогоплательщик (налоговый агент) на основе налогового учета по итогам налогового периода определяе</w:t>
      </w:r>
      <w:r>
        <w:rPr>
          <w:rStyle w:val="s0"/>
        </w:rPr>
        <w:t xml:space="preserve">т объекты налогообложения и (или) объекты, связанные с налогообложением, и исчисляет налоги и другие обязательные платежи в бюджет. </w:t>
      </w:r>
      <w:hyperlink r:id="rId617" w:history="1">
        <w:r>
          <w:rPr>
            <w:rStyle w:val="a3"/>
            <w:rFonts w:ascii="Wingdings" w:hAnsi="Wingdings"/>
            <w:i/>
            <w:iCs/>
            <w:bdr w:val="none" w:sz="0" w:space="0" w:color="auto" w:frame="1"/>
          </w:rPr>
          <w:t>*</w:t>
        </w:r>
      </w:hyperlink>
    </w:p>
    <w:p w:rsidR="00000000" w:rsidRDefault="008B2134">
      <w:pPr>
        <w:jc w:val="both"/>
      </w:pPr>
      <w:r>
        <w:rPr>
          <w:rStyle w:val="s3"/>
        </w:rPr>
        <w:t xml:space="preserve">В пункт 4 внесены изменения в соответствии с </w:t>
      </w:r>
      <w:hyperlink r:id="rId618" w:anchor="sub_id=32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619" w:anchor="sub_id=570400" w:history="1">
        <w:r>
          <w:rPr>
            <w:rStyle w:val="a3"/>
            <w:i/>
            <w:iCs/>
            <w:bdr w:val="none" w:sz="0" w:space="0" w:color="auto" w:frame="1"/>
          </w:rPr>
          <w:t>см. стар. ред.</w:t>
        </w:r>
      </w:hyperlink>
      <w:r>
        <w:rPr>
          <w:rStyle w:val="s3"/>
        </w:rPr>
        <w:t xml:space="preserve">); </w:t>
      </w:r>
      <w:hyperlink r:id="rId620" w:anchor="sub_id=57"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621" w:anchor="sub_id=57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Если иное не предусмотрено настоящим Кодексом, учет курсовой разницы в целях налогообложения осуществляется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w:t>
      </w:r>
      <w:r>
        <w:rPr>
          <w:rStyle w:val="s0"/>
        </w:rPr>
        <w:t xml:space="preserve">нансовой отчетности с применением рыночного курса обмена валюты. </w:t>
      </w:r>
      <w:hyperlink r:id="rId622" w:history="1">
        <w:r>
          <w:rPr>
            <w:rStyle w:val="a3"/>
            <w:rFonts w:ascii="Wingdings" w:hAnsi="Wingdings"/>
            <w:i/>
            <w:iCs/>
            <w:bdr w:val="none" w:sz="0" w:space="0" w:color="auto" w:frame="1"/>
          </w:rPr>
          <w:t>*</w:t>
        </w:r>
      </w:hyperlink>
    </w:p>
    <w:p w:rsidR="00000000" w:rsidRDefault="008B2134">
      <w:pPr>
        <w:ind w:firstLine="400"/>
        <w:jc w:val="both"/>
      </w:pPr>
      <w:r>
        <w:rPr>
          <w:rStyle w:val="s0"/>
        </w:rPr>
        <w:t>5. Учет товарно-материальных запасов в целях налогообложения осуществляется в соответствии с международными стандартами ф</w:t>
      </w:r>
      <w:r>
        <w:rPr>
          <w:rStyle w:val="s0"/>
        </w:rPr>
        <w:t>инансовой отчетности и требованиями законодательства Республики Казахстан о бухгалтерском учете и финансовой отчетности, если иное не предусмотрено настоящим Кодексом.</w:t>
      </w:r>
    </w:p>
    <w:p w:rsidR="00000000" w:rsidRDefault="008B2134">
      <w:pPr>
        <w:ind w:firstLine="400"/>
        <w:jc w:val="both"/>
      </w:pPr>
      <w:r>
        <w:rPr>
          <w:rStyle w:val="s0"/>
        </w:rPr>
        <w:t xml:space="preserve">6. Операция по договору мены, передача залогодержателю предмета залога при неисполнении </w:t>
      </w:r>
      <w:r>
        <w:rPr>
          <w:rStyle w:val="s0"/>
        </w:rPr>
        <w:t xml:space="preserve">должником обеспеченного залогом обязательства в налоговых целях рассматриваются как реализация товаров, выполнение работ, оказание услуг. </w:t>
      </w:r>
    </w:p>
    <w:p w:rsidR="00000000" w:rsidRDefault="008B2134">
      <w:pPr>
        <w:ind w:firstLine="400"/>
        <w:jc w:val="both"/>
      </w:pPr>
      <w:r>
        <w:t> </w:t>
      </w:r>
    </w:p>
    <w:p w:rsidR="00000000" w:rsidRDefault="008B2134">
      <w:pPr>
        <w:ind w:left="1200" w:hanging="800"/>
        <w:jc w:val="both"/>
      </w:pPr>
      <w:bookmarkStart w:id="73" w:name="SUB580000"/>
      <w:bookmarkEnd w:id="73"/>
      <w:r>
        <w:rPr>
          <w:rStyle w:val="s1"/>
        </w:rPr>
        <w:t>Статья 58. Правила ведения раздельного налогового учета</w:t>
      </w:r>
    </w:p>
    <w:p w:rsidR="00000000" w:rsidRDefault="008B2134">
      <w:pPr>
        <w:ind w:firstLine="400"/>
        <w:jc w:val="both"/>
      </w:pPr>
      <w:r>
        <w:rPr>
          <w:rStyle w:val="s0"/>
        </w:rPr>
        <w:t xml:space="preserve">1. Налогоплательщик, осуществляющий виды деятельности, для </w:t>
      </w:r>
      <w:r>
        <w:rPr>
          <w:rStyle w:val="s0"/>
        </w:rPr>
        <w:t xml:space="preserve">которых настоящим Кодексом предусмотрены различные условия налогообложения, обязан вести раздельно учет объектов налогообложения и (или) объектов, связанных с налогообложением, в целях исчисления налоговых обязательств </w:t>
      </w:r>
      <w:r>
        <w:t xml:space="preserve">по таким видам деятельности. </w:t>
      </w:r>
    </w:p>
    <w:p w:rsidR="00000000" w:rsidRDefault="008B2134">
      <w:pPr>
        <w:ind w:firstLine="400"/>
        <w:jc w:val="both"/>
      </w:pPr>
      <w:r>
        <w:t>2. Недр</w:t>
      </w:r>
      <w:r>
        <w:t>опользователь обязан вести раздельный налоговый учет объектов налогообложения и (или) объектов, связанных с налогообложением, в целях исчисления налоговых обязательств по контрактной деятельности отдельно от внеконтрактной деятельности в порядке, предусмот</w:t>
      </w:r>
      <w:r>
        <w:t xml:space="preserve">ренном </w:t>
      </w:r>
      <w:hyperlink w:anchor="sub3100000" w:history="1">
        <w:r>
          <w:rPr>
            <w:rStyle w:val="a3"/>
          </w:rPr>
          <w:t>статьей 310</w:t>
        </w:r>
      </w:hyperlink>
      <w:r>
        <w:t xml:space="preserve"> настоящего Кодекса.</w:t>
      </w:r>
    </w:p>
    <w:p w:rsidR="00000000" w:rsidRDefault="008B2134">
      <w:pPr>
        <w:ind w:firstLine="400"/>
        <w:jc w:val="both"/>
      </w:pPr>
      <w:r>
        <w:t>3. Операции с производными финансовыми инструментами не относятся к операциям по недропользованию (контрактной деятельности).</w:t>
      </w:r>
    </w:p>
    <w:p w:rsidR="00000000" w:rsidRDefault="008B2134">
      <w:pPr>
        <w:ind w:firstLine="400"/>
        <w:jc w:val="both"/>
      </w:pPr>
      <w:r>
        <w:t xml:space="preserve">4. В случае, предусмотренном </w:t>
      </w:r>
      <w:hyperlink w:anchor="sub800400" w:history="1">
        <w:r>
          <w:rPr>
            <w:rStyle w:val="a3"/>
          </w:rPr>
          <w:t>пунктом 4 статьи 80</w:t>
        </w:r>
      </w:hyperlink>
      <w:r>
        <w:t xml:space="preserve"> настоящего Кодекса, уполномоченный представитель участников договора о совместной деятельности обязан вести раздельный налоговый учет объектов налогообложения и (или) объектов, связанных с налогообложением, по совместной деятельности</w:t>
      </w:r>
      <w:r>
        <w:t xml:space="preserve"> и иной деятельности.</w:t>
      </w:r>
    </w:p>
    <w:p w:rsidR="00000000" w:rsidRDefault="008B2134">
      <w:pPr>
        <w:ind w:firstLine="400"/>
        <w:jc w:val="both"/>
      </w:pPr>
      <w:bookmarkStart w:id="74" w:name="SUB580500"/>
      <w:bookmarkEnd w:id="74"/>
      <w:r>
        <w:t>5. Доверительный управляющий обязан вести раздельный налоговый учет объектов налогообложения и (или) объектов, связанных с налогообложением, по деятельности доверительного управления, осуществляемой в интересах учредителя доверительно</w:t>
      </w:r>
      <w:r>
        <w:t xml:space="preserve">го управления по договору доверительного управления имуществом или выгодоприобретателя в иных случаях возникновения доверительного управления, и иной деятельности. </w:t>
      </w:r>
    </w:p>
    <w:p w:rsidR="00000000" w:rsidRDefault="008B2134">
      <w:pPr>
        <w:jc w:val="both"/>
      </w:pPr>
      <w:r>
        <w:rPr>
          <w:rStyle w:val="s3"/>
        </w:rPr>
        <w:t xml:space="preserve">Статья дополнена пунктом 5-1 в соответствии с </w:t>
      </w:r>
      <w:hyperlink r:id="rId623" w:anchor="sub_id=58"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8B2134">
      <w:pPr>
        <w:ind w:firstLine="400"/>
        <w:jc w:val="both"/>
      </w:pPr>
      <w:r>
        <w:rPr>
          <w:rStyle w:val="s0"/>
        </w:rPr>
        <w:t>5-1. Юридическое лицо, применяющее специальный налоговый режим для субъектов малого бизнеса, при возникновении доходов, подлежащих налогообложению в общеустановленном порядке, обязаны вести раздельный налоговый учет объектов налогообложения и (или) объекто</w:t>
      </w:r>
      <w:r>
        <w:rPr>
          <w:rStyle w:val="s0"/>
        </w:rPr>
        <w:t>в, связанных с налогообложением, в целях исчисления налоговых обязательств в общеустановленном порядке отдельно от налоговых обязательств в специальном налоговом режиме для субъектов малого бизнеса.</w:t>
      </w:r>
    </w:p>
    <w:p w:rsidR="00000000" w:rsidRDefault="008B2134">
      <w:pPr>
        <w:ind w:firstLine="400"/>
        <w:jc w:val="both"/>
      </w:pPr>
      <w:r>
        <w:t>6. Раздельный налоговый учет ведется налогоплательщиком н</w:t>
      </w:r>
      <w:r>
        <w:t xml:space="preserve">а основании учетной документации с соблюдением требований, установленных настоящим Кодексом. </w:t>
      </w:r>
    </w:p>
    <w:p w:rsidR="00000000" w:rsidRDefault="008B2134">
      <w:pPr>
        <w:ind w:firstLine="400"/>
        <w:jc w:val="both"/>
      </w:pPr>
      <w:r>
        <w:t>Налогоплательщик не может объединять объекты налогообложения и (или) объекты, связанные с налогообложением, в целях исчисления налоговых обязательств по видам дея</w:t>
      </w:r>
      <w:r>
        <w:t>тельности, для которых настоящим Кодексом установлены требования по ведению раздельного налогового учета.</w:t>
      </w:r>
    </w:p>
    <w:p w:rsidR="00000000" w:rsidRDefault="008B2134">
      <w:pPr>
        <w:ind w:firstLine="400"/>
        <w:jc w:val="both"/>
      </w:pPr>
      <w:r>
        <w:t>7. Налогоплательщик самостоятельно устанавливает в налоговой учетной политике порядок ведения раздельного налогового учета, в том числе перечень видов</w:t>
      </w:r>
      <w:r>
        <w:t xml:space="preserve"> </w:t>
      </w:r>
      <w:r>
        <w:rPr>
          <w:rStyle w:val="s0"/>
        </w:rPr>
        <w:t xml:space="preserve">общих доходов и расходов, методы распределения таких доходов и расходов между видами деятельности, для которых настоящим Кодексом установлены различные условия налогообложения. </w:t>
      </w:r>
    </w:p>
    <w:p w:rsidR="00000000" w:rsidRDefault="008B2134">
      <w:pPr>
        <w:ind w:firstLine="400"/>
        <w:jc w:val="both"/>
      </w:pPr>
      <w:r>
        <w:rPr>
          <w:rStyle w:val="s0"/>
        </w:rPr>
        <w:t xml:space="preserve">При этом под общими доходами и расходами налогоплательщика понимаются доходы </w:t>
      </w:r>
      <w:r>
        <w:rPr>
          <w:rStyle w:val="s0"/>
        </w:rPr>
        <w:t>и расходы отчетного налогового периода, в том числе доходы и расходы по общим фиксированным активам, которые не имеют прямой причинно-следственной связи с осуществлением отдельного вида деятельности и не могут быть в полном объеме отнесены ни к одному из в</w:t>
      </w:r>
      <w:r>
        <w:rPr>
          <w:rStyle w:val="s0"/>
        </w:rPr>
        <w:t xml:space="preserve">идов деятельности, для которых настоящим Кодексом установлены различные условия налогообложения. </w:t>
      </w:r>
    </w:p>
    <w:p w:rsidR="00000000" w:rsidRDefault="008B2134">
      <w:pPr>
        <w:ind w:firstLine="400"/>
        <w:jc w:val="both"/>
      </w:pPr>
      <w:r>
        <w:rPr>
          <w:rStyle w:val="s0"/>
        </w:rPr>
        <w:t>8. В случае если в налоговой учетной политике не установлен порядок распределения общих доходов и расходов, для которых настоящим Кодексом установлены различн</w:t>
      </w:r>
      <w:r>
        <w:rPr>
          <w:rStyle w:val="s0"/>
        </w:rPr>
        <w:t xml:space="preserve">ые условия налогообложения, то органы налоговой службы в ходе проведения налоговой проверки осуществляют распределение таких доходов и расходов в порядке, установленном </w:t>
      </w:r>
      <w:hyperlink w:anchor="sub3100900" w:history="1">
        <w:r>
          <w:rPr>
            <w:rStyle w:val="a3"/>
          </w:rPr>
          <w:t>подпунктом 1) пункта 9 статьи 310</w:t>
        </w:r>
      </w:hyperlink>
      <w:r>
        <w:rPr>
          <w:rStyle w:val="s0"/>
        </w:rPr>
        <w:t xml:space="preserve"> настоящего Кодекса. </w:t>
      </w:r>
    </w:p>
    <w:p w:rsidR="00000000" w:rsidRDefault="008B2134">
      <w:pPr>
        <w:ind w:firstLine="400"/>
        <w:jc w:val="both"/>
      </w:pPr>
      <w:r>
        <w:t> </w:t>
      </w:r>
    </w:p>
    <w:p w:rsidR="00000000" w:rsidRDefault="008B2134">
      <w:pPr>
        <w:ind w:left="1200" w:hanging="800"/>
        <w:jc w:val="both"/>
      </w:pPr>
      <w:bookmarkStart w:id="75" w:name="SUB590000"/>
      <w:bookmarkEnd w:id="75"/>
      <w:r>
        <w:rPr>
          <w:rStyle w:val="s1"/>
        </w:rPr>
        <w:t>Статья 59. Требования к составлению и хранению учетной документации</w:t>
      </w:r>
    </w:p>
    <w:p w:rsidR="00000000" w:rsidRDefault="008B2134">
      <w:pPr>
        <w:ind w:firstLine="400"/>
        <w:jc w:val="both"/>
      </w:pPr>
      <w:r>
        <w:rPr>
          <w:rStyle w:val="s0"/>
        </w:rPr>
        <w:t xml:space="preserve">1. Учетная документация составляется на бумажном и (или) электронном носителях и представляется органам налоговой службы при проведении налоговой проверки. </w:t>
      </w:r>
    </w:p>
    <w:p w:rsidR="00000000" w:rsidRDefault="008B2134">
      <w:pPr>
        <w:ind w:firstLine="400"/>
        <w:jc w:val="both"/>
      </w:pPr>
      <w:r>
        <w:rPr>
          <w:rStyle w:val="s0"/>
        </w:rPr>
        <w:t>2. Учетная документация сост</w:t>
      </w:r>
      <w:r>
        <w:rPr>
          <w:rStyle w:val="s0"/>
        </w:rPr>
        <w:t xml:space="preserve">авляется налогоплательщиком (налоговым агентом) на казахском и (или) русском языках. </w:t>
      </w:r>
    </w:p>
    <w:p w:rsidR="00000000" w:rsidRDefault="008B2134">
      <w:pPr>
        <w:ind w:firstLine="400"/>
        <w:jc w:val="both"/>
      </w:pPr>
      <w:r>
        <w:rPr>
          <w:rStyle w:val="s0"/>
        </w:rPr>
        <w:t>При наличии отдельных документов, составленных на иностранных языках, орган налоговой службы вправе потребовать их перевода на казахский или русский язык.</w:t>
      </w:r>
    </w:p>
    <w:p w:rsidR="00000000" w:rsidRDefault="008B2134">
      <w:pPr>
        <w:jc w:val="both"/>
      </w:pPr>
      <w:r>
        <w:rPr>
          <w:rStyle w:val="s3"/>
        </w:rPr>
        <w:t>См. изменения в</w:t>
      </w:r>
      <w:r>
        <w:rPr>
          <w:rStyle w:val="s3"/>
        </w:rPr>
        <w:t xml:space="preserve"> пункт 3 - </w:t>
      </w:r>
      <w:hyperlink r:id="rId624" w:anchor="sub_id=59" w:history="1">
        <w:r>
          <w:rPr>
            <w:rStyle w:val="a3"/>
            <w:i/>
            <w:iCs/>
            <w:bdr w:val="none" w:sz="0" w:space="0" w:color="auto" w:frame="1"/>
          </w:rPr>
          <w:t>Закон</w:t>
        </w:r>
      </w:hyperlink>
      <w:r>
        <w:rPr>
          <w:rStyle w:val="s3"/>
        </w:rPr>
        <w:t xml:space="preserve"> РК от 26.12.12 г. № 61-V (вводятся в действие с 1 июля 2014 г.)</w:t>
      </w:r>
    </w:p>
    <w:p w:rsidR="00000000" w:rsidRDefault="008B2134">
      <w:pPr>
        <w:ind w:firstLine="400"/>
        <w:jc w:val="both"/>
      </w:pPr>
      <w:r>
        <w:rPr>
          <w:rStyle w:val="s0"/>
        </w:rPr>
        <w:t>3. При составлении учетной документации в электронном виде налогоплательщик (налоговый агент) обязан в ходе налоговой проверки по требованию должностных лиц органов налоговой службы представить копии такой документации на бумажных носителях.</w:t>
      </w:r>
    </w:p>
    <w:p w:rsidR="00000000" w:rsidRDefault="008B2134">
      <w:pPr>
        <w:ind w:firstLine="400"/>
        <w:jc w:val="both"/>
      </w:pPr>
      <w:r>
        <w:rPr>
          <w:rStyle w:val="s0"/>
        </w:rPr>
        <w:t>4. Учетная док</w:t>
      </w:r>
      <w:r>
        <w:rPr>
          <w:rStyle w:val="s0"/>
        </w:rPr>
        <w:t xml:space="preserve">ументация хранится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для каждого вида налога или другого обязательного платежа, к которому относится такая документация, начиная с налогового пе</w:t>
      </w:r>
      <w:r>
        <w:rPr>
          <w:rStyle w:val="s0"/>
        </w:rPr>
        <w:t>риода, следующего за периодом, в котором составлена учетная документация, за исключением случаев, предусмотренных пунктами 5 и 6 настоящей статьи.</w:t>
      </w:r>
    </w:p>
    <w:p w:rsidR="00000000" w:rsidRDefault="008B2134">
      <w:pPr>
        <w:ind w:firstLine="400"/>
        <w:jc w:val="both"/>
      </w:pPr>
      <w:r>
        <w:rPr>
          <w:rStyle w:val="s0"/>
        </w:rPr>
        <w:t xml:space="preserve">5. Учетная документация, подтверждающая стоимость фиксированных активов, в том числе переданных (полученных) </w:t>
      </w:r>
      <w:r>
        <w:rPr>
          <w:rStyle w:val="s0"/>
        </w:rPr>
        <w:t xml:space="preserve">по финансовому лизингу, хранится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который начинается с окончания последнего налогового периода, в котором исчисляются амортизационные отчислен</w:t>
      </w:r>
      <w:r>
        <w:rPr>
          <w:rStyle w:val="s0"/>
        </w:rPr>
        <w:t>ия по такому активу.</w:t>
      </w:r>
    </w:p>
    <w:p w:rsidR="00000000" w:rsidRDefault="008B2134">
      <w:pPr>
        <w:ind w:firstLine="400"/>
        <w:jc w:val="both"/>
      </w:pPr>
      <w:r>
        <w:rPr>
          <w:rStyle w:val="s0"/>
        </w:rPr>
        <w:t xml:space="preserve">6. Учетная документация, подтверждающая стоимость активов, не подлежащих амортизации в целях налогообложения, хранится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к</w:t>
      </w:r>
      <w:r>
        <w:rPr>
          <w:rStyle w:val="s0"/>
        </w:rPr>
        <w:t>оторый начинается с окончания налогового периода, в котором произошло выбытие или полное использование таких активов.</w:t>
      </w:r>
    </w:p>
    <w:p w:rsidR="00000000" w:rsidRDefault="008B2134">
      <w:pPr>
        <w:ind w:firstLine="400"/>
        <w:jc w:val="both"/>
      </w:pPr>
      <w:r>
        <w:rPr>
          <w:rStyle w:val="s0"/>
        </w:rPr>
        <w:t>7. При реорганизации налогоплательщика (налогового агента) - юридического лица обязательство по хранению учетной документации реорганизова</w:t>
      </w:r>
      <w:r>
        <w:rPr>
          <w:rStyle w:val="s0"/>
        </w:rPr>
        <w:t>нного лица возлагается на его правопреемника (правопреемников).</w:t>
      </w:r>
    </w:p>
    <w:p w:rsidR="00000000" w:rsidRDefault="008B2134">
      <w:pPr>
        <w:ind w:firstLine="400"/>
        <w:jc w:val="both"/>
      </w:pPr>
      <w:r>
        <w:t> </w:t>
      </w:r>
    </w:p>
    <w:p w:rsidR="00000000" w:rsidRDefault="008B2134">
      <w:pPr>
        <w:ind w:left="1200" w:hanging="800"/>
        <w:jc w:val="both"/>
      </w:pPr>
      <w:bookmarkStart w:id="76" w:name="SUB600000"/>
      <w:bookmarkEnd w:id="76"/>
      <w:r>
        <w:rPr>
          <w:rStyle w:val="s1"/>
        </w:rPr>
        <w:t>Статья 60. Требования к налоговой учетной политике</w:t>
      </w:r>
    </w:p>
    <w:p w:rsidR="00000000" w:rsidRDefault="008B2134">
      <w:pPr>
        <w:jc w:val="both"/>
      </w:pPr>
      <w:r>
        <w:rPr>
          <w:rStyle w:val="s3"/>
        </w:rPr>
        <w:t xml:space="preserve">В пункт 1 внесены изменения в соответствии с </w:t>
      </w:r>
      <w:hyperlink r:id="rId625" w:anchor="sub_id=60" w:history="1">
        <w:r>
          <w:rPr>
            <w:rStyle w:val="a3"/>
            <w:i/>
            <w:iCs/>
            <w:bdr w:val="none" w:sz="0" w:space="0" w:color="auto" w:frame="1"/>
          </w:rPr>
          <w:t>Законом</w:t>
        </w:r>
      </w:hyperlink>
      <w:r>
        <w:rPr>
          <w:rStyle w:val="s3"/>
        </w:rPr>
        <w:t xml:space="preserve"> РК от </w:t>
      </w:r>
      <w:r>
        <w:rPr>
          <w:rStyle w:val="s3"/>
        </w:rPr>
        <w:t>26.12.12 г. № 61-V (введены в действие с 1 января 2013 г.) (</w:t>
      </w:r>
      <w:hyperlink r:id="rId626" w:anchor="sub_id=60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В налоговой учетной политике должны быть установлены следующие положения:</w:t>
      </w:r>
    </w:p>
    <w:p w:rsidR="00000000" w:rsidRDefault="008B2134">
      <w:pPr>
        <w:ind w:firstLine="400"/>
        <w:jc w:val="both"/>
      </w:pPr>
      <w:r>
        <w:rPr>
          <w:rStyle w:val="s0"/>
        </w:rPr>
        <w:t xml:space="preserve">1) формы и порядок </w:t>
      </w:r>
      <w:r>
        <w:t>составления налоговых регистров, разработанных налогоплательщиком (налоговым агентом) самостоятельно;</w:t>
      </w:r>
    </w:p>
    <w:p w:rsidR="00000000" w:rsidRDefault="008B2134">
      <w:pPr>
        <w:ind w:firstLine="400"/>
        <w:jc w:val="both"/>
      </w:pPr>
      <w:r>
        <w:t>2) перечень осуществляемых видов деятельности согласно общему классификатору видов экономической деятельности, утвержденному уполномоченным государственны</w:t>
      </w:r>
      <w:r>
        <w:t>м органом по стандартизации;</w:t>
      </w:r>
    </w:p>
    <w:p w:rsidR="00000000" w:rsidRDefault="008B2134">
      <w:pPr>
        <w:jc w:val="both"/>
      </w:pPr>
      <w:r>
        <w:rPr>
          <w:rStyle w:val="s3"/>
        </w:rPr>
        <w:t xml:space="preserve">В подпункт 3 внесены изменения в соответствии с </w:t>
      </w:r>
      <w:hyperlink r:id="rId627" w:anchor="sub_id=60"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628" w:anchor="sub_id=600000" w:history="1">
        <w:r>
          <w:rPr>
            <w:rStyle w:val="a3"/>
            <w:i/>
            <w:iCs/>
            <w:bdr w:val="none" w:sz="0" w:space="0" w:color="auto" w:frame="1"/>
          </w:rPr>
          <w:t>см. стар. ред.</w:t>
        </w:r>
      </w:hyperlink>
      <w:r>
        <w:rPr>
          <w:rStyle w:val="s3"/>
        </w:rPr>
        <w:t>)</w:t>
      </w:r>
    </w:p>
    <w:p w:rsidR="00000000" w:rsidRDefault="008B2134">
      <w:pPr>
        <w:ind w:firstLine="400"/>
        <w:jc w:val="both"/>
      </w:pPr>
      <w:r>
        <w:t xml:space="preserve">3) наименование должностей лиц, ответственных за соблюдение </w:t>
      </w:r>
      <w:r>
        <w:rPr>
          <w:rStyle w:val="s0"/>
        </w:rPr>
        <w:t xml:space="preserve">налоговой учетной </w:t>
      </w:r>
      <w:r>
        <w:t>политики;</w:t>
      </w:r>
    </w:p>
    <w:p w:rsidR="00000000" w:rsidRDefault="008B2134">
      <w:pPr>
        <w:ind w:firstLine="400"/>
        <w:jc w:val="both"/>
      </w:pPr>
      <w:r>
        <w:t xml:space="preserve">4) порядок ведения раздельного налогового учета в случае осуществления видов деятельности, </w:t>
      </w:r>
      <w:r>
        <w:t xml:space="preserve">для которых настоящим Кодексом предусмотрены различные условия налогообложения, с соблюдением правил, установленных </w:t>
      </w:r>
      <w:hyperlink w:anchor="sub580000" w:history="1">
        <w:r>
          <w:rPr>
            <w:rStyle w:val="a3"/>
          </w:rPr>
          <w:t>статьей 58</w:t>
        </w:r>
      </w:hyperlink>
      <w:r>
        <w:t xml:space="preserve"> настоящего Кодекса;</w:t>
      </w:r>
    </w:p>
    <w:p w:rsidR="00000000" w:rsidRDefault="008B2134">
      <w:pPr>
        <w:ind w:firstLine="400"/>
        <w:jc w:val="both"/>
      </w:pPr>
      <w:r>
        <w:t>5) порядок ведения раздельного налогового учета в случае осуществления операций по недропользованию;</w:t>
      </w:r>
    </w:p>
    <w:p w:rsidR="00000000" w:rsidRDefault="008B2134">
      <w:pPr>
        <w:ind w:firstLine="400"/>
        <w:jc w:val="both"/>
      </w:pPr>
      <w:r>
        <w:t xml:space="preserve">6) выбранные налогоплательщиком методы отнесения на вычеты расходов в целях исчисления корпоративного подоходного налога, а также отнесения в зачет налога </w:t>
      </w:r>
      <w:r>
        <w:t>на добавленную стоимость, предусмотренные настоящим Кодексом;</w:t>
      </w:r>
    </w:p>
    <w:p w:rsidR="00000000" w:rsidRDefault="008B2134">
      <w:pPr>
        <w:jc w:val="both"/>
      </w:pPr>
      <w:r>
        <w:rPr>
          <w:rStyle w:val="s3"/>
        </w:rPr>
        <w:t xml:space="preserve">В подпункт 7 внесены изменения в соответствии с </w:t>
      </w:r>
      <w:hyperlink r:id="rId629" w:anchor="sub_id=60" w:history="1">
        <w:r>
          <w:rPr>
            <w:rStyle w:val="a3"/>
            <w:i/>
            <w:iCs/>
            <w:bdr w:val="none" w:sz="0" w:space="0" w:color="auto" w:frame="1"/>
          </w:rPr>
          <w:t>Законом</w:t>
        </w:r>
      </w:hyperlink>
      <w:r>
        <w:rPr>
          <w:rStyle w:val="s3"/>
        </w:rPr>
        <w:t xml:space="preserve"> РК от 21.07.11 г. № 467-IV (введены в действие с 1 января </w:t>
      </w:r>
      <w:r>
        <w:rPr>
          <w:rStyle w:val="s3"/>
        </w:rPr>
        <w:t>2012 г.) (</w:t>
      </w:r>
      <w:hyperlink r:id="rId630" w:anchor="sub_id=600000" w:history="1">
        <w:r>
          <w:rPr>
            <w:rStyle w:val="a3"/>
            <w:i/>
            <w:iCs/>
            <w:bdr w:val="none" w:sz="0" w:space="0" w:color="auto" w:frame="1"/>
          </w:rPr>
          <w:t>см. стар. ред.</w:t>
        </w:r>
      </w:hyperlink>
      <w:r>
        <w:rPr>
          <w:rStyle w:val="s3"/>
        </w:rPr>
        <w:t>)</w:t>
      </w:r>
    </w:p>
    <w:p w:rsidR="00000000" w:rsidRDefault="008B2134">
      <w:pPr>
        <w:ind w:firstLine="400"/>
        <w:jc w:val="both"/>
      </w:pPr>
      <w:r>
        <w:t>7) политика определения хеджируемых рисков, хеджируемые статьи и используемые в их отношении инструменты хеджирования, методика оценки степени эфф</w:t>
      </w:r>
      <w:r>
        <w:t xml:space="preserve">ективности хеджирования </w:t>
      </w:r>
      <w:r>
        <w:rPr>
          <w:rStyle w:val="s0"/>
        </w:rPr>
        <w:t>в случае осуществления операций хеджирования</w:t>
      </w:r>
      <w:r>
        <w:t xml:space="preserve">; </w:t>
      </w:r>
    </w:p>
    <w:p w:rsidR="00000000" w:rsidRDefault="008B2134">
      <w:pPr>
        <w:jc w:val="both"/>
      </w:pPr>
      <w:r>
        <w:rPr>
          <w:rStyle w:val="s3"/>
        </w:rPr>
        <w:t xml:space="preserve">Пункт дополнен подпунктом 8 в соответствии с </w:t>
      </w:r>
      <w:hyperlink r:id="rId631" w:anchor="sub_id=36" w:history="1">
        <w:r>
          <w:rPr>
            <w:rStyle w:val="a3"/>
            <w:i/>
            <w:iCs/>
            <w:bdr w:val="none" w:sz="0" w:space="0" w:color="auto" w:frame="1"/>
          </w:rPr>
          <w:t>Законом</w:t>
        </w:r>
      </w:hyperlink>
      <w:r>
        <w:rPr>
          <w:rStyle w:val="s3"/>
        </w:rPr>
        <w:t xml:space="preserve"> </w:t>
      </w:r>
      <w:r>
        <w:rPr>
          <w:rStyle w:val="s3"/>
        </w:rPr>
        <w:t xml:space="preserve">РК от 12.02.09 г. № 133-IV; внесены изменения в соответствии с </w:t>
      </w:r>
      <w:hyperlink r:id="rId632" w:anchor="sub_id=6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33" w:anchor="sub_id=60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8) политика учета доходов по исламским ценным бумагам в случае осуществления операций с исламскими ценными бумагами;</w:t>
      </w:r>
    </w:p>
    <w:p w:rsidR="00000000" w:rsidRDefault="008B2134">
      <w:pPr>
        <w:jc w:val="both"/>
      </w:pPr>
      <w:r>
        <w:rPr>
          <w:rStyle w:val="s3"/>
        </w:rPr>
        <w:t xml:space="preserve">Пункт дополнен подпунктом 9 в соответствии с </w:t>
      </w:r>
      <w:hyperlink r:id="rId634" w:anchor="sub_id=60"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8B2134">
      <w:pPr>
        <w:ind w:firstLine="400"/>
        <w:jc w:val="both"/>
      </w:pPr>
      <w:r>
        <w:rPr>
          <w:rStyle w:val="s0"/>
        </w:rPr>
        <w:t xml:space="preserve">9) нормы амортизации по каждой подгруппе, группе фиксированных активов с учетом положений </w:t>
      </w:r>
      <w:hyperlink w:anchor="sub1200200" w:history="1">
        <w:r>
          <w:rPr>
            <w:rStyle w:val="a3"/>
          </w:rPr>
          <w:t xml:space="preserve">пункта 2 </w:t>
        </w:r>
        <w:r>
          <w:rPr>
            <w:rStyle w:val="a3"/>
          </w:rPr>
          <w:t>статьи 120</w:t>
        </w:r>
      </w:hyperlink>
      <w:r>
        <w:rPr>
          <w:rStyle w:val="s0"/>
        </w:rPr>
        <w:t xml:space="preserve"> настоящего Кодекса;</w:t>
      </w:r>
    </w:p>
    <w:p w:rsidR="00000000" w:rsidRDefault="008B2134">
      <w:pPr>
        <w:jc w:val="both"/>
      </w:pPr>
      <w:r>
        <w:rPr>
          <w:rStyle w:val="s3"/>
        </w:rPr>
        <w:t xml:space="preserve">Пункт дополнен подпунктом 10 в соответствии с </w:t>
      </w:r>
      <w:hyperlink r:id="rId635" w:anchor="sub_id=60"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8B2134">
      <w:pPr>
        <w:ind w:firstLine="400"/>
        <w:jc w:val="both"/>
      </w:pPr>
      <w:r>
        <w:rPr>
          <w:rStyle w:val="s0"/>
        </w:rPr>
        <w:t>10) в случае выписки в с</w:t>
      </w:r>
      <w:r>
        <w:rPr>
          <w:rStyle w:val="s0"/>
        </w:rPr>
        <w:t>оответствии с настоящим Кодексом счетов-фактур структурными подразделениями юридического лица-резидента, являющегося плательщиком налога на добавленную стоимость, - в разрезе структурных подразделений, выписывающих счета-фактуры:</w:t>
      </w:r>
    </w:p>
    <w:p w:rsidR="00000000" w:rsidRDefault="008B2134">
      <w:pPr>
        <w:ind w:firstLine="400"/>
        <w:jc w:val="both"/>
      </w:pPr>
      <w:r>
        <w:rPr>
          <w:rStyle w:val="s0"/>
        </w:rPr>
        <w:t>код каждого из таких струк</w:t>
      </w:r>
      <w:r>
        <w:rPr>
          <w:rStyle w:val="s0"/>
        </w:rPr>
        <w:t>турных подразделений, используемый в нумерации счетов-фактур для идентификации таких структурных подразделений;</w:t>
      </w:r>
    </w:p>
    <w:p w:rsidR="00000000" w:rsidRDefault="008B2134">
      <w:pPr>
        <w:ind w:firstLine="400"/>
        <w:jc w:val="both"/>
      </w:pPr>
      <w:r>
        <w:rPr>
          <w:rStyle w:val="s0"/>
        </w:rPr>
        <w:t>максимальное количество цифр, применяемое в нумерации счетов-фактур при их выписке;</w:t>
      </w:r>
    </w:p>
    <w:p w:rsidR="00000000" w:rsidRDefault="008B2134">
      <w:pPr>
        <w:jc w:val="both"/>
      </w:pPr>
      <w:r>
        <w:rPr>
          <w:rStyle w:val="s3"/>
        </w:rPr>
        <w:t xml:space="preserve">Пункт дополнен подпунктом 11 в соответствии с </w:t>
      </w:r>
      <w:hyperlink r:id="rId636" w:anchor="sub_id=60"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8B2134">
      <w:pPr>
        <w:ind w:firstLine="400"/>
        <w:jc w:val="both"/>
      </w:pPr>
      <w:r>
        <w:rPr>
          <w:rStyle w:val="s0"/>
        </w:rPr>
        <w:t>11) максимальное количество цифр, применяемое в нумерации счетов-фактур при их выписке.</w:t>
      </w:r>
    </w:p>
    <w:p w:rsidR="00000000" w:rsidRDefault="008B2134">
      <w:pPr>
        <w:ind w:firstLine="400"/>
        <w:jc w:val="both"/>
      </w:pPr>
      <w:r>
        <w:rPr>
          <w:rStyle w:val="s0"/>
        </w:rPr>
        <w:t xml:space="preserve">Положения подпунктов 5), 9), </w:t>
      </w:r>
      <w:r>
        <w:rPr>
          <w:rStyle w:val="s0"/>
        </w:rPr>
        <w:t xml:space="preserve">10) и 11) настоящего пункта не распространяются на индивидуальных предпринимателей, которые в соответствии с </w:t>
      </w:r>
      <w:hyperlink r:id="rId637" w:anchor="sub_id=20200" w:history="1">
        <w:r>
          <w:rPr>
            <w:rStyle w:val="a3"/>
          </w:rPr>
          <w:t>законодательным актом</w:t>
        </w:r>
      </w:hyperlink>
      <w:r>
        <w:rPr>
          <w:rStyle w:val="s0"/>
        </w:rPr>
        <w:t xml:space="preserve"> Республики Казахстан о бухгалтерском учете</w:t>
      </w:r>
      <w:r>
        <w:rPr>
          <w:rStyle w:val="s0"/>
        </w:rPr>
        <w:t xml:space="preserve"> и финансовой отчетности не осуществляют ведение бухгалтерского учета и составление финансовой отчетности.</w:t>
      </w:r>
    </w:p>
    <w:p w:rsidR="00000000" w:rsidRDefault="008B2134">
      <w:pPr>
        <w:ind w:firstLine="400"/>
        <w:jc w:val="both"/>
      </w:pPr>
      <w:r>
        <w:t>2. Налоговая учетная политика по совместной деятельности разрабатывается и утверждается участниками договора о совместной деятельности в порядке и по</w:t>
      </w:r>
      <w:r>
        <w:t xml:space="preserve"> основаниям, которые установлены настоящим Кодексом.</w:t>
      </w:r>
    </w:p>
    <w:p w:rsidR="00000000" w:rsidRDefault="008B2134">
      <w:pPr>
        <w:jc w:val="both"/>
      </w:pPr>
      <w:r>
        <w:rPr>
          <w:rStyle w:val="s3"/>
        </w:rPr>
        <w:t xml:space="preserve">Статья дополнена пунктом 2-1 в соответствии с </w:t>
      </w:r>
      <w:hyperlink r:id="rId638" w:anchor="sub_id=60"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8B2134">
      <w:pPr>
        <w:ind w:firstLine="400"/>
        <w:jc w:val="both"/>
      </w:pPr>
      <w:r>
        <w:rPr>
          <w:rStyle w:val="s0"/>
        </w:rPr>
        <w:t>2-</w:t>
      </w:r>
      <w:r>
        <w:rPr>
          <w:rStyle w:val="s0"/>
        </w:rPr>
        <w:t xml:space="preserve">1. При осуществлении деятельности по недропользованию в составе простого товарищества (консорциума) в рамках соглашения (контракта) о разделе продукции налоговая учетная политика наряду с требованиями пункта 1 настоящей статьи должна содержать выбранный в </w:t>
      </w:r>
      <w:r>
        <w:rPr>
          <w:rStyle w:val="s0"/>
        </w:rPr>
        <w:t xml:space="preserve">соответствии с </w:t>
      </w:r>
      <w:hyperlink w:anchor="sub308010300" w:history="1">
        <w:r>
          <w:rPr>
            <w:rStyle w:val="a3"/>
          </w:rPr>
          <w:t>пунктом 3 статьи 308-1</w:t>
        </w:r>
      </w:hyperlink>
      <w:r>
        <w:rPr>
          <w:rStyle w:val="s0"/>
        </w:rPr>
        <w:t xml:space="preserve"> настоящего Кодекса способ исполнения участниками простого товарищества и (или) оператором налогового обязательства по каждому виду налогов и других обязательных платежей в бюджет, пре</w:t>
      </w:r>
      <w:r>
        <w:rPr>
          <w:rStyle w:val="s0"/>
        </w:rPr>
        <w:t>дусмотренных налоговым законодательством Республики Казахстан.</w:t>
      </w:r>
    </w:p>
    <w:p w:rsidR="00000000" w:rsidRDefault="008B2134">
      <w:pPr>
        <w:ind w:firstLine="400"/>
        <w:jc w:val="both"/>
      </w:pPr>
      <w:r>
        <w:t xml:space="preserve">3. </w:t>
      </w:r>
      <w:r>
        <w:rPr>
          <w:rStyle w:val="a6"/>
          <w:b w:val="0"/>
          <w:bCs w:val="0"/>
        </w:rPr>
        <w:t>Действие установленных в налоговой учетной политике положений, предусмотренных подпунктами 1), 4) - 6) пункта 1 настоящей статьи, распространяется на календарный год.</w:t>
      </w:r>
    </w:p>
    <w:p w:rsidR="00000000" w:rsidRDefault="008B2134">
      <w:pPr>
        <w:ind w:firstLine="400"/>
        <w:jc w:val="both"/>
      </w:pPr>
      <w:r>
        <w:t xml:space="preserve">4. При осуществлении видов деятельности, ранее не указанных в налоговой учетной политике, налогоплательщик (налоговый агент) должен внести соответствующие изменения и (или) дополнения в налоговую учетную политику. </w:t>
      </w:r>
    </w:p>
    <w:p w:rsidR="00000000" w:rsidRDefault="008B2134">
      <w:pPr>
        <w:ind w:firstLine="400"/>
        <w:jc w:val="both"/>
      </w:pPr>
      <w:r>
        <w:t>5. Изменение и (или) дополнение налоговой</w:t>
      </w:r>
      <w:r>
        <w:t xml:space="preserve"> учетной политики осуществляются налогоплательщиком (налоговым агентом) одним из следующих способов:</w:t>
      </w:r>
    </w:p>
    <w:p w:rsidR="00000000" w:rsidRDefault="008B2134">
      <w:pPr>
        <w:ind w:firstLine="400"/>
        <w:jc w:val="both"/>
      </w:pPr>
      <w:r>
        <w:t>1) утверждение новой налоговой учетной политики или нового раздела учетной политики, разработанной в соответствии с международными стандартами финансовой о</w:t>
      </w:r>
      <w:r>
        <w:t>тчетности и требованиями законодательства Республики Казахстан о бухгалтерском учете и финансовой отчетности;</w:t>
      </w:r>
    </w:p>
    <w:p w:rsidR="00000000" w:rsidRDefault="008B2134">
      <w:pPr>
        <w:ind w:firstLine="400"/>
        <w:jc w:val="both"/>
      </w:pPr>
      <w:r>
        <w:t>2) внесение изменений и (или) дополнений в действующую налоговую учетную политику или в раздел действующей учетной политики, разработанной в соотв</w:t>
      </w:r>
      <w:r>
        <w:t>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8B2134">
      <w:pPr>
        <w:ind w:firstLine="400"/>
        <w:jc w:val="both"/>
      </w:pPr>
      <w:r>
        <w:t xml:space="preserve">6. Не допускается внесение налогоплательщиком (налоговым агентом) изменений и (или) дополнений в </w:t>
      </w:r>
      <w:r>
        <w:t>налоговую учетную политику:</w:t>
      </w:r>
    </w:p>
    <w:p w:rsidR="00000000" w:rsidRDefault="008B2134">
      <w:pPr>
        <w:ind w:firstLine="400"/>
        <w:jc w:val="both"/>
      </w:pPr>
      <w:r>
        <w:t>1) проверяемого налогового периода - в период проведения комплексных и тематических проверок;</w:t>
      </w:r>
    </w:p>
    <w:p w:rsidR="00000000" w:rsidRDefault="008B2134">
      <w:pPr>
        <w:ind w:firstLine="400"/>
        <w:jc w:val="both"/>
      </w:pPr>
      <w:r>
        <w:t>2) обжалуемого налогового периода - в период срока подачи и рассмотрения жалобы на уведомление о результатах налоговой проверки и (или</w:t>
      </w:r>
      <w:r>
        <w:t xml:space="preserve">) решение вышестоящего органа налоговой службы, вынесенное по результатам рассмотрения жалобы на уведомление, с учетом восстановленного срока подачи жалобы. </w:t>
      </w:r>
    </w:p>
    <w:p w:rsidR="00000000" w:rsidRDefault="008B2134">
      <w:pPr>
        <w:ind w:firstLine="400"/>
        <w:jc w:val="both"/>
      </w:pPr>
      <w:r>
        <w:t> </w:t>
      </w:r>
    </w:p>
    <w:p w:rsidR="00000000" w:rsidRDefault="008B2134">
      <w:pPr>
        <w:ind w:firstLine="400"/>
        <w:jc w:val="both"/>
      </w:pPr>
      <w:r>
        <w:t> </w:t>
      </w:r>
    </w:p>
    <w:p w:rsidR="00000000" w:rsidRDefault="008B2134">
      <w:pPr>
        <w:jc w:val="both"/>
      </w:pPr>
      <w:bookmarkStart w:id="77" w:name="SUB60010000"/>
      <w:bookmarkEnd w:id="77"/>
      <w:r>
        <w:rPr>
          <w:rStyle w:val="s3"/>
        </w:rPr>
        <w:t xml:space="preserve">Кодекс дополнен главой 7-1 в соответствии с </w:t>
      </w:r>
      <w:hyperlink r:id="rId639" w:anchor="sub_id=6001"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8B2134">
      <w:pPr>
        <w:jc w:val="center"/>
      </w:pPr>
      <w:r>
        <w:rPr>
          <w:rStyle w:val="s1"/>
        </w:rPr>
        <w:t xml:space="preserve">Глава 7-1. </w:t>
      </w:r>
      <w:r>
        <w:rPr>
          <w:rStyle w:val="s1"/>
          <w:caps/>
        </w:rPr>
        <w:t>Особенности ведения налогового учета индивидуальными предпринимателями, не осуществляющим</w:t>
      </w:r>
      <w:r>
        <w:rPr>
          <w:rStyle w:val="s1"/>
          <w:caps/>
        </w:rPr>
        <w:t>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w:t>
      </w:r>
    </w:p>
    <w:p w:rsidR="00000000" w:rsidRDefault="008B2134">
      <w:pPr>
        <w:ind w:firstLine="400"/>
        <w:jc w:val="both"/>
      </w:pPr>
      <w:r>
        <w:rPr>
          <w:rStyle w:val="s0"/>
        </w:rPr>
        <w:t> </w:t>
      </w:r>
    </w:p>
    <w:p w:rsidR="00000000" w:rsidRDefault="008B2134">
      <w:pPr>
        <w:ind w:left="1200" w:hanging="800"/>
        <w:jc w:val="both"/>
      </w:pPr>
      <w:r>
        <w:rPr>
          <w:rStyle w:val="s1"/>
        </w:rPr>
        <w:t>Статья 60-1. Общие положения</w:t>
      </w:r>
    </w:p>
    <w:p w:rsidR="00000000" w:rsidRDefault="008B2134">
      <w:pPr>
        <w:ind w:firstLine="400"/>
        <w:jc w:val="both"/>
      </w:pPr>
      <w:r>
        <w:rPr>
          <w:rStyle w:val="s0"/>
        </w:rPr>
        <w:t>В целях применения норм настоящего Кодекса в части в</w:t>
      </w:r>
      <w:r>
        <w:rPr>
          <w:rStyle w:val="s0"/>
        </w:rPr>
        <w:t xml:space="preserve">едения налогового учета и порядка определения и исполнения налоговых обязательств индивидуальными предпринимателями, не осуществляющими ведение бухгалтерского учета и составление финансовой отчетности в соответствии с </w:t>
      </w:r>
      <w:hyperlink r:id="rId640"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применяются следующие понятия:</w:t>
      </w:r>
    </w:p>
    <w:p w:rsidR="00000000" w:rsidRDefault="008B2134">
      <w:pPr>
        <w:ind w:firstLine="400"/>
        <w:jc w:val="both"/>
      </w:pPr>
      <w:r>
        <w:rPr>
          <w:rStyle w:val="s0"/>
        </w:rPr>
        <w:t>1) активы - имущество, контролируемое индивидуальным предпринимателем, от которого ожидает</w:t>
      </w:r>
      <w:r>
        <w:rPr>
          <w:rStyle w:val="s0"/>
        </w:rPr>
        <w:t>ся получение будущих экономических выгод;</w:t>
      </w:r>
    </w:p>
    <w:p w:rsidR="00000000" w:rsidRDefault="008B2134">
      <w:pPr>
        <w:ind w:firstLine="400"/>
        <w:jc w:val="both"/>
      </w:pPr>
      <w:r>
        <w:rPr>
          <w:rStyle w:val="s0"/>
        </w:rPr>
        <w:t>2) первичные учетные документы - документальное свидетельство как на бумажном, так и на электронном носителе факта совершения операции или события и права на ее совершение, на основании которого ведется налоговый у</w:t>
      </w:r>
      <w:r>
        <w:rPr>
          <w:rStyle w:val="s0"/>
        </w:rPr>
        <w:t>чет;</w:t>
      </w:r>
    </w:p>
    <w:p w:rsidR="00000000" w:rsidRDefault="008B2134">
      <w:pPr>
        <w:ind w:firstLine="400"/>
        <w:jc w:val="both"/>
      </w:pPr>
      <w:r>
        <w:rPr>
          <w:rStyle w:val="s0"/>
        </w:rPr>
        <w:t>3) биологический актив - животное или растение, предназначенное для использования в сельскохозяйственной деятельности;</w:t>
      </w:r>
    </w:p>
    <w:p w:rsidR="00000000" w:rsidRDefault="008B2134">
      <w:pPr>
        <w:ind w:firstLine="400"/>
        <w:jc w:val="both"/>
      </w:pPr>
      <w:r>
        <w:rPr>
          <w:rStyle w:val="s0"/>
        </w:rPr>
        <w:t>4) капитал - доля в активах индивидуального предпринимателя, остающаяся после вычета всех обязательств;</w:t>
      </w:r>
    </w:p>
    <w:p w:rsidR="00000000" w:rsidRDefault="008B2134">
      <w:pPr>
        <w:ind w:firstLine="400"/>
        <w:jc w:val="both"/>
      </w:pPr>
      <w:r>
        <w:rPr>
          <w:rStyle w:val="s0"/>
        </w:rPr>
        <w:t>5) нематериальный актив -иде</w:t>
      </w:r>
      <w:r>
        <w:rPr>
          <w:rStyle w:val="s0"/>
        </w:rPr>
        <w:t>нтифицируемый неденежный актив, не имеющий физической формы, предназначенный для использования в производстве или для административных целей, в том числе для сдачи в аренду другим лицам;</w:t>
      </w:r>
    </w:p>
    <w:p w:rsidR="00000000" w:rsidRDefault="008B2134">
      <w:pPr>
        <w:ind w:firstLine="400"/>
        <w:jc w:val="both"/>
      </w:pPr>
      <w:r>
        <w:rPr>
          <w:rStyle w:val="s0"/>
        </w:rPr>
        <w:t>6) обязательство - существующая обязанность индивидуального предприни</w:t>
      </w:r>
      <w:r>
        <w:rPr>
          <w:rStyle w:val="s0"/>
        </w:rPr>
        <w:t>мателя, урегулирование которой приведет к выбытию ресурсов, содержащих экономические выгоды;</w:t>
      </w:r>
    </w:p>
    <w:p w:rsidR="00000000" w:rsidRDefault="008B2134">
      <w:pPr>
        <w:ind w:firstLine="400"/>
        <w:jc w:val="both"/>
      </w:pPr>
      <w:bookmarkStart w:id="78" w:name="SUB60010007"/>
      <w:bookmarkEnd w:id="78"/>
      <w:r>
        <w:rPr>
          <w:rStyle w:val="s0"/>
        </w:rPr>
        <w:t>7) основные средства - материальные активы, которые: предназначены для использования в производстве или для административных целей, при реализации товаров, выполне</w:t>
      </w:r>
      <w:r>
        <w:rPr>
          <w:rStyle w:val="s0"/>
        </w:rPr>
        <w:t>нии работ, оказании услуг, в том числе для сдачи в аренду другим лицам;</w:t>
      </w:r>
    </w:p>
    <w:p w:rsidR="00000000" w:rsidRDefault="008B2134">
      <w:pPr>
        <w:ind w:firstLine="400"/>
        <w:jc w:val="both"/>
      </w:pPr>
      <w:r>
        <w:rPr>
          <w:rStyle w:val="s0"/>
        </w:rPr>
        <w:t>предполагается использовать в течение более чем одного года;</w:t>
      </w:r>
    </w:p>
    <w:p w:rsidR="00000000" w:rsidRDefault="008B2134">
      <w:pPr>
        <w:ind w:firstLine="400"/>
        <w:jc w:val="both"/>
      </w:pPr>
      <w:r>
        <w:rPr>
          <w:rStyle w:val="s0"/>
        </w:rPr>
        <w:t xml:space="preserve">8) доходы - увеличение экономических выгод в течение отчетного периода в форме притока или прироста активов или уменьшения </w:t>
      </w:r>
      <w:r>
        <w:rPr>
          <w:rStyle w:val="s0"/>
        </w:rPr>
        <w:t>обязательств, которые приводят к увеличению капитала, отличному от увеличения, связанного с взносами лица, участвующего в капитале;</w:t>
      </w:r>
    </w:p>
    <w:p w:rsidR="00000000" w:rsidRDefault="008B2134">
      <w:pPr>
        <w:ind w:firstLine="400"/>
        <w:jc w:val="both"/>
      </w:pPr>
      <w:r>
        <w:rPr>
          <w:rStyle w:val="s0"/>
        </w:rPr>
        <w:t>9) товарно-материальные запасы - активы, предназначенные для продажи, а также для использования в производственном процессе,</w:t>
      </w:r>
      <w:r>
        <w:rPr>
          <w:rStyle w:val="s0"/>
        </w:rPr>
        <w:t xml:space="preserve"> для административных целей или при выполнении работ, оказании услуг.</w:t>
      </w:r>
    </w:p>
    <w:p w:rsidR="00000000" w:rsidRDefault="008B2134">
      <w:pPr>
        <w:ind w:firstLine="400"/>
        <w:jc w:val="both"/>
      </w:pPr>
      <w:r>
        <w:t> </w:t>
      </w:r>
    </w:p>
    <w:p w:rsidR="00000000" w:rsidRDefault="008B2134">
      <w:pPr>
        <w:ind w:left="1200" w:hanging="800"/>
        <w:jc w:val="both"/>
      </w:pPr>
      <w:bookmarkStart w:id="79" w:name="SUB60020000"/>
      <w:bookmarkEnd w:id="79"/>
      <w:r>
        <w:rPr>
          <w:rStyle w:val="s1"/>
        </w:rPr>
        <w:t>Статья 60-2. Формы первичных учетных документов и требования по их составлению</w:t>
      </w:r>
    </w:p>
    <w:p w:rsidR="00000000" w:rsidRDefault="008B2134">
      <w:pPr>
        <w:ind w:firstLine="400"/>
        <w:jc w:val="both"/>
      </w:pPr>
      <w:r>
        <w:rPr>
          <w:rStyle w:val="s0"/>
        </w:rPr>
        <w:t>1. Индивидуальные предприниматели, не осуществляющие ведение бухгалтерского учета и финансовой отчетности</w:t>
      </w:r>
      <w:r>
        <w:rPr>
          <w:rStyle w:val="s0"/>
        </w:rPr>
        <w:t xml:space="preserve"> в соответствии с </w:t>
      </w:r>
      <w:hyperlink r:id="rId641"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применяют первичные учетные документы, </w:t>
      </w:r>
      <w:hyperlink r:id="rId642" w:history="1">
        <w:r>
          <w:rPr>
            <w:rStyle w:val="a3"/>
          </w:rPr>
          <w:t>формы и требования</w:t>
        </w:r>
      </w:hyperlink>
      <w:r>
        <w:rPr>
          <w:rStyle w:val="s0"/>
        </w:rPr>
        <w:t xml:space="preserve"> по составлению которых утверждаются уполномоченным органом.</w:t>
      </w:r>
    </w:p>
    <w:p w:rsidR="00000000" w:rsidRDefault="008B2134">
      <w:pPr>
        <w:ind w:firstLine="400"/>
        <w:jc w:val="both"/>
      </w:pPr>
      <w:r>
        <w:rPr>
          <w:rStyle w:val="s0"/>
        </w:rPr>
        <w:t>2. Записи в налоговых регистрах производятся на основании первичных документов.</w:t>
      </w:r>
    </w:p>
    <w:p w:rsidR="00000000" w:rsidRDefault="008B2134">
      <w:pPr>
        <w:ind w:firstLine="400"/>
        <w:jc w:val="both"/>
      </w:pPr>
      <w:r>
        <w:t> </w:t>
      </w:r>
    </w:p>
    <w:p w:rsidR="00000000" w:rsidRDefault="008B2134">
      <w:pPr>
        <w:ind w:left="1200" w:hanging="800"/>
        <w:jc w:val="both"/>
      </w:pPr>
      <w:bookmarkStart w:id="80" w:name="SUB60030000"/>
      <w:bookmarkEnd w:id="80"/>
      <w:r>
        <w:rPr>
          <w:rStyle w:val="s1"/>
        </w:rPr>
        <w:t>Статья 60-3. Особенности ведения налогового учета</w:t>
      </w:r>
    </w:p>
    <w:p w:rsidR="00000000" w:rsidRDefault="008B2134">
      <w:pPr>
        <w:ind w:firstLine="400"/>
        <w:jc w:val="both"/>
      </w:pPr>
      <w:r>
        <w:rPr>
          <w:rStyle w:val="s0"/>
        </w:rPr>
        <w:t xml:space="preserve">1. </w:t>
      </w:r>
      <w:r>
        <w:rPr>
          <w:rStyle w:val="s0"/>
        </w:rPr>
        <w:t>Индивидуальными предпринимателями операции, совершенные в иностранной валюте, пересчитываются в тенге с применением рыночного курса обмена валюты на дату совершения операции. Курсовая разница в целях налогообложения не учитывается.</w:t>
      </w:r>
    </w:p>
    <w:p w:rsidR="00000000" w:rsidRDefault="008B2134">
      <w:pPr>
        <w:ind w:firstLine="400"/>
        <w:jc w:val="both"/>
      </w:pPr>
      <w:r>
        <w:rPr>
          <w:rStyle w:val="s0"/>
        </w:rPr>
        <w:t>2. В налоговом учете тов</w:t>
      </w:r>
      <w:r>
        <w:rPr>
          <w:rStyle w:val="s0"/>
        </w:rPr>
        <w:t>арно-материальные запасы (далее - запасы) признаются по себестоимости при их получении индивидуальным предпринимателем либо уполномоченным им лицом, в том числе после их производства индивидуальным предпринимателем, в результате демонтажа основных средств,</w:t>
      </w:r>
      <w:r>
        <w:rPr>
          <w:rStyle w:val="s0"/>
        </w:rPr>
        <w:t xml:space="preserve"> путем перевода из состава прочих активов.</w:t>
      </w:r>
    </w:p>
    <w:p w:rsidR="00000000" w:rsidRDefault="008B2134">
      <w:pPr>
        <w:ind w:firstLine="400"/>
        <w:jc w:val="both"/>
      </w:pPr>
      <w:r>
        <w:rPr>
          <w:rStyle w:val="s0"/>
        </w:rPr>
        <w:t>Себестоимость запасов включает затраты на приобретение, переработку, прочие затраты, произведенные в целях доведения запасов до их текущего состояния и доставки до места их текущего расположения.</w:t>
      </w:r>
    </w:p>
    <w:p w:rsidR="00000000" w:rsidRDefault="008B2134">
      <w:pPr>
        <w:ind w:firstLine="400"/>
        <w:jc w:val="both"/>
      </w:pPr>
      <w:r>
        <w:rPr>
          <w:rStyle w:val="s0"/>
        </w:rPr>
        <w:t>Затраты на приобр</w:t>
      </w:r>
      <w:r>
        <w:rPr>
          <w:rStyle w:val="s0"/>
        </w:rPr>
        <w:t>етение включают импортные пошлины, налоги (кроме возмещаемых), расходы на транспортировку, обработку и другие расходы, непосредственно связанные с приобретением. Торговые скидки, предоставленные поставщиком, возвраты платежей поставщиком и прочие аналогичн</w:t>
      </w:r>
      <w:r>
        <w:rPr>
          <w:rStyle w:val="s0"/>
        </w:rPr>
        <w:t>ые скидки и возвраты вычитаются при определении затрат.</w:t>
      </w:r>
    </w:p>
    <w:p w:rsidR="00000000" w:rsidRDefault="008B2134">
      <w:pPr>
        <w:ind w:firstLine="400"/>
        <w:jc w:val="both"/>
      </w:pPr>
      <w:r>
        <w:rPr>
          <w:rStyle w:val="s0"/>
        </w:rPr>
        <w:t>Затраты на переработку запасов включают затраты, непосредственно связанные с переработкой сырья в готовую продукцию, в том числе прямые затраты на оплату труда, а также производственные накладные расх</w:t>
      </w:r>
      <w:r>
        <w:rPr>
          <w:rStyle w:val="s0"/>
        </w:rPr>
        <w:t>оды.</w:t>
      </w:r>
    </w:p>
    <w:p w:rsidR="00000000" w:rsidRDefault="008B2134">
      <w:pPr>
        <w:ind w:firstLine="400"/>
        <w:jc w:val="both"/>
      </w:pPr>
      <w:r>
        <w:rPr>
          <w:rStyle w:val="s0"/>
        </w:rPr>
        <w:t>Для целей налогового учета себестоимость единицы запасов определяется по фактическим затратам, предусмотренным частью второй настоящего пункта, на такую единицу запасов.</w:t>
      </w:r>
    </w:p>
    <w:p w:rsidR="00000000" w:rsidRDefault="008B2134">
      <w:pPr>
        <w:ind w:firstLine="400"/>
        <w:jc w:val="both"/>
      </w:pPr>
      <w:r>
        <w:rPr>
          <w:rStyle w:val="s0"/>
        </w:rPr>
        <w:t>Индивидуальный предприниматель вправе определять для целей налогового учета себестоимость единицы запасов по методу средневзвешенной стоимости. По методу средневзвешенной стоимости себестоимость запасов определяется как среднее значение себестоимости запас</w:t>
      </w:r>
      <w:r>
        <w:rPr>
          <w:rStyle w:val="s0"/>
        </w:rPr>
        <w:t>ов на начало периода и аналогичных запасов приобретенных (произведенных) в течение периода. Выбор данного метода осуществляется индивидуальным предпринимателем путем отражения в налоговой учетной политике.</w:t>
      </w:r>
    </w:p>
    <w:p w:rsidR="00000000" w:rsidRDefault="008B2134">
      <w:pPr>
        <w:ind w:firstLine="400"/>
        <w:jc w:val="both"/>
      </w:pPr>
      <w:r>
        <w:rPr>
          <w:rStyle w:val="s0"/>
        </w:rPr>
        <w:t>Индивидуальные предприниматели, осуществляющие про</w:t>
      </w:r>
      <w:r>
        <w:rPr>
          <w:rStyle w:val="s0"/>
        </w:rPr>
        <w:t>изводство товаров, а также индивидуальные предприниматели, выбравшие метод средневзвешенной стоимости, учитывают запасы при их поступлении и выбытии в налоговых регистрах, форма которых разрабатывается индивидуальными предпринимателями самостоятельно.</w:t>
      </w:r>
    </w:p>
    <w:p w:rsidR="00000000" w:rsidRDefault="008B2134">
      <w:pPr>
        <w:ind w:firstLine="400"/>
        <w:jc w:val="both"/>
      </w:pPr>
      <w:r>
        <w:rPr>
          <w:rStyle w:val="s0"/>
        </w:rPr>
        <w:t>Дохо</w:t>
      </w:r>
      <w:r>
        <w:rPr>
          <w:rStyle w:val="s0"/>
        </w:rPr>
        <w:t>дом индивидуального предпринимателя не является поступление запасов путем внутреннего перемещения. Под внутренним перемещением запасов понимается их перемещение от одного материально ответственного лица, назначенного индивидуальным предпринимателем, к друг</w:t>
      </w:r>
      <w:r>
        <w:rPr>
          <w:rStyle w:val="s0"/>
        </w:rPr>
        <w:t>ому материально ответственному лицу, назначенному этим же индивидуальным предпринимателем.</w:t>
      </w:r>
    </w:p>
    <w:p w:rsidR="00000000" w:rsidRDefault="008B2134">
      <w:pPr>
        <w:ind w:firstLine="400"/>
        <w:jc w:val="both"/>
      </w:pPr>
      <w:r>
        <w:rPr>
          <w:rStyle w:val="s0"/>
        </w:rPr>
        <w:t>Передача запасов на хранение или в качестве давальческого сырья для целей налогового учета индивидуального предпринимателя не является выбытием запасов.</w:t>
      </w:r>
    </w:p>
    <w:p w:rsidR="00000000" w:rsidRDefault="008B2134">
      <w:pPr>
        <w:ind w:firstLine="400"/>
        <w:jc w:val="both"/>
      </w:pPr>
      <w:r>
        <w:rPr>
          <w:rStyle w:val="s0"/>
        </w:rPr>
        <w:t>Получение запасов на хранение осуществляется индивидуальным предпринимателем на основании договора хранения или на основании заявления об отказе от акцепта в случае, если индивидуальный предприниматель получил запасы и на законных основаниях отказался от а</w:t>
      </w:r>
      <w:r>
        <w:rPr>
          <w:rStyle w:val="s0"/>
        </w:rPr>
        <w:t>кцепта счетов платежных требований поставщиков этих запасов и их оплаты. Стоимость таких запасов не является доходом индивидуального предпринимателя.</w:t>
      </w:r>
    </w:p>
    <w:p w:rsidR="00000000" w:rsidRDefault="008B2134">
      <w:pPr>
        <w:ind w:firstLine="400"/>
        <w:jc w:val="both"/>
      </w:pPr>
      <w:r>
        <w:rPr>
          <w:rStyle w:val="s0"/>
        </w:rPr>
        <w:t>Выбытием запасов является:</w:t>
      </w:r>
    </w:p>
    <w:p w:rsidR="00000000" w:rsidRDefault="008B2134">
      <w:pPr>
        <w:ind w:firstLine="400"/>
        <w:jc w:val="both"/>
      </w:pPr>
      <w:r>
        <w:rPr>
          <w:rStyle w:val="s0"/>
        </w:rPr>
        <w:t xml:space="preserve">1) прекращение признания в качестве актива, в том числе при реализации запасов </w:t>
      </w:r>
      <w:r>
        <w:rPr>
          <w:rStyle w:val="s0"/>
        </w:rPr>
        <w:t>на сторону, безвозмездной передаче, использовании в производственном процессе, при выполнении работ, оказании услуг и для прочих целей, при передаче в качестве взноса в уставный капитал, при обмене, выявлении недостач при инвентаризации, хищении, порче иму</w:t>
      </w:r>
      <w:r>
        <w:rPr>
          <w:rStyle w:val="s0"/>
        </w:rPr>
        <w:t>щества, истечении сроков хранения, моральном устаревании и иных случаях утраты потребительских свойств;</w:t>
      </w:r>
    </w:p>
    <w:p w:rsidR="00000000" w:rsidRDefault="008B2134">
      <w:pPr>
        <w:ind w:firstLine="400"/>
        <w:jc w:val="both"/>
      </w:pPr>
      <w:r>
        <w:rPr>
          <w:rStyle w:val="s0"/>
        </w:rPr>
        <w:t>2) переклассификация актива, в том числе перевод в состав основных средств, прочих активов.</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81" w:name="SUB610000"/>
      <w:bookmarkEnd w:id="81"/>
      <w:r>
        <w:rPr>
          <w:rStyle w:val="s1"/>
        </w:rPr>
        <w:t>Глава 8. НАЛОГОВЫЕ ФОРМЫ</w:t>
      </w:r>
    </w:p>
    <w:p w:rsidR="00000000" w:rsidRDefault="008B2134">
      <w:pPr>
        <w:ind w:firstLine="400"/>
        <w:jc w:val="thaiDistribute"/>
      </w:pPr>
      <w:r>
        <w:t> </w:t>
      </w:r>
    </w:p>
    <w:p w:rsidR="00000000" w:rsidRDefault="008B2134">
      <w:pPr>
        <w:ind w:left="1200" w:hanging="800"/>
        <w:jc w:val="both"/>
      </w:pPr>
      <w:r>
        <w:rPr>
          <w:rStyle w:val="s1"/>
        </w:rPr>
        <w:t xml:space="preserve">Статья 61. Налоговые формы и </w:t>
      </w:r>
      <w:r>
        <w:rPr>
          <w:rStyle w:val="s1"/>
        </w:rPr>
        <w:t>порядок их составления</w:t>
      </w:r>
    </w:p>
    <w:p w:rsidR="00000000" w:rsidRDefault="008B2134">
      <w:pPr>
        <w:ind w:firstLine="400"/>
        <w:jc w:val="both"/>
      </w:pPr>
      <w:r>
        <w:rPr>
          <w:rStyle w:val="s0"/>
        </w:rPr>
        <w:t>1. Налоговые формы включают в себя налоговую отчетность, налоговое заявление и налоговые регистры.</w:t>
      </w:r>
    </w:p>
    <w:p w:rsidR="00000000" w:rsidRDefault="008B2134">
      <w:pPr>
        <w:ind w:firstLine="400"/>
        <w:jc w:val="both"/>
      </w:pPr>
      <w:r>
        <w:rPr>
          <w:rStyle w:val="s0"/>
        </w:rPr>
        <w:t xml:space="preserve">2. Налоговые формы составляются налогоплательщиком (налоговым агентом) на бумажном и (или) электронном носителях на казахском и (или) </w:t>
      </w:r>
      <w:r>
        <w:rPr>
          <w:rStyle w:val="s0"/>
        </w:rPr>
        <w:t>русском языках.</w:t>
      </w:r>
    </w:p>
    <w:p w:rsidR="00000000" w:rsidRDefault="008B2134">
      <w:pPr>
        <w:ind w:firstLine="400"/>
        <w:jc w:val="both"/>
      </w:pPr>
      <w:r>
        <w:rPr>
          <w:rStyle w:val="s0"/>
        </w:rPr>
        <w:t>3. Налоговые формы, составленные на бумажном носителе, должны быть подписаны налогоплательщиком (налоговым агентом) либо его представителем, а также заверены печатью налогоплательщика (налогового агента) либо его представителя, имеющих в ус</w:t>
      </w:r>
      <w:r>
        <w:rPr>
          <w:rStyle w:val="s0"/>
        </w:rPr>
        <w:t xml:space="preserve">тановленных законодательством Республики Казахстан случаях печать со своим наименованием. </w:t>
      </w:r>
    </w:p>
    <w:p w:rsidR="00000000" w:rsidRDefault="008B2134">
      <w:pPr>
        <w:ind w:firstLine="400"/>
        <w:jc w:val="both"/>
      </w:pPr>
      <w:r>
        <w:rPr>
          <w:rStyle w:val="s0"/>
        </w:rPr>
        <w:t>Налоговые формы, составленные на электронном носителе, за исключением налоговых регистров, должны быть заверены электронной цифровой подписью налогоплательщика (нало</w:t>
      </w:r>
      <w:r>
        <w:rPr>
          <w:rStyle w:val="s0"/>
        </w:rPr>
        <w:t>гового агента).</w:t>
      </w:r>
    </w:p>
    <w:p w:rsidR="00000000" w:rsidRDefault="008B2134">
      <w:pPr>
        <w:ind w:firstLine="400"/>
        <w:jc w:val="both"/>
      </w:pPr>
      <w:r>
        <w:t> </w:t>
      </w:r>
    </w:p>
    <w:p w:rsidR="00000000" w:rsidRDefault="008B2134">
      <w:pPr>
        <w:ind w:left="1200" w:hanging="800"/>
        <w:jc w:val="both"/>
      </w:pPr>
      <w:bookmarkStart w:id="82" w:name="SUB620000"/>
      <w:bookmarkEnd w:id="82"/>
      <w:r>
        <w:rPr>
          <w:rStyle w:val="s1"/>
        </w:rPr>
        <w:t>Статья 62. Срок хранения налоговых форм</w:t>
      </w:r>
    </w:p>
    <w:p w:rsidR="00000000" w:rsidRDefault="008B2134">
      <w:pPr>
        <w:ind w:firstLine="400"/>
        <w:jc w:val="both"/>
      </w:pPr>
      <w:r>
        <w:rPr>
          <w:rStyle w:val="s0"/>
        </w:rPr>
        <w:t xml:space="preserve">1. Налоговые формы хранятся у налогоплательщика (налогового агента)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 </w:t>
      </w:r>
      <w:hyperlink r:id="rId643" w:history="1">
        <w:r>
          <w:rPr>
            <w:rStyle w:val="a3"/>
            <w:rFonts w:ascii="Wingdings" w:hAnsi="Wingdings"/>
            <w:i/>
            <w:iCs/>
            <w:bdr w:val="none" w:sz="0" w:space="0" w:color="auto" w:frame="1"/>
          </w:rPr>
          <w:t>*</w:t>
        </w:r>
      </w:hyperlink>
    </w:p>
    <w:p w:rsidR="00000000" w:rsidRDefault="008B2134">
      <w:pPr>
        <w:ind w:firstLine="400"/>
        <w:jc w:val="both"/>
      </w:pPr>
      <w:r>
        <w:rPr>
          <w:rStyle w:val="s0"/>
        </w:rPr>
        <w:t>2. При реорганизации налогоплательщика, налогового агента - юридического лица обязательство по хранению налоговых форм за реорганизованное лицо возлагается на его правопреемника (правопреемников).</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83" w:name="SUB630000"/>
      <w:bookmarkEnd w:id="83"/>
      <w:r>
        <w:rPr>
          <w:rStyle w:val="s1"/>
        </w:rPr>
        <w:t>§ 1. Н</w:t>
      </w:r>
      <w:r>
        <w:rPr>
          <w:rStyle w:val="s1"/>
        </w:rPr>
        <w:t>алоговая отчетность</w:t>
      </w:r>
    </w:p>
    <w:p w:rsidR="00000000" w:rsidRDefault="008B2134">
      <w:pPr>
        <w:ind w:firstLine="400"/>
        <w:jc w:val="center"/>
      </w:pPr>
      <w:r>
        <w:t> </w:t>
      </w:r>
    </w:p>
    <w:p w:rsidR="00000000" w:rsidRDefault="008B2134">
      <w:pPr>
        <w:ind w:left="1200" w:hanging="800"/>
        <w:jc w:val="both"/>
      </w:pPr>
      <w:r>
        <w:rPr>
          <w:rStyle w:val="s1"/>
        </w:rPr>
        <w:t>Статья 63. Общие положения</w:t>
      </w:r>
    </w:p>
    <w:p w:rsidR="00000000" w:rsidRDefault="008B2134">
      <w:pPr>
        <w:ind w:firstLine="400"/>
        <w:jc w:val="both"/>
      </w:pPr>
      <w:r>
        <w:rPr>
          <w:rStyle w:val="s0"/>
        </w:rPr>
        <w:t>1. Налоговая отчетность - документ налогоплательщика (налогового агента), представляемый в органы налоговой службы в соответствии с порядком, установленным настоящим Кодексом, который содержит сведения о налогоплательщике, об объектах налогообложения и (ил</w:t>
      </w:r>
      <w:r>
        <w:rPr>
          <w:rStyle w:val="s0"/>
        </w:rPr>
        <w:t>и) объектах, связанных с налогообложением, а также об исчислении налоговых обязательств, обязательных пенсионных взносов, обязательных профессиональных пенсионных взносов, социальных отчислений.</w:t>
      </w:r>
    </w:p>
    <w:p w:rsidR="00000000" w:rsidRDefault="008B2134">
      <w:pPr>
        <w:jc w:val="both"/>
      </w:pPr>
      <w:r>
        <w:rPr>
          <w:rStyle w:val="s3"/>
        </w:rPr>
        <w:t>Действие пункта 2 статьи 63 было приостановлено до 1 января 2</w:t>
      </w:r>
      <w:r>
        <w:rPr>
          <w:rStyle w:val="s3"/>
        </w:rPr>
        <w:t xml:space="preserve">013 года в соответствии с </w:t>
      </w:r>
      <w:hyperlink r:id="rId644" w:anchor="sub_id=11010000" w:history="1">
        <w:r>
          <w:rPr>
            <w:rStyle w:val="a3"/>
            <w:i/>
            <w:iCs/>
            <w:bdr w:val="none" w:sz="0" w:space="0" w:color="auto" w:frame="1"/>
          </w:rPr>
          <w:t>Законом</w:t>
        </w:r>
      </w:hyperlink>
      <w:r>
        <w:rPr>
          <w:rStyle w:val="s3"/>
        </w:rPr>
        <w:t xml:space="preserve"> РК от 10.12.08 г. № 100-IV</w:t>
      </w:r>
    </w:p>
    <w:p w:rsidR="00000000" w:rsidRDefault="008B2134">
      <w:pPr>
        <w:jc w:val="both"/>
      </w:pPr>
      <w:r>
        <w:rPr>
          <w:rStyle w:val="s3"/>
        </w:rPr>
        <w:t xml:space="preserve">В пункт 2 внесены изменения в соответствии с </w:t>
      </w:r>
      <w:hyperlink r:id="rId645" w:anchor="sub_id=6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46" w:anchor="sub_id=630200" w:history="1">
        <w:r>
          <w:rPr>
            <w:rStyle w:val="a3"/>
            <w:i/>
            <w:iCs/>
            <w:bdr w:val="none" w:sz="0" w:space="0" w:color="auto" w:frame="1"/>
          </w:rPr>
          <w:t>см. стар. ред.</w:t>
        </w:r>
      </w:hyperlink>
      <w:r>
        <w:rPr>
          <w:rStyle w:val="s3"/>
        </w:rPr>
        <w:t xml:space="preserve">); </w:t>
      </w:r>
      <w:hyperlink r:id="rId647"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48" w:anchor="sub_id=63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Налоговая отчетность включает в себя налоговые декларации, расчеты, приложения к ним, подлежащие составлению и представлению налогоплательщиком (налоговым агентом) по видам налогов, других обязательных платежей в бюджет, обязательным пенсионным взносам,</w:t>
      </w:r>
      <w:r>
        <w:rPr>
          <w:rStyle w:val="s0"/>
        </w:rPr>
        <w:t xml:space="preserve"> обязательным профессиональным пенсионным взносам и социальным отчислениям, а также отчетность по мониторингу, представляемую крупными налогоплательщиками, подлежащими мониторингу, </w:t>
      </w:r>
      <w:hyperlink r:id="rId649" w:history="1">
        <w:r>
          <w:rPr>
            <w:rStyle w:val="a3"/>
          </w:rPr>
          <w:t>деклара</w:t>
        </w:r>
        <w:r>
          <w:rPr>
            <w:rStyle w:val="a3"/>
          </w:rPr>
          <w:t>ции</w:t>
        </w:r>
      </w:hyperlink>
      <w:r>
        <w:rPr>
          <w:rStyle w:val="s0"/>
        </w:rPr>
        <w:t xml:space="preserve"> по косвенным налогам по импортированным товарам, </w:t>
      </w:r>
      <w:hyperlink r:id="rId650" w:history="1">
        <w:r>
          <w:rPr>
            <w:rStyle w:val="a3"/>
          </w:rPr>
          <w:t>заявления</w:t>
        </w:r>
      </w:hyperlink>
      <w:r>
        <w:rPr>
          <w:rStyle w:val="s0"/>
        </w:rPr>
        <w:t xml:space="preserve"> о ввозе товаров и уплате косвенных налогов. Формы налоговой отчетности и </w:t>
      </w:r>
      <w:hyperlink r:id="rId651" w:history="1">
        <w:r>
          <w:rPr>
            <w:rStyle w:val="a3"/>
          </w:rPr>
          <w:t>правила их составления</w:t>
        </w:r>
      </w:hyperlink>
      <w:r>
        <w:rPr>
          <w:rStyle w:val="s0"/>
        </w:rPr>
        <w:t xml:space="preserve"> утверждаются Правительством Республики Казахстан с учетом положений </w:t>
      </w:r>
      <w:hyperlink w:anchor="sub650000" w:history="1">
        <w:r>
          <w:rPr>
            <w:rStyle w:val="a3"/>
          </w:rPr>
          <w:t>статей 65 - 67</w:t>
        </w:r>
      </w:hyperlink>
      <w:r>
        <w:rPr>
          <w:rStyle w:val="s0"/>
        </w:rPr>
        <w:t xml:space="preserve"> настоящего Кодекса. </w:t>
      </w:r>
      <w:hyperlink r:id="rId652" w:history="1">
        <w:r>
          <w:rPr>
            <w:rStyle w:val="a3"/>
            <w:rFonts w:ascii="Wingdings" w:hAnsi="Wingdings"/>
            <w:i/>
            <w:iCs/>
            <w:bdr w:val="none" w:sz="0" w:space="0" w:color="auto" w:frame="1"/>
          </w:rPr>
          <w:t>*</w:t>
        </w:r>
      </w:hyperlink>
    </w:p>
    <w:p w:rsidR="00000000" w:rsidRDefault="008B2134">
      <w:pPr>
        <w:jc w:val="both"/>
      </w:pPr>
      <w:r>
        <w:rPr>
          <w:rStyle w:val="s3"/>
        </w:rPr>
        <w:t>Действие пункта</w:t>
      </w:r>
      <w:r>
        <w:rPr>
          <w:rStyle w:val="s3"/>
        </w:rPr>
        <w:t xml:space="preserve"> 3 статьи 63 было приостановлено до 1 января 2013 года в соответствии с </w:t>
      </w:r>
      <w:hyperlink r:id="rId653" w:anchor="sub_id=11010000" w:history="1">
        <w:r>
          <w:rPr>
            <w:rStyle w:val="a3"/>
            <w:i/>
            <w:iCs/>
            <w:bdr w:val="none" w:sz="0" w:space="0" w:color="auto" w:frame="1"/>
          </w:rPr>
          <w:t>Законом</w:t>
        </w:r>
      </w:hyperlink>
      <w:r>
        <w:rPr>
          <w:rStyle w:val="s3"/>
        </w:rPr>
        <w:t xml:space="preserve"> РК от 10.12.08 г. № 100-IV</w:t>
      </w:r>
    </w:p>
    <w:p w:rsidR="00000000" w:rsidRDefault="008B2134">
      <w:pPr>
        <w:jc w:val="both"/>
      </w:pPr>
      <w:r>
        <w:rPr>
          <w:rStyle w:val="s3"/>
        </w:rPr>
        <w:t xml:space="preserve">В пункт 3 внесены изменения в соответствии с </w:t>
      </w:r>
      <w:hyperlink r:id="rId654" w:anchor="sub_id=6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55" w:anchor="sub_id=630300" w:history="1">
        <w:r>
          <w:rPr>
            <w:rStyle w:val="a3"/>
            <w:i/>
            <w:iCs/>
            <w:bdr w:val="none" w:sz="0" w:space="0" w:color="auto" w:frame="1"/>
          </w:rPr>
          <w:t>см. стар. ред.</w:t>
        </w:r>
      </w:hyperlink>
      <w:r>
        <w:rPr>
          <w:rStyle w:val="s3"/>
        </w:rPr>
        <w:t>)</w:t>
      </w:r>
    </w:p>
    <w:p w:rsidR="00000000" w:rsidRDefault="008B2134">
      <w:pPr>
        <w:jc w:val="both"/>
      </w:pPr>
      <w:r>
        <w:rPr>
          <w:rStyle w:val="s3"/>
        </w:rPr>
        <w:t>См. изменения в пунк</w:t>
      </w:r>
      <w:r>
        <w:rPr>
          <w:rStyle w:val="s3"/>
        </w:rPr>
        <w:t xml:space="preserve">т 3 - </w:t>
      </w:r>
      <w:hyperlink r:id="rId656" w:anchor="sub_id=63" w:history="1">
        <w:r>
          <w:rPr>
            <w:rStyle w:val="a3"/>
            <w:i/>
            <w:iCs/>
            <w:bdr w:val="none" w:sz="0" w:space="0" w:color="auto" w:frame="1"/>
          </w:rPr>
          <w:t>Закон</w:t>
        </w:r>
      </w:hyperlink>
      <w:r>
        <w:rPr>
          <w:rStyle w:val="s3"/>
        </w:rPr>
        <w:t xml:space="preserve"> РК от 26.12.12 г. № 61-V </w:t>
      </w:r>
      <w:hyperlink r:id="rId657" w:history="1">
        <w:r>
          <w:rPr>
            <w:rStyle w:val="a3"/>
            <w:rFonts w:ascii="Wingdings" w:hAnsi="Wingdings"/>
            <w:i/>
            <w:iCs/>
            <w:bdr w:val="none" w:sz="0" w:space="0" w:color="auto" w:frame="1"/>
          </w:rPr>
          <w:t>+</w:t>
        </w:r>
      </w:hyperlink>
      <w:r>
        <w:rPr>
          <w:rStyle w:val="s3"/>
        </w:rPr>
        <w:t xml:space="preserve"> (вводятся в действие с 1 января 2014 г.)</w:t>
      </w:r>
    </w:p>
    <w:p w:rsidR="00000000" w:rsidRDefault="008B2134">
      <w:pPr>
        <w:ind w:firstLine="400"/>
        <w:jc w:val="both"/>
      </w:pPr>
      <w:r>
        <w:rPr>
          <w:rStyle w:val="s0"/>
        </w:rPr>
        <w:t>3. Налоговая отчетность, за иск</w:t>
      </w:r>
      <w:r>
        <w:rPr>
          <w:rStyle w:val="s0"/>
        </w:rPr>
        <w:t>лючением декларации по косвенным налогам по импортированным товарам, заявления о ввозе товаров и уплате косвенных налогов, подразделяется на следующие виды:</w:t>
      </w:r>
    </w:p>
    <w:p w:rsidR="00000000" w:rsidRDefault="008B2134">
      <w:pPr>
        <w:ind w:firstLine="400"/>
        <w:jc w:val="both"/>
      </w:pPr>
      <w:r>
        <w:rPr>
          <w:rStyle w:val="s0"/>
        </w:rPr>
        <w:t>1) первоначальная - налоговая отчетность, представляемая лицом за налоговый период, в котором произ</w:t>
      </w:r>
      <w:r>
        <w:rPr>
          <w:rStyle w:val="s0"/>
        </w:rPr>
        <w:t>ведена постановка на регистрационный учет налогоплательщика и (или) впервые возникли налоговое обязательство по определенным видам налогов и других обязательных платежей в бюджет, а также обязанность по исчислению, удержанию и перечислению обязательных пен</w:t>
      </w:r>
      <w:r>
        <w:rPr>
          <w:rStyle w:val="s0"/>
        </w:rPr>
        <w:t xml:space="preserve">сионных взносов, обязательных профессиональных пенсионных взносов и исчислению и уплате социальных отчислений, по которым данное лицо является налогоплательщиком (налоговым агентом); </w:t>
      </w:r>
      <w:hyperlink r:id="rId658" w:history="1">
        <w:r>
          <w:rPr>
            <w:rStyle w:val="a3"/>
            <w:rFonts w:ascii="Wingdings" w:hAnsi="Wingdings"/>
            <w:i/>
            <w:iCs/>
            <w:bdr w:val="none" w:sz="0" w:space="0" w:color="auto" w:frame="1"/>
          </w:rPr>
          <w:t>*</w:t>
        </w:r>
      </w:hyperlink>
    </w:p>
    <w:p w:rsidR="00000000" w:rsidRDefault="008B2134">
      <w:pPr>
        <w:jc w:val="both"/>
      </w:pPr>
      <w:r>
        <w:rPr>
          <w:rStyle w:val="s3"/>
        </w:rPr>
        <w:t>В п</w:t>
      </w:r>
      <w:r>
        <w:rPr>
          <w:rStyle w:val="s3"/>
        </w:rPr>
        <w:t xml:space="preserve">одпункт 2 внесены изменения в соответствии с </w:t>
      </w:r>
      <w:hyperlink r:id="rId659" w:anchor="sub_id=32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60" w:anchor="sub_id=6303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очередная - налоговая отчетность, представляемая лицом за налоговые периоды, следующие за налоговым периодом, в котором произведена постановка на регистр</w:t>
      </w:r>
      <w:r>
        <w:rPr>
          <w:rStyle w:val="s0"/>
        </w:rPr>
        <w:t>ационный учет налогоплательщика и (или) впервые возникли налоговое обязательство по определенным видам налогов, других обязательных платежей в бюджет, обязанность по исчислению, удержанию и перечислению обязательных пенсионных взносов, обязательных професс</w:t>
      </w:r>
      <w:r>
        <w:rPr>
          <w:rStyle w:val="s0"/>
        </w:rPr>
        <w:t>иональных пенсионных взносов и исчислению и уплате социальных отчислений, по которым данное лицо является налогоплательщиком (налоговым агентом), а также по итогам налогового периода - в случае выбытия в течение налогового периода объектов налогообложения;</w:t>
      </w:r>
      <w:r>
        <w:rPr>
          <w:rStyle w:val="s0"/>
        </w:rPr>
        <w:t xml:space="preserve"> </w:t>
      </w:r>
      <w:hyperlink r:id="rId661" w:history="1">
        <w:r>
          <w:rPr>
            <w:rStyle w:val="a3"/>
            <w:rFonts w:ascii="Wingdings" w:hAnsi="Wingdings"/>
            <w:i/>
            <w:iCs/>
            <w:bdr w:val="none" w:sz="0" w:space="0" w:color="auto" w:frame="1"/>
          </w:rPr>
          <w:t>*</w:t>
        </w:r>
      </w:hyperlink>
    </w:p>
    <w:p w:rsidR="00000000" w:rsidRDefault="008B2134">
      <w:pPr>
        <w:ind w:firstLine="400"/>
        <w:jc w:val="both"/>
      </w:pPr>
      <w:r>
        <w:rPr>
          <w:rStyle w:val="s0"/>
        </w:rPr>
        <w:t>3) дополнительная - налоговая отчетность, представляемая лицом при внесении изменений и (или) дополнений в ранее представленную налоговую отчетность за налоговый период, к которому относят</w:t>
      </w:r>
      <w:r>
        <w:rPr>
          <w:rStyle w:val="s0"/>
        </w:rPr>
        <w:t>ся данные изменения и (или) дополнения по видам налогов и других обязательных платежей в бюджет, а также по обязательным пенсионным взносам, обязательным профессиональным пенсионным взносам и социальным отчислениям, по которым данное лицо является налогопл</w:t>
      </w:r>
      <w:r>
        <w:rPr>
          <w:rStyle w:val="s0"/>
        </w:rPr>
        <w:t>ательщиком (налоговым агентом);</w:t>
      </w:r>
      <w:r>
        <w:rPr>
          <w:rStyle w:val="s19"/>
        </w:rPr>
        <w:t xml:space="preserve"> </w:t>
      </w:r>
      <w:hyperlink r:id="rId662" w:history="1">
        <w:r>
          <w:rPr>
            <w:rStyle w:val="a3"/>
            <w:rFonts w:ascii="Wingdings" w:hAnsi="Wingdings"/>
            <w:i/>
            <w:iCs/>
            <w:bdr w:val="none" w:sz="0" w:space="0" w:color="auto" w:frame="1"/>
          </w:rPr>
          <w:t>*</w:t>
        </w:r>
      </w:hyperlink>
    </w:p>
    <w:p w:rsidR="00000000" w:rsidRDefault="008B2134">
      <w:pPr>
        <w:ind w:firstLine="400"/>
        <w:jc w:val="both"/>
      </w:pPr>
      <w:r>
        <w:rPr>
          <w:rStyle w:val="s0"/>
        </w:rPr>
        <w:t>4) дополнительная по уведомлению - налоговая отчетность, представляемая лицом при внесении изменений и (или) дополнений в ранее представленную налоговую о</w:t>
      </w:r>
      <w:r>
        <w:rPr>
          <w:rStyle w:val="s0"/>
        </w:rPr>
        <w:t>тчетность за налоговый период, в котором налоговым органом выявлены нарушения по результатам камерального контроля, по видам налогов и других обязательных платежей в бюджет, а также по обязательным пенсионным взносам, обязательным профессиональным пенсионн</w:t>
      </w:r>
      <w:r>
        <w:rPr>
          <w:rStyle w:val="s0"/>
        </w:rPr>
        <w:t>ым взносам и социальным отчислениям, по которым данное лицо является налогоплательщиком (налоговым агентом);</w:t>
      </w:r>
    </w:p>
    <w:p w:rsidR="00000000" w:rsidRDefault="008B2134">
      <w:pPr>
        <w:jc w:val="both"/>
      </w:pPr>
      <w:r>
        <w:rPr>
          <w:rStyle w:val="s3"/>
        </w:rPr>
        <w:t xml:space="preserve">В подпункт 5 внесены изменения в соответствии с </w:t>
      </w:r>
      <w:hyperlink r:id="rId663" w:anchor="sub_id=323" w:history="1">
        <w:r>
          <w:rPr>
            <w:rStyle w:val="a3"/>
            <w:i/>
            <w:iCs/>
            <w:bdr w:val="none" w:sz="0" w:space="0" w:color="auto" w:frame="1"/>
          </w:rPr>
          <w:t>Законом</w:t>
        </w:r>
      </w:hyperlink>
      <w:r>
        <w:rPr>
          <w:rStyle w:val="s3"/>
        </w:rPr>
        <w:t xml:space="preserve"> РК от 16.1</w:t>
      </w:r>
      <w:r>
        <w:rPr>
          <w:rStyle w:val="s3"/>
        </w:rPr>
        <w:t>1.09 г. № 200-IV (введены в действие с 1 января 2010 г.) (</w:t>
      </w:r>
      <w:hyperlink r:id="rId664" w:anchor="sub_id=630305"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ликвидационная - налоговая отчетность, представляемая лицом при прекращении деятельности или ре</w:t>
      </w:r>
      <w:r>
        <w:rPr>
          <w:rStyle w:val="s0"/>
        </w:rPr>
        <w:t>организации налогоплательщика, по видам налогов, других обязательных платежей в бюджет, по обязательным пенсионным взносам, обязательным профессиональным пенсионным взносам и социальным отчислениям, по которым данное лицо является налогоплательщиком (налог</w:t>
      </w:r>
      <w:r>
        <w:rPr>
          <w:rStyle w:val="s0"/>
        </w:rPr>
        <w:t xml:space="preserve">овым агентом), а также при снятии с регистрационного учета по налогу на добавленную стоимость. </w:t>
      </w:r>
      <w:hyperlink r:id="rId665"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84" w:name="SUB640000"/>
      <w:bookmarkEnd w:id="84"/>
      <w:r>
        <w:rPr>
          <w:rStyle w:val="s1"/>
        </w:rPr>
        <w:t>Статья 64. Особенности составления налоговой отчетности</w:t>
      </w:r>
    </w:p>
    <w:p w:rsidR="00000000" w:rsidRDefault="008B2134">
      <w:pPr>
        <w:jc w:val="both"/>
      </w:pPr>
      <w:r>
        <w:rPr>
          <w:rStyle w:val="s3"/>
        </w:rPr>
        <w:t xml:space="preserve">Пункт 1 изложен в редакции </w:t>
      </w:r>
      <w:hyperlink r:id="rId666" w:anchor="sub_id=32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67" w:anchor="sub_id=64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В с</w:t>
      </w:r>
      <w:r>
        <w:rPr>
          <w:rStyle w:val="s0"/>
        </w:rPr>
        <w:t>лучаях, предусмотренных настоящим Кодексом, налогоплательщики, осуществляющие виды деятельности, для которых установлены различные условия налогообложения, составляют налоговую отчетность раздельно по каждому виду деятельности.</w:t>
      </w:r>
    </w:p>
    <w:p w:rsidR="00000000" w:rsidRDefault="008B2134">
      <w:pPr>
        <w:ind w:firstLine="400"/>
        <w:jc w:val="both"/>
      </w:pPr>
      <w:r>
        <w:rPr>
          <w:rStyle w:val="s0"/>
        </w:rPr>
        <w:t>Налогоплательщики, перешедши</w:t>
      </w:r>
      <w:r>
        <w:rPr>
          <w:rStyle w:val="s0"/>
        </w:rPr>
        <w:t>е в течение календарного года со специального налогового режима для юридических лиц - производителей сельскохозяйственной продукции и сельских потребительских кооперативов на общеустановленный порядок, составляют налоговую отчетность отдельно за период при</w:t>
      </w:r>
      <w:r>
        <w:rPr>
          <w:rStyle w:val="s0"/>
        </w:rPr>
        <w:t>менения в указанном календарном году:</w:t>
      </w:r>
    </w:p>
    <w:p w:rsidR="00000000" w:rsidRDefault="008B2134">
      <w:pPr>
        <w:ind w:firstLine="400"/>
        <w:jc w:val="both"/>
      </w:pPr>
      <w:r>
        <w:rPr>
          <w:rStyle w:val="s0"/>
        </w:rPr>
        <w:t>специального налогового режима;</w:t>
      </w:r>
    </w:p>
    <w:p w:rsidR="00000000" w:rsidRDefault="008B2134">
      <w:pPr>
        <w:ind w:firstLine="400"/>
        <w:jc w:val="both"/>
      </w:pPr>
      <w:r>
        <w:rPr>
          <w:rStyle w:val="s0"/>
        </w:rPr>
        <w:t>общеустановленного порядка.</w:t>
      </w:r>
    </w:p>
    <w:p w:rsidR="00000000" w:rsidRDefault="008B2134">
      <w:pPr>
        <w:ind w:firstLine="400"/>
        <w:jc w:val="both"/>
      </w:pPr>
      <w:r>
        <w:rPr>
          <w:rStyle w:val="s0"/>
        </w:rPr>
        <w:t xml:space="preserve">2. Недропользователи, для которых настоящим Кодексом предусмотрена необходимость ведения раздельного налогового учета, составляют налоговую отчетность в порядке, предусмотренном настоящим Кодексом. </w:t>
      </w:r>
    </w:p>
    <w:p w:rsidR="00000000" w:rsidRDefault="008B2134">
      <w:pPr>
        <w:jc w:val="both"/>
      </w:pPr>
      <w:r>
        <w:rPr>
          <w:rStyle w:val="s3"/>
        </w:rPr>
        <w:t xml:space="preserve">В пункт 3 внесены изменения в соответствии с </w:t>
      </w:r>
      <w:hyperlink r:id="rId668"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69" w:anchor="sub_id=64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Если налогоплательщик относится к категориям налогоплательщиков, для которых Правительством Республики Казахстан установлены различные налоговые формы, то такой налогоплательщик должен составлять налоговые формы, предусмотренные для каждой категории нал</w:t>
      </w:r>
      <w:r>
        <w:rPr>
          <w:rStyle w:val="s0"/>
        </w:rPr>
        <w:t>огоплательщиков, к которой он относится.</w:t>
      </w:r>
    </w:p>
    <w:p w:rsidR="00000000" w:rsidRDefault="008B2134">
      <w:pPr>
        <w:ind w:firstLine="400"/>
        <w:jc w:val="both"/>
      </w:pPr>
      <w:r>
        <w:t> </w:t>
      </w:r>
    </w:p>
    <w:p w:rsidR="00000000" w:rsidRDefault="008B2134">
      <w:pPr>
        <w:jc w:val="both"/>
      </w:pPr>
      <w:bookmarkStart w:id="85" w:name="SUB650000"/>
      <w:bookmarkEnd w:id="85"/>
      <w:r>
        <w:rPr>
          <w:rStyle w:val="s3"/>
        </w:rPr>
        <w:t xml:space="preserve">Действие статьи 65 было приостановлено до 1 января 2012 года в соответствии со </w:t>
      </w:r>
      <w:hyperlink r:id="rId670" w:anchor="sub_id=220000" w:history="1">
        <w:r>
          <w:rPr>
            <w:rStyle w:val="a3"/>
            <w:i/>
            <w:iCs/>
            <w:bdr w:val="none" w:sz="0" w:space="0" w:color="auto" w:frame="1"/>
          </w:rPr>
          <w:t>статьей 22</w:t>
        </w:r>
      </w:hyperlink>
      <w:r>
        <w:rPr>
          <w:rStyle w:val="s3"/>
        </w:rPr>
        <w:t xml:space="preserve"> Закона РК от 10.12.08 г. № 100-IV</w:t>
      </w:r>
    </w:p>
    <w:p w:rsidR="00000000" w:rsidRDefault="008B2134">
      <w:pPr>
        <w:ind w:left="1200" w:hanging="800"/>
        <w:jc w:val="both"/>
      </w:pPr>
      <w:r>
        <w:rPr>
          <w:rStyle w:val="s1"/>
        </w:rPr>
        <w:t>Стать</w:t>
      </w:r>
      <w:r>
        <w:rPr>
          <w:rStyle w:val="s1"/>
        </w:rPr>
        <w:t>я 65. Особенности установления налоговой отчетности по корпоративному подоходному налогу</w:t>
      </w:r>
    </w:p>
    <w:p w:rsidR="00000000" w:rsidRDefault="008B2134">
      <w:pPr>
        <w:jc w:val="both"/>
      </w:pPr>
      <w:r>
        <w:rPr>
          <w:rStyle w:val="s3"/>
        </w:rPr>
        <w:t xml:space="preserve">В пункт 1 внесены изменения в соответствии с </w:t>
      </w:r>
      <w:hyperlink r:id="rId671" w:anchor="sub_id=65" w:history="1">
        <w:r>
          <w:rPr>
            <w:rStyle w:val="a3"/>
            <w:i/>
            <w:iCs/>
            <w:bdr w:val="none" w:sz="0" w:space="0" w:color="auto" w:frame="1"/>
          </w:rPr>
          <w:t>Законом</w:t>
        </w:r>
      </w:hyperlink>
      <w:r>
        <w:rPr>
          <w:rStyle w:val="s3"/>
        </w:rPr>
        <w:t xml:space="preserve"> РК от 30.12.09 г. № 234-IV (введен</w:t>
      </w:r>
      <w:r>
        <w:rPr>
          <w:rStyle w:val="s3"/>
        </w:rPr>
        <w:t>ы в действие с 1 января 2012 г.) (</w:t>
      </w:r>
      <w:hyperlink r:id="rId672" w:anchor="sub_id=650000" w:history="1">
        <w:r>
          <w:rPr>
            <w:rStyle w:val="a3"/>
            <w:i/>
            <w:iCs/>
            <w:bdr w:val="none" w:sz="0" w:space="0" w:color="auto" w:frame="1"/>
          </w:rPr>
          <w:t>см. стар. ред.</w:t>
        </w:r>
      </w:hyperlink>
      <w:r>
        <w:rPr>
          <w:rStyle w:val="s3"/>
        </w:rPr>
        <w:t xml:space="preserve">); </w:t>
      </w:r>
      <w:hyperlink r:id="rId673" w:anchor="sub_id=801" w:history="1">
        <w:r>
          <w:rPr>
            <w:rStyle w:val="a3"/>
            <w:i/>
            <w:iCs/>
            <w:bdr w:val="none" w:sz="0" w:space="0" w:color="auto" w:frame="1"/>
          </w:rPr>
          <w:t>Законом</w:t>
        </w:r>
      </w:hyperlink>
      <w:r>
        <w:rPr>
          <w:rStyle w:val="s3"/>
        </w:rPr>
        <w:t xml:space="preserve"> РК от 05.07.11 г. № 452-IV (введ</w:t>
      </w:r>
      <w:r>
        <w:rPr>
          <w:rStyle w:val="s3"/>
        </w:rPr>
        <w:t>ены в действие с 1 января 2012 г.) (</w:t>
      </w:r>
      <w:hyperlink r:id="rId674" w:anchor="sub_id=65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Правительство Республики Казахстан утверждает формы декларации по корпоративному подоходному налогу с приложениями к </w:t>
      </w:r>
      <w:r>
        <w:rPr>
          <w:rStyle w:val="s0"/>
        </w:rPr>
        <w:t xml:space="preserve">данной декларации отдельно для каждой из следующих категорий налогоплательщиков: </w:t>
      </w:r>
    </w:p>
    <w:p w:rsidR="00000000" w:rsidRDefault="008B2134">
      <w:pPr>
        <w:ind w:firstLine="400"/>
        <w:jc w:val="both"/>
      </w:pPr>
      <w:r>
        <w:rPr>
          <w:rStyle w:val="s0"/>
        </w:rPr>
        <w:t xml:space="preserve">1) страховых, перестраховочных организаций, обществ взаимного страхования; </w:t>
      </w:r>
    </w:p>
    <w:p w:rsidR="00000000" w:rsidRDefault="008B2134">
      <w:pPr>
        <w:ind w:firstLine="400"/>
        <w:jc w:val="both"/>
      </w:pPr>
      <w:r>
        <w:rPr>
          <w:rStyle w:val="s0"/>
        </w:rPr>
        <w:t>2) некоммерческих организаций;</w:t>
      </w:r>
    </w:p>
    <w:p w:rsidR="00000000" w:rsidRDefault="008B2134">
      <w:pPr>
        <w:ind w:firstLine="400"/>
        <w:jc w:val="both"/>
      </w:pPr>
      <w:r>
        <w:rPr>
          <w:rStyle w:val="s0"/>
        </w:rPr>
        <w:t xml:space="preserve">3) организаций, осуществляющих деятельность в социальной сфере; </w:t>
      </w:r>
    </w:p>
    <w:p w:rsidR="00000000" w:rsidRDefault="008B2134">
      <w:pPr>
        <w:ind w:firstLine="400"/>
        <w:jc w:val="both"/>
      </w:pPr>
      <w:r>
        <w:rPr>
          <w:rStyle w:val="s0"/>
        </w:rPr>
        <w:t>4)</w:t>
      </w:r>
      <w:r>
        <w:rPr>
          <w:rStyle w:val="s0"/>
        </w:rPr>
        <w:t xml:space="preserve"> недропользователей, осуществляющих деятельность по соглашению (контракту) о разделе продукции или контракту на недропользование, утвержденному Президентом Республики Казахстан, положениями которого прямо предусмотрена стабильность налогового режима;</w:t>
      </w:r>
    </w:p>
    <w:p w:rsidR="00000000" w:rsidRDefault="008B2134">
      <w:pPr>
        <w:jc w:val="both"/>
      </w:pPr>
      <w:r>
        <w:rPr>
          <w:rStyle w:val="s3"/>
        </w:rPr>
        <w:t>Пункт</w:t>
      </w:r>
      <w:r>
        <w:rPr>
          <w:rStyle w:val="s3"/>
        </w:rPr>
        <w:t xml:space="preserve"> 1 дополнен подпунктом 4-1 в соответствии с </w:t>
      </w:r>
      <w:hyperlink r:id="rId675" w:anchor="sub_id=325" w:history="1">
        <w:r>
          <w:rPr>
            <w:rStyle w:val="a3"/>
            <w:i/>
            <w:iCs/>
            <w:bdr w:val="none" w:sz="0" w:space="0" w:color="auto" w:frame="1"/>
          </w:rPr>
          <w:t>Законом</w:t>
        </w:r>
      </w:hyperlink>
      <w:r>
        <w:rPr>
          <w:rStyle w:val="s3"/>
        </w:rPr>
        <w:t xml:space="preserve"> РК от 16.11.09 г. № 200-IV (введены в действие с 1 января 2012 г.)</w:t>
      </w:r>
    </w:p>
    <w:p w:rsidR="00000000" w:rsidRDefault="008B2134">
      <w:pPr>
        <w:ind w:firstLine="400"/>
        <w:jc w:val="both"/>
      </w:pPr>
      <w:r>
        <w:rPr>
          <w:rStyle w:val="s0"/>
        </w:rPr>
        <w:t xml:space="preserve">4-1) недропользователей, осуществляющих деятельность по </w:t>
      </w:r>
      <w:r>
        <w:rPr>
          <w:rStyle w:val="s0"/>
        </w:rPr>
        <w:t>контрактам на недропользование, за исключением:</w:t>
      </w:r>
    </w:p>
    <w:p w:rsidR="00000000" w:rsidRDefault="008B2134">
      <w:pPr>
        <w:ind w:firstLine="400"/>
        <w:jc w:val="both"/>
      </w:pPr>
      <w:r>
        <w:rPr>
          <w:rStyle w:val="s0"/>
        </w:rPr>
        <w:t>осуществляющих операции по недропользованию по общераспространенным полезным ископаемым, подземным водам и лечебным грязям;</w:t>
      </w:r>
    </w:p>
    <w:p w:rsidR="00000000" w:rsidRDefault="008B2134">
      <w:pPr>
        <w:ind w:firstLine="400"/>
        <w:jc w:val="both"/>
      </w:pPr>
      <w:r>
        <w:rPr>
          <w:rStyle w:val="s0"/>
        </w:rPr>
        <w:t>указанных в подпункте 4) настоящего пункта;</w:t>
      </w:r>
    </w:p>
    <w:p w:rsidR="00000000" w:rsidRDefault="008B2134">
      <w:pPr>
        <w:ind w:firstLine="400"/>
        <w:jc w:val="both"/>
      </w:pPr>
      <w:r>
        <w:rPr>
          <w:rStyle w:val="s0"/>
        </w:rPr>
        <w:t>5) прочих плательщиков корпоративного по</w:t>
      </w:r>
      <w:r>
        <w:rPr>
          <w:rStyle w:val="s0"/>
        </w:rPr>
        <w:t xml:space="preserve">доходного </w:t>
      </w:r>
      <w:r>
        <w:t xml:space="preserve">налога, не указанных </w:t>
      </w:r>
      <w:r>
        <w:rPr>
          <w:rStyle w:val="s0"/>
        </w:rPr>
        <w:t>в подпунктах 1) - 4) настоящего пункта</w:t>
      </w:r>
      <w:r>
        <w:t>, для которых установлена обязанность по составлению и представлению декларации.</w:t>
      </w:r>
    </w:p>
    <w:p w:rsidR="00000000" w:rsidRDefault="008B2134">
      <w:pPr>
        <w:ind w:firstLine="400"/>
        <w:jc w:val="both"/>
      </w:pPr>
      <w:bookmarkStart w:id="86" w:name="SUB650200"/>
      <w:bookmarkEnd w:id="86"/>
      <w:r>
        <w:t>2. Декларация по корпоративному подоходному налогу предназначена для декларирования налогоплательщиками ко</w:t>
      </w:r>
      <w:r>
        <w:t>рпоративного подоходного налога доходов, включенных в совокупный годовой доход, расходов, отнесенных на вычет, их корректировок, налогооблагаемого дохода (убытка), доходов и расходов, уменьшающих налогооблагаемый доход, переносимых убытков, исчисленной сум</w:t>
      </w:r>
      <w:r>
        <w:t>мы налога за налоговый период и сумм налогов, уменьшающих сумму исчисленного налога за налоговый период.</w:t>
      </w:r>
    </w:p>
    <w:p w:rsidR="00000000" w:rsidRDefault="008B2134">
      <w:pPr>
        <w:ind w:firstLine="400"/>
        <w:jc w:val="both"/>
      </w:pPr>
      <w:r>
        <w:t xml:space="preserve">Приложения к декларации по корпоративному подоходному налогу предназначены для детального отражения информации об исчислении налогового обязательства, </w:t>
      </w:r>
      <w:r>
        <w:t xml:space="preserve">используемой органами налоговой службы для целей налогового контроля. </w:t>
      </w:r>
    </w:p>
    <w:p w:rsidR="00000000" w:rsidRDefault="008B2134">
      <w:pPr>
        <w:ind w:firstLine="400"/>
        <w:jc w:val="both"/>
      </w:pPr>
      <w:r>
        <w:t>Формы приложений к декларации по корпоративному подоходному налогу могут содержать следующую информацию:</w:t>
      </w:r>
    </w:p>
    <w:p w:rsidR="00000000" w:rsidRDefault="008B2134">
      <w:pPr>
        <w:ind w:firstLine="400"/>
        <w:jc w:val="both"/>
      </w:pPr>
      <w:r>
        <w:t>1) по доходам (убыткам) от прироста стоимости;</w:t>
      </w:r>
    </w:p>
    <w:p w:rsidR="00000000" w:rsidRDefault="008B2134">
      <w:pPr>
        <w:ind w:firstLine="400"/>
        <w:jc w:val="both"/>
      </w:pPr>
      <w:r>
        <w:t>2) по доходам и расходам по сомни</w:t>
      </w:r>
      <w:r>
        <w:t>тельным обязательствам, сомнительным требованиям, списанию обязательств и требований, в том числе в разрезе кредиторов и дебиторов;</w:t>
      </w:r>
    </w:p>
    <w:p w:rsidR="00000000" w:rsidRDefault="008B2134">
      <w:pPr>
        <w:ind w:firstLine="400"/>
        <w:jc w:val="both"/>
      </w:pPr>
      <w:r>
        <w:t xml:space="preserve">3) по доходам и расходам по вознаграждениям. Форма данного приложения по расходам по вознаграждениям может быть установлена </w:t>
      </w:r>
      <w:r>
        <w:t>в разрезе получателей вознаграждения;</w:t>
      </w:r>
    </w:p>
    <w:p w:rsidR="00000000" w:rsidRDefault="008B2134">
      <w:pPr>
        <w:ind w:firstLine="400"/>
        <w:jc w:val="both"/>
      </w:pPr>
      <w:r>
        <w:t>4) по расходам по реализованным товарам, выполненным работам, оказанным услугам. Форма данного приложения может быть установлена в разрезе поставщиков для лиц, не являющихся плательщиками налога на добавленную стоимост</w:t>
      </w:r>
      <w:r>
        <w:t>ь;</w:t>
      </w:r>
    </w:p>
    <w:p w:rsidR="00000000" w:rsidRDefault="008B2134">
      <w:pPr>
        <w:ind w:firstLine="400"/>
        <w:jc w:val="both"/>
      </w:pPr>
      <w:r>
        <w:t xml:space="preserve">5) по доходам (убыткам) по производным финансовым инструментам, за исключением свопа. Форма данного приложения может быть установлена в разрезе контрагентов; </w:t>
      </w:r>
    </w:p>
    <w:p w:rsidR="00000000" w:rsidRDefault="008B2134">
      <w:pPr>
        <w:jc w:val="both"/>
      </w:pPr>
      <w:r>
        <w:rPr>
          <w:rStyle w:val="s3"/>
        </w:rPr>
        <w:t xml:space="preserve">Подпункт 6 изложен в редакции </w:t>
      </w:r>
      <w:hyperlink r:id="rId676" w:anchor="sub_id=6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77" w:anchor="sub_id=650206"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6) по относимым на вычеты управленческим и общеадминистративным расходам юридического лица-нерезидента, связанным с осуществлением деятельности в Республике Казахстан через постоянное учреждение;</w:t>
      </w:r>
    </w:p>
    <w:p w:rsidR="00000000" w:rsidRDefault="008B2134">
      <w:pPr>
        <w:ind w:firstLine="400"/>
        <w:jc w:val="both"/>
      </w:pPr>
      <w:r>
        <w:t>7) по инвестиционным налоговым преференциям;</w:t>
      </w:r>
    </w:p>
    <w:p w:rsidR="00000000" w:rsidRDefault="008B2134">
      <w:pPr>
        <w:ind w:firstLine="400"/>
        <w:jc w:val="both"/>
      </w:pPr>
      <w:r>
        <w:t>8) по доходам и</w:t>
      </w:r>
      <w:r>
        <w:t xml:space="preserve"> расходам, уменьшающим налогооблагаемый доход. Форма данного приложения может быть установлена в разрезе получателей безвозмездно переданного имущества, спонсорской помощи;</w:t>
      </w:r>
    </w:p>
    <w:p w:rsidR="00000000" w:rsidRDefault="008B2134">
      <w:pPr>
        <w:ind w:firstLine="400"/>
        <w:jc w:val="both"/>
      </w:pPr>
      <w:r>
        <w:t>9) по амортизационным отчислениям, расходам на ремонт и другим вычетам по фиксирова</w:t>
      </w:r>
      <w:r>
        <w:t>нным активам;</w:t>
      </w:r>
    </w:p>
    <w:p w:rsidR="00000000" w:rsidRDefault="008B2134">
      <w:pPr>
        <w:ind w:firstLine="400"/>
        <w:jc w:val="both"/>
      </w:pPr>
      <w:r>
        <w:t>10) по доходам из иностранных источников, по суммам прибыли или части прибыли компаний, зарегистрированных или расположенных в странах с льготным налогообложением, а также по сумме уплаченного иностранного налога и зачета. Форма данного прило</w:t>
      </w:r>
      <w:r>
        <w:t>жения может быть установлена в разрезе лиц, от которых получены такие доходы;</w:t>
      </w:r>
    </w:p>
    <w:p w:rsidR="00000000" w:rsidRDefault="008B2134">
      <w:pPr>
        <w:ind w:firstLine="400"/>
        <w:jc w:val="both"/>
      </w:pPr>
      <w:r>
        <w:t>11) по исчислению налогового обязательства по полученным стандартным налоговым льготам;</w:t>
      </w:r>
    </w:p>
    <w:p w:rsidR="00000000" w:rsidRDefault="008B2134">
      <w:pPr>
        <w:ind w:firstLine="400"/>
        <w:jc w:val="both"/>
      </w:pPr>
      <w:r>
        <w:t>12) по доходам, подлежащим освобождению от налогообложения в соответствии с международными</w:t>
      </w:r>
      <w:r>
        <w:t xml:space="preserve"> договорами;</w:t>
      </w:r>
    </w:p>
    <w:p w:rsidR="00000000" w:rsidRDefault="008B2134">
      <w:pPr>
        <w:ind w:firstLine="400"/>
        <w:jc w:val="both"/>
      </w:pPr>
      <w:r>
        <w:t>13) сверку отчета о доходах и расходах с декларацией по корпоративному подоходному налогу;</w:t>
      </w:r>
    </w:p>
    <w:p w:rsidR="00000000" w:rsidRDefault="008B2134">
      <w:pPr>
        <w:ind w:firstLine="400"/>
        <w:jc w:val="both"/>
      </w:pPr>
      <w:r>
        <w:t>14) по доходам (убыткам) по свопу. Форма данного приложения может быть установлена в разрезе контрагентов;</w:t>
      </w:r>
    </w:p>
    <w:p w:rsidR="00000000" w:rsidRDefault="008B2134">
      <w:pPr>
        <w:ind w:firstLine="400"/>
        <w:jc w:val="both"/>
      </w:pPr>
      <w:r>
        <w:t>15) об объектах налогообложения и (или) объек</w:t>
      </w:r>
      <w:r>
        <w:t xml:space="preserve">тах, связанных с налогообложением, налоговом обязательстве в разрезе учредителей доверительного управления имуществом и (или) выгодоприобретателей в иных случаях возникновения доверительного управления; </w:t>
      </w:r>
    </w:p>
    <w:p w:rsidR="00000000" w:rsidRDefault="008B2134">
      <w:pPr>
        <w:ind w:firstLine="400"/>
        <w:jc w:val="both"/>
      </w:pPr>
      <w:r>
        <w:t>16) по управленческим и общеадминистративным расхода</w:t>
      </w:r>
      <w:r>
        <w:t>м резидента, относимым на вычеты постоянными учреждениями резидента, расположенными за пределами Республики Казахстан;</w:t>
      </w:r>
    </w:p>
    <w:p w:rsidR="00000000" w:rsidRDefault="008B2134">
      <w:pPr>
        <w:jc w:val="both"/>
      </w:pPr>
      <w:r>
        <w:rPr>
          <w:rStyle w:val="s3"/>
        </w:rPr>
        <w:t xml:space="preserve">Пункт 2 дополнен подпунктом 17 в соответствии с </w:t>
      </w:r>
      <w:hyperlink r:id="rId678" w:anchor="sub_id=325"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2012 г.)</w:t>
      </w:r>
    </w:p>
    <w:p w:rsidR="00000000" w:rsidRDefault="008B2134">
      <w:pPr>
        <w:ind w:firstLine="400"/>
        <w:jc w:val="both"/>
      </w:pPr>
      <w:r>
        <w:rPr>
          <w:rStyle w:val="s0"/>
        </w:rPr>
        <w:t>17) об объектах налогообложения и (или) объектах, связанных с налогообложением, по исчислению корпоративного подоходного налога по видам деятельности, в отношении которых предусмотрено веде</w:t>
      </w:r>
      <w:r>
        <w:rPr>
          <w:rStyle w:val="s0"/>
        </w:rPr>
        <w:t xml:space="preserve">ние раздельного учета в соответствии со </w:t>
      </w:r>
      <w:hyperlink w:anchor="sub580000" w:history="1">
        <w:r>
          <w:rPr>
            <w:rStyle w:val="a3"/>
          </w:rPr>
          <w:t>статьей 58</w:t>
        </w:r>
      </w:hyperlink>
      <w:r>
        <w:rPr>
          <w:rStyle w:val="s0"/>
        </w:rPr>
        <w:t xml:space="preserve"> и (или) </w:t>
      </w:r>
      <w:hyperlink w:anchor="sub4480400" w:history="1">
        <w:r>
          <w:rPr>
            <w:rStyle w:val="a3"/>
          </w:rPr>
          <w:t>пунктом 4 статьи 448</w:t>
        </w:r>
      </w:hyperlink>
      <w:r>
        <w:rPr>
          <w:rStyle w:val="s0"/>
        </w:rPr>
        <w:t xml:space="preserve"> настоящего Кодекса;</w:t>
      </w:r>
    </w:p>
    <w:p w:rsidR="00000000" w:rsidRDefault="008B2134">
      <w:pPr>
        <w:jc w:val="both"/>
      </w:pPr>
      <w:r>
        <w:rPr>
          <w:rStyle w:val="s3"/>
        </w:rPr>
        <w:t xml:space="preserve">Пункт 2 дополнен подпунктом 18 в соответствии с </w:t>
      </w:r>
      <w:hyperlink r:id="rId679" w:anchor="sub_id=65"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8B2134">
      <w:pPr>
        <w:ind w:firstLine="400"/>
        <w:jc w:val="both"/>
      </w:pPr>
      <w:r>
        <w:rPr>
          <w:rStyle w:val="s0"/>
        </w:rPr>
        <w:t>18) сведения, подлежащие отражению в годовой финансовой отчетности плательщика корпоративного подоходного налога, составленной в соответствии с</w:t>
      </w:r>
      <w:r>
        <w:rPr>
          <w:rStyle w:val="s0"/>
        </w:rPr>
        <w:t xml:space="preserve"> международными стандартами финансовой отчетности и требованиями </w:t>
      </w:r>
      <w:hyperlink r:id="rId680" w:history="1">
        <w:r>
          <w:rPr>
            <w:rStyle w:val="a3"/>
          </w:rPr>
          <w:t>законодательства</w:t>
        </w:r>
      </w:hyperlink>
      <w:r>
        <w:rPr>
          <w:rStyle w:val="s0"/>
        </w:rPr>
        <w:t xml:space="preserve"> Республики Казахстан о бухгалтерском учете и финансовой отчетности.</w:t>
      </w:r>
    </w:p>
    <w:p w:rsidR="00000000" w:rsidRDefault="008B2134">
      <w:pPr>
        <w:ind w:firstLine="400"/>
        <w:jc w:val="both"/>
      </w:pPr>
      <w:r>
        <w:t>3. По отдельным категориям налогоплательщ</w:t>
      </w:r>
      <w:r>
        <w:t>иков в дополнение к информации, указанной в пункте 2 настоящей статьи, формы приложений к декларации по корпоративному подоходному налогу могут содержать следующую информацию:</w:t>
      </w:r>
    </w:p>
    <w:p w:rsidR="00000000" w:rsidRDefault="008B2134">
      <w:pPr>
        <w:ind w:firstLine="400"/>
        <w:jc w:val="both"/>
      </w:pPr>
      <w:r>
        <w:t xml:space="preserve">1) для страховых, перестраховочных организаций, обществ взаимного страхования - </w:t>
      </w:r>
      <w:r>
        <w:t>по доходам от снижения размеров созданных провизий (резервов) и расходам по созданию провизий (резервов);</w:t>
      </w:r>
    </w:p>
    <w:p w:rsidR="00000000" w:rsidRDefault="008B2134">
      <w:pPr>
        <w:ind w:firstLine="400"/>
        <w:jc w:val="both"/>
      </w:pPr>
      <w:r>
        <w:t>2) для некоммерческих организаций:</w:t>
      </w:r>
    </w:p>
    <w:p w:rsidR="00000000" w:rsidRDefault="008B2134">
      <w:pPr>
        <w:ind w:firstLine="400"/>
        <w:jc w:val="both"/>
      </w:pPr>
      <w:r>
        <w:t>по доходам и расходам по безвозмездно полученному (переданному) имуществу, по вступительным взносам, по членским вз</w:t>
      </w:r>
      <w:r>
        <w:t>носам. Форма данного приложения может быть установлена в разрезе лиц, передавших и получивших безвозмездное имущество, в разрезе лиц, внесших и получивших вступительные взносы, членские взносы;</w:t>
      </w:r>
    </w:p>
    <w:p w:rsidR="00000000" w:rsidRDefault="008B2134">
      <w:pPr>
        <w:ind w:firstLine="400"/>
        <w:jc w:val="both"/>
      </w:pPr>
      <w:r>
        <w:t>по расходам на содержание некоммерческой организации;</w:t>
      </w:r>
    </w:p>
    <w:p w:rsidR="00000000" w:rsidRDefault="008B2134">
      <w:pPr>
        <w:ind w:firstLine="400"/>
        <w:jc w:val="both"/>
      </w:pPr>
      <w:r>
        <w:t>по расхо</w:t>
      </w:r>
      <w:r>
        <w:t>дам на организацию и проведение мероприятий;</w:t>
      </w:r>
    </w:p>
    <w:p w:rsidR="00000000" w:rsidRDefault="008B2134">
      <w:pPr>
        <w:jc w:val="both"/>
      </w:pPr>
      <w:r>
        <w:rPr>
          <w:rStyle w:val="s3"/>
        </w:rPr>
        <w:t xml:space="preserve">В подпункт 3 внесены изменения в соответствии с </w:t>
      </w:r>
      <w:hyperlink r:id="rId681" w:anchor="sub_id=6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82" w:anchor="sub_id=650303" w:history="1">
        <w:r>
          <w:rPr>
            <w:rStyle w:val="a3"/>
            <w:i/>
            <w:iCs/>
            <w:bdr w:val="none" w:sz="0" w:space="0" w:color="auto" w:frame="1"/>
          </w:rPr>
          <w:t>см. стар. ред.</w:t>
        </w:r>
      </w:hyperlink>
      <w:r>
        <w:rPr>
          <w:rStyle w:val="s3"/>
        </w:rPr>
        <w:t>)</w:t>
      </w:r>
    </w:p>
    <w:p w:rsidR="00000000" w:rsidRDefault="008B2134">
      <w:pPr>
        <w:ind w:firstLine="400"/>
        <w:jc w:val="both"/>
      </w:pPr>
      <w:r>
        <w:t>3) для недропользователей, осуществляющих деятельность по контрактам на недропользование или контрактам о разделе продукции:</w:t>
      </w:r>
    </w:p>
    <w:p w:rsidR="00000000" w:rsidRDefault="008B2134">
      <w:pPr>
        <w:ind w:firstLine="400"/>
        <w:jc w:val="both"/>
      </w:pPr>
      <w:r>
        <w:rPr>
          <w:rStyle w:val="s0"/>
        </w:rPr>
        <w:t>по отчислениям в Фонд ликвидации после</w:t>
      </w:r>
      <w:r>
        <w:rPr>
          <w:rStyle w:val="s0"/>
        </w:rPr>
        <w:t>дствий разработки месторождений;</w:t>
      </w:r>
    </w:p>
    <w:p w:rsidR="00000000" w:rsidRDefault="008B2134">
      <w:pPr>
        <w:ind w:firstLine="400"/>
        <w:jc w:val="both"/>
      </w:pPr>
      <w:r>
        <w:t>по распределению чистого дохода и чистому доходу, направленному на увеличение уставного капитала юридического лица-резидента с сохранением доли участия каждого учредителя, участника;</w:t>
      </w:r>
    </w:p>
    <w:p w:rsidR="00000000" w:rsidRDefault="008B2134">
      <w:pPr>
        <w:ind w:firstLine="400"/>
        <w:jc w:val="both"/>
      </w:pPr>
      <w:r>
        <w:t>по объектам налогообложения и (или) объе</w:t>
      </w:r>
      <w:r>
        <w:t>ктам, связанным с налогообложением, по исчислению корпоративного подоходного налога отдельно по каждому контракту на недропользование;</w:t>
      </w:r>
    </w:p>
    <w:p w:rsidR="00000000" w:rsidRDefault="008B2134">
      <w:pPr>
        <w:ind w:firstLine="400"/>
        <w:jc w:val="both"/>
      </w:pPr>
      <w:r>
        <w:t>по особенностям исчисления объектов налогообложения и (или) объектов, связанных с налогообложением, суммы налога по контр</w:t>
      </w:r>
      <w:r>
        <w:t xml:space="preserve">актам на недропользование, предусмотренным </w:t>
      </w:r>
      <w:hyperlink w:anchor="sub308010000" w:history="1">
        <w:r>
          <w:rPr>
            <w:rStyle w:val="a3"/>
          </w:rPr>
          <w:t>статьей 308-1</w:t>
        </w:r>
      </w:hyperlink>
      <w:r>
        <w:t xml:space="preserve"> настоящего Кодекса;</w:t>
      </w:r>
    </w:p>
    <w:p w:rsidR="00000000" w:rsidRDefault="008B2134">
      <w:pPr>
        <w:ind w:firstLine="400"/>
        <w:jc w:val="both"/>
      </w:pPr>
      <w:r>
        <w:t>по расходам на геологическое изучение, разведку и подготовительные работы к добыче природных ресурсов и другим расходам недропользователей;</w:t>
      </w:r>
    </w:p>
    <w:p w:rsidR="00000000" w:rsidRDefault="008B2134">
      <w:pPr>
        <w:ind w:firstLine="400"/>
        <w:jc w:val="both"/>
      </w:pPr>
      <w:r>
        <w:t>4) для банков и организаций, осуществляющих отдельные виды банковских операций на основании лицензии, а также лиц, осуществляющих такие операции без лицензии в пределах полномочий, установленных законодательными актами Республики Казахстан:</w:t>
      </w:r>
    </w:p>
    <w:p w:rsidR="00000000" w:rsidRDefault="008B2134">
      <w:pPr>
        <w:ind w:firstLine="400"/>
        <w:jc w:val="both"/>
      </w:pPr>
      <w:r>
        <w:t>по доходам от р</w:t>
      </w:r>
      <w:r>
        <w:t xml:space="preserve">еализации товаров, выполнения работ, оказания услуг в разрезе видов товаров, работ, услуг; </w:t>
      </w:r>
    </w:p>
    <w:p w:rsidR="00000000" w:rsidRDefault="008B2134">
      <w:pPr>
        <w:ind w:firstLine="400"/>
        <w:jc w:val="both"/>
      </w:pPr>
      <w:r>
        <w:t xml:space="preserve">по доходам от снижения размеров созданных провизий (резервов) и расходам по созданию провизий (резервов) (для лиц, имеющих право на вычет в соответствии со </w:t>
      </w:r>
      <w:hyperlink w:anchor="sub1060000" w:history="1">
        <w:r>
          <w:rPr>
            <w:rStyle w:val="a3"/>
          </w:rPr>
          <w:t>статьей 106</w:t>
        </w:r>
      </w:hyperlink>
      <w:r>
        <w:t xml:space="preserve"> настоящего Кодекса); </w:t>
      </w:r>
    </w:p>
    <w:p w:rsidR="00000000" w:rsidRDefault="008B2134">
      <w:pPr>
        <w:ind w:firstLine="400"/>
        <w:jc w:val="both"/>
      </w:pPr>
      <w:r>
        <w:t>по взносам по гарантированию депозитов физических лиц.</w:t>
      </w:r>
    </w:p>
    <w:p w:rsidR="00000000" w:rsidRDefault="008B2134">
      <w:pPr>
        <w:jc w:val="both"/>
      </w:pPr>
      <w:r>
        <w:rPr>
          <w:rStyle w:val="s3"/>
        </w:rPr>
        <w:t xml:space="preserve">В пункт 4 внесены изменения в соответствии с </w:t>
      </w:r>
      <w:hyperlink r:id="rId683" w:anchor="sub_id=801" w:history="1">
        <w:r>
          <w:rPr>
            <w:rStyle w:val="a3"/>
            <w:i/>
            <w:iCs/>
            <w:bdr w:val="none" w:sz="0" w:space="0" w:color="auto" w:frame="1"/>
          </w:rPr>
          <w:t>Законом</w:t>
        </w:r>
      </w:hyperlink>
      <w:r>
        <w:rPr>
          <w:rStyle w:val="s3"/>
        </w:rPr>
        <w:t xml:space="preserve"> РК от 05</w:t>
      </w:r>
      <w:r>
        <w:rPr>
          <w:rStyle w:val="s3"/>
        </w:rPr>
        <w:t>.07.11 г. № 452-IV (введены в действие с 1 января 2012 г.) (</w:t>
      </w:r>
      <w:hyperlink r:id="rId684" w:anchor="sub_id=650400" w:history="1">
        <w:r>
          <w:rPr>
            <w:rStyle w:val="a3"/>
            <w:i/>
            <w:iCs/>
            <w:bdr w:val="none" w:sz="0" w:space="0" w:color="auto" w:frame="1"/>
          </w:rPr>
          <w:t>см. стар. ред.</w:t>
        </w:r>
      </w:hyperlink>
      <w:r>
        <w:rPr>
          <w:rStyle w:val="s3"/>
        </w:rPr>
        <w:t>)</w:t>
      </w:r>
    </w:p>
    <w:p w:rsidR="00000000" w:rsidRDefault="008B2134">
      <w:pPr>
        <w:ind w:firstLine="400"/>
        <w:jc w:val="both"/>
      </w:pPr>
      <w:r>
        <w:t xml:space="preserve">4. </w:t>
      </w:r>
      <w:r>
        <w:rPr>
          <w:rStyle w:val="s0"/>
        </w:rPr>
        <w:t>Правительство Республики Казахстан</w:t>
      </w:r>
      <w:r>
        <w:t xml:space="preserve"> утверждает следующие формы расчетов сумм корпоративного по</w:t>
      </w:r>
      <w:r>
        <w:t xml:space="preserve">доходного налога: </w:t>
      </w:r>
    </w:p>
    <w:p w:rsidR="00000000" w:rsidRDefault="008B2134">
      <w:pPr>
        <w:ind w:firstLine="400"/>
        <w:jc w:val="both"/>
      </w:pPr>
      <w:r>
        <w:t>1) расчет суммы авансовых платежей по корпоративному подоходному налогу, подлежащей уплате за период до сдачи декларации;</w:t>
      </w:r>
    </w:p>
    <w:p w:rsidR="00000000" w:rsidRDefault="008B2134">
      <w:pPr>
        <w:ind w:firstLine="400"/>
        <w:jc w:val="both"/>
      </w:pPr>
      <w:r>
        <w:t>2) расчет суммы авансовых платежей по корпоративному подоходному налогу, подлежащей уплате за период после сдачи де</w:t>
      </w:r>
      <w:r>
        <w:t>кларации;</w:t>
      </w:r>
    </w:p>
    <w:p w:rsidR="00000000" w:rsidRDefault="008B2134">
      <w:pPr>
        <w:ind w:firstLine="400"/>
        <w:jc w:val="both"/>
      </w:pPr>
      <w:r>
        <w:t>3) расчет по корпоративному подоходному налогу, удерживаемому у источника выплаты с дохода резидента;</w:t>
      </w:r>
    </w:p>
    <w:p w:rsidR="00000000" w:rsidRDefault="008B2134">
      <w:pPr>
        <w:ind w:firstLine="400"/>
        <w:jc w:val="both"/>
      </w:pPr>
      <w:r>
        <w:t>4) расчет по корпоративному подоходному налогу, удерживаемому у источника выплаты с дохода нерезидента.</w:t>
      </w:r>
    </w:p>
    <w:p w:rsidR="00000000" w:rsidRDefault="008B2134">
      <w:pPr>
        <w:ind w:firstLine="400"/>
        <w:jc w:val="both"/>
      </w:pPr>
      <w:r>
        <w:t>5. Расчеты, указанные в подпунктах 1), 2</w:t>
      </w:r>
      <w:r>
        <w:t xml:space="preserve">) пункта 4 настоящей статьи, предназначены для исчисления сумм авансовых платежей по корпоративному подоходному налогу за текущий налоговый период и представляются налогоплательщиками, для которых настоящим Кодексом установлено обязательство по исчислению </w:t>
      </w:r>
      <w:r>
        <w:t>и уплате сумм авансовых платежей по корпоративному подоходному налогу.</w:t>
      </w:r>
    </w:p>
    <w:p w:rsidR="00000000" w:rsidRDefault="008B2134">
      <w:pPr>
        <w:ind w:firstLine="400"/>
        <w:jc w:val="both"/>
      </w:pPr>
      <w:r>
        <w:t>6. Расчеты, указанные в подпунктах 3), 4) пункта 4 настоящей статьи, представляются налоговыми агентами для отражения информации об исчислении налогового обязательства, используемой для</w:t>
      </w:r>
      <w:r>
        <w:t xml:space="preserve"> целей налогового контроля.</w:t>
      </w:r>
    </w:p>
    <w:p w:rsidR="00000000" w:rsidRDefault="008B2134">
      <w:pPr>
        <w:ind w:firstLine="400"/>
        <w:jc w:val="both"/>
      </w:pPr>
      <w:r>
        <w:t>Форма приложения к расчету по корпоративному подоходному налогу, удерживаемому у источника выплаты с дохода резидента, может содержать следующую информацию в разрезе получателей доходов о:</w:t>
      </w:r>
    </w:p>
    <w:p w:rsidR="00000000" w:rsidRDefault="008B2134">
      <w:pPr>
        <w:ind w:firstLine="400"/>
        <w:jc w:val="both"/>
      </w:pPr>
      <w:r>
        <w:rPr>
          <w:rStyle w:val="s0"/>
        </w:rPr>
        <w:t>1) сумме выплачиваемого дохода;</w:t>
      </w:r>
    </w:p>
    <w:p w:rsidR="00000000" w:rsidRDefault="008B2134">
      <w:pPr>
        <w:ind w:firstLine="400"/>
        <w:jc w:val="both"/>
      </w:pPr>
      <w:r>
        <w:rPr>
          <w:rStyle w:val="s0"/>
        </w:rPr>
        <w:t>2) сумме выплаченного дохода;</w:t>
      </w:r>
    </w:p>
    <w:p w:rsidR="00000000" w:rsidRDefault="008B2134">
      <w:pPr>
        <w:ind w:firstLine="400"/>
        <w:jc w:val="both"/>
      </w:pPr>
      <w:r>
        <w:rPr>
          <w:rStyle w:val="s0"/>
        </w:rPr>
        <w:t>3) ставке корпоративного подоходного налога;</w:t>
      </w:r>
    </w:p>
    <w:p w:rsidR="00000000" w:rsidRDefault="008B2134">
      <w:pPr>
        <w:ind w:firstLine="400"/>
        <w:jc w:val="both"/>
      </w:pPr>
      <w:r>
        <w:rPr>
          <w:rStyle w:val="s0"/>
        </w:rPr>
        <w:t>4) сумме налога, удержанного у источника выплаты;</w:t>
      </w:r>
    </w:p>
    <w:p w:rsidR="00000000" w:rsidRDefault="008B2134">
      <w:pPr>
        <w:ind w:firstLine="400"/>
        <w:jc w:val="both"/>
      </w:pPr>
      <w:r>
        <w:rPr>
          <w:rStyle w:val="s0"/>
        </w:rPr>
        <w:t>5) сумме фактически уплаченного налога.</w:t>
      </w:r>
    </w:p>
    <w:p w:rsidR="00000000" w:rsidRDefault="008B2134">
      <w:pPr>
        <w:ind w:firstLine="400"/>
        <w:jc w:val="both"/>
      </w:pPr>
      <w:r>
        <w:t xml:space="preserve">Форма приложения к расчету по корпоративному подоходному налогу, удерживаемому у источника </w:t>
      </w:r>
      <w:r>
        <w:t>выплаты с дохода нерезидента, может содержать следующую информацию в разрезе получателей доходов:</w:t>
      </w:r>
    </w:p>
    <w:p w:rsidR="00000000" w:rsidRDefault="008B2134">
      <w:pPr>
        <w:ind w:firstLine="400"/>
        <w:jc w:val="both"/>
      </w:pPr>
      <w:r>
        <w:t xml:space="preserve">1) </w:t>
      </w:r>
      <w:r>
        <w:rPr>
          <w:rStyle w:val="s0"/>
        </w:rPr>
        <w:t xml:space="preserve">общие идентификационные данные о налогоплательщике; </w:t>
      </w:r>
    </w:p>
    <w:p w:rsidR="00000000" w:rsidRDefault="008B2134">
      <w:pPr>
        <w:ind w:firstLine="400"/>
        <w:jc w:val="both"/>
      </w:pPr>
      <w:r>
        <w:rPr>
          <w:rStyle w:val="s0"/>
        </w:rPr>
        <w:t>2) об объектах налогообложения, в том числе освобожденных от налогообложения в соответствии с междунар</w:t>
      </w:r>
      <w:r>
        <w:rPr>
          <w:rStyle w:val="s0"/>
        </w:rPr>
        <w:t>одным договором;</w:t>
      </w:r>
    </w:p>
    <w:p w:rsidR="00000000" w:rsidRDefault="008B2134">
      <w:pPr>
        <w:ind w:firstLine="400"/>
        <w:jc w:val="both"/>
      </w:pPr>
      <w:r>
        <w:rPr>
          <w:rStyle w:val="s0"/>
        </w:rPr>
        <w:t xml:space="preserve">3) о ставках налога; </w:t>
      </w:r>
    </w:p>
    <w:p w:rsidR="00000000" w:rsidRDefault="008B2134">
      <w:pPr>
        <w:ind w:firstLine="400"/>
        <w:jc w:val="both"/>
      </w:pPr>
      <w:r>
        <w:rPr>
          <w:rStyle w:val="s0"/>
        </w:rPr>
        <w:t>4) о применении международных договоров;</w:t>
      </w:r>
    </w:p>
    <w:p w:rsidR="00000000" w:rsidRDefault="008B2134">
      <w:pPr>
        <w:ind w:firstLine="400"/>
        <w:jc w:val="both"/>
      </w:pPr>
      <w:r>
        <w:rPr>
          <w:rStyle w:val="s0"/>
        </w:rPr>
        <w:t>5) о периоде осуществления деятельности в Республике Казахстан;</w:t>
      </w:r>
    </w:p>
    <w:p w:rsidR="00000000" w:rsidRDefault="008B2134">
      <w:pPr>
        <w:ind w:firstLine="400"/>
        <w:jc w:val="both"/>
      </w:pPr>
      <w:r>
        <w:rPr>
          <w:rStyle w:val="s0"/>
        </w:rPr>
        <w:t xml:space="preserve">6) о сумме исчисленного налога в соответствии с настоящим Кодексом или международным договором. </w:t>
      </w:r>
    </w:p>
    <w:p w:rsidR="00000000" w:rsidRDefault="008B2134">
      <w:pPr>
        <w:ind w:firstLine="400"/>
        <w:jc w:val="both"/>
      </w:pPr>
      <w:r>
        <w:t> </w:t>
      </w:r>
    </w:p>
    <w:p w:rsidR="00000000" w:rsidRDefault="008B2134">
      <w:pPr>
        <w:jc w:val="both"/>
      </w:pPr>
      <w:bookmarkStart w:id="87" w:name="SUB660000"/>
      <w:bookmarkEnd w:id="87"/>
      <w:r>
        <w:rPr>
          <w:rStyle w:val="s3"/>
        </w:rPr>
        <w:t>Действие стат</w:t>
      </w:r>
      <w:r>
        <w:rPr>
          <w:rStyle w:val="s3"/>
        </w:rPr>
        <w:t xml:space="preserve">ьи 66 приостановлено до 1 января 2016 года в соответствии со </w:t>
      </w:r>
      <w:hyperlink r:id="rId685" w:anchor="sub_id=120000" w:history="1">
        <w:r>
          <w:rPr>
            <w:rStyle w:val="a3"/>
            <w:i/>
            <w:iCs/>
            <w:bdr w:val="none" w:sz="0" w:space="0" w:color="auto" w:frame="1"/>
          </w:rPr>
          <w:t>статьей 12</w:t>
        </w:r>
      </w:hyperlink>
      <w:r>
        <w:rPr>
          <w:rStyle w:val="s3"/>
        </w:rPr>
        <w:t xml:space="preserve"> Закона РК от 10.12.08 г. № 100-IV</w:t>
      </w:r>
    </w:p>
    <w:p w:rsidR="00000000" w:rsidRDefault="008B2134">
      <w:pPr>
        <w:ind w:firstLine="400"/>
        <w:jc w:val="both"/>
      </w:pPr>
      <w:r>
        <w:rPr>
          <w:rStyle w:val="s19"/>
        </w:rPr>
        <w:t>Статья 66. Особенности установления налоговой отчетности по налогу</w:t>
      </w:r>
      <w:r>
        <w:rPr>
          <w:rStyle w:val="s19"/>
        </w:rPr>
        <w:t xml:space="preserve"> на добавленную стоимость</w:t>
      </w:r>
    </w:p>
    <w:p w:rsidR="00000000" w:rsidRDefault="008B2134">
      <w:pPr>
        <w:jc w:val="both"/>
      </w:pPr>
      <w:r>
        <w:rPr>
          <w:rStyle w:val="s3"/>
        </w:rPr>
        <w:t xml:space="preserve">См. изменения в пункт 1 - </w:t>
      </w:r>
      <w:hyperlink r:id="rId686" w:anchor="sub_id=66" w:history="1">
        <w:r>
          <w:rPr>
            <w:rStyle w:val="a3"/>
            <w:i/>
            <w:iCs/>
            <w:bdr w:val="none" w:sz="0" w:space="0" w:color="auto" w:frame="1"/>
          </w:rPr>
          <w:t>Закон</w:t>
        </w:r>
      </w:hyperlink>
      <w:r>
        <w:rPr>
          <w:rStyle w:val="s3"/>
        </w:rPr>
        <w:t xml:space="preserve"> РК от 26.12.12 г. № 61-V (вводятся в действие с 1 января 2016 г.)</w:t>
      </w:r>
    </w:p>
    <w:p w:rsidR="00000000" w:rsidRDefault="008B2134">
      <w:pPr>
        <w:ind w:firstLine="400"/>
        <w:jc w:val="both"/>
      </w:pPr>
      <w:r>
        <w:rPr>
          <w:rStyle w:val="s19"/>
        </w:rPr>
        <w:t>1. Декларация по налогу на добавленную стоимость предназначена для исчисления суммы налога на добавленную стоимость плательщиками налога на добавленную стоимость и отражения информации о:</w:t>
      </w:r>
    </w:p>
    <w:p w:rsidR="00000000" w:rsidRDefault="008B2134">
      <w:pPr>
        <w:ind w:firstLine="400"/>
        <w:jc w:val="both"/>
      </w:pPr>
      <w:r>
        <w:rPr>
          <w:rStyle w:val="s19"/>
        </w:rPr>
        <w:t>1) сумме облагаемого и необлагаемого оборота;</w:t>
      </w:r>
    </w:p>
    <w:p w:rsidR="00000000" w:rsidRDefault="008B2134">
      <w:pPr>
        <w:ind w:firstLine="400"/>
        <w:jc w:val="both"/>
      </w:pPr>
      <w:r>
        <w:rPr>
          <w:rStyle w:val="s19"/>
        </w:rPr>
        <w:t>2) сумме облагаемого и</w:t>
      </w:r>
      <w:r>
        <w:rPr>
          <w:rStyle w:val="s19"/>
        </w:rPr>
        <w:t>мпорта;</w:t>
      </w:r>
    </w:p>
    <w:p w:rsidR="00000000" w:rsidRDefault="008B2134">
      <w:pPr>
        <w:ind w:firstLine="400"/>
        <w:jc w:val="both"/>
      </w:pPr>
      <w:r>
        <w:rPr>
          <w:rStyle w:val="s19"/>
        </w:rPr>
        <w:t>3) сумме приобретения товаров, выполнения работ, оказания услуг на территории Республики Казахстан;</w:t>
      </w:r>
    </w:p>
    <w:p w:rsidR="00000000" w:rsidRDefault="008B2134">
      <w:pPr>
        <w:ind w:firstLine="400"/>
        <w:jc w:val="both"/>
      </w:pPr>
      <w:r>
        <w:rPr>
          <w:rStyle w:val="s19"/>
        </w:rPr>
        <w:t>4) сумме налога на добавленную стоимость, подлежащего отнесению в зачет;</w:t>
      </w:r>
    </w:p>
    <w:p w:rsidR="00000000" w:rsidRDefault="008B2134">
      <w:pPr>
        <w:ind w:firstLine="400"/>
        <w:jc w:val="both"/>
      </w:pPr>
      <w:r>
        <w:rPr>
          <w:rStyle w:val="s19"/>
        </w:rPr>
        <w:t>5) выбранном методе отнесения суммы налога на добавленную стоимость в зачет</w:t>
      </w:r>
      <w:r>
        <w:rPr>
          <w:rStyle w:val="s19"/>
        </w:rPr>
        <w:t xml:space="preserve"> и результатах его применения; </w:t>
      </w:r>
    </w:p>
    <w:p w:rsidR="00000000" w:rsidRDefault="008B2134">
      <w:pPr>
        <w:ind w:firstLine="400"/>
        <w:jc w:val="both"/>
      </w:pPr>
      <w:r>
        <w:rPr>
          <w:rStyle w:val="s19"/>
        </w:rPr>
        <w:t>6) превышении суммы налога на добавленную стоимость, относимого в зачет, над суммой начисленного налога на добавленную стоимость, в том числе на конец налогового периода;</w:t>
      </w:r>
    </w:p>
    <w:p w:rsidR="00000000" w:rsidRDefault="008B2134">
      <w:pPr>
        <w:ind w:firstLine="400"/>
        <w:jc w:val="both"/>
      </w:pPr>
      <w:r>
        <w:rPr>
          <w:rStyle w:val="s19"/>
        </w:rPr>
        <w:t>7) об исчислении суммы налога на добавленную стоимост</w:t>
      </w:r>
      <w:r>
        <w:rPr>
          <w:rStyle w:val="s19"/>
        </w:rPr>
        <w:t>ь.</w:t>
      </w:r>
    </w:p>
    <w:p w:rsidR="00000000" w:rsidRDefault="008B2134">
      <w:pPr>
        <w:ind w:firstLine="400"/>
        <w:jc w:val="both"/>
      </w:pPr>
      <w:r>
        <w:rPr>
          <w:rStyle w:val="s19"/>
        </w:rPr>
        <w:t>Декларация по налогу на добавленную стоимость может содержать требование по возврату превышения суммы налога на добавленную стоимость, относимого в зачет, над суммой начисленного налога на добавленную стоимость.</w:t>
      </w:r>
    </w:p>
    <w:p w:rsidR="00000000" w:rsidRDefault="008B2134">
      <w:pPr>
        <w:ind w:firstLine="400"/>
        <w:jc w:val="both"/>
      </w:pPr>
      <w:r>
        <w:rPr>
          <w:rStyle w:val="s19"/>
        </w:rPr>
        <w:t>При этом требование по возврату превышени</w:t>
      </w:r>
      <w:r>
        <w:rPr>
          <w:rStyle w:val="s19"/>
        </w:rPr>
        <w:t>я суммы налога на добавленную стоимость, относимого в зачет, над суммой начисленного налога на добавленную стоимость может быть отражено в первоначальной, очередной и (или) ликвидационной декларациях по налогу на добавленную стоимость.</w:t>
      </w:r>
    </w:p>
    <w:p w:rsidR="00000000" w:rsidRDefault="008B2134">
      <w:pPr>
        <w:ind w:firstLine="400"/>
        <w:jc w:val="both"/>
      </w:pPr>
      <w:r>
        <w:rPr>
          <w:rStyle w:val="s19"/>
        </w:rPr>
        <w:t>2. Приложения к декл</w:t>
      </w:r>
      <w:r>
        <w:rPr>
          <w:rStyle w:val="s19"/>
        </w:rPr>
        <w:t>арации по налогу на добавленную стоимость предназначены для детального отражения в них информации об исчислении налогового обязательства, используемой органами налоговой службы для целей налогового контроля.</w:t>
      </w:r>
    </w:p>
    <w:p w:rsidR="00000000" w:rsidRDefault="008B2134">
      <w:pPr>
        <w:ind w:firstLine="400"/>
        <w:jc w:val="both"/>
      </w:pPr>
      <w:r>
        <w:rPr>
          <w:rStyle w:val="s19"/>
        </w:rPr>
        <w:t>Формы приложений к декларации по налогу на добав</w:t>
      </w:r>
      <w:r>
        <w:rPr>
          <w:rStyle w:val="s19"/>
        </w:rPr>
        <w:t>ленную стоимость могут содержать следующую информацию по:</w:t>
      </w:r>
    </w:p>
    <w:p w:rsidR="00000000" w:rsidRDefault="008B2134">
      <w:pPr>
        <w:ind w:firstLine="400"/>
        <w:jc w:val="both"/>
      </w:pPr>
      <w:r>
        <w:rPr>
          <w:rStyle w:val="s19"/>
        </w:rPr>
        <w:t>1) оборотам по реализации, облагаемым по нулевой ставке;</w:t>
      </w:r>
    </w:p>
    <w:p w:rsidR="00000000" w:rsidRDefault="008B2134">
      <w:pPr>
        <w:ind w:firstLine="400"/>
        <w:jc w:val="both"/>
      </w:pPr>
      <w:r>
        <w:rPr>
          <w:rStyle w:val="s19"/>
        </w:rPr>
        <w:t xml:space="preserve">2) оборотам по реализации, освобожденным от налога на добавленную стоимость; </w:t>
      </w:r>
    </w:p>
    <w:p w:rsidR="00000000" w:rsidRDefault="008B2134">
      <w:pPr>
        <w:ind w:firstLine="400"/>
        <w:jc w:val="both"/>
      </w:pPr>
      <w:r>
        <w:rPr>
          <w:rStyle w:val="s19"/>
        </w:rPr>
        <w:t xml:space="preserve">3) приобретенным у нерезидента работам, услугам и сумме налога </w:t>
      </w:r>
      <w:r>
        <w:rPr>
          <w:rStyle w:val="s19"/>
        </w:rPr>
        <w:t xml:space="preserve">на добавленную стоимость, подлежащего уплате за такого нерезидента; </w:t>
      </w:r>
    </w:p>
    <w:p w:rsidR="00000000" w:rsidRDefault="008B2134">
      <w:pPr>
        <w:ind w:firstLine="400"/>
        <w:jc w:val="both"/>
      </w:pPr>
      <w:r>
        <w:rPr>
          <w:rStyle w:val="s19"/>
        </w:rPr>
        <w:t>4) корректировке размера облагаемого оборота и суммы налога на добавленную стоимость, отнесенного в зачет;</w:t>
      </w:r>
    </w:p>
    <w:p w:rsidR="00000000" w:rsidRDefault="008B2134">
      <w:pPr>
        <w:ind w:firstLine="400"/>
        <w:jc w:val="both"/>
      </w:pPr>
      <w:r>
        <w:rPr>
          <w:rStyle w:val="s19"/>
        </w:rPr>
        <w:t>5) документам на выпуск товаров из государственного материального резерва, выпис</w:t>
      </w:r>
      <w:r>
        <w:rPr>
          <w:rStyle w:val="s19"/>
        </w:rPr>
        <w:t>анным уполномоченным государственным органом по государственным материальным резервам, в разрезе покупателей.</w:t>
      </w:r>
    </w:p>
    <w:p w:rsidR="00000000" w:rsidRDefault="008B2134">
      <w:pPr>
        <w:ind w:firstLine="400"/>
        <w:jc w:val="both"/>
      </w:pPr>
      <w:r>
        <w:t> </w:t>
      </w:r>
    </w:p>
    <w:p w:rsidR="00000000" w:rsidRDefault="008B2134">
      <w:pPr>
        <w:ind w:left="1200" w:hanging="800"/>
        <w:jc w:val="both"/>
      </w:pPr>
      <w:bookmarkStart w:id="88" w:name="SUB670000"/>
      <w:bookmarkEnd w:id="88"/>
      <w:r>
        <w:rPr>
          <w:rStyle w:val="s1"/>
        </w:rPr>
        <w:t>Статья 67. Особенности установления налоговой отчетности по индивидуальному подоходному налогу и социальному налогу</w:t>
      </w:r>
    </w:p>
    <w:p w:rsidR="00000000" w:rsidRDefault="008B2134">
      <w:pPr>
        <w:jc w:val="both"/>
      </w:pPr>
      <w:r>
        <w:rPr>
          <w:rStyle w:val="s3"/>
        </w:rPr>
        <w:t xml:space="preserve">В пункт 1 внесены изменения </w:t>
      </w:r>
      <w:r>
        <w:rPr>
          <w:rStyle w:val="s3"/>
        </w:rPr>
        <w:t xml:space="preserve">в соответствии с </w:t>
      </w:r>
      <w:hyperlink r:id="rId687"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688" w:anchor="sub_id=670000" w:history="1">
        <w:r>
          <w:rPr>
            <w:rStyle w:val="a3"/>
            <w:i/>
            <w:iCs/>
            <w:bdr w:val="none" w:sz="0" w:space="0" w:color="auto" w:frame="1"/>
          </w:rPr>
          <w:t>см. стар. ред.</w:t>
        </w:r>
      </w:hyperlink>
      <w:r>
        <w:rPr>
          <w:rStyle w:val="s3"/>
        </w:rPr>
        <w:t xml:space="preserve">); </w:t>
      </w:r>
      <w:hyperlink r:id="rId689"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90" w:anchor="sub_id=67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Правительство Республики Казахстан утверждает следующие формы декларации по индивидуальному подоходному налогу и социальному налогу с приложениями к данной декларации:</w:t>
      </w:r>
    </w:p>
    <w:p w:rsidR="00000000" w:rsidRDefault="008B2134">
      <w:pPr>
        <w:jc w:val="both"/>
      </w:pPr>
      <w:r>
        <w:rPr>
          <w:rStyle w:val="s3"/>
        </w:rPr>
        <w:t xml:space="preserve">В подпункт 1 внесены изменения в соответствии с </w:t>
      </w:r>
      <w:hyperlink r:id="rId691"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692" w:anchor="sub_id=670000" w:history="1">
        <w:r>
          <w:rPr>
            <w:rStyle w:val="a3"/>
            <w:i/>
            <w:iCs/>
            <w:bdr w:val="none" w:sz="0" w:space="0" w:color="auto" w:frame="1"/>
          </w:rPr>
          <w:t>см. стар. ред.</w:t>
        </w:r>
      </w:hyperlink>
      <w:r>
        <w:rPr>
          <w:rStyle w:val="s3"/>
        </w:rPr>
        <w:t xml:space="preserve">); </w:t>
      </w:r>
      <w:hyperlink r:id="rId693" w:anchor="sub_id=6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94" w:history="1">
        <w:r>
          <w:rPr>
            <w:rStyle w:val="a3"/>
            <w:i/>
            <w:iCs/>
            <w:bdr w:val="none" w:sz="0" w:space="0" w:color="auto" w:frame="1"/>
          </w:rPr>
          <w:t>опубликования</w:t>
        </w:r>
      </w:hyperlink>
      <w:r>
        <w:rPr>
          <w:rStyle w:val="s3"/>
        </w:rPr>
        <w:t>)</w:t>
      </w:r>
      <w:r>
        <w:rPr>
          <w:rStyle w:val="s3"/>
        </w:rPr>
        <w:t xml:space="preserve"> (</w:t>
      </w:r>
      <w:hyperlink r:id="rId695" w:anchor="sub_id=67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декларация по индивидуальному подоходному налогу и социальному налогу по гражданам Республики Казахстан для следующих категорий налогоплательщиков, явл</w:t>
      </w:r>
      <w:r>
        <w:rPr>
          <w:rStyle w:val="s0"/>
        </w:rPr>
        <w:t>яющихся налоговыми агентами:</w:t>
      </w:r>
    </w:p>
    <w:p w:rsidR="00000000" w:rsidRDefault="008B2134">
      <w:pPr>
        <w:ind w:firstLine="400"/>
        <w:jc w:val="both"/>
      </w:pPr>
      <w:r>
        <w:rPr>
          <w:rStyle w:val="s0"/>
        </w:rPr>
        <w:t>юридических лиц-резидентов Республики Казахстан, за исключением юридических лиц, применяющих специальный налоговый режим для субъектов малого бизнеса на основе упрощенной декларации;</w:t>
      </w:r>
    </w:p>
    <w:p w:rsidR="00000000" w:rsidRDefault="008B2134">
      <w:pPr>
        <w:ind w:firstLine="400"/>
        <w:jc w:val="both"/>
      </w:pPr>
      <w:r>
        <w:rPr>
          <w:rStyle w:val="s0"/>
        </w:rPr>
        <w:t>юридических лиц-нерезидентов, осуществляющих</w:t>
      </w:r>
      <w:r>
        <w:rPr>
          <w:rStyle w:val="s0"/>
        </w:rPr>
        <w:t xml:space="preserve"> деятельность в Республике Казахстан через постоянное учреждение; </w:t>
      </w:r>
    </w:p>
    <w:p w:rsidR="00000000" w:rsidRDefault="008B2134">
      <w:pPr>
        <w:ind w:firstLine="400"/>
        <w:jc w:val="both"/>
      </w:pPr>
      <w:r>
        <w:rPr>
          <w:rStyle w:val="s0"/>
        </w:rPr>
        <w:t>индивидуальных предпринимателей, за исключением применяющих специальные налоговые режимы для крестьянских или фермерских хозяйств, для субъектов малого бизнеса на основе упрощенной декларации;</w:t>
      </w:r>
    </w:p>
    <w:p w:rsidR="00000000" w:rsidRDefault="008B2134">
      <w:pPr>
        <w:ind w:firstLine="400"/>
        <w:jc w:val="both"/>
      </w:pPr>
      <w:r>
        <w:rPr>
          <w:rStyle w:val="s0"/>
        </w:rPr>
        <w:t>частных нотариусов;</w:t>
      </w:r>
    </w:p>
    <w:p w:rsidR="00000000" w:rsidRDefault="008B2134">
      <w:pPr>
        <w:ind w:firstLine="400"/>
        <w:jc w:val="both"/>
      </w:pPr>
      <w:r>
        <w:rPr>
          <w:rStyle w:val="s0"/>
        </w:rPr>
        <w:t>адвокатов;</w:t>
      </w:r>
    </w:p>
    <w:p w:rsidR="00000000" w:rsidRDefault="008B2134">
      <w:pPr>
        <w:ind w:firstLine="400"/>
        <w:jc w:val="both"/>
      </w:pPr>
      <w:r>
        <w:rPr>
          <w:rStyle w:val="s0"/>
        </w:rPr>
        <w:t>частных судебных исполнителей;</w:t>
      </w:r>
    </w:p>
    <w:p w:rsidR="00000000" w:rsidRDefault="008B2134">
      <w:pPr>
        <w:jc w:val="both"/>
      </w:pPr>
      <w:r>
        <w:rPr>
          <w:rStyle w:val="s3"/>
        </w:rPr>
        <w:t>В</w:t>
      </w:r>
      <w:r>
        <w:rPr>
          <w:rStyle w:val="s3"/>
        </w:rPr>
        <w:t xml:space="preserve"> подпункт 2 внесены изменения в соответствии с </w:t>
      </w:r>
      <w:hyperlink r:id="rId696"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697" w:anchor="sub_id=6701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декларация по индивидуальному подоходному налогу и социальному налогу по иностранцам и лицам без гражданства для следующих категорий налогоплательщиков, являющихся налоговыми агентами:</w:t>
      </w:r>
    </w:p>
    <w:p w:rsidR="00000000" w:rsidRDefault="008B2134">
      <w:pPr>
        <w:ind w:firstLine="400"/>
        <w:jc w:val="both"/>
      </w:pPr>
      <w:r>
        <w:rPr>
          <w:rStyle w:val="s0"/>
        </w:rPr>
        <w:t>юридических лиц-рези</w:t>
      </w:r>
      <w:r>
        <w:rPr>
          <w:rStyle w:val="s0"/>
        </w:rPr>
        <w:t>дентов Республики Казахстан, за исключением юридических лиц, применяющих специальный налоговый режим для субъектов малого бизнеса на основе упрощенной декларации;</w:t>
      </w:r>
    </w:p>
    <w:p w:rsidR="00000000" w:rsidRDefault="008B2134">
      <w:pPr>
        <w:ind w:firstLine="400"/>
        <w:jc w:val="both"/>
      </w:pPr>
      <w:r>
        <w:rPr>
          <w:rStyle w:val="s0"/>
        </w:rPr>
        <w:t>юридических лиц-нерезидентов, осуществляющих деятельность в Республике Казахстан через постоя</w:t>
      </w:r>
      <w:r>
        <w:rPr>
          <w:rStyle w:val="s0"/>
        </w:rPr>
        <w:t xml:space="preserve">нное учреждение; </w:t>
      </w:r>
    </w:p>
    <w:p w:rsidR="00000000" w:rsidRDefault="008B2134">
      <w:pPr>
        <w:ind w:firstLine="400"/>
        <w:jc w:val="both"/>
      </w:pPr>
      <w:r>
        <w:rPr>
          <w:rStyle w:val="s0"/>
        </w:rPr>
        <w:t xml:space="preserve">индивидуальных предпринимателей, за исключением применяющих специальные налоговые режимы для крестьянских или фермерских хозяйств, для субъектов малого бизнеса на основе упрощенной декларации; </w:t>
      </w:r>
      <w:hyperlink r:id="rId698" w:history="1">
        <w:r>
          <w:rPr>
            <w:rStyle w:val="a3"/>
            <w:rFonts w:ascii="Wingdings" w:hAnsi="Wingdings"/>
            <w:i/>
            <w:iCs/>
            <w:bdr w:val="none" w:sz="0" w:space="0" w:color="auto" w:frame="1"/>
          </w:rPr>
          <w:t>*</w:t>
        </w:r>
      </w:hyperlink>
    </w:p>
    <w:p w:rsidR="00000000" w:rsidRDefault="008B2134">
      <w:pPr>
        <w:ind w:firstLine="400"/>
        <w:jc w:val="both"/>
      </w:pPr>
      <w:r>
        <w:rPr>
          <w:rStyle w:val="s0"/>
        </w:rPr>
        <w:t>3) декларация по индивидуальному подоходному налогу с приложениями к данной декларации отдельно для каждой категории налогоплательщиков:</w:t>
      </w:r>
    </w:p>
    <w:p w:rsidR="00000000" w:rsidRDefault="008B2134">
      <w:pPr>
        <w:ind w:firstLine="400"/>
        <w:jc w:val="both"/>
      </w:pPr>
      <w:r>
        <w:rPr>
          <w:rStyle w:val="s0"/>
        </w:rPr>
        <w:t>индивидуальных предпринимателей, за исключением применяющих специальные налоговые режимы для крестьянских или фермерских хозяйств, для субъектов малого бизнеса на основе патента или упрощенной декларации, физических лиц-нерезидентов Республики Казахстан;</w:t>
      </w:r>
    </w:p>
    <w:p w:rsidR="00000000" w:rsidRDefault="008B2134">
      <w:pPr>
        <w:ind w:firstLine="400"/>
        <w:jc w:val="both"/>
      </w:pPr>
      <w:r>
        <w:rPr>
          <w:rStyle w:val="s0"/>
        </w:rPr>
        <w:t>ф</w:t>
      </w:r>
      <w:r>
        <w:rPr>
          <w:rStyle w:val="s0"/>
        </w:rPr>
        <w:t xml:space="preserve">изических лиц, указанных в </w:t>
      </w:r>
      <w:hyperlink w:anchor="sub1850200" w:history="1">
        <w:r>
          <w:rPr>
            <w:rStyle w:val="a3"/>
          </w:rPr>
          <w:t>пункте 2 статьи 185</w:t>
        </w:r>
      </w:hyperlink>
      <w:r>
        <w:rPr>
          <w:rStyle w:val="s0"/>
        </w:rPr>
        <w:t xml:space="preserve"> настоящего Кодекса;</w:t>
      </w:r>
    </w:p>
    <w:p w:rsidR="00000000" w:rsidRDefault="008B2134">
      <w:pPr>
        <w:ind w:firstLine="400"/>
        <w:jc w:val="both"/>
      </w:pPr>
      <w:r>
        <w:rPr>
          <w:rStyle w:val="s0"/>
        </w:rPr>
        <w:t>физических лиц, получивших доходы, не облагаемые у источника выплаты (за исключением индивидуальных предпринимателей), налогоплательщиков, получивших доходы</w:t>
      </w:r>
      <w:r>
        <w:rPr>
          <w:rStyle w:val="s0"/>
        </w:rPr>
        <w:t xml:space="preserve"> за пределами Республики Казахстан, физических лиц, имеющих деньги на счетах в иностранных банках, находящихся за пределами Республики Казахстан.</w:t>
      </w:r>
    </w:p>
    <w:p w:rsidR="00000000" w:rsidRDefault="008B2134">
      <w:pPr>
        <w:jc w:val="both"/>
      </w:pPr>
      <w:bookmarkStart w:id="89" w:name="SUB670200"/>
      <w:bookmarkEnd w:id="89"/>
      <w:r>
        <w:rPr>
          <w:rStyle w:val="s3"/>
        </w:rPr>
        <w:t xml:space="preserve">В пункт 2 внесены изменения в соответствии с </w:t>
      </w:r>
      <w:hyperlink r:id="rId699"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700" w:anchor="sub_id=670200" w:history="1">
        <w:r>
          <w:rPr>
            <w:rStyle w:val="a3"/>
            <w:i/>
            <w:iCs/>
            <w:bdr w:val="none" w:sz="0" w:space="0" w:color="auto" w:frame="1"/>
          </w:rPr>
          <w:t>см. стар. ред.</w:t>
        </w:r>
      </w:hyperlink>
      <w:r>
        <w:rPr>
          <w:rStyle w:val="s3"/>
        </w:rPr>
        <w:t xml:space="preserve">); </w:t>
      </w:r>
      <w:hyperlink r:id="rId701" w:anchor="sub_id=67" w:history="1">
        <w:r>
          <w:rPr>
            <w:rStyle w:val="a3"/>
            <w:i/>
            <w:iCs/>
            <w:bdr w:val="none" w:sz="0" w:space="0" w:color="auto" w:frame="1"/>
          </w:rPr>
          <w:t>Законом</w:t>
        </w:r>
      </w:hyperlink>
      <w:r>
        <w:rPr>
          <w:rStyle w:val="s3"/>
        </w:rPr>
        <w:t xml:space="preserve"> РК от 26.12.12 г. № 61-V </w:t>
      </w:r>
      <w:hyperlink r:id="rId702" w:history="1">
        <w:r>
          <w:rPr>
            <w:rStyle w:val="a3"/>
            <w:rFonts w:ascii="Wingdings" w:hAnsi="Wingdings"/>
            <w:i/>
            <w:iCs/>
            <w:bdr w:val="none" w:sz="0" w:space="0" w:color="auto" w:frame="1"/>
          </w:rPr>
          <w:t>+</w:t>
        </w:r>
      </w:hyperlink>
      <w:r>
        <w:rPr>
          <w:rStyle w:val="s3"/>
        </w:rPr>
        <w:t xml:space="preserve"> (введены в действие с 1 января 2013 г.) (</w:t>
      </w:r>
      <w:hyperlink r:id="rId703" w:anchor="sub_id=67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Декларация по индивидуальному подоходному налогу и социальному налогу по гражданам Республики Казахстан для налоговых агентов, агентов по уплате обязательных пенсионных взносов, обязательных профессиональных пенсионных взносов в соответствии с законод</w:t>
      </w:r>
      <w:r>
        <w:rPr>
          <w:rStyle w:val="s0"/>
        </w:rPr>
        <w:t>ательством Республики Казахстан о пенсионном обеспечении и плательщиков социальных отчислений в соответствии с законодательством Республики Казахстан об обязательном социальном страховании (за исключением применяющих специальные налоговые режимы для кресть</w:t>
      </w:r>
      <w:r>
        <w:rPr>
          <w:rStyle w:val="s0"/>
        </w:rPr>
        <w:t>янских или фермерских хозяйств, на основе упрощенной декларации и патента) предназначена для отражения информации о:</w:t>
      </w:r>
    </w:p>
    <w:p w:rsidR="00000000" w:rsidRDefault="008B2134">
      <w:pPr>
        <w:jc w:val="both"/>
      </w:pPr>
      <w:r>
        <w:rPr>
          <w:rStyle w:val="s3"/>
        </w:rPr>
        <w:t xml:space="preserve">Подпункт 1 изложен в редакции </w:t>
      </w:r>
      <w:hyperlink r:id="rId704" w:anchor="sub_id=67" w:history="1">
        <w:r>
          <w:rPr>
            <w:rStyle w:val="a3"/>
            <w:i/>
            <w:iCs/>
            <w:bdr w:val="none" w:sz="0" w:space="0" w:color="auto" w:frame="1"/>
          </w:rPr>
          <w:t>Закона</w:t>
        </w:r>
      </w:hyperlink>
      <w:r>
        <w:rPr>
          <w:rStyle w:val="s3"/>
        </w:rPr>
        <w:t xml:space="preserve"> РК от 26.12.12 г. № 61</w:t>
      </w:r>
      <w:r>
        <w:rPr>
          <w:rStyle w:val="s3"/>
        </w:rPr>
        <w:t>-V (введено в действие с 1 января 2013 г.) (</w:t>
      </w:r>
      <w:hyperlink r:id="rId705" w:anchor="sub_id=67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доходах физических лиц, с которых исчисляются и удерживаются индивидуальный подоходный налог, обязательные пе</w:t>
      </w:r>
      <w:r>
        <w:rPr>
          <w:rStyle w:val="s0"/>
        </w:rPr>
        <w:t>нсионные взносы, обязательные профессиональные пенсионные взносы, в том числе в свою пользу, а также исчисляются социальный налог, социальные отчисления, в том числе в свою пользу;</w:t>
      </w:r>
    </w:p>
    <w:p w:rsidR="00000000" w:rsidRDefault="008B2134">
      <w:pPr>
        <w:ind w:firstLine="400"/>
        <w:jc w:val="both"/>
      </w:pPr>
      <w:r>
        <w:rPr>
          <w:rStyle w:val="s0"/>
        </w:rPr>
        <w:t xml:space="preserve">2) Исключен в соответствии с </w:t>
      </w:r>
      <w:hyperlink r:id="rId706" w:anchor="sub_id=67" w:history="1">
        <w:r>
          <w:rPr>
            <w:rStyle w:val="a3"/>
          </w:rPr>
          <w:t>Законом</w:t>
        </w:r>
      </w:hyperlink>
      <w:r>
        <w:rPr>
          <w:rStyle w:val="s0"/>
        </w:rPr>
        <w:t xml:space="preserve"> РК от 26.12.12 г. № 61-V </w:t>
      </w:r>
      <w:r>
        <w:rPr>
          <w:rStyle w:val="s3"/>
        </w:rPr>
        <w:t>(введено в действие с 1 января 2013 г.) (</w:t>
      </w:r>
      <w:hyperlink r:id="rId707" w:anchor="sub_id=67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3) Исключен в соответствии с </w:t>
      </w:r>
      <w:hyperlink r:id="rId708" w:anchor="sub_id=67" w:history="1">
        <w:r>
          <w:rPr>
            <w:rStyle w:val="a3"/>
          </w:rPr>
          <w:t>Законом</w:t>
        </w:r>
      </w:hyperlink>
      <w:r>
        <w:rPr>
          <w:rStyle w:val="s0"/>
        </w:rPr>
        <w:t xml:space="preserve"> РК от 26.12.12 г. № 61-V </w:t>
      </w:r>
      <w:r>
        <w:rPr>
          <w:rStyle w:val="s3"/>
        </w:rPr>
        <w:t>(введено в действие с 1 января 2013 г.) (</w:t>
      </w:r>
      <w:hyperlink r:id="rId709" w:anchor="sub_id=67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w:t>
      </w:r>
      <w:r>
        <w:rPr>
          <w:rStyle w:val="s0"/>
        </w:rPr>
        <w:t xml:space="preserve"> суммах исчисленных налоговых обязательств, обязательных пенсионных взносов, обязательных профессиональных пенсионных взносов, социальных отчислений.</w:t>
      </w:r>
    </w:p>
    <w:p w:rsidR="00000000" w:rsidRDefault="008B2134">
      <w:pPr>
        <w:ind w:firstLine="400"/>
        <w:jc w:val="both"/>
      </w:pPr>
      <w:r>
        <w:rPr>
          <w:rStyle w:val="s0"/>
        </w:rPr>
        <w:t>Приложения к декларации по индивидуальному подоходному налогу и социальному налогу предназначены для детал</w:t>
      </w:r>
      <w:r>
        <w:rPr>
          <w:rStyle w:val="s0"/>
        </w:rPr>
        <w:t>ьного отражения информации об исчислении налогового обязательства, используемой органами налоговой службы для целей налогового контроля.</w:t>
      </w:r>
    </w:p>
    <w:p w:rsidR="00000000" w:rsidRDefault="008B2134">
      <w:pPr>
        <w:ind w:firstLine="400"/>
        <w:jc w:val="both"/>
      </w:pPr>
      <w:r>
        <w:rPr>
          <w:rStyle w:val="s0"/>
        </w:rPr>
        <w:t>Формы приложений к декларации по индивидуальному подоходному налогу и социальному налогу могут содержать информацию о с</w:t>
      </w:r>
      <w:r>
        <w:rPr>
          <w:rStyle w:val="s0"/>
        </w:rPr>
        <w:t>уммах исчисленных индивидуального подоходного налога и социального налога по структурным подразделениям, исчислению социального налога налогоплательщиками по деятельности, осуществляемой в рамках каждого контракта на недропользование.</w:t>
      </w:r>
    </w:p>
    <w:p w:rsidR="00000000" w:rsidRDefault="008B2134">
      <w:pPr>
        <w:ind w:firstLine="400"/>
        <w:jc w:val="both"/>
      </w:pPr>
      <w:r>
        <w:rPr>
          <w:rStyle w:val="s0"/>
        </w:rPr>
        <w:t xml:space="preserve">Положения настоящего </w:t>
      </w:r>
      <w:r>
        <w:rPr>
          <w:rStyle w:val="s0"/>
        </w:rPr>
        <w:t>пункта распространяются также на декларацию по индивидуальному подоходному налогу и социальному налогу для налоговых агентов по отношению к гражданам Республики Казахстан, представляемую за структурные подразделения юридического лица.</w:t>
      </w:r>
    </w:p>
    <w:p w:rsidR="00000000" w:rsidRDefault="008B2134">
      <w:pPr>
        <w:jc w:val="both"/>
      </w:pPr>
      <w:r>
        <w:rPr>
          <w:rStyle w:val="s3"/>
        </w:rPr>
        <w:t>В пункт 3 внесены изм</w:t>
      </w:r>
      <w:r>
        <w:rPr>
          <w:rStyle w:val="s3"/>
        </w:rPr>
        <w:t xml:space="preserve">енения в соответствии с </w:t>
      </w:r>
      <w:hyperlink r:id="rId710"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711" w:anchor="sub_id=67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Декларация по индивидуальному подоходному налогу и социальному налогу по иностранцам и лицам без гражданства для налоговых агентов предназначена для отражения информации о:</w:t>
      </w:r>
    </w:p>
    <w:p w:rsidR="00000000" w:rsidRDefault="008B2134">
      <w:pPr>
        <w:jc w:val="both"/>
      </w:pPr>
      <w:r>
        <w:rPr>
          <w:rStyle w:val="s3"/>
        </w:rPr>
        <w:t xml:space="preserve">В подпункт 1 внесены изменения в соответствии с </w:t>
      </w:r>
      <w:hyperlink r:id="rId712" w:anchor="sub_id=6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13" w:anchor="sub_id=670301"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дохо</w:t>
      </w:r>
      <w:r>
        <w:rPr>
          <w:rStyle w:val="s0"/>
        </w:rPr>
        <w:t>дах иностранцев и лиц без гражданства, с которых исчисляются и удерживаются индивидуальный подоходный налог, обязательные пенсионные взносы, обязательные профессиональные пенсионные взносы, а также исчисляются социальный налог, социальные отчисления;</w:t>
      </w:r>
    </w:p>
    <w:p w:rsidR="00000000" w:rsidRDefault="008B2134">
      <w:pPr>
        <w:jc w:val="both"/>
      </w:pPr>
      <w:r>
        <w:rPr>
          <w:rStyle w:val="s3"/>
        </w:rPr>
        <w:t>Пункт</w:t>
      </w:r>
      <w:r>
        <w:rPr>
          <w:rStyle w:val="s3"/>
        </w:rPr>
        <w:t xml:space="preserve"> дополнен подпунктом 1-1 в соответствии с </w:t>
      </w:r>
      <w:hyperlink r:id="rId714" w:anchor="sub_id=67" w:history="1">
        <w:r>
          <w:rPr>
            <w:rStyle w:val="a3"/>
            <w:i/>
            <w:iCs/>
            <w:bdr w:val="none" w:sz="0" w:space="0" w:color="auto" w:frame="1"/>
          </w:rPr>
          <w:t>Законом</w:t>
        </w:r>
      </w:hyperlink>
      <w:r>
        <w:rPr>
          <w:rStyle w:val="s3"/>
        </w:rPr>
        <w:t xml:space="preserve"> РК от 21.07.11 г. № 467-IV </w:t>
      </w:r>
      <w:hyperlink r:id="rId715" w:history="1">
        <w:r>
          <w:rPr>
            <w:rStyle w:val="a3"/>
            <w:rFonts w:ascii="Wingdings" w:hAnsi="Wingdings"/>
            <w:i/>
            <w:iCs/>
            <w:bdr w:val="none" w:sz="0" w:space="0" w:color="auto" w:frame="1"/>
          </w:rPr>
          <w:t>+</w:t>
        </w:r>
      </w:hyperlink>
      <w:r>
        <w:rPr>
          <w:rStyle w:val="s3"/>
        </w:rPr>
        <w:t xml:space="preserve"> (введено в действие с 1 января 2</w:t>
      </w:r>
      <w:r>
        <w:rPr>
          <w:rStyle w:val="s3"/>
        </w:rPr>
        <w:t xml:space="preserve">012 г.) </w:t>
      </w:r>
    </w:p>
    <w:p w:rsidR="00000000" w:rsidRDefault="008B2134">
      <w:pPr>
        <w:ind w:firstLine="400"/>
        <w:jc w:val="both"/>
      </w:pPr>
      <w:r>
        <w:rPr>
          <w:rStyle w:val="s0"/>
        </w:rPr>
        <w:t>1-1) суммах превышения начисленных социальных пособий над начисленной суммой отчислений в Государственный фонд социального страхования;</w:t>
      </w:r>
    </w:p>
    <w:p w:rsidR="00000000" w:rsidRDefault="008B2134">
      <w:pPr>
        <w:jc w:val="both"/>
      </w:pPr>
      <w:r>
        <w:rPr>
          <w:rStyle w:val="s3"/>
        </w:rPr>
        <w:t xml:space="preserve">В подпункт 2 внесены изменения в соответствии с </w:t>
      </w:r>
      <w:hyperlink r:id="rId716" w:anchor="sub_id=6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17" w:anchor="sub_id=6703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суммах начисленных, но невыплаченных доходов иностранцев и лиц без гражданства, отнесенных налоговым агентом на вычеты, с которых исчисляется индивидуальный подоходный налог;</w:t>
      </w:r>
    </w:p>
    <w:p w:rsidR="00000000" w:rsidRDefault="008B2134">
      <w:pPr>
        <w:ind w:firstLine="400"/>
        <w:jc w:val="both"/>
      </w:pPr>
      <w:r>
        <w:rPr>
          <w:rStyle w:val="s0"/>
        </w:rPr>
        <w:t>3) суммах исчисленных и подлежащих уплате в бюджет налогов и других обязательн</w:t>
      </w:r>
      <w:r>
        <w:rPr>
          <w:rStyle w:val="s0"/>
        </w:rPr>
        <w:t>ых платежей, а также обязательных пенсионных взносов, обязательных профессиональных пенсионных взносов, социальных отчислений в соответствии с настоящим Кодексом или международным договором.</w:t>
      </w:r>
    </w:p>
    <w:p w:rsidR="00000000" w:rsidRDefault="008B2134">
      <w:pPr>
        <w:ind w:firstLine="400"/>
        <w:jc w:val="both"/>
      </w:pPr>
      <w:r>
        <w:rPr>
          <w:rStyle w:val="s0"/>
        </w:rPr>
        <w:t>Приложения к декларации по индивидуальному подоходному налогу и с</w:t>
      </w:r>
      <w:r>
        <w:rPr>
          <w:rStyle w:val="s0"/>
        </w:rPr>
        <w:t>оциальному налогу предназначены для детального отражения информации об исчислении налогового обязательства, используемой органами налоговой службы для целей налогового контроля.</w:t>
      </w:r>
    </w:p>
    <w:p w:rsidR="00000000" w:rsidRDefault="008B2134">
      <w:pPr>
        <w:ind w:firstLine="400"/>
        <w:jc w:val="both"/>
      </w:pPr>
      <w:r>
        <w:rPr>
          <w:rStyle w:val="s0"/>
        </w:rPr>
        <w:t>Формы приложений к декларации по индивидуальному подоходному налогу и социальн</w:t>
      </w:r>
      <w:r>
        <w:rPr>
          <w:rStyle w:val="s0"/>
        </w:rPr>
        <w:t>ому налогу могут содержать информацию об исчислении социального налога налогоплательщиками по деятельности, осуществленной в рамках каждого контракта на недропользование, об исчислении индивидуального подоходного налога с доходов иностранцев и лиц без граж</w:t>
      </w:r>
      <w:r>
        <w:rPr>
          <w:rStyle w:val="s0"/>
        </w:rPr>
        <w:t>данства, являющихся резидентами и нерезидентами, и об исчислении индивидуального подоходного и социального налогов, в том числе по структурным подразделениям.</w:t>
      </w:r>
    </w:p>
    <w:p w:rsidR="00000000" w:rsidRDefault="008B2134">
      <w:pPr>
        <w:ind w:firstLine="400"/>
        <w:jc w:val="both"/>
      </w:pPr>
      <w:r>
        <w:rPr>
          <w:rStyle w:val="s0"/>
        </w:rPr>
        <w:t>При этом в приложениях об исчислении индивидуального подоходного налога с доходов иностранцев и л</w:t>
      </w:r>
      <w:r>
        <w:rPr>
          <w:rStyle w:val="s0"/>
        </w:rPr>
        <w:t>иц без гражданства, являющихся резидентами и нерезидентами, могут указываться в разрезе получателей доходов следующие сведения:</w:t>
      </w:r>
    </w:p>
    <w:p w:rsidR="00000000" w:rsidRDefault="008B2134">
      <w:pPr>
        <w:ind w:firstLine="400"/>
        <w:jc w:val="both"/>
      </w:pPr>
      <w:r>
        <w:rPr>
          <w:rStyle w:val="s0"/>
        </w:rPr>
        <w:t xml:space="preserve">1) общие идентификационные данные о налогоплательщике; </w:t>
      </w:r>
    </w:p>
    <w:p w:rsidR="00000000" w:rsidRDefault="008B2134">
      <w:pPr>
        <w:ind w:firstLine="400"/>
        <w:jc w:val="both"/>
      </w:pPr>
      <w:r>
        <w:rPr>
          <w:rStyle w:val="s0"/>
        </w:rPr>
        <w:t>2) об объектах налогообложения, в том числе освобожденных от налогооблож</w:t>
      </w:r>
      <w:r>
        <w:rPr>
          <w:rStyle w:val="s0"/>
        </w:rPr>
        <w:t>ения в соответствии с международным договором;</w:t>
      </w:r>
    </w:p>
    <w:p w:rsidR="00000000" w:rsidRDefault="008B2134">
      <w:pPr>
        <w:ind w:firstLine="400"/>
        <w:jc w:val="both"/>
      </w:pPr>
      <w:r>
        <w:rPr>
          <w:rStyle w:val="s0"/>
        </w:rPr>
        <w:t xml:space="preserve">3) о ставках налога; </w:t>
      </w:r>
    </w:p>
    <w:p w:rsidR="00000000" w:rsidRDefault="008B2134">
      <w:pPr>
        <w:ind w:firstLine="400"/>
        <w:jc w:val="both"/>
      </w:pPr>
      <w:r>
        <w:rPr>
          <w:rStyle w:val="s0"/>
        </w:rPr>
        <w:t>4) о применении международных договоров;</w:t>
      </w:r>
    </w:p>
    <w:p w:rsidR="00000000" w:rsidRDefault="008B2134">
      <w:pPr>
        <w:ind w:firstLine="400"/>
        <w:jc w:val="both"/>
      </w:pPr>
      <w:r>
        <w:rPr>
          <w:rStyle w:val="s0"/>
        </w:rPr>
        <w:t>5) о периоде осуществления деятельности в Республике Казахстан;</w:t>
      </w:r>
    </w:p>
    <w:p w:rsidR="00000000" w:rsidRDefault="008B2134">
      <w:pPr>
        <w:ind w:firstLine="400"/>
        <w:jc w:val="both"/>
      </w:pPr>
      <w:r>
        <w:rPr>
          <w:rStyle w:val="s0"/>
        </w:rPr>
        <w:t xml:space="preserve">6) о сумме исчисленных индивидуального подоходного налога и социального налога, в </w:t>
      </w:r>
      <w:r>
        <w:rPr>
          <w:rStyle w:val="s0"/>
        </w:rPr>
        <w:t xml:space="preserve">том числе по структурным подразделениям, в соответствии с настоящим Кодексом или международным договором; </w:t>
      </w:r>
    </w:p>
    <w:p w:rsidR="00000000" w:rsidRDefault="008B2134">
      <w:pPr>
        <w:ind w:firstLine="400"/>
        <w:jc w:val="both"/>
      </w:pPr>
      <w:r>
        <w:rPr>
          <w:rStyle w:val="s0"/>
        </w:rPr>
        <w:t>7) о налоговых вычетах.</w:t>
      </w:r>
    </w:p>
    <w:p w:rsidR="00000000" w:rsidRDefault="008B2134">
      <w:pPr>
        <w:ind w:firstLine="400"/>
        <w:jc w:val="both"/>
      </w:pPr>
      <w:r>
        <w:rPr>
          <w:rStyle w:val="s0"/>
        </w:rPr>
        <w:t>Положения настоящего пункта распространяются также на декларацию по индивидуальному подоходному налогу и социальному налогу д</w:t>
      </w:r>
      <w:r>
        <w:rPr>
          <w:rStyle w:val="s0"/>
        </w:rPr>
        <w:t>ля налоговых агентов по отношению к иностранцам и лицам без гражданства, представляемую за структурные подразделения юридического лица.</w:t>
      </w:r>
    </w:p>
    <w:p w:rsidR="00000000" w:rsidRDefault="008B2134">
      <w:pPr>
        <w:ind w:firstLine="400"/>
        <w:jc w:val="both"/>
      </w:pPr>
      <w:r>
        <w:rPr>
          <w:rStyle w:val="s0"/>
        </w:rPr>
        <w:t xml:space="preserve">4. </w:t>
      </w:r>
      <w:hyperlink r:id="rId718" w:history="1">
        <w:r>
          <w:rPr>
            <w:rStyle w:val="a3"/>
          </w:rPr>
          <w:t>Декларация по индивидуальному подоходному налогу</w:t>
        </w:r>
      </w:hyperlink>
      <w:r>
        <w:rPr>
          <w:rStyle w:val="s0"/>
        </w:rPr>
        <w:t xml:space="preserve"> </w:t>
      </w:r>
      <w:r>
        <w:rPr>
          <w:rStyle w:val="s0"/>
        </w:rPr>
        <w:t>для индивидуальных предпринимателей представляется индивидуальными предпринимателями, за исключением применяющих специальные налоговые режимы для крестьянских или фермерских хозяйств, для субъектов малого бизнеса на основе патента или упрощенной декларации</w:t>
      </w:r>
      <w:r>
        <w:rPr>
          <w:rStyle w:val="s0"/>
        </w:rPr>
        <w:t xml:space="preserve">. </w:t>
      </w:r>
    </w:p>
    <w:p w:rsidR="00000000" w:rsidRDefault="008B2134">
      <w:pPr>
        <w:ind w:firstLine="400"/>
        <w:jc w:val="both"/>
      </w:pPr>
      <w:r>
        <w:rPr>
          <w:rStyle w:val="s0"/>
        </w:rPr>
        <w:t xml:space="preserve">Данная декларация предназначена для декларирования налогоплательщиками: </w:t>
      </w:r>
    </w:p>
    <w:p w:rsidR="00000000" w:rsidRDefault="008B2134">
      <w:pPr>
        <w:ind w:firstLine="400"/>
        <w:jc w:val="both"/>
      </w:pPr>
      <w:r>
        <w:rPr>
          <w:rStyle w:val="s0"/>
        </w:rPr>
        <w:t>доходов, включенных в совокупный годовой доход;</w:t>
      </w:r>
    </w:p>
    <w:p w:rsidR="00000000" w:rsidRDefault="008B2134">
      <w:pPr>
        <w:ind w:firstLine="400"/>
        <w:jc w:val="both"/>
      </w:pPr>
      <w:r>
        <w:rPr>
          <w:rStyle w:val="s0"/>
        </w:rPr>
        <w:t>расходов, отнесенных на вычеты;</w:t>
      </w:r>
    </w:p>
    <w:p w:rsidR="00000000" w:rsidRDefault="008B2134">
      <w:pPr>
        <w:ind w:firstLine="400"/>
        <w:jc w:val="both"/>
      </w:pPr>
      <w:r>
        <w:rPr>
          <w:rStyle w:val="s0"/>
        </w:rPr>
        <w:t>корректировок доходов и вычетов;</w:t>
      </w:r>
    </w:p>
    <w:p w:rsidR="00000000" w:rsidRDefault="008B2134">
      <w:pPr>
        <w:ind w:firstLine="400"/>
        <w:jc w:val="both"/>
      </w:pPr>
      <w:r>
        <w:rPr>
          <w:rStyle w:val="s0"/>
        </w:rPr>
        <w:t>налогооблагаемого дохода (убытка);</w:t>
      </w:r>
    </w:p>
    <w:p w:rsidR="00000000" w:rsidRDefault="008B2134">
      <w:pPr>
        <w:ind w:firstLine="400"/>
        <w:jc w:val="both"/>
      </w:pPr>
      <w:r>
        <w:rPr>
          <w:rStyle w:val="s0"/>
        </w:rPr>
        <w:t xml:space="preserve">доходов и расходов, уменьшающих </w:t>
      </w:r>
      <w:r>
        <w:rPr>
          <w:rStyle w:val="s0"/>
        </w:rPr>
        <w:t>налогооблагаемый доход;</w:t>
      </w:r>
    </w:p>
    <w:p w:rsidR="00000000" w:rsidRDefault="008B2134">
      <w:pPr>
        <w:ind w:firstLine="400"/>
        <w:jc w:val="both"/>
      </w:pPr>
      <w:r>
        <w:rPr>
          <w:rStyle w:val="s0"/>
        </w:rPr>
        <w:t>переносимых убытков, исчисленной суммы налога.</w:t>
      </w:r>
    </w:p>
    <w:p w:rsidR="00000000" w:rsidRDefault="008B2134">
      <w:pPr>
        <w:ind w:firstLine="400"/>
        <w:jc w:val="both"/>
      </w:pPr>
      <w:r>
        <w:rPr>
          <w:rStyle w:val="s0"/>
        </w:rPr>
        <w:t>Приложения к декларации по индивидуальному подоходному налогу предназначены для детального отражения информации об исчислении налогового обязательства, используемой органами налоговой с</w:t>
      </w:r>
      <w:r>
        <w:rPr>
          <w:rStyle w:val="s0"/>
        </w:rPr>
        <w:t>лужбы для целей налогового контроля.</w:t>
      </w:r>
    </w:p>
    <w:p w:rsidR="00000000" w:rsidRDefault="008B2134">
      <w:pPr>
        <w:ind w:firstLine="400"/>
        <w:jc w:val="both"/>
      </w:pPr>
      <w:r>
        <w:rPr>
          <w:rStyle w:val="s0"/>
        </w:rPr>
        <w:t>Формы приложений к декларации по индивидуальному подоходному налогу могут содержать информацию:</w:t>
      </w:r>
    </w:p>
    <w:p w:rsidR="00000000" w:rsidRDefault="008B2134">
      <w:pPr>
        <w:ind w:firstLine="400"/>
        <w:jc w:val="both"/>
      </w:pPr>
      <w:r>
        <w:rPr>
          <w:rStyle w:val="s0"/>
        </w:rPr>
        <w:t xml:space="preserve">1) указанную в </w:t>
      </w:r>
      <w:hyperlink w:anchor="sub650200" w:history="1">
        <w:r>
          <w:rPr>
            <w:rStyle w:val="a3"/>
          </w:rPr>
          <w:t>подпунктах 1) - 6), 8) - 10), 12) - 15) пункта 2 статьи 65</w:t>
        </w:r>
      </w:hyperlink>
      <w:r>
        <w:rPr>
          <w:rStyle w:val="s0"/>
        </w:rPr>
        <w:t xml:space="preserve"> настоящего Кодекс</w:t>
      </w:r>
      <w:r>
        <w:rPr>
          <w:rStyle w:val="s0"/>
        </w:rPr>
        <w:t xml:space="preserve">а; </w:t>
      </w:r>
    </w:p>
    <w:p w:rsidR="00000000" w:rsidRDefault="008B2134">
      <w:pPr>
        <w:ind w:firstLine="400"/>
        <w:jc w:val="both"/>
      </w:pPr>
      <w:r>
        <w:rPr>
          <w:rStyle w:val="s0"/>
        </w:rPr>
        <w:t xml:space="preserve">2) о налоговых вычетах, которые установлены </w:t>
      </w:r>
      <w:hyperlink w:anchor="sub1660000" w:history="1">
        <w:r>
          <w:rPr>
            <w:rStyle w:val="a3"/>
          </w:rPr>
          <w:t>пунктом 1 статьи 166</w:t>
        </w:r>
      </w:hyperlink>
      <w:r>
        <w:rPr>
          <w:rStyle w:val="s0"/>
        </w:rPr>
        <w:t xml:space="preserve"> настоящего Кодекса. </w:t>
      </w:r>
    </w:p>
    <w:p w:rsidR="00000000" w:rsidRDefault="008B2134">
      <w:pPr>
        <w:ind w:firstLine="400"/>
        <w:jc w:val="both"/>
      </w:pPr>
      <w:r>
        <w:rPr>
          <w:rStyle w:val="s0"/>
        </w:rPr>
        <w:t xml:space="preserve">5. </w:t>
      </w:r>
      <w:hyperlink r:id="rId719" w:history="1">
        <w:r>
          <w:rPr>
            <w:rStyle w:val="a3"/>
          </w:rPr>
          <w:t>Декларация по индивидуальному подоходному налогу и имуществу</w:t>
        </w:r>
      </w:hyperlink>
      <w:r>
        <w:rPr>
          <w:rStyle w:val="s0"/>
        </w:rPr>
        <w:t xml:space="preserve"> п</w:t>
      </w:r>
      <w:r>
        <w:rPr>
          <w:rStyle w:val="s0"/>
        </w:rPr>
        <w:t xml:space="preserve">редставляется физическими лицами, указанными в </w:t>
      </w:r>
      <w:hyperlink w:anchor="sub1850200" w:history="1">
        <w:r>
          <w:rPr>
            <w:rStyle w:val="a3"/>
          </w:rPr>
          <w:t>пункте 2 статьи 185</w:t>
        </w:r>
      </w:hyperlink>
      <w:r>
        <w:rPr>
          <w:rStyle w:val="s0"/>
        </w:rPr>
        <w:t xml:space="preserve"> настоящего Кодекса.</w:t>
      </w:r>
    </w:p>
    <w:p w:rsidR="00000000" w:rsidRDefault="008B2134">
      <w:pPr>
        <w:ind w:firstLine="400"/>
        <w:jc w:val="both"/>
      </w:pPr>
      <w:r>
        <w:rPr>
          <w:rStyle w:val="s0"/>
        </w:rPr>
        <w:t>Данная декларация предназначена для декларирования налогоплательщиками полученных доходов, исчисленной и уплаченной суммы индивидуального подоходного налога по доходам, не облагаемым у источника выплаты, суммы удержанного индивидуального подоходного налога</w:t>
      </w:r>
      <w:r>
        <w:rPr>
          <w:rStyle w:val="s0"/>
        </w:rPr>
        <w:t xml:space="preserve"> по доходам, облагаемым у источника выплаты.</w:t>
      </w:r>
    </w:p>
    <w:p w:rsidR="00000000" w:rsidRDefault="008B2134">
      <w:pPr>
        <w:ind w:firstLine="400"/>
        <w:jc w:val="both"/>
      </w:pPr>
      <w:r>
        <w:rPr>
          <w:rStyle w:val="s0"/>
        </w:rPr>
        <w:t>Приложения к декларации по индивидуальному подоходному налогу и имуществу предназначены для детального отражения информации об исчислении налогового обязательства, наличии на праве собственности имущества, наход</w:t>
      </w:r>
      <w:r>
        <w:rPr>
          <w:rStyle w:val="s0"/>
        </w:rPr>
        <w:t>ящегося на территории Республики Казахстан и (или) за ее пределами, используемой органами налоговой службы для целей налогового контроля.</w:t>
      </w:r>
    </w:p>
    <w:p w:rsidR="00000000" w:rsidRDefault="008B2134">
      <w:pPr>
        <w:ind w:firstLine="400"/>
        <w:jc w:val="both"/>
      </w:pPr>
      <w:r>
        <w:rPr>
          <w:rStyle w:val="s0"/>
        </w:rPr>
        <w:t>Формы приложений к декларации по индивидуальному подоходному налогу и имуществу могут содержать информацию:</w:t>
      </w:r>
    </w:p>
    <w:p w:rsidR="00000000" w:rsidRDefault="008B2134">
      <w:pPr>
        <w:ind w:firstLine="400"/>
        <w:jc w:val="both"/>
      </w:pPr>
      <w:r>
        <w:rPr>
          <w:rStyle w:val="s0"/>
        </w:rPr>
        <w:t>1) о доход</w:t>
      </w:r>
      <w:r>
        <w:rPr>
          <w:rStyle w:val="s0"/>
        </w:rPr>
        <w:t>ах, облагаемых у источника выплаты;</w:t>
      </w:r>
    </w:p>
    <w:p w:rsidR="00000000" w:rsidRDefault="008B2134">
      <w:pPr>
        <w:ind w:firstLine="400"/>
        <w:jc w:val="both"/>
      </w:pPr>
      <w:r>
        <w:rPr>
          <w:rStyle w:val="s0"/>
        </w:rPr>
        <w:t>2) об имущественном и прочих доходах;</w:t>
      </w:r>
    </w:p>
    <w:p w:rsidR="00000000" w:rsidRDefault="008B2134">
      <w:pPr>
        <w:ind w:firstLine="400"/>
        <w:jc w:val="both"/>
      </w:pPr>
      <w:r>
        <w:rPr>
          <w:rStyle w:val="s0"/>
        </w:rPr>
        <w:t>3) об имуществе, находящемся на праве собственности.</w:t>
      </w:r>
    </w:p>
    <w:p w:rsidR="00000000" w:rsidRDefault="008B2134">
      <w:pPr>
        <w:jc w:val="both"/>
      </w:pPr>
      <w:hyperlink r:id="rId720"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6. </w:t>
      </w:r>
      <w:hyperlink r:id="rId721" w:history="1">
        <w:r>
          <w:rPr>
            <w:rStyle w:val="a3"/>
          </w:rPr>
          <w:t>Декларация по индивидуальному подоходному налогу для других категорий физических лиц</w:t>
        </w:r>
      </w:hyperlink>
      <w:r>
        <w:rPr>
          <w:rStyle w:val="s0"/>
        </w:rPr>
        <w:t xml:space="preserve"> представляется физическими лицами, не указанными в пунктах 4 и 5 настоящей статьи, в том числе получившими доходы, не облагаемые у источника выплаты (за исключени</w:t>
      </w:r>
      <w:r>
        <w:rPr>
          <w:rStyle w:val="s0"/>
        </w:rPr>
        <w:t>ем индивидуальных предпринимателей), а также физическими лицами, имеющими деньги на счетах в иностранных банках, находящихся за пределами Республики Казахстан.</w:t>
      </w:r>
    </w:p>
    <w:p w:rsidR="00000000" w:rsidRDefault="008B2134">
      <w:pPr>
        <w:ind w:firstLine="400"/>
        <w:jc w:val="both"/>
      </w:pPr>
      <w:r>
        <w:rPr>
          <w:rStyle w:val="s0"/>
        </w:rPr>
        <w:t>Данная декларация предназначена для декларирования доходов физических лиц, налоговых вычетов, ис</w:t>
      </w:r>
      <w:r>
        <w:rPr>
          <w:rStyle w:val="s0"/>
        </w:rPr>
        <w:t>числения суммы индивидуального подоходного налога.</w:t>
      </w:r>
    </w:p>
    <w:p w:rsidR="00000000" w:rsidRDefault="008B2134">
      <w:pPr>
        <w:ind w:firstLine="400"/>
        <w:jc w:val="both"/>
      </w:pPr>
      <w:r>
        <w:rPr>
          <w:rStyle w:val="s0"/>
        </w:rPr>
        <w:t>Приложения к декларации предназначены для детального отражения информации о видах и суммах доходов, об исчислении налогового обязательства, используемой органами налоговой службы для целей налогового контр</w:t>
      </w:r>
      <w:r>
        <w:rPr>
          <w:rStyle w:val="s0"/>
        </w:rPr>
        <w:t>оля.</w:t>
      </w:r>
    </w:p>
    <w:p w:rsidR="00000000" w:rsidRDefault="008B2134">
      <w:pPr>
        <w:ind w:firstLine="400"/>
        <w:jc w:val="both"/>
      </w:pPr>
      <w:r>
        <w:rPr>
          <w:rStyle w:val="s0"/>
        </w:rPr>
        <w:t>Формы приложений к декларации могут содержать следующую информацию:</w:t>
      </w:r>
    </w:p>
    <w:p w:rsidR="00000000" w:rsidRDefault="008B2134">
      <w:pPr>
        <w:ind w:firstLine="400"/>
        <w:jc w:val="both"/>
      </w:pPr>
      <w:r>
        <w:rPr>
          <w:rStyle w:val="s0"/>
        </w:rPr>
        <w:t>1) по имущественному и прочим доходам;</w:t>
      </w:r>
    </w:p>
    <w:p w:rsidR="00000000" w:rsidRDefault="008B2134">
      <w:pPr>
        <w:jc w:val="both"/>
      </w:pPr>
      <w:r>
        <w:rPr>
          <w:rStyle w:val="s3"/>
        </w:rPr>
        <w:t xml:space="preserve">В подпункт 2 внесены изменения в соответствии с </w:t>
      </w:r>
      <w:hyperlink r:id="rId722" w:anchor="sub_id=67" w:history="1">
        <w:r>
          <w:rPr>
            <w:rStyle w:val="a3"/>
            <w:i/>
            <w:iCs/>
            <w:bdr w:val="none" w:sz="0" w:space="0" w:color="auto" w:frame="1"/>
          </w:rPr>
          <w:t>Законом</w:t>
        </w:r>
      </w:hyperlink>
      <w:r>
        <w:rPr>
          <w:rStyle w:val="s3"/>
        </w:rPr>
        <w:t xml:space="preserve"> РК от 02</w:t>
      </w:r>
      <w:r>
        <w:rPr>
          <w:rStyle w:val="s3"/>
        </w:rPr>
        <w:t xml:space="preserve">.04.10 г. № 262-IV (введен в действие по истечении шести месяцев после его первого официального </w:t>
      </w:r>
      <w:hyperlink r:id="rId723" w:history="1">
        <w:r>
          <w:rPr>
            <w:rStyle w:val="a3"/>
            <w:i/>
            <w:iCs/>
            <w:bdr w:val="none" w:sz="0" w:space="0" w:color="auto" w:frame="1"/>
          </w:rPr>
          <w:t>опубликования</w:t>
        </w:r>
      </w:hyperlink>
      <w:r>
        <w:rPr>
          <w:rStyle w:val="s3"/>
        </w:rPr>
        <w:t>) (</w:t>
      </w:r>
      <w:hyperlink r:id="rId724" w:anchor="sub_id=6706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по доходу частного нотариуса, частного судебного исполнителя, адвоката;</w:t>
      </w:r>
    </w:p>
    <w:p w:rsidR="00000000" w:rsidRDefault="008B2134">
      <w:pPr>
        <w:ind w:firstLine="400"/>
        <w:jc w:val="both"/>
      </w:pPr>
      <w:r>
        <w:rPr>
          <w:rStyle w:val="s0"/>
        </w:rPr>
        <w:t>3) по доходам, полученным из источников в иностранных государствах, в том числе по доходам, полученным в стране с льготным налогообложением, а также по суммам у</w:t>
      </w:r>
      <w:r>
        <w:rPr>
          <w:rStyle w:val="s0"/>
        </w:rPr>
        <w:t>плаченного иностранного налога и зачета иностранного налога. Форма данного приложения может быть установлена в разрезе лиц, от которых получены такие доходы;</w:t>
      </w:r>
    </w:p>
    <w:p w:rsidR="00000000" w:rsidRDefault="008B2134">
      <w:pPr>
        <w:ind w:firstLine="400"/>
        <w:jc w:val="both"/>
      </w:pPr>
      <w:r>
        <w:rPr>
          <w:rStyle w:val="s0"/>
        </w:rPr>
        <w:t>4) по доходам, подлежащим освобождению от налогообложения в соответствии с международными договора</w:t>
      </w:r>
      <w:r>
        <w:rPr>
          <w:rStyle w:val="s0"/>
        </w:rPr>
        <w:t>ми;</w:t>
      </w:r>
    </w:p>
    <w:p w:rsidR="00000000" w:rsidRDefault="008B2134">
      <w:pPr>
        <w:ind w:firstLine="400"/>
        <w:jc w:val="both"/>
      </w:pPr>
      <w:r>
        <w:rPr>
          <w:rStyle w:val="s0"/>
        </w:rPr>
        <w:t>5) по доходам физических лиц, имеющих деньги на счетах в иностранных банках, находящихся за пределами Республики Казахстан, и о наличии денег на таких счетах.</w:t>
      </w:r>
    </w:p>
    <w:p w:rsidR="00000000" w:rsidRDefault="008B2134">
      <w:pPr>
        <w:ind w:firstLine="400"/>
        <w:jc w:val="both"/>
      </w:pPr>
      <w:r>
        <w:t> </w:t>
      </w:r>
    </w:p>
    <w:p w:rsidR="00000000" w:rsidRDefault="008B2134">
      <w:pPr>
        <w:ind w:left="1200" w:hanging="800"/>
        <w:jc w:val="both"/>
      </w:pPr>
      <w:bookmarkStart w:id="90" w:name="SUB680000"/>
      <w:bookmarkEnd w:id="90"/>
      <w:r>
        <w:rPr>
          <w:rStyle w:val="s1"/>
        </w:rPr>
        <w:t>Статья 68. Порядок представления налоговой отчетности</w:t>
      </w:r>
    </w:p>
    <w:p w:rsidR="00000000" w:rsidRDefault="008B2134">
      <w:pPr>
        <w:ind w:firstLine="400"/>
        <w:jc w:val="both"/>
      </w:pPr>
      <w:r>
        <w:rPr>
          <w:rStyle w:val="s0"/>
        </w:rPr>
        <w:t xml:space="preserve">1. Налоговая отчетность </w:t>
      </w:r>
      <w:r>
        <w:t>представляетс</w:t>
      </w:r>
      <w:r>
        <w:t>я налогоплательщиком (налоговым агентом) в налоговые органы в порядке и сроки, которые установлены настоящим Кодексом.</w:t>
      </w:r>
    </w:p>
    <w:p w:rsidR="00000000" w:rsidRDefault="008B2134">
      <w:pPr>
        <w:jc w:val="both"/>
      </w:pPr>
      <w:bookmarkStart w:id="91" w:name="SUB680200"/>
      <w:bookmarkEnd w:id="91"/>
      <w:r>
        <w:rPr>
          <w:rStyle w:val="s3"/>
        </w:rPr>
        <w:t xml:space="preserve">В пункт 2 внесены изменения в соответствии с </w:t>
      </w:r>
      <w:hyperlink r:id="rId725" w:anchor="sub_id=801" w:history="1">
        <w:r>
          <w:rPr>
            <w:rStyle w:val="a3"/>
            <w:i/>
            <w:iCs/>
            <w:bdr w:val="none" w:sz="0" w:space="0" w:color="auto" w:frame="1"/>
          </w:rPr>
          <w:t>Законом</w:t>
        </w:r>
      </w:hyperlink>
      <w:r>
        <w:rPr>
          <w:rStyle w:val="s3"/>
        </w:rPr>
        <w:t xml:space="preserve"> РК </w:t>
      </w:r>
      <w:r>
        <w:rPr>
          <w:rStyle w:val="s3"/>
        </w:rPr>
        <w:t>от 05.07.11 г. № 452-IV (введены в действие с 1 января 2012 г.) (</w:t>
      </w:r>
      <w:hyperlink r:id="rId726" w:anchor="sub_id=680200" w:history="1">
        <w:r>
          <w:rPr>
            <w:rStyle w:val="a3"/>
            <w:i/>
            <w:iCs/>
            <w:bdr w:val="none" w:sz="0" w:space="0" w:color="auto" w:frame="1"/>
          </w:rPr>
          <w:t>см. стар. ред.</w:t>
        </w:r>
      </w:hyperlink>
      <w:r>
        <w:rPr>
          <w:rStyle w:val="s3"/>
        </w:rPr>
        <w:t>)</w:t>
      </w:r>
    </w:p>
    <w:p w:rsidR="00000000" w:rsidRDefault="008B2134">
      <w:pPr>
        <w:ind w:firstLine="400"/>
        <w:jc w:val="both"/>
      </w:pPr>
      <w:r>
        <w:t xml:space="preserve">2. Если налогоплательщик относится к категориям налогоплательщиков, для которых </w:t>
      </w:r>
      <w:r>
        <w:rPr>
          <w:rStyle w:val="s0"/>
        </w:rPr>
        <w:t xml:space="preserve">Правительством Республики Казахстан </w:t>
      </w:r>
      <w:r>
        <w:t>установлены различные формы налоговой отчетности, то такой налогоплательщик должен представлять налоговую отчетность по формам, предусмотренным для каждой категории налогоплательщиков, к которой он относится.</w:t>
      </w:r>
    </w:p>
    <w:p w:rsidR="00000000" w:rsidRDefault="008B2134">
      <w:pPr>
        <w:jc w:val="both"/>
      </w:pPr>
      <w:r>
        <w:rPr>
          <w:rStyle w:val="s3"/>
        </w:rPr>
        <w:t>В пункт 3 в</w:t>
      </w:r>
      <w:r>
        <w:rPr>
          <w:rStyle w:val="s3"/>
        </w:rPr>
        <w:t xml:space="preserve">несены изменения в соответствии с </w:t>
      </w:r>
      <w:hyperlink r:id="rId727" w:anchor="sub_id=6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728" w:anchor="sub_id=680300" w:history="1">
        <w:r>
          <w:rPr>
            <w:rStyle w:val="a3"/>
            <w:i/>
            <w:iCs/>
            <w:bdr w:val="none" w:sz="0" w:space="0" w:color="auto" w:frame="1"/>
          </w:rPr>
          <w:t>см. стар. ред.</w:t>
        </w:r>
      </w:hyperlink>
      <w:r>
        <w:rPr>
          <w:rStyle w:val="s3"/>
        </w:rPr>
        <w:t>)</w:t>
      </w:r>
    </w:p>
    <w:p w:rsidR="00000000" w:rsidRDefault="008B2134">
      <w:pPr>
        <w:ind w:firstLine="400"/>
        <w:jc w:val="both"/>
      </w:pPr>
      <w:r>
        <w:t xml:space="preserve">3. Налогоплательщики (налоговые агенты) вправе представлять налоговую отчетность, если иное не установлено настоящей статьей, в соответствующие налоговые органы по выбору: </w:t>
      </w:r>
    </w:p>
    <w:p w:rsidR="00000000" w:rsidRDefault="008B2134">
      <w:pPr>
        <w:ind w:firstLine="400"/>
        <w:jc w:val="both"/>
      </w:pPr>
      <w:r>
        <w:t>1) в явочном порядке:</w:t>
      </w:r>
    </w:p>
    <w:p w:rsidR="00000000" w:rsidRDefault="008B2134">
      <w:pPr>
        <w:ind w:firstLine="400"/>
        <w:jc w:val="both"/>
      </w:pPr>
      <w:r>
        <w:rPr>
          <w:rStyle w:val="s0"/>
        </w:rPr>
        <w:t>для налоговой отчетности - на</w:t>
      </w:r>
      <w:r>
        <w:rPr>
          <w:rStyle w:val="s0"/>
        </w:rPr>
        <w:t xml:space="preserve"> бумажном носителе;</w:t>
      </w:r>
    </w:p>
    <w:p w:rsidR="00000000" w:rsidRDefault="008B2134">
      <w:pPr>
        <w:ind w:firstLine="400"/>
        <w:jc w:val="both"/>
      </w:pPr>
      <w:r>
        <w:t xml:space="preserve">для отчетности по мониторингу - в электронном виде, допускающем компьютерную обработку информации; </w:t>
      </w:r>
    </w:p>
    <w:p w:rsidR="00000000" w:rsidRDefault="008B2134">
      <w:pPr>
        <w:ind w:firstLine="400"/>
        <w:jc w:val="both"/>
      </w:pPr>
      <w:r>
        <w:t xml:space="preserve">2) по почте заказным письмом с уведомлением - на бумажном носителе; </w:t>
      </w:r>
    </w:p>
    <w:p w:rsidR="00000000" w:rsidRDefault="008B2134">
      <w:pPr>
        <w:jc w:val="both"/>
      </w:pPr>
      <w:r>
        <w:rPr>
          <w:rStyle w:val="s3"/>
        </w:rPr>
        <w:t xml:space="preserve">В подпункт 3 внесены изменения в соответствии с </w:t>
      </w:r>
      <w:hyperlink r:id="rId729" w:anchor="sub_id=68"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730" w:anchor="sub_id=680300" w:history="1">
        <w:r>
          <w:rPr>
            <w:rStyle w:val="a3"/>
            <w:i/>
            <w:iCs/>
            <w:bdr w:val="none" w:sz="0" w:space="0" w:color="auto" w:frame="1"/>
          </w:rPr>
          <w:t>см. стар. ред.</w:t>
        </w:r>
      </w:hyperlink>
      <w:r>
        <w:rPr>
          <w:rStyle w:val="s3"/>
        </w:rPr>
        <w:t>)</w:t>
      </w:r>
    </w:p>
    <w:p w:rsidR="00000000" w:rsidRDefault="008B2134">
      <w:pPr>
        <w:ind w:firstLine="400"/>
        <w:jc w:val="both"/>
      </w:pPr>
      <w:r>
        <w:t xml:space="preserve">3) в электронном виде, допускающем компьютерную обработку информации, - посредством системы приема </w:t>
      </w:r>
      <w:r>
        <w:rPr>
          <w:rStyle w:val="s0"/>
        </w:rPr>
        <w:t xml:space="preserve">и обработки </w:t>
      </w:r>
      <w:r>
        <w:t>налоговой отчетности.</w:t>
      </w:r>
    </w:p>
    <w:p w:rsidR="00000000" w:rsidRDefault="008B2134">
      <w:pPr>
        <w:ind w:firstLine="400"/>
        <w:jc w:val="both"/>
      </w:pPr>
      <w:r>
        <w:rPr>
          <w:rStyle w:val="s0"/>
        </w:rPr>
        <w:t>Положения подпункта 2) настоящего пункта не распространяются на отчетность:</w:t>
      </w:r>
    </w:p>
    <w:p w:rsidR="00000000" w:rsidRDefault="008B2134">
      <w:pPr>
        <w:ind w:firstLine="400"/>
        <w:jc w:val="both"/>
      </w:pPr>
      <w:r>
        <w:rPr>
          <w:rStyle w:val="s0"/>
        </w:rPr>
        <w:t xml:space="preserve">по мониторингу, представляемую </w:t>
      </w:r>
      <w:hyperlink r:id="rId731" w:history="1">
        <w:r>
          <w:rPr>
            <w:rStyle w:val="a3"/>
          </w:rPr>
          <w:t>крупными налогоплательщиками</w:t>
        </w:r>
      </w:hyperlink>
      <w:r>
        <w:rPr>
          <w:rStyle w:val="s0"/>
        </w:rPr>
        <w:t>, подлежащими мониторингу;</w:t>
      </w:r>
    </w:p>
    <w:p w:rsidR="00000000" w:rsidRDefault="008B2134">
      <w:pPr>
        <w:ind w:firstLine="400"/>
        <w:jc w:val="both"/>
      </w:pPr>
      <w:r>
        <w:rPr>
          <w:rStyle w:val="s0"/>
        </w:rPr>
        <w:t xml:space="preserve">по налогу на добавленную стоимость, представляемую налогоплательщиками, не являющимися плательщиками налога на добавленную стоимость, после их снятия с </w:t>
      </w:r>
      <w:r>
        <w:rPr>
          <w:rStyle w:val="s0"/>
        </w:rPr>
        <w:t xml:space="preserve">регистрационного учета по налогу на добавленную стоимость по решению налогового органа в соответствии с </w:t>
      </w:r>
      <w:hyperlink w:anchor="sub5710400" w:history="1">
        <w:r>
          <w:rPr>
            <w:rStyle w:val="a3"/>
          </w:rPr>
          <w:t>пунктом 4 статьи 571</w:t>
        </w:r>
      </w:hyperlink>
      <w:r>
        <w:rPr>
          <w:rStyle w:val="s0"/>
        </w:rPr>
        <w:t xml:space="preserve"> настоящего Кодекса.</w:t>
      </w:r>
    </w:p>
    <w:p w:rsidR="00000000" w:rsidRDefault="008B2134">
      <w:pPr>
        <w:ind w:firstLine="400"/>
        <w:jc w:val="both"/>
      </w:pPr>
      <w:r>
        <w:rPr>
          <w:rStyle w:val="s0"/>
        </w:rPr>
        <w:t xml:space="preserve">Положения подпункта 3) настоящего пункта не распространяются на отчетность по </w:t>
      </w:r>
      <w:r>
        <w:rPr>
          <w:rStyle w:val="s0"/>
        </w:rPr>
        <w:t xml:space="preserve">налогу на добавленную стоимость, представляемую налогоплательщиками, не являющимися плательщиками налога на добавленную стоимость, после их снятия с регистрационного учета по налогу на добавленную стоимость по решению налогового органа в соответствии с </w:t>
      </w:r>
      <w:hyperlink w:anchor="sub5710400" w:history="1">
        <w:r>
          <w:rPr>
            <w:rStyle w:val="a3"/>
          </w:rPr>
          <w:t>пунктом 4 статьи 571</w:t>
        </w:r>
      </w:hyperlink>
      <w:r>
        <w:rPr>
          <w:rStyle w:val="s0"/>
        </w:rPr>
        <w:t xml:space="preserve"> настоящего Кодекса.</w:t>
      </w:r>
    </w:p>
    <w:p w:rsidR="00000000" w:rsidRDefault="008B2134">
      <w:pPr>
        <w:jc w:val="both"/>
      </w:pPr>
      <w:hyperlink r:id="rId732" w:history="1">
        <w:r>
          <w:rPr>
            <w:rStyle w:val="a3"/>
            <w:rFonts w:ascii="Wingdings" w:hAnsi="Wingdings"/>
            <w:i/>
            <w:iCs/>
            <w:bdr w:val="none" w:sz="0" w:space="0" w:color="auto" w:frame="1"/>
          </w:rPr>
          <w:t>*</w:t>
        </w:r>
      </w:hyperlink>
    </w:p>
    <w:p w:rsidR="00000000" w:rsidRDefault="008B2134">
      <w:pPr>
        <w:ind w:firstLine="400"/>
        <w:jc w:val="both"/>
      </w:pPr>
      <w:r>
        <w:t>4. В случае представления в явочном порядке на бумажном носителе налоговая отчетность представляется в двух экземпл</w:t>
      </w:r>
      <w:r>
        <w:t>ярах. Один экземпляр налоговой отчетности возвращается налогоплательщику (налоговому агенту) с отметкой налогового органа.</w:t>
      </w:r>
    </w:p>
    <w:p w:rsidR="00000000" w:rsidRDefault="008B2134">
      <w:pPr>
        <w:ind w:firstLine="400"/>
        <w:jc w:val="both"/>
      </w:pPr>
      <w:r>
        <w:t xml:space="preserve">5. Структура электронного формата налоговой отчетности, программное обеспечение для составления и представления налоговой отчетности </w:t>
      </w:r>
      <w:r>
        <w:t xml:space="preserve">в электронном виде и обновление данного программного обеспечения размещаются на официальном сайте уполномоченного органа на постоянной основе не позднее чем за двадцать рабочих дней до наступления срока представления налоговой отчетности. </w:t>
      </w:r>
    </w:p>
    <w:p w:rsidR="00000000" w:rsidRDefault="008B2134">
      <w:pPr>
        <w:jc w:val="both"/>
      </w:pPr>
      <w:r>
        <w:rPr>
          <w:rStyle w:val="s3"/>
        </w:rPr>
        <w:t>В пункт 6 внесен</w:t>
      </w:r>
      <w:r>
        <w:rPr>
          <w:rStyle w:val="s3"/>
        </w:rPr>
        <w:t xml:space="preserve">ы изменения в соответствии с </w:t>
      </w:r>
      <w:hyperlink r:id="rId733" w:anchor="sub_id=32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734" w:anchor="sub_id=680600" w:history="1">
        <w:r>
          <w:rPr>
            <w:rStyle w:val="a3"/>
            <w:i/>
            <w:iCs/>
            <w:bdr w:val="none" w:sz="0" w:space="0" w:color="auto" w:frame="1"/>
          </w:rPr>
          <w:t>см. стар. ред.</w:t>
        </w:r>
      </w:hyperlink>
      <w:r>
        <w:rPr>
          <w:rStyle w:val="s3"/>
        </w:rPr>
        <w:t>)</w:t>
      </w:r>
    </w:p>
    <w:p w:rsidR="00000000" w:rsidRDefault="008B2134">
      <w:pPr>
        <w:ind w:firstLine="400"/>
        <w:jc w:val="both"/>
      </w:pPr>
      <w:r>
        <w:t>6. После представления ликвидационной налоговой отчетности налогоплательщик (налоговый агент) не вправе представлять в налоговый орган последующую налоговую отчетность, за исключением дополнительной и (или) дополнительной по уведомлению, если иное не преду</w:t>
      </w:r>
      <w:r>
        <w:t>смотрено настоящим пунктом.</w:t>
      </w:r>
    </w:p>
    <w:p w:rsidR="00000000" w:rsidRDefault="008B2134">
      <w:pPr>
        <w:ind w:firstLine="400"/>
        <w:jc w:val="both"/>
      </w:pPr>
      <w:r>
        <w:t>В случае изменения налогоплательщиком (налоговым агентом) решения о ликвидации</w:t>
      </w:r>
      <w:r>
        <w:rPr>
          <w:rStyle w:val="s0"/>
        </w:rPr>
        <w:t>, реорганизации путем разделения</w:t>
      </w:r>
      <w:r>
        <w:t xml:space="preserve"> после завершения налоговой проверки ликвидационная налоговая отчетность, представленная за незавершенный налоговый пе</w:t>
      </w:r>
      <w:r>
        <w:t>риод, приравнивается к очередной налоговой отчетности за налоговый период. За последующие налоговые периоды с даты представления ликвидационной налоговой отчетности налогоплательщик обязан представлять налоговую отчетность в соответствующие налоговые орган</w:t>
      </w:r>
      <w:r>
        <w:t xml:space="preserve">ы в порядке и сроки, которые установлены настоящим Кодексом. </w:t>
      </w:r>
      <w:hyperlink r:id="rId735" w:history="1">
        <w:r>
          <w:rPr>
            <w:rStyle w:val="a3"/>
            <w:rFonts w:ascii="Wingdings" w:hAnsi="Wingdings"/>
            <w:i/>
            <w:iCs/>
            <w:bdr w:val="none" w:sz="0" w:space="0" w:color="auto" w:frame="1"/>
          </w:rPr>
          <w:t>*</w:t>
        </w:r>
      </w:hyperlink>
    </w:p>
    <w:p w:rsidR="00000000" w:rsidRDefault="008B2134">
      <w:pPr>
        <w:jc w:val="both"/>
      </w:pPr>
      <w:r>
        <w:rPr>
          <w:rStyle w:val="s3"/>
        </w:rPr>
        <w:t xml:space="preserve">В пункт 7 внесены изменения в соответствии с </w:t>
      </w:r>
      <w:hyperlink r:id="rId736" w:anchor="sub_id=327" w:history="1">
        <w:r>
          <w:rPr>
            <w:rStyle w:val="a3"/>
            <w:i/>
            <w:iCs/>
            <w:bdr w:val="none" w:sz="0" w:space="0" w:color="auto" w:frame="1"/>
          </w:rPr>
          <w:t>За</w:t>
        </w:r>
        <w:r>
          <w:rPr>
            <w:rStyle w:val="a3"/>
            <w:i/>
            <w:iCs/>
            <w:bdr w:val="none" w:sz="0" w:space="0" w:color="auto" w:frame="1"/>
          </w:rPr>
          <w:t>коном</w:t>
        </w:r>
      </w:hyperlink>
      <w:r>
        <w:rPr>
          <w:rStyle w:val="s3"/>
        </w:rPr>
        <w:t xml:space="preserve"> РК от 16.11.09 г. № 200-IV (введены в действие с 1 января 2010 г.) (</w:t>
      </w:r>
      <w:hyperlink r:id="rId737" w:anchor="sub_id=680700" w:history="1">
        <w:r>
          <w:rPr>
            <w:rStyle w:val="a3"/>
            <w:i/>
            <w:iCs/>
            <w:bdr w:val="none" w:sz="0" w:space="0" w:color="auto" w:frame="1"/>
          </w:rPr>
          <w:t>см. стар. ред.</w:t>
        </w:r>
      </w:hyperlink>
      <w:r>
        <w:rPr>
          <w:rStyle w:val="s3"/>
        </w:rPr>
        <w:t xml:space="preserve">); </w:t>
      </w:r>
      <w:hyperlink r:id="rId738" w:anchor="sub_id=68" w:history="1">
        <w:r>
          <w:rPr>
            <w:rStyle w:val="a3"/>
            <w:i/>
            <w:iCs/>
            <w:bdr w:val="none" w:sz="0" w:space="0" w:color="auto" w:frame="1"/>
          </w:rPr>
          <w:t>З</w:t>
        </w:r>
        <w:r>
          <w:rPr>
            <w:rStyle w:val="a3"/>
            <w:i/>
            <w:iCs/>
            <w:bdr w:val="none" w:sz="0" w:space="0" w:color="auto" w:frame="1"/>
          </w:rPr>
          <w:t>аконом</w:t>
        </w:r>
      </w:hyperlink>
      <w:r>
        <w:rPr>
          <w:rStyle w:val="s3"/>
        </w:rPr>
        <w:t xml:space="preserve"> РК от 30.06.10 г. № 297-IV (введены в действие с 1 июля 2010 г., в часть первую - с 1 января 2011 г.) (</w:t>
      </w:r>
      <w:hyperlink r:id="rId739" w:anchor="sub_id=680700" w:history="1">
        <w:r>
          <w:rPr>
            <w:rStyle w:val="a3"/>
            <w:i/>
            <w:iCs/>
            <w:bdr w:val="none" w:sz="0" w:space="0" w:color="auto" w:frame="1"/>
          </w:rPr>
          <w:t>см. стар. ред.</w:t>
        </w:r>
      </w:hyperlink>
      <w:r>
        <w:rPr>
          <w:rStyle w:val="s3"/>
        </w:rPr>
        <w:t xml:space="preserve">); </w:t>
      </w:r>
      <w:hyperlink r:id="rId740" w:anchor="sub_id=68" w:history="1">
        <w:r>
          <w:rPr>
            <w:rStyle w:val="a3"/>
            <w:i/>
            <w:iCs/>
            <w:bdr w:val="none" w:sz="0" w:space="0" w:color="auto" w:frame="1"/>
          </w:rPr>
          <w:t>Законом</w:t>
        </w:r>
      </w:hyperlink>
      <w:r>
        <w:rPr>
          <w:rStyle w:val="s3"/>
        </w:rPr>
        <w:t xml:space="preserve"> РК от 21.07.11 г. № 467-IV </w:t>
      </w:r>
      <w:hyperlink r:id="rId741"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742" w:anchor="sub_id=680700" w:history="1">
        <w:r>
          <w:rPr>
            <w:rStyle w:val="a3"/>
            <w:i/>
            <w:iCs/>
            <w:bdr w:val="none" w:sz="0" w:space="0" w:color="auto" w:frame="1"/>
          </w:rPr>
          <w:t>см. стар. ред.</w:t>
        </w:r>
      </w:hyperlink>
      <w:r>
        <w:rPr>
          <w:rStyle w:val="s3"/>
        </w:rPr>
        <w:t>)</w:t>
      </w:r>
    </w:p>
    <w:p w:rsidR="00000000" w:rsidRDefault="008B2134">
      <w:pPr>
        <w:ind w:firstLine="400"/>
        <w:jc w:val="both"/>
      </w:pPr>
      <w:r>
        <w:t xml:space="preserve">7. При отсутствии объектов налогообложения налоговая отчетность не представляется, за исключением налоговой отчетности, предусмотренной </w:t>
      </w:r>
      <w:hyperlink w:anchor="sub1490000" w:history="1">
        <w:r>
          <w:rPr>
            <w:rStyle w:val="a3"/>
          </w:rPr>
          <w:t>статьей 149</w:t>
        </w:r>
      </w:hyperlink>
      <w:r>
        <w:rPr>
          <w:rStyle w:val="s0"/>
        </w:rPr>
        <w:t xml:space="preserve">, </w:t>
      </w:r>
      <w:hyperlink w:anchor="sub1620000" w:history="1">
        <w:r>
          <w:rPr>
            <w:rStyle w:val="a3"/>
          </w:rPr>
          <w:t>пунктом 1 статьи 16</w:t>
        </w:r>
        <w:r>
          <w:rPr>
            <w:rStyle w:val="a3"/>
          </w:rPr>
          <w:t>2</w:t>
        </w:r>
      </w:hyperlink>
      <w:r>
        <w:rPr>
          <w:rStyle w:val="s0"/>
        </w:rPr>
        <w:t xml:space="preserve">, </w:t>
      </w:r>
      <w:hyperlink w:anchor="sub1850000" w:history="1">
        <w:r>
          <w:rPr>
            <w:rStyle w:val="a3"/>
          </w:rPr>
          <w:t>статьями 185</w:t>
        </w:r>
      </w:hyperlink>
      <w:r>
        <w:rPr>
          <w:rStyle w:val="s0"/>
        </w:rPr>
        <w:t xml:space="preserve">, </w:t>
      </w:r>
      <w:hyperlink w:anchor="sub2700000" w:history="1">
        <w:r>
          <w:rPr>
            <w:rStyle w:val="a3"/>
          </w:rPr>
          <w:t>270</w:t>
        </w:r>
      </w:hyperlink>
      <w:r>
        <w:rPr>
          <w:rStyle w:val="s0"/>
        </w:rPr>
        <w:t xml:space="preserve">, </w:t>
      </w:r>
      <w:hyperlink w:anchor="sub2960000" w:history="1">
        <w:r>
          <w:rPr>
            <w:rStyle w:val="a3"/>
          </w:rPr>
          <w:t>296</w:t>
        </w:r>
      </w:hyperlink>
      <w:r>
        <w:rPr>
          <w:rStyle w:val="s0"/>
        </w:rPr>
        <w:t xml:space="preserve">, </w:t>
      </w:r>
      <w:hyperlink w:anchor="sub3640000" w:history="1">
        <w:r>
          <w:rPr>
            <w:rStyle w:val="a3"/>
          </w:rPr>
          <w:t>364</w:t>
        </w:r>
      </w:hyperlink>
      <w:r>
        <w:rPr>
          <w:rStyle w:val="s0"/>
        </w:rPr>
        <w:t xml:space="preserve">, </w:t>
      </w:r>
      <w:hyperlink w:anchor="sub4370000" w:history="1">
        <w:r>
          <w:rPr>
            <w:rStyle w:val="a3"/>
          </w:rPr>
          <w:t>437</w:t>
        </w:r>
      </w:hyperlink>
      <w:r>
        <w:rPr>
          <w:rStyle w:val="s0"/>
        </w:rPr>
        <w:t xml:space="preserve"> настоящего Кодекса. </w:t>
      </w:r>
    </w:p>
    <w:p w:rsidR="00000000" w:rsidRDefault="008B2134">
      <w:pPr>
        <w:ind w:firstLine="400"/>
        <w:jc w:val="both"/>
      </w:pPr>
      <w:r>
        <w:rPr>
          <w:rStyle w:val="s0"/>
        </w:rPr>
        <w:t xml:space="preserve">Обязательство по представлению налоговой отчетности по налогу на добавленную стоимость распространяется на лиц, зарегистрированных в качестве плательщиков налога на добавленную стоимость. </w:t>
      </w:r>
    </w:p>
    <w:p w:rsidR="00000000" w:rsidRDefault="008B2134">
      <w:pPr>
        <w:ind w:firstLine="400"/>
        <w:jc w:val="both"/>
      </w:pPr>
      <w:r>
        <w:rPr>
          <w:rStyle w:val="s0"/>
        </w:rPr>
        <w:t>Обязательство по представлению налоговой отчетности по акцизу распр</w:t>
      </w:r>
      <w:r>
        <w:rPr>
          <w:rStyle w:val="s0"/>
        </w:rPr>
        <w:t xml:space="preserve">остраняется на налогоплательщиков, состоящих на регистрационном учете в налоговых органах в соответствии с подпунктами 1), 2), 3) и 5) (за исключением оптовой реализации табачных изделий) </w:t>
      </w:r>
      <w:hyperlink w:anchor="sub5740000" w:history="1">
        <w:r>
          <w:rPr>
            <w:rStyle w:val="a3"/>
          </w:rPr>
          <w:t>пункта 1 статьи 574</w:t>
        </w:r>
      </w:hyperlink>
      <w:r>
        <w:rPr>
          <w:rStyle w:val="s0"/>
        </w:rPr>
        <w:t xml:space="preserve"> настоящего Коде</w:t>
      </w:r>
      <w:r>
        <w:rPr>
          <w:rStyle w:val="s0"/>
        </w:rPr>
        <w:t xml:space="preserve">кса. </w:t>
      </w:r>
      <w:hyperlink r:id="rId743" w:history="1">
        <w:r>
          <w:rPr>
            <w:rStyle w:val="a3"/>
            <w:rFonts w:ascii="Wingdings" w:hAnsi="Wingdings"/>
            <w:i/>
            <w:iCs/>
            <w:bdr w:val="none" w:sz="0" w:space="0" w:color="auto" w:frame="1"/>
          </w:rPr>
          <w:t>*</w:t>
        </w:r>
      </w:hyperlink>
    </w:p>
    <w:p w:rsidR="00000000" w:rsidRDefault="008B2134">
      <w:pPr>
        <w:ind w:firstLine="400"/>
        <w:jc w:val="both"/>
      </w:pPr>
      <w:r>
        <w:rPr>
          <w:rStyle w:val="s0"/>
        </w:rPr>
        <w:t>8. Приложения к декларациям, расчетам не представляются при отсутствии данных, подлежащих отражению в них.</w:t>
      </w:r>
    </w:p>
    <w:p w:rsidR="00000000" w:rsidRDefault="008B2134">
      <w:pPr>
        <w:jc w:val="both"/>
      </w:pPr>
      <w:hyperlink r:id="rId744"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jc w:val="both"/>
      </w:pPr>
      <w:bookmarkStart w:id="92" w:name="SUB690000"/>
      <w:bookmarkEnd w:id="92"/>
      <w:r>
        <w:rPr>
          <w:rStyle w:val="s3"/>
        </w:rPr>
        <w:t>Статья 6</w:t>
      </w:r>
      <w:r>
        <w:rPr>
          <w:rStyle w:val="s3"/>
        </w:rPr>
        <w:t xml:space="preserve">9 изложена в редакции </w:t>
      </w:r>
      <w:hyperlink r:id="rId745" w:anchor="sub_id=69"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746" w:anchor="sub_id=69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69. Порядок отзыва налоговой отчетности</w:t>
      </w:r>
    </w:p>
    <w:p w:rsidR="00000000" w:rsidRDefault="008B2134">
      <w:pPr>
        <w:jc w:val="both"/>
      </w:pPr>
      <w:r>
        <w:rPr>
          <w:rStyle w:val="s3"/>
        </w:rPr>
        <w:t xml:space="preserve">В пункт 1 внесены изменения в соответствии с </w:t>
      </w:r>
      <w:hyperlink r:id="rId747" w:anchor="sub_id=69" w:history="1">
        <w:r>
          <w:rPr>
            <w:rStyle w:val="a3"/>
            <w:i/>
            <w:iCs/>
            <w:bdr w:val="none" w:sz="0" w:space="0" w:color="auto" w:frame="1"/>
          </w:rPr>
          <w:t>Законом</w:t>
        </w:r>
      </w:hyperlink>
      <w:r>
        <w:rPr>
          <w:rStyle w:val="s3"/>
        </w:rPr>
        <w:t xml:space="preserve"> РК от 30.06.10 г. № 297-IV (введены в действие с 1 июля</w:t>
      </w:r>
      <w:r>
        <w:rPr>
          <w:rStyle w:val="s3"/>
        </w:rPr>
        <w:t xml:space="preserve"> 2010 г.) (</w:t>
      </w:r>
      <w:hyperlink r:id="rId748" w:anchor="sub_id=690000" w:history="1">
        <w:r>
          <w:rPr>
            <w:rStyle w:val="a3"/>
            <w:i/>
            <w:iCs/>
            <w:bdr w:val="none" w:sz="0" w:space="0" w:color="auto" w:frame="1"/>
          </w:rPr>
          <w:t>см. стар. ред.</w:t>
        </w:r>
      </w:hyperlink>
      <w:r>
        <w:rPr>
          <w:rStyle w:val="s3"/>
        </w:rPr>
        <w:t xml:space="preserve">); </w:t>
      </w:r>
      <w:hyperlink r:id="rId749" w:anchor="sub_id=69" w:history="1">
        <w:r>
          <w:rPr>
            <w:rStyle w:val="a3"/>
            <w:i/>
            <w:iCs/>
            <w:bdr w:val="none" w:sz="0" w:space="0" w:color="auto" w:frame="1"/>
          </w:rPr>
          <w:t>Законом</w:t>
        </w:r>
      </w:hyperlink>
      <w:r>
        <w:rPr>
          <w:rStyle w:val="s3"/>
        </w:rPr>
        <w:t xml:space="preserve"> РК от 26.12.12 г. № 61-V (введены в действие с 1 января </w:t>
      </w:r>
      <w:r>
        <w:rPr>
          <w:rStyle w:val="s3"/>
        </w:rPr>
        <w:t>2013 г.) (</w:t>
      </w:r>
      <w:hyperlink r:id="rId750" w:anchor="sub_id=69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Если иное не установлено настоящим пунктом, налогоплательщик (налоговый агент) представляет </w:t>
      </w:r>
      <w:hyperlink r:id="rId751" w:anchor="sub_id=3" w:history="1">
        <w:r>
          <w:rPr>
            <w:rStyle w:val="a3"/>
          </w:rPr>
          <w:t>налоговое заявление</w:t>
        </w:r>
      </w:hyperlink>
      <w:r>
        <w:rPr>
          <w:rStyle w:val="s0"/>
        </w:rPr>
        <w:t xml:space="preserve"> об отзыве налоговой отчетности, указанной в пунктах 2 и 3 настоящей статьи, в налоговый орган по месту регистрационного учета налогоплательщика (налогового а</w:t>
      </w:r>
      <w:r>
        <w:rPr>
          <w:rStyle w:val="s0"/>
        </w:rPr>
        <w:t>гента).</w:t>
      </w:r>
    </w:p>
    <w:p w:rsidR="00000000" w:rsidRDefault="008B2134">
      <w:pPr>
        <w:ind w:firstLine="400"/>
        <w:jc w:val="both"/>
      </w:pPr>
      <w:r>
        <w:rPr>
          <w:rStyle w:val="s0"/>
        </w:rPr>
        <w:t>В случае отзыва налоговой отчетности в соответствии с подпунктом 3-1) пункта 3 настоящей статьи налогоплательщик (налоговый агент) представляет налоговое заявление об отзыве налоговой отчетности в налоговый орган по месту представления такой отчетн</w:t>
      </w:r>
      <w:r>
        <w:rPr>
          <w:rStyle w:val="s0"/>
        </w:rPr>
        <w:t>ости.</w:t>
      </w:r>
    </w:p>
    <w:p w:rsidR="00000000" w:rsidRDefault="008B2134">
      <w:pPr>
        <w:ind w:firstLine="400"/>
        <w:jc w:val="both"/>
      </w:pPr>
      <w:r>
        <w:rPr>
          <w:rStyle w:val="s0"/>
        </w:rPr>
        <w:t>Налоговая отчетность подлежит отзыву органом налоговой службы из системы приема и обработки налоговой отчетности на основании указанного налогового заявления налогоплательщика (налогового агента), а также в случае, указанном в части третьей пункта 2 настоя</w:t>
      </w:r>
      <w:r>
        <w:rPr>
          <w:rStyle w:val="s0"/>
        </w:rPr>
        <w:t>щей статьи, с учетом всех дополнительных форм налоговой отчетности, представленных за указанный налоговый период.</w:t>
      </w:r>
    </w:p>
    <w:p w:rsidR="00000000" w:rsidRDefault="008B2134">
      <w:pPr>
        <w:ind w:firstLine="400"/>
        <w:jc w:val="both"/>
      </w:pPr>
      <w:r>
        <w:rPr>
          <w:rStyle w:val="s0"/>
        </w:rPr>
        <w:t>Одновременно с налоговым заявлением об отзыве налоговой отчетности, представляемым на основании подпункта 2) пункта 2 настоящей статьи, налого</w:t>
      </w:r>
      <w:r>
        <w:rPr>
          <w:rStyle w:val="s0"/>
        </w:rPr>
        <w:t xml:space="preserve">плательщик (налоговый агент) обязан представить налоговую отчетность в соответствии с </w:t>
      </w:r>
      <w:hyperlink w:anchor="sub680200" w:history="1">
        <w:r>
          <w:rPr>
            <w:rStyle w:val="a3"/>
          </w:rPr>
          <w:t>пунктом 2 статьи 68</w:t>
        </w:r>
      </w:hyperlink>
      <w:r>
        <w:rPr>
          <w:rStyle w:val="s0"/>
        </w:rPr>
        <w:t xml:space="preserve"> настоящего Кодекса.</w:t>
      </w:r>
    </w:p>
    <w:p w:rsidR="00000000" w:rsidRDefault="008B2134">
      <w:pPr>
        <w:ind w:firstLine="400"/>
        <w:jc w:val="both"/>
      </w:pPr>
      <w:r>
        <w:rPr>
          <w:rStyle w:val="s0"/>
        </w:rPr>
        <w:t>Отзыв налоговой отчетности, представленной за налоговый период, указанный в налоговом заявлении, п</w:t>
      </w:r>
      <w:r>
        <w:rPr>
          <w:rStyle w:val="s0"/>
        </w:rPr>
        <w:t>роизводится одним из следующих методов:</w:t>
      </w:r>
    </w:p>
    <w:p w:rsidR="00000000" w:rsidRDefault="008B2134">
      <w:pPr>
        <w:ind w:firstLine="400"/>
        <w:jc w:val="both"/>
      </w:pPr>
      <w:r>
        <w:rPr>
          <w:rStyle w:val="s0"/>
        </w:rPr>
        <w:t>1) методом удаления, при котором отзываемая налоговая отчетность удаляется из центрального узла системы приема и обработки налоговой отчетности;</w:t>
      </w:r>
    </w:p>
    <w:p w:rsidR="00000000" w:rsidRDefault="008B2134">
      <w:pPr>
        <w:ind w:firstLine="400"/>
        <w:jc w:val="both"/>
      </w:pPr>
      <w:r>
        <w:rPr>
          <w:rStyle w:val="s0"/>
        </w:rPr>
        <w:t>2) методом изменения, при котором в ранее представленную налоговую отче</w:t>
      </w:r>
      <w:r>
        <w:rPr>
          <w:rStyle w:val="s0"/>
        </w:rPr>
        <w:t>тность вносятся заявляемые налогоплательщиком (налоговым агентом) изменения и (или) дополнения.</w:t>
      </w:r>
    </w:p>
    <w:p w:rsidR="00000000" w:rsidRDefault="008B2134">
      <w:pPr>
        <w:jc w:val="both"/>
      </w:pPr>
      <w:bookmarkStart w:id="93" w:name="SUB690200"/>
      <w:bookmarkEnd w:id="93"/>
      <w:r>
        <w:rPr>
          <w:rStyle w:val="s3"/>
        </w:rPr>
        <w:t xml:space="preserve">В пункт 2 внесены изменения в соответствии с </w:t>
      </w:r>
      <w:hyperlink r:id="rId752" w:anchor="sub_id=69" w:history="1">
        <w:r>
          <w:rPr>
            <w:rStyle w:val="a3"/>
            <w:i/>
            <w:iCs/>
            <w:bdr w:val="none" w:sz="0" w:space="0" w:color="auto" w:frame="1"/>
          </w:rPr>
          <w:t>Законом</w:t>
        </w:r>
      </w:hyperlink>
      <w:r>
        <w:rPr>
          <w:rStyle w:val="s3"/>
        </w:rPr>
        <w:t xml:space="preserve"> РК от 30.06.10 г. № 297-IV </w:t>
      </w:r>
      <w:r>
        <w:rPr>
          <w:rStyle w:val="s3"/>
        </w:rPr>
        <w:t>(введены в действие с 1 июля 2010 г.) (</w:t>
      </w:r>
      <w:hyperlink r:id="rId753" w:anchor="sub_id=69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Методом удаления производится отзыв следующей налоговой отчетности:</w:t>
      </w:r>
    </w:p>
    <w:p w:rsidR="00000000" w:rsidRDefault="008B2134">
      <w:pPr>
        <w:jc w:val="both"/>
      </w:pPr>
      <w:r>
        <w:rPr>
          <w:rStyle w:val="s3"/>
        </w:rPr>
        <w:t xml:space="preserve">Подпункт 1 изложен в редакции </w:t>
      </w:r>
      <w:hyperlink r:id="rId754" w:anchor="sub_id=6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755" w:anchor="sub_id=69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ликвидационной н</w:t>
      </w:r>
      <w:r>
        <w:rPr>
          <w:rStyle w:val="s0"/>
        </w:rPr>
        <w:t xml:space="preserve">алоговой отчетности в случае принятия налогоплательщиком решения в соответствии со </w:t>
      </w:r>
      <w:hyperlink w:anchor="sub370000" w:history="1">
        <w:r>
          <w:rPr>
            <w:rStyle w:val="a3"/>
          </w:rPr>
          <w:t>статьями 37</w:t>
        </w:r>
      </w:hyperlink>
      <w:r>
        <w:rPr>
          <w:rStyle w:val="s0"/>
        </w:rPr>
        <w:t xml:space="preserve">, </w:t>
      </w:r>
      <w:hyperlink w:anchor="sub380000" w:history="1">
        <w:r>
          <w:rPr>
            <w:rStyle w:val="a3"/>
          </w:rPr>
          <w:t>38</w:t>
        </w:r>
      </w:hyperlink>
      <w:r>
        <w:rPr>
          <w:rStyle w:val="s0"/>
        </w:rPr>
        <w:t xml:space="preserve">, </w:t>
      </w:r>
      <w:hyperlink w:anchor="sub400000" w:history="1">
        <w:r>
          <w:rPr>
            <w:rStyle w:val="a3"/>
          </w:rPr>
          <w:t>40 - 42</w:t>
        </w:r>
      </w:hyperlink>
      <w:r>
        <w:rPr>
          <w:rStyle w:val="s0"/>
        </w:rPr>
        <w:t xml:space="preserve"> настоящего Кодекса о возобновлении деятельности до н</w:t>
      </w:r>
      <w:r>
        <w:rPr>
          <w:rStyle w:val="s0"/>
        </w:rPr>
        <w:t>ачала проведения налоговой проверки;</w:t>
      </w:r>
    </w:p>
    <w:p w:rsidR="00000000" w:rsidRDefault="008B2134">
      <w:pPr>
        <w:ind w:firstLine="400"/>
        <w:jc w:val="both"/>
      </w:pPr>
      <w:r>
        <w:rPr>
          <w:rStyle w:val="s0"/>
        </w:rPr>
        <w:t xml:space="preserve">2) представленной налогоплательщиком с нарушением условий </w:t>
      </w:r>
      <w:hyperlink w:anchor="sub680200" w:history="1">
        <w:r>
          <w:rPr>
            <w:rStyle w:val="a3"/>
          </w:rPr>
          <w:t>пункта 2 статьи 68</w:t>
        </w:r>
      </w:hyperlink>
      <w:r>
        <w:rPr>
          <w:rStyle w:val="s0"/>
        </w:rPr>
        <w:t xml:space="preserve"> настоящего Кодекса;</w:t>
      </w:r>
    </w:p>
    <w:p w:rsidR="00000000" w:rsidRDefault="008B2134">
      <w:pPr>
        <w:ind w:firstLine="400"/>
        <w:jc w:val="both"/>
      </w:pPr>
      <w:r>
        <w:rPr>
          <w:rStyle w:val="s0"/>
        </w:rPr>
        <w:t>3) представленной налогоплательщиком, у которого в соответствии с настоящим Кодексом отсут</w:t>
      </w:r>
      <w:r>
        <w:rPr>
          <w:rStyle w:val="s0"/>
        </w:rPr>
        <w:t>ствует обязательство по представлению такой налоговой отчетности;</w:t>
      </w:r>
    </w:p>
    <w:p w:rsidR="00000000" w:rsidRDefault="008B2134">
      <w:pPr>
        <w:ind w:firstLine="400"/>
        <w:jc w:val="both"/>
      </w:pPr>
      <w:r>
        <w:rPr>
          <w:rStyle w:val="s0"/>
        </w:rPr>
        <w:t xml:space="preserve">4) которая считается непредставленной в соответствии с </w:t>
      </w:r>
      <w:hyperlink w:anchor="sub5840500" w:history="1">
        <w:r>
          <w:rPr>
            <w:rStyle w:val="a3"/>
          </w:rPr>
          <w:t>пунктом 5 статьи 584</w:t>
        </w:r>
      </w:hyperlink>
      <w:r>
        <w:rPr>
          <w:rStyle w:val="s0"/>
        </w:rPr>
        <w:t xml:space="preserve"> настоящего Кодекса.</w:t>
      </w:r>
    </w:p>
    <w:p w:rsidR="00000000" w:rsidRDefault="008B2134">
      <w:pPr>
        <w:ind w:firstLine="400"/>
        <w:jc w:val="both"/>
      </w:pPr>
      <w:r>
        <w:rPr>
          <w:rStyle w:val="s0"/>
        </w:rPr>
        <w:t>Если иное не установлено настоящим пунктом, при отзыве налоговой отчетности методом удаления в лицевых счетах налогоплательщика (налогового агента) налоговым органом по месту регистрационного учета осуществляется сторнирование исчисленных (уменьшенных) сум</w:t>
      </w:r>
      <w:r>
        <w:rPr>
          <w:rStyle w:val="s0"/>
        </w:rPr>
        <w:t>м налогов, других обязательных платежей в бюджет, обязательных пенсионных взносов, обязательных профессиональных пенсионных взносов и социальных отчислений по отзываемой налоговой отчетности.</w:t>
      </w:r>
    </w:p>
    <w:p w:rsidR="00000000" w:rsidRDefault="008B2134">
      <w:pPr>
        <w:ind w:firstLine="400"/>
        <w:jc w:val="both"/>
      </w:pPr>
      <w:r>
        <w:rPr>
          <w:rStyle w:val="s0"/>
        </w:rPr>
        <w:t>В случае отзыва налоговой отчетности, считающейся не представлен</w:t>
      </w:r>
      <w:r>
        <w:rPr>
          <w:rStyle w:val="s0"/>
        </w:rPr>
        <w:t xml:space="preserve">ной в соответствии с </w:t>
      </w:r>
      <w:hyperlink w:anchor="sub5840500" w:history="1">
        <w:r>
          <w:rPr>
            <w:rStyle w:val="a3"/>
          </w:rPr>
          <w:t>подпунктом 2) пункта 5 статьи 584</w:t>
        </w:r>
      </w:hyperlink>
      <w:r>
        <w:rPr>
          <w:rStyle w:val="s0"/>
        </w:rPr>
        <w:t xml:space="preserve"> настоящего Кодекса, сторнирование сумм, указанных в части первой настоящего пункта, осуществляется налоговым органом по месту представления такой налоговой отчетности.</w:t>
      </w:r>
    </w:p>
    <w:p w:rsidR="00000000" w:rsidRDefault="008B2134">
      <w:pPr>
        <w:ind w:firstLine="400"/>
        <w:jc w:val="both"/>
      </w:pPr>
      <w:r>
        <w:rPr>
          <w:rStyle w:val="s0"/>
        </w:rPr>
        <w:t xml:space="preserve">Налоговый орган производит отзыв налоговой отчетности без налогового заявления методом удаления при неисполнении налогоплательщиком (налоговым агентом) уведомления, указанного в пункте 4 настоящей статьи. Отзыв производится на основании решения налогового </w:t>
      </w:r>
      <w:r>
        <w:rPr>
          <w:rStyle w:val="s0"/>
        </w:rPr>
        <w:t>органа на отзыв налоговой отчетности по форме, установленной уполномоченным органом.</w:t>
      </w:r>
    </w:p>
    <w:p w:rsidR="00000000" w:rsidRDefault="008B2134">
      <w:pPr>
        <w:jc w:val="both"/>
      </w:pPr>
      <w:r>
        <w:rPr>
          <w:rStyle w:val="s3"/>
        </w:rPr>
        <w:t xml:space="preserve">В пункт 3 внесены изменения в соответствии с </w:t>
      </w:r>
      <w:hyperlink r:id="rId756" w:anchor="sub_id=69" w:history="1">
        <w:r>
          <w:rPr>
            <w:rStyle w:val="a3"/>
            <w:i/>
            <w:iCs/>
            <w:bdr w:val="none" w:sz="0" w:space="0" w:color="auto" w:frame="1"/>
          </w:rPr>
          <w:t>Законом</w:t>
        </w:r>
      </w:hyperlink>
      <w:r>
        <w:rPr>
          <w:rStyle w:val="s3"/>
        </w:rPr>
        <w:t xml:space="preserve"> РК от 30.06.10 г. № 297-IV (введены в </w:t>
      </w:r>
      <w:r>
        <w:rPr>
          <w:rStyle w:val="s3"/>
        </w:rPr>
        <w:t>действие с 1 июля 2010 г.) (</w:t>
      </w:r>
      <w:hyperlink r:id="rId757" w:anchor="sub_id=690300" w:history="1">
        <w:r>
          <w:rPr>
            <w:rStyle w:val="a3"/>
            <w:i/>
            <w:iCs/>
            <w:bdr w:val="none" w:sz="0" w:space="0" w:color="auto" w:frame="1"/>
          </w:rPr>
          <w:t>см. стар. ред.</w:t>
        </w:r>
      </w:hyperlink>
      <w:r>
        <w:rPr>
          <w:rStyle w:val="s3"/>
        </w:rPr>
        <w:t xml:space="preserve">); </w:t>
      </w:r>
      <w:hyperlink r:id="rId758" w:anchor="sub_id=69" w:history="1">
        <w:r>
          <w:rPr>
            <w:rStyle w:val="a3"/>
            <w:i/>
            <w:iCs/>
            <w:bdr w:val="none" w:sz="0" w:space="0" w:color="auto" w:frame="1"/>
          </w:rPr>
          <w:t>Законом</w:t>
        </w:r>
      </w:hyperlink>
      <w:r>
        <w:rPr>
          <w:rStyle w:val="s3"/>
        </w:rPr>
        <w:t xml:space="preserve"> РК от 21.07.11 г. № 467-IV (введены в д</w:t>
      </w:r>
      <w:r>
        <w:rPr>
          <w:rStyle w:val="s3"/>
        </w:rPr>
        <w:t>ействие с 1 января 2012 г.) (</w:t>
      </w:r>
      <w:hyperlink r:id="rId759" w:anchor="sub_id=69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Методом изменения производится отзыв следующей налоговой отчетности:</w:t>
      </w:r>
    </w:p>
    <w:p w:rsidR="00000000" w:rsidRDefault="008B2134">
      <w:pPr>
        <w:ind w:firstLine="400"/>
        <w:jc w:val="both"/>
      </w:pPr>
      <w:r>
        <w:rPr>
          <w:rStyle w:val="s0"/>
        </w:rPr>
        <w:t>1) в которой не указан или неверно указан код валюты;</w:t>
      </w:r>
    </w:p>
    <w:p w:rsidR="00000000" w:rsidRDefault="008B2134">
      <w:pPr>
        <w:jc w:val="both"/>
      </w:pPr>
      <w:hyperlink r:id="rId760" w:history="1">
        <w:r>
          <w:rPr>
            <w:rStyle w:val="a3"/>
            <w:rFonts w:ascii="Wingdings" w:hAnsi="Wingdings"/>
            <w:i/>
            <w:iCs/>
            <w:bdr w:val="none" w:sz="0" w:space="0" w:color="auto" w:frame="1"/>
          </w:rPr>
          <w:t>*</w:t>
        </w:r>
      </w:hyperlink>
    </w:p>
    <w:p w:rsidR="00000000" w:rsidRDefault="008B2134">
      <w:pPr>
        <w:ind w:firstLine="400"/>
        <w:jc w:val="both"/>
      </w:pPr>
      <w:r>
        <w:rPr>
          <w:rStyle w:val="s0"/>
        </w:rPr>
        <w:t>2) в которой не указаны или неверно указаны номер и (или) дата контракта на недропользование;</w:t>
      </w:r>
    </w:p>
    <w:p w:rsidR="00000000" w:rsidRDefault="008B2134">
      <w:pPr>
        <w:ind w:firstLine="400"/>
        <w:jc w:val="both"/>
      </w:pPr>
      <w:r>
        <w:rPr>
          <w:rStyle w:val="s0"/>
        </w:rPr>
        <w:t>3) в которой не указан или неверно указан статус резидентства;</w:t>
      </w:r>
    </w:p>
    <w:p w:rsidR="00000000" w:rsidRDefault="008B2134">
      <w:pPr>
        <w:ind w:firstLine="400"/>
        <w:jc w:val="both"/>
      </w:pPr>
      <w:r>
        <w:rPr>
          <w:rStyle w:val="s0"/>
        </w:rPr>
        <w:t xml:space="preserve">3-1) в которой неверно указан </w:t>
      </w:r>
      <w:r>
        <w:rPr>
          <w:rStyle w:val="s0"/>
        </w:rPr>
        <w:t>код органа налоговой службы;</w:t>
      </w:r>
    </w:p>
    <w:p w:rsidR="00000000" w:rsidRDefault="008B2134">
      <w:pPr>
        <w:ind w:firstLine="400"/>
        <w:jc w:val="both"/>
      </w:pPr>
      <w:r>
        <w:rPr>
          <w:rStyle w:val="s0"/>
        </w:rPr>
        <w:t>3-2) в которой неверно указан налоговый период;</w:t>
      </w:r>
    </w:p>
    <w:p w:rsidR="00000000" w:rsidRDefault="008B2134">
      <w:pPr>
        <w:jc w:val="both"/>
      </w:pPr>
      <w:hyperlink r:id="rId761" w:history="1">
        <w:r>
          <w:rPr>
            <w:rStyle w:val="a3"/>
            <w:rFonts w:ascii="Wingdings" w:hAnsi="Wingdings"/>
            <w:i/>
            <w:iCs/>
            <w:bdr w:val="none" w:sz="0" w:space="0" w:color="auto" w:frame="1"/>
          </w:rPr>
          <w:t>*</w:t>
        </w:r>
      </w:hyperlink>
    </w:p>
    <w:p w:rsidR="00000000" w:rsidRDefault="008B2134">
      <w:pPr>
        <w:ind w:firstLine="400"/>
        <w:jc w:val="both"/>
      </w:pPr>
      <w:r>
        <w:rPr>
          <w:rStyle w:val="s0"/>
        </w:rPr>
        <w:t>3-3) в которой неверно указан вид налоговой отчетности;</w:t>
      </w:r>
    </w:p>
    <w:p w:rsidR="00000000" w:rsidRDefault="008B2134">
      <w:pPr>
        <w:jc w:val="both"/>
      </w:pPr>
      <w:hyperlink r:id="rId762" w:history="1">
        <w:r>
          <w:rPr>
            <w:rStyle w:val="a3"/>
            <w:rFonts w:ascii="Wingdings" w:hAnsi="Wingdings"/>
            <w:i/>
            <w:iCs/>
            <w:bdr w:val="none" w:sz="0" w:space="0" w:color="auto" w:frame="1"/>
          </w:rPr>
          <w:t>*</w:t>
        </w:r>
      </w:hyperlink>
    </w:p>
    <w:p w:rsidR="00000000" w:rsidRDefault="008B2134">
      <w:pPr>
        <w:jc w:val="both"/>
      </w:pPr>
      <w:r>
        <w:rPr>
          <w:rStyle w:val="s3"/>
        </w:rPr>
        <w:t xml:space="preserve">Подпункт 4 изложен в редакции </w:t>
      </w:r>
      <w:hyperlink r:id="rId763" w:anchor="sub_id=6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764" w:anchor="sub_id=69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4) ликвидационной налоговой отчетности в случае принятия налогоплательщиком решения в соответствии со </w:t>
      </w:r>
      <w:hyperlink w:anchor="sub370000" w:history="1">
        <w:r>
          <w:rPr>
            <w:rStyle w:val="a3"/>
          </w:rPr>
          <w:t>статьями 37, 37-1</w:t>
        </w:r>
      </w:hyperlink>
      <w:r>
        <w:rPr>
          <w:rStyle w:val="s0"/>
        </w:rPr>
        <w:t xml:space="preserve">, </w:t>
      </w:r>
      <w:hyperlink w:anchor="sub380000" w:history="1">
        <w:r>
          <w:rPr>
            <w:rStyle w:val="a3"/>
          </w:rPr>
          <w:t>38</w:t>
        </w:r>
      </w:hyperlink>
      <w:r>
        <w:rPr>
          <w:rStyle w:val="s0"/>
        </w:rPr>
        <w:t xml:space="preserve">, </w:t>
      </w:r>
      <w:hyperlink w:anchor="sub400000" w:history="1">
        <w:r>
          <w:rPr>
            <w:rStyle w:val="a3"/>
          </w:rPr>
          <w:t>40 - 43</w:t>
        </w:r>
      </w:hyperlink>
      <w:r>
        <w:rPr>
          <w:rStyle w:val="s0"/>
        </w:rPr>
        <w:t xml:space="preserve"> настоящего Кодекса о возобновлении деятельности после проведения налоговой проверки или завершения камерального контроля.</w:t>
      </w:r>
    </w:p>
    <w:p w:rsidR="00000000" w:rsidRDefault="008B2134">
      <w:pPr>
        <w:ind w:firstLine="400"/>
        <w:jc w:val="both"/>
      </w:pPr>
      <w:r>
        <w:rPr>
          <w:rStyle w:val="s0"/>
        </w:rPr>
        <w:t>При отзыве налоговой отчетности методом изменения в лицевых счетах налогоплательщика (налогового агента) налоговым органом по месту регистрационного учета осуществляется сторнирование сумм, отраженных в отзываемой налоговой отчетности, с последующим отраже</w:t>
      </w:r>
      <w:r>
        <w:rPr>
          <w:rStyle w:val="s0"/>
        </w:rPr>
        <w:t xml:space="preserve">нием в лицевом счете данных по налоговой отчетности с учетом заявленных изменений и (или) дополнений. </w:t>
      </w:r>
    </w:p>
    <w:p w:rsidR="00000000" w:rsidRDefault="008B2134">
      <w:pPr>
        <w:jc w:val="both"/>
      </w:pPr>
      <w:r>
        <w:rPr>
          <w:rStyle w:val="s3"/>
        </w:rPr>
        <w:t xml:space="preserve">В пункт 4 внесены изменения в соответствии с </w:t>
      </w:r>
      <w:hyperlink r:id="rId765" w:anchor="sub_id=69" w:history="1">
        <w:r>
          <w:rPr>
            <w:rStyle w:val="a3"/>
            <w:i/>
            <w:iCs/>
            <w:bdr w:val="none" w:sz="0" w:space="0" w:color="auto" w:frame="1"/>
          </w:rPr>
          <w:t>Законом</w:t>
        </w:r>
      </w:hyperlink>
      <w:r>
        <w:rPr>
          <w:rStyle w:val="s3"/>
        </w:rPr>
        <w:t xml:space="preserve"> РК от 30.06.10 г. № </w:t>
      </w:r>
      <w:r>
        <w:rPr>
          <w:rStyle w:val="s3"/>
        </w:rPr>
        <w:t>297-IV (введены в действие с 1 июля 2010 г.) (</w:t>
      </w:r>
      <w:hyperlink r:id="rId766" w:anchor="sub_id=69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В случае, если налогоплательщиком (налоговым агентом) не представлено налоговое заявление об отзыве налогов</w:t>
      </w:r>
      <w:r>
        <w:rPr>
          <w:rStyle w:val="s0"/>
        </w:rPr>
        <w:t xml:space="preserve">ой отчетности, указанной в подпунктах 2) - 4) пункта 2 настоящей статьи, налоговый орган в установленные сроки направляет налогоплательщику (налоговому агенту) уведомление, предусмотренное </w:t>
      </w:r>
      <w:hyperlink w:anchor="sub6070200" w:history="1">
        <w:r>
          <w:rPr>
            <w:rStyle w:val="a3"/>
          </w:rPr>
          <w:t>подпунктом 9) пункта 2 статьи 607</w:t>
        </w:r>
      </w:hyperlink>
      <w:r>
        <w:rPr>
          <w:rStyle w:val="s0"/>
        </w:rPr>
        <w:t xml:space="preserve"> </w:t>
      </w:r>
      <w:r>
        <w:rPr>
          <w:rStyle w:val="s0"/>
        </w:rPr>
        <w:t xml:space="preserve">настоящего Кодекса. Уведомление подлежит исполнению в срок, установленный </w:t>
      </w:r>
      <w:hyperlink w:anchor="sub6080200" w:history="1">
        <w:r>
          <w:rPr>
            <w:rStyle w:val="a3"/>
          </w:rPr>
          <w:t>пунктом 2 статьи 608</w:t>
        </w:r>
      </w:hyperlink>
      <w:r>
        <w:rPr>
          <w:rStyle w:val="s0"/>
        </w:rPr>
        <w:t xml:space="preserve"> настоящего Кодекса.</w:t>
      </w:r>
    </w:p>
    <w:p w:rsidR="00000000" w:rsidRDefault="008B2134">
      <w:pPr>
        <w:jc w:val="both"/>
      </w:pPr>
      <w:r>
        <w:rPr>
          <w:rStyle w:val="s3"/>
        </w:rPr>
        <w:t xml:space="preserve">В пункт 5 внесены изменения в соответствии с </w:t>
      </w:r>
      <w:hyperlink r:id="rId767" w:anchor="sub_id=69"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768" w:anchor="sub_id=69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Не допускается отзыв налогоплательщиком (налоговым агентом) пр</w:t>
      </w:r>
      <w:r>
        <w:rPr>
          <w:rStyle w:val="s0"/>
        </w:rPr>
        <w:t>едставленной налоговой отчетности:</w:t>
      </w:r>
    </w:p>
    <w:p w:rsidR="00000000" w:rsidRDefault="008B2134">
      <w:pPr>
        <w:ind w:firstLine="400"/>
        <w:jc w:val="both"/>
      </w:pPr>
      <w:r>
        <w:rPr>
          <w:rStyle w:val="s0"/>
        </w:rPr>
        <w:t>1) проверяемого налогового периода - в период проведения комплексных и тематических проверок по видам налогов и других обязательных платежей в бюджет, обязательным пенсионным взносам, обязательным профессиональным пенсион</w:t>
      </w:r>
      <w:r>
        <w:rPr>
          <w:rStyle w:val="s0"/>
        </w:rPr>
        <w:t>ным взносам и социальным отчислениям, указанным в предписании на проведение проверки;</w:t>
      </w:r>
    </w:p>
    <w:p w:rsidR="00000000" w:rsidRDefault="008B2134">
      <w:pPr>
        <w:ind w:firstLine="400"/>
        <w:jc w:val="both"/>
      </w:pPr>
      <w:r>
        <w:rPr>
          <w:rStyle w:val="s0"/>
        </w:rPr>
        <w:t>2) обжалуемого налогового периода - в период срока подачи и рассмотрения жалобы на уведомление о результатах налоговой проверки и (или) решение вышестоящего органа налого</w:t>
      </w:r>
      <w:r>
        <w:rPr>
          <w:rStyle w:val="s0"/>
        </w:rPr>
        <w:t>вой службы, вынесенное по результатам рассмотрения жалобы на уведомление, с учетом восстановленного срока подачи жалобы.</w:t>
      </w:r>
    </w:p>
    <w:p w:rsidR="00000000" w:rsidRDefault="008B2134">
      <w:pPr>
        <w:jc w:val="both"/>
      </w:pPr>
      <w:r>
        <w:rPr>
          <w:rStyle w:val="s3"/>
        </w:rPr>
        <w:t xml:space="preserve">Пункт 6 изложен в редакции </w:t>
      </w:r>
      <w:hyperlink r:id="rId769" w:anchor="sub_id=69" w:history="1">
        <w:r>
          <w:rPr>
            <w:rStyle w:val="a3"/>
            <w:i/>
            <w:iCs/>
            <w:bdr w:val="none" w:sz="0" w:space="0" w:color="auto" w:frame="1"/>
          </w:rPr>
          <w:t>Закона</w:t>
        </w:r>
      </w:hyperlink>
      <w:r>
        <w:rPr>
          <w:rStyle w:val="s3"/>
        </w:rPr>
        <w:t xml:space="preserve"> РК от 26.12.12 г. № 6</w:t>
      </w:r>
      <w:r>
        <w:rPr>
          <w:rStyle w:val="s3"/>
        </w:rPr>
        <w:t>1-V (введено в действие с 1 января 2013 г.) (</w:t>
      </w:r>
      <w:hyperlink r:id="rId770" w:anchor="sub_id=6906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6. Налоговые органы обязаны провести </w:t>
      </w:r>
      <w:hyperlink r:id="rId771" w:history="1">
        <w:r>
          <w:rPr>
            <w:rStyle w:val="a3"/>
          </w:rPr>
          <w:t>отзыв</w:t>
        </w:r>
      </w:hyperlink>
      <w:r>
        <w:rPr>
          <w:rStyle w:val="s0"/>
        </w:rPr>
        <w:t xml:space="preserve"> </w:t>
      </w:r>
      <w:r>
        <w:rPr>
          <w:rStyle w:val="s0"/>
        </w:rPr>
        <w:t xml:space="preserve">налоговой отчетности и направить налогоплательщику (налоговому агенту) извещение об отзыве налоговой отчетности по </w:t>
      </w:r>
      <w:hyperlink r:id="rId772" w:anchor="sub_id=11" w:history="1">
        <w:r>
          <w:rPr>
            <w:rStyle w:val="a3"/>
          </w:rPr>
          <w:t>форме</w:t>
        </w:r>
      </w:hyperlink>
      <w:r>
        <w:rPr>
          <w:rStyle w:val="s0"/>
        </w:rPr>
        <w:t>, установленной уполномоченным органом, в следующие срок</w:t>
      </w:r>
      <w:r>
        <w:rPr>
          <w:rStyle w:val="s0"/>
        </w:rPr>
        <w:t>и:</w:t>
      </w:r>
    </w:p>
    <w:p w:rsidR="00000000" w:rsidRDefault="008B2134">
      <w:pPr>
        <w:ind w:firstLine="400"/>
        <w:jc w:val="both"/>
      </w:pPr>
      <w:r>
        <w:rPr>
          <w:rStyle w:val="s0"/>
        </w:rPr>
        <w:t>1) в случае отзыва налоговой отчетности на основании налогового заявления налогоплательщика (налогового агента), указанного в пункте 1 настоящей статьи, - в течение пяти рабочих дней со дня представления такого заявления;</w:t>
      </w:r>
    </w:p>
    <w:p w:rsidR="00000000" w:rsidRDefault="008B2134">
      <w:pPr>
        <w:ind w:firstLine="400"/>
        <w:jc w:val="both"/>
      </w:pPr>
      <w:r>
        <w:rPr>
          <w:rStyle w:val="s0"/>
        </w:rPr>
        <w:t>2) в случае отзыва налоговой от</w:t>
      </w:r>
      <w:r>
        <w:rPr>
          <w:rStyle w:val="s0"/>
        </w:rPr>
        <w:t>четности на основании решения налогового органа, указанного в пункте 2 настоящей статьи, - в течение двух рабочих дней со дня окончания срока, предусмотренного для исполнения уведомления, указанного в пункте 4 настоящей статьи.</w:t>
      </w:r>
    </w:p>
    <w:p w:rsidR="00000000" w:rsidRDefault="008B2134">
      <w:pPr>
        <w:jc w:val="both"/>
      </w:pPr>
      <w:r>
        <w:rPr>
          <w:rStyle w:val="s3"/>
        </w:rPr>
        <w:t>Статья дополнена пунктом 7 в</w:t>
      </w:r>
      <w:r>
        <w:rPr>
          <w:rStyle w:val="s3"/>
        </w:rPr>
        <w:t xml:space="preserve"> соответствии с </w:t>
      </w:r>
      <w:hyperlink r:id="rId773" w:anchor="sub_id=69"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8B2134">
      <w:pPr>
        <w:ind w:firstLine="400"/>
        <w:jc w:val="both"/>
      </w:pPr>
      <w:r>
        <w:rPr>
          <w:rStyle w:val="s0"/>
        </w:rPr>
        <w:t xml:space="preserve">7. Настоящая статья не распространяется на случаи, предусмотренные </w:t>
      </w:r>
      <w:hyperlink w:anchor="sub276220000" w:history="1">
        <w:r>
          <w:rPr>
            <w:rStyle w:val="a3"/>
          </w:rPr>
          <w:t>статьей 276-22</w:t>
        </w:r>
      </w:hyperlink>
      <w:r>
        <w:rPr>
          <w:rStyle w:val="s0"/>
        </w:rPr>
        <w:t xml:space="preserve"> настоящего Кодекса.</w:t>
      </w:r>
    </w:p>
    <w:p w:rsidR="00000000" w:rsidRDefault="008B2134">
      <w:pPr>
        <w:jc w:val="both"/>
      </w:pPr>
      <w:hyperlink r:id="rId774"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94" w:name="SUB700000"/>
      <w:bookmarkEnd w:id="94"/>
      <w:r>
        <w:rPr>
          <w:rStyle w:val="s1"/>
        </w:rPr>
        <w:t>Статья 70. Внесение изменений и дополнений в налоговую отчетность</w:t>
      </w:r>
    </w:p>
    <w:p w:rsidR="00000000" w:rsidRDefault="008B2134">
      <w:pPr>
        <w:jc w:val="both"/>
      </w:pPr>
      <w:r>
        <w:rPr>
          <w:rStyle w:val="s3"/>
        </w:rPr>
        <w:t xml:space="preserve">В пункт 1 внесены изменения в соответствии с </w:t>
      </w:r>
      <w:hyperlink r:id="rId775" w:anchor="sub_id=70"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776" w:history="1">
        <w:r>
          <w:rPr>
            <w:rStyle w:val="a3"/>
            <w:rFonts w:ascii="Wingdings" w:hAnsi="Wingdings"/>
            <w:i/>
            <w:iCs/>
            <w:bdr w:val="none" w:sz="0" w:space="0" w:color="auto" w:frame="1"/>
          </w:rPr>
          <w:t>+</w:t>
        </w:r>
      </w:hyperlink>
      <w:r>
        <w:rPr>
          <w:rStyle w:val="s3"/>
        </w:rPr>
        <w:t xml:space="preserve"> (</w:t>
      </w:r>
      <w:hyperlink r:id="rId777" w:anchor="sub_id=70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Внесение изменений и дополнений в налоговую отчетность производится налогоплательщиком (налоговым агентом) путем составления дополнительной налоговой отчетности за налоговый период, к которому относятся данные и</w:t>
      </w:r>
      <w:r>
        <w:rPr>
          <w:rStyle w:val="s0"/>
        </w:rPr>
        <w:t>зменения и дополнения.</w:t>
      </w:r>
    </w:p>
    <w:p w:rsidR="00000000" w:rsidRDefault="008B2134">
      <w:pPr>
        <w:ind w:firstLine="400"/>
        <w:jc w:val="both"/>
      </w:pPr>
      <w:r>
        <w:rPr>
          <w:rStyle w:val="s0"/>
        </w:rPr>
        <w:t>При внесении изменений и дополнений в налоговую отчетность за налоговый период, срок представления которого предшествует дате ввода идентификационных номеров, применяемых при перечислении обязательных пенсионных взносов, обязательных</w:t>
      </w:r>
      <w:r>
        <w:rPr>
          <w:rStyle w:val="s0"/>
        </w:rPr>
        <w:t xml:space="preserve"> профессиональных пенсионных взносов и социальных отчислений, а также исполнении налоговых обязательств в соответствии с </w:t>
      </w:r>
      <w:hyperlink r:id="rId778" w:history="1">
        <w:r>
          <w:rPr>
            <w:rStyle w:val="a3"/>
          </w:rPr>
          <w:t>законодательством</w:t>
        </w:r>
      </w:hyperlink>
      <w:r>
        <w:rPr>
          <w:rStyle w:val="s0"/>
        </w:rPr>
        <w:t xml:space="preserve"> Республики Казахстан о национальных реестрах идентиф</w:t>
      </w:r>
      <w:r>
        <w:rPr>
          <w:rStyle w:val="s0"/>
        </w:rPr>
        <w:t>икационных номеров, обязательно указывается регистрационный номер налогоплательщика.</w:t>
      </w:r>
    </w:p>
    <w:p w:rsidR="00000000" w:rsidRDefault="008B2134">
      <w:pPr>
        <w:jc w:val="both"/>
      </w:pPr>
      <w:hyperlink r:id="rId779" w:history="1">
        <w:r>
          <w:rPr>
            <w:rStyle w:val="a3"/>
            <w:rFonts w:ascii="Wingdings" w:hAnsi="Wingdings"/>
            <w:i/>
            <w:iCs/>
            <w:bdr w:val="none" w:sz="0" w:space="0" w:color="auto" w:frame="1"/>
          </w:rPr>
          <w:t>*</w:t>
        </w:r>
      </w:hyperlink>
    </w:p>
    <w:p w:rsidR="00000000" w:rsidRDefault="008B2134">
      <w:pPr>
        <w:ind w:firstLine="400"/>
        <w:jc w:val="both"/>
      </w:pPr>
      <w:r>
        <w:rPr>
          <w:rStyle w:val="s0"/>
        </w:rPr>
        <w:t>2. В дополнительной налоговой отчетности по соответствующим строкам указывается:</w:t>
      </w:r>
    </w:p>
    <w:p w:rsidR="00000000" w:rsidRDefault="008B2134">
      <w:pPr>
        <w:ind w:firstLine="400"/>
        <w:jc w:val="both"/>
      </w:pPr>
      <w:r>
        <w:rPr>
          <w:rStyle w:val="s0"/>
        </w:rPr>
        <w:t xml:space="preserve">1) разница между суммами, указанными в ранее представленной </w:t>
      </w:r>
      <w:r>
        <w:t xml:space="preserve">налоговой отчетности, и фактическим налоговым обязательством за налоговый период - при изменении сумм в ранее представленной налоговой отчетности; </w:t>
      </w:r>
    </w:p>
    <w:p w:rsidR="00000000" w:rsidRDefault="008B2134">
      <w:pPr>
        <w:ind w:firstLine="400"/>
        <w:jc w:val="both"/>
      </w:pPr>
      <w:r>
        <w:t>2) новое значение - при изменении остальных данн</w:t>
      </w:r>
      <w:r>
        <w:t>ых в ранее представленной налоговой отчетности.</w:t>
      </w:r>
    </w:p>
    <w:p w:rsidR="00000000" w:rsidRDefault="008B2134">
      <w:pPr>
        <w:jc w:val="both"/>
      </w:pPr>
      <w:r>
        <w:rPr>
          <w:rStyle w:val="s3"/>
        </w:rPr>
        <w:t xml:space="preserve">Пункт 3 изложен в редакции </w:t>
      </w:r>
      <w:hyperlink r:id="rId780" w:anchor="sub_id=32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781" w:anchor="sub_id=700300" w:history="1">
        <w:r>
          <w:rPr>
            <w:rStyle w:val="a3"/>
            <w:i/>
            <w:iCs/>
            <w:bdr w:val="none" w:sz="0" w:space="0" w:color="auto" w:frame="1"/>
          </w:rPr>
          <w:t>см. стар. ред.</w:t>
        </w:r>
      </w:hyperlink>
      <w:r>
        <w:rPr>
          <w:rStyle w:val="s3"/>
        </w:rPr>
        <w:t xml:space="preserve">); внесены изменения в соответствии с </w:t>
      </w:r>
      <w:hyperlink r:id="rId782" w:anchor="sub_id=70" w:history="1">
        <w:r>
          <w:rPr>
            <w:rStyle w:val="a3"/>
            <w:i/>
            <w:iCs/>
            <w:bdr w:val="none" w:sz="0" w:space="0" w:color="auto" w:frame="1"/>
          </w:rPr>
          <w:t>Законом</w:t>
        </w:r>
      </w:hyperlink>
      <w:r>
        <w:rPr>
          <w:rStyle w:val="s3"/>
        </w:rPr>
        <w:t xml:space="preserve"> РК от 30.06.10 г. № 297-IV (введены в действие с 1 июля 2</w:t>
      </w:r>
      <w:r>
        <w:rPr>
          <w:rStyle w:val="s3"/>
        </w:rPr>
        <w:t>010 г.) (</w:t>
      </w:r>
      <w:hyperlink r:id="rId783" w:anchor="sub_id=70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При представлении дополнительной и (или) дополнительной по уведомлению налоговой отчетности выявленные налогоплательщиком (налоговым агентом) ил</w:t>
      </w:r>
      <w:r>
        <w:rPr>
          <w:rStyle w:val="s0"/>
        </w:rPr>
        <w:t xml:space="preserve">и налоговым органом по результатам камерального контроля в соответствии со </w:t>
      </w:r>
      <w:hyperlink w:anchor="sub5860000" w:history="1">
        <w:r>
          <w:rPr>
            <w:rStyle w:val="a3"/>
          </w:rPr>
          <w:t>статьями 586, 587</w:t>
        </w:r>
      </w:hyperlink>
      <w:r>
        <w:rPr>
          <w:rStyle w:val="s0"/>
        </w:rPr>
        <w:t xml:space="preserve"> настоящего Кодекса суммы налогов, других обязательных платежей, обязательных пенсионных взносов, обязательных профессиональных пен</w:t>
      </w:r>
      <w:r>
        <w:rPr>
          <w:rStyle w:val="s0"/>
        </w:rPr>
        <w:t xml:space="preserve">сионных взносов и социальных отчислений подлежат внесению в бюджет без привлечения налогоплательщика (налогового агента) к ответственности, установленной законами Республики Казахстан. </w:t>
      </w:r>
    </w:p>
    <w:p w:rsidR="00000000" w:rsidRDefault="008B2134">
      <w:pPr>
        <w:jc w:val="both"/>
      </w:pPr>
      <w:hyperlink r:id="rId784" w:history="1">
        <w:r>
          <w:rPr>
            <w:rStyle w:val="a3"/>
            <w:rFonts w:ascii="Wingdings" w:hAnsi="Wingdings"/>
            <w:i/>
            <w:iCs/>
            <w:bdr w:val="none" w:sz="0" w:space="0" w:color="auto" w:frame="1"/>
          </w:rPr>
          <w:t>*</w:t>
        </w:r>
      </w:hyperlink>
    </w:p>
    <w:p w:rsidR="00000000" w:rsidRDefault="008B2134">
      <w:pPr>
        <w:ind w:firstLine="400"/>
        <w:jc w:val="both"/>
      </w:pPr>
      <w:r>
        <w:t>4. Налогоплательщик (налоговый агент) вправе представить дополнительную ликвидационную налоговую отчетность до начала налоговой проверки, проводимой налоговым органом по налоговому заявлению налогоплательщика о ликвидации, реорганизации путем разделения ил</w:t>
      </w:r>
      <w:r>
        <w:t>и прекращении деятельности.</w:t>
      </w:r>
    </w:p>
    <w:p w:rsidR="00000000" w:rsidRDefault="008B2134">
      <w:pPr>
        <w:ind w:firstLine="400"/>
        <w:jc w:val="both"/>
      </w:pPr>
      <w:r>
        <w:t>5. Не допускается внесение налогоплательщиком (налоговым агентом) изменений и дополнений в соответствующую налоговую отчетность:</w:t>
      </w:r>
    </w:p>
    <w:p w:rsidR="00000000" w:rsidRDefault="008B2134">
      <w:pPr>
        <w:jc w:val="both"/>
      </w:pPr>
      <w:r>
        <w:rPr>
          <w:rStyle w:val="s3"/>
        </w:rPr>
        <w:t xml:space="preserve">В подпункт 1 внесены изменения в соответствии с </w:t>
      </w:r>
      <w:hyperlink r:id="rId785" w:anchor="sub_id=7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786" w:anchor="sub_id=700500" w:history="1">
        <w:r>
          <w:rPr>
            <w:rStyle w:val="a3"/>
            <w:i/>
            <w:iCs/>
            <w:bdr w:val="none" w:sz="0" w:space="0" w:color="auto" w:frame="1"/>
          </w:rPr>
          <w:t>см. стар. ред.</w:t>
        </w:r>
      </w:hyperlink>
      <w:r>
        <w:rPr>
          <w:rStyle w:val="s3"/>
        </w:rPr>
        <w:t>)</w:t>
      </w:r>
    </w:p>
    <w:p w:rsidR="00000000" w:rsidRDefault="008B2134">
      <w:pPr>
        <w:ind w:firstLine="400"/>
        <w:jc w:val="both"/>
      </w:pPr>
      <w:r>
        <w:t>1) проверяемого налогового периода - в период прове</w:t>
      </w:r>
      <w:r>
        <w:t xml:space="preserve">дения </w:t>
      </w:r>
      <w:r>
        <w:rPr>
          <w:rStyle w:val="s0"/>
        </w:rPr>
        <w:t xml:space="preserve">(с учетом продления и приостановления) </w:t>
      </w:r>
      <w:r>
        <w:t xml:space="preserve">комплексных и тематических проверок по видам налогов и других обязательных платежей в бюджет, </w:t>
      </w:r>
      <w:r>
        <w:rPr>
          <w:rStyle w:val="s0"/>
        </w:rPr>
        <w:t>обязательным пенсионным взносам, обязательным профессиональным пенсионным взносам</w:t>
      </w:r>
      <w:r>
        <w:t xml:space="preserve"> и социальным отчислениям, указанным</w:t>
      </w:r>
      <w:r>
        <w:t xml:space="preserve"> в предписании на проведение налоговой проверки; </w:t>
      </w:r>
      <w:hyperlink r:id="rId787" w:history="1">
        <w:r>
          <w:rPr>
            <w:rStyle w:val="a3"/>
            <w:rFonts w:ascii="Wingdings" w:hAnsi="Wingdings"/>
            <w:i/>
            <w:iCs/>
            <w:bdr w:val="none" w:sz="0" w:space="0" w:color="auto" w:frame="1"/>
          </w:rPr>
          <w:t>*</w:t>
        </w:r>
      </w:hyperlink>
    </w:p>
    <w:p w:rsidR="00000000" w:rsidRDefault="008B2134">
      <w:pPr>
        <w:ind w:firstLine="400"/>
        <w:jc w:val="both"/>
      </w:pPr>
      <w:r>
        <w:t>2) обжалуемого налогового периода - в период срока подачи и рассмотрения жалобы на уведомление о результатах налоговой проверки и (или) реше</w:t>
      </w:r>
      <w:r>
        <w:t xml:space="preserve">ние вышестоящего органа налоговой службы, вынесенное по результатам рассмотрения жалобы на уведомление, с учетом восстановленного срока подачи жалобы по видам налогов и других обязательных платежей в бюджет, </w:t>
      </w:r>
      <w:r>
        <w:rPr>
          <w:rStyle w:val="s0"/>
        </w:rPr>
        <w:t>обязательным пенсионным взносам, обязательным пр</w:t>
      </w:r>
      <w:r>
        <w:rPr>
          <w:rStyle w:val="s0"/>
        </w:rPr>
        <w:t>офессиональным пенсионным взносам</w:t>
      </w:r>
      <w:r>
        <w:t xml:space="preserve"> и социальным отчислениям, указанным в жалобе налогоплательщика (налогового агента);</w:t>
      </w:r>
    </w:p>
    <w:p w:rsidR="00000000" w:rsidRDefault="008B2134">
      <w:pPr>
        <w:ind w:firstLine="400"/>
        <w:jc w:val="both"/>
      </w:pPr>
      <w:r>
        <w:t xml:space="preserve">3) в части требования о </w:t>
      </w:r>
      <w:r>
        <w:rPr>
          <w:rStyle w:val="s0"/>
        </w:rPr>
        <w:t>возврате налога на добавленную стоимость;</w:t>
      </w:r>
    </w:p>
    <w:p w:rsidR="00000000" w:rsidRDefault="008B2134">
      <w:pPr>
        <w:jc w:val="both"/>
      </w:pPr>
      <w:r>
        <w:rPr>
          <w:rStyle w:val="s3"/>
        </w:rPr>
        <w:t xml:space="preserve">Пункт дополнен подпунктами 4 - 7 в соответствии с </w:t>
      </w:r>
      <w:hyperlink r:id="rId788" w:anchor="sub_id=70" w:history="1">
        <w:r>
          <w:rPr>
            <w:rStyle w:val="a3"/>
            <w:i/>
            <w:iCs/>
            <w:bdr w:val="none" w:sz="0" w:space="0" w:color="auto" w:frame="1"/>
          </w:rPr>
          <w:t>Законом</w:t>
        </w:r>
      </w:hyperlink>
      <w:r>
        <w:rPr>
          <w:rStyle w:val="s3"/>
        </w:rPr>
        <w:t xml:space="preserve"> РК от 26.12.12 г. № 61-V </w:t>
      </w:r>
      <w:hyperlink r:id="rId789" w:history="1">
        <w:r>
          <w:rPr>
            <w:rStyle w:val="a3"/>
            <w:rFonts w:ascii="Wingdings" w:hAnsi="Wingdings"/>
            <w:i/>
            <w:iCs/>
            <w:bdr w:val="none" w:sz="0" w:space="0" w:color="auto" w:frame="1"/>
          </w:rPr>
          <w:t>+</w:t>
        </w:r>
      </w:hyperlink>
      <w:r>
        <w:rPr>
          <w:rStyle w:val="s3"/>
        </w:rPr>
        <w:t xml:space="preserve"> (введено в действие с 1 января 2013 г.)</w:t>
      </w:r>
    </w:p>
    <w:p w:rsidR="00000000" w:rsidRDefault="008B2134">
      <w:pPr>
        <w:ind w:firstLine="400"/>
        <w:jc w:val="both"/>
      </w:pPr>
      <w:r>
        <w:rPr>
          <w:rStyle w:val="s0"/>
        </w:rPr>
        <w:t>4) по авансовым платежам по корпоративному подоходному налогу за месяцы налогового периода, по которым наступили сроки уплаты авансовых платежей;</w:t>
      </w:r>
    </w:p>
    <w:p w:rsidR="00000000" w:rsidRDefault="008B2134">
      <w:pPr>
        <w:ind w:firstLine="400"/>
        <w:jc w:val="both"/>
      </w:pPr>
      <w:r>
        <w:rPr>
          <w:rStyle w:val="s0"/>
        </w:rPr>
        <w:t>5) позднее 20 января текущего налогового периода - по авансовым платежам по корпоративному подоходному налогу,</w:t>
      </w:r>
      <w:r>
        <w:rPr>
          <w:rStyle w:val="s0"/>
        </w:rPr>
        <w:t xml:space="preserve"> подлежащим уплате за период до сдачи декларации по корпоративному подоходному налогу за предыдущий налоговый период;</w:t>
      </w:r>
    </w:p>
    <w:p w:rsidR="00000000" w:rsidRDefault="008B2134">
      <w:pPr>
        <w:ind w:firstLine="400"/>
        <w:jc w:val="both"/>
      </w:pPr>
      <w:r>
        <w:rPr>
          <w:rStyle w:val="s0"/>
        </w:rPr>
        <w:t>6) позднее 20 декабря текущего налогового периода - по авансовым платежам по корпоративному подоходному налогу, подлежащим уплате за перио</w:t>
      </w:r>
      <w:r>
        <w:rPr>
          <w:rStyle w:val="s0"/>
        </w:rPr>
        <w:t>д после сдачи декларации по корпоративному подоходному налогу за предыдущий налоговый период;</w:t>
      </w:r>
    </w:p>
    <w:p w:rsidR="00000000" w:rsidRDefault="008B2134">
      <w:pPr>
        <w:ind w:firstLine="400"/>
        <w:jc w:val="both"/>
      </w:pPr>
      <w:r>
        <w:rPr>
          <w:rStyle w:val="s0"/>
        </w:rPr>
        <w:t>7) в части изменения метода отнесения на вычеты управленческих и общеадминистративных расходов юридического лица-нерезидента.</w:t>
      </w:r>
    </w:p>
    <w:p w:rsidR="00000000" w:rsidRDefault="008B2134">
      <w:pPr>
        <w:jc w:val="both"/>
      </w:pPr>
      <w:hyperlink r:id="rId790" w:history="1">
        <w:r>
          <w:rPr>
            <w:rStyle w:val="a3"/>
            <w:rFonts w:ascii="Wingdings" w:hAnsi="Wingdings"/>
            <w:i/>
            <w:iCs/>
            <w:bdr w:val="none" w:sz="0" w:space="0" w:color="auto" w:frame="1"/>
          </w:rPr>
          <w:t>*</w:t>
        </w:r>
      </w:hyperlink>
    </w:p>
    <w:p w:rsidR="00000000" w:rsidRDefault="008B2134">
      <w:pPr>
        <w:jc w:val="both"/>
      </w:pPr>
      <w:r>
        <w:rPr>
          <w:rStyle w:val="s3"/>
        </w:rPr>
        <w:t xml:space="preserve">См. </w:t>
      </w:r>
      <w:hyperlink r:id="rId791" w:history="1">
        <w:r>
          <w:rPr>
            <w:rStyle w:val="a3"/>
            <w:i/>
            <w:iCs/>
            <w:bdr w:val="none" w:sz="0" w:space="0" w:color="auto" w:frame="1"/>
          </w:rPr>
          <w:t>Протокол</w:t>
        </w:r>
      </w:hyperlink>
      <w:r>
        <w:rPr>
          <w:rStyle w:val="s3"/>
        </w:rPr>
        <w:t xml:space="preserve"> круглого стола НК МФ РК и Ассоциации налогоплательщиков Казахстана от 23 февраля 2010 года</w:t>
      </w:r>
    </w:p>
    <w:p w:rsidR="00000000" w:rsidRDefault="008B2134">
      <w:pPr>
        <w:ind w:firstLine="400"/>
        <w:jc w:val="both"/>
      </w:pPr>
      <w:r>
        <w:t> </w:t>
      </w:r>
    </w:p>
    <w:p w:rsidR="00000000" w:rsidRDefault="008B2134">
      <w:pPr>
        <w:ind w:left="1200" w:hanging="800"/>
        <w:jc w:val="both"/>
      </w:pPr>
      <w:bookmarkStart w:id="95" w:name="SUB710000"/>
      <w:bookmarkEnd w:id="95"/>
      <w:r>
        <w:rPr>
          <w:rStyle w:val="s1"/>
        </w:rPr>
        <w:t>Статья 71. Продление сроков представления налоговой</w:t>
      </w:r>
      <w:r>
        <w:rPr>
          <w:rStyle w:val="s1"/>
        </w:rPr>
        <w:t xml:space="preserve"> отчетности уполномоченным органом</w:t>
      </w:r>
    </w:p>
    <w:p w:rsidR="00000000" w:rsidRDefault="008B2134">
      <w:pPr>
        <w:ind w:firstLine="400"/>
        <w:jc w:val="both"/>
      </w:pPr>
      <w:r>
        <w:rPr>
          <w:rStyle w:val="s0"/>
        </w:rPr>
        <w:t xml:space="preserve">1. Крупный налогоплательщик, подлежащий мониторингу, вправе не позднее чем за десять рабочих дней до истечения срока представления отчетности по мониторингу, указанной в </w:t>
      </w:r>
      <w:hyperlink w:anchor="sub6240000" w:history="1">
        <w:r>
          <w:rPr>
            <w:rStyle w:val="a3"/>
          </w:rPr>
          <w:t>статье 624</w:t>
        </w:r>
      </w:hyperlink>
      <w:r>
        <w:rPr>
          <w:rStyle w:val="s0"/>
        </w:rPr>
        <w:t xml:space="preserve"> настоящ</w:t>
      </w:r>
      <w:r>
        <w:rPr>
          <w:rStyle w:val="s0"/>
        </w:rPr>
        <w:t xml:space="preserve">его Кодекса, представить в уполномоченный орган </w:t>
      </w:r>
      <w:hyperlink r:id="rId792" w:anchor="sub_id=4" w:history="1">
        <w:r>
          <w:rPr>
            <w:rStyle w:val="a3"/>
          </w:rPr>
          <w:t>налоговое заявление</w:t>
        </w:r>
      </w:hyperlink>
      <w:r>
        <w:rPr>
          <w:rStyle w:val="s0"/>
        </w:rPr>
        <w:t xml:space="preserve"> о продлении срока представления такой отчетности.</w:t>
      </w:r>
    </w:p>
    <w:p w:rsidR="00000000" w:rsidRDefault="008B2134">
      <w:pPr>
        <w:ind w:firstLine="400"/>
        <w:jc w:val="both"/>
      </w:pPr>
      <w:r>
        <w:rPr>
          <w:rStyle w:val="s0"/>
        </w:rPr>
        <w:t>2. Уполномоченный орган по результатам рассмотрения налогов</w:t>
      </w:r>
      <w:r>
        <w:rPr>
          <w:rStyle w:val="s0"/>
        </w:rPr>
        <w:t>ого заявления, указанного в пункте 1 настоящей статьи, обязан не позднее пяти рабочих дней после его получения вынести решение об отказе в продлении срока представления отчетности по мониторингу или о продлении срока представления отчетности по мониторингу</w:t>
      </w:r>
      <w:r>
        <w:rPr>
          <w:rStyle w:val="s0"/>
        </w:rPr>
        <w:t>.</w:t>
      </w:r>
    </w:p>
    <w:p w:rsidR="00000000" w:rsidRDefault="008B2134">
      <w:pPr>
        <w:jc w:val="both"/>
      </w:pPr>
      <w:r>
        <w:rPr>
          <w:rStyle w:val="s3"/>
        </w:rPr>
        <w:t xml:space="preserve">Пункт 3 изложен в редакции </w:t>
      </w:r>
      <w:hyperlink r:id="rId793" w:anchor="sub_id=71" w:history="1">
        <w:r>
          <w:rPr>
            <w:rStyle w:val="a3"/>
            <w:i/>
            <w:iCs/>
            <w:bdr w:val="none" w:sz="0" w:space="0" w:color="auto" w:frame="1"/>
          </w:rPr>
          <w:t>Закона</w:t>
        </w:r>
      </w:hyperlink>
      <w:r>
        <w:rPr>
          <w:rStyle w:val="s3"/>
        </w:rPr>
        <w:t xml:space="preserve"> РК от 26.12.12 г. № 61-V (введены в действие с 1 января 2013 г.) (</w:t>
      </w:r>
      <w:hyperlink r:id="rId794" w:anchor="sub_id=71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Решение об отказе в продлении срока представления отчетности по мониторингу принимается в случае наличия у крупного налогоплательщика, подлежащего мониторингу, на дату подачи им налогового заявления, указанного в пункте 1 насто</w:t>
      </w:r>
      <w:r>
        <w:rPr>
          <w:rStyle w:val="s0"/>
        </w:rPr>
        <w:t>ящей статьи, факта нарушения сроков представления отчетности по мониторингу за предшествующий двенадцатимесячный период.</w:t>
      </w:r>
    </w:p>
    <w:p w:rsidR="00000000" w:rsidRDefault="008B2134">
      <w:pPr>
        <w:ind w:firstLine="400"/>
        <w:jc w:val="both"/>
      </w:pPr>
      <w:r>
        <w:rPr>
          <w:rStyle w:val="s0"/>
        </w:rPr>
        <w:t xml:space="preserve">4. Уполномоченный орган вправе </w:t>
      </w:r>
      <w:hyperlink r:id="rId795" w:history="1">
        <w:r>
          <w:rPr>
            <w:rStyle w:val="a3"/>
          </w:rPr>
          <w:t>продлить срок</w:t>
        </w:r>
      </w:hyperlink>
      <w:r>
        <w:rPr>
          <w:rStyle w:val="s0"/>
        </w:rPr>
        <w:t xml:space="preserve"> представления отчетнос</w:t>
      </w:r>
      <w:r>
        <w:rPr>
          <w:rStyle w:val="s0"/>
        </w:rPr>
        <w:t xml:space="preserve">ти по мониторингу на период не более трех месяцев со срока, установленного для представления такой отчетности. </w:t>
      </w:r>
    </w:p>
    <w:p w:rsidR="00000000" w:rsidRDefault="008B2134">
      <w:pPr>
        <w:ind w:firstLine="400"/>
        <w:jc w:val="both"/>
      </w:pPr>
      <w:r>
        <w:rPr>
          <w:rStyle w:val="s0"/>
        </w:rPr>
        <w:t>5. В случае вынесения уполномоченным органом решения об отказе в продлении срока представления отчетности по мониторингу крупный налогоплательщи</w:t>
      </w:r>
      <w:r>
        <w:rPr>
          <w:rStyle w:val="s0"/>
        </w:rPr>
        <w:t xml:space="preserve">к, подлежащий мониторингу, представляет такую отчетность в порядке, установленном настоящим Кодексом. </w:t>
      </w:r>
    </w:p>
    <w:p w:rsidR="00000000" w:rsidRDefault="008B2134">
      <w:pPr>
        <w:jc w:val="both"/>
      </w:pPr>
      <w:r>
        <w:rPr>
          <w:rStyle w:val="s3"/>
        </w:rPr>
        <w:t xml:space="preserve">В пункт 6 внесены изменения в соответствии с </w:t>
      </w:r>
      <w:hyperlink r:id="rId796" w:anchor="sub_id=329" w:history="1">
        <w:r>
          <w:rPr>
            <w:rStyle w:val="a3"/>
            <w:i/>
            <w:iCs/>
            <w:bdr w:val="none" w:sz="0" w:space="0" w:color="auto" w:frame="1"/>
          </w:rPr>
          <w:t>Законом</w:t>
        </w:r>
      </w:hyperlink>
      <w:r>
        <w:rPr>
          <w:rStyle w:val="s3"/>
        </w:rPr>
        <w:t xml:space="preserve"> РК от 16.11.09 г. №</w:t>
      </w:r>
      <w:r>
        <w:rPr>
          <w:rStyle w:val="s3"/>
        </w:rPr>
        <w:t xml:space="preserve"> 200-IV (введены в действие с 1 января 2009 г.) (</w:t>
      </w:r>
      <w:hyperlink r:id="rId797" w:anchor="sub_id=7106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6. В случае обнаружения технических ошибок в программном обеспечении органов налоговой службы, которые влияют на своевременность представления налоговой отчетности в электронном виде, уполномоченный орган </w:t>
      </w:r>
      <w:hyperlink r:id="rId798" w:history="1">
        <w:r>
          <w:rPr>
            <w:rStyle w:val="a3"/>
          </w:rPr>
          <w:t>продлевает срок</w:t>
        </w:r>
      </w:hyperlink>
      <w:r>
        <w:rPr>
          <w:rStyle w:val="s0"/>
        </w:rPr>
        <w:t xml:space="preserve"> представления такой отчетности на период не более трех месяцев со срока, установленного для представления такой отчетности. </w:t>
      </w:r>
    </w:p>
    <w:p w:rsidR="00000000" w:rsidRDefault="008B2134">
      <w:pPr>
        <w:ind w:firstLine="400"/>
        <w:jc w:val="both"/>
      </w:pPr>
      <w:r>
        <w:t> </w:t>
      </w:r>
    </w:p>
    <w:p w:rsidR="00000000" w:rsidRDefault="008B2134">
      <w:pPr>
        <w:ind w:left="1200" w:hanging="800"/>
        <w:jc w:val="both"/>
      </w:pPr>
      <w:bookmarkStart w:id="96" w:name="SUB720000"/>
      <w:bookmarkEnd w:id="96"/>
      <w:r>
        <w:rPr>
          <w:rStyle w:val="s1"/>
        </w:rPr>
        <w:t>Статья 72. Продление сроков представления налоговой отчетности налоговым органом</w:t>
      </w:r>
    </w:p>
    <w:p w:rsidR="00000000" w:rsidRDefault="008B2134">
      <w:pPr>
        <w:jc w:val="both"/>
      </w:pPr>
      <w:r>
        <w:rPr>
          <w:rStyle w:val="s3"/>
        </w:rPr>
        <w:t xml:space="preserve">В пункт 1 внесены </w:t>
      </w:r>
      <w:r>
        <w:rPr>
          <w:rStyle w:val="s3"/>
        </w:rPr>
        <w:t xml:space="preserve">изменения в соответствии с </w:t>
      </w:r>
      <w:hyperlink r:id="rId799" w:anchor="sub_id=7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800" w:anchor="sub_id=72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Налоговый орган по налоговому заявлению </w:t>
      </w:r>
      <w:r>
        <w:t xml:space="preserve">налогоплательщика (налогового агента) продлевает срок представления налоговой отчетности при условии ее представления в электронном виде, за исключением отчетности по мониторингу </w:t>
      </w:r>
      <w:r>
        <w:rPr>
          <w:rStyle w:val="s0"/>
        </w:rPr>
        <w:t>и налоговой отчетности по косвенным налогам при импорте товаров на территорию Республики Казахстан с территории государств - членов Таможенного союза</w:t>
      </w:r>
      <w:r>
        <w:t xml:space="preserve">. </w:t>
      </w:r>
    </w:p>
    <w:p w:rsidR="00000000" w:rsidRDefault="008B2134">
      <w:pPr>
        <w:jc w:val="both"/>
      </w:pPr>
      <w:r>
        <w:rPr>
          <w:rStyle w:val="s3"/>
        </w:rPr>
        <w:t xml:space="preserve">В пункт 2 внесены изменения в соответствии с </w:t>
      </w:r>
      <w:hyperlink r:id="rId801" w:anchor="sub_id=33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802" w:anchor="sub_id=720200" w:history="1">
        <w:r>
          <w:rPr>
            <w:rStyle w:val="a3"/>
            <w:i/>
            <w:iCs/>
            <w:bdr w:val="none" w:sz="0" w:space="0" w:color="auto" w:frame="1"/>
          </w:rPr>
          <w:t>см. стар. ред.</w:t>
        </w:r>
      </w:hyperlink>
      <w:r>
        <w:rPr>
          <w:rStyle w:val="s3"/>
        </w:rPr>
        <w:t xml:space="preserve">); </w:t>
      </w:r>
      <w:hyperlink r:id="rId803" w:anchor="sub_id=72" w:history="1">
        <w:r>
          <w:rPr>
            <w:rStyle w:val="a3"/>
            <w:i/>
            <w:iCs/>
            <w:bdr w:val="none" w:sz="0" w:space="0" w:color="auto" w:frame="1"/>
          </w:rPr>
          <w:t>Законом</w:t>
        </w:r>
      </w:hyperlink>
      <w:r>
        <w:rPr>
          <w:rStyle w:val="s3"/>
        </w:rPr>
        <w:t xml:space="preserve"> РК от 26.12.12 г. № 61-V (введено в действие с 1 января 2013 г.) (</w:t>
      </w:r>
      <w:hyperlink r:id="rId804" w:anchor="sub_id=72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Налоговое заявление о продлении срока представления нало</w:t>
      </w:r>
      <w:r>
        <w:rPr>
          <w:rStyle w:val="s0"/>
        </w:rPr>
        <w:t xml:space="preserve">говой отчетности подается налогоплательщиком (налоговым агентом) в налоговый орган по месту регистрационного учета в порядке, установленном </w:t>
      </w:r>
      <w:hyperlink w:anchor="sub760000" w:history="1">
        <w:r>
          <w:rPr>
            <w:rStyle w:val="a3"/>
          </w:rPr>
          <w:t>статьей 76</w:t>
        </w:r>
      </w:hyperlink>
      <w:r>
        <w:rPr>
          <w:rStyle w:val="s0"/>
        </w:rPr>
        <w:t xml:space="preserve"> настоящего Кодекса, до истечения срока, установленного настоящим Кодексом</w:t>
      </w:r>
      <w:r>
        <w:rPr>
          <w:rStyle w:val="s0"/>
        </w:rPr>
        <w:t>, для представления налоговой отчетности.</w:t>
      </w:r>
    </w:p>
    <w:p w:rsidR="00000000" w:rsidRDefault="008B2134">
      <w:pPr>
        <w:ind w:firstLine="400"/>
        <w:jc w:val="both"/>
      </w:pPr>
      <w:r>
        <w:t>Продление срока представления налоговой отчетности распространяется на налоговую отчетность, представляемую налогоплательщиком (налоговым агентом) в течение календарного года, в котором в налоговый орган подано нал</w:t>
      </w:r>
      <w:r>
        <w:t>оговое заявление на продление срока представления налоговой отчетности.</w:t>
      </w:r>
    </w:p>
    <w:p w:rsidR="00000000" w:rsidRDefault="008B2134">
      <w:pPr>
        <w:ind w:firstLine="400"/>
        <w:jc w:val="both"/>
      </w:pPr>
      <w:r>
        <w:t>3. Срок представления налоговой отчетности продлевается на период:</w:t>
      </w:r>
    </w:p>
    <w:p w:rsidR="00000000" w:rsidRDefault="008B2134">
      <w:pPr>
        <w:ind w:firstLine="400"/>
        <w:jc w:val="both"/>
      </w:pPr>
      <w:r>
        <w:t>1) по корпоративному подоходному налогу или индивидуальному подоходному налогу - не более тридцати календарных дней с</w:t>
      </w:r>
      <w:r>
        <w:t xml:space="preserve">о срока, установленного для представления декларации; </w:t>
      </w:r>
    </w:p>
    <w:p w:rsidR="00000000" w:rsidRDefault="008B2134">
      <w:pPr>
        <w:jc w:val="both"/>
      </w:pPr>
      <w:r>
        <w:rPr>
          <w:rStyle w:val="s3"/>
        </w:rPr>
        <w:t xml:space="preserve">В подпункт 2 внесены изменения в соответствии с </w:t>
      </w:r>
      <w:hyperlink r:id="rId805" w:anchor="sub_id=330" w:history="1">
        <w:r>
          <w:rPr>
            <w:rStyle w:val="a3"/>
            <w:i/>
            <w:iCs/>
            <w:bdr w:val="none" w:sz="0" w:space="0" w:color="auto" w:frame="1"/>
          </w:rPr>
          <w:t>Законом</w:t>
        </w:r>
      </w:hyperlink>
      <w:r>
        <w:rPr>
          <w:rStyle w:val="s3"/>
        </w:rPr>
        <w:t xml:space="preserve"> РК от 16.11.09 г. № 200-IV (введены в действие с 1 января 2010 г</w:t>
      </w:r>
      <w:r>
        <w:rPr>
          <w:rStyle w:val="s3"/>
        </w:rPr>
        <w:t>.) (</w:t>
      </w:r>
      <w:hyperlink r:id="rId806" w:anchor="sub_id=720302" w:history="1">
        <w:r>
          <w:rPr>
            <w:rStyle w:val="a3"/>
            <w:i/>
            <w:iCs/>
            <w:bdr w:val="none" w:sz="0" w:space="0" w:color="auto" w:frame="1"/>
          </w:rPr>
          <w:t>см. стар. ред.</w:t>
        </w:r>
      </w:hyperlink>
      <w:r>
        <w:rPr>
          <w:rStyle w:val="s3"/>
        </w:rPr>
        <w:t>)</w:t>
      </w:r>
    </w:p>
    <w:p w:rsidR="00000000" w:rsidRDefault="008B2134">
      <w:pPr>
        <w:ind w:firstLine="400"/>
        <w:jc w:val="both"/>
      </w:pPr>
      <w:r>
        <w:t>2) по иным видам налогов</w:t>
      </w:r>
      <w:r>
        <w:rPr>
          <w:rStyle w:val="s0"/>
        </w:rPr>
        <w:t>, другим обязательным платежам в бюджет, обязательным пенсионным взносам, обязательным профессиональным пенсионным взносам и соц</w:t>
      </w:r>
      <w:r>
        <w:rPr>
          <w:rStyle w:val="s0"/>
        </w:rPr>
        <w:t>иальным отчислениям</w:t>
      </w:r>
      <w:r>
        <w:t xml:space="preserve"> - не более пятнадцати календарных дней со срока, установленного для представления декларации и (или) расчета.</w:t>
      </w:r>
    </w:p>
    <w:p w:rsidR="00000000" w:rsidRDefault="008B2134">
      <w:pPr>
        <w:ind w:firstLine="400"/>
        <w:jc w:val="both"/>
      </w:pPr>
      <w:r>
        <w:t xml:space="preserve">Продление срока представления налоговой отчетности не распространяется на срок представления расчета сумм авансовых платежей, </w:t>
      </w:r>
      <w:r>
        <w:rPr>
          <w:rStyle w:val="s0"/>
        </w:rPr>
        <w:t xml:space="preserve">предусмотренный </w:t>
      </w:r>
      <w:hyperlink w:anchor="sub1410000" w:history="1">
        <w:r>
          <w:rPr>
            <w:rStyle w:val="a3"/>
          </w:rPr>
          <w:t>статьей 141</w:t>
        </w:r>
      </w:hyperlink>
      <w:r>
        <w:rPr>
          <w:rStyle w:val="s0"/>
        </w:rPr>
        <w:t xml:space="preserve"> настоящего Кодекса. </w:t>
      </w:r>
      <w:hyperlink r:id="rId807" w:history="1">
        <w:r>
          <w:rPr>
            <w:rStyle w:val="a3"/>
            <w:rFonts w:ascii="Wingdings" w:hAnsi="Wingdings"/>
            <w:i/>
            <w:iCs/>
            <w:bdr w:val="none" w:sz="0" w:space="0" w:color="auto" w:frame="1"/>
          </w:rPr>
          <w:t>*</w:t>
        </w:r>
      </w:hyperlink>
    </w:p>
    <w:p w:rsidR="00000000" w:rsidRDefault="008B2134">
      <w:pPr>
        <w:jc w:val="both"/>
      </w:pPr>
      <w:r>
        <w:rPr>
          <w:rStyle w:val="s3"/>
        </w:rPr>
        <w:t xml:space="preserve">Пункт 4 изложен в редакции </w:t>
      </w:r>
      <w:hyperlink r:id="rId808" w:anchor="sub_id=33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809" w:anchor="sub_id=72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Продление сроков представления налоговой отчетности не изменяет срока уплаты н</w:t>
      </w:r>
      <w:r>
        <w:rPr>
          <w:rStyle w:val="s0"/>
        </w:rPr>
        <w:t>алогов, других обязательных платежей в бюджет, пенсионных взносов и социальных отчислений.</w:t>
      </w:r>
    </w:p>
    <w:p w:rsidR="00000000" w:rsidRDefault="008B2134">
      <w:pPr>
        <w:ind w:firstLine="400"/>
        <w:jc w:val="both"/>
      </w:pPr>
      <w:r>
        <w:t> </w:t>
      </w:r>
    </w:p>
    <w:p w:rsidR="00000000" w:rsidRDefault="008B2134">
      <w:pPr>
        <w:ind w:left="1200" w:hanging="800"/>
        <w:jc w:val="both"/>
      </w:pPr>
      <w:bookmarkStart w:id="97" w:name="SUB730000"/>
      <w:bookmarkEnd w:id="97"/>
      <w:r>
        <w:rPr>
          <w:rStyle w:val="s1"/>
        </w:rPr>
        <w:t>Статья 73. Порядок приостановления (продления, возобновления) представления налоговой отчетности налогоплательщиком (налоговым агентом)</w:t>
      </w:r>
    </w:p>
    <w:p w:rsidR="00000000" w:rsidRDefault="008B2134">
      <w:pPr>
        <w:jc w:val="both"/>
      </w:pPr>
      <w:r>
        <w:rPr>
          <w:rStyle w:val="s3"/>
        </w:rPr>
        <w:t>В пункт 1 внесены изменения</w:t>
      </w:r>
      <w:r>
        <w:rPr>
          <w:rStyle w:val="s3"/>
        </w:rPr>
        <w:t xml:space="preserve"> в соответствии с </w:t>
      </w:r>
      <w:hyperlink r:id="rId810" w:anchor="sub_id=73"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811" w:anchor="sub_id=73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Налогоплательщик (налоговый агент) в порядке, установленном настоящей статьей, имеет право на основании </w:t>
      </w:r>
      <w:hyperlink r:id="rId812" w:anchor="sub_id=5" w:history="1">
        <w:r>
          <w:rPr>
            <w:rStyle w:val="a3"/>
          </w:rPr>
          <w:t>налогового заявления</w:t>
        </w:r>
      </w:hyperlink>
      <w:r>
        <w:rPr>
          <w:rStyle w:val="s0"/>
        </w:rPr>
        <w:t xml:space="preserve"> о приостановлении (продлении, в</w:t>
      </w:r>
      <w:r>
        <w:rPr>
          <w:rStyle w:val="s0"/>
        </w:rPr>
        <w:t>озобновлении) представления налоговой отчетности:</w:t>
      </w:r>
    </w:p>
    <w:p w:rsidR="00000000" w:rsidRDefault="008B2134">
      <w:pPr>
        <w:ind w:firstLine="400"/>
        <w:jc w:val="both"/>
      </w:pPr>
      <w:r>
        <w:rPr>
          <w:rStyle w:val="s0"/>
        </w:rPr>
        <w:t>1) приостановить представление налоговой отчетности;</w:t>
      </w:r>
    </w:p>
    <w:p w:rsidR="00000000" w:rsidRDefault="008B2134">
      <w:pPr>
        <w:ind w:firstLine="400"/>
        <w:jc w:val="both"/>
      </w:pPr>
      <w:r>
        <w:rPr>
          <w:rStyle w:val="s0"/>
        </w:rPr>
        <w:t>2) продлить срок приостановления представления налоговой отчетности;</w:t>
      </w:r>
    </w:p>
    <w:p w:rsidR="00000000" w:rsidRDefault="008B2134">
      <w:pPr>
        <w:ind w:firstLine="400"/>
        <w:jc w:val="both"/>
      </w:pPr>
      <w:r>
        <w:rPr>
          <w:rStyle w:val="s0"/>
        </w:rPr>
        <w:t>3) возобновить представление налоговой отчетности, если иное не предусмотрено настоя</w:t>
      </w:r>
      <w:r>
        <w:rPr>
          <w:rStyle w:val="s0"/>
        </w:rPr>
        <w:t>щей статьей.</w:t>
      </w:r>
    </w:p>
    <w:p w:rsidR="00000000" w:rsidRDefault="008B2134">
      <w:pPr>
        <w:ind w:firstLine="400"/>
        <w:jc w:val="both"/>
      </w:pPr>
      <w:r>
        <w:rPr>
          <w:rStyle w:val="s0"/>
        </w:rPr>
        <w:t>Налогоплательщик (налоговый агент) в случае принятия решения о приостановлении деятельности представляет в налоговый орган по месту своего нахождения налоговое заявление о приостановлении (продлении, возобновлении) представления налоговой отче</w:t>
      </w:r>
      <w:r>
        <w:rPr>
          <w:rStyle w:val="s0"/>
        </w:rPr>
        <w:t xml:space="preserve">тности на предстоящий период. Срок приостановления представления налоговой отчетности с учетом его продления не должен превышать срок, установленный </w:t>
      </w:r>
      <w:hyperlink w:anchor="sub460000" w:history="1">
        <w:r>
          <w:rPr>
            <w:rStyle w:val="a3"/>
          </w:rPr>
          <w:t>статьей 46</w:t>
        </w:r>
      </w:hyperlink>
      <w:r>
        <w:rPr>
          <w:rStyle w:val="s0"/>
        </w:rPr>
        <w:t xml:space="preserve"> настоящего Кодекса. </w:t>
      </w:r>
    </w:p>
    <w:p w:rsidR="00000000" w:rsidRDefault="008B2134">
      <w:pPr>
        <w:ind w:firstLine="400"/>
        <w:jc w:val="both"/>
      </w:pPr>
      <w:r>
        <w:rPr>
          <w:rStyle w:val="s0"/>
        </w:rPr>
        <w:t xml:space="preserve">Одновременно с налоговым </w:t>
      </w:r>
      <w:r>
        <w:t>заявлением о приос</w:t>
      </w:r>
      <w:r>
        <w:t xml:space="preserve">тановлении (продлении, возобновлении) представления налоговой отчетности налогоплательщик (налоговый агент) представляет налоговую отчетность по видам налогов, других обязательных платежей в бюджет, </w:t>
      </w:r>
      <w:r>
        <w:rPr>
          <w:rStyle w:val="s0"/>
        </w:rPr>
        <w:t>обязательным пенсионным взносам, обязательным профессиона</w:t>
      </w:r>
      <w:r>
        <w:rPr>
          <w:rStyle w:val="s0"/>
        </w:rPr>
        <w:t>льным пенсионным взносам</w:t>
      </w:r>
      <w:r>
        <w:t xml:space="preserve"> и социальным отчислениям с начала налогового периода до даты приостановления деятельности, указанной в таком заявлении.</w:t>
      </w:r>
    </w:p>
    <w:p w:rsidR="00000000" w:rsidRDefault="008B2134">
      <w:pPr>
        <w:ind w:firstLine="400"/>
        <w:jc w:val="both"/>
      </w:pPr>
      <w:r>
        <w:rPr>
          <w:rStyle w:val="s0"/>
        </w:rPr>
        <w:t>В случае если срок представления очередной налоговой отчетности наступает после представления налогового заявле</w:t>
      </w:r>
      <w:r>
        <w:rPr>
          <w:rStyle w:val="s0"/>
        </w:rPr>
        <w:t>ния, то представление такой очередной налоговой отчетности производится до даты представления налогового заявления.</w:t>
      </w:r>
    </w:p>
    <w:p w:rsidR="00000000" w:rsidRDefault="008B2134">
      <w:pPr>
        <w:jc w:val="both"/>
      </w:pPr>
      <w:hyperlink r:id="rId813" w:history="1">
        <w:r>
          <w:rPr>
            <w:rStyle w:val="a3"/>
            <w:rFonts w:ascii="Wingdings" w:hAnsi="Wingdings"/>
            <w:i/>
            <w:iCs/>
            <w:bdr w:val="none" w:sz="0" w:space="0" w:color="auto" w:frame="1"/>
          </w:rPr>
          <w:t>*</w:t>
        </w:r>
      </w:hyperlink>
    </w:p>
    <w:p w:rsidR="00000000" w:rsidRDefault="008B2134">
      <w:pPr>
        <w:jc w:val="both"/>
      </w:pPr>
      <w:r>
        <w:rPr>
          <w:rStyle w:val="s3"/>
        </w:rPr>
        <w:t xml:space="preserve">В пункт 2 внесены изменения в соответствии с </w:t>
      </w:r>
      <w:hyperlink r:id="rId814" w:anchor="sub_id=73"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815" w:anchor="sub_id=730200" w:history="1">
        <w:r>
          <w:rPr>
            <w:rStyle w:val="a3"/>
            <w:i/>
            <w:iCs/>
            <w:bdr w:val="none" w:sz="0" w:space="0" w:color="auto" w:frame="1"/>
          </w:rPr>
          <w:t>см. стар. ред.</w:t>
        </w:r>
      </w:hyperlink>
      <w:r>
        <w:rPr>
          <w:rStyle w:val="s3"/>
        </w:rPr>
        <w:t>)</w:t>
      </w:r>
    </w:p>
    <w:p w:rsidR="00000000" w:rsidRDefault="008B2134">
      <w:pPr>
        <w:ind w:firstLine="400"/>
        <w:jc w:val="both"/>
      </w:pPr>
      <w:r>
        <w:t xml:space="preserve">2. В течение трех рабочих дней с даты получения налогового заявления о приостановлении (продлении, возобновлении) представления налоговой отчетности налоговый орган принимает </w:t>
      </w:r>
      <w:hyperlink r:id="rId816" w:anchor="sub_id=15" w:history="1">
        <w:r>
          <w:rPr>
            <w:rStyle w:val="a3"/>
          </w:rPr>
          <w:t>р</w:t>
        </w:r>
        <w:r>
          <w:rPr>
            <w:rStyle w:val="a3"/>
          </w:rPr>
          <w:t>ешение</w:t>
        </w:r>
      </w:hyperlink>
      <w:r>
        <w:t xml:space="preserve"> о приостановлении представления налоговой отчетности или об отказе в приостановлении представления налоговой отчетности </w:t>
      </w:r>
      <w:r>
        <w:rPr>
          <w:rStyle w:val="s0"/>
        </w:rPr>
        <w:t>по форме, установленной уполномоченным органом</w:t>
      </w:r>
      <w:r>
        <w:t xml:space="preserve">. </w:t>
      </w:r>
    </w:p>
    <w:p w:rsidR="00000000" w:rsidRDefault="008B2134">
      <w:pPr>
        <w:ind w:firstLine="400"/>
        <w:jc w:val="both"/>
      </w:pPr>
      <w:r>
        <w:t xml:space="preserve">3. Решение о приостановлении представления налоговой отчетности или об отказе в </w:t>
      </w:r>
      <w:r>
        <w:t xml:space="preserve">приостановлении представления налоговой отчетности вручается налогоплательщику (налоговому агенту) лично под роспись или иным способом, подтверждающим факт отправки и получения. </w:t>
      </w:r>
    </w:p>
    <w:p w:rsidR="00000000" w:rsidRDefault="008B2134">
      <w:pPr>
        <w:jc w:val="both"/>
      </w:pPr>
      <w:r>
        <w:rPr>
          <w:rStyle w:val="s3"/>
        </w:rPr>
        <w:t xml:space="preserve">В пункт 4 внесены изменения в соответствии с </w:t>
      </w:r>
      <w:hyperlink r:id="rId817" w:anchor="sub_id=7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818" w:anchor="sub_id=730400" w:history="1">
        <w:r>
          <w:rPr>
            <w:rStyle w:val="a3"/>
            <w:i/>
            <w:iCs/>
            <w:bdr w:val="none" w:sz="0" w:space="0" w:color="auto" w:frame="1"/>
          </w:rPr>
          <w:t>см. стар. ред.</w:t>
        </w:r>
      </w:hyperlink>
      <w:r>
        <w:rPr>
          <w:rStyle w:val="s3"/>
        </w:rPr>
        <w:t>)</w:t>
      </w:r>
    </w:p>
    <w:p w:rsidR="00000000" w:rsidRDefault="008B2134">
      <w:pPr>
        <w:ind w:firstLine="400"/>
        <w:jc w:val="both"/>
      </w:pPr>
      <w:r>
        <w:t>4. Решение об отказе в приостановлении представления налоговой отчетности принимается в случае наличия у налогоплательщика (налогового агента) налоговой задолженности</w:t>
      </w:r>
      <w:r>
        <w:rPr>
          <w:rStyle w:val="s0"/>
        </w:rPr>
        <w:t>, задолженности по обязательным пенсионным взносам, обязательным профессиональным пенсионн</w:t>
      </w:r>
      <w:r>
        <w:rPr>
          <w:rStyle w:val="s0"/>
        </w:rPr>
        <w:t>ым взносам, социальным отчислениям</w:t>
      </w:r>
      <w:r>
        <w:t xml:space="preserve"> на дату подачи заявления или непредставления налогоплательщиком (налоговым агентом) налоговой отчетности, указанной в пункте 1 настоящей статьи. </w:t>
      </w:r>
    </w:p>
    <w:p w:rsidR="00000000" w:rsidRDefault="008B2134">
      <w:pPr>
        <w:ind w:firstLine="400"/>
        <w:jc w:val="both"/>
      </w:pPr>
      <w:r>
        <w:t xml:space="preserve">5. В случае принятия налоговым органом решения об отказе в приостановлении </w:t>
      </w:r>
      <w:r>
        <w:t>представления налоговой отчетности налогоплательщик (налоговый агент) представляет налоговую отчетность в порядке, установленном настоящим Кодексом.</w:t>
      </w:r>
    </w:p>
    <w:p w:rsidR="00000000" w:rsidRDefault="008B2134">
      <w:pPr>
        <w:ind w:firstLine="400"/>
        <w:jc w:val="both"/>
      </w:pPr>
      <w:r>
        <w:t>6. Решение о приостановлении представления налоговой отчетности, полученное налогоплательщиком (налоговым а</w:t>
      </w:r>
      <w:r>
        <w:t>гентом), является основанием для непредставления налоговой отчетности на период приостановления представления налоговой отчетности, указанный в налоговом заявлении о приостановлении (продлении, возобновлении) представления налоговой отчетности, если иное н</w:t>
      </w:r>
      <w:r>
        <w:t xml:space="preserve">е установлено настоящей статьей. Непредставление налоговой отчетности, указанной в настоящем пункте, приравнивается к представлению налоговой отчетности с нулевыми показателями. </w:t>
      </w:r>
    </w:p>
    <w:p w:rsidR="00000000" w:rsidRDefault="008B2134">
      <w:pPr>
        <w:ind w:firstLine="400"/>
        <w:jc w:val="both"/>
      </w:pPr>
      <w:r>
        <w:t>7. В случае принятия налогоплательщиком (налоговым агентом) решения о возобно</w:t>
      </w:r>
      <w:r>
        <w:t>влении деятельности до окончания срока приостановления деятельности указанный налогоплательщик (налоговый агент) представляет в налоговый орган по месту своего нахождения до окончания срока приостановления деятельности налоговое заявление о приостановлении</w:t>
      </w:r>
      <w:r>
        <w:t xml:space="preserve"> (продлении, возобновлении) представления налоговой отчетности и налоговую отчетность в порядке, установленном настоящим Кодексом.</w:t>
      </w:r>
    </w:p>
    <w:p w:rsidR="00000000" w:rsidRDefault="008B2134">
      <w:pPr>
        <w:jc w:val="both"/>
      </w:pPr>
      <w:r>
        <w:rPr>
          <w:rStyle w:val="s3"/>
        </w:rPr>
        <w:t xml:space="preserve">Пункт 8 изложен в редакции </w:t>
      </w:r>
      <w:hyperlink r:id="rId819" w:anchor="sub_id=331" w:history="1">
        <w:r>
          <w:rPr>
            <w:rStyle w:val="a3"/>
            <w:i/>
            <w:iCs/>
            <w:bdr w:val="none" w:sz="0" w:space="0" w:color="auto" w:frame="1"/>
          </w:rPr>
          <w:t>Закона</w:t>
        </w:r>
      </w:hyperlink>
      <w:r>
        <w:rPr>
          <w:rStyle w:val="s3"/>
        </w:rPr>
        <w:t xml:space="preserve"> РК от 16.1</w:t>
      </w:r>
      <w:r>
        <w:rPr>
          <w:rStyle w:val="s3"/>
        </w:rPr>
        <w:t>1.09 г. № 200-IV (введено в действие с 1 января 2010 г.) (</w:t>
      </w:r>
      <w:hyperlink r:id="rId820" w:anchor="sub_id=7308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8. После истечения срока приостановления деятельности, указанного в решении о приостановлении пред</w:t>
      </w:r>
      <w:r>
        <w:rPr>
          <w:rStyle w:val="s0"/>
        </w:rPr>
        <w:t>ставления налоговой отчетности, налогоплательщик (налоговый агент) обязан представить в налоговый орган налоговую отчетность в порядке, установленном настоящим Кодексом, если иное не установлено пунктом 9 настоящей статьи.</w:t>
      </w:r>
    </w:p>
    <w:p w:rsidR="00000000" w:rsidRDefault="008B2134">
      <w:pPr>
        <w:jc w:val="both"/>
      </w:pPr>
      <w:r>
        <w:rPr>
          <w:rStyle w:val="s3"/>
        </w:rPr>
        <w:t>В пункт 9 внесены изменения в соо</w:t>
      </w:r>
      <w:r>
        <w:rPr>
          <w:rStyle w:val="s3"/>
        </w:rPr>
        <w:t xml:space="preserve">тветствии с </w:t>
      </w:r>
      <w:hyperlink r:id="rId821" w:anchor="sub_id=331" w:history="1">
        <w:r>
          <w:rPr>
            <w:rStyle w:val="a3"/>
            <w:i/>
            <w:iCs/>
            <w:bdr w:val="none" w:sz="0" w:space="0" w:color="auto" w:frame="1"/>
          </w:rPr>
          <w:t>Законом</w:t>
        </w:r>
      </w:hyperlink>
      <w:r>
        <w:rPr>
          <w:rStyle w:val="s3"/>
        </w:rPr>
        <w:t xml:space="preserve"> РК от 16.11.09 г. № 200-IV (введен в действие с 1 января 2010 г.) (</w:t>
      </w:r>
      <w:hyperlink r:id="rId822" w:anchor="sub_id=7309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8B2134">
      <w:pPr>
        <w:ind w:firstLine="400"/>
        <w:jc w:val="both"/>
      </w:pPr>
      <w:r>
        <w:rPr>
          <w:rStyle w:val="s0"/>
        </w:rPr>
        <w:t>9. Налогоплательщик вправе не позднее даты окончания текущего периода приостановления представления налоговой отчетности подать в налоговый орган налоговое заявление о приостановлении (продлении, возобновлении) представления налоговой отчетност</w:t>
      </w:r>
      <w:r>
        <w:rPr>
          <w:rStyle w:val="s0"/>
        </w:rPr>
        <w:t>и.</w:t>
      </w:r>
    </w:p>
    <w:p w:rsidR="00000000" w:rsidRDefault="008B2134">
      <w:pPr>
        <w:ind w:firstLine="400"/>
        <w:jc w:val="both"/>
      </w:pPr>
      <w:r>
        <w:t>При подаче налогового заявления о приостановлении (продлении, возобновлении) представления налоговой отчетности данный срок продлевается на период, указанный в таком заявлении, с учетом положений пункта 1 настоящей статьи. Налоговое заявление является о</w:t>
      </w:r>
      <w:r>
        <w:t>снованием для непредставления налоговой отчетности за предстоящие налоговые периоды до даты возобновления деятельности при условии наличия отметки налогового органа о приеме такого заявления.</w:t>
      </w:r>
    </w:p>
    <w:p w:rsidR="00000000" w:rsidRDefault="008B2134">
      <w:pPr>
        <w:jc w:val="both"/>
      </w:pPr>
      <w:r>
        <w:rPr>
          <w:rStyle w:val="s3"/>
        </w:rPr>
        <w:t xml:space="preserve">В пункт 10 внесены изменения в соответствии с </w:t>
      </w:r>
      <w:hyperlink r:id="rId823" w:anchor="sub_id=73" w:history="1">
        <w:r>
          <w:rPr>
            <w:rStyle w:val="a3"/>
            <w:i/>
            <w:iCs/>
            <w:bdr w:val="none" w:sz="0" w:space="0" w:color="auto" w:frame="1"/>
          </w:rPr>
          <w:t>Законом</w:t>
        </w:r>
      </w:hyperlink>
      <w:r>
        <w:rPr>
          <w:rStyle w:val="s3"/>
        </w:rPr>
        <w:t xml:space="preserve"> РК от 21.07.11 г. № 467-IV </w:t>
      </w:r>
      <w:hyperlink r:id="rId824"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825" w:anchor="sub_id=731000" w:history="1">
        <w:r>
          <w:rPr>
            <w:rStyle w:val="a3"/>
            <w:i/>
            <w:iCs/>
            <w:bdr w:val="none" w:sz="0" w:space="0" w:color="auto" w:frame="1"/>
          </w:rPr>
          <w:t>см. стар. ред.</w:t>
        </w:r>
      </w:hyperlink>
      <w:r>
        <w:rPr>
          <w:rStyle w:val="s3"/>
        </w:rPr>
        <w:t>)</w:t>
      </w:r>
    </w:p>
    <w:p w:rsidR="00000000" w:rsidRDefault="008B2134">
      <w:pPr>
        <w:ind w:firstLine="400"/>
        <w:jc w:val="both"/>
      </w:pPr>
      <w:r>
        <w:t xml:space="preserve">10. В случае обнаружения налоговым органом фактов </w:t>
      </w:r>
      <w:r>
        <w:rPr>
          <w:rStyle w:val="s0"/>
        </w:rPr>
        <w:t>возобновления</w:t>
      </w:r>
      <w:r>
        <w:t xml:space="preserve"> налогоплательщиком (налоговым агентом) деятельности в период ее приостановления налоговые ор</w:t>
      </w:r>
      <w:r>
        <w:t xml:space="preserve">ганы без извещения указанных лиц признают прекращенным срок приостановления представления налоговой отчетности </w:t>
      </w:r>
      <w:r>
        <w:rPr>
          <w:rStyle w:val="s0"/>
        </w:rPr>
        <w:t>с даты возобновления деятельности</w:t>
      </w:r>
      <w:r>
        <w:t xml:space="preserve">. </w:t>
      </w:r>
    </w:p>
    <w:p w:rsidR="00000000" w:rsidRDefault="008B2134">
      <w:pPr>
        <w:ind w:firstLine="400"/>
        <w:jc w:val="both"/>
      </w:pPr>
      <w:r>
        <w:rPr>
          <w:rStyle w:val="s0"/>
        </w:rPr>
        <w:t>Для целей настоящего пункта возобновлением деятельности признается начало осуществления налогоплательщиком (н</w:t>
      </w:r>
      <w:r>
        <w:rPr>
          <w:rStyle w:val="s0"/>
        </w:rPr>
        <w:t>алоговым агентом), приостановившим деятельность в соответствии с настоящей статьей, деятельности, приводящей к возникновению обязательства по исчислению и уплате налогов и других обязательных платежей в бюджет в соответствии с особенной частью настоящего К</w:t>
      </w:r>
      <w:r>
        <w:rPr>
          <w:rStyle w:val="s0"/>
        </w:rPr>
        <w:t>одекса.</w:t>
      </w:r>
    </w:p>
    <w:p w:rsidR="00000000" w:rsidRDefault="008B2134">
      <w:pPr>
        <w:ind w:firstLine="400"/>
        <w:jc w:val="both"/>
      </w:pPr>
      <w:r>
        <w:t>11. Положения настоящей статьи не распространяются на следующих налогоплательщиков:</w:t>
      </w:r>
    </w:p>
    <w:p w:rsidR="00000000" w:rsidRDefault="008B2134">
      <w:pPr>
        <w:ind w:firstLine="400"/>
        <w:jc w:val="both"/>
      </w:pPr>
      <w:r>
        <w:t>1) индивидуальных предпринимателей, применяющих специальные налоговые режимы для крестьянских или фермерских хозяйств, для субъектов малого бизнеса на основе патент</w:t>
      </w:r>
      <w:r>
        <w:t xml:space="preserve">а; </w:t>
      </w:r>
    </w:p>
    <w:p w:rsidR="00000000" w:rsidRDefault="008B2134">
      <w:pPr>
        <w:ind w:firstLine="400"/>
        <w:jc w:val="both"/>
      </w:pPr>
      <w:r>
        <w:t xml:space="preserve">2) индивидуальных предпринимателей или юридических лиц, являющихся плательщиками налога на игорный бизнес и (или) фиксированного налога; </w:t>
      </w:r>
    </w:p>
    <w:p w:rsidR="00000000" w:rsidRDefault="008B2134">
      <w:pPr>
        <w:jc w:val="both"/>
      </w:pPr>
      <w:r>
        <w:rPr>
          <w:rStyle w:val="s3"/>
        </w:rPr>
        <w:t xml:space="preserve">В подпункт 3 внесены изменения в соответствии с </w:t>
      </w:r>
      <w:hyperlink r:id="rId826" w:anchor="sub_id=500"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827" w:anchor="sub_id=731103"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юридических лиц, применяющих специальный налоговый режим для ю</w:t>
      </w:r>
      <w:r>
        <w:rPr>
          <w:rStyle w:val="s0"/>
        </w:rPr>
        <w:t xml:space="preserve">ридических лиц - производителей сельскохозяйственной продукции, продукции аквакультуры (рыбоводства) и сельских потребительских кооперативов. </w:t>
      </w:r>
    </w:p>
    <w:p w:rsidR="00000000" w:rsidRDefault="008B2134">
      <w:pPr>
        <w:ind w:firstLine="400"/>
        <w:jc w:val="both"/>
      </w:pPr>
      <w:r>
        <w:rPr>
          <w:rStyle w:val="s0"/>
        </w:rPr>
        <w:t>12. Положения настоящей статьи не распространяются на порядок и сроки представления налоговой отчетности по налог</w:t>
      </w:r>
      <w:r>
        <w:rPr>
          <w:rStyle w:val="s0"/>
        </w:rPr>
        <w:t>ам на имущество, транспортные средства и земельному налогу, по плате за пользование земельными участками.</w:t>
      </w:r>
    </w:p>
    <w:p w:rsidR="00000000" w:rsidRDefault="008B2134">
      <w:pPr>
        <w:ind w:firstLine="400"/>
        <w:jc w:val="both"/>
      </w:pPr>
      <w:r>
        <w:t> </w:t>
      </w:r>
    </w:p>
    <w:p w:rsidR="00000000" w:rsidRDefault="008B2134">
      <w:pPr>
        <w:ind w:left="1200" w:hanging="800"/>
        <w:jc w:val="both"/>
      </w:pPr>
      <w:bookmarkStart w:id="98" w:name="SUB740000"/>
      <w:bookmarkEnd w:id="98"/>
      <w:r>
        <w:rPr>
          <w:rStyle w:val="s1"/>
        </w:rPr>
        <w:t>Статья 74. Порядок приостановления (продления, возобновления) представления налоговой отчетности индивидуальным предпринимателем, применяющим специа</w:t>
      </w:r>
      <w:r>
        <w:rPr>
          <w:rStyle w:val="s1"/>
        </w:rPr>
        <w:t>льный налоговый режим для субъектов малого бизнеса на основе патента</w:t>
      </w:r>
    </w:p>
    <w:p w:rsidR="00000000" w:rsidRDefault="008B2134">
      <w:pPr>
        <w:jc w:val="both"/>
      </w:pPr>
      <w:r>
        <w:rPr>
          <w:rStyle w:val="s3"/>
        </w:rPr>
        <w:t xml:space="preserve">В пункт 1 внесены изменения в соответствии с </w:t>
      </w:r>
      <w:hyperlink r:id="rId828" w:anchor="sub_id=74" w:history="1">
        <w:r>
          <w:rPr>
            <w:rStyle w:val="a3"/>
            <w:i/>
            <w:iCs/>
            <w:bdr w:val="none" w:sz="0" w:space="0" w:color="auto" w:frame="1"/>
          </w:rPr>
          <w:t>Законом</w:t>
        </w:r>
      </w:hyperlink>
      <w:r>
        <w:rPr>
          <w:rStyle w:val="s3"/>
        </w:rPr>
        <w:t xml:space="preserve"> РК от 30.12.09 г. № 234-IV (введены в действие с 1 янв</w:t>
      </w:r>
      <w:r>
        <w:rPr>
          <w:rStyle w:val="s3"/>
        </w:rPr>
        <w:t>аря 2009 г.) (</w:t>
      </w:r>
      <w:hyperlink r:id="rId829" w:anchor="sub_id=74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Налогоплательщик (налоговый агент) в порядке, установленном настоящей статьей, имеет право на основании налогового заявления о приостановле</w:t>
      </w:r>
      <w:r>
        <w:rPr>
          <w:rStyle w:val="s0"/>
        </w:rPr>
        <w:t>нии (продлении, возобновлении) представления налоговой отчетности:</w:t>
      </w:r>
    </w:p>
    <w:p w:rsidR="00000000" w:rsidRDefault="008B2134">
      <w:pPr>
        <w:ind w:firstLine="400"/>
        <w:jc w:val="both"/>
      </w:pPr>
      <w:r>
        <w:rPr>
          <w:rStyle w:val="s0"/>
        </w:rPr>
        <w:t>1) приостановить представление налоговой отчетности;</w:t>
      </w:r>
    </w:p>
    <w:p w:rsidR="00000000" w:rsidRDefault="008B2134">
      <w:pPr>
        <w:ind w:firstLine="400"/>
        <w:jc w:val="both"/>
      </w:pPr>
      <w:r>
        <w:rPr>
          <w:rStyle w:val="s0"/>
        </w:rPr>
        <w:t>2) продлить срок приостановления представления налоговой отчетности.</w:t>
      </w:r>
    </w:p>
    <w:p w:rsidR="00000000" w:rsidRDefault="008B2134">
      <w:pPr>
        <w:ind w:firstLine="400"/>
        <w:jc w:val="both"/>
      </w:pPr>
      <w:r>
        <w:rPr>
          <w:rStyle w:val="s0"/>
        </w:rPr>
        <w:t>В случае приостановления деятельности индивидуальным предпринимател</w:t>
      </w:r>
      <w:r>
        <w:rPr>
          <w:rStyle w:val="s0"/>
        </w:rPr>
        <w:t>ем, применяющим специальный налоговый режим на основе патента, в налоговый орган по месту нахождения подается налоговое заявление о приостановлении (продлении, возобновлении) представления налоговой отчетности на предстоящий период до истечения срока дейст</w:t>
      </w:r>
      <w:r>
        <w:rPr>
          <w:rStyle w:val="s0"/>
        </w:rPr>
        <w:t xml:space="preserve">вия патента. Срок приостановления представления налоговой отчетности с учетом его продления не должен превышать срок, установленный </w:t>
      </w:r>
      <w:hyperlink w:anchor="sub460000" w:history="1">
        <w:r>
          <w:rPr>
            <w:rStyle w:val="a3"/>
          </w:rPr>
          <w:t>статьей 46</w:t>
        </w:r>
      </w:hyperlink>
      <w:r>
        <w:rPr>
          <w:rStyle w:val="s0"/>
        </w:rPr>
        <w:t xml:space="preserve"> настоящего Кодекса.</w:t>
      </w:r>
    </w:p>
    <w:p w:rsidR="00000000" w:rsidRDefault="008B2134">
      <w:pPr>
        <w:ind w:firstLine="400"/>
        <w:jc w:val="both"/>
      </w:pPr>
      <w:r>
        <w:rPr>
          <w:rStyle w:val="s0"/>
        </w:rPr>
        <w:t xml:space="preserve">2. Решение налогового органа о приостановлении представления </w:t>
      </w:r>
      <w:r>
        <w:rPr>
          <w:rStyle w:val="s0"/>
        </w:rPr>
        <w:t xml:space="preserve">налоговой отчетности выносится по </w:t>
      </w:r>
      <w:hyperlink r:id="rId830" w:anchor="sub_id=15" w:history="1">
        <w:r>
          <w:rPr>
            <w:rStyle w:val="a3"/>
          </w:rPr>
          <w:t>форме</w:t>
        </w:r>
      </w:hyperlink>
      <w:r>
        <w:rPr>
          <w:rStyle w:val="s0"/>
        </w:rPr>
        <w:t>, установленной уполномоченным органом, в день подачи налогового заявления.</w:t>
      </w:r>
    </w:p>
    <w:p w:rsidR="00000000" w:rsidRDefault="008B2134">
      <w:pPr>
        <w:ind w:firstLine="400"/>
        <w:jc w:val="both"/>
      </w:pPr>
      <w:r>
        <w:rPr>
          <w:rStyle w:val="s0"/>
        </w:rPr>
        <w:t xml:space="preserve">3. Решение о приостановлении представления налоговой отчетности вручается налогоплательщику или его представителю лично под роспись или иным способом, подтверждающим факт отправки и получения. </w:t>
      </w:r>
    </w:p>
    <w:p w:rsidR="00000000" w:rsidRDefault="008B2134">
      <w:pPr>
        <w:jc w:val="both"/>
      </w:pPr>
      <w:r>
        <w:rPr>
          <w:rStyle w:val="s3"/>
        </w:rPr>
        <w:t xml:space="preserve">Статья дополнена пунктом 3-1 в соответствии с </w:t>
      </w:r>
      <w:hyperlink r:id="rId831" w:anchor="sub_id=74" w:history="1">
        <w:r>
          <w:rPr>
            <w:rStyle w:val="a3"/>
            <w:i/>
            <w:iCs/>
            <w:bdr w:val="none" w:sz="0" w:space="0" w:color="auto" w:frame="1"/>
          </w:rPr>
          <w:t>Законом</w:t>
        </w:r>
      </w:hyperlink>
      <w:r>
        <w:rPr>
          <w:rStyle w:val="s3"/>
        </w:rPr>
        <w:t xml:space="preserve"> РК от 21.07.11 г. № 467-IV </w:t>
      </w:r>
      <w:hyperlink r:id="rId832"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8B2134">
      <w:pPr>
        <w:ind w:firstLine="400"/>
        <w:jc w:val="both"/>
      </w:pPr>
      <w:r>
        <w:rPr>
          <w:rStyle w:val="s0"/>
        </w:rPr>
        <w:t>3-1. Решение об отказе в приостановлении представления налоговой отчетности принимается в случае наличия у налогоплательщика (налогового агента) налоговой задолженности, задолженности по обязательным пенсионным взносам, обязательным профессиональным пенсио</w:t>
      </w:r>
      <w:r>
        <w:rPr>
          <w:rStyle w:val="s0"/>
        </w:rPr>
        <w:t>нным взносам, социальным отчислениям на дату подачи заявления или непредставления налогоплательщиком (налоговым агентом) налоговой отчетности, указанной в пункте 1 настоящей статьи.</w:t>
      </w:r>
    </w:p>
    <w:p w:rsidR="00000000" w:rsidRDefault="008B2134">
      <w:pPr>
        <w:ind w:firstLine="400"/>
        <w:jc w:val="both"/>
      </w:pPr>
      <w:r>
        <w:rPr>
          <w:rStyle w:val="s0"/>
        </w:rPr>
        <w:t>4. Решение о приостановлении представления налоговой отчетности является о</w:t>
      </w:r>
      <w:r>
        <w:rPr>
          <w:rStyle w:val="s0"/>
        </w:rPr>
        <w:t>снованием для непредставления расчета для получения патента за период с даты, указанной в налоговом заявлении о приостановлении представления налоговой отчетности, до даты возобновления деятельности.</w:t>
      </w:r>
    </w:p>
    <w:p w:rsidR="00000000" w:rsidRDefault="008B2134">
      <w:pPr>
        <w:ind w:firstLine="400"/>
        <w:jc w:val="both"/>
      </w:pPr>
      <w:r>
        <w:rPr>
          <w:rStyle w:val="s0"/>
        </w:rPr>
        <w:t>5. Налогоплательщик признается возобновившим деятельност</w:t>
      </w:r>
      <w:r>
        <w:rPr>
          <w:rStyle w:val="s0"/>
        </w:rPr>
        <w:t xml:space="preserve">ь после истечения срока приостановления деятельности, если иное не установлено настоящей статьей. </w:t>
      </w:r>
    </w:p>
    <w:p w:rsidR="00000000" w:rsidRDefault="008B2134">
      <w:pPr>
        <w:jc w:val="both"/>
      </w:pPr>
      <w:r>
        <w:rPr>
          <w:rStyle w:val="s3"/>
        </w:rPr>
        <w:t xml:space="preserve">Пункт 6 изложен в редакции </w:t>
      </w:r>
      <w:hyperlink r:id="rId833" w:anchor="sub_id=74" w:history="1">
        <w:r>
          <w:rPr>
            <w:rStyle w:val="a3"/>
            <w:i/>
            <w:iCs/>
            <w:bdr w:val="none" w:sz="0" w:space="0" w:color="auto" w:frame="1"/>
          </w:rPr>
          <w:t>Закона</w:t>
        </w:r>
      </w:hyperlink>
      <w:r>
        <w:rPr>
          <w:rStyle w:val="s3"/>
        </w:rPr>
        <w:t xml:space="preserve"> РК от 26.12.12 г. № 61-V (введены в действи</w:t>
      </w:r>
      <w:r>
        <w:rPr>
          <w:rStyle w:val="s3"/>
        </w:rPr>
        <w:t>е с 1 января 2013 г.) (</w:t>
      </w:r>
      <w:hyperlink r:id="rId834" w:anchor="sub_id=7406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6. Налогоплательщик не позднее даты окончания текущего периода приостановления представления налоговой отчетности вправе подать в нал</w:t>
      </w:r>
      <w:r>
        <w:rPr>
          <w:rStyle w:val="s0"/>
        </w:rPr>
        <w:t xml:space="preserve">оговый орган налоговое </w:t>
      </w:r>
      <w:hyperlink r:id="rId835" w:anchor="sub_id=5" w:history="1">
        <w:r>
          <w:rPr>
            <w:rStyle w:val="a3"/>
          </w:rPr>
          <w:t>заявление о приостановлении (продлении, возобновлении) представления налоговой отчетности</w:t>
        </w:r>
      </w:hyperlink>
      <w:r>
        <w:rPr>
          <w:rStyle w:val="s0"/>
        </w:rPr>
        <w:t>. Такое заявление является основанием для непредставления расчета</w:t>
      </w:r>
      <w:r>
        <w:rPr>
          <w:rStyle w:val="s0"/>
        </w:rPr>
        <w:t xml:space="preserve"> стоимости патента до указанной в заявлении даты возобновления деятельности.</w:t>
      </w:r>
    </w:p>
    <w:p w:rsidR="00000000" w:rsidRDefault="008B2134">
      <w:pPr>
        <w:jc w:val="both"/>
      </w:pPr>
      <w:r>
        <w:rPr>
          <w:rStyle w:val="s3"/>
        </w:rPr>
        <w:t xml:space="preserve">Пункт 7 изложен в редакции </w:t>
      </w:r>
      <w:hyperlink r:id="rId836" w:anchor="sub_id=74" w:history="1">
        <w:r>
          <w:rPr>
            <w:rStyle w:val="a3"/>
            <w:i/>
            <w:iCs/>
            <w:bdr w:val="none" w:sz="0" w:space="0" w:color="auto" w:frame="1"/>
          </w:rPr>
          <w:t>Закона</w:t>
        </w:r>
      </w:hyperlink>
      <w:r>
        <w:rPr>
          <w:rStyle w:val="s3"/>
        </w:rPr>
        <w:t xml:space="preserve"> РК от 26.12.12 г. № 61-V (введены в действие с 1 января 2013 г.) </w:t>
      </w:r>
      <w:r>
        <w:rPr>
          <w:rStyle w:val="s3"/>
        </w:rPr>
        <w:t>(</w:t>
      </w:r>
      <w:hyperlink r:id="rId837" w:anchor="sub_id=7407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7. Налогоплательщик вправе возобновить деятельность до окончания срока приостановления деятельности путем подачи в налоговые органы расчета стоимости патен</w:t>
      </w:r>
      <w:r>
        <w:rPr>
          <w:rStyle w:val="s0"/>
        </w:rPr>
        <w:t>та на предстоящий период со дня возобновления деятельности.</w:t>
      </w:r>
    </w:p>
    <w:p w:rsidR="00000000" w:rsidRDefault="008B2134">
      <w:pPr>
        <w:jc w:val="both"/>
      </w:pPr>
      <w:r>
        <w:rPr>
          <w:rStyle w:val="s3"/>
        </w:rPr>
        <w:t xml:space="preserve">Пункт 8 изложен в редакции </w:t>
      </w:r>
      <w:hyperlink r:id="rId838" w:anchor="sub_id=74" w:history="1">
        <w:r>
          <w:rPr>
            <w:rStyle w:val="a3"/>
            <w:i/>
            <w:iCs/>
            <w:bdr w:val="none" w:sz="0" w:space="0" w:color="auto" w:frame="1"/>
          </w:rPr>
          <w:t>Закона</w:t>
        </w:r>
      </w:hyperlink>
      <w:r>
        <w:rPr>
          <w:rStyle w:val="s3"/>
        </w:rPr>
        <w:t xml:space="preserve"> РК от 26.12.12 г. № 61-V (введены в действие с 1 января 2013 г.) (</w:t>
      </w:r>
      <w:hyperlink r:id="rId839" w:anchor="sub_id=7408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8. При представлении расчета стоимости патента в период приостановления представления налоговой отчетности налогоплательщик признается возобновившим деятельность со дня нач</w:t>
      </w:r>
      <w:r>
        <w:rPr>
          <w:rStyle w:val="s0"/>
        </w:rPr>
        <w:t>ала деятельности, указанного в данном расчете.</w:t>
      </w:r>
    </w:p>
    <w:p w:rsidR="00000000" w:rsidRDefault="008B2134">
      <w:pPr>
        <w:jc w:val="both"/>
      </w:pPr>
      <w:r>
        <w:rPr>
          <w:rStyle w:val="s3"/>
        </w:rPr>
        <w:t xml:space="preserve">Пункт 9 изложен в редакции </w:t>
      </w:r>
      <w:hyperlink r:id="rId840" w:anchor="sub_id=74" w:history="1">
        <w:r>
          <w:rPr>
            <w:rStyle w:val="a3"/>
            <w:i/>
            <w:iCs/>
            <w:bdr w:val="none" w:sz="0" w:space="0" w:color="auto" w:frame="1"/>
          </w:rPr>
          <w:t>Закона</w:t>
        </w:r>
      </w:hyperlink>
      <w:r>
        <w:rPr>
          <w:rStyle w:val="s3"/>
        </w:rPr>
        <w:t xml:space="preserve"> РК от 26.12.12 г. № 61-V (введены в действие с 1 января 2013 г.) (</w:t>
      </w:r>
      <w:hyperlink r:id="rId841" w:anchor="sub_id=7409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9. При непредставлении налогоплательщиком налогового заявления или расчета стоимости патента, указанных в пунктах 6 и 7 настоящей статьи, деятельность налогоплательщика признается возобновленной с даты окончания срока приостановления деятельности, указанно</w:t>
      </w:r>
      <w:r>
        <w:rPr>
          <w:rStyle w:val="s0"/>
        </w:rPr>
        <w:t>го в налоговом заявлении о приостановлении (продлении, возобновлении) представления налоговой отчетности.</w:t>
      </w:r>
    </w:p>
    <w:p w:rsidR="00000000" w:rsidRDefault="008B2134">
      <w:pPr>
        <w:jc w:val="both"/>
      </w:pPr>
      <w:r>
        <w:rPr>
          <w:rStyle w:val="s3"/>
        </w:rPr>
        <w:t xml:space="preserve">Статья дополнена пунктом 9-1 в соответствии с </w:t>
      </w:r>
      <w:hyperlink r:id="rId842" w:anchor="sub_id=74" w:history="1">
        <w:r>
          <w:rPr>
            <w:rStyle w:val="a3"/>
            <w:i/>
            <w:iCs/>
            <w:bdr w:val="none" w:sz="0" w:space="0" w:color="auto" w:frame="1"/>
          </w:rPr>
          <w:t>Законом</w:t>
        </w:r>
      </w:hyperlink>
      <w:r>
        <w:rPr>
          <w:rStyle w:val="s3"/>
        </w:rPr>
        <w:t xml:space="preserve"> РК от 21.07.11 г</w:t>
      </w:r>
      <w:r>
        <w:rPr>
          <w:rStyle w:val="s3"/>
        </w:rPr>
        <w:t xml:space="preserve">. № 467-IV </w:t>
      </w:r>
      <w:hyperlink r:id="rId843" w:anchor="sub_id=1"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8B2134">
      <w:pPr>
        <w:ind w:firstLine="400"/>
        <w:jc w:val="both"/>
      </w:pPr>
      <w:r>
        <w:rPr>
          <w:rStyle w:val="s0"/>
        </w:rPr>
        <w:t>9-1. В случае обнаружения налоговым органом фактов возобновления налогоплательщиком (налоговым агентом) деятельности в пери</w:t>
      </w:r>
      <w:r>
        <w:rPr>
          <w:rStyle w:val="s0"/>
        </w:rPr>
        <w:t>од ее приостановления налоговые органы признают прекращенным срок приостановления представления налоговой отчетности с даты возобновления деятельности с письменным извещением такого налогоплательщика (налогового агента).</w:t>
      </w:r>
    </w:p>
    <w:p w:rsidR="00000000" w:rsidRDefault="008B2134">
      <w:pPr>
        <w:ind w:firstLine="400"/>
        <w:jc w:val="both"/>
      </w:pPr>
      <w:r>
        <w:rPr>
          <w:rStyle w:val="s0"/>
        </w:rPr>
        <w:t>Для целей настоящего пункта возобно</w:t>
      </w:r>
      <w:r>
        <w:rPr>
          <w:rStyle w:val="s0"/>
        </w:rPr>
        <w:t>влением деятельности признается начало осуществления налогоплательщиком (налоговым агентом), приостановившим деятельность в соответствии с настоящей статьей, деятельности, приводящей к возникновению обязательства по исчислению и уплате налогов и других обя</w:t>
      </w:r>
      <w:r>
        <w:rPr>
          <w:rStyle w:val="s0"/>
        </w:rPr>
        <w:t>зательных платежей в бюджет в соответствии с особенной частью настоящего Кодекса.</w:t>
      </w:r>
    </w:p>
    <w:p w:rsidR="00000000" w:rsidRDefault="008B2134">
      <w:pPr>
        <w:ind w:firstLine="400"/>
        <w:jc w:val="both"/>
      </w:pPr>
      <w:r>
        <w:rPr>
          <w:rStyle w:val="s0"/>
        </w:rPr>
        <w:t>10. Положения настоящей статьи не распространяются на порядок и сроки представления налоговой отчетности по налогам на имущество, транспортные средства и земельному налогу, п</w:t>
      </w:r>
      <w:r>
        <w:rPr>
          <w:rStyle w:val="s0"/>
        </w:rPr>
        <w:t>о плате за пользование земельными участками.</w:t>
      </w:r>
    </w:p>
    <w:p w:rsidR="00000000" w:rsidRDefault="008B2134">
      <w:pPr>
        <w:ind w:firstLine="400"/>
        <w:jc w:val="center"/>
      </w:pPr>
      <w:r>
        <w:t> </w:t>
      </w:r>
    </w:p>
    <w:p w:rsidR="00000000" w:rsidRDefault="008B2134">
      <w:pPr>
        <w:ind w:firstLine="400"/>
        <w:jc w:val="center"/>
      </w:pPr>
      <w:r>
        <w:t> </w:t>
      </w:r>
    </w:p>
    <w:p w:rsidR="00000000" w:rsidRDefault="008B2134">
      <w:pPr>
        <w:jc w:val="center"/>
      </w:pPr>
      <w:bookmarkStart w:id="99" w:name="SUB750000"/>
      <w:bookmarkEnd w:id="99"/>
      <w:r>
        <w:rPr>
          <w:rStyle w:val="s1"/>
        </w:rPr>
        <w:t>§ 2. Налоговое заявление</w:t>
      </w:r>
    </w:p>
    <w:p w:rsidR="00000000" w:rsidRDefault="008B2134">
      <w:pPr>
        <w:ind w:firstLine="400"/>
        <w:jc w:val="center"/>
      </w:pPr>
      <w:r>
        <w:t> </w:t>
      </w:r>
    </w:p>
    <w:p w:rsidR="00000000" w:rsidRDefault="008B2134">
      <w:pPr>
        <w:ind w:left="1200" w:hanging="800"/>
        <w:jc w:val="both"/>
      </w:pPr>
      <w:r>
        <w:rPr>
          <w:rStyle w:val="s1"/>
        </w:rPr>
        <w:t>Статья 75. Общие положения</w:t>
      </w:r>
    </w:p>
    <w:p w:rsidR="00000000" w:rsidRDefault="008B2134">
      <w:pPr>
        <w:ind w:firstLine="400"/>
        <w:jc w:val="both"/>
      </w:pPr>
      <w:r>
        <w:rPr>
          <w:rStyle w:val="s0"/>
        </w:rPr>
        <w:t>1. Налоговое заявление - документ налогоплательщика (налогового агента), представляемый в орган налоговой службы с целью реализации его прав и исполнения</w:t>
      </w:r>
      <w:r>
        <w:rPr>
          <w:rStyle w:val="s0"/>
        </w:rPr>
        <w:t xml:space="preserve"> обязанностей в случаях, установленных настоящим Кодексом.</w:t>
      </w:r>
    </w:p>
    <w:p w:rsidR="00000000" w:rsidRDefault="008B2134">
      <w:pPr>
        <w:jc w:val="both"/>
      </w:pPr>
      <w:r>
        <w:rPr>
          <w:rStyle w:val="s3"/>
        </w:rPr>
        <w:t xml:space="preserve">В пункт 2 внесены изменения в соответствии с </w:t>
      </w:r>
      <w:hyperlink r:id="rId844" w:anchor="sub_id=801" w:history="1">
        <w:r>
          <w:rPr>
            <w:rStyle w:val="s9"/>
          </w:rPr>
          <w:t>Законом</w:t>
        </w:r>
      </w:hyperlink>
      <w:r>
        <w:rPr>
          <w:rStyle w:val="s3"/>
        </w:rPr>
        <w:t xml:space="preserve"> РК от 05.07.11 г. № 452-IV (введены в действие с 1 января 2012 </w:t>
      </w:r>
      <w:r>
        <w:rPr>
          <w:rStyle w:val="s3"/>
        </w:rPr>
        <w:t>г.) (</w:t>
      </w:r>
      <w:hyperlink r:id="rId845" w:anchor="sub_id=750200" w:history="1">
        <w:r>
          <w:rPr>
            <w:rStyle w:val="s9"/>
          </w:rPr>
          <w:t>см. стар. ред.</w:t>
        </w:r>
      </w:hyperlink>
      <w:r>
        <w:rPr>
          <w:rStyle w:val="s3"/>
        </w:rPr>
        <w:t>)</w:t>
      </w:r>
    </w:p>
    <w:p w:rsidR="00000000" w:rsidRDefault="008B2134">
      <w:pPr>
        <w:ind w:firstLine="400"/>
        <w:jc w:val="both"/>
      </w:pPr>
      <w:r>
        <w:rPr>
          <w:rStyle w:val="s0"/>
        </w:rPr>
        <w:t xml:space="preserve">2. </w:t>
      </w:r>
      <w:hyperlink r:id="rId846" w:history="1">
        <w:r>
          <w:rPr>
            <w:rStyle w:val="a3"/>
          </w:rPr>
          <w:t>Формы налоговых заявлений</w:t>
        </w:r>
      </w:hyperlink>
      <w:r>
        <w:rPr>
          <w:rStyle w:val="s0"/>
        </w:rPr>
        <w:t xml:space="preserve"> утверждаются Правительством Республики Казахстан. </w:t>
      </w:r>
    </w:p>
    <w:p w:rsidR="00000000" w:rsidRDefault="008B2134">
      <w:pPr>
        <w:ind w:firstLine="400"/>
        <w:jc w:val="both"/>
      </w:pPr>
      <w:r>
        <w:t> </w:t>
      </w:r>
    </w:p>
    <w:p w:rsidR="00000000" w:rsidRDefault="008B2134">
      <w:pPr>
        <w:ind w:left="1200" w:hanging="800"/>
        <w:jc w:val="both"/>
      </w:pPr>
      <w:bookmarkStart w:id="100" w:name="SUB760000"/>
      <w:bookmarkEnd w:id="100"/>
      <w:r>
        <w:rPr>
          <w:rStyle w:val="s1"/>
        </w:rPr>
        <w:t>Статья 76. Порядок представления налогового заявления</w:t>
      </w:r>
    </w:p>
    <w:p w:rsidR="00000000" w:rsidRDefault="008B2134">
      <w:pPr>
        <w:ind w:firstLine="400"/>
        <w:jc w:val="both"/>
      </w:pPr>
      <w:r>
        <w:rPr>
          <w:rStyle w:val="s0"/>
        </w:rPr>
        <w:t>1. Налоговое заявление представляется налогоплательщиком (налоговым агентом) в органы налоговой службы в порядке и сроки, которые установлены настоящим Кодексом.</w:t>
      </w:r>
    </w:p>
    <w:p w:rsidR="00000000" w:rsidRDefault="008B2134">
      <w:pPr>
        <w:ind w:firstLine="400"/>
        <w:jc w:val="both"/>
      </w:pPr>
      <w:r>
        <w:rPr>
          <w:rStyle w:val="s0"/>
        </w:rPr>
        <w:t xml:space="preserve">2. Налогоплательщики (налоговые агенты) </w:t>
      </w:r>
      <w:r>
        <w:rPr>
          <w:rStyle w:val="s0"/>
        </w:rPr>
        <w:t>вправе представить налоговое заявление, если иное не установлено настоящим Кодексом, в соответствующие органы налоговой службы по выбору</w:t>
      </w:r>
      <w:r>
        <w:t>:</w:t>
      </w:r>
    </w:p>
    <w:p w:rsidR="00000000" w:rsidRDefault="008B2134">
      <w:pPr>
        <w:ind w:firstLine="400"/>
        <w:jc w:val="both"/>
      </w:pPr>
      <w:r>
        <w:t>1) в явочном порядке - на бумажном носителе;</w:t>
      </w:r>
    </w:p>
    <w:p w:rsidR="00000000" w:rsidRDefault="008B2134">
      <w:pPr>
        <w:ind w:firstLine="400"/>
        <w:jc w:val="both"/>
      </w:pPr>
      <w:r>
        <w:t xml:space="preserve">2) по почте заказным письмом с уведомлением - на бумажном носителе; </w:t>
      </w:r>
    </w:p>
    <w:p w:rsidR="00000000" w:rsidRDefault="008B2134">
      <w:pPr>
        <w:jc w:val="both"/>
      </w:pPr>
      <w:r>
        <w:rPr>
          <w:rStyle w:val="s3"/>
        </w:rPr>
        <w:t>В по</w:t>
      </w:r>
      <w:r>
        <w:rPr>
          <w:rStyle w:val="s3"/>
        </w:rPr>
        <w:t xml:space="preserve">дпункт 3 внесены изменения в соответствии с </w:t>
      </w:r>
      <w:hyperlink r:id="rId847" w:anchor="sub_id=7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848" w:anchor="sub_id=760200" w:history="1">
        <w:r>
          <w:rPr>
            <w:rStyle w:val="a3"/>
            <w:i/>
            <w:iCs/>
            <w:bdr w:val="none" w:sz="0" w:space="0" w:color="auto" w:frame="1"/>
          </w:rPr>
          <w:t>см. стар. ред.</w:t>
        </w:r>
      </w:hyperlink>
      <w:r>
        <w:rPr>
          <w:rStyle w:val="s3"/>
        </w:rPr>
        <w:t>)</w:t>
      </w:r>
    </w:p>
    <w:p w:rsidR="00000000" w:rsidRDefault="008B2134">
      <w:pPr>
        <w:ind w:firstLine="400"/>
        <w:jc w:val="both"/>
      </w:pPr>
      <w:r>
        <w:t xml:space="preserve">3) в электронном виде, допускающем компьютерную обработку информации, - посредством системы приема </w:t>
      </w:r>
      <w:r>
        <w:rPr>
          <w:rStyle w:val="s0"/>
        </w:rPr>
        <w:t>и обработки</w:t>
      </w:r>
      <w:r>
        <w:t xml:space="preserve"> налоговой отчетности. </w:t>
      </w:r>
    </w:p>
    <w:p w:rsidR="00000000" w:rsidRDefault="008B2134">
      <w:pPr>
        <w:ind w:firstLine="400"/>
        <w:jc w:val="both"/>
      </w:pPr>
      <w:r>
        <w:t>3. При представлении налогового заявления на бумажном носителе в явочном поряд</w:t>
      </w:r>
      <w:r>
        <w:t xml:space="preserve">ке указанная налоговая форма составляется в двух экземплярах, один экземпляр возвращается налогоплательщику (налоговому агенту) с отметкой налогового органа. </w:t>
      </w:r>
    </w:p>
    <w:p w:rsidR="00000000" w:rsidRDefault="008B2134">
      <w:pPr>
        <w:ind w:firstLine="400"/>
        <w:jc w:val="both"/>
      </w:pPr>
      <w:r>
        <w:t>4. Структура электронного формата налогового заявления, программное обеспечение для составления и</w:t>
      </w:r>
      <w:r>
        <w:t xml:space="preserve"> представления налогового заявления в электронном виде и обновление данного программного обеспечения размещаются на официальном сайте уполномоченного органа не позднее 1 января текущего года.</w:t>
      </w:r>
    </w:p>
    <w:p w:rsidR="00000000" w:rsidRDefault="008B2134">
      <w:pPr>
        <w:ind w:firstLine="400"/>
        <w:jc w:val="both"/>
      </w:pPr>
      <w:r>
        <w:t>5. Внесение изменений и (или) дополнений в налоговое заявление о</w:t>
      </w:r>
      <w:r>
        <w:t>существляется в случаях и порядке, которые установлены настоящим Кодексом.</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101" w:name="SUB770000"/>
      <w:bookmarkEnd w:id="101"/>
      <w:r>
        <w:rPr>
          <w:rStyle w:val="s1"/>
        </w:rPr>
        <w:t>§ 3. Налоговые регистры</w:t>
      </w:r>
    </w:p>
    <w:p w:rsidR="00000000" w:rsidRDefault="008B2134">
      <w:pPr>
        <w:ind w:firstLine="400"/>
        <w:jc w:val="both"/>
      </w:pPr>
      <w:r>
        <w:t> </w:t>
      </w:r>
    </w:p>
    <w:p w:rsidR="00000000" w:rsidRDefault="008B2134">
      <w:pPr>
        <w:ind w:left="1200" w:hanging="800"/>
        <w:jc w:val="both"/>
      </w:pPr>
      <w:r>
        <w:rPr>
          <w:rStyle w:val="s1"/>
        </w:rPr>
        <w:t>Статья 77. Налоговые регистры</w:t>
      </w:r>
    </w:p>
    <w:p w:rsidR="00000000" w:rsidRDefault="008B2134">
      <w:pPr>
        <w:jc w:val="both"/>
      </w:pPr>
      <w:r>
        <w:rPr>
          <w:rStyle w:val="s3"/>
        </w:rPr>
        <w:t xml:space="preserve">В пункт 1 внесены изменения в соответствии с </w:t>
      </w:r>
      <w:hyperlink r:id="rId849"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850" w:anchor="sub_id=77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Налоговый регистр - документ налогоплательщика (налогового агента), соде</w:t>
      </w:r>
      <w:r>
        <w:rPr>
          <w:rStyle w:val="s0"/>
        </w:rPr>
        <w:t>ржащий сведения об объектах налогообложения и (или) объектах, связанных с налогообложением.</w:t>
      </w:r>
    </w:p>
    <w:p w:rsidR="00000000" w:rsidRDefault="008B2134">
      <w:pPr>
        <w:ind w:firstLine="400"/>
        <w:jc w:val="both"/>
      </w:pPr>
      <w:hyperlink r:id="rId851" w:history="1">
        <w:r>
          <w:rPr>
            <w:rStyle w:val="a3"/>
          </w:rPr>
          <w:t>Налоговые регистры</w:t>
        </w:r>
      </w:hyperlink>
      <w:r>
        <w:rPr>
          <w:rStyle w:val="s0"/>
        </w:rPr>
        <w:t xml:space="preserve"> предназначены для обобщения и систематизации информации для обеспечения целей на</w:t>
      </w:r>
      <w:r>
        <w:rPr>
          <w:rStyle w:val="s0"/>
        </w:rPr>
        <w:t xml:space="preserve">логового учета, указанных в </w:t>
      </w:r>
      <w:hyperlink w:anchor="sub560300" w:history="1">
        <w:r>
          <w:rPr>
            <w:rStyle w:val="a3"/>
          </w:rPr>
          <w:t>пункте 3 статьи 56</w:t>
        </w:r>
      </w:hyperlink>
      <w:r>
        <w:rPr>
          <w:rStyle w:val="s0"/>
        </w:rPr>
        <w:t xml:space="preserve"> настоящего Кодекса.</w:t>
      </w:r>
    </w:p>
    <w:p w:rsidR="00000000" w:rsidRDefault="008B2134">
      <w:pPr>
        <w:ind w:firstLine="400"/>
        <w:jc w:val="both"/>
      </w:pPr>
      <w:r>
        <w:rPr>
          <w:rStyle w:val="s0"/>
        </w:rPr>
        <w:t>Формирование данных налогового учета осуществляется путем отражения информации, использующейся для целей налогообложения, в хронологическом порядке и с обесп</w:t>
      </w:r>
      <w:r>
        <w:rPr>
          <w:rStyle w:val="s0"/>
        </w:rPr>
        <w:t xml:space="preserve">ечением преемственности данных налогового учета между налоговыми периодами (в том числе по операциям, результаты которых </w:t>
      </w:r>
      <w:r>
        <w:t>учитываются в нескольких налоговых периодах, оказывают влияние на размер объекта обложения в последующие налоговые периоды либо перенос</w:t>
      </w:r>
      <w:r>
        <w:t>ятся на ряд лет).</w:t>
      </w:r>
    </w:p>
    <w:p w:rsidR="00000000" w:rsidRDefault="008B2134">
      <w:pPr>
        <w:ind w:firstLine="400"/>
        <w:jc w:val="both"/>
      </w:pPr>
      <w:r>
        <w:t xml:space="preserve">Налоговые регистры ведутся в виде специальных форм. Формы налоговых регистров и порядок отражения в них данных налогового учета разрабатываются налогоплательщиком (налоговым агентом) самостоятельно, за исключением </w:t>
      </w:r>
      <w:hyperlink r:id="rId852" w:anchor="sub_id=100" w:history="1">
        <w:r>
          <w:rPr>
            <w:rStyle w:val="a3"/>
          </w:rPr>
          <w:t>форм налоговых регистров</w:t>
        </w:r>
      </w:hyperlink>
      <w:r>
        <w:t xml:space="preserve">, установленных </w:t>
      </w:r>
      <w:r>
        <w:rPr>
          <w:rStyle w:val="s0"/>
        </w:rPr>
        <w:t>Правительством Республики Казахстан</w:t>
      </w:r>
      <w:r>
        <w:t xml:space="preserve">, и утверждаются в налоговой учетной политике. </w:t>
      </w:r>
    </w:p>
    <w:p w:rsidR="00000000" w:rsidRDefault="008B2134">
      <w:pPr>
        <w:ind w:firstLine="400"/>
        <w:jc w:val="both"/>
      </w:pPr>
      <w:r>
        <w:t>Правильность отражения хозяйственных операций в налоговых регистрах обеспечи</w:t>
      </w:r>
      <w:r>
        <w:t>вают лица, подписавшие их.</w:t>
      </w:r>
    </w:p>
    <w:p w:rsidR="00000000" w:rsidRDefault="008B2134">
      <w:pPr>
        <w:ind w:firstLine="400"/>
        <w:jc w:val="both"/>
      </w:pPr>
      <w:r>
        <w:t>2. Налоговые регистры включают в себя:</w:t>
      </w:r>
    </w:p>
    <w:p w:rsidR="00000000" w:rsidRDefault="008B2134">
      <w:pPr>
        <w:ind w:firstLine="400"/>
        <w:jc w:val="both"/>
      </w:pPr>
      <w:r>
        <w:t>1) налоговые регистры, составляемые налогоплательщиком (налоговым агентом) самостоятельно по формам, установленным налогоплательщиком (налоговым агентом) в налоговой учетной политике с учето</w:t>
      </w:r>
      <w:r>
        <w:t xml:space="preserve">м положений </w:t>
      </w:r>
      <w:hyperlink w:anchor="sub560000" w:history="1">
        <w:r>
          <w:rPr>
            <w:rStyle w:val="a3"/>
          </w:rPr>
          <w:t>статьи 56</w:t>
        </w:r>
      </w:hyperlink>
      <w:r>
        <w:t xml:space="preserve"> настоящего Кодекса; </w:t>
      </w:r>
    </w:p>
    <w:p w:rsidR="00000000" w:rsidRDefault="008B2134">
      <w:pPr>
        <w:jc w:val="both"/>
      </w:pPr>
      <w:r>
        <w:rPr>
          <w:rStyle w:val="s3"/>
        </w:rPr>
        <w:t xml:space="preserve">В подпункт 2 внесены изменения в соответствии с </w:t>
      </w:r>
      <w:hyperlink r:id="rId853" w:anchor="sub_id=801" w:history="1">
        <w:r>
          <w:rPr>
            <w:rStyle w:val="a3"/>
            <w:i/>
            <w:iCs/>
            <w:bdr w:val="none" w:sz="0" w:space="0" w:color="auto" w:frame="1"/>
          </w:rPr>
          <w:t>Законом</w:t>
        </w:r>
      </w:hyperlink>
      <w:r>
        <w:rPr>
          <w:rStyle w:val="s3"/>
        </w:rPr>
        <w:t xml:space="preserve"> РК от 05.07.11 г. № 452-IV (введены в действ</w:t>
      </w:r>
      <w:r>
        <w:rPr>
          <w:rStyle w:val="s3"/>
        </w:rPr>
        <w:t>ие с 1 января 2012 г.) (</w:t>
      </w:r>
      <w:hyperlink r:id="rId854" w:anchor="sub_id=770202" w:history="1">
        <w:r>
          <w:rPr>
            <w:rStyle w:val="a3"/>
            <w:i/>
            <w:iCs/>
            <w:bdr w:val="none" w:sz="0" w:space="0" w:color="auto" w:frame="1"/>
          </w:rPr>
          <w:t>см. стар. ред.</w:t>
        </w:r>
      </w:hyperlink>
      <w:r>
        <w:rPr>
          <w:rStyle w:val="s3"/>
        </w:rPr>
        <w:t>)</w:t>
      </w:r>
    </w:p>
    <w:p w:rsidR="00000000" w:rsidRDefault="008B2134">
      <w:pPr>
        <w:ind w:firstLine="400"/>
        <w:jc w:val="both"/>
      </w:pPr>
      <w:r>
        <w:t xml:space="preserve">2) </w:t>
      </w:r>
      <w:hyperlink r:id="rId855" w:history="1">
        <w:r>
          <w:rPr>
            <w:rStyle w:val="a3"/>
          </w:rPr>
          <w:t>налоговые регистры, составляемые налогоплательщиком (налоговым агентом), формы и правила составления</w:t>
        </w:r>
      </w:hyperlink>
      <w:r>
        <w:t xml:space="preserve"> которых устанавливаются </w:t>
      </w:r>
      <w:r>
        <w:rPr>
          <w:rStyle w:val="s0"/>
        </w:rPr>
        <w:t>Правительством Республики Казахстан</w:t>
      </w:r>
      <w:r>
        <w:t xml:space="preserve">. </w:t>
      </w:r>
    </w:p>
    <w:p w:rsidR="00000000" w:rsidRDefault="008B2134">
      <w:pPr>
        <w:ind w:firstLine="400"/>
        <w:jc w:val="both"/>
      </w:pPr>
      <w:r>
        <w:t>3. Налоговые регистры должны содержать следующие обязательные реквизиты:</w:t>
      </w:r>
    </w:p>
    <w:p w:rsidR="00000000" w:rsidRDefault="008B2134">
      <w:pPr>
        <w:ind w:firstLine="400"/>
        <w:jc w:val="both"/>
      </w:pPr>
      <w:r>
        <w:t>1) наименование реги</w:t>
      </w:r>
      <w:r>
        <w:t>стра;</w:t>
      </w:r>
    </w:p>
    <w:p w:rsidR="00000000" w:rsidRDefault="008B2134">
      <w:pPr>
        <w:ind w:firstLine="400"/>
        <w:jc w:val="both"/>
      </w:pPr>
      <w:r>
        <w:t>2) идентификационный номер налогоплательщика (налогового агента);</w:t>
      </w:r>
    </w:p>
    <w:p w:rsidR="00000000" w:rsidRDefault="008B2134">
      <w:pPr>
        <w:ind w:firstLine="400"/>
        <w:jc w:val="both"/>
      </w:pPr>
      <w:r>
        <w:t>3) период, за который составлен регистр;</w:t>
      </w:r>
    </w:p>
    <w:p w:rsidR="00000000" w:rsidRDefault="008B2134">
      <w:pPr>
        <w:ind w:firstLine="400"/>
        <w:jc w:val="both"/>
      </w:pPr>
      <w:r>
        <w:t>4) фамилия, имя, отчество (при его наличии) лица, ответственного за составление регистра.</w:t>
      </w:r>
    </w:p>
    <w:p w:rsidR="00000000" w:rsidRDefault="008B2134">
      <w:pPr>
        <w:jc w:val="both"/>
      </w:pPr>
      <w:r>
        <w:rPr>
          <w:rStyle w:val="s3"/>
        </w:rPr>
        <w:t xml:space="preserve">В пункт 4 внесены изменения в соответствии с </w:t>
      </w:r>
      <w:hyperlink r:id="rId856" w:anchor="sub_id=77" w:history="1">
        <w:r>
          <w:rPr>
            <w:rStyle w:val="a3"/>
            <w:i/>
            <w:iCs/>
            <w:bdr w:val="none" w:sz="0" w:space="0" w:color="auto" w:frame="1"/>
          </w:rPr>
          <w:t>Законом</w:t>
        </w:r>
      </w:hyperlink>
      <w:r>
        <w:rPr>
          <w:rStyle w:val="s3"/>
        </w:rPr>
        <w:t xml:space="preserve"> РК от 30.06.10 г. № 297-IV (введены в действие с 1 января 2012 г.) (</w:t>
      </w:r>
      <w:hyperlink r:id="rId857" w:anchor="sub_id=770400" w:history="1">
        <w:r>
          <w:rPr>
            <w:rStyle w:val="a3"/>
            <w:i/>
            <w:iCs/>
            <w:bdr w:val="none" w:sz="0" w:space="0" w:color="auto" w:frame="1"/>
          </w:rPr>
          <w:t>см. стар. ред.</w:t>
        </w:r>
      </w:hyperlink>
      <w:r>
        <w:rPr>
          <w:rStyle w:val="s3"/>
        </w:rPr>
        <w:t xml:space="preserve">); </w:t>
      </w:r>
      <w:hyperlink r:id="rId858"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859" w:anchor="sub_id=770400" w:history="1">
        <w:r>
          <w:rPr>
            <w:rStyle w:val="a3"/>
            <w:i/>
            <w:iCs/>
            <w:bdr w:val="none" w:sz="0" w:space="0" w:color="auto" w:frame="1"/>
          </w:rPr>
          <w:t>см. стар. ред.</w:t>
        </w:r>
      </w:hyperlink>
      <w:r>
        <w:rPr>
          <w:rStyle w:val="s3"/>
        </w:rPr>
        <w:t xml:space="preserve">); </w:t>
      </w:r>
      <w:hyperlink r:id="rId860" w:anchor="sub_id=77" w:history="1">
        <w:r>
          <w:rPr>
            <w:rStyle w:val="a3"/>
            <w:i/>
            <w:iCs/>
            <w:bdr w:val="none" w:sz="0" w:space="0" w:color="auto" w:frame="1"/>
          </w:rPr>
          <w:t>Законом</w:t>
        </w:r>
      </w:hyperlink>
      <w:r>
        <w:rPr>
          <w:rStyle w:val="s3"/>
        </w:rPr>
        <w:t xml:space="preserve"> РК от 26.12.12 г. № 61-V (введено в действие с 1 января 2013 г.) (</w:t>
      </w:r>
      <w:hyperlink r:id="rId861" w:anchor="sub_id=770400" w:history="1">
        <w:r>
          <w:rPr>
            <w:rStyle w:val="a3"/>
            <w:i/>
            <w:iCs/>
            <w:bdr w:val="none" w:sz="0" w:space="0" w:color="auto" w:frame="1"/>
          </w:rPr>
          <w:t>см. стар. ред.</w:t>
        </w:r>
      </w:hyperlink>
      <w:r>
        <w:rPr>
          <w:rStyle w:val="s3"/>
        </w:rPr>
        <w:t>)</w:t>
      </w:r>
    </w:p>
    <w:p w:rsidR="00000000" w:rsidRDefault="008B2134">
      <w:pPr>
        <w:ind w:firstLine="400"/>
        <w:jc w:val="both"/>
      </w:pPr>
      <w:r>
        <w:t>4.</w:t>
      </w:r>
      <w:r>
        <w:t xml:space="preserve"> </w:t>
      </w:r>
      <w:r>
        <w:rPr>
          <w:rStyle w:val="s0"/>
        </w:rPr>
        <w:t>Правительство Республики Казахстан</w:t>
      </w:r>
      <w:r>
        <w:t xml:space="preserve"> вправе устанавливать </w:t>
      </w:r>
      <w:hyperlink r:id="rId862" w:history="1">
        <w:r>
          <w:rPr>
            <w:rStyle w:val="a3"/>
          </w:rPr>
          <w:t>формы налоговых регистров</w:t>
        </w:r>
      </w:hyperlink>
      <w:r>
        <w:t xml:space="preserve"> для отражения информации по:</w:t>
      </w:r>
    </w:p>
    <w:p w:rsidR="00000000" w:rsidRDefault="008B2134">
      <w:pPr>
        <w:ind w:firstLine="400"/>
        <w:jc w:val="both"/>
      </w:pPr>
      <w:r>
        <w:t>1) применению освобождения от налогообложения, уменьшения налогооблагаемого дох</w:t>
      </w:r>
      <w:r>
        <w:t>ода по корпоративному подоходному налогу, инвестиционным налоговым преференциям;</w:t>
      </w:r>
    </w:p>
    <w:p w:rsidR="00000000" w:rsidRDefault="008B2134">
      <w:pPr>
        <w:ind w:firstLine="400"/>
        <w:jc w:val="both"/>
      </w:pPr>
      <w:r>
        <w:t>2) определению стоимостных балансов групп (подгрупп) фиксированных активов и последующим расходам по фиксированным активам;</w:t>
      </w:r>
    </w:p>
    <w:p w:rsidR="00000000" w:rsidRDefault="008B2134">
      <w:pPr>
        <w:ind w:firstLine="400"/>
        <w:jc w:val="both"/>
      </w:pPr>
      <w:r>
        <w:t>3) производным финансовым инструментам;</w:t>
      </w:r>
    </w:p>
    <w:p w:rsidR="00000000" w:rsidRDefault="008B2134">
      <w:pPr>
        <w:jc w:val="both"/>
      </w:pPr>
      <w:r>
        <w:rPr>
          <w:rStyle w:val="s3"/>
        </w:rPr>
        <w:t>Пункт допол</w:t>
      </w:r>
      <w:r>
        <w:rPr>
          <w:rStyle w:val="s3"/>
        </w:rPr>
        <w:t xml:space="preserve">нен подпунктом 3-1 в соответствии с </w:t>
      </w:r>
      <w:hyperlink r:id="rId863" w:anchor="sub_id=332"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8B2134">
      <w:pPr>
        <w:ind w:firstLine="400"/>
        <w:jc w:val="both"/>
      </w:pPr>
      <w:r>
        <w:rPr>
          <w:rStyle w:val="s0"/>
        </w:rPr>
        <w:t>3-1) суммам управленческих и общеадминистративных расходов юриди</w:t>
      </w:r>
      <w:r>
        <w:rPr>
          <w:rStyle w:val="s0"/>
        </w:rPr>
        <w:t>ческого лица-нерезидента, отнесенным на вычеты его постоянным учреждением в Республике Казахстан;</w:t>
      </w:r>
    </w:p>
    <w:p w:rsidR="00000000" w:rsidRDefault="008B2134">
      <w:pPr>
        <w:jc w:val="both"/>
      </w:pPr>
      <w:r>
        <w:rPr>
          <w:rStyle w:val="s3"/>
        </w:rPr>
        <w:t xml:space="preserve">Пункт дополнен подпунктом 3-2 в соответствии с </w:t>
      </w:r>
      <w:hyperlink r:id="rId864" w:anchor="sub_id=77" w:history="1">
        <w:r>
          <w:rPr>
            <w:rStyle w:val="a3"/>
            <w:i/>
            <w:iCs/>
            <w:bdr w:val="none" w:sz="0" w:space="0" w:color="auto" w:frame="1"/>
          </w:rPr>
          <w:t>Законом</w:t>
        </w:r>
      </w:hyperlink>
      <w:r>
        <w:rPr>
          <w:rStyle w:val="s3"/>
        </w:rPr>
        <w:t xml:space="preserve"> РК от 09.06.10 г. № 288</w:t>
      </w:r>
      <w:r>
        <w:rPr>
          <w:rStyle w:val="s3"/>
        </w:rPr>
        <w:t>-IV (введено в действие с 1 января 2011 г.)</w:t>
      </w:r>
    </w:p>
    <w:p w:rsidR="00000000" w:rsidRDefault="008B2134">
      <w:pPr>
        <w:ind w:firstLine="400"/>
        <w:jc w:val="both"/>
      </w:pPr>
      <w:r>
        <w:rPr>
          <w:rStyle w:val="s0"/>
        </w:rPr>
        <w:t>3-2) имуществу, переданному в финансовый лизинг;</w:t>
      </w:r>
    </w:p>
    <w:p w:rsidR="00000000" w:rsidRDefault="008B2134">
      <w:pPr>
        <w:jc w:val="both"/>
      </w:pPr>
      <w:r>
        <w:rPr>
          <w:rStyle w:val="s3"/>
        </w:rPr>
        <w:t xml:space="preserve">Действие подпункта 4) пункта 4 статьи 77 было приостановлено до 1 января 2012 года в соответствии со </w:t>
      </w:r>
      <w:hyperlink r:id="rId865" w:anchor="sub_id=480000" w:history="1">
        <w:r>
          <w:rPr>
            <w:rStyle w:val="a3"/>
            <w:i/>
            <w:iCs/>
            <w:bdr w:val="none" w:sz="0" w:space="0" w:color="auto" w:frame="1"/>
          </w:rPr>
          <w:t>статьей 48</w:t>
        </w:r>
      </w:hyperlink>
      <w:r>
        <w:rPr>
          <w:rStyle w:val="s3"/>
        </w:rPr>
        <w:t xml:space="preserve"> Закона РК от 10.12.08 г. № 100-IV</w:t>
      </w:r>
    </w:p>
    <w:p w:rsidR="00000000" w:rsidRDefault="008B2134">
      <w:pPr>
        <w:jc w:val="both"/>
      </w:pPr>
      <w:r>
        <w:rPr>
          <w:rStyle w:val="s3"/>
        </w:rPr>
        <w:t xml:space="preserve">В подпункт 4 внесены изменения в соответствии с </w:t>
      </w:r>
      <w:hyperlink r:id="rId866" w:anchor="sub_id=33204" w:history="1">
        <w:r>
          <w:rPr>
            <w:rStyle w:val="a3"/>
            <w:i/>
            <w:iCs/>
            <w:bdr w:val="none" w:sz="0" w:space="0" w:color="auto" w:frame="1"/>
          </w:rPr>
          <w:t>Законом</w:t>
        </w:r>
      </w:hyperlink>
      <w:r>
        <w:rPr>
          <w:rStyle w:val="s3"/>
        </w:rPr>
        <w:t xml:space="preserve"> РК от 16.11.09 г. № 200-IV (введены в действие с 1</w:t>
      </w:r>
      <w:r>
        <w:rPr>
          <w:rStyle w:val="s3"/>
        </w:rPr>
        <w:t xml:space="preserve"> января 2009 г.) (</w:t>
      </w:r>
      <w:hyperlink r:id="rId867" w:anchor="sub_id=770404" w:history="1">
        <w:r>
          <w:rPr>
            <w:rStyle w:val="a3"/>
            <w:i/>
            <w:iCs/>
            <w:bdr w:val="none" w:sz="0" w:space="0" w:color="auto" w:frame="1"/>
          </w:rPr>
          <w:t>см. стар. ред.</w:t>
        </w:r>
      </w:hyperlink>
      <w:r>
        <w:rPr>
          <w:rStyle w:val="s3"/>
        </w:rPr>
        <w:t>)</w:t>
      </w:r>
    </w:p>
    <w:p w:rsidR="00000000" w:rsidRDefault="008B2134">
      <w:pPr>
        <w:ind w:firstLine="400"/>
        <w:jc w:val="both"/>
      </w:pPr>
      <w:r>
        <w:t xml:space="preserve">4) счетам-фактурам, </w:t>
      </w:r>
      <w:r>
        <w:rPr>
          <w:rStyle w:val="s0"/>
        </w:rPr>
        <w:t>выписанным</w:t>
      </w:r>
      <w:r>
        <w:t xml:space="preserve"> и полученным плательщиком налога на добавленную стоимость;</w:t>
      </w:r>
    </w:p>
    <w:p w:rsidR="00000000" w:rsidRDefault="008B2134">
      <w:pPr>
        <w:jc w:val="both"/>
      </w:pPr>
      <w:r>
        <w:rPr>
          <w:rStyle w:val="s3"/>
        </w:rPr>
        <w:t xml:space="preserve">Пункт дополнен подпунктом 5 в соответствии с </w:t>
      </w:r>
      <w:hyperlink r:id="rId868" w:anchor="sub_id=77" w:history="1">
        <w:r>
          <w:rPr>
            <w:rStyle w:val="a3"/>
            <w:i/>
            <w:iCs/>
            <w:bdr w:val="none" w:sz="0" w:space="0" w:color="auto" w:frame="1"/>
          </w:rPr>
          <w:t>Законом</w:t>
        </w:r>
      </w:hyperlink>
      <w:r>
        <w:rPr>
          <w:rStyle w:val="s3"/>
        </w:rPr>
        <w:t xml:space="preserve"> РК от 30.06.10 г. № 297-IV </w:t>
      </w:r>
      <w:hyperlink r:id="rId869" w:history="1">
        <w:r>
          <w:rPr>
            <w:rStyle w:val="a3"/>
            <w:rFonts w:ascii="Wingdings" w:hAnsi="Wingdings"/>
            <w:i/>
            <w:iCs/>
            <w:bdr w:val="none" w:sz="0" w:space="0" w:color="auto" w:frame="1"/>
          </w:rPr>
          <w:t>+</w:t>
        </w:r>
      </w:hyperlink>
      <w:r>
        <w:rPr>
          <w:rStyle w:val="s3"/>
        </w:rPr>
        <w:t xml:space="preserve"> (введены в действие с 1 января 2012 г.)</w:t>
      </w:r>
    </w:p>
    <w:p w:rsidR="00000000" w:rsidRDefault="008B2134">
      <w:pPr>
        <w:ind w:firstLine="400"/>
        <w:jc w:val="both"/>
      </w:pPr>
      <w:r>
        <w:rPr>
          <w:rStyle w:val="s0"/>
        </w:rPr>
        <w:t xml:space="preserve">5) Исключен в соответствии с </w:t>
      </w:r>
      <w:hyperlink r:id="rId870" w:anchor="sub_id=77" w:history="1">
        <w:r>
          <w:rPr>
            <w:rStyle w:val="a3"/>
          </w:rPr>
          <w:t>Законом</w:t>
        </w:r>
      </w:hyperlink>
      <w:r>
        <w:rPr>
          <w:rStyle w:val="s0"/>
        </w:rPr>
        <w:t xml:space="preserve"> РК от 26.12.12 г. № 61-V </w:t>
      </w:r>
      <w:r>
        <w:rPr>
          <w:rStyle w:val="s3"/>
        </w:rPr>
        <w:t>(введено в действие с 1 января 2013 г.) (</w:t>
      </w:r>
      <w:hyperlink r:id="rId871" w:anchor="sub_id=77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По</w:t>
      </w:r>
      <w:r>
        <w:rPr>
          <w:rStyle w:val="s0"/>
        </w:rPr>
        <w:t xml:space="preserve">ложения настоящего пункта не распространяются на индивидуальных предпринимателей, которые в соответствии с </w:t>
      </w:r>
      <w:hyperlink r:id="rId872" w:anchor="sub_id=20200" w:history="1">
        <w:r>
          <w:rPr>
            <w:rStyle w:val="a3"/>
          </w:rPr>
          <w:t>законодательным актом</w:t>
        </w:r>
      </w:hyperlink>
      <w:r>
        <w:rPr>
          <w:rStyle w:val="s0"/>
        </w:rPr>
        <w:t xml:space="preserve"> Республики Казахстан о бухгалтерском учете и</w:t>
      </w:r>
      <w:r>
        <w:rPr>
          <w:rStyle w:val="s0"/>
        </w:rPr>
        <w:t xml:space="preserve"> финансовой отчетности не осуществляют ведение бухгалтерского учета и составление финансовой отчетности.</w:t>
      </w:r>
    </w:p>
    <w:p w:rsidR="00000000" w:rsidRDefault="008B2134">
      <w:pPr>
        <w:jc w:val="both"/>
      </w:pPr>
      <w:r>
        <w:rPr>
          <w:rStyle w:val="s3"/>
        </w:rPr>
        <w:t xml:space="preserve">Статья дополнена пунктом 4-1 в соответствии с </w:t>
      </w:r>
      <w:hyperlink r:id="rId873" w:anchor="sub_id=77" w:history="1">
        <w:r>
          <w:rPr>
            <w:rStyle w:val="a3"/>
            <w:i/>
            <w:iCs/>
            <w:bdr w:val="none" w:sz="0" w:space="0" w:color="auto" w:frame="1"/>
          </w:rPr>
          <w:t>Законом</w:t>
        </w:r>
      </w:hyperlink>
      <w:r>
        <w:rPr>
          <w:rStyle w:val="s3"/>
        </w:rPr>
        <w:t xml:space="preserve"> РК от 26.12.12 г.</w:t>
      </w:r>
      <w:r>
        <w:rPr>
          <w:rStyle w:val="s3"/>
        </w:rPr>
        <w:t xml:space="preserve"> № 61-V </w:t>
      </w:r>
      <w:hyperlink r:id="rId874" w:history="1">
        <w:r>
          <w:rPr>
            <w:rStyle w:val="a3"/>
            <w:rFonts w:ascii="Wingdings" w:hAnsi="Wingdings"/>
            <w:i/>
            <w:iCs/>
            <w:bdr w:val="none" w:sz="0" w:space="0" w:color="auto" w:frame="1"/>
          </w:rPr>
          <w:t>+</w:t>
        </w:r>
      </w:hyperlink>
      <w:r>
        <w:rPr>
          <w:rStyle w:val="s3"/>
        </w:rPr>
        <w:t xml:space="preserve"> (введено в действие с 1 января 2013 г.)</w:t>
      </w:r>
    </w:p>
    <w:p w:rsidR="00000000" w:rsidRDefault="008B2134">
      <w:pPr>
        <w:ind w:firstLine="400"/>
        <w:jc w:val="both"/>
      </w:pPr>
      <w:r>
        <w:rPr>
          <w:rStyle w:val="s0"/>
        </w:rPr>
        <w:t>4-1. Для индивидуальных предпринимателей, которые в соответствии с законодательным актом Республики Казахстан о бухгалтерском учете и финансо</w:t>
      </w:r>
      <w:r>
        <w:rPr>
          <w:rStyle w:val="s0"/>
        </w:rPr>
        <w:t>вой отчетности не осуществляют ведение бухгалтерского учета и составление финансовой отчетности, Правительство Республики Казахстан вправе устанавливать формы налоговых регистров для отражения информации по:</w:t>
      </w:r>
    </w:p>
    <w:p w:rsidR="00000000" w:rsidRDefault="008B2134">
      <w:pPr>
        <w:ind w:firstLine="400"/>
        <w:jc w:val="both"/>
      </w:pPr>
      <w:r>
        <w:rPr>
          <w:rStyle w:val="s0"/>
        </w:rPr>
        <w:t>1) учету доходов;</w:t>
      </w:r>
    </w:p>
    <w:p w:rsidR="00000000" w:rsidRDefault="008B2134">
      <w:pPr>
        <w:ind w:firstLine="400"/>
        <w:jc w:val="both"/>
      </w:pPr>
      <w:r>
        <w:rPr>
          <w:rStyle w:val="s0"/>
        </w:rPr>
        <w:t>2) учету приобретенных товаров</w:t>
      </w:r>
      <w:r>
        <w:rPr>
          <w:rStyle w:val="s0"/>
        </w:rPr>
        <w:t>, работ и услуг;</w:t>
      </w:r>
    </w:p>
    <w:p w:rsidR="00000000" w:rsidRDefault="008B2134">
      <w:pPr>
        <w:ind w:firstLine="400"/>
        <w:jc w:val="both"/>
      </w:pPr>
      <w:r>
        <w:rPr>
          <w:rStyle w:val="s0"/>
        </w:rPr>
        <w:t>3) учету доходов физических лиц, облагаемых у источника выплаты, налоговых обязательств по таким доходам, обязательств по учету обязательных пенсионных взносов, обязательных профессиональных пенсионных взносов и социальных отчислений, вклю</w:t>
      </w:r>
      <w:r>
        <w:rPr>
          <w:rStyle w:val="s0"/>
        </w:rPr>
        <w:t>чая все налоги и отчисления;</w:t>
      </w:r>
    </w:p>
    <w:p w:rsidR="00000000" w:rsidRDefault="008B2134">
      <w:pPr>
        <w:ind w:firstLine="400"/>
        <w:jc w:val="both"/>
      </w:pPr>
      <w:r>
        <w:rPr>
          <w:rStyle w:val="s0"/>
        </w:rPr>
        <w:t>4) учету налоговых обязательств по:</w:t>
      </w:r>
    </w:p>
    <w:p w:rsidR="00000000" w:rsidRDefault="008B2134">
      <w:pPr>
        <w:ind w:firstLine="400"/>
        <w:jc w:val="both"/>
      </w:pPr>
      <w:r>
        <w:rPr>
          <w:rStyle w:val="s0"/>
        </w:rPr>
        <w:t>плате за эмиссии в окружающую среду;</w:t>
      </w:r>
    </w:p>
    <w:p w:rsidR="00000000" w:rsidRDefault="008B2134">
      <w:pPr>
        <w:ind w:firstLine="400"/>
        <w:jc w:val="both"/>
      </w:pPr>
      <w:r>
        <w:rPr>
          <w:rStyle w:val="s0"/>
        </w:rPr>
        <w:t>плате за пользование водными ресурсами поверхностных источников.</w:t>
      </w:r>
    </w:p>
    <w:p w:rsidR="00000000" w:rsidRDefault="008B2134">
      <w:pPr>
        <w:ind w:firstLine="400"/>
        <w:jc w:val="both"/>
      </w:pPr>
      <w:r>
        <w:t>5. В случае ведения налоговых регистров на бумажных носителях исправление ошибок в таких налоговых регистрах должно быть обосновано и подтверждено подписью ответственного лица, внесшего исправление, с указанием даты и обоснованием внесенных исправлений.</w:t>
      </w:r>
    </w:p>
    <w:p w:rsidR="00000000" w:rsidRDefault="008B2134">
      <w:pPr>
        <w:jc w:val="both"/>
      </w:pPr>
      <w:r>
        <w:rPr>
          <w:rStyle w:val="s3"/>
        </w:rPr>
        <w:t xml:space="preserve">В </w:t>
      </w:r>
      <w:r>
        <w:rPr>
          <w:rStyle w:val="s3"/>
        </w:rPr>
        <w:t xml:space="preserve">пункт 6 внесены изменения в соответствии с </w:t>
      </w:r>
      <w:hyperlink r:id="rId875" w:anchor="sub_id=7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876" w:anchor="sub_id=770600" w:history="1">
        <w:r>
          <w:rPr>
            <w:rStyle w:val="a3"/>
            <w:i/>
            <w:iCs/>
            <w:bdr w:val="none" w:sz="0" w:space="0" w:color="auto" w:frame="1"/>
          </w:rPr>
          <w:t>см. стар. ред.</w:t>
        </w:r>
      </w:hyperlink>
      <w:r>
        <w:rPr>
          <w:rStyle w:val="s3"/>
        </w:rPr>
        <w:t>)</w:t>
      </w:r>
    </w:p>
    <w:p w:rsidR="00000000" w:rsidRDefault="008B2134">
      <w:pPr>
        <w:ind w:firstLine="400"/>
        <w:jc w:val="both"/>
      </w:pPr>
      <w:r>
        <w:t>6. Налоговые регистры представляются должностным лицам органов налоговой службы при проведении документальных налоговых проверок на бумажных носителях и (или) на электронных носителях - по требованию должностных лиц</w:t>
      </w:r>
      <w:r>
        <w:t xml:space="preserve"> органов налоговой службы, осуществляющих проверку.</w:t>
      </w:r>
    </w:p>
    <w:p w:rsidR="00000000" w:rsidRDefault="008B2134">
      <w:pPr>
        <w:ind w:firstLine="400"/>
        <w:jc w:val="both"/>
      </w:pPr>
      <w:r>
        <w:rPr>
          <w:rStyle w:val="s0"/>
        </w:rPr>
        <w:t>При составлении налоговых регистров в электронном виде налогоплательщик (налоговый агент) обязан в ходе налоговой проверки по требованию должностных лиц органов налоговой службы представить налоговые реги</w:t>
      </w:r>
      <w:r>
        <w:rPr>
          <w:rStyle w:val="s0"/>
        </w:rPr>
        <w:t>стры на электронных носителях и копии таких налоговых регистров на бумажных носителях, заверенные подписями руководителя и лиц (лица), ответственных (ответственного) за составление данных налоговых регистров налогоплательщика (налогового агента), а также п</w:t>
      </w:r>
      <w:r>
        <w:rPr>
          <w:rStyle w:val="s0"/>
        </w:rPr>
        <w:t>ечатью налогоплательщика (налогового агента), за исключением случаев, когда у налогоплательщика (налогового агента) печать отсутствует по основаниям, предусмотренным законодательством Республики Казахстан.</w:t>
      </w:r>
    </w:p>
    <w:p w:rsidR="00000000" w:rsidRDefault="008B2134">
      <w:pPr>
        <w:ind w:firstLine="400"/>
        <w:jc w:val="thaiDistribute"/>
      </w:pPr>
      <w:r>
        <w:t> </w:t>
      </w:r>
    </w:p>
    <w:p w:rsidR="00000000" w:rsidRDefault="008B2134">
      <w:pPr>
        <w:ind w:firstLine="400"/>
        <w:jc w:val="thaiDistribute"/>
      </w:pPr>
      <w:r>
        <w:t> </w:t>
      </w:r>
    </w:p>
    <w:p w:rsidR="00000000" w:rsidRDefault="008B2134">
      <w:pPr>
        <w:jc w:val="center"/>
      </w:pPr>
      <w:bookmarkStart w:id="102" w:name="SUB780000"/>
      <w:bookmarkEnd w:id="102"/>
      <w:r>
        <w:rPr>
          <w:rStyle w:val="s1"/>
        </w:rPr>
        <w:t>Глава 9. ОСОБЕННОСТИ НАЛОГОВОГО УЧЕТА</w:t>
      </w:r>
    </w:p>
    <w:p w:rsidR="00000000" w:rsidRDefault="008B2134">
      <w:pPr>
        <w:ind w:firstLine="400"/>
        <w:jc w:val="thaiDistribute"/>
      </w:pPr>
      <w:r>
        <w:t> </w:t>
      </w:r>
    </w:p>
    <w:p w:rsidR="00000000" w:rsidRDefault="008B2134">
      <w:pPr>
        <w:ind w:left="1200" w:hanging="800"/>
        <w:jc w:val="both"/>
      </w:pPr>
      <w:r>
        <w:rPr>
          <w:rStyle w:val="s1"/>
        </w:rPr>
        <w:t>Статья</w:t>
      </w:r>
      <w:r>
        <w:rPr>
          <w:rStyle w:val="s1"/>
        </w:rPr>
        <w:t xml:space="preserve"> 78. Финансовый лизинг </w:t>
      </w:r>
    </w:p>
    <w:p w:rsidR="00000000" w:rsidRDefault="008B2134">
      <w:pPr>
        <w:jc w:val="both"/>
      </w:pPr>
      <w:r>
        <w:rPr>
          <w:rStyle w:val="s3"/>
        </w:rPr>
        <w:t xml:space="preserve">Пункт 1 изложен в редакции </w:t>
      </w:r>
      <w:hyperlink r:id="rId877" w:anchor="sub_id=78" w:history="1">
        <w:r>
          <w:rPr>
            <w:rStyle w:val="a3"/>
            <w:i/>
            <w:iCs/>
            <w:bdr w:val="none" w:sz="0" w:space="0" w:color="auto" w:frame="1"/>
          </w:rPr>
          <w:t>Закона</w:t>
        </w:r>
      </w:hyperlink>
      <w:r>
        <w:rPr>
          <w:rStyle w:val="s3"/>
        </w:rPr>
        <w:t xml:space="preserve"> РК от 09.06.10 г. № 288-IV (введено в действие с 1 января 2011 г.) (</w:t>
      </w:r>
      <w:hyperlink r:id="rId878" w:anchor="sub_id=780000" w:history="1">
        <w:r>
          <w:rPr>
            <w:rStyle w:val="a3"/>
            <w:i/>
            <w:iCs/>
            <w:bdr w:val="none" w:sz="0" w:space="0" w:color="auto" w:frame="1"/>
          </w:rPr>
          <w:t>см. стар. ред.</w:t>
        </w:r>
      </w:hyperlink>
      <w:r>
        <w:rPr>
          <w:rStyle w:val="s3"/>
        </w:rPr>
        <w:t xml:space="preserve">); внесены изменения в соответствии с </w:t>
      </w:r>
      <w:hyperlink r:id="rId879" w:anchor="sub_id=78" w:history="1">
        <w:r>
          <w:rPr>
            <w:rStyle w:val="a3"/>
            <w:i/>
            <w:iCs/>
            <w:bdr w:val="none" w:sz="0" w:space="0" w:color="auto" w:frame="1"/>
          </w:rPr>
          <w:t>Законом</w:t>
        </w:r>
      </w:hyperlink>
      <w:r>
        <w:rPr>
          <w:rStyle w:val="s3"/>
        </w:rPr>
        <w:t xml:space="preserve"> РК от 26.12.12 г. № 61-V (введен</w:t>
      </w:r>
      <w:r>
        <w:rPr>
          <w:rStyle w:val="s3"/>
        </w:rPr>
        <w:t>ы в действие с 1 января 2013 г.) (</w:t>
      </w:r>
      <w:hyperlink r:id="rId880" w:anchor="sub_id=78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Если иное не установлено настоящей статьей, финансовым лизингом является передача имущества по договору лизинга, заключ</w:t>
      </w:r>
      <w:r>
        <w:rPr>
          <w:rStyle w:val="s0"/>
        </w:rPr>
        <w:t xml:space="preserve">енному в соответствии с </w:t>
      </w:r>
      <w:hyperlink r:id="rId881" w:history="1">
        <w:r>
          <w:rPr>
            <w:rStyle w:val="a3"/>
          </w:rPr>
          <w:t>законодательством</w:t>
        </w:r>
      </w:hyperlink>
      <w:r>
        <w:rPr>
          <w:rStyle w:val="s0"/>
        </w:rPr>
        <w:t xml:space="preserve"> Республики Казахстан, на срок свыше трех лет, если она отвечает одному из следующих условий:</w:t>
      </w:r>
    </w:p>
    <w:p w:rsidR="00000000" w:rsidRDefault="008B2134">
      <w:pPr>
        <w:ind w:firstLine="400"/>
        <w:jc w:val="both"/>
      </w:pPr>
      <w:r>
        <w:rPr>
          <w:rStyle w:val="s0"/>
        </w:rPr>
        <w:t>1) передача имущества в собственность лизингополучателю и</w:t>
      </w:r>
      <w:r>
        <w:rPr>
          <w:rStyle w:val="s0"/>
        </w:rPr>
        <w:t xml:space="preserve"> (или) предоставление права лизингополучателю на приобретение имущества по фиксированной цене определены договором лизинга;</w:t>
      </w:r>
    </w:p>
    <w:p w:rsidR="00000000" w:rsidRDefault="008B2134">
      <w:pPr>
        <w:ind w:firstLine="400"/>
        <w:jc w:val="both"/>
      </w:pPr>
      <w:r>
        <w:rPr>
          <w:rStyle w:val="s0"/>
        </w:rPr>
        <w:t>2) срок финансового лизинга превышает семьдесят пять процентов срока полезной службы передаваемого по финансовому лизингу имущества;</w:t>
      </w:r>
    </w:p>
    <w:p w:rsidR="00000000" w:rsidRDefault="008B2134">
      <w:pPr>
        <w:ind w:firstLine="400"/>
        <w:jc w:val="both"/>
      </w:pPr>
      <w:r>
        <w:rPr>
          <w:rStyle w:val="s0"/>
        </w:rPr>
        <w:t>3) текущая (дисконтированная) стоимость лизинговых платежей за весь срок финансового лизинга превышает девяносто процентов стоимости передаваемого по финансовому лизингу имущества.</w:t>
      </w:r>
    </w:p>
    <w:p w:rsidR="00000000" w:rsidRDefault="008B2134">
      <w:pPr>
        <w:ind w:firstLine="400"/>
        <w:jc w:val="both"/>
      </w:pPr>
      <w:r>
        <w:rPr>
          <w:rStyle w:val="s0"/>
        </w:rPr>
        <w:t>Финансовым лизингом также является предоставление во вторичный лизинг пред</w:t>
      </w:r>
      <w:r>
        <w:rPr>
          <w:rStyle w:val="s0"/>
        </w:rPr>
        <w:t>метов лизинга.</w:t>
      </w:r>
    </w:p>
    <w:p w:rsidR="00000000" w:rsidRDefault="008B2134">
      <w:pPr>
        <w:ind w:firstLine="400"/>
        <w:jc w:val="both"/>
      </w:pPr>
      <w:r>
        <w:rPr>
          <w:rStyle w:val="s0"/>
        </w:rPr>
        <w:t>Вторичным лизингом признается предоставление в лизинг другому (другим) лизингополучателю (лизингополучателям) предметов лизинга, оставшихся в собственности лизингодателя в случае прекращения, расторжения договора лизинга либо его изменения в</w:t>
      </w:r>
      <w:r>
        <w:rPr>
          <w:rStyle w:val="s0"/>
        </w:rPr>
        <w:t xml:space="preserve"> связи с изменением количества предметов лизинга (далее в целях настоящей статьи - договор первичного лизинга), с одновременным соблюдением следующих условий:</w:t>
      </w:r>
    </w:p>
    <w:p w:rsidR="00000000" w:rsidRDefault="008B2134">
      <w:pPr>
        <w:ind w:firstLine="400"/>
        <w:jc w:val="both"/>
      </w:pPr>
      <w:r>
        <w:rPr>
          <w:rStyle w:val="s0"/>
        </w:rPr>
        <w:t>дата расторжения, прекращения либо изменения договора первичного лизинга и дата заключения догово</w:t>
      </w:r>
      <w:r>
        <w:rPr>
          <w:rStyle w:val="s0"/>
        </w:rPr>
        <w:t xml:space="preserve">ра (договоров) вторичного лизинга приходятся на один налоговый период, установленный </w:t>
      </w:r>
      <w:hyperlink w:anchor="sub2690000" w:history="1">
        <w:r>
          <w:rPr>
            <w:rStyle w:val="a3"/>
          </w:rPr>
          <w:t>статьей 269</w:t>
        </w:r>
      </w:hyperlink>
      <w:r>
        <w:rPr>
          <w:rStyle w:val="s0"/>
        </w:rPr>
        <w:t xml:space="preserve"> настоящего Кодекса;</w:t>
      </w:r>
    </w:p>
    <w:p w:rsidR="00000000" w:rsidRDefault="008B2134">
      <w:pPr>
        <w:ind w:firstLine="400"/>
        <w:jc w:val="both"/>
      </w:pPr>
      <w:r>
        <w:rPr>
          <w:rStyle w:val="s0"/>
        </w:rPr>
        <w:t>в договоре (договорах) вторичного лизинга сохранены условия, предусмотренные в договоре первичного лизинга</w:t>
      </w:r>
      <w:r>
        <w:rPr>
          <w:rStyle w:val="s0"/>
        </w:rPr>
        <w:t>, за исключением условий для количества предметов лизинга, лизинговых платежей и срока лизинга;</w:t>
      </w:r>
    </w:p>
    <w:p w:rsidR="00000000" w:rsidRDefault="008B2134">
      <w:pPr>
        <w:ind w:firstLine="400"/>
        <w:jc w:val="both"/>
      </w:pPr>
      <w:r>
        <w:rPr>
          <w:rStyle w:val="s0"/>
        </w:rPr>
        <w:t>во вторичный лизинг предоставляются предметы лизинга в количестве, не превышающем их общее количество по договору первичного лизинга;</w:t>
      </w:r>
    </w:p>
    <w:p w:rsidR="00000000" w:rsidRDefault="008B2134">
      <w:pPr>
        <w:ind w:firstLine="400"/>
        <w:jc w:val="both"/>
      </w:pPr>
      <w:r>
        <w:rPr>
          <w:rStyle w:val="s0"/>
        </w:rPr>
        <w:t>в случае, если по договору</w:t>
      </w:r>
      <w:r>
        <w:rPr>
          <w:rStyle w:val="s0"/>
        </w:rPr>
        <w:t xml:space="preserve"> первичного лизинга предусмотрен метод аннуитетных платежей - общая сумма лизинговых платежей по договору (договорам) вторичного лизинга не превышает общую сумму лизинговых платежей по договору первичного лизинга, уменьшенную на сумму лизинговых платежей, </w:t>
      </w:r>
      <w:r>
        <w:rPr>
          <w:rStyle w:val="s0"/>
        </w:rPr>
        <w:t>полученную от лизингополучателя по договору первичного лизинга;</w:t>
      </w:r>
    </w:p>
    <w:p w:rsidR="00000000" w:rsidRDefault="008B2134">
      <w:pPr>
        <w:ind w:firstLine="400"/>
        <w:jc w:val="both"/>
      </w:pPr>
      <w:r>
        <w:rPr>
          <w:rStyle w:val="s0"/>
        </w:rPr>
        <w:t>в случае, если по договору первичного лизинга предусмотрен метод уплаты равными долями - стоимость предмета лизинга, передаваемого во вторичный лизинг, не превышает неоплаченную стоимость пред</w:t>
      </w:r>
      <w:r>
        <w:rPr>
          <w:rStyle w:val="s0"/>
        </w:rPr>
        <w:t>мета лизинга по договору первичного лизинга, размер ставки вознаграждения по договору (договорам) вторичного лизинга не превышает размер ставки вознаграждения по договору первичного лизинга;</w:t>
      </w:r>
    </w:p>
    <w:p w:rsidR="00000000" w:rsidRDefault="008B2134">
      <w:pPr>
        <w:ind w:firstLine="400"/>
        <w:jc w:val="both"/>
      </w:pPr>
      <w:r>
        <w:rPr>
          <w:rStyle w:val="s0"/>
        </w:rPr>
        <w:t>предметы лизинга предоставлены во вторичный лизинг на срок не мен</w:t>
      </w:r>
      <w:r>
        <w:rPr>
          <w:rStyle w:val="s0"/>
        </w:rPr>
        <w:t>ее трех лет.</w:t>
      </w:r>
    </w:p>
    <w:p w:rsidR="00000000" w:rsidRDefault="008B2134">
      <w:pPr>
        <w:ind w:firstLine="400"/>
        <w:jc w:val="both"/>
      </w:pPr>
      <w:r>
        <w:rPr>
          <w:rStyle w:val="s0"/>
        </w:rPr>
        <w:t>Передача имущества в финансовый лизинг рассматривается как реализация имущества лизингодателем лизингополучателю. При этом лизингополучатель рассматривается как владелец предмета лизинга, а лизинговые платежи - как платежи по кредиту, предоста</w:t>
      </w:r>
      <w:r>
        <w:rPr>
          <w:rStyle w:val="s0"/>
        </w:rPr>
        <w:t>вленному лизингополучателю.</w:t>
      </w:r>
    </w:p>
    <w:p w:rsidR="00000000" w:rsidRDefault="008B2134">
      <w:pPr>
        <w:ind w:firstLine="400"/>
        <w:jc w:val="both"/>
      </w:pPr>
      <w:r>
        <w:rPr>
          <w:rStyle w:val="s0"/>
        </w:rPr>
        <w:t>В целях настоящей статьи:</w:t>
      </w:r>
    </w:p>
    <w:p w:rsidR="00000000" w:rsidRDefault="008B2134">
      <w:pPr>
        <w:ind w:firstLine="400"/>
        <w:jc w:val="both"/>
      </w:pPr>
      <w:r>
        <w:rPr>
          <w:rStyle w:val="s0"/>
        </w:rPr>
        <w:t>метод аннуитетных платежей - метод расчета лизинговых платежей, при котором лизинговые платежи устанавливаются равными суммами через равные промежутки времени;</w:t>
      </w:r>
    </w:p>
    <w:p w:rsidR="00000000" w:rsidRDefault="008B2134">
      <w:pPr>
        <w:ind w:firstLine="400"/>
        <w:jc w:val="both"/>
      </w:pPr>
      <w:r>
        <w:rPr>
          <w:rStyle w:val="s0"/>
        </w:rPr>
        <w:t>метод уплаты равными долями - метод расчета лизинговых платежей, при котором лизинговые платежи, за исключением вознаграждения по лизингу, устанавливаются равными суммами.</w:t>
      </w:r>
    </w:p>
    <w:p w:rsidR="00000000" w:rsidRDefault="008B2134">
      <w:pPr>
        <w:jc w:val="both"/>
      </w:pPr>
      <w:hyperlink r:id="rId882" w:history="1">
        <w:r>
          <w:rPr>
            <w:rStyle w:val="a3"/>
            <w:rFonts w:ascii="Wingdings" w:hAnsi="Wingdings"/>
            <w:i/>
            <w:iCs/>
            <w:bdr w:val="none" w:sz="0" w:space="0" w:color="auto" w:frame="1"/>
          </w:rPr>
          <w:t>*</w:t>
        </w:r>
      </w:hyperlink>
    </w:p>
    <w:p w:rsidR="00000000" w:rsidRDefault="008B2134">
      <w:pPr>
        <w:ind w:firstLine="400"/>
        <w:jc w:val="both"/>
      </w:pPr>
      <w:r>
        <w:rPr>
          <w:rStyle w:val="s0"/>
        </w:rPr>
        <w:t>2. Если договором</w:t>
      </w:r>
      <w:r>
        <w:rPr>
          <w:rStyle w:val="s0"/>
        </w:rPr>
        <w:t xml:space="preserve"> лизинга определено право лизингополучателя на продление срока финансового лизинга, то срок финансового лизинга определяется с учетом </w:t>
      </w:r>
      <w:r>
        <w:t xml:space="preserve">срока, на который фактически осуществлено продление. </w:t>
      </w:r>
    </w:p>
    <w:p w:rsidR="00000000" w:rsidRDefault="008B2134">
      <w:pPr>
        <w:ind w:firstLine="400"/>
        <w:jc w:val="both"/>
      </w:pPr>
      <w:r>
        <w:t>3. Стоимость имущества, переданного (полученного) в финансовый лизин</w:t>
      </w:r>
      <w:r>
        <w:t xml:space="preserve">г (по лизингу), определяется на дату заключения договора лизинга. </w:t>
      </w:r>
    </w:p>
    <w:p w:rsidR="00000000" w:rsidRDefault="008B2134">
      <w:pPr>
        <w:ind w:firstLine="400"/>
        <w:jc w:val="both"/>
      </w:pPr>
      <w:r>
        <w:t>Имуществом, передаваемым по финансовому лизингу, являются предметы лизинга, подлежащие получению лизингополучателем в качестве основного средства, инвестиций в недвижимость, биологических а</w:t>
      </w:r>
      <w:r>
        <w:t>ктивов.</w:t>
      </w:r>
    </w:p>
    <w:p w:rsidR="00000000" w:rsidRDefault="008B2134">
      <w:pPr>
        <w:jc w:val="both"/>
      </w:pPr>
      <w:r>
        <w:rPr>
          <w:rStyle w:val="s3"/>
        </w:rPr>
        <w:t xml:space="preserve">В пункт 4 внесены изменения в соответствии с </w:t>
      </w:r>
      <w:hyperlink r:id="rId883" w:anchor="sub_id=7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884" w:anchor="sub_id=78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Не являются финансовым лизингом:</w:t>
      </w:r>
    </w:p>
    <w:p w:rsidR="00000000" w:rsidRDefault="008B2134">
      <w:pPr>
        <w:jc w:val="both"/>
      </w:pPr>
      <w:r>
        <w:rPr>
          <w:rStyle w:val="s3"/>
        </w:rPr>
        <w:t xml:space="preserve">В подпункт 1 внесены изменения в соответствии с </w:t>
      </w:r>
      <w:hyperlink r:id="rId885" w:anchor="sub_id=78"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886" w:anchor="sub_id=780400" w:history="1">
        <w:r>
          <w:rPr>
            <w:rStyle w:val="a3"/>
            <w:i/>
            <w:iCs/>
            <w:bdr w:val="none" w:sz="0" w:space="0" w:color="auto" w:frame="1"/>
          </w:rPr>
          <w:t>см. стар. ред.</w:t>
        </w:r>
      </w:hyperlink>
      <w:r>
        <w:rPr>
          <w:rStyle w:val="s3"/>
        </w:rPr>
        <w:t xml:space="preserve">); </w:t>
      </w:r>
      <w:hyperlink r:id="rId887" w:anchor="sub_id=78" w:history="1">
        <w:r>
          <w:rPr>
            <w:rStyle w:val="a3"/>
            <w:i/>
            <w:iCs/>
            <w:bdr w:val="none" w:sz="0" w:space="0" w:color="auto" w:frame="1"/>
          </w:rPr>
          <w:t>Законом</w:t>
        </w:r>
      </w:hyperlink>
      <w:r>
        <w:rPr>
          <w:rStyle w:val="s3"/>
        </w:rPr>
        <w:t xml:space="preserve"> РК от 09.06.10 г. № 288-IV (введено в действие с 1 января 2011 г.) (</w:t>
      </w:r>
      <w:hyperlink r:id="rId888" w:anchor="sub_id=780400" w:history="1">
        <w:r>
          <w:rPr>
            <w:rStyle w:val="a3"/>
            <w:i/>
            <w:iCs/>
            <w:bdr w:val="none" w:sz="0" w:space="0" w:color="auto" w:frame="1"/>
          </w:rPr>
          <w:t>см. стар. ред.</w:t>
        </w:r>
      </w:hyperlink>
      <w:r>
        <w:rPr>
          <w:rStyle w:val="s3"/>
        </w:rPr>
        <w:t xml:space="preserve">); </w:t>
      </w:r>
      <w:hyperlink r:id="rId889" w:anchor="sub_id=778" w:history="1">
        <w:r>
          <w:rPr>
            <w:rStyle w:val="a3"/>
            <w:i/>
            <w:iCs/>
            <w:bdr w:val="none" w:sz="0" w:space="0" w:color="auto" w:frame="1"/>
          </w:rPr>
          <w:t>Законом</w:t>
        </w:r>
      </w:hyperlink>
      <w:r>
        <w:rPr>
          <w:rStyle w:val="s3"/>
        </w:rPr>
        <w:t xml:space="preserve"> РК от 24.12.12 г. № 60-V (</w:t>
      </w:r>
      <w:hyperlink r:id="rId890" w:anchor="sub_id=780400" w:history="1">
        <w:r>
          <w:rPr>
            <w:rStyle w:val="a3"/>
            <w:i/>
            <w:iCs/>
            <w:bdr w:val="none" w:sz="0" w:space="0" w:color="auto" w:frame="1"/>
          </w:rPr>
          <w:t>см. стар. ред.</w:t>
        </w:r>
      </w:hyperlink>
      <w:r>
        <w:rPr>
          <w:rStyle w:val="s3"/>
        </w:rPr>
        <w:t>)</w:t>
      </w:r>
    </w:p>
    <w:p w:rsidR="00000000" w:rsidRDefault="008B2134">
      <w:pPr>
        <w:ind w:firstLine="400"/>
        <w:jc w:val="both"/>
      </w:pPr>
      <w:r>
        <w:t>1) лизинговые сделки в случае расторжения по ним договоров лизинга (прекращения обязательств по договору лизинг</w:t>
      </w:r>
      <w:r>
        <w:t>а) до истечения трех лет с даты заключения таких договоров, кроме следующих случаев:</w:t>
      </w:r>
    </w:p>
    <w:p w:rsidR="00000000" w:rsidRDefault="008B2134">
      <w:pPr>
        <w:ind w:firstLine="400"/>
        <w:jc w:val="both"/>
      </w:pPr>
      <w:r>
        <w:rPr>
          <w:rStyle w:val="s0"/>
        </w:rPr>
        <w:t>признания лизингополучателя банкротом в соответствии с законодательством Республики Казахстан о банкротстве и исключения его из Национального реестра бизнес-идентификацион</w:t>
      </w:r>
      <w:r>
        <w:rPr>
          <w:rStyle w:val="s0"/>
        </w:rPr>
        <w:t>ных номеров;</w:t>
      </w:r>
    </w:p>
    <w:p w:rsidR="00000000" w:rsidRDefault="008B2134">
      <w:pPr>
        <w:ind w:firstLine="400"/>
        <w:jc w:val="both"/>
      </w:pPr>
      <w:r>
        <w:t>признания физического лица - лизингополучателя на основании вступившего в силу решения суда безвестно отсутствующим или объявления его</w:t>
      </w:r>
      <w:r>
        <w:rPr>
          <w:b/>
          <w:bCs/>
        </w:rPr>
        <w:t xml:space="preserve"> </w:t>
      </w:r>
      <w:r>
        <w:t xml:space="preserve">умершим, недееспособным или ограниченно дееспособным, установления ему инвалидности I, II группы, а также в </w:t>
      </w:r>
      <w:r>
        <w:t>случае смерти физического лица - лизингополучателя;</w:t>
      </w:r>
    </w:p>
    <w:p w:rsidR="00000000" w:rsidRDefault="008B2134">
      <w:pPr>
        <w:ind w:firstLine="400"/>
        <w:jc w:val="both"/>
      </w:pPr>
      <w:r>
        <w:t>вступления в законную силу постановления судебного исполнителя о возврате исполнительного документа лизингодателю в связи с отсутствием у лизингополучателя имущества, в том числе денег, ценных бумаг или д</w:t>
      </w:r>
      <w:r>
        <w:t xml:space="preserve">оходов, на которые может быть обращено взыскание, и когда принятые судебным исполнителем предусмотренные </w:t>
      </w:r>
      <w:hyperlink r:id="rId891" w:history="1">
        <w:r>
          <w:rPr>
            <w:rStyle w:val="a3"/>
          </w:rPr>
          <w:t>законодательством</w:t>
        </w:r>
      </w:hyperlink>
      <w:r>
        <w:t xml:space="preserve"> Республики Казахстан об исполнительном производстве и статусе судебн</w:t>
      </w:r>
      <w:r>
        <w:t xml:space="preserve">ых исполнителей меры по выявлению его имущества, в том числе денег, ценных бумаг или доходов, оказались безрезультатными; </w:t>
      </w:r>
    </w:p>
    <w:p w:rsidR="00000000" w:rsidRDefault="008B2134">
      <w:pPr>
        <w:ind w:firstLine="400"/>
        <w:jc w:val="both"/>
      </w:pPr>
      <w:r>
        <w:t xml:space="preserve">вступления в законную силу решения суда об отказе лизингодателю в обращении взыскания на имущество лизингополучателя, в том числе на </w:t>
      </w:r>
      <w:r>
        <w:t>деньги, ценные бумаги или доходы;</w:t>
      </w:r>
    </w:p>
    <w:p w:rsidR="00000000" w:rsidRDefault="008B2134">
      <w:pPr>
        <w:ind w:firstLine="400"/>
        <w:jc w:val="both"/>
      </w:pPr>
      <w:r>
        <w:rPr>
          <w:rStyle w:val="s0"/>
        </w:rPr>
        <w:t>предоставление предметов лизинга во вторичный лизинг;</w:t>
      </w:r>
    </w:p>
    <w:p w:rsidR="00000000" w:rsidRDefault="008B2134">
      <w:pPr>
        <w:jc w:val="both"/>
      </w:pPr>
      <w:hyperlink r:id="rId892" w:history="1">
        <w:r>
          <w:rPr>
            <w:rStyle w:val="a3"/>
            <w:rFonts w:ascii="Wingdings" w:hAnsi="Wingdings"/>
            <w:i/>
            <w:iCs/>
            <w:bdr w:val="none" w:sz="0" w:space="0" w:color="auto" w:frame="1"/>
          </w:rPr>
          <w:t>*</w:t>
        </w:r>
      </w:hyperlink>
    </w:p>
    <w:p w:rsidR="00000000" w:rsidRDefault="008B2134">
      <w:pPr>
        <w:ind w:firstLine="400"/>
        <w:jc w:val="both"/>
      </w:pPr>
      <w:r>
        <w:rPr>
          <w:rStyle w:val="s0"/>
        </w:rPr>
        <w:t>2) лизинговые сделки, по которым сумма лизинговых платежей (по договору и (или) фактическая) за первы</w:t>
      </w:r>
      <w:r>
        <w:rPr>
          <w:rStyle w:val="s0"/>
        </w:rPr>
        <w:t>й год действия договора лизинга составляет более 50 процентов от стоимости предмета лизинга;</w:t>
      </w:r>
    </w:p>
    <w:p w:rsidR="00000000" w:rsidRDefault="008B2134">
      <w:pPr>
        <w:jc w:val="both"/>
      </w:pPr>
      <w:r>
        <w:rPr>
          <w:rStyle w:val="s3"/>
        </w:rPr>
        <w:t xml:space="preserve">Подпункт 3 изложен в редакции </w:t>
      </w:r>
      <w:hyperlink r:id="rId893" w:anchor="sub_id=78" w:history="1">
        <w:r>
          <w:rPr>
            <w:rStyle w:val="a3"/>
            <w:i/>
            <w:iCs/>
            <w:bdr w:val="none" w:sz="0" w:space="0" w:color="auto" w:frame="1"/>
          </w:rPr>
          <w:t>Закона</w:t>
        </w:r>
      </w:hyperlink>
      <w:r>
        <w:rPr>
          <w:rStyle w:val="s3"/>
        </w:rPr>
        <w:t xml:space="preserve"> РК от 26.12.12 г. № 61-V (введено в действие с</w:t>
      </w:r>
      <w:r>
        <w:rPr>
          <w:rStyle w:val="s3"/>
        </w:rPr>
        <w:t xml:space="preserve"> 1 января 2013 г.) (</w:t>
      </w:r>
      <w:hyperlink r:id="rId894" w:anchor="sub_id=780403"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лизинговые сделки, по которым до истечения трех лет с даты заключения договора лизинга изменился лизингополучатель в результате перемены лиц в обязательстве, кроме случая его реорганизации;</w:t>
      </w:r>
    </w:p>
    <w:p w:rsidR="00000000" w:rsidRDefault="008B2134">
      <w:pPr>
        <w:jc w:val="both"/>
      </w:pPr>
      <w:r>
        <w:rPr>
          <w:rStyle w:val="s3"/>
        </w:rPr>
        <w:t xml:space="preserve">Пункт дополнен подпунктом 3-1 в соответствии с </w:t>
      </w:r>
      <w:hyperlink r:id="rId895" w:anchor="sub_id=78" w:history="1">
        <w:r>
          <w:rPr>
            <w:rStyle w:val="a3"/>
            <w:i/>
            <w:iCs/>
            <w:bdr w:val="none" w:sz="0" w:space="0" w:color="auto" w:frame="1"/>
          </w:rPr>
          <w:t>Законом</w:t>
        </w:r>
      </w:hyperlink>
      <w:r>
        <w:rPr>
          <w:rStyle w:val="s3"/>
        </w:rPr>
        <w:t xml:space="preserve"> РК от 09.06.10 г. № 288-IV (введено в действие с 1 января 2011 г.); изложен в редакции </w:t>
      </w:r>
      <w:hyperlink r:id="rId896" w:anchor="sub_id=78" w:history="1">
        <w:r>
          <w:rPr>
            <w:rStyle w:val="a3"/>
            <w:i/>
            <w:iCs/>
            <w:bdr w:val="none" w:sz="0" w:space="0" w:color="auto" w:frame="1"/>
          </w:rPr>
          <w:t>Закона</w:t>
        </w:r>
      </w:hyperlink>
      <w:r>
        <w:rPr>
          <w:rStyle w:val="s3"/>
        </w:rPr>
        <w:t xml:space="preserve"> РК от 26.1</w:t>
      </w:r>
      <w:r>
        <w:rPr>
          <w:rStyle w:val="s3"/>
        </w:rPr>
        <w:t>2.12 г. № 61-V (введено в действие с 1 января 2013 г.) (</w:t>
      </w:r>
      <w:hyperlink r:id="rId897" w:anchor="sub_id=780403"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3-1) лизинговые сделки, по которым изменился лизингодатель в результате перемены лиц в обязательстве</w:t>
      </w:r>
      <w:r>
        <w:rPr>
          <w:rStyle w:val="s0"/>
        </w:rPr>
        <w:t>, кроме случая его реорганизации путем преобразования;</w:t>
      </w:r>
    </w:p>
    <w:p w:rsidR="00000000" w:rsidRDefault="008B2134">
      <w:pPr>
        <w:ind w:firstLine="400"/>
        <w:jc w:val="both"/>
      </w:pPr>
      <w:r>
        <w:rPr>
          <w:rStyle w:val="s0"/>
        </w:rPr>
        <w:t xml:space="preserve">4) сделки по передаче имущества в сублизинг. </w:t>
      </w:r>
    </w:p>
    <w:p w:rsidR="00000000" w:rsidRDefault="008B2134">
      <w:pPr>
        <w:ind w:firstLine="400"/>
        <w:jc w:val="both"/>
      </w:pPr>
      <w:r>
        <w:t> </w:t>
      </w:r>
    </w:p>
    <w:p w:rsidR="00000000" w:rsidRDefault="008B2134">
      <w:pPr>
        <w:ind w:left="1200" w:hanging="800"/>
        <w:jc w:val="both"/>
      </w:pPr>
      <w:bookmarkStart w:id="103" w:name="SUB790000"/>
      <w:bookmarkEnd w:id="103"/>
      <w:r>
        <w:rPr>
          <w:rStyle w:val="s1"/>
        </w:rPr>
        <w:t xml:space="preserve">Статья 79. Долгосрочные контракты </w:t>
      </w:r>
    </w:p>
    <w:p w:rsidR="00000000" w:rsidRDefault="008B2134">
      <w:pPr>
        <w:ind w:firstLine="400"/>
        <w:jc w:val="both"/>
      </w:pPr>
      <w:r>
        <w:rPr>
          <w:rStyle w:val="s0"/>
        </w:rPr>
        <w:t>1. В целях настоящей статьи долгосрочным контрактом является контракт (договор) на производство, установку, строительс</w:t>
      </w:r>
      <w:r>
        <w:rPr>
          <w:rStyle w:val="s0"/>
        </w:rPr>
        <w:t>тво, не завершенный в пределах налогового периода по корпоративному подоходному налогу, в котором были начаты предусмотренные по контракту производство, устан</w:t>
      </w:r>
      <w:r>
        <w:t xml:space="preserve">овка, строительство. </w:t>
      </w:r>
    </w:p>
    <w:p w:rsidR="00000000" w:rsidRDefault="008B2134">
      <w:pPr>
        <w:ind w:firstLine="400"/>
        <w:jc w:val="both"/>
      </w:pPr>
      <w:r>
        <w:t xml:space="preserve">2. Сумма фактически понесенных за налоговый период расходов по долгосрочному контракту подлежит отнесению на вычеты в соответствии со </w:t>
      </w:r>
      <w:hyperlink w:anchor="sub1000000" w:history="1">
        <w:r>
          <w:rPr>
            <w:rStyle w:val="a3"/>
          </w:rPr>
          <w:t>статьями 100 - 125</w:t>
        </w:r>
      </w:hyperlink>
      <w:r>
        <w:t xml:space="preserve"> настоящего Кодекса.</w:t>
      </w:r>
    </w:p>
    <w:p w:rsidR="00000000" w:rsidRDefault="008B2134">
      <w:pPr>
        <w:ind w:firstLine="400"/>
        <w:jc w:val="both"/>
      </w:pPr>
      <w:r>
        <w:t xml:space="preserve">3. Доходы по долгосрочным контрактам определяются </w:t>
      </w:r>
      <w:r>
        <w:t>по выбору налогоплательщика по фактическому методу или методу завершения.</w:t>
      </w:r>
    </w:p>
    <w:p w:rsidR="00000000" w:rsidRDefault="008B2134">
      <w:pPr>
        <w:ind w:firstLine="400"/>
        <w:jc w:val="both"/>
      </w:pPr>
      <w:r>
        <w:t xml:space="preserve">Выбранный метод определения доходов отражается в налоговой учетной политике и не может изменяться в течение срока действия контракта. </w:t>
      </w:r>
    </w:p>
    <w:p w:rsidR="00000000" w:rsidRDefault="008B2134">
      <w:pPr>
        <w:ind w:firstLine="400"/>
        <w:jc w:val="both"/>
      </w:pPr>
      <w:r>
        <w:t xml:space="preserve">4. По фактическому методу </w:t>
      </w:r>
      <w:r>
        <w:rPr>
          <w:rStyle w:val="s0"/>
        </w:rPr>
        <w:t>доходом по долгосрочн</w:t>
      </w:r>
      <w:r>
        <w:rPr>
          <w:rStyle w:val="s0"/>
        </w:rPr>
        <w:t>ому контракту за отчетный налоговый период признается доход, подлежащий получению (полученный) за отчетный налоговый период, но не менее суммы расходов, понесенных за такой период по долгосрочному контракту.</w:t>
      </w:r>
    </w:p>
    <w:p w:rsidR="00000000" w:rsidRDefault="008B2134">
      <w:pPr>
        <w:ind w:firstLine="400"/>
        <w:jc w:val="both"/>
      </w:pPr>
      <w:r>
        <w:rPr>
          <w:rStyle w:val="s0"/>
        </w:rPr>
        <w:t>5. По методу завершения доход по долгосрочному к</w:t>
      </w:r>
      <w:r>
        <w:rPr>
          <w:rStyle w:val="s0"/>
        </w:rPr>
        <w:t>онтракту за отчетный налоговый период определяется как произведение общей суммы дохода по долгосрочному контракту и доли исполнения указанного контракта за отчетный налоговый период.</w:t>
      </w:r>
    </w:p>
    <w:p w:rsidR="00000000" w:rsidRDefault="008B2134">
      <w:pPr>
        <w:ind w:firstLine="400"/>
        <w:jc w:val="both"/>
      </w:pPr>
      <w:r>
        <w:rPr>
          <w:rStyle w:val="s0"/>
        </w:rPr>
        <w:t>При этом доля исполнения долгосрочного контракта определяется как соотнош</w:t>
      </w:r>
      <w:r>
        <w:rPr>
          <w:rStyle w:val="s0"/>
        </w:rPr>
        <w:t>ение суммы расходов, произведенных в отчетном налоговом периоде и относимых на вычеты в соответствии с настоящим Кодексом, к общей сумме расходов по долгосрочному контракту, которые могут быть отнесены на вычеты в соответствии с настоящим Кодексом, за пери</w:t>
      </w:r>
      <w:r>
        <w:rPr>
          <w:rStyle w:val="s0"/>
        </w:rPr>
        <w:t>од действия контракта.</w:t>
      </w:r>
    </w:p>
    <w:p w:rsidR="00000000" w:rsidRDefault="008B2134">
      <w:pPr>
        <w:ind w:firstLine="400"/>
        <w:jc w:val="both"/>
      </w:pPr>
      <w:r>
        <w:t> </w:t>
      </w:r>
    </w:p>
    <w:p w:rsidR="00000000" w:rsidRDefault="008B2134">
      <w:pPr>
        <w:ind w:left="1200" w:hanging="800"/>
        <w:jc w:val="both"/>
      </w:pPr>
      <w:bookmarkStart w:id="104" w:name="SUB800000"/>
      <w:bookmarkEnd w:id="104"/>
      <w:r>
        <w:rPr>
          <w:rStyle w:val="s1"/>
        </w:rPr>
        <w:t>Статья 80. Осуществление совместной деятельности</w:t>
      </w:r>
    </w:p>
    <w:p w:rsidR="00000000" w:rsidRDefault="008B2134">
      <w:pPr>
        <w:jc w:val="both"/>
      </w:pPr>
      <w:r>
        <w:rPr>
          <w:rStyle w:val="s3"/>
        </w:rPr>
        <w:t xml:space="preserve">В пункт 1 внесены изменения в соответствии с </w:t>
      </w:r>
      <w:hyperlink r:id="rId898" w:anchor="sub_id=80" w:history="1">
        <w:r>
          <w:rPr>
            <w:rStyle w:val="a3"/>
            <w:i/>
            <w:iCs/>
            <w:bdr w:val="none" w:sz="0" w:space="0" w:color="auto" w:frame="1"/>
          </w:rPr>
          <w:t>Законом</w:t>
        </w:r>
      </w:hyperlink>
      <w:r>
        <w:rPr>
          <w:rStyle w:val="s3"/>
        </w:rPr>
        <w:t xml:space="preserve"> РК от 30.06.10 г. № 297-IV (введены в действие с </w:t>
      </w:r>
      <w:r>
        <w:rPr>
          <w:rStyle w:val="s3"/>
        </w:rPr>
        <w:t>1 января 2009 г.) (</w:t>
      </w:r>
      <w:hyperlink r:id="rId899" w:anchor="sub_id=80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Если иное не установлено настоящим Кодексом, в случае договоренности о ведении совместной деятельности либо иной договоренности, преду</w:t>
      </w:r>
      <w:r>
        <w:rPr>
          <w:rStyle w:val="s0"/>
        </w:rPr>
        <w:t xml:space="preserve">сматривающей двух и более участников договора о совместной деятельности без образования юридического лица (далее - договор о совместной деятельности), объекты налогообложения и (или) объекты, связанные с налогообложением, учитываются и облагаются налогами </w:t>
      </w:r>
      <w:r>
        <w:rPr>
          <w:rStyle w:val="s0"/>
        </w:rPr>
        <w:t>соответственно у каждого участника договора о совместной деятельности в порядке, установленном настоящим Кодексом.</w:t>
      </w:r>
    </w:p>
    <w:p w:rsidR="00000000" w:rsidRDefault="008B2134">
      <w:pPr>
        <w:jc w:val="both"/>
      </w:pPr>
      <w:r>
        <w:rPr>
          <w:rStyle w:val="s3"/>
        </w:rPr>
        <w:t xml:space="preserve">В пункт 2 внесены изменения в соответствии с </w:t>
      </w:r>
      <w:hyperlink r:id="rId900" w:anchor="sub_id=80" w:history="1">
        <w:r>
          <w:rPr>
            <w:rStyle w:val="a3"/>
            <w:i/>
            <w:iCs/>
            <w:bdr w:val="none" w:sz="0" w:space="0" w:color="auto" w:frame="1"/>
          </w:rPr>
          <w:t>Законом</w:t>
        </w:r>
      </w:hyperlink>
      <w:r>
        <w:rPr>
          <w:rStyle w:val="s3"/>
        </w:rPr>
        <w:t xml:space="preserve"> РК от 30</w:t>
      </w:r>
      <w:r>
        <w:rPr>
          <w:rStyle w:val="s3"/>
        </w:rPr>
        <w:t>.06.10 г. № 297-IV (введены в действие с 1 января 2009 г.) (</w:t>
      </w:r>
      <w:hyperlink r:id="rId901" w:anchor="sub_id=80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Каждый участник договора о совместной деятельности в отношении доли своего участия самостояте</w:t>
      </w:r>
      <w:r>
        <w:rPr>
          <w:rStyle w:val="s0"/>
        </w:rPr>
        <w:t>льно ведет учет активов, обязательств, доходов и расходов по совместной деятельности для определения объектов налогообложения и (или) объектов, связанных с налогообложением, если иное не установлено настоящим Кодексом.</w:t>
      </w:r>
    </w:p>
    <w:p w:rsidR="00000000" w:rsidRDefault="008B2134">
      <w:pPr>
        <w:ind w:firstLine="400"/>
        <w:jc w:val="both"/>
      </w:pPr>
      <w:r>
        <w:rPr>
          <w:rStyle w:val="s0"/>
        </w:rPr>
        <w:t>3. В случае отсутствия в договоре о с</w:t>
      </w:r>
      <w:r>
        <w:rPr>
          <w:rStyle w:val="s0"/>
        </w:rPr>
        <w:t>овместной деятельности порядка распределения активов, обязательств, доходов и расходов по совместной деятельности для определения объектов налогообложения и (или) объектов, связанных с налогообложением, участники договора о совместной деятельности разрабат</w:t>
      </w:r>
      <w:r>
        <w:rPr>
          <w:rStyle w:val="s0"/>
        </w:rPr>
        <w:t xml:space="preserve">ывают и утверждают налоговую учетную политику по совместной деятельности до представления первой налоговой отчетности, которая отражает такой порядок и налоговое обязательство, возникающее в результате совместной деятельности. </w:t>
      </w:r>
    </w:p>
    <w:p w:rsidR="00000000" w:rsidRDefault="008B2134">
      <w:pPr>
        <w:jc w:val="both"/>
      </w:pPr>
      <w:bookmarkStart w:id="105" w:name="SUB800400"/>
      <w:bookmarkEnd w:id="105"/>
      <w:r>
        <w:rPr>
          <w:rStyle w:val="s3"/>
        </w:rPr>
        <w:t xml:space="preserve">В пункт 4 внесены изменения </w:t>
      </w:r>
      <w:r>
        <w:rPr>
          <w:rStyle w:val="s3"/>
        </w:rPr>
        <w:t xml:space="preserve">в соответствии с </w:t>
      </w:r>
      <w:hyperlink r:id="rId902" w:anchor="sub_id=8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903" w:anchor="sub_id=80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4. Договором о совместной деятельности может быть определен уполномоченный представитель участников договора о совместной деятельности, ответственный за ведение налогового учета по такой деятельности или ее части, если иное не установлено </w:t>
      </w:r>
      <w:r>
        <w:rPr>
          <w:rStyle w:val="s0"/>
        </w:rPr>
        <w:t>настоящим Кодексом.</w:t>
      </w:r>
    </w:p>
    <w:p w:rsidR="00000000" w:rsidRDefault="008B2134">
      <w:pPr>
        <w:ind w:firstLine="400"/>
        <w:jc w:val="both"/>
      </w:pPr>
      <w:r>
        <w:t>5. В налоговых целях активы, обязательства, доходы и расходы по совместной деятельности или ее части учитываются уполномоченным представителем участников договора о совместной деятельности отдельно от активов, обязательств, доходов и ра</w:t>
      </w:r>
      <w:r>
        <w:t xml:space="preserve">сходов по иной деятельности данного уполномоченного представителя. </w:t>
      </w:r>
    </w:p>
    <w:p w:rsidR="00000000" w:rsidRDefault="008B2134">
      <w:pPr>
        <w:jc w:val="both"/>
      </w:pPr>
      <w:r>
        <w:rPr>
          <w:rStyle w:val="s3"/>
        </w:rPr>
        <w:t xml:space="preserve">В пункт 6 внесены изменения в соответствии с </w:t>
      </w:r>
      <w:hyperlink r:id="rId904" w:anchor="sub_id=80" w:history="1">
        <w:r>
          <w:rPr>
            <w:rStyle w:val="a3"/>
            <w:i/>
            <w:iCs/>
            <w:bdr w:val="none" w:sz="0" w:space="0" w:color="auto" w:frame="1"/>
          </w:rPr>
          <w:t>Законом</w:t>
        </w:r>
      </w:hyperlink>
      <w:r>
        <w:rPr>
          <w:rStyle w:val="s3"/>
        </w:rPr>
        <w:t xml:space="preserve"> РК от 30.06.10 г. № 297-IV (введены в действие с 1 янва</w:t>
      </w:r>
      <w:r>
        <w:rPr>
          <w:rStyle w:val="s3"/>
        </w:rPr>
        <w:t>ря 2009 г.) (</w:t>
      </w:r>
      <w:hyperlink r:id="rId905" w:anchor="sub_id=8006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6. Распределение активов, обязательств, доходов и расходов по совместной деятельности для определения объектов налогообложения и (или) объектов</w:t>
      </w:r>
      <w:r>
        <w:rPr>
          <w:rStyle w:val="s0"/>
        </w:rPr>
        <w:t>, связанных с налогообложением, между участниками договора о совместной деятельности осуществляется участниками договора о совместной деятельности и (или) их уполномоченным представителем по итогам каждого налогового периода в порядке, предусмотренном дого</w:t>
      </w:r>
      <w:r>
        <w:rPr>
          <w:rStyle w:val="s0"/>
        </w:rPr>
        <w:t xml:space="preserve">вором о совместной деятельности. </w:t>
      </w:r>
    </w:p>
    <w:p w:rsidR="00000000" w:rsidRDefault="008B2134">
      <w:pPr>
        <w:ind w:firstLine="400"/>
        <w:jc w:val="both"/>
      </w:pPr>
      <w:r>
        <w:t xml:space="preserve">Если условиями договора о совместной деятельности и (или) налоговой учетной политикой по совместной деятельности порядок распределения </w:t>
      </w:r>
      <w:r>
        <w:rPr>
          <w:rStyle w:val="s0"/>
        </w:rPr>
        <w:t>активов, обязательств, доходов и расходов для определения объектов налогообложения и (и</w:t>
      </w:r>
      <w:r>
        <w:rPr>
          <w:rStyle w:val="s0"/>
        </w:rPr>
        <w:t xml:space="preserve">ли) объектов, связанных с налогообложением, </w:t>
      </w:r>
      <w:r>
        <w:t xml:space="preserve">не установлен, </w:t>
      </w:r>
      <w:r>
        <w:rPr>
          <w:rStyle w:val="s0"/>
        </w:rPr>
        <w:t xml:space="preserve">участники договора о совместной деятельности и (или) </w:t>
      </w:r>
      <w:r>
        <w:t xml:space="preserve">уполномоченный представитель таких участников осуществляют указанное распределение пропорционально долям участия согласно договору о совместной </w:t>
      </w:r>
      <w:r>
        <w:t xml:space="preserve">деятельности. </w:t>
      </w:r>
    </w:p>
    <w:p w:rsidR="00000000" w:rsidRDefault="008B2134">
      <w:pPr>
        <w:ind w:firstLine="400"/>
        <w:jc w:val="both"/>
      </w:pPr>
      <w:r>
        <w:t xml:space="preserve">Результаты распределения </w:t>
      </w:r>
      <w:r>
        <w:rPr>
          <w:rStyle w:val="s0"/>
        </w:rPr>
        <w:t xml:space="preserve">активов, обязательств, доходов и расходов для определения объектов налогообложения и (или) объектов, связанных с налогообложением, </w:t>
      </w:r>
      <w:r>
        <w:t>между участниками договора о совместной деятельности должны быть оформлены в письменн</w:t>
      </w:r>
      <w:r>
        <w:t>ом виде, подписаны всеми участниками договора о совместной деятельности и (или) их уполномоченным представителем при его наличии, а также скреплены печатями (при их наличии в случаях, установленных законодательством Республики Казахстан). Документ о резуль</w:t>
      </w:r>
      <w:r>
        <w:t xml:space="preserve">татах распределения </w:t>
      </w:r>
      <w:r>
        <w:rPr>
          <w:rStyle w:val="s0"/>
        </w:rPr>
        <w:t>активов, обязательств, доходов и расходов</w:t>
      </w:r>
      <w:r>
        <w:t xml:space="preserve"> представляется каждым участником договора о совместной деятельности органам налоговой службы при проведении документальной налоговой проверки. </w:t>
      </w:r>
    </w:p>
    <w:p w:rsidR="00000000" w:rsidRDefault="008B2134">
      <w:pPr>
        <w:ind w:firstLine="400"/>
        <w:jc w:val="both"/>
      </w:pPr>
      <w:r>
        <w:t>Уполномоченный представитель участников договора о</w:t>
      </w:r>
      <w:r>
        <w:t xml:space="preserve"> совместной деятельности должен иметь копии всех документов, на основании которых было осуществлено распределение </w:t>
      </w:r>
      <w:r>
        <w:rPr>
          <w:rStyle w:val="s0"/>
        </w:rPr>
        <w:t>активов, обязательств, доходов и расходов, если иное не установлено настоящим Кодексом</w:t>
      </w:r>
      <w:r>
        <w:t>.</w:t>
      </w:r>
    </w:p>
    <w:p w:rsidR="00000000" w:rsidRDefault="008B2134">
      <w:pPr>
        <w:jc w:val="both"/>
      </w:pPr>
      <w:hyperlink r:id="rId906" w:history="1">
        <w:r>
          <w:rPr>
            <w:rStyle w:val="a3"/>
            <w:rFonts w:ascii="Wingdings" w:hAnsi="Wingdings"/>
            <w:i/>
            <w:iCs/>
            <w:bdr w:val="none" w:sz="0" w:space="0" w:color="auto" w:frame="1"/>
          </w:rPr>
          <w:t>*</w:t>
        </w:r>
      </w:hyperlink>
    </w:p>
    <w:p w:rsidR="00000000" w:rsidRDefault="008B2134">
      <w:pPr>
        <w:jc w:val="center"/>
      </w:pPr>
      <w:r>
        <w:rPr>
          <w:rStyle w:val="s1"/>
        </w:rPr>
        <w:t> </w:t>
      </w:r>
    </w:p>
    <w:p w:rsidR="00000000" w:rsidRDefault="008B2134">
      <w:pPr>
        <w:jc w:val="center"/>
      </w:pPr>
      <w:bookmarkStart w:id="106" w:name="SUB810000"/>
      <w:bookmarkEnd w:id="106"/>
      <w:r>
        <w:rPr>
          <w:rStyle w:val="s1"/>
        </w:rPr>
        <w:t>РАЗДЕЛ 4. КОРПОРАТИВНЫЙ ПОДОХОДНЫЙ НАЛОГ</w:t>
      </w:r>
    </w:p>
    <w:p w:rsidR="00000000" w:rsidRDefault="008B2134">
      <w:pPr>
        <w:jc w:val="center"/>
      </w:pPr>
      <w:r>
        <w:rPr>
          <w:rStyle w:val="s1"/>
        </w:rPr>
        <w:t> </w:t>
      </w:r>
    </w:p>
    <w:p w:rsidR="00000000" w:rsidRDefault="008B2134">
      <w:pPr>
        <w:jc w:val="center"/>
      </w:pPr>
      <w:r>
        <w:rPr>
          <w:rStyle w:val="s1"/>
        </w:rPr>
        <w:t>Глава 10. ОБЩИЕ ПОЛОЖЕНИЯ</w:t>
      </w:r>
    </w:p>
    <w:p w:rsidR="00000000" w:rsidRDefault="008B2134">
      <w:pPr>
        <w:jc w:val="center"/>
      </w:pPr>
      <w:r>
        <w:rPr>
          <w:rStyle w:val="s1"/>
        </w:rPr>
        <w:t> </w:t>
      </w:r>
    </w:p>
    <w:p w:rsidR="00000000" w:rsidRDefault="008B2134">
      <w:pPr>
        <w:jc w:val="center"/>
      </w:pPr>
      <w:r>
        <w:rPr>
          <w:rStyle w:val="s1"/>
        </w:rPr>
        <w:t> </w:t>
      </w:r>
    </w:p>
    <w:p w:rsidR="00000000" w:rsidRDefault="008B2134">
      <w:pPr>
        <w:ind w:left="1200" w:hanging="800"/>
        <w:jc w:val="both"/>
      </w:pPr>
      <w:r>
        <w:rPr>
          <w:rStyle w:val="s1"/>
        </w:rPr>
        <w:t>Статья 81. Плательщики</w:t>
      </w:r>
    </w:p>
    <w:p w:rsidR="00000000" w:rsidRDefault="008B2134">
      <w:pPr>
        <w:ind w:firstLine="400"/>
        <w:jc w:val="both"/>
      </w:pPr>
      <w:r>
        <w:rPr>
          <w:rStyle w:val="s0"/>
        </w:rPr>
        <w:t>1. Плательщиками корпоративного подоходного налога являются юридические лица - резиденты Республики Казахстан, за исключением государственных учреждений, а также юридические лица-нерезиденты, осуществляющие деятельность в Республике Казахстан через постоян</w:t>
      </w:r>
      <w:r>
        <w:rPr>
          <w:rStyle w:val="s0"/>
        </w:rPr>
        <w:t xml:space="preserve">ное учреждение или получающие доходы из источников в Республике Казахстан. </w:t>
      </w:r>
      <w:hyperlink r:id="rId907" w:history="1">
        <w:r>
          <w:rPr>
            <w:rStyle w:val="a3"/>
            <w:rFonts w:ascii="Wingdings" w:hAnsi="Wingdings"/>
            <w:i/>
            <w:iCs/>
            <w:bdr w:val="none" w:sz="0" w:space="0" w:color="auto" w:frame="1"/>
          </w:rPr>
          <w:t>*</w:t>
        </w:r>
      </w:hyperlink>
    </w:p>
    <w:p w:rsidR="00000000" w:rsidRDefault="008B2134">
      <w:pPr>
        <w:ind w:firstLine="400"/>
        <w:jc w:val="both"/>
      </w:pPr>
      <w:r>
        <w:rPr>
          <w:rStyle w:val="s0"/>
        </w:rPr>
        <w:t>2. Юридические лица, применяющие специальный налоговый режим на основе упрощенной декларации, исчисляют и уплачива</w:t>
      </w:r>
      <w:r>
        <w:rPr>
          <w:rStyle w:val="s0"/>
        </w:rPr>
        <w:t xml:space="preserve">ют корпоративный подоходный налог по доходам, облагаемым в рамках указанного режима, в соответствии с </w:t>
      </w:r>
      <w:hyperlink w:anchor="sub4270000" w:history="1">
        <w:r>
          <w:rPr>
            <w:rStyle w:val="a3"/>
          </w:rPr>
          <w:t>главой 61</w:t>
        </w:r>
      </w:hyperlink>
      <w:r>
        <w:rPr>
          <w:rStyle w:val="s0"/>
        </w:rPr>
        <w:t xml:space="preserve"> настоящего Кодекса.</w:t>
      </w:r>
    </w:p>
    <w:p w:rsidR="00000000" w:rsidRDefault="008B2134">
      <w:pPr>
        <w:ind w:firstLine="400"/>
        <w:jc w:val="both"/>
      </w:pPr>
      <w:r>
        <w:rPr>
          <w:rStyle w:val="s0"/>
        </w:rPr>
        <w:t>3. Плательщики налога на игорный бизнес, фиксированного налога не являются плательщиками ко</w:t>
      </w:r>
      <w:r>
        <w:rPr>
          <w:rStyle w:val="s0"/>
        </w:rPr>
        <w:t xml:space="preserve">рпоративного подоходного налога по доходам от осуществления видов деятельности, указанных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настоящего Кодекса.</w:t>
      </w:r>
    </w:p>
    <w:p w:rsidR="00000000" w:rsidRDefault="008B2134">
      <w:pPr>
        <w:ind w:firstLine="400"/>
        <w:jc w:val="both"/>
      </w:pPr>
      <w:r>
        <w:t> </w:t>
      </w:r>
    </w:p>
    <w:p w:rsidR="00000000" w:rsidRDefault="008B2134">
      <w:pPr>
        <w:ind w:left="1200" w:hanging="800"/>
        <w:jc w:val="both"/>
      </w:pPr>
      <w:bookmarkStart w:id="107" w:name="SUB820000"/>
      <w:bookmarkEnd w:id="107"/>
      <w:r>
        <w:rPr>
          <w:rStyle w:val="s1"/>
        </w:rPr>
        <w:t xml:space="preserve">Статья 82. Объекты налогообложения </w:t>
      </w:r>
    </w:p>
    <w:p w:rsidR="00000000" w:rsidRDefault="008B2134">
      <w:pPr>
        <w:ind w:firstLine="400"/>
        <w:jc w:val="both"/>
      </w:pPr>
      <w:r>
        <w:rPr>
          <w:rStyle w:val="s0"/>
        </w:rPr>
        <w:t xml:space="preserve">Объектами обложения корпоративным подоходным налогом являются: </w:t>
      </w:r>
    </w:p>
    <w:p w:rsidR="00000000" w:rsidRDefault="008B2134">
      <w:pPr>
        <w:ind w:firstLine="400"/>
        <w:jc w:val="both"/>
      </w:pPr>
      <w:r>
        <w:rPr>
          <w:rStyle w:val="s0"/>
        </w:rPr>
        <w:t xml:space="preserve">1) налогооблагаемый доход; </w:t>
      </w:r>
    </w:p>
    <w:p w:rsidR="00000000" w:rsidRDefault="008B2134">
      <w:pPr>
        <w:ind w:firstLine="400"/>
        <w:jc w:val="both"/>
      </w:pPr>
      <w:r>
        <w:t xml:space="preserve">2) доход, облагаемый у источника выплаты; </w:t>
      </w:r>
    </w:p>
    <w:p w:rsidR="00000000" w:rsidRDefault="008B2134">
      <w:pPr>
        <w:ind w:firstLine="400"/>
        <w:jc w:val="both"/>
      </w:pPr>
      <w:r>
        <w:t>3) чистый доход юридического лица-нерезидента, осуществляющего деятельность в Республике Казахстан через постоянное учреж</w:t>
      </w:r>
      <w:r>
        <w:t xml:space="preserve">дение. </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108" w:name="SUB830000"/>
      <w:bookmarkEnd w:id="108"/>
      <w:r>
        <w:rPr>
          <w:rStyle w:val="s1"/>
        </w:rPr>
        <w:t>Глава 11. НАЛОГООБЛАГАЕМЫЙ ДОХОД</w:t>
      </w:r>
    </w:p>
    <w:p w:rsidR="00000000" w:rsidRDefault="008B2134">
      <w:pPr>
        <w:ind w:firstLine="400"/>
        <w:jc w:val="thaiDistribute"/>
      </w:pPr>
      <w:r>
        <w:t> </w:t>
      </w:r>
    </w:p>
    <w:p w:rsidR="00000000" w:rsidRDefault="008B2134">
      <w:pPr>
        <w:jc w:val="both"/>
      </w:pPr>
      <w:r>
        <w:rPr>
          <w:rStyle w:val="s3"/>
        </w:rPr>
        <w:t xml:space="preserve">Действие статьи 83 было приостановлено до 1 января 2012 года для страховых, перестраховочных организаций в части осуществления ими деятельности по страхованию, перестрахованию в соответствии со </w:t>
      </w:r>
      <w:hyperlink r:id="rId908" w:anchor="sub_id=230000" w:history="1">
        <w:r>
          <w:rPr>
            <w:rStyle w:val="a3"/>
            <w:i/>
            <w:iCs/>
            <w:bdr w:val="none" w:sz="0" w:space="0" w:color="auto" w:frame="1"/>
          </w:rPr>
          <w:t>статьей 23</w:t>
        </w:r>
      </w:hyperlink>
      <w:r>
        <w:rPr>
          <w:rStyle w:val="s3"/>
        </w:rPr>
        <w:t xml:space="preserve"> Закона РК от 10.12.08 г. № 100-IV</w:t>
      </w:r>
    </w:p>
    <w:p w:rsidR="00000000" w:rsidRDefault="008B2134">
      <w:pPr>
        <w:ind w:left="1200" w:hanging="800"/>
        <w:jc w:val="both"/>
      </w:pPr>
      <w:r>
        <w:rPr>
          <w:rStyle w:val="s1"/>
        </w:rPr>
        <w:t xml:space="preserve">Статья 83. Налогооблагаемый доход </w:t>
      </w:r>
    </w:p>
    <w:p w:rsidR="00000000" w:rsidRDefault="008B2134">
      <w:pPr>
        <w:ind w:firstLine="400"/>
        <w:jc w:val="both"/>
      </w:pPr>
      <w:r>
        <w:rPr>
          <w:rStyle w:val="s0"/>
        </w:rPr>
        <w:t>Налогооблагаемый доход определяется как разница между совокупным годовым доходом с учетом корректировок, пр</w:t>
      </w:r>
      <w:r>
        <w:rPr>
          <w:rStyle w:val="s0"/>
        </w:rPr>
        <w:t xml:space="preserve">едусмотренных </w:t>
      </w:r>
      <w:hyperlink w:anchor="sub990000" w:history="1">
        <w:r>
          <w:rPr>
            <w:rStyle w:val="a3"/>
          </w:rPr>
          <w:t>статьей 99</w:t>
        </w:r>
      </w:hyperlink>
      <w:r>
        <w:rPr>
          <w:rStyle w:val="s0"/>
        </w:rPr>
        <w:t xml:space="preserve"> настоящего Кодекса, и вычетами, предусмотренными настоящим разделом. </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109" w:name="SUB840000"/>
      <w:bookmarkEnd w:id="109"/>
      <w:r>
        <w:rPr>
          <w:rStyle w:val="s1"/>
        </w:rPr>
        <w:t>§ 1. Совокупный годовой доход</w:t>
      </w:r>
    </w:p>
    <w:p w:rsidR="00000000" w:rsidRDefault="008B2134">
      <w:pPr>
        <w:ind w:firstLine="400"/>
        <w:jc w:val="center"/>
      </w:pPr>
      <w:r>
        <w:t> </w:t>
      </w:r>
    </w:p>
    <w:p w:rsidR="00000000" w:rsidRDefault="008B2134">
      <w:pPr>
        <w:ind w:left="1200" w:hanging="800"/>
        <w:jc w:val="both"/>
      </w:pPr>
      <w:r>
        <w:rPr>
          <w:rStyle w:val="s1"/>
        </w:rPr>
        <w:t xml:space="preserve">Статья 84. Совокупный годовой доход </w:t>
      </w:r>
    </w:p>
    <w:p w:rsidR="00000000" w:rsidRDefault="008B2134">
      <w:pPr>
        <w:ind w:firstLine="400"/>
        <w:jc w:val="both"/>
      </w:pPr>
      <w:r>
        <w:rPr>
          <w:rStyle w:val="s0"/>
        </w:rPr>
        <w:t xml:space="preserve">1. Совокупный годовой доход юридического лица-резидента состоит из доходов, подлежащих получению (полученных) данным лицом в Республике Казахстан и за ее пределами в течение налогового периода. </w:t>
      </w:r>
    </w:p>
    <w:p w:rsidR="00000000" w:rsidRDefault="008B2134">
      <w:pPr>
        <w:ind w:firstLine="400"/>
        <w:jc w:val="both"/>
      </w:pPr>
      <w:r>
        <w:rPr>
          <w:rStyle w:val="s0"/>
        </w:rPr>
        <w:t>Совокупный годовой доход юридического лица-нерезидента, осуще</w:t>
      </w:r>
      <w:r>
        <w:rPr>
          <w:rStyle w:val="s0"/>
        </w:rPr>
        <w:t xml:space="preserve">ствляющего деятельность в Республике Казахстан через постоянное учреждение, состоит из доходов, указанных в </w:t>
      </w:r>
      <w:hyperlink w:anchor="sub1980000" w:history="1">
        <w:r>
          <w:rPr>
            <w:rStyle w:val="a3"/>
          </w:rPr>
          <w:t>статье 198</w:t>
        </w:r>
      </w:hyperlink>
      <w:r>
        <w:rPr>
          <w:rStyle w:val="s0"/>
        </w:rPr>
        <w:t xml:space="preserve"> настоящего Кодекса. </w:t>
      </w:r>
    </w:p>
    <w:p w:rsidR="00000000" w:rsidRDefault="008B2134">
      <w:pPr>
        <w:ind w:firstLine="400"/>
        <w:jc w:val="both"/>
      </w:pPr>
      <w:r>
        <w:rPr>
          <w:rStyle w:val="s0"/>
        </w:rPr>
        <w:t>Доходы из источников за пределами Республики Казахстан, получаемые юридическим лицо</w:t>
      </w:r>
      <w:r>
        <w:rPr>
          <w:rStyle w:val="s0"/>
        </w:rPr>
        <w:t xml:space="preserve">м-резидентом, подлежат налогообложению в порядке, установленном настоящим разделом и </w:t>
      </w:r>
      <w:hyperlink w:anchor="sub2210000" w:history="1">
        <w:r>
          <w:rPr>
            <w:rStyle w:val="a3"/>
          </w:rPr>
          <w:t>главой 27</w:t>
        </w:r>
      </w:hyperlink>
      <w:r>
        <w:rPr>
          <w:rStyle w:val="s0"/>
        </w:rPr>
        <w:t xml:space="preserve"> настоящего Кодекса.</w:t>
      </w:r>
    </w:p>
    <w:p w:rsidR="00000000" w:rsidRDefault="008B2134">
      <w:pPr>
        <w:jc w:val="both"/>
      </w:pPr>
      <w:hyperlink r:id="rId909"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2. В целях налогообложения в качестве </w:t>
      </w:r>
      <w:r>
        <w:t>дох</w:t>
      </w:r>
      <w:r>
        <w:t>ода не рассматриваются:</w:t>
      </w:r>
    </w:p>
    <w:p w:rsidR="00000000" w:rsidRDefault="008B2134">
      <w:pPr>
        <w:ind w:firstLine="400"/>
        <w:jc w:val="both"/>
      </w:pPr>
      <w:r>
        <w:t>1) стоимость имущества, полученного в качестве вклада в уставный капитал;</w:t>
      </w:r>
    </w:p>
    <w:p w:rsidR="00000000" w:rsidRDefault="008B2134">
      <w:pPr>
        <w:ind w:firstLine="400"/>
        <w:jc w:val="both"/>
      </w:pPr>
      <w:r>
        <w:t>2) сумма денег, полученных эмитентом от размещения выпущенных им акций;</w:t>
      </w:r>
    </w:p>
    <w:p w:rsidR="00000000" w:rsidRDefault="008B2134">
      <w:pPr>
        <w:ind w:firstLine="400"/>
        <w:jc w:val="both"/>
      </w:pPr>
      <w:r>
        <w:rPr>
          <w:rStyle w:val="s0"/>
        </w:rPr>
        <w:t xml:space="preserve">3) </w:t>
      </w:r>
      <w:r>
        <w:t>если иное не предусмотрено настоящим Кодексом, для налогоплательщика, передающего и</w:t>
      </w:r>
      <w:r>
        <w:t>мущество на безвозмездной основе, - стоимость безвозмездно переданного имущества. Стоимость безвозмездно выполненных работ, оказанных услуг определяется в размере расходов, понесенных в связи с таким выполнением работ, оказанием услуг;</w:t>
      </w:r>
    </w:p>
    <w:p w:rsidR="00000000" w:rsidRDefault="008B2134">
      <w:pPr>
        <w:ind w:firstLine="400"/>
        <w:jc w:val="both"/>
      </w:pPr>
      <w:r>
        <w:rPr>
          <w:rStyle w:val="s0"/>
        </w:rPr>
        <w:t xml:space="preserve">4) сумма уменьшения </w:t>
      </w:r>
      <w:r>
        <w:rPr>
          <w:rStyle w:val="s0"/>
        </w:rPr>
        <w:t>размера налогового обязательства в случаях, предусмотренных настоящим Кодексом;</w:t>
      </w:r>
    </w:p>
    <w:p w:rsidR="00000000" w:rsidRDefault="008B2134">
      <w:pPr>
        <w:ind w:firstLine="400"/>
        <w:jc w:val="both"/>
      </w:pPr>
      <w:r>
        <w:rPr>
          <w:rStyle w:val="s0"/>
        </w:rPr>
        <w:t xml:space="preserve">5) </w:t>
      </w:r>
      <w:r>
        <w:t xml:space="preserve">если иное не предусмотрено настоящим Кодексом, </w:t>
      </w:r>
      <w:r>
        <w:rPr>
          <w:rStyle w:val="s0"/>
        </w:rPr>
        <w:t xml:space="preserve">доход, возникающий в связи с изменением стоимости активов и (или) обязательств, признаваемый </w:t>
      </w:r>
      <w:hyperlink r:id="rId910" w:anchor="sub_id=130200" w:history="1">
        <w:r>
          <w:rPr>
            <w:rStyle w:val="a3"/>
          </w:rPr>
          <w:t>доходом</w:t>
        </w:r>
      </w:hyperlink>
      <w:r>
        <w:rPr>
          <w:rStyle w:val="s0"/>
        </w:rPr>
        <w:t xml:space="preserve"> в бухгалтерском учете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кроме под</w:t>
      </w:r>
      <w:r>
        <w:rPr>
          <w:rStyle w:val="s0"/>
        </w:rPr>
        <w:t xml:space="preserve">лежащего получению </w:t>
      </w:r>
      <w:r>
        <w:t>(полученного) от другого</w:t>
      </w:r>
      <w:r>
        <w:rPr>
          <w:rStyle w:val="s0"/>
        </w:rPr>
        <w:t xml:space="preserve"> лица;</w:t>
      </w:r>
    </w:p>
    <w:p w:rsidR="00000000" w:rsidRDefault="008B2134">
      <w:pPr>
        <w:ind w:firstLine="400"/>
        <w:jc w:val="both"/>
      </w:pPr>
      <w:r>
        <w:rPr>
          <w:rStyle w:val="s0"/>
        </w:rPr>
        <w:t>6) увеличение нераспределенной прибыли за счет уменьшения резервов на переоценку активов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8B2134">
      <w:pPr>
        <w:jc w:val="both"/>
      </w:pPr>
      <w:r>
        <w:rPr>
          <w:rStyle w:val="s3"/>
        </w:rPr>
        <w:t>П</w:t>
      </w:r>
      <w:r>
        <w:rPr>
          <w:rStyle w:val="s3"/>
        </w:rPr>
        <w:t xml:space="preserve">ункт дополнен подпунктом 7 в соответствии с </w:t>
      </w:r>
      <w:hyperlink r:id="rId911" w:anchor="sub_id=37" w:history="1">
        <w:r>
          <w:rPr>
            <w:rStyle w:val="a3"/>
            <w:i/>
            <w:iCs/>
            <w:bdr w:val="none" w:sz="0" w:space="0" w:color="auto" w:frame="1"/>
          </w:rPr>
          <w:t>Законом</w:t>
        </w:r>
      </w:hyperlink>
      <w:r>
        <w:rPr>
          <w:rStyle w:val="s3"/>
        </w:rPr>
        <w:t xml:space="preserve"> РК от 12.02.09 г. № 133-IV (введен в действие с 1 января 2009 г.)</w:t>
      </w:r>
    </w:p>
    <w:p w:rsidR="00000000" w:rsidRDefault="008B2134">
      <w:pPr>
        <w:ind w:firstLine="400"/>
        <w:jc w:val="both"/>
      </w:pPr>
      <w:r>
        <w:rPr>
          <w:rStyle w:val="s0"/>
        </w:rPr>
        <w:t>7) доход, возникающий в связи с признанием обязательства в</w:t>
      </w:r>
      <w:r>
        <w:rPr>
          <w:rStyle w:val="s0"/>
        </w:rPr>
        <w:t xml:space="preserve"> бухгалтерском учете в соответствии с международными стандартами финансовой отчетности и требованиями </w:t>
      </w:r>
      <w:hyperlink r:id="rId912" w:anchor="sub_id=130000" w:history="1">
        <w:r>
          <w:rPr>
            <w:rStyle w:val="a3"/>
          </w:rPr>
          <w:t>законодательства</w:t>
        </w:r>
      </w:hyperlink>
      <w:r>
        <w:rPr>
          <w:rStyle w:val="s0"/>
        </w:rPr>
        <w:t xml:space="preserve"> Республики Казахстан о бухгалтерском учете и финансов</w:t>
      </w:r>
      <w:r>
        <w:rPr>
          <w:rStyle w:val="s0"/>
        </w:rPr>
        <w:t xml:space="preserve">ой отчетности в виде положительной разницы между размером фактически подлежащего исполнению обязательства и стоимостью данного обязательства, признанной в бухгалтерском учете; </w:t>
      </w:r>
      <w:hyperlink r:id="rId913" w:history="1">
        <w:r>
          <w:rPr>
            <w:rStyle w:val="a3"/>
            <w:rFonts w:ascii="Wingdings" w:hAnsi="Wingdings"/>
            <w:i/>
            <w:iCs/>
            <w:bdr w:val="none" w:sz="0" w:space="0" w:color="auto" w:frame="1"/>
          </w:rPr>
          <w:t>*</w:t>
        </w:r>
      </w:hyperlink>
    </w:p>
    <w:p w:rsidR="00000000" w:rsidRDefault="008B2134">
      <w:pPr>
        <w:jc w:val="both"/>
      </w:pPr>
      <w:r>
        <w:rPr>
          <w:rStyle w:val="s3"/>
        </w:rPr>
        <w:t>Пункт допо</w:t>
      </w:r>
      <w:r>
        <w:rPr>
          <w:rStyle w:val="s3"/>
        </w:rPr>
        <w:t xml:space="preserve">лнен подпунктом 8 в соответствии </w:t>
      </w:r>
      <w:hyperlink r:id="rId914" w:anchor="sub_id=303" w:history="1">
        <w:r>
          <w:rPr>
            <w:rStyle w:val="a3"/>
            <w:i/>
            <w:iCs/>
            <w:bdr w:val="none" w:sz="0" w:space="0" w:color="auto" w:frame="1"/>
          </w:rPr>
          <w:t>Законом</w:t>
        </w:r>
      </w:hyperlink>
      <w:r>
        <w:rPr>
          <w:rStyle w:val="s3"/>
        </w:rPr>
        <w:t xml:space="preserve"> РК от 09.01.12 г. № 535-IV (введены в действие с 1 января 2012 г.) </w:t>
      </w:r>
    </w:p>
    <w:p w:rsidR="00000000" w:rsidRDefault="008B2134">
      <w:pPr>
        <w:ind w:firstLine="400"/>
        <w:jc w:val="both"/>
      </w:pPr>
      <w:r>
        <w:rPr>
          <w:rStyle w:val="s0"/>
        </w:rPr>
        <w:t>8) для управляющей компании, осуществляющей доверительное управлен</w:t>
      </w:r>
      <w:r>
        <w:rPr>
          <w:rStyle w:val="s0"/>
        </w:rPr>
        <w:t xml:space="preserve">ие активами паевого инвестиционного фонда на основании лицензии на управление инвестиционным портфелем - инвестиционные доходы, полученные паевыми инвестиционными фондами в соответствии с </w:t>
      </w:r>
      <w:hyperlink r:id="rId915" w:history="1">
        <w:r>
          <w:rPr>
            <w:rStyle w:val="a3"/>
          </w:rPr>
          <w:t>зако</w:t>
        </w:r>
        <w:r>
          <w:rPr>
            <w:rStyle w:val="a3"/>
          </w:rPr>
          <w:t>нодательством</w:t>
        </w:r>
      </w:hyperlink>
      <w:r>
        <w:rPr>
          <w:rStyle w:val="s0"/>
        </w:rPr>
        <w:t xml:space="preserve"> Республики Казахстан об инвестиционных фондах, и признанные таковыми кастодианом паевого инвестиционного фонда, за исключением вознаграждения такой управляющей компании.</w:t>
      </w:r>
    </w:p>
    <w:p w:rsidR="00000000" w:rsidRDefault="008B2134">
      <w:pPr>
        <w:ind w:firstLine="400"/>
        <w:jc w:val="both"/>
      </w:pPr>
      <w:r>
        <w:t> </w:t>
      </w:r>
    </w:p>
    <w:p w:rsidR="00000000" w:rsidRDefault="008B2134">
      <w:pPr>
        <w:ind w:left="1200" w:hanging="800"/>
        <w:jc w:val="both"/>
      </w:pPr>
      <w:bookmarkStart w:id="110" w:name="SUB850000"/>
      <w:bookmarkEnd w:id="110"/>
      <w:r>
        <w:rPr>
          <w:rStyle w:val="s1"/>
        </w:rPr>
        <w:t xml:space="preserve">Статья 85. Доходы, включаемые в совокупный годовой доход </w:t>
      </w:r>
    </w:p>
    <w:p w:rsidR="00000000" w:rsidRDefault="008B2134">
      <w:pPr>
        <w:ind w:firstLine="400"/>
        <w:jc w:val="both"/>
      </w:pPr>
      <w:r>
        <w:rPr>
          <w:rStyle w:val="s0"/>
        </w:rPr>
        <w:t>1. В совокуп</w:t>
      </w:r>
      <w:r>
        <w:rPr>
          <w:rStyle w:val="s0"/>
        </w:rPr>
        <w:t xml:space="preserve">ный годовой доход включаются все виды доходов налогоплательщика: </w:t>
      </w:r>
    </w:p>
    <w:p w:rsidR="00000000" w:rsidRDefault="008B2134">
      <w:pPr>
        <w:ind w:firstLine="400"/>
        <w:jc w:val="both"/>
      </w:pPr>
      <w:r>
        <w:rPr>
          <w:rStyle w:val="s0"/>
        </w:rPr>
        <w:t xml:space="preserve">1) доход от реализации; </w:t>
      </w:r>
    </w:p>
    <w:p w:rsidR="00000000" w:rsidRDefault="008B2134">
      <w:pPr>
        <w:ind w:firstLine="400"/>
        <w:jc w:val="both"/>
      </w:pPr>
      <w:r>
        <w:rPr>
          <w:rStyle w:val="s0"/>
        </w:rPr>
        <w:t>2) доход от прироста стоимости;</w:t>
      </w:r>
    </w:p>
    <w:p w:rsidR="00000000" w:rsidRDefault="008B2134">
      <w:pPr>
        <w:ind w:firstLine="400"/>
        <w:jc w:val="both"/>
      </w:pPr>
      <w:r>
        <w:rPr>
          <w:rStyle w:val="s0"/>
        </w:rPr>
        <w:t xml:space="preserve">3) доход по производным </w:t>
      </w:r>
      <w:r>
        <w:t>финансовым инструментам;</w:t>
      </w:r>
    </w:p>
    <w:p w:rsidR="00000000" w:rsidRDefault="008B2134">
      <w:pPr>
        <w:ind w:firstLine="400"/>
        <w:jc w:val="both"/>
      </w:pPr>
      <w:r>
        <w:t xml:space="preserve">4) доход от списания обязательств; </w:t>
      </w:r>
    </w:p>
    <w:p w:rsidR="00000000" w:rsidRDefault="008B2134">
      <w:pPr>
        <w:ind w:firstLine="400"/>
        <w:jc w:val="both"/>
      </w:pPr>
      <w:r>
        <w:t xml:space="preserve">5) доход по сомнительным обязательствам; </w:t>
      </w:r>
    </w:p>
    <w:p w:rsidR="00000000" w:rsidRDefault="008B2134">
      <w:pPr>
        <w:jc w:val="both"/>
      </w:pPr>
      <w:r>
        <w:rPr>
          <w:rStyle w:val="s3"/>
        </w:rPr>
        <w:t>Подпун</w:t>
      </w:r>
      <w:r>
        <w:rPr>
          <w:rStyle w:val="s3"/>
        </w:rPr>
        <w:t xml:space="preserve">кт 6 изложен в редакции </w:t>
      </w:r>
      <w:hyperlink r:id="rId916" w:anchor="sub_id=85" w:history="1">
        <w:r>
          <w:rPr>
            <w:rStyle w:val="a3"/>
            <w:i/>
            <w:iCs/>
            <w:bdr w:val="none" w:sz="0" w:space="0" w:color="auto" w:frame="1"/>
          </w:rPr>
          <w:t>Закона</w:t>
        </w:r>
      </w:hyperlink>
      <w:r>
        <w:rPr>
          <w:rStyle w:val="s3"/>
        </w:rPr>
        <w:t xml:space="preserve"> РК от 26.11.12 г. № 57-V (введено в действие с 1 января 2013 г.) (</w:t>
      </w:r>
      <w:hyperlink r:id="rId917" w:anchor="sub_id=85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6) доход от снижения размеров провизии (резервов), созданных налогоплательщиком, имеющим право на вычет провизии (резервов) в соответствии с </w:t>
      </w:r>
      <w:hyperlink w:anchor="sub1060000" w:history="1">
        <w:r>
          <w:rPr>
            <w:rStyle w:val="a3"/>
          </w:rPr>
          <w:t>пунктами 1</w:t>
        </w:r>
      </w:hyperlink>
      <w:r>
        <w:rPr>
          <w:rStyle w:val="s0"/>
        </w:rPr>
        <w:t xml:space="preserve">, </w:t>
      </w:r>
      <w:hyperlink w:anchor="sub1060300" w:history="1">
        <w:r>
          <w:rPr>
            <w:rStyle w:val="a3"/>
          </w:rPr>
          <w:t>3 и 4 статьи 106</w:t>
        </w:r>
      </w:hyperlink>
      <w:r>
        <w:rPr>
          <w:rStyle w:val="s0"/>
        </w:rPr>
        <w:t xml:space="preserve"> настоящего Кодекса;</w:t>
      </w:r>
    </w:p>
    <w:p w:rsidR="00000000" w:rsidRDefault="008B2134">
      <w:pPr>
        <w:jc w:val="both"/>
      </w:pPr>
      <w:r>
        <w:rPr>
          <w:rStyle w:val="s3"/>
        </w:rPr>
        <w:t xml:space="preserve">Действие подпункта 7) пункта 1 статьи 85 было приостановлено до 1 января 2012 года в соответствии со </w:t>
      </w:r>
      <w:hyperlink r:id="rId918" w:anchor="sub_id=230000" w:history="1">
        <w:r>
          <w:rPr>
            <w:rStyle w:val="a3"/>
            <w:i/>
            <w:iCs/>
            <w:bdr w:val="none" w:sz="0" w:space="0" w:color="auto" w:frame="1"/>
          </w:rPr>
          <w:t>статьей 23</w:t>
        </w:r>
      </w:hyperlink>
      <w:r>
        <w:rPr>
          <w:rStyle w:val="s3"/>
        </w:rPr>
        <w:t xml:space="preserve"> Закона РК от 10.12.08 г. № 100-IV</w:t>
      </w:r>
    </w:p>
    <w:p w:rsidR="00000000" w:rsidRDefault="008B2134">
      <w:pPr>
        <w:ind w:firstLine="400"/>
        <w:jc w:val="both"/>
      </w:pPr>
      <w:r>
        <w:t>7) доход от снижения страховых резервов, созданных страховыми, перестраховочными организациями по договорам страхования, перестрахования;</w:t>
      </w:r>
    </w:p>
    <w:p w:rsidR="00000000" w:rsidRDefault="008B2134">
      <w:pPr>
        <w:ind w:firstLine="400"/>
        <w:jc w:val="both"/>
      </w:pPr>
      <w:r>
        <w:t xml:space="preserve">8) доход от уступки права требования; </w:t>
      </w:r>
    </w:p>
    <w:p w:rsidR="00000000" w:rsidRDefault="008B2134">
      <w:pPr>
        <w:ind w:firstLine="400"/>
        <w:jc w:val="both"/>
      </w:pPr>
      <w:r>
        <w:t xml:space="preserve">9) доход, полученный за согласие ограничить или прекратить предпринимательскую </w:t>
      </w:r>
      <w:r>
        <w:t>деятельность;</w:t>
      </w:r>
    </w:p>
    <w:p w:rsidR="00000000" w:rsidRDefault="008B2134">
      <w:pPr>
        <w:ind w:firstLine="400"/>
        <w:jc w:val="both"/>
      </w:pPr>
      <w:r>
        <w:t xml:space="preserve">10) доход от выбытия фиксированных активов; </w:t>
      </w:r>
    </w:p>
    <w:p w:rsidR="00000000" w:rsidRDefault="008B2134">
      <w:pPr>
        <w:ind w:firstLine="400"/>
        <w:jc w:val="both"/>
      </w:pPr>
      <w:r>
        <w:t xml:space="preserve">11) 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 </w:t>
      </w:r>
    </w:p>
    <w:p w:rsidR="00000000" w:rsidRDefault="008B2134">
      <w:pPr>
        <w:ind w:firstLine="400"/>
        <w:jc w:val="both"/>
      </w:pPr>
      <w:r>
        <w:t>12) доход от превышения суммы отчис</w:t>
      </w:r>
      <w:r>
        <w:t xml:space="preserve">лений в фонд ликвидации последствий разработки месторождений над суммой фактических расходов по ликвидации последствий разработки месторождений; </w:t>
      </w:r>
    </w:p>
    <w:p w:rsidR="00000000" w:rsidRDefault="008B2134">
      <w:pPr>
        <w:ind w:firstLine="400"/>
        <w:jc w:val="both"/>
      </w:pPr>
      <w:r>
        <w:t xml:space="preserve">13) доход от осуществления совместной деятельности; </w:t>
      </w:r>
    </w:p>
    <w:p w:rsidR="00000000" w:rsidRDefault="008B2134">
      <w:pPr>
        <w:ind w:firstLine="400"/>
        <w:jc w:val="both"/>
      </w:pPr>
      <w:r>
        <w:t xml:space="preserve">14) присужденные или признанные должником штрафы, пени и </w:t>
      </w:r>
      <w:r>
        <w:t xml:space="preserve">другие виды санкций, кроме возвращенных из бюджета необоснованно удержанных штрафов, если эти суммы ранее не были отнесены на вычеты; </w:t>
      </w:r>
      <w:hyperlink r:id="rId919" w:history="1">
        <w:r>
          <w:rPr>
            <w:rStyle w:val="a3"/>
            <w:rFonts w:ascii="Wingdings" w:hAnsi="Wingdings"/>
            <w:i/>
            <w:iCs/>
            <w:bdr w:val="none" w:sz="0" w:space="0" w:color="auto" w:frame="1"/>
          </w:rPr>
          <w:t>*</w:t>
        </w:r>
      </w:hyperlink>
    </w:p>
    <w:p w:rsidR="00000000" w:rsidRDefault="008B2134">
      <w:pPr>
        <w:ind w:firstLine="400"/>
        <w:jc w:val="both"/>
      </w:pPr>
      <w:r>
        <w:t>15) полученные компенсации по ранее произведенным вы</w:t>
      </w:r>
      <w:r>
        <w:t xml:space="preserve">четам; </w:t>
      </w:r>
    </w:p>
    <w:p w:rsidR="00000000" w:rsidRDefault="008B2134">
      <w:pPr>
        <w:ind w:firstLine="400"/>
        <w:jc w:val="both"/>
      </w:pPr>
      <w:r>
        <w:t xml:space="preserve">16) доход в виде безвозмездно полученного имущества; </w:t>
      </w:r>
      <w:hyperlink r:id="rId920" w:history="1">
        <w:r>
          <w:rPr>
            <w:rStyle w:val="a3"/>
            <w:rFonts w:ascii="Wingdings" w:hAnsi="Wingdings"/>
            <w:i/>
            <w:iCs/>
            <w:bdr w:val="none" w:sz="0" w:space="0" w:color="auto" w:frame="1"/>
          </w:rPr>
          <w:t>*</w:t>
        </w:r>
      </w:hyperlink>
    </w:p>
    <w:p w:rsidR="00000000" w:rsidRDefault="008B2134">
      <w:pPr>
        <w:ind w:firstLine="400"/>
        <w:jc w:val="both"/>
      </w:pPr>
      <w:r>
        <w:t xml:space="preserve">17) дивиденды; </w:t>
      </w:r>
      <w:hyperlink r:id="rId921" w:history="1">
        <w:r>
          <w:rPr>
            <w:rStyle w:val="a3"/>
            <w:rFonts w:ascii="Wingdings" w:hAnsi="Wingdings"/>
            <w:i/>
            <w:iCs/>
            <w:bdr w:val="none" w:sz="0" w:space="0" w:color="auto" w:frame="1"/>
          </w:rPr>
          <w:t>*</w:t>
        </w:r>
      </w:hyperlink>
    </w:p>
    <w:p w:rsidR="00000000" w:rsidRDefault="008B2134">
      <w:pPr>
        <w:jc w:val="both"/>
      </w:pPr>
      <w:r>
        <w:rPr>
          <w:rStyle w:val="s3"/>
        </w:rPr>
        <w:t>В подпункт 18 внесены изменения в соответст</w:t>
      </w:r>
      <w:r>
        <w:rPr>
          <w:rStyle w:val="s3"/>
        </w:rPr>
        <w:t xml:space="preserve">вии с </w:t>
      </w:r>
      <w:hyperlink r:id="rId922" w:anchor="sub_id=38" w:history="1">
        <w:r>
          <w:rPr>
            <w:rStyle w:val="a3"/>
            <w:i/>
            <w:iCs/>
            <w:bdr w:val="none" w:sz="0" w:space="0" w:color="auto" w:frame="1"/>
          </w:rPr>
          <w:t>Законом</w:t>
        </w:r>
      </w:hyperlink>
      <w:r>
        <w:rPr>
          <w:rStyle w:val="s3"/>
        </w:rPr>
        <w:t xml:space="preserve"> РК от 12.02.09 № 133-IV (</w:t>
      </w:r>
      <w:hyperlink r:id="rId923" w:anchor="sub_id=850118" w:history="1">
        <w:r>
          <w:rPr>
            <w:rStyle w:val="a3"/>
            <w:i/>
            <w:iCs/>
            <w:bdr w:val="none" w:sz="0" w:space="0" w:color="auto" w:frame="1"/>
          </w:rPr>
          <w:t>см. стар. ред.</w:t>
        </w:r>
      </w:hyperlink>
      <w:r>
        <w:rPr>
          <w:rStyle w:val="s3"/>
        </w:rPr>
        <w:t>)</w:t>
      </w:r>
    </w:p>
    <w:p w:rsidR="00000000" w:rsidRDefault="008B2134">
      <w:pPr>
        <w:ind w:firstLine="400"/>
        <w:jc w:val="both"/>
      </w:pPr>
      <w:r>
        <w:t>18) вознаграждение по депозиту, долго</w:t>
      </w:r>
      <w:r>
        <w:t>вой ценной бумаге, векселю</w:t>
      </w:r>
      <w:r>
        <w:rPr>
          <w:rStyle w:val="s0"/>
        </w:rPr>
        <w:t>, исламскому арендному сертификату</w:t>
      </w:r>
      <w:r>
        <w:t xml:space="preserve">; </w:t>
      </w:r>
      <w:hyperlink r:id="rId924" w:history="1">
        <w:r>
          <w:rPr>
            <w:rStyle w:val="a3"/>
            <w:rFonts w:ascii="Wingdings" w:hAnsi="Wingdings"/>
            <w:i/>
            <w:iCs/>
            <w:bdr w:val="none" w:sz="0" w:space="0" w:color="auto" w:frame="1"/>
          </w:rPr>
          <w:t>*</w:t>
        </w:r>
      </w:hyperlink>
    </w:p>
    <w:p w:rsidR="00000000" w:rsidRDefault="008B2134">
      <w:pPr>
        <w:jc w:val="both"/>
      </w:pPr>
      <w:r>
        <w:rPr>
          <w:rStyle w:val="s3"/>
        </w:rPr>
        <w:t xml:space="preserve">Подпункт 19 изложен в редакции </w:t>
      </w:r>
      <w:hyperlink r:id="rId925" w:anchor="sub_id=85" w:history="1">
        <w:r>
          <w:rPr>
            <w:rStyle w:val="a3"/>
            <w:i/>
            <w:iCs/>
            <w:bdr w:val="none" w:sz="0" w:space="0" w:color="auto" w:frame="1"/>
          </w:rPr>
          <w:t>Закона</w:t>
        </w:r>
      </w:hyperlink>
      <w:r>
        <w:rPr>
          <w:rStyle w:val="s3"/>
        </w:rPr>
        <w:t xml:space="preserve"> РК от 21.</w:t>
      </w:r>
      <w:r>
        <w:rPr>
          <w:rStyle w:val="s3"/>
        </w:rPr>
        <w:t>07.11 г. № 467-IV (введены в действие с 1 января 2012 г.) (</w:t>
      </w:r>
      <w:hyperlink r:id="rId926" w:anchor="sub_id=850119"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19) превышение суммы положительной курсовой разницы над суммой отрицательной курсовой разницы. Су</w:t>
      </w:r>
      <w:r>
        <w:rPr>
          <w:rStyle w:val="s0"/>
        </w:rPr>
        <w:t xml:space="preserve">мма курсовой разницы определяется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w:t>
      </w:r>
      <w:hyperlink r:id="rId927" w:history="1">
        <w:r>
          <w:rPr>
            <w:rStyle w:val="a3"/>
            <w:rFonts w:ascii="Wingdings" w:hAnsi="Wingdings"/>
            <w:i/>
            <w:iCs/>
            <w:bdr w:val="none" w:sz="0" w:space="0" w:color="auto" w:frame="1"/>
          </w:rPr>
          <w:t>*</w:t>
        </w:r>
      </w:hyperlink>
    </w:p>
    <w:p w:rsidR="00000000" w:rsidRDefault="008B2134">
      <w:pPr>
        <w:ind w:firstLine="400"/>
        <w:jc w:val="both"/>
      </w:pPr>
      <w:r>
        <w:t xml:space="preserve">20) выигрыши; </w:t>
      </w:r>
    </w:p>
    <w:p w:rsidR="00000000" w:rsidRDefault="008B2134">
      <w:pPr>
        <w:ind w:firstLine="400"/>
        <w:jc w:val="both"/>
      </w:pPr>
      <w:r>
        <w:t xml:space="preserve">21) </w:t>
      </w:r>
      <w:r>
        <w:rPr>
          <w:rStyle w:val="s0"/>
        </w:rPr>
        <w:t xml:space="preserve">доход, полученный при эксплуатации </w:t>
      </w:r>
      <w:r>
        <w:t>объектов социальной сферы;</w:t>
      </w:r>
    </w:p>
    <w:p w:rsidR="00000000" w:rsidRDefault="008B2134">
      <w:pPr>
        <w:ind w:firstLine="400"/>
        <w:jc w:val="both"/>
      </w:pPr>
      <w:r>
        <w:t>22) доход от продажи предприятия как имущественного комплекса;</w:t>
      </w:r>
    </w:p>
    <w:p w:rsidR="00000000" w:rsidRDefault="008B2134">
      <w:pPr>
        <w:jc w:val="both"/>
      </w:pPr>
      <w:r>
        <w:rPr>
          <w:rStyle w:val="s3"/>
        </w:rPr>
        <w:t xml:space="preserve">Пункт дополнен подпунктом 22-1 в соответствии с </w:t>
      </w:r>
      <w:hyperlink r:id="rId928" w:anchor="sub_id=38" w:history="1">
        <w:r>
          <w:rPr>
            <w:rStyle w:val="a3"/>
            <w:i/>
            <w:iCs/>
            <w:bdr w:val="none" w:sz="0" w:space="0" w:color="auto" w:frame="1"/>
          </w:rPr>
          <w:t>Законом</w:t>
        </w:r>
      </w:hyperlink>
      <w:r>
        <w:rPr>
          <w:rStyle w:val="s3"/>
        </w:rPr>
        <w:t xml:space="preserve"> РК от 12.02.09 г. № 133-IV</w:t>
      </w:r>
    </w:p>
    <w:p w:rsidR="00000000" w:rsidRDefault="008B2134">
      <w:pPr>
        <w:ind w:firstLine="400"/>
        <w:jc w:val="both"/>
      </w:pPr>
      <w:r>
        <w:rPr>
          <w:rStyle w:val="s0"/>
        </w:rPr>
        <w:t>22-1) доход по инвестиционному депозиту, размещенному в исламском банке;</w:t>
      </w:r>
    </w:p>
    <w:p w:rsidR="00000000" w:rsidRDefault="008B2134">
      <w:pPr>
        <w:ind w:firstLine="400"/>
        <w:jc w:val="both"/>
      </w:pPr>
      <w:r>
        <w:t>23) чистый доход от доверительного управления имуществом, полученный (подлежащий получению) учредителем доверительного уп</w:t>
      </w:r>
      <w:r>
        <w:t>равления по договору доверительного управления либо выгодоприобретателем в иных случаях возникновения доверительного управления;</w:t>
      </w:r>
    </w:p>
    <w:p w:rsidR="00000000" w:rsidRDefault="008B2134">
      <w:pPr>
        <w:ind w:firstLine="400"/>
        <w:jc w:val="both"/>
      </w:pPr>
      <w:r>
        <w:rPr>
          <w:rStyle w:val="s0"/>
        </w:rPr>
        <w:t>24) другие доходы, не указанные в подпунктах 1) - 23) настоящего пункта.</w:t>
      </w:r>
    </w:p>
    <w:p w:rsidR="00000000" w:rsidRDefault="008B2134">
      <w:pPr>
        <w:jc w:val="both"/>
      </w:pPr>
      <w:hyperlink r:id="rId929" w:history="1">
        <w:r>
          <w:rPr>
            <w:rStyle w:val="a3"/>
            <w:rFonts w:ascii="Wingdings" w:hAnsi="Wingdings"/>
            <w:i/>
            <w:iCs/>
            <w:bdr w:val="none" w:sz="0" w:space="0" w:color="auto" w:frame="1"/>
          </w:rPr>
          <w:t>*</w:t>
        </w:r>
      </w:hyperlink>
    </w:p>
    <w:p w:rsidR="00000000" w:rsidRDefault="008B2134">
      <w:pPr>
        <w:jc w:val="both"/>
      </w:pPr>
      <w:r>
        <w:rPr>
          <w:rStyle w:val="s3"/>
        </w:rPr>
        <w:t xml:space="preserve">Пункт 2 изложен в редакции </w:t>
      </w:r>
      <w:hyperlink r:id="rId930" w:anchor="sub_id=8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931" w:anchor="sub_id=85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В случае, если одни и те же доходы могут быть отражены в нескольких статьях доходов, указанные доходы включаются в совокупный годовой доход один раз.</w:t>
      </w:r>
    </w:p>
    <w:p w:rsidR="00000000" w:rsidRDefault="008B2134">
      <w:pPr>
        <w:ind w:firstLine="400"/>
        <w:jc w:val="both"/>
      </w:pPr>
      <w:r>
        <w:rPr>
          <w:rStyle w:val="s0"/>
        </w:rPr>
        <w:t>Есл</w:t>
      </w:r>
      <w:r>
        <w:rPr>
          <w:rStyle w:val="s0"/>
        </w:rPr>
        <w:t>и иное не установлено настоящим Кодексом, для целей настоящего раздела признание дохода, включая дату его признания, осуществляется в соответствии с международными стандартами финансовой отчетности и требованиями законодательства Республики Казахстан о бух</w:t>
      </w:r>
      <w:r>
        <w:rPr>
          <w:rStyle w:val="s0"/>
        </w:rPr>
        <w:t>галтерском учете и финансовой отчетности.</w:t>
      </w:r>
    </w:p>
    <w:p w:rsidR="00000000" w:rsidRDefault="008B2134">
      <w:pPr>
        <w:ind w:firstLine="400"/>
        <w:jc w:val="both"/>
      </w:pPr>
      <w:r>
        <w:rPr>
          <w:rStyle w:val="s0"/>
        </w:rPr>
        <w:t>В случае, когда признание дохода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отличается от порядка определения и признания дохода в соо</w:t>
      </w:r>
      <w:r>
        <w:rPr>
          <w:rStyle w:val="s0"/>
        </w:rPr>
        <w:t>тветствии с настоящим Кодексом, указанный доход учитывается для целей налогообложения один раз в порядке, установленном настоящим Кодексом.</w:t>
      </w:r>
    </w:p>
    <w:p w:rsidR="00000000" w:rsidRDefault="008B2134">
      <w:pPr>
        <w:ind w:firstLine="400"/>
        <w:jc w:val="both"/>
      </w:pPr>
      <w:r>
        <w:rPr>
          <w:rStyle w:val="s0"/>
        </w:rPr>
        <w:t>3. В целях настоящего раздела в случае, если на налогоплательщика, являющегося доверительным управляющим, актом об у</w:t>
      </w:r>
      <w:r>
        <w:rPr>
          <w:rStyle w:val="s0"/>
        </w:rPr>
        <w:t>чреждении доверительного управления имуществом возложено исполнение налогового обязательства за учредителя доверительного управления имуществом или выгодоприобретателя, в совокупный годовой доход такого налогоплательщика включаются доходы учредителя довери</w:t>
      </w:r>
      <w:r>
        <w:rPr>
          <w:rStyle w:val="s0"/>
        </w:rPr>
        <w:t>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8B2134">
      <w:pPr>
        <w:ind w:firstLine="400"/>
        <w:jc w:val="both"/>
      </w:pPr>
      <w:r>
        <w:rPr>
          <w:rStyle w:val="s0"/>
        </w:rPr>
        <w:t xml:space="preserve">4. Налогоплательщик имеет право на корректировку доходов в соответствии со </w:t>
      </w:r>
      <w:hyperlink w:anchor="sub1310000" w:history="1">
        <w:r>
          <w:rPr>
            <w:rStyle w:val="a3"/>
          </w:rPr>
          <w:t>статьями 131 и 132</w:t>
        </w:r>
      </w:hyperlink>
      <w:r>
        <w:rPr>
          <w:rStyle w:val="s0"/>
        </w:rPr>
        <w:t xml:space="preserve"> настоящего Кодекса.</w:t>
      </w:r>
    </w:p>
    <w:p w:rsidR="00000000" w:rsidRDefault="008B2134">
      <w:pPr>
        <w:ind w:firstLine="400"/>
        <w:jc w:val="both"/>
      </w:pPr>
      <w:r>
        <w:t> </w:t>
      </w:r>
    </w:p>
    <w:p w:rsidR="00000000" w:rsidRDefault="008B2134">
      <w:pPr>
        <w:ind w:left="1200" w:hanging="800"/>
        <w:jc w:val="both"/>
      </w:pPr>
      <w:bookmarkStart w:id="111" w:name="SUB860000"/>
      <w:bookmarkEnd w:id="111"/>
      <w:r>
        <w:rPr>
          <w:rStyle w:val="s1"/>
        </w:rPr>
        <w:t xml:space="preserve">Статья 86. Доход от реализации </w:t>
      </w:r>
    </w:p>
    <w:p w:rsidR="00000000" w:rsidRDefault="008B2134">
      <w:pPr>
        <w:jc w:val="both"/>
      </w:pPr>
      <w:r>
        <w:rPr>
          <w:rStyle w:val="s3"/>
        </w:rPr>
        <w:t xml:space="preserve">Пункт 1 изложен в редакции </w:t>
      </w:r>
      <w:hyperlink r:id="rId932" w:anchor="sub_id=333" w:history="1">
        <w:r>
          <w:rPr>
            <w:rStyle w:val="a3"/>
            <w:i/>
            <w:iCs/>
            <w:bdr w:val="none" w:sz="0" w:space="0" w:color="auto" w:frame="1"/>
          </w:rPr>
          <w:t>Закона</w:t>
        </w:r>
      </w:hyperlink>
      <w:r>
        <w:rPr>
          <w:rStyle w:val="s3"/>
        </w:rPr>
        <w:t xml:space="preserve"> РК от 16.11.09 г. № 200-IV (введено в действие с 1 января 2009 г.)</w:t>
      </w:r>
      <w:r>
        <w:rPr>
          <w:rStyle w:val="s3"/>
        </w:rPr>
        <w:t xml:space="preserve"> (</w:t>
      </w:r>
      <w:hyperlink r:id="rId933" w:anchor="sub_id=86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Доходом от реализации является стоимость реализованных товаров, работ, услуг, кроме доходов, включаемых в совокупный годовой доход в соответствии со </w:t>
      </w:r>
      <w:hyperlink w:anchor="sub870000" w:history="1">
        <w:r>
          <w:rPr>
            <w:rStyle w:val="a3"/>
          </w:rPr>
          <w:t>статьями 87-98</w:t>
        </w:r>
      </w:hyperlink>
      <w:r>
        <w:rPr>
          <w:rStyle w:val="s0"/>
        </w:rPr>
        <w:t xml:space="preserve"> настоящего Кодекса, а также доходов, указанных в </w:t>
      </w:r>
      <w:hyperlink w:anchor="sub1110200" w:history="1">
        <w:r>
          <w:rPr>
            <w:rStyle w:val="a3"/>
          </w:rPr>
          <w:t>пункте 2 статьи 111</w:t>
        </w:r>
      </w:hyperlink>
      <w:r>
        <w:rPr>
          <w:rStyle w:val="s0"/>
        </w:rPr>
        <w:t xml:space="preserve"> настоящего Кодекса, в части, не превышающей суммы расходов, указанных в </w:t>
      </w:r>
      <w:hyperlink w:anchor="sub1110000" w:history="1">
        <w:r>
          <w:rPr>
            <w:rStyle w:val="a3"/>
          </w:rPr>
          <w:t>пунк</w:t>
        </w:r>
        <w:r>
          <w:rPr>
            <w:rStyle w:val="a3"/>
          </w:rPr>
          <w:t>те 1 статьи 111</w:t>
        </w:r>
      </w:hyperlink>
      <w:r>
        <w:rPr>
          <w:rStyle w:val="s0"/>
        </w:rPr>
        <w:t xml:space="preserve"> настоящего Кодекса, если иное не предусмотрено </w:t>
      </w:r>
      <w:hyperlink r:id="rId934" w:anchor="sub_id=100000" w:history="1">
        <w:r>
          <w:rPr>
            <w:rStyle w:val="a3"/>
          </w:rPr>
          <w:t>законодательством</w:t>
        </w:r>
      </w:hyperlink>
      <w:r>
        <w:rPr>
          <w:rStyle w:val="s0"/>
        </w:rPr>
        <w:t xml:space="preserve"> Республики Казахстан о трансфертном ценообразовании.</w:t>
      </w:r>
    </w:p>
    <w:p w:rsidR="00000000" w:rsidRDefault="008B2134">
      <w:pPr>
        <w:ind w:firstLine="400"/>
        <w:jc w:val="both"/>
      </w:pPr>
      <w:r>
        <w:rPr>
          <w:rStyle w:val="s0"/>
        </w:rPr>
        <w:t>В стоимость реализованных товаров, раб</w:t>
      </w:r>
      <w:r>
        <w:rPr>
          <w:rStyle w:val="s0"/>
        </w:rPr>
        <w:t>от, услуг не включаются суммы налога на добавленную стоимость и акциза.</w:t>
      </w:r>
    </w:p>
    <w:p w:rsidR="00000000" w:rsidRDefault="008B2134">
      <w:pPr>
        <w:jc w:val="both"/>
      </w:pPr>
      <w:hyperlink r:id="rId935" w:history="1">
        <w:r>
          <w:rPr>
            <w:rStyle w:val="a3"/>
            <w:rFonts w:ascii="Wingdings" w:hAnsi="Wingdings"/>
            <w:i/>
            <w:iCs/>
            <w:bdr w:val="none" w:sz="0" w:space="0" w:color="auto" w:frame="1"/>
          </w:rPr>
          <w:t>*</w:t>
        </w:r>
      </w:hyperlink>
    </w:p>
    <w:p w:rsidR="00000000" w:rsidRDefault="008B2134">
      <w:pPr>
        <w:ind w:firstLine="400"/>
        <w:jc w:val="both"/>
      </w:pPr>
      <w:r>
        <w:rPr>
          <w:rStyle w:val="s0"/>
        </w:rPr>
        <w:t>2. В целях настоящего раздела к доходу от оказания услуг относятся также:</w:t>
      </w:r>
    </w:p>
    <w:p w:rsidR="00000000" w:rsidRDefault="008B2134">
      <w:pPr>
        <w:ind w:firstLine="400"/>
        <w:jc w:val="both"/>
      </w:pPr>
      <w:r>
        <w:rPr>
          <w:rStyle w:val="s0"/>
        </w:rPr>
        <w:t>1) доход в виде вознаграждения по кредиту (займу, микрокредиту), по операциям репо;</w:t>
      </w:r>
    </w:p>
    <w:p w:rsidR="00000000" w:rsidRDefault="008B2134">
      <w:pPr>
        <w:ind w:firstLine="400"/>
        <w:jc w:val="both"/>
      </w:pPr>
      <w:r>
        <w:rPr>
          <w:rStyle w:val="s0"/>
        </w:rPr>
        <w:t>2) доход в виде вознаграждения по передаче имущества в финансовый лизинг;</w:t>
      </w:r>
    </w:p>
    <w:p w:rsidR="00000000" w:rsidRDefault="008B2134">
      <w:pPr>
        <w:ind w:firstLine="400"/>
        <w:jc w:val="both"/>
      </w:pPr>
      <w:r>
        <w:rPr>
          <w:rStyle w:val="s0"/>
        </w:rPr>
        <w:t>3) роялти;</w:t>
      </w:r>
    </w:p>
    <w:p w:rsidR="00000000" w:rsidRDefault="008B2134">
      <w:pPr>
        <w:ind w:firstLine="400"/>
        <w:jc w:val="both"/>
      </w:pPr>
      <w:r>
        <w:rPr>
          <w:rStyle w:val="s0"/>
        </w:rPr>
        <w:t>4) доход от сдачи в аренду имущества.</w:t>
      </w:r>
    </w:p>
    <w:p w:rsidR="00000000" w:rsidRDefault="008B2134">
      <w:pPr>
        <w:ind w:firstLine="400"/>
        <w:jc w:val="both"/>
      </w:pPr>
      <w:r>
        <w:t> </w:t>
      </w:r>
    </w:p>
    <w:p w:rsidR="00000000" w:rsidRDefault="008B2134">
      <w:pPr>
        <w:jc w:val="both"/>
      </w:pPr>
      <w:bookmarkStart w:id="112" w:name="SUB870000"/>
      <w:bookmarkEnd w:id="112"/>
      <w:r>
        <w:rPr>
          <w:rStyle w:val="s3"/>
        </w:rPr>
        <w:t>Действие подпункта 1) пункта 1 статьи 87 было п</w:t>
      </w:r>
      <w:r>
        <w:rPr>
          <w:rStyle w:val="s3"/>
        </w:rPr>
        <w:t xml:space="preserve">риостановлено с 1 января 2010 года до 1 января 2011 года, в период приостановления данный подпункт действовал в редакции </w:t>
      </w:r>
      <w:hyperlink r:id="rId936" w:anchor="sub_id=3040000" w:history="1">
        <w:r>
          <w:rPr>
            <w:rStyle w:val="a3"/>
            <w:i/>
            <w:iCs/>
            <w:bdr w:val="none" w:sz="0" w:space="0" w:color="auto" w:frame="1"/>
          </w:rPr>
          <w:t>статьи 3-4</w:t>
        </w:r>
      </w:hyperlink>
      <w:r>
        <w:rPr>
          <w:rStyle w:val="s3"/>
        </w:rPr>
        <w:t xml:space="preserve"> Закона от 10.12.08 г. № 100-IV</w:t>
      </w:r>
    </w:p>
    <w:p w:rsidR="00000000" w:rsidRDefault="008B2134">
      <w:pPr>
        <w:jc w:val="both"/>
      </w:pPr>
      <w:r>
        <w:rPr>
          <w:rStyle w:val="s3"/>
        </w:rPr>
        <w:t>Статья 8</w:t>
      </w:r>
      <w:r>
        <w:rPr>
          <w:rStyle w:val="s3"/>
        </w:rPr>
        <w:t xml:space="preserve">7 изложена в редакции </w:t>
      </w:r>
      <w:hyperlink r:id="rId937" w:anchor="sub_id=33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938" w:anchor="sub_id=87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87. Доход от прироста стоимости</w:t>
      </w:r>
    </w:p>
    <w:p w:rsidR="00000000" w:rsidRDefault="008B2134">
      <w:pPr>
        <w:jc w:val="both"/>
      </w:pPr>
      <w:r>
        <w:rPr>
          <w:rStyle w:val="s3"/>
        </w:rPr>
        <w:t xml:space="preserve">Пункт 1 изложен в редакции </w:t>
      </w:r>
      <w:hyperlink r:id="rId939" w:anchor="sub_id=8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940" w:anchor="sub_id=87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Доход от прироста стоимости образуется при:</w:t>
      </w:r>
    </w:p>
    <w:p w:rsidR="00000000" w:rsidRDefault="008B2134">
      <w:pPr>
        <w:ind w:firstLine="400"/>
        <w:jc w:val="both"/>
      </w:pPr>
      <w:bookmarkStart w:id="113" w:name="SUB870101"/>
      <w:bookmarkEnd w:id="113"/>
      <w:r>
        <w:rPr>
          <w:rStyle w:val="s0"/>
        </w:rPr>
        <w:t>1) реализации активов, не подлежащих амортизации, за исключением активов, выкупленных для государственных нужд в соответстви</w:t>
      </w:r>
      <w:r>
        <w:rPr>
          <w:rStyle w:val="s0"/>
        </w:rPr>
        <w:t>и с законодательными актами Республики Казахстан;</w:t>
      </w:r>
    </w:p>
    <w:p w:rsidR="00000000" w:rsidRDefault="008B2134">
      <w:pPr>
        <w:ind w:firstLine="400"/>
        <w:jc w:val="both"/>
      </w:pPr>
      <w:bookmarkStart w:id="114" w:name="SUB870102"/>
      <w:bookmarkEnd w:id="114"/>
      <w:r>
        <w:rPr>
          <w:rStyle w:val="s0"/>
        </w:rPr>
        <w:t>2) передаче активов, не подлежащих амортизации, в качестве вклада в уставный капитал;</w:t>
      </w:r>
    </w:p>
    <w:p w:rsidR="00000000" w:rsidRDefault="008B2134">
      <w:pPr>
        <w:ind w:firstLine="400"/>
        <w:jc w:val="both"/>
      </w:pPr>
      <w:bookmarkStart w:id="115" w:name="SUB870103"/>
      <w:bookmarkEnd w:id="115"/>
      <w:r>
        <w:rPr>
          <w:rStyle w:val="s0"/>
        </w:rPr>
        <w:t>3) выбытии активов, не подлежащих амортизации, в результате реорганизации путем слияния, присоединения, разделения или в</w:t>
      </w:r>
      <w:r>
        <w:rPr>
          <w:rStyle w:val="s0"/>
        </w:rPr>
        <w:t>ыделения.</w:t>
      </w:r>
    </w:p>
    <w:p w:rsidR="00000000" w:rsidRDefault="008B2134">
      <w:pPr>
        <w:ind w:firstLine="400"/>
        <w:jc w:val="both"/>
      </w:pPr>
      <w:r>
        <w:rPr>
          <w:rStyle w:val="s0"/>
        </w:rPr>
        <w:t>В случае, указанном в подпункте 1) настоящего пункта, доход от прироста стоимости признается в налоговом периоде, в котором осуществлена реализация актива, не подлежащего амортизации.</w:t>
      </w:r>
    </w:p>
    <w:p w:rsidR="00000000" w:rsidRDefault="008B2134">
      <w:pPr>
        <w:ind w:firstLine="400"/>
        <w:jc w:val="both"/>
      </w:pPr>
      <w:r>
        <w:rPr>
          <w:rStyle w:val="s0"/>
        </w:rPr>
        <w:t>В случае, указанном в подпункте 2) настоящего пункта, доход от</w:t>
      </w:r>
      <w:r>
        <w:rPr>
          <w:rStyle w:val="s0"/>
        </w:rPr>
        <w:t xml:space="preserve"> прироста стоимости признается в налоговом периоде, в котором осуществлена передача актива, не подлежащего амортизации, в качестве вклада в уставный капитал.</w:t>
      </w:r>
    </w:p>
    <w:p w:rsidR="00000000" w:rsidRDefault="008B2134">
      <w:pPr>
        <w:ind w:firstLine="400"/>
        <w:jc w:val="both"/>
      </w:pPr>
      <w:r>
        <w:rPr>
          <w:rStyle w:val="s0"/>
        </w:rPr>
        <w:t>В случае, указанном в подпункте 3) настоящего пункта, доход от прироста стоимости признается:</w:t>
      </w:r>
    </w:p>
    <w:p w:rsidR="00000000" w:rsidRDefault="008B2134">
      <w:pPr>
        <w:ind w:firstLine="400"/>
        <w:jc w:val="both"/>
      </w:pPr>
      <w:r>
        <w:rPr>
          <w:rStyle w:val="s0"/>
        </w:rPr>
        <w:t>при реорганизации путем слияния, присоединения, разделения - в налоговом периоде, за который представлена ликвидационная налоговая отчетность;</w:t>
      </w:r>
    </w:p>
    <w:p w:rsidR="00000000" w:rsidRDefault="008B2134">
      <w:pPr>
        <w:ind w:firstLine="400"/>
        <w:jc w:val="both"/>
      </w:pPr>
      <w:r>
        <w:rPr>
          <w:rStyle w:val="s0"/>
        </w:rPr>
        <w:t>при реорганизации путем выделения - в налоговом периоде, в котором утвержден разделительный баланс.</w:t>
      </w:r>
    </w:p>
    <w:p w:rsidR="00000000" w:rsidRDefault="008B2134">
      <w:pPr>
        <w:ind w:firstLine="400"/>
        <w:jc w:val="both"/>
      </w:pPr>
      <w:r>
        <w:rPr>
          <w:rStyle w:val="s0"/>
        </w:rPr>
        <w:t>2. В целях на</w:t>
      </w:r>
      <w:r>
        <w:rPr>
          <w:rStyle w:val="s0"/>
        </w:rPr>
        <w:t>стоящей статьи к активам, не подлежащим амортизации, относятся:</w:t>
      </w:r>
    </w:p>
    <w:p w:rsidR="00000000" w:rsidRDefault="008B2134">
      <w:pPr>
        <w:ind w:firstLine="400"/>
        <w:jc w:val="both"/>
      </w:pPr>
      <w:bookmarkStart w:id="116" w:name="SUB870201"/>
      <w:bookmarkEnd w:id="116"/>
      <w:r>
        <w:rPr>
          <w:rStyle w:val="s0"/>
        </w:rPr>
        <w:t>1) земельные участки;</w:t>
      </w:r>
    </w:p>
    <w:p w:rsidR="00000000" w:rsidRDefault="008B2134">
      <w:pPr>
        <w:ind w:firstLine="400"/>
        <w:jc w:val="both"/>
      </w:pPr>
      <w:r>
        <w:rPr>
          <w:rStyle w:val="s0"/>
        </w:rPr>
        <w:t>2) объекты незавершенного строительства;</w:t>
      </w:r>
    </w:p>
    <w:p w:rsidR="00000000" w:rsidRDefault="008B2134">
      <w:pPr>
        <w:ind w:firstLine="400"/>
        <w:jc w:val="both"/>
      </w:pPr>
      <w:r>
        <w:rPr>
          <w:rStyle w:val="s0"/>
        </w:rPr>
        <w:t>3) неустановленное оборудование;</w:t>
      </w:r>
    </w:p>
    <w:p w:rsidR="00000000" w:rsidRDefault="008B2134">
      <w:pPr>
        <w:ind w:firstLine="400"/>
        <w:jc w:val="both"/>
      </w:pPr>
      <w:r>
        <w:rPr>
          <w:rStyle w:val="s0"/>
        </w:rPr>
        <w:t>4) активы со сроком службы более одного года, не используемые в деятельности, направленной на по</w:t>
      </w:r>
      <w:r>
        <w:rPr>
          <w:rStyle w:val="s0"/>
        </w:rPr>
        <w:t>лучение дохода;</w:t>
      </w:r>
    </w:p>
    <w:p w:rsidR="00000000" w:rsidRDefault="008B2134">
      <w:pPr>
        <w:jc w:val="both"/>
      </w:pPr>
      <w:r>
        <w:rPr>
          <w:rStyle w:val="s3"/>
        </w:rPr>
        <w:t xml:space="preserve">Пункт дополнен подпунктом 4-1 в соответствии с </w:t>
      </w:r>
      <w:hyperlink r:id="rId941" w:anchor="sub_id=87"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8B2134">
      <w:pPr>
        <w:ind w:firstLine="400"/>
        <w:jc w:val="both"/>
      </w:pPr>
      <w:r>
        <w:rPr>
          <w:rStyle w:val="s0"/>
        </w:rPr>
        <w:t xml:space="preserve">4-1) активы со сроком службы более одного года, не относимые к фиксированным активам в соответствии с </w:t>
      </w:r>
      <w:hyperlink w:anchor="sub1160200" w:history="1">
        <w:r>
          <w:rPr>
            <w:rStyle w:val="a3"/>
          </w:rPr>
          <w:t>подпунктом 1-1) пункта 2 статьи 116</w:t>
        </w:r>
      </w:hyperlink>
      <w:r>
        <w:rPr>
          <w:rStyle w:val="s0"/>
        </w:rPr>
        <w:t xml:space="preserve"> настоящего Кодекса;</w:t>
      </w:r>
    </w:p>
    <w:p w:rsidR="00000000" w:rsidRDefault="008B2134">
      <w:pPr>
        <w:ind w:firstLine="400"/>
        <w:jc w:val="both"/>
      </w:pPr>
      <w:r>
        <w:rPr>
          <w:rStyle w:val="s0"/>
        </w:rPr>
        <w:t xml:space="preserve">5) ценные бумаги; </w:t>
      </w:r>
    </w:p>
    <w:p w:rsidR="00000000" w:rsidRDefault="008B2134">
      <w:pPr>
        <w:ind w:firstLine="400"/>
        <w:jc w:val="both"/>
      </w:pPr>
      <w:r>
        <w:rPr>
          <w:rStyle w:val="s0"/>
        </w:rPr>
        <w:t>6) доля участия;</w:t>
      </w:r>
    </w:p>
    <w:p w:rsidR="00000000" w:rsidRDefault="008B2134">
      <w:pPr>
        <w:ind w:firstLine="400"/>
        <w:jc w:val="both"/>
      </w:pPr>
      <w:bookmarkStart w:id="117" w:name="SUB870207"/>
      <w:bookmarkEnd w:id="117"/>
      <w:r>
        <w:rPr>
          <w:rStyle w:val="s0"/>
        </w:rPr>
        <w:t>7) основные средства, стоимос</w:t>
      </w:r>
      <w:r>
        <w:rPr>
          <w:rStyle w:val="s0"/>
        </w:rPr>
        <w:t>ть которых полностью отнесена на вычеты в соответствии с налоговым законодательством Республики Казахстан, действовавшим до 1 января 2000 года;</w:t>
      </w:r>
    </w:p>
    <w:p w:rsidR="00000000" w:rsidRDefault="008B2134">
      <w:pPr>
        <w:ind w:firstLine="400"/>
        <w:jc w:val="both"/>
      </w:pPr>
      <w:r>
        <w:rPr>
          <w:rStyle w:val="s0"/>
        </w:rPr>
        <w:t>8) активы, введенные в эксплуатацию в рамках инвестиционного проекта по контрактам, заключенным до 1 января 2009</w:t>
      </w:r>
      <w:r>
        <w:rPr>
          <w:rStyle w:val="s0"/>
        </w:rPr>
        <w:t xml:space="preserve"> года в соответствии с </w:t>
      </w:r>
      <w:hyperlink r:id="rId942" w:history="1">
        <w:r>
          <w:rPr>
            <w:rStyle w:val="a3"/>
          </w:rPr>
          <w:t>законодательством</w:t>
        </w:r>
      </w:hyperlink>
      <w:r>
        <w:rPr>
          <w:rStyle w:val="s0"/>
        </w:rPr>
        <w:t xml:space="preserve"> Республики Казахстан об инвестициях, стоимость которых полностью отнесена на вычеты;</w:t>
      </w:r>
    </w:p>
    <w:p w:rsidR="00000000" w:rsidRDefault="008B2134">
      <w:pPr>
        <w:ind w:firstLine="400"/>
        <w:jc w:val="both"/>
      </w:pPr>
      <w:r>
        <w:rPr>
          <w:rStyle w:val="s0"/>
        </w:rPr>
        <w:t>9) имущество, отнесенное к объектам социальной сферы в соответстви</w:t>
      </w:r>
      <w:r>
        <w:rPr>
          <w:rStyle w:val="s0"/>
        </w:rPr>
        <w:t xml:space="preserve">и с </w:t>
      </w:r>
      <w:hyperlink w:anchor="sub970200" w:history="1">
        <w:r>
          <w:rPr>
            <w:rStyle w:val="a3"/>
          </w:rPr>
          <w:t>пунктом 2 статьи 97</w:t>
        </w:r>
      </w:hyperlink>
      <w:r>
        <w:rPr>
          <w:rStyle w:val="s0"/>
        </w:rPr>
        <w:t xml:space="preserve"> настоящего Кодекса.</w:t>
      </w:r>
    </w:p>
    <w:p w:rsidR="00000000" w:rsidRDefault="008B2134">
      <w:pPr>
        <w:jc w:val="both"/>
      </w:pPr>
      <w:r>
        <w:rPr>
          <w:rStyle w:val="s3"/>
        </w:rPr>
        <w:t xml:space="preserve">В пункт 3 внесены изменения в соответствии с </w:t>
      </w:r>
      <w:hyperlink r:id="rId943" w:anchor="sub_id=87" w:history="1">
        <w:r>
          <w:rPr>
            <w:rStyle w:val="a3"/>
            <w:i/>
            <w:iCs/>
            <w:bdr w:val="none" w:sz="0" w:space="0" w:color="auto" w:frame="1"/>
          </w:rPr>
          <w:t>Законом</w:t>
        </w:r>
      </w:hyperlink>
      <w:r>
        <w:rPr>
          <w:rStyle w:val="s3"/>
        </w:rPr>
        <w:t xml:space="preserve"> РК от 21.07.11 г. № 467-IV </w:t>
      </w:r>
      <w:hyperlink r:id="rId944"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945" w:anchor="sub_id=87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3. В случае, указанном в </w:t>
      </w:r>
      <w:hyperlink w:anchor="sub870101" w:history="1">
        <w:r>
          <w:rPr>
            <w:rStyle w:val="a3"/>
          </w:rPr>
          <w:t>подпункте 1</w:t>
        </w:r>
        <w:r>
          <w:rPr>
            <w:rStyle w:val="a3"/>
          </w:rPr>
          <w:t>) пункта 1</w:t>
        </w:r>
      </w:hyperlink>
      <w:r>
        <w:rPr>
          <w:rStyle w:val="s0"/>
        </w:rPr>
        <w:t xml:space="preserve"> настоящей статьи (кроме случаев, предусмотренных </w:t>
      </w:r>
      <w:hyperlink w:anchor="sub870500" w:history="1">
        <w:r>
          <w:rPr>
            <w:rStyle w:val="a3"/>
          </w:rPr>
          <w:t>пунктами 5, 6</w:t>
        </w:r>
      </w:hyperlink>
      <w:r>
        <w:rPr>
          <w:rStyle w:val="s0"/>
        </w:rPr>
        <w:t xml:space="preserve"> и </w:t>
      </w:r>
      <w:hyperlink w:anchor="sub871100" w:history="1">
        <w:r>
          <w:rPr>
            <w:rStyle w:val="a3"/>
          </w:rPr>
          <w:t>11</w:t>
        </w:r>
      </w:hyperlink>
      <w:r>
        <w:rPr>
          <w:rStyle w:val="s0"/>
        </w:rPr>
        <w:t xml:space="preserve"> настоящей статьи), прирост определяется по каждому активу как положительная разница между стоимостью реализации и</w:t>
      </w:r>
      <w:r>
        <w:rPr>
          <w:rStyle w:val="s0"/>
        </w:rPr>
        <w:t xml:space="preserve"> первоначальной стоимостью.</w:t>
      </w:r>
    </w:p>
    <w:p w:rsidR="00000000" w:rsidRDefault="008B2134">
      <w:pPr>
        <w:ind w:firstLine="400"/>
        <w:jc w:val="both"/>
      </w:pPr>
      <w:r>
        <w:rPr>
          <w:rStyle w:val="s0"/>
        </w:rPr>
        <w:t xml:space="preserve">В случае, указанном в </w:t>
      </w:r>
      <w:hyperlink w:anchor="sub870102" w:history="1">
        <w:r>
          <w:rPr>
            <w:rStyle w:val="a3"/>
          </w:rPr>
          <w:t>подпункте 2) пункта 1</w:t>
        </w:r>
      </w:hyperlink>
      <w:r>
        <w:rPr>
          <w:rStyle w:val="s0"/>
        </w:rPr>
        <w:t xml:space="preserve"> настоящей статьи (кроме случаев, предусмотренных </w:t>
      </w:r>
      <w:hyperlink w:anchor="sub870500" w:history="1">
        <w:r>
          <w:rPr>
            <w:rStyle w:val="a3"/>
          </w:rPr>
          <w:t>пунктами 5, 6</w:t>
        </w:r>
      </w:hyperlink>
      <w:r>
        <w:rPr>
          <w:rStyle w:val="s0"/>
        </w:rPr>
        <w:t xml:space="preserve"> и </w:t>
      </w:r>
      <w:hyperlink w:anchor="sub871100" w:history="1">
        <w:r>
          <w:rPr>
            <w:rStyle w:val="a3"/>
          </w:rPr>
          <w:t>11</w:t>
        </w:r>
      </w:hyperlink>
      <w:r>
        <w:rPr>
          <w:rStyle w:val="s0"/>
        </w:rPr>
        <w:t xml:space="preserve"> </w:t>
      </w:r>
      <w:r>
        <w:rPr>
          <w:rStyle w:val="s0"/>
        </w:rPr>
        <w:t>настоящей статьи), прирост определяется по каждому активу как положительная разница между стоимостью актива, определенной исходя из стоимости вклада, указанной в учредительных документах юридического лица, и первоначальной стоимостью.</w:t>
      </w:r>
    </w:p>
    <w:p w:rsidR="00000000" w:rsidRDefault="008B2134">
      <w:pPr>
        <w:ind w:firstLine="400"/>
        <w:jc w:val="both"/>
      </w:pPr>
      <w:r>
        <w:rPr>
          <w:rStyle w:val="s0"/>
        </w:rPr>
        <w:t>В случае, указанном в</w:t>
      </w:r>
      <w:r>
        <w:rPr>
          <w:rStyle w:val="s0"/>
        </w:rPr>
        <w:t xml:space="preserve"> </w:t>
      </w:r>
      <w:hyperlink w:anchor="sub870103" w:history="1">
        <w:r>
          <w:rPr>
            <w:rStyle w:val="a3"/>
          </w:rPr>
          <w:t>подпункте 3) пункта 1</w:t>
        </w:r>
      </w:hyperlink>
      <w:r>
        <w:rPr>
          <w:rStyle w:val="s0"/>
        </w:rPr>
        <w:t xml:space="preserve"> настоящей статьи (кроме случаев, предусмотренных </w:t>
      </w:r>
      <w:hyperlink w:anchor="sub870500" w:history="1">
        <w:r>
          <w:rPr>
            <w:rStyle w:val="a3"/>
          </w:rPr>
          <w:t>пунктами 5, 6</w:t>
        </w:r>
      </w:hyperlink>
      <w:r>
        <w:rPr>
          <w:rStyle w:val="s0"/>
        </w:rPr>
        <w:t xml:space="preserve"> и</w:t>
      </w:r>
      <w:hyperlink w:anchor="sub871100" w:history="1">
        <w:r>
          <w:rPr>
            <w:rStyle w:val="a3"/>
          </w:rPr>
          <w:t xml:space="preserve"> 11</w:t>
        </w:r>
      </w:hyperlink>
      <w:r>
        <w:rPr>
          <w:rStyle w:val="s0"/>
        </w:rPr>
        <w:t xml:space="preserve"> настоящей статьи), прирост определяется по каждому активу как положит</w:t>
      </w:r>
      <w:r>
        <w:rPr>
          <w:rStyle w:val="s0"/>
        </w:rPr>
        <w:t>ельная разница между стоимостью, отраженной в передаточном акте или разделительном балансе, и первоначальной стоимостью.</w:t>
      </w:r>
    </w:p>
    <w:p w:rsidR="00000000" w:rsidRDefault="008B2134">
      <w:pPr>
        <w:jc w:val="both"/>
      </w:pPr>
      <w:bookmarkStart w:id="118" w:name="SUB870400"/>
      <w:bookmarkEnd w:id="118"/>
      <w:r>
        <w:rPr>
          <w:rStyle w:val="s3"/>
        </w:rPr>
        <w:t xml:space="preserve">В пункт 4 внесены изменения в соответствии с </w:t>
      </w:r>
      <w:hyperlink r:id="rId946" w:anchor="sub_id=87" w:history="1">
        <w:r>
          <w:rPr>
            <w:rStyle w:val="a3"/>
            <w:i/>
            <w:iCs/>
            <w:bdr w:val="none" w:sz="0" w:space="0" w:color="auto" w:frame="1"/>
          </w:rPr>
          <w:t>Законом</w:t>
        </w:r>
      </w:hyperlink>
      <w:r>
        <w:rPr>
          <w:rStyle w:val="s3"/>
        </w:rPr>
        <w:t xml:space="preserve"> РК</w:t>
      </w:r>
      <w:r>
        <w:rPr>
          <w:rStyle w:val="s3"/>
        </w:rPr>
        <w:t xml:space="preserve"> от 21.07.11 г. № 467-IV </w:t>
      </w:r>
      <w:hyperlink r:id="rId947"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948" w:anchor="sub_id=870400" w:history="1">
        <w:r>
          <w:rPr>
            <w:rStyle w:val="a3"/>
            <w:i/>
            <w:iCs/>
            <w:bdr w:val="none" w:sz="0" w:space="0" w:color="auto" w:frame="1"/>
          </w:rPr>
          <w:t>см. стар. ред.</w:t>
        </w:r>
      </w:hyperlink>
      <w:r>
        <w:rPr>
          <w:rStyle w:val="s3"/>
        </w:rPr>
        <w:t xml:space="preserve">); </w:t>
      </w:r>
      <w:hyperlink r:id="rId949" w:anchor="sub_id=8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950" w:anchor="sub_id=87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Если иное не установл</w:t>
      </w:r>
      <w:r>
        <w:rPr>
          <w:rStyle w:val="s0"/>
        </w:rPr>
        <w:t>ено пунктом 12 настоящей статьи, первоначальной стоимостью активов, указанных в подпунктах 1), 2), 3), 4) и 4-1) пункта 2 настоящей статьи, является совокупность затрат на приобретение, производство, строительство, а также других затрат, увеличивающих их с</w:t>
      </w:r>
      <w:r>
        <w:rPr>
          <w:rStyle w:val="s0"/>
        </w:rPr>
        <w:t xml:space="preserve">тоимость, в том числе после их приобретения, в соответствии с международными стандартами финансовой отчетности и требованиями </w:t>
      </w:r>
      <w:hyperlink r:id="rId951" w:history="1">
        <w:r>
          <w:rPr>
            <w:rStyle w:val="a3"/>
          </w:rPr>
          <w:t>законодательства</w:t>
        </w:r>
      </w:hyperlink>
      <w:r>
        <w:rPr>
          <w:rStyle w:val="s0"/>
        </w:rPr>
        <w:t xml:space="preserve"> Республики Казахстан о бухгалтерском учете и фин</w:t>
      </w:r>
      <w:r>
        <w:rPr>
          <w:rStyle w:val="s0"/>
        </w:rPr>
        <w:t>ансовой отчетности, кроме:</w:t>
      </w:r>
    </w:p>
    <w:p w:rsidR="00000000" w:rsidRDefault="008B2134">
      <w:pPr>
        <w:ind w:firstLine="400"/>
        <w:jc w:val="both"/>
      </w:pPr>
      <w:r>
        <w:rPr>
          <w:rStyle w:val="s0"/>
        </w:rPr>
        <w:t xml:space="preserve">затрат (расходов), не подлежащих отнесению на вычеты в соответствии с настоящим Кодексом, за исключением затрат, указанных в </w:t>
      </w:r>
      <w:hyperlink w:anchor="sub1150014" w:history="1">
        <w:r>
          <w:rPr>
            <w:rStyle w:val="a3"/>
          </w:rPr>
          <w:t>подпункте 14) статьи 115</w:t>
        </w:r>
      </w:hyperlink>
      <w:r>
        <w:rPr>
          <w:rStyle w:val="s0"/>
        </w:rPr>
        <w:t xml:space="preserve"> настоящего Кодекса;</w:t>
      </w:r>
    </w:p>
    <w:p w:rsidR="00000000" w:rsidRDefault="008B2134">
      <w:pPr>
        <w:ind w:firstLine="400"/>
        <w:jc w:val="both"/>
      </w:pPr>
      <w:r>
        <w:rPr>
          <w:rStyle w:val="s0"/>
        </w:rPr>
        <w:t>затрат (расходов), отнесен</w:t>
      </w:r>
      <w:r>
        <w:rPr>
          <w:rStyle w:val="s0"/>
        </w:rPr>
        <w:t xml:space="preserve">ных на вычеты в соответствии с частью второй </w:t>
      </w:r>
      <w:hyperlink w:anchor="sub1001200" w:history="1">
        <w:r>
          <w:rPr>
            <w:rStyle w:val="a3"/>
          </w:rPr>
          <w:t>пункта 12 статьи 100</w:t>
        </w:r>
      </w:hyperlink>
      <w:r>
        <w:rPr>
          <w:rStyle w:val="s0"/>
        </w:rPr>
        <w:t xml:space="preserve"> настоящего Кодекса;</w:t>
      </w:r>
    </w:p>
    <w:p w:rsidR="00000000" w:rsidRDefault="008B2134">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пунктов 6 и 13 статьи 100</w:t>
        </w:r>
      </w:hyperlink>
      <w:r>
        <w:rPr>
          <w:rStyle w:val="s0"/>
        </w:rPr>
        <w:t xml:space="preserve">, а также </w:t>
      </w:r>
      <w:hyperlink w:anchor="sub1010000" w:history="1">
        <w:r>
          <w:rPr>
            <w:rStyle w:val="a3"/>
          </w:rPr>
          <w:t>статей 101-114</w:t>
        </w:r>
      </w:hyperlink>
      <w:r>
        <w:rPr>
          <w:rStyle w:val="s0"/>
        </w:rPr>
        <w:t xml:space="preserve"> настоящего Кодекса;</w:t>
      </w:r>
    </w:p>
    <w:p w:rsidR="00000000" w:rsidRDefault="008B2134">
      <w:pPr>
        <w:ind w:firstLine="400"/>
        <w:jc w:val="both"/>
      </w:pPr>
      <w:r>
        <w:rPr>
          <w:rStyle w:val="s0"/>
        </w:rPr>
        <w:t>амортизационных отчислений.</w:t>
      </w:r>
    </w:p>
    <w:p w:rsidR="00000000" w:rsidRDefault="008B2134">
      <w:pPr>
        <w:jc w:val="both"/>
      </w:pPr>
      <w:r>
        <w:rPr>
          <w:rStyle w:val="s3"/>
        </w:rPr>
        <w:t xml:space="preserve">Статья дополнена пунктом 4-1 в соответствии с </w:t>
      </w:r>
      <w:hyperlink r:id="rId952" w:anchor="sub_id=87" w:history="1">
        <w:r>
          <w:rPr>
            <w:rStyle w:val="a3"/>
            <w:i/>
            <w:iCs/>
            <w:bdr w:val="none" w:sz="0" w:space="0" w:color="auto" w:frame="1"/>
          </w:rPr>
          <w:t>Законом</w:t>
        </w:r>
      </w:hyperlink>
      <w:r>
        <w:rPr>
          <w:rStyle w:val="s3"/>
        </w:rPr>
        <w:t xml:space="preserve"> РК от 26.12.12 г. № 61-V </w:t>
      </w:r>
      <w:hyperlink r:id="rId953" w:history="1">
        <w:r>
          <w:rPr>
            <w:rStyle w:val="a3"/>
            <w:rFonts w:ascii="Wingdings" w:hAnsi="Wingdings"/>
            <w:i/>
            <w:iCs/>
            <w:bdr w:val="none" w:sz="0" w:space="0" w:color="auto" w:frame="1"/>
          </w:rPr>
          <w:t>+</w:t>
        </w:r>
      </w:hyperlink>
      <w:r>
        <w:rPr>
          <w:rStyle w:val="s3"/>
        </w:rPr>
        <w:t xml:space="preserve"> (введено в действие с 1 января 2013 г.)</w:t>
      </w:r>
    </w:p>
    <w:p w:rsidR="00000000" w:rsidRDefault="008B2134">
      <w:pPr>
        <w:ind w:firstLine="400"/>
        <w:jc w:val="both"/>
      </w:pPr>
      <w:r>
        <w:rPr>
          <w:rStyle w:val="s0"/>
        </w:rPr>
        <w:t xml:space="preserve">4-1. Первоначальная стоимость активов, указанных в подпунктах 7) и 8) пункта 2 настоящей статьи, признается равной </w:t>
      </w:r>
      <w:r>
        <w:rPr>
          <w:rStyle w:val="s0"/>
        </w:rPr>
        <w:t>нулю.</w:t>
      </w:r>
    </w:p>
    <w:p w:rsidR="00000000" w:rsidRDefault="008B2134">
      <w:pPr>
        <w:jc w:val="both"/>
      </w:pPr>
      <w:r>
        <w:rPr>
          <w:rStyle w:val="s3"/>
        </w:rPr>
        <w:t xml:space="preserve">Статья дополнена пунктом 4-2 в соответствии с </w:t>
      </w:r>
      <w:hyperlink r:id="rId954" w:anchor="sub_id=87" w:history="1">
        <w:r>
          <w:rPr>
            <w:rStyle w:val="a3"/>
            <w:i/>
            <w:iCs/>
            <w:bdr w:val="none" w:sz="0" w:space="0" w:color="auto" w:frame="1"/>
          </w:rPr>
          <w:t>Законом</w:t>
        </w:r>
      </w:hyperlink>
      <w:r>
        <w:rPr>
          <w:rStyle w:val="s3"/>
        </w:rPr>
        <w:t xml:space="preserve"> РК от 26.12.12 г. № 61-V </w:t>
      </w:r>
      <w:hyperlink r:id="rId955" w:history="1">
        <w:r>
          <w:rPr>
            <w:rStyle w:val="a3"/>
            <w:rFonts w:ascii="Wingdings" w:hAnsi="Wingdings"/>
            <w:i/>
            <w:iCs/>
            <w:bdr w:val="none" w:sz="0" w:space="0" w:color="auto" w:frame="1"/>
          </w:rPr>
          <w:t>+</w:t>
        </w:r>
      </w:hyperlink>
      <w:r>
        <w:rPr>
          <w:rStyle w:val="s3"/>
        </w:rPr>
        <w:t xml:space="preserve"> (введено в действие с 1 </w:t>
      </w:r>
      <w:r>
        <w:rPr>
          <w:rStyle w:val="s3"/>
        </w:rPr>
        <w:t>января 2013 г.)</w:t>
      </w:r>
    </w:p>
    <w:p w:rsidR="00000000" w:rsidRDefault="008B2134">
      <w:pPr>
        <w:ind w:firstLine="400"/>
        <w:jc w:val="both"/>
      </w:pPr>
      <w:r>
        <w:rPr>
          <w:rStyle w:val="s0"/>
        </w:rPr>
        <w:t>4-2. Первоначальной стоимостью активов, указанных в подпункте 9) пункта 2 настоящей статьи, признается балансовая стоимость таких активов на дату выбытия без учета переоценок и обесценений.</w:t>
      </w:r>
    </w:p>
    <w:p w:rsidR="00000000" w:rsidRDefault="008B2134">
      <w:pPr>
        <w:ind w:firstLine="400"/>
        <w:jc w:val="both"/>
      </w:pPr>
      <w:bookmarkStart w:id="119" w:name="SUB870500"/>
      <w:bookmarkEnd w:id="119"/>
      <w:r>
        <w:rPr>
          <w:rStyle w:val="s0"/>
        </w:rPr>
        <w:t>5. По ценным бумагам, за исключением долговых ценных бумаг, а также доле участия приростом стоимости по каждой ценной бумаге, доле участия признается:</w:t>
      </w:r>
    </w:p>
    <w:p w:rsidR="00000000" w:rsidRDefault="008B2134">
      <w:pPr>
        <w:ind w:firstLine="400"/>
        <w:jc w:val="both"/>
      </w:pPr>
      <w:r>
        <w:rPr>
          <w:rStyle w:val="s0"/>
        </w:rPr>
        <w:t>1) при реализации - положительная разница между стоимостью реализации и первоначальной стоимостью (вкладо</w:t>
      </w:r>
      <w:r>
        <w:rPr>
          <w:rStyle w:val="s0"/>
        </w:rPr>
        <w:t>м);</w:t>
      </w:r>
    </w:p>
    <w:p w:rsidR="00000000" w:rsidRDefault="008B2134">
      <w:pPr>
        <w:jc w:val="both"/>
      </w:pPr>
      <w:r>
        <w:rPr>
          <w:rStyle w:val="s3"/>
        </w:rPr>
        <w:t xml:space="preserve">Подпункт 2 изложен в редакции </w:t>
      </w:r>
      <w:hyperlink r:id="rId956" w:anchor="sub_id=87" w:history="1">
        <w:r>
          <w:rPr>
            <w:rStyle w:val="a3"/>
            <w:i/>
            <w:iCs/>
            <w:bdr w:val="none" w:sz="0" w:space="0" w:color="auto" w:frame="1"/>
          </w:rPr>
          <w:t>Закона</w:t>
        </w:r>
      </w:hyperlink>
      <w:r>
        <w:rPr>
          <w:rStyle w:val="s3"/>
        </w:rPr>
        <w:t xml:space="preserve"> РК от 21.07.11 г. № 467-IV </w:t>
      </w:r>
      <w:hyperlink r:id="rId957"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958" w:anchor="sub_id=8705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при передаче в качестве вклада в уставный капитал - положительная разница между стоимостью ценной бумаги, доли участия, определенной исходя из стоимости </w:t>
      </w:r>
      <w:r>
        <w:rPr>
          <w:rStyle w:val="s0"/>
        </w:rPr>
        <w:t>вклада, указанной в учредительных документах юридического лица, и первоначальной стоимостью ценных бумаг, доли участия;</w:t>
      </w:r>
    </w:p>
    <w:p w:rsidR="00000000" w:rsidRDefault="008B2134">
      <w:pPr>
        <w:ind w:firstLine="400"/>
        <w:jc w:val="both"/>
      </w:pPr>
      <w:r>
        <w:rPr>
          <w:rStyle w:val="s0"/>
        </w:rPr>
        <w:t>3) при выбытии в результате реорганизации юридического лица путем слияния, присоединения, разделения или выделения - положительная разни</w:t>
      </w:r>
      <w:r>
        <w:rPr>
          <w:rStyle w:val="s0"/>
        </w:rPr>
        <w:t>ца между стоимостью, отраженной в передаточном акте или разделительном балансе, и первоначальной стоимостью (вкладом).</w:t>
      </w:r>
    </w:p>
    <w:p w:rsidR="00000000" w:rsidRDefault="008B2134">
      <w:pPr>
        <w:ind w:firstLine="400"/>
        <w:jc w:val="both"/>
      </w:pPr>
      <w:r>
        <w:rPr>
          <w:rStyle w:val="s0"/>
        </w:rPr>
        <w:t>6. По долговым ценным бумагам приростом стоимости признается по каждой ценной бумаге:</w:t>
      </w:r>
    </w:p>
    <w:p w:rsidR="00000000" w:rsidRDefault="008B2134">
      <w:pPr>
        <w:ind w:firstLine="400"/>
        <w:jc w:val="both"/>
      </w:pPr>
      <w:r>
        <w:rPr>
          <w:rStyle w:val="s0"/>
        </w:rPr>
        <w:t>1) при реализации - положительная разница без учета</w:t>
      </w:r>
      <w:r>
        <w:rPr>
          <w:rStyle w:val="s0"/>
        </w:rPr>
        <w:t xml:space="preserve"> купона между стоимостью реализации и первоначальной стоимостью с учетом амортизации дисконта и (или) премии на дату реализации;</w:t>
      </w:r>
    </w:p>
    <w:p w:rsidR="00000000" w:rsidRDefault="008B2134">
      <w:pPr>
        <w:jc w:val="both"/>
      </w:pPr>
      <w:r>
        <w:rPr>
          <w:rStyle w:val="s3"/>
        </w:rPr>
        <w:t xml:space="preserve">В подпункт 2 внесены изменения в соответствии с </w:t>
      </w:r>
      <w:hyperlink r:id="rId959" w:anchor="sub_id=87" w:history="1">
        <w:r>
          <w:rPr>
            <w:rStyle w:val="a3"/>
            <w:i/>
            <w:iCs/>
            <w:bdr w:val="none" w:sz="0" w:space="0" w:color="auto" w:frame="1"/>
          </w:rPr>
          <w:t>Законом</w:t>
        </w:r>
      </w:hyperlink>
      <w:r>
        <w:rPr>
          <w:rStyle w:val="s3"/>
        </w:rPr>
        <w:t xml:space="preserve"> РК от 21.07.11 г. № 467-IV </w:t>
      </w:r>
      <w:hyperlink r:id="rId960"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961" w:anchor="sub_id=8706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при перед</w:t>
      </w:r>
      <w:r>
        <w:rPr>
          <w:rStyle w:val="s0"/>
        </w:rPr>
        <w:t>аче в качестве вклада в уставный капитал - положительная разница без учета купона между стоимостью долговой ценной бумаги, определенной исходя из стоимости вклада, указанной в учредительных документах юридического лица, и первоначальной стоимостью с учетом</w:t>
      </w:r>
      <w:r>
        <w:rPr>
          <w:rStyle w:val="s0"/>
        </w:rPr>
        <w:t xml:space="preserve"> амортизации дисконта и (или) премии на дату передачи;</w:t>
      </w:r>
    </w:p>
    <w:p w:rsidR="00000000" w:rsidRDefault="008B2134">
      <w:pPr>
        <w:ind w:firstLine="400"/>
        <w:jc w:val="both"/>
      </w:pPr>
      <w:r>
        <w:rPr>
          <w:rStyle w:val="s0"/>
        </w:rPr>
        <w:t>3) при выбытии в результате реорганизации юридического лица путем слияния, присоединения, разделения или выделения - положительная разница без учета купона между стоимостью, отраженной в передаточном а</w:t>
      </w:r>
      <w:r>
        <w:rPr>
          <w:rStyle w:val="s0"/>
        </w:rPr>
        <w:t>кте или разделительном балансе, и первоначальной стоимостью с учетом амортизации дисконта и (или) премии на дату выбытия.</w:t>
      </w:r>
    </w:p>
    <w:p w:rsidR="00000000" w:rsidRDefault="008B2134">
      <w:pPr>
        <w:ind w:firstLine="400"/>
        <w:jc w:val="both"/>
      </w:pPr>
      <w:r>
        <w:rPr>
          <w:rStyle w:val="s0"/>
        </w:rPr>
        <w:t>7. В целях настоящей статьи первоначальной стоимостью ценных бумаг и доли участия являются совокупность фактических затрат на их приоб</w:t>
      </w:r>
      <w:r>
        <w:rPr>
          <w:rStyle w:val="s0"/>
        </w:rPr>
        <w:t xml:space="preserve">ретение, затрат, связанных с приобретением, увеличивающих стоимость ценных бумаг и доли участия, в случаях, предусмотренных международными стандартами финансовой отчетности и требованиями </w:t>
      </w:r>
      <w:hyperlink r:id="rId962" w:history="1">
        <w:r>
          <w:rPr>
            <w:rStyle w:val="a3"/>
          </w:rPr>
          <w:t>зак</w:t>
        </w:r>
        <w:r>
          <w:rPr>
            <w:rStyle w:val="a3"/>
          </w:rPr>
          <w:t>онодательства</w:t>
        </w:r>
      </w:hyperlink>
      <w:r>
        <w:rPr>
          <w:rStyle w:val="s0"/>
        </w:rPr>
        <w:t xml:space="preserve"> Республики Казахстан о бухгалтерском учете и финансовой отчетности, а также стоимость вклада в уставный капитал.</w:t>
      </w:r>
    </w:p>
    <w:p w:rsidR="00000000" w:rsidRDefault="008B2134">
      <w:pPr>
        <w:jc w:val="both"/>
      </w:pPr>
      <w:r>
        <w:rPr>
          <w:rStyle w:val="s3"/>
        </w:rPr>
        <w:t xml:space="preserve">В пункт 8 внесены изменения в соответствии с </w:t>
      </w:r>
      <w:hyperlink r:id="rId963" w:anchor="sub_id=87" w:history="1">
        <w:r>
          <w:rPr>
            <w:rStyle w:val="a3"/>
            <w:i/>
            <w:iCs/>
            <w:bdr w:val="none" w:sz="0" w:space="0" w:color="auto" w:frame="1"/>
          </w:rPr>
          <w:t>Зако</w:t>
        </w:r>
        <w:r>
          <w:rPr>
            <w:rStyle w:val="a3"/>
            <w:i/>
            <w:iCs/>
            <w:bdr w:val="none" w:sz="0" w:space="0" w:color="auto" w:frame="1"/>
          </w:rPr>
          <w:t>ном</w:t>
        </w:r>
      </w:hyperlink>
      <w:r>
        <w:rPr>
          <w:rStyle w:val="s3"/>
        </w:rPr>
        <w:t xml:space="preserve"> РК от 21.07.11 г. № 467-IV </w:t>
      </w:r>
      <w:hyperlink r:id="rId964"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965" w:anchor="sub_id=870800" w:history="1">
        <w:r>
          <w:rPr>
            <w:rStyle w:val="a3"/>
            <w:i/>
            <w:iCs/>
            <w:bdr w:val="none" w:sz="0" w:space="0" w:color="auto" w:frame="1"/>
          </w:rPr>
          <w:t>см. стар. ред.</w:t>
        </w:r>
      </w:hyperlink>
      <w:r>
        <w:rPr>
          <w:rStyle w:val="s3"/>
        </w:rPr>
        <w:t>); изложен в редакц</w:t>
      </w:r>
      <w:r>
        <w:rPr>
          <w:rStyle w:val="s3"/>
        </w:rPr>
        <w:t xml:space="preserve">ии </w:t>
      </w:r>
      <w:hyperlink r:id="rId966" w:anchor="sub_id=8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967" w:anchor="sub_id=8708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8. Если иное не установлено настоящей статьей, стоимостью вклада в уставный капитал является стоимость, указанная в учредительных документах юридического лица, но не более размера фактически внесенного вклада.</w:t>
      </w:r>
    </w:p>
    <w:p w:rsidR="00000000" w:rsidRDefault="008B2134">
      <w:pPr>
        <w:jc w:val="both"/>
      </w:pPr>
      <w:r>
        <w:rPr>
          <w:rStyle w:val="s3"/>
        </w:rPr>
        <w:t xml:space="preserve">Статья дополнена пунктом 8-1 в соответствии с </w:t>
      </w:r>
      <w:hyperlink r:id="rId968" w:anchor="sub_id=87" w:history="1">
        <w:r>
          <w:rPr>
            <w:rStyle w:val="a3"/>
            <w:i/>
            <w:iCs/>
            <w:bdr w:val="none" w:sz="0" w:space="0" w:color="auto" w:frame="1"/>
          </w:rPr>
          <w:t>Законом</w:t>
        </w:r>
      </w:hyperlink>
      <w:r>
        <w:rPr>
          <w:rStyle w:val="s3"/>
        </w:rPr>
        <w:t xml:space="preserve"> РК от 21.07.11 г. № 467-IV </w:t>
      </w:r>
      <w:hyperlink r:id="rId969"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8B2134">
      <w:pPr>
        <w:ind w:firstLine="400"/>
        <w:jc w:val="both"/>
      </w:pPr>
      <w:r>
        <w:rPr>
          <w:rStyle w:val="s0"/>
        </w:rPr>
        <w:t xml:space="preserve">8-1. Доходы от прироста стоимости при реализации ценных бумаг включаются в совокупный годовой доход с учетом положений </w:t>
      </w:r>
      <w:hyperlink w:anchor="sub1370200" w:history="1">
        <w:r>
          <w:rPr>
            <w:rStyle w:val="a3"/>
          </w:rPr>
          <w:t>пунктов 2, 3, 4, 4-1 и 4-2 статьи 137</w:t>
        </w:r>
      </w:hyperlink>
      <w:r>
        <w:rPr>
          <w:rStyle w:val="s0"/>
        </w:rPr>
        <w:t xml:space="preserve"> настоящего Кодекса.</w:t>
      </w:r>
    </w:p>
    <w:p w:rsidR="00000000" w:rsidRDefault="008B2134">
      <w:pPr>
        <w:ind w:firstLine="400"/>
        <w:jc w:val="both"/>
      </w:pPr>
      <w:r>
        <w:rPr>
          <w:rStyle w:val="s0"/>
        </w:rPr>
        <w:t xml:space="preserve">9. Исключен в соответствии с </w:t>
      </w:r>
      <w:hyperlink r:id="rId970" w:anchor="sub_id=87" w:history="1">
        <w:r>
          <w:rPr>
            <w:rStyle w:val="a3"/>
          </w:rPr>
          <w:t>Законом</w:t>
        </w:r>
      </w:hyperlink>
      <w:r>
        <w:rPr>
          <w:rStyle w:val="s0"/>
        </w:rPr>
        <w:t xml:space="preserve"> РК от 26.12.12 г. № 61-V</w:t>
      </w:r>
      <w:r>
        <w:rPr>
          <w:rStyle w:val="s3"/>
        </w:rPr>
        <w:t xml:space="preserve"> (введено в действие с 1 января 2013 г.) </w:t>
      </w:r>
      <w:hyperlink r:id="rId971" w:history="1">
        <w:r>
          <w:rPr>
            <w:rStyle w:val="a3"/>
            <w:rFonts w:ascii="Wingdings" w:hAnsi="Wingdings"/>
            <w:i/>
            <w:iCs/>
            <w:bdr w:val="none" w:sz="0" w:space="0" w:color="auto" w:frame="1"/>
          </w:rPr>
          <w:t>+</w:t>
        </w:r>
      </w:hyperlink>
      <w:r>
        <w:rPr>
          <w:rStyle w:val="s3"/>
        </w:rPr>
        <w:t xml:space="preserve"> (</w:t>
      </w:r>
      <w:hyperlink r:id="rId972" w:anchor="sub_id=870900" w:history="1">
        <w:r>
          <w:rPr>
            <w:rStyle w:val="a3"/>
            <w:i/>
            <w:iCs/>
            <w:bdr w:val="none" w:sz="0" w:space="0" w:color="auto" w:frame="1"/>
          </w:rPr>
          <w:t>см. стар. ред.</w:t>
        </w:r>
      </w:hyperlink>
      <w:r>
        <w:rPr>
          <w:rStyle w:val="s3"/>
        </w:rPr>
        <w:t>)</w:t>
      </w:r>
    </w:p>
    <w:p w:rsidR="00000000" w:rsidRDefault="008B2134">
      <w:pPr>
        <w:jc w:val="both"/>
      </w:pPr>
      <w:r>
        <w:rPr>
          <w:rStyle w:val="s3"/>
        </w:rPr>
        <w:t xml:space="preserve">В пункт 10 внесены изменения в соответствии с </w:t>
      </w:r>
      <w:hyperlink r:id="rId973" w:anchor="sub_id=87" w:history="1">
        <w:r>
          <w:rPr>
            <w:rStyle w:val="a3"/>
            <w:i/>
            <w:iCs/>
            <w:bdr w:val="none" w:sz="0" w:space="0" w:color="auto" w:frame="1"/>
          </w:rPr>
          <w:t>Законом</w:t>
        </w:r>
      </w:hyperlink>
      <w:r>
        <w:rPr>
          <w:rStyle w:val="s3"/>
        </w:rPr>
        <w:t xml:space="preserve"> РК от 21.07.11 г. № 467-IV </w:t>
      </w:r>
      <w:hyperlink r:id="rId974" w:anchor="sub_id=1"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975" w:anchor="sub_id=871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10. Исключен в соответствии с </w:t>
      </w:r>
      <w:hyperlink r:id="rId976" w:anchor="sub_id=87" w:history="1">
        <w:r>
          <w:rPr>
            <w:rStyle w:val="a3"/>
          </w:rPr>
          <w:t>Законом</w:t>
        </w:r>
      </w:hyperlink>
      <w:r>
        <w:rPr>
          <w:rStyle w:val="s0"/>
        </w:rPr>
        <w:t xml:space="preserve"> РК от 26.12.12 г. № 61-V</w:t>
      </w:r>
      <w:r>
        <w:rPr>
          <w:rStyle w:val="s3"/>
        </w:rPr>
        <w:t xml:space="preserve"> (введено в действие с 1 января 2013 г.) </w:t>
      </w:r>
      <w:hyperlink r:id="rId977" w:history="1">
        <w:r>
          <w:rPr>
            <w:rStyle w:val="a3"/>
            <w:rFonts w:ascii="Wingdings" w:hAnsi="Wingdings"/>
            <w:i/>
            <w:iCs/>
            <w:bdr w:val="none" w:sz="0" w:space="0" w:color="auto" w:frame="1"/>
          </w:rPr>
          <w:t>+</w:t>
        </w:r>
      </w:hyperlink>
      <w:r>
        <w:rPr>
          <w:rStyle w:val="s3"/>
        </w:rPr>
        <w:t xml:space="preserve"> (</w:t>
      </w:r>
      <w:hyperlink r:id="rId978" w:anchor="sub_id=8710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8B2134">
      <w:pPr>
        <w:ind w:firstLine="400"/>
        <w:jc w:val="both"/>
      </w:pPr>
      <w:bookmarkStart w:id="120" w:name="SUB871100"/>
      <w:bookmarkEnd w:id="120"/>
      <w:r>
        <w:rPr>
          <w:rStyle w:val="s0"/>
        </w:rPr>
        <w:t xml:space="preserve">11. По активам, указанным в </w:t>
      </w:r>
      <w:hyperlink w:anchor="sub870207" w:history="1">
        <w:r>
          <w:rPr>
            <w:rStyle w:val="a3"/>
          </w:rPr>
          <w:t>подпунктах 7) и 8) пункта 2</w:t>
        </w:r>
      </w:hyperlink>
      <w:r>
        <w:rPr>
          <w:rStyle w:val="s0"/>
        </w:rPr>
        <w:t xml:space="preserve"> настоящей статьи, прирост стоимости определяется по каждому активу:</w:t>
      </w:r>
    </w:p>
    <w:p w:rsidR="00000000" w:rsidRDefault="008B2134">
      <w:pPr>
        <w:ind w:firstLine="400"/>
        <w:jc w:val="both"/>
      </w:pPr>
      <w:r>
        <w:rPr>
          <w:rStyle w:val="s0"/>
        </w:rPr>
        <w:t>1) при реализации - в размере стоимости реализации;</w:t>
      </w:r>
    </w:p>
    <w:p w:rsidR="00000000" w:rsidRDefault="008B2134">
      <w:pPr>
        <w:jc w:val="both"/>
      </w:pPr>
      <w:r>
        <w:rPr>
          <w:rStyle w:val="s3"/>
        </w:rPr>
        <w:t xml:space="preserve">В подпункт 2 внесены изменения в соответствии с </w:t>
      </w:r>
      <w:hyperlink r:id="rId979" w:anchor="sub_id=87" w:history="1">
        <w:r>
          <w:rPr>
            <w:rStyle w:val="a3"/>
            <w:i/>
            <w:iCs/>
            <w:bdr w:val="none" w:sz="0" w:space="0" w:color="auto" w:frame="1"/>
          </w:rPr>
          <w:t>Законом</w:t>
        </w:r>
      </w:hyperlink>
      <w:r>
        <w:rPr>
          <w:rStyle w:val="s3"/>
        </w:rPr>
        <w:t xml:space="preserve"> РК от 21.07.11 г. № 467-IV </w:t>
      </w:r>
      <w:hyperlink r:id="rId980" w:history="1">
        <w:r>
          <w:rPr>
            <w:rStyle w:val="a3"/>
            <w:rFonts w:ascii="Wingdings" w:hAnsi="Wingdings"/>
            <w:i/>
            <w:iCs/>
            <w:bdr w:val="none" w:sz="0" w:space="0" w:color="auto" w:frame="1"/>
          </w:rPr>
          <w:t>+</w:t>
        </w:r>
      </w:hyperlink>
      <w:r>
        <w:rPr>
          <w:rStyle w:val="s3"/>
        </w:rPr>
        <w:t xml:space="preserve"> (введены в действие с 1 ян</w:t>
      </w:r>
      <w:r>
        <w:rPr>
          <w:rStyle w:val="s3"/>
        </w:rPr>
        <w:t>варя 2012 г.) (</w:t>
      </w:r>
      <w:hyperlink r:id="rId981" w:anchor="sub_id=8711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при передаче в качестве вклада в уставный капитал - в размере стоимости актива, определенной исходя из стоимости вклада, указанной в учред</w:t>
      </w:r>
      <w:r>
        <w:rPr>
          <w:rStyle w:val="s0"/>
        </w:rPr>
        <w:t>ительных документах юридического лица;</w:t>
      </w:r>
    </w:p>
    <w:p w:rsidR="00000000" w:rsidRDefault="008B2134">
      <w:pPr>
        <w:ind w:firstLine="400"/>
        <w:jc w:val="both"/>
      </w:pPr>
      <w:r>
        <w:rPr>
          <w:rStyle w:val="s0"/>
        </w:rPr>
        <w:t>3) при выбытии в результате реорганизации юридического лица путем слияния, присоединения, разделения или выделения - в размере стоимости, отраженной в передаточном акте или разделительном балансе.</w:t>
      </w:r>
    </w:p>
    <w:p w:rsidR="00000000" w:rsidRDefault="008B2134">
      <w:pPr>
        <w:jc w:val="both"/>
      </w:pPr>
      <w:r>
        <w:rPr>
          <w:rStyle w:val="s3"/>
        </w:rPr>
        <w:t>Пункт 12 изложен в р</w:t>
      </w:r>
      <w:r>
        <w:rPr>
          <w:rStyle w:val="s3"/>
        </w:rPr>
        <w:t xml:space="preserve">едакции </w:t>
      </w:r>
      <w:hyperlink r:id="rId982" w:anchor="sub_id=8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983" w:anchor="sub_id=8712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8B2134">
      <w:pPr>
        <w:ind w:firstLine="400"/>
        <w:jc w:val="both"/>
      </w:pPr>
      <w:r>
        <w:rPr>
          <w:rStyle w:val="s0"/>
        </w:rPr>
        <w:t>12. Если активы, не подлежащие амортизации, были получены безвозмездно, в целях настоящей статьи первоначальной стоимостью таких активов является стоимость, включенная в совокупный годовой доход в виде стоимости безвозмездно полученного имущества в со</w:t>
      </w:r>
      <w:r>
        <w:rPr>
          <w:rStyle w:val="s0"/>
        </w:rPr>
        <w:t>ответствии с настоящим Кодексом, с учетом затрат, указанных в пунктах 4 и 7 настоящей статьи, которые относятся на увеличение первоначальной стоимости активов, не подлежащих амортизации.</w:t>
      </w:r>
    </w:p>
    <w:p w:rsidR="00000000" w:rsidRDefault="008B2134">
      <w:pPr>
        <w:ind w:firstLine="400"/>
        <w:jc w:val="both"/>
      </w:pPr>
      <w:r>
        <w:t> </w:t>
      </w:r>
    </w:p>
    <w:p w:rsidR="00000000" w:rsidRDefault="008B2134">
      <w:pPr>
        <w:ind w:left="1200" w:hanging="800"/>
        <w:jc w:val="both"/>
      </w:pPr>
      <w:bookmarkStart w:id="121" w:name="SUB880000"/>
      <w:bookmarkEnd w:id="121"/>
      <w:r>
        <w:rPr>
          <w:rStyle w:val="s1"/>
        </w:rPr>
        <w:t>Статья 88. Доход от списания обязательств</w:t>
      </w:r>
    </w:p>
    <w:p w:rsidR="00000000" w:rsidRDefault="008B2134">
      <w:pPr>
        <w:ind w:firstLine="400"/>
        <w:jc w:val="both"/>
      </w:pPr>
      <w:r>
        <w:rPr>
          <w:rStyle w:val="s0"/>
        </w:rPr>
        <w:t xml:space="preserve">1. К доходу от списания обязательств относятся: </w:t>
      </w:r>
    </w:p>
    <w:p w:rsidR="00000000" w:rsidRDefault="008B2134">
      <w:pPr>
        <w:ind w:firstLine="400"/>
        <w:jc w:val="both"/>
      </w:pPr>
      <w:r>
        <w:rPr>
          <w:rStyle w:val="s0"/>
        </w:rPr>
        <w:t>1) списание обязательств с налогоплательщика его кредитором;</w:t>
      </w:r>
    </w:p>
    <w:p w:rsidR="00000000" w:rsidRDefault="008B2134">
      <w:pPr>
        <w:ind w:firstLine="400"/>
        <w:jc w:val="both"/>
      </w:pPr>
      <w:r>
        <w:rPr>
          <w:rStyle w:val="s0"/>
        </w:rPr>
        <w:t xml:space="preserve">2) обязательства, не востребованные кредитором на момент утверждения ликвидационного баланса при ликвидации налогоплательщика; </w:t>
      </w:r>
    </w:p>
    <w:p w:rsidR="00000000" w:rsidRDefault="008B2134">
      <w:pPr>
        <w:ind w:firstLine="400"/>
        <w:jc w:val="both"/>
      </w:pPr>
      <w:r>
        <w:rPr>
          <w:rStyle w:val="s0"/>
        </w:rPr>
        <w:t>3) списание обязат</w:t>
      </w:r>
      <w:r>
        <w:rPr>
          <w:rStyle w:val="s0"/>
        </w:rPr>
        <w:t xml:space="preserve">ельств в связи с истечением срока исковой давности, установленного законодательными актами Республики Казахстан; </w:t>
      </w:r>
      <w:hyperlink r:id="rId984"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4) списание обязательств по вступившему в законную силу решению суда. </w:t>
      </w:r>
    </w:p>
    <w:p w:rsidR="00000000" w:rsidRDefault="008B2134">
      <w:pPr>
        <w:jc w:val="both"/>
      </w:pPr>
      <w:r>
        <w:rPr>
          <w:rStyle w:val="s3"/>
        </w:rPr>
        <w:t>Пункт</w:t>
      </w:r>
      <w:r>
        <w:rPr>
          <w:rStyle w:val="s3"/>
        </w:rPr>
        <w:t xml:space="preserve"> 2 изложен в редакции </w:t>
      </w:r>
      <w:hyperlink r:id="rId985" w:anchor="sub_id=88"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986" w:anchor="sub_id=88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Сумма дохода от списания обязательств равна сумме обязательств (за исключением суммы налога на добавленную стоимость), подлежавших выплате в соответствии с первичными документами налогоплательщика на день:</w:t>
      </w:r>
    </w:p>
    <w:p w:rsidR="00000000" w:rsidRDefault="008B2134">
      <w:pPr>
        <w:ind w:firstLine="400"/>
        <w:jc w:val="both"/>
      </w:pPr>
      <w:r>
        <w:rPr>
          <w:rStyle w:val="s0"/>
        </w:rPr>
        <w:t>списания в случаях, указан</w:t>
      </w:r>
      <w:r>
        <w:rPr>
          <w:rStyle w:val="s0"/>
        </w:rPr>
        <w:t>ных в подпунктах 1), 3) и 4) пункта 1 настоящей статьи;</w:t>
      </w:r>
    </w:p>
    <w:p w:rsidR="00000000" w:rsidRDefault="008B2134">
      <w:pPr>
        <w:ind w:firstLine="400"/>
        <w:jc w:val="both"/>
      </w:pPr>
      <w:r>
        <w:rPr>
          <w:rStyle w:val="s0"/>
        </w:rPr>
        <w:t>утверждения ликвидационного баланса в случае, указанном в подпункте 2) пункта 1 настоящей статьи.</w:t>
      </w:r>
    </w:p>
    <w:p w:rsidR="00000000" w:rsidRDefault="008B2134">
      <w:pPr>
        <w:ind w:firstLine="400"/>
        <w:jc w:val="both"/>
      </w:pPr>
      <w:r>
        <w:rPr>
          <w:rStyle w:val="s0"/>
        </w:rPr>
        <w:t>3. К обязательствам, признанным сомнительными в соответствии с настоящим Кодексом, не применяются положения пунктов 1 и 2 настоящей статьи.</w:t>
      </w:r>
    </w:p>
    <w:p w:rsidR="00000000" w:rsidRDefault="008B2134">
      <w:pPr>
        <w:ind w:firstLine="400"/>
        <w:jc w:val="both"/>
      </w:pPr>
      <w:r>
        <w:rPr>
          <w:rStyle w:val="s0"/>
        </w:rPr>
        <w:t>4. К доходу от списания обязательств не относится уменьшение размера обязательств в связи с их передачей по договору</w:t>
      </w:r>
      <w:r>
        <w:rPr>
          <w:rStyle w:val="s0"/>
        </w:rPr>
        <w:t xml:space="preserve"> купли-продажи предприятия как имущественного комплекса. </w:t>
      </w:r>
    </w:p>
    <w:p w:rsidR="00000000" w:rsidRDefault="008B2134">
      <w:pPr>
        <w:ind w:firstLine="400"/>
        <w:jc w:val="both"/>
      </w:pPr>
      <w:r>
        <w:t> </w:t>
      </w:r>
    </w:p>
    <w:p w:rsidR="00000000" w:rsidRDefault="008B2134">
      <w:pPr>
        <w:jc w:val="both"/>
      </w:pPr>
      <w:bookmarkStart w:id="122" w:name="SUB890000"/>
      <w:bookmarkEnd w:id="122"/>
      <w:r>
        <w:rPr>
          <w:rStyle w:val="s3"/>
        </w:rPr>
        <w:t xml:space="preserve">Статья 89 изложена в редакции </w:t>
      </w:r>
      <w:hyperlink r:id="rId987" w:anchor="sub_id=8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988" w:history="1">
        <w:r>
          <w:rPr>
            <w:rStyle w:val="a3"/>
            <w:rFonts w:ascii="Wingdings" w:hAnsi="Wingdings"/>
            <w:i/>
            <w:iCs/>
            <w:bdr w:val="none" w:sz="0" w:space="0" w:color="auto" w:frame="1"/>
          </w:rPr>
          <w:t>+</w:t>
        </w:r>
      </w:hyperlink>
      <w:r>
        <w:rPr>
          <w:rStyle w:val="s3"/>
        </w:rPr>
        <w:t xml:space="preserve"> (</w:t>
      </w:r>
      <w:hyperlink r:id="rId989" w:anchor="sub_id=89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89. Доход по сомнительным обязательствам</w:t>
      </w:r>
    </w:p>
    <w:p w:rsidR="00000000" w:rsidRDefault="008B2134">
      <w:pPr>
        <w:ind w:firstLine="400"/>
        <w:jc w:val="both"/>
      </w:pPr>
      <w:r>
        <w:rPr>
          <w:rStyle w:val="s0"/>
        </w:rPr>
        <w:t>1. Обязательства, возникшие по приобретенным товарам (</w:t>
      </w:r>
      <w:r>
        <w:rPr>
          <w:rStyle w:val="s0"/>
        </w:rPr>
        <w:t xml:space="preserve">работам, услугам), а также по начисленным доходам работников, определяемым в соответствии с </w:t>
      </w:r>
      <w:hyperlink w:anchor="sub1630200" w:history="1">
        <w:r>
          <w:rPr>
            <w:rStyle w:val="a3"/>
          </w:rPr>
          <w:t>пунктом 2 статьи 163</w:t>
        </w:r>
      </w:hyperlink>
      <w:r>
        <w:rPr>
          <w:rStyle w:val="s0"/>
        </w:rPr>
        <w:t xml:space="preserve"> настоящего Кодекса, и не удовлетворенные в течение трехлетнего периода, определяемого в порядке, установленном</w:t>
      </w:r>
      <w:r>
        <w:rPr>
          <w:rStyle w:val="s0"/>
        </w:rPr>
        <w:t xml:space="preserve"> пунктом 2 настоящей статьи, признаются сомнительными. В доход по сомнительным обязательствам по полученным кредитам (займам, микрокредитам) не включается сумма полученного кредита (займа, микрокредита).</w:t>
      </w:r>
    </w:p>
    <w:p w:rsidR="00000000" w:rsidRDefault="008B2134">
      <w:pPr>
        <w:ind w:firstLine="400"/>
        <w:jc w:val="both"/>
      </w:pPr>
      <w:r>
        <w:rPr>
          <w:rStyle w:val="s0"/>
        </w:rPr>
        <w:t>Указанные сомнительные обязательства подлежат включе</w:t>
      </w:r>
      <w:r>
        <w:rPr>
          <w:rStyle w:val="s0"/>
        </w:rPr>
        <w:t xml:space="preserve">нию в совокупный годовой доход налогоплательщика, за исключением налога на добавленную стоимость, который подлежит исключению из зачета в порядке, установленном </w:t>
      </w:r>
      <w:hyperlink w:anchor="sub2280000" w:history="1">
        <w:r>
          <w:rPr>
            <w:rStyle w:val="a3"/>
          </w:rPr>
          <w:t>разделом 8</w:t>
        </w:r>
      </w:hyperlink>
      <w:r>
        <w:rPr>
          <w:rStyle w:val="s0"/>
        </w:rPr>
        <w:t xml:space="preserve"> настоящего Кодекса.</w:t>
      </w:r>
    </w:p>
    <w:p w:rsidR="00000000" w:rsidRDefault="008B2134">
      <w:pPr>
        <w:ind w:firstLine="400"/>
        <w:jc w:val="both"/>
      </w:pPr>
      <w:r>
        <w:rPr>
          <w:rStyle w:val="s0"/>
        </w:rPr>
        <w:t>2. Доход по сомнительному обяза</w:t>
      </w:r>
      <w:r>
        <w:rPr>
          <w:rStyle w:val="s0"/>
        </w:rPr>
        <w:t>тельству признается в налоговом периоде, в котором истек трехлетний период, исчисляемый:</w:t>
      </w:r>
    </w:p>
    <w:p w:rsidR="00000000" w:rsidRDefault="008B2134">
      <w:pPr>
        <w:ind w:firstLine="400"/>
        <w:jc w:val="both"/>
      </w:pPr>
      <w:r>
        <w:rPr>
          <w:rStyle w:val="s0"/>
        </w:rPr>
        <w:t>1) по сомнительным обязательствам, возникшим по договорам кредита (займа, микрокредита), - со дня, следующего за днем наступления срока уплаты вознаграждения в соответ</w:t>
      </w:r>
      <w:r>
        <w:rPr>
          <w:rStyle w:val="s0"/>
        </w:rPr>
        <w:t>ствии с условиями договора кредита (займа, микрокредита);</w:t>
      </w:r>
    </w:p>
    <w:p w:rsidR="00000000" w:rsidRDefault="008B2134">
      <w:pPr>
        <w:ind w:firstLine="400"/>
        <w:jc w:val="both"/>
      </w:pPr>
      <w:r>
        <w:rPr>
          <w:rStyle w:val="s0"/>
        </w:rPr>
        <w:t>2) по сомнительным обязательствам, возникшим по договорам лизинга, - со дня, следующего за днем наступления срока уплаты лизингового платежа в соответствии с условиями договора лизинга;</w:t>
      </w:r>
    </w:p>
    <w:p w:rsidR="00000000" w:rsidRDefault="008B2134">
      <w:pPr>
        <w:ind w:firstLine="400"/>
        <w:jc w:val="both"/>
      </w:pPr>
      <w:r>
        <w:rPr>
          <w:rStyle w:val="s0"/>
        </w:rPr>
        <w:t>3) по сомнит</w:t>
      </w:r>
      <w:r>
        <w:rPr>
          <w:rStyle w:val="s0"/>
        </w:rPr>
        <w:t xml:space="preserve">ельным обязательствам, возникшим по начисленным доходам работников, - со дня начисления доходов работников в соответствии с </w:t>
      </w:r>
      <w:hyperlink w:anchor="sub1630200" w:history="1">
        <w:r>
          <w:rPr>
            <w:rStyle w:val="a3"/>
          </w:rPr>
          <w:t>пунктом 2 статьи 163</w:t>
        </w:r>
      </w:hyperlink>
      <w:r>
        <w:rPr>
          <w:rStyle w:val="s0"/>
        </w:rPr>
        <w:t xml:space="preserve"> настоящего Кодекса;</w:t>
      </w:r>
    </w:p>
    <w:p w:rsidR="00000000" w:rsidRDefault="008B2134">
      <w:pPr>
        <w:ind w:firstLine="400"/>
        <w:jc w:val="both"/>
      </w:pPr>
      <w:r>
        <w:rPr>
          <w:rStyle w:val="s0"/>
        </w:rPr>
        <w:t>4) по сомнительным обязательствам, не указанным в подпункт</w:t>
      </w:r>
      <w:r>
        <w:rPr>
          <w:rStyle w:val="s0"/>
        </w:rPr>
        <w:t>ах 1) - 3) настоящего пункта:</w:t>
      </w:r>
    </w:p>
    <w:p w:rsidR="00000000" w:rsidRDefault="008B2134">
      <w:pPr>
        <w:ind w:firstLine="400"/>
        <w:jc w:val="both"/>
      </w:pPr>
      <w:r>
        <w:rPr>
          <w:rStyle w:val="s0"/>
        </w:rPr>
        <w:t>со дня, следующего за днем окончания срока исполнения обязательства по приобретенным товарам (работам, услугам), срок исполнения которого определен;</w:t>
      </w:r>
    </w:p>
    <w:p w:rsidR="00000000" w:rsidRDefault="008B2134">
      <w:pPr>
        <w:ind w:firstLine="400"/>
        <w:jc w:val="both"/>
      </w:pPr>
      <w:r>
        <w:rPr>
          <w:rStyle w:val="s0"/>
        </w:rPr>
        <w:t xml:space="preserve">со дня передачи товара, выполнения работ, оказания услуг по обязательству по </w:t>
      </w:r>
      <w:r>
        <w:rPr>
          <w:rStyle w:val="s0"/>
        </w:rPr>
        <w:t>приобретенным товарам (работам, услугам), срок исполнения которого не определен.</w:t>
      </w:r>
    </w:p>
    <w:p w:rsidR="00000000" w:rsidRDefault="008B2134">
      <w:pPr>
        <w:ind w:firstLine="400"/>
        <w:jc w:val="both"/>
      </w:pPr>
      <w:r>
        <w:t> </w:t>
      </w:r>
    </w:p>
    <w:p w:rsidR="00000000" w:rsidRDefault="008B2134">
      <w:pPr>
        <w:jc w:val="both"/>
      </w:pPr>
      <w:bookmarkStart w:id="123" w:name="SUB900000"/>
      <w:bookmarkEnd w:id="123"/>
      <w:r>
        <w:rPr>
          <w:rStyle w:val="s3"/>
        </w:rPr>
        <w:t xml:space="preserve">В статью 90 внесены изменения в соответствии с </w:t>
      </w:r>
      <w:hyperlink r:id="rId990" w:anchor="sub_id=300" w:history="1">
        <w:r>
          <w:rPr>
            <w:rStyle w:val="a3"/>
            <w:i/>
            <w:iCs/>
            <w:bdr w:val="none" w:sz="0" w:space="0" w:color="auto" w:frame="1"/>
          </w:rPr>
          <w:t>Законом</w:t>
        </w:r>
      </w:hyperlink>
      <w:r>
        <w:rPr>
          <w:rStyle w:val="s3"/>
        </w:rPr>
        <w:t xml:space="preserve"> РК от 13.02.09 № 135-IV (</w:t>
      </w:r>
      <w:hyperlink r:id="rId991" w:anchor="sub_id=90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90. Доход от снижения размеров созданных провизий (резервов)</w:t>
      </w:r>
    </w:p>
    <w:p w:rsidR="00000000" w:rsidRDefault="008B2134">
      <w:pPr>
        <w:jc w:val="both"/>
      </w:pPr>
      <w:r>
        <w:rPr>
          <w:rStyle w:val="s3"/>
        </w:rPr>
        <w:t xml:space="preserve">Действие пункта 1 было приостановлено с 1 января 2009 г. до 1 января 2013 г. в соответствии </w:t>
      </w:r>
      <w:hyperlink r:id="rId992" w:anchor="sub_id=20000" w:history="1">
        <w:r>
          <w:rPr>
            <w:rStyle w:val="a3"/>
            <w:i/>
            <w:iCs/>
            <w:bdr w:val="none" w:sz="0" w:space="0" w:color="auto" w:frame="1"/>
          </w:rPr>
          <w:t>Законом</w:t>
        </w:r>
      </w:hyperlink>
      <w:r>
        <w:rPr>
          <w:rStyle w:val="s3"/>
        </w:rPr>
        <w:t xml:space="preserve"> РК от 21.07.11 г. № 467-IV. </w:t>
      </w:r>
    </w:p>
    <w:p w:rsidR="00000000" w:rsidRDefault="008B2134">
      <w:pPr>
        <w:jc w:val="both"/>
      </w:pPr>
      <w:r>
        <w:rPr>
          <w:rStyle w:val="s3"/>
        </w:rPr>
        <w:t xml:space="preserve">Действие пункта 1 приостановлено с 1 января 2013 г. до 1 января 2014 г., в период приостановления данный пункт действует в редакции </w:t>
      </w:r>
      <w:hyperlink r:id="rId993" w:anchor="sub_id=70000" w:history="1">
        <w:r>
          <w:rPr>
            <w:rStyle w:val="a3"/>
            <w:i/>
            <w:iCs/>
            <w:bdr w:val="none" w:sz="0" w:space="0" w:color="auto" w:frame="1"/>
          </w:rPr>
          <w:t>статьи 7</w:t>
        </w:r>
      </w:hyperlink>
      <w:r>
        <w:rPr>
          <w:rStyle w:val="s3"/>
        </w:rPr>
        <w:t xml:space="preserve"> Закона РК от 21.07.11 г. № 467-IV - см. </w:t>
      </w:r>
      <w:hyperlink r:id="rId994" w:anchor="sub_id=70000" w:history="1">
        <w:r>
          <w:rPr>
            <w:rStyle w:val="a3"/>
            <w:i/>
            <w:iCs/>
            <w:bdr w:val="none" w:sz="0" w:space="0" w:color="auto" w:frame="1"/>
          </w:rPr>
          <w:t>актуальную редакцию</w:t>
        </w:r>
      </w:hyperlink>
    </w:p>
    <w:p w:rsidR="00000000" w:rsidRDefault="008B2134">
      <w:pPr>
        <w:jc w:val="both"/>
      </w:pPr>
      <w:r>
        <w:rPr>
          <w:rStyle w:val="s3"/>
        </w:rPr>
        <w:t>См. изменения в пункт 1 -</w:t>
      </w:r>
      <w:r>
        <w:rPr>
          <w:rStyle w:val="s3"/>
        </w:rPr>
        <w:t xml:space="preserve"> </w:t>
      </w:r>
      <w:hyperlink r:id="rId995" w:anchor="sub_id=901" w:history="1">
        <w:r>
          <w:rPr>
            <w:rStyle w:val="a3"/>
            <w:i/>
            <w:iCs/>
            <w:bdr w:val="none" w:sz="0" w:space="0" w:color="auto" w:frame="1"/>
          </w:rPr>
          <w:t>Закон</w:t>
        </w:r>
      </w:hyperlink>
      <w:r>
        <w:rPr>
          <w:rStyle w:val="s3"/>
        </w:rPr>
        <w:t xml:space="preserve"> РК от 26.11.12 г. № 57-V (вводятся в действие с 1 января 2014 г.)</w:t>
      </w:r>
    </w:p>
    <w:p w:rsidR="00000000" w:rsidRDefault="008B2134">
      <w:pPr>
        <w:ind w:firstLine="400"/>
        <w:jc w:val="both"/>
      </w:pPr>
      <w:r>
        <w:rPr>
          <w:rStyle w:val="s19"/>
        </w:rPr>
        <w:t>1. Доходами от снижения размеров провизий (резервов), созданных налогоплательщиком, имеющим право на в</w:t>
      </w:r>
      <w:r>
        <w:rPr>
          <w:rStyle w:val="s19"/>
        </w:rPr>
        <w:t xml:space="preserve">ычет суммы расходов по созданию провизии (резервов) в соответствии с пунктами 1 и 4 </w:t>
      </w:r>
      <w:hyperlink w:anchor="sub1060000" w:history="1">
        <w:r>
          <w:rPr>
            <w:rStyle w:val="a3"/>
            <w:bdr w:val="none" w:sz="0" w:space="0" w:color="auto" w:frame="1"/>
          </w:rPr>
          <w:t>статьи 106</w:t>
        </w:r>
      </w:hyperlink>
      <w:r>
        <w:rPr>
          <w:rStyle w:val="s19"/>
        </w:rPr>
        <w:t xml:space="preserve"> настоящего Кодекса, если иное не предусмотрено настоящей статьей, признаются:</w:t>
      </w:r>
    </w:p>
    <w:p w:rsidR="00000000" w:rsidRDefault="008B2134">
      <w:pPr>
        <w:jc w:val="both"/>
      </w:pPr>
      <w:r>
        <w:rPr>
          <w:rStyle w:val="s3"/>
        </w:rPr>
        <w:t xml:space="preserve">Подпункт 1 изложен в редакции </w:t>
      </w:r>
      <w:hyperlink r:id="rId996" w:anchor="sub_id=335"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997" w:anchor="sub_id=900000" w:history="1">
        <w:r>
          <w:rPr>
            <w:rStyle w:val="a3"/>
            <w:i/>
            <w:iCs/>
            <w:bdr w:val="none" w:sz="0" w:space="0" w:color="auto" w:frame="1"/>
          </w:rPr>
          <w:t>см. стар. ред.</w:t>
        </w:r>
      </w:hyperlink>
      <w:r>
        <w:rPr>
          <w:rStyle w:val="s3"/>
        </w:rPr>
        <w:t>)</w:t>
      </w:r>
    </w:p>
    <w:p w:rsidR="00000000" w:rsidRDefault="008B2134">
      <w:pPr>
        <w:ind w:firstLine="400"/>
        <w:jc w:val="both"/>
      </w:pPr>
      <w:r>
        <w:rPr>
          <w:rStyle w:val="s19"/>
        </w:rPr>
        <w:t>1) суммы провизий (р</w:t>
      </w:r>
      <w:r>
        <w:rPr>
          <w:rStyle w:val="s19"/>
        </w:rPr>
        <w:t>езервов), отнесенные ранее на вычеты, в размере, пропорциональном сумме исполнения, при исполнении должником требования;</w:t>
      </w:r>
    </w:p>
    <w:p w:rsidR="00000000" w:rsidRDefault="008B2134">
      <w:pPr>
        <w:jc w:val="both"/>
      </w:pPr>
      <w:r>
        <w:rPr>
          <w:rStyle w:val="s3"/>
        </w:rPr>
        <w:t xml:space="preserve">В подпункт 2 внесены изменения в соответствии с </w:t>
      </w:r>
      <w:hyperlink r:id="rId998" w:anchor="sub_id=335" w:history="1">
        <w:r>
          <w:rPr>
            <w:rStyle w:val="a3"/>
            <w:i/>
            <w:iCs/>
            <w:bdr w:val="none" w:sz="0" w:space="0" w:color="auto" w:frame="1"/>
          </w:rPr>
          <w:t>Законо</w:t>
        </w:r>
        <w:r>
          <w:rPr>
            <w:rStyle w:val="a3"/>
            <w:i/>
            <w:iCs/>
            <w:bdr w:val="none" w:sz="0" w:space="0" w:color="auto" w:frame="1"/>
          </w:rPr>
          <w:t>м</w:t>
        </w:r>
      </w:hyperlink>
      <w:r>
        <w:rPr>
          <w:rStyle w:val="s3"/>
        </w:rPr>
        <w:t xml:space="preserve"> РК от 16.11.09 г. № 200-IV (введены в действие с 1 января 2009 г.) (</w:t>
      </w:r>
      <w:hyperlink r:id="rId999" w:anchor="sub_id=900102" w:history="1">
        <w:r>
          <w:rPr>
            <w:rStyle w:val="a3"/>
            <w:i/>
            <w:iCs/>
            <w:bdr w:val="none" w:sz="0" w:space="0" w:color="auto" w:frame="1"/>
          </w:rPr>
          <w:t>см. стар. ред.</w:t>
        </w:r>
      </w:hyperlink>
      <w:r>
        <w:rPr>
          <w:rStyle w:val="s3"/>
        </w:rPr>
        <w:t>)</w:t>
      </w:r>
    </w:p>
    <w:p w:rsidR="00000000" w:rsidRDefault="008B2134">
      <w:pPr>
        <w:ind w:firstLine="400"/>
        <w:jc w:val="both"/>
      </w:pPr>
      <w:r>
        <w:rPr>
          <w:rStyle w:val="s19"/>
        </w:rPr>
        <w:t>2) суммы провизий (резервов), ранее отнесенные на вычеты, при уменьшении размера требо</w:t>
      </w:r>
      <w:r>
        <w:rPr>
          <w:rStyle w:val="s19"/>
        </w:rPr>
        <w:t>ваний к должнику на основании договора об отступном, договора новации, переуступки права требования путем заключения договора цессии и (или) на иных основаниях, предусмотренных законодательством Республики Казахстан, в размере, пропорциональном сумме умень</w:t>
      </w:r>
      <w:r>
        <w:rPr>
          <w:rStyle w:val="s19"/>
        </w:rPr>
        <w:t>шения размера требований;</w:t>
      </w:r>
    </w:p>
    <w:p w:rsidR="00000000" w:rsidRDefault="008B2134">
      <w:pPr>
        <w:jc w:val="both"/>
      </w:pPr>
      <w:hyperlink r:id="rId1000" w:history="1">
        <w:r>
          <w:rPr>
            <w:rStyle w:val="a3"/>
            <w:rFonts w:ascii="Wingdings" w:hAnsi="Wingdings"/>
            <w:i/>
            <w:iCs/>
            <w:bdr w:val="none" w:sz="0" w:space="0" w:color="auto" w:frame="1"/>
          </w:rPr>
          <w:t>*</w:t>
        </w:r>
      </w:hyperlink>
    </w:p>
    <w:p w:rsidR="00000000" w:rsidRDefault="008B2134">
      <w:pPr>
        <w:jc w:val="both"/>
      </w:pPr>
      <w:r>
        <w:rPr>
          <w:rStyle w:val="s3"/>
        </w:rPr>
        <w:t xml:space="preserve">Подпункт 3 изложен в редакции </w:t>
      </w:r>
      <w:hyperlink r:id="rId1001" w:anchor="sub_id=335"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2009 г.) (</w:t>
      </w:r>
      <w:hyperlink r:id="rId1002" w:anchor="sub_id=900103" w:history="1">
        <w:r>
          <w:rPr>
            <w:rStyle w:val="a3"/>
            <w:i/>
            <w:iCs/>
            <w:bdr w:val="none" w:sz="0" w:space="0" w:color="auto" w:frame="1"/>
          </w:rPr>
          <w:t>см. стар. ред.</w:t>
        </w:r>
      </w:hyperlink>
      <w:r>
        <w:rPr>
          <w:rStyle w:val="s3"/>
        </w:rPr>
        <w:t>)</w:t>
      </w:r>
    </w:p>
    <w:p w:rsidR="00000000" w:rsidRDefault="008B2134">
      <w:pPr>
        <w:ind w:firstLine="400"/>
        <w:jc w:val="both"/>
      </w:pPr>
      <w:r>
        <w:rPr>
          <w:rStyle w:val="s19"/>
        </w:rPr>
        <w:t>3) суммы уменьшения ранее отнесенных на вычеты провизий (резервов) в размере, пропорцион</w:t>
      </w:r>
      <w:r>
        <w:rPr>
          <w:rStyle w:val="s19"/>
        </w:rPr>
        <w:t>альном сумме переклассифицированного требования, при переклассификации требований.</w:t>
      </w:r>
    </w:p>
    <w:p w:rsidR="00000000" w:rsidRDefault="008B2134">
      <w:pPr>
        <w:jc w:val="both"/>
      </w:pPr>
      <w:r>
        <w:rPr>
          <w:rStyle w:val="s3"/>
        </w:rPr>
        <w:t xml:space="preserve">Статья дополнена пунктом 1-1 в соответствии с </w:t>
      </w:r>
      <w:hyperlink r:id="rId1003" w:anchor="sub_id=90" w:history="1">
        <w:r>
          <w:rPr>
            <w:rStyle w:val="a3"/>
            <w:i/>
            <w:iCs/>
            <w:bdr w:val="none" w:sz="0" w:space="0" w:color="auto" w:frame="1"/>
          </w:rPr>
          <w:t>Законом</w:t>
        </w:r>
      </w:hyperlink>
      <w:r>
        <w:rPr>
          <w:rStyle w:val="s3"/>
        </w:rPr>
        <w:t xml:space="preserve"> РК от 26.12.12 г. № 61-V (введен в дейс</w:t>
      </w:r>
      <w:r>
        <w:rPr>
          <w:rStyle w:val="s3"/>
        </w:rPr>
        <w:t>твие с 1 января 2012 г. и действует до 1 января 2018 г.)</w:t>
      </w:r>
    </w:p>
    <w:p w:rsidR="00000000" w:rsidRDefault="008B2134">
      <w:pPr>
        <w:ind w:firstLine="400"/>
        <w:jc w:val="both"/>
      </w:pPr>
      <w:r>
        <w:rPr>
          <w:rStyle w:val="s0"/>
        </w:rPr>
        <w:t xml:space="preserve">1-1. Доходами от снижения размеров провизий (резервов), созданных налогоплательщиком, имеющим право на вычет суммы расходов по созданию провизий (резервов) в соответствии с </w:t>
      </w:r>
      <w:hyperlink w:anchor="sub1060000" w:history="1">
        <w:r>
          <w:rPr>
            <w:rStyle w:val="a3"/>
          </w:rPr>
          <w:t>пунктом 1-1 статьи 106</w:t>
        </w:r>
      </w:hyperlink>
      <w:r>
        <w:rPr>
          <w:rStyle w:val="s0"/>
        </w:rPr>
        <w:t xml:space="preserve"> настоящего Кодекса, признаются:</w:t>
      </w:r>
    </w:p>
    <w:p w:rsidR="00000000" w:rsidRDefault="008B2134">
      <w:pPr>
        <w:ind w:firstLine="400"/>
        <w:jc w:val="both"/>
      </w:pPr>
      <w:r>
        <w:rPr>
          <w:rStyle w:val="s0"/>
        </w:rPr>
        <w:t>1) суммы провизий (резервов), отнесенные ранее на вычеты, в размере, пропорциональном сумме исполнения, при исполнении должником требования;</w:t>
      </w:r>
    </w:p>
    <w:p w:rsidR="00000000" w:rsidRDefault="008B2134">
      <w:pPr>
        <w:ind w:firstLine="400"/>
        <w:jc w:val="both"/>
      </w:pPr>
      <w:r>
        <w:rPr>
          <w:rStyle w:val="s0"/>
        </w:rPr>
        <w:t>2) суммы провизий (резервов), ранее отнесенные на выч</w:t>
      </w:r>
      <w:r>
        <w:rPr>
          <w:rStyle w:val="s0"/>
        </w:rPr>
        <w:t>еты, при уменьшении размера требований к должнику на основании договора об отступном, договора новации, переуступки права требования путем заключения договора цессии и (или) на иных основаниях, предусмотренных законодательством Республики Казахстан, в разм</w:t>
      </w:r>
      <w:r>
        <w:rPr>
          <w:rStyle w:val="s0"/>
        </w:rPr>
        <w:t>ере, пропорциональном сумме уменьшения размера требований;</w:t>
      </w:r>
    </w:p>
    <w:p w:rsidR="00000000" w:rsidRDefault="008B2134">
      <w:pPr>
        <w:ind w:firstLine="400"/>
        <w:jc w:val="both"/>
      </w:pPr>
      <w:r>
        <w:rPr>
          <w:rStyle w:val="s0"/>
        </w:rPr>
        <w:t>3) суммы уменьшения ранее отнесенных на вычеты провизий (резервов) в размере, пропорциональном сумме переклассифицированного требования, при переклассификации требований;</w:t>
      </w:r>
    </w:p>
    <w:p w:rsidR="00000000" w:rsidRDefault="008B2134">
      <w:pPr>
        <w:ind w:firstLine="400"/>
        <w:jc w:val="both"/>
      </w:pPr>
      <w:r>
        <w:rPr>
          <w:rStyle w:val="s0"/>
        </w:rPr>
        <w:t>4) отраженные в бухгалтерс</w:t>
      </w:r>
      <w:r>
        <w:rPr>
          <w:rStyle w:val="s0"/>
        </w:rPr>
        <w:t>ком учете по состоянию на 31 декабря 2017 года в соответствии с международными стандартами финансовой отчетности суммы провизий (резервов), отнесенные на вычеты в отчетном и (или) предыдущих налоговых периодах, против сомнительных и безнадежных активов, пр</w:t>
      </w:r>
      <w:r>
        <w:rPr>
          <w:rStyle w:val="s0"/>
        </w:rPr>
        <w:t xml:space="preserve">едоставленных дочерней организации банка на приобретение прав требований банков по кредитам (займам), признанным сомнительными и безнадежными активами. Суммы провизий (резервов), указанные в настоящем подпункте, включаются в совокупный годовой доход банка </w:t>
      </w:r>
      <w:r>
        <w:rPr>
          <w:rStyle w:val="s0"/>
        </w:rPr>
        <w:t>за налоговый период, приходящийся на 2017 год.</w:t>
      </w:r>
    </w:p>
    <w:p w:rsidR="00000000" w:rsidRDefault="008B2134">
      <w:pPr>
        <w:jc w:val="both"/>
      </w:pPr>
      <w:r>
        <w:rPr>
          <w:rStyle w:val="s3"/>
        </w:rPr>
        <w:t xml:space="preserve">Статья дополнена пунктом 1-2 в соответствии с </w:t>
      </w:r>
      <w:hyperlink r:id="rId1004" w:anchor="sub_id=90"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8B2134">
      <w:pPr>
        <w:ind w:firstLine="400"/>
        <w:jc w:val="both"/>
      </w:pPr>
      <w:r>
        <w:rPr>
          <w:rStyle w:val="s0"/>
        </w:rPr>
        <w:t>1-2. Доход</w:t>
      </w:r>
      <w:r>
        <w:rPr>
          <w:rStyle w:val="s0"/>
        </w:rPr>
        <w:t>ом от снижения размеров провизий (резервов) признается отрицательная разница между размером динамического резерва, определенного на конец отчетного налогового периода, и размером динамического резерва, определенного на конец предыдущего налогового периода.</w:t>
      </w:r>
    </w:p>
    <w:p w:rsidR="00000000" w:rsidRDefault="008B2134">
      <w:pPr>
        <w:ind w:firstLine="400"/>
        <w:jc w:val="both"/>
      </w:pPr>
      <w:r>
        <w:rPr>
          <w:rStyle w:val="s0"/>
        </w:rPr>
        <w:t xml:space="preserve">Положения настоящего пункта применяются налогоплательщиком, имеющим право на вычет в соответствии с </w:t>
      </w:r>
      <w:hyperlink w:anchor="sub106010200" w:history="1">
        <w:r>
          <w:rPr>
            <w:rStyle w:val="a3"/>
          </w:rPr>
          <w:t>пунктом 1-2 статьи 106</w:t>
        </w:r>
      </w:hyperlink>
      <w:r>
        <w:rPr>
          <w:rStyle w:val="s0"/>
        </w:rPr>
        <w:t xml:space="preserve"> настоящего Кодекса.</w:t>
      </w:r>
    </w:p>
    <w:p w:rsidR="00000000" w:rsidRDefault="008B2134">
      <w:pPr>
        <w:jc w:val="both"/>
      </w:pPr>
      <w:r>
        <w:rPr>
          <w:rStyle w:val="s3"/>
        </w:rPr>
        <w:t>Действие пункта 2 статьи 90 было приостановлено до 1 января 2012 года в соотв</w:t>
      </w:r>
      <w:r>
        <w:rPr>
          <w:rStyle w:val="s3"/>
        </w:rPr>
        <w:t xml:space="preserve">етствии со </w:t>
      </w:r>
      <w:hyperlink r:id="rId1005" w:anchor="sub_id=130000" w:history="1">
        <w:r>
          <w:rPr>
            <w:rStyle w:val="a3"/>
            <w:i/>
            <w:iCs/>
            <w:bdr w:val="none" w:sz="0" w:space="0" w:color="auto" w:frame="1"/>
          </w:rPr>
          <w:t>статьей 13</w:t>
        </w:r>
      </w:hyperlink>
      <w:r>
        <w:rPr>
          <w:rStyle w:val="s3"/>
        </w:rPr>
        <w:t xml:space="preserve"> Закона РК от 10.12.08 г. № 100-IV</w:t>
      </w:r>
    </w:p>
    <w:p w:rsidR="00000000" w:rsidRDefault="008B2134">
      <w:pPr>
        <w:jc w:val="both"/>
      </w:pPr>
      <w:r>
        <w:rPr>
          <w:rStyle w:val="s3"/>
        </w:rPr>
        <w:t xml:space="preserve">В пункт 2 внесены изменения в соответствии со </w:t>
      </w:r>
      <w:hyperlink r:id="rId1006" w:anchor="sub_id=590000" w:history="1">
        <w:r>
          <w:rPr>
            <w:rStyle w:val="a3"/>
            <w:i/>
            <w:iCs/>
            <w:bdr w:val="none" w:sz="0" w:space="0" w:color="auto" w:frame="1"/>
          </w:rPr>
          <w:t>статьей 59</w:t>
        </w:r>
      </w:hyperlink>
      <w:r>
        <w:rPr>
          <w:rStyle w:val="s3"/>
        </w:rPr>
        <w:t xml:space="preserve"> Закона РК от 10.12.08 г. № 100-IV (на период с 1 января 2012 г. до 1 января 2013 г.) (</w:t>
      </w:r>
      <w:hyperlink r:id="rId1007" w:anchor="sub_id=900200" w:history="1">
        <w:r>
          <w:rPr>
            <w:rStyle w:val="a3"/>
            <w:i/>
            <w:iCs/>
            <w:bdr w:val="none" w:sz="0" w:space="0" w:color="auto" w:frame="1"/>
          </w:rPr>
          <w:t>см. стар. ред.</w:t>
        </w:r>
      </w:hyperlink>
      <w:r>
        <w:rPr>
          <w:rStyle w:val="s3"/>
        </w:rPr>
        <w:t>); (на период с 1 января 2013 г. до 1 января 20</w:t>
      </w:r>
      <w:r>
        <w:rPr>
          <w:rStyle w:val="s3"/>
        </w:rPr>
        <w:t>14 г.) (</w:t>
      </w:r>
      <w:hyperlink r:id="rId1008" w:anchor="sub_id=900200" w:history="1">
        <w:r>
          <w:rPr>
            <w:rStyle w:val="a3"/>
            <w:i/>
            <w:iCs/>
            <w:bdr w:val="none" w:sz="0" w:space="0" w:color="auto" w:frame="1"/>
          </w:rPr>
          <w:t>см. стар. ред.</w:t>
        </w:r>
      </w:hyperlink>
      <w:r>
        <w:rPr>
          <w:rStyle w:val="s3"/>
        </w:rPr>
        <w:t xml:space="preserve">); </w:t>
      </w:r>
      <w:hyperlink r:id="rId1009" w:anchor="sub_id=90" w:history="1">
        <w:r>
          <w:rPr>
            <w:rStyle w:val="a3"/>
            <w:i/>
            <w:iCs/>
            <w:bdr w:val="none" w:sz="0" w:space="0" w:color="auto" w:frame="1"/>
          </w:rPr>
          <w:t>Законом</w:t>
        </w:r>
      </w:hyperlink>
      <w:r>
        <w:rPr>
          <w:rStyle w:val="s3"/>
        </w:rPr>
        <w:t xml:space="preserve"> </w:t>
      </w:r>
      <w:r>
        <w:rPr>
          <w:rStyle w:val="s3"/>
        </w:rPr>
        <w:t>РК от 26.12.12 г. № 61-V (введены в действие с 1 января 2013 г.) (</w:t>
      </w:r>
      <w:hyperlink r:id="rId1010" w:anchor="sub_id=900200" w:history="1">
        <w:r>
          <w:rPr>
            <w:rStyle w:val="a3"/>
            <w:i/>
            <w:iCs/>
            <w:bdr w:val="none" w:sz="0" w:space="0" w:color="auto" w:frame="1"/>
          </w:rPr>
          <w:t>см. стар. ред.</w:t>
        </w:r>
      </w:hyperlink>
      <w:r>
        <w:rPr>
          <w:rStyle w:val="s3"/>
        </w:rPr>
        <w:t>)</w:t>
      </w:r>
    </w:p>
    <w:p w:rsidR="00000000" w:rsidRDefault="008B2134">
      <w:pPr>
        <w:jc w:val="both"/>
      </w:pPr>
      <w:r>
        <w:rPr>
          <w:rStyle w:val="s3"/>
        </w:rPr>
        <w:t xml:space="preserve">См. изменения в пункт 2 - </w:t>
      </w:r>
      <w:hyperlink r:id="rId1011" w:anchor="sub_id=906" w:history="1">
        <w:r>
          <w:rPr>
            <w:rStyle w:val="a3"/>
            <w:i/>
            <w:iCs/>
            <w:bdr w:val="none" w:sz="0" w:space="0" w:color="auto" w:frame="1"/>
          </w:rPr>
          <w:t>Закон</w:t>
        </w:r>
      </w:hyperlink>
      <w:r>
        <w:rPr>
          <w:rStyle w:val="s3"/>
        </w:rPr>
        <w:t xml:space="preserve"> РК от 26.11.12 г. № 57-V (вводятся в действие с 1 января 2018 г.)</w:t>
      </w:r>
    </w:p>
    <w:p w:rsidR="00000000" w:rsidRDefault="008B2134">
      <w:pPr>
        <w:ind w:firstLine="400"/>
        <w:jc w:val="both"/>
      </w:pPr>
      <w:r>
        <w:rPr>
          <w:rStyle w:val="s0"/>
        </w:rPr>
        <w:t xml:space="preserve">2. Не признаются доходом от снижения размеров провизий (резервов), созданных налогоплательщиком, имеющим право на вычет суммы расходов по созданию провизий (резервов) </w:t>
      </w:r>
      <w:r>
        <w:rPr>
          <w:rStyle w:val="s0"/>
        </w:rPr>
        <w:t xml:space="preserve">в соответствии с </w:t>
      </w:r>
      <w:hyperlink w:anchor="sub1060000" w:history="1">
        <w:r>
          <w:rPr>
            <w:rStyle w:val="a3"/>
          </w:rPr>
          <w:t>пунктами 1, 1-3 и 4 статьи 106</w:t>
        </w:r>
      </w:hyperlink>
      <w:r>
        <w:rPr>
          <w:rStyle w:val="s0"/>
        </w:rPr>
        <w:t xml:space="preserve"> настоящего Кодекса, суммы провизий (резервов), ранее отнесенные на вычеты, при уменьшении размера требований к должнику в следующих случаях:</w:t>
      </w:r>
    </w:p>
    <w:p w:rsidR="00000000" w:rsidRDefault="008B2134">
      <w:pPr>
        <w:jc w:val="both"/>
      </w:pPr>
      <w:r>
        <w:rPr>
          <w:rStyle w:val="s3"/>
        </w:rPr>
        <w:t xml:space="preserve">Подпункт 1 изложен в редакции </w:t>
      </w:r>
      <w:hyperlink r:id="rId1012" w:anchor="sub_id=790" w:history="1">
        <w:r>
          <w:rPr>
            <w:rStyle w:val="a3"/>
            <w:i/>
            <w:iCs/>
            <w:bdr w:val="none" w:sz="0" w:space="0" w:color="auto" w:frame="1"/>
          </w:rPr>
          <w:t>Закона</w:t>
        </w:r>
      </w:hyperlink>
      <w:r>
        <w:rPr>
          <w:rStyle w:val="s3"/>
        </w:rPr>
        <w:t xml:space="preserve"> РК от 24.12.12 г. № 60-V (</w:t>
      </w:r>
      <w:hyperlink r:id="rId1013" w:anchor="sub_id=900201"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исключения из Национального реестра бизнес-</w:t>
      </w:r>
      <w:r>
        <w:rPr>
          <w:rStyle w:val="s0"/>
        </w:rPr>
        <w:t>идентификационных номеров в связи с ликвидацией юридического лица-должника по решению суда по основаниям, установленным законодательными актами Республики Казахстан;</w:t>
      </w:r>
    </w:p>
    <w:p w:rsidR="00000000" w:rsidRDefault="008B2134">
      <w:pPr>
        <w:ind w:firstLine="400"/>
        <w:jc w:val="both"/>
      </w:pPr>
      <w:r>
        <w:t>2) признания физического лица - должника на основании вступившего в силу решения суда безвестно отсутствующим или объявления его умершим, недееспособным или ограниченно дееспособным, установления ему инвалидности I, II группы, а также в случае смерти физич</w:t>
      </w:r>
      <w:r>
        <w:t>еского лица - должника;</w:t>
      </w:r>
    </w:p>
    <w:p w:rsidR="00000000" w:rsidRDefault="008B2134">
      <w:pPr>
        <w:ind w:firstLine="400"/>
        <w:jc w:val="both"/>
      </w:pPr>
      <w:r>
        <w:t xml:space="preserve">3) вступления в законную силу постановления судебного исполнителя о возврате исполнительного документа </w:t>
      </w:r>
      <w:r>
        <w:rPr>
          <w:rStyle w:val="s0"/>
        </w:rPr>
        <w:t xml:space="preserve">налогоплательщику, имеющему право на вычет суммы расходов по созданию провизии (резервов) в соответствии с пунктами 1 и 4 </w:t>
      </w:r>
      <w:hyperlink w:anchor="sub1060000" w:history="1">
        <w:r>
          <w:rPr>
            <w:rStyle w:val="a3"/>
          </w:rPr>
          <w:t>статьи 106</w:t>
        </w:r>
      </w:hyperlink>
      <w:r>
        <w:rPr>
          <w:rStyle w:val="s0"/>
        </w:rPr>
        <w:t xml:space="preserve"> настоящего Кодекса</w:t>
      </w:r>
      <w:r>
        <w:t xml:space="preserve">, в случае, когда у должника и третьих лиц, несущих совместно с должником солидарную или субсидиарную ответственность перед </w:t>
      </w:r>
      <w:r>
        <w:rPr>
          <w:rStyle w:val="s0"/>
        </w:rPr>
        <w:t>налогоплательщиком, имеющим право на вычет суммы расходов по созданию провизи</w:t>
      </w:r>
      <w:r>
        <w:rPr>
          <w:rStyle w:val="s0"/>
        </w:rPr>
        <w:t>и (резервов) в соответствии с пунктами 1 и 4 статьи 106 настоящего Кодекса</w:t>
      </w:r>
      <w:r>
        <w:t>, отсутствуют имущество, в том числе деньги, ценные бумаги, или доходы, на которые может быть обращено взыскание, и принятые судебным исполнителем предусмотренные законодательством Р</w:t>
      </w:r>
      <w:r>
        <w:t>еспублики Казахстан об исполнительном производстве и статусе судебных исполнителей меры по выявлению его имущества или доходов оказались безрезультатными;</w:t>
      </w:r>
    </w:p>
    <w:p w:rsidR="00000000" w:rsidRDefault="008B2134">
      <w:pPr>
        <w:ind w:firstLine="400"/>
        <w:jc w:val="both"/>
      </w:pPr>
      <w:r>
        <w:t xml:space="preserve">4) вступления в законную силу решения суда об отказе </w:t>
      </w:r>
      <w:r>
        <w:rPr>
          <w:rStyle w:val="s0"/>
        </w:rPr>
        <w:t>налогоплательщику, имеющему право на вычет суммы</w:t>
      </w:r>
      <w:r>
        <w:rPr>
          <w:rStyle w:val="s0"/>
        </w:rPr>
        <w:t xml:space="preserve"> расходов по созданию провизии (резервов) в соответствии с пунктами 1 и 4 </w:t>
      </w:r>
      <w:hyperlink w:anchor="sub1060000" w:history="1">
        <w:r>
          <w:rPr>
            <w:rStyle w:val="a3"/>
          </w:rPr>
          <w:t>статьи 106</w:t>
        </w:r>
      </w:hyperlink>
      <w:r>
        <w:rPr>
          <w:rStyle w:val="s0"/>
        </w:rPr>
        <w:t xml:space="preserve"> настоящего Кодекса</w:t>
      </w:r>
      <w:r>
        <w:t xml:space="preserve">, в обращении взыскания на имущество, в том числе деньги, ценные бумаги или доходы должника; </w:t>
      </w:r>
    </w:p>
    <w:p w:rsidR="00000000" w:rsidRDefault="008B2134">
      <w:pPr>
        <w:jc w:val="both"/>
      </w:pPr>
      <w:r>
        <w:rPr>
          <w:rStyle w:val="s3"/>
        </w:rPr>
        <w:t xml:space="preserve">Пункт дополнен подпунктом </w:t>
      </w:r>
      <w:r>
        <w:rPr>
          <w:rStyle w:val="s3"/>
        </w:rPr>
        <w:t xml:space="preserve">4-1 в соответствии с </w:t>
      </w:r>
      <w:hyperlink r:id="rId1014" w:anchor="sub_id=90" w:history="1">
        <w:r>
          <w:rPr>
            <w:rStyle w:val="a3"/>
            <w:i/>
            <w:iCs/>
            <w:bdr w:val="none" w:sz="0" w:space="0" w:color="auto" w:frame="1"/>
          </w:rPr>
          <w:t>Законом</w:t>
        </w:r>
      </w:hyperlink>
      <w:r>
        <w:rPr>
          <w:rStyle w:val="s3"/>
        </w:rPr>
        <w:t xml:space="preserve"> РК от 26.12.12 г. № 61-V (введен в действие с 1 января 2013 г. и действует до 1 января 2014 г.)</w:t>
      </w:r>
    </w:p>
    <w:p w:rsidR="00000000" w:rsidRDefault="008B2134">
      <w:pPr>
        <w:ind w:firstLine="400"/>
        <w:jc w:val="both"/>
      </w:pPr>
      <w:r>
        <w:rPr>
          <w:rStyle w:val="s0"/>
        </w:rPr>
        <w:t>4-1) уступки банком, являющимся национальным инстит</w:t>
      </w:r>
      <w:r>
        <w:rPr>
          <w:rStyle w:val="s0"/>
        </w:rPr>
        <w:t>утом развития, контрольный пакет акций которого принадлежит национальному управляющему холдингу, юридическому лицу, определенному Правительством Республики Казахстан, прав требования по кредиту (займу) - в части отрицательной разницы между стоимостью права</w:t>
      </w:r>
      <w:r>
        <w:rPr>
          <w:rStyle w:val="s0"/>
        </w:rPr>
        <w:t xml:space="preserve"> требования по кредиту (займу), по которой таким банком произведена уступка, и стоимостью требования по кредиту (займу), подлежащей получению от должника, на дату уступки права требования по кредиту (займу) согласно первичным документам банка.</w:t>
      </w:r>
    </w:p>
    <w:p w:rsidR="00000000" w:rsidRDefault="008B2134">
      <w:pPr>
        <w:ind w:firstLine="400"/>
        <w:jc w:val="both"/>
      </w:pPr>
      <w:r>
        <w:rPr>
          <w:rStyle w:val="s0"/>
        </w:rPr>
        <w:t>Настоящий по</w:t>
      </w:r>
      <w:r>
        <w:rPr>
          <w:rStyle w:val="s0"/>
        </w:rPr>
        <w:t>дпункт применяется при наличии решения органа управления банка, являющегося национальным институтом развития, контрольный пакет акций которого принадлежит национальному управляющему холдингу, о проведении уступки прав требования по такому кредиту (займу);</w:t>
      </w:r>
    </w:p>
    <w:p w:rsidR="00000000" w:rsidRDefault="008B2134">
      <w:pPr>
        <w:jc w:val="both"/>
      </w:pPr>
      <w:r>
        <w:rPr>
          <w:rStyle w:val="s3"/>
        </w:rPr>
        <w:t xml:space="preserve">Пункт 2 дополнен подпунктом 5 в соответствии с </w:t>
      </w:r>
      <w:hyperlink r:id="rId1015" w:anchor="sub_id=33508" w:history="1">
        <w:r>
          <w:rPr>
            <w:rStyle w:val="a3"/>
            <w:i/>
            <w:iCs/>
            <w:bdr w:val="none" w:sz="0" w:space="0" w:color="auto" w:frame="1"/>
          </w:rPr>
          <w:t>Законом</w:t>
        </w:r>
      </w:hyperlink>
      <w:r>
        <w:rPr>
          <w:rStyle w:val="s3"/>
        </w:rPr>
        <w:t xml:space="preserve"> РК от 16.11.09 г. № 200-IV (введены в действие с 1 января 2012 г.)</w:t>
      </w:r>
    </w:p>
    <w:p w:rsidR="00000000" w:rsidRDefault="008B2134">
      <w:pPr>
        <w:ind w:firstLine="400"/>
        <w:jc w:val="both"/>
      </w:pPr>
      <w:r>
        <w:rPr>
          <w:rStyle w:val="s0"/>
        </w:rPr>
        <w:t>5) снятия с регистрационного учета в качестве индив</w:t>
      </w:r>
      <w:r>
        <w:rPr>
          <w:rStyle w:val="s0"/>
        </w:rPr>
        <w:t xml:space="preserve">идуального предпринимателя в связи с признанием индивидуального предпринимателя-должника банкротом в соответствии с </w:t>
      </w:r>
      <w:hyperlink r:id="rId1016" w:history="1">
        <w:r>
          <w:rPr>
            <w:rStyle w:val="a3"/>
          </w:rPr>
          <w:t>законодательством</w:t>
        </w:r>
      </w:hyperlink>
      <w:r>
        <w:rPr>
          <w:rStyle w:val="s0"/>
        </w:rPr>
        <w:t xml:space="preserve"> Республики Казахстан о банкротстве;</w:t>
      </w:r>
    </w:p>
    <w:p w:rsidR="00000000" w:rsidRDefault="008B2134">
      <w:pPr>
        <w:jc w:val="both"/>
      </w:pPr>
      <w:r>
        <w:rPr>
          <w:rStyle w:val="s3"/>
        </w:rPr>
        <w:t xml:space="preserve">На период с 1 января 2012 года до 1 января 2018 года пункт 2 дополнен подпунктом 6 в соответствии со </w:t>
      </w:r>
      <w:hyperlink r:id="rId1017" w:anchor="sub_id=610000" w:history="1">
        <w:r>
          <w:rPr>
            <w:rStyle w:val="a3"/>
            <w:i/>
            <w:iCs/>
            <w:bdr w:val="none" w:sz="0" w:space="0" w:color="auto" w:frame="1"/>
          </w:rPr>
          <w:t>статьей 61</w:t>
        </w:r>
      </w:hyperlink>
      <w:r>
        <w:rPr>
          <w:rStyle w:val="s3"/>
        </w:rPr>
        <w:t xml:space="preserve"> Закона РК от 10.12.08 г. № 100-IV</w:t>
      </w:r>
    </w:p>
    <w:p w:rsidR="00000000" w:rsidRDefault="008B2134">
      <w:pPr>
        <w:ind w:firstLine="400"/>
        <w:jc w:val="both"/>
      </w:pPr>
      <w:r>
        <w:rPr>
          <w:rStyle w:val="s0"/>
        </w:rPr>
        <w:t>6) уступки банком прав тре</w:t>
      </w:r>
      <w:r>
        <w:rPr>
          <w:rStyle w:val="s0"/>
        </w:rPr>
        <w:t>бования по кредиту (займу)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 в части отрицательной разницы между с</w:t>
      </w:r>
      <w:r>
        <w:rPr>
          <w:rStyle w:val="s0"/>
        </w:rPr>
        <w:t>тоимостью права требования по кредиту (займу), по которой банком произведена уступка, и стоимостью требования по кредиту (займу), подлежащей получению банком от должника, на дату уступки права требования по кредиту (займу) согласно первичным документам бан</w:t>
      </w:r>
      <w:r>
        <w:rPr>
          <w:rStyle w:val="s0"/>
        </w:rPr>
        <w:t>ка.</w:t>
      </w:r>
    </w:p>
    <w:p w:rsidR="00000000" w:rsidRDefault="008B2134">
      <w:pPr>
        <w:jc w:val="both"/>
      </w:pPr>
      <w:r>
        <w:rPr>
          <w:rStyle w:val="s3"/>
        </w:rPr>
        <w:t xml:space="preserve">Действие пункта 3 статьи 90 было приостановлено до 1 января 2012 года в соответствии со </w:t>
      </w:r>
      <w:hyperlink r:id="rId1018" w:anchor="sub_id=230000" w:history="1">
        <w:r>
          <w:rPr>
            <w:rStyle w:val="a3"/>
            <w:i/>
            <w:iCs/>
            <w:bdr w:val="none" w:sz="0" w:space="0" w:color="auto" w:frame="1"/>
          </w:rPr>
          <w:t>статьей 23</w:t>
        </w:r>
      </w:hyperlink>
      <w:r>
        <w:rPr>
          <w:rStyle w:val="s3"/>
        </w:rPr>
        <w:t xml:space="preserve"> Закона РК от 10.12.08 г. № 100-IV</w:t>
      </w:r>
    </w:p>
    <w:p w:rsidR="00000000" w:rsidRDefault="008B2134">
      <w:pPr>
        <w:ind w:firstLine="400"/>
        <w:jc w:val="both"/>
      </w:pPr>
      <w:r>
        <w:t>3. Доходом от снижения размеров стр</w:t>
      </w:r>
      <w:r>
        <w:t xml:space="preserve">аховых резервов, созданных страховой, перестраховочной организацией по договорам страхования, перестрахования, </w:t>
      </w:r>
      <w:r>
        <w:rPr>
          <w:rStyle w:val="s0"/>
        </w:rPr>
        <w:t xml:space="preserve">признается сумма уменьшения размеров созданных страховых резервов, отнесенная ранее на вычеты в размере и порядке, которые установлены настоящим </w:t>
      </w:r>
      <w:r>
        <w:rPr>
          <w:rStyle w:val="s0"/>
        </w:rPr>
        <w:t xml:space="preserve">Кодексом. </w:t>
      </w:r>
    </w:p>
    <w:p w:rsidR="00000000" w:rsidRDefault="008B2134">
      <w:pPr>
        <w:ind w:firstLine="400"/>
        <w:jc w:val="both"/>
      </w:pPr>
      <w:r>
        <w:t> </w:t>
      </w:r>
    </w:p>
    <w:p w:rsidR="00000000" w:rsidRDefault="008B2134">
      <w:pPr>
        <w:jc w:val="both"/>
      </w:pPr>
      <w:bookmarkStart w:id="124" w:name="SUB910000"/>
      <w:bookmarkEnd w:id="124"/>
      <w:r>
        <w:rPr>
          <w:rStyle w:val="s3"/>
        </w:rPr>
        <w:t xml:space="preserve">В статью 91 внесены изменения в соответствии с </w:t>
      </w:r>
      <w:hyperlink r:id="rId1019" w:anchor="sub_id=9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020" w:anchor="sub_id=91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91. Доход от уступки права требования</w:t>
      </w:r>
    </w:p>
    <w:p w:rsidR="00000000" w:rsidRDefault="008B2134">
      <w:pPr>
        <w:ind w:firstLine="400"/>
        <w:jc w:val="both"/>
      </w:pPr>
      <w:r>
        <w:rPr>
          <w:rStyle w:val="s0"/>
        </w:rPr>
        <w:t>Доходом от уступки права требования является:</w:t>
      </w:r>
    </w:p>
    <w:p w:rsidR="00000000" w:rsidRDefault="008B2134">
      <w:pPr>
        <w:ind w:firstLine="400"/>
        <w:jc w:val="both"/>
      </w:pPr>
      <w:r>
        <w:rPr>
          <w:rStyle w:val="s0"/>
        </w:rPr>
        <w:t>1) для налогоплательщика, приобретающего право требования, - положительная разница между суммой, подлежащей</w:t>
      </w:r>
      <w:r>
        <w:rPr>
          <w:rStyle w:val="s0"/>
        </w:rPr>
        <w:t xml:space="preserve"> получению от должника по требованию основного долга, в том числе суммы сверх основного долга на дату уступки права требования, и стоимостью приобретения права требования;</w:t>
      </w:r>
    </w:p>
    <w:p w:rsidR="00000000" w:rsidRDefault="008B2134">
      <w:pPr>
        <w:ind w:firstLine="400"/>
        <w:jc w:val="both"/>
      </w:pPr>
      <w:r>
        <w:rPr>
          <w:rStyle w:val="s0"/>
        </w:rPr>
        <w:t>2) для налогоплательщика, уступившего право требования, -положительная разница между</w:t>
      </w:r>
      <w:r>
        <w:rPr>
          <w:rStyle w:val="s0"/>
        </w:rPr>
        <w:t xml:space="preserve">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w:t>
      </w:r>
    </w:p>
    <w:p w:rsidR="00000000" w:rsidRDefault="008B2134">
      <w:pPr>
        <w:ind w:firstLine="400"/>
        <w:jc w:val="both"/>
      </w:pPr>
      <w:r>
        <w:rPr>
          <w:rStyle w:val="s0"/>
        </w:rPr>
        <w:t>Доход от уступки права требования признается в налого</w:t>
      </w:r>
      <w:r>
        <w:rPr>
          <w:rStyle w:val="s0"/>
        </w:rPr>
        <w:t>вом периоде, в котором произведена уступка права требования.</w:t>
      </w:r>
    </w:p>
    <w:p w:rsidR="00000000" w:rsidRDefault="008B2134">
      <w:pPr>
        <w:ind w:firstLine="400"/>
        <w:jc w:val="both"/>
      </w:pPr>
      <w:r>
        <w:t> </w:t>
      </w:r>
    </w:p>
    <w:p w:rsidR="00000000" w:rsidRDefault="008B2134">
      <w:pPr>
        <w:jc w:val="both"/>
      </w:pPr>
      <w:bookmarkStart w:id="125" w:name="SUB920000"/>
      <w:bookmarkEnd w:id="125"/>
      <w:r>
        <w:rPr>
          <w:rStyle w:val="s3"/>
        </w:rPr>
        <w:t xml:space="preserve">В статью 92 внесены изменения в соответствии с </w:t>
      </w:r>
      <w:hyperlink r:id="rId1021" w:anchor="sub_id=39" w:history="1">
        <w:r>
          <w:rPr>
            <w:rStyle w:val="a3"/>
            <w:i/>
            <w:iCs/>
            <w:bdr w:val="none" w:sz="0" w:space="0" w:color="auto" w:frame="1"/>
          </w:rPr>
          <w:t>Законом</w:t>
        </w:r>
      </w:hyperlink>
      <w:r>
        <w:rPr>
          <w:rStyle w:val="s3"/>
        </w:rPr>
        <w:t xml:space="preserve"> РК от 12.02.09 г. № 133-IV (введен в действие с 1 января 2</w:t>
      </w:r>
      <w:r>
        <w:rPr>
          <w:rStyle w:val="s3"/>
        </w:rPr>
        <w:t>009 г.) (</w:t>
      </w:r>
      <w:hyperlink r:id="rId1022" w:anchor="sub_id=920000" w:history="1">
        <w:r>
          <w:rPr>
            <w:rStyle w:val="a3"/>
            <w:i/>
            <w:iCs/>
            <w:bdr w:val="none" w:sz="0" w:space="0" w:color="auto" w:frame="1"/>
          </w:rPr>
          <w:t>см. стар. ред.</w:t>
        </w:r>
      </w:hyperlink>
      <w:r>
        <w:rPr>
          <w:rStyle w:val="s3"/>
        </w:rPr>
        <w:t xml:space="preserve">); </w:t>
      </w:r>
      <w:hyperlink r:id="rId1023" w:anchor="sub_id=92" w:history="1">
        <w:r>
          <w:rPr>
            <w:rStyle w:val="a3"/>
            <w:i/>
            <w:iCs/>
            <w:bdr w:val="none" w:sz="0" w:space="0" w:color="auto" w:frame="1"/>
          </w:rPr>
          <w:t>Законом</w:t>
        </w:r>
      </w:hyperlink>
      <w:r>
        <w:rPr>
          <w:rStyle w:val="s3"/>
        </w:rPr>
        <w:t xml:space="preserve"> РК от 26.12.12 г. № 61-V (введены в действие с 1 января 20</w:t>
      </w:r>
      <w:r>
        <w:rPr>
          <w:rStyle w:val="s3"/>
        </w:rPr>
        <w:t>13 г.) (</w:t>
      </w:r>
      <w:hyperlink r:id="rId1024" w:anchor="sub_id=92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 xml:space="preserve">Статья 92. Доход от выбытия фиксированных активов </w:t>
      </w:r>
    </w:p>
    <w:p w:rsidR="00000000" w:rsidRDefault="008B2134">
      <w:pPr>
        <w:ind w:firstLine="400"/>
        <w:jc w:val="both"/>
      </w:pPr>
      <w:r>
        <w:rPr>
          <w:rStyle w:val="s0"/>
        </w:rPr>
        <w:t>Если стоимость выбывших фиксированных активов подгруппы (по I группе) или группы (по II, III и IV</w:t>
      </w:r>
      <w:r>
        <w:rPr>
          <w:rStyle w:val="s0"/>
        </w:rPr>
        <w:t xml:space="preserve"> группам), определенная в соответствии со </w:t>
      </w:r>
      <w:hyperlink w:anchor="sub1190000" w:history="1">
        <w:r>
          <w:rPr>
            <w:rStyle w:val="a3"/>
          </w:rPr>
          <w:t>статьей 119</w:t>
        </w:r>
      </w:hyperlink>
      <w:r>
        <w:rPr>
          <w:rStyle w:val="s0"/>
        </w:rPr>
        <w:t xml:space="preserve"> настоящего Кодекса, превышает стоимостный баланс подгруппы (по I группе) или группы (по II, III и IV группам) на начало налогового периода с учетом стоимости поступивших</w:t>
      </w:r>
      <w:r>
        <w:rPr>
          <w:rStyle w:val="s0"/>
        </w:rPr>
        <w:t xml:space="preserve"> фиксированных активов в налоговом периоде</w:t>
      </w:r>
      <w:r>
        <w:rPr>
          <w:rStyle w:val="s0"/>
          <w:b/>
          <w:bCs/>
        </w:rPr>
        <w:t xml:space="preserve">, </w:t>
      </w:r>
      <w:r>
        <w:rPr>
          <w:rStyle w:val="s0"/>
        </w:rPr>
        <w:t xml:space="preserve">а также последующих расходов, произведенных в налоговом периоде и учитываемых в соответствии с </w:t>
      </w:r>
      <w:hyperlink w:anchor="sub1220300" w:history="1">
        <w:r>
          <w:rPr>
            <w:rStyle w:val="a3"/>
          </w:rPr>
          <w:t>пунктом 3 статьи 122</w:t>
        </w:r>
      </w:hyperlink>
      <w:r>
        <w:rPr>
          <w:rStyle w:val="s0"/>
        </w:rPr>
        <w:t xml:space="preserve"> </w:t>
      </w:r>
      <w:r>
        <w:rPr>
          <w:rStyle w:val="s0"/>
        </w:rPr>
        <w:t>настоящего Кодекса, величина превышения подлежит включению в совокупный годовой доход. Стоимостный баланс данной подгруппы (по I группе) или группы (по II, III и IV группам) на конец налогового периода становится равным нулю.</w:t>
      </w:r>
    </w:p>
    <w:p w:rsidR="00000000" w:rsidRDefault="008B2134">
      <w:pPr>
        <w:ind w:firstLine="400"/>
        <w:jc w:val="both"/>
      </w:pPr>
      <w:r>
        <w:rPr>
          <w:rStyle w:val="s0"/>
        </w:rPr>
        <w:t>Доход от выбытия фиксированных</w:t>
      </w:r>
      <w:r>
        <w:rPr>
          <w:rStyle w:val="s0"/>
        </w:rPr>
        <w:t xml:space="preserve"> активов признается в налоговом периоде, в котором произошло выбытие таких активов в соответствии со </w:t>
      </w:r>
      <w:hyperlink w:anchor="sub1190000" w:history="1">
        <w:r>
          <w:rPr>
            <w:rStyle w:val="a3"/>
          </w:rPr>
          <w:t>статьей 119</w:t>
        </w:r>
      </w:hyperlink>
      <w:r>
        <w:rPr>
          <w:rStyle w:val="s0"/>
        </w:rPr>
        <w:t xml:space="preserve"> настоящего Кодекса.</w:t>
      </w:r>
    </w:p>
    <w:p w:rsidR="00000000" w:rsidRDefault="008B2134">
      <w:pPr>
        <w:ind w:firstLine="400"/>
        <w:jc w:val="both"/>
      </w:pPr>
      <w:r>
        <w:t> </w:t>
      </w:r>
    </w:p>
    <w:p w:rsidR="00000000" w:rsidRDefault="008B2134">
      <w:pPr>
        <w:ind w:left="1200" w:hanging="800"/>
        <w:jc w:val="both"/>
      </w:pPr>
      <w:bookmarkStart w:id="126" w:name="SUB930000"/>
      <w:bookmarkEnd w:id="126"/>
      <w:r>
        <w:rPr>
          <w:rStyle w:val="s1"/>
        </w:rPr>
        <w:t xml:space="preserve">Статья 93. Доход от корректировки расходов на геологическое изучение и подготовительные </w:t>
      </w:r>
      <w:r>
        <w:rPr>
          <w:rStyle w:val="s1"/>
        </w:rPr>
        <w:t>работы к добыче природных ресурсов, а также других расходов недропользователей</w:t>
      </w:r>
    </w:p>
    <w:p w:rsidR="00000000" w:rsidRDefault="008B2134">
      <w:pPr>
        <w:ind w:firstLine="400"/>
        <w:jc w:val="both"/>
      </w:pPr>
      <w:r>
        <w:rPr>
          <w:rStyle w:val="s0"/>
        </w:rPr>
        <w:t xml:space="preserve">Если размер доходов, корректирующих в соответствии со </w:t>
      </w:r>
      <w:hyperlink w:anchor="sub1110000" w:history="1">
        <w:r>
          <w:rPr>
            <w:rStyle w:val="a3"/>
          </w:rPr>
          <w:t>статьей 111</w:t>
        </w:r>
      </w:hyperlink>
      <w:r>
        <w:rPr>
          <w:rStyle w:val="s0"/>
        </w:rPr>
        <w:t xml:space="preserve"> </w:t>
      </w:r>
      <w:r>
        <w:rPr>
          <w:rStyle w:val="s0"/>
        </w:rPr>
        <w:t>настоящего Кодекса расходы, которые образуют отдельную группу, превышает размер последней на начало налогового периода с учетом произведенных расходов в налоговом периоде, величина превышения подлежит включению в совокупный годовой доход. Размер данной гру</w:t>
      </w:r>
      <w:r>
        <w:rPr>
          <w:rStyle w:val="s0"/>
        </w:rPr>
        <w:t>ппы на конец налогового периода становится равным нулю.</w:t>
      </w:r>
    </w:p>
    <w:p w:rsidR="00000000" w:rsidRDefault="008B2134">
      <w:pPr>
        <w:ind w:firstLine="400"/>
        <w:jc w:val="both"/>
      </w:pPr>
      <w:r>
        <w:t> </w:t>
      </w:r>
    </w:p>
    <w:p w:rsidR="00000000" w:rsidRDefault="008B2134">
      <w:pPr>
        <w:jc w:val="both"/>
      </w:pPr>
      <w:bookmarkStart w:id="127" w:name="SUB940000"/>
      <w:bookmarkEnd w:id="127"/>
      <w:r>
        <w:rPr>
          <w:rStyle w:val="s3"/>
        </w:rPr>
        <w:t xml:space="preserve">Статья 94 изложена в редакции </w:t>
      </w:r>
      <w:hyperlink r:id="rId1025" w:anchor="sub_id=94"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1026" w:anchor="sub_id=94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94.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w:t>
      </w:r>
      <w:r>
        <w:rPr>
          <w:rStyle w:val="s1"/>
        </w:rPr>
        <w:t xml:space="preserve"> месторождений</w:t>
      </w:r>
    </w:p>
    <w:p w:rsidR="00000000" w:rsidRDefault="008B2134">
      <w:pPr>
        <w:ind w:firstLine="400"/>
        <w:jc w:val="both"/>
      </w:pPr>
      <w:r>
        <w:rPr>
          <w:rStyle w:val="s0"/>
        </w:rPr>
        <w:t>Если фактические расходы недропользователя по ликвидации последствий разработки месторождений за весь период действия контракта на недропользование, произведенные за счет фонда ликвидации последствий месторождений, сформированного за весь пе</w:t>
      </w:r>
      <w:r>
        <w:rPr>
          <w:rStyle w:val="s0"/>
        </w:rPr>
        <w:t>риод действия контракта на недропользование, ниже произведенных отчислений в указанный фонд, то разница подлежит включению в совокупный годовой доход того налогового периода, в котором прекращает действие контракт на недропользование.</w:t>
      </w:r>
    </w:p>
    <w:p w:rsidR="00000000" w:rsidRDefault="008B2134">
      <w:pPr>
        <w:ind w:firstLine="400"/>
        <w:jc w:val="both"/>
      </w:pPr>
      <w:r>
        <w:rPr>
          <w:rStyle w:val="s0"/>
        </w:rPr>
        <w:t xml:space="preserve">При этом сумма такой </w:t>
      </w:r>
      <w:r>
        <w:rPr>
          <w:rStyle w:val="s0"/>
        </w:rPr>
        <w:t xml:space="preserve">разницы, подлежащей включению в совокупный годовой доход, уменьшается на сумму корректировки совокупного годового дохода, произведенной недропользователем в течение периода действия контракта на недропользование в соответствии со </w:t>
      </w:r>
      <w:hyperlink w:anchor="sub1070000" w:history="1">
        <w:r>
          <w:rPr>
            <w:rStyle w:val="a3"/>
          </w:rPr>
          <w:t>статьей 107</w:t>
        </w:r>
      </w:hyperlink>
      <w:r>
        <w:rPr>
          <w:rStyle w:val="s0"/>
        </w:rPr>
        <w:t xml:space="preserve"> настоящего Кодекса в связи с нецелевым использованием недропользователем средств ликвидационного фонда.</w:t>
      </w:r>
    </w:p>
    <w:p w:rsidR="00000000" w:rsidRDefault="008B2134">
      <w:pPr>
        <w:ind w:firstLine="400"/>
        <w:jc w:val="both"/>
      </w:pPr>
      <w:r>
        <w:t> </w:t>
      </w:r>
    </w:p>
    <w:p w:rsidR="00000000" w:rsidRDefault="008B2134">
      <w:pPr>
        <w:ind w:left="1200" w:hanging="800"/>
        <w:jc w:val="both"/>
      </w:pPr>
      <w:bookmarkStart w:id="128" w:name="SUB950000"/>
      <w:bookmarkEnd w:id="128"/>
      <w:r>
        <w:rPr>
          <w:rStyle w:val="s1"/>
        </w:rPr>
        <w:t>Статья 95. Полученные компенсации по ранее произведенным вычетам</w:t>
      </w:r>
    </w:p>
    <w:p w:rsidR="00000000" w:rsidRDefault="008B2134">
      <w:pPr>
        <w:ind w:firstLine="400"/>
        <w:jc w:val="both"/>
      </w:pPr>
      <w:r>
        <w:rPr>
          <w:rStyle w:val="s0"/>
        </w:rPr>
        <w:t>1. К доходам, полученным в виде компенсации по ранее произведенным</w:t>
      </w:r>
      <w:r>
        <w:rPr>
          <w:rStyle w:val="s0"/>
        </w:rPr>
        <w:t xml:space="preserve"> вычетам, относятся: </w:t>
      </w:r>
    </w:p>
    <w:p w:rsidR="00000000" w:rsidRDefault="008B2134">
      <w:pPr>
        <w:ind w:firstLine="400"/>
        <w:jc w:val="both"/>
      </w:pPr>
      <w:r>
        <w:rPr>
          <w:rStyle w:val="s0"/>
        </w:rPr>
        <w:t xml:space="preserve">1) суммы требований, признанных сомнительными, ранее отнесенные на вычеты и возмещенные в последующие налоговые периоды; </w:t>
      </w:r>
    </w:p>
    <w:p w:rsidR="00000000" w:rsidRDefault="008B2134">
      <w:pPr>
        <w:ind w:firstLine="400"/>
        <w:jc w:val="both"/>
      </w:pPr>
      <w:r>
        <w:rPr>
          <w:rStyle w:val="s0"/>
        </w:rPr>
        <w:t xml:space="preserve">2) суммы, полученные из средств государственного бюджета на покрытие затрат (расходов); </w:t>
      </w:r>
      <w:hyperlink r:id="rId1027"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3) суммы компенсации ущерба, выплаченные страховой организацией или лицом, нанесшим ущерб, за исключением страховых выплат, указанных в </w:t>
      </w:r>
      <w:hyperlink w:anchor="sub1190000" w:history="1">
        <w:r>
          <w:rPr>
            <w:rStyle w:val="a3"/>
          </w:rPr>
          <w:t>статье 119</w:t>
        </w:r>
      </w:hyperlink>
      <w:r>
        <w:rPr>
          <w:rStyle w:val="s0"/>
        </w:rPr>
        <w:t xml:space="preserve"> настоящего Кодекса;</w:t>
      </w:r>
    </w:p>
    <w:p w:rsidR="00000000" w:rsidRDefault="008B2134">
      <w:pPr>
        <w:ind w:firstLine="400"/>
        <w:jc w:val="both"/>
      </w:pPr>
      <w:r>
        <w:rPr>
          <w:rStyle w:val="s0"/>
        </w:rPr>
        <w:t xml:space="preserve">4) другие </w:t>
      </w:r>
      <w:r>
        <w:rPr>
          <w:rStyle w:val="s0"/>
        </w:rPr>
        <w:t xml:space="preserve">компенсации, полученные по возмещению </w:t>
      </w:r>
      <w:r>
        <w:t xml:space="preserve">затрат, которые ранее были отнесены на вычеты. </w:t>
      </w:r>
    </w:p>
    <w:p w:rsidR="00000000" w:rsidRDefault="008B2134">
      <w:pPr>
        <w:ind w:firstLine="400"/>
        <w:jc w:val="both"/>
      </w:pPr>
      <w:r>
        <w:t xml:space="preserve">Полученная компенсация является доходом того налогового периода, в котором она была получена. </w:t>
      </w:r>
    </w:p>
    <w:p w:rsidR="00000000" w:rsidRDefault="008B2134">
      <w:pPr>
        <w:jc w:val="both"/>
      </w:pPr>
      <w:hyperlink r:id="rId1028" w:history="1">
        <w:r>
          <w:rPr>
            <w:rStyle w:val="a3"/>
            <w:rFonts w:ascii="Wingdings" w:hAnsi="Wingdings"/>
            <w:i/>
            <w:iCs/>
            <w:bdr w:val="none" w:sz="0" w:space="0" w:color="auto" w:frame="1"/>
          </w:rPr>
          <w:t>*</w:t>
        </w:r>
      </w:hyperlink>
    </w:p>
    <w:p w:rsidR="00000000" w:rsidRDefault="008B2134">
      <w:pPr>
        <w:jc w:val="both"/>
      </w:pPr>
      <w:r>
        <w:rPr>
          <w:rStyle w:val="s3"/>
        </w:rPr>
        <w:t>Статья д</w:t>
      </w:r>
      <w:r>
        <w:rPr>
          <w:rStyle w:val="s3"/>
        </w:rPr>
        <w:t xml:space="preserve">ополнена пунктом 1-1 в соответствии с </w:t>
      </w:r>
      <w:hyperlink r:id="rId1029" w:anchor="sub_id=95"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8B2134">
      <w:pPr>
        <w:ind w:firstLine="400"/>
        <w:jc w:val="both"/>
      </w:pPr>
      <w:r>
        <w:rPr>
          <w:rStyle w:val="s0"/>
        </w:rPr>
        <w:t xml:space="preserve">1-1. В случае возмещения физическим лицом расходов на обучение, по которым налогоплательщиком были применены положения </w:t>
      </w:r>
      <w:hyperlink w:anchor="sub1330000" w:history="1">
        <w:r>
          <w:rPr>
            <w:rStyle w:val="a3"/>
          </w:rPr>
          <w:t>подпункта 3) пункта 1 статьи 133</w:t>
        </w:r>
      </w:hyperlink>
      <w:r>
        <w:rPr>
          <w:rStyle w:val="s0"/>
        </w:rPr>
        <w:t xml:space="preserve"> настоящего Кодекса, сумма такого возмещения включается в совокупный год</w:t>
      </w:r>
      <w:r>
        <w:rPr>
          <w:rStyle w:val="s0"/>
        </w:rPr>
        <w:t>овой доход налогоплательщика в части суммы таких расходов, отнесенной на уменьшение налогооблагаемого дохода предыдущих налоговых периодов, при условии, что такое возмещение произведено физическим лицом в течение периода времени, включающего налоговый пери</w:t>
      </w:r>
      <w:r>
        <w:rPr>
          <w:rStyle w:val="s0"/>
        </w:rPr>
        <w:t>од, в котором окончено обучение физического лица (расторгнут трудовой договор до истечения трех лет с даты его заключения), а также последующий налоговый период.</w:t>
      </w:r>
    </w:p>
    <w:p w:rsidR="00000000" w:rsidRDefault="008B2134">
      <w:pPr>
        <w:ind w:firstLine="400"/>
        <w:jc w:val="both"/>
      </w:pPr>
      <w:r>
        <w:t xml:space="preserve">2. Сумма </w:t>
      </w:r>
      <w:r>
        <w:rPr>
          <w:rStyle w:val="s0"/>
        </w:rPr>
        <w:t>страховых премий, подлежащих возврату или возвращенных страховой организацией страхов</w:t>
      </w:r>
      <w:r>
        <w:rPr>
          <w:rStyle w:val="s0"/>
        </w:rPr>
        <w:t>ателю по окончании действия или при досрочном прекращении договора ненакопительного страхования и ранее отнесенных на вычеты страхователем, относится к совокупному годовому доходу того налогового периода, в котором они подлежали возврату или были возвращен</w:t>
      </w:r>
      <w:r>
        <w:rPr>
          <w:rStyle w:val="s0"/>
        </w:rPr>
        <w:t>ы страхователю.</w:t>
      </w:r>
    </w:p>
    <w:p w:rsidR="00000000" w:rsidRDefault="008B2134">
      <w:pPr>
        <w:ind w:firstLine="400"/>
        <w:jc w:val="both"/>
      </w:pPr>
      <w:r>
        <w:t> </w:t>
      </w:r>
    </w:p>
    <w:p w:rsidR="00000000" w:rsidRDefault="008B2134">
      <w:pPr>
        <w:jc w:val="both"/>
      </w:pPr>
      <w:bookmarkStart w:id="129" w:name="SUB960000"/>
      <w:bookmarkEnd w:id="129"/>
      <w:r>
        <w:rPr>
          <w:rStyle w:val="s3"/>
        </w:rPr>
        <w:t xml:space="preserve">В статью 96 внесены изменения в соответствии с </w:t>
      </w:r>
      <w:hyperlink r:id="rId1030" w:anchor="sub_id=9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031" w:anchor="sub_id=960000" w:history="1">
        <w:r>
          <w:rPr>
            <w:rStyle w:val="a3"/>
            <w:i/>
            <w:iCs/>
            <w:bdr w:val="none" w:sz="0" w:space="0" w:color="auto" w:frame="1"/>
          </w:rPr>
          <w:t>см. стар. ред.</w:t>
        </w:r>
      </w:hyperlink>
      <w:r>
        <w:rPr>
          <w:rStyle w:val="s3"/>
        </w:rPr>
        <w:t xml:space="preserve">); </w:t>
      </w:r>
      <w:hyperlink r:id="rId1032" w:anchor="sub_id=9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033" w:anchor="sub_id=96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96. Безвозмездно полученное имущество</w:t>
      </w:r>
    </w:p>
    <w:p w:rsidR="00000000" w:rsidRDefault="008B2134">
      <w:pPr>
        <w:ind w:firstLine="400"/>
        <w:jc w:val="both"/>
      </w:pPr>
      <w:r>
        <w:rPr>
          <w:rStyle w:val="s0"/>
        </w:rPr>
        <w:t>Если иное не установлено настоящим Кодексом, стоимость любого имущества, в том числе работ и услуг, полученного налогоплательщиком безвозмездно, яв</w:t>
      </w:r>
      <w:r>
        <w:rPr>
          <w:rStyle w:val="s0"/>
        </w:rPr>
        <w:t>ляется его доходом.</w:t>
      </w:r>
    </w:p>
    <w:p w:rsidR="00000000" w:rsidRDefault="008B2134">
      <w:pPr>
        <w:ind w:firstLine="400"/>
        <w:jc w:val="both"/>
      </w:pPr>
      <w:r>
        <w:rPr>
          <w:rStyle w:val="s0"/>
        </w:rPr>
        <w:t xml:space="preserve">Стоимость безвозмездно полученного имущества, в том числе работ и услуг, определяется по данным бухгалтерского учета в соответствии с международными стандартами финансовой отчетности и требованиями </w:t>
      </w:r>
      <w:hyperlink r:id="rId1034" w:history="1">
        <w:r>
          <w:rPr>
            <w:rStyle w:val="a3"/>
          </w:rPr>
          <w:t>законодательства</w:t>
        </w:r>
      </w:hyperlink>
      <w:r>
        <w:rPr>
          <w:rStyle w:val="s0"/>
        </w:rPr>
        <w:t xml:space="preserve"> Республики Казахстан о бухгалтерском учете и финансовой отчетности.</w:t>
      </w:r>
    </w:p>
    <w:p w:rsidR="00000000" w:rsidRDefault="008B2134">
      <w:pPr>
        <w:ind w:firstLine="400"/>
        <w:jc w:val="both"/>
      </w:pPr>
      <w:r>
        <w:rPr>
          <w:rStyle w:val="s0"/>
        </w:rPr>
        <w:t xml:space="preserve">Доход в виде безвозмездно полученного имущества, в том числе работ и услуг, признается в налоговом периоде, в котором такое имущество получено, </w:t>
      </w:r>
      <w:r>
        <w:rPr>
          <w:rStyle w:val="s0"/>
        </w:rPr>
        <w:t>работы выполнены, услуги оказаны.</w:t>
      </w:r>
    </w:p>
    <w:p w:rsidR="00000000" w:rsidRDefault="008B2134">
      <w:pPr>
        <w:ind w:firstLine="400"/>
        <w:jc w:val="both"/>
      </w:pPr>
      <w:r>
        <w:rPr>
          <w:rStyle w:val="s0"/>
        </w:rPr>
        <w:t xml:space="preserve">Стоимость имущества, в том числе работ, услуг, полученного в соответствии с </w:t>
      </w:r>
      <w:hyperlink w:anchor="sub1001100" w:history="1">
        <w:r>
          <w:rPr>
            <w:rStyle w:val="a3"/>
          </w:rPr>
          <w:t>пунктом 11 статьи 100</w:t>
        </w:r>
      </w:hyperlink>
      <w:r>
        <w:rPr>
          <w:rStyle w:val="s0"/>
        </w:rPr>
        <w:t xml:space="preserve"> настоящего Кодекса, не признается безвозмездно полученным имуществом.</w:t>
      </w:r>
    </w:p>
    <w:p w:rsidR="00000000" w:rsidRDefault="008B2134">
      <w:pPr>
        <w:jc w:val="both"/>
      </w:pPr>
      <w:hyperlink r:id="rId1035"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130" w:name="SUB970000"/>
      <w:bookmarkEnd w:id="130"/>
      <w:r>
        <w:rPr>
          <w:rStyle w:val="s1"/>
        </w:rPr>
        <w:t>Статья 97. Доход, полученный при эксплуатации объектов социальной сферы</w:t>
      </w:r>
    </w:p>
    <w:p w:rsidR="00000000" w:rsidRDefault="008B2134">
      <w:pPr>
        <w:ind w:firstLine="400"/>
        <w:jc w:val="both"/>
      </w:pPr>
      <w:r>
        <w:rPr>
          <w:rStyle w:val="s0"/>
        </w:rPr>
        <w:t>1. К объектам социальной сферы относится имущество, принадлежащее налогоплательщику на праве собственности, используемое при осуществлении видов деятельности, предусмотренных настоящей статьей.</w:t>
      </w:r>
    </w:p>
    <w:p w:rsidR="00000000" w:rsidRDefault="008B2134">
      <w:pPr>
        <w:ind w:firstLine="400"/>
        <w:jc w:val="both"/>
      </w:pPr>
      <w:bookmarkStart w:id="131" w:name="SUB970200"/>
      <w:bookmarkEnd w:id="131"/>
      <w:r>
        <w:rPr>
          <w:rStyle w:val="s0"/>
        </w:rPr>
        <w:t>2. В совокупный годовой доход налогоплательщика включается пре</w:t>
      </w:r>
      <w:r>
        <w:rPr>
          <w:rStyle w:val="s0"/>
        </w:rPr>
        <w:t>вышение подлежащих получению (полученных) доходов над фактически понесенными расходами при эксплуатации объектов социальной сферы, используемых при осуществлении следующих видов деятельности:</w:t>
      </w:r>
    </w:p>
    <w:p w:rsidR="00000000" w:rsidRDefault="008B2134">
      <w:pPr>
        <w:ind w:firstLine="400"/>
        <w:jc w:val="both"/>
      </w:pPr>
      <w:r>
        <w:t xml:space="preserve">1) </w:t>
      </w:r>
      <w:r>
        <w:rPr>
          <w:rStyle w:val="s0"/>
        </w:rPr>
        <w:t>медицинская деятельность;</w:t>
      </w:r>
    </w:p>
    <w:p w:rsidR="00000000" w:rsidRDefault="008B2134">
      <w:pPr>
        <w:ind w:firstLine="400"/>
        <w:jc w:val="both"/>
      </w:pPr>
      <w:r>
        <w:t xml:space="preserve">2) </w:t>
      </w:r>
      <w:r>
        <w:rPr>
          <w:rStyle w:val="s0"/>
        </w:rPr>
        <w:t>деятельность в сфере начального,</w:t>
      </w:r>
      <w:r>
        <w:rPr>
          <w:rStyle w:val="s0"/>
        </w:rPr>
        <w:t xml:space="preserve"> основного среднего, общего среднего, технического и профессионального, послесреднего, высшего и послевузовского образования; дополнительного образования;</w:t>
      </w:r>
    </w:p>
    <w:p w:rsidR="00000000" w:rsidRDefault="008B2134">
      <w:pPr>
        <w:ind w:firstLine="400"/>
        <w:jc w:val="both"/>
      </w:pPr>
      <w:r>
        <w:t xml:space="preserve">3) </w:t>
      </w:r>
      <w:r>
        <w:rPr>
          <w:rStyle w:val="s0"/>
        </w:rPr>
        <w:t>деятельность в сфере науки, физической культуры и спорта, культуры, оказания услуг по сохранению историко-культурного наследия, архивных ценностей;</w:t>
      </w:r>
    </w:p>
    <w:p w:rsidR="00000000" w:rsidRDefault="008B2134">
      <w:pPr>
        <w:jc w:val="both"/>
      </w:pPr>
      <w:r>
        <w:rPr>
          <w:rStyle w:val="s3"/>
        </w:rPr>
        <w:t xml:space="preserve">В подпункт 4 внесены изменения в соответствии с </w:t>
      </w:r>
      <w:hyperlink r:id="rId1036" w:anchor="sub_id=9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037" w:anchor="sub_id=97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4) деятельность по организации отдыха работников, членов их </w:t>
      </w:r>
      <w:r>
        <w:rPr>
          <w:rStyle w:val="s0"/>
        </w:rPr>
        <w:t>семей, работников и членов семей взаимосвязанных сторон, а также эксплуатации объектов жилищного фонда.</w:t>
      </w:r>
    </w:p>
    <w:p w:rsidR="00000000" w:rsidRDefault="008B2134">
      <w:pPr>
        <w:ind w:firstLine="400"/>
        <w:jc w:val="both"/>
      </w:pPr>
      <w:bookmarkStart w:id="132" w:name="SUB970300"/>
      <w:bookmarkEnd w:id="132"/>
      <w:r>
        <w:rPr>
          <w:rStyle w:val="s0"/>
        </w:rPr>
        <w:t>3. Доходы, полученные при эксплуатации объектов социальной сферы, используемых при осуществлении деятельности по организации общественного питания работ</w:t>
      </w:r>
      <w:r>
        <w:rPr>
          <w:rStyle w:val="s0"/>
        </w:rPr>
        <w:t>ников, дошкольного воспитания и обучения, социальной защиты и социального обеспечения детей, престарелых и инвалидов, подлежат включению в совокупный годовой доход.</w:t>
      </w:r>
    </w:p>
    <w:p w:rsidR="00000000" w:rsidRDefault="008B2134">
      <w:pPr>
        <w:ind w:firstLine="400"/>
        <w:jc w:val="both"/>
      </w:pPr>
      <w:r>
        <w:t> </w:t>
      </w:r>
    </w:p>
    <w:p w:rsidR="00000000" w:rsidRDefault="008B2134">
      <w:pPr>
        <w:ind w:left="1200" w:hanging="800"/>
        <w:jc w:val="both"/>
      </w:pPr>
      <w:bookmarkStart w:id="133" w:name="SUB980000"/>
      <w:bookmarkEnd w:id="133"/>
      <w:r>
        <w:rPr>
          <w:rStyle w:val="s1"/>
        </w:rPr>
        <w:t>Статья 98. Доход (убыток) от продажи предприятия как имущественного комплекса</w:t>
      </w:r>
    </w:p>
    <w:p w:rsidR="00000000" w:rsidRDefault="008B2134">
      <w:pPr>
        <w:ind w:firstLine="400"/>
        <w:jc w:val="both"/>
      </w:pPr>
      <w:r>
        <w:rPr>
          <w:rStyle w:val="s0"/>
        </w:rPr>
        <w:t>1. Доход от</w:t>
      </w:r>
      <w:r>
        <w:rPr>
          <w:rStyle w:val="s0"/>
        </w:rPr>
        <w:t xml:space="preserve"> продажи </w:t>
      </w:r>
      <w:hyperlink r:id="rId1038" w:anchor="sub_id=1190000" w:history="1">
        <w:r>
          <w:rPr>
            <w:rStyle w:val="a3"/>
          </w:rPr>
          <w:t>предприятия как имущественного комплекса</w:t>
        </w:r>
      </w:hyperlink>
      <w:r>
        <w:rPr>
          <w:rStyle w:val="s0"/>
        </w:rPr>
        <w:t xml:space="preserve"> определяется как положительная разница между стоимостью реализации по договору купли-продажи предприятия как имущественног</w:t>
      </w:r>
      <w:r>
        <w:rPr>
          <w:rStyle w:val="s0"/>
        </w:rPr>
        <w:t xml:space="preserve">о комплекса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 </w:t>
      </w:r>
    </w:p>
    <w:p w:rsidR="00000000" w:rsidRDefault="008B2134">
      <w:pPr>
        <w:ind w:firstLine="400"/>
        <w:jc w:val="both"/>
      </w:pPr>
      <w:r>
        <w:rPr>
          <w:rStyle w:val="s0"/>
        </w:rPr>
        <w:t>2. Убыток от продажи предприятия как имущественного комплекса определяется как отри</w:t>
      </w:r>
      <w:r>
        <w:rPr>
          <w:rStyle w:val="s0"/>
        </w:rPr>
        <w:t xml:space="preserve">цательная разница между стоимостью реализации по договору купли-продажи предприятия как имущественного комплекса и балансовой стоимостью передаваемых активов, уменьшенной на балансовую стоимость передаваемых обязательств, по данным бухгалтерского учета на </w:t>
      </w:r>
      <w:r>
        <w:rPr>
          <w:rStyle w:val="s0"/>
        </w:rPr>
        <w:t>дату реализации.</w:t>
      </w:r>
    </w:p>
    <w:p w:rsidR="00000000" w:rsidRDefault="008B2134">
      <w:pPr>
        <w:ind w:firstLine="400"/>
        <w:jc w:val="both"/>
      </w:pPr>
      <w:r>
        <w:rPr>
          <w:rStyle w:val="s0"/>
        </w:rPr>
        <w:t xml:space="preserve">Перенос убытка от продажи предприятия как имущественного комплекса осуществляется в порядке, установленном </w:t>
      </w:r>
      <w:hyperlink w:anchor="sub1370000" w:history="1">
        <w:r>
          <w:rPr>
            <w:rStyle w:val="a3"/>
          </w:rPr>
          <w:t>статьей 137</w:t>
        </w:r>
      </w:hyperlink>
      <w:r>
        <w:rPr>
          <w:rStyle w:val="s0"/>
        </w:rPr>
        <w:t xml:space="preserve"> настоящего Кодекса.</w:t>
      </w:r>
    </w:p>
    <w:p w:rsidR="00000000" w:rsidRDefault="008B2134">
      <w:pPr>
        <w:ind w:firstLine="400"/>
        <w:jc w:val="both"/>
      </w:pPr>
      <w:r>
        <w:t> </w:t>
      </w:r>
    </w:p>
    <w:p w:rsidR="00000000" w:rsidRDefault="008B2134">
      <w:pPr>
        <w:ind w:left="1200" w:hanging="800"/>
        <w:jc w:val="both"/>
      </w:pPr>
      <w:bookmarkStart w:id="134" w:name="SUB990000"/>
      <w:bookmarkEnd w:id="134"/>
      <w:r>
        <w:rPr>
          <w:rStyle w:val="s1"/>
        </w:rPr>
        <w:t>Статья 99. Корректировка совокупного годового дохода</w:t>
      </w:r>
    </w:p>
    <w:p w:rsidR="00000000" w:rsidRDefault="008B2134">
      <w:pPr>
        <w:jc w:val="both"/>
      </w:pPr>
      <w:r>
        <w:rPr>
          <w:rStyle w:val="s3"/>
        </w:rPr>
        <w:t>Действие пун</w:t>
      </w:r>
      <w:r>
        <w:rPr>
          <w:rStyle w:val="s3"/>
        </w:rPr>
        <w:t xml:space="preserve">кта 1 статьи 99 было приостановлено до 1 января 2011 года, в период приостановления данный пункт действовал в редакции </w:t>
      </w:r>
      <w:hyperlink r:id="rId1039" w:anchor="sub_id=3010000" w:history="1">
        <w:r>
          <w:rPr>
            <w:rStyle w:val="a3"/>
            <w:i/>
            <w:iCs/>
            <w:bdr w:val="none" w:sz="0" w:space="0" w:color="auto" w:frame="1"/>
          </w:rPr>
          <w:t>статьи 3-1</w:t>
        </w:r>
      </w:hyperlink>
      <w:r>
        <w:rPr>
          <w:rStyle w:val="s3"/>
        </w:rPr>
        <w:t xml:space="preserve"> Закона РК от 10.12.08 г. № 100-IV</w:t>
      </w:r>
    </w:p>
    <w:p w:rsidR="00000000" w:rsidRDefault="008B2134">
      <w:pPr>
        <w:ind w:firstLine="400"/>
        <w:jc w:val="both"/>
      </w:pPr>
      <w:r>
        <w:rPr>
          <w:rStyle w:val="s0"/>
        </w:rPr>
        <w:t>1. Из с</w:t>
      </w:r>
      <w:r>
        <w:rPr>
          <w:rStyle w:val="s0"/>
        </w:rPr>
        <w:t>овокупного годового дохода налогоплательщиков подлежат исключению:</w:t>
      </w:r>
    </w:p>
    <w:p w:rsidR="00000000" w:rsidRDefault="008B2134">
      <w:pPr>
        <w:jc w:val="both"/>
      </w:pPr>
      <w:r>
        <w:rPr>
          <w:rStyle w:val="s3"/>
        </w:rPr>
        <w:t xml:space="preserve">Подпункт 1 изложен в редакции </w:t>
      </w:r>
      <w:hyperlink r:id="rId1040" w:anchor="sub_id=304" w:history="1">
        <w:r>
          <w:rPr>
            <w:rStyle w:val="a3"/>
            <w:i/>
            <w:iCs/>
            <w:bdr w:val="none" w:sz="0" w:space="0" w:color="auto" w:frame="1"/>
          </w:rPr>
          <w:t>Закона</w:t>
        </w:r>
      </w:hyperlink>
      <w:r>
        <w:rPr>
          <w:rStyle w:val="s3"/>
        </w:rPr>
        <w:t xml:space="preserve"> РК от 09.01.12 г. № 535-IV (введено в действие с 1 января 2013 г.) (</w:t>
      </w:r>
      <w:hyperlink r:id="rId1041" w:anchor="sub_id=99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дивиденды, за исключением выплачиваемых закрытыми паевыми инвестиционными фондами рискового инвестирования и акционерными инвестиционными фондами рискового </w:t>
      </w:r>
      <w:r>
        <w:rPr>
          <w:rStyle w:val="s0"/>
        </w:rPr>
        <w:t>инвестирования, если иное не установлено подпунктом 1-1) настоящего пункта;</w:t>
      </w:r>
    </w:p>
    <w:p w:rsidR="00000000" w:rsidRDefault="008B2134">
      <w:pPr>
        <w:ind w:firstLine="400"/>
        <w:jc w:val="both"/>
      </w:pPr>
      <w:r>
        <w:rPr>
          <w:rStyle w:val="s0"/>
        </w:rPr>
        <w:t>1-1) дивиденды, выплачиваемые акционерными инвестиционными фондами рискового инвестирования при одновременном выполнении следующих условий:</w:t>
      </w:r>
    </w:p>
    <w:p w:rsidR="00000000" w:rsidRDefault="008B2134">
      <w:pPr>
        <w:ind w:firstLine="400"/>
        <w:jc w:val="both"/>
      </w:pPr>
      <w:r>
        <w:rPr>
          <w:rStyle w:val="s0"/>
        </w:rPr>
        <w:t>на день начисления дивидендов налогоплат</w:t>
      </w:r>
      <w:r>
        <w:rPr>
          <w:rStyle w:val="s0"/>
        </w:rPr>
        <w:t>ельщик владеет акциями или долями участия такого акционерного инвестиционного фонда рискового инвестирования более трех лет;</w:t>
      </w:r>
    </w:p>
    <w:p w:rsidR="00000000" w:rsidRDefault="008B2134">
      <w:pPr>
        <w:ind w:firstLine="400"/>
        <w:jc w:val="both"/>
      </w:pPr>
      <w:r>
        <w:rPr>
          <w:rStyle w:val="s0"/>
        </w:rPr>
        <w:t>участие национального института развития в области технологического развития в уставном капитале такого акционерного инвестиционног</w:t>
      </w:r>
      <w:r>
        <w:rPr>
          <w:rStyle w:val="s0"/>
        </w:rPr>
        <w:t>о фонда рискового инвестирования составляет более двадцати пяти процентов;</w:t>
      </w:r>
    </w:p>
    <w:p w:rsidR="00000000" w:rsidRDefault="008B2134">
      <w:pPr>
        <w:ind w:firstLine="400"/>
        <w:jc w:val="both"/>
      </w:pPr>
      <w:r>
        <w:t>2) сумма обязательных календарных, дополнительных и чрезвычайных взносов банков, полученная организацией, осуществляющей обязательное гарантирование депозитов физических лиц;</w:t>
      </w:r>
    </w:p>
    <w:p w:rsidR="00000000" w:rsidRDefault="008B2134">
      <w:pPr>
        <w:ind w:firstLine="400"/>
        <w:jc w:val="both"/>
      </w:pPr>
      <w:r>
        <w:t>3) сум</w:t>
      </w:r>
      <w:r>
        <w:t xml:space="preserve">ма обязательных, дополнительных и чрезвычайных взносов страховых организаций, полученная Фондом гарантирования страховых выплат; </w:t>
      </w:r>
    </w:p>
    <w:p w:rsidR="00000000" w:rsidRDefault="008B2134">
      <w:pPr>
        <w:ind w:firstLine="400"/>
        <w:jc w:val="both"/>
      </w:pPr>
      <w:r>
        <w:t>4) сумма денег, полученная организацией, осуществляющей обязательное гарантирование депозитов физических лиц, и Фондом гарантирования страховых выплат, в порядке удовлетворения их требований по возмещенным депозитам и осуществленным гарантийным и компенсац</w:t>
      </w:r>
      <w:r>
        <w:t>ионным выплатам;</w:t>
      </w:r>
    </w:p>
    <w:p w:rsidR="00000000" w:rsidRDefault="008B2134">
      <w:pPr>
        <w:ind w:firstLine="400"/>
        <w:jc w:val="both"/>
      </w:pPr>
      <w:r>
        <w:rPr>
          <w:rStyle w:val="s0"/>
        </w:rPr>
        <w:t xml:space="preserve">5) </w:t>
      </w:r>
      <w:r>
        <w:t xml:space="preserve">инвестиционные доходы, полученные в соответствии с </w:t>
      </w:r>
      <w:hyperlink r:id="rId1042" w:history="1">
        <w:r>
          <w:rPr>
            <w:rStyle w:val="a3"/>
          </w:rPr>
          <w:t>законодательством Республики Казахстан о пенсионном обеспечении</w:t>
        </w:r>
      </w:hyperlink>
      <w:r>
        <w:rPr>
          <w:rStyle w:val="s0"/>
        </w:rPr>
        <w:t xml:space="preserve"> и направленные на индивидуальные пенсионные счета; </w:t>
      </w:r>
    </w:p>
    <w:p w:rsidR="00000000" w:rsidRDefault="008B2134">
      <w:pPr>
        <w:ind w:firstLine="400"/>
        <w:jc w:val="both"/>
      </w:pPr>
      <w:r>
        <w:rPr>
          <w:rStyle w:val="s0"/>
        </w:rPr>
        <w:t>6) ин</w:t>
      </w:r>
      <w:r>
        <w:rPr>
          <w:rStyle w:val="s0"/>
        </w:rPr>
        <w:t xml:space="preserve">вестиционные доходы, полученные в соответствии с </w:t>
      </w:r>
      <w:hyperlink r:id="rId1043" w:history="1">
        <w:r>
          <w:rPr>
            <w:rStyle w:val="a3"/>
          </w:rPr>
          <w:t>законодательством Республики Казахстан об обязательном социальном страховании</w:t>
        </w:r>
      </w:hyperlink>
      <w:r>
        <w:rPr>
          <w:rStyle w:val="s0"/>
        </w:rPr>
        <w:t xml:space="preserve"> </w:t>
      </w:r>
      <w:r>
        <w:rPr>
          <w:rStyle w:val="s0"/>
        </w:rPr>
        <w:t>и направленные на увеличение активов Государственного фонда социального страхования;</w:t>
      </w:r>
    </w:p>
    <w:p w:rsidR="00000000" w:rsidRDefault="008B2134">
      <w:pPr>
        <w:jc w:val="both"/>
      </w:pPr>
      <w:r>
        <w:rPr>
          <w:rStyle w:val="s3"/>
        </w:rPr>
        <w:t xml:space="preserve">Подпункт 7 изложен в редакции </w:t>
      </w:r>
      <w:hyperlink r:id="rId1044" w:anchor="sub_id=304" w:history="1">
        <w:r>
          <w:rPr>
            <w:rStyle w:val="a3"/>
            <w:i/>
            <w:iCs/>
            <w:bdr w:val="none" w:sz="0" w:space="0" w:color="auto" w:frame="1"/>
          </w:rPr>
          <w:t>Закона</w:t>
        </w:r>
      </w:hyperlink>
      <w:r>
        <w:rPr>
          <w:rStyle w:val="s3"/>
        </w:rPr>
        <w:t xml:space="preserve"> РК от 09.01.12 г. № 535-IV (введены в действие с 1 ян</w:t>
      </w:r>
      <w:r>
        <w:rPr>
          <w:rStyle w:val="s3"/>
        </w:rPr>
        <w:t>варя 2012 г.) (</w:t>
      </w:r>
      <w:hyperlink r:id="rId1045" w:anchor="sub_id=990107"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7) инвестиционные доходы, полученные акционерными инвестиционными фондами от инвестиционной деятельности в соответствии с </w:t>
      </w:r>
      <w:hyperlink r:id="rId1046" w:history="1">
        <w:r>
          <w:rPr>
            <w:rStyle w:val="a3"/>
          </w:rPr>
          <w:t>законодательством</w:t>
        </w:r>
      </w:hyperlink>
      <w:r>
        <w:rPr>
          <w:rStyle w:val="s0"/>
        </w:rPr>
        <w:t xml:space="preserve"> Республики Казахстан об инвестиционных фондах, и учтенные кастодианом акционерного инвестиционного фонда;</w:t>
      </w:r>
    </w:p>
    <w:p w:rsidR="00000000" w:rsidRDefault="008B2134">
      <w:pPr>
        <w:jc w:val="both"/>
      </w:pPr>
      <w:hyperlink r:id="rId1047" w:history="1">
        <w:r>
          <w:rPr>
            <w:rStyle w:val="a3"/>
            <w:rFonts w:ascii="Wingdings" w:hAnsi="Wingdings"/>
            <w:i/>
            <w:iCs/>
            <w:bdr w:val="none" w:sz="0" w:space="0" w:color="auto" w:frame="1"/>
          </w:rPr>
          <w:t>*</w:t>
        </w:r>
      </w:hyperlink>
    </w:p>
    <w:p w:rsidR="00000000" w:rsidRDefault="008B2134">
      <w:pPr>
        <w:jc w:val="both"/>
      </w:pPr>
      <w:r>
        <w:rPr>
          <w:rStyle w:val="s3"/>
        </w:rPr>
        <w:t>В подпункт 8 внесены</w:t>
      </w:r>
      <w:r>
        <w:rPr>
          <w:rStyle w:val="s3"/>
        </w:rPr>
        <w:t xml:space="preserve"> изменения в соответствии с </w:t>
      </w:r>
      <w:hyperlink r:id="rId1048" w:anchor="sub_id=300" w:history="1">
        <w:r>
          <w:rPr>
            <w:rStyle w:val="a3"/>
            <w:i/>
            <w:iCs/>
            <w:bdr w:val="none" w:sz="0" w:space="0" w:color="auto" w:frame="1"/>
          </w:rPr>
          <w:t>Законом</w:t>
        </w:r>
      </w:hyperlink>
      <w:r>
        <w:rPr>
          <w:rStyle w:val="s3"/>
        </w:rPr>
        <w:t xml:space="preserve"> РК от 12.01.12 г. № 539-IV (</w:t>
      </w:r>
      <w:hyperlink r:id="rId1049" w:anchor="sub_id=990108"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8) доходы о</w:t>
      </w:r>
      <w:r>
        <w:rPr>
          <w:rStyle w:val="s0"/>
        </w:rPr>
        <w:t xml:space="preserve">т уступки прав требования долга, полученные специальной финансовой компанией по сделке секьюритизации в соответствии с </w:t>
      </w:r>
      <w:hyperlink r:id="rId1050" w:history="1">
        <w:r>
          <w:rPr>
            <w:rStyle w:val="a3"/>
          </w:rPr>
          <w:t>законодательством Республики Казахстан о проектном финансировании и секь</w:t>
        </w:r>
        <w:r>
          <w:rPr>
            <w:rStyle w:val="a3"/>
          </w:rPr>
          <w:t>юритизации</w:t>
        </w:r>
      </w:hyperlink>
      <w:r>
        <w:rPr>
          <w:rStyle w:val="s0"/>
        </w:rPr>
        <w:t>;</w:t>
      </w:r>
    </w:p>
    <w:p w:rsidR="00000000" w:rsidRDefault="008B2134">
      <w:pPr>
        <w:ind w:firstLine="400"/>
        <w:jc w:val="both"/>
      </w:pPr>
      <w:r>
        <w:t>9) чистый доход от доверительного управления имуществом, полученный (подлежащий получению) учредителем доверительного управления по договору доверительного управления имуществом или выгодоприобретателем в иных случаях возникновения доверительно</w:t>
      </w:r>
      <w:r>
        <w:t>го управления;</w:t>
      </w:r>
    </w:p>
    <w:p w:rsidR="00000000" w:rsidRDefault="008B2134">
      <w:pPr>
        <w:ind w:firstLine="400"/>
        <w:jc w:val="both"/>
      </w:pPr>
      <w:r>
        <w:t>10) сумма ежегодных обязательных взносов, полученных фондом гарантирования исполнения обязательств по хлопковым распискам от хлопкоперерабатывающих организаций;</w:t>
      </w:r>
    </w:p>
    <w:p w:rsidR="00000000" w:rsidRDefault="008B2134">
      <w:pPr>
        <w:ind w:firstLine="400"/>
        <w:jc w:val="both"/>
      </w:pPr>
      <w:r>
        <w:t>11) сумма ежегодных обязательных взносов, полученных фондом гарантирования испол</w:t>
      </w:r>
      <w:r>
        <w:t>нения обязательств по зерновым распискам от хлебоприемных предприятий;</w:t>
      </w:r>
    </w:p>
    <w:p w:rsidR="00000000" w:rsidRDefault="008B2134">
      <w:pPr>
        <w:ind w:firstLine="400"/>
        <w:jc w:val="both"/>
      </w:pPr>
      <w:r>
        <w:t>12) сумма денег, полученных фондом гарантирования исполнения обязательств по хлопковым (зерновым) распискам в порядке удовлетворения требований по осуществленным гарантийным выплатам;</w:t>
      </w:r>
    </w:p>
    <w:p w:rsidR="00000000" w:rsidRDefault="008B2134">
      <w:pPr>
        <w:jc w:val="both"/>
      </w:pPr>
      <w:r>
        <w:rPr>
          <w:rStyle w:val="s3"/>
        </w:rPr>
        <w:t>П</w:t>
      </w:r>
      <w:r>
        <w:rPr>
          <w:rStyle w:val="s3"/>
        </w:rPr>
        <w:t xml:space="preserve">ункт дополнен подпунктом 13 в соответствии с </w:t>
      </w:r>
      <w:hyperlink r:id="rId1051" w:anchor="sub_id=40" w:history="1">
        <w:r>
          <w:rPr>
            <w:rStyle w:val="a3"/>
            <w:i/>
            <w:iCs/>
            <w:bdr w:val="none" w:sz="0" w:space="0" w:color="auto" w:frame="1"/>
          </w:rPr>
          <w:t>Законом</w:t>
        </w:r>
      </w:hyperlink>
      <w:r>
        <w:rPr>
          <w:rStyle w:val="s3"/>
        </w:rPr>
        <w:t xml:space="preserve"> РК от 12.02.09 г. № 133-IV </w:t>
      </w:r>
    </w:p>
    <w:p w:rsidR="00000000" w:rsidRDefault="008B2134">
      <w:pPr>
        <w:ind w:firstLine="400"/>
        <w:jc w:val="both"/>
      </w:pPr>
      <w:r>
        <w:rPr>
          <w:rStyle w:val="s0"/>
        </w:rPr>
        <w:t>13) доходы, полученные исламским банком в процессе управления деньгами, полученными в виде инве</w:t>
      </w:r>
      <w:r>
        <w:rPr>
          <w:rStyle w:val="s0"/>
        </w:rPr>
        <w:t>стиционных депозитов, направленные на счета депозиторов данных инвестиционных депозитов и находящиеся на них. Такие доходы не включают вознаграждения исламского банка;</w:t>
      </w:r>
    </w:p>
    <w:p w:rsidR="00000000" w:rsidRDefault="008B2134">
      <w:pPr>
        <w:jc w:val="both"/>
      </w:pPr>
      <w:r>
        <w:rPr>
          <w:rStyle w:val="s3"/>
        </w:rPr>
        <w:t xml:space="preserve">Пункт дополнен подпунктом 14 в соответствии с </w:t>
      </w:r>
      <w:hyperlink r:id="rId1052" w:anchor="sub_id=40" w:history="1">
        <w:r>
          <w:rPr>
            <w:rStyle w:val="a3"/>
            <w:i/>
            <w:iCs/>
            <w:bdr w:val="none" w:sz="0" w:space="0" w:color="auto" w:frame="1"/>
          </w:rPr>
          <w:t>Законом</w:t>
        </w:r>
      </w:hyperlink>
      <w:r>
        <w:rPr>
          <w:rStyle w:val="s3"/>
        </w:rPr>
        <w:t xml:space="preserve"> РК от 12.02.09 г. № 133-IV </w:t>
      </w:r>
    </w:p>
    <w:p w:rsidR="00000000" w:rsidRDefault="008B2134">
      <w:pPr>
        <w:ind w:firstLine="400"/>
        <w:jc w:val="both"/>
      </w:pPr>
      <w:r>
        <w:rPr>
          <w:rStyle w:val="s0"/>
        </w:rPr>
        <w:t xml:space="preserve">14) доходы от уступки права требования долга, полученные исламской специальной финансовой компанией, созданной в соответствии с </w:t>
      </w:r>
      <w:hyperlink r:id="rId1053" w:history="1">
        <w:r>
          <w:rPr>
            <w:rStyle w:val="a3"/>
          </w:rPr>
          <w:t>законодательством</w:t>
        </w:r>
      </w:hyperlink>
      <w:r>
        <w:rPr>
          <w:rStyle w:val="s0"/>
        </w:rPr>
        <w:t xml:space="preserve"> Республики Казахстан о рынке ценных бумаг;</w:t>
      </w:r>
    </w:p>
    <w:p w:rsidR="00000000" w:rsidRDefault="008B2134">
      <w:pPr>
        <w:jc w:val="both"/>
      </w:pPr>
      <w:r>
        <w:rPr>
          <w:rStyle w:val="s3"/>
        </w:rPr>
        <w:t xml:space="preserve">Пункт дополнен подпунктом 14-1 в соответствии с </w:t>
      </w:r>
      <w:hyperlink r:id="rId1054" w:anchor="sub_id=99" w:history="1">
        <w:r>
          <w:rPr>
            <w:rStyle w:val="a3"/>
            <w:i/>
            <w:iCs/>
            <w:bdr w:val="none" w:sz="0" w:space="0" w:color="auto" w:frame="1"/>
          </w:rPr>
          <w:t>Законом</w:t>
        </w:r>
      </w:hyperlink>
      <w:r>
        <w:rPr>
          <w:rStyle w:val="s3"/>
        </w:rPr>
        <w:t xml:space="preserve"> </w:t>
      </w:r>
      <w:r>
        <w:rPr>
          <w:rStyle w:val="s3"/>
        </w:rPr>
        <w:t>РК от 26.12.12 г. № 61-V (введен в действие с 1 января 2012 г. и действует до 1 января 2014 г.)</w:t>
      </w:r>
    </w:p>
    <w:p w:rsidR="00000000" w:rsidRDefault="008B2134">
      <w:pPr>
        <w:ind w:firstLine="400"/>
        <w:jc w:val="both"/>
      </w:pPr>
      <w:r>
        <w:rPr>
          <w:rStyle w:val="s0"/>
        </w:rPr>
        <w:t>14-1) доходы от списания кредитором обязательств банка, включенных в перечень реструктурируемых активов и обязательств, содержащийся в плане реструктуризации ба</w:t>
      </w:r>
      <w:r>
        <w:rPr>
          <w:rStyle w:val="s0"/>
        </w:rPr>
        <w:t>нка, утвержденном судом.</w:t>
      </w:r>
    </w:p>
    <w:p w:rsidR="00000000" w:rsidRDefault="008B2134">
      <w:pPr>
        <w:ind w:firstLine="400"/>
        <w:jc w:val="both"/>
      </w:pPr>
      <w:r>
        <w:rPr>
          <w:rStyle w:val="s0"/>
        </w:rPr>
        <w:t xml:space="preserve">Положения настоящего подпункта распространяются на банк, более 80 процентов голосующих акций которого приобретено национальным управляющим холдингом в соответствии с </w:t>
      </w:r>
      <w:hyperlink r:id="rId1055" w:history="1">
        <w:r>
          <w:rPr>
            <w:rStyle w:val="a3"/>
          </w:rPr>
          <w:t>з</w:t>
        </w:r>
        <w:r>
          <w:rPr>
            <w:rStyle w:val="a3"/>
          </w:rPr>
          <w:t>аконодательством</w:t>
        </w:r>
      </w:hyperlink>
      <w:r>
        <w:rPr>
          <w:rStyle w:val="s0"/>
        </w:rPr>
        <w:t xml:space="preserve"> Республики Казахстан о банках и банковской деятельности в целях защиты интересов кредиторов банка и обеспечения устойчивости банковской системы Республики Казахстан;</w:t>
      </w:r>
    </w:p>
    <w:p w:rsidR="00000000" w:rsidRDefault="008B2134">
      <w:pPr>
        <w:jc w:val="both"/>
      </w:pPr>
      <w:r>
        <w:rPr>
          <w:rStyle w:val="s3"/>
        </w:rPr>
        <w:t xml:space="preserve">Пункт дополнен подпунктом 14-1 в соответствии с </w:t>
      </w:r>
      <w:hyperlink r:id="rId1056" w:anchor="sub_id=99" w:history="1">
        <w:r>
          <w:rPr>
            <w:rStyle w:val="a3"/>
            <w:i/>
            <w:iCs/>
            <w:bdr w:val="none" w:sz="0" w:space="0" w:color="auto" w:frame="1"/>
          </w:rPr>
          <w:t>Законом</w:t>
        </w:r>
      </w:hyperlink>
      <w:r>
        <w:rPr>
          <w:rStyle w:val="s3"/>
        </w:rPr>
        <w:t xml:space="preserve"> РК от 26.12.12 г. № 61-V (введен в действие с 1 января 2013 г. и действует до 1 января 2014 г.)</w:t>
      </w:r>
    </w:p>
    <w:p w:rsidR="00000000" w:rsidRDefault="008B2134">
      <w:pPr>
        <w:ind w:firstLine="400"/>
        <w:jc w:val="both"/>
      </w:pPr>
      <w:r>
        <w:rPr>
          <w:rStyle w:val="s0"/>
        </w:rPr>
        <w:t>14-2) доходы юридического лица, определенного Правительством Республики Казахстан, от уступки пра</w:t>
      </w:r>
      <w:r>
        <w:rPr>
          <w:rStyle w:val="s0"/>
        </w:rPr>
        <w:t>ва требования, полученные в связи с выкупом у банка, являющегося национальным институтом развития, контрольный пакет акций которого принадлежит национальному управляющему холдингу, прав требований по кредитам (займам).</w:t>
      </w:r>
    </w:p>
    <w:p w:rsidR="00000000" w:rsidRDefault="008B2134">
      <w:pPr>
        <w:ind w:firstLine="400"/>
        <w:jc w:val="both"/>
      </w:pPr>
      <w:r>
        <w:rPr>
          <w:rStyle w:val="s0"/>
        </w:rPr>
        <w:t>Настоящий подпункт применяется при на</w:t>
      </w:r>
      <w:r>
        <w:rPr>
          <w:rStyle w:val="s0"/>
        </w:rPr>
        <w:t>личии решения органа управления банка, являющегося национальным институтом развития, контрольный пакет акций которого принадлежит национальному управляющему холдингу, о проведении уступки прав требования по такому кредиту (займу);</w:t>
      </w:r>
    </w:p>
    <w:p w:rsidR="00000000" w:rsidRDefault="008B2134">
      <w:pPr>
        <w:jc w:val="both"/>
      </w:pPr>
      <w:r>
        <w:rPr>
          <w:rStyle w:val="s3"/>
        </w:rPr>
        <w:t>Пункт дополнен подпунктом</w:t>
      </w:r>
      <w:r>
        <w:rPr>
          <w:rStyle w:val="s3"/>
        </w:rPr>
        <w:t xml:space="preserve"> 15 в соответствии с </w:t>
      </w:r>
      <w:hyperlink r:id="rId1057" w:anchor="sub_id=99" w:history="1">
        <w:r>
          <w:rPr>
            <w:rStyle w:val="a3"/>
            <w:i/>
            <w:iCs/>
            <w:bdr w:val="none" w:sz="0" w:space="0" w:color="auto" w:frame="1"/>
          </w:rPr>
          <w:t>Законом</w:t>
        </w:r>
      </w:hyperlink>
      <w:r>
        <w:rPr>
          <w:rStyle w:val="s3"/>
        </w:rPr>
        <w:t xml:space="preserve"> РК от 19.03.10 г. № 258-IV (введено в действие с 1 января 2011 г., действует до 1 января 2016 г.)</w:t>
      </w:r>
    </w:p>
    <w:p w:rsidR="00000000" w:rsidRDefault="008B2134">
      <w:pPr>
        <w:ind w:firstLine="400"/>
        <w:jc w:val="both"/>
      </w:pPr>
      <w:r>
        <w:rPr>
          <w:rStyle w:val="s0"/>
        </w:rPr>
        <w:t>15) доход от реализации, полученный (подлежащий п</w:t>
      </w:r>
      <w:r>
        <w:rPr>
          <w:rStyle w:val="s0"/>
        </w:rPr>
        <w:t>олучению) за счет средств гранта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 юридическим лицом-нерезидентом, о</w:t>
      </w:r>
      <w:r>
        <w:rPr>
          <w:rStyle w:val="s0"/>
        </w:rPr>
        <w:t>существляющим деятельность в Республике Казахстан через постоянное учреждение.</w:t>
      </w:r>
    </w:p>
    <w:p w:rsidR="00000000" w:rsidRDefault="008B2134">
      <w:pPr>
        <w:jc w:val="both"/>
      </w:pPr>
      <w:r>
        <w:rPr>
          <w:rStyle w:val="s3"/>
        </w:rPr>
        <w:t xml:space="preserve">На период с 1 января 2012 года до 1 января 2018 года пункт 1 статьи 99 дополнен частями второй, третьей и четвертой в соответствии со </w:t>
      </w:r>
      <w:hyperlink r:id="rId1058" w:anchor="sub_id=620000" w:history="1">
        <w:r>
          <w:rPr>
            <w:rStyle w:val="a3"/>
            <w:i/>
            <w:iCs/>
            <w:bdr w:val="none" w:sz="0" w:space="0" w:color="auto" w:frame="1"/>
          </w:rPr>
          <w:t>статьей 62</w:t>
        </w:r>
      </w:hyperlink>
      <w:r>
        <w:rPr>
          <w:rStyle w:val="s3"/>
        </w:rPr>
        <w:t xml:space="preserve"> Закона РК от 10.12.08 г. № 100-IV</w:t>
      </w:r>
    </w:p>
    <w:p w:rsidR="00000000" w:rsidRDefault="008B2134">
      <w:pPr>
        <w:ind w:firstLine="400"/>
        <w:jc w:val="both"/>
      </w:pPr>
      <w:r>
        <w:rPr>
          <w:rStyle w:val="s0"/>
        </w:rPr>
        <w:t xml:space="preserve">Из совокупного годового дохода дочерней организации банка, приобретающей сомнительные и безнадежные активы родительского банка, исключаются доходы от осуществления видов </w:t>
      </w:r>
      <w:r>
        <w:rPr>
          <w:rStyle w:val="s0"/>
        </w:rPr>
        <w:t>деятельности, предусмотренных законодательством Республики Казахстан о банках и банковской деятельности, включенные в совокупный годовой доход такой организации и перечисленные банку, уступившему данной организации права требования по сомнительным и безнад</w:t>
      </w:r>
      <w:r>
        <w:rPr>
          <w:rStyle w:val="s0"/>
        </w:rPr>
        <w:t>ежным активам.</w:t>
      </w:r>
    </w:p>
    <w:p w:rsidR="00000000" w:rsidRDefault="008B2134">
      <w:pPr>
        <w:ind w:firstLine="400"/>
        <w:jc w:val="both"/>
      </w:pPr>
      <w:r>
        <w:rPr>
          <w:rStyle w:val="s0"/>
        </w:rPr>
        <w:t>При этом отнесение подлежащих к получению доходов к доходам от осуществления видов деятельности, предусмотренных законодательством Республики Казахстан о банках и банковской деятельности, производится в порядке, установленном Национальным Ба</w:t>
      </w:r>
      <w:r>
        <w:rPr>
          <w:rStyle w:val="s0"/>
        </w:rPr>
        <w:t>нком Республики Казахстан по согласованию с уполномоченным органом.</w:t>
      </w:r>
    </w:p>
    <w:p w:rsidR="00000000" w:rsidRDefault="008B2134">
      <w:pPr>
        <w:ind w:firstLine="400"/>
        <w:jc w:val="both"/>
      </w:pPr>
      <w:r>
        <w:rPr>
          <w:rStyle w:val="s0"/>
        </w:rPr>
        <w:t>Из совокупного годового дохода банка исключаются доходы от уступки права требования, полученные в связи с выкупом у организации, специализирующейся на улучшении качества кредитных портфеле</w:t>
      </w:r>
      <w:r>
        <w:rPr>
          <w:rStyle w:val="s0"/>
        </w:rPr>
        <w:t>й банков второго уровня, сто процентов голосующих акций которой принадлежат Национальному Банку Республики Казахстан, ранее уступленных такой организации прав требований по кредитам (займам).</w:t>
      </w:r>
    </w:p>
    <w:p w:rsidR="00000000" w:rsidRDefault="008B2134">
      <w:pPr>
        <w:ind w:firstLine="400"/>
        <w:jc w:val="both"/>
      </w:pPr>
      <w:r>
        <w:t xml:space="preserve">2. </w:t>
      </w:r>
      <w:r>
        <w:rPr>
          <w:rStyle w:val="s0"/>
        </w:rPr>
        <w:t xml:space="preserve">При переходе на иной метод оценки товарно-материальных запасов, чем тот, который применялся налогоплательщиком в предыдущем налоговом периоде, </w:t>
      </w:r>
      <w:r>
        <w:t>совокупный</w:t>
      </w:r>
      <w:r>
        <w:rPr>
          <w:rStyle w:val="s0"/>
        </w:rPr>
        <w:t xml:space="preserve"> годовой доход налогоплательщика подлежит увеличению на сумму положительной разницы и уменьшению на сум</w:t>
      </w:r>
      <w:r>
        <w:rPr>
          <w:rStyle w:val="s0"/>
        </w:rPr>
        <w:t xml:space="preserve">му отрицательной разницы, образовавшихся в результате применения нового метода оценки. </w:t>
      </w:r>
    </w:p>
    <w:p w:rsidR="00000000" w:rsidRDefault="008B2134">
      <w:pPr>
        <w:ind w:firstLine="400"/>
        <w:jc w:val="both"/>
      </w:pPr>
      <w:r>
        <w:rPr>
          <w:rStyle w:val="s0"/>
        </w:rPr>
        <w:t xml:space="preserve">Переход на иной метод оценки товарно-материальных запасов производится налогоплательщиком с начала налогового периода. </w:t>
      </w:r>
    </w:p>
    <w:p w:rsidR="00000000" w:rsidRDefault="008B2134">
      <w:pPr>
        <w:ind w:firstLine="400"/>
        <w:jc w:val="center"/>
      </w:pPr>
      <w:r>
        <w:t> </w:t>
      </w:r>
    </w:p>
    <w:p w:rsidR="00000000" w:rsidRDefault="008B2134">
      <w:pPr>
        <w:ind w:firstLine="400"/>
        <w:jc w:val="center"/>
      </w:pPr>
      <w:r>
        <w:t> </w:t>
      </w:r>
    </w:p>
    <w:p w:rsidR="00000000" w:rsidRDefault="008B2134">
      <w:pPr>
        <w:jc w:val="center"/>
      </w:pPr>
      <w:bookmarkStart w:id="135" w:name="SUB1000000"/>
      <w:bookmarkEnd w:id="135"/>
      <w:r>
        <w:rPr>
          <w:rStyle w:val="s1"/>
        </w:rPr>
        <w:t>§ 2. Вычеты</w:t>
      </w:r>
    </w:p>
    <w:p w:rsidR="00000000" w:rsidRDefault="008B2134">
      <w:pPr>
        <w:ind w:firstLine="400"/>
        <w:jc w:val="both"/>
      </w:pPr>
      <w:r>
        <w:t> </w:t>
      </w:r>
    </w:p>
    <w:p w:rsidR="00000000" w:rsidRDefault="008B2134">
      <w:pPr>
        <w:ind w:left="1200" w:hanging="800"/>
        <w:jc w:val="both"/>
      </w:pPr>
      <w:r>
        <w:rPr>
          <w:rStyle w:val="s1"/>
        </w:rPr>
        <w:t xml:space="preserve">Статья 100. Вычеты </w:t>
      </w:r>
    </w:p>
    <w:p w:rsidR="00000000" w:rsidRDefault="008B2134">
      <w:pPr>
        <w:ind w:firstLine="400"/>
        <w:jc w:val="both"/>
      </w:pPr>
      <w:r>
        <w:rPr>
          <w:rStyle w:val="s0"/>
        </w:rPr>
        <w:t>1. Расходы</w:t>
      </w:r>
      <w:r>
        <w:rPr>
          <w:rStyle w:val="s0"/>
        </w:rPr>
        <w:t xml:space="preserve"> налогоплательщика в связи с осуществлением деятельности, направленной на получение дохода, подлежат вычету при определении налогооблагаемого дохода, за исключением расходов, не подлежащих вычету в соответствии с настоящим Кодексом. </w:t>
      </w:r>
    </w:p>
    <w:p w:rsidR="00000000" w:rsidRDefault="008B2134">
      <w:pPr>
        <w:jc w:val="both"/>
      </w:pPr>
      <w:hyperlink r:id="rId1059" w:history="1">
        <w:r>
          <w:rPr>
            <w:rStyle w:val="a3"/>
            <w:rFonts w:ascii="Wingdings" w:hAnsi="Wingdings"/>
            <w:i/>
            <w:iCs/>
            <w:bdr w:val="none" w:sz="0" w:space="0" w:color="auto" w:frame="1"/>
          </w:rPr>
          <w:t>*</w:t>
        </w:r>
      </w:hyperlink>
    </w:p>
    <w:p w:rsidR="00000000" w:rsidRDefault="008B2134">
      <w:pPr>
        <w:ind w:firstLine="400"/>
        <w:jc w:val="both"/>
      </w:pPr>
      <w:r>
        <w:rPr>
          <w:rStyle w:val="s0"/>
        </w:rPr>
        <w:t>2. В случаях, предусмотренных настоящим Кодексом, размер относимых на вычеты расходов не должен превышать установленные нормы.</w:t>
      </w:r>
    </w:p>
    <w:p w:rsidR="00000000" w:rsidRDefault="008B2134">
      <w:pPr>
        <w:ind w:firstLine="400"/>
        <w:jc w:val="both"/>
      </w:pPr>
      <w:r>
        <w:rPr>
          <w:rStyle w:val="s0"/>
        </w:rPr>
        <w:t xml:space="preserve">3. Вычеты производятся налогоплательщиком при наличии документов, подтверждающих </w:t>
      </w:r>
      <w:r>
        <w:rPr>
          <w:rStyle w:val="s0"/>
        </w:rPr>
        <w:t>расходы, связанные с его деятельностью, направленной на получение дохода. Данные расходы подлежат вычету в том налоговом периоде, в котором они фактически были произведены, за исключением расходов будущих периодов, определяемых в соответствии с международн</w:t>
      </w:r>
      <w:r>
        <w:rPr>
          <w:rStyle w:val="s0"/>
        </w:rPr>
        <w:t xml:space="preserve">ыми стандартами финансовой отчетности и требованиями законодательства Республики Казахстан о бухгалтерском учете и финансовой отчетности. </w:t>
      </w:r>
    </w:p>
    <w:p w:rsidR="00000000" w:rsidRDefault="008B2134">
      <w:pPr>
        <w:ind w:firstLine="400"/>
        <w:jc w:val="both"/>
      </w:pPr>
      <w:r>
        <w:rPr>
          <w:rStyle w:val="s0"/>
        </w:rPr>
        <w:t xml:space="preserve">Расходы будущих периодов подлежат вычету в том налоговом периоде, к которому они относятся. </w:t>
      </w:r>
    </w:p>
    <w:p w:rsidR="00000000" w:rsidRDefault="008B2134">
      <w:pPr>
        <w:jc w:val="both"/>
      </w:pPr>
      <w:hyperlink r:id="rId1060" w:history="1">
        <w:r>
          <w:rPr>
            <w:rStyle w:val="a3"/>
            <w:rFonts w:ascii="Wingdings" w:hAnsi="Wingdings"/>
            <w:i/>
            <w:iCs/>
            <w:bdr w:val="none" w:sz="0" w:space="0" w:color="auto" w:frame="1"/>
          </w:rPr>
          <w:t>*</w:t>
        </w:r>
      </w:hyperlink>
    </w:p>
    <w:p w:rsidR="00000000" w:rsidRDefault="008B2134">
      <w:pPr>
        <w:ind w:firstLine="400"/>
        <w:jc w:val="both"/>
      </w:pPr>
      <w:r>
        <w:rPr>
          <w:rStyle w:val="s0"/>
        </w:rPr>
        <w:t>4. Потери, понесенные субъектами естественных монополий, подлежат вычету в пределах норм, установленных законодательством Республики Казахстан.</w:t>
      </w:r>
    </w:p>
    <w:p w:rsidR="00000000" w:rsidRDefault="008B2134">
      <w:pPr>
        <w:ind w:firstLine="400"/>
        <w:jc w:val="both"/>
      </w:pPr>
      <w:r>
        <w:t xml:space="preserve">5. В случае если одни и те же виды расходов предусмотрены в нескольких статьях расходов, то при расчете налогооблагаемого дохода указанные расходы вычитаются только один раз. </w:t>
      </w:r>
    </w:p>
    <w:p w:rsidR="00000000" w:rsidRDefault="008B2134">
      <w:pPr>
        <w:ind w:firstLine="400"/>
        <w:jc w:val="both"/>
      </w:pPr>
      <w:bookmarkStart w:id="136" w:name="SUB1000600"/>
      <w:bookmarkEnd w:id="136"/>
      <w:r>
        <w:t>6. Вычету подлежат присужденные или признанные штрафы, пени, неустойки, если ино</w:t>
      </w:r>
      <w:r>
        <w:t xml:space="preserve">е не установлено </w:t>
      </w:r>
      <w:hyperlink w:anchor="sub1030000" w:history="1">
        <w:r>
          <w:rPr>
            <w:rStyle w:val="a3"/>
          </w:rPr>
          <w:t>статьями 103</w:t>
        </w:r>
      </w:hyperlink>
      <w:r>
        <w:t xml:space="preserve">, </w:t>
      </w:r>
      <w:hyperlink w:anchor="sub1150000" w:history="1">
        <w:r>
          <w:rPr>
            <w:rStyle w:val="a3"/>
          </w:rPr>
          <w:t>115</w:t>
        </w:r>
      </w:hyperlink>
      <w:r>
        <w:t xml:space="preserve"> настоящего Кодекса. </w:t>
      </w:r>
    </w:p>
    <w:p w:rsidR="00000000" w:rsidRDefault="008B2134">
      <w:pPr>
        <w:jc w:val="both"/>
      </w:pPr>
      <w:hyperlink r:id="rId1061" w:history="1">
        <w:r>
          <w:rPr>
            <w:rStyle w:val="a3"/>
            <w:rFonts w:ascii="Wingdings" w:hAnsi="Wingdings"/>
            <w:i/>
            <w:iCs/>
            <w:bdr w:val="none" w:sz="0" w:space="0" w:color="auto" w:frame="1"/>
          </w:rPr>
          <w:t>*</w:t>
        </w:r>
      </w:hyperlink>
    </w:p>
    <w:p w:rsidR="00000000" w:rsidRDefault="008B2134">
      <w:pPr>
        <w:ind w:firstLine="400"/>
        <w:jc w:val="both"/>
      </w:pPr>
      <w:r>
        <w:t xml:space="preserve">7. Вознаграждения за кредиты (займы), полученные на строительство, </w:t>
      </w:r>
      <w:r>
        <w:t xml:space="preserve">начисленные в период строительства, включаются в стоимость объекта строительства. </w:t>
      </w:r>
    </w:p>
    <w:p w:rsidR="00000000" w:rsidRDefault="008B2134">
      <w:pPr>
        <w:ind w:firstLine="400"/>
        <w:jc w:val="both"/>
      </w:pPr>
      <w:r>
        <w:t>8. Отнесение на вычеты расходов по совместной деятельности или ее части в случае ведения налогового учета уполномоченным представителем участников договора о совместной деят</w:t>
      </w:r>
      <w:r>
        <w:t>ельности осуществляется на основании сведений, представленных таким представителем.</w:t>
      </w:r>
    </w:p>
    <w:p w:rsidR="00000000" w:rsidRDefault="008B2134">
      <w:pPr>
        <w:ind w:firstLine="400"/>
        <w:jc w:val="both"/>
      </w:pPr>
      <w:r>
        <w:t xml:space="preserve">9. Затраты налогоплательщика на строительство, приобретение фиксированных активов и другие затраты капитального характера относятся на вычеты в соответствии со </w:t>
      </w:r>
      <w:hyperlink w:anchor="sub1160000" w:history="1">
        <w:r>
          <w:rPr>
            <w:rStyle w:val="a3"/>
          </w:rPr>
          <w:t>статьями 116 - 125</w:t>
        </w:r>
      </w:hyperlink>
      <w:r>
        <w:t xml:space="preserve"> настоящего Кодекса.</w:t>
      </w:r>
    </w:p>
    <w:p w:rsidR="00000000" w:rsidRDefault="008B2134">
      <w:pPr>
        <w:ind w:firstLine="400"/>
        <w:jc w:val="both"/>
      </w:pPr>
      <w:r>
        <w:rPr>
          <w:rStyle w:val="s0"/>
        </w:rPr>
        <w:t xml:space="preserve">10. Расходы, понесенные при эксплуатации объектов социальной сферы, указанных в </w:t>
      </w:r>
      <w:hyperlink w:anchor="sub970300" w:history="1">
        <w:r>
          <w:rPr>
            <w:rStyle w:val="a3"/>
          </w:rPr>
          <w:t>пункте 3 статьи 97</w:t>
        </w:r>
      </w:hyperlink>
      <w:r>
        <w:rPr>
          <w:rStyle w:val="s0"/>
        </w:rPr>
        <w:t xml:space="preserve"> настоящего Кодекса, подлежат отнесению на вычеты.</w:t>
      </w:r>
    </w:p>
    <w:p w:rsidR="00000000" w:rsidRDefault="008B2134">
      <w:pPr>
        <w:ind w:firstLine="400"/>
        <w:jc w:val="both"/>
      </w:pPr>
      <w:bookmarkStart w:id="137" w:name="SUB1001100"/>
      <w:bookmarkEnd w:id="137"/>
      <w:r>
        <w:rPr>
          <w:rStyle w:val="s0"/>
        </w:rPr>
        <w:t>11. В случае ес</w:t>
      </w:r>
      <w:r>
        <w:rPr>
          <w:rStyle w:val="s0"/>
        </w:rPr>
        <w:t>ли условиями сделки предусмотрено предоставление налогоплательщиком гарантии качества реализованных товаров, выполненных работ, оказанных услуг, то сумма фактических расходов налогоплательщика по устранению недостатков реализованных товаров, выполненных ра</w:t>
      </w:r>
      <w:r>
        <w:rPr>
          <w:rStyle w:val="s0"/>
        </w:rPr>
        <w:t>бот, оказанных услуг, произведенных в течение установленного сделкой гарантийного срока, подлежит отнесению на вычеты в соответствии с настоящим Кодексом.</w:t>
      </w:r>
    </w:p>
    <w:p w:rsidR="00000000" w:rsidRDefault="008B2134">
      <w:pPr>
        <w:jc w:val="both"/>
      </w:pPr>
      <w:bookmarkStart w:id="138" w:name="SUB1001200"/>
      <w:bookmarkEnd w:id="138"/>
      <w:r>
        <w:rPr>
          <w:rStyle w:val="s3"/>
        </w:rPr>
        <w:t xml:space="preserve">Пункт 12 изложен в редакции </w:t>
      </w:r>
      <w:hyperlink r:id="rId1062" w:anchor="sub_id=33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063" w:anchor="sub_id=1001200" w:history="1">
        <w:r>
          <w:rPr>
            <w:rStyle w:val="a3"/>
            <w:i/>
            <w:iCs/>
            <w:bdr w:val="none" w:sz="0" w:space="0" w:color="auto" w:frame="1"/>
          </w:rPr>
          <w:t>см. стар. ред.</w:t>
        </w:r>
      </w:hyperlink>
      <w:r>
        <w:rPr>
          <w:rStyle w:val="s3"/>
        </w:rPr>
        <w:t xml:space="preserve">); внесены изменения в соответствии с </w:t>
      </w:r>
      <w:hyperlink r:id="rId1064" w:anchor="sub_id=610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065" w:anchor="sub_id=1001200" w:history="1">
        <w:r>
          <w:rPr>
            <w:rStyle w:val="a3"/>
            <w:i/>
            <w:iCs/>
            <w:bdr w:val="none" w:sz="0" w:space="0" w:color="auto" w:frame="1"/>
          </w:rPr>
          <w:t>см. стар. ред.</w:t>
        </w:r>
      </w:hyperlink>
      <w:r>
        <w:rPr>
          <w:rStyle w:val="s3"/>
        </w:rPr>
        <w:t xml:space="preserve">); </w:t>
      </w:r>
      <w:hyperlink r:id="rId1066" w:anchor="sub_id=100" w:history="1">
        <w:r>
          <w:rPr>
            <w:rStyle w:val="a3"/>
            <w:i/>
            <w:iCs/>
            <w:bdr w:val="none" w:sz="0" w:space="0" w:color="auto" w:frame="1"/>
          </w:rPr>
          <w:t>Законом</w:t>
        </w:r>
      </w:hyperlink>
      <w:r>
        <w:rPr>
          <w:rStyle w:val="s3"/>
        </w:rPr>
        <w:t xml:space="preserve"> РК от 21.07.11 г. № 467-IV </w:t>
      </w:r>
      <w:hyperlink r:id="rId1067" w:anchor="sub_id=1" w:history="1">
        <w:r>
          <w:rPr>
            <w:rStyle w:val="a3"/>
            <w:rFonts w:ascii="Wingdings" w:hAnsi="Wingdings"/>
            <w:i/>
            <w:iCs/>
            <w:bdr w:val="none" w:sz="0" w:space="0" w:color="auto" w:frame="1"/>
          </w:rPr>
          <w:t>+</w:t>
        </w:r>
      </w:hyperlink>
      <w:r>
        <w:rPr>
          <w:rStyle w:val="s3"/>
        </w:rPr>
        <w:t xml:space="preserve"> (введены в действие с 1 января 2011 г.) (</w:t>
      </w:r>
      <w:hyperlink r:id="rId1068" w:anchor="sub_id=1001200" w:history="1">
        <w:r>
          <w:rPr>
            <w:rStyle w:val="a3"/>
            <w:i/>
            <w:iCs/>
            <w:bdr w:val="none" w:sz="0" w:space="0" w:color="auto" w:frame="1"/>
          </w:rPr>
          <w:t>см. стар. ред.</w:t>
        </w:r>
      </w:hyperlink>
      <w:r>
        <w:rPr>
          <w:rStyle w:val="s3"/>
        </w:rPr>
        <w:t xml:space="preserve">) </w:t>
      </w:r>
    </w:p>
    <w:p w:rsidR="00000000" w:rsidRDefault="008B2134">
      <w:pPr>
        <w:ind w:firstLine="400"/>
        <w:jc w:val="both"/>
      </w:pPr>
      <w:r>
        <w:rPr>
          <w:rStyle w:val="s0"/>
        </w:rPr>
        <w:t>12. Если иное не установлено настоящей статьей, налог на добавленную стоимость, не подлежащий отнесению в зачет по данным декларации по налогу на добавленную стоимость, учитывается в стоимости приобретенных товаров, работ, услуг.</w:t>
      </w:r>
    </w:p>
    <w:p w:rsidR="00000000" w:rsidRDefault="008B2134">
      <w:pPr>
        <w:ind w:firstLine="400"/>
        <w:jc w:val="both"/>
      </w:pPr>
      <w:r>
        <w:rPr>
          <w:rStyle w:val="s0"/>
        </w:rPr>
        <w:t>Плательщик налога на добавленную стоимость вправе отнести на вычеты налог на добавленную стоимость:</w:t>
      </w:r>
    </w:p>
    <w:p w:rsidR="00000000" w:rsidRDefault="008B2134">
      <w:pPr>
        <w:ind w:firstLine="400"/>
        <w:jc w:val="both"/>
      </w:pPr>
      <w:r>
        <w:rPr>
          <w:rStyle w:val="s0"/>
        </w:rPr>
        <w:t xml:space="preserve">1) не подлежащий отнесению в зачет, при применении пропорционального метода отнесения в зачет в соответствии со </w:t>
      </w:r>
      <w:hyperlink w:anchor="sub2610000" w:history="1">
        <w:r>
          <w:rPr>
            <w:rStyle w:val="a3"/>
          </w:rPr>
          <w:t>статьями 26</w:t>
        </w:r>
        <w:r>
          <w:rPr>
            <w:rStyle w:val="a3"/>
          </w:rPr>
          <w:t>1 и 262</w:t>
        </w:r>
      </w:hyperlink>
      <w:r>
        <w:rPr>
          <w:rStyle w:val="s0"/>
        </w:rPr>
        <w:t xml:space="preserve"> настоящего Кодекса;</w:t>
      </w:r>
    </w:p>
    <w:p w:rsidR="00000000" w:rsidRDefault="008B2134">
      <w:pPr>
        <w:ind w:firstLine="400"/>
        <w:jc w:val="both"/>
      </w:pPr>
      <w:r>
        <w:rPr>
          <w:rStyle w:val="s0"/>
        </w:rPr>
        <w:t xml:space="preserve">2) подлежащий исключению из зачета, в случае, указанном в </w:t>
      </w:r>
      <w:hyperlink w:anchor="sub2580000" w:history="1">
        <w:r>
          <w:rPr>
            <w:rStyle w:val="a3"/>
          </w:rPr>
          <w:t>подпункте 1) пункта 1 статьи 258</w:t>
        </w:r>
      </w:hyperlink>
      <w:r>
        <w:rPr>
          <w:rStyle w:val="s0"/>
        </w:rPr>
        <w:t xml:space="preserve"> настоящего Кодекса, по фиксированным активам, товарно-материальным запасам, работам, услугам, использова</w:t>
      </w:r>
      <w:r>
        <w:rPr>
          <w:rStyle w:val="s0"/>
        </w:rPr>
        <w:t>нным при осуществлении деятельности, направленной на получение дохода;</w:t>
      </w:r>
    </w:p>
    <w:p w:rsidR="00000000" w:rsidRDefault="008B2134">
      <w:pPr>
        <w:ind w:firstLine="400"/>
        <w:jc w:val="both"/>
      </w:pPr>
      <w:r>
        <w:rPr>
          <w:rStyle w:val="s0"/>
        </w:rPr>
        <w:t xml:space="preserve">3) подлежащий исключению из зачета, в случае, указанном в </w:t>
      </w:r>
      <w:hyperlink w:anchor="sub2580107" w:history="1">
        <w:r>
          <w:rPr>
            <w:rStyle w:val="a3"/>
          </w:rPr>
          <w:t>подпункте 7) пункта 1 статьи 258</w:t>
        </w:r>
      </w:hyperlink>
      <w:r>
        <w:rPr>
          <w:rStyle w:val="s0"/>
        </w:rPr>
        <w:t xml:space="preserve"> настоящего Кодекса, за исключением передачи в уставный капита</w:t>
      </w:r>
      <w:r>
        <w:rPr>
          <w:rStyle w:val="s0"/>
        </w:rPr>
        <w:t>л активов, не подлежащих амортизации.</w:t>
      </w:r>
    </w:p>
    <w:p w:rsidR="00000000" w:rsidRDefault="008B2134">
      <w:pPr>
        <w:ind w:firstLine="400"/>
        <w:jc w:val="both"/>
      </w:pPr>
      <w:r>
        <w:rPr>
          <w:rStyle w:val="s0"/>
        </w:rPr>
        <w:t>Вычет, предусмотренный подпунктом 1) части второй настоящего пункта, производится в налоговом периоде, в котором возникает налог на добавленную стоимость, не подлежащий отнесению в зачет при применении пропорциональног</w:t>
      </w:r>
      <w:r>
        <w:rPr>
          <w:rStyle w:val="s0"/>
        </w:rPr>
        <w:t xml:space="preserve">о метода отнесения в зачет в соответствии со </w:t>
      </w:r>
      <w:hyperlink w:anchor="sub2610000" w:history="1">
        <w:r>
          <w:rPr>
            <w:rStyle w:val="a3"/>
          </w:rPr>
          <w:t>статьями 261 и 262</w:t>
        </w:r>
      </w:hyperlink>
      <w:r>
        <w:rPr>
          <w:rStyle w:val="s0"/>
        </w:rPr>
        <w:t xml:space="preserve"> настоящего Кодекса.</w:t>
      </w:r>
    </w:p>
    <w:p w:rsidR="00000000" w:rsidRDefault="008B2134">
      <w:pPr>
        <w:ind w:firstLine="400"/>
        <w:jc w:val="both"/>
      </w:pPr>
      <w:r>
        <w:rPr>
          <w:rStyle w:val="s0"/>
        </w:rPr>
        <w:t>Вычеты, предусмотренные подпунктами 2) и 3) части второй настоящего пункта, производятся в налоговом периоде, в котором налог на добавленну</w:t>
      </w:r>
      <w:r>
        <w:rPr>
          <w:rStyle w:val="s0"/>
        </w:rPr>
        <w:t>ю стоимость подлежит исключению из зачета.</w:t>
      </w:r>
    </w:p>
    <w:p w:rsidR="00000000" w:rsidRDefault="008B2134">
      <w:pPr>
        <w:ind w:firstLine="400"/>
        <w:jc w:val="both"/>
      </w:pPr>
      <w:r>
        <w:rPr>
          <w:rStyle w:val="s0"/>
        </w:rPr>
        <w:t xml:space="preserve">Налог на добавленную стоимость, подлежащий исключению из зачета, в случаях, указанных в </w:t>
      </w:r>
      <w:hyperlink w:anchor="sub2580000" w:history="1">
        <w:r>
          <w:rPr>
            <w:rStyle w:val="a3"/>
          </w:rPr>
          <w:t>подпунктах 1) и 7) пункта 1 статьи 258</w:t>
        </w:r>
      </w:hyperlink>
      <w:r>
        <w:rPr>
          <w:rStyle w:val="s0"/>
        </w:rPr>
        <w:t xml:space="preserve"> настоящего Кодекса, по активам, не подлежащим амортиз</w:t>
      </w:r>
      <w:r>
        <w:rPr>
          <w:rStyle w:val="s0"/>
        </w:rPr>
        <w:t xml:space="preserve">ации, учитывается в соответствии с </w:t>
      </w:r>
      <w:hyperlink w:anchor="sub870400" w:history="1">
        <w:r>
          <w:rPr>
            <w:rStyle w:val="a3"/>
          </w:rPr>
          <w:t>пунктом 4 статьи 87</w:t>
        </w:r>
      </w:hyperlink>
      <w:r>
        <w:rPr>
          <w:rStyle w:val="s0"/>
        </w:rPr>
        <w:t xml:space="preserve"> настоящего Кодекса.</w:t>
      </w:r>
    </w:p>
    <w:p w:rsidR="00000000" w:rsidRDefault="008B2134">
      <w:pPr>
        <w:ind w:firstLine="400"/>
        <w:jc w:val="both"/>
      </w:pPr>
      <w:r>
        <w:rPr>
          <w:rStyle w:val="s0"/>
        </w:rPr>
        <w:t>В случае, если плательщиком корпоративного подоходного налога является недропользователь, осуществляющий деятельность по соглашению (контракту) о раз</w:t>
      </w:r>
      <w:r>
        <w:rPr>
          <w:rStyle w:val="s0"/>
        </w:rPr>
        <w:t xml:space="preserve">деле продукции в составе простого товарищества (консорциума) и исполнение налоговых обязательств по налогу на добавленную стоимость возложено на оператора согласно </w:t>
      </w:r>
      <w:hyperlink w:anchor="sub271010300" w:history="1">
        <w:r>
          <w:rPr>
            <w:rStyle w:val="a3"/>
          </w:rPr>
          <w:t>пункту 3 статьи 271-1</w:t>
        </w:r>
      </w:hyperlink>
      <w:r>
        <w:rPr>
          <w:rStyle w:val="s0"/>
        </w:rPr>
        <w:t xml:space="preserve"> настоящего Кодекса, то на вычеты от</w:t>
      </w:r>
      <w:r>
        <w:rPr>
          <w:rStyle w:val="s0"/>
        </w:rPr>
        <w:t>носится налог на добавленную стоимость, предусмотренный частью второй настоящего пункта, в размере, приходящемся на долю указанного недропользователя по данным декларации по налогу на добавленную стоимость оператора.</w:t>
      </w:r>
    </w:p>
    <w:p w:rsidR="00000000" w:rsidRDefault="008B2134">
      <w:pPr>
        <w:ind w:firstLine="400"/>
        <w:jc w:val="both"/>
      </w:pPr>
      <w:r>
        <w:t>13. При снятии налогоплательщика с реги</w:t>
      </w:r>
      <w:r>
        <w:t>страционного учета по налогу на добавленную стоимость превышение суммы налога на добавленную стоимость, относимого в зачет, над суммой начисленного налога на добавленную стоимость, сложившееся на 1 января 2009 года, которое не зачтено в счет предстоящих пл</w:t>
      </w:r>
      <w:r>
        <w:t xml:space="preserve">атежей по налогу на добавленную стоимость, не предъявлено к возврату по оборотам, облагаемым по нулевой ставке, после выполнения требований, указанных в </w:t>
      </w:r>
      <w:hyperlink w:anchor="sub2300200" w:history="1">
        <w:r>
          <w:rPr>
            <w:rStyle w:val="a3"/>
          </w:rPr>
          <w:t>пункте 2</w:t>
        </w:r>
        <w:r>
          <w:rPr>
            <w:rStyle w:val="a3"/>
            <w:i/>
            <w:iCs/>
          </w:rPr>
          <w:t xml:space="preserve"> </w:t>
        </w:r>
        <w:r>
          <w:rPr>
            <w:rStyle w:val="a3"/>
          </w:rPr>
          <w:t>статьи 230</w:t>
        </w:r>
      </w:hyperlink>
      <w:r>
        <w:t xml:space="preserve"> настоящего Кодекса, подлежит отнесению на вычеты.</w:t>
      </w:r>
    </w:p>
    <w:p w:rsidR="00000000" w:rsidRDefault="008B2134">
      <w:pPr>
        <w:jc w:val="both"/>
      </w:pPr>
      <w:hyperlink r:id="rId1069" w:history="1">
        <w:r>
          <w:rPr>
            <w:rStyle w:val="a3"/>
            <w:rFonts w:ascii="Wingdings" w:hAnsi="Wingdings"/>
            <w:i/>
            <w:iCs/>
            <w:bdr w:val="none" w:sz="0" w:space="0" w:color="auto" w:frame="1"/>
          </w:rPr>
          <w:t>*</w:t>
        </w:r>
      </w:hyperlink>
    </w:p>
    <w:p w:rsidR="00000000" w:rsidRDefault="008B2134">
      <w:pPr>
        <w:jc w:val="both"/>
      </w:pPr>
      <w:r>
        <w:rPr>
          <w:rStyle w:val="s3"/>
        </w:rPr>
        <w:t xml:space="preserve">В пункт 14 внесены изменения в соответствии с </w:t>
      </w:r>
      <w:hyperlink r:id="rId1070" w:anchor="sub_id=33606"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1071" w:anchor="sub_id=1001400" w:history="1">
        <w:r>
          <w:rPr>
            <w:rStyle w:val="a3"/>
            <w:i/>
            <w:iCs/>
            <w:bdr w:val="none" w:sz="0" w:space="0" w:color="auto" w:frame="1"/>
          </w:rPr>
          <w:t>см. стар. ред.</w:t>
        </w:r>
      </w:hyperlink>
      <w:r>
        <w:rPr>
          <w:rStyle w:val="s3"/>
        </w:rPr>
        <w:t>)</w:t>
      </w:r>
    </w:p>
    <w:p w:rsidR="00000000" w:rsidRDefault="008B2134">
      <w:pPr>
        <w:ind w:firstLine="400"/>
        <w:jc w:val="both"/>
      </w:pPr>
      <w:r>
        <w:t xml:space="preserve">14. </w:t>
      </w:r>
      <w:r>
        <w:rPr>
          <w:rStyle w:val="s0"/>
        </w:rPr>
        <w:t xml:space="preserve">Вычету подлежат членские взносы субъектов частного предпринимательства, уплаченные </w:t>
      </w:r>
      <w:r>
        <w:rPr>
          <w:rStyle w:val="s0"/>
        </w:rPr>
        <w:t xml:space="preserve">налогоплательщиком в объединения субъектов </w:t>
      </w:r>
      <w:r>
        <w:t>частного</w:t>
      </w:r>
      <w:r>
        <w:rPr>
          <w:rStyle w:val="s0"/>
        </w:rPr>
        <w:t xml:space="preserve"> предпринимательства в соответствии с </w:t>
      </w:r>
      <w:hyperlink r:id="rId1072" w:anchor="sub_id=240000" w:history="1">
        <w:r>
          <w:rPr>
            <w:rStyle w:val="a3"/>
          </w:rPr>
          <w:t>Законом</w:t>
        </w:r>
      </w:hyperlink>
      <w:r>
        <w:rPr>
          <w:rStyle w:val="s0"/>
        </w:rPr>
        <w:t xml:space="preserve"> Республики Казахстан «О частном предпринимательстве», в пределах </w:t>
      </w:r>
      <w:hyperlink r:id="rId1073"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1 января соответствующего финансового года, на одного работника исходя из среднесписочной численности </w:t>
      </w:r>
      <w:r>
        <w:rPr>
          <w:rStyle w:val="s0"/>
        </w:rPr>
        <w:t>работников за год.</w:t>
      </w:r>
    </w:p>
    <w:p w:rsidR="00000000" w:rsidRDefault="008B2134">
      <w:pPr>
        <w:jc w:val="both"/>
      </w:pPr>
      <w:hyperlink r:id="rId1074" w:history="1">
        <w:r>
          <w:rPr>
            <w:rStyle w:val="a3"/>
            <w:rFonts w:ascii="Wingdings" w:hAnsi="Wingdings"/>
            <w:i/>
            <w:iCs/>
            <w:bdr w:val="none" w:sz="0" w:space="0" w:color="auto" w:frame="1"/>
          </w:rPr>
          <w:t>*</w:t>
        </w:r>
      </w:hyperlink>
    </w:p>
    <w:p w:rsidR="00000000" w:rsidRDefault="008B2134">
      <w:pPr>
        <w:jc w:val="both"/>
      </w:pPr>
      <w:r>
        <w:rPr>
          <w:rStyle w:val="s3"/>
        </w:rPr>
        <w:t xml:space="preserve">Статья дополнена пунктом 14-1 в соответствии с </w:t>
      </w:r>
      <w:hyperlink r:id="rId1075" w:anchor="sub_id=33607" w:history="1">
        <w:r>
          <w:rPr>
            <w:rStyle w:val="a3"/>
            <w:i/>
            <w:iCs/>
            <w:bdr w:val="none" w:sz="0" w:space="0" w:color="auto" w:frame="1"/>
          </w:rPr>
          <w:t>Законом</w:t>
        </w:r>
      </w:hyperlink>
      <w:r>
        <w:rPr>
          <w:rStyle w:val="s3"/>
        </w:rPr>
        <w:t xml:space="preserve"> РК от 16.11.09 г. № 200-IV (введ</w:t>
      </w:r>
      <w:r>
        <w:rPr>
          <w:rStyle w:val="s3"/>
        </w:rPr>
        <w:t>ено в действие с 1 января 2009 г.)</w:t>
      </w:r>
    </w:p>
    <w:p w:rsidR="00000000" w:rsidRDefault="008B2134">
      <w:pPr>
        <w:ind w:firstLine="400"/>
        <w:jc w:val="both"/>
      </w:pPr>
      <w:r>
        <w:rPr>
          <w:rStyle w:val="s0"/>
        </w:rPr>
        <w:t xml:space="preserve">14-1. Вычету подлежат расходы налогоплательщика по начисленным социальным отчислениям в Государственный фонд социального страхования в размере, определяемом законодательством Республики Казахстан. </w:t>
      </w:r>
      <w:hyperlink r:id="rId1076" w:history="1">
        <w:r>
          <w:rPr>
            <w:rStyle w:val="a3"/>
            <w:rFonts w:ascii="Wingdings" w:hAnsi="Wingdings"/>
            <w:i/>
            <w:iCs/>
            <w:bdr w:val="none" w:sz="0" w:space="0" w:color="auto" w:frame="1"/>
          </w:rPr>
          <w:t>*</w:t>
        </w:r>
      </w:hyperlink>
    </w:p>
    <w:p w:rsidR="00000000" w:rsidRDefault="008B2134">
      <w:pPr>
        <w:ind w:firstLine="400"/>
        <w:jc w:val="both"/>
      </w:pPr>
      <w:bookmarkStart w:id="139" w:name="SUB1001500"/>
      <w:bookmarkEnd w:id="139"/>
      <w:r>
        <w:t>15. Если иное не предусмотрено настоящим Кодексом, в качестве расхода в целях налогообложения не рассматривается расход, возникающий в бухгалтерском учете в связи с изменением стоимости активов и (или) обязательст</w:t>
      </w:r>
      <w:r>
        <w:t>в при применении международных стандартов финансовой отчетности и законодательства Республики Казахстан о бухгалтерском учете и финансовой отчетности, кроме подлежащего выплате (выплаченного).</w:t>
      </w:r>
    </w:p>
    <w:p w:rsidR="00000000" w:rsidRDefault="008B2134">
      <w:pPr>
        <w:ind w:firstLine="400"/>
        <w:jc w:val="both"/>
      </w:pPr>
      <w:r>
        <w:t xml:space="preserve">16. Расходы по производным финансовым инструментам учитываются </w:t>
      </w:r>
      <w:r>
        <w:t>в соответствии с положениями настоящего Кодекса.</w:t>
      </w:r>
    </w:p>
    <w:p w:rsidR="00000000" w:rsidRDefault="008B2134">
      <w:pPr>
        <w:jc w:val="both"/>
      </w:pPr>
      <w:r>
        <w:rPr>
          <w:rStyle w:val="s3"/>
        </w:rPr>
        <w:t xml:space="preserve">Статья дополнена пунктом 16-1 в соответствии с </w:t>
      </w:r>
      <w:hyperlink r:id="rId1077" w:anchor="sub_id=33607" w:history="1">
        <w:r>
          <w:rPr>
            <w:rStyle w:val="a3"/>
            <w:i/>
            <w:iCs/>
            <w:bdr w:val="none" w:sz="0" w:space="0" w:color="auto" w:frame="1"/>
          </w:rPr>
          <w:t>Законом</w:t>
        </w:r>
      </w:hyperlink>
      <w:r>
        <w:rPr>
          <w:rStyle w:val="s3"/>
        </w:rPr>
        <w:t xml:space="preserve"> РК от 16.11.09 г. № 200-IV (введено в действие с 1 января 2009 г.); и</w:t>
      </w:r>
      <w:r>
        <w:rPr>
          <w:rStyle w:val="s3"/>
        </w:rPr>
        <w:t xml:space="preserve">зложен в редакции </w:t>
      </w:r>
      <w:hyperlink r:id="rId1078" w:anchor="sub_id=10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079" w:anchor="sub_id=1001601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16-1. Стоимость безвозмездно переданного в рекламных целях товара (в том числе в виде дарения) подлежит отнесению на вычеты в налоговом периоде, в котором осуществлена передача такого товара, в случае, если стоимость единицы такого товар</w:t>
      </w:r>
      <w:r>
        <w:rPr>
          <w:rStyle w:val="s0"/>
        </w:rPr>
        <w:t xml:space="preserve">а не превышает 5-кратный размер </w:t>
      </w:r>
      <w:hyperlink r:id="rId1080" w:history="1">
        <w:r>
          <w:rPr>
            <w:rStyle w:val="a3"/>
          </w:rPr>
          <w:t>месячного расчетного показателя</w:t>
        </w:r>
      </w:hyperlink>
      <w:r>
        <w:rPr>
          <w:rStyle w:val="s0"/>
        </w:rPr>
        <w:t xml:space="preserve">, установленного на соответствующий финансовый год законом о республиканском бюджете и действующего на дату такой передачи. </w:t>
      </w:r>
    </w:p>
    <w:p w:rsidR="00000000" w:rsidRDefault="008B2134">
      <w:pPr>
        <w:ind w:firstLine="400"/>
        <w:jc w:val="both"/>
      </w:pPr>
      <w:r>
        <w:t xml:space="preserve">17. </w:t>
      </w:r>
      <w:r>
        <w:t xml:space="preserve">В целях настоящего раздела в случае, если на доверительного управляющего актом об учреждении доверительного управления имуществом возложено исполнение налогового обязательства за учредителя доверительного управления имуществом или выгодоприобретателя, в </w:t>
      </w:r>
      <w:r>
        <w:rPr>
          <w:rStyle w:val="s0"/>
        </w:rPr>
        <w:t>ра</w:t>
      </w:r>
      <w:r>
        <w:rPr>
          <w:rStyle w:val="s0"/>
        </w:rPr>
        <w:t>сходы такого доверительного управляющего включаются расходы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8B2134">
      <w:pPr>
        <w:ind w:firstLine="400"/>
        <w:jc w:val="both"/>
      </w:pPr>
      <w:r>
        <w:rPr>
          <w:rStyle w:val="s0"/>
        </w:rPr>
        <w:t>18. Налогоплательщик имеет пр</w:t>
      </w:r>
      <w:r>
        <w:rPr>
          <w:rStyle w:val="s0"/>
        </w:rPr>
        <w:t xml:space="preserve">аво на корректировку вычетов в соответствии со </w:t>
      </w:r>
      <w:hyperlink w:anchor="sub1310000" w:history="1">
        <w:r>
          <w:rPr>
            <w:rStyle w:val="a3"/>
          </w:rPr>
          <w:t>статьями 131 и 132</w:t>
        </w:r>
      </w:hyperlink>
      <w:r>
        <w:rPr>
          <w:rStyle w:val="s0"/>
        </w:rPr>
        <w:t xml:space="preserve"> настоящего Кодекса.</w:t>
      </w:r>
    </w:p>
    <w:p w:rsidR="00000000" w:rsidRDefault="008B2134">
      <w:pPr>
        <w:jc w:val="both"/>
      </w:pPr>
      <w:hyperlink r:id="rId1081"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140" w:name="SUB1010000"/>
      <w:bookmarkEnd w:id="140"/>
      <w:r>
        <w:rPr>
          <w:rStyle w:val="s1"/>
        </w:rPr>
        <w:t>Статья 101. Вычет сумм компенсаций при служебных командировках</w:t>
      </w:r>
    </w:p>
    <w:p w:rsidR="00000000" w:rsidRDefault="008B2134">
      <w:pPr>
        <w:ind w:firstLine="400"/>
        <w:jc w:val="both"/>
      </w:pPr>
      <w:r>
        <w:rPr>
          <w:rStyle w:val="s0"/>
        </w:rPr>
        <w:t xml:space="preserve">К компенсациям при служебных командировках, подлежащим вычету, относятся: </w:t>
      </w:r>
    </w:p>
    <w:p w:rsidR="00000000" w:rsidRDefault="008B2134">
      <w:pPr>
        <w:ind w:firstLine="400"/>
        <w:jc w:val="both"/>
      </w:pPr>
      <w:r>
        <w:rPr>
          <w:rStyle w:val="s0"/>
        </w:rPr>
        <w:t xml:space="preserve">1) фактически произведенные расходы на проезд к месту командировки и обратно, включая оплату расходов за бронь, на основании документов, подтверждающих расходы на проезд и за бронь </w:t>
      </w:r>
      <w:r>
        <w:rPr>
          <w:rStyle w:val="s0"/>
        </w:rPr>
        <w:t xml:space="preserve">(в том числе электронного билета при наличии документа, подтверждающего факт оплаты его стоимости); </w:t>
      </w:r>
      <w:hyperlink r:id="rId1082"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2) фактически произведенные расходы на наем жилого помещения, включая оплату расходов за бронь, на основании документов, подтверждающих расходы на наем жилого помещения и за бронь; </w:t>
      </w:r>
    </w:p>
    <w:p w:rsidR="00000000" w:rsidRDefault="008B2134">
      <w:pPr>
        <w:jc w:val="both"/>
      </w:pPr>
      <w:r>
        <w:rPr>
          <w:rStyle w:val="s3"/>
        </w:rPr>
        <w:t xml:space="preserve">В подпункт 3 внесены изменения в соответствии с </w:t>
      </w:r>
      <w:hyperlink r:id="rId1083" w:anchor="sub_id=101" w:history="1">
        <w:r>
          <w:rPr>
            <w:rStyle w:val="a3"/>
            <w:i/>
            <w:iCs/>
            <w:bdr w:val="none" w:sz="0" w:space="0" w:color="auto" w:frame="1"/>
          </w:rPr>
          <w:t>Законом</w:t>
        </w:r>
      </w:hyperlink>
      <w:r>
        <w:rPr>
          <w:rStyle w:val="s3"/>
        </w:rPr>
        <w:t xml:space="preserve"> РК от 21.07.11 г. № 467-IV </w:t>
      </w:r>
      <w:hyperlink r:id="rId1084"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1085" w:anchor="sub_id=1010003"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суточные, выплачиваемые работнику за время нахождения в командировке, в размере, установленном по решению налогоплательщика.</w:t>
      </w:r>
    </w:p>
    <w:p w:rsidR="00000000" w:rsidRDefault="008B2134">
      <w:pPr>
        <w:ind w:firstLine="400"/>
        <w:jc w:val="both"/>
      </w:pPr>
      <w:r>
        <w:rPr>
          <w:rStyle w:val="s0"/>
        </w:rPr>
        <w:t>Время нахождения в командировке определяется на основании:</w:t>
      </w:r>
    </w:p>
    <w:p w:rsidR="00000000" w:rsidRDefault="008B2134">
      <w:pPr>
        <w:ind w:firstLine="400"/>
        <w:jc w:val="both"/>
      </w:pPr>
      <w:r>
        <w:rPr>
          <w:rStyle w:val="s0"/>
        </w:rPr>
        <w:t>приказа или письменного ра</w:t>
      </w:r>
      <w:r>
        <w:rPr>
          <w:rStyle w:val="s0"/>
        </w:rPr>
        <w:t>споряжения работодателя о направлении работника в командировку;</w:t>
      </w:r>
    </w:p>
    <w:p w:rsidR="00000000" w:rsidRDefault="008B2134">
      <w:pPr>
        <w:ind w:firstLine="400"/>
        <w:jc w:val="both"/>
      </w:pPr>
      <w:r>
        <w:rPr>
          <w:rStyle w:val="s0"/>
        </w:rPr>
        <w:t xml:space="preserve">количества дней командировки исходя из дат выбытия к месту командировки и прибытия обратно, указанных в </w:t>
      </w:r>
      <w:r>
        <w:t>документах, подтверждающих проезд. При отсутствии таких документов количество дней коман</w:t>
      </w:r>
      <w:r>
        <w:t xml:space="preserve">дировки определяется исходя из других документов, подтверждающих дату выбытия к месту командировки и (или) дату прибытия обратно, предусмотренных налоговой учетной политикой налогоплательщика; </w:t>
      </w:r>
    </w:p>
    <w:p w:rsidR="00000000" w:rsidRDefault="008B2134">
      <w:pPr>
        <w:ind w:firstLine="400"/>
        <w:jc w:val="both"/>
      </w:pPr>
      <w:r>
        <w:t>4) расходы, произведенные налогоплательщиком при оформлении въ</w:t>
      </w:r>
      <w:r>
        <w:t xml:space="preserve">ездной визы (стоимость визы, консульских услуг, обязательного медицинского </w:t>
      </w:r>
      <w:r>
        <w:rPr>
          <w:rStyle w:val="s0"/>
        </w:rPr>
        <w:t>страхования), на основании документов, подтверждающих расходы на оформление въездной визы (стоимость визы, консульских услуг, обязательного медицинского страхования).</w:t>
      </w:r>
    </w:p>
    <w:p w:rsidR="00000000" w:rsidRDefault="008B2134">
      <w:pPr>
        <w:jc w:val="both"/>
      </w:pPr>
      <w:hyperlink r:id="rId1086"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jc w:val="both"/>
      </w:pPr>
      <w:bookmarkStart w:id="141" w:name="SUB1020000"/>
      <w:bookmarkEnd w:id="141"/>
      <w:r>
        <w:rPr>
          <w:rStyle w:val="s3"/>
        </w:rPr>
        <w:t xml:space="preserve">В статью 102 внесены изменения в соответствии с </w:t>
      </w:r>
      <w:hyperlink r:id="rId1087" w:anchor="sub_id=40" w:history="1">
        <w:r>
          <w:rPr>
            <w:rStyle w:val="a3"/>
            <w:i/>
            <w:iCs/>
            <w:bdr w:val="none" w:sz="0" w:space="0" w:color="auto" w:frame="1"/>
          </w:rPr>
          <w:t>Законом</w:t>
        </w:r>
      </w:hyperlink>
      <w:r>
        <w:rPr>
          <w:rStyle w:val="s3"/>
        </w:rPr>
        <w:t xml:space="preserve"> РК от 12.02.09 г. № 133-IV (введен в действие с 1 января 2009 г.)</w:t>
      </w:r>
      <w:r>
        <w:rPr>
          <w:rStyle w:val="s3"/>
        </w:rPr>
        <w:t xml:space="preserve"> (</w:t>
      </w:r>
      <w:hyperlink r:id="rId1088" w:anchor="sub_id=1020000" w:history="1">
        <w:r>
          <w:rPr>
            <w:rStyle w:val="a3"/>
            <w:i/>
            <w:iCs/>
            <w:bdr w:val="none" w:sz="0" w:space="0" w:color="auto" w:frame="1"/>
          </w:rPr>
          <w:t>см. стар. ред.</w:t>
        </w:r>
      </w:hyperlink>
      <w:r>
        <w:rPr>
          <w:rStyle w:val="s3"/>
        </w:rPr>
        <w:t xml:space="preserve">); </w:t>
      </w:r>
      <w:hyperlink r:id="rId1089" w:anchor="sub_id=102"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2009 г.) (</w:t>
      </w:r>
      <w:hyperlink r:id="rId1090" w:anchor="sub_id=1020000" w:history="1">
        <w:r>
          <w:rPr>
            <w:rStyle w:val="a3"/>
            <w:i/>
            <w:iCs/>
            <w:bdr w:val="none" w:sz="0" w:space="0" w:color="auto" w:frame="1"/>
          </w:rPr>
          <w:t>см. стар. ред.</w:t>
        </w:r>
      </w:hyperlink>
      <w:r>
        <w:rPr>
          <w:rStyle w:val="s3"/>
        </w:rPr>
        <w:t xml:space="preserve">); изложена в редакции </w:t>
      </w:r>
      <w:hyperlink r:id="rId1091" w:anchor="sub_id=102" w:history="1">
        <w:r>
          <w:rPr>
            <w:rStyle w:val="a3"/>
            <w:i/>
            <w:iCs/>
            <w:bdr w:val="none" w:sz="0" w:space="0" w:color="auto" w:frame="1"/>
          </w:rPr>
          <w:t>Закона</w:t>
        </w:r>
      </w:hyperlink>
      <w:r>
        <w:rPr>
          <w:rStyle w:val="s3"/>
        </w:rPr>
        <w:t xml:space="preserve"> РК от 26.12.12 г. № 61-V </w:t>
      </w:r>
      <w:hyperlink r:id="rId1092" w:history="1">
        <w:r>
          <w:rPr>
            <w:rStyle w:val="a3"/>
            <w:rFonts w:ascii="Wingdings" w:hAnsi="Wingdings"/>
            <w:i/>
            <w:iCs/>
            <w:bdr w:val="none" w:sz="0" w:space="0" w:color="auto" w:frame="1"/>
          </w:rPr>
          <w:t>+</w:t>
        </w:r>
      </w:hyperlink>
      <w:r>
        <w:rPr>
          <w:rStyle w:val="s3"/>
        </w:rPr>
        <w:t xml:space="preserve"> (введено в действие с 1 января 2013 г.) (</w:t>
      </w:r>
      <w:hyperlink r:id="rId1093" w:anchor="sub_id=102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102. Вычет сумм представительских расходов</w:t>
      </w:r>
    </w:p>
    <w:p w:rsidR="00000000" w:rsidRDefault="008B2134">
      <w:pPr>
        <w:ind w:firstLine="400"/>
        <w:jc w:val="both"/>
      </w:pPr>
      <w:r>
        <w:rPr>
          <w:rStyle w:val="s0"/>
        </w:rPr>
        <w:t>1. К представительским расходам относятся расходы по приему и обслуживанию лиц, в том числе физических лиц, не состоящих в штате налогоплательщика, производимые при проведении следующих представительских ме</w:t>
      </w:r>
      <w:r>
        <w:rPr>
          <w:rStyle w:val="s0"/>
        </w:rPr>
        <w:t>роприятий, независимо от места их проведения:</w:t>
      </w:r>
    </w:p>
    <w:p w:rsidR="00000000" w:rsidRDefault="008B2134">
      <w:pPr>
        <w:ind w:firstLine="400"/>
        <w:jc w:val="both"/>
      </w:pPr>
      <w:r>
        <w:rPr>
          <w:rStyle w:val="s0"/>
        </w:rPr>
        <w:t>1) по установлению или поддержанию взаимного сотрудничества;</w:t>
      </w:r>
    </w:p>
    <w:p w:rsidR="00000000" w:rsidRDefault="008B2134">
      <w:pPr>
        <w:ind w:firstLine="400"/>
        <w:jc w:val="both"/>
      </w:pPr>
      <w:r>
        <w:rPr>
          <w:rStyle w:val="s0"/>
        </w:rPr>
        <w:t>2) по организации и (или) проведению заседаний совета директоров, иного органа управления налогоплательщика, кроме исполнительных органов.</w:t>
      </w:r>
    </w:p>
    <w:p w:rsidR="00000000" w:rsidRDefault="008B2134">
      <w:pPr>
        <w:ind w:firstLine="400"/>
        <w:jc w:val="both"/>
      </w:pPr>
      <w:r>
        <w:rPr>
          <w:rStyle w:val="s0"/>
        </w:rPr>
        <w:t>К представ</w:t>
      </w:r>
      <w:r>
        <w:rPr>
          <w:rStyle w:val="s0"/>
        </w:rPr>
        <w:t>ительским расходам в том числе относятся расходы на:</w:t>
      </w:r>
    </w:p>
    <w:p w:rsidR="00000000" w:rsidRDefault="008B2134">
      <w:pPr>
        <w:ind w:firstLine="400"/>
        <w:jc w:val="both"/>
      </w:pPr>
      <w:r>
        <w:rPr>
          <w:rStyle w:val="s0"/>
        </w:rPr>
        <w:t xml:space="preserve">1) транспортное обеспечение лиц, участвующих в представительских мероприятиях, за исключением расходов, относимых в соответствии с </w:t>
      </w:r>
      <w:hyperlink w:anchor="sub1010000" w:history="1">
        <w:r>
          <w:rPr>
            <w:rStyle w:val="a3"/>
          </w:rPr>
          <w:t>подпунктом 1) статьи 101</w:t>
        </w:r>
      </w:hyperlink>
      <w:r>
        <w:rPr>
          <w:rStyle w:val="s0"/>
        </w:rPr>
        <w:t xml:space="preserve"> настоящего Код</w:t>
      </w:r>
      <w:r>
        <w:rPr>
          <w:rStyle w:val="s0"/>
        </w:rPr>
        <w:t>екса к компенсациям при служебных командировках;</w:t>
      </w:r>
    </w:p>
    <w:p w:rsidR="00000000" w:rsidRDefault="008B2134">
      <w:pPr>
        <w:ind w:firstLine="400"/>
        <w:jc w:val="both"/>
      </w:pPr>
      <w:r>
        <w:rPr>
          <w:rStyle w:val="s0"/>
        </w:rPr>
        <w:t>2) питание таких лиц в ходе проведения представительских мероприятий;</w:t>
      </w:r>
    </w:p>
    <w:p w:rsidR="00000000" w:rsidRDefault="008B2134">
      <w:pPr>
        <w:ind w:firstLine="400"/>
        <w:jc w:val="both"/>
      </w:pPr>
      <w:r>
        <w:rPr>
          <w:rStyle w:val="s0"/>
        </w:rPr>
        <w:t>3) оплату услуг переводчиков, не состоящих в штате организации;</w:t>
      </w:r>
    </w:p>
    <w:p w:rsidR="00000000" w:rsidRDefault="008B2134">
      <w:pPr>
        <w:ind w:firstLine="400"/>
        <w:jc w:val="both"/>
      </w:pPr>
      <w:r>
        <w:rPr>
          <w:rStyle w:val="s0"/>
        </w:rPr>
        <w:t>4) аренду и (или) оформление помещения для проведения представительских м</w:t>
      </w:r>
      <w:r>
        <w:rPr>
          <w:rStyle w:val="s0"/>
        </w:rPr>
        <w:t>ероприятий.</w:t>
      </w:r>
    </w:p>
    <w:p w:rsidR="00000000" w:rsidRDefault="008B2134">
      <w:pPr>
        <w:ind w:firstLine="400"/>
        <w:jc w:val="both"/>
      </w:pPr>
      <w:r>
        <w:rPr>
          <w:rStyle w:val="s0"/>
        </w:rPr>
        <w:t xml:space="preserve">2. Не относятся к представительским расходам и не подлежат вычету расходы на проживание приглашенных лиц, оформление виз для таких лиц, организацию досуга, развлечений, отдыха, а также расходы, не относимые в соответствии с настоящим пунктом к </w:t>
      </w:r>
      <w:r>
        <w:rPr>
          <w:rStyle w:val="s0"/>
        </w:rPr>
        <w:t>расходам на транспортное обеспечение лиц, участвующих в представительских мероприятиях.</w:t>
      </w:r>
    </w:p>
    <w:p w:rsidR="00000000" w:rsidRDefault="008B2134">
      <w:pPr>
        <w:ind w:firstLine="400"/>
        <w:jc w:val="both"/>
      </w:pPr>
      <w:r>
        <w:rPr>
          <w:rStyle w:val="s0"/>
        </w:rPr>
        <w:t>К расходам на транспортное обеспечение не относятся расходы на проезд железнодорожным, морским и воздушным транспортом участников представительского мероприятия.</w:t>
      </w:r>
    </w:p>
    <w:p w:rsidR="00000000" w:rsidRDefault="008B2134">
      <w:pPr>
        <w:ind w:firstLine="400"/>
        <w:jc w:val="both"/>
      </w:pPr>
      <w:r>
        <w:rPr>
          <w:rStyle w:val="s0"/>
        </w:rPr>
        <w:t>3. Осн</w:t>
      </w:r>
      <w:r>
        <w:rPr>
          <w:rStyle w:val="s0"/>
        </w:rPr>
        <w:t>ованиями для осуществления вычета представительских расходов являются:</w:t>
      </w:r>
    </w:p>
    <w:p w:rsidR="00000000" w:rsidRDefault="008B2134">
      <w:pPr>
        <w:ind w:firstLine="400"/>
        <w:jc w:val="both"/>
      </w:pPr>
      <w:r>
        <w:rPr>
          <w:rStyle w:val="s0"/>
        </w:rPr>
        <w:t>1) письменный приказ или письменное распоряжение налогоплательщика о проведении представительского мероприятия с указанием цели его проведения и лиц, ответственных за его проведение;</w:t>
      </w:r>
    </w:p>
    <w:p w:rsidR="00000000" w:rsidRDefault="008B2134">
      <w:pPr>
        <w:ind w:firstLine="400"/>
        <w:jc w:val="both"/>
      </w:pPr>
      <w:r>
        <w:rPr>
          <w:rStyle w:val="s0"/>
        </w:rPr>
        <w:t>2)</w:t>
      </w:r>
      <w:r>
        <w:rPr>
          <w:rStyle w:val="s0"/>
        </w:rPr>
        <w:t xml:space="preserve"> утвержденная налогоплательщиком смета расходов такого мероприятия;</w:t>
      </w:r>
    </w:p>
    <w:p w:rsidR="00000000" w:rsidRDefault="008B2134">
      <w:pPr>
        <w:ind w:firstLine="400"/>
        <w:jc w:val="both"/>
      </w:pPr>
      <w:r>
        <w:rPr>
          <w:rStyle w:val="s0"/>
        </w:rPr>
        <w:t>3) отчет ответственных лиц о проведенном представительском мероприятии с указанием даты и места проведения, результатов проведенного мероприятия, состава участников, программы мероприятий,</w:t>
      </w:r>
      <w:r>
        <w:rPr>
          <w:rStyle w:val="s0"/>
        </w:rPr>
        <w:t xml:space="preserve"> фактически произведенных расходах;</w:t>
      </w:r>
    </w:p>
    <w:p w:rsidR="00000000" w:rsidRDefault="008B2134">
      <w:pPr>
        <w:ind w:firstLine="400"/>
        <w:jc w:val="both"/>
      </w:pPr>
      <w:r>
        <w:rPr>
          <w:rStyle w:val="s0"/>
        </w:rPr>
        <w:t>4) первичные и иные документы, подтверждающие основания и осуществление представительских расходов.</w:t>
      </w:r>
    </w:p>
    <w:p w:rsidR="00000000" w:rsidRDefault="008B2134">
      <w:pPr>
        <w:ind w:firstLine="400"/>
        <w:jc w:val="both"/>
      </w:pPr>
      <w:r>
        <w:rPr>
          <w:rStyle w:val="s0"/>
        </w:rPr>
        <w:t xml:space="preserve">4. Представительские расходы относятся на вычеты в размере, не превышающем 1 процент от суммы расходов работодателя по доходам работников, подлежащим налогообложению, указанным в </w:t>
      </w:r>
      <w:hyperlink w:anchor="sub1630200" w:history="1">
        <w:r>
          <w:rPr>
            <w:rStyle w:val="a3"/>
          </w:rPr>
          <w:t>пункте 2 статьи 163</w:t>
        </w:r>
      </w:hyperlink>
      <w:r>
        <w:rPr>
          <w:rStyle w:val="s0"/>
        </w:rPr>
        <w:t xml:space="preserve"> настоящего Кодекса, за н</w:t>
      </w:r>
      <w:r>
        <w:rPr>
          <w:rStyle w:val="s0"/>
        </w:rPr>
        <w:t>алоговый период.</w:t>
      </w:r>
    </w:p>
    <w:p w:rsidR="00000000" w:rsidRDefault="008B2134">
      <w:pPr>
        <w:ind w:firstLine="400"/>
        <w:jc w:val="both"/>
      </w:pPr>
      <w:r>
        <w:t> </w:t>
      </w:r>
    </w:p>
    <w:p w:rsidR="00000000" w:rsidRDefault="008B2134">
      <w:pPr>
        <w:ind w:left="1200" w:hanging="800"/>
        <w:jc w:val="both"/>
      </w:pPr>
      <w:bookmarkStart w:id="142" w:name="SUB1030000"/>
      <w:bookmarkEnd w:id="142"/>
      <w:r>
        <w:rPr>
          <w:rStyle w:val="s1"/>
        </w:rPr>
        <w:t xml:space="preserve">Статья 103. Вычет по вознаграждению </w:t>
      </w:r>
    </w:p>
    <w:p w:rsidR="00000000" w:rsidRDefault="008B2134">
      <w:pPr>
        <w:jc w:val="both"/>
      </w:pPr>
      <w:r>
        <w:rPr>
          <w:rStyle w:val="s3"/>
        </w:rPr>
        <w:t xml:space="preserve">Пункт 1 изложен в редакции </w:t>
      </w:r>
      <w:hyperlink r:id="rId1094" w:anchor="sub_id=10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095" w:history="1">
        <w:r>
          <w:rPr>
            <w:rStyle w:val="a3"/>
            <w:rFonts w:ascii="Wingdings" w:hAnsi="Wingdings"/>
            <w:i/>
            <w:iCs/>
            <w:bdr w:val="none" w:sz="0" w:space="0" w:color="auto" w:frame="1"/>
          </w:rPr>
          <w:t>+</w:t>
        </w:r>
      </w:hyperlink>
      <w:r>
        <w:rPr>
          <w:rStyle w:val="s3"/>
        </w:rPr>
        <w:t xml:space="preserve"> (</w:t>
      </w:r>
      <w:hyperlink r:id="rId1096" w:anchor="sub_id=103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Вычет вознаграждения производится в соответствии с положениями настоящей статьи.</w:t>
      </w:r>
    </w:p>
    <w:p w:rsidR="00000000" w:rsidRDefault="008B2134">
      <w:pPr>
        <w:ind w:firstLine="400"/>
        <w:jc w:val="both"/>
      </w:pPr>
      <w:r>
        <w:rPr>
          <w:rStyle w:val="s0"/>
        </w:rPr>
        <w:t>В ц</w:t>
      </w:r>
      <w:r>
        <w:rPr>
          <w:rStyle w:val="s0"/>
        </w:rPr>
        <w:t>елях настоящей статьи вознаграждениями признаются:</w:t>
      </w:r>
    </w:p>
    <w:p w:rsidR="00000000" w:rsidRDefault="008B2134">
      <w:pPr>
        <w:ind w:firstLine="400"/>
        <w:jc w:val="both"/>
      </w:pPr>
      <w:r>
        <w:rPr>
          <w:rStyle w:val="s0"/>
        </w:rPr>
        <w:t xml:space="preserve">1) вознаграждения, определенные </w:t>
      </w:r>
      <w:hyperlink w:anchor="sub120000" w:history="1">
        <w:r>
          <w:rPr>
            <w:rStyle w:val="a3"/>
          </w:rPr>
          <w:t>статьей 12</w:t>
        </w:r>
      </w:hyperlink>
      <w:r>
        <w:rPr>
          <w:rStyle w:val="s0"/>
        </w:rPr>
        <w:t xml:space="preserve"> настоящего Кодекса;</w:t>
      </w:r>
    </w:p>
    <w:p w:rsidR="00000000" w:rsidRDefault="008B2134">
      <w:pPr>
        <w:ind w:firstLine="400"/>
        <w:jc w:val="both"/>
      </w:pPr>
      <w:r>
        <w:rPr>
          <w:rStyle w:val="s0"/>
        </w:rPr>
        <w:t>2) неустойка (штраф, пеня) по договору кредита (займа) между взаимосвязанными сторонами;</w:t>
      </w:r>
    </w:p>
    <w:p w:rsidR="00000000" w:rsidRDefault="008B2134">
      <w:pPr>
        <w:ind w:firstLine="400"/>
        <w:jc w:val="both"/>
      </w:pPr>
      <w:r>
        <w:rPr>
          <w:rStyle w:val="s0"/>
        </w:rPr>
        <w:t xml:space="preserve">3) плата за гарантию </w:t>
      </w:r>
      <w:r>
        <w:rPr>
          <w:rStyle w:val="s0"/>
        </w:rPr>
        <w:t>взаимосвязанной стороне.</w:t>
      </w:r>
    </w:p>
    <w:p w:rsidR="00000000" w:rsidRDefault="008B2134">
      <w:pPr>
        <w:jc w:val="both"/>
      </w:pPr>
      <w:hyperlink r:id="rId1097" w:history="1">
        <w:r>
          <w:rPr>
            <w:rStyle w:val="a3"/>
            <w:rFonts w:ascii="Wingdings" w:hAnsi="Wingdings"/>
            <w:i/>
            <w:iCs/>
            <w:bdr w:val="none" w:sz="0" w:space="0" w:color="auto" w:frame="1"/>
          </w:rPr>
          <w:t>*</w:t>
        </w:r>
      </w:hyperlink>
    </w:p>
    <w:p w:rsidR="00000000" w:rsidRDefault="008B2134">
      <w:pPr>
        <w:ind w:firstLine="400"/>
        <w:jc w:val="both"/>
      </w:pPr>
      <w:r>
        <w:rPr>
          <w:rStyle w:val="s0"/>
        </w:rPr>
        <w:t>Сумма вознаграждения определяется в размере признанного в соответствии с настоящим пунктом вознаграждения, которое выплачено:</w:t>
      </w:r>
    </w:p>
    <w:p w:rsidR="00000000" w:rsidRDefault="008B2134">
      <w:pPr>
        <w:ind w:firstLine="400"/>
        <w:jc w:val="both"/>
      </w:pPr>
      <w:r>
        <w:rPr>
          <w:rStyle w:val="s0"/>
        </w:rPr>
        <w:t>1) в отчетном налоговом периоде в пред</w:t>
      </w:r>
      <w:r>
        <w:rPr>
          <w:rStyle w:val="s0"/>
        </w:rPr>
        <w:t>елах суммы вознаграждения, признанной расходом в отчетном налоговом периоде и (или) в налоговых периодах, предшествующих отчетному налоговому периоду;</w:t>
      </w:r>
    </w:p>
    <w:p w:rsidR="00000000" w:rsidRDefault="008B2134">
      <w:pPr>
        <w:ind w:firstLine="400"/>
        <w:jc w:val="both"/>
      </w:pPr>
      <w:r>
        <w:rPr>
          <w:rStyle w:val="s0"/>
        </w:rPr>
        <w:t>2) в налоговых периодах, предшествующих отчетному налоговому периоду, в пределах суммы вознаграждения, пр</w:t>
      </w:r>
      <w:r>
        <w:rPr>
          <w:rStyle w:val="s0"/>
        </w:rPr>
        <w:t>изнанной расходом в отчетном налоговом периоде.</w:t>
      </w:r>
    </w:p>
    <w:p w:rsidR="00000000" w:rsidRDefault="008B2134">
      <w:pPr>
        <w:ind w:firstLine="400"/>
        <w:jc w:val="both"/>
      </w:pPr>
      <w:r>
        <w:t>2. Вычет вознаграждения производится в пределах суммы, исчисляемой по следующей формуле:</w:t>
      </w:r>
    </w:p>
    <w:p w:rsidR="00000000" w:rsidRDefault="008B2134">
      <w:pPr>
        <w:ind w:firstLine="400"/>
        <w:jc w:val="both"/>
      </w:pPr>
      <w:r>
        <w:t>(А + Д) + (СК/СО) * (ПК) * (Б + В + Г),</w:t>
      </w:r>
    </w:p>
    <w:p w:rsidR="00000000" w:rsidRDefault="008B2134">
      <w:pPr>
        <w:ind w:firstLine="400"/>
        <w:jc w:val="both"/>
      </w:pPr>
      <w:r>
        <w:t xml:space="preserve">где: </w:t>
      </w:r>
    </w:p>
    <w:p w:rsidR="00000000" w:rsidRDefault="008B2134">
      <w:pPr>
        <w:ind w:firstLine="400"/>
        <w:jc w:val="both"/>
      </w:pPr>
      <w:r>
        <w:t>А - сумма вознаграждения, определенного пунктом 1 настоящей статьи, за ис</w:t>
      </w:r>
      <w:r>
        <w:t>ключением сумм, включенных в показатели Б, В, Г, Д;</w:t>
      </w:r>
    </w:p>
    <w:p w:rsidR="00000000" w:rsidRDefault="008B2134">
      <w:pPr>
        <w:ind w:firstLine="400"/>
        <w:jc w:val="both"/>
      </w:pPr>
      <w:r>
        <w:t>Б - сумма вознаграждения, выплачиваемого взаимосвязанной стороне, за исключением сумм, включенных в показатель Д;</w:t>
      </w:r>
    </w:p>
    <w:p w:rsidR="00000000" w:rsidRDefault="008B2134">
      <w:pPr>
        <w:ind w:firstLine="400"/>
        <w:jc w:val="both"/>
      </w:pPr>
      <w:r>
        <w:t>В - сумма вознаграждения, выплачиваемого лицам, зарегистрированным в государстве с льготны</w:t>
      </w:r>
      <w:r>
        <w:t xml:space="preserve">м налогообложением, определяемом в соответствии со </w:t>
      </w:r>
      <w:hyperlink w:anchor="sub2240000" w:history="1">
        <w:r>
          <w:rPr>
            <w:rStyle w:val="a3"/>
          </w:rPr>
          <w:t>статьей 224</w:t>
        </w:r>
      </w:hyperlink>
      <w:r>
        <w:t xml:space="preserve"> настоящего Кодекса, за исключением сумм, включенных в показатель Б;</w:t>
      </w:r>
    </w:p>
    <w:p w:rsidR="00000000" w:rsidRDefault="008B2134">
      <w:pPr>
        <w:ind w:firstLine="400"/>
        <w:jc w:val="both"/>
      </w:pPr>
      <w:r>
        <w:t xml:space="preserve">Г - сумма вознаграждения, выплачиваемого независимой стороне по займам, предоставленным под </w:t>
      </w:r>
      <w:r>
        <w:t>депозит или обеспеченную гарантию, поручительство или иную форму обеспечения взаимосвязанных сторон, в случае исполнения гарантии, поручительства или иной формы обеспечения, за исключением сумм, включенных в показатель В;</w:t>
      </w:r>
    </w:p>
    <w:p w:rsidR="00000000" w:rsidRDefault="008B2134">
      <w:pPr>
        <w:ind w:firstLine="400"/>
        <w:jc w:val="both"/>
      </w:pPr>
      <w:r>
        <w:t>Д - сумма вознаграждения за кредит</w:t>
      </w:r>
      <w:r>
        <w:t xml:space="preserve">ы (займы), выдаваемые кредитным товариществом, созданным в Республике Казахстан; </w:t>
      </w:r>
    </w:p>
    <w:p w:rsidR="00000000" w:rsidRDefault="008B2134">
      <w:pPr>
        <w:ind w:firstLine="400"/>
        <w:jc w:val="both"/>
      </w:pPr>
      <w:r>
        <w:t>ПК - предельный коэффициент;</w:t>
      </w:r>
    </w:p>
    <w:p w:rsidR="00000000" w:rsidRDefault="008B2134">
      <w:pPr>
        <w:ind w:firstLine="400"/>
        <w:jc w:val="both"/>
      </w:pPr>
      <w:r>
        <w:t>СК - среднегодовая сумма собственного капитала;</w:t>
      </w:r>
    </w:p>
    <w:p w:rsidR="00000000" w:rsidRDefault="008B2134">
      <w:pPr>
        <w:ind w:firstLine="400"/>
        <w:jc w:val="both"/>
      </w:pPr>
      <w:r>
        <w:t>СО - среднегодовая сумма обязательств.</w:t>
      </w:r>
    </w:p>
    <w:p w:rsidR="00000000" w:rsidRDefault="008B2134">
      <w:pPr>
        <w:ind w:firstLine="400"/>
        <w:jc w:val="both"/>
      </w:pPr>
      <w:r>
        <w:t>При исчислении сумм А, Б, В, Г, Д исключаются вознагражден</w:t>
      </w:r>
      <w:r>
        <w:t>ия за кредиты (займы), полученные на строительство и начисленные в период строительства.</w:t>
      </w:r>
    </w:p>
    <w:p w:rsidR="00000000" w:rsidRDefault="008B2134">
      <w:pPr>
        <w:ind w:firstLine="400"/>
        <w:jc w:val="both"/>
      </w:pPr>
      <w:r>
        <w:t>Для целей настоящей статьи независимой стороной признается сторона, не являющаяся взаимосвязанной.</w:t>
      </w:r>
    </w:p>
    <w:p w:rsidR="00000000" w:rsidRDefault="008B2134">
      <w:pPr>
        <w:ind w:firstLine="400"/>
        <w:jc w:val="both"/>
      </w:pPr>
      <w:r>
        <w:t xml:space="preserve">3. Для целей пункта 2 настоящей статьи: </w:t>
      </w:r>
    </w:p>
    <w:p w:rsidR="00000000" w:rsidRDefault="008B2134">
      <w:pPr>
        <w:jc w:val="both"/>
      </w:pPr>
      <w:r>
        <w:rPr>
          <w:rStyle w:val="s3"/>
        </w:rPr>
        <w:t xml:space="preserve">В подпункт 1 внесены изменения в соответствии с </w:t>
      </w:r>
      <w:hyperlink r:id="rId1098" w:anchor="sub_id=103" w:history="1">
        <w:r>
          <w:rPr>
            <w:rStyle w:val="a3"/>
            <w:i/>
            <w:iCs/>
            <w:bdr w:val="none" w:sz="0" w:space="0" w:color="auto" w:frame="1"/>
          </w:rPr>
          <w:t>Законом</w:t>
        </w:r>
      </w:hyperlink>
      <w:r>
        <w:rPr>
          <w:rStyle w:val="s3"/>
        </w:rPr>
        <w:t xml:space="preserve"> РК от 21.07.11 г. № 467-IV </w:t>
      </w:r>
      <w:hyperlink r:id="rId1099" w:history="1">
        <w:r>
          <w:rPr>
            <w:rStyle w:val="a3"/>
            <w:rFonts w:ascii="Wingdings" w:hAnsi="Wingdings"/>
            <w:i/>
            <w:iCs/>
            <w:bdr w:val="none" w:sz="0" w:space="0" w:color="auto" w:frame="1"/>
          </w:rPr>
          <w:t>+</w:t>
        </w:r>
      </w:hyperlink>
      <w:r>
        <w:rPr>
          <w:rStyle w:val="s3"/>
        </w:rPr>
        <w:t xml:space="preserve"> (введены в действие с 1 я</w:t>
      </w:r>
      <w:r>
        <w:rPr>
          <w:rStyle w:val="s3"/>
        </w:rPr>
        <w:t>нваря 2009 г.) (</w:t>
      </w:r>
      <w:hyperlink r:id="rId1100" w:anchor="sub_id=1030300" w:history="1">
        <w:r>
          <w:rPr>
            <w:rStyle w:val="a3"/>
            <w:i/>
            <w:iCs/>
            <w:bdr w:val="none" w:sz="0" w:space="0" w:color="auto" w:frame="1"/>
          </w:rPr>
          <w:t>см. стар. ред.</w:t>
        </w:r>
      </w:hyperlink>
      <w:r>
        <w:rPr>
          <w:rStyle w:val="s3"/>
        </w:rPr>
        <w:t>)</w:t>
      </w:r>
    </w:p>
    <w:p w:rsidR="00000000" w:rsidRDefault="008B2134">
      <w:pPr>
        <w:ind w:firstLine="400"/>
        <w:jc w:val="both"/>
      </w:pPr>
      <w:r>
        <w:t>1) среднегодовая сумма собственного капитала равна средней арифметической сумм собственного капитала на конец каждого месяца отчетного нало</w:t>
      </w:r>
      <w:r>
        <w:t xml:space="preserve">гового периода. </w:t>
      </w:r>
      <w:r>
        <w:rPr>
          <w:rStyle w:val="s0"/>
        </w:rPr>
        <w:t>Отрицательное значение среднегодовой суммы собственного капитала в целях настоящей статьи признается равным нулю;</w:t>
      </w:r>
    </w:p>
    <w:p w:rsidR="00000000" w:rsidRDefault="008B2134">
      <w:pPr>
        <w:jc w:val="both"/>
      </w:pPr>
      <w:hyperlink r:id="rId1101" w:anchor="sub_id=202" w:history="1">
        <w:r>
          <w:rPr>
            <w:rStyle w:val="a3"/>
            <w:rFonts w:ascii="Wingdings" w:hAnsi="Wingdings"/>
            <w:i/>
            <w:iCs/>
            <w:bdr w:val="none" w:sz="0" w:space="0" w:color="auto" w:frame="1"/>
          </w:rPr>
          <w:t>*</w:t>
        </w:r>
      </w:hyperlink>
    </w:p>
    <w:p w:rsidR="00000000" w:rsidRDefault="008B2134">
      <w:pPr>
        <w:ind w:firstLine="400"/>
        <w:jc w:val="both"/>
      </w:pPr>
      <w:r>
        <w:t>2) среднегодовая сумма обязательств равна средней арифметической максимальных сумм обязательств в каждом месяце отчетного налогового периода. При исчислении среднегодовой суммы обязательств не принимаются в расчет следующие начисленные обязательства по:</w:t>
      </w:r>
    </w:p>
    <w:p w:rsidR="00000000" w:rsidRDefault="008B2134">
      <w:pPr>
        <w:ind w:firstLine="400"/>
        <w:jc w:val="both"/>
      </w:pPr>
      <w:r>
        <w:t>на</w:t>
      </w:r>
      <w:r>
        <w:t>логам, сборам и другим обязательным платежам в бюджет;</w:t>
      </w:r>
    </w:p>
    <w:p w:rsidR="00000000" w:rsidRDefault="008B2134">
      <w:pPr>
        <w:ind w:firstLine="400"/>
        <w:jc w:val="both"/>
      </w:pPr>
      <w:r>
        <w:t>заработной плате и иным доходам работников;</w:t>
      </w:r>
    </w:p>
    <w:p w:rsidR="00000000" w:rsidRDefault="008B2134">
      <w:pPr>
        <w:ind w:firstLine="400"/>
        <w:jc w:val="both"/>
      </w:pPr>
      <w:r>
        <w:t>доходам будущих периодов, за исключением доходов от взаимосвязанной стороны;</w:t>
      </w:r>
    </w:p>
    <w:p w:rsidR="00000000" w:rsidRDefault="008B2134">
      <w:pPr>
        <w:ind w:firstLine="400"/>
        <w:jc w:val="both"/>
      </w:pPr>
      <w:r>
        <w:t>вознаграждениям и комиссиям;</w:t>
      </w:r>
    </w:p>
    <w:p w:rsidR="00000000" w:rsidRDefault="008B2134">
      <w:pPr>
        <w:ind w:firstLine="400"/>
        <w:jc w:val="both"/>
      </w:pPr>
      <w:r>
        <w:t>дивидендам;</w:t>
      </w:r>
    </w:p>
    <w:p w:rsidR="00000000" w:rsidRDefault="008B2134">
      <w:pPr>
        <w:jc w:val="both"/>
      </w:pPr>
      <w:r>
        <w:rPr>
          <w:rStyle w:val="s3"/>
        </w:rPr>
        <w:t>Действие подпункта 3) пункта 3 статьи 1</w:t>
      </w:r>
      <w:r>
        <w:rPr>
          <w:rStyle w:val="s3"/>
        </w:rPr>
        <w:t xml:space="preserve">03 было приостановлено до 1 января 2012 года в соответствии с </w:t>
      </w:r>
      <w:hyperlink r:id="rId1102" w:anchor="sub_id=140000" w:history="1">
        <w:r>
          <w:rPr>
            <w:rStyle w:val="a3"/>
            <w:i/>
            <w:iCs/>
            <w:bdr w:val="none" w:sz="0" w:space="0" w:color="auto" w:frame="1"/>
          </w:rPr>
          <w:t>Законом</w:t>
        </w:r>
      </w:hyperlink>
      <w:r>
        <w:rPr>
          <w:rStyle w:val="s3"/>
        </w:rPr>
        <w:t xml:space="preserve"> РК от 10.12.08 г. № 100-IV, в период приостановления подпункт 3 действовал в редакции статьи 14 указан</w:t>
      </w:r>
      <w:r>
        <w:rPr>
          <w:rStyle w:val="s3"/>
        </w:rPr>
        <w:t>ного Закона</w:t>
      </w:r>
    </w:p>
    <w:p w:rsidR="00000000" w:rsidRDefault="008B2134">
      <w:pPr>
        <w:ind w:firstLine="400"/>
        <w:jc w:val="both"/>
      </w:pPr>
      <w:r>
        <w:t>3) предельный коэффициент для финансовых организаций равен 7, для иных юридических лиц - 4.</w:t>
      </w:r>
    </w:p>
    <w:p w:rsidR="00000000" w:rsidRDefault="008B2134">
      <w:pPr>
        <w:jc w:val="both"/>
      </w:pPr>
      <w:hyperlink r:id="rId1103" w:history="1">
        <w:r>
          <w:rPr>
            <w:rStyle w:val="a3"/>
            <w:rFonts w:ascii="Wingdings" w:hAnsi="Wingdings"/>
            <w:i/>
            <w:iCs/>
            <w:bdr w:val="none" w:sz="0" w:space="0" w:color="auto" w:frame="1"/>
          </w:rPr>
          <w:t>*</w:t>
        </w:r>
      </w:hyperlink>
    </w:p>
    <w:p w:rsidR="00000000" w:rsidRDefault="008B2134">
      <w:pPr>
        <w:ind w:firstLine="400"/>
        <w:jc w:val="both"/>
      </w:pPr>
      <w:r>
        <w:t>4. Для целей пункта 2 настоящей статьи сумма собственного капитала постоянного учрежд</w:t>
      </w:r>
      <w:r>
        <w:t xml:space="preserve">ения юридического лица-нерезидента в Республике </w:t>
      </w:r>
      <w:r>
        <w:rPr>
          <w:rStyle w:val="s0"/>
        </w:rPr>
        <w:t>Казахстан определяется как разница между активами и обязательствами такого постоянного учреждения.</w:t>
      </w:r>
    </w:p>
    <w:p w:rsidR="00000000" w:rsidRDefault="008B2134">
      <w:pPr>
        <w:ind w:firstLine="400"/>
        <w:jc w:val="both"/>
      </w:pPr>
      <w:r>
        <w:rPr>
          <w:rStyle w:val="s0"/>
        </w:rPr>
        <w:t>При этом в целях применения настоящего пункта сумма собственного капитала постоянного учреждения юридического</w:t>
      </w:r>
      <w:r>
        <w:rPr>
          <w:rStyle w:val="s0"/>
        </w:rPr>
        <w:t xml:space="preserve"> лица-нерезидента в Республике Казахстан рассматривается, как если бы это постоянное учреждение было обособленным и отдельным юридическим лицом и действовало независимо от юридического лица-нерезидента, постоянным учреждением которого оно является.</w:t>
      </w:r>
    </w:p>
    <w:p w:rsidR="00000000" w:rsidRDefault="008B2134">
      <w:pPr>
        <w:ind w:firstLine="400"/>
        <w:jc w:val="both"/>
      </w:pPr>
      <w:r>
        <w:t> </w:t>
      </w:r>
    </w:p>
    <w:p w:rsidR="00000000" w:rsidRDefault="008B2134">
      <w:pPr>
        <w:ind w:left="1200" w:hanging="800"/>
        <w:jc w:val="both"/>
      </w:pPr>
      <w:bookmarkStart w:id="143" w:name="SUB1040000"/>
      <w:bookmarkEnd w:id="143"/>
      <w:r>
        <w:rPr>
          <w:rStyle w:val="s1"/>
        </w:rPr>
        <w:t>Стать</w:t>
      </w:r>
      <w:r>
        <w:rPr>
          <w:rStyle w:val="s1"/>
        </w:rPr>
        <w:t>я 104. Вычет по выплаченным сомнительным обязательствам</w:t>
      </w:r>
    </w:p>
    <w:p w:rsidR="00000000" w:rsidRDefault="008B2134">
      <w:pPr>
        <w:ind w:firstLine="400"/>
        <w:jc w:val="both"/>
      </w:pPr>
      <w:r>
        <w:rPr>
          <w:rStyle w:val="s0"/>
        </w:rPr>
        <w:t>В случае если ранее признанные доходом сомнительные обязательства были выплачены налогоплательщиком кредитору, то допускается вычет на величину произведенной выплаты. Такой вычет производится в предел</w:t>
      </w:r>
      <w:r>
        <w:rPr>
          <w:rStyle w:val="s0"/>
        </w:rPr>
        <w:t xml:space="preserve">ах величины, ранее отнесенной на доходы, в том налоговом периоде, в котором была произведена выплата. </w:t>
      </w:r>
    </w:p>
    <w:p w:rsidR="00000000" w:rsidRDefault="008B2134">
      <w:pPr>
        <w:ind w:firstLine="400"/>
        <w:jc w:val="both"/>
      </w:pPr>
      <w:r>
        <w:rPr>
          <w:rStyle w:val="s0"/>
        </w:rPr>
        <w:t xml:space="preserve">Порядок отнесения на вычеты, предусмотренный настоящей статьей, применяется также в случае выплаты обязательств, ранее признанных доходом в соответствии </w:t>
      </w:r>
      <w:r>
        <w:rPr>
          <w:rStyle w:val="s0"/>
        </w:rPr>
        <w:t xml:space="preserve">со </w:t>
      </w:r>
      <w:hyperlink w:anchor="sub880000" w:history="1">
        <w:r>
          <w:rPr>
            <w:rStyle w:val="a3"/>
          </w:rPr>
          <w:t>статьей 88</w:t>
        </w:r>
      </w:hyperlink>
      <w:r>
        <w:rPr>
          <w:rStyle w:val="s0"/>
        </w:rPr>
        <w:t xml:space="preserve"> настоящего Кодекса.</w:t>
      </w:r>
    </w:p>
    <w:p w:rsidR="00000000" w:rsidRDefault="008B2134">
      <w:pPr>
        <w:ind w:firstLine="400"/>
        <w:jc w:val="both"/>
      </w:pPr>
      <w:r>
        <w:t> </w:t>
      </w:r>
    </w:p>
    <w:p w:rsidR="00000000" w:rsidRDefault="008B2134">
      <w:pPr>
        <w:ind w:left="1200" w:hanging="800"/>
        <w:jc w:val="both"/>
      </w:pPr>
      <w:bookmarkStart w:id="144" w:name="SUB1050000"/>
      <w:bookmarkEnd w:id="144"/>
      <w:r>
        <w:rPr>
          <w:rStyle w:val="s1"/>
        </w:rPr>
        <w:t>Статья 105. Вычет по сомнительным требованиям</w:t>
      </w:r>
    </w:p>
    <w:p w:rsidR="00000000" w:rsidRDefault="008B2134">
      <w:pPr>
        <w:jc w:val="both"/>
      </w:pPr>
      <w:r>
        <w:rPr>
          <w:rStyle w:val="s3"/>
        </w:rPr>
        <w:t xml:space="preserve">Пункт 1 изложен в редакции </w:t>
      </w:r>
      <w:hyperlink r:id="rId1104" w:anchor="sub_id=105" w:history="1">
        <w:r>
          <w:rPr>
            <w:rStyle w:val="a3"/>
            <w:i/>
            <w:iCs/>
            <w:bdr w:val="none" w:sz="0" w:space="0" w:color="auto" w:frame="1"/>
          </w:rPr>
          <w:t>Закона</w:t>
        </w:r>
      </w:hyperlink>
      <w:r>
        <w:rPr>
          <w:rStyle w:val="s3"/>
        </w:rPr>
        <w:t xml:space="preserve"> РК от 26.12.12 г. № 61-V (в</w:t>
      </w:r>
      <w:r>
        <w:rPr>
          <w:rStyle w:val="s3"/>
        </w:rPr>
        <w:t>ведено в действие с 1 января 2013 г.) (</w:t>
      </w:r>
      <w:hyperlink r:id="rId1105" w:anchor="sub_id=105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Если иное не установлено настоящим пунктом, сомнительными требованиями признаются требования, возникшие в результ</w:t>
      </w:r>
      <w:r>
        <w:rPr>
          <w:rStyle w:val="s0"/>
        </w:rPr>
        <w:t>ате реализации товаров, выполнения работ, оказания услуг юридическим лицам и индивидуальным предпринимателям, а также юридическим лицам-нерезидентам, осуществляющим деятельность в Республике Казахстан через постоянное учреждение, филиал, представительство,</w:t>
      </w:r>
      <w:r>
        <w:rPr>
          <w:rStyle w:val="s0"/>
        </w:rPr>
        <w:t xml:space="preserve"> и не удовлетворенные в течение трех лет с момента возникновения требования. Сомнительными также признаются требования, возникшие по реализованным товарам, выполненным работам, оказанным услугам и не удовлетворенные в связи с признанием налогоплательщика-д</w:t>
      </w:r>
      <w:r>
        <w:rPr>
          <w:rStyle w:val="s0"/>
        </w:rPr>
        <w:t>ебитора банкротом в соответствии с законодательством Республики Казахстан.</w:t>
      </w:r>
    </w:p>
    <w:p w:rsidR="00000000" w:rsidRDefault="008B2134">
      <w:pPr>
        <w:ind w:firstLine="400"/>
        <w:jc w:val="both"/>
      </w:pPr>
      <w:r>
        <w:rPr>
          <w:rStyle w:val="s0"/>
        </w:rPr>
        <w:t>Не признаются сомнительными требованиями требования налогоплательщиков, имеющих право на вычет суммы расходов по созданию провизий (резервов) в соответствии с пунктом 1 статьи 106 н</w:t>
      </w:r>
      <w:r>
        <w:rPr>
          <w:rStyle w:val="s0"/>
        </w:rPr>
        <w:t>астоящего Кодекса, по выплате начисленных после 31 декабря 2012 года:</w:t>
      </w:r>
    </w:p>
    <w:p w:rsidR="00000000" w:rsidRDefault="008B2134">
      <w:pPr>
        <w:ind w:firstLine="400"/>
        <w:jc w:val="both"/>
      </w:pPr>
      <w:r>
        <w:rPr>
          <w:rStyle w:val="s0"/>
        </w:rPr>
        <w:t>1) вознаграждений по депозитам, включая остатки на корреспондентских счетах, размещенным в других банках;</w:t>
      </w:r>
    </w:p>
    <w:p w:rsidR="00000000" w:rsidRDefault="008B2134">
      <w:pPr>
        <w:ind w:firstLine="400"/>
        <w:jc w:val="both"/>
      </w:pPr>
      <w:r>
        <w:rPr>
          <w:rStyle w:val="s0"/>
        </w:rPr>
        <w:t>2) вознаграждений по кредитам (за исключением финансового лизинга), предоставлен</w:t>
      </w:r>
      <w:r>
        <w:rPr>
          <w:rStyle w:val="s0"/>
        </w:rPr>
        <w:t>ным другим банкам и клиентам;</w:t>
      </w:r>
    </w:p>
    <w:p w:rsidR="00000000" w:rsidRDefault="008B2134">
      <w:pPr>
        <w:ind w:firstLine="400"/>
        <w:jc w:val="both"/>
      </w:pPr>
      <w:r>
        <w:rPr>
          <w:rStyle w:val="s0"/>
        </w:rPr>
        <w:t>3) дебиторской задолженности по документарным расчетам и гарантиям;</w:t>
      </w:r>
    </w:p>
    <w:p w:rsidR="00000000" w:rsidRDefault="008B2134">
      <w:pPr>
        <w:ind w:firstLine="400"/>
        <w:jc w:val="both"/>
      </w:pPr>
      <w:r>
        <w:rPr>
          <w:rStyle w:val="s0"/>
        </w:rPr>
        <w:t>4) условных обязательств по непокрытым аккредитивам, выпущенным или подтвержденным гарантиям.</w:t>
      </w:r>
    </w:p>
    <w:p w:rsidR="00000000" w:rsidRDefault="008B2134">
      <w:pPr>
        <w:ind w:firstLine="400"/>
        <w:jc w:val="both"/>
      </w:pPr>
      <w:r>
        <w:rPr>
          <w:rStyle w:val="s0"/>
        </w:rPr>
        <w:t>2. Вычету подлежат требования, признанные сомнительными в соответствии с настоящим Кодексом.</w:t>
      </w:r>
    </w:p>
    <w:p w:rsidR="00000000" w:rsidRDefault="008B2134">
      <w:pPr>
        <w:ind w:firstLine="400"/>
        <w:jc w:val="both"/>
      </w:pPr>
      <w:r>
        <w:rPr>
          <w:rStyle w:val="s0"/>
        </w:rPr>
        <w:t>Отнесение налогоплательщиком сомнительных требований на вычеты производится при соблюдении одновременно следующих условий:</w:t>
      </w:r>
    </w:p>
    <w:p w:rsidR="00000000" w:rsidRDefault="008B2134">
      <w:pPr>
        <w:ind w:firstLine="400"/>
        <w:jc w:val="both"/>
      </w:pPr>
      <w:r>
        <w:rPr>
          <w:rStyle w:val="s0"/>
        </w:rPr>
        <w:t>1) наличие документов, подтверждающих во</w:t>
      </w:r>
      <w:r>
        <w:rPr>
          <w:rStyle w:val="s0"/>
        </w:rPr>
        <w:t>зникновение требований;</w:t>
      </w:r>
    </w:p>
    <w:p w:rsidR="00000000" w:rsidRDefault="008B2134">
      <w:pPr>
        <w:ind w:firstLine="400"/>
        <w:jc w:val="both"/>
      </w:pPr>
      <w:r>
        <w:rPr>
          <w:rStyle w:val="s0"/>
        </w:rPr>
        <w:t>2) отражение требований в бухгалтерском учете на момент отнесения на вычеты либо отнесение таких требований на расходы (списание) в бухгалтерском учете в предыдущих периодах.</w:t>
      </w:r>
    </w:p>
    <w:p w:rsidR="00000000" w:rsidRDefault="008B2134">
      <w:pPr>
        <w:jc w:val="both"/>
      </w:pPr>
      <w:hyperlink r:id="rId1106" w:history="1">
        <w:r>
          <w:rPr>
            <w:rStyle w:val="a3"/>
            <w:rFonts w:ascii="Wingdings" w:hAnsi="Wingdings"/>
            <w:i/>
            <w:iCs/>
            <w:bdr w:val="none" w:sz="0" w:space="0" w:color="auto" w:frame="1"/>
          </w:rPr>
          <w:t>*</w:t>
        </w:r>
      </w:hyperlink>
    </w:p>
    <w:p w:rsidR="00000000" w:rsidRDefault="008B2134">
      <w:pPr>
        <w:ind w:firstLine="400"/>
        <w:jc w:val="both"/>
      </w:pPr>
      <w:r>
        <w:t>3. В случае признания дебитора банкротом, помимо указанных в пункте 2 настоящей статьи документов, дополнительно необходимо наличие копии определения суда о завершении конкурсного производства. При соблюдении вышеназванных условий налогоплательщи</w:t>
      </w:r>
      <w:r>
        <w:t xml:space="preserve">к вправе отнести на </w:t>
      </w:r>
      <w:r>
        <w:rPr>
          <w:rStyle w:val="s0"/>
        </w:rPr>
        <w:t>вычеты сумму сомнительного требования по итогам того налогового периода, в котором вступило в законную силу определение суда о завершении конкурсного производства.</w:t>
      </w:r>
    </w:p>
    <w:p w:rsidR="00000000" w:rsidRDefault="008B2134">
      <w:pPr>
        <w:ind w:firstLine="400"/>
        <w:jc w:val="both"/>
      </w:pPr>
      <w:r>
        <w:rPr>
          <w:rStyle w:val="s0"/>
        </w:rPr>
        <w:t xml:space="preserve">4. Сомнительные требования относятся на вычеты в пределах размера ранее </w:t>
      </w:r>
      <w:r>
        <w:rPr>
          <w:rStyle w:val="s0"/>
        </w:rPr>
        <w:t>признанного дохода от реализации товаров, выполнения работ, оказания услуг.</w:t>
      </w:r>
    </w:p>
    <w:p w:rsidR="00000000" w:rsidRDefault="008B2134">
      <w:pPr>
        <w:ind w:firstLine="400"/>
        <w:jc w:val="both"/>
      </w:pPr>
      <w:r>
        <w:t> </w:t>
      </w:r>
    </w:p>
    <w:p w:rsidR="00000000" w:rsidRDefault="008B2134">
      <w:pPr>
        <w:jc w:val="both"/>
      </w:pPr>
      <w:bookmarkStart w:id="145" w:name="SUB1060000"/>
      <w:bookmarkEnd w:id="145"/>
      <w:r>
        <w:rPr>
          <w:rStyle w:val="s3"/>
        </w:rPr>
        <w:t xml:space="preserve">Статья 106 изложена в редакции </w:t>
      </w:r>
      <w:hyperlink r:id="rId1107" w:anchor="sub_id=302" w:history="1">
        <w:r>
          <w:rPr>
            <w:rStyle w:val="a3"/>
            <w:i/>
            <w:iCs/>
            <w:bdr w:val="none" w:sz="0" w:space="0" w:color="auto" w:frame="1"/>
          </w:rPr>
          <w:t>Закона</w:t>
        </w:r>
      </w:hyperlink>
      <w:r>
        <w:rPr>
          <w:rStyle w:val="s3"/>
        </w:rPr>
        <w:t xml:space="preserve"> РК от 13.02.09 № 135-IV (</w:t>
      </w:r>
      <w:hyperlink r:id="rId1108" w:anchor="sub_id=106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106. Вычет по отчислениям в резервные фонды</w:t>
      </w:r>
    </w:p>
    <w:p w:rsidR="00000000" w:rsidRDefault="008B2134">
      <w:pPr>
        <w:jc w:val="both"/>
      </w:pPr>
      <w:r>
        <w:rPr>
          <w:rStyle w:val="s3"/>
        </w:rPr>
        <w:t xml:space="preserve">Действие пункта 1 было приостановлено с 1 января 2009 года до 1 января 2013 в соответствии с </w:t>
      </w:r>
      <w:hyperlink r:id="rId1109" w:anchor="sub_id=20000" w:history="1">
        <w:r>
          <w:rPr>
            <w:rStyle w:val="a3"/>
            <w:i/>
            <w:iCs/>
            <w:bdr w:val="none" w:sz="0" w:space="0" w:color="auto" w:frame="1"/>
          </w:rPr>
          <w:t>Законом</w:t>
        </w:r>
      </w:hyperlink>
      <w:r>
        <w:rPr>
          <w:rStyle w:val="s3"/>
        </w:rPr>
        <w:t xml:space="preserve"> РК от 21.07.11 г. № 467-IV</w:t>
      </w:r>
    </w:p>
    <w:p w:rsidR="00000000" w:rsidRDefault="008B2134">
      <w:pPr>
        <w:jc w:val="both"/>
      </w:pPr>
      <w:r>
        <w:rPr>
          <w:rStyle w:val="s3"/>
        </w:rPr>
        <w:t xml:space="preserve">В пункт 1 внесены изменения в соответствии с </w:t>
      </w:r>
      <w:hyperlink r:id="rId1110" w:anchor="sub_id=106" w:history="1">
        <w:r>
          <w:rPr>
            <w:rStyle w:val="a3"/>
            <w:i/>
            <w:iCs/>
            <w:bdr w:val="none" w:sz="0" w:space="0" w:color="auto" w:frame="1"/>
          </w:rPr>
          <w:t>Законом</w:t>
        </w:r>
      </w:hyperlink>
      <w:r>
        <w:rPr>
          <w:rStyle w:val="s3"/>
        </w:rPr>
        <w:t xml:space="preserve"> РК от 30.12.09 </w:t>
      </w:r>
      <w:r>
        <w:rPr>
          <w:rStyle w:val="s3"/>
        </w:rPr>
        <w:t>г. № 234-IV (введены в действие с 1 января 2009 г.) (</w:t>
      </w:r>
      <w:hyperlink r:id="rId1111" w:anchor="sub_id=1060000" w:history="1">
        <w:r>
          <w:rPr>
            <w:rStyle w:val="a3"/>
            <w:i/>
            <w:iCs/>
            <w:bdr w:val="none" w:sz="0" w:space="0" w:color="auto" w:frame="1"/>
          </w:rPr>
          <w:t>см. стар. ред.</w:t>
        </w:r>
      </w:hyperlink>
      <w:r>
        <w:rPr>
          <w:rStyle w:val="s3"/>
        </w:rPr>
        <w:t xml:space="preserve">); </w:t>
      </w:r>
      <w:hyperlink r:id="rId1112" w:anchor="sub_id=6106" w:history="1">
        <w:r>
          <w:rPr>
            <w:rStyle w:val="a3"/>
            <w:i/>
            <w:iCs/>
            <w:bdr w:val="none" w:sz="0" w:space="0" w:color="auto" w:frame="1"/>
          </w:rPr>
          <w:t>Законом</w:t>
        </w:r>
      </w:hyperlink>
      <w:r>
        <w:rPr>
          <w:rStyle w:val="s3"/>
        </w:rPr>
        <w:t xml:space="preserve"> РК от 05.07</w:t>
      </w:r>
      <w:r>
        <w:rPr>
          <w:rStyle w:val="s3"/>
        </w:rPr>
        <w:t>.12 г. № 30-V (</w:t>
      </w:r>
      <w:hyperlink r:id="rId1113" w:anchor="sub_id=1060000" w:history="1">
        <w:r>
          <w:rPr>
            <w:rStyle w:val="a3"/>
            <w:i/>
            <w:iCs/>
            <w:bdr w:val="none" w:sz="0" w:space="0" w:color="auto" w:frame="1"/>
          </w:rPr>
          <w:t>см. стар. ред.</w:t>
        </w:r>
      </w:hyperlink>
      <w:r>
        <w:rPr>
          <w:rStyle w:val="s3"/>
        </w:rPr>
        <w:t xml:space="preserve">); изложен в редакции </w:t>
      </w:r>
      <w:hyperlink r:id="rId1114" w:anchor="sub_id=106" w:history="1">
        <w:r>
          <w:rPr>
            <w:rStyle w:val="a3"/>
            <w:i/>
            <w:iCs/>
            <w:bdr w:val="none" w:sz="0" w:space="0" w:color="auto" w:frame="1"/>
          </w:rPr>
          <w:t>Закона</w:t>
        </w:r>
      </w:hyperlink>
      <w:r>
        <w:rPr>
          <w:rStyle w:val="s3"/>
        </w:rPr>
        <w:t xml:space="preserve"> РК от 26.12.12 г. № 61-V (введен</w:t>
      </w:r>
      <w:r>
        <w:rPr>
          <w:rStyle w:val="s3"/>
        </w:rPr>
        <w:t xml:space="preserve">о в действие с 1 января 2013 г.) </w:t>
      </w:r>
      <w:hyperlink r:id="rId1115" w:history="1">
        <w:r>
          <w:rPr>
            <w:rStyle w:val="a3"/>
            <w:rFonts w:ascii="Wingdings" w:hAnsi="Wingdings"/>
            <w:i/>
            <w:iCs/>
            <w:bdr w:val="none" w:sz="0" w:space="0" w:color="auto" w:frame="1"/>
          </w:rPr>
          <w:t>+</w:t>
        </w:r>
      </w:hyperlink>
      <w:r>
        <w:rPr>
          <w:rStyle w:val="s3"/>
        </w:rPr>
        <w:t xml:space="preserve"> (</w:t>
      </w:r>
      <w:hyperlink r:id="rId1116" w:anchor="sub_id=106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Банки, за исключением банка, являющегося национальн</w:t>
      </w:r>
      <w:r>
        <w:rPr>
          <w:rStyle w:val="s0"/>
        </w:rPr>
        <w:t>ым институтом развития, контрольный пакет акций которого принадлежит национальному управляющему холдингу, имеют право на вычет суммы расходов по провизиям (резервам), созданным в соответствии с международными стандартами финансовой отчетности и требованиям</w:t>
      </w:r>
      <w:r>
        <w:rPr>
          <w:rStyle w:val="s0"/>
        </w:rPr>
        <w:t>и законодательства Республики Казахстан о бухгалтерском учете и финансовой отчетности и в порядке, установленном Национальным Банком Республики Казахстан по согласованию с уполномоченным органом.</w:t>
      </w:r>
    </w:p>
    <w:p w:rsidR="00000000" w:rsidRDefault="008B2134">
      <w:pPr>
        <w:ind w:firstLine="400"/>
        <w:jc w:val="both"/>
      </w:pPr>
      <w:r>
        <w:rPr>
          <w:rStyle w:val="s0"/>
        </w:rPr>
        <w:t>При определении суммы провизий (резервов) стоимость залога и</w:t>
      </w:r>
      <w:r>
        <w:rPr>
          <w:rStyle w:val="s0"/>
        </w:rPr>
        <w:t xml:space="preserve"> другого обеспечения уменьшает размер актива, условного обязательства, против которых создается провизия (резерв).</w:t>
      </w:r>
    </w:p>
    <w:p w:rsidR="00000000" w:rsidRDefault="008B2134">
      <w:pPr>
        <w:ind w:firstLine="400"/>
        <w:jc w:val="both"/>
      </w:pPr>
      <w:r>
        <w:rPr>
          <w:rStyle w:val="s0"/>
        </w:rPr>
        <w:t>Порядок определения стоимости залога и другого обеспечения устанавливается Национальным Банком Республики Казахстан по согласованию с уполном</w:t>
      </w:r>
      <w:r>
        <w:rPr>
          <w:rStyle w:val="s0"/>
        </w:rPr>
        <w:t>оченным органом.</w:t>
      </w:r>
    </w:p>
    <w:p w:rsidR="00000000" w:rsidRDefault="008B2134">
      <w:pPr>
        <w:ind w:firstLine="400"/>
        <w:jc w:val="both"/>
      </w:pPr>
      <w:r>
        <w:rPr>
          <w:rStyle w:val="s0"/>
        </w:rPr>
        <w:t>Положения настоящего пункта применяются по провизиям (резервам) против следующих активов, условных обязательств, за исключением активов и условных обязательств, предоставленных в пользу взаимосвязанных сторон либо третьим лицам по обязател</w:t>
      </w:r>
      <w:r>
        <w:rPr>
          <w:rStyle w:val="s0"/>
        </w:rPr>
        <w:t>ьствам взаимосвязанных сторон:</w:t>
      </w:r>
    </w:p>
    <w:p w:rsidR="00000000" w:rsidRDefault="008B2134">
      <w:pPr>
        <w:ind w:firstLine="400"/>
        <w:jc w:val="both"/>
      </w:pPr>
      <w:r>
        <w:rPr>
          <w:rStyle w:val="s0"/>
        </w:rPr>
        <w:t>1) депозитов, включая остатки на корреспондентских счетах, размещенных в других банках, а также вознаграждений по таким депозитам, начисленным после 31 декабря 2012 года;</w:t>
      </w:r>
    </w:p>
    <w:p w:rsidR="00000000" w:rsidRDefault="008B2134">
      <w:pPr>
        <w:ind w:firstLine="400"/>
        <w:jc w:val="both"/>
      </w:pPr>
      <w:r>
        <w:rPr>
          <w:rStyle w:val="s0"/>
        </w:rPr>
        <w:t>2) кредитов (за исключением финансового лизинга), пред</w:t>
      </w:r>
      <w:r>
        <w:rPr>
          <w:rStyle w:val="s0"/>
        </w:rPr>
        <w:t>оставленных другим банкам и клиентам, а также вознаграждений по таким кредитам, начисленным после 31 декабря 2012 года;</w:t>
      </w:r>
    </w:p>
    <w:p w:rsidR="00000000" w:rsidRDefault="008B2134">
      <w:pPr>
        <w:ind w:firstLine="400"/>
        <w:jc w:val="both"/>
      </w:pPr>
      <w:r>
        <w:rPr>
          <w:rStyle w:val="s0"/>
        </w:rPr>
        <w:t>3) дебиторской задолженности по документарным расчетам и гарантиям;</w:t>
      </w:r>
    </w:p>
    <w:p w:rsidR="00000000" w:rsidRDefault="008B2134">
      <w:pPr>
        <w:ind w:firstLine="400"/>
        <w:jc w:val="both"/>
      </w:pPr>
      <w:r>
        <w:rPr>
          <w:rStyle w:val="s0"/>
        </w:rPr>
        <w:t>4) условных обязательств по непокрытым аккредитивам, выпущенным или подтвержденным гарантиям.</w:t>
      </w:r>
    </w:p>
    <w:p w:rsidR="00000000" w:rsidRDefault="008B2134">
      <w:pPr>
        <w:jc w:val="both"/>
      </w:pPr>
      <w:r>
        <w:rPr>
          <w:rStyle w:val="s3"/>
        </w:rPr>
        <w:t xml:space="preserve">Статья дополнена пунктом 1-1 в соответствии с </w:t>
      </w:r>
      <w:hyperlink r:id="rId1117" w:anchor="sub_id=106" w:history="1">
        <w:r>
          <w:rPr>
            <w:rStyle w:val="a3"/>
            <w:i/>
            <w:iCs/>
            <w:bdr w:val="none" w:sz="0" w:space="0" w:color="auto" w:frame="1"/>
          </w:rPr>
          <w:t>Законом</w:t>
        </w:r>
      </w:hyperlink>
      <w:r>
        <w:rPr>
          <w:rStyle w:val="s3"/>
        </w:rPr>
        <w:t xml:space="preserve"> РК от 26.12.12 г. № 61-V (в</w:t>
      </w:r>
      <w:r>
        <w:rPr>
          <w:rStyle w:val="s3"/>
        </w:rPr>
        <w:t>веден в действие с 1 января 2012 г. действует до 1 января 2018 г.)</w:t>
      </w:r>
    </w:p>
    <w:p w:rsidR="00000000" w:rsidRDefault="008B2134">
      <w:pPr>
        <w:ind w:firstLine="400"/>
        <w:jc w:val="both"/>
      </w:pPr>
      <w:r>
        <w:rPr>
          <w:rStyle w:val="s0"/>
        </w:rPr>
        <w:t>1-1. Банки имеют право на вычет суммы расходов по созданию провизий (резервов) против сомнительных и безнадежных активов, предоставленных дочерней организации банка на приобретение прав тре</w:t>
      </w:r>
      <w:r>
        <w:rPr>
          <w:rStyle w:val="s0"/>
        </w:rPr>
        <w:t>бований банков по кредитам (займам), выданным до 1 января 2012 года и признанным сомнительными и безнадежными активами.</w:t>
      </w:r>
    </w:p>
    <w:p w:rsidR="00000000" w:rsidRDefault="008B2134">
      <w:pPr>
        <w:ind w:firstLine="400"/>
        <w:jc w:val="both"/>
      </w:pPr>
      <w:r>
        <w:rPr>
          <w:rStyle w:val="s0"/>
        </w:rPr>
        <w:t>Перечень выданных разрешений на создание или приобретение дочерней организации, приобретающей сомнительные и безнадежные активы родитель</w:t>
      </w:r>
      <w:r>
        <w:rPr>
          <w:rStyle w:val="s0"/>
        </w:rPr>
        <w:t>ского банка, определяется нормативным правовым актом Национального Банка Республики Казахстан.</w:t>
      </w:r>
    </w:p>
    <w:p w:rsidR="00000000" w:rsidRDefault="008B2134">
      <w:pPr>
        <w:ind w:firstLine="400"/>
        <w:jc w:val="both"/>
      </w:pPr>
      <w:r>
        <w:rPr>
          <w:rStyle w:val="s0"/>
        </w:rPr>
        <w:t xml:space="preserve">При этом вычету подлежит сумма расходов в соответствии с международными стандартами финансовой отчетности и требованиями законодательства Республики Казахстан о </w:t>
      </w:r>
      <w:r>
        <w:rPr>
          <w:rStyle w:val="s0"/>
        </w:rPr>
        <w:t>бухгалтерском учете и отчетности по созданию провизий (резервов) против сомнительных или безнадежных активов, предоставленных родительским банком дочерней организации на приобретение у родительского банка прав требований по кредитам (займам), признанным со</w:t>
      </w:r>
      <w:r>
        <w:rPr>
          <w:rStyle w:val="s0"/>
        </w:rPr>
        <w:t>мнительными и безнадежными активами.</w:t>
      </w:r>
    </w:p>
    <w:p w:rsidR="00000000" w:rsidRDefault="008B2134">
      <w:pPr>
        <w:ind w:firstLine="400"/>
        <w:jc w:val="both"/>
      </w:pPr>
      <w:r>
        <w:rPr>
          <w:rStyle w:val="s0"/>
        </w:rPr>
        <w:t>Порядок отнесения активов, предоставленных банками дочерним организациям на приобретение прав требований по кредитам (займам), признанным сомнительными и безнадежными активами, к категории сомнительных и безнадежных, а также порядок формирования провизий (</w:t>
      </w:r>
      <w:r>
        <w:rPr>
          <w:rStyle w:val="s0"/>
        </w:rPr>
        <w:t>резервов) против активов, представленных родительскими банками дочерним организациям, устанавливаются Национальным Банком Республики Казахстан по согласованию с уполномоченным органом.</w:t>
      </w:r>
    </w:p>
    <w:p w:rsidR="00000000" w:rsidRDefault="008B2134">
      <w:pPr>
        <w:ind w:firstLine="400"/>
        <w:jc w:val="both"/>
      </w:pPr>
      <w:r>
        <w:rPr>
          <w:rStyle w:val="s0"/>
        </w:rPr>
        <w:t>Банки не вправе относить на вычет суммы расходов по созданию провизий (</w:t>
      </w:r>
      <w:r>
        <w:rPr>
          <w:rStyle w:val="s0"/>
        </w:rPr>
        <w:t>резервов) против сомнительных и безнадежных активов, выкупленных у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w:t>
      </w:r>
    </w:p>
    <w:p w:rsidR="00000000" w:rsidRDefault="008B2134">
      <w:pPr>
        <w:jc w:val="both"/>
      </w:pPr>
      <w:r>
        <w:rPr>
          <w:rStyle w:val="s3"/>
        </w:rPr>
        <w:t xml:space="preserve">Статья дополнена пунктом 1-2 в соответствии с </w:t>
      </w:r>
      <w:hyperlink r:id="rId1118" w:anchor="sub_id=10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8B2134">
      <w:pPr>
        <w:ind w:firstLine="400"/>
        <w:jc w:val="both"/>
      </w:pPr>
      <w:r>
        <w:rPr>
          <w:rStyle w:val="s0"/>
        </w:rPr>
        <w:t>1-2. Банки, за исключением банка, являющегося националь</w:t>
      </w:r>
      <w:r>
        <w:rPr>
          <w:rStyle w:val="s0"/>
        </w:rPr>
        <w:t>ным институтом развития, контрольный пакет акций которого принадлежит национальному управляющему холдингу, имеют право на вычет суммы положительной разницы между размером динамического резерва, определенного на конец отчетного налогового периода, и размеро</w:t>
      </w:r>
      <w:r>
        <w:rPr>
          <w:rStyle w:val="s0"/>
        </w:rPr>
        <w:t>м динамического резерва, определенного на конец предыдущего налогового периода.</w:t>
      </w:r>
    </w:p>
    <w:p w:rsidR="00000000" w:rsidRDefault="008B2134">
      <w:pPr>
        <w:ind w:firstLine="400"/>
        <w:jc w:val="both"/>
      </w:pPr>
      <w:r>
        <w:rPr>
          <w:rStyle w:val="s0"/>
        </w:rPr>
        <w:t>Размер динамического резерва определяется как разница между размером ожидаемых потерь, определенным в порядке, установленном Национальным Банком Республики Казахстан по согласо</w:t>
      </w:r>
      <w:r>
        <w:rPr>
          <w:rStyle w:val="s0"/>
        </w:rPr>
        <w:t>ванию с уполномоченным органом, и суммой провизий (резервов), отнесенных на вычеты в соответствии с пунктом 1 настоящей статьи.</w:t>
      </w:r>
    </w:p>
    <w:p w:rsidR="00000000" w:rsidRDefault="008B2134">
      <w:pPr>
        <w:jc w:val="both"/>
      </w:pPr>
      <w:r>
        <w:rPr>
          <w:rStyle w:val="s3"/>
        </w:rPr>
        <w:t xml:space="preserve">Статья дополнена пунктом 1-3 в соответствии с </w:t>
      </w:r>
      <w:hyperlink r:id="rId1119" w:anchor="sub_id=106" w:history="1">
        <w:r>
          <w:rPr>
            <w:rStyle w:val="a3"/>
            <w:i/>
            <w:iCs/>
            <w:bdr w:val="none" w:sz="0" w:space="0" w:color="auto" w:frame="1"/>
          </w:rPr>
          <w:t>З</w:t>
        </w:r>
        <w:r>
          <w:rPr>
            <w:rStyle w:val="a3"/>
            <w:i/>
            <w:iCs/>
            <w:bdr w:val="none" w:sz="0" w:space="0" w:color="auto" w:frame="1"/>
          </w:rPr>
          <w:t>аконом</w:t>
        </w:r>
      </w:hyperlink>
      <w:r>
        <w:rPr>
          <w:rStyle w:val="s3"/>
        </w:rPr>
        <w:t xml:space="preserve"> РК от 26.12.12 г. № 61-V (введено в действие с 1 января 2013 г.)</w:t>
      </w:r>
    </w:p>
    <w:p w:rsidR="00000000" w:rsidRDefault="008B2134">
      <w:pPr>
        <w:ind w:firstLine="400"/>
        <w:jc w:val="both"/>
      </w:pPr>
      <w:r>
        <w:rPr>
          <w:rStyle w:val="s0"/>
        </w:rPr>
        <w:t>1-3. Организации, осуществляющие отдельные виды банковских операций на основании лицензии на проведение банковских заемных операций, имеют право на вычет суммы расходов по созданию про</w:t>
      </w:r>
      <w:r>
        <w:rPr>
          <w:rStyle w:val="s0"/>
        </w:rPr>
        <w:t>визий (резервов), созданных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и в порядке, установленном Национальным Банком Республики Казах</w:t>
      </w:r>
      <w:r>
        <w:rPr>
          <w:rStyle w:val="s0"/>
        </w:rPr>
        <w:t>стан по согласованию с уполномоченным органом, против кредитов (займов), за исключением:</w:t>
      </w:r>
    </w:p>
    <w:p w:rsidR="00000000" w:rsidRDefault="008B2134">
      <w:pPr>
        <w:ind w:firstLine="400"/>
        <w:jc w:val="both"/>
      </w:pPr>
      <w:r>
        <w:rPr>
          <w:rStyle w:val="s0"/>
        </w:rPr>
        <w:t>1) финансового лизинга;</w:t>
      </w:r>
    </w:p>
    <w:p w:rsidR="00000000" w:rsidRDefault="008B2134">
      <w:pPr>
        <w:ind w:firstLine="400"/>
        <w:jc w:val="both"/>
      </w:pPr>
      <w:r>
        <w:rPr>
          <w:rStyle w:val="s0"/>
        </w:rPr>
        <w:t>2) кредитов (займов), предоставленных в пользу взаимосвязанных сторон либо третьим лицам по обязательствам взаимосвязанных сторон.</w:t>
      </w:r>
    </w:p>
    <w:p w:rsidR="00000000" w:rsidRDefault="008B2134">
      <w:pPr>
        <w:ind w:firstLine="400"/>
        <w:jc w:val="both"/>
      </w:pPr>
      <w:r>
        <w:rPr>
          <w:rStyle w:val="s0"/>
        </w:rPr>
        <w:t>При определе</w:t>
      </w:r>
      <w:r>
        <w:rPr>
          <w:rStyle w:val="s0"/>
        </w:rPr>
        <w:t>нии суммы провизий (резервов) стоимость залога и другого обеспечения уменьшает размер актива, против которого создается провизия (резерв).</w:t>
      </w:r>
    </w:p>
    <w:p w:rsidR="00000000" w:rsidRDefault="008B2134">
      <w:pPr>
        <w:ind w:firstLine="400"/>
        <w:jc w:val="both"/>
      </w:pPr>
      <w:r>
        <w:rPr>
          <w:rStyle w:val="s0"/>
        </w:rPr>
        <w:t>Порядок определения стоимости залога и другого обеспечения определяется Национальным Банком Республики Казахстан по с</w:t>
      </w:r>
      <w:r>
        <w:rPr>
          <w:rStyle w:val="s0"/>
        </w:rPr>
        <w:t>огласованию с уполномоченным органом.</w:t>
      </w:r>
    </w:p>
    <w:p w:rsidR="00000000" w:rsidRDefault="008B2134">
      <w:pPr>
        <w:jc w:val="both"/>
      </w:pPr>
      <w:bookmarkStart w:id="146" w:name="SUB106010200"/>
      <w:bookmarkEnd w:id="146"/>
      <w:r>
        <w:rPr>
          <w:rStyle w:val="s3"/>
        </w:rPr>
        <w:t xml:space="preserve">Действие пункта 2 статьи 106 было приостановлено до 1 января 2012 года в соответствии со </w:t>
      </w:r>
      <w:hyperlink r:id="rId1120" w:anchor="sub_id=230000" w:history="1">
        <w:r>
          <w:rPr>
            <w:rStyle w:val="a3"/>
            <w:i/>
            <w:iCs/>
            <w:bdr w:val="none" w:sz="0" w:space="0" w:color="auto" w:frame="1"/>
          </w:rPr>
          <w:t>статьей 23</w:t>
        </w:r>
      </w:hyperlink>
      <w:r>
        <w:rPr>
          <w:rStyle w:val="s3"/>
        </w:rPr>
        <w:t xml:space="preserve"> Закона РК от 10.12.08 г. № 100-IV</w:t>
      </w:r>
    </w:p>
    <w:p w:rsidR="00000000" w:rsidRDefault="008B2134">
      <w:pPr>
        <w:jc w:val="both"/>
      </w:pPr>
      <w:r>
        <w:rPr>
          <w:rStyle w:val="s3"/>
        </w:rPr>
        <w:t xml:space="preserve">Пункт 2 изложен в редакции </w:t>
      </w:r>
      <w:hyperlink r:id="rId1121" w:anchor="sub_id=6106" w:history="1">
        <w:r>
          <w:rPr>
            <w:rStyle w:val="a3"/>
            <w:i/>
            <w:iCs/>
            <w:bdr w:val="none" w:sz="0" w:space="0" w:color="auto" w:frame="1"/>
          </w:rPr>
          <w:t>Закона</w:t>
        </w:r>
      </w:hyperlink>
      <w:r>
        <w:rPr>
          <w:rStyle w:val="s3"/>
        </w:rPr>
        <w:t xml:space="preserve"> РК от 05.07.12 г. № 30-V (</w:t>
      </w:r>
      <w:hyperlink r:id="rId1122" w:anchor="sub_id=106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Страховые </w:t>
      </w:r>
      <w:r>
        <w:rPr>
          <w:rStyle w:val="s0"/>
        </w:rPr>
        <w:t>(перестраховочные) организации имеют право на вычет суммы расходов по созданию страховых резервов по договорам страхования (перестрахования). Порядок создания страховых резервов определяется Национальным Банком Республики Казахстан по согласованию с уполно</w:t>
      </w:r>
      <w:r>
        <w:rPr>
          <w:rStyle w:val="s0"/>
        </w:rPr>
        <w:t>моченным органом.</w:t>
      </w:r>
    </w:p>
    <w:p w:rsidR="00000000" w:rsidRDefault="008B2134">
      <w:pPr>
        <w:jc w:val="both"/>
      </w:pPr>
      <w:bookmarkStart w:id="147" w:name="SUB1060300"/>
      <w:bookmarkEnd w:id="147"/>
      <w:r>
        <w:rPr>
          <w:rStyle w:val="s3"/>
        </w:rPr>
        <w:t xml:space="preserve">Пункт 3 изложен в редакции </w:t>
      </w:r>
      <w:hyperlink r:id="rId1123" w:anchor="sub_id=106" w:history="1">
        <w:r>
          <w:rPr>
            <w:rStyle w:val="a3"/>
            <w:i/>
            <w:iCs/>
            <w:bdr w:val="none" w:sz="0" w:space="0" w:color="auto" w:frame="1"/>
          </w:rPr>
          <w:t>Закона</w:t>
        </w:r>
      </w:hyperlink>
      <w:r>
        <w:rPr>
          <w:rStyle w:val="s3"/>
        </w:rPr>
        <w:t xml:space="preserve"> РК от 26.11.12 г. № 57-V (введено в действие с 1 января 2013 г.) (</w:t>
      </w:r>
      <w:hyperlink r:id="rId1124" w:anchor="sub_id=106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Микрофинансовые организации имеют право на вычет суммы расходов по созданию провизии (резервов) против сомнительных и безнадежных активов по предоставленным микрокредитам, за исключением активов, предоставленных взаимосвязанной стороне либо третьим лица</w:t>
      </w:r>
      <w:r>
        <w:rPr>
          <w:rStyle w:val="s0"/>
        </w:rPr>
        <w:t>м по обязательствам взаимосвязанной стороны.</w:t>
      </w:r>
    </w:p>
    <w:p w:rsidR="00000000" w:rsidRDefault="008B2134">
      <w:pPr>
        <w:ind w:firstLine="400"/>
        <w:jc w:val="both"/>
      </w:pPr>
      <w:r>
        <w:rPr>
          <w:rStyle w:val="s0"/>
        </w:rPr>
        <w:t>Порядок отнесения активов по предоставленным микрокредитам к сомнительным и безнадежным, а также порядок создания провизии (резервов) против них определяются Национальным Банком Республики Казахстан по согласова</w:t>
      </w:r>
      <w:r>
        <w:rPr>
          <w:rStyle w:val="s0"/>
        </w:rPr>
        <w:t>нию с уполномоченным органом.</w:t>
      </w:r>
    </w:p>
    <w:p w:rsidR="00000000" w:rsidRDefault="008B2134">
      <w:pPr>
        <w:jc w:val="both"/>
      </w:pPr>
      <w:r>
        <w:rPr>
          <w:rStyle w:val="s3"/>
        </w:rPr>
        <w:t xml:space="preserve">Действие пункта 4 было приостановлено с 1 января 2009 года до 1 января 2013 в соответствии с </w:t>
      </w:r>
      <w:hyperlink r:id="rId1125" w:anchor="sub_id=20000" w:history="1">
        <w:r>
          <w:rPr>
            <w:rStyle w:val="a3"/>
            <w:i/>
            <w:iCs/>
            <w:bdr w:val="none" w:sz="0" w:space="0" w:color="auto" w:frame="1"/>
          </w:rPr>
          <w:t>Законом</w:t>
        </w:r>
      </w:hyperlink>
      <w:r>
        <w:rPr>
          <w:rStyle w:val="s3"/>
        </w:rPr>
        <w:t xml:space="preserve"> РК от 21.07.11 г. № 467-IV, в период приос</w:t>
      </w:r>
      <w:r>
        <w:rPr>
          <w:rStyle w:val="s3"/>
        </w:rPr>
        <w:t>тановления пункт 4 действовал в редакции статьи 2 указанного Закона</w:t>
      </w:r>
    </w:p>
    <w:p w:rsidR="00000000" w:rsidRDefault="008B2134">
      <w:pPr>
        <w:jc w:val="both"/>
      </w:pPr>
      <w:r>
        <w:rPr>
          <w:rStyle w:val="s3"/>
        </w:rPr>
        <w:t xml:space="preserve">В пункт 4 внесены изменения в соответствии с </w:t>
      </w:r>
      <w:hyperlink r:id="rId1126" w:anchor="sub_id=106" w:history="1">
        <w:r>
          <w:rPr>
            <w:rStyle w:val="a3"/>
            <w:i/>
            <w:iCs/>
            <w:bdr w:val="none" w:sz="0" w:space="0" w:color="auto" w:frame="1"/>
          </w:rPr>
          <w:t>Законом</w:t>
        </w:r>
      </w:hyperlink>
      <w:r>
        <w:rPr>
          <w:rStyle w:val="s3"/>
        </w:rPr>
        <w:t xml:space="preserve"> РК от 30.12.09 г. № 234-IV (введены в действие с 1 янв</w:t>
      </w:r>
      <w:r>
        <w:rPr>
          <w:rStyle w:val="s3"/>
        </w:rPr>
        <w:t>аря 2009 г.) (</w:t>
      </w:r>
      <w:hyperlink r:id="rId1127" w:anchor="sub_id=1060400" w:history="1">
        <w:r>
          <w:rPr>
            <w:rStyle w:val="a3"/>
            <w:i/>
            <w:iCs/>
            <w:bdr w:val="none" w:sz="0" w:space="0" w:color="auto" w:frame="1"/>
          </w:rPr>
          <w:t>см. стар. ред.</w:t>
        </w:r>
      </w:hyperlink>
      <w:r>
        <w:rPr>
          <w:rStyle w:val="s3"/>
        </w:rPr>
        <w:t xml:space="preserve">); </w:t>
      </w:r>
      <w:hyperlink r:id="rId1128" w:anchor="sub_id=106" w:history="1">
        <w:r>
          <w:rPr>
            <w:rStyle w:val="a3"/>
            <w:i/>
            <w:iCs/>
            <w:bdr w:val="none" w:sz="0" w:space="0" w:color="auto" w:frame="1"/>
          </w:rPr>
          <w:t>Законом</w:t>
        </w:r>
      </w:hyperlink>
      <w:r>
        <w:rPr>
          <w:rStyle w:val="s3"/>
        </w:rPr>
        <w:t xml:space="preserve"> РК от 21.07.11 г. № 467-IV (введены в действие с 1 </w:t>
      </w:r>
      <w:r>
        <w:rPr>
          <w:rStyle w:val="s3"/>
        </w:rPr>
        <w:t>января 2013 г.) (</w:t>
      </w:r>
      <w:hyperlink r:id="rId1129" w:anchor="sub_id=106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Национальный управляющий холдинг, а также юридические лица, основным видом деятельности которых является осуществление заемных операций</w:t>
      </w:r>
      <w:r>
        <w:rPr>
          <w:rStyle w:val="s0"/>
        </w:rPr>
        <w:t xml:space="preserve"> или выкуп прав требования и сто процентов голосующих акций (долей участия) которых принадлежат национальному управляющему холдингу, имеют право на вычет суммы расходов по созданию провизии (резервов) против следующих сомнительных и безнадежных активов, ус</w:t>
      </w:r>
      <w:r>
        <w:rPr>
          <w:rStyle w:val="s0"/>
        </w:rPr>
        <w:t>ловных обязательств, за исключением активов и условных обязательств, предоставленных в пользу взаимосвязанных сторон либо третьим лицам по обязательствам взаимосвязанных сторон (кроме активов и условных обязательств кредитных товариществ):</w:t>
      </w:r>
    </w:p>
    <w:p w:rsidR="00000000" w:rsidRDefault="008B2134">
      <w:pPr>
        <w:ind w:firstLine="400"/>
        <w:jc w:val="both"/>
      </w:pPr>
      <w:r>
        <w:rPr>
          <w:rStyle w:val="s0"/>
        </w:rPr>
        <w:t>депозитов, включ</w:t>
      </w:r>
      <w:r>
        <w:rPr>
          <w:rStyle w:val="s0"/>
        </w:rPr>
        <w:t>ая остатки на корреспондентских счетах, размещенных в банках;</w:t>
      </w:r>
    </w:p>
    <w:p w:rsidR="00000000" w:rsidRDefault="008B2134">
      <w:pPr>
        <w:ind w:firstLine="400"/>
        <w:jc w:val="both"/>
      </w:pPr>
      <w:r>
        <w:rPr>
          <w:rStyle w:val="s0"/>
        </w:rPr>
        <w:t>кредитов (за исключением финансового лизинга), предоставленных банкам и клиентам;</w:t>
      </w:r>
    </w:p>
    <w:p w:rsidR="00000000" w:rsidRDefault="008B2134">
      <w:pPr>
        <w:ind w:firstLine="400"/>
        <w:jc w:val="both"/>
      </w:pPr>
      <w:r>
        <w:rPr>
          <w:rStyle w:val="s0"/>
        </w:rPr>
        <w:t>дебиторской задолженности по документарным расчетам и гарантиям;</w:t>
      </w:r>
    </w:p>
    <w:p w:rsidR="00000000" w:rsidRDefault="008B2134">
      <w:pPr>
        <w:ind w:firstLine="400"/>
        <w:jc w:val="both"/>
      </w:pPr>
      <w:r>
        <w:rPr>
          <w:rStyle w:val="s0"/>
        </w:rPr>
        <w:t>условных обязательств по непокрытым аккредитива</w:t>
      </w:r>
      <w:r>
        <w:rPr>
          <w:rStyle w:val="s0"/>
        </w:rPr>
        <w:t>м, выпущенным или подтвержденным гарантиям.</w:t>
      </w:r>
    </w:p>
    <w:p w:rsidR="00000000" w:rsidRDefault="008B2134">
      <w:pPr>
        <w:ind w:firstLine="400"/>
        <w:jc w:val="both"/>
      </w:pPr>
      <w:r>
        <w:rPr>
          <w:rStyle w:val="s0"/>
        </w:rPr>
        <w:t>Вычет суммы расходов по созданию провизии (резервов) осуществляется в пределах суммы провизии (резервов), созданных в порядке, утвержденном Правительством Республики Казахстан.</w:t>
      </w:r>
    </w:p>
    <w:p w:rsidR="00000000" w:rsidRDefault="008B2134">
      <w:pPr>
        <w:ind w:firstLine="400"/>
        <w:jc w:val="both"/>
      </w:pPr>
      <w:hyperlink r:id="rId1130" w:anchor="sub_id=100" w:history="1">
        <w:r>
          <w:rPr>
            <w:rStyle w:val="a3"/>
          </w:rPr>
          <w:t>Перечень</w:t>
        </w:r>
      </w:hyperlink>
      <w:r>
        <w:rPr>
          <w:rStyle w:val="s0"/>
        </w:rPr>
        <w:t xml:space="preserve"> юридических лиц, указанных в настоящем пункте, и </w:t>
      </w:r>
      <w:hyperlink r:id="rId1131" w:anchor="sub_id=200" w:history="1">
        <w:r>
          <w:rPr>
            <w:rStyle w:val="a3"/>
          </w:rPr>
          <w:t>порядок</w:t>
        </w:r>
      </w:hyperlink>
      <w:r>
        <w:rPr>
          <w:rStyle w:val="s0"/>
        </w:rPr>
        <w:t xml:space="preserve"> формирования такого перечня утверждаются Правительством Республ</w:t>
      </w:r>
      <w:r>
        <w:rPr>
          <w:rStyle w:val="s0"/>
        </w:rPr>
        <w:t>ики Казахстан.</w:t>
      </w:r>
    </w:p>
    <w:p w:rsidR="00000000" w:rsidRDefault="008B2134">
      <w:pPr>
        <w:ind w:firstLine="400"/>
        <w:jc w:val="both"/>
      </w:pPr>
      <w:r>
        <w:rPr>
          <w:rStyle w:val="s0"/>
        </w:rPr>
        <w:t>Положения настоящего пункта не распространяются на налогоплательщиков, указанных в пунктах 1, 2 и 3 настоящей статьи.</w:t>
      </w:r>
    </w:p>
    <w:p w:rsidR="00000000" w:rsidRDefault="008B2134">
      <w:pPr>
        <w:ind w:firstLine="400"/>
        <w:jc w:val="both"/>
      </w:pPr>
      <w:r>
        <w:t> </w:t>
      </w:r>
    </w:p>
    <w:p w:rsidR="00000000" w:rsidRDefault="008B2134">
      <w:pPr>
        <w:ind w:left="1200" w:hanging="800"/>
        <w:jc w:val="both"/>
      </w:pPr>
      <w:bookmarkStart w:id="148" w:name="SUB1070000"/>
      <w:bookmarkEnd w:id="148"/>
      <w:r>
        <w:rPr>
          <w:rStyle w:val="s1"/>
        </w:rPr>
        <w:t>Статья 107. Вычеты по расходам на ликвидацию последствий разработки месторождений и сумм отчислений в ликвидационные фонды</w:t>
      </w:r>
    </w:p>
    <w:p w:rsidR="00000000" w:rsidRDefault="008B2134">
      <w:pPr>
        <w:ind w:firstLine="400"/>
        <w:jc w:val="both"/>
      </w:pPr>
      <w:r>
        <w:rPr>
          <w:rStyle w:val="s0"/>
        </w:rPr>
        <w:t>1. Недропользователь, осуществляющий деятельность на основании контракта на недропользование, заключенного в порядке, установленном з</w:t>
      </w:r>
      <w:r>
        <w:rPr>
          <w:rStyle w:val="s0"/>
        </w:rPr>
        <w:t>аконодательством Республики Казахстан, имеет право на вычет из совокупного годового дохода сумм отчислений в ликвидационный фонд. Указанный вычет допускается в размере фактически произведенных недропользователем за налоговый период отчислений на специальны</w:t>
      </w:r>
      <w:r>
        <w:rPr>
          <w:rStyle w:val="s0"/>
        </w:rPr>
        <w:t>й депозитный счет в любом банке на территории Республики Казахстан.</w:t>
      </w:r>
    </w:p>
    <w:p w:rsidR="00000000" w:rsidRDefault="008B2134">
      <w:pPr>
        <w:ind w:firstLine="400"/>
        <w:jc w:val="both"/>
      </w:pPr>
      <w:r>
        <w:rPr>
          <w:rStyle w:val="s0"/>
        </w:rPr>
        <w:t xml:space="preserve">Размер и порядок отчислений </w:t>
      </w:r>
      <w:r>
        <w:t xml:space="preserve">в ликвидационный фонд устанавливаются контрактом на недропользование. </w:t>
      </w:r>
      <w:hyperlink r:id="rId1132" w:history="1">
        <w:r>
          <w:rPr>
            <w:rStyle w:val="a3"/>
            <w:rFonts w:ascii="Wingdings" w:hAnsi="Wingdings"/>
            <w:i/>
            <w:iCs/>
            <w:bdr w:val="none" w:sz="0" w:space="0" w:color="auto" w:frame="1"/>
          </w:rPr>
          <w:t>*</w:t>
        </w:r>
      </w:hyperlink>
    </w:p>
    <w:p w:rsidR="00000000" w:rsidRDefault="008B2134">
      <w:pPr>
        <w:snapToGrid w:val="0"/>
        <w:ind w:firstLine="400"/>
        <w:jc w:val="both"/>
      </w:pPr>
      <w:r>
        <w:rPr>
          <w:rStyle w:val="s0"/>
        </w:rPr>
        <w:t>В случае установления у</w:t>
      </w:r>
      <w:r>
        <w:rPr>
          <w:rStyle w:val="s0"/>
        </w:rPr>
        <w:t>полномоченным государственным органом по вопросам недропользования факта нецелевого использования недропользователем средств ликвидационного фонда</w:t>
      </w:r>
      <w:r>
        <w:t xml:space="preserve"> </w:t>
      </w:r>
      <w:r>
        <w:rPr>
          <w:rStyle w:val="s0"/>
        </w:rPr>
        <w:t xml:space="preserve">сумма средств нецелевого использования подлежит включению в совокупный годовой доход недропользователя того налогового периода, в котором оно было допущено или выявлено и не устранено, и при превышении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8B2134">
      <w:pPr>
        <w:jc w:val="both"/>
      </w:pPr>
      <w:r>
        <w:rPr>
          <w:rStyle w:val="s3"/>
        </w:rPr>
        <w:t xml:space="preserve">В пункт 2 внесены изменения в соответствии с </w:t>
      </w:r>
      <w:hyperlink r:id="rId1133" w:anchor="sub_id=10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134" w:anchor="sub_id=1070200" w:history="1">
        <w:r>
          <w:rPr>
            <w:rStyle w:val="a3"/>
            <w:i/>
            <w:iCs/>
            <w:bdr w:val="none" w:sz="0" w:space="0" w:color="auto" w:frame="1"/>
          </w:rPr>
          <w:t>см. стар. ред.</w:t>
        </w:r>
      </w:hyperlink>
      <w:r>
        <w:rPr>
          <w:rStyle w:val="s3"/>
        </w:rPr>
        <w:t>)</w:t>
      </w:r>
    </w:p>
    <w:p w:rsidR="00000000" w:rsidRDefault="008B2134">
      <w:pPr>
        <w:snapToGrid w:val="0"/>
        <w:ind w:firstLine="400"/>
        <w:jc w:val="both"/>
      </w:pPr>
      <w:r>
        <w:rPr>
          <w:rStyle w:val="s0"/>
        </w:rPr>
        <w:t>2. Расходы недропользователя, фактически понесенные в течение налогового периода на ликвидацию последствий разработки месторождений, относятся на вычеты в том на</w:t>
      </w:r>
      <w:r>
        <w:rPr>
          <w:rStyle w:val="s0"/>
        </w:rPr>
        <w:t>логовом периоде, в котором они были понесены, за исключением расходов, произведенных за счет средств ликвидационного фонда, размещенного на специальном депозитном счете.</w:t>
      </w:r>
      <w:r>
        <w:t xml:space="preserve"> </w:t>
      </w:r>
    </w:p>
    <w:p w:rsidR="00000000" w:rsidRDefault="008B2134">
      <w:pPr>
        <w:ind w:firstLine="400"/>
        <w:jc w:val="both"/>
      </w:pPr>
      <w:r>
        <w:t>3. Налогоплательщик имеет право на вычет из совокупного годового дохода сумм отчислен</w:t>
      </w:r>
      <w:r>
        <w:t>ий в ликвидационный фонд полигонов размещения отходов, перечисленных на специальный депозитный счет в любом банке второго уровня на территории Республики Казахстан.</w:t>
      </w:r>
    </w:p>
    <w:p w:rsidR="00000000" w:rsidRDefault="008B2134">
      <w:pPr>
        <w:ind w:firstLine="400"/>
        <w:jc w:val="both"/>
      </w:pPr>
      <w:r>
        <w:t>Размер и порядок отчислений в ликвидационный фонд полигонов размещения отходов, а также пор</w:t>
      </w:r>
      <w:r>
        <w:t>ядок использования средств фонда устанавливаются в соответствии с законодательством Республики Казахстан.</w:t>
      </w:r>
    </w:p>
    <w:p w:rsidR="00000000" w:rsidRDefault="008B2134">
      <w:pPr>
        <w:ind w:firstLine="400"/>
        <w:jc w:val="both"/>
      </w:pPr>
      <w:r>
        <w:rPr>
          <w:rStyle w:val="s0"/>
        </w:rPr>
        <w:t xml:space="preserve">В случае установления уполномоченным для этих целей государственным органом факта нецелевого использования налогоплательщиком средств ликвидационного </w:t>
      </w:r>
      <w:r>
        <w:rPr>
          <w:rStyle w:val="s0"/>
        </w:rPr>
        <w:t>фонда полигонов размещения отходов сумма средств нецелевого использования подлежит включению в совокупный годовой доход налогоплательщика того налогового периода, в котором оно было допущено.</w:t>
      </w:r>
    </w:p>
    <w:p w:rsidR="00000000" w:rsidRDefault="008B2134">
      <w:pPr>
        <w:ind w:firstLine="400"/>
        <w:jc w:val="both"/>
      </w:pPr>
      <w:r>
        <w:t> </w:t>
      </w:r>
    </w:p>
    <w:p w:rsidR="00000000" w:rsidRDefault="008B2134">
      <w:pPr>
        <w:ind w:left="1200" w:hanging="800"/>
        <w:jc w:val="both"/>
      </w:pPr>
      <w:bookmarkStart w:id="149" w:name="SUB1080000"/>
      <w:bookmarkEnd w:id="149"/>
      <w:r>
        <w:rPr>
          <w:rStyle w:val="s1"/>
        </w:rPr>
        <w:t>Статья 108. Вычет по расходам на научно-исследовательские и на</w:t>
      </w:r>
      <w:r>
        <w:rPr>
          <w:rStyle w:val="s1"/>
        </w:rPr>
        <w:t>учно-технические работы</w:t>
      </w:r>
    </w:p>
    <w:p w:rsidR="00000000" w:rsidRDefault="008B2134">
      <w:pPr>
        <w:ind w:firstLine="400"/>
        <w:jc w:val="both"/>
      </w:pPr>
      <w:r>
        <w:rPr>
          <w:rStyle w:val="s0"/>
        </w:rPr>
        <w:t>Расходы на научно-исследовательские и научно-технические работы, кроме расходов на приобретение фиксированных активов, их установку и других расходов капитального характера, относятся на вычеты. Основанием для отнесения таких расход</w:t>
      </w:r>
      <w:r>
        <w:rPr>
          <w:rStyle w:val="s0"/>
        </w:rPr>
        <w:t xml:space="preserve">ов на вычеты являются техническое задание на научно-исследовательскую и научно-техническую работу и акты приемки завершенных этапов таких работ. </w:t>
      </w:r>
    </w:p>
    <w:p w:rsidR="00000000" w:rsidRDefault="008B2134">
      <w:pPr>
        <w:ind w:firstLine="400"/>
        <w:jc w:val="both"/>
      </w:pPr>
      <w:r>
        <w:t> </w:t>
      </w:r>
    </w:p>
    <w:p w:rsidR="00000000" w:rsidRDefault="008B2134">
      <w:pPr>
        <w:ind w:left="1200" w:hanging="800"/>
        <w:jc w:val="both"/>
      </w:pPr>
      <w:bookmarkStart w:id="150" w:name="SUB1090000"/>
      <w:bookmarkEnd w:id="150"/>
      <w:r>
        <w:rPr>
          <w:rStyle w:val="s1"/>
        </w:rPr>
        <w:t>Статья 109. Вычет расходов по страховым премиям и взносам участников систем гарантирования</w:t>
      </w:r>
    </w:p>
    <w:p w:rsidR="00000000" w:rsidRDefault="008B2134">
      <w:pPr>
        <w:ind w:firstLine="400"/>
        <w:jc w:val="both"/>
      </w:pPr>
      <w:r>
        <w:rPr>
          <w:rStyle w:val="s0"/>
        </w:rPr>
        <w:t>1. Страховые прем</w:t>
      </w:r>
      <w:r>
        <w:rPr>
          <w:rStyle w:val="s0"/>
        </w:rPr>
        <w:t xml:space="preserve">ии, подлежащие уплате или уплаченные страхователем по договорам страхования, за исключением страховых премий по договорам накопительного страхования, подлежат вычету. </w:t>
      </w:r>
    </w:p>
    <w:p w:rsidR="00000000" w:rsidRDefault="008B2134">
      <w:pPr>
        <w:ind w:firstLine="400"/>
        <w:jc w:val="both"/>
      </w:pPr>
      <w:r>
        <w:rPr>
          <w:rStyle w:val="s0"/>
        </w:rPr>
        <w:t>2. Банки - участники системы обязательного гарантирования депозитов физических лиц вправ</w:t>
      </w:r>
      <w:r>
        <w:rPr>
          <w:rStyle w:val="s0"/>
        </w:rPr>
        <w:t>е относить на вычеты суммы обязательных календарных, дополнительных и чрезвычайных взносов, перечисленных в связи с гарантированием депозитов физических лиц.</w:t>
      </w:r>
    </w:p>
    <w:p w:rsidR="00000000" w:rsidRDefault="008B2134">
      <w:pPr>
        <w:jc w:val="both"/>
      </w:pPr>
      <w:r>
        <w:rPr>
          <w:rStyle w:val="s3"/>
        </w:rPr>
        <w:t xml:space="preserve">Действие пункта 3 статьи 109 было приостановлено до 1 января 2012 года в соответствии со </w:t>
      </w:r>
      <w:hyperlink r:id="rId1135" w:anchor="sub_id=230000" w:history="1">
        <w:r>
          <w:rPr>
            <w:rStyle w:val="a3"/>
            <w:i/>
            <w:iCs/>
            <w:bdr w:val="none" w:sz="0" w:space="0" w:color="auto" w:frame="1"/>
          </w:rPr>
          <w:t>статьей 23</w:t>
        </w:r>
      </w:hyperlink>
      <w:r>
        <w:rPr>
          <w:rStyle w:val="s3"/>
        </w:rPr>
        <w:t xml:space="preserve"> Закона РК от 10.12.08 г. № 100-IV</w:t>
      </w:r>
    </w:p>
    <w:p w:rsidR="00000000" w:rsidRDefault="008B2134">
      <w:pPr>
        <w:ind w:firstLine="400"/>
        <w:jc w:val="both"/>
      </w:pPr>
      <w:r>
        <w:rPr>
          <w:rStyle w:val="s0"/>
        </w:rPr>
        <w:t>3. Страховые, перестраховочные организации, являющиеся участниками системы гарантирования страховых выплат, вправе относить на вычеты су</w:t>
      </w:r>
      <w:r>
        <w:rPr>
          <w:rStyle w:val="s0"/>
        </w:rPr>
        <w:t>ммы обязательных, чрезвычайных и дополнительных взносов, перечисленных в связи с гарантированием страховых выплат.</w:t>
      </w:r>
    </w:p>
    <w:p w:rsidR="00000000" w:rsidRDefault="008B2134">
      <w:pPr>
        <w:ind w:firstLine="400"/>
        <w:jc w:val="both"/>
      </w:pPr>
      <w:r>
        <w:rPr>
          <w:rStyle w:val="s0"/>
        </w:rPr>
        <w:t>4. Хлопкоперерабатывающие организации - участники системы гарантирования исполнения обязательств по хлопковым распискам вправе относить на вы</w:t>
      </w:r>
      <w:r>
        <w:rPr>
          <w:rStyle w:val="s0"/>
        </w:rPr>
        <w:t>четы суммы ежегодных обязательных взносов, перечисленных в связи с гарантированием исполнения обязательств по хлопковым распискам.</w:t>
      </w:r>
    </w:p>
    <w:p w:rsidR="00000000" w:rsidRDefault="008B2134">
      <w:pPr>
        <w:ind w:firstLine="400"/>
        <w:jc w:val="both"/>
      </w:pPr>
      <w:r>
        <w:rPr>
          <w:rStyle w:val="s0"/>
        </w:rPr>
        <w:t>5. Хлебоприемные предприятия - участники системы гарантирования исполнения обязательств по зерновым распискам вправе относить</w:t>
      </w:r>
      <w:r>
        <w:rPr>
          <w:rStyle w:val="s0"/>
        </w:rPr>
        <w:t xml:space="preserve"> на вычеты суммы ежегодных обязательных взносов, перечисленных в связи с гарантированием исполнения обязательств по зерновым распискам.</w:t>
      </w:r>
    </w:p>
    <w:p w:rsidR="00000000" w:rsidRDefault="008B2134">
      <w:pPr>
        <w:ind w:firstLine="400"/>
        <w:jc w:val="both"/>
      </w:pPr>
      <w:r>
        <w:t> </w:t>
      </w:r>
    </w:p>
    <w:p w:rsidR="00000000" w:rsidRDefault="008B2134">
      <w:pPr>
        <w:ind w:left="1200" w:hanging="800"/>
        <w:jc w:val="both"/>
      </w:pPr>
      <w:bookmarkStart w:id="151" w:name="SUB1100000"/>
      <w:bookmarkEnd w:id="151"/>
      <w:r>
        <w:rPr>
          <w:rStyle w:val="s1"/>
        </w:rPr>
        <w:t>Статья 110. Вычет расходов по начисленным доходам работников и иным выплатам физическим лицам</w:t>
      </w:r>
    </w:p>
    <w:p w:rsidR="00000000" w:rsidRDefault="008B2134">
      <w:pPr>
        <w:jc w:val="both"/>
      </w:pPr>
      <w:r>
        <w:rPr>
          <w:rStyle w:val="s3"/>
        </w:rPr>
        <w:t>В пункт 1 внесены измене</w:t>
      </w:r>
      <w:r>
        <w:rPr>
          <w:rStyle w:val="s3"/>
        </w:rPr>
        <w:t xml:space="preserve">ния в соответствии с </w:t>
      </w:r>
      <w:hyperlink r:id="rId1136" w:anchor="sub_id=4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137" w:anchor="sub_id=1100000" w:history="1">
        <w:r>
          <w:rPr>
            <w:rStyle w:val="a3"/>
            <w:i/>
            <w:iCs/>
            <w:bdr w:val="none" w:sz="0" w:space="0" w:color="auto" w:frame="1"/>
          </w:rPr>
          <w:t>см. стар. ред.</w:t>
        </w:r>
      </w:hyperlink>
      <w:r>
        <w:rPr>
          <w:rStyle w:val="s3"/>
        </w:rPr>
        <w:t xml:space="preserve">); </w:t>
      </w:r>
      <w:hyperlink r:id="rId1138" w:anchor="sub_id=110"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139" w:anchor="sub_id=110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Вычету подлежат расходы работодателя по доходам работника, подлежащим налогообложению, указанным в </w:t>
      </w:r>
      <w:hyperlink w:anchor="sub1630200" w:history="1">
        <w:r>
          <w:rPr>
            <w:rStyle w:val="a3"/>
          </w:rPr>
          <w:t>пункте 2 статьи 163</w:t>
        </w:r>
      </w:hyperlink>
      <w:r>
        <w:rPr>
          <w:rStyle w:val="s0"/>
        </w:rPr>
        <w:t xml:space="preserve"> </w:t>
      </w:r>
      <w:r>
        <w:rPr>
          <w:rStyle w:val="s0"/>
        </w:rPr>
        <w:t xml:space="preserve">настоящего Кодекса (в том числе расходы работодателя по доходам работника, указанным в </w:t>
      </w:r>
      <w:hyperlink w:anchor="sub1920118" w:history="1">
        <w:r>
          <w:rPr>
            <w:rStyle w:val="a3"/>
          </w:rPr>
          <w:t>подпунктах 18), 19), 20) и 21) пункта 1 статьи 192</w:t>
        </w:r>
      </w:hyperlink>
      <w:r>
        <w:rPr>
          <w:rStyle w:val="s0"/>
        </w:rPr>
        <w:t xml:space="preserve"> настоящего Кодекса), за исключением:</w:t>
      </w:r>
    </w:p>
    <w:p w:rsidR="00000000" w:rsidRDefault="008B2134">
      <w:pPr>
        <w:ind w:firstLine="400"/>
        <w:jc w:val="both"/>
      </w:pPr>
      <w:r>
        <w:rPr>
          <w:rStyle w:val="s0"/>
        </w:rPr>
        <w:t>1) включаемых в первоначальную стоимость:</w:t>
      </w:r>
    </w:p>
    <w:p w:rsidR="00000000" w:rsidRDefault="008B2134">
      <w:pPr>
        <w:ind w:firstLine="400"/>
        <w:jc w:val="both"/>
      </w:pPr>
      <w:r>
        <w:rPr>
          <w:rStyle w:val="s0"/>
        </w:rPr>
        <w:t>фиксированных активов;</w:t>
      </w:r>
    </w:p>
    <w:p w:rsidR="00000000" w:rsidRDefault="008B2134">
      <w:pPr>
        <w:ind w:firstLine="400"/>
        <w:jc w:val="both"/>
      </w:pPr>
      <w:r>
        <w:rPr>
          <w:rStyle w:val="s0"/>
        </w:rPr>
        <w:t>объектов преференций;</w:t>
      </w:r>
    </w:p>
    <w:p w:rsidR="00000000" w:rsidRDefault="008B2134">
      <w:pPr>
        <w:ind w:firstLine="400"/>
        <w:jc w:val="both"/>
      </w:pPr>
      <w:r>
        <w:rPr>
          <w:rStyle w:val="s0"/>
        </w:rPr>
        <w:t>активов, не подлежащих амортизации;</w:t>
      </w:r>
    </w:p>
    <w:p w:rsidR="00000000" w:rsidRDefault="008B2134">
      <w:pPr>
        <w:ind w:firstLine="400"/>
        <w:jc w:val="both"/>
      </w:pPr>
      <w:r>
        <w:rPr>
          <w:rStyle w:val="s0"/>
        </w:rPr>
        <w:t>2) включаемых в себестоимость товарно-материальных запасов;</w:t>
      </w:r>
    </w:p>
    <w:p w:rsidR="00000000" w:rsidRDefault="008B2134">
      <w:pPr>
        <w:ind w:firstLine="400"/>
        <w:jc w:val="both"/>
      </w:pPr>
      <w:r>
        <w:rPr>
          <w:rStyle w:val="s0"/>
        </w:rPr>
        <w:t xml:space="preserve">3) признаваемых последующими расходами в соответствии с </w:t>
      </w:r>
      <w:hyperlink w:anchor="sub1220300" w:history="1">
        <w:r>
          <w:rPr>
            <w:rStyle w:val="a3"/>
          </w:rPr>
          <w:t>пунктом 3 статьи 122</w:t>
        </w:r>
      </w:hyperlink>
      <w:r>
        <w:rPr>
          <w:rStyle w:val="s0"/>
        </w:rPr>
        <w:t xml:space="preserve"> насто</w:t>
      </w:r>
      <w:r>
        <w:rPr>
          <w:rStyle w:val="s0"/>
        </w:rPr>
        <w:t>ящего Кодекса.</w:t>
      </w:r>
    </w:p>
    <w:p w:rsidR="00000000" w:rsidRDefault="008B2134">
      <w:pPr>
        <w:ind w:firstLine="400"/>
        <w:jc w:val="both"/>
      </w:pPr>
      <w:r>
        <w:rPr>
          <w:rStyle w:val="s0"/>
        </w:rPr>
        <w:t>Вычету подлежит, в том числе, доход работника в виде расходов работодателя, направленных в соответствии с законодательством Республики Казахстан на обучение, повышение квалификации или переподготовку работника по специальности, связанной с п</w:t>
      </w:r>
      <w:r>
        <w:rPr>
          <w:rStyle w:val="s0"/>
        </w:rPr>
        <w:t xml:space="preserve">роизводственной деятельностью работодателя. </w:t>
      </w:r>
      <w:hyperlink r:id="rId1140"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2. Вычету подлежат расходы налогоплательщика в виде выплат физическим лицам, определенных </w:t>
      </w:r>
      <w:hyperlink w:anchor="sub1550300" w:history="1">
        <w:r>
          <w:rPr>
            <w:rStyle w:val="a3"/>
          </w:rPr>
          <w:t>подпунктами 2), 3),</w:t>
        </w:r>
        <w:r>
          <w:rPr>
            <w:rStyle w:val="a3"/>
          </w:rPr>
          <w:t xml:space="preserve"> 7), 9) - 12), 14), 17) пункта 3 статьи 155</w:t>
        </w:r>
      </w:hyperlink>
      <w:r>
        <w:rPr>
          <w:rStyle w:val="s0"/>
        </w:rPr>
        <w:t xml:space="preserve"> настоящего Кодекса.</w:t>
      </w:r>
    </w:p>
    <w:p w:rsidR="00000000" w:rsidRDefault="008B2134">
      <w:pPr>
        <w:jc w:val="both"/>
      </w:pPr>
      <w:r>
        <w:rPr>
          <w:rStyle w:val="s3"/>
        </w:rPr>
        <w:t xml:space="preserve">Пункт 3 излагается в новой редакции в соответствии с </w:t>
      </w:r>
      <w:hyperlink r:id="rId1141" w:anchor="sub_id=804" w:history="1">
        <w:r>
          <w:rPr>
            <w:rStyle w:val="a3"/>
            <w:i/>
            <w:iCs/>
            <w:bdr w:val="none" w:sz="0" w:space="0" w:color="auto" w:frame="1"/>
          </w:rPr>
          <w:t>Законом</w:t>
        </w:r>
      </w:hyperlink>
      <w:r>
        <w:rPr>
          <w:rStyle w:val="s3"/>
        </w:rPr>
        <w:t xml:space="preserve"> РК от 21.06.13 г. № 106-V (вводятся в действие с 1</w:t>
      </w:r>
      <w:r>
        <w:rPr>
          <w:rStyle w:val="s3"/>
        </w:rPr>
        <w:t xml:space="preserve"> января 2014 года)</w:t>
      </w:r>
    </w:p>
    <w:p w:rsidR="00000000" w:rsidRDefault="008B2134">
      <w:pPr>
        <w:ind w:firstLine="400"/>
        <w:jc w:val="both"/>
      </w:pPr>
      <w:r>
        <w:rPr>
          <w:rStyle w:val="s0"/>
        </w:rPr>
        <w:t>3. Добровольные профессиональные пенсионные взносы, уплаченные налогоплательщиком по договорам о пенсионном обеспечении за счет добровольных профессиональных пенсионных взносов, подлежат вычету в пределах, установленных законодательством</w:t>
      </w:r>
      <w:r>
        <w:rPr>
          <w:rStyle w:val="s0"/>
        </w:rPr>
        <w:t xml:space="preserve"> Республики Казахстан о пенсионном обеспечении.</w:t>
      </w:r>
    </w:p>
    <w:p w:rsidR="00000000" w:rsidRDefault="008B2134">
      <w:pPr>
        <w:ind w:firstLine="400"/>
        <w:jc w:val="both"/>
      </w:pPr>
      <w:r>
        <w:t> </w:t>
      </w:r>
    </w:p>
    <w:p w:rsidR="00000000" w:rsidRDefault="008B2134">
      <w:pPr>
        <w:ind w:left="1200" w:hanging="800"/>
        <w:jc w:val="both"/>
      </w:pPr>
      <w:bookmarkStart w:id="152" w:name="SUB1110000"/>
      <w:bookmarkEnd w:id="152"/>
      <w:r>
        <w:rPr>
          <w:rStyle w:val="s1"/>
        </w:rPr>
        <w:t>Статья 111. Вычеты по расходам на геологическое изучение и подготовительные работы к добыче природных ресурсов и другие вычеты недропользователя</w:t>
      </w:r>
    </w:p>
    <w:p w:rsidR="00000000" w:rsidRDefault="008B2134">
      <w:pPr>
        <w:jc w:val="both"/>
      </w:pPr>
      <w:r>
        <w:rPr>
          <w:rStyle w:val="s3"/>
        </w:rPr>
        <w:t xml:space="preserve">В пункт 1 внесены изменения в соответствии с </w:t>
      </w:r>
      <w:hyperlink r:id="rId1142" w:anchor="sub_id=33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143" w:anchor="sub_id=1110000" w:history="1">
        <w:r>
          <w:rPr>
            <w:rStyle w:val="a3"/>
            <w:i/>
            <w:iCs/>
            <w:bdr w:val="none" w:sz="0" w:space="0" w:color="auto" w:frame="1"/>
          </w:rPr>
          <w:t>см. стар. ред.</w:t>
        </w:r>
      </w:hyperlink>
      <w:r>
        <w:rPr>
          <w:rStyle w:val="s3"/>
        </w:rPr>
        <w:t>); изложен в ред</w:t>
      </w:r>
      <w:r>
        <w:rPr>
          <w:rStyle w:val="s3"/>
        </w:rPr>
        <w:t xml:space="preserve">акции </w:t>
      </w:r>
      <w:hyperlink r:id="rId1144" w:anchor="sub_id=111"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1145" w:anchor="sub_id=111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Расходы, фактически произведенные недропользователем до момента начала добычи после коммерческого обнаружения, на геологическое изучение, разведку, подготовительные работы к добыче полезных ископаемых, включая расходы по оценке, обустрой</w:t>
      </w:r>
      <w:r>
        <w:rPr>
          <w:rStyle w:val="s0"/>
        </w:rPr>
        <w:t>ству, общие административные расходы, суммы выплаченного подписного бонуса и бонуса коммерческого обнаружения, затраты по приобретению и (или) созданию основных средств и нематериальных активов, за исключением активов, указанных в подпунктах 1-1), 2) - 5),</w:t>
      </w:r>
      <w:r>
        <w:rPr>
          <w:rStyle w:val="s0"/>
        </w:rPr>
        <w:t xml:space="preserve"> 7) - 11), 11-1), 12) и 13) </w:t>
      </w:r>
      <w:hyperlink w:anchor="sub1160200" w:history="1">
        <w:r>
          <w:rPr>
            <w:rStyle w:val="a3"/>
          </w:rPr>
          <w:t>пункта 2 статьи 116</w:t>
        </w:r>
      </w:hyperlink>
      <w:r>
        <w:rPr>
          <w:rStyle w:val="s0"/>
        </w:rPr>
        <w:t xml:space="preserve"> настоящего Кодекса, и иные расходы, подлежащие вычету в соответствии с настоящим Кодексом, образуют отдельную группу амортизируемых активов. При этом к расходам, указанным в н</w:t>
      </w:r>
      <w:r>
        <w:rPr>
          <w:rStyle w:val="s0"/>
        </w:rPr>
        <w:t>астоящем пункте, относятся:</w:t>
      </w:r>
    </w:p>
    <w:p w:rsidR="00000000" w:rsidRDefault="008B2134">
      <w:pPr>
        <w:ind w:firstLine="400"/>
        <w:jc w:val="both"/>
      </w:pPr>
      <w:r>
        <w:rPr>
          <w:rStyle w:val="s0"/>
        </w:rPr>
        <w:t xml:space="preserve">1) затраты по приобретению и (или) созданию основных средств и нематериальных активов, за исключением активов, указанных в подпунктах 1-1), 2) - 5), 7) - 11), 11-1), 12) и 13) </w:t>
      </w:r>
      <w:hyperlink w:anchor="sub1160200" w:history="1">
        <w:r>
          <w:rPr>
            <w:rStyle w:val="a3"/>
          </w:rPr>
          <w:t>пункта 2 статьи 116</w:t>
        </w:r>
      </w:hyperlink>
      <w:r>
        <w:rPr>
          <w:rStyle w:val="s0"/>
        </w:rPr>
        <w:t xml:space="preserve"> настоящего Кодекса. К таким затратам относятся затраты, включающиеся в первоначальную стоимость данных активов в соответствии с </w:t>
      </w:r>
      <w:hyperlink w:anchor="sub1180200" w:history="1">
        <w:r>
          <w:rPr>
            <w:rStyle w:val="a3"/>
          </w:rPr>
          <w:t>пунктом 2 статьи 118</w:t>
        </w:r>
      </w:hyperlink>
      <w:r>
        <w:rPr>
          <w:rStyle w:val="s0"/>
        </w:rPr>
        <w:t xml:space="preserve"> настоящего Кодекса, а также последующие расходы по таким активам, произве</w:t>
      </w:r>
      <w:r>
        <w:rPr>
          <w:rStyle w:val="s0"/>
        </w:rPr>
        <w:t xml:space="preserve">денные в соответствии со </w:t>
      </w:r>
      <w:hyperlink w:anchor="sub1220000" w:history="1">
        <w:r>
          <w:rPr>
            <w:rStyle w:val="a3"/>
          </w:rPr>
          <w:t>статьей 122</w:t>
        </w:r>
      </w:hyperlink>
      <w:r>
        <w:rPr>
          <w:rStyle w:val="s0"/>
        </w:rPr>
        <w:t xml:space="preserve"> настоящего Кодекса;</w:t>
      </w:r>
    </w:p>
    <w:p w:rsidR="00000000" w:rsidRDefault="008B2134">
      <w:pPr>
        <w:ind w:firstLine="400"/>
        <w:jc w:val="both"/>
      </w:pPr>
      <w:r>
        <w:rPr>
          <w:rStyle w:val="s0"/>
        </w:rPr>
        <w:t>2) другие расходы. При этом в случаях, предусмотренных настоящим Кодексом, размер расходов, указанных в настоящем подпункте, относимых в отдельную группу амортизируем</w:t>
      </w:r>
      <w:r>
        <w:rPr>
          <w:rStyle w:val="s0"/>
        </w:rPr>
        <w:t>ых активов, не должен превышать установленные нормы для отнесения таких расходов на вычеты для целей корпоративного подоходного налога.</w:t>
      </w:r>
    </w:p>
    <w:p w:rsidR="00000000" w:rsidRDefault="008B2134">
      <w:pPr>
        <w:jc w:val="both"/>
      </w:pPr>
      <w:r>
        <w:rPr>
          <w:rStyle w:val="s3"/>
        </w:rPr>
        <w:t xml:space="preserve">Статья дополнена пунктом 1-1 в соответствии с </w:t>
      </w:r>
      <w:hyperlink r:id="rId1146" w:anchor="sub_id=111" w:history="1">
        <w:r>
          <w:rPr>
            <w:rStyle w:val="a3"/>
            <w:i/>
            <w:iCs/>
            <w:bdr w:val="none" w:sz="0" w:space="0" w:color="auto" w:frame="1"/>
          </w:rPr>
          <w:t>Законом</w:t>
        </w:r>
      </w:hyperlink>
      <w:r>
        <w:rPr>
          <w:rStyle w:val="s3"/>
        </w:rPr>
        <w:t xml:space="preserve"> РК от 26.12.12 г. № 61-V (введено в действие с 1 января 2009 г.)</w:t>
      </w:r>
    </w:p>
    <w:p w:rsidR="00000000" w:rsidRDefault="008B2134">
      <w:pPr>
        <w:ind w:firstLine="400"/>
        <w:jc w:val="both"/>
      </w:pPr>
      <w:r>
        <w:rPr>
          <w:rStyle w:val="s0"/>
        </w:rPr>
        <w:t>1-1. Расходы, указанные в пункте 1 настоящей статьи, вычитаются из совокупного годового дохода в виде амортизационных отчислений с момента начала добычи после коммерческого обн</w:t>
      </w:r>
      <w:r>
        <w:rPr>
          <w:rStyle w:val="s0"/>
        </w:rPr>
        <w:t>аружения полезных ископаемых. Сумма амортизационных отчислений исчисляется путем применения нормы амортизации, определяемой по усмотрению недропользователя, но не выше 25 процентов, к сумме накопленных расходов по группе амортизируемых активов, предусмотре</w:t>
      </w:r>
      <w:r>
        <w:rPr>
          <w:rStyle w:val="s0"/>
        </w:rPr>
        <w:t>нной настоящим пунктом, на конец налогового периода.</w:t>
      </w:r>
    </w:p>
    <w:p w:rsidR="00000000" w:rsidRDefault="008B2134">
      <w:pPr>
        <w:ind w:firstLine="400"/>
        <w:jc w:val="both"/>
      </w:pPr>
      <w:r>
        <w:rPr>
          <w:rStyle w:val="s0"/>
        </w:rPr>
        <w:t xml:space="preserve">Указанный порядок применяется также в случае, если недропользователь осуществляет деятельность по контракту на добычу, который заключен на основании обнаружения и оценки месторождения в рамках контракта </w:t>
      </w:r>
      <w:r>
        <w:rPr>
          <w:rStyle w:val="s0"/>
        </w:rPr>
        <w:t>на разведку. Сумма накопленных расходов по группе амортизируемых активов, сложившаяся на конец последнего налогового периода по такому контракту на разведку, подлежит вычету из совокупного годового дохода в виде амортизационных отчислений в рамках указанно</w:t>
      </w:r>
      <w:r>
        <w:rPr>
          <w:rStyle w:val="s0"/>
        </w:rPr>
        <w:t>го контракта на добычу.</w:t>
      </w:r>
    </w:p>
    <w:p w:rsidR="00000000" w:rsidRDefault="008B2134">
      <w:pPr>
        <w:ind w:firstLine="400"/>
        <w:jc w:val="both"/>
      </w:pPr>
      <w:r>
        <w:rPr>
          <w:rStyle w:val="s0"/>
        </w:rPr>
        <w:t>В случае завершения деятельности по недропользованию в рамках отдельного контракта на добычу или совмещенную разведку и добычу при условии, что недропользователь завершил деятельность по недропользованию после начала добычи после ко</w:t>
      </w:r>
      <w:r>
        <w:rPr>
          <w:rStyle w:val="s0"/>
        </w:rPr>
        <w:t xml:space="preserve">ммерческого обнаружения, установленного настоящей статьей, стоимостный баланс группы амортизируемых активов, сложившийся на конец последнего налогового периода, подлежит вычету. </w:t>
      </w:r>
      <w:hyperlink r:id="rId1147" w:history="1">
        <w:r>
          <w:rPr>
            <w:rStyle w:val="a3"/>
            <w:rFonts w:ascii="Wingdings" w:hAnsi="Wingdings"/>
            <w:i/>
            <w:iCs/>
            <w:bdr w:val="none" w:sz="0" w:space="0" w:color="auto" w:frame="1"/>
          </w:rPr>
          <w:t>*</w:t>
        </w:r>
      </w:hyperlink>
    </w:p>
    <w:p w:rsidR="00000000" w:rsidRDefault="008B2134">
      <w:pPr>
        <w:ind w:firstLine="400"/>
        <w:jc w:val="both"/>
      </w:pPr>
      <w:r>
        <w:rPr>
          <w:rStyle w:val="s0"/>
        </w:rPr>
        <w:t>Для целей н</w:t>
      </w:r>
      <w:r>
        <w:rPr>
          <w:rStyle w:val="s0"/>
        </w:rPr>
        <w:t xml:space="preserve">астоящей статьи и </w:t>
      </w:r>
      <w:hyperlink w:anchor="sub111010000" w:history="1">
        <w:r>
          <w:rPr>
            <w:rStyle w:val="a3"/>
          </w:rPr>
          <w:t>статьи 111-1</w:t>
        </w:r>
      </w:hyperlink>
      <w:r>
        <w:rPr>
          <w:rStyle w:val="s0"/>
        </w:rPr>
        <w:t xml:space="preserve"> настоящего Кодекса добыча после коммерческого обнаружения означает:</w:t>
      </w:r>
    </w:p>
    <w:p w:rsidR="00000000" w:rsidRDefault="008B2134">
      <w:pPr>
        <w:ind w:firstLine="400"/>
        <w:jc w:val="both"/>
      </w:pPr>
      <w:r>
        <w:rPr>
          <w:rStyle w:val="s0"/>
        </w:rPr>
        <w:t>1) по контрактам на разведку, а также на совмещенную разведку и добычу с неутвержденными запасами полезных ископаемых -нач</w:t>
      </w:r>
      <w:r>
        <w:rPr>
          <w:rStyle w:val="s0"/>
        </w:rPr>
        <w:t>ало добычи полезных ископаемых после утверждения запасов уполномоченным для этих целей государственным органом Республики Казахстан;</w:t>
      </w:r>
    </w:p>
    <w:p w:rsidR="00000000" w:rsidRDefault="008B2134">
      <w:pPr>
        <w:ind w:firstLine="400"/>
        <w:jc w:val="both"/>
      </w:pPr>
      <w:r>
        <w:rPr>
          <w:rStyle w:val="s0"/>
        </w:rPr>
        <w:t>2) по контрактам на совмещенную разведку и добычу, по которым запасы полезных ископаемых числятся на государственном баланс</w:t>
      </w:r>
      <w:r>
        <w:rPr>
          <w:rStyle w:val="s0"/>
        </w:rPr>
        <w:t>е и подтверждены экспертным заключением уполномоченного для этих целей государственного органа, включая запасы, требующие дополнительного геологического изучения и геолого-экономической переоценки, - начало добычи полезных ископаемых после заключения данны</w:t>
      </w:r>
      <w:r>
        <w:rPr>
          <w:rStyle w:val="s0"/>
        </w:rPr>
        <w:t>х контрактов, если такие работы предусмотрены рабочей программой контракта и согласованы уполномоченным государственным органом по изучению и использованию недр.</w:t>
      </w:r>
    </w:p>
    <w:p w:rsidR="00000000" w:rsidRDefault="008B2134">
      <w:pPr>
        <w:jc w:val="both"/>
      </w:pPr>
      <w:r>
        <w:rPr>
          <w:rStyle w:val="s3"/>
        </w:rPr>
        <w:t xml:space="preserve">Статья дополнена пунктом 1-1 в соответствии с </w:t>
      </w:r>
      <w:hyperlink r:id="rId1148" w:anchor="sub_id=111" w:history="1">
        <w:r>
          <w:rPr>
            <w:rStyle w:val="a3"/>
            <w:i/>
            <w:iCs/>
            <w:bdr w:val="none" w:sz="0" w:space="0" w:color="auto" w:frame="1"/>
          </w:rPr>
          <w:t>Законом</w:t>
        </w:r>
      </w:hyperlink>
      <w:r>
        <w:rPr>
          <w:rStyle w:val="s3"/>
        </w:rPr>
        <w:t xml:space="preserve"> РК от 26.12.12 г. № 61-V (введено в действие с 1 января 2009 г.)</w:t>
      </w:r>
    </w:p>
    <w:p w:rsidR="00000000" w:rsidRDefault="008B2134">
      <w:pPr>
        <w:ind w:firstLine="400"/>
        <w:jc w:val="both"/>
      </w:pPr>
      <w:r>
        <w:rPr>
          <w:rStyle w:val="s0"/>
        </w:rPr>
        <w:t>1-2. Если скважина ликвидирована в связи с тем, что в соответствии с законодательством Республики Казахстан о недрах и недропользовании при ее испытан</w:t>
      </w:r>
      <w:r>
        <w:rPr>
          <w:rStyle w:val="s0"/>
        </w:rPr>
        <w:t>ии не получен промышленный приток углеводородного сырья (далее в целях настоящего пункта -непродуктивная скважина), то фактически произведенные расходы на строительство и ликвидацию такой скважины относятся на вычеты в следующем порядке:</w:t>
      </w:r>
    </w:p>
    <w:p w:rsidR="00000000" w:rsidRDefault="008B2134">
      <w:pPr>
        <w:ind w:firstLine="400"/>
        <w:jc w:val="both"/>
      </w:pPr>
      <w:r>
        <w:rPr>
          <w:rStyle w:val="s0"/>
        </w:rPr>
        <w:t>1) расходы на стро</w:t>
      </w:r>
      <w:r>
        <w:rPr>
          <w:rStyle w:val="s0"/>
        </w:rPr>
        <w:t>ительство и (или) ликвидацию непродуктивной скважины или часть таких расходов, понесенных до момента начала добычи после коммерческого обнаружения, подлежат вычету в порядке, установленном пунктом 1 настоящей статьи;</w:t>
      </w:r>
    </w:p>
    <w:p w:rsidR="00000000" w:rsidRDefault="008B2134">
      <w:pPr>
        <w:ind w:firstLine="400"/>
        <w:jc w:val="both"/>
      </w:pPr>
      <w:r>
        <w:rPr>
          <w:rStyle w:val="s0"/>
        </w:rPr>
        <w:t>2) расходы на строительство и (или) лик</w:t>
      </w:r>
      <w:r>
        <w:rPr>
          <w:rStyle w:val="s0"/>
        </w:rPr>
        <w:t>видацию непродуктивной скважины или часть таких расходов, понесенных после момента начала добычи после коммерческого обнаружения, относятся на вычеты в том налоговом периоде, в котором такая скважина ликвидирована.</w:t>
      </w:r>
    </w:p>
    <w:p w:rsidR="00000000" w:rsidRDefault="008B2134">
      <w:pPr>
        <w:ind w:firstLine="400"/>
        <w:jc w:val="both"/>
      </w:pPr>
      <w:r>
        <w:rPr>
          <w:rStyle w:val="s0"/>
        </w:rPr>
        <w:t>При этом расходы на строительство и (или) ликвидацию непродуктивной скважины, понесенные до момента начала добычи после коммерческого обнаружения, из отдельной группы амортизируемых активов, образованной в соответствии с пунктом 1 настоящей статьи, не искл</w:t>
      </w:r>
      <w:r>
        <w:rPr>
          <w:rStyle w:val="s0"/>
        </w:rPr>
        <w:t>ючаются.</w:t>
      </w:r>
    </w:p>
    <w:p w:rsidR="00000000" w:rsidRDefault="008B2134">
      <w:pPr>
        <w:ind w:firstLine="400"/>
        <w:jc w:val="both"/>
      </w:pPr>
      <w:bookmarkStart w:id="153" w:name="SUB1110200"/>
      <w:bookmarkEnd w:id="153"/>
      <w:r>
        <w:t xml:space="preserve">2. Расходы, указанные в пункте 1 настоящей статьи, уменьшаются на сумму следующих доходов недропользователя по деятельности, осуществляемой в рамках </w:t>
      </w:r>
      <w:r>
        <w:rPr>
          <w:rStyle w:val="s0"/>
        </w:rPr>
        <w:t>заключенного контракта на недропользование:</w:t>
      </w:r>
    </w:p>
    <w:p w:rsidR="00000000" w:rsidRDefault="008B2134">
      <w:pPr>
        <w:ind w:firstLine="400"/>
        <w:jc w:val="both"/>
      </w:pPr>
      <w:r>
        <w:rPr>
          <w:rStyle w:val="s0"/>
        </w:rPr>
        <w:t>1) полученных в период проведения геологического изуче</w:t>
      </w:r>
      <w:r>
        <w:rPr>
          <w:rStyle w:val="s0"/>
        </w:rPr>
        <w:t xml:space="preserve">ния и подготовительных работ к добыче, за исключением доходов, подлежащих исключению из совокупного годового дохода в соответствии со </w:t>
      </w:r>
      <w:hyperlink w:anchor="sub990000" w:history="1">
        <w:r>
          <w:rPr>
            <w:rStyle w:val="a3"/>
          </w:rPr>
          <w:t>статьей 99</w:t>
        </w:r>
      </w:hyperlink>
      <w:r>
        <w:rPr>
          <w:rStyle w:val="s0"/>
        </w:rPr>
        <w:t xml:space="preserve"> настоящего Кодекса;</w:t>
      </w:r>
    </w:p>
    <w:p w:rsidR="00000000" w:rsidRDefault="008B2134">
      <w:pPr>
        <w:ind w:firstLine="400"/>
        <w:jc w:val="both"/>
      </w:pPr>
      <w:r>
        <w:rPr>
          <w:rStyle w:val="s0"/>
        </w:rPr>
        <w:t>2) полученных от реализации полезных ископаемых, добытых до момента начала добычи после коммерческого обнаружения;</w:t>
      </w:r>
    </w:p>
    <w:p w:rsidR="00000000" w:rsidRDefault="008B2134">
      <w:r>
        <w:rPr>
          <w:rStyle w:val="s3"/>
        </w:rPr>
        <w:t xml:space="preserve">Подпункт 3 изложен в редакции </w:t>
      </w:r>
      <w:hyperlink r:id="rId1149" w:anchor="sub_id=111" w:history="1">
        <w:r>
          <w:rPr>
            <w:rStyle w:val="a3"/>
            <w:i/>
            <w:iCs/>
            <w:bdr w:val="none" w:sz="0" w:space="0" w:color="auto" w:frame="1"/>
          </w:rPr>
          <w:t>Закона</w:t>
        </w:r>
      </w:hyperlink>
      <w:r>
        <w:rPr>
          <w:rStyle w:val="s3"/>
        </w:rPr>
        <w:t xml:space="preserve"> РК от 26.12.12 г. № 61-</w:t>
      </w:r>
      <w:r>
        <w:rPr>
          <w:rStyle w:val="s3"/>
        </w:rPr>
        <w:t>V (введено в действие с 1 января 2013 г.) (</w:t>
      </w:r>
      <w:hyperlink r:id="rId1150" w:anchor="sub_id=111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полученных от реализации права недропользования или его части.</w:t>
      </w:r>
    </w:p>
    <w:p w:rsidR="00000000" w:rsidRDefault="008B2134">
      <w:pPr>
        <w:ind w:firstLine="400"/>
        <w:jc w:val="both"/>
      </w:pPr>
      <w:r>
        <w:rPr>
          <w:rStyle w:val="s0"/>
        </w:rPr>
        <w:t xml:space="preserve">3. Порядок, установленный пунктом 1 настоящей </w:t>
      </w:r>
      <w:r>
        <w:rPr>
          <w:rStyle w:val="s0"/>
        </w:rPr>
        <w:t>статьи, применяется также к расходам на приобретение нематериальных активов, понесенным налогоплательщиком в связи с приобретением права недропользования.</w:t>
      </w:r>
    </w:p>
    <w:p w:rsidR="00000000" w:rsidRDefault="008B2134">
      <w:pPr>
        <w:ind w:firstLine="400"/>
        <w:jc w:val="both"/>
      </w:pPr>
      <w:r>
        <w:t> </w:t>
      </w:r>
    </w:p>
    <w:p w:rsidR="00000000" w:rsidRDefault="008B2134">
      <w:pPr>
        <w:jc w:val="both"/>
      </w:pPr>
      <w:bookmarkStart w:id="154" w:name="SUB111010000"/>
      <w:bookmarkEnd w:id="154"/>
      <w:r>
        <w:rPr>
          <w:rStyle w:val="s3"/>
        </w:rPr>
        <w:t xml:space="preserve">Кодекс дополнен статьей 111-1 в соответствии с </w:t>
      </w:r>
      <w:hyperlink r:id="rId1151" w:anchor="sub_id=1111" w:history="1">
        <w:r>
          <w:rPr>
            <w:rStyle w:val="a3"/>
            <w:i/>
            <w:iCs/>
            <w:bdr w:val="none" w:sz="0" w:space="0" w:color="auto" w:frame="1"/>
          </w:rPr>
          <w:t>Законом</w:t>
        </w:r>
      </w:hyperlink>
      <w:r>
        <w:rPr>
          <w:rStyle w:val="s3"/>
        </w:rPr>
        <w:t xml:space="preserve"> РК от 26.12.12 г. № 61-V (введено в действие с 1 января 2009 г.) </w:t>
      </w:r>
    </w:p>
    <w:p w:rsidR="00000000" w:rsidRDefault="008B2134">
      <w:pPr>
        <w:ind w:left="1200" w:hanging="800"/>
        <w:jc w:val="both"/>
      </w:pPr>
      <w:r>
        <w:rPr>
          <w:rStyle w:val="s1"/>
        </w:rPr>
        <w:t>Статья 111-1. Вычеты по расходам на подготовительные работы к добыче урана методом подземного скважинного выщелачивания после начала добычи после коммер</w:t>
      </w:r>
      <w:r>
        <w:rPr>
          <w:rStyle w:val="s1"/>
        </w:rPr>
        <w:t>ческого обнаружения</w:t>
      </w:r>
    </w:p>
    <w:p w:rsidR="00000000" w:rsidRDefault="008B2134">
      <w:pPr>
        <w:ind w:firstLine="400"/>
        <w:jc w:val="both"/>
      </w:pPr>
      <w:r>
        <w:rPr>
          <w:rStyle w:val="s0"/>
        </w:rPr>
        <w:t xml:space="preserve">1. Расходы на подготовку эксплуатационных блоков (полигонов) к добыче урана методом подземного скважинного выщелачивания, фактически произведенные недропользователем в период после момента начала добычи после коммерческого обнаружения, </w:t>
      </w:r>
      <w:r>
        <w:rPr>
          <w:rStyle w:val="s0"/>
        </w:rPr>
        <w:t>образуют отдельную группу амортизируемых активов. Перечень таких расходов устанавливается контрактом на недропользование.</w:t>
      </w:r>
    </w:p>
    <w:p w:rsidR="00000000" w:rsidRDefault="008B2134">
      <w:pPr>
        <w:ind w:firstLine="400"/>
        <w:jc w:val="both"/>
      </w:pPr>
      <w:r>
        <w:rPr>
          <w:rStyle w:val="s0"/>
        </w:rPr>
        <w:t>2. Расходы, указанные в пункте 1 настоящей статьи, вычитаются из совокупного годового дохода в виде амортизационных отчислений с момен</w:t>
      </w:r>
      <w:r>
        <w:rPr>
          <w:rStyle w:val="s0"/>
        </w:rPr>
        <w:t>та начала добычи после коммерческого обнаружения полезных ископаемых. Сумма амортизационных отчислений определяется по следующей формуле:</w:t>
      </w:r>
    </w:p>
    <w:p w:rsidR="00000000" w:rsidRDefault="008B2134">
      <w:pPr>
        <w:ind w:firstLine="6840"/>
        <w:jc w:val="both"/>
      </w:pPr>
      <w:r>
        <w:rPr>
          <w:rStyle w:val="s0"/>
        </w:rPr>
        <w:t>С1 + С2</w:t>
      </w:r>
    </w:p>
    <w:p w:rsidR="00000000" w:rsidRDefault="008B2134">
      <w:pPr>
        <w:ind w:firstLine="400"/>
        <w:jc w:val="center"/>
      </w:pPr>
      <w:r>
        <w:rPr>
          <w:rStyle w:val="s0"/>
        </w:rPr>
        <w:t>S = ─────── * V3, где:</w:t>
      </w:r>
    </w:p>
    <w:p w:rsidR="00000000" w:rsidRDefault="008B2134">
      <w:pPr>
        <w:ind w:firstLine="6660"/>
        <w:jc w:val="both"/>
      </w:pPr>
      <w:r>
        <w:rPr>
          <w:rStyle w:val="s0"/>
        </w:rPr>
        <w:t>   V1 + V2</w:t>
      </w:r>
    </w:p>
    <w:p w:rsidR="00000000" w:rsidRDefault="008B2134">
      <w:pPr>
        <w:ind w:firstLine="400"/>
        <w:jc w:val="both"/>
      </w:pPr>
      <w:r>
        <w:rPr>
          <w:rStyle w:val="s0"/>
        </w:rPr>
        <w:t>S - сумма амортизационных отчислений;</w:t>
      </w:r>
    </w:p>
    <w:p w:rsidR="00000000" w:rsidRDefault="008B2134">
      <w:pPr>
        <w:ind w:firstLine="400"/>
        <w:jc w:val="both"/>
      </w:pPr>
      <w:r>
        <w:rPr>
          <w:rStyle w:val="s0"/>
        </w:rPr>
        <w:t>C1 - стоимость отдельной группы аморти</w:t>
      </w:r>
      <w:r>
        <w:rPr>
          <w:rStyle w:val="s0"/>
        </w:rPr>
        <w:t>зируемых активов на начало налогового периода;</w:t>
      </w:r>
    </w:p>
    <w:p w:rsidR="00000000" w:rsidRDefault="008B2134">
      <w:pPr>
        <w:ind w:firstLine="400"/>
        <w:jc w:val="both"/>
      </w:pPr>
      <w:r>
        <w:rPr>
          <w:rStyle w:val="s0"/>
        </w:rPr>
        <w:t>C2 - расходы, указанные в пункте 1 настоящей статьи на подготовительные работы к добыче, произведенные в текущем налоговом периоде;</w:t>
      </w:r>
    </w:p>
    <w:p w:rsidR="00000000" w:rsidRDefault="008B2134">
      <w:pPr>
        <w:ind w:firstLine="400"/>
        <w:jc w:val="both"/>
      </w:pPr>
      <w:r>
        <w:rPr>
          <w:rStyle w:val="s0"/>
        </w:rPr>
        <w:t>V1 - физический объем готовых к добыче запасов урана на начало налогового пер</w:t>
      </w:r>
      <w:r>
        <w:rPr>
          <w:rStyle w:val="s0"/>
        </w:rPr>
        <w:t>иода;</w:t>
      </w:r>
    </w:p>
    <w:p w:rsidR="00000000" w:rsidRDefault="008B2134">
      <w:pPr>
        <w:ind w:firstLine="400"/>
        <w:jc w:val="both"/>
      </w:pPr>
      <w:r>
        <w:rPr>
          <w:rStyle w:val="s0"/>
        </w:rPr>
        <w:t>V2 - физический объем запасов урана, по которым в налоговом периоде завершены все объемы подготовительных работ к добыче;</w:t>
      </w:r>
    </w:p>
    <w:p w:rsidR="00000000" w:rsidRDefault="008B2134">
      <w:pPr>
        <w:ind w:firstLine="400"/>
        <w:jc w:val="both"/>
      </w:pPr>
      <w:r>
        <w:rPr>
          <w:rStyle w:val="s0"/>
        </w:rPr>
        <w:t>V3 - физический объем погашенных запасов урана за налоговый период.</w:t>
      </w:r>
    </w:p>
    <w:p w:rsidR="00000000" w:rsidRDefault="008B2134">
      <w:pPr>
        <w:ind w:firstLine="400"/>
        <w:jc w:val="both"/>
      </w:pPr>
      <w:r>
        <w:rPr>
          <w:rStyle w:val="s0"/>
        </w:rPr>
        <w:t>Для налогового периода 2009 года стоимостью отдельной группы</w:t>
      </w:r>
      <w:r>
        <w:rPr>
          <w:rStyle w:val="s0"/>
        </w:rPr>
        <w:t xml:space="preserve"> амортизируемых активов на начало налогового периода признается сумма накопленных расходов по подготовке к добыче урана, определяемая в соответствии с пунктом 1 настоящей статьи по состоянию на 1 января 2009 года.</w:t>
      </w:r>
    </w:p>
    <w:p w:rsidR="00000000" w:rsidRDefault="008B2134">
      <w:pPr>
        <w:ind w:firstLine="400"/>
        <w:jc w:val="both"/>
      </w:pPr>
      <w:r>
        <w:rPr>
          <w:rStyle w:val="s0"/>
        </w:rPr>
        <w:t>В последующие налоговые периоды после 2009</w:t>
      </w:r>
      <w:r>
        <w:rPr>
          <w:rStyle w:val="s0"/>
        </w:rPr>
        <w:t xml:space="preserve"> года стоимостью отдельной группы амортизируемых активов на начало налогового периода является стоимость указанной группы активов на конец предыдущего налогового периода, определяемая в следующем порядке:</w:t>
      </w:r>
    </w:p>
    <w:p w:rsidR="00000000" w:rsidRDefault="008B2134">
      <w:pPr>
        <w:ind w:firstLine="400"/>
        <w:jc w:val="both"/>
      </w:pPr>
      <w:r>
        <w:rPr>
          <w:rStyle w:val="s0"/>
        </w:rPr>
        <w:t>стоимость отдельной группы амортизируемых активов на начало налогового периода</w:t>
      </w:r>
    </w:p>
    <w:p w:rsidR="00000000" w:rsidRDefault="008B2134">
      <w:pPr>
        <w:ind w:firstLine="400"/>
        <w:jc w:val="both"/>
      </w:pPr>
      <w:r>
        <w:rPr>
          <w:rStyle w:val="s0"/>
        </w:rPr>
        <w:t>плюс</w:t>
      </w:r>
    </w:p>
    <w:p w:rsidR="00000000" w:rsidRDefault="008B2134">
      <w:pPr>
        <w:ind w:firstLine="400"/>
        <w:jc w:val="both"/>
      </w:pPr>
      <w:r>
        <w:rPr>
          <w:rStyle w:val="s0"/>
        </w:rPr>
        <w:t>расходы, указанные в пункте 1 настоящей статьи на подготовительные работы к добыче, произведенные в текущем налоговом периоде,</w:t>
      </w:r>
    </w:p>
    <w:p w:rsidR="00000000" w:rsidRDefault="008B2134">
      <w:pPr>
        <w:ind w:firstLine="400"/>
        <w:jc w:val="both"/>
      </w:pPr>
      <w:r>
        <w:rPr>
          <w:rStyle w:val="s0"/>
        </w:rPr>
        <w:t>минус</w:t>
      </w:r>
    </w:p>
    <w:p w:rsidR="00000000" w:rsidRDefault="008B2134">
      <w:pPr>
        <w:ind w:firstLine="400"/>
        <w:jc w:val="both"/>
      </w:pPr>
      <w:r>
        <w:rPr>
          <w:rStyle w:val="s0"/>
        </w:rPr>
        <w:t>сумма амортизационных отчислений за нал</w:t>
      </w:r>
      <w:r>
        <w:rPr>
          <w:rStyle w:val="s0"/>
        </w:rPr>
        <w:t>оговый период.</w:t>
      </w:r>
    </w:p>
    <w:p w:rsidR="00000000" w:rsidRDefault="008B2134">
      <w:pPr>
        <w:ind w:firstLine="400"/>
        <w:jc w:val="both"/>
      </w:pPr>
      <w:r>
        <w:rPr>
          <w:rStyle w:val="s0"/>
        </w:rPr>
        <w:t>Для налогового периода 2009 года физическим объемом готовых к добыче запасов урана на начало налогового периода признается физический объем готовых к добыче запасов урана по состоянию на 1 января 2009 года.</w:t>
      </w:r>
    </w:p>
    <w:p w:rsidR="00000000" w:rsidRDefault="008B2134">
      <w:pPr>
        <w:ind w:firstLine="400"/>
        <w:jc w:val="both"/>
      </w:pPr>
      <w:r>
        <w:rPr>
          <w:rStyle w:val="s0"/>
        </w:rPr>
        <w:t>В последующие налоговые периоды по</w:t>
      </w:r>
      <w:r>
        <w:rPr>
          <w:rStyle w:val="s0"/>
        </w:rPr>
        <w:t>сле 2009 года объемом готовых к добыче запасов урана на начало налогового периода является физический объем готовых к добыче запасов на конец предыдущего налогового периода, определяемый в следующем порядке:</w:t>
      </w:r>
    </w:p>
    <w:p w:rsidR="00000000" w:rsidRDefault="008B2134">
      <w:pPr>
        <w:ind w:firstLine="400"/>
        <w:jc w:val="both"/>
      </w:pPr>
      <w:r>
        <w:rPr>
          <w:rStyle w:val="s0"/>
        </w:rPr>
        <w:t xml:space="preserve">физический объем готовых к добыче запасов урана </w:t>
      </w:r>
      <w:r>
        <w:rPr>
          <w:rStyle w:val="s0"/>
        </w:rPr>
        <w:t>на начало налогового периода</w:t>
      </w:r>
    </w:p>
    <w:p w:rsidR="00000000" w:rsidRDefault="008B2134">
      <w:pPr>
        <w:ind w:firstLine="400"/>
        <w:jc w:val="both"/>
      </w:pPr>
      <w:r>
        <w:rPr>
          <w:rStyle w:val="s0"/>
        </w:rPr>
        <w:t>плюс</w:t>
      </w:r>
    </w:p>
    <w:p w:rsidR="00000000" w:rsidRDefault="008B2134">
      <w:pPr>
        <w:ind w:firstLine="400"/>
        <w:jc w:val="both"/>
      </w:pPr>
      <w:r>
        <w:rPr>
          <w:rStyle w:val="s0"/>
        </w:rPr>
        <w:t>физический объем запасов урана, по которым в налоговом периоде завершены все объемы подготовительных работ к добыче,</w:t>
      </w:r>
    </w:p>
    <w:p w:rsidR="00000000" w:rsidRDefault="008B2134">
      <w:pPr>
        <w:ind w:firstLine="400"/>
        <w:jc w:val="both"/>
      </w:pPr>
      <w:r>
        <w:rPr>
          <w:rStyle w:val="s0"/>
        </w:rPr>
        <w:t>минус</w:t>
      </w:r>
    </w:p>
    <w:p w:rsidR="00000000" w:rsidRDefault="008B2134">
      <w:pPr>
        <w:ind w:firstLine="400"/>
        <w:jc w:val="both"/>
      </w:pPr>
      <w:r>
        <w:rPr>
          <w:rStyle w:val="s0"/>
        </w:rPr>
        <w:t>объем погашенных запасов урана в течение налогового периода.</w:t>
      </w:r>
    </w:p>
    <w:p w:rsidR="00000000" w:rsidRDefault="008B2134">
      <w:pPr>
        <w:ind w:firstLine="400"/>
        <w:jc w:val="both"/>
      </w:pPr>
      <w:r>
        <w:rPr>
          <w:rStyle w:val="s0"/>
        </w:rPr>
        <w:t>В случае завершения деятельности по недропользованию в рамках отдельного контракта на добычу или совмещенную разведку и добычу при условии, что недропользователь завершил деятельность по недропользованию после начала добычи после коммерческого обнаружения,</w:t>
      </w:r>
      <w:r>
        <w:rPr>
          <w:rStyle w:val="s0"/>
        </w:rPr>
        <w:t xml:space="preserve"> стоимость отдельной группы амортизируемых активов на конец налогового периода подлежит вычету в налоговом периоде, в котором завершена такая деятельность.</w:t>
      </w:r>
    </w:p>
    <w:p w:rsidR="00000000" w:rsidRDefault="008B2134">
      <w:pPr>
        <w:ind w:firstLine="400"/>
        <w:jc w:val="both"/>
      </w:pPr>
      <w:r>
        <w:t> </w:t>
      </w:r>
    </w:p>
    <w:p w:rsidR="00000000" w:rsidRDefault="008B2134">
      <w:pPr>
        <w:ind w:left="1200" w:hanging="800"/>
        <w:jc w:val="both"/>
      </w:pPr>
      <w:bookmarkStart w:id="155" w:name="SUB1120000"/>
      <w:bookmarkEnd w:id="155"/>
      <w:r>
        <w:rPr>
          <w:rStyle w:val="s1"/>
        </w:rPr>
        <w:t>Статья 112. Вычет по расходам недропользователя на обучение казахстанских кадров и развитие социал</w:t>
      </w:r>
      <w:r>
        <w:rPr>
          <w:rStyle w:val="s1"/>
        </w:rPr>
        <w:t>ьной сферы регионов</w:t>
      </w:r>
    </w:p>
    <w:p w:rsidR="00000000" w:rsidRDefault="008B2134">
      <w:pPr>
        <w:ind w:firstLine="400"/>
        <w:jc w:val="both"/>
      </w:pPr>
      <w:r>
        <w:rPr>
          <w:rStyle w:val="s0"/>
        </w:rPr>
        <w:t>1. Расходы, фактически понесенные недропользователем на обучение казахстанских кадров и развитие социальной сферы регионов, относятся на вычеты в пределах сум</w:t>
      </w:r>
      <w:r>
        <w:t>м, установленных контрактом на недропользование.</w:t>
      </w:r>
    </w:p>
    <w:p w:rsidR="00000000" w:rsidRDefault="008B2134">
      <w:pPr>
        <w:ind w:firstLine="400"/>
        <w:jc w:val="both"/>
      </w:pPr>
      <w:r>
        <w:t>2. Указанные в пункте 1 насто</w:t>
      </w:r>
      <w:r>
        <w:t xml:space="preserve">ящей статьи расходы, фактически понесенные недропользователем до начала добычи после коммерческого обнаружения, относятся на вычеты в порядке, установленном </w:t>
      </w:r>
      <w:hyperlink w:anchor="sub1110000" w:history="1">
        <w:r>
          <w:rPr>
            <w:rStyle w:val="a3"/>
          </w:rPr>
          <w:t>статьей 111</w:t>
        </w:r>
      </w:hyperlink>
      <w:r>
        <w:t xml:space="preserve"> настоящего Кодекса, в пределах сумм, установленных кон</w:t>
      </w:r>
      <w:r>
        <w:t>трактом на недропользование.</w:t>
      </w:r>
    </w:p>
    <w:p w:rsidR="00000000" w:rsidRDefault="008B2134">
      <w:pPr>
        <w:ind w:firstLine="400"/>
        <w:jc w:val="both"/>
      </w:pPr>
      <w:r>
        <w:t xml:space="preserve">3. Для целей настоящей </w:t>
      </w:r>
      <w:r>
        <w:rPr>
          <w:rStyle w:val="s0"/>
        </w:rPr>
        <w:t>статьи расходами, фактически понесенными недропользователем:</w:t>
      </w:r>
    </w:p>
    <w:p w:rsidR="00000000" w:rsidRDefault="008B2134">
      <w:pPr>
        <w:ind w:firstLine="400"/>
        <w:jc w:val="both"/>
      </w:pPr>
      <w:r>
        <w:rPr>
          <w:rStyle w:val="s0"/>
        </w:rPr>
        <w:t>1) на обучение казахстанских кадров, признаются суммы, направленные на обучение, повышение квалификации и переподготовку граждан Республики Каз</w:t>
      </w:r>
      <w:r>
        <w:rPr>
          <w:rStyle w:val="s0"/>
        </w:rPr>
        <w:t>ахстан, а также средства, перечисленные на эти цели в государственный бюджет;</w:t>
      </w:r>
    </w:p>
    <w:p w:rsidR="00000000" w:rsidRDefault="008B2134">
      <w:pPr>
        <w:ind w:firstLine="400"/>
        <w:jc w:val="both"/>
      </w:pPr>
      <w:r>
        <w:rPr>
          <w:rStyle w:val="s0"/>
        </w:rPr>
        <w:t>2) на развитие социальной сферы региона, признаются расходы на развитие и поддержание объектов социальной инфраструктуры региона, а также средства, перечисленные на эти цели в го</w:t>
      </w:r>
      <w:r>
        <w:rPr>
          <w:rStyle w:val="s0"/>
        </w:rPr>
        <w:t xml:space="preserve">сударственный бюджет. </w:t>
      </w:r>
    </w:p>
    <w:p w:rsidR="00000000" w:rsidRDefault="008B2134">
      <w:pPr>
        <w:ind w:firstLine="400"/>
        <w:jc w:val="both"/>
      </w:pPr>
      <w:r>
        <w:t> </w:t>
      </w:r>
    </w:p>
    <w:p w:rsidR="00000000" w:rsidRDefault="008B2134">
      <w:pPr>
        <w:ind w:left="1200" w:hanging="800"/>
        <w:jc w:val="both"/>
      </w:pPr>
      <w:bookmarkStart w:id="156" w:name="SUB1130000"/>
      <w:bookmarkEnd w:id="156"/>
      <w:r>
        <w:rPr>
          <w:rStyle w:val="s1"/>
        </w:rPr>
        <w:t>Статья 113. Вычет превышения суммы отрицательной курсовой разницы над суммой положительной курсовой разницы</w:t>
      </w:r>
    </w:p>
    <w:p w:rsidR="00000000" w:rsidRDefault="008B2134">
      <w:pPr>
        <w:ind w:firstLine="400"/>
        <w:jc w:val="both"/>
      </w:pPr>
      <w:r>
        <w:rPr>
          <w:rStyle w:val="s0"/>
        </w:rPr>
        <w:t>В случае, если сумма отрицательной курсовой разницы превышает сумму положительной курсовой разницы, величина превышения под</w:t>
      </w:r>
      <w:r>
        <w:rPr>
          <w:rStyle w:val="s0"/>
        </w:rPr>
        <w:t>лежит вычету.</w:t>
      </w:r>
    </w:p>
    <w:p w:rsidR="00000000" w:rsidRDefault="008B2134">
      <w:pPr>
        <w:ind w:firstLine="400"/>
        <w:jc w:val="both"/>
      </w:pPr>
      <w:r>
        <w:rPr>
          <w:rStyle w:val="s0"/>
        </w:rPr>
        <w:t xml:space="preserve">Сумма курсовой разницы определяется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w:t>
      </w:r>
    </w:p>
    <w:p w:rsidR="00000000" w:rsidRDefault="008B2134">
      <w:pPr>
        <w:jc w:val="both"/>
      </w:pPr>
      <w:hyperlink r:id="rId1152"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jc w:val="both"/>
      </w:pPr>
      <w:bookmarkStart w:id="157" w:name="SUB1140000"/>
      <w:bookmarkEnd w:id="157"/>
      <w:r>
        <w:rPr>
          <w:rStyle w:val="s3"/>
        </w:rPr>
        <w:t xml:space="preserve">В статью 114 внесены изменения в соответствии с </w:t>
      </w:r>
      <w:hyperlink r:id="rId1153" w:anchor="sub_id=338"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154" w:anchor="sub_id=1140000" w:history="1">
        <w:r>
          <w:rPr>
            <w:rStyle w:val="a3"/>
            <w:i/>
            <w:iCs/>
            <w:bdr w:val="none" w:sz="0" w:space="0" w:color="auto" w:frame="1"/>
          </w:rPr>
          <w:t>см. стар. ред.</w:t>
        </w:r>
      </w:hyperlink>
      <w:r>
        <w:rPr>
          <w:rStyle w:val="s3"/>
        </w:rPr>
        <w:t xml:space="preserve">); изложена в редакции </w:t>
      </w:r>
      <w:hyperlink r:id="rId1155" w:anchor="sub_id=114" w:history="1">
        <w:r>
          <w:rPr>
            <w:rStyle w:val="a3"/>
            <w:i/>
            <w:iCs/>
            <w:bdr w:val="none" w:sz="0" w:space="0" w:color="auto" w:frame="1"/>
          </w:rPr>
          <w:t>Закона</w:t>
        </w:r>
      </w:hyperlink>
      <w:r>
        <w:rPr>
          <w:rStyle w:val="s3"/>
        </w:rPr>
        <w:t xml:space="preserve"> РК от 21.07.11 г. № 467-IV </w:t>
      </w:r>
      <w:hyperlink r:id="rId1156"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157" w:anchor="sub_id=114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114. Вычет налогов и других обязательных платежей в бюджет</w:t>
      </w:r>
    </w:p>
    <w:p w:rsidR="00000000" w:rsidRDefault="008B2134">
      <w:pPr>
        <w:ind w:firstLine="400"/>
        <w:jc w:val="both"/>
      </w:pPr>
      <w:r>
        <w:rPr>
          <w:rStyle w:val="s0"/>
        </w:rPr>
        <w:t>1. Если иное не установлено настоящей статьей, в отчетном налоговом периоде вычету подлежат налоги и другие обязательные платежи в бюджет, уплаченные в бюджет Республики Казахстан или иного государства:</w:t>
      </w:r>
    </w:p>
    <w:p w:rsidR="00000000" w:rsidRDefault="008B2134">
      <w:pPr>
        <w:ind w:firstLine="400"/>
        <w:jc w:val="both"/>
      </w:pPr>
      <w:r>
        <w:rPr>
          <w:rStyle w:val="s0"/>
        </w:rPr>
        <w:t>1) в отчетном налоговом периоде, в пределах начисленн</w:t>
      </w:r>
      <w:r>
        <w:rPr>
          <w:rStyle w:val="s0"/>
        </w:rPr>
        <w:t>ых и (или) исчисленных за отчетный налоговый период и (или) налоговые периоды, предшествующие отчетному налоговому периоду;</w:t>
      </w:r>
    </w:p>
    <w:p w:rsidR="00000000" w:rsidRDefault="008B2134">
      <w:pPr>
        <w:ind w:firstLine="400"/>
        <w:jc w:val="both"/>
      </w:pPr>
      <w:r>
        <w:rPr>
          <w:rStyle w:val="s0"/>
        </w:rPr>
        <w:t>2) в налоговых периодах, предшествующих отчетному налоговому периоду, в пределах начисленных и (или) исчисленных за отчетный налогов</w:t>
      </w:r>
      <w:r>
        <w:rPr>
          <w:rStyle w:val="s0"/>
        </w:rPr>
        <w:t>ый период.</w:t>
      </w:r>
    </w:p>
    <w:p w:rsidR="00000000" w:rsidRDefault="008B2134">
      <w:pPr>
        <w:ind w:firstLine="400"/>
        <w:jc w:val="both"/>
      </w:pPr>
      <w:r>
        <w:rPr>
          <w:rStyle w:val="s0"/>
        </w:rPr>
        <w:t xml:space="preserve">При этом уплаченные суммы налогов и других обязательных платежей в бюджет определяются с учетом проведения зачетов в порядке, установленном </w:t>
      </w:r>
      <w:hyperlink w:anchor="sub5990000" w:history="1">
        <w:r>
          <w:rPr>
            <w:rStyle w:val="a3"/>
          </w:rPr>
          <w:t>статьями 599</w:t>
        </w:r>
      </w:hyperlink>
      <w:r>
        <w:rPr>
          <w:rStyle w:val="s0"/>
        </w:rPr>
        <w:t xml:space="preserve"> и </w:t>
      </w:r>
      <w:hyperlink w:anchor="sub6010000" w:history="1">
        <w:r>
          <w:rPr>
            <w:rStyle w:val="a3"/>
          </w:rPr>
          <w:t>601</w:t>
        </w:r>
      </w:hyperlink>
      <w:r>
        <w:rPr>
          <w:rStyle w:val="s0"/>
        </w:rPr>
        <w:t xml:space="preserve"> настоящего Кодекса.</w:t>
      </w:r>
    </w:p>
    <w:p w:rsidR="00000000" w:rsidRDefault="008B2134">
      <w:pPr>
        <w:ind w:firstLine="400"/>
        <w:jc w:val="both"/>
      </w:pPr>
      <w:r>
        <w:rPr>
          <w:rStyle w:val="s0"/>
        </w:rPr>
        <w:t>Исчисление и начисление налогов и других обязательных платежей в бюджет производятся в соответствии с налоговым законодательством Республики Казахстан или иного государства (для налогов и других обязательных платежей, уплаченных в бюджет иного государства)</w:t>
      </w:r>
      <w:r>
        <w:rPr>
          <w:rStyle w:val="s0"/>
        </w:rPr>
        <w:t>.</w:t>
      </w:r>
    </w:p>
    <w:p w:rsidR="00000000" w:rsidRDefault="008B2134">
      <w:pPr>
        <w:jc w:val="both"/>
      </w:pPr>
      <w:hyperlink r:id="rId1158" w:history="1">
        <w:r>
          <w:rPr>
            <w:rStyle w:val="a3"/>
            <w:rFonts w:ascii="Wingdings" w:hAnsi="Wingdings"/>
            <w:i/>
            <w:iCs/>
            <w:bdr w:val="none" w:sz="0" w:space="0" w:color="auto" w:frame="1"/>
          </w:rPr>
          <w:t>*</w:t>
        </w:r>
      </w:hyperlink>
    </w:p>
    <w:p w:rsidR="00000000" w:rsidRDefault="008B2134">
      <w:pPr>
        <w:ind w:firstLine="400"/>
        <w:jc w:val="both"/>
      </w:pPr>
      <w:r>
        <w:rPr>
          <w:rStyle w:val="s0"/>
        </w:rPr>
        <w:t>2. Вычету не подлежат:</w:t>
      </w:r>
    </w:p>
    <w:p w:rsidR="00000000" w:rsidRDefault="008B2134">
      <w:pPr>
        <w:ind w:firstLine="400"/>
        <w:jc w:val="both"/>
      </w:pPr>
      <w:r>
        <w:rPr>
          <w:rStyle w:val="s0"/>
        </w:rPr>
        <w:t>1) налоги, исключаемые до определения совокупного годового дохода;</w:t>
      </w:r>
    </w:p>
    <w:p w:rsidR="00000000" w:rsidRDefault="008B2134">
      <w:pPr>
        <w:ind w:firstLine="400"/>
        <w:jc w:val="both"/>
      </w:pPr>
      <w:r>
        <w:rPr>
          <w:rStyle w:val="s0"/>
        </w:rPr>
        <w:t>2) корпоративный подоходный налог и налоги на доходы юридических лиц, уплаченные на территории Ре</w:t>
      </w:r>
      <w:r>
        <w:rPr>
          <w:rStyle w:val="s0"/>
        </w:rPr>
        <w:t>спублики Казахстан и в других государствах;</w:t>
      </w:r>
    </w:p>
    <w:p w:rsidR="00000000" w:rsidRDefault="008B2134">
      <w:pPr>
        <w:ind w:firstLine="400"/>
        <w:jc w:val="both"/>
      </w:pPr>
      <w:r>
        <w:rPr>
          <w:rStyle w:val="s0"/>
        </w:rPr>
        <w:t>3) налоги, уплаченные в странах с льготным налогообложением;</w:t>
      </w:r>
    </w:p>
    <w:p w:rsidR="00000000" w:rsidRDefault="008B2134">
      <w:pPr>
        <w:ind w:left="1200" w:hanging="800"/>
        <w:jc w:val="both"/>
      </w:pPr>
      <w:r>
        <w:rPr>
          <w:rStyle w:val="s0"/>
        </w:rPr>
        <w:t>4) налог на сверхприбыль.</w:t>
      </w:r>
      <w:r>
        <w:t xml:space="preserve"> </w:t>
      </w:r>
    </w:p>
    <w:p w:rsidR="00000000" w:rsidRDefault="008B2134">
      <w:pPr>
        <w:ind w:firstLine="400"/>
        <w:jc w:val="both"/>
      </w:pPr>
      <w:r>
        <w:t> </w:t>
      </w:r>
    </w:p>
    <w:p w:rsidR="00000000" w:rsidRDefault="008B2134">
      <w:pPr>
        <w:ind w:left="1200" w:hanging="800"/>
        <w:jc w:val="both"/>
      </w:pPr>
      <w:bookmarkStart w:id="158" w:name="SUB1150000"/>
      <w:bookmarkEnd w:id="158"/>
      <w:r>
        <w:rPr>
          <w:rStyle w:val="s1"/>
        </w:rPr>
        <w:t>Статья 115. Затраты, не подлежащие вычету</w:t>
      </w:r>
    </w:p>
    <w:p w:rsidR="00000000" w:rsidRDefault="008B2134">
      <w:pPr>
        <w:ind w:firstLine="400"/>
        <w:jc w:val="both"/>
      </w:pPr>
      <w:r>
        <w:rPr>
          <w:rStyle w:val="s0"/>
        </w:rPr>
        <w:t xml:space="preserve">Вычету не подлежат: </w:t>
      </w:r>
    </w:p>
    <w:p w:rsidR="00000000" w:rsidRDefault="008B2134">
      <w:pPr>
        <w:ind w:firstLine="400"/>
        <w:jc w:val="both"/>
      </w:pPr>
      <w:r>
        <w:rPr>
          <w:rStyle w:val="s0"/>
        </w:rPr>
        <w:t>1) затраты, не связанные с деятельностью, направленной на п</w:t>
      </w:r>
      <w:r>
        <w:rPr>
          <w:rStyle w:val="s0"/>
        </w:rPr>
        <w:t xml:space="preserve">олучение дохода; </w:t>
      </w:r>
    </w:p>
    <w:p w:rsidR="00000000" w:rsidRDefault="008B2134">
      <w:pPr>
        <w:jc w:val="both"/>
      </w:pPr>
      <w:hyperlink r:id="rId1159" w:history="1">
        <w:r>
          <w:rPr>
            <w:rStyle w:val="a3"/>
            <w:rFonts w:ascii="Wingdings" w:hAnsi="Wingdings"/>
            <w:i/>
            <w:iCs/>
            <w:bdr w:val="none" w:sz="0" w:space="0" w:color="auto" w:frame="1"/>
          </w:rPr>
          <w:t>*</w:t>
        </w:r>
      </w:hyperlink>
    </w:p>
    <w:p w:rsidR="00000000" w:rsidRDefault="008B2134">
      <w:pPr>
        <w:jc w:val="both"/>
      </w:pPr>
      <w:r>
        <w:rPr>
          <w:rStyle w:val="s3"/>
        </w:rPr>
        <w:t xml:space="preserve">В подпункт 2 внесены изменения в соответствии с </w:t>
      </w:r>
      <w:hyperlink r:id="rId1160" w:anchor="sub_id=115" w:history="1">
        <w:r>
          <w:rPr>
            <w:rStyle w:val="a3"/>
            <w:i/>
            <w:iCs/>
            <w:bdr w:val="none" w:sz="0" w:space="0" w:color="auto" w:frame="1"/>
          </w:rPr>
          <w:t>Законом</w:t>
        </w:r>
      </w:hyperlink>
      <w:r>
        <w:rPr>
          <w:rStyle w:val="s3"/>
        </w:rPr>
        <w:t xml:space="preserve"> РК от 21.07.11 г. № 467-IV </w:t>
      </w:r>
      <w:hyperlink r:id="rId1161"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1162" w:anchor="sub_id=115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расходы по операциям с налогоплательщиком, признанн</w:t>
      </w:r>
      <w:r>
        <w:rPr>
          <w:rStyle w:val="s0"/>
        </w:rPr>
        <w:t>ым лжепредприятием на основании вступившего в законную силу приговора или постановления суда, произведенные с даты начала преступной деятельности, установленной судом, за исключением расходов по сделкам, признанным судом действительными;</w:t>
      </w:r>
    </w:p>
    <w:p w:rsidR="00000000" w:rsidRDefault="008B2134">
      <w:pPr>
        <w:jc w:val="both"/>
      </w:pPr>
      <w:hyperlink r:id="rId1163" w:history="1">
        <w:r>
          <w:rPr>
            <w:rStyle w:val="a3"/>
            <w:rFonts w:ascii="Wingdings" w:hAnsi="Wingdings"/>
            <w:i/>
            <w:iCs/>
            <w:bdr w:val="none" w:sz="0" w:space="0" w:color="auto" w:frame="1"/>
          </w:rPr>
          <w:t>*</w:t>
        </w:r>
      </w:hyperlink>
    </w:p>
    <w:p w:rsidR="00000000" w:rsidRDefault="008B2134">
      <w:pPr>
        <w:jc w:val="both"/>
      </w:pPr>
      <w:r>
        <w:rPr>
          <w:rStyle w:val="s3"/>
        </w:rPr>
        <w:t xml:space="preserve">См. </w:t>
      </w:r>
      <w:hyperlink r:id="rId1164" w:history="1">
        <w:r>
          <w:rPr>
            <w:rStyle w:val="a3"/>
            <w:i/>
            <w:iCs/>
            <w:bdr w:val="none" w:sz="0" w:space="0" w:color="auto" w:frame="1"/>
          </w:rPr>
          <w:t>Нормативное постановление</w:t>
        </w:r>
      </w:hyperlink>
      <w:r>
        <w:rPr>
          <w:rStyle w:val="s3"/>
        </w:rPr>
        <w:t xml:space="preserve"> Верховного Суда РК от 12 января 2009 года № 1 «О некоторых вопросах применения законодательства о лжепредприн</w:t>
      </w:r>
      <w:r>
        <w:rPr>
          <w:rStyle w:val="s3"/>
        </w:rPr>
        <w:t xml:space="preserve">имательстве», </w:t>
      </w:r>
      <w:hyperlink r:id="rId1165" w:anchor="sub_id=100" w:history="1">
        <w:r>
          <w:rPr>
            <w:rStyle w:val="a3"/>
            <w:i/>
            <w:iCs/>
            <w:bdr w:val="none" w:sz="0" w:space="0" w:color="auto" w:frame="1"/>
          </w:rPr>
          <w:t>Регламент</w:t>
        </w:r>
      </w:hyperlink>
      <w:r>
        <w:rPr>
          <w:rStyle w:val="s3"/>
        </w:rPr>
        <w:t xml:space="preserve"> </w:t>
      </w:r>
      <w:r>
        <w:rPr>
          <w:rStyle w:val="s3"/>
        </w:rPr>
        <w:t>по применению мер воздействия к контрагентам налогоплательщиков, признанных лжепредприятиями, утвержденный приказом Председателя Налогового комитета МФ РК от 24 сентября 2012 года № 339</w:t>
      </w:r>
    </w:p>
    <w:p w:rsidR="00000000" w:rsidRDefault="008B2134">
      <w:pPr>
        <w:ind w:firstLine="400"/>
        <w:jc w:val="both"/>
      </w:pPr>
      <w:r>
        <w:rPr>
          <w:rStyle w:val="s0"/>
        </w:rPr>
        <w:t>3) расходы по операциям с налогоплательщиком, признанным бездействующи</w:t>
      </w:r>
      <w:r>
        <w:rPr>
          <w:rStyle w:val="s0"/>
        </w:rPr>
        <w:t xml:space="preserve">м в порядке, определенном </w:t>
      </w:r>
      <w:hyperlink w:anchor="sub5790000" w:history="1">
        <w:r>
          <w:rPr>
            <w:rStyle w:val="a3"/>
          </w:rPr>
          <w:t>статьей 579</w:t>
        </w:r>
      </w:hyperlink>
      <w:r>
        <w:rPr>
          <w:rStyle w:val="s0"/>
        </w:rPr>
        <w:t xml:space="preserve"> настоящего Кодекса, с момента опубликования данных на официальном сайте уполномоченного органа; </w:t>
      </w:r>
    </w:p>
    <w:p w:rsidR="00000000" w:rsidRDefault="008B2134">
      <w:pPr>
        <w:ind w:firstLine="400"/>
        <w:jc w:val="both"/>
      </w:pPr>
      <w:r>
        <w:rPr>
          <w:rStyle w:val="s0"/>
        </w:rPr>
        <w:t xml:space="preserve">4) </w:t>
      </w:r>
      <w:r>
        <w:t xml:space="preserve">расходы по сделке (сделкам), признанной (признанным) судом совершенной (совершенным) </w:t>
      </w:r>
      <w:r>
        <w:t>субъектом частного предпринимательства без намерения осуществлять предпринимательскую деятельность;</w:t>
      </w:r>
    </w:p>
    <w:p w:rsidR="00000000" w:rsidRDefault="008B2134">
      <w:pPr>
        <w:jc w:val="both"/>
      </w:pPr>
      <w:hyperlink r:id="rId1166" w:history="1">
        <w:r>
          <w:rPr>
            <w:rStyle w:val="a3"/>
            <w:rFonts w:ascii="Wingdings" w:hAnsi="Wingdings"/>
            <w:i/>
            <w:iCs/>
            <w:bdr w:val="none" w:sz="0" w:space="0" w:color="auto" w:frame="1"/>
          </w:rPr>
          <w:t>*</w:t>
        </w:r>
      </w:hyperlink>
    </w:p>
    <w:p w:rsidR="00000000" w:rsidRDefault="008B2134">
      <w:pPr>
        <w:ind w:firstLine="400"/>
        <w:jc w:val="both"/>
      </w:pPr>
      <w:r>
        <w:t>5) неустойки (штрафы, пени), подлежащие внесению (внесенные) в бюджет, за исключением неу</w:t>
      </w:r>
      <w:r>
        <w:t>стоек (штрафов, пеней), подлежащих внесению (внесенных) в бюджет по договорам о государственных закупках;</w:t>
      </w:r>
    </w:p>
    <w:p w:rsidR="00000000" w:rsidRDefault="008B2134">
      <w:pPr>
        <w:ind w:firstLine="400"/>
        <w:jc w:val="both"/>
      </w:pPr>
      <w:r>
        <w:t xml:space="preserve">6) </w:t>
      </w:r>
      <w:r>
        <w:rPr>
          <w:rStyle w:val="s0"/>
        </w:rPr>
        <w:t>сумма</w:t>
      </w:r>
      <w:r>
        <w:t xml:space="preserve"> </w:t>
      </w:r>
      <w:r>
        <w:t xml:space="preserve">превышения расходов, для которых настоящим Кодексом установлены нормы отнесения на вычеты, над предельной суммой вычета, исчисленной с применением указанных норм; </w:t>
      </w:r>
    </w:p>
    <w:p w:rsidR="00000000" w:rsidRDefault="008B2134">
      <w:pPr>
        <w:jc w:val="both"/>
      </w:pPr>
      <w:r>
        <w:rPr>
          <w:rStyle w:val="s3"/>
        </w:rPr>
        <w:t xml:space="preserve">В подпункт 7 внесены изменения в соответствии с </w:t>
      </w:r>
      <w:hyperlink r:id="rId1167" w:anchor="sub_id=11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168" w:anchor="sub_id=1150007" w:history="1">
        <w:r>
          <w:rPr>
            <w:rStyle w:val="a3"/>
            <w:i/>
            <w:iCs/>
            <w:bdr w:val="none" w:sz="0" w:space="0" w:color="auto" w:frame="1"/>
          </w:rPr>
          <w:t>см. стар. ред.</w:t>
        </w:r>
      </w:hyperlink>
      <w:r>
        <w:rPr>
          <w:rStyle w:val="s3"/>
        </w:rPr>
        <w:t>)</w:t>
      </w:r>
    </w:p>
    <w:p w:rsidR="00000000" w:rsidRDefault="008B2134">
      <w:pPr>
        <w:ind w:firstLine="400"/>
        <w:jc w:val="both"/>
      </w:pPr>
      <w:r>
        <w:t xml:space="preserve">7) сумма </w:t>
      </w:r>
      <w:r>
        <w:rPr>
          <w:rStyle w:val="s0"/>
        </w:rPr>
        <w:t xml:space="preserve">налогов и </w:t>
      </w:r>
      <w:r>
        <w:t>других обязательных пла</w:t>
      </w:r>
      <w:r>
        <w:t xml:space="preserve">тежей в бюджет, исчисленная (начисленная) и уплаченная сверх размеров, установленных </w:t>
      </w:r>
      <w:r>
        <w:rPr>
          <w:rStyle w:val="s0"/>
        </w:rPr>
        <w:t>законодательством Республики Казахстан или иного государства (для налогов и других обязательных платежей, уплаченных в бюджет иного государства)</w:t>
      </w:r>
      <w:r>
        <w:t xml:space="preserve">; </w:t>
      </w:r>
    </w:p>
    <w:p w:rsidR="00000000" w:rsidRDefault="008B2134">
      <w:pPr>
        <w:ind w:firstLine="400"/>
        <w:jc w:val="both"/>
      </w:pPr>
      <w:r>
        <w:t xml:space="preserve">8) </w:t>
      </w:r>
      <w:r>
        <w:rPr>
          <w:rStyle w:val="s0"/>
        </w:rPr>
        <w:t>затраты по приобретен</w:t>
      </w:r>
      <w:r>
        <w:rPr>
          <w:rStyle w:val="s0"/>
        </w:rPr>
        <w:t xml:space="preserve">ию, производству, строительству, монтажу, установке и другие затраты, включаемые в стоимость объектов социальной сферы, предусмотренных </w:t>
      </w:r>
      <w:hyperlink w:anchor="sub970200" w:history="1">
        <w:r>
          <w:rPr>
            <w:rStyle w:val="a3"/>
          </w:rPr>
          <w:t>пунктом 2 статьи 97</w:t>
        </w:r>
      </w:hyperlink>
      <w:r>
        <w:rPr>
          <w:rStyle w:val="s0"/>
        </w:rPr>
        <w:t xml:space="preserve"> настоящего Кодекса, а также расходы по их </w:t>
      </w:r>
      <w:r>
        <w:t xml:space="preserve">эксплуатации; </w:t>
      </w:r>
    </w:p>
    <w:p w:rsidR="00000000" w:rsidRDefault="008B2134">
      <w:pPr>
        <w:ind w:firstLine="400"/>
        <w:jc w:val="both"/>
      </w:pPr>
      <w:r>
        <w:t>9) стоимост</w:t>
      </w:r>
      <w:r>
        <w:t>ь имущества, переданного налогоплательщиком на безвозмездной основе, если иное не предусмотрено настоящим Кодексом. Стоимость безвозмездно выполненных работ, оказанных услуг определяется в размере расходов, понесенных в связи с таким выполнением работ, ока</w:t>
      </w:r>
      <w:r>
        <w:t>занием услуг;</w:t>
      </w:r>
    </w:p>
    <w:p w:rsidR="00000000" w:rsidRDefault="008B2134">
      <w:pPr>
        <w:ind w:firstLine="400"/>
        <w:jc w:val="both"/>
      </w:pPr>
      <w:r>
        <w:t xml:space="preserve">10) превышение суммы налога на добавленную стоимость, относимого в зачет, над суммой начисленного налога на добавленную стоимость за налоговый период, возникшее у налогоплательщика, применяющего </w:t>
      </w:r>
      <w:hyperlink w:anchor="sub2670000" w:history="1">
        <w:r>
          <w:rPr>
            <w:rStyle w:val="a3"/>
          </w:rPr>
          <w:t>статью 267</w:t>
        </w:r>
      </w:hyperlink>
      <w:r>
        <w:t xml:space="preserve"> нас</w:t>
      </w:r>
      <w:r>
        <w:t>тоящего Кодекса;</w:t>
      </w:r>
    </w:p>
    <w:p w:rsidR="00000000" w:rsidRDefault="008B2134">
      <w:pPr>
        <w:ind w:firstLine="400"/>
        <w:jc w:val="both"/>
      </w:pPr>
      <w:r>
        <w:t xml:space="preserve">11) отчисления в резервные фонды, за исключением вычетов, предусмотренных </w:t>
      </w:r>
      <w:hyperlink w:anchor="sub1060000" w:history="1">
        <w:r>
          <w:rPr>
            <w:rStyle w:val="a3"/>
          </w:rPr>
          <w:t>статьями 106, 107</w:t>
        </w:r>
      </w:hyperlink>
      <w:r>
        <w:t xml:space="preserve"> настоящего Кодекса;</w:t>
      </w:r>
    </w:p>
    <w:p w:rsidR="00000000" w:rsidRDefault="008B2134">
      <w:pPr>
        <w:ind w:firstLine="400"/>
        <w:jc w:val="both"/>
      </w:pPr>
      <w:r>
        <w:t>12) стоимость товарно-материальных запасов, передаваемых по договору купли-продажи предприятия</w:t>
      </w:r>
      <w:r>
        <w:t xml:space="preserve"> как имущественного комплекса; </w:t>
      </w:r>
    </w:p>
    <w:p w:rsidR="00000000" w:rsidRDefault="008B2134">
      <w:pPr>
        <w:ind w:firstLine="400"/>
        <w:jc w:val="both"/>
      </w:pPr>
      <w:r>
        <w:t xml:space="preserve">13) </w:t>
      </w:r>
      <w:r>
        <w:rPr>
          <w:rStyle w:val="s0"/>
        </w:rPr>
        <w:t>сумма уплаченного дополнительного платежа недропользователя, осуществляющег</w:t>
      </w:r>
      <w:r>
        <w:t>о деятельность по контракту о разделе продукции;</w:t>
      </w:r>
    </w:p>
    <w:p w:rsidR="00000000" w:rsidRDefault="008B2134">
      <w:pPr>
        <w:ind w:firstLine="400"/>
        <w:jc w:val="both"/>
      </w:pPr>
      <w:bookmarkStart w:id="159" w:name="SUB1150014"/>
      <w:bookmarkEnd w:id="159"/>
      <w:r>
        <w:t xml:space="preserve">14) затраты налогоплательщика, включаемые в соответствии со </w:t>
      </w:r>
      <w:hyperlink w:anchor="sub870000" w:history="1">
        <w:r>
          <w:rPr>
            <w:rStyle w:val="a3"/>
          </w:rPr>
          <w:t>стат</w:t>
        </w:r>
        <w:r>
          <w:rPr>
            <w:rStyle w:val="a3"/>
          </w:rPr>
          <w:t>ьей 87</w:t>
        </w:r>
      </w:hyperlink>
      <w:r>
        <w:t xml:space="preserve"> настоящего Кодекса в первоначальную стоимость активов, не подлежащих амортизации.</w:t>
      </w:r>
    </w:p>
    <w:p w:rsidR="00000000" w:rsidRDefault="008B2134">
      <w:pPr>
        <w:jc w:val="both"/>
      </w:pPr>
      <w:r>
        <w:rPr>
          <w:rStyle w:val="s3"/>
        </w:rPr>
        <w:t xml:space="preserve">На период с 1 января 2012 года до 1 января 2018 года статья 115 дополнена частью второй в соответствии со </w:t>
      </w:r>
      <w:hyperlink r:id="rId1169" w:anchor="sub_id=640000" w:history="1">
        <w:r>
          <w:rPr>
            <w:rStyle w:val="a3"/>
            <w:i/>
            <w:iCs/>
            <w:bdr w:val="none" w:sz="0" w:space="0" w:color="auto" w:frame="1"/>
          </w:rPr>
          <w:t>статьей 64</w:t>
        </w:r>
      </w:hyperlink>
      <w:r>
        <w:rPr>
          <w:rStyle w:val="s3"/>
        </w:rPr>
        <w:t xml:space="preserve"> Закона РК от 10.12.08 г. № 100-IV</w:t>
      </w:r>
    </w:p>
    <w:p w:rsidR="00000000" w:rsidRDefault="008B2134">
      <w:pPr>
        <w:ind w:firstLine="400"/>
        <w:jc w:val="both"/>
      </w:pPr>
      <w:r>
        <w:rPr>
          <w:rStyle w:val="s0"/>
        </w:rPr>
        <w:t>Дочерняя организация банка, приобретающая сомнительные и безнадежные активы родительского банка, не вправе относить на вычеты следующие расходы:</w:t>
      </w:r>
    </w:p>
    <w:p w:rsidR="00000000" w:rsidRDefault="008B2134">
      <w:pPr>
        <w:ind w:firstLine="400"/>
        <w:jc w:val="both"/>
      </w:pPr>
      <w:r>
        <w:rPr>
          <w:rStyle w:val="s0"/>
        </w:rPr>
        <w:t>в виде денег, полученных данной организацие</w:t>
      </w:r>
      <w:r>
        <w:rPr>
          <w:rStyle w:val="s0"/>
        </w:rPr>
        <w:t xml:space="preserve">й в соответствии с </w:t>
      </w:r>
      <w:hyperlink r:id="rId1170" w:history="1">
        <w:r>
          <w:rPr>
            <w:rStyle w:val="a3"/>
          </w:rPr>
          <w:t>законодательством</w:t>
        </w:r>
      </w:hyperlink>
      <w:r>
        <w:rPr>
          <w:rStyle w:val="s0"/>
        </w:rPr>
        <w:t xml:space="preserve"> </w:t>
      </w:r>
      <w:r>
        <w:rPr>
          <w:rStyle w:val="s0"/>
        </w:rPr>
        <w:t>Республики Казахстан о банках и банковской деятельности и перечисленных банку, уступившему такой организации права требования по сомнительным и безнадежным активам;</w:t>
      </w:r>
    </w:p>
    <w:p w:rsidR="00000000" w:rsidRDefault="008B2134">
      <w:pPr>
        <w:ind w:firstLine="400"/>
        <w:jc w:val="both"/>
      </w:pPr>
      <w:r>
        <w:rPr>
          <w:rStyle w:val="s0"/>
        </w:rPr>
        <w:t>не связанные с осуществлением видов деятельности, предусмотренных законодательством Республ</w:t>
      </w:r>
      <w:r>
        <w:rPr>
          <w:rStyle w:val="s0"/>
        </w:rPr>
        <w:t>ики Казахстан о банках и банковской деятельности.</w:t>
      </w:r>
    </w:p>
    <w:p w:rsidR="00000000" w:rsidRDefault="008B2134">
      <w:pPr>
        <w:ind w:firstLine="400"/>
        <w:jc w:val="both"/>
      </w:pPr>
      <w:r>
        <w:t> </w:t>
      </w:r>
    </w:p>
    <w:p w:rsidR="00000000" w:rsidRDefault="008B2134">
      <w:pPr>
        <w:jc w:val="center"/>
      </w:pPr>
      <w:r>
        <w:rPr>
          <w:rStyle w:val="s1"/>
        </w:rPr>
        <w:t> </w:t>
      </w:r>
    </w:p>
    <w:p w:rsidR="00000000" w:rsidRDefault="008B2134">
      <w:pPr>
        <w:jc w:val="center"/>
      </w:pPr>
      <w:bookmarkStart w:id="160" w:name="SUB1160000"/>
      <w:bookmarkEnd w:id="160"/>
      <w:r>
        <w:rPr>
          <w:rStyle w:val="s1"/>
        </w:rPr>
        <w:t>§ 3. Вычеты по фиксированным активам</w:t>
      </w:r>
    </w:p>
    <w:p w:rsidR="00000000" w:rsidRDefault="008B2134">
      <w:pPr>
        <w:ind w:firstLine="400"/>
        <w:jc w:val="both"/>
      </w:pPr>
      <w:r>
        <w:t> </w:t>
      </w:r>
    </w:p>
    <w:p w:rsidR="00000000" w:rsidRDefault="008B2134">
      <w:pPr>
        <w:ind w:left="1200" w:hanging="800"/>
        <w:jc w:val="both"/>
      </w:pPr>
      <w:r>
        <w:rPr>
          <w:rStyle w:val="s1"/>
        </w:rPr>
        <w:t>Статья 116. Фиксированные активы</w:t>
      </w:r>
    </w:p>
    <w:p w:rsidR="00000000" w:rsidRDefault="008B2134">
      <w:pPr>
        <w:ind w:firstLine="400"/>
        <w:jc w:val="both"/>
      </w:pPr>
      <w:r>
        <w:rPr>
          <w:rStyle w:val="s0"/>
        </w:rPr>
        <w:t>1. Если иное не предусмотрено настоящей статьей, к фиксированным активам относятся:</w:t>
      </w:r>
    </w:p>
    <w:p w:rsidR="00000000" w:rsidRDefault="008B2134">
      <w:pPr>
        <w:ind w:firstLine="400"/>
        <w:jc w:val="both"/>
      </w:pPr>
      <w:r>
        <w:rPr>
          <w:rStyle w:val="s0"/>
        </w:rPr>
        <w:t>1) основные средства, инвестиции в недвижимост</w:t>
      </w:r>
      <w:r>
        <w:rPr>
          <w:rStyle w:val="s0"/>
        </w:rPr>
        <w:t xml:space="preserve">ь, нематериальные и биологические активы, учтенные при поступлении в бухгалтерском учете налогоплательщика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w:t>
      </w:r>
      <w:r>
        <w:t>овой отчетности</w:t>
      </w:r>
      <w:r>
        <w:rPr>
          <w:rStyle w:val="s0"/>
        </w:rPr>
        <w:t xml:space="preserve"> и предназначенные для использования в деятельности, направленной на получение дохода;</w:t>
      </w:r>
    </w:p>
    <w:p w:rsidR="00000000" w:rsidRDefault="008B2134">
      <w:pPr>
        <w:ind w:firstLine="400"/>
        <w:jc w:val="both"/>
      </w:pPr>
      <w:r>
        <w:rPr>
          <w:rStyle w:val="s0"/>
        </w:rPr>
        <w:t>2) активы сроком службы более одного года, произведенные и (или) полученные концессионером (правопреемником или юридическим лицом, специально созданным ис</w:t>
      </w:r>
      <w:r>
        <w:rPr>
          <w:rStyle w:val="s0"/>
        </w:rPr>
        <w:t>ключительно концессионером для реализации договора концессии) в рамках договора концессии;</w:t>
      </w:r>
    </w:p>
    <w:p w:rsidR="00000000" w:rsidRDefault="008B2134">
      <w:pPr>
        <w:ind w:firstLine="400"/>
        <w:jc w:val="both"/>
      </w:pPr>
      <w:r>
        <w:rPr>
          <w:rStyle w:val="s0"/>
        </w:rPr>
        <w:t xml:space="preserve">3) активы сроком службы более одного года, являющиеся объектами социальной сферы, указанными в </w:t>
      </w:r>
      <w:hyperlink w:anchor="sub970300" w:history="1">
        <w:r>
          <w:rPr>
            <w:rStyle w:val="a3"/>
          </w:rPr>
          <w:t>пункте 3 статьи 97</w:t>
        </w:r>
      </w:hyperlink>
      <w:r>
        <w:rPr>
          <w:rStyle w:val="s0"/>
        </w:rPr>
        <w:t xml:space="preserve"> настоящего Кодекса;</w:t>
      </w:r>
    </w:p>
    <w:p w:rsidR="00000000" w:rsidRDefault="008B2134">
      <w:pPr>
        <w:ind w:firstLine="400"/>
        <w:jc w:val="both"/>
      </w:pPr>
      <w:r>
        <w:rPr>
          <w:rStyle w:val="s0"/>
        </w:rPr>
        <w:t>4) активы сроком службы более одного года, которые предназначены для использования в течение более одного года</w:t>
      </w:r>
      <w:r>
        <w:rPr>
          <w:rStyle w:val="s01"/>
        </w:rPr>
        <w:t xml:space="preserve"> </w:t>
      </w:r>
      <w:r>
        <w:rPr>
          <w:rStyle w:val="s0"/>
        </w:rPr>
        <w:t xml:space="preserve">в деятельности, направленной на получение дохода, полученные доверительным управляющим в доверительное управление </w:t>
      </w:r>
      <w:r>
        <w:t>по договору доверительного упр</w:t>
      </w:r>
      <w:r>
        <w:t>авления либо по иному акту об учреждении доверительного управления имуществом</w:t>
      </w:r>
      <w:r>
        <w:rPr>
          <w:rStyle w:val="s0"/>
        </w:rPr>
        <w:t>.</w:t>
      </w:r>
    </w:p>
    <w:p w:rsidR="00000000" w:rsidRDefault="008B2134">
      <w:pPr>
        <w:ind w:firstLine="400"/>
        <w:jc w:val="both"/>
      </w:pPr>
      <w:bookmarkStart w:id="161" w:name="SUB1160200"/>
      <w:bookmarkEnd w:id="161"/>
      <w:r>
        <w:rPr>
          <w:rStyle w:val="s0"/>
        </w:rPr>
        <w:t xml:space="preserve">2. К фиксированным активам не относятся: </w:t>
      </w:r>
    </w:p>
    <w:p w:rsidR="00000000" w:rsidRDefault="008B2134">
      <w:pPr>
        <w:ind w:firstLine="400"/>
        <w:jc w:val="both"/>
      </w:pPr>
      <w:bookmarkStart w:id="162" w:name="SUB1160201"/>
      <w:bookmarkEnd w:id="162"/>
      <w:r>
        <w:rPr>
          <w:rStyle w:val="s0"/>
        </w:rPr>
        <w:t>1) основные средства и нематериальные активы, вводимые в эксплуатацию недропользователем до момента начала добычи после коммерческого о</w:t>
      </w:r>
      <w:r>
        <w:rPr>
          <w:rStyle w:val="s0"/>
        </w:rPr>
        <w:t xml:space="preserve">бнаружения и учитываемые в целях налогообложения в соответствии со </w:t>
      </w:r>
      <w:hyperlink w:anchor="sub1110000" w:history="1">
        <w:r>
          <w:rPr>
            <w:rStyle w:val="a3"/>
          </w:rPr>
          <w:t>статьей 111</w:t>
        </w:r>
      </w:hyperlink>
      <w:r>
        <w:rPr>
          <w:rStyle w:val="s0"/>
        </w:rPr>
        <w:t xml:space="preserve"> настоящего Кодекса;</w:t>
      </w:r>
    </w:p>
    <w:p w:rsidR="00000000" w:rsidRDefault="008B2134">
      <w:pPr>
        <w:jc w:val="both"/>
      </w:pPr>
      <w:r>
        <w:rPr>
          <w:rStyle w:val="s3"/>
        </w:rPr>
        <w:t xml:space="preserve">Пункт дополнен подпунктом 1-1 в соответствии с </w:t>
      </w:r>
      <w:hyperlink r:id="rId1171" w:anchor="sub_id=339" w:history="1">
        <w:r>
          <w:rPr>
            <w:rStyle w:val="a3"/>
            <w:i/>
            <w:iCs/>
            <w:bdr w:val="none" w:sz="0" w:space="0" w:color="auto" w:frame="1"/>
          </w:rPr>
          <w:t>Законом</w:t>
        </w:r>
      </w:hyperlink>
      <w:r>
        <w:rPr>
          <w:rStyle w:val="s3"/>
        </w:rPr>
        <w:t xml:space="preserve"> РК от 16.11.09 г. № 200-IV (введено в действие с 1 января 2009 г.); внесены изменения в соответствии с </w:t>
      </w:r>
      <w:hyperlink r:id="rId1172" w:anchor="sub_id=116" w:history="1">
        <w:r>
          <w:rPr>
            <w:rStyle w:val="a3"/>
            <w:i/>
            <w:iCs/>
            <w:bdr w:val="none" w:sz="0" w:space="0" w:color="auto" w:frame="1"/>
          </w:rPr>
          <w:t>Законом</w:t>
        </w:r>
      </w:hyperlink>
      <w:r>
        <w:rPr>
          <w:rStyle w:val="s3"/>
        </w:rPr>
        <w:t xml:space="preserve"> РК от 21.07.11 г. № 467-IV </w:t>
      </w:r>
      <w:hyperlink r:id="rId1173" w:history="1">
        <w:r>
          <w:rPr>
            <w:rStyle w:val="a3"/>
            <w:rFonts w:ascii="Wingdings" w:hAnsi="Wingdings"/>
            <w:b/>
            <w:bCs/>
            <w:i/>
            <w:iCs/>
            <w:bdr w:val="none" w:sz="0" w:space="0" w:color="auto" w:frame="1"/>
          </w:rPr>
          <w:t>+</w:t>
        </w:r>
      </w:hyperlink>
      <w:r>
        <w:rPr>
          <w:rStyle w:val="s3"/>
        </w:rPr>
        <w:t xml:space="preserve"> (введены в действие с 1 января 2011 г.) (</w:t>
      </w:r>
      <w:hyperlink r:id="rId1174" w:anchor="sub_id=1160200" w:history="1">
        <w:r>
          <w:rPr>
            <w:rStyle w:val="a3"/>
            <w:i/>
            <w:iCs/>
            <w:bdr w:val="none" w:sz="0" w:space="0" w:color="auto" w:frame="1"/>
          </w:rPr>
          <w:t>см. стар. ред.</w:t>
        </w:r>
      </w:hyperlink>
      <w:r>
        <w:rPr>
          <w:rStyle w:val="s3"/>
        </w:rPr>
        <w:t xml:space="preserve">); изложен в редакции </w:t>
      </w:r>
      <w:hyperlink r:id="rId1175" w:anchor="sub_id=116" w:history="1">
        <w:r>
          <w:rPr>
            <w:rStyle w:val="a3"/>
            <w:i/>
            <w:iCs/>
            <w:bdr w:val="none" w:sz="0" w:space="0" w:color="auto" w:frame="1"/>
          </w:rPr>
          <w:t>Закона</w:t>
        </w:r>
      </w:hyperlink>
      <w:r>
        <w:rPr>
          <w:rStyle w:val="s3"/>
        </w:rPr>
        <w:t xml:space="preserve"> РК от 26.12.12 г. № 61-V </w:t>
      </w:r>
      <w:hyperlink r:id="rId1176"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1177" w:anchor="sub_id=116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1-1) активы, по которым исчисление амортизационных отчислений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не производит</w:t>
      </w:r>
      <w:r>
        <w:rPr>
          <w:rStyle w:val="s0"/>
        </w:rPr>
        <w:t>ся, за исключением:</w:t>
      </w:r>
    </w:p>
    <w:p w:rsidR="00000000" w:rsidRDefault="008B2134">
      <w:pPr>
        <w:ind w:firstLine="400"/>
        <w:jc w:val="both"/>
      </w:pPr>
      <w:r>
        <w:rPr>
          <w:rStyle w:val="s0"/>
        </w:rPr>
        <w:t>активов, указанных в подпунктах 2), 3) и 4) пункта 1 настоящей статьи;</w:t>
      </w:r>
    </w:p>
    <w:p w:rsidR="00000000" w:rsidRDefault="008B2134">
      <w:pPr>
        <w:ind w:firstLine="400"/>
        <w:jc w:val="both"/>
      </w:pPr>
      <w:r>
        <w:rPr>
          <w:rStyle w:val="s0"/>
        </w:rPr>
        <w:t>биологических активов, инвестиций в недвижимость, по которым исчисление амортизационных отчислений не производится в связи с учетом таких активов по справедливой сто</w:t>
      </w:r>
      <w:r>
        <w:rPr>
          <w:rStyle w:val="s0"/>
        </w:rPr>
        <w:t>имости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8B2134">
      <w:pPr>
        <w:ind w:firstLine="400"/>
        <w:jc w:val="both"/>
      </w:pPr>
      <w:r>
        <w:t xml:space="preserve">2) земля; </w:t>
      </w:r>
    </w:p>
    <w:p w:rsidR="00000000" w:rsidRDefault="008B2134">
      <w:pPr>
        <w:ind w:firstLine="400"/>
        <w:jc w:val="both"/>
      </w:pPr>
      <w:r>
        <w:t xml:space="preserve">3) музейные ценности; </w:t>
      </w:r>
    </w:p>
    <w:p w:rsidR="00000000" w:rsidRDefault="008B2134">
      <w:pPr>
        <w:ind w:firstLine="400"/>
        <w:jc w:val="both"/>
      </w:pPr>
      <w:r>
        <w:t xml:space="preserve">4) памятники архитектуры и искусства; </w:t>
      </w:r>
    </w:p>
    <w:p w:rsidR="00000000" w:rsidRDefault="008B2134">
      <w:pPr>
        <w:ind w:firstLine="400"/>
        <w:jc w:val="both"/>
      </w:pPr>
      <w:r>
        <w:t>5) сооруже</w:t>
      </w:r>
      <w:r>
        <w:t>ния общего пользования: автомобильные дороги, тротуары, бульвары, скверы;</w:t>
      </w:r>
    </w:p>
    <w:p w:rsidR="00000000" w:rsidRDefault="008B2134">
      <w:pPr>
        <w:ind w:firstLine="400"/>
        <w:jc w:val="both"/>
      </w:pPr>
      <w:bookmarkStart w:id="163" w:name="SUB1160206"/>
      <w:bookmarkEnd w:id="163"/>
      <w:r>
        <w:t xml:space="preserve">6) незавершенное капитальное строительство; </w:t>
      </w:r>
    </w:p>
    <w:p w:rsidR="00000000" w:rsidRDefault="008B2134">
      <w:pPr>
        <w:ind w:firstLine="400"/>
        <w:jc w:val="both"/>
      </w:pPr>
      <w:r>
        <w:t xml:space="preserve">7) объекты, относящиеся к фильмофонду; </w:t>
      </w:r>
    </w:p>
    <w:p w:rsidR="00000000" w:rsidRDefault="008B2134">
      <w:pPr>
        <w:ind w:firstLine="400"/>
        <w:jc w:val="both"/>
      </w:pPr>
      <w:r>
        <w:rPr>
          <w:rStyle w:val="s0"/>
        </w:rPr>
        <w:t>8) государственные эталоны единиц величин Республики Казахстан;</w:t>
      </w:r>
      <w:r>
        <w:t xml:space="preserve"> </w:t>
      </w:r>
    </w:p>
    <w:p w:rsidR="00000000" w:rsidRDefault="008B2134">
      <w:pPr>
        <w:ind w:firstLine="400"/>
        <w:jc w:val="both"/>
      </w:pPr>
      <w:r>
        <w:t xml:space="preserve">9) основные средства, стоимость </w:t>
      </w:r>
      <w:r>
        <w:t xml:space="preserve">которых ранее полностью отнесена на вычеты в соответствии с налоговым законодательством Республики Казахстан, действовавшим до 1 января 2000 года; </w:t>
      </w:r>
    </w:p>
    <w:p w:rsidR="00000000" w:rsidRDefault="008B2134">
      <w:pPr>
        <w:ind w:firstLine="400"/>
        <w:jc w:val="both"/>
      </w:pPr>
      <w:r>
        <w:t>10) нематериальные активы с неопределенным сроком полезной службы, признанные таковыми и учитываемые в бухга</w:t>
      </w:r>
      <w:r>
        <w:t>лтерском балансе налогоплательщика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8B2134">
      <w:pPr>
        <w:jc w:val="both"/>
      </w:pPr>
      <w:r>
        <w:rPr>
          <w:rStyle w:val="s3"/>
        </w:rPr>
        <w:t xml:space="preserve">В подпункт 11 внесены изменения в соответствии с </w:t>
      </w:r>
      <w:hyperlink r:id="rId1178" w:anchor="sub_id=339"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179" w:anchor="sub_id=1160211" w:history="1">
        <w:r>
          <w:rPr>
            <w:rStyle w:val="a3"/>
            <w:i/>
            <w:iCs/>
            <w:bdr w:val="none" w:sz="0" w:space="0" w:color="auto" w:frame="1"/>
          </w:rPr>
          <w:t>см. стар. ред.</w:t>
        </w:r>
      </w:hyperlink>
      <w:r>
        <w:rPr>
          <w:rStyle w:val="s3"/>
        </w:rPr>
        <w:t>)</w:t>
      </w:r>
    </w:p>
    <w:p w:rsidR="00000000" w:rsidRDefault="008B2134">
      <w:pPr>
        <w:ind w:firstLine="400"/>
        <w:jc w:val="both"/>
      </w:pPr>
      <w:r>
        <w:t xml:space="preserve">11) </w:t>
      </w:r>
      <w:r>
        <w:t xml:space="preserve">активы, введенные в эксплуатацию в рамках инвестиционного проекта по контрактам </w:t>
      </w:r>
      <w:r>
        <w:rPr>
          <w:rStyle w:val="s0"/>
        </w:rPr>
        <w:t>с предоставлением права дополнительных вычетов из совокупного годового дохода</w:t>
      </w:r>
      <w:r>
        <w:t>, заключенным до 1 января 2009 года в соответствии с законодательством Республики Казахстан об инве</w:t>
      </w:r>
      <w:r>
        <w:t>стициях;</w:t>
      </w:r>
    </w:p>
    <w:p w:rsidR="00000000" w:rsidRDefault="008B2134">
      <w:pPr>
        <w:jc w:val="both"/>
      </w:pPr>
      <w:r>
        <w:rPr>
          <w:rStyle w:val="s3"/>
        </w:rPr>
        <w:t xml:space="preserve">Пункт дополнен подпунктом 11-1 в соответствии с </w:t>
      </w:r>
      <w:hyperlink r:id="rId1180" w:anchor="sub_id=33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8B2134">
      <w:pPr>
        <w:ind w:firstLine="400"/>
        <w:jc w:val="both"/>
      </w:pPr>
      <w:r>
        <w:rPr>
          <w:rStyle w:val="s0"/>
        </w:rPr>
        <w:t>11-1) активы, введенные в эксплуатацию в ра</w:t>
      </w:r>
      <w:r>
        <w:rPr>
          <w:rStyle w:val="s0"/>
        </w:rPr>
        <w:t xml:space="preserve">мках инвестиционного проекта по контрактам с предоставлением освобождения от уплаты корпоративного подоходного налога, заключенным до 1 января 2009 года в соответствии с </w:t>
      </w:r>
      <w:hyperlink r:id="rId1181" w:history="1">
        <w:r>
          <w:rPr>
            <w:rStyle w:val="a3"/>
          </w:rPr>
          <w:t>законодательством</w:t>
        </w:r>
      </w:hyperlink>
      <w:r>
        <w:rPr>
          <w:rStyle w:val="s0"/>
        </w:rPr>
        <w:t xml:space="preserve"> Респ</w:t>
      </w:r>
      <w:r>
        <w:rPr>
          <w:rStyle w:val="s0"/>
        </w:rPr>
        <w:t>ублики Казахстан об инвестициях, в части стоимости, отнесенной на вычеты до 1 января 2009 года;</w:t>
      </w:r>
    </w:p>
    <w:p w:rsidR="00000000" w:rsidRDefault="008B2134">
      <w:pPr>
        <w:ind w:firstLine="400"/>
        <w:jc w:val="both"/>
      </w:pPr>
      <w:r>
        <w:t xml:space="preserve">12) объекты преференций в течение трех налоговых периодов, следующих за налоговым периодом ввода таких объектов в эксплуатацию, кроме </w:t>
      </w:r>
      <w:r>
        <w:rPr>
          <w:rStyle w:val="s0"/>
        </w:rPr>
        <w:t xml:space="preserve">случаев, предусмотренных </w:t>
      </w:r>
      <w:hyperlink w:anchor="sub1181300" w:history="1">
        <w:r>
          <w:rPr>
            <w:rStyle w:val="a3"/>
          </w:rPr>
          <w:t>пунктом 13 статьи 118</w:t>
        </w:r>
      </w:hyperlink>
      <w:r>
        <w:rPr>
          <w:rStyle w:val="s0"/>
        </w:rPr>
        <w:t xml:space="preserve"> настоящего Кодекса;</w:t>
      </w:r>
    </w:p>
    <w:p w:rsidR="00000000" w:rsidRDefault="008B2134">
      <w:pPr>
        <w:ind w:firstLine="400"/>
        <w:jc w:val="both"/>
      </w:pPr>
      <w:bookmarkStart w:id="164" w:name="SUB1160213"/>
      <w:bookmarkEnd w:id="164"/>
      <w:r>
        <w:rPr>
          <w:rStyle w:val="s0"/>
        </w:rPr>
        <w:t xml:space="preserve">13) активы сроком службы более одного года, являющиеся объектами социальной сферы, предусмотренными </w:t>
      </w:r>
      <w:hyperlink w:anchor="sub970200" w:history="1">
        <w:r>
          <w:rPr>
            <w:rStyle w:val="a3"/>
          </w:rPr>
          <w:t>пунктом 2 статьи 97</w:t>
        </w:r>
      </w:hyperlink>
      <w:r>
        <w:rPr>
          <w:rStyle w:val="s0"/>
        </w:rPr>
        <w:t xml:space="preserve"> настоящего Кодекса;</w:t>
      </w:r>
    </w:p>
    <w:p w:rsidR="00000000" w:rsidRDefault="008B2134">
      <w:pPr>
        <w:jc w:val="both"/>
      </w:pPr>
      <w:r>
        <w:rPr>
          <w:rStyle w:val="s3"/>
        </w:rPr>
        <w:t>Пункт допо</w:t>
      </w:r>
      <w:r>
        <w:rPr>
          <w:rStyle w:val="s3"/>
        </w:rPr>
        <w:t xml:space="preserve">лнен подпунктом 14 в соответствии с </w:t>
      </w:r>
      <w:hyperlink r:id="rId1182" w:anchor="sub_id=116" w:history="1">
        <w:r>
          <w:rPr>
            <w:rStyle w:val="a3"/>
            <w:i/>
            <w:iCs/>
            <w:bdr w:val="none" w:sz="0" w:space="0" w:color="auto" w:frame="1"/>
          </w:rPr>
          <w:t>Законом</w:t>
        </w:r>
      </w:hyperlink>
      <w:r>
        <w:rPr>
          <w:rStyle w:val="s3"/>
        </w:rPr>
        <w:t xml:space="preserve"> РК от 26.12.12 г. № 61-V (введено в действие с 1 января 2009 г.)</w:t>
      </w:r>
    </w:p>
    <w:p w:rsidR="00000000" w:rsidRDefault="008B2134">
      <w:pPr>
        <w:ind w:firstLine="400"/>
        <w:jc w:val="both"/>
      </w:pPr>
      <w:r>
        <w:rPr>
          <w:rStyle w:val="s0"/>
        </w:rPr>
        <w:t xml:space="preserve">14) активы, указанные в </w:t>
      </w:r>
      <w:hyperlink w:anchor="sub111010000" w:history="1">
        <w:r>
          <w:rPr>
            <w:rStyle w:val="a3"/>
          </w:rPr>
          <w:t xml:space="preserve">статье </w:t>
        </w:r>
        <w:r>
          <w:rPr>
            <w:rStyle w:val="a3"/>
          </w:rPr>
          <w:t>111-1</w:t>
        </w:r>
      </w:hyperlink>
      <w:r>
        <w:rPr>
          <w:rStyle w:val="s0"/>
        </w:rPr>
        <w:t xml:space="preserve"> настоящего Кодекса.</w:t>
      </w:r>
    </w:p>
    <w:p w:rsidR="00000000" w:rsidRDefault="008B2134">
      <w:pPr>
        <w:ind w:firstLine="400"/>
        <w:jc w:val="both"/>
      </w:pPr>
      <w:r>
        <w:t> </w:t>
      </w:r>
    </w:p>
    <w:p w:rsidR="00000000" w:rsidRDefault="008B2134">
      <w:pPr>
        <w:ind w:left="1200" w:hanging="800"/>
        <w:jc w:val="both"/>
      </w:pPr>
      <w:bookmarkStart w:id="165" w:name="SUB1170000"/>
      <w:bookmarkEnd w:id="165"/>
      <w:r>
        <w:rPr>
          <w:rStyle w:val="s1"/>
        </w:rPr>
        <w:t>Статья 117. Определение стоимостного баланса</w:t>
      </w:r>
    </w:p>
    <w:p w:rsidR="00000000" w:rsidRDefault="008B2134">
      <w:pPr>
        <w:jc w:val="both"/>
      </w:pPr>
      <w:r>
        <w:rPr>
          <w:rStyle w:val="s3"/>
        </w:rPr>
        <w:t xml:space="preserve">В пункт 1 внесены изменения в соответствии с </w:t>
      </w:r>
      <w:hyperlink r:id="rId1183" w:anchor="sub_id=117" w:history="1">
        <w:r>
          <w:rPr>
            <w:rStyle w:val="a3"/>
            <w:i/>
            <w:iCs/>
            <w:bdr w:val="none" w:sz="0" w:space="0" w:color="auto" w:frame="1"/>
          </w:rPr>
          <w:t>Законом</w:t>
        </w:r>
      </w:hyperlink>
      <w:r>
        <w:rPr>
          <w:rStyle w:val="s3"/>
        </w:rPr>
        <w:t xml:space="preserve"> РК от 21.07.11 г. № 470-IV </w:t>
      </w:r>
      <w:hyperlink r:id="rId1184"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185" w:anchor="sub_id=117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Учет фиксированных активов осуществляется по</w:t>
      </w:r>
      <w:r>
        <w:rPr>
          <w:rStyle w:val="s0"/>
        </w:rPr>
        <w:t xml:space="preserve"> группам, формируемым в соответствии с </w:t>
      </w:r>
      <w:hyperlink r:id="rId1186" w:history="1">
        <w:r>
          <w:rPr>
            <w:rStyle w:val="a3"/>
          </w:rPr>
          <w:t>классификацией</w:t>
        </w:r>
      </w:hyperlink>
      <w:r>
        <w:rPr>
          <w:rStyle w:val="s0"/>
        </w:rPr>
        <w:t>, установленной уполномоченным государственным органом по техническому регулированию и метрологии, в следующем порядке:</w:t>
      </w:r>
    </w:p>
    <w:p w:rsidR="00000000" w:rsidRDefault="008B2134">
      <w:pPr>
        <w:ind w:firstLine="709"/>
        <w:jc w:val="both"/>
      </w:pPr>
      <w:r>
        <w:t> </w:t>
      </w:r>
    </w:p>
    <w:tbl>
      <w:tblPr>
        <w:tblW w:w="5000" w:type="pct"/>
        <w:tblCellMar>
          <w:left w:w="0" w:type="dxa"/>
          <w:right w:w="0" w:type="dxa"/>
        </w:tblCellMar>
        <w:tblLook w:val="04A0" w:firstRow="1" w:lastRow="0" w:firstColumn="1" w:lastColumn="0" w:noHBand="0" w:noVBand="1"/>
      </w:tblPr>
      <w:tblGrid>
        <w:gridCol w:w="556"/>
        <w:gridCol w:w="1178"/>
        <w:gridCol w:w="7671"/>
      </w:tblGrid>
      <w:tr w:rsidR="00000000">
        <w:trPr>
          <w:trHeight w:val="413"/>
        </w:trPr>
        <w:tc>
          <w:tcPr>
            <w:tcW w:w="296" w:type="pct"/>
            <w:tcBorders>
              <w:top w:val="single" w:sz="8" w:space="0" w:color="auto"/>
              <w:left w:val="single" w:sz="8" w:space="0" w:color="auto"/>
              <w:bottom w:val="single" w:sz="8" w:space="0" w:color="auto"/>
              <w:right w:val="single" w:sz="8" w:space="0" w:color="auto"/>
            </w:tcBorders>
            <w:hideMark/>
          </w:tcPr>
          <w:p w:rsidR="00000000" w:rsidRDefault="008B2134">
            <w:pPr>
              <w:jc w:val="center"/>
            </w:pPr>
            <w:r>
              <w:rPr>
                <w:rStyle w:val="s0"/>
              </w:rPr>
              <w:t>№</w:t>
            </w:r>
          </w:p>
          <w:p w:rsidR="00000000" w:rsidRDefault="008B2134">
            <w:pPr>
              <w:jc w:val="center"/>
            </w:pPr>
            <w:r>
              <w:rPr>
                <w:rStyle w:val="s0"/>
              </w:rPr>
              <w:t>п/п</w:t>
            </w:r>
          </w:p>
        </w:tc>
        <w:tc>
          <w:tcPr>
            <w:tcW w:w="626"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8B2134">
            <w:pPr>
              <w:jc w:val="center"/>
            </w:pPr>
            <w:r>
              <w:rPr>
                <w:rStyle w:val="s0"/>
              </w:rPr>
              <w:t>№ группы</w:t>
            </w:r>
          </w:p>
        </w:tc>
        <w:tc>
          <w:tcPr>
            <w:tcW w:w="4079"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8B2134">
            <w:pPr>
              <w:jc w:val="center"/>
            </w:pPr>
            <w:r>
              <w:rPr>
                <w:rStyle w:val="s0"/>
              </w:rPr>
              <w:t>Наименование фиксированных активов</w:t>
            </w:r>
          </w:p>
        </w:tc>
      </w:tr>
      <w:tr w:rsidR="00000000">
        <w:trPr>
          <w:trHeight w:val="413"/>
        </w:trPr>
        <w:tc>
          <w:tcPr>
            <w:tcW w:w="296" w:type="pct"/>
            <w:tcBorders>
              <w:top w:val="nil"/>
              <w:left w:val="single" w:sz="8" w:space="0" w:color="auto"/>
              <w:bottom w:val="single" w:sz="8" w:space="0" w:color="auto"/>
              <w:right w:val="single" w:sz="8" w:space="0" w:color="auto"/>
            </w:tcBorders>
            <w:hideMark/>
          </w:tcPr>
          <w:p w:rsidR="00000000" w:rsidRDefault="008B2134">
            <w:pPr>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8B2134">
            <w:pPr>
              <w:jc w:val="center"/>
            </w:pPr>
            <w:r>
              <w:rPr>
                <w:rStyle w:val="s0"/>
              </w:rPr>
              <w:t>2</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8B2134">
            <w:pPr>
              <w:jc w:val="center"/>
            </w:pPr>
            <w:r>
              <w:rPr>
                <w:rStyle w:val="s0"/>
              </w:rPr>
              <w:t>3</w:t>
            </w:r>
          </w:p>
        </w:tc>
      </w:tr>
      <w:tr w:rsidR="00000000">
        <w:trPr>
          <w:trHeight w:val="699"/>
        </w:trPr>
        <w:tc>
          <w:tcPr>
            <w:tcW w:w="296" w:type="pct"/>
            <w:tcBorders>
              <w:top w:val="nil"/>
              <w:left w:val="single" w:sz="8" w:space="0" w:color="auto"/>
              <w:bottom w:val="single" w:sz="8" w:space="0" w:color="auto"/>
              <w:right w:val="single" w:sz="8" w:space="0" w:color="auto"/>
            </w:tcBorders>
            <w:hideMark/>
          </w:tcPr>
          <w:p w:rsidR="00000000" w:rsidRDefault="008B2134">
            <w:pPr>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8B2134">
            <w:pPr>
              <w:jc w:val="center"/>
            </w:pPr>
            <w:r>
              <w:rPr>
                <w:rStyle w:val="s0"/>
              </w:rPr>
              <w:t>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8B2134">
            <w:pPr>
              <w:jc w:val="both"/>
            </w:pPr>
            <w:r>
              <w:rPr>
                <w:rStyle w:val="s0"/>
              </w:rPr>
              <w:t>Здания, сооружения, за исключением нефтяных, газовых скважин и передаточных устройств</w:t>
            </w:r>
          </w:p>
          <w:p w:rsidR="00000000" w:rsidRDefault="008B2134">
            <w:pPr>
              <w:jc w:val="both"/>
            </w:pPr>
            <w:r>
              <w:rPr>
                <w:rStyle w:val="s0"/>
              </w:rPr>
              <w:t> </w:t>
            </w:r>
          </w:p>
        </w:tc>
      </w:tr>
      <w:tr w:rsidR="00000000">
        <w:trPr>
          <w:trHeight w:val="870"/>
        </w:trPr>
        <w:tc>
          <w:tcPr>
            <w:tcW w:w="296" w:type="pct"/>
            <w:tcBorders>
              <w:top w:val="nil"/>
              <w:left w:val="single" w:sz="8" w:space="0" w:color="auto"/>
              <w:bottom w:val="single" w:sz="8" w:space="0" w:color="auto"/>
              <w:right w:val="single" w:sz="8" w:space="0" w:color="auto"/>
            </w:tcBorders>
            <w:hideMark/>
          </w:tcPr>
          <w:p w:rsidR="00000000" w:rsidRDefault="008B2134">
            <w:pPr>
              <w:jc w:val="center"/>
            </w:pPr>
            <w:r>
              <w:rPr>
                <w:rStyle w:val="s0"/>
              </w:rPr>
              <w:t>2.</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8B2134">
            <w:pPr>
              <w:jc w:val="center"/>
            </w:pPr>
            <w:r>
              <w:rPr>
                <w:rStyle w:val="s0"/>
              </w:rPr>
              <w:t>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8B2134">
            <w:pPr>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p w:rsidR="00000000" w:rsidRDefault="008B2134">
            <w:pPr>
              <w:jc w:val="both"/>
            </w:pPr>
            <w:r>
              <w:rPr>
                <w:rStyle w:val="s0"/>
              </w:rPr>
              <w:t> </w:t>
            </w:r>
          </w:p>
        </w:tc>
      </w:tr>
      <w:tr w:rsidR="00000000">
        <w:trPr>
          <w:trHeight w:val="251"/>
        </w:trPr>
        <w:tc>
          <w:tcPr>
            <w:tcW w:w="296" w:type="pct"/>
            <w:tcBorders>
              <w:top w:val="nil"/>
              <w:left w:val="single" w:sz="8" w:space="0" w:color="auto"/>
              <w:bottom w:val="single" w:sz="8" w:space="0" w:color="auto"/>
              <w:right w:val="single" w:sz="8" w:space="0" w:color="auto"/>
            </w:tcBorders>
            <w:hideMark/>
          </w:tcPr>
          <w:p w:rsidR="00000000" w:rsidRDefault="008B2134">
            <w:pPr>
              <w:jc w:val="center"/>
            </w:pPr>
            <w:r>
              <w:rPr>
                <w:rStyle w:val="s0"/>
              </w:rPr>
              <w:t>3.</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8B2134">
            <w:pPr>
              <w:jc w:val="center"/>
            </w:pPr>
            <w:r>
              <w:rPr>
                <w:rStyle w:val="s0"/>
              </w:rPr>
              <w:t>III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8B2134">
            <w:pPr>
              <w:jc w:val="both"/>
            </w:pPr>
            <w:r>
              <w:rPr>
                <w:rStyle w:val="s0"/>
              </w:rPr>
              <w:t>Компьютеры, программное обеспечение и оборудование для обработки информации</w:t>
            </w:r>
          </w:p>
          <w:p w:rsidR="00000000" w:rsidRDefault="008B2134">
            <w:pPr>
              <w:jc w:val="both"/>
            </w:pPr>
            <w:r>
              <w:rPr>
                <w:rStyle w:val="s0"/>
              </w:rPr>
              <w:t> </w:t>
            </w:r>
          </w:p>
        </w:tc>
      </w:tr>
      <w:tr w:rsidR="00000000">
        <w:trPr>
          <w:trHeight w:val="262"/>
        </w:trPr>
        <w:tc>
          <w:tcPr>
            <w:tcW w:w="296" w:type="pct"/>
            <w:tcBorders>
              <w:top w:val="nil"/>
              <w:left w:val="single" w:sz="8" w:space="0" w:color="auto"/>
              <w:bottom w:val="single" w:sz="8" w:space="0" w:color="auto"/>
              <w:right w:val="single" w:sz="8" w:space="0" w:color="auto"/>
            </w:tcBorders>
            <w:hideMark/>
          </w:tcPr>
          <w:p w:rsidR="00000000" w:rsidRDefault="008B2134">
            <w:pPr>
              <w:jc w:val="center"/>
            </w:pPr>
            <w:r>
              <w:rPr>
                <w:rStyle w:val="s0"/>
              </w:rPr>
              <w:t>4.</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8B2134">
            <w:pPr>
              <w:jc w:val="center"/>
            </w:pPr>
            <w:r>
              <w:rPr>
                <w:rStyle w:val="s0"/>
              </w:rPr>
              <w:t>IV</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8B2134">
            <w:pPr>
              <w:jc w:val="both"/>
            </w:pPr>
            <w:r>
              <w:rPr>
                <w:rStyle w:val="s0"/>
              </w:rPr>
              <w:t>Фиксированные</w:t>
            </w:r>
            <w:r>
              <w:rPr>
                <w:rStyle w:val="s0"/>
              </w:rPr>
              <w:t xml:space="preserve"> активы, не включенные в другие группы, в том числе нефтяные, газовые скважины, передаточные устройства, машины и оборудование нефтегазодобычи</w:t>
            </w:r>
          </w:p>
        </w:tc>
      </w:tr>
    </w:tbl>
    <w:p w:rsidR="00000000" w:rsidRDefault="008B2134">
      <w:pPr>
        <w:ind w:firstLine="709"/>
        <w:jc w:val="both"/>
      </w:pPr>
      <w:r>
        <w:rPr>
          <w:rStyle w:val="s0"/>
          <w:color w:val="auto"/>
        </w:rPr>
        <w:t> </w:t>
      </w:r>
    </w:p>
    <w:p w:rsidR="00000000" w:rsidRDefault="008B2134">
      <w:pPr>
        <w:ind w:firstLine="400"/>
        <w:jc w:val="both"/>
      </w:pPr>
      <w:r>
        <w:rPr>
          <w:rStyle w:val="s0"/>
        </w:rPr>
        <w:t>Каждый объект I группы приравнивается к подгруппе.</w:t>
      </w:r>
    </w:p>
    <w:p w:rsidR="00000000" w:rsidRDefault="008B2134">
      <w:pPr>
        <w:ind w:firstLine="400"/>
        <w:jc w:val="both"/>
      </w:pPr>
      <w:r>
        <w:t xml:space="preserve">2. </w:t>
      </w:r>
      <w:r>
        <w:rPr>
          <w:rStyle w:val="s0"/>
        </w:rPr>
        <w:t>По каждой подгруппе (группы I), группе на начало и конец налогового периода определяются итоговые суммы, называемые стоимостным балансом подгруппы (группы I), группы.</w:t>
      </w:r>
    </w:p>
    <w:p w:rsidR="00000000" w:rsidRDefault="008B2134">
      <w:pPr>
        <w:ind w:firstLine="400"/>
        <w:jc w:val="both"/>
      </w:pPr>
      <w:r>
        <w:rPr>
          <w:rStyle w:val="s0"/>
        </w:rPr>
        <w:t>Стоимостный баланс I группы состоит из стоимостных балансов подгрупп по каждому объекту о</w:t>
      </w:r>
      <w:r>
        <w:rPr>
          <w:rStyle w:val="s0"/>
        </w:rPr>
        <w:t xml:space="preserve">сновных средств и стоимостного баланса подгруппы, образованного в соответствии с </w:t>
      </w:r>
      <w:hyperlink w:anchor="sub1220300" w:history="1">
        <w:r>
          <w:rPr>
            <w:rStyle w:val="a3"/>
          </w:rPr>
          <w:t>подпунктом 2) пункта 3 статьи 122</w:t>
        </w:r>
      </w:hyperlink>
      <w:r>
        <w:rPr>
          <w:rStyle w:val="s0"/>
        </w:rPr>
        <w:t xml:space="preserve"> настоящего Кодекса.</w:t>
      </w:r>
    </w:p>
    <w:p w:rsidR="00000000" w:rsidRDefault="008B2134">
      <w:pPr>
        <w:jc w:val="both"/>
      </w:pPr>
      <w:bookmarkStart w:id="166" w:name="SUB1170300"/>
      <w:bookmarkEnd w:id="166"/>
      <w:r>
        <w:rPr>
          <w:rStyle w:val="s3"/>
        </w:rPr>
        <w:t xml:space="preserve">Пункт 3 изложен в редакции </w:t>
      </w:r>
      <w:hyperlink r:id="rId1187" w:anchor="sub_id=43" w:history="1">
        <w:r>
          <w:rPr>
            <w:rStyle w:val="a3"/>
            <w:i/>
            <w:iCs/>
            <w:bdr w:val="none" w:sz="0" w:space="0" w:color="auto" w:frame="1"/>
          </w:rPr>
          <w:t>Закона</w:t>
        </w:r>
      </w:hyperlink>
      <w:r>
        <w:rPr>
          <w:rStyle w:val="s3"/>
        </w:rPr>
        <w:t xml:space="preserve"> РК от 12.02.09 г. № 133-IV (введен в действие с 1 января 2009 г.) (</w:t>
      </w:r>
      <w:hyperlink r:id="rId1188" w:anchor="sub_id=117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Остаточной стоимостью фиксированных активов I группы являет</w:t>
      </w:r>
      <w:r>
        <w:rPr>
          <w:rStyle w:val="s0"/>
        </w:rPr>
        <w:t xml:space="preserve">ся стоимостный баланс подгрупп на начало налогового периода, учитывающий корректировки, произведенные в налоговом периоде согласно </w:t>
      </w:r>
      <w:hyperlink w:anchor="sub1220000" w:history="1">
        <w:r>
          <w:rPr>
            <w:rStyle w:val="a3"/>
          </w:rPr>
          <w:t>статье 122</w:t>
        </w:r>
      </w:hyperlink>
      <w:r>
        <w:rPr>
          <w:rStyle w:val="s0"/>
        </w:rPr>
        <w:t xml:space="preserve"> настоящего Кодекса.</w:t>
      </w:r>
    </w:p>
    <w:p w:rsidR="00000000" w:rsidRDefault="008B2134">
      <w:pPr>
        <w:ind w:firstLine="400"/>
        <w:jc w:val="both"/>
      </w:pPr>
      <w:r>
        <w:rPr>
          <w:rStyle w:val="s0"/>
        </w:rPr>
        <w:t>4. Фиксированные активы учитываются:</w:t>
      </w:r>
    </w:p>
    <w:p w:rsidR="00000000" w:rsidRDefault="008B2134">
      <w:pPr>
        <w:ind w:firstLine="400"/>
        <w:jc w:val="both"/>
      </w:pPr>
      <w:r>
        <w:t xml:space="preserve">1) </w:t>
      </w:r>
      <w:r>
        <w:rPr>
          <w:rStyle w:val="s0"/>
        </w:rPr>
        <w:t>по I группе - в разре</w:t>
      </w:r>
      <w:r>
        <w:rPr>
          <w:rStyle w:val="s0"/>
        </w:rPr>
        <w:t>зе объектов фиксированных активов, каждый из которых образует отдельную подгруппу стоимостного баланса группы;</w:t>
      </w:r>
    </w:p>
    <w:p w:rsidR="00000000" w:rsidRDefault="008B2134">
      <w:pPr>
        <w:ind w:firstLine="400"/>
        <w:jc w:val="both"/>
      </w:pPr>
      <w:r>
        <w:t xml:space="preserve">2) </w:t>
      </w:r>
      <w:r>
        <w:rPr>
          <w:rStyle w:val="s0"/>
        </w:rPr>
        <w:t>по II, III и IV группам - в разрезе стоимостных балансов групп.</w:t>
      </w:r>
    </w:p>
    <w:p w:rsidR="00000000" w:rsidRDefault="008B2134">
      <w:pPr>
        <w:ind w:firstLine="400"/>
        <w:jc w:val="both"/>
      </w:pPr>
      <w:r>
        <w:rPr>
          <w:rStyle w:val="s0"/>
        </w:rPr>
        <w:t>5. Поступившие фиксированные активы увеличивают соответствующие балансы подгру</w:t>
      </w:r>
      <w:r>
        <w:rPr>
          <w:rStyle w:val="s0"/>
        </w:rPr>
        <w:t xml:space="preserve">пп (по I группе), групп (по остальным группам) на стоимость, определяемую в соответствии со </w:t>
      </w:r>
      <w:hyperlink w:anchor="sub1180000" w:history="1">
        <w:r>
          <w:rPr>
            <w:rStyle w:val="a3"/>
          </w:rPr>
          <w:t>статьей 118</w:t>
        </w:r>
      </w:hyperlink>
      <w:r>
        <w:rPr>
          <w:rStyle w:val="s0"/>
        </w:rPr>
        <w:t xml:space="preserve"> настоящего Кодекса, в порядке, установленном настоящей статьей.</w:t>
      </w:r>
    </w:p>
    <w:p w:rsidR="00000000" w:rsidRDefault="008B2134">
      <w:pPr>
        <w:ind w:firstLine="400"/>
        <w:jc w:val="both"/>
      </w:pPr>
      <w:r>
        <w:rPr>
          <w:rStyle w:val="s0"/>
        </w:rPr>
        <w:t xml:space="preserve">6. Выбывшие фиксированные активы уменьшают соответствующие балансы подгрупп (по I группе), групп (по остальным группам) на стоимость, определяемую в соответствии со </w:t>
      </w:r>
      <w:hyperlink w:anchor="sub1190000" w:history="1">
        <w:r>
          <w:rPr>
            <w:rStyle w:val="a3"/>
          </w:rPr>
          <w:t>статьей 119</w:t>
        </w:r>
      </w:hyperlink>
      <w:r>
        <w:rPr>
          <w:rStyle w:val="s0"/>
        </w:rPr>
        <w:t xml:space="preserve"> настоящего Кодекса, в порядке, установленном н</w:t>
      </w:r>
      <w:r>
        <w:rPr>
          <w:rStyle w:val="s0"/>
        </w:rPr>
        <w:t>астоящей статьей.</w:t>
      </w:r>
    </w:p>
    <w:p w:rsidR="00000000" w:rsidRDefault="008B2134">
      <w:pPr>
        <w:jc w:val="both"/>
      </w:pPr>
      <w:r>
        <w:rPr>
          <w:rStyle w:val="s3"/>
        </w:rPr>
        <w:t xml:space="preserve">В пункт 7 внесены изменения в соответствии с </w:t>
      </w:r>
      <w:hyperlink r:id="rId1189" w:anchor="sub_id=4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190" w:anchor="sub_id=11707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7. Стоимостный баланс подгруппы (группы I), группы на начало налогового периода определяется как:</w:t>
      </w:r>
    </w:p>
    <w:p w:rsidR="00000000" w:rsidRDefault="008B2134">
      <w:pPr>
        <w:ind w:firstLine="400"/>
        <w:jc w:val="both"/>
      </w:pPr>
      <w:r>
        <w:rPr>
          <w:rStyle w:val="s0"/>
        </w:rPr>
        <w:t>стоимостный баланс подгруппы (группы I), группы на конец предыдущего налогового периода</w:t>
      </w:r>
    </w:p>
    <w:p w:rsidR="00000000" w:rsidRDefault="008B2134">
      <w:pPr>
        <w:ind w:firstLine="400"/>
        <w:jc w:val="both"/>
      </w:pPr>
      <w:r>
        <w:rPr>
          <w:rStyle w:val="s0"/>
        </w:rPr>
        <w:t>минус</w:t>
      </w:r>
    </w:p>
    <w:p w:rsidR="00000000" w:rsidRDefault="008B2134">
      <w:pPr>
        <w:ind w:firstLine="400"/>
        <w:jc w:val="both"/>
      </w:pPr>
      <w:r>
        <w:rPr>
          <w:rStyle w:val="s0"/>
        </w:rPr>
        <w:t>с</w:t>
      </w:r>
      <w:r>
        <w:rPr>
          <w:rStyle w:val="s0"/>
        </w:rPr>
        <w:t xml:space="preserve">умма амортизационных отчислений, исчисленных в предыдущем налоговом периоде, </w:t>
      </w:r>
    </w:p>
    <w:p w:rsidR="00000000" w:rsidRDefault="008B2134">
      <w:pPr>
        <w:ind w:firstLine="400"/>
        <w:jc w:val="both"/>
      </w:pPr>
      <w:r>
        <w:rPr>
          <w:rStyle w:val="s0"/>
        </w:rPr>
        <w:t>минус</w:t>
      </w:r>
    </w:p>
    <w:p w:rsidR="00000000" w:rsidRDefault="008B2134">
      <w:pPr>
        <w:ind w:firstLine="400"/>
        <w:jc w:val="both"/>
      </w:pPr>
      <w:r>
        <w:rPr>
          <w:rStyle w:val="s0"/>
        </w:rPr>
        <w:t xml:space="preserve">корректировки, производимые согласно </w:t>
      </w:r>
      <w:hyperlink w:anchor="sub1210000" w:history="1">
        <w:r>
          <w:rPr>
            <w:rStyle w:val="a3"/>
          </w:rPr>
          <w:t>статье 121</w:t>
        </w:r>
      </w:hyperlink>
      <w:r>
        <w:rPr>
          <w:rStyle w:val="s0"/>
        </w:rPr>
        <w:t xml:space="preserve"> настоящего Кодекса. </w:t>
      </w:r>
    </w:p>
    <w:p w:rsidR="00000000" w:rsidRDefault="008B2134">
      <w:pPr>
        <w:ind w:firstLine="400"/>
        <w:jc w:val="both"/>
      </w:pPr>
      <w:r>
        <w:rPr>
          <w:rStyle w:val="s0"/>
        </w:rPr>
        <w:t>Значение стоимостного баланса подгруппы (группы I), группы на начало н</w:t>
      </w:r>
      <w:r>
        <w:rPr>
          <w:rStyle w:val="s0"/>
        </w:rPr>
        <w:t>алогового периода не должно быть отрицательным.</w:t>
      </w:r>
    </w:p>
    <w:p w:rsidR="00000000" w:rsidRDefault="008B2134">
      <w:pPr>
        <w:jc w:val="both"/>
      </w:pPr>
      <w:bookmarkStart w:id="167" w:name="SUB1170800"/>
      <w:bookmarkEnd w:id="167"/>
      <w:r>
        <w:rPr>
          <w:rStyle w:val="s3"/>
        </w:rPr>
        <w:t xml:space="preserve">В пункт 8 внесены изменения в соответствии с </w:t>
      </w:r>
      <w:hyperlink r:id="rId1191" w:anchor="sub_id=4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192" w:anchor="sub_id=11708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8. Стоимостный баланс подгруппы (группы I), группы на конец налогового периода определяется как:</w:t>
      </w:r>
    </w:p>
    <w:p w:rsidR="00000000" w:rsidRDefault="008B2134">
      <w:pPr>
        <w:ind w:firstLine="400"/>
        <w:jc w:val="both"/>
      </w:pPr>
      <w:r>
        <w:rPr>
          <w:rStyle w:val="s0"/>
        </w:rPr>
        <w:t>стоимостный баланс подгруппы (группы I), группы на начало налогово</w:t>
      </w:r>
      <w:r>
        <w:rPr>
          <w:rStyle w:val="s0"/>
        </w:rPr>
        <w:t xml:space="preserve">го периода </w:t>
      </w:r>
    </w:p>
    <w:p w:rsidR="00000000" w:rsidRDefault="008B2134">
      <w:pPr>
        <w:ind w:firstLine="400"/>
        <w:jc w:val="both"/>
      </w:pPr>
      <w:r>
        <w:rPr>
          <w:rStyle w:val="s0"/>
        </w:rPr>
        <w:t>плюс</w:t>
      </w:r>
    </w:p>
    <w:p w:rsidR="00000000" w:rsidRDefault="008B2134">
      <w:pPr>
        <w:ind w:firstLine="400"/>
        <w:jc w:val="both"/>
      </w:pPr>
      <w:r>
        <w:rPr>
          <w:rStyle w:val="s0"/>
        </w:rPr>
        <w:t>поступившие в налоговом периоде фиксированные активы</w:t>
      </w:r>
    </w:p>
    <w:p w:rsidR="00000000" w:rsidRDefault="008B2134">
      <w:pPr>
        <w:ind w:firstLine="400"/>
        <w:jc w:val="both"/>
      </w:pPr>
      <w:r>
        <w:rPr>
          <w:rStyle w:val="s0"/>
        </w:rPr>
        <w:t>минус</w:t>
      </w:r>
    </w:p>
    <w:p w:rsidR="00000000" w:rsidRDefault="008B2134">
      <w:pPr>
        <w:ind w:firstLine="400"/>
        <w:jc w:val="both"/>
      </w:pPr>
      <w:r>
        <w:rPr>
          <w:rStyle w:val="s0"/>
        </w:rPr>
        <w:t>выбывшие в налоговом периоде фиксированные активы</w:t>
      </w:r>
    </w:p>
    <w:p w:rsidR="00000000" w:rsidRDefault="008B2134">
      <w:pPr>
        <w:ind w:firstLine="400"/>
        <w:jc w:val="both"/>
      </w:pPr>
      <w:r>
        <w:rPr>
          <w:rStyle w:val="s0"/>
        </w:rPr>
        <w:t xml:space="preserve">плюс </w:t>
      </w:r>
    </w:p>
    <w:p w:rsidR="00000000" w:rsidRDefault="008B2134">
      <w:pPr>
        <w:ind w:firstLine="400"/>
        <w:jc w:val="both"/>
      </w:pPr>
      <w:r>
        <w:rPr>
          <w:rStyle w:val="s0"/>
        </w:rPr>
        <w:t xml:space="preserve">корректировки, производимые согласно </w:t>
      </w:r>
      <w:hyperlink w:anchor="sub1220300" w:history="1">
        <w:r>
          <w:rPr>
            <w:rStyle w:val="a3"/>
          </w:rPr>
          <w:t>пункту 3 статьи 122</w:t>
        </w:r>
      </w:hyperlink>
      <w:r>
        <w:rPr>
          <w:rStyle w:val="s0"/>
        </w:rPr>
        <w:t xml:space="preserve"> настоящего Кодекса.</w:t>
      </w:r>
    </w:p>
    <w:p w:rsidR="00000000" w:rsidRDefault="008B2134">
      <w:pPr>
        <w:ind w:firstLine="400"/>
        <w:jc w:val="both"/>
      </w:pPr>
      <w:r>
        <w:rPr>
          <w:rStyle w:val="s0"/>
        </w:rPr>
        <w:t xml:space="preserve">9. Доверительный управляющий обязан формировать отдельные стоимостные балансы групп (подгрупп) по фиксированным активам, указанным в </w:t>
      </w:r>
      <w:hyperlink w:anchor="sub1160000" w:history="1">
        <w:r>
          <w:rPr>
            <w:rStyle w:val="a3"/>
          </w:rPr>
          <w:t>подпункте 4) пункта 1 статьи 116</w:t>
        </w:r>
      </w:hyperlink>
      <w:r>
        <w:rPr>
          <w:rStyle w:val="s0"/>
        </w:rPr>
        <w:t xml:space="preserve"> </w:t>
      </w:r>
      <w:r>
        <w:rPr>
          <w:rStyle w:val="s0"/>
        </w:rPr>
        <w:t xml:space="preserve">настоящего Кодекса, и вести по таким активам раздельный налоговый учет на основании </w:t>
      </w:r>
      <w:hyperlink w:anchor="sub580500" w:history="1">
        <w:r>
          <w:rPr>
            <w:rStyle w:val="a3"/>
          </w:rPr>
          <w:t>пункта 5 статьи 58</w:t>
        </w:r>
      </w:hyperlink>
      <w:r>
        <w:rPr>
          <w:rStyle w:val="s0"/>
        </w:rPr>
        <w:t xml:space="preserve"> настоящего Кодекса.</w:t>
      </w:r>
    </w:p>
    <w:p w:rsidR="00000000" w:rsidRDefault="008B2134">
      <w:pPr>
        <w:jc w:val="both"/>
      </w:pPr>
      <w:bookmarkStart w:id="168" w:name="SUB1171000"/>
      <w:bookmarkEnd w:id="168"/>
      <w:r>
        <w:rPr>
          <w:rStyle w:val="s3"/>
        </w:rPr>
        <w:t xml:space="preserve">Статья дополнена пунктом 10 в соответствии с </w:t>
      </w:r>
      <w:hyperlink r:id="rId1193" w:anchor="sub_id=340"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8B2134">
      <w:pPr>
        <w:ind w:firstLine="400"/>
        <w:jc w:val="both"/>
      </w:pPr>
      <w:r>
        <w:rPr>
          <w:rStyle w:val="s0"/>
        </w:rPr>
        <w:t xml:space="preserve">10. Налогоплательщик обязан формировать отдельные стоимостные балансы групп (подгрупп) в части стоимости, не отнесенной на вычеты до 1 января 2009 года, по </w:t>
      </w:r>
      <w:r>
        <w:rPr>
          <w:rStyle w:val="s0"/>
        </w:rPr>
        <w:t xml:space="preserve">фиксированным активам, введенным в эксплуатацию до и (или) после 1 января 2009 года в рамках инвестиционного проекта по контрактам с предоставлением освобождения от уплаты корпоративного подоходного налога, заключенным до 1 января 2009 года в соответствии </w:t>
      </w:r>
      <w:r>
        <w:rPr>
          <w:rStyle w:val="s0"/>
        </w:rPr>
        <w:t xml:space="preserve">с </w:t>
      </w:r>
      <w:hyperlink r:id="rId1194" w:history="1">
        <w:r>
          <w:rPr>
            <w:rStyle w:val="a3"/>
          </w:rPr>
          <w:t>законодательством</w:t>
        </w:r>
      </w:hyperlink>
      <w:r>
        <w:rPr>
          <w:rStyle w:val="s0"/>
        </w:rPr>
        <w:t xml:space="preserve"> Республики Казахстан об инвестициях.</w:t>
      </w:r>
    </w:p>
    <w:p w:rsidR="00000000" w:rsidRDefault="008B2134">
      <w:pPr>
        <w:ind w:firstLine="400"/>
        <w:jc w:val="both"/>
      </w:pPr>
      <w:r>
        <w:t> </w:t>
      </w:r>
    </w:p>
    <w:p w:rsidR="00000000" w:rsidRDefault="008B2134">
      <w:pPr>
        <w:ind w:left="1200" w:hanging="800"/>
        <w:jc w:val="both"/>
      </w:pPr>
      <w:bookmarkStart w:id="169" w:name="SUB1180000"/>
      <w:bookmarkEnd w:id="169"/>
      <w:r>
        <w:rPr>
          <w:rStyle w:val="s1"/>
        </w:rPr>
        <w:t>Статья 118. Поступление фиксированных активов</w:t>
      </w:r>
    </w:p>
    <w:p w:rsidR="00000000" w:rsidRDefault="008B2134">
      <w:pPr>
        <w:ind w:firstLine="400"/>
        <w:jc w:val="both"/>
      </w:pPr>
      <w:r>
        <w:rPr>
          <w:rStyle w:val="s0"/>
        </w:rPr>
        <w:t xml:space="preserve">1. Фиксированные активы при поступлении, в том числе по договору финансового лизинга и </w:t>
      </w:r>
      <w:r>
        <w:rPr>
          <w:rStyle w:val="s0"/>
        </w:rPr>
        <w:t>путем перевода из состава товарно-материальных запасов, увеличивают стоимостный баланс групп (подгрупп) на первоначальную стоимость названных активов.</w:t>
      </w:r>
    </w:p>
    <w:p w:rsidR="00000000" w:rsidRDefault="008B2134">
      <w:pPr>
        <w:ind w:firstLine="400"/>
        <w:jc w:val="both"/>
      </w:pPr>
      <w:r>
        <w:rPr>
          <w:rStyle w:val="s0"/>
        </w:rPr>
        <w:t>Признание в целях налогообложения поступления фиксированных активов означает включение поступивших активо</w:t>
      </w:r>
      <w:r>
        <w:rPr>
          <w:rStyle w:val="s0"/>
        </w:rPr>
        <w:t>в в состав фиксированных активов.</w:t>
      </w:r>
    </w:p>
    <w:p w:rsidR="00000000" w:rsidRDefault="008B2134">
      <w:pPr>
        <w:jc w:val="both"/>
      </w:pPr>
      <w:bookmarkStart w:id="170" w:name="SUB1180200"/>
      <w:bookmarkEnd w:id="170"/>
      <w:r>
        <w:rPr>
          <w:rStyle w:val="s3"/>
        </w:rPr>
        <w:t xml:space="preserve">В пункт 2 внесены изменения в соответствии с </w:t>
      </w:r>
      <w:hyperlink r:id="rId1195" w:anchor="sub_id=34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196" w:anchor="sub_id=1180200" w:history="1">
        <w:r>
          <w:rPr>
            <w:rStyle w:val="a3"/>
            <w:i/>
            <w:iCs/>
            <w:bdr w:val="none" w:sz="0" w:space="0" w:color="auto" w:frame="1"/>
          </w:rPr>
          <w:t>см. стар. ред.</w:t>
        </w:r>
      </w:hyperlink>
      <w:r>
        <w:rPr>
          <w:rStyle w:val="s3"/>
        </w:rPr>
        <w:t xml:space="preserve">); </w:t>
      </w:r>
      <w:hyperlink r:id="rId1197" w:anchor="sub_id=118" w:history="1">
        <w:r>
          <w:rPr>
            <w:rStyle w:val="a3"/>
            <w:i/>
            <w:iCs/>
            <w:bdr w:val="none" w:sz="0" w:space="0" w:color="auto" w:frame="1"/>
          </w:rPr>
          <w:t>Законом</w:t>
        </w:r>
      </w:hyperlink>
      <w:r>
        <w:rPr>
          <w:rStyle w:val="s3"/>
        </w:rPr>
        <w:t xml:space="preserve"> РК от 21.07.11 г. № 467-IV </w:t>
      </w:r>
      <w:hyperlink r:id="rId1198"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199" w:anchor="sub_id=118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Если иное не предусмотрено настоящей статьей, в первоначальную стоимость фиксированных активов включаю</w:t>
      </w:r>
      <w:r>
        <w:rPr>
          <w:rStyle w:val="s0"/>
        </w:rPr>
        <w:t>тся затраты, понесенные налогоплательщиком до дня ввода фиксированного актива в эксплуатацию. К таким затратам относятся затраты на приобретение фиксированного актива, его производство, строительство, монтаж и установку, а также другие затраты, увеличивающ</w:t>
      </w:r>
      <w:r>
        <w:rPr>
          <w:rStyle w:val="s0"/>
        </w:rPr>
        <w:t>ие его стоимость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кроме:</w:t>
      </w:r>
    </w:p>
    <w:p w:rsidR="00000000" w:rsidRDefault="008B2134">
      <w:pPr>
        <w:ind w:firstLine="400"/>
        <w:jc w:val="both"/>
      </w:pPr>
      <w:r>
        <w:rPr>
          <w:rStyle w:val="s0"/>
        </w:rPr>
        <w:t>затрат (расходов), не подлежащих отнесению на вычеты в соответстви</w:t>
      </w:r>
      <w:r>
        <w:rPr>
          <w:rStyle w:val="s0"/>
        </w:rPr>
        <w:t>и с настоящим Кодексом;</w:t>
      </w:r>
    </w:p>
    <w:p w:rsidR="00000000" w:rsidRDefault="008B2134">
      <w:pPr>
        <w:ind w:firstLine="400"/>
        <w:jc w:val="both"/>
      </w:pPr>
      <w:r>
        <w:rPr>
          <w:rStyle w:val="s0"/>
        </w:rPr>
        <w:t xml:space="preserve">затрат (расходов), отнесенных на вычеты в соответствии с частью второй </w:t>
      </w:r>
      <w:hyperlink w:anchor="sub1001200" w:history="1">
        <w:r>
          <w:rPr>
            <w:rStyle w:val="a3"/>
          </w:rPr>
          <w:t>пункта 12 статьи 100</w:t>
        </w:r>
      </w:hyperlink>
      <w:r>
        <w:rPr>
          <w:rStyle w:val="s0"/>
        </w:rPr>
        <w:t xml:space="preserve"> настоящего Кодекса;</w:t>
      </w:r>
    </w:p>
    <w:p w:rsidR="00000000" w:rsidRDefault="008B2134">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пунктов 6 и 13 статьи 100</w:t>
        </w:r>
      </w:hyperlink>
      <w:r>
        <w:rPr>
          <w:rStyle w:val="s0"/>
        </w:rPr>
        <w:t xml:space="preserve"> настоящего Кодекса, а также </w:t>
      </w:r>
      <w:hyperlink w:anchor="sub1010000" w:history="1">
        <w:r>
          <w:rPr>
            <w:rStyle w:val="a3"/>
          </w:rPr>
          <w:t>статей 101-114</w:t>
        </w:r>
      </w:hyperlink>
      <w:r>
        <w:rPr>
          <w:rStyle w:val="s0"/>
        </w:rPr>
        <w:t xml:space="preserve"> настоящего Кодекса;</w:t>
      </w:r>
    </w:p>
    <w:p w:rsidR="00000000" w:rsidRDefault="008B2134">
      <w:pPr>
        <w:ind w:firstLine="400"/>
        <w:jc w:val="both"/>
      </w:pPr>
      <w:r>
        <w:rPr>
          <w:rStyle w:val="s0"/>
        </w:rPr>
        <w:t>амортизационных отчислений;</w:t>
      </w:r>
    </w:p>
    <w:p w:rsidR="00000000" w:rsidRDefault="008B2134">
      <w:pPr>
        <w:ind w:firstLine="400"/>
        <w:jc w:val="both"/>
      </w:pPr>
      <w:r>
        <w:rPr>
          <w:rStyle w:val="s0"/>
        </w:rPr>
        <w:t xml:space="preserve">затрат (расходов), возникающих в бухгалтерском учете и не рассматриваемых как расход в целях налогообложения в соответствии с </w:t>
      </w:r>
      <w:hyperlink w:anchor="sub1001500" w:history="1">
        <w:r>
          <w:rPr>
            <w:rStyle w:val="a3"/>
          </w:rPr>
          <w:t>пунктом 15 статьи 100</w:t>
        </w:r>
      </w:hyperlink>
      <w:r>
        <w:rPr>
          <w:rStyle w:val="s0"/>
        </w:rPr>
        <w:t xml:space="preserve"> настоящего Кодекса.</w:t>
      </w:r>
    </w:p>
    <w:p w:rsidR="00000000" w:rsidRDefault="008B2134">
      <w:pPr>
        <w:jc w:val="both"/>
      </w:pPr>
      <w:r>
        <w:rPr>
          <w:rStyle w:val="s3"/>
        </w:rPr>
        <w:t xml:space="preserve">Пункт 3 изложен в редакции </w:t>
      </w:r>
      <w:hyperlink r:id="rId1200" w:anchor="sub_id=118" w:history="1">
        <w:r>
          <w:rPr>
            <w:rStyle w:val="a3"/>
            <w:i/>
            <w:iCs/>
            <w:bdr w:val="none" w:sz="0" w:space="0" w:color="auto" w:frame="1"/>
          </w:rPr>
          <w:t>Закона</w:t>
        </w:r>
      </w:hyperlink>
      <w:r>
        <w:rPr>
          <w:rStyle w:val="s3"/>
        </w:rPr>
        <w:t xml:space="preserve"> РК от 21.07.11 г. № 467-IV </w:t>
      </w:r>
      <w:hyperlink r:id="rId1201" w:anchor="sub_id=1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202" w:anchor="sub_id=118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Если иное не предусмотрено настоящим пунктом, первоначальной стоимостью фиксированного актива, поступившего путем перевода из состава товарно-материальных запасов или активов, предназначенных для пр</w:t>
      </w:r>
      <w:r>
        <w:rPr>
          <w:rStyle w:val="s0"/>
        </w:rPr>
        <w:t>одажи, является его балансовая стоимость, определенная на дату такого поступления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8B2134">
      <w:pPr>
        <w:ind w:firstLine="400"/>
        <w:jc w:val="both"/>
      </w:pPr>
      <w:r>
        <w:rPr>
          <w:rStyle w:val="s0"/>
        </w:rPr>
        <w:t>Первонач</w:t>
      </w:r>
      <w:r>
        <w:rPr>
          <w:rStyle w:val="s0"/>
        </w:rPr>
        <w:t>альной стоимостью фиксированного актива, поступившего путем перевода из состава товарно-материальных запасов или активов, предназначенных для продажи, по которому ранее было прекращено признание в качестве фиксированного актива, является его балансовая сто</w:t>
      </w:r>
      <w:r>
        <w:rPr>
          <w:rStyle w:val="s0"/>
        </w:rPr>
        <w:t xml:space="preserve">имость, определенная на дату такого поступления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не превышающая стоимость, указанную в </w:t>
      </w:r>
      <w:hyperlink w:anchor="sub1190200" w:history="1">
        <w:r>
          <w:rPr>
            <w:rStyle w:val="a3"/>
          </w:rPr>
          <w:t>пункте 2 статьи 119</w:t>
        </w:r>
      </w:hyperlink>
      <w:r>
        <w:rPr>
          <w:rStyle w:val="s0"/>
        </w:rPr>
        <w:t xml:space="preserve"> настоящего Кодекса.</w:t>
      </w:r>
    </w:p>
    <w:p w:rsidR="00000000" w:rsidRDefault="008B2134">
      <w:pPr>
        <w:jc w:val="both"/>
      </w:pPr>
      <w:r>
        <w:rPr>
          <w:rStyle w:val="s3"/>
        </w:rPr>
        <w:t xml:space="preserve">В пункт 4 внесены изменения в соответствии </w:t>
      </w:r>
      <w:hyperlink r:id="rId1203" w:anchor="sub_id=305" w:history="1">
        <w:r>
          <w:rPr>
            <w:rStyle w:val="a3"/>
            <w:i/>
            <w:iCs/>
            <w:bdr w:val="none" w:sz="0" w:space="0" w:color="auto" w:frame="1"/>
          </w:rPr>
          <w:t>Законом</w:t>
        </w:r>
      </w:hyperlink>
      <w:r>
        <w:rPr>
          <w:rStyle w:val="s3"/>
        </w:rPr>
        <w:t xml:space="preserve"> РК от 04.07.09 г. № 167-IV (введены в действие с 1 янва</w:t>
      </w:r>
      <w:r>
        <w:rPr>
          <w:rStyle w:val="s3"/>
        </w:rPr>
        <w:t>ря 2009 г.) (</w:t>
      </w:r>
      <w:hyperlink r:id="rId1204" w:anchor="sub_id=1180400" w:history="1">
        <w:r>
          <w:rPr>
            <w:rStyle w:val="a3"/>
            <w:i/>
            <w:iCs/>
            <w:bdr w:val="none" w:sz="0" w:space="0" w:color="auto" w:frame="1"/>
          </w:rPr>
          <w:t>см. стар. ред.</w:t>
        </w:r>
      </w:hyperlink>
      <w:r>
        <w:rPr>
          <w:rStyle w:val="s3"/>
        </w:rPr>
        <w:t xml:space="preserve">); изложен в редакции </w:t>
      </w:r>
      <w:hyperlink r:id="rId1205" w:anchor="sub_id=118" w:history="1">
        <w:r>
          <w:rPr>
            <w:rStyle w:val="a3"/>
            <w:i/>
            <w:iCs/>
            <w:bdr w:val="none" w:sz="0" w:space="0" w:color="auto" w:frame="1"/>
          </w:rPr>
          <w:t>Закона</w:t>
        </w:r>
      </w:hyperlink>
      <w:r>
        <w:rPr>
          <w:rStyle w:val="s3"/>
        </w:rPr>
        <w:t xml:space="preserve"> РК от 21.07.11 г. № 467-IV </w:t>
      </w:r>
      <w:hyperlink r:id="rId1206" w:anchor="sub_id=16"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207" w:anchor="sub_id=118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При безвозмездном получении фиксиров</w:t>
      </w:r>
      <w:r>
        <w:rPr>
          <w:rStyle w:val="s0"/>
        </w:rPr>
        <w:t>анных активов первоначальной стоимостью фиксированных активов является балансовая стоимость полученных активов, указанная в акте приема-передачи названных активов с учетом фактических затрат, увеличивающих стоимость таких активов при первоначальном признан</w:t>
      </w:r>
      <w:r>
        <w:rPr>
          <w:rStyle w:val="s0"/>
        </w:rPr>
        <w:t>ии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стоимость фиксированны</w:t>
      </w:r>
      <w:r>
        <w:rPr>
          <w:rStyle w:val="s0"/>
        </w:rPr>
        <w:t>х активов на основании пункта 2 настоящей статьи.</w:t>
      </w:r>
    </w:p>
    <w:p w:rsidR="00000000" w:rsidRDefault="008B2134">
      <w:pPr>
        <w:jc w:val="both"/>
      </w:pPr>
      <w:r>
        <w:rPr>
          <w:rStyle w:val="s3"/>
        </w:rPr>
        <w:t xml:space="preserve">Пункт 5 изложен в редакции </w:t>
      </w:r>
      <w:hyperlink r:id="rId1208" w:anchor="sub_id=118" w:history="1">
        <w:r>
          <w:rPr>
            <w:rStyle w:val="a3"/>
            <w:i/>
            <w:iCs/>
            <w:bdr w:val="none" w:sz="0" w:space="0" w:color="auto" w:frame="1"/>
          </w:rPr>
          <w:t>Закона</w:t>
        </w:r>
      </w:hyperlink>
      <w:r>
        <w:rPr>
          <w:rStyle w:val="s3"/>
        </w:rPr>
        <w:t xml:space="preserve"> РК от 21.07.11 г. № 467-IV </w:t>
      </w:r>
      <w:hyperlink r:id="rId1209" w:anchor="sub_id=1"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210" w:anchor="sub_id=118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При получении в качестве вклад</w:t>
      </w:r>
      <w:r>
        <w:rPr>
          <w:rStyle w:val="s0"/>
        </w:rPr>
        <w:t>а в уставный капитал первоначальной стоимостью фиксированных активов является стоимость вклада, указанная в учредительных документах юридического лица, с учетом фактических затрат, увеличивающих стоимость таких активов при первоначальном признании в соотве</w:t>
      </w:r>
      <w:r>
        <w:rPr>
          <w:rStyle w:val="s0"/>
        </w:rPr>
        <w:t>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стоимость фиксированных активов н</w:t>
      </w:r>
      <w:r>
        <w:rPr>
          <w:rStyle w:val="s0"/>
        </w:rPr>
        <w:t>а основании пункта 2 настоящей статьи.</w:t>
      </w:r>
    </w:p>
    <w:p w:rsidR="00000000" w:rsidRDefault="008B2134">
      <w:pPr>
        <w:jc w:val="both"/>
      </w:pPr>
      <w:r>
        <w:rPr>
          <w:rStyle w:val="s3"/>
        </w:rPr>
        <w:t xml:space="preserve">Пункт 6 изложен в редакции </w:t>
      </w:r>
      <w:hyperlink r:id="rId1211" w:anchor="sub_id=305"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1212" w:anchor="sub_id=1180600" w:history="1">
        <w:r>
          <w:rPr>
            <w:rStyle w:val="a3"/>
            <w:i/>
            <w:iCs/>
            <w:bdr w:val="none" w:sz="0" w:space="0" w:color="auto" w:frame="1"/>
          </w:rPr>
          <w:t>см. стар. ред.</w:t>
        </w:r>
      </w:hyperlink>
      <w:r>
        <w:rPr>
          <w:rStyle w:val="s3"/>
        </w:rPr>
        <w:t xml:space="preserve">); </w:t>
      </w:r>
      <w:hyperlink r:id="rId1213" w:anchor="sub_id=118" w:history="1">
        <w:r>
          <w:rPr>
            <w:rStyle w:val="a3"/>
            <w:i/>
            <w:iCs/>
            <w:bdr w:val="none" w:sz="0" w:space="0" w:color="auto" w:frame="1"/>
          </w:rPr>
          <w:t>Закона</w:t>
        </w:r>
      </w:hyperlink>
      <w:r>
        <w:rPr>
          <w:rStyle w:val="s3"/>
        </w:rPr>
        <w:t xml:space="preserve"> РК от 21.07.11 г. № 467-IV </w:t>
      </w:r>
      <w:hyperlink r:id="rId1214" w:anchor="sub_id=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215" w:anchor="sub_id=11806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6. При получении фиксированных активов в связи с реорганизацией путем слияния, присоединения, разделения ил</w:t>
      </w:r>
      <w:r>
        <w:rPr>
          <w:rStyle w:val="s0"/>
        </w:rPr>
        <w:t>и выделения налогоплательщика первоначальной стоимостью таких фиксированных активов является балансовая стоимость полученных активов, указанная в передаточном акте или разделительном балансе, за исключением случая, предусмотренного частью второй настоящего</w:t>
      </w:r>
      <w:r>
        <w:rPr>
          <w:rStyle w:val="s0"/>
        </w:rPr>
        <w:t xml:space="preserve"> пункта с учетом фактических затрат, увеличивающих стоимость таких активов при первоначальном признании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w:t>
      </w:r>
      <w:r>
        <w:rPr>
          <w:rStyle w:val="s0"/>
        </w:rPr>
        <w:t>й отчетности, за исключением затрат (расходов), не включаемых в первоначальную стоимость фиксированных активов на основании пункта 2 настоящей статьи.</w:t>
      </w:r>
    </w:p>
    <w:p w:rsidR="00000000" w:rsidRDefault="008B2134">
      <w:pPr>
        <w:ind w:firstLine="400"/>
        <w:jc w:val="both"/>
      </w:pPr>
      <w:r>
        <w:rPr>
          <w:rStyle w:val="s0"/>
        </w:rPr>
        <w:t>Стоимостный баланс подгруппы (группы) вновь возникшего юридического лица, созданного путем слияния, или ю</w:t>
      </w:r>
      <w:r>
        <w:rPr>
          <w:rStyle w:val="s0"/>
        </w:rPr>
        <w:t xml:space="preserve">ридического лица, к которому присоединилось другое юридическое лицо, увеличивается на стоимость передаваемых фиксированных активов по данным налогового учета в случае отражения такой стоимости в передаточном акте в соответствии с частью второй </w:t>
      </w:r>
      <w:hyperlink w:anchor="sub1190200" w:history="1">
        <w:r>
          <w:rPr>
            <w:rStyle w:val="a3"/>
          </w:rPr>
          <w:t>пункта 6 статьи 119</w:t>
        </w:r>
      </w:hyperlink>
      <w:r>
        <w:rPr>
          <w:rStyle w:val="s0"/>
        </w:rPr>
        <w:t xml:space="preserve"> настоящего Кодекса.</w:t>
      </w:r>
    </w:p>
    <w:p w:rsidR="00000000" w:rsidRDefault="008B2134">
      <w:pPr>
        <w:ind w:firstLine="400"/>
        <w:jc w:val="both"/>
      </w:pPr>
      <w:r>
        <w:rPr>
          <w:rStyle w:val="s0"/>
        </w:rPr>
        <w:t>7. При получении доверительным управляющим фиксированных активов в доверительное управление первоначальной стоимостью таких фиксированных активов является:</w:t>
      </w:r>
    </w:p>
    <w:p w:rsidR="00000000" w:rsidRDefault="008B2134">
      <w:pPr>
        <w:ind w:firstLine="400"/>
        <w:jc w:val="both"/>
      </w:pPr>
      <w:r>
        <w:rPr>
          <w:rStyle w:val="s0"/>
        </w:rPr>
        <w:t xml:space="preserve">1) в случае, если у передающего лица данные активы являлись фиксированными, - стоимость, определенная в соответствии с </w:t>
      </w:r>
      <w:hyperlink w:anchor="sub1191000" w:history="1">
        <w:r>
          <w:rPr>
            <w:rStyle w:val="a3"/>
          </w:rPr>
          <w:t>пунктом 10 статьи 119</w:t>
        </w:r>
      </w:hyperlink>
      <w:r>
        <w:rPr>
          <w:rStyle w:val="s0"/>
        </w:rPr>
        <w:t xml:space="preserve"> настоящего Кодекса; </w:t>
      </w:r>
    </w:p>
    <w:p w:rsidR="00000000" w:rsidRDefault="008B2134">
      <w:pPr>
        <w:ind w:firstLine="400"/>
        <w:jc w:val="both"/>
      </w:pPr>
      <w:r>
        <w:rPr>
          <w:rStyle w:val="s0"/>
        </w:rPr>
        <w:t>2) в иных случаях - стоимость, определенная по данным акта пр</w:t>
      </w:r>
      <w:r>
        <w:rPr>
          <w:rStyle w:val="s0"/>
        </w:rPr>
        <w:t>иема-передачи названных активов.</w:t>
      </w:r>
    </w:p>
    <w:p w:rsidR="00000000" w:rsidRDefault="008B2134">
      <w:pPr>
        <w:ind w:firstLine="400"/>
        <w:jc w:val="both"/>
      </w:pPr>
      <w:r>
        <w:rPr>
          <w:rStyle w:val="s0"/>
        </w:rPr>
        <w:t xml:space="preserve">8. При получении фиксированных активов от доверительного управляющего в связи с прекращением обязательств по доверительному управлению первоначальной стоимостью таких фиксированных активов является: </w:t>
      </w:r>
    </w:p>
    <w:p w:rsidR="00000000" w:rsidRDefault="008B2134">
      <w:pPr>
        <w:ind w:firstLine="400"/>
        <w:jc w:val="both"/>
      </w:pPr>
      <w:r>
        <w:rPr>
          <w:rStyle w:val="s0"/>
        </w:rPr>
        <w:t>1) в случае, если у дов</w:t>
      </w:r>
      <w:r>
        <w:rPr>
          <w:rStyle w:val="s0"/>
        </w:rPr>
        <w:t xml:space="preserve">ерительного управляющего данные активы являлись фиксированными, - стоимость, определенная в соответствии с </w:t>
      </w:r>
      <w:hyperlink w:anchor="sub1191100" w:history="1">
        <w:r>
          <w:rPr>
            <w:rStyle w:val="a3"/>
          </w:rPr>
          <w:t>пунктом 11 статьи 119</w:t>
        </w:r>
      </w:hyperlink>
      <w:r>
        <w:rPr>
          <w:rStyle w:val="s0"/>
        </w:rPr>
        <w:t xml:space="preserve"> настоящего Кодекса;</w:t>
      </w:r>
    </w:p>
    <w:p w:rsidR="00000000" w:rsidRDefault="008B2134">
      <w:pPr>
        <w:ind w:firstLine="400"/>
        <w:jc w:val="both"/>
      </w:pPr>
      <w:r>
        <w:rPr>
          <w:rStyle w:val="s0"/>
        </w:rPr>
        <w:t xml:space="preserve">2) в иных случаях - стоимость, определенная в соответствии с </w:t>
      </w:r>
      <w:hyperlink w:anchor="sub1191000" w:history="1">
        <w:r>
          <w:rPr>
            <w:rStyle w:val="a3"/>
          </w:rPr>
          <w:t>пунктом 10 статьи 119</w:t>
        </w:r>
      </w:hyperlink>
      <w:r>
        <w:rPr>
          <w:rStyle w:val="s0"/>
        </w:rPr>
        <w:t xml:space="preserve"> настоящего Кодекса, уменьшенная на сумму амортизационных отчислений. При этом амортизационные отчисления исчисляются за каждый налоговый период доверительного управления, предшествовавший отчетному нал</w:t>
      </w:r>
      <w:r>
        <w:rPr>
          <w:rStyle w:val="s0"/>
        </w:rPr>
        <w:t>оговому периоду, исходя из предельной нормы амортизации, предусмотренной настоящим Кодексом для соответствующей группы фиксированных активов, применяемой к первоначальной стоимости, уменьшенной на сумму амортизационных отчислений за предыдущие периоды.</w:t>
      </w:r>
    </w:p>
    <w:p w:rsidR="00000000" w:rsidRDefault="008B2134">
      <w:pPr>
        <w:jc w:val="both"/>
      </w:pPr>
      <w:bookmarkStart w:id="171" w:name="SUB1180900"/>
      <w:bookmarkEnd w:id="171"/>
      <w:r>
        <w:rPr>
          <w:rStyle w:val="s3"/>
        </w:rPr>
        <w:t>В п</w:t>
      </w:r>
      <w:r>
        <w:rPr>
          <w:rStyle w:val="s3"/>
        </w:rPr>
        <w:t xml:space="preserve">ункт 9 внесены изменения в соответствии с </w:t>
      </w:r>
      <w:hyperlink r:id="rId1216" w:anchor="sub_id=802"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1217" w:anchor="sub_id=11809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9. При получении фиксированных активов концессионером (правопреемником или юридическим лицом, специально созданным исключительно концессионером для реализации договора концессии</w:t>
      </w:r>
      <w:r>
        <w:t>) по договору концессии первоначаль</w:t>
      </w:r>
      <w:r>
        <w:t xml:space="preserve">ной стоимостью таких фиксированных активов является стоимость, определенная в соответствии с </w:t>
      </w:r>
      <w:hyperlink w:anchor="sub1191200" w:history="1">
        <w:r>
          <w:rPr>
            <w:rStyle w:val="a3"/>
          </w:rPr>
          <w:t>пунктом 12 статьи 119</w:t>
        </w:r>
      </w:hyperlink>
      <w:r>
        <w:t xml:space="preserve"> настоящего Кодекса, а в случае отсутствия такой стоимости - стоимость, определенная в </w:t>
      </w:r>
      <w:hyperlink r:id="rId1218" w:history="1">
        <w:r>
          <w:rPr>
            <w:rStyle w:val="a3"/>
          </w:rPr>
          <w:t>порядке</w:t>
        </w:r>
      </w:hyperlink>
      <w:r>
        <w:t xml:space="preserve">, установленном </w:t>
      </w:r>
      <w:r>
        <w:rPr>
          <w:rStyle w:val="s0"/>
        </w:rPr>
        <w:t>Правительством Республики Казахстан</w:t>
      </w:r>
      <w:r>
        <w:t>.</w:t>
      </w:r>
    </w:p>
    <w:p w:rsidR="00000000" w:rsidRDefault="008B2134">
      <w:pPr>
        <w:ind w:firstLine="400"/>
        <w:jc w:val="both"/>
      </w:pPr>
      <w:r>
        <w:t>10. При получении фиксированных активов концендентом при прекращении договора концессии первоначальной стоимостью таких фиксированных активов является ст</w:t>
      </w:r>
      <w:r>
        <w:t xml:space="preserve">оимость, определенная в соответствии с </w:t>
      </w:r>
      <w:hyperlink w:anchor="sub1191300" w:history="1">
        <w:r>
          <w:rPr>
            <w:rStyle w:val="a3"/>
          </w:rPr>
          <w:t>пунктом 13 статьи 119</w:t>
        </w:r>
      </w:hyperlink>
      <w:r>
        <w:t xml:space="preserve"> настоящего Кодекса.</w:t>
      </w:r>
    </w:p>
    <w:p w:rsidR="00000000" w:rsidRDefault="008B2134">
      <w:pPr>
        <w:jc w:val="both"/>
      </w:pPr>
      <w:r>
        <w:rPr>
          <w:rStyle w:val="s3"/>
        </w:rPr>
        <w:t xml:space="preserve">В пункт 11 внесены изменения в соответствии с </w:t>
      </w:r>
      <w:hyperlink r:id="rId1219" w:anchor="sub_id=118" w:history="1">
        <w:r>
          <w:rPr>
            <w:rStyle w:val="a3"/>
            <w:i/>
            <w:iCs/>
            <w:bdr w:val="none" w:sz="0" w:space="0" w:color="auto" w:frame="1"/>
          </w:rPr>
          <w:t>Законом</w:t>
        </w:r>
      </w:hyperlink>
      <w:r>
        <w:rPr>
          <w:rStyle w:val="s3"/>
        </w:rPr>
        <w:t xml:space="preserve"> РК от 2</w:t>
      </w:r>
      <w:r>
        <w:rPr>
          <w:rStyle w:val="s3"/>
        </w:rPr>
        <w:t xml:space="preserve">1.07.11 г. № 467-IV </w:t>
      </w:r>
      <w:hyperlink r:id="rId1220" w:anchor="sub_id=3"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221" w:anchor="sub_id=1181100" w:history="1">
        <w:r>
          <w:rPr>
            <w:rStyle w:val="a3"/>
            <w:i/>
            <w:iCs/>
            <w:bdr w:val="none" w:sz="0" w:space="0" w:color="auto" w:frame="1"/>
          </w:rPr>
          <w:t>см. стар. ред.</w:t>
        </w:r>
      </w:hyperlink>
      <w:r>
        <w:rPr>
          <w:rStyle w:val="s3"/>
        </w:rPr>
        <w:t>); изложен в ре</w:t>
      </w:r>
      <w:r>
        <w:rPr>
          <w:rStyle w:val="s3"/>
        </w:rPr>
        <w:t xml:space="preserve">дакции </w:t>
      </w:r>
      <w:hyperlink r:id="rId1222" w:anchor="sub_id=11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223" w:anchor="sub_id=11811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8B2134">
      <w:pPr>
        <w:ind w:firstLine="400"/>
        <w:jc w:val="both"/>
      </w:pPr>
      <w:r>
        <w:rPr>
          <w:rStyle w:val="s0"/>
        </w:rPr>
        <w:t>11. При переходе налогоплательщика, применяющего специальный налоговый режим для субъектов малого бизнеса, на общеустановленный порядок первоначальной стоимостью фиксированных активов является балансовая стоимость основных средств, инвестиций в недвижимост</w:t>
      </w:r>
      <w:r>
        <w:rPr>
          <w:rStyle w:val="s0"/>
        </w:rPr>
        <w:t xml:space="preserve">ь, нематериальных и биологических активов, которые использовались в специальном налоговом режиме, определенная в соответствии с международными стандартами финансовой отчетности и требованиями </w:t>
      </w:r>
      <w:hyperlink r:id="rId1224" w:history="1">
        <w:r>
          <w:rPr>
            <w:rStyle w:val="a3"/>
          </w:rPr>
          <w:t>законодательства</w:t>
        </w:r>
      </w:hyperlink>
      <w:r>
        <w:rPr>
          <w:rStyle w:val="s0"/>
        </w:rPr>
        <w:t xml:space="preserve"> Республики Казахстан о бухгалтерском учете и финансовой отчетности без учета обесценений и переоценок на дату перехода на общеустановленный порядок исчисления налогов.</w:t>
      </w:r>
    </w:p>
    <w:p w:rsidR="00000000" w:rsidRDefault="008B2134">
      <w:pPr>
        <w:ind w:firstLine="400"/>
        <w:jc w:val="both"/>
      </w:pPr>
      <w:r>
        <w:rPr>
          <w:rStyle w:val="s0"/>
        </w:rPr>
        <w:t>Положения настоящего пункта не применяются налогоплательщиками, указан</w:t>
      </w:r>
      <w:r>
        <w:rPr>
          <w:rStyle w:val="s0"/>
        </w:rPr>
        <w:t>ными в пункте 11-1 настоящей статьи.</w:t>
      </w:r>
    </w:p>
    <w:p w:rsidR="00000000" w:rsidRDefault="008B2134">
      <w:pPr>
        <w:jc w:val="both"/>
      </w:pPr>
      <w:bookmarkStart w:id="172" w:name="SUB118110100"/>
      <w:bookmarkEnd w:id="172"/>
      <w:r>
        <w:rPr>
          <w:rStyle w:val="s3"/>
        </w:rPr>
        <w:t xml:space="preserve">Статья дополнена пунктом 11-1 в соответствии с </w:t>
      </w:r>
      <w:hyperlink r:id="rId1225" w:anchor="sub_id=118"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8B2134">
      <w:pPr>
        <w:ind w:firstLine="400"/>
        <w:jc w:val="both"/>
      </w:pPr>
      <w:r>
        <w:rPr>
          <w:rStyle w:val="s0"/>
        </w:rPr>
        <w:t>11-1. При переходе</w:t>
      </w:r>
      <w:r>
        <w:rPr>
          <w:rStyle w:val="s0"/>
        </w:rPr>
        <w:t xml:space="preserve"> на общеустановленный порядок налогоплательщика, не осуществляющего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 а также налогопл</w:t>
      </w:r>
      <w:r>
        <w:rPr>
          <w:rStyle w:val="s0"/>
        </w:rPr>
        <w:t xml:space="preserve">ательщика, применяющего специальный налоговый режим для субъектов малого бизнеса, который в любом из налоговых периодов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 осуществлял расчеты с бю</w:t>
      </w:r>
      <w:r>
        <w:rPr>
          <w:rStyle w:val="s0"/>
        </w:rPr>
        <w:t>джетом в общеустановленном порядке, первоначальной стоимостью фиксированных активов на дату такого перехода является стоимость приобретения актива, уменьшенная на расчетную сумму амортизации. Для целей настоящего пункта стоимостью приобретения актива являе</w:t>
      </w:r>
      <w:r>
        <w:rPr>
          <w:rStyle w:val="s0"/>
        </w:rPr>
        <w:t>тся совокупность затрат на приобретение, производство, строительство, монтаж, установку, реконструкцию и модернизацию основных средств, инвестиций в недвижимость, нематериальных и биологических активов, которые использовались в специальном налоговом режиме</w:t>
      </w:r>
      <w:r>
        <w:rPr>
          <w:rStyle w:val="s0"/>
        </w:rPr>
        <w:t xml:space="preserve">, кроме затрат (расходов), указанных в подпунктах 1) - 5) и 7) </w:t>
      </w:r>
      <w:hyperlink w:anchor="sub1150000" w:history="1">
        <w:r>
          <w:rPr>
            <w:rStyle w:val="a3"/>
          </w:rPr>
          <w:t>статьи 115</w:t>
        </w:r>
      </w:hyperlink>
      <w:r>
        <w:rPr>
          <w:rStyle w:val="s0"/>
        </w:rPr>
        <w:t xml:space="preserve"> настоящего Кодекса.</w:t>
      </w:r>
    </w:p>
    <w:p w:rsidR="00000000" w:rsidRDefault="008B2134">
      <w:pPr>
        <w:ind w:firstLine="400"/>
        <w:jc w:val="both"/>
      </w:pPr>
      <w:r>
        <w:rPr>
          <w:rStyle w:val="s0"/>
        </w:rPr>
        <w:t xml:space="preserve">Для целей настоящего пункта, </w:t>
      </w:r>
      <w:hyperlink w:anchor="sub180030000" w:history="1">
        <w:r>
          <w:rPr>
            <w:rStyle w:val="a3"/>
          </w:rPr>
          <w:t>пункта 3 статьи 180-3</w:t>
        </w:r>
      </w:hyperlink>
      <w:r>
        <w:rPr>
          <w:rStyle w:val="s0"/>
        </w:rPr>
        <w:t xml:space="preserve"> и </w:t>
      </w:r>
      <w:hyperlink w:anchor="sub3970400" w:history="1">
        <w:r>
          <w:rPr>
            <w:rStyle w:val="a3"/>
          </w:rPr>
          <w:t>пункта 4</w:t>
        </w:r>
        <w:r>
          <w:rPr>
            <w:rStyle w:val="a3"/>
          </w:rPr>
          <w:t xml:space="preserve"> статьи 397</w:t>
        </w:r>
      </w:hyperlink>
      <w:r>
        <w:rPr>
          <w:rStyle w:val="s0"/>
        </w:rPr>
        <w:t xml:space="preserve"> настоящего Кодекса реконструкцией и модернизацией признаются реконструкция и модернизация, результатами которых одновременно являются:</w:t>
      </w:r>
    </w:p>
    <w:p w:rsidR="00000000" w:rsidRDefault="008B2134">
      <w:pPr>
        <w:ind w:firstLine="400"/>
        <w:jc w:val="both"/>
      </w:pPr>
      <w:r>
        <w:rPr>
          <w:rStyle w:val="s0"/>
        </w:rPr>
        <w:t>изменение, в том числе обновление, конструкции основного средства;</w:t>
      </w:r>
    </w:p>
    <w:p w:rsidR="00000000" w:rsidRDefault="008B2134">
      <w:pPr>
        <w:ind w:firstLine="400"/>
        <w:jc w:val="both"/>
      </w:pPr>
      <w:r>
        <w:rPr>
          <w:rStyle w:val="s0"/>
        </w:rPr>
        <w:t>увеличение срока службы основного средства</w:t>
      </w:r>
      <w:r>
        <w:rPr>
          <w:rStyle w:val="s0"/>
        </w:rPr>
        <w:t xml:space="preserve"> более чем на три года;</w:t>
      </w:r>
    </w:p>
    <w:p w:rsidR="00000000" w:rsidRDefault="008B2134">
      <w:pPr>
        <w:ind w:firstLine="400"/>
        <w:jc w:val="both"/>
      </w:pPr>
      <w:r>
        <w:rPr>
          <w:rStyle w:val="s0"/>
        </w:rPr>
        <w:t>улучшение технических характеристик основного средства по сравнению с его техническими характеристиками на начало календарного месяца, в котором данное основное средство временно выведено из эксплуатации для осуществления реконструк</w:t>
      </w:r>
      <w:r>
        <w:rPr>
          <w:rStyle w:val="s0"/>
        </w:rPr>
        <w:t>ции, модернизации.</w:t>
      </w:r>
    </w:p>
    <w:p w:rsidR="00000000" w:rsidRDefault="008B2134">
      <w:pPr>
        <w:ind w:firstLine="400"/>
        <w:jc w:val="both"/>
      </w:pPr>
      <w:r>
        <w:rPr>
          <w:rStyle w:val="s0"/>
        </w:rPr>
        <w:t xml:space="preserve">В случае, если актив был ранее получен безвозмездно, в целях настоящей статьи стоимостью приобретения такого актива является его стоимость, включенная в объект налогообложения в соответствии с </w:t>
      </w:r>
      <w:hyperlink w:anchor="sub4270400" w:history="1">
        <w:r>
          <w:rPr>
            <w:rStyle w:val="a3"/>
          </w:rPr>
          <w:t>пунктом 4 с</w:t>
        </w:r>
        <w:r>
          <w:rPr>
            <w:rStyle w:val="a3"/>
          </w:rPr>
          <w:t>татьи 427</w:t>
        </w:r>
      </w:hyperlink>
      <w:r>
        <w:rPr>
          <w:rStyle w:val="s0"/>
        </w:rPr>
        <w:t xml:space="preserve"> настоящего Кодекса в виде безвозмездно полученного имущества.</w:t>
      </w:r>
    </w:p>
    <w:p w:rsidR="00000000" w:rsidRDefault="008B2134">
      <w:pPr>
        <w:ind w:firstLine="400"/>
        <w:jc w:val="both"/>
      </w:pPr>
      <w:r>
        <w:rPr>
          <w:rStyle w:val="s0"/>
        </w:rPr>
        <w:t>По активам, полученным в виде благотворительной помощи, наследования, за исключением случая, предусмотренного частью второй настоящего пункта, стоимостью приобретения актива является р</w:t>
      </w:r>
      <w:r>
        <w:rPr>
          <w:rStyle w:val="s0"/>
        </w:rPr>
        <w:t>ыночная стоимость актива на дату возникновения права собственности на данный актив, определенная в отчете об оценке, проведенной по договору между оценщиком и налогоплательщиком в соответствии с законодательством Республики Казахстан об оценочной деятельно</w:t>
      </w:r>
      <w:r>
        <w:rPr>
          <w:rStyle w:val="s0"/>
        </w:rPr>
        <w:t>сти.</w:t>
      </w:r>
    </w:p>
    <w:p w:rsidR="00000000" w:rsidRDefault="008B2134">
      <w:pPr>
        <w:ind w:firstLine="400"/>
        <w:jc w:val="both"/>
      </w:pPr>
      <w:r>
        <w:rPr>
          <w:rStyle w:val="s0"/>
        </w:rPr>
        <w:t>При этом рыночная стоимость актива должна быть определена не позднее срока, установленного для представления декларации по корпоративному подоходному налогу за налоговый период, в котором осуществлен переход на общеустановленный порядок.</w:t>
      </w:r>
    </w:p>
    <w:p w:rsidR="00000000" w:rsidRDefault="008B2134">
      <w:pPr>
        <w:ind w:firstLine="400"/>
        <w:jc w:val="both"/>
      </w:pPr>
      <w:r>
        <w:rPr>
          <w:rStyle w:val="s0"/>
        </w:rPr>
        <w:t>Расчетная сум</w:t>
      </w:r>
      <w:r>
        <w:rPr>
          <w:rStyle w:val="s0"/>
        </w:rPr>
        <w:t>ма амортизации определяется в следующем порядке:</w:t>
      </w:r>
    </w:p>
    <w:p w:rsidR="00000000" w:rsidRDefault="008B2134">
      <w:pPr>
        <w:ind w:firstLine="400"/>
        <w:jc w:val="both"/>
      </w:pPr>
      <w:r>
        <w:rPr>
          <w:rStyle w:val="s0"/>
        </w:rPr>
        <w:t>стоимость приобретения актива, определенная в соответствии с настоящим пунктом,</w:t>
      </w:r>
    </w:p>
    <w:p w:rsidR="00000000" w:rsidRDefault="008B2134">
      <w:pPr>
        <w:ind w:firstLine="400"/>
        <w:jc w:val="both"/>
      </w:pPr>
      <w:r>
        <w:rPr>
          <w:rStyle w:val="s0"/>
        </w:rPr>
        <w:t>умножить на</w:t>
      </w:r>
    </w:p>
    <w:p w:rsidR="00000000" w:rsidRDefault="008B2134">
      <w:pPr>
        <w:ind w:firstLine="400"/>
        <w:jc w:val="both"/>
      </w:pPr>
      <w:r>
        <w:rPr>
          <w:rStyle w:val="s0"/>
        </w:rPr>
        <w:t xml:space="preserve">предельную норму амортизации, предусмотренную </w:t>
      </w:r>
      <w:hyperlink w:anchor="sub1200200" w:history="1">
        <w:r>
          <w:rPr>
            <w:rStyle w:val="a3"/>
          </w:rPr>
          <w:t>пунктом 2 статьи 120</w:t>
        </w:r>
      </w:hyperlink>
      <w:r>
        <w:rPr>
          <w:rStyle w:val="s0"/>
        </w:rPr>
        <w:t xml:space="preserve"> настоящего Коде</w:t>
      </w:r>
      <w:r>
        <w:rPr>
          <w:rStyle w:val="s0"/>
        </w:rPr>
        <w:t>кса для группы фиксированных активов, к которой относится актив в соответствии с классификацией, установленной уполномоченным государственным органом по техническому регулированию и метрологии,</w:t>
      </w:r>
    </w:p>
    <w:p w:rsidR="00000000" w:rsidRDefault="008B2134">
      <w:pPr>
        <w:ind w:firstLine="400"/>
        <w:jc w:val="both"/>
      </w:pPr>
      <w:r>
        <w:rPr>
          <w:rStyle w:val="s0"/>
        </w:rPr>
        <w:t>умножить на</w:t>
      </w:r>
    </w:p>
    <w:p w:rsidR="00000000" w:rsidRDefault="008B2134">
      <w:pPr>
        <w:ind w:firstLine="400"/>
        <w:jc w:val="both"/>
      </w:pPr>
      <w:r>
        <w:rPr>
          <w:rStyle w:val="s0"/>
        </w:rPr>
        <w:t>количество полных лет эксплуатации актива таким на</w:t>
      </w:r>
      <w:r>
        <w:rPr>
          <w:rStyle w:val="s0"/>
        </w:rPr>
        <w:t>логоплательщиком.</w:t>
      </w:r>
    </w:p>
    <w:p w:rsidR="00000000" w:rsidRDefault="008B2134">
      <w:pPr>
        <w:ind w:firstLine="400"/>
        <w:jc w:val="both"/>
      </w:pPr>
      <w:r>
        <w:rPr>
          <w:rStyle w:val="s0"/>
        </w:rPr>
        <w:t>При этом расчетная сумма амортизации не должна превышать стоимость приобретения актива.</w:t>
      </w:r>
    </w:p>
    <w:p w:rsidR="00000000" w:rsidRDefault="008B2134">
      <w:pPr>
        <w:ind w:firstLine="400"/>
        <w:jc w:val="both"/>
      </w:pPr>
      <w:bookmarkStart w:id="173" w:name="SUB1181200"/>
      <w:bookmarkEnd w:id="173"/>
      <w:r>
        <w:rPr>
          <w:rStyle w:val="s0"/>
        </w:rPr>
        <w:t>12. Фиксированные активы I группы, ранее выбывшие в связи с временным прекращением использования в деятельности, направленной на получение дохода, подлежат включению в стоимостный баланс I группы фиксированных активов в налоговом периоде, в котором осущест</w:t>
      </w:r>
      <w:r>
        <w:rPr>
          <w:rStyle w:val="s0"/>
        </w:rPr>
        <w:t xml:space="preserve">влен ввод в эксплуатацию таких фиксированных активов для использования в деятельности, направленной на получение дохода, по стоимости выбытия с учетом расходов, подлежащих отнесению на увеличение стоимости таких активов в соответствии со </w:t>
      </w:r>
      <w:hyperlink w:anchor="sub1220000" w:history="1">
        <w:r>
          <w:rPr>
            <w:rStyle w:val="a3"/>
          </w:rPr>
          <w:t>статьей 122</w:t>
        </w:r>
      </w:hyperlink>
      <w:r>
        <w:rPr>
          <w:rStyle w:val="s0"/>
        </w:rPr>
        <w:t xml:space="preserve"> настоящего Кодекса.</w:t>
      </w:r>
    </w:p>
    <w:p w:rsidR="00000000" w:rsidRDefault="008B2134">
      <w:pPr>
        <w:ind w:firstLine="400"/>
        <w:jc w:val="both"/>
      </w:pPr>
      <w:bookmarkStart w:id="174" w:name="SUB1181300"/>
      <w:bookmarkEnd w:id="174"/>
      <w:r>
        <w:rPr>
          <w:rStyle w:val="s0"/>
        </w:rPr>
        <w:t xml:space="preserve">13. </w:t>
      </w:r>
      <w:r>
        <w:t xml:space="preserve">Активы, по </w:t>
      </w:r>
      <w:r>
        <w:rPr>
          <w:rStyle w:val="s0"/>
        </w:rPr>
        <w:t xml:space="preserve">которым преференции аннулированы, подлежат включению в стоимостный баланс группы (подгруппы) в случаях, указанных в </w:t>
      </w:r>
      <w:hyperlink w:anchor="sub1250400" w:history="1">
        <w:r>
          <w:rPr>
            <w:rStyle w:val="a3"/>
          </w:rPr>
          <w:t>пункте 4 статьи 125</w:t>
        </w:r>
      </w:hyperlink>
      <w:r>
        <w:rPr>
          <w:rStyle w:val="s0"/>
        </w:rPr>
        <w:t xml:space="preserve"> </w:t>
      </w:r>
      <w:r>
        <w:rPr>
          <w:rStyle w:val="s0"/>
        </w:rPr>
        <w:t xml:space="preserve">настоящего Кодекса, по первоначальной стоимости, определяемой в порядке, установленном пунктом 2 настоящей статьи. </w:t>
      </w:r>
    </w:p>
    <w:p w:rsidR="00000000" w:rsidRDefault="008B2134">
      <w:pPr>
        <w:ind w:firstLine="400"/>
        <w:jc w:val="both"/>
      </w:pPr>
      <w:r>
        <w:rPr>
          <w:rStyle w:val="s0"/>
        </w:rPr>
        <w:t>14. Объект преференций по истечении трех налоговых периодов, следующих за налоговым периодом ввода данного объекта в эксплуатацию, кроме акт</w:t>
      </w:r>
      <w:r>
        <w:rPr>
          <w:rStyle w:val="s0"/>
        </w:rPr>
        <w:t xml:space="preserve">ивов, указанных в пункте 13 настоящей статьи, подлежит включению в стоимостный баланс группы (подгруппы) в случае, указанном в </w:t>
      </w:r>
      <w:hyperlink w:anchor="sub1250600" w:history="1">
        <w:r>
          <w:rPr>
            <w:rStyle w:val="a3"/>
          </w:rPr>
          <w:t>пункте 6 статьи 125</w:t>
        </w:r>
      </w:hyperlink>
      <w:r>
        <w:rPr>
          <w:rStyle w:val="s0"/>
        </w:rPr>
        <w:t xml:space="preserve"> настоящего Кодекса, по нулевой стоимости.</w:t>
      </w:r>
    </w:p>
    <w:p w:rsidR="00000000" w:rsidRDefault="008B2134">
      <w:pPr>
        <w:ind w:firstLine="400"/>
        <w:jc w:val="both"/>
      </w:pPr>
      <w:r>
        <w:t> </w:t>
      </w:r>
    </w:p>
    <w:p w:rsidR="00000000" w:rsidRDefault="008B2134">
      <w:pPr>
        <w:ind w:left="1200" w:hanging="800"/>
        <w:jc w:val="both"/>
      </w:pPr>
      <w:bookmarkStart w:id="175" w:name="SUB1190000"/>
      <w:bookmarkEnd w:id="175"/>
      <w:r>
        <w:rPr>
          <w:rStyle w:val="s1"/>
        </w:rPr>
        <w:t>Статья 119. Выбытие фиксированны</w:t>
      </w:r>
      <w:r>
        <w:rPr>
          <w:rStyle w:val="s1"/>
        </w:rPr>
        <w:t>х активов</w:t>
      </w:r>
    </w:p>
    <w:p w:rsidR="00000000" w:rsidRDefault="008B2134">
      <w:pPr>
        <w:ind w:firstLine="400"/>
        <w:jc w:val="both"/>
      </w:pPr>
      <w:r>
        <w:rPr>
          <w:rStyle w:val="s0"/>
        </w:rPr>
        <w:t>1. Если иное не установлено настоящей статьей, выбытием фиксированных активов является прекращение признания данных активов в бухгалтерском учете в качестве основных средств, инвестиций в недвижимость, нематериальных и биологических активов, за и</w:t>
      </w:r>
      <w:r>
        <w:rPr>
          <w:rStyle w:val="s0"/>
        </w:rPr>
        <w:t>сключением случаев прекращения признания в результате полной амортизации и (или) обесценения, а также перевод в состав активов, предназначенных для продажи.</w:t>
      </w:r>
    </w:p>
    <w:p w:rsidR="00000000" w:rsidRDefault="008B2134">
      <w:pPr>
        <w:ind w:firstLine="400"/>
        <w:jc w:val="both"/>
      </w:pPr>
      <w:r>
        <w:t>Признание в целях налогообложения выбытия фиксированных активов означает исключение выбывших активо</w:t>
      </w:r>
      <w:r>
        <w:t>в из состава фиксированных активов.</w:t>
      </w:r>
    </w:p>
    <w:p w:rsidR="00000000" w:rsidRDefault="008B2134">
      <w:pPr>
        <w:jc w:val="both"/>
      </w:pPr>
      <w:hyperlink r:id="rId1226" w:anchor="sub_id=200" w:history="1">
        <w:r>
          <w:rPr>
            <w:rStyle w:val="a3"/>
            <w:rFonts w:ascii="Wingdings" w:hAnsi="Wingdings"/>
            <w:i/>
            <w:iCs/>
            <w:bdr w:val="none" w:sz="0" w:space="0" w:color="auto" w:frame="1"/>
          </w:rPr>
          <w:t>*</w:t>
        </w:r>
      </w:hyperlink>
    </w:p>
    <w:p w:rsidR="00000000" w:rsidRDefault="008B2134">
      <w:pPr>
        <w:ind w:firstLine="400"/>
        <w:jc w:val="both"/>
      </w:pPr>
      <w:bookmarkStart w:id="176" w:name="SUB1190200"/>
      <w:bookmarkEnd w:id="176"/>
      <w:r>
        <w:rPr>
          <w:rStyle w:val="s0"/>
        </w:rPr>
        <w:t>2. Если иное не установлено настоящей статьей, стоимостный баланс подгруппы (группы) уменьшается на балансовую стоимость выбывающих фикси</w:t>
      </w:r>
      <w:r>
        <w:rPr>
          <w:rStyle w:val="s0"/>
        </w:rPr>
        <w:t xml:space="preserve">рованных активов, определенную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выбытия.</w:t>
      </w:r>
    </w:p>
    <w:p w:rsidR="00000000" w:rsidRDefault="008B2134">
      <w:pPr>
        <w:jc w:val="both"/>
      </w:pPr>
      <w:hyperlink r:id="rId1227" w:history="1">
        <w:r>
          <w:rPr>
            <w:rStyle w:val="a3"/>
            <w:rFonts w:ascii="Wingdings" w:hAnsi="Wingdings"/>
            <w:i/>
            <w:iCs/>
            <w:bdr w:val="none" w:sz="0" w:space="0" w:color="auto" w:frame="1"/>
          </w:rPr>
          <w:t>*</w:t>
        </w:r>
      </w:hyperlink>
    </w:p>
    <w:p w:rsidR="00000000" w:rsidRDefault="008B2134">
      <w:pPr>
        <w:ind w:firstLine="400"/>
        <w:jc w:val="both"/>
      </w:pPr>
      <w:r>
        <w:rPr>
          <w:rStyle w:val="s0"/>
        </w:rPr>
        <w:t>3. При реализации фиксированных активов, в том числе по договору финансового лизинга, без их перевода в состав товарно-материальных запасов стоимостный баланс подгруппы (группы) уменьшается на стоимость реализации, за исключением на</w:t>
      </w:r>
      <w:r>
        <w:rPr>
          <w:rStyle w:val="s0"/>
        </w:rPr>
        <w:t xml:space="preserve">лога на добавленную стоимость. </w:t>
      </w:r>
    </w:p>
    <w:p w:rsidR="00000000" w:rsidRDefault="008B2134">
      <w:pPr>
        <w:ind w:firstLine="400"/>
        <w:jc w:val="both"/>
      </w:pPr>
      <w:r>
        <w:rPr>
          <w:rStyle w:val="s0"/>
        </w:rPr>
        <w:t>Если договором купли-продажи, включая договор купли-продажи предприятия как имущественного комплекса, стоимость реализации не определена в разрезе объектов фиксированных активов, стоимостный баланс подгруппы (группы) уменьша</w:t>
      </w:r>
      <w:r>
        <w:rPr>
          <w:rStyle w:val="s0"/>
        </w:rPr>
        <w:t xml:space="preserve">ется на балансовую стоимость выбывающих фиксированных активов, определенную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реализа</w:t>
      </w:r>
      <w:r>
        <w:rPr>
          <w:rStyle w:val="s0"/>
        </w:rPr>
        <w:t>ции.</w:t>
      </w:r>
    </w:p>
    <w:p w:rsidR="00000000" w:rsidRDefault="008B2134">
      <w:pPr>
        <w:jc w:val="both"/>
      </w:pPr>
      <w:r>
        <w:rPr>
          <w:rStyle w:val="s3"/>
        </w:rPr>
        <w:t xml:space="preserve">Пункт 4 изложен в редакции </w:t>
      </w:r>
      <w:hyperlink r:id="rId1228" w:anchor="sub_id=306"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1229" w:anchor="sub_id=119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При безвозмездной передаче фиксированных активов стоимостный баланс подгруппы (группы) уменьшается на балансовую стоимость переданных активов по данным бухгалтерского учета, указанную в акте приема-передачи названных акти</w:t>
      </w:r>
      <w:r>
        <w:rPr>
          <w:rStyle w:val="s0"/>
        </w:rPr>
        <w:t>вов.</w:t>
      </w:r>
    </w:p>
    <w:p w:rsidR="00000000" w:rsidRDefault="008B2134">
      <w:pPr>
        <w:ind w:firstLine="400"/>
        <w:jc w:val="both"/>
      </w:pPr>
      <w:r>
        <w:rPr>
          <w:rStyle w:val="s0"/>
        </w:rPr>
        <w:t>5. При передаче фиксированных активов в качестве вклада в уставный капитал стоимостный баланс подгруппы (группы) уменьшается на стоимость, определяемую в соответствии с гражданским законодательством Республики Казахстан.</w:t>
      </w:r>
    </w:p>
    <w:p w:rsidR="00000000" w:rsidRDefault="008B2134">
      <w:pPr>
        <w:jc w:val="both"/>
      </w:pPr>
      <w:r>
        <w:rPr>
          <w:rStyle w:val="s3"/>
        </w:rPr>
        <w:t xml:space="preserve">Пункт 6 изложен в редакции </w:t>
      </w:r>
      <w:hyperlink r:id="rId1230" w:anchor="sub_id=306"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1231" w:anchor="sub_id=11906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6. </w:t>
      </w:r>
      <w:r>
        <w:rPr>
          <w:rStyle w:val="s0"/>
        </w:rPr>
        <w:t>Если иное не предусмотрено настоящим пунктом, при выбытии фиксированных активов в результате реорганизации путем слияния, присоединения, разделения или выделения стоимостный баланс подгруппы (группы) реорганизуемого юридического лица уменьшается на балансо</w:t>
      </w:r>
      <w:r>
        <w:rPr>
          <w:rStyle w:val="s0"/>
        </w:rPr>
        <w:t>вую стоимость переданных активов, указанную в передаточном акте или разделительном балансе.</w:t>
      </w:r>
    </w:p>
    <w:p w:rsidR="00000000" w:rsidRDefault="008B2134">
      <w:pPr>
        <w:ind w:firstLine="400"/>
        <w:jc w:val="both"/>
      </w:pPr>
      <w:r>
        <w:rPr>
          <w:rStyle w:val="s0"/>
        </w:rPr>
        <w:t>При реорганизации путем слияния, присоединения налогоплательщики вправе для целей налогового учета отразить в передаточном акте стоимость передаваемых фиксированных</w:t>
      </w:r>
      <w:r>
        <w:rPr>
          <w:rStyle w:val="s0"/>
        </w:rPr>
        <w:t xml:space="preserve"> активов по данным налогового учета реорганизуемого юридического лица:</w:t>
      </w:r>
    </w:p>
    <w:p w:rsidR="00000000" w:rsidRDefault="008B2134">
      <w:pPr>
        <w:ind w:firstLine="400"/>
        <w:jc w:val="both"/>
      </w:pPr>
      <w:r>
        <w:rPr>
          <w:rStyle w:val="s0"/>
        </w:rPr>
        <w:t xml:space="preserve">1) по фиксированным активам I группы - остаточную стоимость фиксированных активов, исчисленную в порядке, предусмотренном </w:t>
      </w:r>
      <w:hyperlink w:anchor="sub1170300" w:history="1">
        <w:r>
          <w:rPr>
            <w:rStyle w:val="a3"/>
          </w:rPr>
          <w:t>пунктом 3 статьи 117</w:t>
        </w:r>
      </w:hyperlink>
      <w:r>
        <w:rPr>
          <w:rStyle w:val="s0"/>
        </w:rPr>
        <w:t xml:space="preserve"> </w:t>
      </w:r>
      <w:r>
        <w:rPr>
          <w:rStyle w:val="s0"/>
        </w:rPr>
        <w:t>настоящего Кодекса;</w:t>
      </w:r>
    </w:p>
    <w:p w:rsidR="00000000" w:rsidRDefault="008B2134">
      <w:pPr>
        <w:ind w:firstLine="400"/>
        <w:jc w:val="both"/>
      </w:pPr>
      <w:r>
        <w:rPr>
          <w:rStyle w:val="s0"/>
        </w:rPr>
        <w:t xml:space="preserve">2) по фиксированным активам II, III, IV групп при условии передачи всех фиксированных активов группы - величину стоимостного баланса группы, исчисленную в порядке, предусмотренном </w:t>
      </w:r>
      <w:hyperlink w:anchor="sub1170800" w:history="1">
        <w:r>
          <w:rPr>
            <w:rStyle w:val="a3"/>
          </w:rPr>
          <w:t>пунктом 8 статьи 117</w:t>
        </w:r>
      </w:hyperlink>
      <w:r>
        <w:rPr>
          <w:rStyle w:val="s0"/>
        </w:rPr>
        <w:t xml:space="preserve"> на</w:t>
      </w:r>
      <w:r>
        <w:rPr>
          <w:rStyle w:val="s0"/>
        </w:rPr>
        <w:t>стоящего Кодекса.</w:t>
      </w:r>
    </w:p>
    <w:p w:rsidR="00000000" w:rsidRDefault="008B2134">
      <w:pPr>
        <w:ind w:firstLine="400"/>
        <w:jc w:val="both"/>
      </w:pPr>
      <w:r>
        <w:rPr>
          <w:rStyle w:val="s0"/>
        </w:rPr>
        <w:t>Стоимостный баланс подгруппы (группы) юридического лица, реорганизуемого путем слияния, присоединения, уменьшается на стоимость передаваемых фиксированных активов по данным налогового учета, отраженную в передаточном акте в соответствии с</w:t>
      </w:r>
      <w:r>
        <w:rPr>
          <w:rStyle w:val="s0"/>
        </w:rPr>
        <w:t xml:space="preserve"> настоящим пунктом.</w:t>
      </w:r>
    </w:p>
    <w:p w:rsidR="00000000" w:rsidRDefault="008B2134">
      <w:pPr>
        <w:ind w:firstLine="400"/>
        <w:jc w:val="both"/>
      </w:pPr>
      <w:r>
        <w:t xml:space="preserve">7. </w:t>
      </w:r>
      <w:r>
        <w:rPr>
          <w:rStyle w:val="s0"/>
        </w:rPr>
        <w:t xml:space="preserve">При изъятии имущества учредителем, участником стоимостный баланс подгруппы (группы) уменьшается на стоимость, определенную по соглашению учредителей, участников. </w:t>
      </w:r>
    </w:p>
    <w:p w:rsidR="00000000" w:rsidRDefault="008B2134">
      <w:pPr>
        <w:ind w:firstLine="400"/>
        <w:jc w:val="both"/>
      </w:pPr>
      <w:r>
        <w:rPr>
          <w:rStyle w:val="s0"/>
        </w:rPr>
        <w:t>8. При утрате, уничтожении, порче, потере фиксированных активов:</w:t>
      </w:r>
    </w:p>
    <w:p w:rsidR="00000000" w:rsidRDefault="008B2134">
      <w:pPr>
        <w:ind w:firstLine="400"/>
        <w:jc w:val="both"/>
      </w:pPr>
      <w:r>
        <w:rPr>
          <w:rStyle w:val="s0"/>
        </w:rPr>
        <w:t xml:space="preserve">1) в </w:t>
      </w:r>
      <w:r>
        <w:rPr>
          <w:rStyle w:val="s0"/>
        </w:rPr>
        <w:t>случаях страхования фиксированных активов - стоимостный баланс подгруппы (группы) уменьшается на стоимость, равную сумме страховых выплат страхователю страховой организацией в соответствии с договором страхования;</w:t>
      </w:r>
    </w:p>
    <w:p w:rsidR="00000000" w:rsidRDefault="008B2134">
      <w:pPr>
        <w:ind w:firstLine="400"/>
        <w:jc w:val="both"/>
      </w:pPr>
      <w:r>
        <w:rPr>
          <w:rStyle w:val="s0"/>
        </w:rPr>
        <w:t>2) при отсутствии страхования фиксированны</w:t>
      </w:r>
      <w:r>
        <w:rPr>
          <w:rStyle w:val="s0"/>
        </w:rPr>
        <w:t>х активов I группы - стоимостный баланс соответствующих подгрупп уменьшается</w:t>
      </w:r>
      <w:r>
        <w:t xml:space="preserve"> на остаточную стоимость фиксированных активов, 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 xml:space="preserve">; </w:t>
      </w:r>
      <w:hyperlink r:id="rId1232"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3) при отсутствии страхования фиксированных активов, кроме фиксированных активов I группы, выбытие не отражается. </w:t>
      </w:r>
    </w:p>
    <w:p w:rsidR="00000000" w:rsidRDefault="008B2134">
      <w:pPr>
        <w:ind w:firstLine="400"/>
        <w:jc w:val="both"/>
      </w:pPr>
      <w:r>
        <w:t xml:space="preserve">9. При возврате лизингополучателем предмета финансового лизинга лизингодателю </w:t>
      </w:r>
      <w:r>
        <w:rPr>
          <w:rStyle w:val="s0"/>
        </w:rPr>
        <w:t>стоимостный баланс подгруппы (группы) уменьшается на</w:t>
      </w:r>
      <w:r>
        <w:t xml:space="preserve"> положительную разницу между стоимостью приобретения предмета финансового лизинга и суммой лизинговых платежей за </w:t>
      </w:r>
      <w:r>
        <w:rPr>
          <w:rStyle w:val="s0"/>
        </w:rPr>
        <w:t>период</w:t>
      </w:r>
      <w:r>
        <w:t xml:space="preserve"> с даты получения до даты возврата предмета лизинга, уменьшенной на сумму вознагражд</w:t>
      </w:r>
      <w:r>
        <w:t>ения по финансовому лизингу.</w:t>
      </w:r>
    </w:p>
    <w:p w:rsidR="00000000" w:rsidRDefault="008B2134">
      <w:pPr>
        <w:ind w:firstLine="400"/>
        <w:jc w:val="both"/>
      </w:pPr>
      <w:bookmarkStart w:id="177" w:name="SUB1191000"/>
      <w:bookmarkEnd w:id="177"/>
      <w:r>
        <w:t>10. При передаче фиксированных активов в доверительное управление стоимостный баланс группы (подгруппы) уменьшается:</w:t>
      </w:r>
    </w:p>
    <w:p w:rsidR="00000000" w:rsidRDefault="008B2134">
      <w:pPr>
        <w:ind w:firstLine="400"/>
        <w:jc w:val="both"/>
      </w:pPr>
      <w:r>
        <w:rPr>
          <w:rStyle w:val="s0"/>
        </w:rPr>
        <w:t xml:space="preserve">1) </w:t>
      </w:r>
      <w:r>
        <w:t xml:space="preserve">по </w:t>
      </w:r>
      <w:r>
        <w:rPr>
          <w:rStyle w:val="s0"/>
        </w:rPr>
        <w:t>I группе - на остаточную стоимость фиксированных активов;</w:t>
      </w:r>
    </w:p>
    <w:p w:rsidR="00000000" w:rsidRDefault="008B2134">
      <w:pPr>
        <w:ind w:firstLine="400"/>
        <w:jc w:val="both"/>
      </w:pPr>
      <w:r>
        <w:rPr>
          <w:rStyle w:val="s0"/>
        </w:rPr>
        <w:t>2) по II, III и IV группам - на балансовую сто</w:t>
      </w:r>
      <w:r>
        <w:rPr>
          <w:rStyle w:val="s0"/>
        </w:rPr>
        <w:t>имость,</w:t>
      </w:r>
      <w:r>
        <w:t xml:space="preserve"> </w:t>
      </w:r>
      <w:r>
        <w:rPr>
          <w:rStyle w:val="s0"/>
        </w:rPr>
        <w:t xml:space="preserve">определенную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передачи.</w:t>
      </w:r>
    </w:p>
    <w:p w:rsidR="00000000" w:rsidRDefault="008B2134">
      <w:pPr>
        <w:ind w:firstLine="400"/>
        <w:jc w:val="both"/>
      </w:pPr>
      <w:bookmarkStart w:id="178" w:name="SUB1191100"/>
      <w:bookmarkEnd w:id="178"/>
      <w:r>
        <w:rPr>
          <w:rStyle w:val="s0"/>
        </w:rPr>
        <w:t>11. Доверительный управляющий при прекращении обязат</w:t>
      </w:r>
      <w:r>
        <w:rPr>
          <w:rStyle w:val="s0"/>
        </w:rPr>
        <w:t xml:space="preserve">ельств </w:t>
      </w:r>
      <w:r>
        <w:t>по доверительному управлению уменьшает стоимостный баланс группы (подгруппы):</w:t>
      </w:r>
    </w:p>
    <w:p w:rsidR="00000000" w:rsidRDefault="008B2134">
      <w:pPr>
        <w:ind w:firstLine="400"/>
        <w:jc w:val="both"/>
      </w:pPr>
      <w:r>
        <w:rPr>
          <w:rStyle w:val="s0"/>
        </w:rPr>
        <w:t xml:space="preserve">1) по I группе - на остаточную стоимость фиксированных активов, </w:t>
      </w:r>
      <w:r>
        <w:t xml:space="preserve">исчисленную в порядке, предусмотренном </w:t>
      </w:r>
      <w:hyperlink w:anchor="sub1170300" w:history="1">
        <w:r>
          <w:rPr>
            <w:rStyle w:val="a3"/>
          </w:rPr>
          <w:t>пунктом 3 статьи 117</w:t>
        </w:r>
      </w:hyperlink>
      <w:r>
        <w:t xml:space="preserve"> настоящего Код</w:t>
      </w:r>
      <w:r>
        <w:t>екса</w:t>
      </w:r>
      <w:r>
        <w:rPr>
          <w:rStyle w:val="s0"/>
        </w:rPr>
        <w:t>;</w:t>
      </w:r>
    </w:p>
    <w:p w:rsidR="00000000" w:rsidRDefault="008B2134">
      <w:pPr>
        <w:ind w:firstLine="400"/>
        <w:jc w:val="both"/>
      </w:pPr>
      <w:r>
        <w:rPr>
          <w:rStyle w:val="s0"/>
        </w:rPr>
        <w:t>2) по II, III и IV группам:</w:t>
      </w:r>
    </w:p>
    <w:p w:rsidR="00000000" w:rsidRDefault="008B2134">
      <w:pPr>
        <w:ind w:firstLine="400"/>
        <w:jc w:val="both"/>
      </w:pPr>
      <w:r>
        <w:rPr>
          <w:rStyle w:val="s0"/>
        </w:rPr>
        <w:t xml:space="preserve">при передаче всех </w:t>
      </w:r>
      <w:r>
        <w:t xml:space="preserve">активов группы - на величину стоимостного баланса группы, исчисленную в порядке, предусмотренном </w:t>
      </w:r>
      <w:hyperlink w:anchor="sub1170800" w:history="1">
        <w:r>
          <w:rPr>
            <w:rStyle w:val="a3"/>
          </w:rPr>
          <w:t>пунктом 8 статьи 117</w:t>
        </w:r>
      </w:hyperlink>
      <w:r>
        <w:t xml:space="preserve"> настоящего Кодекса;</w:t>
      </w:r>
    </w:p>
    <w:p w:rsidR="00000000" w:rsidRDefault="008B2134">
      <w:pPr>
        <w:ind w:firstLine="400"/>
        <w:jc w:val="both"/>
      </w:pPr>
      <w:r>
        <w:t>в остальных случаях - на первонач</w:t>
      </w:r>
      <w:r>
        <w:t xml:space="preserve">альную стоимость передаваемых активов, определенную в соответствии со </w:t>
      </w:r>
      <w:hyperlink w:anchor="sub1180000" w:history="1">
        <w:r>
          <w:rPr>
            <w:rStyle w:val="a3"/>
          </w:rPr>
          <w:t>статьей 118</w:t>
        </w:r>
      </w:hyperlink>
      <w:r>
        <w:t xml:space="preserve"> настоящего Кодекса, уменьшенную на сумму амортизационных отчислений. При этом амортизационные отчисления исчисляются за каждый налоговый пери</w:t>
      </w:r>
      <w:r>
        <w:t>од доверительного управления, предшествовавший отчетному налоговому периоду, исходя из предельной нормы амортизации, предусмотренной настоящим Кодексом для соответствующей группы фиксированных активов, применяемой к первоначальной стоимости, уменьшенной на</w:t>
      </w:r>
      <w:r>
        <w:t xml:space="preserve"> сумму амортизационных отчислений за предыдущие периоды.</w:t>
      </w:r>
    </w:p>
    <w:p w:rsidR="00000000" w:rsidRDefault="008B2134">
      <w:pPr>
        <w:ind w:firstLine="400"/>
        <w:jc w:val="both"/>
      </w:pPr>
      <w:bookmarkStart w:id="179" w:name="SUB1191200"/>
      <w:bookmarkEnd w:id="179"/>
      <w:r>
        <w:t>12. При передаче фиксированных активов концессионеру по договору концессии стоимостный баланс группы (подгруппы) концендента уменьшается:</w:t>
      </w:r>
    </w:p>
    <w:p w:rsidR="00000000" w:rsidRDefault="008B2134">
      <w:pPr>
        <w:ind w:firstLine="400"/>
        <w:jc w:val="both"/>
      </w:pPr>
      <w:r>
        <w:rPr>
          <w:rStyle w:val="s0"/>
        </w:rPr>
        <w:t xml:space="preserve">1) </w:t>
      </w:r>
      <w:r>
        <w:t xml:space="preserve">по </w:t>
      </w:r>
      <w:r>
        <w:rPr>
          <w:rStyle w:val="s0"/>
        </w:rPr>
        <w:t>I группе - на остаточную стоимость фиксированных активо</w:t>
      </w:r>
      <w:r>
        <w:rPr>
          <w:rStyle w:val="s0"/>
        </w:rPr>
        <w:t xml:space="preserve">в, </w:t>
      </w:r>
      <w:r>
        <w:t xml:space="preserve">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8B2134">
      <w:pPr>
        <w:jc w:val="both"/>
      </w:pPr>
      <w:r>
        <w:rPr>
          <w:rStyle w:val="s3"/>
        </w:rPr>
        <w:t xml:space="preserve">В подпункт 2 внесены изменения в соответствии с </w:t>
      </w:r>
      <w:hyperlink r:id="rId1233" w:anchor="sub_id=802" w:history="1">
        <w:r>
          <w:rPr>
            <w:rStyle w:val="a3"/>
            <w:i/>
            <w:iCs/>
            <w:bdr w:val="none" w:sz="0" w:space="0" w:color="auto" w:frame="1"/>
          </w:rPr>
          <w:t>Законом</w:t>
        </w:r>
      </w:hyperlink>
      <w:r>
        <w:rPr>
          <w:rStyle w:val="s3"/>
        </w:rPr>
        <w:t xml:space="preserve"> </w:t>
      </w:r>
      <w:r>
        <w:rPr>
          <w:rStyle w:val="s3"/>
        </w:rPr>
        <w:t>РК от 05.07.11 г. № 452-IV (введены в действие с 1 января 2012 г.) (</w:t>
      </w:r>
      <w:hyperlink r:id="rId1234" w:anchor="sub_id=1191202" w:history="1">
        <w:r>
          <w:rPr>
            <w:rStyle w:val="a3"/>
            <w:i/>
            <w:iCs/>
            <w:bdr w:val="none" w:sz="0" w:space="0" w:color="auto" w:frame="1"/>
          </w:rPr>
          <w:t>см. стар. ред.</w:t>
        </w:r>
      </w:hyperlink>
      <w:r>
        <w:rPr>
          <w:rStyle w:val="s3"/>
        </w:rPr>
        <w:t>)</w:t>
      </w:r>
    </w:p>
    <w:p w:rsidR="00000000" w:rsidRDefault="008B2134">
      <w:pPr>
        <w:ind w:firstLine="400"/>
        <w:jc w:val="both"/>
      </w:pPr>
      <w:r>
        <w:t xml:space="preserve">2) </w:t>
      </w:r>
      <w:r>
        <w:rPr>
          <w:rStyle w:val="s0"/>
        </w:rPr>
        <w:t xml:space="preserve">по II, III и IV группам - </w:t>
      </w:r>
      <w:r>
        <w:t xml:space="preserve">на стоимость, определенную в порядке, установленном </w:t>
      </w:r>
      <w:r>
        <w:rPr>
          <w:rStyle w:val="s0"/>
        </w:rPr>
        <w:t>Правит</w:t>
      </w:r>
      <w:r>
        <w:rPr>
          <w:rStyle w:val="s0"/>
        </w:rPr>
        <w:t>ельством Республики Казахстан</w:t>
      </w:r>
      <w:r>
        <w:t xml:space="preserve">. </w:t>
      </w:r>
    </w:p>
    <w:p w:rsidR="00000000" w:rsidRDefault="008B2134">
      <w:pPr>
        <w:ind w:firstLine="400"/>
        <w:jc w:val="both"/>
      </w:pPr>
      <w:bookmarkStart w:id="180" w:name="SUB1191300"/>
      <w:bookmarkEnd w:id="180"/>
      <w:r>
        <w:t>13. При передаче фиксированных активов конценденту при прекращении договора концессии стоимостный баланс группы (подгруппы) концессионера уменьшается:</w:t>
      </w:r>
    </w:p>
    <w:p w:rsidR="00000000" w:rsidRDefault="008B2134">
      <w:pPr>
        <w:ind w:firstLine="400"/>
        <w:jc w:val="both"/>
      </w:pPr>
      <w:r>
        <w:rPr>
          <w:rStyle w:val="s0"/>
        </w:rPr>
        <w:t xml:space="preserve">1) </w:t>
      </w:r>
      <w:r>
        <w:t xml:space="preserve">по </w:t>
      </w:r>
      <w:r>
        <w:rPr>
          <w:rStyle w:val="s0"/>
        </w:rPr>
        <w:t xml:space="preserve">I группе - на остаточную стоимость фиксированных активов, </w:t>
      </w:r>
      <w:r>
        <w:t>исчисленн</w:t>
      </w:r>
      <w:r>
        <w:t xml:space="preserve">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8B2134">
      <w:pPr>
        <w:jc w:val="both"/>
      </w:pPr>
      <w:r>
        <w:rPr>
          <w:rStyle w:val="s3"/>
        </w:rPr>
        <w:t xml:space="preserve">В подпункт 2 внесены изменения в соответствии с </w:t>
      </w:r>
      <w:hyperlink r:id="rId1235" w:anchor="sub_id=802" w:history="1">
        <w:r>
          <w:rPr>
            <w:rStyle w:val="a3"/>
            <w:i/>
            <w:iCs/>
            <w:bdr w:val="none" w:sz="0" w:space="0" w:color="auto" w:frame="1"/>
          </w:rPr>
          <w:t>Законом</w:t>
        </w:r>
      </w:hyperlink>
      <w:r>
        <w:rPr>
          <w:rStyle w:val="s3"/>
        </w:rPr>
        <w:t xml:space="preserve"> РК от 05.07.11 </w:t>
      </w:r>
      <w:r>
        <w:rPr>
          <w:rStyle w:val="s3"/>
        </w:rPr>
        <w:t>г. № 452-IV (введены в действие с 1 января 2012 г.) (</w:t>
      </w:r>
      <w:hyperlink r:id="rId1236" w:anchor="sub_id=1191300" w:history="1">
        <w:r>
          <w:rPr>
            <w:rStyle w:val="a3"/>
            <w:i/>
            <w:iCs/>
            <w:bdr w:val="none" w:sz="0" w:space="0" w:color="auto" w:frame="1"/>
          </w:rPr>
          <w:t>см. стар. ред.</w:t>
        </w:r>
      </w:hyperlink>
      <w:r>
        <w:rPr>
          <w:rStyle w:val="s3"/>
        </w:rPr>
        <w:t>)</w:t>
      </w:r>
    </w:p>
    <w:p w:rsidR="00000000" w:rsidRDefault="008B2134">
      <w:pPr>
        <w:ind w:firstLine="400"/>
        <w:jc w:val="both"/>
      </w:pPr>
      <w:r>
        <w:t xml:space="preserve">2) </w:t>
      </w:r>
      <w:r>
        <w:rPr>
          <w:rStyle w:val="s0"/>
        </w:rPr>
        <w:t xml:space="preserve">по II, III и IV группам - </w:t>
      </w:r>
      <w:r>
        <w:t xml:space="preserve">на стоимость, определенную в </w:t>
      </w:r>
      <w:hyperlink r:id="rId1237" w:history="1">
        <w:r>
          <w:rPr>
            <w:rStyle w:val="a3"/>
          </w:rPr>
          <w:t>порядке</w:t>
        </w:r>
      </w:hyperlink>
      <w:r>
        <w:t xml:space="preserve">, установленном </w:t>
      </w:r>
      <w:r>
        <w:rPr>
          <w:rStyle w:val="s0"/>
        </w:rPr>
        <w:t>Правительством Республики Казахстан</w:t>
      </w:r>
      <w:r>
        <w:t xml:space="preserve">. </w:t>
      </w:r>
    </w:p>
    <w:p w:rsidR="00000000" w:rsidRDefault="008B2134">
      <w:pPr>
        <w:snapToGrid w:val="0"/>
        <w:ind w:firstLine="400"/>
        <w:jc w:val="both"/>
      </w:pPr>
      <w:r>
        <w:t>14. При временном прекращении использования фиксированных активов в деятельности, направленной на получение дохода:</w:t>
      </w:r>
    </w:p>
    <w:p w:rsidR="00000000" w:rsidRDefault="008B2134">
      <w:pPr>
        <w:ind w:firstLine="400"/>
        <w:jc w:val="both"/>
      </w:pPr>
      <w:r>
        <w:t xml:space="preserve">1) по </w:t>
      </w:r>
      <w:r>
        <w:rPr>
          <w:rStyle w:val="s0"/>
        </w:rPr>
        <w:t>I группе - стоимостный баланс соответствующих подгру</w:t>
      </w:r>
      <w:r>
        <w:rPr>
          <w:rStyle w:val="s0"/>
        </w:rPr>
        <w:t>пп уменьшается</w:t>
      </w:r>
      <w:r>
        <w:t xml:space="preserve"> на остаточную стоимость фиксированных активов, исчисленную в порядке, предусмотренном </w:t>
      </w:r>
      <w:hyperlink w:anchor="sub1170300" w:history="1">
        <w:r>
          <w:rPr>
            <w:rStyle w:val="a3"/>
          </w:rPr>
          <w:t>пунктом 3 статьи 117</w:t>
        </w:r>
      </w:hyperlink>
      <w:r>
        <w:t xml:space="preserve"> настоящего Кодекса. Уменьшение стоимостного баланса подгруппы производится в случае, когда налоговые </w:t>
      </w:r>
      <w:r>
        <w:t xml:space="preserve">периоды временного вывода актива из эксплуатации и его ввода в эксплуатацию после временного прекращения использования не </w:t>
      </w:r>
      <w:r>
        <w:rPr>
          <w:rStyle w:val="s0"/>
        </w:rPr>
        <w:t>совпадают;</w:t>
      </w:r>
    </w:p>
    <w:p w:rsidR="00000000" w:rsidRDefault="008B2134">
      <w:pPr>
        <w:ind w:firstLine="400"/>
        <w:jc w:val="both"/>
      </w:pPr>
      <w:r>
        <w:rPr>
          <w:rStyle w:val="s0"/>
        </w:rPr>
        <w:t>2) по II, III и IV группам выбытие не отражается.</w:t>
      </w:r>
    </w:p>
    <w:p w:rsidR="00000000" w:rsidRDefault="008B2134">
      <w:pPr>
        <w:ind w:firstLine="400"/>
        <w:jc w:val="both"/>
      </w:pPr>
      <w:r>
        <w:rPr>
          <w:rStyle w:val="s0"/>
        </w:rPr>
        <w:t>К временному прекращению использования фиксированных активов относится вр</w:t>
      </w:r>
      <w:r>
        <w:rPr>
          <w:rStyle w:val="s0"/>
        </w:rPr>
        <w:t>еменный вывод фиксированных активов из эксплуатации без прекращения признания таких активов в бухгалтерском учете в качестве основных средств, инвестиций в недвижимость, нематериальных и биологических активов.</w:t>
      </w:r>
    </w:p>
    <w:p w:rsidR="00000000" w:rsidRDefault="008B2134">
      <w:pPr>
        <w:ind w:firstLine="400"/>
        <w:jc w:val="both"/>
      </w:pPr>
      <w:r>
        <w:t> </w:t>
      </w:r>
    </w:p>
    <w:p w:rsidR="00000000" w:rsidRDefault="008B2134">
      <w:pPr>
        <w:ind w:left="1200" w:hanging="800"/>
        <w:jc w:val="both"/>
      </w:pPr>
      <w:bookmarkStart w:id="181" w:name="SUB1200000"/>
      <w:bookmarkEnd w:id="181"/>
      <w:r>
        <w:rPr>
          <w:rStyle w:val="s1"/>
        </w:rPr>
        <w:t>Статья 120. Исчисление амортизационных отчис</w:t>
      </w:r>
      <w:r>
        <w:rPr>
          <w:rStyle w:val="s1"/>
        </w:rPr>
        <w:t>лений</w:t>
      </w:r>
    </w:p>
    <w:p w:rsidR="00000000" w:rsidRDefault="008B2134">
      <w:pPr>
        <w:ind w:firstLine="400"/>
        <w:jc w:val="both"/>
      </w:pPr>
      <w:r>
        <w:rPr>
          <w:rStyle w:val="s0"/>
        </w:rPr>
        <w:t xml:space="preserve">1. Стоимость фиксированных активов относится на вычеты посредством исчисления амортизационных отчислений в порядке и на условиях, установленных настоящим Кодексом. </w:t>
      </w:r>
      <w:hyperlink r:id="rId1238" w:history="1">
        <w:r>
          <w:rPr>
            <w:rStyle w:val="a3"/>
            <w:rFonts w:ascii="Wingdings" w:hAnsi="Wingdings"/>
            <w:i/>
            <w:iCs/>
            <w:bdr w:val="none" w:sz="0" w:space="0" w:color="auto" w:frame="1"/>
          </w:rPr>
          <w:t>*</w:t>
        </w:r>
      </w:hyperlink>
    </w:p>
    <w:p w:rsidR="00000000" w:rsidRDefault="008B2134">
      <w:pPr>
        <w:jc w:val="both"/>
      </w:pPr>
      <w:bookmarkStart w:id="182" w:name="SUB1200200"/>
      <w:bookmarkEnd w:id="182"/>
      <w:r>
        <w:rPr>
          <w:rStyle w:val="s3"/>
        </w:rPr>
        <w:t xml:space="preserve">В пункт 2 внесены изменения в соответствии с </w:t>
      </w:r>
      <w:hyperlink r:id="rId1239" w:anchor="sub_id=34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240" w:anchor="sub_id=1200200" w:history="1">
        <w:r>
          <w:rPr>
            <w:rStyle w:val="a3"/>
            <w:i/>
            <w:iCs/>
            <w:bdr w:val="none" w:sz="0" w:space="0" w:color="auto" w:frame="1"/>
          </w:rPr>
          <w:t>см. стар. ред.</w:t>
        </w:r>
      </w:hyperlink>
      <w:r>
        <w:rPr>
          <w:rStyle w:val="s3"/>
        </w:rPr>
        <w:t xml:space="preserve">); </w:t>
      </w:r>
      <w:hyperlink r:id="rId1241" w:anchor="sub_id=12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242" w:anchor="sub_id=1200200" w:history="1">
        <w:r>
          <w:rPr>
            <w:rStyle w:val="a3"/>
            <w:i/>
            <w:iCs/>
            <w:bdr w:val="none" w:sz="0" w:space="0" w:color="auto" w:frame="1"/>
          </w:rPr>
          <w:t>см. стар. ред.</w:t>
        </w:r>
      </w:hyperlink>
      <w:r>
        <w:rPr>
          <w:rStyle w:val="s3"/>
        </w:rPr>
        <w:t xml:space="preserve">); </w:t>
      </w:r>
      <w:hyperlink r:id="rId1243" w:anchor="sub_id=120" w:history="1">
        <w:r>
          <w:rPr>
            <w:rStyle w:val="a3"/>
            <w:i/>
            <w:iCs/>
            <w:bdr w:val="none" w:sz="0" w:space="0" w:color="auto" w:frame="1"/>
          </w:rPr>
          <w:t>Законом</w:t>
        </w:r>
      </w:hyperlink>
      <w:r>
        <w:rPr>
          <w:rStyle w:val="s3"/>
        </w:rPr>
        <w:t xml:space="preserve"> РК от 21.07.11 г. № 467-IV </w:t>
      </w:r>
      <w:hyperlink r:id="rId1244" w:history="1">
        <w:r>
          <w:rPr>
            <w:rStyle w:val="a3"/>
            <w:rFonts w:ascii="Wingdings" w:hAnsi="Wingdings"/>
            <w:i/>
            <w:iCs/>
            <w:bdr w:val="none" w:sz="0" w:space="0" w:color="auto" w:frame="1"/>
          </w:rPr>
          <w:t>+</w:t>
        </w:r>
      </w:hyperlink>
      <w:r>
        <w:rPr>
          <w:rStyle w:val="s3"/>
        </w:rPr>
        <w:t xml:space="preserve"> (введены в действие с </w:t>
      </w:r>
      <w:r>
        <w:rPr>
          <w:rStyle w:val="s3"/>
        </w:rPr>
        <w:t>1 января 2012 г.) (</w:t>
      </w:r>
      <w:hyperlink r:id="rId1245" w:anchor="sub_id=1200200" w:history="1">
        <w:r>
          <w:rPr>
            <w:rStyle w:val="a3"/>
            <w:i/>
            <w:iCs/>
            <w:bdr w:val="none" w:sz="0" w:space="0" w:color="auto" w:frame="1"/>
          </w:rPr>
          <w:t>см. стар. ред.</w:t>
        </w:r>
      </w:hyperlink>
      <w:r>
        <w:rPr>
          <w:rStyle w:val="s3"/>
        </w:rPr>
        <w:t xml:space="preserve">); </w:t>
      </w:r>
      <w:hyperlink r:id="rId1246" w:anchor="sub_id=120" w:history="1">
        <w:r>
          <w:rPr>
            <w:rStyle w:val="a3"/>
            <w:i/>
            <w:iCs/>
            <w:bdr w:val="none" w:sz="0" w:space="0" w:color="auto" w:frame="1"/>
          </w:rPr>
          <w:t>Законом</w:t>
        </w:r>
      </w:hyperlink>
      <w:r>
        <w:rPr>
          <w:rStyle w:val="s3"/>
        </w:rPr>
        <w:t xml:space="preserve"> РК от 21.07.11 г. № 470-IV </w:t>
      </w:r>
      <w:hyperlink r:id="rId1247"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248" w:anchor="sub_id=120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Если иное не установлено настоящей статьей, амортизационные отчисления по каждой подгруппе, группе определяются путем применения указанных в налоговой учетной политике норм амортизации, которые не должны превышать предельные нормы, установленные настоящ</w:t>
      </w:r>
      <w:r>
        <w:rPr>
          <w:rStyle w:val="s0"/>
        </w:rPr>
        <w:t xml:space="preserve">им пунктом, к стоимостному балансу подгруппы, группы на конец налогового периода: </w:t>
      </w:r>
    </w:p>
    <w:p w:rsidR="00000000" w:rsidRDefault="008B2134">
      <w:pPr>
        <w:ind w:firstLine="709"/>
        <w:jc w:val="both"/>
      </w:pPr>
      <w:r>
        <w:t> </w:t>
      </w:r>
    </w:p>
    <w:tbl>
      <w:tblPr>
        <w:tblW w:w="5000" w:type="pct"/>
        <w:tblCellMar>
          <w:left w:w="0" w:type="dxa"/>
          <w:right w:w="0" w:type="dxa"/>
        </w:tblCellMar>
        <w:tblLook w:val="04A0" w:firstRow="1" w:lastRow="0" w:firstColumn="1" w:lastColumn="0" w:noHBand="0" w:noVBand="1"/>
      </w:tblPr>
      <w:tblGrid>
        <w:gridCol w:w="594"/>
        <w:gridCol w:w="1217"/>
        <w:gridCol w:w="5597"/>
        <w:gridCol w:w="2163"/>
      </w:tblGrid>
      <w:tr w:rsidR="00000000">
        <w:trPr>
          <w:trHeight w:val="346"/>
        </w:trPr>
        <w:tc>
          <w:tcPr>
            <w:tcW w:w="31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p w:rsidR="00000000" w:rsidRDefault="008B2134">
            <w:pPr>
              <w:jc w:val="center"/>
            </w:pPr>
            <w:r>
              <w:rPr>
                <w:rStyle w:val="s0"/>
              </w:rPr>
              <w:t>п/п</w:t>
            </w:r>
          </w:p>
        </w:tc>
        <w:tc>
          <w:tcPr>
            <w:tcW w:w="6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группы</w:t>
            </w:r>
          </w:p>
        </w:tc>
        <w:tc>
          <w:tcPr>
            <w:tcW w:w="29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Наименование фиксированных активов</w:t>
            </w:r>
          </w:p>
        </w:tc>
        <w:tc>
          <w:tcPr>
            <w:tcW w:w="11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Предельная норма амортизации (%)</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Здания, сооружения, за исключением нефтяных, газовых скважин и передаточных устройств</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w:t>
            </w:r>
          </w:p>
        </w:tc>
      </w:tr>
      <w:tr w:rsidR="00000000">
        <w:trPr>
          <w:trHeight w:val="33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25</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spacing w:line="202" w:lineRule="atLeast"/>
              <w:jc w:val="center"/>
            </w:pPr>
            <w:r>
              <w:rPr>
                <w:rStyle w:val="s0"/>
              </w:rPr>
              <w:t>3.</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spacing w:line="202" w:lineRule="atLeast"/>
              <w:jc w:val="center"/>
            </w:pPr>
            <w:r>
              <w:rPr>
                <w:rStyle w:val="s0"/>
              </w:rPr>
              <w:t>III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spacing w:line="202" w:lineRule="atLeast"/>
              <w:jc w:val="both"/>
            </w:pPr>
            <w:r>
              <w:rPr>
                <w:rStyle w:val="s0"/>
              </w:rPr>
              <w:t>Компьютеры, программное обеспечение и оборудование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spacing w:line="202" w:lineRule="atLeast"/>
              <w:jc w:val="center"/>
            </w:pPr>
            <w:r>
              <w:rPr>
                <w:rStyle w:val="s0"/>
              </w:rPr>
              <w:t>40</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spacing w:line="202" w:lineRule="atLeast"/>
              <w:jc w:val="center"/>
            </w:pPr>
            <w:r>
              <w:rPr>
                <w:rStyle w:val="s0"/>
              </w:rPr>
              <w:t>4.</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spacing w:line="202" w:lineRule="atLeast"/>
              <w:jc w:val="center"/>
            </w:pPr>
            <w:r>
              <w:rPr>
                <w:rStyle w:val="s0"/>
              </w:rPr>
              <w:t>IV</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spacing w:line="202" w:lineRule="atLeast"/>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spacing w:line="202" w:lineRule="atLeast"/>
              <w:jc w:val="center"/>
            </w:pPr>
            <w:r>
              <w:rPr>
                <w:rStyle w:val="s0"/>
              </w:rPr>
              <w:t>15</w:t>
            </w:r>
          </w:p>
        </w:tc>
      </w:tr>
    </w:tbl>
    <w:p w:rsidR="00000000" w:rsidRDefault="008B2134">
      <w:pPr>
        <w:jc w:val="both"/>
      </w:pPr>
      <w:hyperlink r:id="rId1249" w:history="1">
        <w:r>
          <w:rPr>
            <w:rStyle w:val="a3"/>
            <w:rFonts w:ascii="Wingdings" w:hAnsi="Wingdings"/>
            <w:i/>
            <w:iCs/>
            <w:bdr w:val="none" w:sz="0" w:space="0" w:color="auto" w:frame="1"/>
          </w:rPr>
          <w:t>*</w:t>
        </w:r>
      </w:hyperlink>
    </w:p>
    <w:p w:rsidR="00000000" w:rsidRDefault="008B2134">
      <w:pPr>
        <w:jc w:val="both"/>
      </w:pPr>
      <w:r>
        <w:rPr>
          <w:rStyle w:val="s3"/>
        </w:rPr>
        <w:t xml:space="preserve">Статья дополнена пунктом 2-1 в соответствии с </w:t>
      </w:r>
      <w:hyperlink r:id="rId1250" w:anchor="sub_id=342" w:history="1">
        <w:r>
          <w:rPr>
            <w:rStyle w:val="a3"/>
            <w:i/>
            <w:iCs/>
            <w:bdr w:val="none" w:sz="0" w:space="0" w:color="auto" w:frame="1"/>
          </w:rPr>
          <w:t>Законом</w:t>
        </w:r>
      </w:hyperlink>
      <w:r>
        <w:rPr>
          <w:rStyle w:val="s3"/>
        </w:rPr>
        <w:t xml:space="preserve"> </w:t>
      </w:r>
      <w:r>
        <w:rPr>
          <w:rStyle w:val="s3"/>
        </w:rPr>
        <w:t>РК от 16.11.09 г. № 200-IV (введено в действие с 1 января 2009 г.)</w:t>
      </w:r>
    </w:p>
    <w:p w:rsidR="00000000" w:rsidRDefault="008B2134">
      <w:pPr>
        <w:ind w:firstLine="400"/>
        <w:jc w:val="both"/>
      </w:pPr>
      <w:r>
        <w:rPr>
          <w:rStyle w:val="s0"/>
        </w:rPr>
        <w:t xml:space="preserve">2-1. Амортизационные отчисления по стоимостным балансам групп (подгрупп), указанным в </w:t>
      </w:r>
      <w:hyperlink w:anchor="sub1171000" w:history="1">
        <w:r>
          <w:rPr>
            <w:rStyle w:val="a3"/>
          </w:rPr>
          <w:t>пункте 10 статьи 117</w:t>
        </w:r>
      </w:hyperlink>
      <w:r>
        <w:rPr>
          <w:rStyle w:val="s0"/>
        </w:rPr>
        <w:t xml:space="preserve"> настоящего Кодекса, определяются путем применения</w:t>
      </w:r>
      <w:r>
        <w:rPr>
          <w:rStyle w:val="s0"/>
        </w:rPr>
        <w:t xml:space="preserve"> предельных норм амортизации, установленных настоящей статьей, к таким стоимостным балансам групп (подгрупп) на конец налогового периода.</w:t>
      </w:r>
    </w:p>
    <w:p w:rsidR="00000000" w:rsidRDefault="008B2134">
      <w:pPr>
        <w:ind w:firstLine="400"/>
        <w:jc w:val="both"/>
      </w:pPr>
      <w:r>
        <w:rPr>
          <w:rStyle w:val="s0"/>
        </w:rPr>
        <w:t>3. По зданиям и сооружениям, за исключением нефтяных, газовых скважин и передаточных устройств, амортизационные отчисл</w:t>
      </w:r>
      <w:r>
        <w:rPr>
          <w:rStyle w:val="s0"/>
        </w:rPr>
        <w:t>ения определяются по каждому объекту отдельно.</w:t>
      </w:r>
    </w:p>
    <w:p w:rsidR="00000000" w:rsidRDefault="008B2134">
      <w:pPr>
        <w:jc w:val="both"/>
      </w:pPr>
      <w:r>
        <w:rPr>
          <w:rStyle w:val="s3"/>
        </w:rPr>
        <w:t xml:space="preserve">В пункт 4 внесены изменения в соответствии с </w:t>
      </w:r>
      <w:hyperlink r:id="rId1251" w:anchor="sub_id=502"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1252" w:anchor="sub_id=1200400" w:history="1">
        <w:r>
          <w:rPr>
            <w:rStyle w:val="a3"/>
            <w:i/>
            <w:iCs/>
            <w:bdr w:val="none" w:sz="0" w:space="0" w:color="auto" w:frame="1"/>
          </w:rPr>
          <w:t>см. стар. ред.</w:t>
        </w:r>
      </w:hyperlink>
      <w:r>
        <w:rPr>
          <w:rStyle w:val="s3"/>
        </w:rPr>
        <w:t>)</w:t>
      </w:r>
    </w:p>
    <w:p w:rsidR="00000000" w:rsidRDefault="008B2134">
      <w:pPr>
        <w:ind w:firstLine="400"/>
        <w:jc w:val="both"/>
      </w:pPr>
      <w:r>
        <w:t>4. В случае ликвидации или реорганизации налогоплательщика, перехода юридического лица, применяющего специальный налоговый режим для субъектов малого бизне</w:t>
      </w:r>
      <w:r>
        <w:t xml:space="preserve">са на основе упрощенной декларации, на исчисление корпоративного подоходного налога в соответствии со </w:t>
      </w:r>
      <w:hyperlink w:anchor="sub810000" w:history="1">
        <w:r>
          <w:rPr>
            <w:rStyle w:val="a3"/>
          </w:rPr>
          <w:t>статьями 81 - 149</w:t>
        </w:r>
      </w:hyperlink>
      <w:r>
        <w:t xml:space="preserve"> настоящего </w:t>
      </w:r>
      <w:r>
        <w:rPr>
          <w:rStyle w:val="s0"/>
        </w:rPr>
        <w:t>Кодекса</w:t>
      </w:r>
      <w:r>
        <w:t>, а также при прекращении применения специального налогового режима для юридических ли</w:t>
      </w:r>
      <w:r>
        <w:t>ц - производителей сельскохозяйственной продукции</w:t>
      </w:r>
      <w:r>
        <w:rPr>
          <w:rStyle w:val="s0"/>
        </w:rPr>
        <w:t>, продукции аквакультуры (рыбоводства)</w:t>
      </w:r>
      <w:r>
        <w:t xml:space="preserve"> и сельских потребительских кооперативов амортизационные отчисления корректируются на период деятельности в налоговом периоде. </w:t>
      </w:r>
      <w:hyperlink r:id="rId1253" w:history="1">
        <w:r>
          <w:rPr>
            <w:rStyle w:val="a3"/>
            <w:rFonts w:ascii="Wingdings" w:hAnsi="Wingdings"/>
            <w:i/>
            <w:iCs/>
            <w:bdr w:val="none" w:sz="0" w:space="0" w:color="auto" w:frame="1"/>
          </w:rPr>
          <w:t>*</w:t>
        </w:r>
      </w:hyperlink>
    </w:p>
    <w:p w:rsidR="00000000" w:rsidRDefault="008B2134">
      <w:pPr>
        <w:ind w:firstLine="400"/>
        <w:jc w:val="both"/>
      </w:pPr>
      <w:r>
        <w:t xml:space="preserve">5. </w:t>
      </w:r>
      <w:r>
        <w:rPr>
          <w:rStyle w:val="s0"/>
        </w:rPr>
        <w:t xml:space="preserve">Налогоплательщик вправе признавать впервые вводимые в эксплуатацию на территории Республики Казахстан здания и сооружения производственного назначения, машины и оборудование, соответствующие положениям </w:t>
      </w:r>
      <w:hyperlink w:anchor="sub1230200" w:history="1">
        <w:r>
          <w:rPr>
            <w:rStyle w:val="a3"/>
          </w:rPr>
          <w:t>пункта 2 статьи 123</w:t>
        </w:r>
      </w:hyperlink>
      <w:r>
        <w:rPr>
          <w:rStyle w:val="s0"/>
        </w:rPr>
        <w:t xml:space="preserve"> настоящего Кодекса:</w:t>
      </w:r>
    </w:p>
    <w:p w:rsidR="00000000" w:rsidRDefault="008B2134">
      <w:pPr>
        <w:ind w:firstLine="400"/>
        <w:jc w:val="both"/>
      </w:pPr>
      <w:r>
        <w:rPr>
          <w:rStyle w:val="s0"/>
        </w:rPr>
        <w:t xml:space="preserve">фиксированными активами и относить на вычеты их стоимость в порядке, установленном </w:t>
      </w:r>
      <w:hyperlink w:anchor="sub1160000" w:history="1">
        <w:r>
          <w:rPr>
            <w:rStyle w:val="a3"/>
          </w:rPr>
          <w:t>статьями 116 - 122</w:t>
        </w:r>
      </w:hyperlink>
      <w:r>
        <w:rPr>
          <w:rStyle w:val="s0"/>
        </w:rPr>
        <w:t xml:space="preserve"> настоящего Кодекса, или</w:t>
      </w:r>
    </w:p>
    <w:p w:rsidR="00000000" w:rsidRDefault="008B2134">
      <w:pPr>
        <w:ind w:firstLine="400"/>
        <w:jc w:val="both"/>
      </w:pPr>
      <w:r>
        <w:rPr>
          <w:rStyle w:val="s0"/>
        </w:rPr>
        <w:t>объектами преференций и относить на вычеты их стои</w:t>
      </w:r>
      <w:r>
        <w:rPr>
          <w:rStyle w:val="s0"/>
        </w:rPr>
        <w:t xml:space="preserve">мость при соблюдении условий и в порядке, которые установлены </w:t>
      </w:r>
      <w:hyperlink w:anchor="sub1230000" w:history="1">
        <w:r>
          <w:rPr>
            <w:rStyle w:val="a3"/>
          </w:rPr>
          <w:t>статьями 123 - 125</w:t>
        </w:r>
      </w:hyperlink>
      <w:r>
        <w:rPr>
          <w:rStyle w:val="s0"/>
        </w:rPr>
        <w:t xml:space="preserve"> настоящего Кодекса.</w:t>
      </w:r>
    </w:p>
    <w:p w:rsidR="00000000" w:rsidRDefault="008B2134">
      <w:pPr>
        <w:ind w:firstLine="400"/>
        <w:jc w:val="both"/>
      </w:pPr>
      <w:r>
        <w:rPr>
          <w:rStyle w:val="s0"/>
        </w:rPr>
        <w:t>6. По впервые введенным в эксплуатацию на территории Республики Казахстан фиксированным активам недропользователь вправе в</w:t>
      </w:r>
      <w:r>
        <w:rPr>
          <w:rStyle w:val="s0"/>
        </w:rPr>
        <w:t xml:space="preserve"> первый налоговый период эксплуатации исчислять амортизационные отчисления по двойным нормам амортизации при условии использования </w:t>
      </w:r>
      <w:r>
        <w:t xml:space="preserve">данных </w:t>
      </w:r>
      <w:r>
        <w:rPr>
          <w:rStyle w:val="s0"/>
        </w:rPr>
        <w:t>фиксированных активов в целях получения совокупного годового дохода не менее трех лет. Данные фиксированные активы в п</w:t>
      </w:r>
      <w:r>
        <w:rPr>
          <w:rStyle w:val="s0"/>
        </w:rPr>
        <w:t>ервый налоговый период эксплуатации учитываются отдельно от стоимостного баланса группы. В последующий налоговый период данные фиксированные активы подлежат включению в стоимостный баланс соответствующей группы.</w:t>
      </w:r>
    </w:p>
    <w:p w:rsidR="00000000" w:rsidRDefault="008B2134">
      <w:pPr>
        <w:ind w:firstLine="400"/>
        <w:jc w:val="both"/>
      </w:pPr>
      <w:r>
        <w:rPr>
          <w:rStyle w:val="s0"/>
        </w:rPr>
        <w:t>Положения настоящего пункта распространяются</w:t>
      </w:r>
      <w:r>
        <w:rPr>
          <w:rStyle w:val="s0"/>
        </w:rPr>
        <w:t xml:space="preserve"> только на фиксированные активы, которые соответствуют одновременно следующим условиям:</w:t>
      </w:r>
    </w:p>
    <w:p w:rsidR="00000000" w:rsidRDefault="008B2134">
      <w:pPr>
        <w:ind w:firstLine="400"/>
        <w:jc w:val="both"/>
      </w:pPr>
      <w:r>
        <w:rPr>
          <w:rStyle w:val="s0"/>
        </w:rPr>
        <w:t>1)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w:t>
      </w:r>
      <w:r>
        <w:rPr>
          <w:rStyle w:val="s0"/>
        </w:rPr>
        <w:t>опользование;</w:t>
      </w:r>
    </w:p>
    <w:p w:rsidR="00000000" w:rsidRDefault="008B2134">
      <w:pPr>
        <w:ind w:firstLine="400"/>
        <w:jc w:val="both"/>
      </w:pPr>
      <w:r>
        <w:rPr>
          <w:rStyle w:val="s0"/>
        </w:rPr>
        <w:t>2) в налоговом учете последующие расходы, понесенные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8B2134">
      <w:pPr>
        <w:ind w:firstLine="400"/>
        <w:jc w:val="both"/>
      </w:pPr>
      <w:r>
        <w:t> </w:t>
      </w:r>
    </w:p>
    <w:p w:rsidR="00000000" w:rsidRDefault="008B2134">
      <w:pPr>
        <w:ind w:left="1200" w:hanging="800"/>
        <w:jc w:val="both"/>
      </w:pPr>
      <w:bookmarkStart w:id="183" w:name="SUB1210000"/>
      <w:bookmarkEnd w:id="183"/>
      <w:r>
        <w:rPr>
          <w:rStyle w:val="s1"/>
        </w:rPr>
        <w:t>Статья 121. Другие вычеты по фиксированным активам</w:t>
      </w:r>
    </w:p>
    <w:p w:rsidR="00000000" w:rsidRDefault="008B2134">
      <w:pPr>
        <w:ind w:firstLine="400"/>
        <w:jc w:val="both"/>
      </w:pPr>
      <w:r>
        <w:rPr>
          <w:rStyle w:val="s0"/>
        </w:rPr>
        <w:t>1. После выбытия, за исключением безвозмездной передачи, фиксированного актива подгруппы (по I группе) сумма в размере стоимостного баланса подгруппы на конец налогового периода признается убытком от выбыт</w:t>
      </w:r>
      <w:r>
        <w:rPr>
          <w:rStyle w:val="s0"/>
        </w:rPr>
        <w:t xml:space="preserve">ия фиксированных активов I группы. </w:t>
      </w:r>
    </w:p>
    <w:p w:rsidR="00000000" w:rsidRDefault="008B2134">
      <w:pPr>
        <w:ind w:firstLine="400"/>
        <w:jc w:val="both"/>
      </w:pPr>
      <w:r>
        <w:rPr>
          <w:rStyle w:val="s0"/>
        </w:rPr>
        <w:t xml:space="preserve">Стоимостный баланс данной подгруппы приравнивается к нулю и не подлежит вычету. </w:t>
      </w:r>
    </w:p>
    <w:p w:rsidR="00000000" w:rsidRDefault="008B2134">
      <w:pPr>
        <w:jc w:val="both"/>
      </w:pPr>
      <w:r>
        <w:rPr>
          <w:rStyle w:val="s3"/>
        </w:rPr>
        <w:t xml:space="preserve">В пункт 2 внесены изменения в соответствии с </w:t>
      </w:r>
      <w:hyperlink r:id="rId1254" w:anchor="sub_id=343" w:history="1">
        <w:r>
          <w:rPr>
            <w:rStyle w:val="a3"/>
            <w:i/>
            <w:iCs/>
            <w:bdr w:val="none" w:sz="0" w:space="0" w:color="auto" w:frame="1"/>
          </w:rPr>
          <w:t>Законом</w:t>
        </w:r>
      </w:hyperlink>
      <w:r>
        <w:rPr>
          <w:rStyle w:val="s3"/>
        </w:rPr>
        <w:t xml:space="preserve"> РК от</w:t>
      </w:r>
      <w:r>
        <w:rPr>
          <w:rStyle w:val="s3"/>
        </w:rPr>
        <w:t xml:space="preserve"> 16.11.09 г. № 200-IV (введены в действие с 1 января 2009 г.) (</w:t>
      </w:r>
      <w:hyperlink r:id="rId1255" w:anchor="sub_id=121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После выбытия всех фиксированных активов группы (по II, III и IV группам) стоимостный бал</w:t>
      </w:r>
      <w:r>
        <w:rPr>
          <w:rStyle w:val="s0"/>
        </w:rPr>
        <w:t xml:space="preserve">анс соответствующей группы на конец налогового периода подлежит вычету, если иное не предусмотрено настоящей статьей. </w:t>
      </w:r>
    </w:p>
    <w:p w:rsidR="00000000" w:rsidRDefault="008B2134">
      <w:pPr>
        <w:ind w:firstLine="400"/>
        <w:jc w:val="both"/>
      </w:pPr>
      <w:r>
        <w:rPr>
          <w:rStyle w:val="s0"/>
        </w:rPr>
        <w:t xml:space="preserve">3. При безвозмездной передаче всех фиксированных активов подгруппы (по I группе) или группы (по II, III и IV группам) стоимостный баланс </w:t>
      </w:r>
      <w:r>
        <w:rPr>
          <w:rStyle w:val="s0"/>
        </w:rPr>
        <w:t xml:space="preserve">соответствующей подгруппы или группы на конец налогового периода приравнивается к нулю и не подлежит вычету. </w:t>
      </w:r>
    </w:p>
    <w:p w:rsidR="00000000" w:rsidRDefault="008B2134">
      <w:pPr>
        <w:jc w:val="both"/>
      </w:pPr>
      <w:r>
        <w:rPr>
          <w:rStyle w:val="s3"/>
        </w:rPr>
        <w:t xml:space="preserve">В пункт 4 внесены изменения в соответствии с </w:t>
      </w:r>
      <w:hyperlink r:id="rId1256" w:anchor="sub_id=34303" w:history="1">
        <w:r>
          <w:rPr>
            <w:rStyle w:val="a3"/>
            <w:i/>
            <w:iCs/>
            <w:bdr w:val="none" w:sz="0" w:space="0" w:color="auto" w:frame="1"/>
          </w:rPr>
          <w:t>Законом</w:t>
        </w:r>
      </w:hyperlink>
      <w:r>
        <w:rPr>
          <w:rStyle w:val="s3"/>
        </w:rPr>
        <w:t xml:space="preserve"> РК от 16.1</w:t>
      </w:r>
      <w:r>
        <w:rPr>
          <w:rStyle w:val="s3"/>
        </w:rPr>
        <w:t>1.09 г. № 200-IV (введены в действие с 1 января 2010 г.) (</w:t>
      </w:r>
      <w:hyperlink r:id="rId1257" w:anchor="sub_id=121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Налогоплательщик вправе отнести на вычет величину стоимостного баланса подгруппы (группы) на к</w:t>
      </w:r>
      <w:r>
        <w:rPr>
          <w:rStyle w:val="s0"/>
        </w:rPr>
        <w:t xml:space="preserve">онец налогового периода, которая составляет сумму меньшую, чем 300-кратный размер </w:t>
      </w:r>
      <w:hyperlink r:id="rId1258"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последнее </w:t>
      </w:r>
      <w:r>
        <w:rPr>
          <w:rStyle w:val="s0"/>
        </w:rPr>
        <w:t>число налогового периода.</w:t>
      </w:r>
    </w:p>
    <w:p w:rsidR="00000000" w:rsidRDefault="008B2134">
      <w:pPr>
        <w:ind w:firstLine="400"/>
        <w:jc w:val="both"/>
      </w:pPr>
      <w:r>
        <w:rPr>
          <w:rStyle w:val="s0"/>
        </w:rPr>
        <w:t> </w:t>
      </w:r>
    </w:p>
    <w:p w:rsidR="00000000" w:rsidRDefault="008B2134">
      <w:pPr>
        <w:ind w:left="1200" w:hanging="800"/>
        <w:jc w:val="both"/>
      </w:pPr>
      <w:bookmarkStart w:id="184" w:name="SUB1220000"/>
      <w:bookmarkEnd w:id="184"/>
      <w:r>
        <w:rPr>
          <w:rStyle w:val="s1"/>
        </w:rPr>
        <w:t>Статья 122. Вычет последующих расходов</w:t>
      </w:r>
    </w:p>
    <w:p w:rsidR="00000000" w:rsidRDefault="008B2134">
      <w:pPr>
        <w:jc w:val="both"/>
      </w:pPr>
      <w:r>
        <w:rPr>
          <w:rStyle w:val="s3"/>
        </w:rPr>
        <w:t xml:space="preserve">В пункт 1 внесены изменения в соответствии с </w:t>
      </w:r>
      <w:hyperlink r:id="rId1259" w:anchor="sub_id=122" w:history="1">
        <w:r>
          <w:rPr>
            <w:rStyle w:val="a3"/>
            <w:i/>
            <w:iCs/>
            <w:bdr w:val="none" w:sz="0" w:space="0" w:color="auto" w:frame="1"/>
          </w:rPr>
          <w:t>Законом</w:t>
        </w:r>
      </w:hyperlink>
      <w:r>
        <w:rPr>
          <w:rStyle w:val="s3"/>
        </w:rPr>
        <w:t xml:space="preserve"> РК от 21.07.11 г. № 467-IV (введены в действие с 1 янва</w:t>
      </w:r>
      <w:r>
        <w:rPr>
          <w:rStyle w:val="s3"/>
        </w:rPr>
        <w:t>ря 2012 г.) (</w:t>
      </w:r>
      <w:hyperlink r:id="rId1260" w:anchor="sub_id=122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Последующими расходами признаются фактические расходы, понесенные при эксплуатации, ремонте, реконструкции, модернизации, содержании и ликв</w:t>
      </w:r>
      <w:r>
        <w:rPr>
          <w:rStyle w:val="s0"/>
        </w:rPr>
        <w:t>идации активов, указанных в пункте 2 настоящей статьи, в том числе производимые за счет резервных фондов налогоплательщика, за исключением расходов недропользователей, произведенных за счет средств ликвидационного фонда, отчисления в который относятся на в</w:t>
      </w:r>
      <w:r>
        <w:rPr>
          <w:rStyle w:val="s0"/>
        </w:rPr>
        <w:t xml:space="preserve">ычеты согласно </w:t>
      </w:r>
      <w:hyperlink w:anchor="sub1070000" w:history="1">
        <w:r>
          <w:rPr>
            <w:rStyle w:val="a3"/>
          </w:rPr>
          <w:t>статье 107</w:t>
        </w:r>
      </w:hyperlink>
      <w:r>
        <w:rPr>
          <w:rStyle w:val="s0"/>
        </w:rPr>
        <w:t xml:space="preserve"> настоящего Кодекса.</w:t>
      </w:r>
    </w:p>
    <w:p w:rsidR="00000000" w:rsidRDefault="008B2134">
      <w:pPr>
        <w:jc w:val="both"/>
      </w:pPr>
      <w:r>
        <w:rPr>
          <w:rStyle w:val="s3"/>
        </w:rPr>
        <w:t xml:space="preserve">В пункт 2 внесены изменения в соответствии с </w:t>
      </w:r>
      <w:hyperlink r:id="rId1261" w:anchor="sub_id=344" w:history="1">
        <w:r>
          <w:rPr>
            <w:rStyle w:val="a3"/>
            <w:i/>
            <w:iCs/>
            <w:bdr w:val="none" w:sz="0" w:space="0" w:color="auto" w:frame="1"/>
          </w:rPr>
          <w:t>Законом</w:t>
        </w:r>
      </w:hyperlink>
      <w:r>
        <w:rPr>
          <w:rStyle w:val="s3"/>
        </w:rPr>
        <w:t xml:space="preserve"> РК от 16.11.09 г. № 200-IV (введены в дейст</w:t>
      </w:r>
      <w:r>
        <w:rPr>
          <w:rStyle w:val="s3"/>
        </w:rPr>
        <w:t>вие с 1 января 2009 г.) (</w:t>
      </w:r>
      <w:hyperlink r:id="rId1262" w:anchor="sub_id=1220200" w:history="1">
        <w:r>
          <w:rPr>
            <w:rStyle w:val="a3"/>
            <w:i/>
            <w:iCs/>
            <w:bdr w:val="none" w:sz="0" w:space="0" w:color="auto" w:frame="1"/>
          </w:rPr>
          <w:t>см. стар. ред.</w:t>
        </w:r>
      </w:hyperlink>
      <w:r>
        <w:rPr>
          <w:rStyle w:val="s3"/>
        </w:rPr>
        <w:t xml:space="preserve">); </w:t>
      </w:r>
      <w:hyperlink r:id="rId1263" w:anchor="sub_id=122"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2009 г.) (</w:t>
      </w:r>
      <w:hyperlink r:id="rId1264" w:anchor="sub_id=1220200" w:history="1">
        <w:r>
          <w:rPr>
            <w:rStyle w:val="a3"/>
            <w:i/>
            <w:iCs/>
            <w:bdr w:val="none" w:sz="0" w:space="0" w:color="auto" w:frame="1"/>
          </w:rPr>
          <w:t>см. стар. ред.</w:t>
        </w:r>
      </w:hyperlink>
      <w:r>
        <w:rPr>
          <w:rStyle w:val="s3"/>
        </w:rPr>
        <w:t xml:space="preserve">); </w:t>
      </w:r>
      <w:hyperlink r:id="rId1265" w:anchor="sub_id=122" w:history="1">
        <w:r>
          <w:rPr>
            <w:rStyle w:val="a3"/>
            <w:i/>
            <w:iCs/>
            <w:bdr w:val="none" w:sz="0" w:space="0" w:color="auto" w:frame="1"/>
          </w:rPr>
          <w:t>Закон</w:t>
        </w:r>
        <w:r>
          <w:rPr>
            <w:rStyle w:val="a3"/>
            <w:i/>
            <w:iCs/>
            <w:bdr w:val="none" w:sz="0" w:space="0" w:color="auto" w:frame="1"/>
          </w:rPr>
          <w:t>ом</w:t>
        </w:r>
      </w:hyperlink>
      <w:r>
        <w:rPr>
          <w:rStyle w:val="s3"/>
        </w:rPr>
        <w:t xml:space="preserve"> РК от 21.07.11 г. № 467-IV (введены в действие с 1 января 2009 г.) (</w:t>
      </w:r>
      <w:hyperlink r:id="rId1266" w:anchor="sub_id=122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Последующие расходы, за исключением указанных в </w:t>
      </w:r>
      <w:hyperlink w:anchor="sub1220300" w:history="1">
        <w:r>
          <w:rPr>
            <w:rStyle w:val="a3"/>
          </w:rPr>
          <w:t>пунктах 3 и 6</w:t>
        </w:r>
      </w:hyperlink>
      <w:r>
        <w:rPr>
          <w:rStyle w:val="s0"/>
        </w:rPr>
        <w:t xml:space="preserve"> настоящей статьи, а также последующих расходов, увеличивающих в соответствии с </w:t>
      </w:r>
      <w:hyperlink w:anchor="sub870400" w:history="1">
        <w:r>
          <w:rPr>
            <w:rStyle w:val="a3"/>
          </w:rPr>
          <w:t>пунктом 4 статьи 87</w:t>
        </w:r>
      </w:hyperlink>
      <w:r>
        <w:rPr>
          <w:rStyle w:val="s0"/>
        </w:rPr>
        <w:t xml:space="preserve"> настоящего Кодекса первоначальную стоимость активов, не подлежащих амортизации, подлежат отнесению на вычеты в </w:t>
      </w:r>
      <w:r>
        <w:rPr>
          <w:rStyle w:val="s0"/>
        </w:rPr>
        <w:t>том налоговом периоде, в котором они фактически произведены.</w:t>
      </w:r>
    </w:p>
    <w:p w:rsidR="00000000" w:rsidRDefault="008B2134">
      <w:pPr>
        <w:ind w:firstLine="400"/>
        <w:jc w:val="both"/>
      </w:pPr>
      <w:r>
        <w:rPr>
          <w:rStyle w:val="s0"/>
        </w:rPr>
        <w:t>Положения настоящего пункта применяются в отношении следующих активов:</w:t>
      </w:r>
    </w:p>
    <w:p w:rsidR="00000000" w:rsidRDefault="008B2134">
      <w:pPr>
        <w:ind w:firstLine="400"/>
        <w:jc w:val="both"/>
      </w:pPr>
      <w:r>
        <w:rPr>
          <w:rStyle w:val="s0"/>
        </w:rPr>
        <w:t xml:space="preserve">1) фиксированных активов и (или) </w:t>
      </w:r>
    </w:p>
    <w:p w:rsidR="00000000" w:rsidRDefault="008B2134">
      <w:pPr>
        <w:jc w:val="both"/>
      </w:pPr>
      <w:r>
        <w:rPr>
          <w:rStyle w:val="s3"/>
        </w:rPr>
        <w:t xml:space="preserve">Подпункт 2 изложен в редакции </w:t>
      </w:r>
      <w:hyperlink r:id="rId1267" w:anchor="sub_id=34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268" w:anchor="sub_id=12202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основных средств, инвестиций в недвижимость, нематериальных и биологических активов, учитываемых в бухгалтерском учете налогоплательщика в соответствии с международными стандартами финансовой отчетности и требованиями </w:t>
      </w:r>
      <w:hyperlink r:id="rId1269" w:history="1">
        <w:r>
          <w:rPr>
            <w:rStyle w:val="a3"/>
          </w:rPr>
          <w:t>законодательства</w:t>
        </w:r>
      </w:hyperlink>
      <w:r>
        <w:rPr>
          <w:rStyle w:val="s0"/>
        </w:rPr>
        <w:t xml:space="preserve"> Республики Казахстан о бухгалтерском учете и финансовой отчетности и предназначенных для использования в деятельности, направленной на получение дохода, за исключением активов, указанных:</w:t>
      </w:r>
    </w:p>
    <w:p w:rsidR="00000000" w:rsidRDefault="008B2134">
      <w:pPr>
        <w:ind w:firstLine="400"/>
        <w:jc w:val="both"/>
      </w:pPr>
      <w:r>
        <w:rPr>
          <w:rStyle w:val="s0"/>
        </w:rPr>
        <w:t>в подпункте 1) насто</w:t>
      </w:r>
      <w:r>
        <w:rPr>
          <w:rStyle w:val="s0"/>
        </w:rPr>
        <w:t>ящего пункта;</w:t>
      </w:r>
    </w:p>
    <w:p w:rsidR="00000000" w:rsidRDefault="008B2134">
      <w:pPr>
        <w:ind w:firstLine="400"/>
        <w:jc w:val="both"/>
      </w:pPr>
      <w:r>
        <w:rPr>
          <w:rStyle w:val="s0"/>
        </w:rPr>
        <w:t xml:space="preserve">в </w:t>
      </w:r>
      <w:hyperlink w:anchor="sub1160201" w:history="1">
        <w:r>
          <w:rPr>
            <w:rStyle w:val="a3"/>
          </w:rPr>
          <w:t>подпункте 1) пункта 2 статьи 116</w:t>
        </w:r>
      </w:hyperlink>
      <w:r>
        <w:rPr>
          <w:rStyle w:val="s0"/>
        </w:rPr>
        <w:t xml:space="preserve"> настоящего Кодекса - в период до момента начала добычи после коммерческого обнаружения;</w:t>
      </w:r>
    </w:p>
    <w:p w:rsidR="00000000" w:rsidRDefault="008B2134">
      <w:pPr>
        <w:ind w:firstLine="400"/>
        <w:jc w:val="both"/>
      </w:pPr>
      <w:r>
        <w:rPr>
          <w:rStyle w:val="s0"/>
        </w:rPr>
        <w:t xml:space="preserve">в </w:t>
      </w:r>
      <w:hyperlink w:anchor="sub1160206" w:history="1">
        <w:r>
          <w:rPr>
            <w:rStyle w:val="a3"/>
          </w:rPr>
          <w:t>подпунктах 6)</w:t>
        </w:r>
      </w:hyperlink>
      <w:r>
        <w:rPr>
          <w:rStyle w:val="s0"/>
        </w:rPr>
        <w:t xml:space="preserve">, </w:t>
      </w:r>
      <w:hyperlink w:anchor="sub1160213" w:history="1">
        <w:r>
          <w:rPr>
            <w:rStyle w:val="a3"/>
          </w:rPr>
          <w:t>13)</w:t>
        </w:r>
        <w:r>
          <w:rPr>
            <w:rStyle w:val="a3"/>
          </w:rPr>
          <w:t xml:space="preserve"> пункта 2 статьи 116</w:t>
        </w:r>
      </w:hyperlink>
      <w:r>
        <w:rPr>
          <w:rStyle w:val="s0"/>
        </w:rPr>
        <w:t xml:space="preserve"> настоящего Кодекса;</w:t>
      </w:r>
    </w:p>
    <w:p w:rsidR="00000000" w:rsidRDefault="008B2134">
      <w:pPr>
        <w:jc w:val="both"/>
      </w:pPr>
      <w:r>
        <w:rPr>
          <w:rStyle w:val="s3"/>
        </w:rPr>
        <w:t xml:space="preserve">Пункт дополнен подпунктом 3 в соответствии с </w:t>
      </w:r>
      <w:hyperlink r:id="rId1270" w:anchor="sub_id=122" w:history="1">
        <w:r>
          <w:rPr>
            <w:rStyle w:val="a3"/>
            <w:i/>
            <w:iCs/>
            <w:bdr w:val="none" w:sz="0" w:space="0" w:color="auto" w:frame="1"/>
          </w:rPr>
          <w:t>Законом</w:t>
        </w:r>
      </w:hyperlink>
      <w:r>
        <w:rPr>
          <w:rStyle w:val="s3"/>
        </w:rPr>
        <w:t xml:space="preserve"> РК от 26.12.12 г. № 61-V (введено в действие с 1 января 2009 г.)</w:t>
      </w:r>
    </w:p>
    <w:p w:rsidR="00000000" w:rsidRDefault="008B2134">
      <w:pPr>
        <w:ind w:firstLine="400"/>
        <w:jc w:val="both"/>
      </w:pPr>
      <w:r>
        <w:rPr>
          <w:rStyle w:val="s0"/>
        </w:rPr>
        <w:t xml:space="preserve">3) активов, указанных в </w:t>
      </w:r>
      <w:hyperlink w:anchor="sub111010000" w:history="1">
        <w:r>
          <w:rPr>
            <w:rStyle w:val="a3"/>
          </w:rPr>
          <w:t>статье 111-1</w:t>
        </w:r>
      </w:hyperlink>
      <w:r>
        <w:rPr>
          <w:rStyle w:val="s0"/>
        </w:rPr>
        <w:t xml:space="preserve"> настоящего Кодекса.</w:t>
      </w:r>
    </w:p>
    <w:p w:rsidR="00000000" w:rsidRDefault="008B2134">
      <w:pPr>
        <w:jc w:val="both"/>
      </w:pPr>
      <w:bookmarkStart w:id="185" w:name="SUB1220300"/>
      <w:bookmarkEnd w:id="185"/>
      <w:r>
        <w:rPr>
          <w:rStyle w:val="s3"/>
        </w:rPr>
        <w:t xml:space="preserve">В пункт 3 внесены изменения в соответствии с </w:t>
      </w:r>
      <w:hyperlink r:id="rId1271" w:anchor="sub_id=344" w:history="1">
        <w:r>
          <w:rPr>
            <w:rStyle w:val="a3"/>
            <w:i/>
            <w:iCs/>
            <w:bdr w:val="none" w:sz="0" w:space="0" w:color="auto" w:frame="1"/>
          </w:rPr>
          <w:t>Законом</w:t>
        </w:r>
      </w:hyperlink>
      <w:r>
        <w:rPr>
          <w:rStyle w:val="s3"/>
        </w:rPr>
        <w:t xml:space="preserve"> РК от 16.11.09 г. № 200-IV (вв</w:t>
      </w:r>
      <w:r>
        <w:rPr>
          <w:rStyle w:val="s3"/>
        </w:rPr>
        <w:t>едены в действие с 1 января 2009 г.) (</w:t>
      </w:r>
      <w:hyperlink r:id="rId1272" w:anchor="sub_id=122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Если иное не предусмотрено настоящей статьей, сумма последующих расходов, подлежащая отнесению в бухгалтерском уче</w:t>
      </w:r>
      <w:r>
        <w:rPr>
          <w:rStyle w:val="s0"/>
        </w:rPr>
        <w:t xml:space="preserve">те на увеличение балансовой стоимости активов, указанных в </w:t>
      </w:r>
      <w:hyperlink w:anchor="sub1160200" w:history="1">
        <w:r>
          <w:rPr>
            <w:rStyle w:val="a3"/>
          </w:rPr>
          <w:t>подпункте 12) пункта 2 статьи 116</w:t>
        </w:r>
      </w:hyperlink>
      <w:r>
        <w:rPr>
          <w:rStyle w:val="s0"/>
        </w:rPr>
        <w:t xml:space="preserve"> настоящего Кодекса, подпункте 1) пункта 2 настоящей статьи, а также последующих расходов, указанных в </w:t>
      </w:r>
      <w:hyperlink w:anchor="sub1250500" w:history="1">
        <w:r>
          <w:rPr>
            <w:rStyle w:val="a3"/>
          </w:rPr>
          <w:t>пункте 5 статьи 125</w:t>
        </w:r>
      </w:hyperlink>
      <w:r>
        <w:rPr>
          <w:rStyle w:val="s0"/>
        </w:rPr>
        <w:t xml:space="preserve"> настоящего Кодекса:</w:t>
      </w:r>
    </w:p>
    <w:p w:rsidR="00000000" w:rsidRDefault="008B2134">
      <w:pPr>
        <w:ind w:firstLine="400"/>
        <w:jc w:val="both"/>
      </w:pPr>
      <w:r>
        <w:rPr>
          <w:rStyle w:val="s0"/>
        </w:rPr>
        <w:t>1) увеличивает соответствующий виду актива стоимостный баланс группы (</w:t>
      </w:r>
      <w:r>
        <w:t>подгруппы);</w:t>
      </w:r>
    </w:p>
    <w:p w:rsidR="00000000" w:rsidRDefault="008B2134">
      <w:pPr>
        <w:snapToGrid w:val="0"/>
        <w:ind w:firstLine="400"/>
        <w:jc w:val="both"/>
      </w:pPr>
      <w:r>
        <w:t>2) при отсутствии соответствующего виду актива стоимостного баланса группы (подгруппы) формирует соответствующий виду актива стои</w:t>
      </w:r>
      <w:r>
        <w:t>мостный баланс группы (подгруппы) на конец текущего налогового периода.</w:t>
      </w:r>
    </w:p>
    <w:p w:rsidR="00000000" w:rsidRDefault="008B2134">
      <w:pPr>
        <w:snapToGrid w:val="0"/>
        <w:ind w:firstLine="400"/>
        <w:jc w:val="both"/>
      </w:pPr>
      <w:r>
        <w:t xml:space="preserve">Последующие расходы, предусмотренные настоящим пунктом, признаются в целях налогообложения в том налоговом периоде, в котором они </w:t>
      </w:r>
      <w:r>
        <w:rPr>
          <w:rStyle w:val="s0"/>
        </w:rPr>
        <w:t xml:space="preserve">отнесены на увеличение балансовой стоимости активов в </w:t>
      </w:r>
      <w:r>
        <w:rPr>
          <w:rStyle w:val="s0"/>
        </w:rPr>
        <w:t>бухгалтерском учете</w:t>
      </w:r>
      <w:r>
        <w:t xml:space="preserve">, за исключением случая, предусмотренного </w:t>
      </w:r>
      <w:hyperlink w:anchor="sub1181200" w:history="1">
        <w:r>
          <w:rPr>
            <w:rStyle w:val="a3"/>
          </w:rPr>
          <w:t>пунктом 12 статьи 118</w:t>
        </w:r>
      </w:hyperlink>
      <w:r>
        <w:t xml:space="preserve"> настоящего Кодекса.</w:t>
      </w:r>
    </w:p>
    <w:p w:rsidR="00000000" w:rsidRDefault="008B2134">
      <w:pPr>
        <w:snapToGrid w:val="0"/>
        <w:ind w:firstLine="400"/>
        <w:jc w:val="both"/>
      </w:pPr>
      <w:r>
        <w:t>4. Сумма последующих расходов, произведенных арендатором в отношении арендуемых основных средств, относится на вычеты.</w:t>
      </w:r>
    </w:p>
    <w:p w:rsidR="00000000" w:rsidRDefault="008B2134">
      <w:pPr>
        <w:snapToGrid w:val="0"/>
        <w:ind w:firstLine="400"/>
        <w:jc w:val="both"/>
      </w:pPr>
      <w:r>
        <w:t>5</w:t>
      </w:r>
      <w:r>
        <w:t xml:space="preserve">. Последующие расходы на реконструкцию, модернизацию зданий и сооружений производственного назначения, а также машин и оборудования </w:t>
      </w:r>
      <w:r>
        <w:rPr>
          <w:rStyle w:val="s0"/>
        </w:rPr>
        <w:t>п</w:t>
      </w:r>
      <w:r>
        <w:t>одлежат отнесению на вычеты по выбору налогоплательщика, имеющего право на применение инвестиционных налоговых преференций,</w:t>
      </w:r>
      <w:r>
        <w:t xml:space="preserve"> в соответствии с пунктом 3 настоящей статьи или </w:t>
      </w:r>
      <w:hyperlink w:anchor="sub1230000" w:history="1">
        <w:r>
          <w:rPr>
            <w:rStyle w:val="a3"/>
          </w:rPr>
          <w:t>статьями 123 - 125</w:t>
        </w:r>
      </w:hyperlink>
      <w:r>
        <w:t xml:space="preserve"> настоящего Кодекса.</w:t>
      </w:r>
    </w:p>
    <w:p w:rsidR="00000000" w:rsidRDefault="008B2134">
      <w:pPr>
        <w:jc w:val="both"/>
      </w:pPr>
      <w:r>
        <w:rPr>
          <w:rStyle w:val="s3"/>
        </w:rPr>
        <w:t xml:space="preserve">Статья дополнена пунктом 6 в соответствии с </w:t>
      </w:r>
      <w:hyperlink r:id="rId1273" w:anchor="sub_id=344" w:history="1">
        <w:r>
          <w:rPr>
            <w:rStyle w:val="a3"/>
            <w:i/>
            <w:iCs/>
            <w:bdr w:val="none" w:sz="0" w:space="0" w:color="auto" w:frame="1"/>
          </w:rPr>
          <w:t>Законом</w:t>
        </w:r>
      </w:hyperlink>
      <w:r>
        <w:rPr>
          <w:rStyle w:val="s3"/>
        </w:rPr>
        <w:t xml:space="preserve"> РК</w:t>
      </w:r>
      <w:r>
        <w:rPr>
          <w:rStyle w:val="s3"/>
        </w:rPr>
        <w:t xml:space="preserve"> от 16.11.09 г. № 200-IV (введено в действие с 1 января 2009 г.)</w:t>
      </w:r>
    </w:p>
    <w:p w:rsidR="00000000" w:rsidRDefault="008B2134">
      <w:pPr>
        <w:ind w:firstLine="400"/>
        <w:jc w:val="both"/>
      </w:pPr>
      <w:r>
        <w:rPr>
          <w:rStyle w:val="s0"/>
        </w:rPr>
        <w:t xml:space="preserve">6. По активам, указанным в </w:t>
      </w:r>
      <w:hyperlink w:anchor="sub1160201" w:history="1">
        <w:r>
          <w:rPr>
            <w:rStyle w:val="a3"/>
          </w:rPr>
          <w:t>подпункте 1) пункта 2 статьи 116</w:t>
        </w:r>
      </w:hyperlink>
      <w:r>
        <w:rPr>
          <w:rStyle w:val="s0"/>
        </w:rPr>
        <w:t xml:space="preserve"> настоящего Кодекса, сумма последующих расходов, понесенных с момента начала добычи после коммерчес</w:t>
      </w:r>
      <w:r>
        <w:rPr>
          <w:rStyle w:val="s0"/>
        </w:rPr>
        <w:t xml:space="preserve">кого обнаружения полезных ископаемых, подлежащая отнесению в бухгалтерском учете на увеличение балансовой стоимости таких активов, увеличивает сумму накопленных расходов по группе амортизируемых активов, предусмотренной </w:t>
      </w:r>
      <w:hyperlink w:anchor="sub1110000" w:history="1">
        <w:r>
          <w:rPr>
            <w:rStyle w:val="a3"/>
          </w:rPr>
          <w:t>пун</w:t>
        </w:r>
        <w:r>
          <w:rPr>
            <w:rStyle w:val="a3"/>
          </w:rPr>
          <w:t>ктом 1 статьи 111</w:t>
        </w:r>
      </w:hyperlink>
      <w:r>
        <w:rPr>
          <w:rStyle w:val="s0"/>
        </w:rPr>
        <w:t xml:space="preserve"> настоящего Кодекса, на конец налогового периода, в том числе в случае, когда такая сумма на конец налогового периода равна нулю.</w:t>
      </w:r>
    </w:p>
    <w:p w:rsidR="00000000" w:rsidRDefault="008B2134">
      <w:pPr>
        <w:ind w:firstLine="400"/>
        <w:jc w:val="both"/>
      </w:pPr>
      <w:r>
        <w:rPr>
          <w:rStyle w:val="s0"/>
        </w:rPr>
        <w:t>Последующие расходы, предусмотренные настоящим пунктом, признаются в целях налогообложения в том налоговом пе</w:t>
      </w:r>
      <w:r>
        <w:rPr>
          <w:rStyle w:val="s0"/>
        </w:rPr>
        <w:t>риоде, в котором они в бухгалтерском учете отнесены на увеличение балансовой стоимости активов.</w:t>
      </w:r>
    </w:p>
    <w:p w:rsidR="00000000" w:rsidRDefault="008B2134">
      <w:pPr>
        <w:ind w:firstLine="400"/>
        <w:jc w:val="both"/>
      </w:pPr>
      <w:r>
        <w:rPr>
          <w:rStyle w:val="s1"/>
        </w:rPr>
        <w:t> </w:t>
      </w:r>
    </w:p>
    <w:p w:rsidR="00000000" w:rsidRDefault="008B2134">
      <w:pPr>
        <w:jc w:val="center"/>
      </w:pPr>
      <w:r>
        <w:rPr>
          <w:rStyle w:val="s1"/>
        </w:rPr>
        <w:t> </w:t>
      </w:r>
    </w:p>
    <w:p w:rsidR="00000000" w:rsidRDefault="008B2134">
      <w:pPr>
        <w:jc w:val="center"/>
      </w:pPr>
      <w:bookmarkStart w:id="186" w:name="SUB1230000"/>
      <w:bookmarkEnd w:id="186"/>
      <w:r>
        <w:rPr>
          <w:rStyle w:val="s1"/>
        </w:rPr>
        <w:t>§ 4. Инвестиционные налоговые преференции</w:t>
      </w:r>
    </w:p>
    <w:p w:rsidR="00000000" w:rsidRDefault="008B2134">
      <w:pPr>
        <w:jc w:val="center"/>
      </w:pPr>
      <w:r>
        <w:rPr>
          <w:rStyle w:val="s1"/>
        </w:rPr>
        <w:t> </w:t>
      </w:r>
    </w:p>
    <w:p w:rsidR="00000000" w:rsidRDefault="008B2134">
      <w:pPr>
        <w:jc w:val="both"/>
      </w:pPr>
      <w:r>
        <w:rPr>
          <w:rStyle w:val="s3"/>
        </w:rPr>
        <w:t xml:space="preserve">Действие статьи 123 было приостановлено до 1 января 2012 года в соответствии с </w:t>
      </w:r>
      <w:hyperlink r:id="rId1274" w:anchor="sub_id=150000" w:history="1">
        <w:r>
          <w:rPr>
            <w:rStyle w:val="a3"/>
            <w:i/>
            <w:iCs/>
            <w:bdr w:val="none" w:sz="0" w:space="0" w:color="auto" w:frame="1"/>
          </w:rPr>
          <w:t>Законом</w:t>
        </w:r>
      </w:hyperlink>
      <w:r>
        <w:rPr>
          <w:rStyle w:val="s3"/>
        </w:rPr>
        <w:t xml:space="preserve"> РК от 10.12.08 г. № 100-IV, в период приостановления статья 123 действовала в редакции статьи 15 указанного Закона</w:t>
      </w:r>
    </w:p>
    <w:p w:rsidR="00000000" w:rsidRDefault="008B2134">
      <w:pPr>
        <w:ind w:left="1200" w:hanging="800"/>
        <w:jc w:val="both"/>
      </w:pPr>
      <w:r>
        <w:rPr>
          <w:rStyle w:val="s1"/>
        </w:rPr>
        <w:t xml:space="preserve">Статья 123. Инвестиционные налоговые преференции </w:t>
      </w:r>
    </w:p>
    <w:p w:rsidR="00000000" w:rsidRDefault="008B2134">
      <w:pPr>
        <w:ind w:firstLine="400"/>
        <w:jc w:val="both"/>
      </w:pPr>
      <w:r>
        <w:rPr>
          <w:rStyle w:val="s0"/>
        </w:rPr>
        <w:t xml:space="preserve">1. Инвестиционные налоговые преференции (далее - преференции) применяются по выбору налогоплательщика в соответствии с настоящей статьей и </w:t>
      </w:r>
      <w:hyperlink w:anchor="sub1240000" w:history="1">
        <w:r>
          <w:rPr>
            <w:rStyle w:val="a3"/>
          </w:rPr>
          <w:t>статьями 124, 125</w:t>
        </w:r>
      </w:hyperlink>
      <w:r>
        <w:rPr>
          <w:rStyle w:val="s0"/>
        </w:rPr>
        <w:t xml:space="preserve"> настоящего Кодекса и заключаются в отнесении на вычеты стоимости </w:t>
      </w:r>
      <w:r>
        <w:rPr>
          <w:rStyle w:val="s0"/>
        </w:rPr>
        <w:t>объектов преференций и (или) последующих расходов на реконструкцию, модернизацию.</w:t>
      </w:r>
    </w:p>
    <w:p w:rsidR="00000000" w:rsidRDefault="008B2134">
      <w:pPr>
        <w:ind w:firstLine="400"/>
        <w:jc w:val="both"/>
      </w:pPr>
      <w:r>
        <w:rPr>
          <w:rStyle w:val="s0"/>
        </w:rPr>
        <w:t xml:space="preserve">Право на применение преференций имеют юридические лица Республики Казахстан, за исключением указанных в пункте 6 настоящей статьи. </w:t>
      </w:r>
      <w:hyperlink r:id="rId1275" w:history="1">
        <w:r>
          <w:rPr>
            <w:rStyle w:val="a3"/>
            <w:rFonts w:ascii="Wingdings" w:hAnsi="Wingdings"/>
            <w:i/>
            <w:iCs/>
            <w:bdr w:val="none" w:sz="0" w:space="0" w:color="auto" w:frame="1"/>
          </w:rPr>
          <w:t>*</w:t>
        </w:r>
      </w:hyperlink>
    </w:p>
    <w:p w:rsidR="00000000" w:rsidRDefault="008B2134">
      <w:pPr>
        <w:ind w:firstLine="400"/>
        <w:jc w:val="both"/>
      </w:pPr>
      <w:bookmarkStart w:id="187" w:name="SUB1230200"/>
      <w:bookmarkEnd w:id="187"/>
      <w:r>
        <w:rPr>
          <w:rStyle w:val="s0"/>
        </w:rPr>
        <w:t>2. К объектам преференций относятся впервые вводимые в эксплуатацию на территории Республики Казахстан здания и сооружения производственного назначения, машины и оборудование, которые в теч</w:t>
      </w:r>
      <w:r>
        <w:rPr>
          <w:rStyle w:val="s0"/>
        </w:rPr>
        <w:t>ение не менее трех налоговых периодов, следующих за налоговым периодом ввода в эксплуатацию, соответствуют одновременно следующим условиям:</w:t>
      </w:r>
    </w:p>
    <w:p w:rsidR="00000000" w:rsidRDefault="008B2134">
      <w:pPr>
        <w:ind w:firstLine="400"/>
        <w:jc w:val="both"/>
      </w:pPr>
      <w:r>
        <w:rPr>
          <w:rStyle w:val="s0"/>
        </w:rPr>
        <w:t xml:space="preserve">1) являются активами, указанными в </w:t>
      </w:r>
      <w:hyperlink w:anchor="sub1160000" w:history="1">
        <w:r>
          <w:rPr>
            <w:rStyle w:val="a3"/>
          </w:rPr>
          <w:t>подпункте 2) пункта 1 статьи 116</w:t>
        </w:r>
      </w:hyperlink>
      <w:r>
        <w:rPr>
          <w:rStyle w:val="s0"/>
        </w:rPr>
        <w:t xml:space="preserve"> настоящего Коде</w:t>
      </w:r>
      <w:r>
        <w:rPr>
          <w:rStyle w:val="s0"/>
        </w:rPr>
        <w:t xml:space="preserve">кса, или основными средствами; </w:t>
      </w:r>
    </w:p>
    <w:p w:rsidR="00000000" w:rsidRDefault="008B2134">
      <w:pPr>
        <w:jc w:val="both"/>
      </w:pPr>
      <w:hyperlink r:id="rId1276" w:history="1">
        <w:r>
          <w:rPr>
            <w:rStyle w:val="a3"/>
            <w:rFonts w:ascii="Wingdings" w:hAnsi="Wingdings"/>
            <w:i/>
            <w:iCs/>
            <w:bdr w:val="none" w:sz="0" w:space="0" w:color="auto" w:frame="1"/>
          </w:rPr>
          <w:t>*</w:t>
        </w:r>
      </w:hyperlink>
    </w:p>
    <w:p w:rsidR="00000000" w:rsidRDefault="008B2134">
      <w:pPr>
        <w:ind w:firstLine="400"/>
        <w:jc w:val="both"/>
      </w:pPr>
      <w:r>
        <w:rPr>
          <w:rStyle w:val="s0"/>
        </w:rPr>
        <w:t>2) используются налогоплательщиком, применившим преференции, в деятельности, направленной на получение дохода;</w:t>
      </w:r>
    </w:p>
    <w:p w:rsidR="00000000" w:rsidRDefault="008B2134">
      <w:pPr>
        <w:ind w:firstLine="400"/>
        <w:jc w:val="both"/>
      </w:pPr>
      <w:r>
        <w:rPr>
          <w:rStyle w:val="s0"/>
        </w:rPr>
        <w:t>3) не являются активами, которые в силу специф</w:t>
      </w:r>
      <w:r>
        <w:rPr>
          <w:rStyle w:val="s0"/>
        </w:rPr>
        <w:t>ики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8B2134">
      <w:pPr>
        <w:ind w:firstLine="400"/>
        <w:jc w:val="both"/>
      </w:pPr>
      <w:r>
        <w:rPr>
          <w:rStyle w:val="s0"/>
        </w:rPr>
        <w:t xml:space="preserve">4) в налоговом учете последующие </w:t>
      </w:r>
      <w:r>
        <w:t xml:space="preserve">расходы, понесенные недропользователем по данным активам, не подлежат распределению </w:t>
      </w:r>
      <w:r>
        <w:t>между деятельностью по контракту (контрактам) на недропользование и внеконтрактной деятельностью;</w:t>
      </w:r>
    </w:p>
    <w:p w:rsidR="00000000" w:rsidRDefault="008B2134">
      <w:pPr>
        <w:jc w:val="both"/>
      </w:pPr>
      <w:r>
        <w:rPr>
          <w:rStyle w:val="s3"/>
        </w:rPr>
        <w:t xml:space="preserve">Пункт 2 дополнен подпунктом 5 в соответствии с </w:t>
      </w:r>
      <w:hyperlink r:id="rId1277" w:anchor="sub_id=345" w:history="1">
        <w:r>
          <w:rPr>
            <w:rStyle w:val="a3"/>
            <w:i/>
            <w:iCs/>
            <w:bdr w:val="none" w:sz="0" w:space="0" w:color="auto" w:frame="1"/>
          </w:rPr>
          <w:t>Законом</w:t>
        </w:r>
      </w:hyperlink>
      <w:r>
        <w:rPr>
          <w:rStyle w:val="s3"/>
        </w:rPr>
        <w:t xml:space="preserve"> РК от 16.11.09 г. № 20</w:t>
      </w:r>
      <w:r>
        <w:rPr>
          <w:rStyle w:val="s3"/>
        </w:rPr>
        <w:t>0-IV (введены в действие с 1 января 2012 г.)</w:t>
      </w:r>
    </w:p>
    <w:p w:rsidR="00000000" w:rsidRDefault="008B2134">
      <w:pPr>
        <w:ind w:firstLine="400"/>
        <w:jc w:val="both"/>
      </w:pPr>
      <w:r>
        <w:rPr>
          <w:rStyle w:val="s0"/>
        </w:rPr>
        <w:t xml:space="preserve">5) не являются активами, вводимыми в эксплуатацию в рамках инвестиционного проекта по контрактам, заключенным до 1 января 2009 года в соответствии с </w:t>
      </w:r>
      <w:hyperlink r:id="rId1278" w:history="1">
        <w:r>
          <w:rPr>
            <w:rStyle w:val="a3"/>
          </w:rPr>
          <w:t>законодательством</w:t>
        </w:r>
      </w:hyperlink>
      <w:r>
        <w:rPr>
          <w:rStyle w:val="s0"/>
        </w:rPr>
        <w:t xml:space="preserve"> Республики Казахстан об инвестициях. </w:t>
      </w:r>
      <w:hyperlink r:id="rId1279" w:history="1">
        <w:r>
          <w:rPr>
            <w:rStyle w:val="a3"/>
            <w:rFonts w:ascii="Wingdings" w:hAnsi="Wingdings"/>
            <w:i/>
            <w:iCs/>
            <w:bdr w:val="none" w:sz="0" w:space="0" w:color="auto" w:frame="1"/>
          </w:rPr>
          <w:t>*</w:t>
        </w:r>
      </w:hyperlink>
    </w:p>
    <w:p w:rsidR="00000000" w:rsidRDefault="008B2134">
      <w:pPr>
        <w:ind w:firstLine="400"/>
        <w:jc w:val="both"/>
      </w:pPr>
      <w:r>
        <w:t xml:space="preserve">3. Последующие расходы на реконструкцию, модернизацию зданий и сооружений производственного назначения, машин и оборудования </w:t>
      </w:r>
      <w:r>
        <w:rPr>
          <w:rStyle w:val="s0"/>
        </w:rPr>
        <w:t>п</w:t>
      </w:r>
      <w:r>
        <w:t>одлежа</w:t>
      </w:r>
      <w:r>
        <w:t xml:space="preserve">т отнесению на вычеты в том налоговом периоде, в котором они фактически произведены, при соответствии таких зданий и сооружений, машин и оборудования одновременно следующим условиям: </w:t>
      </w:r>
    </w:p>
    <w:p w:rsidR="00000000" w:rsidRDefault="008B2134">
      <w:pPr>
        <w:ind w:firstLine="400"/>
        <w:jc w:val="both"/>
      </w:pPr>
      <w:r>
        <w:t xml:space="preserve">1) </w:t>
      </w:r>
      <w:r>
        <w:rPr>
          <w:rStyle w:val="s0"/>
        </w:rPr>
        <w:t xml:space="preserve">учитываются в бухгалтерском учете налогоплательщика </w:t>
      </w:r>
      <w:r>
        <w:t>в качестве основн</w:t>
      </w:r>
      <w:r>
        <w:t>ых средств</w:t>
      </w:r>
      <w:r>
        <w:rPr>
          <w:rStyle w:val="s0"/>
        </w:rPr>
        <w:t xml:space="preserve">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8B2134">
      <w:pPr>
        <w:ind w:firstLine="400"/>
        <w:jc w:val="both"/>
      </w:pPr>
      <w:r>
        <w:t xml:space="preserve">2) </w:t>
      </w:r>
      <w:r>
        <w:rPr>
          <w:rStyle w:val="s0"/>
        </w:rPr>
        <w:t>предназначены для использования в деятельности, направленной на получение до</w:t>
      </w:r>
      <w:r>
        <w:rPr>
          <w:rStyle w:val="s0"/>
        </w:rPr>
        <w:t>хода, в течение не менее трех налоговых периодов, следующих за налоговым периодом ввода в эксплуатацию после осуществления реконструкции, модернизации;</w:t>
      </w:r>
    </w:p>
    <w:p w:rsidR="00000000" w:rsidRDefault="008B2134">
      <w:pPr>
        <w:ind w:firstLine="400"/>
        <w:jc w:val="both"/>
      </w:pPr>
      <w:r>
        <w:rPr>
          <w:rStyle w:val="s0"/>
        </w:rPr>
        <w:t xml:space="preserve">3) </w:t>
      </w:r>
      <w:r>
        <w:t>временно выведены из эксплуатации на период осуществления реконструкции, модернизации;</w:t>
      </w:r>
    </w:p>
    <w:p w:rsidR="00000000" w:rsidRDefault="008B2134">
      <w:pPr>
        <w:jc w:val="both"/>
      </w:pPr>
      <w:hyperlink r:id="rId1280" w:history="1">
        <w:r>
          <w:rPr>
            <w:rStyle w:val="a3"/>
            <w:rFonts w:ascii="Wingdings" w:hAnsi="Wingdings"/>
            <w:i/>
            <w:iCs/>
            <w:bdr w:val="none" w:sz="0" w:space="0" w:color="auto" w:frame="1"/>
          </w:rPr>
          <w:t>*</w:t>
        </w:r>
      </w:hyperlink>
    </w:p>
    <w:p w:rsidR="00000000" w:rsidRDefault="008B2134">
      <w:pPr>
        <w:ind w:firstLine="400"/>
        <w:jc w:val="both"/>
      </w:pPr>
      <w:r>
        <w:t>4) не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8B2134">
      <w:pPr>
        <w:ind w:firstLine="400"/>
        <w:jc w:val="both"/>
      </w:pPr>
      <w:r>
        <w:t>5) в</w:t>
      </w:r>
      <w:r>
        <w:t xml:space="preserve"> налоговом учете последующие расходы, понесенные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8B2134">
      <w:pPr>
        <w:snapToGrid w:val="0"/>
        <w:ind w:firstLine="400"/>
        <w:jc w:val="both"/>
      </w:pPr>
      <w:r>
        <w:t>Для целей применения преференций реконструкци</w:t>
      </w:r>
      <w:r>
        <w:t>я, модернизация основного средства - вид последующих расходов, результатами которых одновременно являются:</w:t>
      </w:r>
    </w:p>
    <w:p w:rsidR="00000000" w:rsidRDefault="008B2134">
      <w:pPr>
        <w:snapToGrid w:val="0"/>
        <w:ind w:firstLine="400"/>
        <w:jc w:val="both"/>
      </w:pPr>
      <w:r>
        <w:t>изменение, в том числе обновление, конструкции основного средства;</w:t>
      </w:r>
    </w:p>
    <w:p w:rsidR="00000000" w:rsidRDefault="008B2134">
      <w:pPr>
        <w:snapToGrid w:val="0"/>
        <w:ind w:firstLine="400"/>
        <w:jc w:val="both"/>
      </w:pPr>
      <w:r>
        <w:t>увеличение срока службы основного средства более чем на три года;</w:t>
      </w:r>
    </w:p>
    <w:p w:rsidR="00000000" w:rsidRDefault="008B2134">
      <w:pPr>
        <w:snapToGrid w:val="0"/>
        <w:ind w:firstLine="400"/>
        <w:jc w:val="both"/>
      </w:pPr>
      <w:r>
        <w:t>улучшение технич</w:t>
      </w:r>
      <w:r>
        <w:t>еских характеристик основного средства по сравнению с его техническими характеристиками на начало календарного месяца, в котором данное основное средство временно выведено из эксплуатации для осуществления реконструкции, модернизации.</w:t>
      </w:r>
    </w:p>
    <w:p w:rsidR="00000000" w:rsidRDefault="008B2134">
      <w:pPr>
        <w:snapToGrid w:val="0"/>
        <w:ind w:firstLine="400"/>
        <w:jc w:val="both"/>
      </w:pPr>
      <w:r>
        <w:t>4. Для целей применен</w:t>
      </w:r>
      <w:r>
        <w:t>ия преференций к зданиям производственного назначения относятся нежилые здания (части нежилых зданий), кроме:</w:t>
      </w:r>
    </w:p>
    <w:p w:rsidR="00000000" w:rsidRDefault="008B2134">
      <w:pPr>
        <w:snapToGrid w:val="0"/>
        <w:ind w:firstLine="400"/>
        <w:jc w:val="both"/>
      </w:pPr>
      <w:r>
        <w:t xml:space="preserve">торговых зданий (части таких зданий); </w:t>
      </w:r>
    </w:p>
    <w:p w:rsidR="00000000" w:rsidRDefault="008B2134">
      <w:pPr>
        <w:snapToGrid w:val="0"/>
        <w:ind w:firstLine="400"/>
        <w:jc w:val="both"/>
      </w:pPr>
      <w:r>
        <w:t xml:space="preserve">зданий культурно-развлекательного назначения (части таких зданий); </w:t>
      </w:r>
    </w:p>
    <w:p w:rsidR="00000000" w:rsidRDefault="008B2134">
      <w:pPr>
        <w:ind w:firstLine="400"/>
        <w:jc w:val="both"/>
      </w:pPr>
      <w:r>
        <w:t>зданий гостиниц, ресторанов и других зд</w:t>
      </w:r>
      <w:r>
        <w:t xml:space="preserve">аний для краткосрочного проживания, общественного питания (части таких зданий); </w:t>
      </w:r>
    </w:p>
    <w:p w:rsidR="00000000" w:rsidRDefault="008B2134">
      <w:pPr>
        <w:ind w:firstLine="400"/>
        <w:jc w:val="both"/>
      </w:pPr>
      <w:r>
        <w:t xml:space="preserve">офисных зданий (части таких зданий); </w:t>
      </w:r>
    </w:p>
    <w:p w:rsidR="00000000" w:rsidRDefault="008B2134">
      <w:pPr>
        <w:ind w:firstLine="400"/>
        <w:jc w:val="both"/>
      </w:pPr>
      <w:r>
        <w:t xml:space="preserve">гаражей для автомобилей (части таких зданий); </w:t>
      </w:r>
    </w:p>
    <w:p w:rsidR="00000000" w:rsidRDefault="008B2134">
      <w:pPr>
        <w:ind w:firstLine="400"/>
        <w:jc w:val="both"/>
      </w:pPr>
      <w:r>
        <w:t>автостоянок (части таких зданий).</w:t>
      </w:r>
    </w:p>
    <w:p w:rsidR="00000000" w:rsidRDefault="008B2134">
      <w:pPr>
        <w:ind w:firstLine="400"/>
        <w:jc w:val="both"/>
      </w:pPr>
      <w:r>
        <w:t>Для целей применения преференций к сооружениям производственного назначения относятся сооружения, кроме сооружений для спорта и мест отдыха, сооружений культурно-развлекательного, гостиничного, ресторанного назначения, для административных целей, для стоян</w:t>
      </w:r>
      <w:r>
        <w:t>ки или парковки автомобилей.</w:t>
      </w:r>
    </w:p>
    <w:p w:rsidR="00000000" w:rsidRDefault="008B2134">
      <w:pPr>
        <w:ind w:firstLine="400"/>
        <w:jc w:val="both"/>
      </w:pPr>
      <w:r>
        <w:t>5. Для целей применения преференций первым вводом в эксплуатацию вновь возведенного на территории Республики Казахстан здания (части здания) является:</w:t>
      </w:r>
    </w:p>
    <w:p w:rsidR="00000000" w:rsidRDefault="008B2134">
      <w:pPr>
        <w:ind w:firstLine="400"/>
        <w:jc w:val="both"/>
      </w:pPr>
      <w:r>
        <w:t>при строительстве путем заключения договора строительного подряда - передача</w:t>
      </w:r>
      <w:r>
        <w:t xml:space="preserve"> объекта строительства застройщиком заказчику после подписания государственной приемочной комиссией акта ввода в эксплуатацию здания (части здания);</w:t>
      </w:r>
    </w:p>
    <w:p w:rsidR="00000000" w:rsidRDefault="008B2134">
      <w:pPr>
        <w:ind w:firstLine="400"/>
        <w:jc w:val="both"/>
      </w:pPr>
      <w:r>
        <w:t>в остальных случаях - подписание государственной приемочной комиссией акта ввода в эксплуатацию здания (час</w:t>
      </w:r>
      <w:r>
        <w:t>ти здания).</w:t>
      </w:r>
    </w:p>
    <w:p w:rsidR="00000000" w:rsidRDefault="008B2134">
      <w:pPr>
        <w:ind w:firstLine="400"/>
        <w:jc w:val="both"/>
      </w:pPr>
      <w:bookmarkStart w:id="188" w:name="SUB1230600"/>
      <w:bookmarkEnd w:id="188"/>
      <w:r>
        <w:t>6. Не имеют права на применение преференций налогоплательщики, соответствующие одному или более чем одному из следующих условий:</w:t>
      </w:r>
    </w:p>
    <w:p w:rsidR="00000000" w:rsidRDefault="008B2134">
      <w:pPr>
        <w:ind w:firstLine="400"/>
        <w:jc w:val="both"/>
      </w:pPr>
      <w:r>
        <w:t xml:space="preserve">1) налогообложение налогоплательщика осуществляется в соответствии с </w:t>
      </w:r>
      <w:hyperlink w:anchor="sub1500000" w:history="1">
        <w:r>
          <w:rPr>
            <w:rStyle w:val="a3"/>
          </w:rPr>
          <w:t>разделом 5</w:t>
        </w:r>
      </w:hyperlink>
      <w:r>
        <w:t xml:space="preserve"> на</w:t>
      </w:r>
      <w:r>
        <w:t xml:space="preserve">стоящего Кодекса; </w:t>
      </w:r>
    </w:p>
    <w:p w:rsidR="00000000" w:rsidRDefault="008B2134">
      <w:pPr>
        <w:ind w:firstLine="400"/>
        <w:jc w:val="both"/>
      </w:pPr>
      <w:r>
        <w:t xml:space="preserve">2) налогоплательщик осуществляет производство и (или) реализацию подакцизных товаров, указанных в </w:t>
      </w:r>
      <w:hyperlink w:anchor="sub2790000" w:history="1">
        <w:r>
          <w:rPr>
            <w:rStyle w:val="a3"/>
          </w:rPr>
          <w:t>подпунктах 1) - 4) статьи 279</w:t>
        </w:r>
      </w:hyperlink>
      <w:r>
        <w:t xml:space="preserve"> настоящего Кодекса;</w:t>
      </w:r>
    </w:p>
    <w:p w:rsidR="00000000" w:rsidRDefault="008B2134">
      <w:pPr>
        <w:ind w:firstLine="400"/>
        <w:jc w:val="both"/>
      </w:pPr>
      <w:r>
        <w:t xml:space="preserve">3) налогоплательщик </w:t>
      </w:r>
      <w:r>
        <w:rPr>
          <w:rStyle w:val="s0"/>
        </w:rPr>
        <w:t>применяет специальный налоговый режи</w:t>
      </w:r>
      <w:r>
        <w:rPr>
          <w:rStyle w:val="s0"/>
        </w:rPr>
        <w:t xml:space="preserve">м, предусмотренный </w:t>
      </w:r>
      <w:hyperlink w:anchor="sub4480000" w:history="1">
        <w:r>
          <w:rPr>
            <w:rStyle w:val="a3"/>
          </w:rPr>
          <w:t>главой 63</w:t>
        </w:r>
      </w:hyperlink>
      <w:r>
        <w:rPr>
          <w:rStyle w:val="s0"/>
        </w:rPr>
        <w:t xml:space="preserve"> настоящего Кодекса.</w:t>
      </w:r>
    </w:p>
    <w:p w:rsidR="00000000" w:rsidRDefault="008B2134">
      <w:pPr>
        <w:ind w:firstLine="400"/>
        <w:jc w:val="both"/>
      </w:pPr>
      <w:r>
        <w:t> </w:t>
      </w:r>
    </w:p>
    <w:p w:rsidR="00000000" w:rsidRDefault="008B2134">
      <w:pPr>
        <w:ind w:left="1200" w:hanging="800"/>
        <w:jc w:val="both"/>
      </w:pPr>
      <w:bookmarkStart w:id="189" w:name="SUB1240000"/>
      <w:bookmarkEnd w:id="189"/>
      <w:r>
        <w:rPr>
          <w:rStyle w:val="s1"/>
        </w:rPr>
        <w:t>Статья 124. Применение преференций</w:t>
      </w:r>
    </w:p>
    <w:p w:rsidR="00000000" w:rsidRDefault="008B2134">
      <w:pPr>
        <w:ind w:firstLine="400"/>
        <w:jc w:val="both"/>
      </w:pPr>
      <w:r>
        <w:rPr>
          <w:rStyle w:val="s0"/>
        </w:rPr>
        <w:t>1. Применение преференций осуществляется по одному из следующих методов:</w:t>
      </w:r>
    </w:p>
    <w:p w:rsidR="00000000" w:rsidRDefault="008B2134">
      <w:pPr>
        <w:ind w:firstLine="400"/>
        <w:jc w:val="both"/>
      </w:pPr>
      <w:r>
        <w:rPr>
          <w:rStyle w:val="s0"/>
        </w:rPr>
        <w:t>1) методу вычета после ввода объекта в эксплуатацию;</w:t>
      </w:r>
    </w:p>
    <w:p w:rsidR="00000000" w:rsidRDefault="008B2134">
      <w:pPr>
        <w:ind w:firstLine="400"/>
        <w:jc w:val="both"/>
      </w:pPr>
      <w:r>
        <w:rPr>
          <w:rStyle w:val="s0"/>
        </w:rPr>
        <w:t>2) методу в</w:t>
      </w:r>
      <w:r>
        <w:rPr>
          <w:rStyle w:val="s0"/>
        </w:rPr>
        <w:t>ычета до ввода объекта в эксплуатацию.</w:t>
      </w:r>
    </w:p>
    <w:p w:rsidR="00000000" w:rsidRDefault="008B2134">
      <w:pPr>
        <w:ind w:firstLine="400"/>
        <w:jc w:val="both"/>
      </w:pPr>
      <w:r>
        <w:rPr>
          <w:rStyle w:val="s0"/>
        </w:rPr>
        <w:t xml:space="preserve">2. Применение метода вычета после ввода объекта в эксплуатацию заключается в отнесении на вычеты первоначальной стоимости объектов преференций, определенной в соответствии с </w:t>
      </w:r>
      <w:hyperlink w:anchor="sub1250200" w:history="1">
        <w:r>
          <w:rPr>
            <w:rStyle w:val="a3"/>
          </w:rPr>
          <w:t>пунктами 2</w:t>
        </w:r>
        <w:r>
          <w:rPr>
            <w:rStyle w:val="a3"/>
          </w:rPr>
          <w:t xml:space="preserve"> и 3 статьи 125</w:t>
        </w:r>
      </w:hyperlink>
      <w:r>
        <w:rPr>
          <w:rStyle w:val="s0"/>
        </w:rPr>
        <w:t xml:space="preserve"> настоящего Кодекса, равными долями в течение первых трех налоговых периодов эксплуатации или единовременно в налоговом периоде, в котором осуществлен ввод в эксплуатацию.</w:t>
      </w:r>
    </w:p>
    <w:p w:rsidR="00000000" w:rsidRDefault="008B2134">
      <w:pPr>
        <w:ind w:firstLine="400"/>
        <w:jc w:val="both"/>
      </w:pPr>
      <w:r>
        <w:rPr>
          <w:rStyle w:val="s0"/>
        </w:rPr>
        <w:t>3. Применение метода вычета до ввода объекта в эксплуатацию заключает</w:t>
      </w:r>
      <w:r>
        <w:rPr>
          <w:rStyle w:val="s0"/>
        </w:rPr>
        <w:t>ся в отнесении на вычеты затрат на строительство, производство, приобретение, монтаж и установку объектов преференций, а также последующих расходов на реконструкцию, модернизацию зданий и сооружений производственного назначения, машин и оборудования до вво</w:t>
      </w:r>
      <w:r>
        <w:rPr>
          <w:rStyle w:val="s0"/>
        </w:rPr>
        <w:t>да их в эксплуатацию в налоговом периоде, в котором фактически произведены такие затраты.</w:t>
      </w:r>
    </w:p>
    <w:p w:rsidR="00000000" w:rsidRDefault="008B2134">
      <w:pPr>
        <w:jc w:val="both"/>
      </w:pPr>
      <w:hyperlink r:id="rId1281" w:history="1">
        <w:r>
          <w:rPr>
            <w:rStyle w:val="a3"/>
            <w:rFonts w:ascii="Wingdings" w:hAnsi="Wingdings"/>
            <w:i/>
            <w:iCs/>
            <w:bdr w:val="none" w:sz="0" w:space="0" w:color="auto" w:frame="1"/>
          </w:rPr>
          <w:t>*</w:t>
        </w:r>
      </w:hyperlink>
    </w:p>
    <w:p w:rsidR="00000000" w:rsidRDefault="008B2134">
      <w:pPr>
        <w:ind w:firstLine="400"/>
        <w:jc w:val="both"/>
      </w:pPr>
      <w:r>
        <w:rPr>
          <w:rStyle w:val="s0"/>
        </w:rPr>
        <w:t>4. Преференции аннулируются с момента их применения и налогоплательщик обязан уменьшить вычеты на с</w:t>
      </w:r>
      <w:r>
        <w:rPr>
          <w:rStyle w:val="s0"/>
        </w:rPr>
        <w:t>умму преференций за каждый налоговый период, в котором они были применены, если в течение трех налоговых периодов, следующих за налоговым периодом ввода в эксплуатацию зданий и сооружений производственного назначения, машин и оборудования, по которым приме</w:t>
      </w:r>
      <w:r>
        <w:rPr>
          <w:rStyle w:val="s0"/>
        </w:rPr>
        <w:t>нены преференции, в любом из следующих случаев:</w:t>
      </w:r>
    </w:p>
    <w:p w:rsidR="00000000" w:rsidRDefault="008B2134">
      <w:pPr>
        <w:ind w:firstLine="400"/>
        <w:jc w:val="both"/>
      </w:pPr>
      <w:r>
        <w:rPr>
          <w:rStyle w:val="s0"/>
        </w:rPr>
        <w:t xml:space="preserve">1) налогоплательщиком допущено нарушение положений </w:t>
      </w:r>
      <w:hyperlink w:anchor="sub1230200" w:history="1">
        <w:r>
          <w:rPr>
            <w:rStyle w:val="a3"/>
          </w:rPr>
          <w:t>пунктов 2 - 4 статьи 123</w:t>
        </w:r>
      </w:hyperlink>
      <w:r>
        <w:rPr>
          <w:rStyle w:val="s0"/>
        </w:rPr>
        <w:t xml:space="preserve"> настоящего Кодекса;</w:t>
      </w:r>
    </w:p>
    <w:p w:rsidR="00000000" w:rsidRDefault="008B2134">
      <w:pPr>
        <w:ind w:firstLine="400"/>
        <w:jc w:val="both"/>
      </w:pPr>
      <w:r>
        <w:rPr>
          <w:rStyle w:val="s0"/>
        </w:rPr>
        <w:t>2) наступил случай, когда налогоплательщик, применивший преференции, или его пр</w:t>
      </w:r>
      <w:r>
        <w:rPr>
          <w:rStyle w:val="s0"/>
        </w:rPr>
        <w:t xml:space="preserve">авопреемник, в случае реорганизации такого налогоплательщика, соответствует любому из положений </w:t>
      </w:r>
      <w:hyperlink w:anchor="sub1230600" w:history="1">
        <w:r>
          <w:rPr>
            <w:rStyle w:val="a3"/>
          </w:rPr>
          <w:t>пункта 6 статьи 123</w:t>
        </w:r>
      </w:hyperlink>
      <w:r>
        <w:rPr>
          <w:rStyle w:val="s0"/>
        </w:rPr>
        <w:t xml:space="preserve"> настоящего Кодекса.</w:t>
      </w:r>
    </w:p>
    <w:p w:rsidR="00000000" w:rsidRDefault="008B2134">
      <w:pPr>
        <w:jc w:val="both"/>
      </w:pPr>
      <w:hyperlink r:id="rId1282"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190" w:name="SUB1250000"/>
      <w:bookmarkEnd w:id="190"/>
      <w:r>
        <w:rPr>
          <w:rStyle w:val="s1"/>
        </w:rPr>
        <w:t>Статья 125. Осо</w:t>
      </w:r>
      <w:r>
        <w:rPr>
          <w:rStyle w:val="s1"/>
        </w:rPr>
        <w:t xml:space="preserve">бенности налогового учета объектов преференций </w:t>
      </w:r>
    </w:p>
    <w:p w:rsidR="00000000" w:rsidRDefault="008B2134">
      <w:pPr>
        <w:ind w:firstLine="400"/>
        <w:jc w:val="both"/>
      </w:pPr>
      <w:r>
        <w:rPr>
          <w:rStyle w:val="s0"/>
        </w:rPr>
        <w:t>1. Налогоплательщик осуществляет учет объектов преференций, а также последующих расходов на реконструкцию, модернизацию зданий и сооружений производственного назначения, машин и оборудования отдельно от фикси</w:t>
      </w:r>
      <w:r>
        <w:rPr>
          <w:rStyle w:val="s0"/>
        </w:rPr>
        <w:t>рованных активов в течение трех налоговых периодов, следующих за налоговым периодом ввода в эксплуатацию зданий и сооружений производственного назначения, машин и оборудования, по которым применены преференции, если иное не установлено настоящей статьей.</w:t>
      </w:r>
    </w:p>
    <w:p w:rsidR="00000000" w:rsidRDefault="008B2134">
      <w:pPr>
        <w:ind w:firstLine="400"/>
        <w:jc w:val="both"/>
      </w:pPr>
      <w:r>
        <w:rPr>
          <w:rStyle w:val="s0"/>
        </w:rPr>
        <w:t>О</w:t>
      </w:r>
      <w:r>
        <w:rPr>
          <w:rStyle w:val="s0"/>
        </w:rPr>
        <w:t>бъекты преференций и последующие расходы на реконструкцию, модернизацию зданий и сооружений производственного назначения, машин и оборудования учитываются в разрезе каждого объекта, по которому применена преференция.</w:t>
      </w:r>
    </w:p>
    <w:p w:rsidR="00000000" w:rsidRDefault="008B2134">
      <w:pPr>
        <w:jc w:val="both"/>
      </w:pPr>
      <w:bookmarkStart w:id="191" w:name="SUB1250200"/>
      <w:bookmarkEnd w:id="191"/>
      <w:r>
        <w:rPr>
          <w:rStyle w:val="s3"/>
        </w:rPr>
        <w:t>В пункт 2 внесены изменения в соответст</w:t>
      </w:r>
      <w:r>
        <w:rPr>
          <w:rStyle w:val="s3"/>
        </w:rPr>
        <w:t xml:space="preserve">вии с </w:t>
      </w:r>
      <w:hyperlink r:id="rId1283" w:anchor="sub_id=34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284" w:anchor="sub_id=1250200" w:history="1">
        <w:r>
          <w:rPr>
            <w:rStyle w:val="a3"/>
            <w:i/>
            <w:iCs/>
            <w:bdr w:val="none" w:sz="0" w:space="0" w:color="auto" w:frame="1"/>
          </w:rPr>
          <w:t>см. стар. ред.</w:t>
        </w:r>
      </w:hyperlink>
      <w:r>
        <w:rPr>
          <w:rStyle w:val="s3"/>
        </w:rPr>
        <w:t xml:space="preserve">); </w:t>
      </w:r>
      <w:hyperlink r:id="rId1285" w:anchor="sub_id=125" w:history="1">
        <w:r>
          <w:rPr>
            <w:rStyle w:val="a3"/>
            <w:i/>
            <w:iCs/>
            <w:bdr w:val="none" w:sz="0" w:space="0" w:color="auto" w:frame="1"/>
          </w:rPr>
          <w:t>Законом</w:t>
        </w:r>
      </w:hyperlink>
      <w:r>
        <w:rPr>
          <w:rStyle w:val="s3"/>
        </w:rPr>
        <w:t xml:space="preserve"> РК от 21.07.11 г. № 467-IV </w:t>
      </w:r>
      <w:hyperlink r:id="rId1286"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287" w:anchor="sub_id=125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В первоначальную стоимость объекта преференций, являющегося основным средством, включаются затраты, понесенные налогоплательщиком до дня ввода данного объекта в эксплуатацию. К таким затратам относятся затраты на приобретение объекта, его производство, </w:t>
      </w:r>
      <w:r>
        <w:rPr>
          <w:rStyle w:val="s0"/>
        </w:rPr>
        <w:t>строительство, монтаж и установку, а также другие затраты, увеличивающие его стоимость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кро</w:t>
      </w:r>
      <w:r>
        <w:rPr>
          <w:rStyle w:val="s0"/>
        </w:rPr>
        <w:t>ме:</w:t>
      </w:r>
    </w:p>
    <w:p w:rsidR="00000000" w:rsidRDefault="008B2134">
      <w:pPr>
        <w:ind w:firstLine="400"/>
        <w:jc w:val="both"/>
      </w:pPr>
      <w:r>
        <w:rPr>
          <w:rStyle w:val="s0"/>
        </w:rPr>
        <w:t>затрат (расходов), не подлежащих отнесению на вычеты в соответствии с настоящим Кодексом;</w:t>
      </w:r>
    </w:p>
    <w:p w:rsidR="00000000" w:rsidRDefault="008B2134">
      <w:pPr>
        <w:ind w:firstLine="400"/>
        <w:jc w:val="both"/>
      </w:pPr>
      <w:r>
        <w:rPr>
          <w:rStyle w:val="s0"/>
        </w:rPr>
        <w:t xml:space="preserve">затрат (расходов), отнесенных на вычеты в соответствии с частью второй </w:t>
      </w:r>
      <w:hyperlink w:anchor="sub1001200" w:history="1">
        <w:r>
          <w:rPr>
            <w:rStyle w:val="a3"/>
          </w:rPr>
          <w:t>пункта 12 статьи 100</w:t>
        </w:r>
      </w:hyperlink>
      <w:r>
        <w:rPr>
          <w:rStyle w:val="s0"/>
        </w:rPr>
        <w:t xml:space="preserve"> настоящего Кодекса;</w:t>
      </w:r>
    </w:p>
    <w:p w:rsidR="00000000" w:rsidRDefault="008B2134">
      <w:pPr>
        <w:ind w:firstLine="400"/>
        <w:jc w:val="both"/>
      </w:pPr>
      <w:r>
        <w:rPr>
          <w:rStyle w:val="s0"/>
        </w:rPr>
        <w:t>затрат (расходов)</w:t>
      </w:r>
      <w:r>
        <w:rPr>
          <w:rStyle w:val="s0"/>
        </w:rPr>
        <w:t xml:space="preserve">, по которым налогоплательщик имеет право на вычеты на основании </w:t>
      </w:r>
      <w:hyperlink w:anchor="sub1000600" w:history="1">
        <w:r>
          <w:rPr>
            <w:rStyle w:val="a3"/>
          </w:rPr>
          <w:t>пунктов 6 и 13 статьи 100</w:t>
        </w:r>
      </w:hyperlink>
      <w:r>
        <w:rPr>
          <w:rStyle w:val="s0"/>
        </w:rPr>
        <w:t xml:space="preserve"> настоящего Кодекса, а также </w:t>
      </w:r>
      <w:hyperlink w:anchor="sub1010000" w:history="1">
        <w:r>
          <w:rPr>
            <w:rStyle w:val="a3"/>
          </w:rPr>
          <w:t>статей 101-114</w:t>
        </w:r>
      </w:hyperlink>
      <w:r>
        <w:rPr>
          <w:rStyle w:val="s0"/>
        </w:rPr>
        <w:t xml:space="preserve"> настоящего Кодекса;</w:t>
      </w:r>
    </w:p>
    <w:p w:rsidR="00000000" w:rsidRDefault="008B2134">
      <w:pPr>
        <w:ind w:firstLine="400"/>
        <w:jc w:val="both"/>
      </w:pPr>
      <w:r>
        <w:rPr>
          <w:rStyle w:val="s0"/>
        </w:rPr>
        <w:t>амортизационных отчислений;</w:t>
      </w:r>
    </w:p>
    <w:p w:rsidR="00000000" w:rsidRDefault="008B2134">
      <w:pPr>
        <w:ind w:firstLine="400"/>
        <w:jc w:val="both"/>
      </w:pPr>
      <w:r>
        <w:rPr>
          <w:rStyle w:val="s0"/>
        </w:rPr>
        <w:t>затрат (</w:t>
      </w:r>
      <w:r>
        <w:rPr>
          <w:rStyle w:val="s0"/>
        </w:rPr>
        <w:t xml:space="preserve">расходов), возникающих в бухгалтерском учете и не рассматриваемых как расход в целях налогообложения в соответствии с </w:t>
      </w:r>
      <w:hyperlink w:anchor="sub1001500" w:history="1">
        <w:r>
          <w:rPr>
            <w:rStyle w:val="a3"/>
          </w:rPr>
          <w:t>пунктом 15 статьи 100</w:t>
        </w:r>
      </w:hyperlink>
      <w:r>
        <w:rPr>
          <w:rStyle w:val="s0"/>
        </w:rPr>
        <w:t xml:space="preserve"> настоящего Кодекса.</w:t>
      </w:r>
    </w:p>
    <w:p w:rsidR="00000000" w:rsidRDefault="008B2134">
      <w:pPr>
        <w:jc w:val="both"/>
      </w:pPr>
      <w:hyperlink r:id="rId1288"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3. Первоначальная стоимость объекта преференций, являющегося активом, указанным в </w:t>
      </w:r>
      <w:hyperlink w:anchor="sub1160000" w:history="1">
        <w:r>
          <w:rPr>
            <w:rStyle w:val="a3"/>
          </w:rPr>
          <w:t>подпункте 2) пункта 1 статьи 116</w:t>
        </w:r>
      </w:hyperlink>
      <w:r>
        <w:rPr>
          <w:rStyle w:val="s0"/>
        </w:rPr>
        <w:t xml:space="preserve"> настоящего Кодекса, определяется в порядке, предусмотренном </w:t>
      </w:r>
      <w:hyperlink w:anchor="sub1180900" w:history="1">
        <w:r>
          <w:rPr>
            <w:rStyle w:val="a3"/>
          </w:rPr>
          <w:t>пунктом 9 с</w:t>
        </w:r>
        <w:r>
          <w:rPr>
            <w:rStyle w:val="a3"/>
          </w:rPr>
          <w:t>татьи 118</w:t>
        </w:r>
      </w:hyperlink>
      <w:r>
        <w:rPr>
          <w:rStyle w:val="s0"/>
        </w:rPr>
        <w:t xml:space="preserve"> настоящего Кодекса</w:t>
      </w:r>
      <w:r>
        <w:t>.</w:t>
      </w:r>
    </w:p>
    <w:p w:rsidR="00000000" w:rsidRDefault="008B2134">
      <w:pPr>
        <w:ind w:firstLine="400"/>
        <w:jc w:val="both"/>
      </w:pPr>
      <w:bookmarkStart w:id="192" w:name="SUB1250400"/>
      <w:bookmarkEnd w:id="192"/>
      <w:r>
        <w:t xml:space="preserve">4. Активы, по которым преференции аннулированы, признаются фиксированными активами со дня их ввода в эксплуатацию при соответствии положениям </w:t>
      </w:r>
      <w:hyperlink w:anchor="sub1160000" w:history="1">
        <w:r>
          <w:rPr>
            <w:rStyle w:val="a3"/>
          </w:rPr>
          <w:t>пункта 1 статьи 116</w:t>
        </w:r>
      </w:hyperlink>
      <w:r>
        <w:t xml:space="preserve"> </w:t>
      </w:r>
      <w:r>
        <w:t xml:space="preserve">настоящего Кодекса и включаются в соответствующий виду такого актива стоимостный баланс группы (подгруппы) в порядке, предусмотренном </w:t>
      </w:r>
      <w:hyperlink w:anchor="sub1170000" w:history="1">
        <w:r>
          <w:rPr>
            <w:rStyle w:val="a3"/>
          </w:rPr>
          <w:t>статьями 117 и 118</w:t>
        </w:r>
      </w:hyperlink>
      <w:r>
        <w:t xml:space="preserve"> настоящего Кодекса. </w:t>
      </w:r>
    </w:p>
    <w:p w:rsidR="00000000" w:rsidRDefault="008B2134">
      <w:pPr>
        <w:ind w:firstLine="400"/>
        <w:jc w:val="both"/>
      </w:pPr>
      <w:bookmarkStart w:id="193" w:name="SUB1250500"/>
      <w:bookmarkEnd w:id="193"/>
      <w:r>
        <w:t>5. При аннулировании преференций по последующим р</w:t>
      </w:r>
      <w:r>
        <w:t xml:space="preserve">асходам на реконструкцию, модернизацию зданий и сооружений производственного назначения, машин и оборудования такие расходы учитываются в порядке, предусмотренном </w:t>
      </w:r>
      <w:hyperlink w:anchor="sub1220300" w:history="1">
        <w:r>
          <w:rPr>
            <w:rStyle w:val="a3"/>
          </w:rPr>
          <w:t>пунктом 3 статьи 122</w:t>
        </w:r>
      </w:hyperlink>
      <w:r>
        <w:t xml:space="preserve"> настоящего Кодекса.</w:t>
      </w:r>
    </w:p>
    <w:p w:rsidR="00000000" w:rsidRDefault="008B2134">
      <w:pPr>
        <w:ind w:firstLine="400"/>
        <w:jc w:val="both"/>
      </w:pPr>
      <w:bookmarkStart w:id="194" w:name="SUB1250600"/>
      <w:bookmarkEnd w:id="194"/>
      <w:r>
        <w:t>6. Объект преференц</w:t>
      </w:r>
      <w:r>
        <w:t xml:space="preserve">ий по истечении трех налоговых периодов, следующих за налоговым периодом ввода объекта преференций в эксплуатацию, кроме указанных в пункте 4 настоящей статьи, признается фиксированным активом при соответствии положениям </w:t>
      </w:r>
      <w:hyperlink w:anchor="sub1160000" w:history="1">
        <w:r>
          <w:rPr>
            <w:rStyle w:val="a3"/>
          </w:rPr>
          <w:t>пу</w:t>
        </w:r>
        <w:r>
          <w:rPr>
            <w:rStyle w:val="a3"/>
          </w:rPr>
          <w:t>нкта 1 статьи 116</w:t>
        </w:r>
      </w:hyperlink>
      <w:r>
        <w:t xml:space="preserve"> настоящего Кодекса и включается в соответствующий виду такого объекта стоимостный баланс группы (подгруппы) в порядке, предусмотренном </w:t>
      </w:r>
      <w:hyperlink w:anchor="sub1170000" w:history="1">
        <w:r>
          <w:rPr>
            <w:rStyle w:val="a3"/>
          </w:rPr>
          <w:t>статьями 117 и 118</w:t>
        </w:r>
      </w:hyperlink>
      <w:r>
        <w:t xml:space="preserve"> настоящего Кодекса.</w:t>
      </w:r>
    </w:p>
    <w:p w:rsidR="00000000" w:rsidRDefault="008B2134">
      <w:pPr>
        <w:jc w:val="both"/>
      </w:pPr>
      <w:hyperlink r:id="rId1289" w:history="1">
        <w:r>
          <w:rPr>
            <w:rStyle w:val="a3"/>
            <w:rFonts w:ascii="Wingdings" w:hAnsi="Wingdings"/>
            <w:i/>
            <w:iCs/>
            <w:bdr w:val="none" w:sz="0" w:space="0" w:color="auto" w:frame="1"/>
          </w:rPr>
          <w:t>*</w:t>
        </w:r>
      </w:hyperlink>
    </w:p>
    <w:p w:rsidR="00000000" w:rsidRDefault="008B2134">
      <w:pPr>
        <w:jc w:val="center"/>
      </w:pPr>
      <w:r>
        <w:rPr>
          <w:rStyle w:val="s1"/>
        </w:rPr>
        <w:t> </w:t>
      </w:r>
    </w:p>
    <w:p w:rsidR="00000000" w:rsidRDefault="008B2134">
      <w:pPr>
        <w:jc w:val="center"/>
      </w:pPr>
      <w:r>
        <w:rPr>
          <w:rStyle w:val="s1"/>
        </w:rPr>
        <w:t> </w:t>
      </w:r>
    </w:p>
    <w:p w:rsidR="00000000" w:rsidRDefault="008B2134">
      <w:pPr>
        <w:jc w:val="center"/>
      </w:pPr>
      <w:bookmarkStart w:id="195" w:name="SUB1260000"/>
      <w:bookmarkEnd w:id="195"/>
      <w:r>
        <w:rPr>
          <w:rStyle w:val="s1"/>
        </w:rPr>
        <w:t>§ 5. Производные финансовые инструменты</w:t>
      </w:r>
    </w:p>
    <w:p w:rsidR="00000000" w:rsidRDefault="008B2134">
      <w:pPr>
        <w:jc w:val="center"/>
      </w:pPr>
      <w:r>
        <w:rPr>
          <w:rStyle w:val="s1"/>
        </w:rPr>
        <w:t> </w:t>
      </w:r>
    </w:p>
    <w:p w:rsidR="00000000" w:rsidRDefault="008B2134">
      <w:r>
        <w:rPr>
          <w:rStyle w:val="s3"/>
        </w:rPr>
        <w:t xml:space="preserve">Статья 126 изложена в редакции </w:t>
      </w:r>
      <w:hyperlink r:id="rId1290" w:anchor="sub_id=126" w:history="1">
        <w:r>
          <w:rPr>
            <w:rStyle w:val="a3"/>
            <w:i/>
            <w:iCs/>
            <w:bdr w:val="none" w:sz="0" w:space="0" w:color="auto" w:frame="1"/>
          </w:rPr>
          <w:t>Закона</w:t>
        </w:r>
      </w:hyperlink>
      <w:r>
        <w:rPr>
          <w:rStyle w:val="s3"/>
        </w:rPr>
        <w:t xml:space="preserve"> РК от 26.12.12 г. № 61-V (введено в действие с 1 января</w:t>
      </w:r>
      <w:r>
        <w:rPr>
          <w:rStyle w:val="s3"/>
        </w:rPr>
        <w:t xml:space="preserve"> 2013 г.) (</w:t>
      </w:r>
      <w:hyperlink r:id="rId1291" w:anchor="sub_id=126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126. Общие положения</w:t>
      </w:r>
    </w:p>
    <w:p w:rsidR="00000000" w:rsidRDefault="008B2134">
      <w:pPr>
        <w:ind w:firstLine="400"/>
        <w:jc w:val="both"/>
      </w:pPr>
      <w:r>
        <w:rPr>
          <w:rStyle w:val="s0"/>
        </w:rPr>
        <w:t xml:space="preserve">1. В целях налогообложения производные финансовые инструменты подразделяются на производные финансовые инструменты, </w:t>
      </w:r>
      <w:r>
        <w:rPr>
          <w:rStyle w:val="s0"/>
        </w:rPr>
        <w:t>используемые:</w:t>
      </w:r>
    </w:p>
    <w:p w:rsidR="00000000" w:rsidRDefault="008B2134">
      <w:pPr>
        <w:ind w:firstLine="400"/>
        <w:jc w:val="both"/>
      </w:pPr>
      <w:r>
        <w:rPr>
          <w:rStyle w:val="s0"/>
        </w:rPr>
        <w:t>1) в целях хеджирования;</w:t>
      </w:r>
    </w:p>
    <w:p w:rsidR="00000000" w:rsidRDefault="008B2134">
      <w:pPr>
        <w:ind w:firstLine="400"/>
        <w:jc w:val="both"/>
      </w:pPr>
      <w:r>
        <w:rPr>
          <w:rStyle w:val="s0"/>
        </w:rPr>
        <w:t>2) в целях поставки базового актива;</w:t>
      </w:r>
    </w:p>
    <w:p w:rsidR="00000000" w:rsidRDefault="008B2134">
      <w:pPr>
        <w:ind w:firstLine="400"/>
        <w:jc w:val="both"/>
      </w:pPr>
      <w:r>
        <w:rPr>
          <w:rStyle w:val="s0"/>
        </w:rPr>
        <w:t>3) в иных целях.</w:t>
      </w:r>
    </w:p>
    <w:p w:rsidR="00000000" w:rsidRDefault="008B2134">
      <w:pPr>
        <w:ind w:firstLine="400"/>
        <w:jc w:val="both"/>
      </w:pPr>
      <w:r>
        <w:rPr>
          <w:rStyle w:val="s0"/>
        </w:rPr>
        <w:t xml:space="preserve">2. По каждому производному финансовому инструменту определяется доход или убыток в соответствии со </w:t>
      </w:r>
      <w:hyperlink w:anchor="sub1270000" w:history="1">
        <w:r>
          <w:rPr>
            <w:rStyle w:val="a3"/>
          </w:rPr>
          <w:t>статьями 127, 128</w:t>
        </w:r>
      </w:hyperlink>
      <w:r>
        <w:rPr>
          <w:rStyle w:val="s0"/>
        </w:rPr>
        <w:t xml:space="preserve"> и </w:t>
      </w:r>
      <w:hyperlink w:anchor="sub1360300" w:history="1">
        <w:r>
          <w:rPr>
            <w:rStyle w:val="a3"/>
          </w:rPr>
          <w:t>пунктом 3 статьи 136</w:t>
        </w:r>
      </w:hyperlink>
      <w:r>
        <w:rPr>
          <w:rStyle w:val="s0"/>
        </w:rPr>
        <w:t xml:space="preserve"> настоящего Кодекса.</w:t>
      </w:r>
    </w:p>
    <w:p w:rsidR="00000000" w:rsidRDefault="008B2134">
      <w:pPr>
        <w:ind w:firstLine="400"/>
        <w:jc w:val="both"/>
      </w:pPr>
      <w:r>
        <w:rPr>
          <w:rStyle w:val="s0"/>
        </w:rPr>
        <w:t xml:space="preserve">3. В случае применения производного финансового инструмента в целях хеджирования или поставки базового актива налоговый учет производного финансового инструмента осуществляется в соответствии со </w:t>
      </w:r>
      <w:hyperlink w:anchor="sub1290000" w:history="1">
        <w:r>
          <w:rPr>
            <w:rStyle w:val="a3"/>
          </w:rPr>
          <w:t>статьями 129 и 130</w:t>
        </w:r>
      </w:hyperlink>
      <w:r>
        <w:rPr>
          <w:rStyle w:val="s0"/>
        </w:rPr>
        <w:t xml:space="preserve"> настоящег</w:t>
      </w:r>
      <w:r>
        <w:rPr>
          <w:rStyle w:val="s0"/>
        </w:rPr>
        <w:t>о Кодекса.</w:t>
      </w:r>
    </w:p>
    <w:p w:rsidR="00000000" w:rsidRDefault="008B2134">
      <w:pPr>
        <w:ind w:firstLine="400"/>
        <w:jc w:val="both"/>
      </w:pPr>
      <w:r>
        <w:rPr>
          <w:rStyle w:val="s0"/>
        </w:rPr>
        <w:t xml:space="preserve">4. Доход, установленный </w:t>
      </w:r>
      <w:hyperlink w:anchor="sub850000" w:history="1">
        <w:r>
          <w:rPr>
            <w:rStyle w:val="a3"/>
          </w:rPr>
          <w:t>подпунктом 3) пункта 1 статьи 85</w:t>
        </w:r>
      </w:hyperlink>
      <w:r>
        <w:rPr>
          <w:rStyle w:val="s0"/>
        </w:rPr>
        <w:t xml:space="preserve"> настоящего Кодекса, образуется по доходам по производным финансовым инструментам, используемым в целях, указанных в подпункте 3) пункта 1 настоящей статьи, </w:t>
      </w:r>
      <w:r>
        <w:rPr>
          <w:rStyle w:val="s0"/>
        </w:rPr>
        <w:t>и определяется в следующем порядке:</w:t>
      </w:r>
    </w:p>
    <w:p w:rsidR="00000000" w:rsidRDefault="008B2134">
      <w:pPr>
        <w:ind w:firstLine="400"/>
        <w:jc w:val="both"/>
      </w:pPr>
      <w:r>
        <w:rPr>
          <w:rStyle w:val="s0"/>
        </w:rPr>
        <w:t xml:space="preserve">общая сумма доходов по производным финансовым инструментам, используемым в целях, указанных в подпункте 3) пункта 1 настоящей статьи и определенных в порядке, установленном </w:t>
      </w:r>
      <w:hyperlink w:anchor="sub1270000" w:history="1">
        <w:r>
          <w:rPr>
            <w:rStyle w:val="a3"/>
          </w:rPr>
          <w:t>статьями 127 и 128</w:t>
        </w:r>
      </w:hyperlink>
      <w:r>
        <w:rPr>
          <w:rStyle w:val="s0"/>
        </w:rPr>
        <w:t xml:space="preserve"> настоящего Кодекса,</w:t>
      </w:r>
    </w:p>
    <w:p w:rsidR="00000000" w:rsidRDefault="008B2134">
      <w:pPr>
        <w:ind w:firstLine="400"/>
        <w:jc w:val="both"/>
      </w:pPr>
      <w:r>
        <w:rPr>
          <w:rStyle w:val="s0"/>
        </w:rPr>
        <w:t>минус</w:t>
      </w:r>
    </w:p>
    <w:p w:rsidR="00000000" w:rsidRDefault="008B2134">
      <w:pPr>
        <w:ind w:firstLine="400"/>
        <w:jc w:val="both"/>
      </w:pPr>
      <w:r>
        <w:rPr>
          <w:rStyle w:val="s0"/>
        </w:rPr>
        <w:t>общая сумма убытков по производным финансовым инструментам, используемым в целях, указанных в подпункте 3) пункта 1 настоящей статьи, за отчетный налоговый период</w:t>
      </w:r>
    </w:p>
    <w:p w:rsidR="00000000" w:rsidRDefault="008B2134">
      <w:pPr>
        <w:ind w:firstLine="400"/>
        <w:jc w:val="both"/>
      </w:pPr>
      <w:r>
        <w:rPr>
          <w:rStyle w:val="s0"/>
        </w:rPr>
        <w:t>минус</w:t>
      </w:r>
    </w:p>
    <w:p w:rsidR="00000000" w:rsidRDefault="008B2134">
      <w:pPr>
        <w:ind w:firstLine="400"/>
        <w:jc w:val="both"/>
      </w:pPr>
      <w:r>
        <w:rPr>
          <w:rStyle w:val="s0"/>
        </w:rPr>
        <w:t>убытки по производным финансовым инструмен</w:t>
      </w:r>
      <w:r>
        <w:rPr>
          <w:rStyle w:val="s0"/>
        </w:rPr>
        <w:t>там, переносимые из предыдущих налоговых периодов.</w:t>
      </w:r>
    </w:p>
    <w:p w:rsidR="00000000" w:rsidRDefault="008B2134">
      <w:pPr>
        <w:ind w:firstLine="400"/>
        <w:jc w:val="both"/>
      </w:pPr>
      <w:r>
        <w:rPr>
          <w:rStyle w:val="s0"/>
        </w:rPr>
        <w:t> </w:t>
      </w:r>
    </w:p>
    <w:p w:rsidR="00000000" w:rsidRDefault="008B2134">
      <w:bookmarkStart w:id="196" w:name="SUB1270000"/>
      <w:bookmarkEnd w:id="196"/>
      <w:r>
        <w:rPr>
          <w:rStyle w:val="s3"/>
        </w:rPr>
        <w:t xml:space="preserve">Статья 127 изложена в редакции </w:t>
      </w:r>
      <w:hyperlink r:id="rId1292" w:anchor="sub_id=1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293" w:anchor="sub_id=127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127. Доход по производному финансовому инструменту, за исключением производного финансового инструмента с длительным сроком исполнения</w:t>
      </w:r>
    </w:p>
    <w:p w:rsidR="00000000" w:rsidRDefault="008B2134">
      <w:pPr>
        <w:ind w:firstLine="400"/>
        <w:jc w:val="both"/>
      </w:pPr>
      <w:r>
        <w:rPr>
          <w:rStyle w:val="s0"/>
        </w:rPr>
        <w:t>1. Доход по производному финанс</w:t>
      </w:r>
      <w:r>
        <w:rPr>
          <w:rStyle w:val="s0"/>
        </w:rPr>
        <w:t xml:space="preserve">овому инструменту, за исключением производного финансового инструмента, доход по которому определяется в соответствии со </w:t>
      </w:r>
      <w:hyperlink w:anchor="sub1280000" w:history="1">
        <w:r>
          <w:rPr>
            <w:rStyle w:val="a3"/>
          </w:rPr>
          <w:t>статьей 128</w:t>
        </w:r>
      </w:hyperlink>
      <w:r>
        <w:rPr>
          <w:rStyle w:val="s0"/>
        </w:rPr>
        <w:t xml:space="preserve"> настоящего Кодекса, определяется как превышение поступлений над расходами по производному </w:t>
      </w:r>
      <w:r>
        <w:rPr>
          <w:rStyle w:val="s0"/>
        </w:rPr>
        <w:t>финансовому инструменту.</w:t>
      </w:r>
    </w:p>
    <w:p w:rsidR="00000000" w:rsidRDefault="008B2134">
      <w:pPr>
        <w:ind w:firstLine="400"/>
        <w:jc w:val="both"/>
      </w:pPr>
      <w:r>
        <w:rPr>
          <w:rStyle w:val="s0"/>
        </w:rPr>
        <w:t>В целях налогового учета такой доход признается на день исполнения, досрочного или иного прекращения прав или обязательств налогоплательщика по производному финансовому инструменту, а также на день совершения сделки с производным ф</w:t>
      </w:r>
      <w:r>
        <w:rPr>
          <w:rStyle w:val="s0"/>
        </w:rPr>
        <w:t>инансовым инструментом, требования по которому компенсируют полностью или частично обязательства по ранее совершенной сделке с производным финансовым инструментом.</w:t>
      </w:r>
    </w:p>
    <w:p w:rsidR="00000000" w:rsidRDefault="008B2134">
      <w:pPr>
        <w:ind w:firstLine="400"/>
        <w:jc w:val="both"/>
      </w:pPr>
      <w:r>
        <w:rPr>
          <w:rStyle w:val="s0"/>
        </w:rPr>
        <w:t>2. Поступлениями по производному финансовому инструменту являются платежи, подлежащие получе</w:t>
      </w:r>
      <w:r>
        <w:rPr>
          <w:rStyle w:val="s0"/>
        </w:rPr>
        <w:t>нию (полученные) по данному производному финансовому инструменту при промежуточных расчетах в течение срока сделки, а также на день исполнения или досрочного прекращения.</w:t>
      </w:r>
    </w:p>
    <w:p w:rsidR="00000000" w:rsidRDefault="008B2134">
      <w:pPr>
        <w:ind w:firstLine="400"/>
        <w:jc w:val="both"/>
      </w:pPr>
      <w:r>
        <w:rPr>
          <w:rStyle w:val="s0"/>
        </w:rPr>
        <w:t>3. Расходами по производному финансовому инструменту являются платежи, подлежащие вып</w:t>
      </w:r>
      <w:r>
        <w:rPr>
          <w:rStyle w:val="s0"/>
        </w:rPr>
        <w:t>лате (выплаченные) при промежуточных расчетах по данному производному финансовому инструменту в течение срока сделки, а также на день исполнения или досрочного прекращения.</w:t>
      </w:r>
    </w:p>
    <w:p w:rsidR="00000000" w:rsidRDefault="008B2134">
      <w:pPr>
        <w:jc w:val="both"/>
      </w:pPr>
      <w:hyperlink r:id="rId1294" w:history="1">
        <w:r>
          <w:rPr>
            <w:rStyle w:val="a3"/>
            <w:rFonts w:ascii="Wingdings" w:hAnsi="Wingdings"/>
            <w:i/>
            <w:iCs/>
            <w:bdr w:val="none" w:sz="0" w:space="0" w:color="auto" w:frame="1"/>
          </w:rPr>
          <w:t>*</w:t>
        </w:r>
      </w:hyperlink>
    </w:p>
    <w:p w:rsidR="00000000" w:rsidRDefault="008B2134">
      <w:pPr>
        <w:ind w:firstLine="400"/>
        <w:jc w:val="both"/>
      </w:pPr>
      <w:r>
        <w:rPr>
          <w:rStyle w:val="s0"/>
        </w:rPr>
        <w:t> </w:t>
      </w:r>
    </w:p>
    <w:p w:rsidR="00000000" w:rsidRDefault="008B2134">
      <w:bookmarkStart w:id="197" w:name="SUB1280000"/>
      <w:bookmarkEnd w:id="197"/>
      <w:r>
        <w:rPr>
          <w:rStyle w:val="s3"/>
        </w:rPr>
        <w:t>Статья 128 изл</w:t>
      </w:r>
      <w:r>
        <w:rPr>
          <w:rStyle w:val="s3"/>
        </w:rPr>
        <w:t xml:space="preserve">ожена в редакции </w:t>
      </w:r>
      <w:hyperlink r:id="rId1295" w:anchor="sub_id=1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296" w:anchor="sub_id=128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128. Доход по производному финансовому инструменту с длительным сроком исполнения</w:t>
      </w:r>
    </w:p>
    <w:p w:rsidR="00000000" w:rsidRDefault="008B2134">
      <w:pPr>
        <w:ind w:firstLine="400"/>
        <w:jc w:val="both"/>
      </w:pPr>
      <w:r>
        <w:rPr>
          <w:rStyle w:val="s0"/>
        </w:rPr>
        <w:t>1. Доход по свопу, а также иному производному финансовому инструменту, срок действия которого превышает двенадцать месяцев со дня его заключения и испо</w:t>
      </w:r>
      <w:r>
        <w:rPr>
          <w:rStyle w:val="s0"/>
        </w:rPr>
        <w:t xml:space="preserve">лнение которого предусматривает осуществление платежей до окончания срока действия финансового инструмента, размер которых зависит от изменения цены, курса валюты, показателей процентных ставок, индексов и иного установленного таким производным финансовым </w:t>
      </w:r>
      <w:r>
        <w:rPr>
          <w:rStyle w:val="s0"/>
        </w:rPr>
        <w:t>инструментом показателя, определяется как превышение поступлений над расходами с учетом положений, установленных настоящей статьей.</w:t>
      </w:r>
    </w:p>
    <w:p w:rsidR="00000000" w:rsidRDefault="008B2134">
      <w:pPr>
        <w:ind w:firstLine="400"/>
        <w:jc w:val="both"/>
      </w:pPr>
      <w:r>
        <w:rPr>
          <w:rStyle w:val="s0"/>
        </w:rPr>
        <w:t>В целях налогового учета доход по производному финансовому инструменту, указанному в настоящем пункте, признается в каждом н</w:t>
      </w:r>
      <w:r>
        <w:rPr>
          <w:rStyle w:val="s0"/>
        </w:rPr>
        <w:t>алоговом периоде, в котором возникает превышение, указанное в настоящем пункте.</w:t>
      </w:r>
    </w:p>
    <w:p w:rsidR="00000000" w:rsidRDefault="008B2134">
      <w:pPr>
        <w:ind w:firstLine="400"/>
        <w:jc w:val="both"/>
      </w:pPr>
      <w:r>
        <w:rPr>
          <w:rStyle w:val="s0"/>
        </w:rPr>
        <w:t>2. Поступлениями по производному финансовому инструменту, указанному в пункте 1 настоящей статьи, являются платежи, подлежащие получению (полученные) по данному производному фи</w:t>
      </w:r>
      <w:r>
        <w:rPr>
          <w:rStyle w:val="s0"/>
        </w:rPr>
        <w:t>нансовому инструменту в течение отчетного налогового периода.</w:t>
      </w:r>
    </w:p>
    <w:p w:rsidR="00000000" w:rsidRDefault="008B2134">
      <w:pPr>
        <w:ind w:firstLine="400"/>
        <w:jc w:val="both"/>
      </w:pPr>
      <w:r>
        <w:rPr>
          <w:rStyle w:val="s0"/>
        </w:rPr>
        <w:t>3. Расходами по производному финансовому инструменту, указанному в пункте 1 настоящей статьи, являются подлежащие выплате (уплаченные) в течение отчетного налогового периода платежи по данному п</w:t>
      </w:r>
      <w:r>
        <w:rPr>
          <w:rStyle w:val="s0"/>
        </w:rPr>
        <w:t>роизводному финансовому инструменту.</w:t>
      </w:r>
    </w:p>
    <w:p w:rsidR="00000000" w:rsidRDefault="008B2134">
      <w:pPr>
        <w:ind w:firstLine="400"/>
        <w:jc w:val="both"/>
      </w:pPr>
      <w:r>
        <w:t> </w:t>
      </w:r>
    </w:p>
    <w:p w:rsidR="00000000" w:rsidRDefault="008B2134">
      <w:bookmarkStart w:id="198" w:name="SUB1290000"/>
      <w:bookmarkEnd w:id="198"/>
      <w:r>
        <w:rPr>
          <w:rStyle w:val="s3"/>
        </w:rPr>
        <w:t xml:space="preserve">Статья 129 изложена в редакции </w:t>
      </w:r>
      <w:hyperlink r:id="rId1297" w:anchor="sub_id=1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298" w:anchor="sub_id=129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129. Особенности налогового учета по операциям хеджирования</w:t>
      </w:r>
    </w:p>
    <w:p w:rsidR="00000000" w:rsidRDefault="008B2134">
      <w:pPr>
        <w:ind w:firstLine="400"/>
        <w:jc w:val="both"/>
      </w:pPr>
      <w:r>
        <w:rPr>
          <w:rStyle w:val="s0"/>
        </w:rPr>
        <w:t>1. Хеджирование - операции с производными финансовыми инструментами, совершаемые с целью снижения возможных убытков в ре</w:t>
      </w:r>
      <w:r>
        <w:rPr>
          <w:rStyle w:val="s0"/>
        </w:rPr>
        <w:t>зультате неблагоприятного изменения цены, валютного курса, процентной ставки или иного показателя объекта хеджирования и признанные инструментами хеджирования в бухгалтерском учете налогоплательщика в соответствии с международными стандартами финансовой от</w:t>
      </w:r>
      <w:r>
        <w:rPr>
          <w:rStyle w:val="s0"/>
        </w:rPr>
        <w:t xml:space="preserve">четности и требованиями </w:t>
      </w:r>
      <w:hyperlink r:id="rId1299" w:history="1">
        <w:r>
          <w:rPr>
            <w:rStyle w:val="a3"/>
          </w:rPr>
          <w:t>законодательства</w:t>
        </w:r>
      </w:hyperlink>
      <w:r>
        <w:rPr>
          <w:rStyle w:val="s0"/>
        </w:rPr>
        <w:t xml:space="preserve"> Республики Казахстан о бухгалтерском учете и финансовой отчетности. Объектами хеджирования признаются активы и (или) обязательства, а также потоки ден</w:t>
      </w:r>
      <w:r>
        <w:rPr>
          <w:rStyle w:val="s0"/>
        </w:rPr>
        <w:t>ег, связанные с указанными активами и (или) обязательствами или с ожидаемыми сделками.</w:t>
      </w:r>
    </w:p>
    <w:p w:rsidR="00000000" w:rsidRDefault="008B2134">
      <w:pPr>
        <w:ind w:firstLine="400"/>
        <w:jc w:val="both"/>
      </w:pPr>
      <w:r>
        <w:rPr>
          <w:rStyle w:val="s0"/>
        </w:rPr>
        <w:t>2. Для подтверждения обоснованности отнесения операций с производными финансовыми инструментами к операциям хеджирования налогоплательщик составляет расчет, подтверждающ</w:t>
      </w:r>
      <w:r>
        <w:rPr>
          <w:rStyle w:val="s0"/>
        </w:rPr>
        <w:t>ий, что совершение данных операций приводит (может привести) к снижению размера возможных убытков (недополучению прибыли) по сделкам с объектом хеджирования.</w:t>
      </w:r>
    </w:p>
    <w:p w:rsidR="00000000" w:rsidRDefault="008B2134">
      <w:pPr>
        <w:ind w:firstLine="400"/>
        <w:jc w:val="both"/>
      </w:pPr>
      <w:r>
        <w:rPr>
          <w:rStyle w:val="s0"/>
        </w:rPr>
        <w:t>3. Доход или убыток по производному финансовому инструменту, по которому объектом хеджирования явл</w:t>
      </w:r>
      <w:r>
        <w:rPr>
          <w:rStyle w:val="s0"/>
        </w:rPr>
        <w:t>яется конкретная сделка, учитывается в соответствии с нормами настоящего Кодекса, установленными для объекта хеджирования, на день признания в налоговом учете результата хеджируемой сделки.</w:t>
      </w:r>
    </w:p>
    <w:p w:rsidR="00000000" w:rsidRDefault="008B2134">
      <w:pPr>
        <w:ind w:firstLine="400"/>
        <w:jc w:val="both"/>
      </w:pPr>
      <w:r>
        <w:rPr>
          <w:rStyle w:val="s0"/>
        </w:rPr>
        <w:t>4. Доход или убыток по производному финансовому инструменту, по которому объектом хеджирования не является конкретная сделка, соответственно включается в совокупный годовой доход или относится на вычеты в том налоговом периоде, в котором такой доход или уб</w:t>
      </w:r>
      <w:r>
        <w:rPr>
          <w:rStyle w:val="s0"/>
        </w:rPr>
        <w:t xml:space="preserve">ыток признан в соответствии со </w:t>
      </w:r>
      <w:hyperlink w:anchor="sub1270000" w:history="1">
        <w:r>
          <w:rPr>
            <w:rStyle w:val="a3"/>
          </w:rPr>
          <w:t>статьями 127 и 128</w:t>
        </w:r>
      </w:hyperlink>
      <w:r>
        <w:rPr>
          <w:rStyle w:val="s0"/>
        </w:rPr>
        <w:t xml:space="preserve"> настоящего Кодекса.</w:t>
      </w:r>
    </w:p>
    <w:p w:rsidR="00000000" w:rsidRDefault="008B2134">
      <w:pPr>
        <w:ind w:firstLine="400"/>
        <w:jc w:val="both"/>
      </w:pPr>
      <w:r>
        <w:rPr>
          <w:rStyle w:val="s0"/>
        </w:rPr>
        <w:t> </w:t>
      </w:r>
    </w:p>
    <w:p w:rsidR="00000000" w:rsidRDefault="008B2134">
      <w:pPr>
        <w:jc w:val="both"/>
      </w:pPr>
      <w:bookmarkStart w:id="199" w:name="SUB1300000"/>
      <w:bookmarkEnd w:id="199"/>
      <w:r>
        <w:rPr>
          <w:rStyle w:val="s3"/>
        </w:rPr>
        <w:t xml:space="preserve">В статью 130 внесены изменения в соответствии с </w:t>
      </w:r>
      <w:hyperlink r:id="rId1300" w:anchor="sub_id=347" w:history="1">
        <w:r>
          <w:rPr>
            <w:rStyle w:val="a3"/>
            <w:i/>
            <w:iCs/>
            <w:bdr w:val="none" w:sz="0" w:space="0" w:color="auto" w:frame="1"/>
          </w:rPr>
          <w:t>Законом</w:t>
        </w:r>
      </w:hyperlink>
      <w:r>
        <w:rPr>
          <w:rStyle w:val="s3"/>
        </w:rPr>
        <w:t xml:space="preserve"> РК от 16.11.09</w:t>
      </w:r>
      <w:r>
        <w:rPr>
          <w:rStyle w:val="s3"/>
        </w:rPr>
        <w:t xml:space="preserve"> г. № 200-IV (введены в действие с 1 января 2009 г.) (</w:t>
      </w:r>
      <w:hyperlink r:id="rId1301" w:anchor="sub_id=1300000" w:history="1">
        <w:r>
          <w:rPr>
            <w:rStyle w:val="a3"/>
            <w:i/>
            <w:iCs/>
            <w:bdr w:val="none" w:sz="0" w:space="0" w:color="auto" w:frame="1"/>
          </w:rPr>
          <w:t>см. стар. ред.</w:t>
        </w:r>
      </w:hyperlink>
      <w:r>
        <w:rPr>
          <w:rStyle w:val="s3"/>
        </w:rPr>
        <w:t xml:space="preserve">); изложена в редакции </w:t>
      </w:r>
      <w:hyperlink r:id="rId1302" w:anchor="sub_id=1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303" w:anchor="sub_id=130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130. Особенности налогового учета при исполнении путем поставки базового а</w:t>
      </w:r>
      <w:r>
        <w:rPr>
          <w:rStyle w:val="s1"/>
        </w:rPr>
        <w:t>ктива</w:t>
      </w:r>
    </w:p>
    <w:p w:rsidR="00000000" w:rsidRDefault="008B2134">
      <w:pPr>
        <w:ind w:firstLine="400"/>
        <w:jc w:val="both"/>
      </w:pPr>
      <w:r>
        <w:rPr>
          <w:rStyle w:val="s0"/>
        </w:rPr>
        <w:t>1. Если производный финансовый инструмент применяется в целях приобретения или реализации базового актива, то расходы, подлежащие выплате (понесенные), и платежи, подлежащие получению (полученные) в результате приобретения или реализации указанного б</w:t>
      </w:r>
      <w:r>
        <w:rPr>
          <w:rStyle w:val="s0"/>
        </w:rPr>
        <w:t>азового актива, не относятся к расходам и поступлениям по производным финансовым инструментам.</w:t>
      </w:r>
    </w:p>
    <w:p w:rsidR="00000000" w:rsidRDefault="008B2134">
      <w:pPr>
        <w:ind w:firstLine="400"/>
        <w:jc w:val="both"/>
      </w:pPr>
      <w:r>
        <w:rPr>
          <w:rStyle w:val="s0"/>
        </w:rPr>
        <w:t>2. Поступления и расходы от операций, указанных в пункте 1 настоящей статьи, учитываются в целях налогового учета в соответствии с нормами настоящего Кодекса, ус</w:t>
      </w:r>
      <w:r>
        <w:rPr>
          <w:rStyle w:val="s0"/>
        </w:rPr>
        <w:t>тановленными для базового актива.</w:t>
      </w:r>
    </w:p>
    <w:p w:rsidR="00000000" w:rsidRDefault="008B2134">
      <w:pPr>
        <w:jc w:val="both"/>
      </w:pPr>
      <w:hyperlink r:id="rId1304"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200" w:name="SUB1310000"/>
      <w:bookmarkEnd w:id="200"/>
      <w:r>
        <w:rPr>
          <w:rStyle w:val="s1"/>
        </w:rPr>
        <w:t>§ 6. Корректировка доходов и вычетов</w:t>
      </w:r>
    </w:p>
    <w:p w:rsidR="00000000" w:rsidRDefault="008B2134">
      <w:pPr>
        <w:ind w:firstLine="400"/>
        <w:jc w:val="both"/>
      </w:pPr>
      <w:r>
        <w:t> </w:t>
      </w:r>
    </w:p>
    <w:p w:rsidR="00000000" w:rsidRDefault="008B2134">
      <w:pPr>
        <w:ind w:left="1200" w:hanging="800"/>
        <w:jc w:val="both"/>
      </w:pPr>
      <w:r>
        <w:rPr>
          <w:rStyle w:val="s1"/>
        </w:rPr>
        <w:t>Статья 131. Общие положения</w:t>
      </w:r>
    </w:p>
    <w:p w:rsidR="00000000" w:rsidRDefault="008B2134">
      <w:pPr>
        <w:ind w:firstLine="400"/>
        <w:jc w:val="both"/>
      </w:pPr>
      <w:r>
        <w:rPr>
          <w:rStyle w:val="s0"/>
        </w:rPr>
        <w:t>Корректировка - увеличение или уменьшение размера дохода или вычета отчетного налогового периода в пределах суммы ранее признанного дохода или вычета в случаях, установленных статьей 132 настоящего Кодекса.</w:t>
      </w:r>
    </w:p>
    <w:p w:rsidR="00000000" w:rsidRDefault="008B2134">
      <w:pPr>
        <w:ind w:firstLine="400"/>
        <w:jc w:val="both"/>
      </w:pPr>
      <w:r>
        <w:t> </w:t>
      </w:r>
    </w:p>
    <w:p w:rsidR="00000000" w:rsidRDefault="008B2134">
      <w:pPr>
        <w:ind w:left="1200" w:hanging="800"/>
        <w:jc w:val="both"/>
      </w:pPr>
      <w:bookmarkStart w:id="201" w:name="SUB1320000"/>
      <w:bookmarkEnd w:id="201"/>
      <w:r>
        <w:rPr>
          <w:rStyle w:val="s1"/>
        </w:rPr>
        <w:t>Статья 132. Корректировка доходов и вычетов</w:t>
      </w:r>
    </w:p>
    <w:p w:rsidR="00000000" w:rsidRDefault="008B2134">
      <w:pPr>
        <w:ind w:firstLine="400"/>
        <w:jc w:val="both"/>
      </w:pPr>
      <w:r>
        <w:rPr>
          <w:rStyle w:val="s0"/>
        </w:rPr>
        <w:t xml:space="preserve">1. </w:t>
      </w:r>
      <w:r>
        <w:rPr>
          <w:rStyle w:val="s0"/>
        </w:rPr>
        <w:t xml:space="preserve">Доходы или вычеты подлежат корректировке в случаях: </w:t>
      </w:r>
    </w:p>
    <w:p w:rsidR="00000000" w:rsidRDefault="008B2134">
      <w:pPr>
        <w:ind w:firstLine="400"/>
        <w:jc w:val="both"/>
      </w:pPr>
      <w:r>
        <w:rPr>
          <w:rStyle w:val="s0"/>
        </w:rPr>
        <w:t xml:space="preserve">1) полного или частичного возврата товаров; </w:t>
      </w:r>
    </w:p>
    <w:p w:rsidR="00000000" w:rsidRDefault="008B2134">
      <w:pPr>
        <w:ind w:firstLine="400"/>
        <w:jc w:val="both"/>
      </w:pPr>
      <w:r>
        <w:rPr>
          <w:rStyle w:val="s0"/>
        </w:rPr>
        <w:t xml:space="preserve">2) изменения условий сделки; </w:t>
      </w:r>
    </w:p>
    <w:p w:rsidR="00000000" w:rsidRDefault="008B2134">
      <w:pPr>
        <w:ind w:firstLine="400"/>
        <w:jc w:val="both"/>
      </w:pPr>
      <w:r>
        <w:rPr>
          <w:rStyle w:val="s0"/>
        </w:rPr>
        <w:t>3) изменения цены, компенсации за реализованные или приобретенные товары, выполненные работы, оказанные услуги;</w:t>
      </w:r>
    </w:p>
    <w:p w:rsidR="00000000" w:rsidRDefault="008B2134">
      <w:pPr>
        <w:ind w:firstLine="400"/>
        <w:jc w:val="both"/>
      </w:pPr>
      <w:r>
        <w:rPr>
          <w:rStyle w:val="s0"/>
        </w:rPr>
        <w:t>4) скидки с цены</w:t>
      </w:r>
      <w:r>
        <w:rPr>
          <w:rStyle w:val="s0"/>
        </w:rPr>
        <w:t>, скидки с продаж;</w:t>
      </w:r>
    </w:p>
    <w:p w:rsidR="00000000" w:rsidRDefault="008B2134">
      <w:pPr>
        <w:ind w:firstLine="400"/>
        <w:jc w:val="both"/>
      </w:pPr>
      <w:r>
        <w:rPr>
          <w:rStyle w:val="s0"/>
        </w:rPr>
        <w:t xml:space="preserve">5) изменения суммы, </w:t>
      </w:r>
      <w:r>
        <w:t>подлежащей оплате в национальной валюте за реализованные или приобретенные товары, выполненные работы, оказанные услуги, исходя из условий договора</w:t>
      </w:r>
      <w:r>
        <w:rPr>
          <w:rStyle w:val="s0"/>
        </w:rPr>
        <w:t>;</w:t>
      </w:r>
    </w:p>
    <w:p w:rsidR="00000000" w:rsidRDefault="008B2134">
      <w:pPr>
        <w:ind w:firstLine="400"/>
        <w:jc w:val="both"/>
      </w:pPr>
      <w:r>
        <w:t>6) списания требования, по которому корректировка дохода производитс</w:t>
      </w:r>
      <w:r>
        <w:t>я в соответствии с пунктом 2 настоящей статьи.</w:t>
      </w:r>
    </w:p>
    <w:p w:rsidR="00000000" w:rsidRDefault="008B2134">
      <w:pPr>
        <w:ind w:firstLine="400"/>
        <w:jc w:val="both"/>
      </w:pPr>
      <w:r>
        <w:t xml:space="preserve">2. </w:t>
      </w:r>
      <w:r>
        <w:rPr>
          <w:rStyle w:val="s0"/>
        </w:rPr>
        <w:t>Корректировка дохода производится налогоплательщиком - кредитором при списании требования с:</w:t>
      </w:r>
    </w:p>
    <w:p w:rsidR="00000000" w:rsidRDefault="008B2134">
      <w:pPr>
        <w:ind w:firstLine="400"/>
        <w:jc w:val="both"/>
      </w:pPr>
      <w:r>
        <w:rPr>
          <w:rStyle w:val="s0"/>
        </w:rPr>
        <w:t>юридического лица;</w:t>
      </w:r>
    </w:p>
    <w:p w:rsidR="00000000" w:rsidRDefault="008B2134">
      <w:pPr>
        <w:ind w:firstLine="400"/>
        <w:jc w:val="both"/>
      </w:pPr>
      <w:r>
        <w:rPr>
          <w:rStyle w:val="s0"/>
        </w:rPr>
        <w:t>индивидуального предпринимателя;</w:t>
      </w:r>
    </w:p>
    <w:p w:rsidR="00000000" w:rsidRDefault="008B2134">
      <w:pPr>
        <w:ind w:firstLine="400"/>
        <w:jc w:val="both"/>
      </w:pPr>
      <w:r>
        <w:rPr>
          <w:rStyle w:val="s0"/>
        </w:rPr>
        <w:t>юридического лица-нерезидента, осуществляющего деятельность в</w:t>
      </w:r>
      <w:r>
        <w:rPr>
          <w:rStyle w:val="s0"/>
        </w:rPr>
        <w:t xml:space="preserve"> Республике Казахстан через постоянное учреждение, по требованиям, относящимся к деятельности такого постоянного учреждения.</w:t>
      </w:r>
    </w:p>
    <w:p w:rsidR="00000000" w:rsidRDefault="008B2134">
      <w:pPr>
        <w:ind w:firstLine="400"/>
        <w:jc w:val="both"/>
      </w:pPr>
      <w:r>
        <w:t>Корректировка дохода, предусмотренная настоящим пунктом, осуществляется в случаях:</w:t>
      </w:r>
    </w:p>
    <w:p w:rsidR="00000000" w:rsidRDefault="008B2134">
      <w:pPr>
        <w:ind w:firstLine="400"/>
        <w:jc w:val="both"/>
      </w:pPr>
      <w:r>
        <w:t xml:space="preserve">1) невостребования налогоплательщиком-кредитором требования при ликвидации налогоплательщика-дебитора на день утверждения его ликвидационного баланса; </w:t>
      </w:r>
    </w:p>
    <w:p w:rsidR="00000000" w:rsidRDefault="008B2134">
      <w:pPr>
        <w:ind w:firstLine="400"/>
        <w:jc w:val="both"/>
      </w:pPr>
      <w:r>
        <w:t xml:space="preserve">2) списания требования по вступившему в законную силу решению суда. </w:t>
      </w:r>
    </w:p>
    <w:p w:rsidR="00000000" w:rsidRDefault="008B2134">
      <w:pPr>
        <w:ind w:firstLine="400"/>
        <w:jc w:val="both"/>
      </w:pPr>
      <w:r>
        <w:rPr>
          <w:rStyle w:val="s0"/>
        </w:rPr>
        <w:t>Корректировка производится при собл</w:t>
      </w:r>
      <w:r>
        <w:rPr>
          <w:rStyle w:val="s0"/>
        </w:rPr>
        <w:t>юдении одновременно следующих условий:</w:t>
      </w:r>
    </w:p>
    <w:p w:rsidR="00000000" w:rsidRDefault="008B2134">
      <w:pPr>
        <w:ind w:firstLine="400"/>
        <w:jc w:val="both"/>
      </w:pPr>
      <w:r>
        <w:rPr>
          <w:rStyle w:val="s0"/>
        </w:rPr>
        <w:t>1) наличие первичных документов, подтверждающих возникновение требования;</w:t>
      </w:r>
    </w:p>
    <w:p w:rsidR="00000000" w:rsidRDefault="008B2134">
      <w:pPr>
        <w:ind w:firstLine="400"/>
        <w:jc w:val="both"/>
      </w:pPr>
      <w:r>
        <w:rPr>
          <w:rStyle w:val="s0"/>
        </w:rPr>
        <w:t>2) отражение требования в бухгалтерском учете на дату корректировки дохода либо отнесение на расходы (списание) в бухгалтерском учете в предыду</w:t>
      </w:r>
      <w:r>
        <w:rPr>
          <w:rStyle w:val="s0"/>
        </w:rPr>
        <w:t xml:space="preserve">щих периодах. Корректировка дохода производится в пределах суммы списанного требования и ранее признанного дохода по такому требованию. </w:t>
      </w:r>
    </w:p>
    <w:p w:rsidR="00000000" w:rsidRDefault="008B2134">
      <w:pPr>
        <w:ind w:firstLine="400"/>
        <w:jc w:val="both"/>
      </w:pPr>
      <w:r>
        <w:rPr>
          <w:rStyle w:val="s0"/>
        </w:rPr>
        <w:t>К требованиям, признанным сомнительными в соответствии с настоящим Кодексом, положения настоящего пункта не применяются</w:t>
      </w:r>
      <w:r>
        <w:rPr>
          <w:rStyle w:val="s0"/>
        </w:rPr>
        <w:t>.</w:t>
      </w:r>
    </w:p>
    <w:p w:rsidR="00000000" w:rsidRDefault="008B2134">
      <w:pPr>
        <w:ind w:firstLine="400"/>
        <w:jc w:val="both"/>
      </w:pPr>
      <w:r>
        <w:rPr>
          <w:rStyle w:val="s0"/>
        </w:rPr>
        <w:t xml:space="preserve">3. Корректировка дохода не производится при уменьшении размера требований в связи с их передачей по договору купли-продажи предприятия как имущественного комплекса. </w:t>
      </w:r>
    </w:p>
    <w:p w:rsidR="00000000" w:rsidRDefault="008B2134">
      <w:pPr>
        <w:jc w:val="both"/>
      </w:pPr>
      <w:r>
        <w:rPr>
          <w:rStyle w:val="s3"/>
        </w:rPr>
        <w:t xml:space="preserve">Статья дополнена пунктом 4 в соответствии с </w:t>
      </w:r>
      <w:hyperlink r:id="rId1305" w:anchor="sub_id=348"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8B2134">
      <w:pPr>
        <w:ind w:firstLine="400"/>
        <w:jc w:val="both"/>
      </w:pPr>
      <w:r>
        <w:rPr>
          <w:rStyle w:val="s0"/>
        </w:rPr>
        <w:t xml:space="preserve">4. Корректировка доходов и вычетов производится в том налоговом периоде, в котором наступили случаи, указанные в </w:t>
      </w:r>
      <w:hyperlink w:anchor="sub1320000" w:history="1">
        <w:r>
          <w:rPr>
            <w:rStyle w:val="a3"/>
          </w:rPr>
          <w:t>пункте 1</w:t>
        </w:r>
      </w:hyperlink>
      <w:r>
        <w:rPr>
          <w:rStyle w:val="s0"/>
        </w:rPr>
        <w:t xml:space="preserve"> настоящей статьи.</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202" w:name="SUB1330000"/>
      <w:bookmarkEnd w:id="202"/>
      <w:r>
        <w:rPr>
          <w:rStyle w:val="s1"/>
        </w:rPr>
        <w:t>Глава 12. УМЕНЬШЕНИЕ НАЛОГООБЛАГАЕМОГО ДОХОДА</w:t>
      </w:r>
    </w:p>
    <w:p w:rsidR="00000000" w:rsidRDefault="008B2134">
      <w:pPr>
        <w:jc w:val="center"/>
      </w:pPr>
      <w:r>
        <w:rPr>
          <w:rStyle w:val="s1"/>
        </w:rPr>
        <w:t>И ОСВОБОЖДЕНИЕ ОТ НАЛОГООБЛОЖЕНИЯ НЕКОТОРЫХ КАТЕГОРИЙ</w:t>
      </w:r>
    </w:p>
    <w:p w:rsidR="00000000" w:rsidRDefault="008B2134">
      <w:pPr>
        <w:jc w:val="center"/>
      </w:pPr>
      <w:r>
        <w:rPr>
          <w:rStyle w:val="s1"/>
        </w:rPr>
        <w:t>НАЛОГОПЛАТЕЛЬЩИКОВ</w:t>
      </w:r>
    </w:p>
    <w:p w:rsidR="00000000" w:rsidRDefault="008B2134">
      <w:pPr>
        <w:ind w:firstLine="400"/>
        <w:jc w:val="both"/>
      </w:pPr>
      <w:r>
        <w:t> </w:t>
      </w:r>
    </w:p>
    <w:p w:rsidR="00000000" w:rsidRDefault="008B2134">
      <w:pPr>
        <w:ind w:left="1200" w:hanging="800"/>
        <w:jc w:val="both"/>
      </w:pPr>
      <w:r>
        <w:rPr>
          <w:rStyle w:val="s1"/>
        </w:rPr>
        <w:t>Статья 133. Уменьшение налогооблагаемого дохода</w:t>
      </w:r>
    </w:p>
    <w:p w:rsidR="00000000" w:rsidRDefault="008B2134">
      <w:pPr>
        <w:ind w:firstLine="400"/>
        <w:jc w:val="both"/>
      </w:pPr>
      <w:r>
        <w:rPr>
          <w:rStyle w:val="s0"/>
        </w:rPr>
        <w:t>1. Налогоплательщик имеет право на уменьшение налогооб</w:t>
      </w:r>
      <w:r>
        <w:rPr>
          <w:rStyle w:val="s0"/>
        </w:rPr>
        <w:t>лагаемого дохода на следующие виды расходов:</w:t>
      </w:r>
    </w:p>
    <w:p w:rsidR="00000000" w:rsidRDefault="008B2134">
      <w:pPr>
        <w:jc w:val="both"/>
      </w:pPr>
      <w:r>
        <w:rPr>
          <w:rStyle w:val="s3"/>
        </w:rPr>
        <w:t xml:space="preserve">В подпункт 1 внесены изменения в соответствии с </w:t>
      </w:r>
      <w:hyperlink r:id="rId1306" w:anchor="sub_id=133" w:history="1">
        <w:r>
          <w:rPr>
            <w:rStyle w:val="a3"/>
            <w:i/>
            <w:iCs/>
            <w:bdr w:val="none" w:sz="0" w:space="0" w:color="auto" w:frame="1"/>
          </w:rPr>
          <w:t>Законом</w:t>
        </w:r>
      </w:hyperlink>
      <w:r>
        <w:rPr>
          <w:rStyle w:val="s3"/>
        </w:rPr>
        <w:t xml:space="preserve"> РК от 21.07.11 г. № 467-IV </w:t>
      </w:r>
      <w:hyperlink r:id="rId1307"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308" w:anchor="sub_id=133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в размере общей суммы, не превышающей 3 проц</w:t>
      </w:r>
      <w:r>
        <w:rPr>
          <w:rStyle w:val="s0"/>
        </w:rPr>
        <w:t xml:space="preserve">ентов от налогооблагаемого дохода: </w:t>
      </w:r>
    </w:p>
    <w:p w:rsidR="00000000" w:rsidRDefault="008B2134">
      <w:pPr>
        <w:ind w:firstLine="400"/>
        <w:jc w:val="both"/>
      </w:pPr>
      <w:r>
        <w:rPr>
          <w:rStyle w:val="s0"/>
        </w:rPr>
        <w:t xml:space="preserve">сумму превышения фактически понесенных расходов над подлежащими получению (полученными) доходами при эксплуатации объектов социальной сферы, предусмотренных </w:t>
      </w:r>
      <w:hyperlink w:anchor="sub970200" w:history="1">
        <w:r>
          <w:rPr>
            <w:rStyle w:val="a3"/>
          </w:rPr>
          <w:t>пунктом 2 статьи 97</w:t>
        </w:r>
      </w:hyperlink>
      <w:r>
        <w:rPr>
          <w:rStyle w:val="s0"/>
        </w:rPr>
        <w:t xml:space="preserve"> настоящего </w:t>
      </w:r>
      <w:r>
        <w:rPr>
          <w:rStyle w:val="s0"/>
        </w:rPr>
        <w:t>Кодекса;</w:t>
      </w:r>
    </w:p>
    <w:p w:rsidR="00000000" w:rsidRDefault="008B2134">
      <w:pPr>
        <w:ind w:firstLine="400"/>
        <w:jc w:val="both"/>
      </w:pPr>
      <w:r>
        <w:rPr>
          <w:rStyle w:val="s0"/>
        </w:rPr>
        <w:t xml:space="preserve">стоимость имущества, переданного некоммерческим организациям и </w:t>
      </w:r>
      <w:r>
        <w:t>организациям, осуществляющим деятельность в социальной сфере, на безвозмездной основе. Стоимость безвозмездно выполненных работ, оказанных услуг определяется в размере расходов, понесе</w:t>
      </w:r>
      <w:r>
        <w:t xml:space="preserve">нных в связи с таким выполнением работ, оказанием услуг. </w:t>
      </w:r>
      <w:r>
        <w:rPr>
          <w:rStyle w:val="s0"/>
        </w:rPr>
        <w:t>Стоимость иного безвозмездно переданного имущества определяется в размере балансовой стоимости переданного имущества, указанной в акте приема-передачи названного имущества;</w:t>
      </w:r>
    </w:p>
    <w:p w:rsidR="00000000" w:rsidRDefault="008B2134">
      <w:pPr>
        <w:ind w:firstLine="400"/>
        <w:jc w:val="both"/>
      </w:pPr>
      <w:r>
        <w:t>спонсорскую и благотворите</w:t>
      </w:r>
      <w:r>
        <w:t xml:space="preserve">льную помощь при наличии решения налогоплательщика на основании обращения со стороны лица, получающего помощь; </w:t>
      </w:r>
    </w:p>
    <w:p w:rsidR="00000000" w:rsidRDefault="008B2134">
      <w:pPr>
        <w:jc w:val="both"/>
      </w:pPr>
      <w:hyperlink r:id="rId1309" w:history="1">
        <w:r>
          <w:rPr>
            <w:rStyle w:val="a3"/>
            <w:rFonts w:ascii="Wingdings" w:hAnsi="Wingdings"/>
            <w:i/>
            <w:iCs/>
            <w:bdr w:val="none" w:sz="0" w:space="0" w:color="auto" w:frame="1"/>
          </w:rPr>
          <w:t>*</w:t>
        </w:r>
      </w:hyperlink>
    </w:p>
    <w:p w:rsidR="00000000" w:rsidRDefault="008B2134">
      <w:pPr>
        <w:ind w:firstLine="400"/>
        <w:jc w:val="both"/>
      </w:pPr>
      <w:r>
        <w:t xml:space="preserve">2) 2-кратный размер произведенных расходов на оплату труда инвалидов и на 50 </w:t>
      </w:r>
      <w:r>
        <w:t>процентов от суммы исчисленного социального налога от заработной платы и других выплат инвалидам;</w:t>
      </w:r>
    </w:p>
    <w:p w:rsidR="00000000" w:rsidRDefault="008B2134">
      <w:pPr>
        <w:jc w:val="both"/>
      </w:pPr>
      <w:r>
        <w:rPr>
          <w:rStyle w:val="s3"/>
        </w:rPr>
        <w:t xml:space="preserve">В подпункт 3 внесены изменения в соответствии с </w:t>
      </w:r>
      <w:hyperlink r:id="rId1310" w:anchor="sub_id=133" w:history="1">
        <w:r>
          <w:rPr>
            <w:rStyle w:val="a3"/>
            <w:i/>
            <w:iCs/>
            <w:bdr w:val="none" w:sz="0" w:space="0" w:color="auto" w:frame="1"/>
          </w:rPr>
          <w:t>Законом</w:t>
        </w:r>
      </w:hyperlink>
      <w:r>
        <w:rPr>
          <w:rStyle w:val="s3"/>
        </w:rPr>
        <w:t xml:space="preserve"> РК от 26.12.12 г. № 6</w:t>
      </w:r>
      <w:r>
        <w:rPr>
          <w:rStyle w:val="s3"/>
        </w:rPr>
        <w:t xml:space="preserve">1-V (введены в действие с 1 января 2013 г.) </w:t>
      </w:r>
      <w:hyperlink r:id="rId1311" w:history="1">
        <w:r>
          <w:rPr>
            <w:rStyle w:val="a3"/>
            <w:rFonts w:ascii="Wingdings" w:hAnsi="Wingdings"/>
            <w:i/>
            <w:iCs/>
            <w:bdr w:val="none" w:sz="0" w:space="0" w:color="auto" w:frame="1"/>
          </w:rPr>
          <w:t>+</w:t>
        </w:r>
      </w:hyperlink>
      <w:r>
        <w:rPr>
          <w:rStyle w:val="s3"/>
        </w:rPr>
        <w:t xml:space="preserve"> (</w:t>
      </w:r>
      <w:hyperlink r:id="rId1312" w:anchor="sub_id=1330000" w:history="1">
        <w:r>
          <w:rPr>
            <w:rStyle w:val="a3"/>
            <w:i/>
            <w:iCs/>
            <w:bdr w:val="none" w:sz="0" w:space="0" w:color="auto" w:frame="1"/>
          </w:rPr>
          <w:t>см. стар. ред.</w:t>
        </w:r>
      </w:hyperlink>
      <w:r>
        <w:rPr>
          <w:rStyle w:val="s3"/>
        </w:rPr>
        <w:t>)</w:t>
      </w:r>
    </w:p>
    <w:p w:rsidR="00000000" w:rsidRDefault="008B2134">
      <w:pPr>
        <w:ind w:firstLine="400"/>
        <w:jc w:val="both"/>
      </w:pPr>
      <w:r>
        <w:t>3) расходы на обучение физического лица, не состоящего с налогоплательщиком в трудовых отношениях, при условии заключения с физическим лицом договора об обязательстве отработать у налогоплательщика не менее трех лет.</w:t>
      </w:r>
    </w:p>
    <w:p w:rsidR="00000000" w:rsidRDefault="008B2134">
      <w:pPr>
        <w:ind w:firstLine="400"/>
        <w:jc w:val="both"/>
      </w:pPr>
      <w:r>
        <w:t>В целях настоящего подпункта расходы на</w:t>
      </w:r>
      <w:r>
        <w:t xml:space="preserve"> обучение включают:</w:t>
      </w:r>
    </w:p>
    <w:p w:rsidR="00000000" w:rsidRDefault="008B2134">
      <w:pPr>
        <w:ind w:firstLine="400"/>
        <w:jc w:val="both"/>
      </w:pPr>
      <w:r>
        <w:t>фактически произведенные расходы на оплату обучения;</w:t>
      </w:r>
    </w:p>
    <w:p w:rsidR="00000000" w:rsidRDefault="008B2134">
      <w:pPr>
        <w:ind w:firstLine="400"/>
        <w:jc w:val="both"/>
      </w:pPr>
      <w:r>
        <w:t xml:space="preserve">фактически произведенные расходы на проживание в пределах </w:t>
      </w:r>
      <w:hyperlink r:id="rId1313" w:history="1">
        <w:r>
          <w:rPr>
            <w:rStyle w:val="a3"/>
          </w:rPr>
          <w:t>норм</w:t>
        </w:r>
      </w:hyperlink>
      <w:r>
        <w:t>, установленных Правительством Республики Казахстан;</w:t>
      </w:r>
    </w:p>
    <w:p w:rsidR="00000000" w:rsidRDefault="008B2134">
      <w:pPr>
        <w:ind w:firstLine="400"/>
        <w:jc w:val="both"/>
      </w:pPr>
      <w:r>
        <w:t>рас</w:t>
      </w:r>
      <w:r>
        <w:t xml:space="preserve">ходы на выплату обучаемому лицу суммы денег в размерах, определенных налогоплательщиком, но не превышающих </w:t>
      </w:r>
      <w:hyperlink r:id="rId1314" w:history="1">
        <w:r>
          <w:rPr>
            <w:rStyle w:val="a3"/>
          </w:rPr>
          <w:t>норм</w:t>
        </w:r>
      </w:hyperlink>
      <w:r>
        <w:t>, установленных Правительством Республики Казахстан;</w:t>
      </w:r>
    </w:p>
    <w:p w:rsidR="00000000" w:rsidRDefault="008B2134">
      <w:pPr>
        <w:ind w:firstLine="400"/>
        <w:jc w:val="both"/>
      </w:pPr>
      <w:r>
        <w:t>фактически произведенные ра</w:t>
      </w:r>
      <w:r>
        <w:t>сходы на проезд к месту учебы при поступлении и обратно после завершения обучения;</w:t>
      </w:r>
    </w:p>
    <w:p w:rsidR="00000000" w:rsidRDefault="008B2134">
      <w:pPr>
        <w:ind w:firstLine="400"/>
        <w:jc w:val="both"/>
      </w:pPr>
      <w:r>
        <w:rPr>
          <w:rStyle w:val="s0"/>
        </w:rPr>
        <w:t>Положения настоящего подпункта не применяются в случаях:</w:t>
      </w:r>
    </w:p>
    <w:p w:rsidR="00000000" w:rsidRDefault="008B2134">
      <w:pPr>
        <w:ind w:firstLine="400"/>
        <w:jc w:val="both"/>
      </w:pPr>
      <w:r>
        <w:rPr>
          <w:rStyle w:val="s0"/>
        </w:rPr>
        <w:t xml:space="preserve">незаключения трудового договора с физическим лицом, по расходам на обучение которого применены положения настоящего </w:t>
      </w:r>
      <w:r>
        <w:rPr>
          <w:rStyle w:val="s0"/>
        </w:rPr>
        <w:t>подпункта, в течение трех месяцев со дня окончания обучения физическим лицом, за исключением случая возмещения физическим лицом расходов на обучение полностью или частично в течение периода времени, включающего налоговый период, в котором окончено обучение</w:t>
      </w:r>
      <w:r>
        <w:rPr>
          <w:rStyle w:val="s0"/>
        </w:rPr>
        <w:t xml:space="preserve"> физического лица, а также последующий налоговый период. В случае такого возмещения положения настоящего подпункта не применяются в размере суммы расходов на обучение, не возмещенной физическим лицом;</w:t>
      </w:r>
    </w:p>
    <w:p w:rsidR="00000000" w:rsidRDefault="008B2134">
      <w:pPr>
        <w:ind w:firstLine="400"/>
        <w:jc w:val="both"/>
      </w:pPr>
      <w:r>
        <w:rPr>
          <w:rStyle w:val="s0"/>
        </w:rPr>
        <w:t>расторжения трудового договора с физическим лицом, по р</w:t>
      </w:r>
      <w:r>
        <w:rPr>
          <w:rStyle w:val="s0"/>
        </w:rPr>
        <w:t>асходам на обучение которого применены положения настоящего подпункта, до истечения трех лет с даты заключения трудового договора с таким лицом, за исключением случая возмещения физическим лицом расходов на обучение полностью или частично в течение периода</w:t>
      </w:r>
      <w:r>
        <w:rPr>
          <w:rStyle w:val="s0"/>
        </w:rPr>
        <w:t xml:space="preserve"> времени, включающего налоговый период, в котором произведено расторжение трудового договора, а также последующий налоговый период. В случае такого возмещения положения настоящего подпункта не применяются в размере суммы расходов на обучение, не возмещенно</w:t>
      </w:r>
      <w:r>
        <w:rPr>
          <w:rStyle w:val="s0"/>
        </w:rPr>
        <w:t>й физическим лицом;</w:t>
      </w:r>
    </w:p>
    <w:p w:rsidR="00000000" w:rsidRDefault="008B2134">
      <w:pPr>
        <w:ind w:firstLine="400"/>
        <w:jc w:val="both"/>
      </w:pPr>
      <w:r>
        <w:rPr>
          <w:rStyle w:val="s0"/>
        </w:rPr>
        <w:t xml:space="preserve">применения недропользователем в отношении таких расходов на обучение положений </w:t>
      </w:r>
      <w:hyperlink w:anchor="sub1120000" w:history="1">
        <w:r>
          <w:rPr>
            <w:rStyle w:val="a3"/>
          </w:rPr>
          <w:t>статьи 112</w:t>
        </w:r>
      </w:hyperlink>
      <w:r>
        <w:rPr>
          <w:rStyle w:val="s0"/>
        </w:rPr>
        <w:t xml:space="preserve"> настоящего Кодекса;</w:t>
      </w:r>
    </w:p>
    <w:p w:rsidR="00000000" w:rsidRDefault="008B2134">
      <w:pPr>
        <w:jc w:val="both"/>
      </w:pPr>
      <w:r>
        <w:rPr>
          <w:rStyle w:val="s3"/>
        </w:rPr>
        <w:t xml:space="preserve">Пункт дополнен подпунктом 4 в соответствии с </w:t>
      </w:r>
      <w:hyperlink r:id="rId1315" w:anchor="sub_id=303"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8B2134">
      <w:pPr>
        <w:ind w:firstLine="400"/>
        <w:jc w:val="both"/>
      </w:pPr>
      <w:r>
        <w:t>4) стоимость имущества, переданного на безвозмездной основе автономным организациям образования, о</w:t>
      </w:r>
      <w:r>
        <w:t xml:space="preserve">пределенным </w:t>
      </w:r>
      <w:hyperlink w:anchor="sub135010000" w:history="1">
        <w:r>
          <w:rPr>
            <w:rStyle w:val="a3"/>
          </w:rPr>
          <w:t>пунктом 1 статьи 135-1</w:t>
        </w:r>
      </w:hyperlink>
      <w:r>
        <w:t xml:space="preserve"> настоящего Кодекса;</w:t>
      </w:r>
    </w:p>
    <w:p w:rsidR="00000000" w:rsidRDefault="008B2134">
      <w:pPr>
        <w:jc w:val="both"/>
      </w:pPr>
      <w:r>
        <w:rPr>
          <w:rStyle w:val="s3"/>
        </w:rPr>
        <w:t xml:space="preserve">Пункт дополнен подпунктом 5 в соответствии с </w:t>
      </w:r>
      <w:hyperlink r:id="rId1316" w:anchor="sub_id=305" w:history="1">
        <w:r>
          <w:rPr>
            <w:rStyle w:val="a3"/>
            <w:i/>
            <w:iCs/>
            <w:bdr w:val="none" w:sz="0" w:space="0" w:color="auto" w:frame="1"/>
          </w:rPr>
          <w:t>Законом</w:t>
        </w:r>
      </w:hyperlink>
      <w:r>
        <w:rPr>
          <w:rStyle w:val="s3"/>
        </w:rPr>
        <w:t xml:space="preserve"> РК от 09.01.12 г. № 535-IV (введ</w:t>
      </w:r>
      <w:r>
        <w:rPr>
          <w:rStyle w:val="s3"/>
        </w:rPr>
        <w:t>ено в действие с 1 января 2013 г.)</w:t>
      </w:r>
    </w:p>
    <w:p w:rsidR="00000000" w:rsidRDefault="008B2134">
      <w:pPr>
        <w:ind w:firstLine="400"/>
        <w:jc w:val="both"/>
      </w:pPr>
      <w:r>
        <w:rPr>
          <w:rStyle w:val="s0"/>
        </w:rPr>
        <w:t>5) в размере 50 процентов от фактически понесенных в соответствующих налоговых периодах расходов на выполнение работ, признанных по заключению уполномоченного органа в области науки научно-исследовательскими, научно-техни</w:t>
      </w:r>
      <w:r>
        <w:rPr>
          <w:rStyle w:val="s0"/>
        </w:rPr>
        <w:t>ческими и (или) опытно-конструкторскими. Настоящий подпункт применяется при наличии охранного документа на объекты промышленной собственности, полученного в результате осуществления таких работ, выданного налогоплательщику уполномоченным государственным ор</w:t>
      </w:r>
      <w:r>
        <w:rPr>
          <w:rStyle w:val="s0"/>
        </w:rPr>
        <w:t>ганом в сфере охраны изобретений, полезных моделей, промышленных образцов, в случае внедрения результата указанных работ на территории Республики Казахстан.</w:t>
      </w:r>
    </w:p>
    <w:p w:rsidR="00000000" w:rsidRDefault="008B2134">
      <w:pPr>
        <w:ind w:firstLine="400"/>
        <w:jc w:val="both"/>
      </w:pPr>
      <w:hyperlink r:id="rId1317" w:history="1">
        <w:r>
          <w:rPr>
            <w:rStyle w:val="a3"/>
          </w:rPr>
          <w:t>Перечень работ</w:t>
        </w:r>
      </w:hyperlink>
      <w:r>
        <w:rPr>
          <w:rStyle w:val="s0"/>
        </w:rPr>
        <w:t>, относимых к научно</w:t>
      </w:r>
      <w:r>
        <w:rPr>
          <w:rStyle w:val="s0"/>
        </w:rPr>
        <w:t xml:space="preserve">-исследовательским, научно-техническим и (или) опытно-конструкторским работам, </w:t>
      </w:r>
      <w:hyperlink r:id="rId1318" w:history="1">
        <w:r>
          <w:rPr>
            <w:rStyle w:val="a3"/>
          </w:rPr>
          <w:t>порядок подтверждения</w:t>
        </w:r>
      </w:hyperlink>
      <w:r>
        <w:rPr>
          <w:rStyle w:val="s0"/>
        </w:rPr>
        <w:t xml:space="preserve"> внедрения результата научно-исследовательских, научно-технических и (или) опытно-конструкт</w:t>
      </w:r>
      <w:r>
        <w:rPr>
          <w:rStyle w:val="s0"/>
        </w:rPr>
        <w:t xml:space="preserve">орских работ на территории Республики Казахстан, а также </w:t>
      </w:r>
      <w:hyperlink r:id="rId1319" w:anchor="sub_id=1" w:history="1">
        <w:r>
          <w:rPr>
            <w:rStyle w:val="a3"/>
          </w:rPr>
          <w:t>форма заключения</w:t>
        </w:r>
      </w:hyperlink>
      <w:r>
        <w:rPr>
          <w:rStyle w:val="s0"/>
        </w:rPr>
        <w:t xml:space="preserve"> и порядок его выдачи утверждаются Правительством Республики Казахстан. При этом расходы налогоплательщи</w:t>
      </w:r>
      <w:r>
        <w:rPr>
          <w:rStyle w:val="s0"/>
        </w:rPr>
        <w:t>ка на получение охранного документа не признаются расходами на выполнение научно-исследовательских, научно-технических и (или) опытно-конструкторских работ.</w:t>
      </w:r>
    </w:p>
    <w:p w:rsidR="00000000" w:rsidRDefault="008B2134">
      <w:pPr>
        <w:jc w:val="both"/>
      </w:pPr>
      <w:r>
        <w:rPr>
          <w:rStyle w:val="s3"/>
        </w:rPr>
        <w:t>Действие пункта 2 статьи 133 было приостановлено до 1 января 2011 года, в период приостановления да</w:t>
      </w:r>
      <w:r>
        <w:rPr>
          <w:rStyle w:val="s3"/>
        </w:rPr>
        <w:t xml:space="preserve">нный пункт действовал в редакции </w:t>
      </w:r>
      <w:hyperlink r:id="rId1320" w:anchor="sub_id=3020000" w:history="1">
        <w:r>
          <w:rPr>
            <w:rStyle w:val="a3"/>
            <w:i/>
            <w:iCs/>
            <w:bdr w:val="none" w:sz="0" w:space="0" w:color="auto" w:frame="1"/>
          </w:rPr>
          <w:t>статьи 3-2</w:t>
        </w:r>
      </w:hyperlink>
      <w:r>
        <w:rPr>
          <w:rStyle w:val="s3"/>
        </w:rPr>
        <w:t xml:space="preserve"> Закона от 10.12.08 г. № 100-IV</w:t>
      </w:r>
    </w:p>
    <w:p w:rsidR="00000000" w:rsidRDefault="008B2134">
      <w:pPr>
        <w:ind w:firstLine="400"/>
        <w:jc w:val="both"/>
      </w:pPr>
      <w:r>
        <w:t xml:space="preserve">2. </w:t>
      </w:r>
      <w:r>
        <w:rPr>
          <w:rStyle w:val="s0"/>
        </w:rPr>
        <w:t>Налогоплательщик</w:t>
      </w:r>
      <w:r>
        <w:t xml:space="preserve"> имеет право на уменьшение налогооблагаемого дохода на следующие виды доходов</w:t>
      </w:r>
      <w:r>
        <w:t>:</w:t>
      </w:r>
    </w:p>
    <w:p w:rsidR="00000000" w:rsidRDefault="008B2134">
      <w:pPr>
        <w:ind w:firstLine="400"/>
        <w:jc w:val="both"/>
      </w:pPr>
      <w:r>
        <w:t xml:space="preserve">1) вознаграждение по финансовому лизингу основных средств, инвестиций в недвижимость, биологических активов; </w:t>
      </w:r>
    </w:p>
    <w:p w:rsidR="00000000" w:rsidRDefault="008B2134">
      <w:pPr>
        <w:jc w:val="both"/>
      </w:pPr>
      <w:hyperlink r:id="rId1321" w:history="1">
        <w:r>
          <w:rPr>
            <w:rStyle w:val="a3"/>
            <w:rFonts w:ascii="Wingdings" w:hAnsi="Wingdings"/>
            <w:i/>
            <w:iCs/>
            <w:bdr w:val="none" w:sz="0" w:space="0" w:color="auto" w:frame="1"/>
          </w:rPr>
          <w:t>*</w:t>
        </w:r>
      </w:hyperlink>
    </w:p>
    <w:p w:rsidR="00000000" w:rsidRDefault="008B2134">
      <w:pPr>
        <w:ind w:firstLine="400"/>
        <w:jc w:val="both"/>
      </w:pPr>
      <w:bookmarkStart w:id="203" w:name="SUB1330202"/>
      <w:bookmarkEnd w:id="203"/>
      <w:r>
        <w:t xml:space="preserve">2) </w:t>
      </w:r>
      <w:r>
        <w:rPr>
          <w:rStyle w:val="s0"/>
        </w:rPr>
        <w:t xml:space="preserve">вознаграждение по долговым ценным бумагам, находящимся на дату начисления </w:t>
      </w:r>
      <w:r>
        <w:rPr>
          <w:rStyle w:val="s0"/>
        </w:rPr>
        <w:t xml:space="preserve">такого вознаграждения в официальном списке </w:t>
      </w:r>
      <w:r>
        <w:t>фондовой биржи, функционирующей на территории Республики Казахстан</w:t>
      </w:r>
      <w:r>
        <w:rPr>
          <w:rStyle w:val="s0"/>
        </w:rPr>
        <w:t>;</w:t>
      </w:r>
      <w:r>
        <w:t xml:space="preserve"> </w:t>
      </w:r>
    </w:p>
    <w:p w:rsidR="00000000" w:rsidRDefault="008B2134">
      <w:pPr>
        <w:jc w:val="both"/>
      </w:pPr>
      <w:r>
        <w:rPr>
          <w:rStyle w:val="s3"/>
        </w:rPr>
        <w:t xml:space="preserve">Подпункт 3 изложен в редакции </w:t>
      </w:r>
      <w:hyperlink r:id="rId1322" w:anchor="sub_id=133" w:history="1">
        <w:r>
          <w:rPr>
            <w:rStyle w:val="a3"/>
            <w:i/>
            <w:iCs/>
            <w:bdr w:val="none" w:sz="0" w:space="0" w:color="auto" w:frame="1"/>
          </w:rPr>
          <w:t>Закона</w:t>
        </w:r>
      </w:hyperlink>
      <w:r>
        <w:rPr>
          <w:rStyle w:val="s3"/>
        </w:rPr>
        <w:t xml:space="preserve"> РК от 21.07.11 г. № 467-IV</w:t>
      </w:r>
      <w:r>
        <w:rPr>
          <w:rStyle w:val="s3"/>
        </w:rPr>
        <w:t xml:space="preserve"> </w:t>
      </w:r>
      <w:hyperlink r:id="rId1323"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324" w:anchor="sub_id=1330203"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вознаграждение по государственным эмиссионным ценным бумагам, агентским облигациям;</w:t>
      </w:r>
    </w:p>
    <w:p w:rsidR="00000000" w:rsidRDefault="008B2134">
      <w:pPr>
        <w:jc w:val="both"/>
      </w:pPr>
      <w:r>
        <w:rPr>
          <w:rStyle w:val="s3"/>
        </w:rPr>
        <w:t xml:space="preserve">Пункт дополнен подпунктом 3-1 в соответствии с </w:t>
      </w:r>
      <w:hyperlink r:id="rId1325" w:anchor="sub_id=133" w:history="1">
        <w:r>
          <w:rPr>
            <w:rStyle w:val="a3"/>
            <w:i/>
            <w:iCs/>
            <w:bdr w:val="none" w:sz="0" w:space="0" w:color="auto" w:frame="1"/>
          </w:rPr>
          <w:t>Законом</w:t>
        </w:r>
      </w:hyperlink>
      <w:r>
        <w:rPr>
          <w:rStyle w:val="s3"/>
        </w:rPr>
        <w:t xml:space="preserve"> РК от 21.07.11 г. № 467-IV (введе</w:t>
      </w:r>
      <w:r>
        <w:rPr>
          <w:rStyle w:val="s3"/>
        </w:rPr>
        <w:t xml:space="preserve">ны в действие с 1 января 2012 г.) </w:t>
      </w:r>
    </w:p>
    <w:p w:rsidR="00000000" w:rsidRDefault="008B2134">
      <w:pPr>
        <w:ind w:firstLine="400"/>
        <w:jc w:val="both"/>
      </w:pPr>
      <w:r>
        <w:rPr>
          <w:rStyle w:val="s0"/>
        </w:rPr>
        <w:t>3-1) доходы от прироста стоимости при реализации государственных эмиссионных ценных бумаг, уменьшенные на убытки от реализации государственных эмиссионных ценных бумаг;</w:t>
      </w:r>
    </w:p>
    <w:p w:rsidR="00000000" w:rsidRDefault="008B2134">
      <w:pPr>
        <w:jc w:val="both"/>
      </w:pPr>
      <w:r>
        <w:rPr>
          <w:rStyle w:val="s3"/>
        </w:rPr>
        <w:t xml:space="preserve">Пункт дополнен подпунктом 3-2 в соответствии с </w:t>
      </w:r>
      <w:hyperlink r:id="rId1326" w:anchor="sub_id=133"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8B2134">
      <w:pPr>
        <w:ind w:firstLine="400"/>
        <w:jc w:val="both"/>
      </w:pPr>
      <w:r>
        <w:rPr>
          <w:rStyle w:val="s0"/>
        </w:rPr>
        <w:t>3-2) доходы от прироста стоимости при реализации агентских облигаций, уменьшенные на убытки, возникшие о</w:t>
      </w:r>
      <w:r>
        <w:rPr>
          <w:rStyle w:val="s0"/>
        </w:rPr>
        <w:t>т реализации агентских облигаций;</w:t>
      </w:r>
    </w:p>
    <w:p w:rsidR="00000000" w:rsidRDefault="008B2134">
      <w:pPr>
        <w:ind w:firstLine="400"/>
        <w:jc w:val="both"/>
      </w:pPr>
      <w:r>
        <w:rPr>
          <w:rStyle w:val="s0"/>
        </w:rPr>
        <w:t xml:space="preserve">4) стоимость имущества, полученного в виде гуманитарной помощи в случае возникновения чрезвычайных ситуаций природного и техногенного характера и использованного по назначению; </w:t>
      </w:r>
    </w:p>
    <w:p w:rsidR="00000000" w:rsidRDefault="008B2134">
      <w:pPr>
        <w:ind w:firstLine="400"/>
        <w:jc w:val="both"/>
      </w:pPr>
      <w:r>
        <w:t xml:space="preserve">5) </w:t>
      </w:r>
      <w:r>
        <w:rPr>
          <w:rStyle w:val="s0"/>
        </w:rPr>
        <w:t>стоимость основных средств, полученных на</w:t>
      </w:r>
      <w:r>
        <w:rPr>
          <w:rStyle w:val="s0"/>
        </w:rPr>
        <w:t xml:space="preserve"> безвозмездной основе республиканским</w:t>
      </w:r>
      <w:r>
        <w:t xml:space="preserve"> государственным предприятием от государственного органа или республиканского государственного предприятия на основании решения Правительства Республики Казахстан;</w:t>
      </w:r>
    </w:p>
    <w:p w:rsidR="00000000" w:rsidRDefault="008B2134">
      <w:pPr>
        <w:jc w:val="both"/>
      </w:pPr>
      <w:r>
        <w:rPr>
          <w:rStyle w:val="s3"/>
        </w:rPr>
        <w:t xml:space="preserve">Подпункт 6 изложен в редакции </w:t>
      </w:r>
      <w:hyperlink r:id="rId1327" w:anchor="sub_id=133" w:history="1">
        <w:r>
          <w:rPr>
            <w:rStyle w:val="a3"/>
            <w:i/>
            <w:iCs/>
            <w:bdr w:val="none" w:sz="0" w:space="0" w:color="auto" w:frame="1"/>
          </w:rPr>
          <w:t>Закона</w:t>
        </w:r>
      </w:hyperlink>
      <w:r>
        <w:rPr>
          <w:rStyle w:val="s3"/>
        </w:rPr>
        <w:t xml:space="preserve"> РК от 21.07.11 г. № 467-IV </w:t>
      </w:r>
      <w:hyperlink r:id="rId1328"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329" w:anchor="sub_id=1330206" w:history="1">
        <w:r>
          <w:rPr>
            <w:rStyle w:val="a3"/>
            <w:i/>
            <w:iCs/>
            <w:bdr w:val="none" w:sz="0" w:space="0" w:color="auto" w:frame="1"/>
          </w:rPr>
          <w:t>см. стар. ред.</w:t>
        </w:r>
      </w:hyperlink>
      <w:r>
        <w:rPr>
          <w:rStyle w:val="s3"/>
        </w:rPr>
        <w:t xml:space="preserve">); внесены изменения в соответствии с </w:t>
      </w:r>
      <w:hyperlink r:id="rId1330" w:anchor="sub_id=133" w:history="1">
        <w:r>
          <w:rPr>
            <w:rStyle w:val="a3"/>
            <w:i/>
            <w:iCs/>
            <w:bdr w:val="none" w:sz="0" w:space="0" w:color="auto" w:frame="1"/>
          </w:rPr>
          <w:t>Законом</w:t>
        </w:r>
      </w:hyperlink>
      <w:r>
        <w:rPr>
          <w:rStyle w:val="s3"/>
        </w:rPr>
        <w:t xml:space="preserve"> РК от 26.12.12 г. № 61-V (введены в действие с 1 января 2013 г.</w:t>
      </w:r>
      <w:r>
        <w:rPr>
          <w:rStyle w:val="s3"/>
        </w:rPr>
        <w:t>) (</w:t>
      </w:r>
      <w:hyperlink r:id="rId1331" w:anchor="sub_id=133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6) доходы от прироста стоимости при реализации акций, долей участия в юридическом лице или консорциуме, уменьшенные на убытки, возникшие от реализации а</w:t>
      </w:r>
      <w:r>
        <w:rPr>
          <w:rStyle w:val="s0"/>
        </w:rPr>
        <w:t>кций, долей участия в юридическом лице или консорциуме. Настоящий подпункт применяется при одновременном выполнении следующих условий:</w:t>
      </w:r>
    </w:p>
    <w:p w:rsidR="00000000" w:rsidRDefault="008B2134">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8B2134">
      <w:pPr>
        <w:ind w:firstLine="400"/>
        <w:jc w:val="both"/>
      </w:pPr>
      <w:r>
        <w:rPr>
          <w:rStyle w:val="s0"/>
        </w:rPr>
        <w:t>юр</w:t>
      </w:r>
      <w:r>
        <w:rPr>
          <w:rStyle w:val="s0"/>
        </w:rPr>
        <w:t>идическое лицо - 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8B2134">
      <w:pPr>
        <w:ind w:firstLine="400"/>
        <w:jc w:val="both"/>
      </w:pPr>
      <w:r>
        <w:rPr>
          <w:rStyle w:val="s0"/>
        </w:rPr>
        <w:t>имущество лиц (лица), являющихся (являющегося) недропользовател</w:t>
      </w:r>
      <w:r>
        <w:rPr>
          <w:rStyle w:val="s0"/>
        </w:rPr>
        <w:t>ями (недропользователем), в стоимости активов юридического лица - 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w:t>
      </w:r>
      <w:r>
        <w:rPr>
          <w:rStyle w:val="s0"/>
        </w:rPr>
        <w:t xml:space="preserve">т не более 50 процентов. </w:t>
      </w:r>
      <w:hyperlink r:id="rId1332" w:history="1">
        <w:r>
          <w:rPr>
            <w:rStyle w:val="a3"/>
            <w:rFonts w:ascii="Wingdings" w:hAnsi="Wingdings"/>
            <w:i/>
            <w:iCs/>
            <w:bdr w:val="none" w:sz="0" w:space="0" w:color="auto" w:frame="1"/>
          </w:rPr>
          <w:t>*</w:t>
        </w:r>
      </w:hyperlink>
    </w:p>
    <w:p w:rsidR="00000000" w:rsidRDefault="008B2134">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w:t>
      </w:r>
      <w:r>
        <w:rPr>
          <w:rStyle w:val="s0"/>
        </w:rPr>
        <w:t xml:space="preserve"> собственных нужд;</w:t>
      </w:r>
    </w:p>
    <w:p w:rsidR="00000000" w:rsidRDefault="008B2134">
      <w:pPr>
        <w:jc w:val="both"/>
      </w:pPr>
      <w:r>
        <w:rPr>
          <w:rStyle w:val="s3"/>
        </w:rPr>
        <w:t xml:space="preserve">Подпункт 7 изложен в редакции </w:t>
      </w:r>
      <w:hyperlink r:id="rId1333" w:anchor="sub_id=133"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334" w:anchor="sub_id=1330207"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7) доходы от прироста стоимости при реализации методом открытых торгов на фондовой бирже, функционирующей на территории Республики Казахстан, ценных бумаг,</w:t>
      </w:r>
      <w:r>
        <w:rPr>
          <w:rStyle w:val="s0"/>
        </w:rPr>
        <w:t xml:space="preserve"> находящихся на день реализации в официальных списках данной фондовой биржи, уменьшенные на убытки, возникшие от реализации методом открытых торгов на фондовой бирже, функционирующей на территории Республики Казахстан, ценных бумаг, находящихся на день реа</w:t>
      </w:r>
      <w:r>
        <w:rPr>
          <w:rStyle w:val="s0"/>
        </w:rPr>
        <w:t>лизации в официальных списках данной фондовой биржи.</w:t>
      </w:r>
    </w:p>
    <w:p w:rsidR="00000000" w:rsidRDefault="008B2134">
      <w:pPr>
        <w:jc w:val="both"/>
      </w:pPr>
      <w:r>
        <w:rPr>
          <w:rStyle w:val="s3"/>
        </w:rPr>
        <w:t xml:space="preserve">Статья дополнена пунктом 3 в соответствии с </w:t>
      </w:r>
      <w:hyperlink r:id="rId1335" w:anchor="sub_id=133"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8B2134">
      <w:pPr>
        <w:ind w:firstLine="400"/>
        <w:jc w:val="both"/>
      </w:pPr>
      <w:r>
        <w:rPr>
          <w:rStyle w:val="s0"/>
        </w:rPr>
        <w:t xml:space="preserve">3. </w:t>
      </w:r>
      <w:r>
        <w:rPr>
          <w:rStyle w:val="s0"/>
        </w:rPr>
        <w:t xml:space="preserve">Исключен в соответствии с </w:t>
      </w:r>
      <w:hyperlink r:id="rId1336" w:anchor="sub_id=133" w:history="1">
        <w:r>
          <w:rPr>
            <w:rStyle w:val="a3"/>
          </w:rPr>
          <w:t>Законом</w:t>
        </w:r>
      </w:hyperlink>
      <w:r>
        <w:rPr>
          <w:rStyle w:val="s0"/>
        </w:rPr>
        <w:t xml:space="preserve"> РК от 21.07.11 г. № 467-IV </w:t>
      </w:r>
      <w:r>
        <w:rPr>
          <w:rStyle w:val="s3"/>
        </w:rPr>
        <w:t>(введены в действие с 1 января 2012 г.) (</w:t>
      </w:r>
      <w:hyperlink r:id="rId1337" w:anchor="sub_id=1330300" w:history="1">
        <w:r>
          <w:rPr>
            <w:rStyle w:val="a3"/>
            <w:i/>
            <w:iCs/>
            <w:bdr w:val="none" w:sz="0" w:space="0" w:color="auto" w:frame="1"/>
          </w:rPr>
          <w:t>см. стар. ред.</w:t>
        </w:r>
      </w:hyperlink>
      <w:r>
        <w:rPr>
          <w:rStyle w:val="s3"/>
        </w:rPr>
        <w:t>)</w:t>
      </w:r>
    </w:p>
    <w:p w:rsidR="00000000" w:rsidRDefault="008B2134">
      <w:pPr>
        <w:ind w:firstLine="400"/>
        <w:jc w:val="both"/>
      </w:pPr>
      <w:r>
        <w:t> </w:t>
      </w:r>
    </w:p>
    <w:p w:rsidR="00000000" w:rsidRDefault="008B2134">
      <w:pPr>
        <w:ind w:left="1200" w:hanging="800"/>
        <w:jc w:val="both"/>
      </w:pPr>
      <w:bookmarkStart w:id="204" w:name="SUB1340000"/>
      <w:bookmarkEnd w:id="204"/>
      <w:r>
        <w:rPr>
          <w:rStyle w:val="s1"/>
        </w:rPr>
        <w:t>Статья 134. Налогообложение некоммерческих организаций</w:t>
      </w:r>
    </w:p>
    <w:p w:rsidR="00000000" w:rsidRDefault="008B2134">
      <w:pPr>
        <w:ind w:firstLine="400"/>
        <w:jc w:val="both"/>
      </w:pPr>
      <w:r>
        <w:rPr>
          <w:rStyle w:val="s0"/>
        </w:rPr>
        <w:t>1. Для целей настоящего Кодекса некоммерческой организацией признается организация, зарегистрированная в форме установленной гражданским законодательством Республики Казах</w:t>
      </w:r>
      <w:r>
        <w:rPr>
          <w:rStyle w:val="s0"/>
        </w:rPr>
        <w:t>стан для некоммерческой организации, за исключением акционерных обществ, учреждений и потребительских кооперативов, кроме кооперативов собственников квартир (помещений), которая осуществляет деятельность в общественных интересах и соответствует следующим у</w:t>
      </w:r>
      <w:r>
        <w:rPr>
          <w:rStyle w:val="s0"/>
        </w:rPr>
        <w:t xml:space="preserve">словиям: </w:t>
      </w:r>
    </w:p>
    <w:p w:rsidR="00000000" w:rsidRDefault="008B2134">
      <w:pPr>
        <w:ind w:firstLine="400"/>
        <w:jc w:val="both"/>
      </w:pPr>
      <w:r>
        <w:rPr>
          <w:rStyle w:val="s0"/>
        </w:rPr>
        <w:t xml:space="preserve">1) не имеет цели извлечения дохода в качестве такового; </w:t>
      </w:r>
    </w:p>
    <w:p w:rsidR="00000000" w:rsidRDefault="008B2134">
      <w:pPr>
        <w:ind w:firstLine="400"/>
        <w:jc w:val="both"/>
      </w:pPr>
      <w:r>
        <w:rPr>
          <w:rStyle w:val="s0"/>
        </w:rPr>
        <w:t xml:space="preserve">2) не распределяет полученный чистый доход или имущество между участниками. </w:t>
      </w:r>
    </w:p>
    <w:p w:rsidR="00000000" w:rsidRDefault="008B2134">
      <w:pPr>
        <w:jc w:val="both"/>
      </w:pPr>
      <w:hyperlink r:id="rId1338" w:history="1">
        <w:r>
          <w:rPr>
            <w:rStyle w:val="a3"/>
            <w:rFonts w:ascii="Wingdings" w:hAnsi="Wingdings"/>
            <w:i/>
            <w:iCs/>
            <w:bdr w:val="none" w:sz="0" w:space="0" w:color="auto" w:frame="1"/>
          </w:rPr>
          <w:t>*</w:t>
        </w:r>
      </w:hyperlink>
    </w:p>
    <w:p w:rsidR="00000000" w:rsidRDefault="008B2134">
      <w:pPr>
        <w:jc w:val="both"/>
      </w:pPr>
      <w:r>
        <w:rPr>
          <w:rStyle w:val="s3"/>
        </w:rPr>
        <w:t>В пункт 2 внесены изменения в соответствии</w:t>
      </w:r>
      <w:r>
        <w:rPr>
          <w:rStyle w:val="s3"/>
        </w:rPr>
        <w:t xml:space="preserve"> с </w:t>
      </w:r>
      <w:hyperlink r:id="rId1339" w:anchor="sub_id=45"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340" w:anchor="sub_id=1340200" w:history="1">
        <w:r>
          <w:rPr>
            <w:rStyle w:val="a3"/>
            <w:i/>
            <w:iCs/>
            <w:bdr w:val="none" w:sz="0" w:space="0" w:color="auto" w:frame="1"/>
          </w:rPr>
          <w:t>см. стар. ред</w:t>
        </w:r>
        <w:r>
          <w:rPr>
            <w:rStyle w:val="a3"/>
            <w:i/>
            <w:iCs/>
            <w:bdr w:val="none" w:sz="0" w:space="0" w:color="auto" w:frame="1"/>
          </w:rPr>
          <w:t>.</w:t>
        </w:r>
      </w:hyperlink>
      <w:r>
        <w:rPr>
          <w:rStyle w:val="s3"/>
        </w:rPr>
        <w:t xml:space="preserve">); изложен в редакции </w:t>
      </w:r>
      <w:hyperlink r:id="rId1341" w:anchor="sub_id=134"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1342" w:anchor="sub_id=134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Доход некоммерческой организации по договору на осуществление государственного социального заказа, в виде вознаграждения по депозитам, гранта, вступительных и членских взносов, взносов участников кондоминиума, благотворительной и</w:t>
      </w:r>
      <w:r>
        <w:rPr>
          <w:rStyle w:val="s0"/>
        </w:rPr>
        <w:t xml:space="preserve"> спонсорской помощи, безвозмездно полученного имущества, отчислений и пожертвований на безвозмездной основе не подлежит налогообложению при соблюдении условий, указанных в пункте 1 настоящей статьи.</w:t>
      </w:r>
    </w:p>
    <w:p w:rsidR="00000000" w:rsidRDefault="008B2134">
      <w:pPr>
        <w:ind w:firstLine="400"/>
        <w:jc w:val="both"/>
      </w:pPr>
      <w:r>
        <w:rPr>
          <w:rStyle w:val="s0"/>
        </w:rPr>
        <w:t>Для целей настоящего пункта взносами участников кондомини</w:t>
      </w:r>
      <w:r>
        <w:rPr>
          <w:rStyle w:val="s0"/>
        </w:rPr>
        <w:t>ума признаются:</w:t>
      </w:r>
    </w:p>
    <w:p w:rsidR="00000000" w:rsidRDefault="008B2134">
      <w:pPr>
        <w:ind w:firstLine="400"/>
        <w:jc w:val="both"/>
      </w:pPr>
      <w:r>
        <w:rPr>
          <w:rStyle w:val="s0"/>
        </w:rPr>
        <w:t>обязательные платежи собственников помещений (квартир), направленные на покрытие общих расходов по содержанию и использованию общего имущества;</w:t>
      </w:r>
    </w:p>
    <w:p w:rsidR="00000000" w:rsidRDefault="008B2134">
      <w:pPr>
        <w:ind w:firstLine="400"/>
        <w:jc w:val="both"/>
      </w:pPr>
      <w:r>
        <w:rPr>
          <w:rStyle w:val="s0"/>
        </w:rPr>
        <w:t>платежи собственников помещений (квартир), направленные на покрытие дополнительных расходов, не относящихся к разряду обязательных и обеспечивающих необходимую эксплуатацию дома в целом, возложенные на собственников помещений (квартир) с их согласия;</w:t>
      </w:r>
    </w:p>
    <w:p w:rsidR="00000000" w:rsidRDefault="008B2134">
      <w:pPr>
        <w:ind w:firstLine="400"/>
        <w:jc w:val="both"/>
      </w:pPr>
      <w:r>
        <w:rPr>
          <w:rStyle w:val="s0"/>
        </w:rPr>
        <w:t xml:space="preserve">пеня </w:t>
      </w:r>
      <w:r>
        <w:rPr>
          <w:rStyle w:val="s0"/>
        </w:rPr>
        <w:t>в размере, установленном законодательством Республики Казахстан, начисленная при просрочке собственниками помещений (квартир) обязательных платежей в счет общих расходов.</w:t>
      </w:r>
    </w:p>
    <w:p w:rsidR="00000000" w:rsidRDefault="008B2134">
      <w:pPr>
        <w:ind w:firstLine="400"/>
        <w:jc w:val="both"/>
      </w:pPr>
      <w:r>
        <w:rPr>
          <w:rStyle w:val="s0"/>
        </w:rPr>
        <w:t>Размеры и порядок внесения взносов участников кондоминиума утверждаются общим собрани</w:t>
      </w:r>
      <w:r>
        <w:rPr>
          <w:rStyle w:val="s0"/>
        </w:rPr>
        <w:t xml:space="preserve">ем членов кооператива собственников помещений (квартир) в порядке, установленном </w:t>
      </w:r>
      <w:hyperlink r:id="rId1343" w:history="1">
        <w:r>
          <w:rPr>
            <w:rStyle w:val="a3"/>
          </w:rPr>
          <w:t>законодательным актом</w:t>
        </w:r>
      </w:hyperlink>
      <w:r>
        <w:rPr>
          <w:rStyle w:val="s0"/>
        </w:rPr>
        <w:t xml:space="preserve"> Республики Казахстан о жилищных отношениях. </w:t>
      </w:r>
      <w:hyperlink r:id="rId1344" w:history="1">
        <w:r>
          <w:rPr>
            <w:rStyle w:val="a3"/>
            <w:rFonts w:ascii="Wingdings" w:hAnsi="Wingdings"/>
            <w:i/>
            <w:iCs/>
            <w:bdr w:val="none" w:sz="0" w:space="0" w:color="auto" w:frame="1"/>
          </w:rPr>
          <w:t>*</w:t>
        </w:r>
      </w:hyperlink>
    </w:p>
    <w:p w:rsidR="00000000" w:rsidRDefault="008B2134">
      <w:pPr>
        <w:ind w:firstLine="400"/>
        <w:jc w:val="both"/>
      </w:pPr>
      <w:r>
        <w:t xml:space="preserve">3. В случае несоблюдения условий, указанных в пункте 1 настоящей статьи, доходы некоммерческой организации подлежат налогообложению в общеустановленном порядке. </w:t>
      </w:r>
      <w:hyperlink r:id="rId1345" w:history="1">
        <w:r>
          <w:rPr>
            <w:rStyle w:val="a3"/>
            <w:rFonts w:ascii="Wingdings" w:hAnsi="Wingdings"/>
            <w:i/>
            <w:iCs/>
            <w:bdr w:val="none" w:sz="0" w:space="0" w:color="auto" w:frame="1"/>
          </w:rPr>
          <w:t>*</w:t>
        </w:r>
      </w:hyperlink>
    </w:p>
    <w:p w:rsidR="00000000" w:rsidRDefault="008B2134">
      <w:pPr>
        <w:ind w:firstLine="400"/>
        <w:jc w:val="both"/>
      </w:pPr>
      <w:r>
        <w:t xml:space="preserve">4. </w:t>
      </w:r>
      <w:r>
        <w:t xml:space="preserve">Доходы, не указанные в пункте 2 настоящей статьи, подлежат налогообложению в общеустановленном порядке. </w:t>
      </w:r>
    </w:p>
    <w:p w:rsidR="00000000" w:rsidRDefault="008B2134">
      <w:pPr>
        <w:ind w:firstLine="400"/>
        <w:jc w:val="both"/>
      </w:pPr>
      <w:r>
        <w:t>При этом некоммерческая организация обязана вести раздельный учет по доходам, освобождаемым от налогообложения в соответствии с настоящей статьей, и до</w:t>
      </w:r>
      <w:r>
        <w:t xml:space="preserve">ходам, подлежащим налогообложению в общеустановленном порядке. </w:t>
      </w:r>
      <w:hyperlink r:id="rId1346" w:history="1">
        <w:r>
          <w:rPr>
            <w:rStyle w:val="a3"/>
            <w:rFonts w:ascii="Wingdings" w:hAnsi="Wingdings"/>
            <w:i/>
            <w:iCs/>
            <w:bdr w:val="none" w:sz="0" w:space="0" w:color="auto" w:frame="1"/>
          </w:rPr>
          <w:t>*</w:t>
        </w:r>
      </w:hyperlink>
    </w:p>
    <w:p w:rsidR="00000000" w:rsidRDefault="008B2134">
      <w:pPr>
        <w:ind w:firstLine="400"/>
        <w:jc w:val="both"/>
      </w:pPr>
      <w:r>
        <w:t xml:space="preserve">5. </w:t>
      </w:r>
      <w:r>
        <w:rPr>
          <w:rStyle w:val="s0"/>
        </w:rPr>
        <w:t xml:space="preserve">При получении доходов, подлежащих налогообложению в </w:t>
      </w:r>
      <w:r>
        <w:t xml:space="preserve">общеустановленном порядке, сумма расходов некоммерческой организации, подлежащая отнесению на вычеты, </w:t>
      </w:r>
      <w:r>
        <w:rPr>
          <w:rStyle w:val="s0"/>
        </w:rPr>
        <w:t>определяется по выбору налогоплательщика по пропорциональному или раздельному методу.</w:t>
      </w:r>
    </w:p>
    <w:p w:rsidR="00000000" w:rsidRDefault="008B2134">
      <w:pPr>
        <w:ind w:firstLine="400"/>
        <w:jc w:val="both"/>
      </w:pPr>
      <w:r>
        <w:rPr>
          <w:rStyle w:val="s0"/>
        </w:rPr>
        <w:t xml:space="preserve">6. По пропорциональному методу сумма расходов, подлежащая отнесению </w:t>
      </w:r>
      <w:r>
        <w:rPr>
          <w:rStyle w:val="s0"/>
        </w:rPr>
        <w:t>на вычеты, в общей сумме расходов определяется исходя из удельного веса доходов, не указанных в пункте 2 настоящей статьи, в общей сумме доходов некоммерческой организации.</w:t>
      </w:r>
    </w:p>
    <w:p w:rsidR="00000000" w:rsidRDefault="008B2134">
      <w:pPr>
        <w:ind w:firstLine="400"/>
        <w:jc w:val="both"/>
      </w:pPr>
      <w:r>
        <w:rPr>
          <w:rStyle w:val="s0"/>
        </w:rPr>
        <w:t>7. По раздельному методу налогоплательщик ведет раздельный учет по расходам, относя</w:t>
      </w:r>
      <w:r>
        <w:rPr>
          <w:rStyle w:val="s0"/>
        </w:rPr>
        <w:t>щимся к доходам, указанным в пункте 2 настоящей статьи, и расходам, относящимся к доходам, подлежащим налогообложению в общеустановленном порядке.</w:t>
      </w:r>
    </w:p>
    <w:p w:rsidR="00000000" w:rsidRDefault="008B2134">
      <w:pPr>
        <w:jc w:val="both"/>
      </w:pPr>
      <w:r>
        <w:rPr>
          <w:rStyle w:val="s3"/>
        </w:rPr>
        <w:t xml:space="preserve">Статья дополнена пунктом 8 в соответствии с </w:t>
      </w:r>
      <w:hyperlink r:id="rId1347" w:anchor="sub_id=134" w:history="1">
        <w:r>
          <w:rPr>
            <w:rStyle w:val="a3"/>
            <w:i/>
            <w:iCs/>
            <w:bdr w:val="none" w:sz="0" w:space="0" w:color="auto" w:frame="1"/>
          </w:rPr>
          <w:t>Законом</w:t>
        </w:r>
      </w:hyperlink>
      <w:r>
        <w:rPr>
          <w:rStyle w:val="s3"/>
        </w:rPr>
        <w:t xml:space="preserve"> РК от 26.12.12 г. № 61-V </w:t>
      </w:r>
      <w:hyperlink r:id="rId1348" w:history="1">
        <w:r>
          <w:rPr>
            <w:rStyle w:val="a3"/>
            <w:rFonts w:ascii="Wingdings" w:hAnsi="Wingdings"/>
            <w:i/>
            <w:iCs/>
            <w:bdr w:val="none" w:sz="0" w:space="0" w:color="auto" w:frame="1"/>
          </w:rPr>
          <w:t>+</w:t>
        </w:r>
      </w:hyperlink>
      <w:r>
        <w:rPr>
          <w:rStyle w:val="s3"/>
        </w:rPr>
        <w:t xml:space="preserve"> (введено в действие с 1 января 2013 г.)</w:t>
      </w:r>
    </w:p>
    <w:p w:rsidR="00000000" w:rsidRDefault="008B2134">
      <w:pPr>
        <w:ind w:firstLine="400"/>
        <w:jc w:val="both"/>
      </w:pPr>
      <w:r>
        <w:rPr>
          <w:rStyle w:val="s0"/>
        </w:rPr>
        <w:t>8. Положения настоящей статьи не распространяются на некоммерческие организации, которые признаются:</w:t>
      </w:r>
    </w:p>
    <w:p w:rsidR="00000000" w:rsidRDefault="008B2134">
      <w:pPr>
        <w:ind w:firstLine="400"/>
        <w:jc w:val="both"/>
      </w:pPr>
      <w:r>
        <w:rPr>
          <w:rStyle w:val="s0"/>
        </w:rPr>
        <w:t xml:space="preserve">1) автономными организациями образования в соответствии со </w:t>
      </w:r>
      <w:hyperlink w:anchor="sub135010000" w:history="1">
        <w:r>
          <w:rPr>
            <w:rStyle w:val="a3"/>
          </w:rPr>
          <w:t>статьей 135-1</w:t>
        </w:r>
      </w:hyperlink>
      <w:r>
        <w:rPr>
          <w:rStyle w:val="s0"/>
        </w:rPr>
        <w:t xml:space="preserve"> настоящего Кодекса;</w:t>
      </w:r>
    </w:p>
    <w:p w:rsidR="00000000" w:rsidRDefault="008B2134">
      <w:pPr>
        <w:ind w:firstLine="400"/>
        <w:jc w:val="both"/>
      </w:pPr>
      <w:r>
        <w:rPr>
          <w:rStyle w:val="s0"/>
        </w:rPr>
        <w:t>2) организациями, осуществляющими деятельность в социальной сфере в соответствии со статьей 135 настоящего Кодекса.</w:t>
      </w:r>
    </w:p>
    <w:p w:rsidR="00000000" w:rsidRDefault="008B2134">
      <w:pPr>
        <w:ind w:firstLine="400"/>
        <w:jc w:val="both"/>
      </w:pPr>
      <w:r>
        <w:t> </w:t>
      </w:r>
    </w:p>
    <w:p w:rsidR="00000000" w:rsidRDefault="008B2134">
      <w:pPr>
        <w:ind w:left="1200" w:hanging="800"/>
        <w:jc w:val="both"/>
      </w:pPr>
      <w:bookmarkStart w:id="205" w:name="SUB1350000"/>
      <w:bookmarkEnd w:id="205"/>
      <w:r>
        <w:rPr>
          <w:rStyle w:val="s1"/>
        </w:rPr>
        <w:t>Статья 13</w:t>
      </w:r>
      <w:r>
        <w:rPr>
          <w:rStyle w:val="s1"/>
        </w:rPr>
        <w:t>5. Налогообложение организаций, осуществляющих деятельность в социальной сфере</w:t>
      </w:r>
    </w:p>
    <w:p w:rsidR="00000000" w:rsidRDefault="008B2134">
      <w:pPr>
        <w:ind w:firstLine="400"/>
        <w:jc w:val="both"/>
      </w:pPr>
      <w:r>
        <w:rPr>
          <w:rStyle w:val="s0"/>
        </w:rPr>
        <w:t>1. Доходы организаций, предусмотренных настоящей статьей, не подлежат налогообложению при соблюдении условий, установленных настоящей статьей.</w:t>
      </w:r>
    </w:p>
    <w:p w:rsidR="00000000" w:rsidRDefault="008B2134">
      <w:pPr>
        <w:ind w:firstLine="400"/>
        <w:jc w:val="both"/>
      </w:pPr>
      <w:bookmarkStart w:id="206" w:name="SUB1350200"/>
      <w:bookmarkEnd w:id="206"/>
      <w:r>
        <w:rPr>
          <w:rStyle w:val="s0"/>
        </w:rPr>
        <w:t xml:space="preserve">2. Для целей настоящего Кодекса к </w:t>
      </w:r>
      <w:r>
        <w:rPr>
          <w:rStyle w:val="s0"/>
        </w:rPr>
        <w:t xml:space="preserve">организациям, осуществляющим деятельность в социальной сфере, относятся организации, осуществляющие виды деятельности, указанные в настоящем пункте, доходы от которых с учетом доходов в виде безвозмездно полученного имущества и вознаграждения по депозитам </w:t>
      </w:r>
      <w:r>
        <w:rPr>
          <w:rStyle w:val="s0"/>
        </w:rPr>
        <w:t xml:space="preserve">составляют не менее 90 процентов совокупного годового дохода таких организаций. </w:t>
      </w:r>
    </w:p>
    <w:p w:rsidR="00000000" w:rsidRDefault="008B2134">
      <w:pPr>
        <w:ind w:firstLine="400"/>
        <w:jc w:val="both"/>
      </w:pPr>
      <w:r>
        <w:rPr>
          <w:rStyle w:val="s0"/>
        </w:rPr>
        <w:t xml:space="preserve">К деятельности в социальной сфере относятся следующие виды деятельности: </w:t>
      </w:r>
    </w:p>
    <w:p w:rsidR="00000000" w:rsidRDefault="008B2134">
      <w:pPr>
        <w:ind w:firstLine="400"/>
        <w:jc w:val="both"/>
      </w:pPr>
      <w:r>
        <w:rPr>
          <w:rStyle w:val="s0"/>
        </w:rPr>
        <w:t xml:space="preserve">1) оказание медицинских услуг, за исключением </w:t>
      </w:r>
      <w:r>
        <w:t>косметологических</w:t>
      </w:r>
      <w:r>
        <w:rPr>
          <w:i/>
          <w:iCs/>
        </w:rPr>
        <w:t xml:space="preserve">, </w:t>
      </w:r>
      <w:r>
        <w:t xml:space="preserve">санаторно-курортных; </w:t>
      </w:r>
    </w:p>
    <w:p w:rsidR="00000000" w:rsidRDefault="008B2134">
      <w:pPr>
        <w:jc w:val="both"/>
      </w:pPr>
      <w:hyperlink r:id="rId1349" w:history="1">
        <w:r>
          <w:rPr>
            <w:rStyle w:val="a3"/>
            <w:rFonts w:ascii="Wingdings" w:hAnsi="Wingdings"/>
            <w:i/>
            <w:iCs/>
            <w:bdr w:val="none" w:sz="0" w:space="0" w:color="auto" w:frame="1"/>
          </w:rPr>
          <w:t>*</w:t>
        </w:r>
      </w:hyperlink>
    </w:p>
    <w:p w:rsidR="00000000" w:rsidRDefault="008B2134">
      <w:pPr>
        <w:jc w:val="both"/>
      </w:pPr>
      <w:r>
        <w:rPr>
          <w:rStyle w:val="s3"/>
        </w:rPr>
        <w:t xml:space="preserve">Подпункт 2 изложен в редакции </w:t>
      </w:r>
      <w:hyperlink r:id="rId1350" w:anchor="sub_id=402" w:history="1">
        <w:r>
          <w:rPr>
            <w:rStyle w:val="a3"/>
            <w:i/>
            <w:iCs/>
            <w:bdr w:val="none" w:sz="0" w:space="0" w:color="auto" w:frame="1"/>
          </w:rPr>
          <w:t>Закона</w:t>
        </w:r>
      </w:hyperlink>
      <w:r>
        <w:rPr>
          <w:rStyle w:val="s3"/>
        </w:rPr>
        <w:t xml:space="preserve"> РК от 15.07.11 г. № 461-IV (введен в действие по истечении шести месяце</w:t>
      </w:r>
      <w:r>
        <w:rPr>
          <w:rStyle w:val="s3"/>
        </w:rPr>
        <w:t xml:space="preserve">в после его первого официального </w:t>
      </w:r>
      <w:hyperlink r:id="rId1351" w:history="1">
        <w:r>
          <w:rPr>
            <w:rStyle w:val="a3"/>
            <w:i/>
            <w:iCs/>
            <w:bdr w:val="none" w:sz="0" w:space="0" w:color="auto" w:frame="1"/>
          </w:rPr>
          <w:t>опубликования</w:t>
        </w:r>
      </w:hyperlink>
      <w:r>
        <w:rPr>
          <w:rStyle w:val="s3"/>
        </w:rPr>
        <w:t>) (</w:t>
      </w:r>
      <w:hyperlink r:id="rId1352" w:anchor="sub_id=13502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оказание услуг по начальному, основном</w:t>
      </w:r>
      <w:r>
        <w:rPr>
          <w:rStyle w:val="s0"/>
        </w:rPr>
        <w:t>у среднему, общему среднему образованию, техническому и профессиональному, послесреднему, высшему и послевузовскому образованию, осуществляемых по соответствующим лицензиям на право ведения образовательной деятельности, а также дополнительному образованию,</w:t>
      </w:r>
      <w:r>
        <w:rPr>
          <w:rStyle w:val="s0"/>
        </w:rPr>
        <w:t xml:space="preserve"> дошкольному воспитанию и обучению;</w:t>
      </w:r>
      <w:hyperlink r:id="rId1353" w:history="1">
        <w:r>
          <w:rPr>
            <w:rStyle w:val="a3"/>
            <w:rFonts w:ascii="Wingdings" w:hAnsi="Wingdings"/>
            <w:i/>
            <w:iCs/>
            <w:bdr w:val="none" w:sz="0" w:space="0" w:color="auto" w:frame="1"/>
          </w:rPr>
          <w:t>*</w:t>
        </w:r>
      </w:hyperlink>
    </w:p>
    <w:p w:rsidR="00000000" w:rsidRDefault="008B2134">
      <w:pPr>
        <w:jc w:val="both"/>
      </w:pPr>
      <w:r>
        <w:rPr>
          <w:rStyle w:val="s3"/>
        </w:rPr>
        <w:t xml:space="preserve">В подпункт 3 внесены изменения в соответствии с </w:t>
      </w:r>
      <w:hyperlink r:id="rId1354" w:anchor="sub_id=300" w:history="1">
        <w:r>
          <w:rPr>
            <w:rStyle w:val="a3"/>
            <w:i/>
            <w:iCs/>
            <w:bdr w:val="none" w:sz="0" w:space="0" w:color="auto" w:frame="1"/>
          </w:rPr>
          <w:t>Законом</w:t>
        </w:r>
      </w:hyperlink>
      <w:r>
        <w:rPr>
          <w:rStyle w:val="s3"/>
        </w:rPr>
        <w:t xml:space="preserve"> РК от 18.02.11 г.</w:t>
      </w:r>
      <w:r>
        <w:rPr>
          <w:rStyle w:val="s3"/>
        </w:rPr>
        <w:t xml:space="preserve"> № 408-IV (</w:t>
      </w:r>
      <w:hyperlink r:id="rId1355" w:anchor="sub_id=1350203" w:history="1">
        <w:r>
          <w:rPr>
            <w:rStyle w:val="a3"/>
            <w:i/>
            <w:iCs/>
            <w:bdr w:val="none" w:sz="0" w:space="0" w:color="auto" w:frame="1"/>
          </w:rPr>
          <w:t>см. стар. ред.</w:t>
        </w:r>
      </w:hyperlink>
      <w:r>
        <w:rPr>
          <w:rStyle w:val="s3"/>
        </w:rPr>
        <w:t>)</w:t>
      </w:r>
    </w:p>
    <w:p w:rsidR="00000000" w:rsidRDefault="008B2134">
      <w:pPr>
        <w:ind w:firstLine="400"/>
        <w:jc w:val="both"/>
      </w:pPr>
      <w:r>
        <w:t xml:space="preserve">3) деятельность в сфере науки (включая проведение научных исследований, использование, в том числе реализацию, автором научной интеллектуальной </w:t>
      </w:r>
      <w:r>
        <w:t xml:space="preserve">собственности), </w:t>
      </w:r>
      <w:r>
        <w:rPr>
          <w:rStyle w:val="s0"/>
        </w:rPr>
        <w:t>осуществляемая субъектами научной и (или) научно-технической деятельности, аккредитованными уполномоченным органом в области науки,</w:t>
      </w:r>
      <w:r>
        <w:t xml:space="preserve"> спорта (кроме спортивно-зрелищных мероприятий коммерческого характера), культуры (кроме предпринимательской </w:t>
      </w:r>
      <w:r>
        <w:t>деятельности), оказания услуг по сохранению (за исключением распространения информации и пропаганды) объектов историко-культурного наследия и культурных ценностей, занесенных в реестры объектов историко-культурного достояния или Государственный список памя</w:t>
      </w:r>
      <w:r>
        <w:t xml:space="preserve">тников истории и культуры в соответствии с законодательством Республики Казахстан, а также в области социальной защиты и социального обеспечения детей, престарелых и инвалидов; </w:t>
      </w:r>
    </w:p>
    <w:p w:rsidR="00000000" w:rsidRDefault="008B2134">
      <w:pPr>
        <w:ind w:firstLine="400"/>
        <w:jc w:val="both"/>
      </w:pPr>
      <w:r>
        <w:t xml:space="preserve">4) библиотечное обслуживание. </w:t>
      </w:r>
    </w:p>
    <w:p w:rsidR="00000000" w:rsidRDefault="008B2134">
      <w:pPr>
        <w:ind w:firstLine="400"/>
        <w:jc w:val="both"/>
      </w:pPr>
      <w:r>
        <w:t>Доходы организаций, предусмотренных настоящим п</w:t>
      </w:r>
      <w:r>
        <w:t>унктом, не подлежат налогообложению при направлении их на осуществление указанных видов деятельности.</w:t>
      </w:r>
    </w:p>
    <w:p w:rsidR="00000000" w:rsidRDefault="008B2134">
      <w:pPr>
        <w:ind w:firstLine="400"/>
        <w:jc w:val="both"/>
      </w:pPr>
      <w:bookmarkStart w:id="207" w:name="SUB1350300"/>
      <w:bookmarkEnd w:id="207"/>
      <w:r>
        <w:t>3. Для целей настоящего Кодекса к организациям, осуществляющим деятельность в социальной сфере, также относятся организации, которые соответствуют следующ</w:t>
      </w:r>
      <w:r>
        <w:t xml:space="preserve">им условиям: </w:t>
      </w:r>
    </w:p>
    <w:p w:rsidR="00000000" w:rsidRDefault="008B2134">
      <w:pPr>
        <w:ind w:firstLine="400"/>
        <w:jc w:val="both"/>
      </w:pPr>
      <w:r>
        <w:t xml:space="preserve">1) численность инвалидов за налоговый период составляет не менее 51 процента от общего числа работников; </w:t>
      </w:r>
    </w:p>
    <w:p w:rsidR="00000000" w:rsidRDefault="008B2134">
      <w:pPr>
        <w:ind w:firstLine="400"/>
        <w:jc w:val="both"/>
      </w:pPr>
      <w:r>
        <w:t>2) расходы по оплате труда инвалидов за налоговый период составляют не менее 51 процента (в специализированных организациях, в которых р</w:t>
      </w:r>
      <w:r>
        <w:t xml:space="preserve">аботают инвалиды по потере слуха, речи, а также зрения, - не менее 35 процентов) от общих расходов по оплате труда. </w:t>
      </w:r>
    </w:p>
    <w:p w:rsidR="00000000" w:rsidRDefault="008B2134">
      <w:pPr>
        <w:jc w:val="both"/>
      </w:pPr>
      <w:hyperlink r:id="rId1356" w:history="1">
        <w:r>
          <w:rPr>
            <w:rStyle w:val="a3"/>
            <w:rFonts w:ascii="Wingdings" w:hAnsi="Wingdings"/>
            <w:i/>
            <w:iCs/>
            <w:bdr w:val="none" w:sz="0" w:space="0" w:color="auto" w:frame="1"/>
          </w:rPr>
          <w:t>*</w:t>
        </w:r>
      </w:hyperlink>
    </w:p>
    <w:p w:rsidR="00000000" w:rsidRDefault="008B2134">
      <w:pPr>
        <w:jc w:val="both"/>
      </w:pPr>
      <w:r>
        <w:rPr>
          <w:rStyle w:val="s3"/>
        </w:rPr>
        <w:t xml:space="preserve">В пункт 4 внесены изменения в соответствии с </w:t>
      </w:r>
      <w:hyperlink r:id="rId1357" w:anchor="sub_id=135"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1358" w:anchor="sub_id=1350400" w:history="1">
        <w:r>
          <w:rPr>
            <w:rStyle w:val="a3"/>
            <w:i/>
            <w:iCs/>
            <w:bdr w:val="none" w:sz="0" w:space="0" w:color="auto" w:frame="1"/>
          </w:rPr>
          <w:t>см. стар. ред.</w:t>
        </w:r>
      </w:hyperlink>
      <w:r>
        <w:rPr>
          <w:rStyle w:val="s3"/>
        </w:rPr>
        <w:t>)</w:t>
      </w:r>
    </w:p>
    <w:p w:rsidR="00000000" w:rsidRDefault="008B2134">
      <w:pPr>
        <w:ind w:firstLine="400"/>
        <w:jc w:val="both"/>
      </w:pPr>
      <w:r>
        <w:t>4. К организациям, осущес</w:t>
      </w:r>
      <w:r>
        <w:t xml:space="preserve">твляющим деятельность в социальной сфере, не относятся организации, получающие доходы от деятельности по производству и реализации подакцизных товаров. </w:t>
      </w:r>
    </w:p>
    <w:p w:rsidR="00000000" w:rsidRDefault="008B2134">
      <w:pPr>
        <w:ind w:firstLine="400"/>
        <w:jc w:val="both"/>
      </w:pPr>
      <w:r>
        <w:t xml:space="preserve">5. При нарушении условий, предусмотренных настоящей статьей, полученные доходы подлежат налогообложению в порядке, установленном настоящим Кодексом. </w:t>
      </w:r>
    </w:p>
    <w:p w:rsidR="00000000" w:rsidRDefault="008B2134">
      <w:pPr>
        <w:ind w:firstLine="400"/>
        <w:jc w:val="both"/>
      </w:pPr>
      <w:r>
        <w:t> </w:t>
      </w:r>
    </w:p>
    <w:p w:rsidR="00000000" w:rsidRDefault="008B2134">
      <w:pPr>
        <w:jc w:val="both"/>
      </w:pPr>
      <w:bookmarkStart w:id="208" w:name="SUB135010000"/>
      <w:bookmarkEnd w:id="208"/>
      <w:r>
        <w:rPr>
          <w:rStyle w:val="s3"/>
        </w:rPr>
        <w:t xml:space="preserve">Глава 12 дополнена статьей 135-1 в соответствии с </w:t>
      </w:r>
      <w:hyperlink r:id="rId1359" w:anchor="sub_id=304"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8B2134">
      <w:pPr>
        <w:ind w:left="1200" w:hanging="800"/>
        <w:jc w:val="both"/>
      </w:pPr>
      <w:r>
        <w:rPr>
          <w:rStyle w:val="s1"/>
        </w:rPr>
        <w:t>Статья 135-1. Налогообложение автономных организаций образования</w:t>
      </w:r>
    </w:p>
    <w:p w:rsidR="00000000" w:rsidRDefault="008B2134">
      <w:pPr>
        <w:ind w:firstLine="426"/>
        <w:jc w:val="both"/>
      </w:pPr>
      <w:r>
        <w:t>1. Для целей настоящего Кодекса автономной организацией образования признается:</w:t>
      </w:r>
    </w:p>
    <w:p w:rsidR="00000000" w:rsidRDefault="008B2134">
      <w:pPr>
        <w:jc w:val="both"/>
      </w:pPr>
      <w:r>
        <w:rPr>
          <w:rStyle w:val="s3"/>
        </w:rPr>
        <w:t>В подпу</w:t>
      </w:r>
      <w:r>
        <w:rPr>
          <w:rStyle w:val="s3"/>
        </w:rPr>
        <w:t xml:space="preserve">нкт 1 внесены изменения в соответствии с </w:t>
      </w:r>
      <w:hyperlink r:id="rId1360" w:anchor="sub_id=1351"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1361" w:anchor="sub_id=135010000" w:history="1">
        <w:r>
          <w:rPr>
            <w:rStyle w:val="a3"/>
            <w:i/>
            <w:iCs/>
            <w:bdr w:val="none" w:sz="0" w:space="0" w:color="auto" w:frame="1"/>
          </w:rPr>
          <w:t>см. стар. ред.</w:t>
        </w:r>
      </w:hyperlink>
      <w:r>
        <w:rPr>
          <w:rStyle w:val="s3"/>
        </w:rPr>
        <w:t>)</w:t>
      </w:r>
    </w:p>
    <w:p w:rsidR="00000000" w:rsidRDefault="008B2134">
      <w:pPr>
        <w:ind w:firstLine="426"/>
        <w:jc w:val="both"/>
      </w:pPr>
      <w:r>
        <w:t>1) некоммерческая организация, созданная по инициативе Первого Президента Республики Казахстан - Лидера Нации для обеспечения финансирования автономных о</w:t>
      </w:r>
      <w:r>
        <w:t>рганизаций образования, определенных подпунктами 2)-5) настоящего пункта, высшим органом управления которой является Высший попечительский совет;</w:t>
      </w:r>
    </w:p>
    <w:p w:rsidR="00000000" w:rsidRDefault="008B2134">
      <w:bookmarkStart w:id="209" w:name="SUB135010102"/>
      <w:bookmarkEnd w:id="209"/>
      <w:r>
        <w:rPr>
          <w:rStyle w:val="s3"/>
        </w:rPr>
        <w:t xml:space="preserve">Подпункт 2 изложен в редакции </w:t>
      </w:r>
      <w:hyperlink r:id="rId1362" w:anchor="sub_id=135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363" w:anchor="sub_id=13501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некоммерческая организация образования при соблюдении одновременно следующи</w:t>
      </w:r>
      <w:r>
        <w:rPr>
          <w:rStyle w:val="s0"/>
        </w:rPr>
        <w:t>х условий:</w:t>
      </w:r>
    </w:p>
    <w:p w:rsidR="00000000" w:rsidRDefault="008B2134">
      <w:pPr>
        <w:ind w:firstLine="400"/>
        <w:jc w:val="both"/>
      </w:pPr>
      <w:r>
        <w:rPr>
          <w:rStyle w:val="s0"/>
        </w:rPr>
        <w:t>создана Правительством Республики Казахстан;</w:t>
      </w:r>
    </w:p>
    <w:p w:rsidR="00000000" w:rsidRDefault="008B2134">
      <w:pPr>
        <w:ind w:firstLine="400"/>
        <w:jc w:val="both"/>
      </w:pPr>
      <w:r>
        <w:rPr>
          <w:rStyle w:val="s0"/>
        </w:rPr>
        <w:t>высшим органом управления является Высший попечительский совет, созданный в соответствии с законами Республики Казахстан;</w:t>
      </w:r>
    </w:p>
    <w:p w:rsidR="00000000" w:rsidRDefault="008B2134">
      <w:pPr>
        <w:ind w:firstLine="400"/>
        <w:jc w:val="both"/>
      </w:pPr>
      <w:r>
        <w:rPr>
          <w:rStyle w:val="s0"/>
        </w:rPr>
        <w:t>осуществляет один или несколько видов деятельности:</w:t>
      </w:r>
    </w:p>
    <w:p w:rsidR="00000000" w:rsidRDefault="008B2134">
      <w:pPr>
        <w:ind w:firstLine="400"/>
        <w:jc w:val="both"/>
      </w:pPr>
      <w:r>
        <w:rPr>
          <w:rStyle w:val="s0"/>
        </w:rPr>
        <w:t>дополнительное образование</w:t>
      </w:r>
      <w:r>
        <w:rPr>
          <w:rStyle w:val="s0"/>
        </w:rPr>
        <w:t>;</w:t>
      </w:r>
    </w:p>
    <w:p w:rsidR="00000000" w:rsidRDefault="008B2134">
      <w:pPr>
        <w:ind w:firstLine="400"/>
        <w:jc w:val="both"/>
      </w:pPr>
      <w:r>
        <w:rPr>
          <w:rStyle w:val="s0"/>
        </w:rPr>
        <w:t>образовательная деятельность по установленным законами Республики Казахстан следующим уровням образования:</w:t>
      </w:r>
    </w:p>
    <w:p w:rsidR="00000000" w:rsidRDefault="008B2134">
      <w:pPr>
        <w:ind w:firstLine="400"/>
        <w:jc w:val="both"/>
      </w:pPr>
      <w:r>
        <w:rPr>
          <w:rStyle w:val="s0"/>
        </w:rPr>
        <w:t>начальная школа, включающая дошкольное воспитание и обучение;</w:t>
      </w:r>
    </w:p>
    <w:p w:rsidR="00000000" w:rsidRDefault="008B2134">
      <w:pPr>
        <w:ind w:firstLine="400"/>
        <w:jc w:val="both"/>
      </w:pPr>
      <w:r>
        <w:rPr>
          <w:rStyle w:val="s0"/>
        </w:rPr>
        <w:t>основная школа;</w:t>
      </w:r>
    </w:p>
    <w:p w:rsidR="00000000" w:rsidRDefault="008B2134">
      <w:pPr>
        <w:ind w:firstLine="400"/>
        <w:jc w:val="both"/>
      </w:pPr>
      <w:r>
        <w:rPr>
          <w:rStyle w:val="s0"/>
        </w:rPr>
        <w:t>старшая школа;</w:t>
      </w:r>
    </w:p>
    <w:p w:rsidR="00000000" w:rsidRDefault="008B2134">
      <w:pPr>
        <w:ind w:firstLine="400"/>
        <w:jc w:val="both"/>
      </w:pPr>
      <w:r>
        <w:rPr>
          <w:rStyle w:val="s0"/>
        </w:rPr>
        <w:t>послесреднее образование;</w:t>
      </w:r>
    </w:p>
    <w:p w:rsidR="00000000" w:rsidRDefault="008B2134">
      <w:pPr>
        <w:ind w:firstLine="400"/>
        <w:jc w:val="both"/>
      </w:pPr>
      <w:r>
        <w:rPr>
          <w:rStyle w:val="s0"/>
        </w:rPr>
        <w:t>высшее образование;</w:t>
      </w:r>
    </w:p>
    <w:p w:rsidR="00000000" w:rsidRDefault="008B2134">
      <w:pPr>
        <w:ind w:firstLine="400"/>
        <w:jc w:val="both"/>
      </w:pPr>
      <w:r>
        <w:rPr>
          <w:rStyle w:val="s0"/>
        </w:rPr>
        <w:t>послевуз</w:t>
      </w:r>
      <w:r>
        <w:rPr>
          <w:rStyle w:val="s0"/>
        </w:rPr>
        <w:t>овское образование;</w:t>
      </w:r>
    </w:p>
    <w:p w:rsidR="00000000" w:rsidRDefault="008B2134">
      <w:pPr>
        <w:jc w:val="both"/>
      </w:pPr>
      <w:r>
        <w:rPr>
          <w:rStyle w:val="s3"/>
        </w:rPr>
        <w:t xml:space="preserve">В подпункт 3 внесены изменения в соответствии с </w:t>
      </w:r>
      <w:hyperlink r:id="rId1364" w:anchor="sub_id=135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365" w:anchor="sub_id=135010103" w:history="1">
        <w:r>
          <w:rPr>
            <w:rStyle w:val="a3"/>
            <w:i/>
            <w:iCs/>
            <w:bdr w:val="none" w:sz="0" w:space="0" w:color="auto" w:frame="1"/>
          </w:rPr>
          <w:t>см. стар. ред.</w:t>
        </w:r>
      </w:hyperlink>
      <w:r>
        <w:rPr>
          <w:rStyle w:val="s3"/>
        </w:rPr>
        <w:t>)</w:t>
      </w:r>
    </w:p>
    <w:p w:rsidR="00000000" w:rsidRDefault="008B2134">
      <w:pPr>
        <w:ind w:firstLine="426"/>
        <w:jc w:val="both"/>
      </w:pPr>
      <w:r>
        <w:t xml:space="preserve">3) </w:t>
      </w:r>
      <w:r>
        <w:rPr>
          <w:rStyle w:val="s0"/>
        </w:rPr>
        <w:t xml:space="preserve">юридическое лицо, которое </w:t>
      </w:r>
      <w:r>
        <w:t>одновременно соответствует следующим условиям:</w:t>
      </w:r>
    </w:p>
    <w:p w:rsidR="00000000" w:rsidRDefault="008B2134">
      <w:pPr>
        <w:ind w:firstLine="426"/>
        <w:jc w:val="both"/>
      </w:pPr>
      <w:r>
        <w:t>является акционерным обществом, созданным по решению Правительства Республики Казахстан;</w:t>
      </w:r>
    </w:p>
    <w:p w:rsidR="00000000" w:rsidRDefault="008B2134">
      <w:pPr>
        <w:ind w:firstLine="426"/>
        <w:jc w:val="both"/>
      </w:pPr>
      <w:r>
        <w:t>50 и более процентов</w:t>
      </w:r>
      <w:r>
        <w:t xml:space="preserve"> голосующих акций такого общества принадлежат лицу, указанному в подпункте 2) настоящего пункта;</w:t>
      </w:r>
    </w:p>
    <w:p w:rsidR="00000000" w:rsidRDefault="008B2134">
      <w:pPr>
        <w:ind w:firstLine="426"/>
        <w:jc w:val="both"/>
      </w:pPr>
      <w:r>
        <w:t>осуществляет деятельность в области здравоохранения в соответствии с законодательными актами Республики Казахстан;</w:t>
      </w:r>
    </w:p>
    <w:p w:rsidR="00000000" w:rsidRDefault="008B2134">
      <w:r>
        <w:rPr>
          <w:rStyle w:val="s3"/>
        </w:rPr>
        <w:t xml:space="preserve">Подпункт 4 изложен в редакции </w:t>
      </w:r>
      <w:hyperlink r:id="rId1366" w:anchor="sub_id=135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367" w:anchor="sub_id=135015004"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организация, за исключением указанной в подпункте 3) настоящего пункта, если она соответствует одновременно следующим условиям:</w:t>
      </w:r>
    </w:p>
    <w:p w:rsidR="00000000" w:rsidRDefault="008B2134">
      <w:pPr>
        <w:ind w:firstLine="400"/>
        <w:jc w:val="both"/>
      </w:pPr>
      <w:r>
        <w:rPr>
          <w:rStyle w:val="s0"/>
        </w:rPr>
        <w:t>50 и более процентов голосующих акций (долей участия) такой организации принадлежат лицам, указанным в подпунктах 2) и 3) н</w:t>
      </w:r>
      <w:r>
        <w:rPr>
          <w:rStyle w:val="s0"/>
        </w:rPr>
        <w:t>астоящего пункта, либо является некоммерческой организацией, учрежденной исключительно лицами, указанными в подпункте 2) настоящего пункта;</w:t>
      </w:r>
    </w:p>
    <w:p w:rsidR="00000000" w:rsidRDefault="008B2134">
      <w:pPr>
        <w:ind w:firstLine="400"/>
        <w:jc w:val="both"/>
      </w:pPr>
      <w:r>
        <w:rPr>
          <w:rStyle w:val="s0"/>
        </w:rPr>
        <w:t>не менее 90 процентов полученных доходов в совокупном годовом доходе с учетом доходов в виде безвозмездно полученног</w:t>
      </w:r>
      <w:r>
        <w:rPr>
          <w:rStyle w:val="s0"/>
        </w:rPr>
        <w:t>о имущества и вознаграждения по депозитам такой организации составляют доходы, полученные от осуществления одного или нескольких из следующих видов деятельности:</w:t>
      </w:r>
    </w:p>
    <w:p w:rsidR="00000000" w:rsidRDefault="008B2134">
      <w:pPr>
        <w:ind w:firstLine="400"/>
        <w:jc w:val="both"/>
      </w:pPr>
      <w:r>
        <w:rPr>
          <w:rStyle w:val="s0"/>
        </w:rPr>
        <w:t>оказание медицинских услуг (за исключением косметологических, санаторно-курортных);</w:t>
      </w:r>
    </w:p>
    <w:p w:rsidR="00000000" w:rsidRDefault="008B2134">
      <w:pPr>
        <w:ind w:firstLine="400"/>
        <w:jc w:val="both"/>
      </w:pPr>
      <w:r>
        <w:rPr>
          <w:rStyle w:val="s0"/>
        </w:rPr>
        <w:t>дополнител</w:t>
      </w:r>
      <w:r>
        <w:rPr>
          <w:rStyle w:val="s0"/>
        </w:rPr>
        <w:t>ьное образование;</w:t>
      </w:r>
    </w:p>
    <w:p w:rsidR="00000000" w:rsidRDefault="008B2134">
      <w:pPr>
        <w:ind w:firstLine="400"/>
        <w:jc w:val="both"/>
      </w:pPr>
      <w:r>
        <w:rPr>
          <w:rStyle w:val="s0"/>
        </w:rPr>
        <w:t>образовательная деятельность по установленным законами Республики Казахстан следующим уровням образования:</w:t>
      </w:r>
    </w:p>
    <w:p w:rsidR="00000000" w:rsidRDefault="008B2134">
      <w:pPr>
        <w:ind w:firstLine="400"/>
        <w:jc w:val="both"/>
      </w:pPr>
      <w:r>
        <w:rPr>
          <w:rStyle w:val="s0"/>
        </w:rPr>
        <w:t>начальная школа, включающая дошкольное воспитание и обучение;</w:t>
      </w:r>
    </w:p>
    <w:p w:rsidR="00000000" w:rsidRDefault="008B2134">
      <w:pPr>
        <w:ind w:firstLine="400"/>
        <w:jc w:val="both"/>
      </w:pPr>
      <w:r>
        <w:rPr>
          <w:rStyle w:val="s0"/>
        </w:rPr>
        <w:t>основная школа;</w:t>
      </w:r>
    </w:p>
    <w:p w:rsidR="00000000" w:rsidRDefault="008B2134">
      <w:pPr>
        <w:ind w:firstLine="400"/>
        <w:jc w:val="both"/>
      </w:pPr>
      <w:r>
        <w:rPr>
          <w:rStyle w:val="s0"/>
        </w:rPr>
        <w:t>старшая школа;</w:t>
      </w:r>
    </w:p>
    <w:p w:rsidR="00000000" w:rsidRDefault="008B2134">
      <w:pPr>
        <w:ind w:firstLine="400"/>
        <w:jc w:val="both"/>
      </w:pPr>
      <w:r>
        <w:rPr>
          <w:rStyle w:val="s0"/>
        </w:rPr>
        <w:t>послесреднее образование;</w:t>
      </w:r>
    </w:p>
    <w:p w:rsidR="00000000" w:rsidRDefault="008B2134">
      <w:pPr>
        <w:ind w:firstLine="400"/>
        <w:jc w:val="both"/>
      </w:pPr>
      <w:r>
        <w:rPr>
          <w:rStyle w:val="s0"/>
        </w:rPr>
        <w:t>высшее образование;</w:t>
      </w:r>
    </w:p>
    <w:p w:rsidR="00000000" w:rsidRDefault="008B2134">
      <w:pPr>
        <w:ind w:firstLine="400"/>
        <w:jc w:val="both"/>
      </w:pPr>
      <w:r>
        <w:rPr>
          <w:rStyle w:val="s0"/>
        </w:rPr>
        <w:t>послевузовское образование;</w:t>
      </w:r>
    </w:p>
    <w:p w:rsidR="00000000" w:rsidRDefault="008B2134">
      <w:pPr>
        <w:ind w:firstLine="400"/>
        <w:jc w:val="both"/>
      </w:pPr>
      <w:r>
        <w:rPr>
          <w:rStyle w:val="s0"/>
        </w:rPr>
        <w:t>деятельность в сфере науки, а именно:</w:t>
      </w:r>
    </w:p>
    <w:p w:rsidR="00000000" w:rsidRDefault="008B2134">
      <w:pPr>
        <w:ind w:firstLine="400"/>
        <w:jc w:val="both"/>
      </w:pPr>
      <w:r>
        <w:rPr>
          <w:rStyle w:val="s0"/>
        </w:rPr>
        <w:t>научно-техническая, инновационная деятельность, научно-исследовательские работы, включая фундаментальные и прикладные научные исследования;</w:t>
      </w:r>
    </w:p>
    <w:p w:rsidR="00000000" w:rsidRDefault="008B2134">
      <w:pPr>
        <w:ind w:firstLine="400"/>
        <w:jc w:val="both"/>
      </w:pPr>
      <w:r>
        <w:rPr>
          <w:rStyle w:val="s0"/>
        </w:rPr>
        <w:t>оказание консультационных услу</w:t>
      </w:r>
      <w:r>
        <w:rPr>
          <w:rStyle w:val="s0"/>
        </w:rPr>
        <w:t>г по видам деятельности, указанным в настоящем подпункте.</w:t>
      </w:r>
    </w:p>
    <w:p w:rsidR="00000000" w:rsidRDefault="008B2134">
      <w:pPr>
        <w:ind w:firstLine="400"/>
        <w:jc w:val="both"/>
      </w:pPr>
      <w:r>
        <w:rPr>
          <w:rStyle w:val="s0"/>
        </w:rPr>
        <w:t>Для целей настоящего подпункта доходами, полученными от осуществления вышеуказанных видов деятельности, признаются также поступления от учредителя, полученные и направленные на осуществление видов д</w:t>
      </w:r>
      <w:r>
        <w:rPr>
          <w:rStyle w:val="s0"/>
        </w:rPr>
        <w:t>еятельности, указанных в настоящем подпункте;</w:t>
      </w:r>
    </w:p>
    <w:p w:rsidR="00000000" w:rsidRDefault="008B2134">
      <w:r>
        <w:rPr>
          <w:rStyle w:val="s3"/>
        </w:rPr>
        <w:t xml:space="preserve">Подпункт 5 изложен в редакции </w:t>
      </w:r>
      <w:hyperlink r:id="rId1368" w:anchor="sub_id=135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369" w:anchor="sub_id=135015005"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организация, за исключением указанной в подпункте 3) настоящего пункта, если она отвечает одновременно следующим условиям:</w:t>
      </w:r>
    </w:p>
    <w:p w:rsidR="00000000" w:rsidRDefault="008B2134">
      <w:pPr>
        <w:ind w:firstLine="400"/>
        <w:jc w:val="both"/>
      </w:pPr>
      <w:r>
        <w:rPr>
          <w:rStyle w:val="s0"/>
        </w:rPr>
        <w:t>50 и более процентов голосующих акций (долей участия</w:t>
      </w:r>
      <w:r>
        <w:rPr>
          <w:rStyle w:val="s0"/>
        </w:rPr>
        <w:t>) такой организации принадлежат лицам, указанным в подпунктах 2) и 3) настоящего пункта, либо является некоммерческой организацией, учрежденной исключительно лицами, указанными в подпункте 2) настоящего пункта;</w:t>
      </w:r>
    </w:p>
    <w:p w:rsidR="00000000" w:rsidRDefault="008B2134">
      <w:pPr>
        <w:ind w:firstLine="400"/>
        <w:jc w:val="both"/>
      </w:pPr>
      <w:r>
        <w:rPr>
          <w:rStyle w:val="s0"/>
        </w:rPr>
        <w:t>доход такой организации за отчетный налоговый</w:t>
      </w:r>
      <w:r>
        <w:rPr>
          <w:rStyle w:val="s0"/>
        </w:rPr>
        <w:t xml:space="preserve"> период освобождается от налогообложения в случае осуществления одного или нескольких видов деятельности в сфере науки:</w:t>
      </w:r>
    </w:p>
    <w:p w:rsidR="00000000" w:rsidRDefault="008B2134">
      <w:pPr>
        <w:ind w:firstLine="400"/>
        <w:jc w:val="both"/>
      </w:pPr>
      <w:r>
        <w:rPr>
          <w:rStyle w:val="s0"/>
        </w:rPr>
        <w:t>научно-технической;</w:t>
      </w:r>
    </w:p>
    <w:p w:rsidR="00000000" w:rsidRDefault="008B2134">
      <w:pPr>
        <w:ind w:firstLine="400"/>
        <w:jc w:val="both"/>
      </w:pPr>
      <w:r>
        <w:rPr>
          <w:rStyle w:val="s0"/>
        </w:rPr>
        <w:t>инновационной;</w:t>
      </w:r>
    </w:p>
    <w:p w:rsidR="00000000" w:rsidRDefault="008B2134">
      <w:pPr>
        <w:ind w:firstLine="400"/>
        <w:jc w:val="both"/>
      </w:pPr>
      <w:r>
        <w:rPr>
          <w:rStyle w:val="s0"/>
        </w:rPr>
        <w:t>научно-исследовательской, включая фундаментальные и прикладные научные исследования.</w:t>
      </w:r>
    </w:p>
    <w:p w:rsidR="00000000" w:rsidRDefault="008B2134">
      <w:pPr>
        <w:ind w:firstLine="400"/>
        <w:jc w:val="both"/>
      </w:pPr>
      <w:r>
        <w:rPr>
          <w:rStyle w:val="s0"/>
        </w:rPr>
        <w:t>Отнесение осущес</w:t>
      </w:r>
      <w:r>
        <w:rPr>
          <w:rStyle w:val="s0"/>
        </w:rPr>
        <w:t>твляемых видов деятельности к видам деятельности в сфере науки, указанным в настоящем подпункте, подтверждается заключением уполномоченного органа в области науки.</w:t>
      </w:r>
    </w:p>
    <w:p w:rsidR="00000000" w:rsidRDefault="008B2134">
      <w:pPr>
        <w:ind w:firstLine="400"/>
        <w:jc w:val="both"/>
      </w:pPr>
      <w:r>
        <w:rPr>
          <w:rStyle w:val="s0"/>
        </w:rPr>
        <w:t>Настоящий подпункт не распространяется на организации, если они осуществляют один или нескол</w:t>
      </w:r>
      <w:r>
        <w:rPr>
          <w:rStyle w:val="s0"/>
        </w:rPr>
        <w:t>ько из следующих видов деятельности:</w:t>
      </w:r>
    </w:p>
    <w:p w:rsidR="00000000" w:rsidRDefault="008B2134">
      <w:pPr>
        <w:ind w:firstLine="400"/>
        <w:jc w:val="both"/>
      </w:pPr>
      <w:r>
        <w:rPr>
          <w:rStyle w:val="s0"/>
        </w:rPr>
        <w:t>оказание медицинских услуг (за исключением косметологических, санаторно-курортных);</w:t>
      </w:r>
    </w:p>
    <w:p w:rsidR="00000000" w:rsidRDefault="008B2134">
      <w:pPr>
        <w:ind w:firstLine="400"/>
        <w:jc w:val="both"/>
      </w:pPr>
      <w:r>
        <w:rPr>
          <w:rStyle w:val="s0"/>
        </w:rPr>
        <w:t>дополнительное образование;</w:t>
      </w:r>
    </w:p>
    <w:p w:rsidR="00000000" w:rsidRDefault="008B2134">
      <w:pPr>
        <w:ind w:firstLine="400"/>
        <w:jc w:val="both"/>
      </w:pPr>
      <w:r>
        <w:rPr>
          <w:rStyle w:val="s0"/>
        </w:rPr>
        <w:t>образовательная деятельность по установленным законами Республики Казахстан следующим уровням образования:</w:t>
      </w:r>
    </w:p>
    <w:p w:rsidR="00000000" w:rsidRDefault="008B2134">
      <w:pPr>
        <w:ind w:firstLine="400"/>
        <w:jc w:val="both"/>
      </w:pPr>
      <w:r>
        <w:rPr>
          <w:rStyle w:val="s0"/>
        </w:rPr>
        <w:t>начальная школа, включающая дошкольное воспитание и обучение;</w:t>
      </w:r>
    </w:p>
    <w:p w:rsidR="00000000" w:rsidRDefault="008B2134">
      <w:pPr>
        <w:ind w:firstLine="400"/>
        <w:jc w:val="both"/>
      </w:pPr>
      <w:r>
        <w:rPr>
          <w:rStyle w:val="s0"/>
        </w:rPr>
        <w:t>основная школа;</w:t>
      </w:r>
    </w:p>
    <w:p w:rsidR="00000000" w:rsidRDefault="008B2134">
      <w:pPr>
        <w:ind w:firstLine="400"/>
        <w:jc w:val="both"/>
      </w:pPr>
      <w:r>
        <w:rPr>
          <w:rStyle w:val="s0"/>
        </w:rPr>
        <w:t>старшая школа;</w:t>
      </w:r>
    </w:p>
    <w:p w:rsidR="00000000" w:rsidRDefault="008B2134">
      <w:pPr>
        <w:ind w:firstLine="400"/>
        <w:jc w:val="both"/>
      </w:pPr>
      <w:r>
        <w:rPr>
          <w:rStyle w:val="s0"/>
        </w:rPr>
        <w:t>послесреднее образование;</w:t>
      </w:r>
    </w:p>
    <w:p w:rsidR="00000000" w:rsidRDefault="008B2134">
      <w:pPr>
        <w:ind w:firstLine="400"/>
        <w:jc w:val="both"/>
      </w:pPr>
      <w:r>
        <w:rPr>
          <w:rStyle w:val="s0"/>
        </w:rPr>
        <w:t>высшее образование;</w:t>
      </w:r>
    </w:p>
    <w:p w:rsidR="00000000" w:rsidRDefault="008B2134">
      <w:pPr>
        <w:ind w:firstLine="400"/>
        <w:jc w:val="both"/>
      </w:pPr>
      <w:r>
        <w:rPr>
          <w:rStyle w:val="s0"/>
        </w:rPr>
        <w:t>послевузовское образование;</w:t>
      </w:r>
    </w:p>
    <w:p w:rsidR="00000000" w:rsidRDefault="008B2134">
      <w:pPr>
        <w:ind w:firstLine="400"/>
        <w:jc w:val="both"/>
      </w:pPr>
      <w:r>
        <w:rPr>
          <w:rStyle w:val="s0"/>
        </w:rPr>
        <w:t>оказание консультационных услуг по данным видам деятельности;</w:t>
      </w:r>
    </w:p>
    <w:p w:rsidR="00000000" w:rsidRDefault="008B2134">
      <w:pPr>
        <w:jc w:val="both"/>
      </w:pPr>
      <w:r>
        <w:rPr>
          <w:rStyle w:val="s3"/>
        </w:rPr>
        <w:t>Пункт дополнен подпунктом 6</w:t>
      </w:r>
      <w:r>
        <w:rPr>
          <w:rStyle w:val="s3"/>
        </w:rPr>
        <w:t xml:space="preserve"> в соответствии с </w:t>
      </w:r>
      <w:hyperlink r:id="rId1370" w:anchor="sub_id=1351"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8B2134">
      <w:pPr>
        <w:ind w:firstLine="400"/>
        <w:jc w:val="both"/>
      </w:pPr>
      <w:r>
        <w:rPr>
          <w:rStyle w:val="s0"/>
        </w:rPr>
        <w:t>6) организация, если она отвечает одновременно следующим условиям:</w:t>
      </w:r>
    </w:p>
    <w:p w:rsidR="00000000" w:rsidRDefault="008B2134">
      <w:pPr>
        <w:ind w:firstLine="400"/>
        <w:jc w:val="both"/>
      </w:pPr>
      <w:r>
        <w:rPr>
          <w:rStyle w:val="s0"/>
        </w:rPr>
        <w:t>является некомме</w:t>
      </w:r>
      <w:r>
        <w:rPr>
          <w:rStyle w:val="s0"/>
        </w:rPr>
        <w:t>рческой организацией, учрежденной исключительно лицами, указанными в подпункте 2) настоящего пункта;</w:t>
      </w:r>
    </w:p>
    <w:p w:rsidR="00000000" w:rsidRDefault="008B2134">
      <w:pPr>
        <w:ind w:firstLine="400"/>
        <w:jc w:val="both"/>
      </w:pPr>
      <w:r>
        <w:rPr>
          <w:rStyle w:val="s0"/>
        </w:rPr>
        <w:t>оказывает исключительно следующие работы и услуги:</w:t>
      </w:r>
    </w:p>
    <w:p w:rsidR="00000000" w:rsidRDefault="008B2134">
      <w:pPr>
        <w:ind w:firstLine="400"/>
        <w:jc w:val="both"/>
      </w:pPr>
      <w:r>
        <w:rPr>
          <w:rStyle w:val="s0"/>
        </w:rPr>
        <w:t>предоставление во временное пользование библиотечного фонда, в том числе в электронном виде;</w:t>
      </w:r>
    </w:p>
    <w:p w:rsidR="00000000" w:rsidRDefault="008B2134">
      <w:pPr>
        <w:ind w:firstLine="400"/>
        <w:jc w:val="both"/>
      </w:pPr>
      <w:r>
        <w:rPr>
          <w:rStyle w:val="s0"/>
        </w:rPr>
        <w:t>предоставление во временное пользование компьютеров, программного обеспечения и оборудования для обработки информации;</w:t>
      </w:r>
    </w:p>
    <w:p w:rsidR="00000000" w:rsidRDefault="008B2134">
      <w:pPr>
        <w:ind w:firstLine="400"/>
        <w:jc w:val="both"/>
      </w:pPr>
      <w:r>
        <w:rPr>
          <w:rStyle w:val="s0"/>
        </w:rPr>
        <w:t>работы, услуги оказываются исключительно следующим организациям:</w:t>
      </w:r>
    </w:p>
    <w:p w:rsidR="00000000" w:rsidRDefault="008B2134">
      <w:pPr>
        <w:ind w:firstLine="400"/>
        <w:jc w:val="both"/>
      </w:pPr>
      <w:r>
        <w:rPr>
          <w:rStyle w:val="s0"/>
        </w:rPr>
        <w:t>автономным организациям образования, определенным подпунктами 1) - 5) на</w:t>
      </w:r>
      <w:r>
        <w:rPr>
          <w:rStyle w:val="s0"/>
        </w:rPr>
        <w:t>стоящего пункта;</w:t>
      </w:r>
    </w:p>
    <w:p w:rsidR="00000000" w:rsidRDefault="008B2134">
      <w:pPr>
        <w:ind w:firstLine="400"/>
        <w:jc w:val="both"/>
      </w:pPr>
      <w:r>
        <w:rPr>
          <w:rStyle w:val="s0"/>
        </w:rPr>
        <w:t>некоммерческой организации, учрежденной до 1 января 2012 года лицом, указанным в подпункте 2) настоящего пункта, в целях оказания ему работ и услуг по организации обеспечения и обслуживанию административно-хозяйственной деятельности.</w:t>
      </w:r>
    </w:p>
    <w:p w:rsidR="00000000" w:rsidRDefault="008B2134">
      <w:pPr>
        <w:ind w:firstLine="426"/>
        <w:jc w:val="both"/>
      </w:pPr>
      <w:r>
        <w:t>2. Пр</w:t>
      </w:r>
      <w:r>
        <w:t xml:space="preserve">и определении автономной организацией образования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t xml:space="preserve"> настоящего Кодекса корпоративного подоходного налога ум</w:t>
      </w:r>
      <w:r>
        <w:t>еньшается на 100 процентов.</w:t>
      </w:r>
    </w:p>
    <w:p w:rsidR="00000000" w:rsidRDefault="008B2134">
      <w:pPr>
        <w:ind w:firstLine="400"/>
        <w:jc w:val="both"/>
      </w:pPr>
      <w:r>
        <w:t xml:space="preserve">По налоговым периодам, в которых полученные автономной организацией образования, указанной в подпунктах 3), 4) и 5) пункта 1 настоящей статьи, чистый доход или имущество были распределены между участниками, положение настоящего </w:t>
      </w:r>
      <w:r>
        <w:t>пункта не применяется.</w:t>
      </w:r>
    </w:p>
    <w:p w:rsidR="00000000" w:rsidRDefault="008B2134">
      <w:pPr>
        <w:ind w:firstLine="400"/>
        <w:jc w:val="both"/>
      </w:pPr>
      <w:r>
        <w:t> </w:t>
      </w:r>
    </w:p>
    <w:p w:rsidR="00000000" w:rsidRDefault="008B2134">
      <w:pPr>
        <w:jc w:val="both"/>
      </w:pPr>
      <w:bookmarkStart w:id="210" w:name="SUB135020000"/>
      <w:bookmarkEnd w:id="210"/>
      <w:r>
        <w:rPr>
          <w:rStyle w:val="s3"/>
        </w:rPr>
        <w:t xml:space="preserve">На период с 1 января 2012 года до 1 января 2018 года Кодекс дополнен статьей 135-2 в соответствии со </w:t>
      </w:r>
      <w:hyperlink r:id="rId1371" w:anchor="sub_id=660000" w:history="1">
        <w:r>
          <w:rPr>
            <w:rStyle w:val="a3"/>
            <w:i/>
            <w:iCs/>
            <w:bdr w:val="none" w:sz="0" w:space="0" w:color="auto" w:frame="1"/>
          </w:rPr>
          <w:t>статьей 66</w:t>
        </w:r>
      </w:hyperlink>
      <w:r>
        <w:rPr>
          <w:rStyle w:val="s3"/>
        </w:rPr>
        <w:t xml:space="preserve"> Закона РК от 10.12.08 г. № 100-IV</w:t>
      </w:r>
    </w:p>
    <w:p w:rsidR="00000000" w:rsidRDefault="008B2134">
      <w:pPr>
        <w:ind w:left="1200" w:hanging="800"/>
        <w:jc w:val="both"/>
      </w:pPr>
      <w:r>
        <w:rPr>
          <w:rStyle w:val="s1"/>
        </w:rPr>
        <w:t>С</w:t>
      </w:r>
      <w:r>
        <w:rPr>
          <w:rStyle w:val="s1"/>
        </w:rPr>
        <w:t>татья 135-2. Налогообложение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w:t>
      </w:r>
    </w:p>
    <w:p w:rsidR="00000000" w:rsidRDefault="008B2134">
      <w:pPr>
        <w:ind w:firstLine="400"/>
        <w:jc w:val="both"/>
      </w:pPr>
      <w:r>
        <w:rPr>
          <w:rStyle w:val="s0"/>
        </w:rPr>
        <w:t>1. Доходы организации, специализирующе</w:t>
      </w:r>
      <w:r>
        <w:rPr>
          <w:rStyle w:val="s0"/>
        </w:rPr>
        <w:t>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подлежат освобождению от налогообложения при условии, что такие доходы получены от осуществлен</w:t>
      </w:r>
      <w:r>
        <w:rPr>
          <w:rStyle w:val="s0"/>
        </w:rPr>
        <w:t>ия следующих видов деятельности:</w:t>
      </w:r>
    </w:p>
    <w:p w:rsidR="00000000" w:rsidRDefault="008B2134">
      <w:pPr>
        <w:ind w:firstLine="400"/>
        <w:jc w:val="both"/>
      </w:pPr>
      <w:r>
        <w:rPr>
          <w:rStyle w:val="s0"/>
        </w:rPr>
        <w:t>1) приобретение у банков второго уровня сомнительных и безнадежных активов и их реализация;</w:t>
      </w:r>
    </w:p>
    <w:p w:rsidR="00000000" w:rsidRDefault="008B2134">
      <w:pPr>
        <w:ind w:firstLine="400"/>
        <w:jc w:val="both"/>
      </w:pPr>
      <w:r>
        <w:rPr>
          <w:rStyle w:val="s0"/>
        </w:rPr>
        <w:t>2) владение и реализация акций и (или) долей участия в уставном капитале юридических лиц, права требования к которым приобретены у банков второго уровня организацией, специализирующейся на улучшении качества кредитных портфелей банков второго уровня;</w:t>
      </w:r>
    </w:p>
    <w:p w:rsidR="00000000" w:rsidRDefault="008B2134">
      <w:pPr>
        <w:ind w:firstLine="400"/>
        <w:jc w:val="both"/>
      </w:pPr>
      <w:r>
        <w:rPr>
          <w:rStyle w:val="s0"/>
        </w:rPr>
        <w:t>3) вл</w:t>
      </w:r>
      <w:r>
        <w:rPr>
          <w:rStyle w:val="s0"/>
        </w:rPr>
        <w:t>адение и реализация акций и (или) облигаций, выпущенных и размещенных банками второго уровня, у которых организацией, специализирующейся на улучшении качества кредитных портфелей банков второго уровня, приобретены права требования по сомнительным и безнаде</w:t>
      </w:r>
      <w:r>
        <w:rPr>
          <w:rStyle w:val="s0"/>
        </w:rPr>
        <w:t>жным активам;</w:t>
      </w:r>
    </w:p>
    <w:p w:rsidR="00000000" w:rsidRDefault="008B2134">
      <w:pPr>
        <w:ind w:firstLine="400"/>
        <w:jc w:val="both"/>
      </w:pPr>
      <w:r>
        <w:rPr>
          <w:rStyle w:val="s0"/>
        </w:rPr>
        <w:t>4) сдача в аренду или использование иной формы возмездного временного пользования имущества, полученного по приобретенным организацией, специализирующейся на улучшении качества кредитных портфелей банков второго уровня, у банков второго уровн</w:t>
      </w:r>
      <w:r>
        <w:rPr>
          <w:rStyle w:val="s0"/>
        </w:rPr>
        <w:t>я правам требования к юридическим лицам;</w:t>
      </w:r>
    </w:p>
    <w:p w:rsidR="00000000" w:rsidRDefault="008B2134">
      <w:pPr>
        <w:ind w:firstLine="400"/>
        <w:jc w:val="both"/>
      </w:pPr>
      <w:r>
        <w:rPr>
          <w:rStyle w:val="s0"/>
        </w:rPr>
        <w:t>5) размещение денег в ценные бумаги.</w:t>
      </w:r>
    </w:p>
    <w:p w:rsidR="00000000" w:rsidRDefault="008B2134">
      <w:pPr>
        <w:ind w:firstLine="400"/>
        <w:jc w:val="both"/>
      </w:pPr>
      <w:r>
        <w:rPr>
          <w:rStyle w:val="s0"/>
        </w:rPr>
        <w:t>При этом отнесение подлежащих к получению доходов к доходам, указанным в настоящем пункте, производится в порядке, установленном Национальным Банком Республики Казахстан по согла</w:t>
      </w:r>
      <w:r>
        <w:rPr>
          <w:rStyle w:val="s0"/>
        </w:rPr>
        <w:t>сованию с уполномоченным органом.</w:t>
      </w:r>
    </w:p>
    <w:p w:rsidR="00000000" w:rsidRDefault="008B2134">
      <w:pPr>
        <w:ind w:firstLine="400"/>
        <w:jc w:val="both"/>
      </w:pPr>
      <w:r>
        <w:rPr>
          <w:rStyle w:val="s0"/>
        </w:rPr>
        <w:t>2. Доходы от осуществления видов деятельности, не указанных в пункте 1 настоящей статьи, подлежат налогообложению в общеустановленном порядке. При этом организация, специализирующаяся на улучшении качества кредитных портфе</w:t>
      </w:r>
      <w:r>
        <w:rPr>
          <w:rStyle w:val="s0"/>
        </w:rPr>
        <w:t>лей банков второго уровня, сто процентов голосующих акций которой принадлежат Национальному Банку Республики Казахстан, обязана вести раздельный учет по доходам, освобождаемым от налогообложения в соответствии с настоящей статьей, и доходам, подлежащим нал</w:t>
      </w:r>
      <w:r>
        <w:rPr>
          <w:rStyle w:val="s0"/>
        </w:rPr>
        <w:t>огообложению в общеустановленном порядке.</w:t>
      </w:r>
    </w:p>
    <w:p w:rsidR="00000000" w:rsidRDefault="008B2134">
      <w:pPr>
        <w:ind w:firstLine="400"/>
        <w:jc w:val="both"/>
      </w:pPr>
      <w:r>
        <w:rPr>
          <w:rStyle w:val="s0"/>
        </w:rPr>
        <w:t>3. При получении доходов, подлежащих налогообложению в общеустановленном порядке, сумма расходов организации, специализирующейся на улучшении качества кредитных портфелей банков второго уровня, сто процентов голосу</w:t>
      </w:r>
      <w:r>
        <w:rPr>
          <w:rStyle w:val="s0"/>
        </w:rPr>
        <w:t>ющих акций которой принадлежат Национальному Банку Республики Казахстан, подлежащая отнесению на вычеты, определяется по выбору такой организации по пропорциональному или раздельному методу.</w:t>
      </w:r>
    </w:p>
    <w:p w:rsidR="00000000" w:rsidRDefault="008B2134">
      <w:pPr>
        <w:ind w:firstLine="400"/>
        <w:jc w:val="both"/>
      </w:pPr>
      <w:r>
        <w:rPr>
          <w:rStyle w:val="s0"/>
        </w:rPr>
        <w:t>4. По пропорциональному методу сумма расходов, подлежащая отнесен</w:t>
      </w:r>
      <w:r>
        <w:rPr>
          <w:rStyle w:val="s0"/>
        </w:rPr>
        <w:t>ию на вычеты, в общей сумме расходов определяется исходя из удельного веса доходов, полученных от осуществления видов деятельности, не указанных в пункте 1 настоящей статьи, в общей сумме доходов.</w:t>
      </w:r>
    </w:p>
    <w:p w:rsidR="00000000" w:rsidRDefault="008B2134">
      <w:pPr>
        <w:ind w:firstLine="400"/>
        <w:jc w:val="both"/>
      </w:pPr>
      <w:r>
        <w:rPr>
          <w:rStyle w:val="s0"/>
        </w:rPr>
        <w:t>5. По раздельному методу организация, специализирующаяся на</w:t>
      </w:r>
      <w:r>
        <w:rPr>
          <w:rStyle w:val="s0"/>
        </w:rPr>
        <w:t xml:space="preserve">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ведет раздельный учет по расходам, относящимся к доходам, полученным от осуществления видов деятельн</w:t>
      </w:r>
      <w:r>
        <w:rPr>
          <w:rStyle w:val="s0"/>
        </w:rPr>
        <w:t>ости, указанных в пункте 1 настоящей статьи, и расходам, относящимся к доходам, подлежащим налогообложению в общеустановленном порядке.</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211" w:name="SUB1360000"/>
      <w:bookmarkEnd w:id="211"/>
      <w:r>
        <w:rPr>
          <w:rStyle w:val="s1"/>
        </w:rPr>
        <w:t>Глава 13. УБЫТКИ</w:t>
      </w:r>
    </w:p>
    <w:p w:rsidR="00000000" w:rsidRDefault="008B2134">
      <w:pPr>
        <w:ind w:firstLine="400"/>
        <w:jc w:val="both"/>
      </w:pPr>
      <w:r>
        <w:t> </w:t>
      </w:r>
    </w:p>
    <w:p w:rsidR="00000000" w:rsidRDefault="008B2134">
      <w:pPr>
        <w:ind w:left="1200" w:hanging="800"/>
        <w:jc w:val="both"/>
      </w:pPr>
      <w:r>
        <w:rPr>
          <w:rStyle w:val="s1"/>
        </w:rPr>
        <w:t xml:space="preserve">Статья 136. Понятие убытка </w:t>
      </w:r>
    </w:p>
    <w:p w:rsidR="00000000" w:rsidRDefault="008B2134">
      <w:pPr>
        <w:ind w:firstLine="400"/>
        <w:jc w:val="both"/>
      </w:pPr>
      <w:r>
        <w:rPr>
          <w:rStyle w:val="s0"/>
        </w:rPr>
        <w:t>1. Убытком от предпринимательской деятельности признается:</w:t>
      </w:r>
    </w:p>
    <w:p w:rsidR="00000000" w:rsidRDefault="008B2134">
      <w:pPr>
        <w:ind w:firstLine="400"/>
        <w:jc w:val="both"/>
      </w:pPr>
      <w:r>
        <w:rPr>
          <w:rStyle w:val="s0"/>
        </w:rPr>
        <w:t>1) превыше</w:t>
      </w:r>
      <w:r>
        <w:rPr>
          <w:rStyle w:val="s0"/>
        </w:rPr>
        <w:t xml:space="preserve">ние вычетов над совокупным годовым доходом с учетом корректировок, предусмотренных </w:t>
      </w:r>
      <w:hyperlink w:anchor="sub990000" w:history="1">
        <w:r>
          <w:rPr>
            <w:rStyle w:val="a3"/>
          </w:rPr>
          <w:t>статьей 99</w:t>
        </w:r>
      </w:hyperlink>
      <w:r>
        <w:rPr>
          <w:rStyle w:val="s0"/>
        </w:rPr>
        <w:t xml:space="preserve"> настоящего Кодекса;</w:t>
      </w:r>
    </w:p>
    <w:p w:rsidR="00000000" w:rsidRDefault="008B2134">
      <w:pPr>
        <w:ind w:firstLine="400"/>
        <w:jc w:val="both"/>
      </w:pPr>
      <w:r>
        <w:rPr>
          <w:rStyle w:val="s0"/>
        </w:rPr>
        <w:t>2) убыток от продажи предприятия как имущественного комплекса.</w:t>
      </w:r>
    </w:p>
    <w:p w:rsidR="00000000" w:rsidRDefault="008B2134">
      <w:pPr>
        <w:ind w:firstLine="400"/>
        <w:jc w:val="both"/>
      </w:pPr>
      <w:r>
        <w:rPr>
          <w:rStyle w:val="s0"/>
        </w:rPr>
        <w:t>2. Убытком от реализации ценных бумаг является:</w:t>
      </w:r>
      <w:r>
        <w:rPr>
          <w:rStyle w:val="s0"/>
        </w:rPr>
        <w:t xml:space="preserve"> </w:t>
      </w:r>
    </w:p>
    <w:p w:rsidR="00000000" w:rsidRDefault="008B2134">
      <w:pPr>
        <w:ind w:firstLine="400"/>
        <w:jc w:val="both"/>
      </w:pPr>
      <w:r>
        <w:rPr>
          <w:rStyle w:val="s0"/>
        </w:rPr>
        <w:t>1) по ценным бумагам, за исключением долговых ценных бумаг, отрицательная разница между стоимостью реализации и стоимостью приобретения;</w:t>
      </w:r>
    </w:p>
    <w:p w:rsidR="00000000" w:rsidRDefault="008B2134">
      <w:pPr>
        <w:ind w:firstLine="400"/>
        <w:jc w:val="both"/>
      </w:pPr>
      <w:r>
        <w:rPr>
          <w:rStyle w:val="s0"/>
        </w:rPr>
        <w:t xml:space="preserve">2) по долговым ценным бумагам - отрицательная разница между стоимостью реализации и стоимостью приобретения с учетом </w:t>
      </w:r>
      <w:r>
        <w:rPr>
          <w:rStyle w:val="s0"/>
        </w:rPr>
        <w:t>амортизации дисконта и (или) премии на дату реализации.</w:t>
      </w:r>
    </w:p>
    <w:p w:rsidR="00000000" w:rsidRDefault="008B2134">
      <w:pPr>
        <w:jc w:val="both"/>
      </w:pPr>
      <w:bookmarkStart w:id="212" w:name="SUB1360300"/>
      <w:bookmarkEnd w:id="212"/>
      <w:r>
        <w:rPr>
          <w:rStyle w:val="s3"/>
        </w:rPr>
        <w:t xml:space="preserve">Пункт 3 изложен в редакции </w:t>
      </w:r>
      <w:hyperlink r:id="rId1372" w:anchor="sub_id=13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373" w:anchor="sub_id=136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3. Убыток по производному финансовому инструменту определяется как превышение расходов над поступлениями, которые определяются в соответствии со </w:t>
      </w:r>
      <w:hyperlink w:anchor="sub1270000" w:history="1">
        <w:r>
          <w:rPr>
            <w:rStyle w:val="a3"/>
          </w:rPr>
          <w:t>статьями 127 и 128</w:t>
        </w:r>
      </w:hyperlink>
      <w:r>
        <w:rPr>
          <w:rStyle w:val="s0"/>
        </w:rPr>
        <w:t xml:space="preserve"> настоящего Кодекса.</w:t>
      </w:r>
    </w:p>
    <w:p w:rsidR="00000000" w:rsidRDefault="008B2134">
      <w:pPr>
        <w:ind w:firstLine="400"/>
        <w:jc w:val="both"/>
      </w:pPr>
      <w:r>
        <w:rPr>
          <w:rStyle w:val="s0"/>
        </w:rPr>
        <w:t>Если иное не установлено настоящим пунктом, убыток по производному финансовому инструменту признается на день исполнения, досрочного или иного прекращения прав, а также на день совершения сделки с производным фина</w:t>
      </w:r>
      <w:r>
        <w:rPr>
          <w:rStyle w:val="s0"/>
        </w:rPr>
        <w:t>нсовым инструментом, требования по которому компенсируют полностью или частично обязательства по ранее совершенной сделке с производным финансовым инструментом.</w:t>
      </w:r>
    </w:p>
    <w:p w:rsidR="00000000" w:rsidRDefault="008B2134">
      <w:pPr>
        <w:ind w:firstLine="400"/>
        <w:jc w:val="both"/>
      </w:pPr>
      <w:r>
        <w:rPr>
          <w:rStyle w:val="s0"/>
        </w:rPr>
        <w:t>Убыток по свопу, а также иному производному финансовому инструменту, срок действия которого пре</w:t>
      </w:r>
      <w:r>
        <w:rPr>
          <w:rStyle w:val="s0"/>
        </w:rPr>
        <w:t>вышает двенадцать месяцев со дня его заключения, исполнение которого предусматривает осуществление платежей до окончания срока действия финансового инструмента, размер которых зависит от изменения цены, курса валюты, показателей процентных ставок, индексов</w:t>
      </w:r>
      <w:r>
        <w:rPr>
          <w:rStyle w:val="s0"/>
        </w:rPr>
        <w:t xml:space="preserve"> и иного установленного таким производным финансовым инструментом показателя, признается в каждом налоговом периоде, в котором возникает превышение, указанное в части первой настоящего пункта.</w:t>
      </w:r>
    </w:p>
    <w:p w:rsidR="00000000" w:rsidRDefault="008B2134">
      <w:pPr>
        <w:ind w:firstLine="400"/>
        <w:jc w:val="both"/>
      </w:pPr>
      <w:r>
        <w:rPr>
          <w:rStyle w:val="s0"/>
        </w:rPr>
        <w:t>При этом убыток по производному финансовому инструменту, исполь</w:t>
      </w:r>
      <w:r>
        <w:rPr>
          <w:rStyle w:val="s0"/>
        </w:rPr>
        <w:t xml:space="preserve">зуемому в целях, указанных в </w:t>
      </w:r>
      <w:hyperlink w:anchor="sub1260000" w:history="1">
        <w:r>
          <w:rPr>
            <w:rStyle w:val="a3"/>
          </w:rPr>
          <w:t>подпункте 3) пункта 1 статьи 126</w:t>
        </w:r>
      </w:hyperlink>
      <w:r>
        <w:rPr>
          <w:rStyle w:val="s0"/>
        </w:rPr>
        <w:t xml:space="preserve"> настоящего Кодекса, переносится в порядке, установленном </w:t>
      </w:r>
      <w:hyperlink w:anchor="sub1370800" w:history="1">
        <w:r>
          <w:rPr>
            <w:rStyle w:val="a3"/>
          </w:rPr>
          <w:t>пунктом 8 статьи 137</w:t>
        </w:r>
      </w:hyperlink>
      <w:r>
        <w:rPr>
          <w:rStyle w:val="s0"/>
        </w:rPr>
        <w:t xml:space="preserve"> настоящего Кодекса.</w:t>
      </w:r>
    </w:p>
    <w:p w:rsidR="00000000" w:rsidRDefault="008B2134">
      <w:pPr>
        <w:ind w:firstLine="400"/>
        <w:jc w:val="both"/>
      </w:pPr>
      <w:r>
        <w:rPr>
          <w:rStyle w:val="s0"/>
        </w:rPr>
        <w:t>Убыток по производному финансо</w:t>
      </w:r>
      <w:r>
        <w:rPr>
          <w:rStyle w:val="s0"/>
        </w:rPr>
        <w:t xml:space="preserve">вому инструменту, применяемому в целях хеджирования, учитывается в соответствии со </w:t>
      </w:r>
      <w:hyperlink w:anchor="sub1290000" w:history="1">
        <w:r>
          <w:rPr>
            <w:rStyle w:val="a3"/>
          </w:rPr>
          <w:t>статьей 129</w:t>
        </w:r>
      </w:hyperlink>
      <w:r>
        <w:rPr>
          <w:rStyle w:val="s0"/>
        </w:rPr>
        <w:t xml:space="preserve"> настоящего Кодекса.</w:t>
      </w:r>
    </w:p>
    <w:p w:rsidR="00000000" w:rsidRDefault="008B2134">
      <w:pPr>
        <w:jc w:val="both"/>
      </w:pPr>
      <w:r>
        <w:rPr>
          <w:rStyle w:val="s3"/>
        </w:rPr>
        <w:t xml:space="preserve">Статья дополнена пунктом 4 в соответствии с </w:t>
      </w:r>
      <w:hyperlink r:id="rId1374" w:anchor="sub_id=34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8B2134">
      <w:pPr>
        <w:ind w:firstLine="400"/>
        <w:jc w:val="both"/>
      </w:pPr>
      <w:r>
        <w:rPr>
          <w:rStyle w:val="s0"/>
        </w:rPr>
        <w:t xml:space="preserve">4. Убытком от реализации не подлежащих амортизации активов, указанных в </w:t>
      </w:r>
      <w:hyperlink w:anchor="sub870201" w:history="1">
        <w:r>
          <w:rPr>
            <w:rStyle w:val="a3"/>
          </w:rPr>
          <w:t>подпунктах 1), 2) и 3) пункта 2 статьи 87</w:t>
        </w:r>
      </w:hyperlink>
      <w:r>
        <w:rPr>
          <w:rStyle w:val="s0"/>
        </w:rPr>
        <w:t xml:space="preserve"> настоящего Кодекса, является отрицательная разница между стоимостью реализации и первоначальной стоимостью таких активов.</w:t>
      </w:r>
    </w:p>
    <w:p w:rsidR="00000000" w:rsidRDefault="008B2134">
      <w:pPr>
        <w:jc w:val="both"/>
      </w:pPr>
      <w:r>
        <w:rPr>
          <w:rStyle w:val="s3"/>
        </w:rPr>
        <w:t xml:space="preserve">Статья дополнена пунктом 5 в соответствии с </w:t>
      </w:r>
      <w:hyperlink r:id="rId1375" w:anchor="sub_id=136" w:history="1">
        <w:r>
          <w:rPr>
            <w:rStyle w:val="a3"/>
            <w:i/>
            <w:iCs/>
            <w:bdr w:val="none" w:sz="0" w:space="0" w:color="auto" w:frame="1"/>
          </w:rPr>
          <w:t>Законом</w:t>
        </w:r>
      </w:hyperlink>
      <w:r>
        <w:rPr>
          <w:rStyle w:val="s3"/>
        </w:rPr>
        <w:t xml:space="preserve"> РК от 21.07.11 г. № 467-IV </w:t>
      </w:r>
      <w:hyperlink r:id="rId1376"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8B2134">
      <w:pPr>
        <w:ind w:firstLine="400"/>
        <w:jc w:val="both"/>
      </w:pPr>
      <w:r>
        <w:rPr>
          <w:rStyle w:val="s0"/>
        </w:rPr>
        <w:t>5. Убытком от предпринимательской деятельности не являются убытки, указанные</w:t>
      </w:r>
      <w:r>
        <w:rPr>
          <w:rStyle w:val="s0"/>
        </w:rPr>
        <w:t xml:space="preserve"> в пунктах 2, 3 и 4 настоящей статьи, а также убытки от выбытия фиксированных активов I группы.</w:t>
      </w:r>
    </w:p>
    <w:p w:rsidR="00000000" w:rsidRDefault="008B2134">
      <w:pPr>
        <w:ind w:firstLine="400"/>
        <w:jc w:val="both"/>
      </w:pPr>
      <w:r>
        <w:t> </w:t>
      </w:r>
    </w:p>
    <w:p w:rsidR="00000000" w:rsidRDefault="008B2134">
      <w:pPr>
        <w:jc w:val="both"/>
      </w:pPr>
      <w:bookmarkStart w:id="213" w:name="SUB1370000"/>
      <w:bookmarkEnd w:id="213"/>
      <w:r>
        <w:rPr>
          <w:rStyle w:val="s3"/>
        </w:rPr>
        <w:t xml:space="preserve">О применении статьи 137 см. </w:t>
      </w:r>
      <w:hyperlink r:id="rId1377" w:anchor="sub_id=15010000" w:history="1">
        <w:r>
          <w:rPr>
            <w:rStyle w:val="a3"/>
            <w:i/>
            <w:iCs/>
            <w:bdr w:val="none" w:sz="0" w:space="0" w:color="auto" w:frame="1"/>
          </w:rPr>
          <w:t>статью 15-1</w:t>
        </w:r>
      </w:hyperlink>
      <w:r>
        <w:rPr>
          <w:rStyle w:val="s3"/>
        </w:rPr>
        <w:t xml:space="preserve"> Закона РК от 10.12.08 г. № 100-I</w:t>
      </w:r>
      <w:r>
        <w:rPr>
          <w:rStyle w:val="s3"/>
        </w:rPr>
        <w:t xml:space="preserve">V </w:t>
      </w:r>
    </w:p>
    <w:p w:rsidR="00000000" w:rsidRDefault="008B2134">
      <w:pPr>
        <w:ind w:left="1200" w:hanging="800"/>
        <w:jc w:val="both"/>
      </w:pPr>
      <w:r>
        <w:rPr>
          <w:rStyle w:val="s1"/>
        </w:rPr>
        <w:t>Статья 137. Перенос убытков</w:t>
      </w:r>
    </w:p>
    <w:p w:rsidR="00000000" w:rsidRDefault="008B2134">
      <w:pPr>
        <w:ind w:firstLine="400"/>
        <w:jc w:val="both"/>
      </w:pPr>
      <w:r>
        <w:rPr>
          <w:rStyle w:val="s0"/>
        </w:rPr>
        <w:t>1. Убытки от предпринимательской деятельности, а также убытки от выбытия фиксированных активов I группы переносятся на последующие десять лет включительно для погашения за счет налогооблагаемого дохода данных налоговых период</w:t>
      </w:r>
      <w:r>
        <w:rPr>
          <w:rStyle w:val="s0"/>
        </w:rPr>
        <w:t xml:space="preserve">ов. </w:t>
      </w:r>
      <w:hyperlink r:id="rId1378" w:history="1">
        <w:r>
          <w:rPr>
            <w:rStyle w:val="a3"/>
            <w:rFonts w:ascii="Wingdings" w:hAnsi="Wingdings"/>
            <w:i/>
            <w:iCs/>
            <w:bdr w:val="none" w:sz="0" w:space="0" w:color="auto" w:frame="1"/>
          </w:rPr>
          <w:t>*</w:t>
        </w:r>
      </w:hyperlink>
    </w:p>
    <w:p w:rsidR="00000000" w:rsidRDefault="008B2134">
      <w:pPr>
        <w:jc w:val="both"/>
      </w:pPr>
      <w:r>
        <w:rPr>
          <w:rStyle w:val="s3"/>
        </w:rPr>
        <w:t xml:space="preserve">Статья дополнена пунктом 1-1 в соответствии с </w:t>
      </w:r>
      <w:hyperlink r:id="rId1379" w:anchor="sub_id=350" w:history="1">
        <w:r>
          <w:rPr>
            <w:rStyle w:val="a3"/>
            <w:i/>
            <w:iCs/>
            <w:bdr w:val="none" w:sz="0" w:space="0" w:color="auto" w:frame="1"/>
          </w:rPr>
          <w:t>Законом</w:t>
        </w:r>
      </w:hyperlink>
      <w:r>
        <w:rPr>
          <w:rStyle w:val="s3"/>
        </w:rPr>
        <w:t xml:space="preserve"> </w:t>
      </w:r>
      <w:r>
        <w:rPr>
          <w:rStyle w:val="s3"/>
        </w:rPr>
        <w:t>РК от 16.11.09 г. № 200-IV (введено в действие с 1 января 2009 г.)</w:t>
      </w:r>
    </w:p>
    <w:p w:rsidR="00000000" w:rsidRDefault="008B2134">
      <w:pPr>
        <w:ind w:firstLine="400"/>
        <w:jc w:val="both"/>
      </w:pPr>
      <w:r>
        <w:rPr>
          <w:rStyle w:val="s0"/>
        </w:rPr>
        <w:t xml:space="preserve">1-1. Убытки от реализации не подлежащих амортизации активов, указанных в </w:t>
      </w:r>
      <w:hyperlink w:anchor="sub870201" w:history="1">
        <w:r>
          <w:rPr>
            <w:rStyle w:val="a3"/>
          </w:rPr>
          <w:t>подпунктах 1), 2) и 3) пункта 2 статьи 87</w:t>
        </w:r>
      </w:hyperlink>
      <w:r>
        <w:rPr>
          <w:rStyle w:val="s0"/>
        </w:rPr>
        <w:t xml:space="preserve"> настоящего Кодекса, компенсируются за счет</w:t>
      </w:r>
      <w:r>
        <w:rPr>
          <w:rStyle w:val="s0"/>
        </w:rPr>
        <w:t xml:space="preserve"> дохода от прироста стоимости, полученного при реализации не подлежащих амортизации активов, указанных в подпунктах 1), 2) и 3) пункта 2 статьи 87 настоящего Кодекса.</w:t>
      </w:r>
    </w:p>
    <w:p w:rsidR="00000000" w:rsidRDefault="008B2134">
      <w:pPr>
        <w:ind w:firstLine="400"/>
        <w:jc w:val="both"/>
      </w:pPr>
      <w:r>
        <w:rPr>
          <w:rStyle w:val="s0"/>
        </w:rPr>
        <w:t xml:space="preserve">Если данные убытки не могут быть компенсированы в периоде, в котором они имели место, то </w:t>
      </w:r>
      <w:r>
        <w:rPr>
          <w:rStyle w:val="s0"/>
        </w:rPr>
        <w:t xml:space="preserve">они могут переноситься на последующие десять лет включительно и компенсироваться за счет доходов от прироста стоимости, полученных при реализации не подлежащих амортизации активов, указанных в </w:t>
      </w:r>
      <w:hyperlink w:anchor="sub870201" w:history="1">
        <w:r>
          <w:rPr>
            <w:rStyle w:val="a3"/>
          </w:rPr>
          <w:t>подпунктах 1), 2) и 3) пункта 2</w:t>
        </w:r>
        <w:r>
          <w:rPr>
            <w:rStyle w:val="a3"/>
          </w:rPr>
          <w:t xml:space="preserve"> статьи 87</w:t>
        </w:r>
      </w:hyperlink>
      <w:r>
        <w:rPr>
          <w:rStyle w:val="s0"/>
        </w:rPr>
        <w:t xml:space="preserve"> настоящего Кодекса.</w:t>
      </w:r>
    </w:p>
    <w:p w:rsidR="00000000" w:rsidRDefault="008B2134">
      <w:pPr>
        <w:jc w:val="both"/>
      </w:pPr>
      <w:bookmarkStart w:id="214" w:name="SUB1370200"/>
      <w:bookmarkEnd w:id="214"/>
      <w:r>
        <w:rPr>
          <w:rStyle w:val="s3"/>
        </w:rPr>
        <w:t xml:space="preserve">В пункт 2 внесены изменения в соответствии с </w:t>
      </w:r>
      <w:hyperlink r:id="rId1380" w:anchor="sub_id=13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381" w:anchor="sub_id=1370200" w:history="1">
        <w:r>
          <w:rPr>
            <w:rStyle w:val="a3"/>
            <w:i/>
            <w:iCs/>
            <w:bdr w:val="none" w:sz="0" w:space="0" w:color="auto" w:frame="1"/>
          </w:rPr>
          <w:t>см. стар. ред.</w:t>
        </w:r>
      </w:hyperlink>
      <w:r>
        <w:rPr>
          <w:rStyle w:val="s3"/>
        </w:rPr>
        <w:t>)</w:t>
      </w:r>
    </w:p>
    <w:p w:rsidR="00000000" w:rsidRDefault="008B2134">
      <w:pPr>
        <w:ind w:firstLine="400"/>
        <w:jc w:val="both"/>
      </w:pPr>
      <w:r>
        <w:t>2. Если иное не установлено настоящей статьей, убытки, возникающие при реализации ценных бумаг, компенсируются за счет дохода от прироста стоимости, полученного при реализации др</w:t>
      </w:r>
      <w:r>
        <w:t>угих ценных бумаг</w:t>
      </w:r>
      <w:r>
        <w:rPr>
          <w:rStyle w:val="s0"/>
        </w:rPr>
        <w:t>, за исключением дохода от прироста стоимости, полученного при реализации ценных бумаг, указанных в пунктах 3, 4, 4-1 и 4-2 настоящей статьи</w:t>
      </w:r>
      <w:r>
        <w:t xml:space="preserve">. </w:t>
      </w:r>
    </w:p>
    <w:p w:rsidR="00000000" w:rsidRDefault="008B2134">
      <w:pPr>
        <w:ind w:firstLine="400"/>
        <w:jc w:val="both"/>
      </w:pPr>
      <w:r>
        <w:rPr>
          <w:rStyle w:val="s0"/>
        </w:rPr>
        <w:t>Если данные убытки не могут быть компенсированы в периоде, в котором они имели место, то они мог</w:t>
      </w:r>
      <w:r>
        <w:rPr>
          <w:rStyle w:val="s0"/>
        </w:rPr>
        <w:t xml:space="preserve">ут переноситься на последующие десять лет включительно и компенсироваться за счет доходов от прироста стоимости, полученных при реализации других ценных бумаг, если иное не установлено настоящей статьей. </w:t>
      </w:r>
    </w:p>
    <w:p w:rsidR="00000000" w:rsidRDefault="008B2134">
      <w:pPr>
        <w:jc w:val="both"/>
      </w:pPr>
      <w:hyperlink r:id="rId1382" w:history="1">
        <w:r>
          <w:rPr>
            <w:rStyle w:val="a3"/>
            <w:rFonts w:ascii="Wingdings" w:hAnsi="Wingdings"/>
            <w:i/>
            <w:iCs/>
            <w:bdr w:val="none" w:sz="0" w:space="0" w:color="auto" w:frame="1"/>
          </w:rPr>
          <w:t>*</w:t>
        </w:r>
      </w:hyperlink>
    </w:p>
    <w:p w:rsidR="00000000" w:rsidRDefault="008B2134">
      <w:pPr>
        <w:jc w:val="both"/>
      </w:pPr>
      <w:r>
        <w:rPr>
          <w:rStyle w:val="s3"/>
        </w:rPr>
        <w:t xml:space="preserve">Пункт 3 изложен в редакции </w:t>
      </w:r>
      <w:hyperlink r:id="rId1383" w:anchor="sub_id=137" w:history="1">
        <w:r>
          <w:rPr>
            <w:rStyle w:val="a3"/>
            <w:i/>
            <w:iCs/>
            <w:bdr w:val="none" w:sz="0" w:space="0" w:color="auto" w:frame="1"/>
          </w:rPr>
          <w:t>Закона</w:t>
        </w:r>
      </w:hyperlink>
      <w:r>
        <w:rPr>
          <w:rStyle w:val="s3"/>
        </w:rPr>
        <w:t xml:space="preserve"> РК от 21.07.11 г. № 467-IV </w:t>
      </w:r>
      <w:hyperlink r:id="rId1384" w:history="1">
        <w:r>
          <w:rPr>
            <w:rStyle w:val="a3"/>
            <w:rFonts w:ascii="Wingdings" w:hAnsi="Wingdings"/>
            <w:i/>
            <w:iCs/>
            <w:bdr w:val="none" w:sz="0" w:space="0" w:color="auto" w:frame="1"/>
          </w:rPr>
          <w:t>+</w:t>
        </w:r>
      </w:hyperlink>
      <w:r>
        <w:rPr>
          <w:rStyle w:val="s3"/>
        </w:rPr>
        <w:t xml:space="preserve"> (введены в действие с 1 января </w:t>
      </w:r>
      <w:r>
        <w:rPr>
          <w:rStyle w:val="s3"/>
        </w:rPr>
        <w:t>2012 г.) (</w:t>
      </w:r>
      <w:hyperlink r:id="rId1385" w:anchor="sub_id=1370300" w:history="1">
        <w:r>
          <w:rPr>
            <w:rStyle w:val="a3"/>
            <w:i/>
            <w:iCs/>
            <w:bdr w:val="none" w:sz="0" w:space="0" w:color="auto" w:frame="1"/>
          </w:rPr>
          <w:t>см. стар. ред.</w:t>
        </w:r>
      </w:hyperlink>
      <w:r>
        <w:rPr>
          <w:rStyle w:val="s3"/>
        </w:rPr>
        <w:t xml:space="preserve">); внесены изменения в соответствии с </w:t>
      </w:r>
      <w:hyperlink r:id="rId1386" w:anchor="sub_id=137" w:history="1">
        <w:r>
          <w:rPr>
            <w:rStyle w:val="a3"/>
            <w:i/>
            <w:iCs/>
            <w:bdr w:val="none" w:sz="0" w:space="0" w:color="auto" w:frame="1"/>
          </w:rPr>
          <w:t>Законом</w:t>
        </w:r>
      </w:hyperlink>
      <w:r>
        <w:rPr>
          <w:rStyle w:val="s3"/>
        </w:rPr>
        <w:t xml:space="preserve"> РК от 26.12.12 г. № </w:t>
      </w:r>
      <w:r>
        <w:rPr>
          <w:rStyle w:val="s3"/>
        </w:rPr>
        <w:t>61-V (введены в действие с 1 января 2013 г.) (</w:t>
      </w:r>
      <w:hyperlink r:id="rId1387" w:anchor="sub_id=137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Убытки, возникшие от реализации акций, долей участия в юридическом лице или консорциуме, компенсируются за счет доходов от прироста стоимости при реализации акций, долей участия в юридическом лице или консорциуме. Настоящий пункт применяется при одновре</w:t>
      </w:r>
      <w:r>
        <w:rPr>
          <w:rStyle w:val="s0"/>
        </w:rPr>
        <w:t>менном выполнении следующих условий:</w:t>
      </w:r>
    </w:p>
    <w:p w:rsidR="00000000" w:rsidRDefault="008B2134">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8B2134">
      <w:pPr>
        <w:ind w:firstLine="400"/>
        <w:jc w:val="both"/>
      </w:pPr>
      <w:r>
        <w:rPr>
          <w:rStyle w:val="s0"/>
        </w:rPr>
        <w:t>юридическое лицо - эмитент или юридическое лицо, доля участия в котором реализуется, или участник ко</w:t>
      </w:r>
      <w:r>
        <w:rPr>
          <w:rStyle w:val="s0"/>
        </w:rPr>
        <w:t>нсорциума, который реализует долю участия в таком консорциуме, не является недропользователем;</w:t>
      </w:r>
    </w:p>
    <w:p w:rsidR="00000000" w:rsidRDefault="008B2134">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лица-эмитента или юридического лица, до</w:t>
      </w:r>
      <w:r>
        <w:rPr>
          <w:rStyle w:val="s0"/>
        </w:rPr>
        <w:t>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8B2134">
      <w:pPr>
        <w:ind w:firstLine="400"/>
        <w:jc w:val="both"/>
      </w:pPr>
      <w:r>
        <w:rPr>
          <w:rStyle w:val="s0"/>
        </w:rPr>
        <w:t>В целях настоящего пункта недропользователем не признается недропользовател</w:t>
      </w:r>
      <w:r>
        <w:rPr>
          <w:rStyle w:val="s0"/>
        </w:rPr>
        <w:t>ь, являющийся таковым исключительно из-за обладания правом на добычу подземных вод для собственных нужд.</w:t>
      </w:r>
    </w:p>
    <w:p w:rsidR="00000000" w:rsidRDefault="008B2134">
      <w:pPr>
        <w:ind w:firstLine="400"/>
        <w:jc w:val="both"/>
      </w:pPr>
      <w:r>
        <w:t>4. Убытки, возникающие от реализации методом открытых торгов на фондовой бирже, функционирующей на территории Республики Казахстан, ценных бумаг, наход</w:t>
      </w:r>
      <w:r>
        <w:t>ящихся на день реализации в официальных списках данной фондовой биржи, компенсируются за счет дохода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w:t>
      </w:r>
      <w:r>
        <w:t>ся на день реализации в официальных списках данной фондовой биржи</w:t>
      </w:r>
      <w:r>
        <w:rPr>
          <w:rStyle w:val="s0"/>
        </w:rPr>
        <w:t>.</w:t>
      </w:r>
    </w:p>
    <w:p w:rsidR="00000000" w:rsidRDefault="008B2134">
      <w:pPr>
        <w:jc w:val="both"/>
      </w:pPr>
      <w:r>
        <w:rPr>
          <w:rStyle w:val="s3"/>
        </w:rPr>
        <w:t xml:space="preserve">Статья дополнена пунктом 4-1 в соответствии с </w:t>
      </w:r>
      <w:hyperlink r:id="rId1388" w:anchor="sub_id=137" w:history="1">
        <w:r>
          <w:rPr>
            <w:rStyle w:val="a3"/>
            <w:i/>
            <w:iCs/>
            <w:bdr w:val="none" w:sz="0" w:space="0" w:color="auto" w:frame="1"/>
          </w:rPr>
          <w:t>Законом</w:t>
        </w:r>
      </w:hyperlink>
      <w:r>
        <w:rPr>
          <w:rStyle w:val="s3"/>
        </w:rPr>
        <w:t xml:space="preserve"> РК от 30.12.09 г. № 234-IV (введено в действие с 1 янв</w:t>
      </w:r>
      <w:r>
        <w:rPr>
          <w:rStyle w:val="s3"/>
        </w:rPr>
        <w:t>аря 2009 г.)</w:t>
      </w:r>
    </w:p>
    <w:p w:rsidR="00000000" w:rsidRDefault="008B2134">
      <w:pPr>
        <w:ind w:firstLine="400"/>
        <w:jc w:val="both"/>
      </w:pPr>
      <w:r>
        <w:rPr>
          <w:rStyle w:val="s0"/>
        </w:rPr>
        <w:t>4-1. Убытки, возникающие от реализации государственных эмиссионных ценных бумаг, компенсируются за счет дохода от прироста стоимости при реализации государственных эмиссионных ценных бумаг.</w:t>
      </w:r>
    </w:p>
    <w:p w:rsidR="00000000" w:rsidRDefault="008B2134">
      <w:pPr>
        <w:jc w:val="both"/>
      </w:pPr>
      <w:r>
        <w:rPr>
          <w:rStyle w:val="s3"/>
        </w:rPr>
        <w:t xml:space="preserve">Статья дополнена пунктом 4-2 в соответствии с </w:t>
      </w:r>
      <w:hyperlink r:id="rId1389" w:anchor="sub_id=137"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8B2134">
      <w:pPr>
        <w:ind w:firstLine="400"/>
        <w:jc w:val="both"/>
      </w:pPr>
      <w:r>
        <w:rPr>
          <w:rStyle w:val="s0"/>
        </w:rPr>
        <w:t>4-2. Убытки, возникающие от реализации агентских облигаций, компенсируются за счет дохода от прироста стоим</w:t>
      </w:r>
      <w:r>
        <w:rPr>
          <w:rStyle w:val="s0"/>
        </w:rPr>
        <w:t>ости при реализации агентских облигаций.</w:t>
      </w:r>
    </w:p>
    <w:p w:rsidR="00000000" w:rsidRDefault="008B2134">
      <w:pPr>
        <w:jc w:val="both"/>
      </w:pPr>
      <w:r>
        <w:rPr>
          <w:rStyle w:val="s3"/>
        </w:rPr>
        <w:t xml:space="preserve">В пункт 5 внесены изменения в соответствии с </w:t>
      </w:r>
      <w:hyperlink r:id="rId1390" w:anchor="sub_id=13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391" w:anchor="sub_id=137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Если убытки, указанные в пунктах 3, 4, 4-1 и 4-2 настоящей статьи, не могут быть компенсированы в периоде, в котором они имели место, то они не перенося</w:t>
      </w:r>
      <w:r>
        <w:rPr>
          <w:rStyle w:val="s0"/>
        </w:rPr>
        <w:t>тся на последующие налоговые периоды.</w:t>
      </w:r>
    </w:p>
    <w:p w:rsidR="00000000" w:rsidRDefault="008B2134">
      <w:pPr>
        <w:jc w:val="both"/>
      </w:pPr>
      <w:r>
        <w:rPr>
          <w:rStyle w:val="s3"/>
        </w:rPr>
        <w:t xml:space="preserve">В пункт 6 внесены изменения в соответствии с </w:t>
      </w:r>
      <w:hyperlink r:id="rId1392" w:anchor="sub_id=302" w:history="1">
        <w:r>
          <w:rPr>
            <w:rStyle w:val="a3"/>
            <w:i/>
            <w:iCs/>
            <w:bdr w:val="none" w:sz="0" w:space="0" w:color="auto" w:frame="1"/>
          </w:rPr>
          <w:t>Законом</w:t>
        </w:r>
      </w:hyperlink>
      <w:r>
        <w:rPr>
          <w:rStyle w:val="s3"/>
        </w:rPr>
        <w:t xml:space="preserve"> РК от 12.01.12 г. № 539-IV (</w:t>
      </w:r>
      <w:hyperlink r:id="rId1393" w:anchor="sub_id=13706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6. </w:t>
      </w:r>
      <w:r>
        <w:t>Убытки</w:t>
      </w:r>
      <w:r>
        <w:rPr>
          <w:rStyle w:val="s0"/>
        </w:rPr>
        <w:t xml:space="preserve"> специальной финансовой компании, полученные от деятельности, осуществляемой в соответствии с законодательством Республики Казахстан о проектном финансировании и секьюритизации, могут переноситься в сде</w:t>
      </w:r>
      <w:r>
        <w:rPr>
          <w:rStyle w:val="s0"/>
        </w:rPr>
        <w:t>лках секьюритизации в течение срока обращения облигаций, обеспеченных выделенными активами.</w:t>
      </w:r>
    </w:p>
    <w:p w:rsidR="00000000" w:rsidRDefault="008B2134">
      <w:pPr>
        <w:jc w:val="both"/>
      </w:pPr>
      <w:r>
        <w:rPr>
          <w:rStyle w:val="s3"/>
        </w:rPr>
        <w:t xml:space="preserve">В пункт 7 внесены изменения в соответствии с </w:t>
      </w:r>
      <w:hyperlink r:id="rId1394" w:anchor="sub_id=503" w:history="1">
        <w:r>
          <w:rPr>
            <w:rStyle w:val="a3"/>
            <w:i/>
            <w:iCs/>
            <w:bdr w:val="none" w:sz="0" w:space="0" w:color="auto" w:frame="1"/>
          </w:rPr>
          <w:t>Законом</w:t>
        </w:r>
      </w:hyperlink>
      <w:r>
        <w:rPr>
          <w:rStyle w:val="s3"/>
        </w:rPr>
        <w:t xml:space="preserve"> РК от 21.01.10 г. № 242-IV (вв</w:t>
      </w:r>
      <w:r>
        <w:rPr>
          <w:rStyle w:val="s3"/>
        </w:rPr>
        <w:t>едены в действие с 1 января 2011 г.) (</w:t>
      </w:r>
      <w:hyperlink r:id="rId1395" w:anchor="sub_id=1370700" w:history="1">
        <w:r>
          <w:rPr>
            <w:rStyle w:val="a3"/>
            <w:i/>
            <w:iCs/>
            <w:bdr w:val="none" w:sz="0" w:space="0" w:color="auto" w:frame="1"/>
          </w:rPr>
          <w:t>см. стар. ред.</w:t>
        </w:r>
      </w:hyperlink>
      <w:r>
        <w:rPr>
          <w:rStyle w:val="s3"/>
        </w:rPr>
        <w:t xml:space="preserve">); изложен в редакции </w:t>
      </w:r>
      <w:hyperlink r:id="rId1396" w:anchor="sub_id=137" w:history="1">
        <w:r>
          <w:rPr>
            <w:rStyle w:val="a3"/>
            <w:i/>
            <w:iCs/>
            <w:bdr w:val="none" w:sz="0" w:space="0" w:color="auto" w:frame="1"/>
          </w:rPr>
          <w:t>Закона</w:t>
        </w:r>
      </w:hyperlink>
      <w:r>
        <w:rPr>
          <w:rStyle w:val="s3"/>
        </w:rPr>
        <w:t xml:space="preserve"> РК от 21.</w:t>
      </w:r>
      <w:r>
        <w:rPr>
          <w:rStyle w:val="s3"/>
        </w:rPr>
        <w:t>07.11 г. № 467-IV (введены в действие с 1 января 2012 г.) (</w:t>
      </w:r>
      <w:hyperlink r:id="rId1397" w:anchor="sub_id=13707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7. Убытки, полученные в рамках применения специального налогового режима для юридических лиц-производителей сельскохозяйственной продукции, продукции аквакультуры (рыбоводства) и сельских потребительских кооперативов, не переносятся на последующие налоговы</w:t>
      </w:r>
      <w:r>
        <w:rPr>
          <w:rStyle w:val="s0"/>
        </w:rPr>
        <w:t>е периоды.</w:t>
      </w:r>
    </w:p>
    <w:p w:rsidR="00000000" w:rsidRDefault="008B2134">
      <w:pPr>
        <w:jc w:val="both"/>
      </w:pPr>
      <w:r>
        <w:rPr>
          <w:rStyle w:val="s3"/>
        </w:rPr>
        <w:t xml:space="preserve">На период с 1 января 2012 года до 1 января 2018 года статья 137 дополнена пунктом 7-1 в соответствии со </w:t>
      </w:r>
      <w:hyperlink r:id="rId1398" w:anchor="sub_id=670000" w:history="1">
        <w:r>
          <w:rPr>
            <w:rStyle w:val="a3"/>
            <w:bdr w:val="none" w:sz="0" w:space="0" w:color="auto" w:frame="1"/>
          </w:rPr>
          <w:t>статьей 67</w:t>
        </w:r>
      </w:hyperlink>
      <w:r>
        <w:rPr>
          <w:rStyle w:val="s3"/>
        </w:rPr>
        <w:t xml:space="preserve"> Закона РК от 10.12.08 г. № 100-IV</w:t>
      </w:r>
    </w:p>
    <w:p w:rsidR="00000000" w:rsidRDefault="008B2134">
      <w:pPr>
        <w:ind w:firstLine="400"/>
        <w:jc w:val="both"/>
      </w:pPr>
      <w:r>
        <w:rPr>
          <w:rStyle w:val="s0"/>
        </w:rPr>
        <w:t>7-1. Убытки,</w:t>
      </w:r>
      <w:r>
        <w:rPr>
          <w:rStyle w:val="s0"/>
        </w:rPr>
        <w:t xml:space="preserve"> полученные дочерней организацией банка, приобретающей сомнительные и безнадежные активы родительского банка, не переносятся на последующие налоговые периоды.</w:t>
      </w:r>
    </w:p>
    <w:p w:rsidR="00000000" w:rsidRDefault="008B2134">
      <w:pPr>
        <w:jc w:val="both"/>
      </w:pPr>
      <w:bookmarkStart w:id="215" w:name="SUB1370800"/>
      <w:bookmarkEnd w:id="215"/>
      <w:r>
        <w:rPr>
          <w:rStyle w:val="s3"/>
        </w:rPr>
        <w:t xml:space="preserve">В пункт 8 внесены изменения в соответствии с </w:t>
      </w:r>
      <w:hyperlink r:id="rId1399" w:anchor="sub_id=13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400" w:anchor="sub_id=1370800" w:history="1">
        <w:r>
          <w:rPr>
            <w:rStyle w:val="a3"/>
            <w:i/>
            <w:iCs/>
            <w:bdr w:val="none" w:sz="0" w:space="0" w:color="auto" w:frame="1"/>
          </w:rPr>
          <w:t>см. стар. ред.</w:t>
        </w:r>
      </w:hyperlink>
      <w:r>
        <w:rPr>
          <w:rStyle w:val="s3"/>
        </w:rPr>
        <w:t xml:space="preserve">); изложен в редакции </w:t>
      </w:r>
      <w:hyperlink r:id="rId1401" w:anchor="sub_id=13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402" w:anchor="sub_id=13708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8. Убытки по производным финанс</w:t>
      </w:r>
      <w:r>
        <w:rPr>
          <w:rStyle w:val="s0"/>
        </w:rPr>
        <w:t xml:space="preserve">овым инструментам, используемым в целях, указанных в </w:t>
      </w:r>
      <w:hyperlink w:anchor="sub1260000" w:history="1">
        <w:r>
          <w:rPr>
            <w:rStyle w:val="a3"/>
          </w:rPr>
          <w:t>подпункте 3) пункта 1 статьи 126</w:t>
        </w:r>
      </w:hyperlink>
      <w:r>
        <w:rPr>
          <w:rStyle w:val="s0"/>
        </w:rPr>
        <w:t xml:space="preserve"> настоящего Кодекса, компенсируются за счет доходов по производным финансовым инструментам, используемым в целях, указанных в подпункте 3)</w:t>
      </w:r>
      <w:r>
        <w:rPr>
          <w:rStyle w:val="s0"/>
        </w:rPr>
        <w:t xml:space="preserve"> пункта 1 статьи 126 настоящего Кодекса.</w:t>
      </w:r>
    </w:p>
    <w:p w:rsidR="00000000" w:rsidRDefault="008B2134">
      <w:pPr>
        <w:ind w:firstLine="400"/>
        <w:jc w:val="both"/>
      </w:pPr>
      <w:r>
        <w:rPr>
          <w:rStyle w:val="s0"/>
        </w:rPr>
        <w:t>Если такие убытки не могут быть компенсированы в периоде, в котором возникли, то они могут переноситься на последующие десять лет включительно и компенсироваться за счет доходов по производным финансовым инструмента</w:t>
      </w:r>
      <w:r>
        <w:rPr>
          <w:rStyle w:val="s0"/>
        </w:rPr>
        <w:t xml:space="preserve">м, используемым в целях, указанных в </w:t>
      </w:r>
      <w:hyperlink w:anchor="sub1260000" w:history="1">
        <w:r>
          <w:rPr>
            <w:rStyle w:val="a3"/>
          </w:rPr>
          <w:t>подпункте 3) пункта 1 статьи 126</w:t>
        </w:r>
      </w:hyperlink>
      <w:r>
        <w:rPr>
          <w:rStyle w:val="s0"/>
        </w:rPr>
        <w:t xml:space="preserve"> настоящего Кодекса.</w:t>
      </w:r>
    </w:p>
    <w:p w:rsidR="00000000" w:rsidRDefault="008B2134">
      <w:pPr>
        <w:jc w:val="both"/>
      </w:pPr>
      <w:hyperlink r:id="rId1403" w:history="1">
        <w:r>
          <w:rPr>
            <w:rStyle w:val="a3"/>
            <w:rFonts w:ascii="Wingdings" w:hAnsi="Wingdings"/>
            <w:i/>
            <w:iCs/>
            <w:bdr w:val="none" w:sz="0" w:space="0" w:color="auto" w:frame="1"/>
          </w:rPr>
          <w:t>*</w:t>
        </w:r>
      </w:hyperlink>
    </w:p>
    <w:p w:rsidR="00000000" w:rsidRDefault="008B2134">
      <w:pPr>
        <w:jc w:val="both"/>
      </w:pPr>
      <w:r>
        <w:rPr>
          <w:rStyle w:val="s3"/>
        </w:rPr>
        <w:t xml:space="preserve">Статья дополнена пунктом 9 в соответствии с </w:t>
      </w:r>
      <w:hyperlink r:id="rId1404" w:anchor="sub_id=137"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8B2134">
      <w:pPr>
        <w:ind w:firstLine="400"/>
        <w:jc w:val="both"/>
      </w:pPr>
      <w:r>
        <w:rPr>
          <w:rStyle w:val="s0"/>
        </w:rPr>
        <w:t>9. Убытки от предпринимательской деятельности, полученные организацией, осуществляющей деятельность на территории специальн</w:t>
      </w:r>
      <w:r>
        <w:rPr>
          <w:rStyle w:val="s0"/>
        </w:rPr>
        <w:t xml:space="preserve">ой экономической зоны, по деятельности, по которой настоящим Кодексом предусмотрено уменьшение исчисленного в соответствии со </w:t>
      </w:r>
      <w:hyperlink w:anchor="sub1390000" w:history="1">
        <w:r>
          <w:rPr>
            <w:rStyle w:val="a3"/>
          </w:rPr>
          <w:t>статьей 139</w:t>
        </w:r>
      </w:hyperlink>
      <w:r>
        <w:rPr>
          <w:rStyle w:val="s0"/>
        </w:rPr>
        <w:t xml:space="preserve"> </w:t>
      </w:r>
      <w:r>
        <w:rPr>
          <w:rStyle w:val="s0"/>
        </w:rPr>
        <w:t>настоящего Кодекса корпоративного подоходного налога на 100 процентов, не переносятся на последующие налоговые периоды.</w:t>
      </w:r>
    </w:p>
    <w:p w:rsidR="00000000" w:rsidRDefault="008B2134">
      <w:pPr>
        <w:ind w:firstLine="400"/>
        <w:jc w:val="both"/>
      </w:pPr>
      <w:r>
        <w:t> </w:t>
      </w:r>
    </w:p>
    <w:p w:rsidR="00000000" w:rsidRDefault="008B2134">
      <w:pPr>
        <w:ind w:left="1200" w:hanging="800"/>
        <w:jc w:val="both"/>
      </w:pPr>
      <w:bookmarkStart w:id="216" w:name="SUB1380000"/>
      <w:bookmarkEnd w:id="216"/>
      <w:r>
        <w:rPr>
          <w:rStyle w:val="s1"/>
        </w:rPr>
        <w:t>Статья 138. Перенос убытков при реорганизации</w:t>
      </w:r>
    </w:p>
    <w:p w:rsidR="00000000" w:rsidRDefault="008B2134">
      <w:pPr>
        <w:ind w:firstLine="400"/>
        <w:jc w:val="both"/>
      </w:pPr>
      <w:r>
        <w:rPr>
          <w:rStyle w:val="s0"/>
        </w:rPr>
        <w:t>Убытки, передаваемые в связи с реорганизацией путем разделения или выделения, распределя</w:t>
      </w:r>
      <w:r>
        <w:rPr>
          <w:rStyle w:val="s0"/>
        </w:rPr>
        <w:t xml:space="preserve">ются по доле участия правопреемников в реорганизуемом налогоплательщике и переносятся в порядке, определенном </w:t>
      </w:r>
      <w:hyperlink w:anchor="sub1370000" w:history="1">
        <w:r>
          <w:rPr>
            <w:rStyle w:val="a3"/>
          </w:rPr>
          <w:t>статьей 137</w:t>
        </w:r>
      </w:hyperlink>
      <w:r>
        <w:rPr>
          <w:rStyle w:val="s0"/>
        </w:rPr>
        <w:t xml:space="preserve"> настоящего Кодекса. </w:t>
      </w:r>
    </w:p>
    <w:p w:rsidR="00000000" w:rsidRDefault="008B2134">
      <w:pPr>
        <w:jc w:val="both"/>
      </w:pPr>
      <w:hyperlink r:id="rId1405"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217" w:name="SUB1390000"/>
      <w:bookmarkEnd w:id="217"/>
      <w:r>
        <w:rPr>
          <w:rStyle w:val="s1"/>
        </w:rPr>
        <w:t>Глава 14.</w:t>
      </w:r>
      <w:r>
        <w:rPr>
          <w:rStyle w:val="s1"/>
        </w:rPr>
        <w:t xml:space="preserve"> ПОРЯДОК ИСЧИСЛЕНИЯ И СРОКИ УПЛАТЫ</w:t>
      </w:r>
    </w:p>
    <w:p w:rsidR="00000000" w:rsidRDefault="008B2134">
      <w:pPr>
        <w:jc w:val="center"/>
      </w:pPr>
      <w:r>
        <w:rPr>
          <w:rStyle w:val="s1"/>
        </w:rPr>
        <w:t>КОРПОРАТИВНОГО ПОДОХОДНОГО НАЛОГА</w:t>
      </w:r>
    </w:p>
    <w:p w:rsidR="00000000" w:rsidRDefault="008B2134">
      <w:pPr>
        <w:ind w:firstLine="400"/>
        <w:jc w:val="both"/>
      </w:pPr>
      <w:r>
        <w:t> </w:t>
      </w:r>
    </w:p>
    <w:p w:rsidR="00000000" w:rsidRDefault="008B2134">
      <w:pPr>
        <w:ind w:left="1200" w:hanging="800"/>
        <w:jc w:val="both"/>
      </w:pPr>
      <w:r>
        <w:rPr>
          <w:rStyle w:val="s1"/>
        </w:rPr>
        <w:t>Статья 139. Исчисление суммы корпоративного подоходного налога</w:t>
      </w:r>
    </w:p>
    <w:p w:rsidR="00000000" w:rsidRDefault="008B2134">
      <w:pPr>
        <w:jc w:val="both"/>
      </w:pPr>
      <w:r>
        <w:rPr>
          <w:rStyle w:val="s3"/>
        </w:rPr>
        <w:t xml:space="preserve">Пункт 1 изложен в редакции </w:t>
      </w:r>
      <w:hyperlink r:id="rId1406" w:anchor="sub_id=351" w:history="1">
        <w:r>
          <w:rPr>
            <w:rStyle w:val="a3"/>
            <w:i/>
            <w:iCs/>
            <w:bdr w:val="none" w:sz="0" w:space="0" w:color="auto" w:frame="1"/>
          </w:rPr>
          <w:t>Закона</w:t>
        </w:r>
      </w:hyperlink>
      <w:r>
        <w:rPr>
          <w:rStyle w:val="s3"/>
        </w:rPr>
        <w:t xml:space="preserve"> РК от 1</w:t>
      </w:r>
      <w:r>
        <w:rPr>
          <w:rStyle w:val="s3"/>
        </w:rPr>
        <w:t>6.11.09 г. № 200-IV (введено в действие с 1 января 2009 г.) (</w:t>
      </w:r>
      <w:hyperlink r:id="rId1407" w:anchor="sub_id=139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Корпоративный подоходный налог, за исключением корпоративного подоходного налога на чистый </w:t>
      </w:r>
      <w:r>
        <w:rPr>
          <w:rStyle w:val="s0"/>
        </w:rPr>
        <w:t>доход и корпоративного подоходного налога, удерживаемого у источника выплаты, исчисляется за налоговый период в следующем порядке:</w:t>
      </w:r>
    </w:p>
    <w:p w:rsidR="00000000" w:rsidRDefault="008B2134">
      <w:pPr>
        <w:ind w:firstLine="400"/>
        <w:jc w:val="both"/>
      </w:pPr>
      <w:r>
        <w:rPr>
          <w:rStyle w:val="s0"/>
        </w:rPr>
        <w:t xml:space="preserve">произведение ставки, установленной </w:t>
      </w:r>
      <w:hyperlink w:anchor="sub1470000" w:history="1">
        <w:r>
          <w:rPr>
            <w:rStyle w:val="a3"/>
          </w:rPr>
          <w:t>пунктом 1 или пунктом 2 статьи 147</w:t>
        </w:r>
      </w:hyperlink>
      <w:r>
        <w:rPr>
          <w:rStyle w:val="s0"/>
        </w:rPr>
        <w:t xml:space="preserve"> </w:t>
      </w:r>
      <w:r>
        <w:rPr>
          <w:rStyle w:val="s0"/>
        </w:rPr>
        <w:t xml:space="preserve">настоящего Кодекса, и налогооблагаемого дохода, уменьшенного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rPr>
          <w:t>статьей 137</w:t>
        </w:r>
      </w:hyperlink>
      <w:r>
        <w:rPr>
          <w:rStyle w:val="s0"/>
        </w:rPr>
        <w:t xml:space="preserve"> настоящего Кодекса,</w:t>
      </w:r>
    </w:p>
    <w:p w:rsidR="00000000" w:rsidRDefault="008B2134">
      <w:pPr>
        <w:ind w:firstLine="400"/>
        <w:jc w:val="both"/>
      </w:pPr>
      <w:r>
        <w:rPr>
          <w:rStyle w:val="s0"/>
        </w:rPr>
        <w:t>минус</w:t>
      </w:r>
    </w:p>
    <w:p w:rsidR="00000000" w:rsidRDefault="008B2134">
      <w:pPr>
        <w:ind w:firstLine="400"/>
        <w:jc w:val="both"/>
      </w:pPr>
      <w:r>
        <w:rPr>
          <w:rStyle w:val="s0"/>
        </w:rPr>
        <w:t xml:space="preserve">сумма корпоративного подоходного налога, на которую осуществляется зачет в соответствии со </w:t>
      </w:r>
      <w:hyperlink w:anchor="sub2230000" w:history="1">
        <w:r>
          <w:rPr>
            <w:rStyle w:val="a3"/>
          </w:rPr>
          <w:t>статьей 223</w:t>
        </w:r>
      </w:hyperlink>
      <w:r>
        <w:rPr>
          <w:rStyle w:val="s0"/>
        </w:rPr>
        <w:t xml:space="preserve"> настоящего Кодекса,</w:t>
      </w:r>
    </w:p>
    <w:p w:rsidR="00000000" w:rsidRDefault="008B2134">
      <w:pPr>
        <w:ind w:firstLine="400"/>
        <w:jc w:val="both"/>
      </w:pPr>
      <w:r>
        <w:rPr>
          <w:rStyle w:val="s0"/>
        </w:rPr>
        <w:t>минус</w:t>
      </w:r>
    </w:p>
    <w:p w:rsidR="00000000" w:rsidRDefault="008B2134">
      <w:pPr>
        <w:ind w:firstLine="400"/>
        <w:jc w:val="both"/>
      </w:pPr>
      <w:r>
        <w:rPr>
          <w:rStyle w:val="s0"/>
        </w:rPr>
        <w:t>сумма корпоративного подоходного налога, удержанного</w:t>
      </w:r>
      <w:r>
        <w:rPr>
          <w:rStyle w:val="s0"/>
        </w:rPr>
        <w:t xml:space="preserve"> в налоговом периоде у источника выплаты с дохода в виде выигрыша, на которую осуществляется зачет в соответствии с пунктом 2 настоящей статьи,</w:t>
      </w:r>
    </w:p>
    <w:p w:rsidR="00000000" w:rsidRDefault="008B2134">
      <w:pPr>
        <w:ind w:firstLine="400"/>
        <w:jc w:val="both"/>
      </w:pPr>
      <w:r>
        <w:rPr>
          <w:rStyle w:val="s0"/>
        </w:rPr>
        <w:t>минус</w:t>
      </w:r>
    </w:p>
    <w:p w:rsidR="00000000" w:rsidRDefault="008B2134">
      <w:pPr>
        <w:ind w:firstLine="400"/>
        <w:jc w:val="both"/>
      </w:pPr>
      <w:r>
        <w:rPr>
          <w:rStyle w:val="s0"/>
        </w:rPr>
        <w:t>сумма корпоративного подоходного налога, удержанного у источника выплаты с дохода в виде вознаграждения, п</w:t>
      </w:r>
      <w:r>
        <w:rPr>
          <w:rStyle w:val="s0"/>
        </w:rPr>
        <w:t xml:space="preserve">еренесенная из предыдущих налоговых периодов в соответствии с </w:t>
      </w:r>
      <w:hyperlink w:anchor="sub1390300" w:history="1">
        <w:r>
          <w:rPr>
            <w:rStyle w:val="a3"/>
          </w:rPr>
          <w:t>пунктом 3</w:t>
        </w:r>
      </w:hyperlink>
      <w:r>
        <w:rPr>
          <w:rStyle w:val="s0"/>
        </w:rPr>
        <w:t xml:space="preserve"> настоящей статьи,</w:t>
      </w:r>
    </w:p>
    <w:p w:rsidR="00000000" w:rsidRDefault="008B2134">
      <w:pPr>
        <w:ind w:firstLine="400"/>
        <w:jc w:val="both"/>
      </w:pPr>
      <w:r>
        <w:rPr>
          <w:rStyle w:val="s0"/>
        </w:rPr>
        <w:t>минус</w:t>
      </w:r>
    </w:p>
    <w:p w:rsidR="00000000" w:rsidRDefault="008B2134">
      <w:pPr>
        <w:ind w:firstLine="400"/>
        <w:jc w:val="both"/>
      </w:pPr>
      <w:r>
        <w:rPr>
          <w:rStyle w:val="s0"/>
        </w:rPr>
        <w:t>сумма корпоративного подоходного налога, удержанного в налоговом периоде у источника выплаты с дохода в виде вознаграждения, на которую осуществляется зачет в соответствии с пунктом 2 настоящей статьи.</w:t>
      </w:r>
    </w:p>
    <w:p w:rsidR="00000000" w:rsidRDefault="008B2134">
      <w:pPr>
        <w:ind w:firstLine="400"/>
        <w:jc w:val="both"/>
      </w:pPr>
      <w:r>
        <w:rPr>
          <w:rStyle w:val="s0"/>
        </w:rPr>
        <w:t>2. Сумма корпоративного подоходного налога, подлежащег</w:t>
      </w:r>
      <w:r>
        <w:rPr>
          <w:rStyle w:val="s0"/>
        </w:rPr>
        <w:t>о уплате в бюджет, уменьшается на сумму корпоративного подоходного налога, удержанного у источника выплаты с дохода в виде выигрыша, вознаграждения, при наличии документов, подтверждающих удержание этого налога источником выплаты.</w:t>
      </w:r>
    </w:p>
    <w:p w:rsidR="00000000" w:rsidRDefault="008B2134">
      <w:pPr>
        <w:ind w:firstLine="400"/>
        <w:jc w:val="both"/>
      </w:pPr>
      <w:r>
        <w:rPr>
          <w:rStyle w:val="s0"/>
        </w:rPr>
        <w:t>Положения настоящего пунк</w:t>
      </w:r>
      <w:r>
        <w:rPr>
          <w:rStyle w:val="s0"/>
        </w:rPr>
        <w:t>та не применяются к организации, осуществляющей деятельность в социальной сфере, некоммерческой организации по корпоративному подоходному налогу, удержанному у источника выплаты с дохода в виде вознаграждения по депозитам.</w:t>
      </w:r>
    </w:p>
    <w:p w:rsidR="00000000" w:rsidRDefault="008B2134">
      <w:pPr>
        <w:jc w:val="both"/>
      </w:pPr>
      <w:bookmarkStart w:id="218" w:name="SUB1390300"/>
      <w:bookmarkEnd w:id="218"/>
      <w:r>
        <w:rPr>
          <w:rStyle w:val="s3"/>
        </w:rPr>
        <w:t>В пункт 3 внесены изменения в соо</w:t>
      </w:r>
      <w:r>
        <w:rPr>
          <w:rStyle w:val="s3"/>
        </w:rPr>
        <w:t xml:space="preserve">тветствии с </w:t>
      </w:r>
      <w:hyperlink r:id="rId1408" w:anchor="sub_id=139"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409" w:anchor="sub_id=13903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8B2134">
      <w:pPr>
        <w:ind w:firstLine="400"/>
        <w:jc w:val="both"/>
      </w:pPr>
      <w:r>
        <w:rPr>
          <w:rStyle w:val="s0"/>
        </w:rPr>
        <w:t>3. Если сумма корпоративного подоходного налога, удержанного у источника выплаты с дохода в виде вознаграждения, больше исчисленного корпоративного подоходного налога, разница между суммой корпоративного подоходного налога, удержанного у источн</w:t>
      </w:r>
      <w:r>
        <w:rPr>
          <w:rStyle w:val="s0"/>
        </w:rPr>
        <w:t>ика выплаты, и суммой исчисленного корпоративного подоходного налога, подлежащего уплате в бюджет, переносится на последующие десять налоговых периодов включительно и последовательно уменьшает суммы корпоративного подоходного налога, подлежащие уплате в бю</w:t>
      </w:r>
      <w:r>
        <w:rPr>
          <w:rStyle w:val="s0"/>
        </w:rPr>
        <w:t xml:space="preserve">джет, данных налоговых периодов. </w:t>
      </w:r>
    </w:p>
    <w:p w:rsidR="00000000" w:rsidRDefault="008B2134">
      <w:pPr>
        <w:ind w:firstLine="400"/>
        <w:jc w:val="both"/>
      </w:pPr>
      <w:r>
        <w:t> </w:t>
      </w:r>
    </w:p>
    <w:p w:rsidR="00000000" w:rsidRDefault="008B2134">
      <w:pPr>
        <w:jc w:val="both"/>
      </w:pPr>
      <w:bookmarkStart w:id="219" w:name="SUB1400000"/>
      <w:bookmarkEnd w:id="219"/>
      <w:r>
        <w:rPr>
          <w:rStyle w:val="s3"/>
        </w:rPr>
        <w:t xml:space="preserve">В статью 140 внесены изменения в соответствии с </w:t>
      </w:r>
      <w:hyperlink r:id="rId1410" w:anchor="sub_id=504"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1411" w:anchor="sub_id=140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140. Особенности исчисления и уплаты корпоративного подоходного налога отдельными категориями налогоплательщиков</w:t>
      </w:r>
    </w:p>
    <w:p w:rsidR="00000000" w:rsidRDefault="008B2134">
      <w:pPr>
        <w:ind w:firstLine="400"/>
        <w:jc w:val="both"/>
      </w:pPr>
      <w:r>
        <w:rPr>
          <w:rStyle w:val="s0"/>
        </w:rPr>
        <w:t>Налогоплательщик, применяющий специальный налоговы</w:t>
      </w:r>
      <w:r>
        <w:rPr>
          <w:rStyle w:val="s0"/>
        </w:rPr>
        <w:t xml:space="preserve">й режим для юридических лиц-производителей сельскохозяйственной продукции, продукции аквакультуры (рыбоводства) и сельских потребительских кооперативов, производит исчисление корпоративного подоходного налога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8B2134">
      <w:pPr>
        <w:ind w:firstLine="400"/>
        <w:jc w:val="both"/>
      </w:pPr>
      <w:r>
        <w:t> </w:t>
      </w:r>
    </w:p>
    <w:p w:rsidR="00000000" w:rsidRDefault="008B2134">
      <w:pPr>
        <w:ind w:left="1200" w:hanging="800"/>
        <w:jc w:val="both"/>
      </w:pPr>
      <w:bookmarkStart w:id="220" w:name="SUB1410000"/>
      <w:bookmarkEnd w:id="220"/>
      <w:r>
        <w:rPr>
          <w:rStyle w:val="s1"/>
        </w:rPr>
        <w:t>Статья 141. Исчисление суммы авансовых платежей</w:t>
      </w:r>
    </w:p>
    <w:p w:rsidR="00000000" w:rsidRDefault="008B2134">
      <w:pPr>
        <w:ind w:firstLine="400"/>
        <w:jc w:val="both"/>
      </w:pPr>
      <w:r>
        <w:rPr>
          <w:rStyle w:val="s0"/>
        </w:rPr>
        <w:t xml:space="preserve">1. Если иное не установлено пунктом 2 настоящей статьи, налогоплательщики исчисляют и уплачивают авансовые платежи по корпоративному подоходному налогу </w:t>
      </w:r>
      <w:r>
        <w:rPr>
          <w:rStyle w:val="s0"/>
        </w:rPr>
        <w:t xml:space="preserve">в течение текущего налогового периода в порядке, установленном настоящим Кодексом. </w:t>
      </w:r>
      <w:hyperlink r:id="rId1412" w:history="1">
        <w:r>
          <w:rPr>
            <w:rStyle w:val="a3"/>
            <w:rFonts w:ascii="Wingdings" w:hAnsi="Wingdings"/>
            <w:i/>
            <w:iCs/>
            <w:bdr w:val="none" w:sz="0" w:space="0" w:color="auto" w:frame="1"/>
          </w:rPr>
          <w:t>*</w:t>
        </w:r>
      </w:hyperlink>
    </w:p>
    <w:p w:rsidR="00000000" w:rsidRDefault="008B2134">
      <w:pPr>
        <w:jc w:val="both"/>
      </w:pPr>
      <w:r>
        <w:rPr>
          <w:rStyle w:val="s3"/>
        </w:rPr>
        <w:t xml:space="preserve">В пункт 2 внесены изменения в соответствии с </w:t>
      </w:r>
      <w:hyperlink r:id="rId1413" w:anchor="sub_id=141"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1414" w:anchor="sub_id=141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Не исчисляют и не уплачивают авансовые платежи по кор</w:t>
      </w:r>
      <w:r>
        <w:rPr>
          <w:rStyle w:val="s0"/>
        </w:rPr>
        <w:t>поративному подоходному налогу, в том числе не представляют расчеты сумм авансовых платежей по корпоративному подоходному налогу, подлежащих уплате за периоды до и после сдачи декларации по корпоративному подоходному налогу за предыдущий налоговый период:</w:t>
      </w:r>
    </w:p>
    <w:p w:rsidR="00000000" w:rsidRDefault="008B2134">
      <w:pPr>
        <w:jc w:val="both"/>
      </w:pPr>
      <w:r>
        <w:rPr>
          <w:rStyle w:val="s3"/>
        </w:rPr>
        <w:t xml:space="preserve">В подпункт 1 внесены изменения в соответствии с </w:t>
      </w:r>
      <w:hyperlink r:id="rId1415" w:anchor="sub_id=46"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416" w:anchor="sub_id=1410201" w:history="1">
        <w:r>
          <w:rPr>
            <w:rStyle w:val="a3"/>
            <w:i/>
            <w:iCs/>
            <w:bdr w:val="none" w:sz="0" w:space="0" w:color="auto" w:frame="1"/>
          </w:rPr>
          <w:t>см. стар. ред.</w:t>
        </w:r>
      </w:hyperlink>
      <w:r>
        <w:rPr>
          <w:rStyle w:val="s3"/>
        </w:rPr>
        <w:t xml:space="preserve">); </w:t>
      </w:r>
      <w:hyperlink r:id="rId1417" w:anchor="sub_id=352" w:history="1">
        <w:r>
          <w:rPr>
            <w:rStyle w:val="a3"/>
            <w:i/>
            <w:iCs/>
            <w:bdr w:val="none" w:sz="0" w:space="0" w:color="auto" w:frame="1"/>
          </w:rPr>
          <w:t>Законом</w:t>
        </w:r>
      </w:hyperlink>
      <w:r>
        <w:rPr>
          <w:rStyle w:val="s3"/>
        </w:rPr>
        <w:t xml:space="preserve"> РК от 16.11.09 г. № 200-IV (введены в действие с 1 января 2010 г.</w:t>
      </w:r>
      <w:r>
        <w:rPr>
          <w:rStyle w:val="s3"/>
        </w:rPr>
        <w:t>) (</w:t>
      </w:r>
      <w:hyperlink r:id="rId1418" w:anchor="sub_id=1410201" w:history="1">
        <w:r>
          <w:rPr>
            <w:rStyle w:val="a3"/>
            <w:i/>
            <w:iCs/>
            <w:bdr w:val="none" w:sz="0" w:space="0" w:color="auto" w:frame="1"/>
          </w:rPr>
          <w:t>см. стар. ред.</w:t>
        </w:r>
      </w:hyperlink>
      <w:r>
        <w:rPr>
          <w:rStyle w:val="s3"/>
        </w:rPr>
        <w:t xml:space="preserve">); </w:t>
      </w:r>
      <w:hyperlink r:id="rId1419" w:anchor="sub_id=141" w:history="1">
        <w:r>
          <w:rPr>
            <w:rStyle w:val="a3"/>
            <w:i/>
            <w:iCs/>
            <w:bdr w:val="none" w:sz="0" w:space="0" w:color="auto" w:frame="1"/>
          </w:rPr>
          <w:t>Законом</w:t>
        </w:r>
      </w:hyperlink>
      <w:r>
        <w:rPr>
          <w:rStyle w:val="s3"/>
        </w:rPr>
        <w:t xml:space="preserve"> РК от 21.07.11 г. № 467-IV (введены в действие с 1 января 2010</w:t>
      </w:r>
      <w:r>
        <w:rPr>
          <w:rStyle w:val="s3"/>
        </w:rPr>
        <w:t xml:space="preserve"> г.) (</w:t>
      </w:r>
      <w:hyperlink r:id="rId1420" w:anchor="sub_id=1410201"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если иное не предусмотрено настоящим пунктом, налогоплательщики, у которых совокупный годовой доход с учетом корректировок за налоговый период, пр</w:t>
      </w:r>
      <w:r>
        <w:rPr>
          <w:rStyle w:val="s0"/>
        </w:rPr>
        <w:t xml:space="preserve">едшествующий предыдущему налоговому периоду, не превышает сумму, равную 325000-кратному размеру </w:t>
      </w:r>
      <w:hyperlink r:id="rId1421" w:history="1">
        <w:r>
          <w:rPr>
            <w:rStyle w:val="a3"/>
          </w:rPr>
          <w:t>месячного расчетного показателя</w:t>
        </w:r>
      </w:hyperlink>
      <w:r>
        <w:rPr>
          <w:rStyle w:val="s0"/>
        </w:rPr>
        <w:t>, установленного законом о республиканском бюджете и действующего</w:t>
      </w:r>
      <w:r>
        <w:rPr>
          <w:rStyle w:val="s0"/>
        </w:rPr>
        <w:t xml:space="preserve"> на 1 января финансового года, предшествующего предыдущему финансовому году; </w:t>
      </w:r>
      <w:hyperlink r:id="rId1422" w:history="1">
        <w:r>
          <w:rPr>
            <w:rStyle w:val="a3"/>
            <w:rFonts w:ascii="Wingdings" w:hAnsi="Wingdings"/>
            <w:i/>
            <w:iCs/>
            <w:bdr w:val="none" w:sz="0" w:space="0" w:color="auto" w:frame="1"/>
          </w:rPr>
          <w:t>*</w:t>
        </w:r>
      </w:hyperlink>
    </w:p>
    <w:p w:rsidR="00000000" w:rsidRDefault="008B2134">
      <w:pPr>
        <w:jc w:val="both"/>
      </w:pPr>
      <w:r>
        <w:rPr>
          <w:rStyle w:val="s3"/>
        </w:rPr>
        <w:t xml:space="preserve">В подпункт 2 внесены изменения в соответствии с </w:t>
      </w:r>
      <w:hyperlink r:id="rId1423" w:anchor="sub_id=35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424" w:anchor="sub_id=14102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если иное не установлено </w:t>
      </w:r>
      <w:hyperlink w:anchor="sub1411100" w:history="1">
        <w:r>
          <w:rPr>
            <w:rStyle w:val="a3"/>
          </w:rPr>
          <w:t>пунктом 11</w:t>
        </w:r>
      </w:hyperlink>
      <w:r>
        <w:rPr>
          <w:rStyle w:val="s0"/>
        </w:rPr>
        <w:t xml:space="preserve"> настоящей статьи, вновь созданные (возникшие) налогоплательщики - в течение налогового периода, в котором осуществлена государственная (учетная) регистрация в органе юстиции, а также в течение последующего налогового периода;</w:t>
      </w:r>
    </w:p>
    <w:p w:rsidR="00000000" w:rsidRDefault="008B2134">
      <w:pPr>
        <w:ind w:firstLine="400"/>
        <w:jc w:val="both"/>
      </w:pPr>
      <w:r>
        <w:rPr>
          <w:rStyle w:val="s0"/>
        </w:rPr>
        <w:t>3) вновь зарегистрированные в налоговых органах в качестве налогоплательщиков юридические лица-нерезиденты, осуществляющие деятельность в Республике Казахстан через постоянное учреждение без открытия филиала, представительства, - в течение налогового перио</w:t>
      </w:r>
      <w:r>
        <w:rPr>
          <w:rStyle w:val="s0"/>
        </w:rPr>
        <w:t xml:space="preserve">да, в котором осуществлена регистрация в налоговых органах, а также в течение последующего налогового периода; </w:t>
      </w:r>
      <w:hyperlink r:id="rId1425" w:history="1">
        <w:r>
          <w:rPr>
            <w:rStyle w:val="a3"/>
            <w:rFonts w:ascii="Wingdings" w:hAnsi="Wingdings"/>
            <w:i/>
            <w:iCs/>
            <w:bdr w:val="none" w:sz="0" w:space="0" w:color="auto" w:frame="1"/>
          </w:rPr>
          <w:t>*</w:t>
        </w:r>
      </w:hyperlink>
    </w:p>
    <w:p w:rsidR="00000000" w:rsidRDefault="008B2134">
      <w:pPr>
        <w:jc w:val="both"/>
      </w:pPr>
      <w:r>
        <w:rPr>
          <w:rStyle w:val="s3"/>
        </w:rPr>
        <w:t xml:space="preserve">Пункт дополнен подпунктом 4 в соответствии с </w:t>
      </w:r>
      <w:hyperlink r:id="rId1426" w:anchor="sub_id=141" w:history="1">
        <w:r>
          <w:rPr>
            <w:rStyle w:val="a3"/>
            <w:i/>
            <w:iCs/>
            <w:bdr w:val="none" w:sz="0" w:space="0" w:color="auto" w:frame="1"/>
          </w:rPr>
          <w:t>Законом</w:t>
        </w:r>
      </w:hyperlink>
      <w:r>
        <w:rPr>
          <w:rStyle w:val="s3"/>
        </w:rPr>
        <w:t xml:space="preserve"> РК от 30.12.09 г. № 234-IV (введено в действие с 1 января 2010 г.); внесены изменения в соответствии с </w:t>
      </w:r>
      <w:hyperlink r:id="rId1427" w:anchor="sub_id=14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428" w:anchor="sub_id=1410203"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4) налогоплательщики, соответствующие условиям </w:t>
      </w:r>
      <w:hyperlink w:anchor="sub1340000" w:history="1">
        <w:r>
          <w:rPr>
            <w:rStyle w:val="a3"/>
          </w:rPr>
          <w:t>пункта 1 статьи 134</w:t>
        </w:r>
      </w:hyperlink>
      <w:r>
        <w:rPr>
          <w:rStyle w:val="s0"/>
        </w:rPr>
        <w:t xml:space="preserve"> настоящего Кодекса;</w:t>
      </w:r>
    </w:p>
    <w:p w:rsidR="00000000" w:rsidRDefault="008B2134">
      <w:pPr>
        <w:jc w:val="both"/>
      </w:pPr>
      <w:r>
        <w:rPr>
          <w:rStyle w:val="s3"/>
        </w:rPr>
        <w:t xml:space="preserve">Пункт дополнен подпунктом 5 в соответствии с </w:t>
      </w:r>
      <w:hyperlink r:id="rId1429" w:anchor="sub_id=305" w:history="1">
        <w:r>
          <w:rPr>
            <w:rStyle w:val="a3"/>
            <w:i/>
            <w:iCs/>
            <w:bdr w:val="none" w:sz="0" w:space="0" w:color="auto" w:frame="1"/>
          </w:rPr>
          <w:t>Законом</w:t>
        </w:r>
      </w:hyperlink>
      <w:r>
        <w:rPr>
          <w:rStyle w:val="s3"/>
        </w:rPr>
        <w:t xml:space="preserve"> РК от 19.01.11 г. № 395-IV (введены в действие с 1 января 2011 г</w:t>
      </w:r>
      <w:r>
        <w:rPr>
          <w:rStyle w:val="s3"/>
        </w:rPr>
        <w:t>ода)</w:t>
      </w:r>
    </w:p>
    <w:p w:rsidR="00000000" w:rsidRDefault="008B2134">
      <w:pPr>
        <w:ind w:firstLine="400"/>
        <w:jc w:val="both"/>
      </w:pPr>
      <w:r>
        <w:t xml:space="preserve">5) налогоплательщики, соответствующие условиям </w:t>
      </w:r>
      <w:hyperlink w:anchor="sub135010000" w:history="1">
        <w:r>
          <w:rPr>
            <w:rStyle w:val="a3"/>
          </w:rPr>
          <w:t>пункта 1 статьи 135-1</w:t>
        </w:r>
      </w:hyperlink>
      <w:r>
        <w:t xml:space="preserve"> настоящего Кодекса;</w:t>
      </w:r>
    </w:p>
    <w:p w:rsidR="00000000" w:rsidRDefault="008B2134">
      <w:pPr>
        <w:jc w:val="both"/>
      </w:pPr>
      <w:r>
        <w:rPr>
          <w:rStyle w:val="s3"/>
        </w:rPr>
        <w:t xml:space="preserve">Пункт дополнен подпунктом 6 в соответствии с </w:t>
      </w:r>
      <w:hyperlink r:id="rId1430" w:anchor="sub_id=141" w:history="1">
        <w:r>
          <w:rPr>
            <w:rStyle w:val="a3"/>
            <w:i/>
            <w:iCs/>
            <w:bdr w:val="none" w:sz="0" w:space="0" w:color="auto" w:frame="1"/>
          </w:rPr>
          <w:t>З</w:t>
        </w:r>
        <w:r>
          <w:rPr>
            <w:rStyle w:val="a3"/>
            <w:i/>
            <w:iCs/>
            <w:bdr w:val="none" w:sz="0" w:space="0" w:color="auto" w:frame="1"/>
          </w:rPr>
          <w:t>аконом</w:t>
        </w:r>
      </w:hyperlink>
      <w:r>
        <w:rPr>
          <w:rStyle w:val="s3"/>
        </w:rPr>
        <w:t xml:space="preserve"> РК от 21.07.11 г. № 467-IV (введены в действие с 1 января 2012 г.) </w:t>
      </w:r>
    </w:p>
    <w:p w:rsidR="00000000" w:rsidRDefault="008B2134">
      <w:pPr>
        <w:ind w:firstLine="400"/>
        <w:jc w:val="both"/>
      </w:pPr>
      <w:r>
        <w:rPr>
          <w:rStyle w:val="s0"/>
        </w:rPr>
        <w:t xml:space="preserve">6) налогоплательщики, соответствующие условиям </w:t>
      </w:r>
      <w:hyperlink w:anchor="sub1350000" w:history="1">
        <w:r>
          <w:rPr>
            <w:rStyle w:val="a3"/>
          </w:rPr>
          <w:t>пунктов 2 и 3 статьи 135</w:t>
        </w:r>
      </w:hyperlink>
      <w:r>
        <w:rPr>
          <w:rStyle w:val="s0"/>
        </w:rPr>
        <w:t xml:space="preserve"> настоящего Кодекса;</w:t>
      </w:r>
    </w:p>
    <w:p w:rsidR="00000000" w:rsidRDefault="008B2134">
      <w:pPr>
        <w:jc w:val="both"/>
      </w:pPr>
      <w:r>
        <w:rPr>
          <w:rStyle w:val="s3"/>
        </w:rPr>
        <w:t xml:space="preserve">Пункт дополнен подпунктом 6 в соответствии с </w:t>
      </w:r>
      <w:hyperlink r:id="rId1431" w:anchor="sub_id=14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8B2134">
      <w:pPr>
        <w:ind w:firstLine="400"/>
        <w:jc w:val="both"/>
      </w:pPr>
      <w:r>
        <w:rPr>
          <w:rStyle w:val="s0"/>
        </w:rPr>
        <w:t xml:space="preserve">7) налогоплательщики, соответствующие условиям </w:t>
      </w:r>
      <w:hyperlink w:anchor="sub1500000" w:history="1">
        <w:r>
          <w:rPr>
            <w:rStyle w:val="a3"/>
          </w:rPr>
          <w:t>пункта 1 статьи 150</w:t>
        </w:r>
      </w:hyperlink>
      <w:r>
        <w:rPr>
          <w:rStyle w:val="s0"/>
        </w:rPr>
        <w:t xml:space="preserve"> настоящего</w:t>
      </w:r>
      <w:r>
        <w:rPr>
          <w:rStyle w:val="s0"/>
        </w:rPr>
        <w:t xml:space="preserve"> Кодекса.</w:t>
      </w:r>
    </w:p>
    <w:p w:rsidR="00000000" w:rsidRDefault="008B2134">
      <w:pPr>
        <w:jc w:val="both"/>
      </w:pPr>
      <w:r>
        <w:rPr>
          <w:rStyle w:val="s3"/>
        </w:rPr>
        <w:t xml:space="preserve">Пункт 3 изложен в редакции </w:t>
      </w:r>
      <w:hyperlink r:id="rId1432" w:anchor="sub_id=141"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433" w:anchor="sub_id=141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Сумма авансовых платежей по корпоративному подоходному налогу, подлежащая уплате за период до сдачи декларации по корпоративному подоходному налогу за п</w:t>
      </w:r>
      <w:r>
        <w:rPr>
          <w:rStyle w:val="s0"/>
        </w:rPr>
        <w:t>редыдущий налоговый период, исчисленная в соответствии с пунктом 4 настоящей статьи, уплачивается равными долями в течение первого квартала отчетного налогового периода.</w:t>
      </w:r>
    </w:p>
    <w:p w:rsidR="00000000" w:rsidRDefault="008B2134">
      <w:pPr>
        <w:ind w:firstLine="400"/>
        <w:jc w:val="both"/>
      </w:pPr>
      <w:r>
        <w:rPr>
          <w:rStyle w:val="s0"/>
        </w:rPr>
        <w:t>Сумма авансовых платежей по корпоративному подоходному налогу, подлежащая уплате за пе</w:t>
      </w:r>
      <w:r>
        <w:rPr>
          <w:rStyle w:val="s0"/>
        </w:rPr>
        <w:t>риод после сдачи декларации по корпоративному подоходному налогу за предыдущий налоговый период, исчисленная в соответствии с пунктами 6 и 7 настоящей статьи, уплачивается равными долями в течение второго, третьего, четвертого кварталов отчетного налоговог</w:t>
      </w:r>
      <w:r>
        <w:rPr>
          <w:rStyle w:val="s0"/>
        </w:rPr>
        <w:t>о периода.</w:t>
      </w:r>
    </w:p>
    <w:p w:rsidR="00000000" w:rsidRDefault="008B2134">
      <w:pPr>
        <w:ind w:firstLine="400"/>
        <w:jc w:val="both"/>
      </w:pPr>
      <w:r>
        <w:rPr>
          <w:rStyle w:val="s0"/>
        </w:rPr>
        <w:t>Сумма корректировки авансовых платежей по корпоративному подоходному налогу, производимой в соответствии с пунктом 8 настоящей статьи, равномерно распределяется на месяцы отчетного налогового периода, по которым не наступили сроки уплаты авансов</w:t>
      </w:r>
      <w:r>
        <w:rPr>
          <w:rStyle w:val="s0"/>
        </w:rPr>
        <w:t>ых платежей по корпоративному подоходному налогу.</w:t>
      </w:r>
    </w:p>
    <w:p w:rsidR="00000000" w:rsidRDefault="008B2134">
      <w:pPr>
        <w:jc w:val="both"/>
      </w:pPr>
      <w:r>
        <w:rPr>
          <w:rStyle w:val="s3"/>
        </w:rPr>
        <w:t xml:space="preserve">Действие пункта 4 статьи 141 было приостановлено, в период приостановления данный пункт действовал в редакции </w:t>
      </w:r>
      <w:hyperlink r:id="rId1434" w:anchor="sub_id=160000" w:history="1">
        <w:r>
          <w:rPr>
            <w:rStyle w:val="a3"/>
            <w:i/>
            <w:iCs/>
            <w:bdr w:val="none" w:sz="0" w:space="0" w:color="auto" w:frame="1"/>
          </w:rPr>
          <w:t>статьи 16</w:t>
        </w:r>
      </w:hyperlink>
      <w:r>
        <w:rPr>
          <w:rStyle w:val="s3"/>
        </w:rPr>
        <w:t xml:space="preserve"> За</w:t>
      </w:r>
      <w:r>
        <w:rPr>
          <w:rStyle w:val="s3"/>
        </w:rPr>
        <w:t>кона РК от 10.12.08 г. № 100-IV</w:t>
      </w:r>
    </w:p>
    <w:p w:rsidR="00000000" w:rsidRDefault="008B2134">
      <w:pPr>
        <w:ind w:firstLine="400"/>
        <w:jc w:val="both"/>
      </w:pPr>
      <w:r>
        <w:rPr>
          <w:rStyle w:val="s0"/>
        </w:rPr>
        <w:t xml:space="preserve">4. </w:t>
      </w:r>
      <w:hyperlink r:id="rId1435" w:history="1">
        <w:r>
          <w:rPr>
            <w:rStyle w:val="a3"/>
          </w:rPr>
          <w:t>Расчет суммы авансовых платежей</w:t>
        </w:r>
      </w:hyperlink>
      <w:r>
        <w:rPr>
          <w:rStyle w:val="s0"/>
        </w:rPr>
        <w:t xml:space="preserve"> по корпоративному подоходному налогу, подлежащей уплате за период до сдачи декларации по корпоративному подоходному налог</w:t>
      </w:r>
      <w:r>
        <w:rPr>
          <w:rStyle w:val="s0"/>
        </w:rPr>
        <w:t>у за предыдущий налоговый период, представляется за первый квартал отчетного налогового периода не позднее 20 января отчетного налогового периода в налоговый орган по месту нахождения налогоплательщика.</w:t>
      </w:r>
    </w:p>
    <w:p w:rsidR="00000000" w:rsidRDefault="008B2134">
      <w:pPr>
        <w:ind w:firstLine="400"/>
        <w:jc w:val="both"/>
      </w:pPr>
      <w:r>
        <w:rPr>
          <w:rStyle w:val="s0"/>
        </w:rPr>
        <w:t>Сумма авансовых платежей по корпоративному подоходном</w:t>
      </w:r>
      <w:r>
        <w:rPr>
          <w:rStyle w:val="s0"/>
        </w:rPr>
        <w:t>у налогу, подлежащая уплате за период до сдачи декларации по корпоративному подоходному налогу за предыдущий налоговый период, исчисляется в размере одной четвертой от общей суммы авансовых платежей, исчисленной в расчетах сумм авансовых платежей за предыд</w:t>
      </w:r>
      <w:r>
        <w:rPr>
          <w:rStyle w:val="s0"/>
        </w:rPr>
        <w:t>ущий налоговый период.</w:t>
      </w:r>
    </w:p>
    <w:p w:rsidR="00000000" w:rsidRDefault="008B2134">
      <w:pPr>
        <w:jc w:val="both"/>
      </w:pPr>
      <w:r>
        <w:rPr>
          <w:rStyle w:val="s3"/>
        </w:rPr>
        <w:t xml:space="preserve">Статья дополнена пунктом 4-1 в соответствии с </w:t>
      </w:r>
      <w:hyperlink r:id="rId1436" w:anchor="sub_id=141"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8B2134">
      <w:pPr>
        <w:ind w:firstLine="400"/>
        <w:jc w:val="both"/>
      </w:pPr>
      <w:r>
        <w:rPr>
          <w:rStyle w:val="s0"/>
        </w:rPr>
        <w:t>4-1. В случае, если налогоплате</w:t>
      </w:r>
      <w:r>
        <w:rPr>
          <w:rStyle w:val="s0"/>
        </w:rPr>
        <w:t xml:space="preserve">льщик не исчислял авансовые платежи по корпоративному подоходному налогу в предыдущем налоговом периоде, сумма авансовых платежей по корпоративному подоходному налогу, подлежащая уплате за период до сдачи декларации по корпоративному подоходному налогу за </w:t>
      </w:r>
      <w:r>
        <w:rPr>
          <w:rStyle w:val="s0"/>
        </w:rPr>
        <w:t>предыдущий налоговый период, исчисляется исходя из предполагаемой суммы корпоративного подоходного налога за текущий налоговый период.</w:t>
      </w:r>
    </w:p>
    <w:p w:rsidR="00000000" w:rsidRDefault="008B2134">
      <w:pPr>
        <w:jc w:val="both"/>
      </w:pPr>
      <w:hyperlink r:id="rId1437"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5. </w:t>
      </w:r>
      <w:hyperlink r:id="rId1438" w:history="1">
        <w:r>
          <w:rPr>
            <w:rStyle w:val="a3"/>
          </w:rPr>
          <w:t>Расчет суммы авансовых платежей</w:t>
        </w:r>
      </w:hyperlink>
      <w:r>
        <w:rPr>
          <w:rStyle w:val="s0"/>
        </w:rPr>
        <w:t xml:space="preserve"> </w:t>
      </w:r>
      <w:r>
        <w:t>по корпоративному подоходному налогу</w:t>
      </w:r>
      <w:r>
        <w:rPr>
          <w:rStyle w:val="msoinsffffffffffffffffffffffffffffffffffffffffffffff80"/>
        </w:rPr>
        <w:t xml:space="preserve">, подлежащей уплате за период </w:t>
      </w:r>
      <w:r>
        <w:t>после сдачи декларации по корпоративному подоходному налогу за предыдущий налоговый период, представляется налогоплательщиком в течение двадц</w:t>
      </w:r>
      <w:r>
        <w:t xml:space="preserve">ати календарных дней со дня ее сдачи за второй, третий, четвертый кварталы отчетного налогового периода. </w:t>
      </w:r>
      <w:hyperlink r:id="rId1439" w:history="1">
        <w:r>
          <w:rPr>
            <w:rStyle w:val="a3"/>
            <w:rFonts w:ascii="Wingdings" w:hAnsi="Wingdings"/>
            <w:i/>
            <w:iCs/>
            <w:bdr w:val="none" w:sz="0" w:space="0" w:color="auto" w:frame="1"/>
          </w:rPr>
          <w:t>*</w:t>
        </w:r>
      </w:hyperlink>
    </w:p>
    <w:p w:rsidR="00000000" w:rsidRDefault="008B2134">
      <w:pPr>
        <w:jc w:val="both"/>
      </w:pPr>
      <w:r>
        <w:rPr>
          <w:rStyle w:val="s3"/>
        </w:rPr>
        <w:t>Действие пункта 6 статьи 141 было приостановлено, в период приостановления данный пу</w:t>
      </w:r>
      <w:r>
        <w:rPr>
          <w:rStyle w:val="s3"/>
        </w:rPr>
        <w:t xml:space="preserve">нкт действовал в редакции </w:t>
      </w:r>
      <w:hyperlink r:id="rId1440" w:anchor="sub_id=160000" w:history="1">
        <w:r>
          <w:rPr>
            <w:rStyle w:val="a3"/>
            <w:i/>
            <w:iCs/>
            <w:bdr w:val="none" w:sz="0" w:space="0" w:color="auto" w:frame="1"/>
          </w:rPr>
          <w:t>статьи 16</w:t>
        </w:r>
      </w:hyperlink>
      <w:r>
        <w:rPr>
          <w:rStyle w:val="s3"/>
        </w:rPr>
        <w:t xml:space="preserve"> Закона РК от 10.12.08 г. № 100-IV</w:t>
      </w:r>
    </w:p>
    <w:p w:rsidR="00000000" w:rsidRDefault="008B2134">
      <w:pPr>
        <w:ind w:firstLine="400"/>
        <w:jc w:val="both"/>
      </w:pPr>
      <w:r>
        <w:t>6. Сумма авансовых платежей по корпоративному подоходному налогу, подлежащая уплате за период после сд</w:t>
      </w:r>
      <w:r>
        <w:t xml:space="preserve">ачи декларации по корпоративному подоходному налогу за предыдущий налоговый период, исчисляется в размере трех четвертых от суммы корпоративного подоходного налога, исчисленного за предыдущий налоговый период в соответствии с </w:t>
      </w:r>
      <w:hyperlink w:anchor="sub1390000" w:history="1">
        <w:r>
          <w:rPr>
            <w:rStyle w:val="a3"/>
          </w:rPr>
          <w:t>пунктом 1 статьи 139</w:t>
        </w:r>
      </w:hyperlink>
      <w:r>
        <w:t xml:space="preserve"> и </w:t>
      </w:r>
      <w:hyperlink w:anchor="sub1990000" w:history="1">
        <w:r>
          <w:rPr>
            <w:rStyle w:val="a3"/>
          </w:rPr>
          <w:t>статьей 199</w:t>
        </w:r>
      </w:hyperlink>
      <w:r>
        <w:t xml:space="preserve"> настоящего Кодекса.</w:t>
      </w:r>
    </w:p>
    <w:p w:rsidR="00000000" w:rsidRDefault="008B2134">
      <w:pPr>
        <w:jc w:val="both"/>
      </w:pPr>
      <w:r>
        <w:rPr>
          <w:rStyle w:val="s3"/>
        </w:rPr>
        <w:t xml:space="preserve">В пункт 7 внесены изменения в соответствии с </w:t>
      </w:r>
      <w:hyperlink r:id="rId1441" w:anchor="sub_id=141"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2009 г.) (</w:t>
      </w:r>
      <w:hyperlink r:id="rId1442" w:anchor="sub_id=1410700" w:history="1">
        <w:r>
          <w:rPr>
            <w:rStyle w:val="a3"/>
            <w:i/>
            <w:iCs/>
            <w:bdr w:val="none" w:sz="0" w:space="0" w:color="auto" w:frame="1"/>
          </w:rPr>
          <w:t>см. стар. ред.</w:t>
        </w:r>
      </w:hyperlink>
      <w:r>
        <w:rPr>
          <w:rStyle w:val="s3"/>
        </w:rPr>
        <w:t>)</w:t>
      </w:r>
    </w:p>
    <w:p w:rsidR="00000000" w:rsidRDefault="008B2134">
      <w:pPr>
        <w:ind w:firstLine="400"/>
        <w:jc w:val="both"/>
      </w:pPr>
      <w:r>
        <w:t xml:space="preserve">7. Налогоплательщики, </w:t>
      </w:r>
      <w:r>
        <w:rPr>
          <w:rStyle w:val="s0"/>
        </w:rPr>
        <w:t>на которых распространяется предусмотренная настоящей статьей обя</w:t>
      </w:r>
      <w:r>
        <w:rPr>
          <w:rStyle w:val="s0"/>
        </w:rPr>
        <w:t xml:space="preserve">занность по исчислению и уплате авансовых платежей по корпоративному подоходному налогу, </w:t>
      </w:r>
      <w:r>
        <w:t>по итогам предыдущего налогового периода получившие убытки или не имеющие налогооблагаемого дохода, в течение двадцати календарных дней со дня сдачи декларации по корп</w:t>
      </w:r>
      <w:r>
        <w:t xml:space="preserve">оративному подоходному налогу за предыдущий налоговый период обязаны представить в налоговый орган расчет суммы авансовых платежей исходя из предполагаемой суммы корпоративного подоходного налога за текущий налоговый период. </w:t>
      </w:r>
      <w:hyperlink r:id="rId1443" w:history="1">
        <w:r>
          <w:rPr>
            <w:rStyle w:val="a3"/>
            <w:rFonts w:ascii="Wingdings" w:hAnsi="Wingdings"/>
            <w:i/>
            <w:iCs/>
            <w:bdr w:val="none" w:sz="0" w:space="0" w:color="auto" w:frame="1"/>
          </w:rPr>
          <w:t>*</w:t>
        </w:r>
      </w:hyperlink>
    </w:p>
    <w:p w:rsidR="00000000" w:rsidRDefault="008B2134">
      <w:pPr>
        <w:jc w:val="both"/>
      </w:pPr>
      <w:r>
        <w:rPr>
          <w:rStyle w:val="s3"/>
        </w:rPr>
        <w:t xml:space="preserve">В пункт 8 внесены изменения в соответствии с </w:t>
      </w:r>
      <w:hyperlink r:id="rId1444" w:anchor="sub_id=141"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445" w:anchor="sub_id=14108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8. Налогоплательщики вправе в течение отчетного налогового периода представить дополнительный расчет суммы авансовых платежей по корпоративному подоходному налогу, за иск</w:t>
      </w:r>
      <w:r>
        <w:rPr>
          <w:rStyle w:val="s0"/>
        </w:rPr>
        <w:t>лючением дополнительного расчета суммы авансовых платежей по корпоративному подоходному налогу, подлежащей уплате за период до сдачи декларации по корпоративному подоходному налогу за предыдущий налоговый период. При этом дополнительный расчет суммы авансо</w:t>
      </w:r>
      <w:r>
        <w:rPr>
          <w:rStyle w:val="s0"/>
        </w:rPr>
        <w:t>вых платежей по корпоративному подоходному налогу, подлежащей уплате за период после сдачи декларации по корпоративному подоходному налогу за предыдущий налоговый период, составляется исходя из предполагаемой суммы дохода за отчетный налоговый период и пре</w:t>
      </w:r>
      <w:r>
        <w:rPr>
          <w:rStyle w:val="s0"/>
        </w:rPr>
        <w:t>дставляется за месяцы отчетного налогового периода, по которым не наступили сроки уплаты авансовых платежей по корпоративному подоходному налогу.</w:t>
      </w:r>
    </w:p>
    <w:p w:rsidR="00000000" w:rsidRDefault="008B2134">
      <w:pPr>
        <w:ind w:firstLine="400"/>
        <w:jc w:val="both"/>
      </w:pPr>
      <w:r>
        <w:rPr>
          <w:rStyle w:val="s0"/>
        </w:rPr>
        <w:t>Суммы авансовых платежей по корпоративному подоходному налогу, подлежащие уплате за период после сдачи деклара</w:t>
      </w:r>
      <w:r>
        <w:rPr>
          <w:rStyle w:val="s0"/>
        </w:rPr>
        <w:t>ции по корпоративному подоходному налогу за предыдущий налоговый период, с учетом корректировок, указанных в дополнительных расчетах сумм авансовых платежей по корпоративному подоходному налогу, не могут иметь отрицательное значение.</w:t>
      </w:r>
    </w:p>
    <w:p w:rsidR="00000000" w:rsidRDefault="008B2134">
      <w:pPr>
        <w:ind w:firstLine="400"/>
        <w:jc w:val="both"/>
      </w:pPr>
      <w:r>
        <w:rPr>
          <w:rStyle w:val="s0"/>
        </w:rPr>
        <w:t xml:space="preserve">Дополнительный расчет </w:t>
      </w:r>
      <w:r>
        <w:rPr>
          <w:rStyle w:val="s0"/>
        </w:rPr>
        <w:t xml:space="preserve">сумм авансовых платежей по корпоративному подоходному налогу, подлежащих уплате за период после сдачи декларации по корпоративному подоходному налогу за предыдущий налоговый период, может быть представлен не позднее 20 декабря налогового периода. </w:t>
      </w:r>
    </w:p>
    <w:p w:rsidR="00000000" w:rsidRDefault="008B2134">
      <w:pPr>
        <w:jc w:val="both"/>
      </w:pPr>
      <w:hyperlink r:id="rId1446" w:history="1">
        <w:r>
          <w:rPr>
            <w:rStyle w:val="a3"/>
            <w:rFonts w:ascii="Wingdings" w:hAnsi="Wingdings"/>
            <w:i/>
            <w:iCs/>
            <w:bdr w:val="none" w:sz="0" w:space="0" w:color="auto" w:frame="1"/>
          </w:rPr>
          <w:t>*</w:t>
        </w:r>
      </w:hyperlink>
    </w:p>
    <w:p w:rsidR="00000000" w:rsidRDefault="008B2134">
      <w:pPr>
        <w:jc w:val="both"/>
      </w:pPr>
      <w:r>
        <w:rPr>
          <w:rStyle w:val="s3"/>
        </w:rPr>
        <w:t xml:space="preserve">Пункт 9 изложен в редакции </w:t>
      </w:r>
      <w:hyperlink r:id="rId1447" w:anchor="sub_id=35205"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448" w:anchor="sub_id=14109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9. При продлении срока представления декларации по корпоративному подоходному налогу за предыдущий налоговый период:</w:t>
      </w:r>
    </w:p>
    <w:p w:rsidR="00000000" w:rsidRDefault="008B2134">
      <w:pPr>
        <w:ind w:firstLine="400"/>
        <w:jc w:val="both"/>
      </w:pPr>
      <w:r>
        <w:rPr>
          <w:rStyle w:val="s0"/>
        </w:rPr>
        <w:t>1) сумма авансовых платежей по корпорат</w:t>
      </w:r>
      <w:r>
        <w:rPr>
          <w:rStyle w:val="s0"/>
        </w:rPr>
        <w:t>ивному подоходному налогу, подлежащая уплате за период после сдачи декларации по корпоративному подоходному налогу за предыдущий налоговый период, исчисляется в порядке, установленном пунктом 6 настоящей статьи, в том числе за период, на который продлен ср</w:t>
      </w:r>
      <w:r>
        <w:rPr>
          <w:rStyle w:val="s0"/>
        </w:rPr>
        <w:t>ок представления декларации по корпоративному подоходному налогу за предыдущий налоговый период;</w:t>
      </w:r>
    </w:p>
    <w:p w:rsidR="00000000" w:rsidRDefault="008B2134">
      <w:pPr>
        <w:ind w:firstLine="400"/>
        <w:jc w:val="both"/>
      </w:pPr>
      <w:r>
        <w:rPr>
          <w:rStyle w:val="s0"/>
        </w:rPr>
        <w:t>2) налогоплательщик уплачивает сумму авансового платежа за период, на который продлевается срок представления указанной декларации, исходя из предполагаемой су</w:t>
      </w:r>
      <w:r>
        <w:rPr>
          <w:rStyle w:val="s0"/>
        </w:rPr>
        <w:t>ммы авансового платежа, подлежащей уплате за период после сдачи декларации по корпоративному подоходному налогу за предыдущий налоговый период.</w:t>
      </w:r>
    </w:p>
    <w:p w:rsidR="00000000" w:rsidRDefault="008B2134">
      <w:pPr>
        <w:ind w:firstLine="400"/>
        <w:jc w:val="both"/>
      </w:pPr>
      <w:r>
        <w:rPr>
          <w:rStyle w:val="s0"/>
        </w:rPr>
        <w:t>Положительная разница между суммой авансовых платежей за период, на который продлевается срок представления указ</w:t>
      </w:r>
      <w:r>
        <w:rPr>
          <w:rStyle w:val="s0"/>
        </w:rPr>
        <w:t>анной декларации, исчисленной в расчете суммы авансовых платежей по корпоративному подоходному налогу, подлежащей уплате за период после сдачи декларации по корпоративному подоходному налогу за предыдущий налоговый период, и суммой авансового платежа, упла</w:t>
      </w:r>
      <w:r>
        <w:rPr>
          <w:rStyle w:val="s0"/>
        </w:rPr>
        <w:t xml:space="preserve">ченной за период, на который продлевается срок представления декларации по корпоративному подоходному налогу за предыдущий налоговый период, признается задолженностью по авансовым платежам по корпоративному подоходному налогу. </w:t>
      </w:r>
      <w:hyperlink r:id="rId1449" w:history="1">
        <w:r>
          <w:rPr>
            <w:rStyle w:val="a3"/>
            <w:rFonts w:ascii="Wingdings" w:hAnsi="Wingdings"/>
            <w:i/>
            <w:iCs/>
            <w:bdr w:val="none" w:sz="0" w:space="0" w:color="auto" w:frame="1"/>
          </w:rPr>
          <w:t>*</w:t>
        </w:r>
      </w:hyperlink>
    </w:p>
    <w:p w:rsidR="00000000" w:rsidRDefault="008B2134">
      <w:pPr>
        <w:ind w:firstLine="400"/>
        <w:jc w:val="both"/>
      </w:pPr>
      <w:r>
        <w:t xml:space="preserve">10. </w:t>
      </w:r>
      <w:r>
        <w:rPr>
          <w:rStyle w:val="s0"/>
        </w:rPr>
        <w:t xml:space="preserve">Исключен в соответствии с </w:t>
      </w:r>
      <w:hyperlink r:id="rId1450" w:anchor="sub_id=141" w:history="1">
        <w:r>
          <w:rPr>
            <w:rStyle w:val="a3"/>
          </w:rPr>
          <w:t>Законом</w:t>
        </w:r>
      </w:hyperlink>
      <w:r>
        <w:rPr>
          <w:rStyle w:val="s0"/>
        </w:rPr>
        <w:t xml:space="preserve"> РК от 30.12.09 г. № 234-IV </w:t>
      </w:r>
      <w:r>
        <w:rPr>
          <w:rStyle w:val="s3"/>
        </w:rPr>
        <w:t>(введено в действие с 1 января 2010 г.) (</w:t>
      </w:r>
      <w:hyperlink r:id="rId1451" w:anchor="sub_id=1411000" w:history="1">
        <w:r>
          <w:rPr>
            <w:rStyle w:val="a3"/>
            <w:i/>
            <w:iCs/>
            <w:bdr w:val="none" w:sz="0" w:space="0" w:color="auto" w:frame="1"/>
          </w:rPr>
          <w:t>см. стар. ред.</w:t>
        </w:r>
      </w:hyperlink>
      <w:r>
        <w:rPr>
          <w:rStyle w:val="s3"/>
        </w:rPr>
        <w:t>)</w:t>
      </w:r>
    </w:p>
    <w:p w:rsidR="00000000" w:rsidRDefault="008B2134">
      <w:pPr>
        <w:jc w:val="both"/>
      </w:pPr>
      <w:bookmarkStart w:id="221" w:name="SUB1411100"/>
      <w:bookmarkEnd w:id="221"/>
      <w:r>
        <w:rPr>
          <w:rStyle w:val="s3"/>
        </w:rPr>
        <w:t xml:space="preserve">Статья дополнена пунктом 11 в соответствии с </w:t>
      </w:r>
      <w:hyperlink r:id="rId1452" w:anchor="sub_id=35210" w:history="1">
        <w:r>
          <w:rPr>
            <w:rStyle w:val="a3"/>
            <w:i/>
            <w:iCs/>
            <w:bdr w:val="none" w:sz="0" w:space="0" w:color="auto" w:frame="1"/>
          </w:rPr>
          <w:t>Законом</w:t>
        </w:r>
      </w:hyperlink>
      <w:r>
        <w:rPr>
          <w:rStyle w:val="s3"/>
        </w:rPr>
        <w:t xml:space="preserve"> РК от 16.11.09 г. №</w:t>
      </w:r>
      <w:r>
        <w:rPr>
          <w:rStyle w:val="s3"/>
        </w:rPr>
        <w:t xml:space="preserve"> 200-IV (введено в действие с 1 января 2010 г.)</w:t>
      </w:r>
    </w:p>
    <w:p w:rsidR="00000000" w:rsidRDefault="008B2134">
      <w:pPr>
        <w:ind w:firstLine="400"/>
        <w:jc w:val="both"/>
      </w:pPr>
      <w:r>
        <w:rPr>
          <w:rStyle w:val="s0"/>
        </w:rPr>
        <w:t>11. Вновь возникшее юридическое лицо в результате реорганизации путем разделения или выделения исчисляет авансовые платежи по корпоративному подоходному налогу в налоговом периоде, в котором осуществлена така</w:t>
      </w:r>
      <w:r>
        <w:rPr>
          <w:rStyle w:val="s0"/>
        </w:rPr>
        <w:t>я реорганизация, а также в течение двух последующих налоговых периодов в случае, если реорганизованное путем разделения или выделения юридическое лицо исчисляло авансовые платежи по корпоративному подоходному налогу в налоговом периоде, в котором осуществл</w:t>
      </w:r>
      <w:r>
        <w:rPr>
          <w:rStyle w:val="s0"/>
        </w:rPr>
        <w:t>ена такая реорганизация.</w:t>
      </w:r>
    </w:p>
    <w:p w:rsidR="00000000" w:rsidRDefault="008B2134">
      <w:pPr>
        <w:ind w:firstLine="400"/>
        <w:jc w:val="both"/>
      </w:pPr>
      <w:r>
        <w:rPr>
          <w:rStyle w:val="s0"/>
        </w:rPr>
        <w:t>В налоговом периоде, в котором осуществлена реорганизация путем разделения или выделения, а также в течение двух последующих налоговых периодов сумма авансовых платежей по корпоративному подоходному налогу, подлежащая уплате за пер</w:t>
      </w:r>
      <w:r>
        <w:rPr>
          <w:rStyle w:val="s0"/>
        </w:rPr>
        <w:t>иод до и после сдачи декларации по корпоративному подоходному налогу за предыдущий налоговый период, исчисляется вновь возникшим юридическим лицом в результате реорганизации путем разделения или выделения исходя из предполагаемой суммы корпоративного подох</w:t>
      </w:r>
      <w:r>
        <w:rPr>
          <w:rStyle w:val="s0"/>
        </w:rPr>
        <w:t>одного налога за текущий налоговый период.</w:t>
      </w:r>
    </w:p>
    <w:p w:rsidR="00000000" w:rsidRDefault="008B2134">
      <w:pPr>
        <w:jc w:val="both"/>
      </w:pPr>
      <w:hyperlink r:id="rId1453"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222" w:name="SUB1420000"/>
      <w:bookmarkEnd w:id="222"/>
      <w:r>
        <w:rPr>
          <w:rStyle w:val="s1"/>
        </w:rPr>
        <w:t>Статья 142. Сроки и порядок уплаты корпоративного подоходного налога</w:t>
      </w:r>
    </w:p>
    <w:p w:rsidR="00000000" w:rsidRDefault="008B2134">
      <w:pPr>
        <w:ind w:firstLine="400"/>
        <w:jc w:val="both"/>
      </w:pPr>
      <w:r>
        <w:rPr>
          <w:rStyle w:val="s0"/>
        </w:rPr>
        <w:t>1. Налогоплательщики осуществляют уплату корпоративного подоходного нало</w:t>
      </w:r>
      <w:r>
        <w:rPr>
          <w:rStyle w:val="s0"/>
        </w:rPr>
        <w:t>га по месту нахождения.</w:t>
      </w:r>
    </w:p>
    <w:p w:rsidR="00000000" w:rsidRDefault="008B2134">
      <w:pPr>
        <w:ind w:firstLine="400"/>
        <w:jc w:val="both"/>
      </w:pPr>
      <w:r>
        <w:rPr>
          <w:rStyle w:val="s0"/>
        </w:rPr>
        <w:t xml:space="preserve">Юридические лица-нерезиденты, осуществляющие деятельность в Республике Казахстан через постоянное учреждение, производят уплату корпоративного подоходного налога по месту нахождения постоянного учреждения. </w:t>
      </w:r>
      <w:hyperlink r:id="rId1454" w:history="1">
        <w:r>
          <w:rPr>
            <w:rStyle w:val="a3"/>
            <w:rFonts w:ascii="Wingdings" w:hAnsi="Wingdings"/>
            <w:i/>
            <w:iCs/>
            <w:bdr w:val="none" w:sz="0" w:space="0" w:color="auto" w:frame="1"/>
          </w:rPr>
          <w:t>*</w:t>
        </w:r>
      </w:hyperlink>
    </w:p>
    <w:p w:rsidR="00000000" w:rsidRDefault="008B2134">
      <w:pPr>
        <w:jc w:val="both"/>
      </w:pPr>
      <w:r>
        <w:rPr>
          <w:rStyle w:val="s3"/>
        </w:rPr>
        <w:t xml:space="preserve">В пункт 2 внесены изменения в соответствии с </w:t>
      </w:r>
      <w:hyperlink r:id="rId1455" w:anchor="sub_id=142"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456" w:anchor="sub_id=142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Налогоплательщики, указанные в </w:t>
      </w:r>
      <w:hyperlink w:anchor="sub1410000" w:history="1">
        <w:r>
          <w:rPr>
            <w:rStyle w:val="a3"/>
          </w:rPr>
          <w:t>пункте 1 статьи 141</w:t>
        </w:r>
      </w:hyperlink>
      <w:r>
        <w:rPr>
          <w:rStyle w:val="s0"/>
        </w:rPr>
        <w:t xml:space="preserve"> настоящего Кодекса, обязаны вносить в бюджет авансовые платежи по корпоративному </w:t>
      </w:r>
      <w:r>
        <w:rPr>
          <w:rStyle w:val="s0"/>
        </w:rPr>
        <w:t xml:space="preserve">подоходному налогу за каждый месяц в течение налогового периода, установленного </w:t>
      </w:r>
      <w:hyperlink w:anchor="sub1480000" w:history="1">
        <w:r>
          <w:rPr>
            <w:rStyle w:val="a3"/>
          </w:rPr>
          <w:t>статьей 148</w:t>
        </w:r>
      </w:hyperlink>
      <w:r>
        <w:rPr>
          <w:rStyle w:val="s0"/>
        </w:rPr>
        <w:t xml:space="preserve"> настоящего Кодекса, не позднее 25 числа каждого месяца в размере, определенном согласно </w:t>
      </w:r>
      <w:hyperlink w:anchor="sub1410000" w:history="1">
        <w:r>
          <w:rPr>
            <w:rStyle w:val="a3"/>
          </w:rPr>
          <w:t>статье 141</w:t>
        </w:r>
      </w:hyperlink>
      <w:r>
        <w:rPr>
          <w:rStyle w:val="s0"/>
        </w:rPr>
        <w:t xml:space="preserve"> настоящего Кодекса. </w:t>
      </w:r>
    </w:p>
    <w:p w:rsidR="00000000" w:rsidRDefault="008B2134">
      <w:pPr>
        <w:ind w:firstLine="400"/>
        <w:jc w:val="both"/>
      </w:pPr>
      <w:r>
        <w:rPr>
          <w:rStyle w:val="s0"/>
        </w:rPr>
        <w:t xml:space="preserve">3. Сумма авансовых платежей, внесенная в бюджет в течение налогового периода, зачитывается в счет уплаты корпоративного подоходного налога, исчисленного по декларации по корпоративному подоходному налогу за отчетный налоговый период. </w:t>
      </w:r>
    </w:p>
    <w:p w:rsidR="00000000" w:rsidRDefault="008B2134">
      <w:pPr>
        <w:ind w:firstLine="400"/>
        <w:jc w:val="both"/>
      </w:pPr>
      <w:r>
        <w:rPr>
          <w:rStyle w:val="s0"/>
        </w:rPr>
        <w:t>Налогоплательщик осуществляет уплату по корпоративному подоходному налогу по итогам налогового периода не позднее десяти календарных дней после срока, установленного для сдачи декларации.</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223" w:name="SUB1430000"/>
      <w:bookmarkEnd w:id="223"/>
      <w:r>
        <w:rPr>
          <w:rStyle w:val="s1"/>
        </w:rPr>
        <w:t>Глава 15. КОРПОРАТИВНЫЙ ПОДОХОДНЫЙ НАЛОГ,</w:t>
      </w:r>
    </w:p>
    <w:p w:rsidR="00000000" w:rsidRDefault="008B2134">
      <w:pPr>
        <w:jc w:val="center"/>
      </w:pPr>
      <w:r>
        <w:rPr>
          <w:rStyle w:val="s1"/>
        </w:rPr>
        <w:t>УДЕРЖИВАЕМЫЙ У ИСТОЧН</w:t>
      </w:r>
      <w:r>
        <w:rPr>
          <w:rStyle w:val="s1"/>
        </w:rPr>
        <w:t>ИКА ВЫПЛАТЫ</w:t>
      </w:r>
    </w:p>
    <w:p w:rsidR="00000000" w:rsidRDefault="008B2134">
      <w:pPr>
        <w:ind w:firstLine="400"/>
        <w:jc w:val="both"/>
      </w:pPr>
      <w:r>
        <w:t> </w:t>
      </w:r>
    </w:p>
    <w:p w:rsidR="00000000" w:rsidRDefault="008B2134">
      <w:pPr>
        <w:ind w:left="1200" w:hanging="800"/>
        <w:jc w:val="both"/>
      </w:pPr>
      <w:r>
        <w:rPr>
          <w:rStyle w:val="s1"/>
        </w:rPr>
        <w:t>Статья 143. Доходы, облагаемые у источника выплаты</w:t>
      </w:r>
    </w:p>
    <w:p w:rsidR="00000000" w:rsidRDefault="008B2134">
      <w:pPr>
        <w:ind w:firstLine="400"/>
        <w:jc w:val="both"/>
      </w:pPr>
      <w:r>
        <w:rPr>
          <w:rStyle w:val="s0"/>
        </w:rPr>
        <w:t xml:space="preserve">1. К доходам, облагаемым у источника выплаты, если иное не предусмотрено пунктом 2 настоящей статьи, относятся: </w:t>
      </w:r>
    </w:p>
    <w:p w:rsidR="00000000" w:rsidRDefault="008B2134">
      <w:pPr>
        <w:jc w:val="both"/>
      </w:pPr>
      <w:r>
        <w:rPr>
          <w:rStyle w:val="s3"/>
        </w:rPr>
        <w:t xml:space="preserve">Подпункт 1 изложен в редакции </w:t>
      </w:r>
      <w:hyperlink r:id="rId1457" w:anchor="sub_id=47" w:history="1">
        <w:r>
          <w:rPr>
            <w:rStyle w:val="a3"/>
            <w:i/>
            <w:iCs/>
            <w:bdr w:val="none" w:sz="0" w:space="0" w:color="auto" w:frame="1"/>
          </w:rPr>
          <w:t>Закона</w:t>
        </w:r>
      </w:hyperlink>
      <w:r>
        <w:rPr>
          <w:rStyle w:val="s3"/>
        </w:rPr>
        <w:t xml:space="preserve"> РК от 12.02.09 г. № 133-IV (введен в действие с 1 января 2009 г.) (</w:t>
      </w:r>
      <w:hyperlink r:id="rId1458" w:anchor="sub_id=143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w:t>
      </w:r>
      <w:r>
        <w:rPr>
          <w:rStyle w:val="s0"/>
        </w:rPr>
        <w:t>) выигрыши, выплачиваемые юридическим лицом-резидентом Республики Казахстан, юридическим лицом-нерезидентом, осуществляющим деятельность в Республике Казахстан через постоянное учреждение, юридическому лицу-резиденту Республики Казахстан, юридическому лицу</w:t>
      </w:r>
      <w:r>
        <w:rPr>
          <w:rStyle w:val="s0"/>
        </w:rPr>
        <w:t>-нерезиденту, осуществляющему деятельность в Республике Казахстан через постоянное учреждение;</w:t>
      </w:r>
    </w:p>
    <w:p w:rsidR="00000000" w:rsidRDefault="008B2134">
      <w:pPr>
        <w:jc w:val="both"/>
      </w:pPr>
      <w:bookmarkStart w:id="224" w:name="SUB1430102"/>
      <w:bookmarkEnd w:id="224"/>
      <w:r>
        <w:rPr>
          <w:rStyle w:val="s3"/>
        </w:rPr>
        <w:t xml:space="preserve">В подпункт 2 внесены изменения в соответствии с </w:t>
      </w:r>
      <w:hyperlink r:id="rId1459" w:anchor="sub_id=143" w:history="1">
        <w:r>
          <w:rPr>
            <w:rStyle w:val="a3"/>
            <w:i/>
            <w:iCs/>
            <w:bdr w:val="none" w:sz="0" w:space="0" w:color="auto" w:frame="1"/>
          </w:rPr>
          <w:t>Законом</w:t>
        </w:r>
      </w:hyperlink>
      <w:r>
        <w:rPr>
          <w:rStyle w:val="s3"/>
        </w:rPr>
        <w:t xml:space="preserve"> РК от 30.12.09 г. № 234-</w:t>
      </w:r>
      <w:r>
        <w:rPr>
          <w:rStyle w:val="s3"/>
        </w:rPr>
        <w:t>IV (введены в действие с 1 января 2010 г.) (</w:t>
      </w:r>
      <w:hyperlink r:id="rId1460" w:anchor="sub_id=143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доходы нерезидентов из источников в Республике Казахстан, определяемые в соответствии со </w:t>
      </w:r>
      <w:hyperlink w:anchor="sub1920000" w:history="1">
        <w:r>
          <w:rPr>
            <w:rStyle w:val="a3"/>
          </w:rPr>
          <w:t>статьей 192</w:t>
        </w:r>
      </w:hyperlink>
      <w:r>
        <w:rPr>
          <w:rStyle w:val="s0"/>
        </w:rPr>
        <w:t xml:space="preserve"> настоящего Кодекса, не связанные с постоянным учреждением таких нерезидентов, за исключением указанных в подпункте 2-1) настоящего пункта; </w:t>
      </w:r>
    </w:p>
    <w:p w:rsidR="00000000" w:rsidRDefault="008B2134">
      <w:pPr>
        <w:jc w:val="both"/>
      </w:pPr>
      <w:r>
        <w:rPr>
          <w:rStyle w:val="s3"/>
        </w:rPr>
        <w:t xml:space="preserve">Пункт дополнен подпунктом 2-1 в соответствии с </w:t>
      </w:r>
      <w:hyperlink r:id="rId1461" w:anchor="sub_id=143"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8B2134">
      <w:pPr>
        <w:ind w:firstLine="400"/>
        <w:jc w:val="both"/>
      </w:pPr>
      <w:r>
        <w:rPr>
          <w:rStyle w:val="s0"/>
        </w:rPr>
        <w:t xml:space="preserve">2-1) доходы, указанные в </w:t>
      </w:r>
      <w:hyperlink w:anchor="sub1920000" w:history="1">
        <w:r>
          <w:rPr>
            <w:rStyle w:val="a3"/>
          </w:rPr>
          <w:t>подпункте 9) пункта 1 статьи 192</w:t>
        </w:r>
      </w:hyperlink>
      <w:r>
        <w:rPr>
          <w:rStyle w:val="s0"/>
        </w:rPr>
        <w:t xml:space="preserve"> настоящего Кодекса, выплачиваемые филиалу, представи</w:t>
      </w:r>
      <w:r>
        <w:rPr>
          <w:rStyle w:val="s0"/>
        </w:rPr>
        <w:t>тельству или постоянному учреждению нерезидента;</w:t>
      </w:r>
    </w:p>
    <w:p w:rsidR="00000000" w:rsidRDefault="008B2134">
      <w:pPr>
        <w:jc w:val="both"/>
      </w:pPr>
      <w:r>
        <w:rPr>
          <w:rStyle w:val="s3"/>
        </w:rPr>
        <w:t xml:space="preserve">Подпункт 3 изложен в редакции </w:t>
      </w:r>
      <w:hyperlink r:id="rId1462" w:anchor="sub_id=47" w:history="1">
        <w:r>
          <w:rPr>
            <w:rStyle w:val="a3"/>
            <w:i/>
            <w:iCs/>
            <w:bdr w:val="none" w:sz="0" w:space="0" w:color="auto" w:frame="1"/>
          </w:rPr>
          <w:t>Закона</w:t>
        </w:r>
      </w:hyperlink>
      <w:r>
        <w:rPr>
          <w:rStyle w:val="s3"/>
        </w:rPr>
        <w:t xml:space="preserve"> РК от 12.02.09 г. № 133-IV (введен в действие с 1 января 2009 г.) (</w:t>
      </w:r>
      <w:hyperlink r:id="rId1463" w:anchor="sub_id=1430103"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вознаграждение, выплачиваемое юридическим лицом-резидентом Республики Казахстан, юридическим лицом-нерезидентом, осуществляющим деятельность в Республике Казахстан через посто</w:t>
      </w:r>
      <w:r>
        <w:rPr>
          <w:rStyle w:val="s0"/>
        </w:rPr>
        <w:t>янное учреждение, юридическому лицу-резиденту Республики Казахстан, юридическому лицу-нерезиденту, осуществляющему деятельность в Республике Казахстан через постоянное учреждение.</w:t>
      </w:r>
    </w:p>
    <w:p w:rsidR="00000000" w:rsidRDefault="008B2134">
      <w:pPr>
        <w:ind w:firstLine="400"/>
        <w:jc w:val="both"/>
      </w:pPr>
      <w:r>
        <w:rPr>
          <w:rStyle w:val="s0"/>
        </w:rPr>
        <w:t xml:space="preserve">2. Не подлежат обложению у источника выплаты: </w:t>
      </w:r>
    </w:p>
    <w:p w:rsidR="00000000" w:rsidRDefault="008B2134">
      <w:pPr>
        <w:ind w:firstLine="400"/>
        <w:jc w:val="both"/>
      </w:pPr>
      <w:r>
        <w:rPr>
          <w:rStyle w:val="s0"/>
        </w:rPr>
        <w:t xml:space="preserve">1) вознаграждение по государственным эмиссионным ценным бумагам и агентским облигациям; </w:t>
      </w:r>
    </w:p>
    <w:p w:rsidR="00000000" w:rsidRDefault="008B2134">
      <w:pPr>
        <w:jc w:val="both"/>
      </w:pPr>
      <w:r>
        <w:rPr>
          <w:rStyle w:val="s3"/>
        </w:rPr>
        <w:t xml:space="preserve">Подпункт 2 изложен в редакции </w:t>
      </w:r>
      <w:hyperlink r:id="rId1464" w:anchor="sub_id=805" w:history="1">
        <w:r>
          <w:rPr>
            <w:rStyle w:val="a3"/>
            <w:i/>
            <w:iCs/>
            <w:bdr w:val="none" w:sz="0" w:space="0" w:color="auto" w:frame="1"/>
          </w:rPr>
          <w:t>Закона</w:t>
        </w:r>
      </w:hyperlink>
      <w:r>
        <w:rPr>
          <w:rStyle w:val="s3"/>
        </w:rPr>
        <w:t xml:space="preserve"> РК от 21.06.13 г. № 106-V (</w:t>
      </w:r>
      <w:hyperlink r:id="rId1465" w:anchor="sub_id=1430202" w:history="1">
        <w:r>
          <w:rPr>
            <w:rStyle w:val="a3"/>
            <w:i/>
            <w:iCs/>
            <w:bdr w:val="none" w:sz="0" w:space="0" w:color="auto" w:frame="1"/>
          </w:rPr>
          <w:t>см. стар. ред.</w:t>
        </w:r>
      </w:hyperlink>
      <w:r>
        <w:rPr>
          <w:rStyle w:val="s3"/>
        </w:rPr>
        <w:t>)</w:t>
      </w:r>
    </w:p>
    <w:p w:rsidR="00000000" w:rsidRDefault="008B2134">
      <w:pPr>
        <w:ind w:firstLine="400"/>
        <w:jc w:val="both"/>
      </w:pPr>
      <w:r>
        <w:t>2) вознаграждение, выплачиваемое единому накопительному пенсионному фонду или добровольному накопительному пенсионному фонду по размещенным пенсионным активам, страховым организ</w:t>
      </w:r>
      <w:r>
        <w:t>ациям, осуществляющим деятельность в отрасли страхования жизни, паевым и акционерным инвестиционным фондам и Государственному фонду социального страхования по размещенным активам;</w:t>
      </w:r>
    </w:p>
    <w:p w:rsidR="00000000" w:rsidRDefault="008B2134">
      <w:pPr>
        <w:jc w:val="both"/>
      </w:pPr>
      <w:r>
        <w:rPr>
          <w:rStyle w:val="s3"/>
        </w:rPr>
        <w:t xml:space="preserve">О применении подпункта 3 см. </w:t>
      </w:r>
      <w:hyperlink r:id="rId1466" w:anchor="sub_id=16010000" w:history="1">
        <w:r>
          <w:rPr>
            <w:rStyle w:val="a3"/>
            <w:i/>
            <w:iCs/>
            <w:bdr w:val="none" w:sz="0" w:space="0" w:color="auto" w:frame="1"/>
          </w:rPr>
          <w:t>статью 16-1</w:t>
        </w:r>
      </w:hyperlink>
      <w:r>
        <w:rPr>
          <w:rStyle w:val="s3"/>
        </w:rPr>
        <w:t xml:space="preserve"> Закона РК от 10.12.08 г. № 100-IV </w:t>
      </w:r>
    </w:p>
    <w:p w:rsidR="00000000" w:rsidRDefault="008B2134">
      <w:pPr>
        <w:ind w:firstLine="400"/>
        <w:jc w:val="both"/>
      </w:pPr>
      <w:r>
        <w:rPr>
          <w:rStyle w:val="s0"/>
        </w:rPr>
        <w:t>3) вознаграждение по долговым ценным бумагам, находящимся на дату начисления такого вознаграждения в официальном списке фондовой биржи, функционирующей на территории Респ</w:t>
      </w:r>
      <w:r>
        <w:rPr>
          <w:rStyle w:val="s0"/>
        </w:rPr>
        <w:t>ублики Казахстан;</w:t>
      </w:r>
    </w:p>
    <w:p w:rsidR="00000000" w:rsidRDefault="008B2134">
      <w:pPr>
        <w:jc w:val="both"/>
      </w:pPr>
      <w:r>
        <w:rPr>
          <w:rStyle w:val="s3"/>
        </w:rPr>
        <w:t xml:space="preserve">В подпункт 4 внесены изменения в соответствии с </w:t>
      </w:r>
      <w:hyperlink r:id="rId1467" w:anchor="sub_id=6143" w:history="1">
        <w:r>
          <w:rPr>
            <w:rStyle w:val="a3"/>
            <w:i/>
            <w:iCs/>
            <w:bdr w:val="none" w:sz="0" w:space="0" w:color="auto" w:frame="1"/>
          </w:rPr>
          <w:t>Законом</w:t>
        </w:r>
      </w:hyperlink>
      <w:r>
        <w:rPr>
          <w:rStyle w:val="s3"/>
        </w:rPr>
        <w:t xml:space="preserve"> РК от 05.07.12 г. № 30-V (</w:t>
      </w:r>
      <w:hyperlink r:id="rId1468" w:anchor="sub_id=1430204"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4) </w:t>
      </w:r>
      <w:r>
        <w:t xml:space="preserve">вознаграждение по кредитам (займам), выплачиваемое организациям, осуществляющим </w:t>
      </w:r>
      <w:r>
        <w:rPr>
          <w:rStyle w:val="s0"/>
        </w:rPr>
        <w:t xml:space="preserve">банковские заемные операции на основании лицензии; </w:t>
      </w:r>
    </w:p>
    <w:p w:rsidR="00000000" w:rsidRDefault="008B2134">
      <w:pPr>
        <w:ind w:firstLine="400"/>
        <w:jc w:val="both"/>
      </w:pPr>
      <w:r>
        <w:rPr>
          <w:rStyle w:val="s0"/>
        </w:rPr>
        <w:t xml:space="preserve">5) </w:t>
      </w:r>
      <w:r>
        <w:t xml:space="preserve">вознаграждение по кредитам (займам), выплачиваемое </w:t>
      </w:r>
      <w:r>
        <w:rPr>
          <w:rStyle w:val="s0"/>
        </w:rPr>
        <w:t>кредитным товариществам;</w:t>
      </w:r>
    </w:p>
    <w:p w:rsidR="00000000" w:rsidRDefault="008B2134">
      <w:pPr>
        <w:jc w:val="both"/>
      </w:pPr>
      <w:r>
        <w:rPr>
          <w:rStyle w:val="s3"/>
        </w:rPr>
        <w:t>В подпункт 6 вн</w:t>
      </w:r>
      <w:r>
        <w:rPr>
          <w:rStyle w:val="s3"/>
        </w:rPr>
        <w:t xml:space="preserve">есены изменения в соответствии с </w:t>
      </w:r>
      <w:hyperlink r:id="rId1469" w:anchor="sub_id=303" w:history="1">
        <w:r>
          <w:rPr>
            <w:rStyle w:val="a3"/>
            <w:i/>
            <w:iCs/>
            <w:bdr w:val="none" w:sz="0" w:space="0" w:color="auto" w:frame="1"/>
          </w:rPr>
          <w:t>Законом</w:t>
        </w:r>
      </w:hyperlink>
      <w:r>
        <w:rPr>
          <w:rStyle w:val="s3"/>
        </w:rPr>
        <w:t xml:space="preserve"> РК от 12.01.12 г. № 539-IV (</w:t>
      </w:r>
      <w:hyperlink r:id="rId1470" w:anchor="sub_id=1430206"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6) </w:t>
      </w:r>
      <w:r>
        <w:t>во</w:t>
      </w:r>
      <w:r>
        <w:t xml:space="preserve">знаграждение по кредитам (займам), выплачиваемое </w:t>
      </w:r>
      <w:r>
        <w:rPr>
          <w:rStyle w:val="s0"/>
        </w:rPr>
        <w:t xml:space="preserve">специальным финансовым компаниям, созданным в соответствии с законодательством Республики Казахстан о проектном финансировании и секьюритизации для сделок секьюритизации; </w:t>
      </w:r>
    </w:p>
    <w:p w:rsidR="00000000" w:rsidRDefault="008B2134">
      <w:pPr>
        <w:ind w:firstLine="400"/>
        <w:jc w:val="both"/>
      </w:pPr>
      <w:r>
        <w:t>7) вознаграждение по кредиту (займу</w:t>
      </w:r>
      <w:r>
        <w:t>), депозиту</w:t>
      </w:r>
      <w:r>
        <w:rPr>
          <w:i/>
          <w:iCs/>
        </w:rPr>
        <w:t>,</w:t>
      </w:r>
      <w:r>
        <w:t xml:space="preserve"> выплачиваемое банку-резиденту;</w:t>
      </w:r>
    </w:p>
    <w:p w:rsidR="00000000" w:rsidRDefault="008B2134">
      <w:pPr>
        <w:ind w:firstLine="400"/>
        <w:jc w:val="both"/>
      </w:pPr>
      <w:r>
        <w:t>8) вознаграждение по финансовому лизингу, выплачиваемое лизингодателю-резиденту;</w:t>
      </w:r>
    </w:p>
    <w:p w:rsidR="00000000" w:rsidRDefault="008B2134">
      <w:pPr>
        <w:jc w:val="both"/>
      </w:pPr>
      <w:r>
        <w:rPr>
          <w:rStyle w:val="s3"/>
        </w:rPr>
        <w:t xml:space="preserve">Подпункт 9 изложен в редакции </w:t>
      </w:r>
      <w:hyperlink r:id="rId1471" w:anchor="sub_id=353" w:history="1">
        <w:r>
          <w:rPr>
            <w:rStyle w:val="a3"/>
            <w:i/>
            <w:iCs/>
            <w:bdr w:val="none" w:sz="0" w:space="0" w:color="auto" w:frame="1"/>
          </w:rPr>
          <w:t>Закона</w:t>
        </w:r>
      </w:hyperlink>
      <w:r>
        <w:rPr>
          <w:rStyle w:val="s3"/>
        </w:rPr>
        <w:t xml:space="preserve"> РК от 16.11.0</w:t>
      </w:r>
      <w:r>
        <w:rPr>
          <w:rStyle w:val="s3"/>
        </w:rPr>
        <w:t>9 г. № 200-IV (введено в действие с 1 января 2009 г.) (</w:t>
      </w:r>
      <w:hyperlink r:id="rId1472" w:anchor="sub_id=1430209" w:history="1">
        <w:r>
          <w:rPr>
            <w:rStyle w:val="a3"/>
            <w:i/>
            <w:iCs/>
            <w:bdr w:val="none" w:sz="0" w:space="0" w:color="auto" w:frame="1"/>
          </w:rPr>
          <w:t>см. стар. ред.</w:t>
        </w:r>
      </w:hyperlink>
      <w:r>
        <w:rPr>
          <w:rStyle w:val="s3"/>
        </w:rPr>
        <w:t>)</w:t>
      </w:r>
    </w:p>
    <w:p w:rsidR="00000000" w:rsidRDefault="008B2134">
      <w:pPr>
        <w:ind w:firstLine="400"/>
        <w:jc w:val="both"/>
      </w:pPr>
      <w:r>
        <w:t xml:space="preserve">9) </w:t>
      </w:r>
      <w:r>
        <w:rPr>
          <w:rStyle w:val="s0"/>
        </w:rPr>
        <w:t>вознаграждение по операциям репо;</w:t>
      </w:r>
    </w:p>
    <w:p w:rsidR="00000000" w:rsidRDefault="008B2134">
      <w:pPr>
        <w:jc w:val="both"/>
      </w:pPr>
      <w:r>
        <w:rPr>
          <w:rStyle w:val="s3"/>
        </w:rPr>
        <w:t xml:space="preserve">Подпункт 10 изложен в редакции </w:t>
      </w:r>
      <w:hyperlink r:id="rId1473" w:anchor="sub_id=143" w:history="1">
        <w:r>
          <w:rPr>
            <w:rStyle w:val="a3"/>
            <w:i/>
            <w:iCs/>
            <w:bdr w:val="none" w:sz="0" w:space="0" w:color="auto" w:frame="1"/>
          </w:rPr>
          <w:t>Закона</w:t>
        </w:r>
      </w:hyperlink>
      <w:r>
        <w:rPr>
          <w:rStyle w:val="s3"/>
        </w:rPr>
        <w:t xml:space="preserve"> РК от 26.11.12 г. № 57-V (введено в действие с 1 января 2013 г.) (</w:t>
      </w:r>
      <w:hyperlink r:id="rId1474" w:anchor="sub_id=143021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w:t>
      </w:r>
      <w:r>
        <w:rPr>
          <w:rStyle w:val="s0"/>
        </w:rPr>
        <w:t>0) вознаграждение по микрокредитам, выплачиваемое микрофинансовым организациям;</w:t>
      </w:r>
    </w:p>
    <w:p w:rsidR="00000000" w:rsidRDefault="008B2134">
      <w:pPr>
        <w:jc w:val="both"/>
      </w:pPr>
      <w:r>
        <w:rPr>
          <w:rStyle w:val="s3"/>
        </w:rPr>
        <w:t xml:space="preserve">Пункт дополнен подпунктом 11 в соответствии с </w:t>
      </w:r>
      <w:hyperlink r:id="rId1475" w:anchor="sub_id=353" w:history="1">
        <w:r>
          <w:rPr>
            <w:rStyle w:val="a3"/>
            <w:i/>
            <w:iCs/>
            <w:bdr w:val="none" w:sz="0" w:space="0" w:color="auto" w:frame="1"/>
          </w:rPr>
          <w:t>Законом</w:t>
        </w:r>
      </w:hyperlink>
      <w:r>
        <w:rPr>
          <w:rStyle w:val="s3"/>
        </w:rPr>
        <w:t xml:space="preserve"> РК от 16.11.09 г. № 200-IV (введено в дей</w:t>
      </w:r>
      <w:r>
        <w:rPr>
          <w:rStyle w:val="s3"/>
        </w:rPr>
        <w:t>ствие с 1 января 2009 г.</w:t>
      </w:r>
    </w:p>
    <w:p w:rsidR="00000000" w:rsidRDefault="008B2134">
      <w:pPr>
        <w:ind w:firstLine="400"/>
        <w:jc w:val="both"/>
      </w:pPr>
      <w:r>
        <w:rPr>
          <w:rStyle w:val="s0"/>
        </w:rPr>
        <w:t>11) вознаграждение по долговым ценным бумагам, выплачиваемое:</w:t>
      </w:r>
    </w:p>
    <w:p w:rsidR="00000000" w:rsidRDefault="008B2134">
      <w:pPr>
        <w:ind w:firstLine="400"/>
        <w:jc w:val="both"/>
      </w:pPr>
      <w:r>
        <w:rPr>
          <w:rStyle w:val="s0"/>
        </w:rPr>
        <w:t>организациям, осуществляющим профессиональную деятельность на рынке ценных бумаг;</w:t>
      </w:r>
    </w:p>
    <w:p w:rsidR="00000000" w:rsidRDefault="008B2134">
      <w:pPr>
        <w:ind w:firstLine="400"/>
        <w:jc w:val="both"/>
      </w:pPr>
      <w:r>
        <w:rPr>
          <w:rStyle w:val="s0"/>
        </w:rPr>
        <w:t>юридическим лицам через организации, осуществляющие профессиональную деятельность на рынке ценных бумаг;</w:t>
      </w:r>
    </w:p>
    <w:p w:rsidR="00000000" w:rsidRDefault="008B2134">
      <w:pPr>
        <w:jc w:val="both"/>
      </w:pPr>
      <w:r>
        <w:rPr>
          <w:rStyle w:val="s3"/>
        </w:rPr>
        <w:t xml:space="preserve">Пункт дополнен подпунктом 12 в соответствии с </w:t>
      </w:r>
      <w:hyperlink r:id="rId1476" w:anchor="sub_id=353" w:history="1">
        <w:r>
          <w:rPr>
            <w:rStyle w:val="a3"/>
            <w:i/>
            <w:iCs/>
            <w:bdr w:val="none" w:sz="0" w:space="0" w:color="auto" w:frame="1"/>
          </w:rPr>
          <w:t>Законом</w:t>
        </w:r>
      </w:hyperlink>
      <w:r>
        <w:rPr>
          <w:rStyle w:val="s3"/>
        </w:rPr>
        <w:t xml:space="preserve"> РК от 16.11.09 г</w:t>
      </w:r>
      <w:r>
        <w:rPr>
          <w:rStyle w:val="s3"/>
        </w:rPr>
        <w:t xml:space="preserve">. № 200-IV (введено в действие с 1 января 2009 г.); изложен в редакции </w:t>
      </w:r>
      <w:hyperlink r:id="rId1477" w:anchor="sub_id=143" w:history="1">
        <w:r>
          <w:rPr>
            <w:rStyle w:val="a3"/>
            <w:i/>
            <w:iCs/>
            <w:bdr w:val="none" w:sz="0" w:space="0" w:color="auto" w:frame="1"/>
          </w:rPr>
          <w:t>Закона</w:t>
        </w:r>
      </w:hyperlink>
      <w:r>
        <w:rPr>
          <w:rStyle w:val="s3"/>
        </w:rPr>
        <w:t xml:space="preserve"> РК от 21.07.11 г. № 467-IV </w:t>
      </w:r>
      <w:hyperlink r:id="rId1478" w:history="1">
        <w:r>
          <w:rPr>
            <w:rStyle w:val="a3"/>
            <w:rFonts w:ascii="Wingdings" w:hAnsi="Wingdings"/>
            <w:i/>
            <w:iCs/>
            <w:bdr w:val="none" w:sz="0" w:space="0" w:color="auto" w:frame="1"/>
          </w:rPr>
          <w:t>+</w:t>
        </w:r>
      </w:hyperlink>
      <w:r>
        <w:rPr>
          <w:rStyle w:val="s3"/>
        </w:rPr>
        <w:t xml:space="preserve"> (вв</w:t>
      </w:r>
      <w:r>
        <w:rPr>
          <w:rStyle w:val="s3"/>
        </w:rPr>
        <w:t>едены в действие с 1 января 2012 г.) (</w:t>
      </w:r>
      <w:hyperlink r:id="rId1479" w:anchor="sub_id=1431200" w:history="1">
        <w:r>
          <w:rPr>
            <w:rStyle w:val="a3"/>
            <w:i/>
            <w:iCs/>
            <w:bdr w:val="none" w:sz="0" w:space="0" w:color="auto" w:frame="1"/>
          </w:rPr>
          <w:t>см. стар. ред.</w:t>
        </w:r>
      </w:hyperlink>
      <w:r>
        <w:rPr>
          <w:rStyle w:val="s3"/>
        </w:rPr>
        <w:t xml:space="preserve">); изложен в редакции </w:t>
      </w:r>
      <w:hyperlink r:id="rId1480" w:anchor="sub_id=143" w:history="1">
        <w:r>
          <w:rPr>
            <w:rStyle w:val="a3"/>
            <w:i/>
            <w:iCs/>
            <w:bdr w:val="none" w:sz="0" w:space="0" w:color="auto" w:frame="1"/>
          </w:rPr>
          <w:t>Закона</w:t>
        </w:r>
      </w:hyperlink>
      <w:r>
        <w:rPr>
          <w:rStyle w:val="s3"/>
        </w:rPr>
        <w:t xml:space="preserve"> РК от 26.</w:t>
      </w:r>
      <w:r>
        <w:rPr>
          <w:rStyle w:val="s3"/>
        </w:rPr>
        <w:t>12.12 г. № 61-V (введено в действие с 1 января 2013 г.) (</w:t>
      </w:r>
      <w:hyperlink r:id="rId1481" w:anchor="sub_id=143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12) вознаграждение по депозитам, выплачиваемое: </w:t>
      </w:r>
    </w:p>
    <w:p w:rsidR="00000000" w:rsidRDefault="008B2134">
      <w:pPr>
        <w:ind w:firstLine="400"/>
        <w:jc w:val="both"/>
      </w:pPr>
      <w:r>
        <w:rPr>
          <w:rStyle w:val="s0"/>
        </w:rPr>
        <w:t>некоммерческим организациям, за исключением зарег</w:t>
      </w:r>
      <w:r>
        <w:rPr>
          <w:rStyle w:val="s0"/>
        </w:rPr>
        <w:t xml:space="preserve">истрированных в форме акционерных обществ, учреждений и потребительских кооперативов, кроме кооперативов собственников помещений (квартир); </w:t>
      </w:r>
    </w:p>
    <w:p w:rsidR="00000000" w:rsidRDefault="008B2134">
      <w:pPr>
        <w:ind w:firstLine="400"/>
        <w:jc w:val="both"/>
      </w:pPr>
      <w:r>
        <w:rPr>
          <w:rStyle w:val="s0"/>
        </w:rPr>
        <w:t xml:space="preserve">автономным организациям образования, указанным в </w:t>
      </w:r>
      <w:hyperlink w:anchor="sub135010000" w:history="1">
        <w:r>
          <w:rPr>
            <w:rStyle w:val="a3"/>
          </w:rPr>
          <w:t>подпунктах 1) и 2) пункта 1 ста</w:t>
        </w:r>
        <w:r>
          <w:rPr>
            <w:rStyle w:val="a3"/>
          </w:rPr>
          <w:t>тьи 135-1</w:t>
        </w:r>
      </w:hyperlink>
      <w:r>
        <w:rPr>
          <w:rStyle w:val="s0"/>
        </w:rPr>
        <w:t xml:space="preserve"> настоящего Кодекса.</w:t>
      </w:r>
    </w:p>
    <w:p w:rsidR="00000000" w:rsidRDefault="008B2134">
      <w:pPr>
        <w:jc w:val="both"/>
      </w:pPr>
      <w:r>
        <w:rPr>
          <w:rStyle w:val="s3"/>
        </w:rPr>
        <w:t xml:space="preserve">На период с 1 июля 2011 года до 1 января 2018 года пункт 2 дополнен частью второй в соответствии со </w:t>
      </w:r>
      <w:hyperlink r:id="rId1482" w:anchor="sub_id=680000" w:history="1">
        <w:r>
          <w:rPr>
            <w:rStyle w:val="a3"/>
            <w:i/>
            <w:iCs/>
            <w:bdr w:val="none" w:sz="0" w:space="0" w:color="auto" w:frame="1"/>
          </w:rPr>
          <w:t>статьей 68</w:t>
        </w:r>
      </w:hyperlink>
      <w:r>
        <w:rPr>
          <w:rStyle w:val="s3"/>
        </w:rPr>
        <w:t xml:space="preserve"> </w:t>
      </w:r>
      <w:r>
        <w:rPr>
          <w:rStyle w:val="s3"/>
        </w:rPr>
        <w:t>Закона РК от 10.12.08 г. № 100-IV</w:t>
      </w:r>
    </w:p>
    <w:p w:rsidR="00000000" w:rsidRDefault="008B2134">
      <w:pPr>
        <w:ind w:firstLine="400"/>
        <w:jc w:val="both"/>
      </w:pPr>
      <w:r>
        <w:rPr>
          <w:rStyle w:val="s0"/>
        </w:rPr>
        <w:t>Вознаграждение по кредиту (займу), выплачиваемое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w:t>
      </w:r>
      <w:r>
        <w:rPr>
          <w:rStyle w:val="s0"/>
        </w:rPr>
        <w:t>блики Казахстан, не подлежит обложению у источника выплаты.</w:t>
      </w:r>
    </w:p>
    <w:p w:rsidR="00000000" w:rsidRDefault="008B2134">
      <w:pPr>
        <w:jc w:val="both"/>
      </w:pPr>
      <w:r>
        <w:rPr>
          <w:rStyle w:val="s3"/>
        </w:rPr>
        <w:t xml:space="preserve">На период с 1 января 2012 года до 1 января 2018 года пункт 2 дополнен частью третьей в соответствии со </w:t>
      </w:r>
      <w:hyperlink r:id="rId1483" w:anchor="sub_id=690000" w:history="1">
        <w:r>
          <w:rPr>
            <w:rStyle w:val="a3"/>
            <w:i/>
            <w:iCs/>
            <w:bdr w:val="none" w:sz="0" w:space="0" w:color="auto" w:frame="1"/>
          </w:rPr>
          <w:t>статьей 6</w:t>
        </w:r>
        <w:r>
          <w:rPr>
            <w:rStyle w:val="a3"/>
            <w:i/>
            <w:iCs/>
            <w:bdr w:val="none" w:sz="0" w:space="0" w:color="auto" w:frame="1"/>
          </w:rPr>
          <w:t>9</w:t>
        </w:r>
      </w:hyperlink>
      <w:r>
        <w:rPr>
          <w:rStyle w:val="s3"/>
        </w:rPr>
        <w:t xml:space="preserve"> Закона РК от 10.12.08 г. № 100-IV</w:t>
      </w:r>
    </w:p>
    <w:p w:rsidR="00000000" w:rsidRDefault="008B2134">
      <w:pPr>
        <w:ind w:firstLine="400"/>
        <w:jc w:val="both"/>
      </w:pPr>
      <w:r>
        <w:rPr>
          <w:rStyle w:val="s0"/>
        </w:rPr>
        <w:t>Вознаграждение по кредиту (займу), выплачиваемое дочерней организации банка, приобретающей сомнительные и безнадежные активы родительского банка, не подлежит обложению у источника выплаты.</w:t>
      </w:r>
    </w:p>
    <w:p w:rsidR="00000000" w:rsidRDefault="008B2134">
      <w:pPr>
        <w:jc w:val="both"/>
      </w:pPr>
      <w:hyperlink r:id="rId1484"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225" w:name="SUB1440000"/>
      <w:bookmarkEnd w:id="225"/>
      <w:r>
        <w:rPr>
          <w:rStyle w:val="s1"/>
        </w:rPr>
        <w:t>Статья 144. Порядок исчисления корпоративного подоходного налога, удерживаемого у источника выплаты</w:t>
      </w:r>
    </w:p>
    <w:p w:rsidR="00000000" w:rsidRDefault="008B2134">
      <w:pPr>
        <w:jc w:val="both"/>
      </w:pPr>
      <w:r>
        <w:rPr>
          <w:rStyle w:val="s3"/>
        </w:rPr>
        <w:t xml:space="preserve">В пункт 1 внесены изменения в соответствии с </w:t>
      </w:r>
      <w:hyperlink r:id="rId1485" w:anchor="sub_id=14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486" w:anchor="sub_id=144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Сумма корпоративного подоходного налога, удерживаемого у источника в</w:t>
      </w:r>
      <w:r>
        <w:rPr>
          <w:rStyle w:val="s0"/>
        </w:rPr>
        <w:t xml:space="preserve">ыплаты, определяется налоговым агентом путем применения ставки, установленной </w:t>
      </w:r>
      <w:hyperlink w:anchor="sub1470300" w:history="1">
        <w:r>
          <w:rPr>
            <w:rStyle w:val="a3"/>
          </w:rPr>
          <w:t>пунктом 3 статьи 147</w:t>
        </w:r>
      </w:hyperlink>
      <w:r>
        <w:rPr>
          <w:rStyle w:val="s0"/>
        </w:rPr>
        <w:t xml:space="preserve"> настоящего Кодекса, к сумме выплачиваемого дохода, облагаемого у источника выплаты. </w:t>
      </w:r>
    </w:p>
    <w:p w:rsidR="00000000" w:rsidRDefault="008B2134">
      <w:pPr>
        <w:jc w:val="both"/>
      </w:pPr>
      <w:r>
        <w:rPr>
          <w:rStyle w:val="s3"/>
        </w:rPr>
        <w:t>В пункт 2 внесены изменения в соответст</w:t>
      </w:r>
      <w:r>
        <w:rPr>
          <w:rStyle w:val="s3"/>
        </w:rPr>
        <w:t xml:space="preserve">вии с </w:t>
      </w:r>
      <w:hyperlink r:id="rId1487" w:anchor="sub_id=14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488" w:anchor="sub_id=14402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8B2134">
      <w:pPr>
        <w:ind w:firstLine="400"/>
        <w:jc w:val="both"/>
      </w:pPr>
      <w:r>
        <w:rPr>
          <w:rStyle w:val="s0"/>
        </w:rPr>
        <w:t xml:space="preserve">2. Налоговый агент обязан удержать налог, удерживаемый у источника выплаты, при выплате доходов, указанных в </w:t>
      </w:r>
      <w:hyperlink w:anchor="sub1430000" w:history="1">
        <w:r>
          <w:rPr>
            <w:rStyle w:val="a3"/>
          </w:rPr>
          <w:t>статье 143</w:t>
        </w:r>
      </w:hyperlink>
      <w:r>
        <w:rPr>
          <w:rStyle w:val="s0"/>
        </w:rPr>
        <w:t xml:space="preserve">, за исключением доходов, предусмотренных </w:t>
      </w:r>
      <w:hyperlink w:anchor="sub1430000" w:history="1">
        <w:r>
          <w:rPr>
            <w:rStyle w:val="a3"/>
          </w:rPr>
          <w:t xml:space="preserve">подпунктом 2) пункта </w:t>
        </w:r>
        <w:r>
          <w:rPr>
            <w:rStyle w:val="a3"/>
          </w:rPr>
          <w:t>1 статьи 143</w:t>
        </w:r>
      </w:hyperlink>
      <w:r>
        <w:rPr>
          <w:rStyle w:val="s0"/>
        </w:rPr>
        <w:t xml:space="preserve"> настоящего Кодекса, независимо от формы и места выплаты дохода. </w:t>
      </w:r>
    </w:p>
    <w:p w:rsidR="00000000" w:rsidRDefault="008B2134">
      <w:pPr>
        <w:jc w:val="both"/>
      </w:pPr>
      <w:r>
        <w:rPr>
          <w:rStyle w:val="s3"/>
        </w:rPr>
        <w:t xml:space="preserve">Статья дополнена пунктом 3 в соответствии с </w:t>
      </w:r>
      <w:hyperlink r:id="rId1489" w:anchor="sub_id=354" w:history="1">
        <w:r>
          <w:rPr>
            <w:rStyle w:val="a3"/>
            <w:i/>
            <w:iCs/>
            <w:bdr w:val="none" w:sz="0" w:space="0" w:color="auto" w:frame="1"/>
          </w:rPr>
          <w:t>Законом</w:t>
        </w:r>
      </w:hyperlink>
      <w:r>
        <w:rPr>
          <w:rStyle w:val="s3"/>
        </w:rPr>
        <w:t xml:space="preserve"> </w:t>
      </w:r>
      <w:r>
        <w:rPr>
          <w:rStyle w:val="s3"/>
        </w:rPr>
        <w:t xml:space="preserve">РК от 16.11.09 г. № 200-IV (введено в действие с 1 января 2009 г.); изложен в редакции </w:t>
      </w:r>
      <w:hyperlink r:id="rId1490" w:anchor="sub_id=144"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491" w:anchor="sub_id=144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Юридическое лицо своим решением вправе признать налоговым агентом по корпоративному подоходному налогу, удерживаемому у источника выплаты, свое структурное подраздел</w:t>
      </w:r>
      <w:r>
        <w:rPr>
          <w:rStyle w:val="s0"/>
        </w:rPr>
        <w:t>ение по доходам, облагаемым у источника выплаты, которые выплачены (подлежат выплате) таким структурным подразделением.</w:t>
      </w:r>
    </w:p>
    <w:p w:rsidR="00000000" w:rsidRDefault="008B2134">
      <w:pPr>
        <w:ind w:firstLine="400"/>
        <w:jc w:val="both"/>
      </w:pPr>
      <w:r>
        <w:rPr>
          <w:rStyle w:val="s0"/>
        </w:rPr>
        <w:t>Если иное не установлено настоящей статьей, решение юридического лица или отмена такого решения вводится в действие с 1 января года, сле</w:t>
      </w:r>
      <w:r>
        <w:rPr>
          <w:rStyle w:val="s0"/>
        </w:rPr>
        <w:t>дующего за годом принятия такого решения.</w:t>
      </w:r>
    </w:p>
    <w:p w:rsidR="00000000" w:rsidRDefault="008B2134">
      <w:pPr>
        <w:ind w:firstLine="400"/>
        <w:jc w:val="both"/>
      </w:pPr>
      <w:r>
        <w:rPr>
          <w:rStyle w:val="s0"/>
        </w:rPr>
        <w:t>В случае, если налоговым агентом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w:t>
      </w:r>
      <w:r>
        <w:rPr>
          <w:rStyle w:val="s0"/>
        </w:rPr>
        <w:t>нваря года, следующего за годом создания данного структурного подразделения.</w:t>
      </w:r>
    </w:p>
    <w:p w:rsidR="00000000" w:rsidRDefault="008B2134">
      <w:pPr>
        <w:ind w:firstLine="400"/>
        <w:jc w:val="both"/>
      </w:pPr>
      <w:r>
        <w:rPr>
          <w:rStyle w:val="s0"/>
        </w:rPr>
        <w:t>Положения настоящего пункта не распространяются на корпоративный подоходный налог, удерживаемый у источника выплаты с доходов, выплачиваемых (подлежащих выплате) юридическому лицу</w:t>
      </w:r>
      <w:r>
        <w:rPr>
          <w:rStyle w:val="s0"/>
        </w:rPr>
        <w:t>-нерезиденту, осуществляющему деятельность в Республике Казахстан без образования постоянного учреждения.</w:t>
      </w:r>
    </w:p>
    <w:p w:rsidR="00000000" w:rsidRDefault="008B2134">
      <w:pPr>
        <w:ind w:firstLine="400"/>
        <w:jc w:val="both"/>
      </w:pPr>
      <w:r>
        <w:t> </w:t>
      </w:r>
    </w:p>
    <w:p w:rsidR="00000000" w:rsidRDefault="008B2134">
      <w:pPr>
        <w:jc w:val="both"/>
      </w:pPr>
      <w:bookmarkStart w:id="226" w:name="SUB144010000"/>
      <w:bookmarkEnd w:id="226"/>
      <w:r>
        <w:rPr>
          <w:rStyle w:val="s3"/>
        </w:rPr>
        <w:t xml:space="preserve">Кодекс дополнен статьей 144-1 в соответствии с </w:t>
      </w:r>
      <w:hyperlink r:id="rId1492" w:anchor="sub_id=1441" w:history="1">
        <w:r>
          <w:rPr>
            <w:rStyle w:val="a3"/>
            <w:i/>
            <w:iCs/>
            <w:bdr w:val="none" w:sz="0" w:space="0" w:color="auto" w:frame="1"/>
          </w:rPr>
          <w:t>Законом</w:t>
        </w:r>
      </w:hyperlink>
      <w:r>
        <w:rPr>
          <w:rStyle w:val="s3"/>
        </w:rPr>
        <w:t xml:space="preserve"> РК от 21.07</w:t>
      </w:r>
      <w:r>
        <w:rPr>
          <w:rStyle w:val="s3"/>
        </w:rPr>
        <w:t xml:space="preserve">.11 г. № 467-IV </w:t>
      </w:r>
      <w:hyperlink r:id="rId1493" w:anchor="sub_id=1"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8B2134">
      <w:pPr>
        <w:ind w:left="1200" w:hanging="800"/>
        <w:jc w:val="both"/>
      </w:pPr>
      <w:r>
        <w:rPr>
          <w:rStyle w:val="s1"/>
        </w:rPr>
        <w:t>Статья 144-1. Порядок налогообложения доходов юридических лиц-нерезидентов, осуществляющих деятельность без образовани</w:t>
      </w:r>
      <w:r>
        <w:rPr>
          <w:rStyle w:val="s1"/>
        </w:rPr>
        <w:t>я постоянного учреждения в Республике Казахстан</w:t>
      </w:r>
    </w:p>
    <w:p w:rsidR="00000000" w:rsidRDefault="008B2134">
      <w:pPr>
        <w:ind w:firstLine="400"/>
        <w:jc w:val="both"/>
      </w:pPr>
      <w:r>
        <w:rPr>
          <w:rStyle w:val="s0"/>
        </w:rPr>
        <w:t>Исчисление, удержание и перечисление корпоративного подоходного налога с доходов юридических лиц-нерезидентов, осуществляющих деятельность без образования постоянного учреждения в Республике Казахстан, устано</w:t>
      </w:r>
      <w:r>
        <w:rPr>
          <w:rStyle w:val="s0"/>
        </w:rPr>
        <w:t xml:space="preserve">вленных </w:t>
      </w:r>
      <w:hyperlink w:anchor="sub1430102" w:history="1">
        <w:r>
          <w:rPr>
            <w:rStyle w:val="a3"/>
          </w:rPr>
          <w:t>подпунктом 2) пункта 1 статьи 143</w:t>
        </w:r>
      </w:hyperlink>
      <w:r>
        <w:rPr>
          <w:rStyle w:val="s0"/>
        </w:rPr>
        <w:t xml:space="preserve"> настоящего Кодекса, а также представление налоговой отчетности производятся в порядке, установленном </w:t>
      </w:r>
      <w:hyperlink w:anchor="sub1930000" w:history="1">
        <w:r>
          <w:rPr>
            <w:rStyle w:val="a3"/>
          </w:rPr>
          <w:t>главой 23</w:t>
        </w:r>
      </w:hyperlink>
      <w:r>
        <w:rPr>
          <w:rStyle w:val="s0"/>
        </w:rPr>
        <w:t xml:space="preserve"> настоящего Кодекса.</w:t>
      </w:r>
    </w:p>
    <w:p w:rsidR="00000000" w:rsidRDefault="008B2134">
      <w:pPr>
        <w:ind w:firstLine="400"/>
        <w:jc w:val="both"/>
      </w:pPr>
      <w:r>
        <w:t> </w:t>
      </w:r>
    </w:p>
    <w:p w:rsidR="00000000" w:rsidRDefault="008B2134">
      <w:pPr>
        <w:ind w:left="1200" w:hanging="800"/>
        <w:jc w:val="both"/>
      </w:pPr>
      <w:bookmarkStart w:id="227" w:name="SUB1450000"/>
      <w:bookmarkEnd w:id="227"/>
      <w:r>
        <w:rPr>
          <w:rStyle w:val="s1"/>
        </w:rPr>
        <w:t>Статья 145. Порядок перечисления корпоративного подоходного налога, удержанного у источника выплаты</w:t>
      </w:r>
    </w:p>
    <w:p w:rsidR="00000000" w:rsidRDefault="008B2134">
      <w:pPr>
        <w:ind w:firstLine="400"/>
        <w:jc w:val="both"/>
      </w:pPr>
      <w:r>
        <w:rPr>
          <w:rStyle w:val="s0"/>
        </w:rPr>
        <w:t xml:space="preserve">1. Налоговые агенты обязаны перечислить суммы корпоративного подоходного налога, удержанного у источника выплаты, не позднее двадцати пяти календарных дней </w:t>
      </w:r>
      <w:r>
        <w:rPr>
          <w:rStyle w:val="s0"/>
        </w:rPr>
        <w:t xml:space="preserve">после окончания месяца, в котором была осуществлена выплата, если иное не предусмотрено настоящим Кодексом. </w:t>
      </w:r>
      <w:hyperlink r:id="rId1494" w:history="1">
        <w:r>
          <w:rPr>
            <w:rStyle w:val="a3"/>
            <w:rFonts w:ascii="Wingdings" w:hAnsi="Wingdings"/>
            <w:i/>
            <w:iCs/>
            <w:bdr w:val="none" w:sz="0" w:space="0" w:color="auto" w:frame="1"/>
          </w:rPr>
          <w:t>*</w:t>
        </w:r>
      </w:hyperlink>
    </w:p>
    <w:p w:rsidR="00000000" w:rsidRDefault="008B2134">
      <w:pPr>
        <w:ind w:firstLine="400"/>
        <w:jc w:val="both"/>
      </w:pPr>
      <w:r>
        <w:rPr>
          <w:rStyle w:val="s0"/>
        </w:rPr>
        <w:t>2. Перечисление сумм корпоративного подоходного налога, удержанного у источник</w:t>
      </w:r>
      <w:r>
        <w:rPr>
          <w:rStyle w:val="s0"/>
        </w:rPr>
        <w:t>а выплаты, осуществляется по месту нахождения налогового агента.</w:t>
      </w:r>
    </w:p>
    <w:p w:rsidR="00000000" w:rsidRDefault="008B2134">
      <w:pPr>
        <w:ind w:firstLine="400"/>
        <w:jc w:val="both"/>
      </w:pPr>
      <w:r>
        <w:rPr>
          <w:rStyle w:val="s0"/>
        </w:rPr>
        <w:t>Юридическое лицо-нерезидент, осуществляющее деятельность в Республике Казахстан через постоянное учреждение, производит перечисление сумм корпоративного подоходного налога, удержанного у исто</w:t>
      </w:r>
      <w:r>
        <w:rPr>
          <w:rStyle w:val="s0"/>
        </w:rPr>
        <w:t>чника выплаты, в бюджет по месту нахождения постоянного учреждения.</w:t>
      </w:r>
    </w:p>
    <w:p w:rsidR="00000000" w:rsidRDefault="008B2134">
      <w:pPr>
        <w:ind w:firstLine="400"/>
        <w:jc w:val="both"/>
      </w:pPr>
      <w:r>
        <w:t> </w:t>
      </w:r>
    </w:p>
    <w:p w:rsidR="00000000" w:rsidRDefault="008B2134">
      <w:pPr>
        <w:ind w:left="1200" w:hanging="800"/>
        <w:jc w:val="both"/>
      </w:pPr>
      <w:bookmarkStart w:id="228" w:name="SUB1460000"/>
      <w:bookmarkEnd w:id="228"/>
      <w:r>
        <w:rPr>
          <w:rStyle w:val="s1"/>
        </w:rPr>
        <w:t>Статья 146. Расчет по корпоративному подоходному налогу, удержанному у источника выплаты</w:t>
      </w:r>
    </w:p>
    <w:p w:rsidR="00000000" w:rsidRDefault="008B2134">
      <w:pPr>
        <w:ind w:firstLine="400"/>
        <w:jc w:val="both"/>
      </w:pPr>
      <w:r>
        <w:rPr>
          <w:rStyle w:val="s0"/>
        </w:rPr>
        <w:t xml:space="preserve">Налоговые агенты обязаны представить </w:t>
      </w:r>
      <w:hyperlink r:id="rId1495" w:history="1">
        <w:r>
          <w:rPr>
            <w:rStyle w:val="a3"/>
          </w:rPr>
          <w:t>расчет по суммам корпоративного подоходного налога</w:t>
        </w:r>
      </w:hyperlink>
      <w:r>
        <w:t xml:space="preserve">, удержанного у источника выплаты, не позднее 15-го числа второго месяца, следующего за кварталом, в котором была произведена выплата. </w:t>
      </w:r>
    </w:p>
    <w:p w:rsidR="00000000" w:rsidRDefault="008B2134">
      <w:pPr>
        <w:jc w:val="center"/>
      </w:pPr>
      <w:r>
        <w:rPr>
          <w:rStyle w:val="s1"/>
        </w:rPr>
        <w:t> </w:t>
      </w:r>
    </w:p>
    <w:p w:rsidR="00000000" w:rsidRDefault="008B2134">
      <w:pPr>
        <w:jc w:val="center"/>
      </w:pPr>
      <w:r>
        <w:rPr>
          <w:rStyle w:val="s1"/>
        </w:rPr>
        <w:t> </w:t>
      </w:r>
    </w:p>
    <w:p w:rsidR="00000000" w:rsidRDefault="008B2134">
      <w:pPr>
        <w:jc w:val="center"/>
      </w:pPr>
      <w:bookmarkStart w:id="229" w:name="SUB1470000"/>
      <w:bookmarkEnd w:id="229"/>
      <w:r>
        <w:rPr>
          <w:rStyle w:val="s1"/>
        </w:rPr>
        <w:t>Глава 16. СТАВКИ НАЛОГА, НАЛОГОВЫЙ ПЕРИОД И</w:t>
      </w:r>
    </w:p>
    <w:p w:rsidR="00000000" w:rsidRDefault="008B2134">
      <w:pPr>
        <w:jc w:val="center"/>
      </w:pPr>
      <w:r>
        <w:rPr>
          <w:rStyle w:val="s1"/>
        </w:rPr>
        <w:t>НАЛОГОВАЯ ДЕКЛАРАЦИЯ</w:t>
      </w:r>
    </w:p>
    <w:p w:rsidR="00000000" w:rsidRDefault="008B2134">
      <w:pPr>
        <w:jc w:val="center"/>
      </w:pPr>
      <w:r>
        <w:rPr>
          <w:rStyle w:val="s1"/>
        </w:rPr>
        <w:t> </w:t>
      </w:r>
    </w:p>
    <w:p w:rsidR="00000000" w:rsidRDefault="008B2134">
      <w:pPr>
        <w:ind w:left="1200" w:hanging="800"/>
        <w:jc w:val="both"/>
      </w:pPr>
      <w:r>
        <w:rPr>
          <w:rStyle w:val="s1"/>
        </w:rPr>
        <w:t>Статья 147. Ставки налога</w:t>
      </w:r>
    </w:p>
    <w:p w:rsidR="00000000" w:rsidRDefault="008B2134">
      <w:pPr>
        <w:jc w:val="both"/>
      </w:pPr>
      <w:r>
        <w:rPr>
          <w:rStyle w:val="s3"/>
        </w:rPr>
        <w:t xml:space="preserve">Действие пункта 1 статьи 147 было приостановлено в части размера ставки КПН, в период приостановления действовали размеры ставки КПН, установленные </w:t>
      </w:r>
      <w:hyperlink r:id="rId1496" w:anchor="sub_id=40000" w:history="1">
        <w:r>
          <w:rPr>
            <w:rStyle w:val="a3"/>
            <w:i/>
            <w:iCs/>
            <w:bdr w:val="none" w:sz="0" w:space="0" w:color="auto" w:frame="1"/>
          </w:rPr>
          <w:t>статьей 4</w:t>
        </w:r>
      </w:hyperlink>
      <w:r>
        <w:rPr>
          <w:rStyle w:val="s3"/>
        </w:rPr>
        <w:t xml:space="preserve"> Закона РК от 10.12.08 г. № 100-IV</w:t>
      </w:r>
    </w:p>
    <w:p w:rsidR="00000000" w:rsidRDefault="008B2134">
      <w:pPr>
        <w:jc w:val="both"/>
      </w:pPr>
      <w:r>
        <w:rPr>
          <w:rStyle w:val="s3"/>
        </w:rPr>
        <w:t xml:space="preserve">В пункт 1 внесены изменения в соответствии с </w:t>
      </w:r>
      <w:hyperlink r:id="rId1497" w:anchor="sub_id=147" w:history="1">
        <w:r>
          <w:rPr>
            <w:rStyle w:val="a3"/>
            <w:i/>
            <w:iCs/>
            <w:bdr w:val="none" w:sz="0" w:space="0" w:color="auto" w:frame="1"/>
          </w:rPr>
          <w:t>Законом</w:t>
        </w:r>
      </w:hyperlink>
      <w:r>
        <w:rPr>
          <w:rStyle w:val="s3"/>
        </w:rPr>
        <w:t xml:space="preserve"> РК от 26.11.10 г. № 356-IV (введены в действие с 1 янв</w:t>
      </w:r>
      <w:r>
        <w:rPr>
          <w:rStyle w:val="s3"/>
        </w:rPr>
        <w:t>аря 2011 г.) (</w:t>
      </w:r>
      <w:hyperlink r:id="rId1498" w:anchor="sub_id=147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Налогооблагаемый доход налогоплательщика, уменьшенный на сумму доходов и расходов, предусмотренных </w:t>
      </w:r>
      <w:hyperlink w:anchor="sub1330000" w:history="1">
        <w:r>
          <w:rPr>
            <w:rStyle w:val="a3"/>
          </w:rPr>
          <w:t>статье</w:t>
        </w:r>
        <w:r>
          <w:rPr>
            <w:rStyle w:val="a3"/>
          </w:rPr>
          <w:t>й 133</w:t>
        </w:r>
      </w:hyperlink>
      <w:r>
        <w:rPr>
          <w:rStyle w:val="s0"/>
        </w:rPr>
        <w:t xml:space="preserve"> настоящего Кодекса, и на сумму убытков, переносимых в порядке, установленном </w:t>
      </w:r>
      <w:hyperlink w:anchor="sub1370000" w:history="1">
        <w:r>
          <w:rPr>
            <w:rStyle w:val="a3"/>
          </w:rPr>
          <w:t>статьей 137</w:t>
        </w:r>
      </w:hyperlink>
      <w:r>
        <w:rPr>
          <w:rStyle w:val="s0"/>
        </w:rPr>
        <w:t xml:space="preserve"> настоящего Кодекса, подлежит обложению налогом по ставке 20 процентов, если иное не установлено пунктом 2 настоящей статьи. </w:t>
      </w:r>
    </w:p>
    <w:p w:rsidR="00000000" w:rsidRDefault="008B2134">
      <w:pPr>
        <w:jc w:val="both"/>
      </w:pPr>
      <w:hyperlink r:id="rId1499" w:history="1">
        <w:r>
          <w:rPr>
            <w:rStyle w:val="a3"/>
            <w:rFonts w:ascii="Wingdings" w:hAnsi="Wingdings"/>
            <w:i/>
            <w:iCs/>
            <w:bdr w:val="none" w:sz="0" w:space="0" w:color="auto" w:frame="1"/>
          </w:rPr>
          <w:t>*</w:t>
        </w:r>
      </w:hyperlink>
    </w:p>
    <w:p w:rsidR="00000000" w:rsidRDefault="008B2134">
      <w:pPr>
        <w:jc w:val="both"/>
      </w:pPr>
      <w:r>
        <w:rPr>
          <w:rStyle w:val="s3"/>
        </w:rPr>
        <w:t xml:space="preserve">Пункт 2 изложен в редакции </w:t>
      </w:r>
      <w:hyperlink r:id="rId1500" w:anchor="sub_id=35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501" w:anchor="sub_id=1470200" w:history="1">
        <w:r>
          <w:rPr>
            <w:rStyle w:val="a3"/>
            <w:i/>
            <w:iCs/>
            <w:bdr w:val="none" w:sz="0" w:space="0" w:color="auto" w:frame="1"/>
          </w:rPr>
          <w:t>см. стар. ред.</w:t>
        </w:r>
      </w:hyperlink>
      <w:r>
        <w:rPr>
          <w:rStyle w:val="s3"/>
        </w:rPr>
        <w:t xml:space="preserve">); </w:t>
      </w:r>
      <w:hyperlink r:id="rId1502" w:anchor="sub_id=14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503" w:anchor="sub_id=147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Налогооблагаемый доход юридических лиц - производителей сельскохозяйственной продукции, продукции аквакультуры (рыбоводства), уменьшенный на сумму доходов и расх</w:t>
      </w:r>
      <w:r>
        <w:rPr>
          <w:rStyle w:val="s0"/>
        </w:rPr>
        <w:t xml:space="preserve">одов, предусмотренных </w:t>
      </w:r>
      <w:hyperlink w:anchor="sub1330000" w:history="1">
        <w:r>
          <w:rPr>
            <w:rStyle w:val="a3"/>
          </w:rPr>
          <w:t>статьей 133</w:t>
        </w:r>
      </w:hyperlink>
      <w:r>
        <w:rPr>
          <w:rStyle w:val="s0"/>
        </w:rPr>
        <w:t xml:space="preserve"> настоящего Кодекса, и на сумму убытков, переносимых в порядке, установленном </w:t>
      </w:r>
      <w:hyperlink w:anchor="sub1370000" w:history="1">
        <w:r>
          <w:rPr>
            <w:rStyle w:val="a3"/>
          </w:rPr>
          <w:t>статьей 137</w:t>
        </w:r>
      </w:hyperlink>
      <w:r>
        <w:rPr>
          <w:rStyle w:val="s0"/>
        </w:rPr>
        <w:t xml:space="preserve"> </w:t>
      </w:r>
      <w:r>
        <w:rPr>
          <w:rStyle w:val="s0"/>
        </w:rPr>
        <w:t>настоящего Кодекса, подлежит обложению налогом по ставке 10 процентов в случае, если такой доход получен от осуществления деятельности по производству сельскохозяйственной продукции, производству продукции пчеловодства, продукции аквакультуры (рыбоводства)</w:t>
      </w:r>
      <w:r>
        <w:rPr>
          <w:rStyle w:val="s0"/>
        </w:rPr>
        <w:t>, а также переработке и реализации указанной продукции собственного производства.</w:t>
      </w:r>
    </w:p>
    <w:p w:rsidR="00000000" w:rsidRDefault="008B2134">
      <w:pPr>
        <w:jc w:val="both"/>
      </w:pPr>
      <w:bookmarkStart w:id="230" w:name="SUB1470300"/>
      <w:bookmarkEnd w:id="230"/>
      <w:r>
        <w:rPr>
          <w:rStyle w:val="s3"/>
        </w:rPr>
        <w:t xml:space="preserve">Действие пункта 3 статьи 147 было приостановлено в части размера ставки КПН, удерживаемого у источника выплаты в соответствии со </w:t>
      </w:r>
      <w:hyperlink r:id="rId1504" w:anchor="sub_id=50000" w:history="1">
        <w:r>
          <w:rPr>
            <w:rStyle w:val="a3"/>
            <w:i/>
            <w:iCs/>
            <w:bdr w:val="none" w:sz="0" w:space="0" w:color="auto" w:frame="1"/>
          </w:rPr>
          <w:t>статьей 5</w:t>
        </w:r>
      </w:hyperlink>
      <w:r>
        <w:rPr>
          <w:rStyle w:val="s3"/>
        </w:rPr>
        <w:t xml:space="preserve"> Закона РК от 10.12.08 г. № 100-IV</w:t>
      </w:r>
    </w:p>
    <w:p w:rsidR="00000000" w:rsidRDefault="008B2134">
      <w:pPr>
        <w:jc w:val="both"/>
      </w:pPr>
      <w:r>
        <w:rPr>
          <w:rStyle w:val="s3"/>
        </w:rPr>
        <w:t xml:space="preserve">В пункт 3 внесены изменения в соответствии с </w:t>
      </w:r>
      <w:hyperlink r:id="rId1505" w:anchor="sub_id=147" w:history="1">
        <w:r>
          <w:rPr>
            <w:rStyle w:val="a3"/>
            <w:i/>
            <w:iCs/>
            <w:bdr w:val="none" w:sz="0" w:space="0" w:color="auto" w:frame="1"/>
          </w:rPr>
          <w:t>Законом</w:t>
        </w:r>
      </w:hyperlink>
      <w:r>
        <w:rPr>
          <w:rStyle w:val="s3"/>
        </w:rPr>
        <w:t xml:space="preserve"> РК от 26.11.10 г. № 356-IV (введены в де</w:t>
      </w:r>
      <w:r>
        <w:rPr>
          <w:rStyle w:val="s3"/>
        </w:rPr>
        <w:t>йствие с 1 января 2011 г.) (</w:t>
      </w:r>
      <w:hyperlink r:id="rId1506" w:anchor="sub_id=147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Доходы, облагаемые у источника выплаты, за исключением доходов нерезидентов из источников в Республике Казахстан, подлежат н</w:t>
      </w:r>
      <w:r>
        <w:rPr>
          <w:rStyle w:val="s0"/>
        </w:rPr>
        <w:t xml:space="preserve">алогообложению у источника выплаты по ставке 15 процентов. </w:t>
      </w:r>
    </w:p>
    <w:p w:rsidR="00000000" w:rsidRDefault="008B2134">
      <w:pPr>
        <w:jc w:val="both"/>
      </w:pPr>
      <w:hyperlink r:id="rId1507" w:history="1">
        <w:r>
          <w:rPr>
            <w:rStyle w:val="a3"/>
            <w:rFonts w:ascii="Wingdings" w:hAnsi="Wingdings"/>
            <w:i/>
            <w:iCs/>
            <w:bdr w:val="none" w:sz="0" w:space="0" w:color="auto" w:frame="1"/>
          </w:rPr>
          <w:t>*</w:t>
        </w:r>
      </w:hyperlink>
    </w:p>
    <w:p w:rsidR="00000000" w:rsidRDefault="008B2134">
      <w:pPr>
        <w:jc w:val="both"/>
      </w:pPr>
      <w:r>
        <w:rPr>
          <w:rStyle w:val="s3"/>
        </w:rPr>
        <w:t xml:space="preserve">Пункт 4 изложен в редакции </w:t>
      </w:r>
      <w:hyperlink r:id="rId1508" w:anchor="sub_id=147" w:history="1">
        <w:r>
          <w:rPr>
            <w:rStyle w:val="a3"/>
            <w:i/>
            <w:iCs/>
            <w:bdr w:val="none" w:sz="0" w:space="0" w:color="auto" w:frame="1"/>
          </w:rPr>
          <w:t>Закона</w:t>
        </w:r>
      </w:hyperlink>
      <w:r>
        <w:rPr>
          <w:rStyle w:val="s3"/>
        </w:rPr>
        <w:t xml:space="preserve"> РК от 30.12.09</w:t>
      </w:r>
      <w:r>
        <w:rPr>
          <w:rStyle w:val="s3"/>
        </w:rPr>
        <w:t xml:space="preserve"> г. № 234-IV (введено в действие с 1 января 2010 г.) (</w:t>
      </w:r>
      <w:hyperlink r:id="rId1509" w:anchor="sub_id=147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4. Доходы нерезидентов из источников в Республике Казахстан, определяемые </w:t>
      </w:r>
      <w:hyperlink w:anchor="sub1920000" w:history="1">
        <w:r>
          <w:rPr>
            <w:rStyle w:val="a3"/>
          </w:rPr>
          <w:t>подпунктами 1) - 8), 10) - 29) пункта 1 статьи 192</w:t>
        </w:r>
      </w:hyperlink>
      <w:r>
        <w:rPr>
          <w:rStyle w:val="s0"/>
        </w:rPr>
        <w:t xml:space="preserve"> настоящего Кодекса, не связанные с постоянным учреждением таких нерезидентов, а также доходы, указанные в подпункте 9) пункта 1 статьи 192 настоящего Кодекса, облагаются по ставкам, установленным </w:t>
      </w:r>
      <w:hyperlink w:anchor="sub1940000" w:history="1">
        <w:r>
          <w:rPr>
            <w:rStyle w:val="a3"/>
          </w:rPr>
          <w:t>статьей 194</w:t>
        </w:r>
      </w:hyperlink>
      <w:r>
        <w:rPr>
          <w:rStyle w:val="s0"/>
        </w:rPr>
        <w:t xml:space="preserve"> настоящего Кодекса.</w:t>
      </w:r>
    </w:p>
    <w:p w:rsidR="00000000" w:rsidRDefault="008B2134">
      <w:pPr>
        <w:ind w:firstLine="400"/>
        <w:jc w:val="both"/>
      </w:pPr>
      <w:bookmarkStart w:id="231" w:name="SUB1470500"/>
      <w:bookmarkEnd w:id="231"/>
      <w:r>
        <w:rPr>
          <w:rStyle w:val="s0"/>
        </w:rPr>
        <w:t>5. В дополнение к корпоративному подоходному налогу чистый доход юридического лица-нерезидента, осуществляющего деятельность в Республике Казахстан через постоянное учреждение, подлежит налогооб</w:t>
      </w:r>
      <w:r>
        <w:rPr>
          <w:rStyle w:val="s0"/>
        </w:rPr>
        <w:t xml:space="preserve">ложению по ставке 15 процентов в порядке, установленном </w:t>
      </w:r>
      <w:hyperlink w:anchor="sub1990000" w:history="1">
        <w:r>
          <w:rPr>
            <w:rStyle w:val="a3"/>
          </w:rPr>
          <w:t>статьей 199</w:t>
        </w:r>
      </w:hyperlink>
      <w:r>
        <w:rPr>
          <w:rStyle w:val="s0"/>
        </w:rPr>
        <w:t xml:space="preserve"> настоящего Кодекса. </w:t>
      </w:r>
    </w:p>
    <w:p w:rsidR="00000000" w:rsidRDefault="008B2134">
      <w:pPr>
        <w:ind w:firstLine="400"/>
        <w:jc w:val="both"/>
      </w:pPr>
      <w:r>
        <w:t> </w:t>
      </w:r>
    </w:p>
    <w:p w:rsidR="00000000" w:rsidRDefault="008B2134">
      <w:pPr>
        <w:ind w:left="1200" w:hanging="800"/>
        <w:jc w:val="both"/>
      </w:pPr>
      <w:bookmarkStart w:id="232" w:name="SUB1480000"/>
      <w:bookmarkEnd w:id="232"/>
      <w:r>
        <w:rPr>
          <w:rStyle w:val="s1"/>
        </w:rPr>
        <w:t>Статья 148. Налоговый период</w:t>
      </w:r>
    </w:p>
    <w:p w:rsidR="00000000" w:rsidRDefault="008B2134">
      <w:pPr>
        <w:ind w:firstLine="400"/>
        <w:jc w:val="both"/>
      </w:pPr>
      <w:r>
        <w:rPr>
          <w:rStyle w:val="s0"/>
        </w:rPr>
        <w:t xml:space="preserve">1. Для корпоративного подоходного налога налоговым периодом является календарный год с 1 января по 31 декабря. </w:t>
      </w:r>
    </w:p>
    <w:p w:rsidR="00000000" w:rsidRDefault="008B2134">
      <w:pPr>
        <w:ind w:firstLine="400"/>
        <w:jc w:val="both"/>
      </w:pPr>
      <w:r>
        <w:rPr>
          <w:rStyle w:val="s0"/>
        </w:rPr>
        <w:t>2. Если организация была создана после начала календарного года, первым налоговым периодом для нее является период времени со дня ее создания до</w:t>
      </w:r>
      <w:r>
        <w:rPr>
          <w:rStyle w:val="s0"/>
        </w:rPr>
        <w:t xml:space="preserve"> конца календарного года. </w:t>
      </w:r>
    </w:p>
    <w:p w:rsidR="00000000" w:rsidRDefault="008B2134">
      <w:pPr>
        <w:ind w:firstLine="400"/>
        <w:jc w:val="both"/>
      </w:pPr>
      <w:r>
        <w:rPr>
          <w:rStyle w:val="s0"/>
        </w:rPr>
        <w:t xml:space="preserve">При этом днем создания организации считается день ее государственной регистрации в органе юстиции. </w:t>
      </w:r>
      <w:hyperlink r:id="rId1510" w:history="1">
        <w:r>
          <w:rPr>
            <w:rStyle w:val="a3"/>
            <w:rFonts w:ascii="Wingdings" w:hAnsi="Wingdings"/>
            <w:i/>
            <w:iCs/>
            <w:bdr w:val="none" w:sz="0" w:space="0" w:color="auto" w:frame="1"/>
          </w:rPr>
          <w:t>*</w:t>
        </w:r>
      </w:hyperlink>
    </w:p>
    <w:p w:rsidR="00000000" w:rsidRDefault="008B2134">
      <w:pPr>
        <w:ind w:firstLine="400"/>
        <w:jc w:val="both"/>
      </w:pPr>
      <w:r>
        <w:rPr>
          <w:rStyle w:val="s0"/>
        </w:rPr>
        <w:t>3. Если организация была ликвидирована, реорганизована до конца</w:t>
      </w:r>
      <w:r>
        <w:rPr>
          <w:rStyle w:val="s0"/>
        </w:rPr>
        <w:t xml:space="preserve"> календарного года, последним налоговым периодом для нее является период времени от начала года до дня завершения ликвидации, реорганизации.</w:t>
      </w:r>
    </w:p>
    <w:p w:rsidR="00000000" w:rsidRDefault="008B2134">
      <w:pPr>
        <w:ind w:firstLine="400"/>
        <w:jc w:val="both"/>
      </w:pPr>
      <w:r>
        <w:rPr>
          <w:rStyle w:val="s0"/>
        </w:rPr>
        <w:t>4. Если организация, созданная после начала календарного года, ликвидирована, реорганизована до конца этого же года</w:t>
      </w:r>
      <w:r>
        <w:rPr>
          <w:rStyle w:val="s0"/>
        </w:rPr>
        <w:t>, налоговым периодом для нее является период времени со дня создания до дня завершения ликвидации, реорганизации.</w:t>
      </w:r>
    </w:p>
    <w:p w:rsidR="00000000" w:rsidRDefault="008B2134">
      <w:pPr>
        <w:ind w:firstLine="400"/>
        <w:jc w:val="both"/>
      </w:pPr>
      <w:r>
        <w:rPr>
          <w:rStyle w:val="s0"/>
        </w:rPr>
        <w:t> </w:t>
      </w:r>
    </w:p>
    <w:p w:rsidR="00000000" w:rsidRDefault="008B2134">
      <w:pPr>
        <w:ind w:left="1200" w:hanging="800"/>
        <w:jc w:val="both"/>
      </w:pPr>
      <w:bookmarkStart w:id="233" w:name="SUB1490000"/>
      <w:bookmarkEnd w:id="233"/>
      <w:r>
        <w:rPr>
          <w:rStyle w:val="s1"/>
        </w:rPr>
        <w:t>Статья 149. Налоговая декларация</w:t>
      </w:r>
    </w:p>
    <w:p w:rsidR="00000000" w:rsidRDefault="008B2134">
      <w:pPr>
        <w:ind w:firstLine="400"/>
        <w:jc w:val="both"/>
      </w:pPr>
      <w:r>
        <w:rPr>
          <w:rStyle w:val="s0"/>
        </w:rPr>
        <w:t xml:space="preserve">1. Плательщик корпоративного подоходного налога представляет в налоговый орган по месту нахождения </w:t>
      </w:r>
      <w:hyperlink r:id="rId1511" w:history="1">
        <w:r>
          <w:rPr>
            <w:rStyle w:val="a3"/>
          </w:rPr>
          <w:t>декларацию по корпоративному подоходному налогу</w:t>
        </w:r>
      </w:hyperlink>
      <w:r>
        <w:rPr>
          <w:rStyle w:val="s0"/>
        </w:rPr>
        <w:t xml:space="preserve"> не позднее 31 марта года, следующего за отчетным налоговым периодом, за исключением нерезидента, получающего из источников в Республике Казахстан ис</w:t>
      </w:r>
      <w:r>
        <w:rPr>
          <w:rStyle w:val="s0"/>
        </w:rPr>
        <w:t xml:space="preserve">ключительно доходы, подлежащие налогообложению у источника выплаты, и не осуществляющего деятельность в Республике Казахстан через постоянное учреждение, если иное не установлено настоящей статьей. </w:t>
      </w:r>
    </w:p>
    <w:p w:rsidR="00000000" w:rsidRDefault="008B2134">
      <w:pPr>
        <w:jc w:val="both"/>
      </w:pPr>
      <w:hyperlink r:id="rId1512"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2. Исключен в соответствии с </w:t>
      </w:r>
      <w:hyperlink r:id="rId1513" w:anchor="sub_id=149" w:history="1">
        <w:r>
          <w:rPr>
            <w:rStyle w:val="a3"/>
          </w:rPr>
          <w:t>Законом</w:t>
        </w:r>
      </w:hyperlink>
      <w:r>
        <w:rPr>
          <w:rStyle w:val="s0"/>
        </w:rPr>
        <w:t xml:space="preserve"> РК от 21.07.11 г. № 467-IV </w:t>
      </w:r>
      <w:r>
        <w:rPr>
          <w:rStyle w:val="s3"/>
        </w:rPr>
        <w:t>(введены в действие с 1 января 2012 г.) (</w:t>
      </w:r>
      <w:hyperlink r:id="rId1514" w:anchor="sub_id=1490200" w:history="1">
        <w:r>
          <w:rPr>
            <w:rStyle w:val="a3"/>
            <w:i/>
            <w:iCs/>
            <w:bdr w:val="none" w:sz="0" w:space="0" w:color="auto" w:frame="1"/>
          </w:rPr>
          <w:t>см. стар. ред.</w:t>
        </w:r>
      </w:hyperlink>
      <w:r>
        <w:rPr>
          <w:rStyle w:val="s3"/>
        </w:rPr>
        <w:t xml:space="preserve">) </w:t>
      </w:r>
      <w:hyperlink r:id="rId1515" w:anchor="sub_id=3" w:history="1">
        <w:r>
          <w:rPr>
            <w:rStyle w:val="a3"/>
            <w:rFonts w:ascii="Wingdings" w:hAnsi="Wingdings"/>
            <w:i/>
            <w:iCs/>
            <w:bdr w:val="none" w:sz="0" w:space="0" w:color="auto" w:frame="1"/>
          </w:rPr>
          <w:t>*</w:t>
        </w:r>
      </w:hyperlink>
    </w:p>
    <w:p w:rsidR="00000000" w:rsidRDefault="008B2134">
      <w:pPr>
        <w:ind w:firstLine="400"/>
        <w:jc w:val="both"/>
      </w:pPr>
      <w:r>
        <w:rPr>
          <w:rStyle w:val="s0"/>
        </w:rPr>
        <w:t>3. Декларация по корпоративному подоходному налогу состоит из декларации и приложений к ней по раскрытию информации об объектах налого</w:t>
      </w:r>
      <w:r>
        <w:rPr>
          <w:rStyle w:val="s0"/>
        </w:rPr>
        <w:t xml:space="preserve">обложения и (или) объектах, связанных с налогообложением. </w:t>
      </w:r>
    </w:p>
    <w:p w:rsidR="00000000" w:rsidRDefault="008B2134">
      <w:pPr>
        <w:ind w:firstLine="400"/>
        <w:jc w:val="both"/>
      </w:pPr>
      <w:r>
        <w:rPr>
          <w:rStyle w:val="s0"/>
        </w:rPr>
        <w:t>4. Налогоплательщик, применяющий специальный налоговый режим для субъектов малого бизнеса на основе упрощенной декларации, не представляет декларацию по корпоративному подоходному налогу по доходам</w:t>
      </w:r>
      <w:r>
        <w:rPr>
          <w:rStyle w:val="s0"/>
        </w:rPr>
        <w:t xml:space="preserve">, облагаемым в соответствии со </w:t>
      </w:r>
      <w:hyperlink w:anchor="sub4270000" w:history="1">
        <w:r>
          <w:rPr>
            <w:rStyle w:val="a3"/>
          </w:rPr>
          <w:t>статьей 427</w:t>
        </w:r>
      </w:hyperlink>
      <w:r>
        <w:rPr>
          <w:rStyle w:val="s0"/>
        </w:rPr>
        <w:t xml:space="preserve"> настоящего Кодекса. </w:t>
      </w:r>
    </w:p>
    <w:p w:rsidR="00000000" w:rsidRDefault="008B2134">
      <w:pPr>
        <w:jc w:val="center"/>
      </w:pPr>
      <w:r>
        <w:t> </w:t>
      </w:r>
    </w:p>
    <w:p w:rsidR="00000000" w:rsidRDefault="008B2134">
      <w:pPr>
        <w:jc w:val="center"/>
      </w:pPr>
      <w:r>
        <w:rPr>
          <w:rStyle w:val="s1"/>
        </w:rPr>
        <w:t> </w:t>
      </w:r>
    </w:p>
    <w:p w:rsidR="00000000" w:rsidRDefault="008B2134">
      <w:pPr>
        <w:jc w:val="center"/>
      </w:pPr>
      <w:bookmarkStart w:id="234" w:name="SUB1500000"/>
      <w:bookmarkEnd w:id="234"/>
      <w:r>
        <w:rPr>
          <w:rStyle w:val="s1"/>
        </w:rPr>
        <w:t>РАЗДЕЛ 5. НАЛОГООБЛОЖЕНИЕ ОРГАНИЗАЦИЙ, ОСУЩЕСТВЛЯЮЩИХ</w:t>
      </w:r>
    </w:p>
    <w:p w:rsidR="00000000" w:rsidRDefault="008B2134">
      <w:pPr>
        <w:jc w:val="center"/>
      </w:pPr>
      <w:r>
        <w:rPr>
          <w:rStyle w:val="s1"/>
        </w:rPr>
        <w:t>ДЕЯТЕЛЬНОСТЬ НА ТЕРРИТОРИЯХ СПЕЦИАЛЬНЫХ ЭКОНОМИЧЕСКИХ ЗОН</w:t>
      </w:r>
    </w:p>
    <w:p w:rsidR="00000000" w:rsidRDefault="008B2134">
      <w:pPr>
        <w:jc w:val="center"/>
      </w:pPr>
      <w:r>
        <w:rPr>
          <w:rStyle w:val="s1"/>
        </w:rPr>
        <w:t> </w:t>
      </w:r>
    </w:p>
    <w:p w:rsidR="00000000" w:rsidRDefault="008B2134">
      <w:pPr>
        <w:jc w:val="center"/>
      </w:pPr>
      <w:r>
        <w:rPr>
          <w:rStyle w:val="s1"/>
        </w:rPr>
        <w:t>Глава 17. НАЛОГООБЛОЖЕНИЕ ОРГАНИЗАЦИЙ, ОС</w:t>
      </w:r>
      <w:r>
        <w:rPr>
          <w:rStyle w:val="s1"/>
        </w:rPr>
        <w:t>УЩЕСТВЛЯЮЩИХ ДЕЯТЕЛЬНОСТЬ</w:t>
      </w:r>
    </w:p>
    <w:p w:rsidR="00000000" w:rsidRDefault="008B2134">
      <w:pPr>
        <w:jc w:val="center"/>
      </w:pPr>
      <w:r>
        <w:rPr>
          <w:rStyle w:val="s1"/>
        </w:rPr>
        <w:t>НА ТЕРРИТОРИЯХ СПЕЦИАЛЬНЫХ ЭКОНОМИЧЕСКИХ ЗОН</w:t>
      </w:r>
    </w:p>
    <w:p w:rsidR="00000000" w:rsidRDefault="008B2134">
      <w:pPr>
        <w:jc w:val="center"/>
      </w:pPr>
      <w:r>
        <w:rPr>
          <w:rStyle w:val="s1"/>
        </w:rPr>
        <w:t> </w:t>
      </w:r>
    </w:p>
    <w:p w:rsidR="00000000" w:rsidRDefault="008B2134">
      <w:pPr>
        <w:jc w:val="both"/>
      </w:pPr>
      <w:r>
        <w:rPr>
          <w:rStyle w:val="s3"/>
        </w:rPr>
        <w:t xml:space="preserve">В статью 150 внесены изменения в соответствии с </w:t>
      </w:r>
      <w:hyperlink r:id="rId1516" w:anchor="sub_id=35612" w:history="1">
        <w:r>
          <w:rPr>
            <w:rStyle w:val="a3"/>
            <w:i/>
            <w:iCs/>
            <w:bdr w:val="none" w:sz="0" w:space="0" w:color="auto" w:frame="1"/>
          </w:rPr>
          <w:t>Законом</w:t>
        </w:r>
      </w:hyperlink>
      <w:r>
        <w:rPr>
          <w:rStyle w:val="s3"/>
        </w:rPr>
        <w:t xml:space="preserve"> РК от 16.11.09 г. № 200-IV (см. </w:t>
      </w:r>
      <w:hyperlink r:id="rId1517" w:anchor="sub_id=20000" w:history="1">
        <w:r>
          <w:rPr>
            <w:rStyle w:val="a3"/>
            <w:i/>
            <w:iCs/>
            <w:bdr w:val="none" w:sz="0" w:space="0" w:color="auto" w:frame="1"/>
          </w:rPr>
          <w:t>сроки введения</w:t>
        </w:r>
      </w:hyperlink>
      <w:r>
        <w:rPr>
          <w:rStyle w:val="s3"/>
        </w:rPr>
        <w:t xml:space="preserve"> в действие) (</w:t>
      </w:r>
      <w:hyperlink r:id="rId1518" w:anchor="sub_id=1500000" w:history="1">
        <w:r>
          <w:rPr>
            <w:rStyle w:val="a3"/>
            <w:i/>
            <w:iCs/>
            <w:bdr w:val="none" w:sz="0" w:space="0" w:color="auto" w:frame="1"/>
          </w:rPr>
          <w:t>см. стар. ред.</w:t>
        </w:r>
      </w:hyperlink>
      <w:r>
        <w:rPr>
          <w:rStyle w:val="s3"/>
        </w:rPr>
        <w:t xml:space="preserve">); </w:t>
      </w:r>
      <w:hyperlink r:id="rId1519" w:anchor="sub_id=803"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1520" w:anchor="sub_id=1500300" w:history="1">
        <w:r>
          <w:rPr>
            <w:rStyle w:val="a3"/>
            <w:i/>
            <w:iCs/>
            <w:bdr w:val="none" w:sz="0" w:space="0" w:color="auto" w:frame="1"/>
          </w:rPr>
          <w:t>см. стар. ред.</w:t>
        </w:r>
      </w:hyperlink>
      <w:r>
        <w:rPr>
          <w:rStyle w:val="s3"/>
        </w:rPr>
        <w:t xml:space="preserve">); </w:t>
      </w:r>
      <w:hyperlink r:id="rId1521" w:anchor="sub_id=15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522" w:anchor="sub_id=1500000" w:history="1">
        <w:r>
          <w:rPr>
            <w:rStyle w:val="a3"/>
            <w:i/>
            <w:iCs/>
            <w:bdr w:val="none" w:sz="0" w:space="0" w:color="auto" w:frame="1"/>
          </w:rPr>
          <w:t>см. стар. ред.</w:t>
        </w:r>
      </w:hyperlink>
      <w:r>
        <w:rPr>
          <w:rStyle w:val="s3"/>
        </w:rPr>
        <w:t xml:space="preserve">); изложена в редакции </w:t>
      </w:r>
      <w:hyperlink r:id="rId1523" w:anchor="sub_id=150" w:history="1">
        <w:r>
          <w:rPr>
            <w:rStyle w:val="a3"/>
            <w:i/>
            <w:iCs/>
            <w:bdr w:val="none" w:sz="0" w:space="0" w:color="auto" w:frame="1"/>
          </w:rPr>
          <w:t>Закона</w:t>
        </w:r>
      </w:hyperlink>
      <w:r>
        <w:rPr>
          <w:rStyle w:val="s3"/>
        </w:rPr>
        <w:t xml:space="preserve"> РК от 21.07.11 г. № 470-IV (введены в действие с 1 января 2012 г.) (</w:t>
      </w:r>
      <w:hyperlink r:id="rId1524" w:anchor="sub_id=150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150. Общи</w:t>
      </w:r>
      <w:r>
        <w:rPr>
          <w:rStyle w:val="s1"/>
        </w:rPr>
        <w:t>е положения</w:t>
      </w:r>
    </w:p>
    <w:p w:rsidR="00000000" w:rsidRDefault="008B2134">
      <w:pPr>
        <w:jc w:val="both"/>
      </w:pPr>
      <w:r>
        <w:rPr>
          <w:rStyle w:val="s3"/>
        </w:rPr>
        <w:t xml:space="preserve">Пункт 1 изложен в редакции </w:t>
      </w:r>
      <w:hyperlink r:id="rId1525" w:anchor="sub_id=15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526" w:anchor="sub_id=150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Для целей применения настоящей статьи организацией, осуществляющей деятельность на территории специальной экономической зоны, является юридическое лицо, соответствующее одновременно следующим условиям:</w:t>
      </w:r>
    </w:p>
    <w:p w:rsidR="00000000" w:rsidRDefault="008B2134">
      <w:pPr>
        <w:ind w:firstLine="400"/>
        <w:jc w:val="both"/>
      </w:pPr>
      <w:r>
        <w:rPr>
          <w:rStyle w:val="s0"/>
        </w:rPr>
        <w:t>1) при наличии налогового органа на территории специальной экономической зоны юридическое лицо зарегистрировано в нем в качестве налогоплательщика по месту нахождения, при отсутствии такового местом нахождения юридического лица является территория специаль</w:t>
      </w:r>
      <w:r>
        <w:rPr>
          <w:rStyle w:val="s0"/>
        </w:rPr>
        <w:t>ной экономической зоны;</w:t>
      </w:r>
    </w:p>
    <w:p w:rsidR="00000000" w:rsidRDefault="008B2134">
      <w:pPr>
        <w:ind w:firstLine="400"/>
        <w:jc w:val="both"/>
      </w:pPr>
      <w:r>
        <w:rPr>
          <w:rStyle w:val="s0"/>
        </w:rPr>
        <w:t>2) юридическое лицо является участником специальной экономической зоны в соответствии с законодательством Республики Казахстан о специальных экономических зонах;</w:t>
      </w:r>
    </w:p>
    <w:p w:rsidR="00000000" w:rsidRDefault="008B2134">
      <w:pPr>
        <w:ind w:firstLine="400"/>
        <w:jc w:val="both"/>
      </w:pPr>
      <w:r>
        <w:rPr>
          <w:rStyle w:val="s0"/>
        </w:rPr>
        <w:t>3) юридическое лицо не имеет структурных подразделений за пределами те</w:t>
      </w:r>
      <w:r>
        <w:rPr>
          <w:rStyle w:val="s0"/>
        </w:rPr>
        <w:t>рритории специальной экономической зоны;</w:t>
      </w:r>
    </w:p>
    <w:p w:rsidR="00000000" w:rsidRDefault="008B2134">
      <w:pPr>
        <w:ind w:firstLine="400"/>
        <w:jc w:val="both"/>
      </w:pPr>
      <w:r>
        <w:rPr>
          <w:rStyle w:val="s0"/>
        </w:rPr>
        <w:t>4) для юридического лица, являющегося участником специальной экономической зоны «Парк инновационных технологий», - не менее 70 процентов совокупного годового дохода составляют доходы, подлежащие получению (полученны</w:t>
      </w:r>
      <w:r>
        <w:rPr>
          <w:rStyle w:val="s0"/>
        </w:rPr>
        <w:t>е) от реализации товаров собственного производства, работ, услуг, при соблюдении следующих условий:</w:t>
      </w:r>
    </w:p>
    <w:p w:rsidR="00000000" w:rsidRDefault="008B2134">
      <w:pPr>
        <w:ind w:firstLine="400"/>
        <w:jc w:val="both"/>
      </w:pPr>
      <w:r>
        <w:rPr>
          <w:rStyle w:val="s0"/>
        </w:rPr>
        <w:t xml:space="preserve">реализованные товары, работы, услуги являются результатами осуществления видов деятельности, предусмотренных </w:t>
      </w:r>
      <w:hyperlink w:anchor="sub151040000" w:history="1">
        <w:r>
          <w:rPr>
            <w:rStyle w:val="a3"/>
          </w:rPr>
          <w:t>статьей 151-4</w:t>
        </w:r>
      </w:hyperlink>
      <w:r>
        <w:rPr>
          <w:rStyle w:val="s0"/>
        </w:rPr>
        <w:t xml:space="preserve"> настоящего Кодекса;</w:t>
      </w:r>
    </w:p>
    <w:p w:rsidR="00000000" w:rsidRDefault="008B2134">
      <w:pPr>
        <w:ind w:firstLine="400"/>
        <w:jc w:val="both"/>
      </w:pPr>
      <w:r>
        <w:rPr>
          <w:rStyle w:val="s0"/>
        </w:rPr>
        <w:t>производство и реализация товаров, выполнение работ, оказание услуг осуществляются участником специальной экономической зоны «Парк инновационных технологий»;</w:t>
      </w:r>
    </w:p>
    <w:p w:rsidR="00000000" w:rsidRDefault="008B2134">
      <w:pPr>
        <w:ind w:firstLine="400"/>
        <w:jc w:val="both"/>
      </w:pPr>
      <w:r>
        <w:rPr>
          <w:rStyle w:val="s0"/>
        </w:rPr>
        <w:t>5) для юридического лица, являющегося участником специальной эко</w:t>
      </w:r>
      <w:r>
        <w:rPr>
          <w:rStyle w:val="s0"/>
        </w:rPr>
        <w:t>номической зоны, кроме специальной экономической зоны «Парк инновационных технологий», - не менее 90 процентов совокупного годового дохода юридического лица составляют доходы, подлежащие получению (полученные) от реализации товаров собственного производств</w:t>
      </w:r>
      <w:r>
        <w:rPr>
          <w:rStyle w:val="s0"/>
        </w:rPr>
        <w:t>а, работ, услуг при соблюдении следующих условий:</w:t>
      </w:r>
    </w:p>
    <w:p w:rsidR="00000000" w:rsidRDefault="008B2134">
      <w:pPr>
        <w:ind w:firstLine="400"/>
        <w:jc w:val="both"/>
      </w:pPr>
      <w:r>
        <w:rPr>
          <w:rStyle w:val="s0"/>
        </w:rPr>
        <w:t>реализованные товары, работы, услуги являются результатами осуществления участником специальной экономической зоны видов деятельности, соответствующих целям создания специальной экономической зоны;</w:t>
      </w:r>
    </w:p>
    <w:p w:rsidR="00000000" w:rsidRDefault="008B2134">
      <w:pPr>
        <w:ind w:firstLine="400"/>
        <w:jc w:val="both"/>
      </w:pPr>
      <w:r>
        <w:rPr>
          <w:rStyle w:val="s0"/>
        </w:rPr>
        <w:t>производ</w:t>
      </w:r>
      <w:r>
        <w:rPr>
          <w:rStyle w:val="s0"/>
        </w:rPr>
        <w:t>ство и реализация товаров, выполнение работ, оказание услуг осуществляются участником специальной экономической зоны.</w:t>
      </w:r>
    </w:p>
    <w:p w:rsidR="00000000" w:rsidRDefault="008B2134">
      <w:pPr>
        <w:ind w:firstLine="400"/>
        <w:jc w:val="both"/>
      </w:pPr>
      <w:hyperlink r:id="rId1527" w:history="1">
        <w:r>
          <w:rPr>
            <w:rStyle w:val="a3"/>
          </w:rPr>
          <w:t>Перечень товаров, работ, услуг</w:t>
        </w:r>
      </w:hyperlink>
      <w:r>
        <w:rPr>
          <w:rStyle w:val="s0"/>
        </w:rPr>
        <w:t>, указанных в подпунктах 4) и 5) части перв</w:t>
      </w:r>
      <w:r>
        <w:rPr>
          <w:rStyle w:val="s0"/>
        </w:rPr>
        <w:t>ой настоящего пункта, определяется Правительством Республики Казахстан.</w:t>
      </w:r>
    </w:p>
    <w:p w:rsidR="00000000" w:rsidRDefault="008B2134">
      <w:pPr>
        <w:jc w:val="both"/>
      </w:pPr>
      <w:hyperlink r:id="rId1528" w:history="1">
        <w:r>
          <w:rPr>
            <w:rStyle w:val="a3"/>
            <w:rFonts w:ascii="Wingdings" w:hAnsi="Wingdings"/>
            <w:i/>
            <w:iCs/>
            <w:bdr w:val="none" w:sz="0" w:space="0" w:color="auto" w:frame="1"/>
          </w:rPr>
          <w:t>*</w:t>
        </w:r>
      </w:hyperlink>
    </w:p>
    <w:p w:rsidR="00000000" w:rsidRDefault="008B2134">
      <w:pPr>
        <w:jc w:val="both"/>
      </w:pPr>
      <w:bookmarkStart w:id="235" w:name="SUB1500200"/>
      <w:bookmarkEnd w:id="235"/>
      <w:r>
        <w:rPr>
          <w:rStyle w:val="s3"/>
        </w:rPr>
        <w:t xml:space="preserve">В пункт 2 внесены изменения в соответствии с </w:t>
      </w:r>
      <w:hyperlink r:id="rId1529" w:anchor="sub_id=150" w:history="1">
        <w:r>
          <w:rPr>
            <w:rStyle w:val="a3"/>
            <w:i/>
            <w:iCs/>
            <w:bdr w:val="none" w:sz="0" w:space="0" w:color="auto" w:frame="1"/>
          </w:rPr>
          <w:t>Законом</w:t>
        </w:r>
      </w:hyperlink>
      <w:r>
        <w:rPr>
          <w:rStyle w:val="s3"/>
        </w:rPr>
        <w:t xml:space="preserve"> РК от 17.02.12 г. № 564-IV (введены в действие с 1 января 2012 г.) (</w:t>
      </w:r>
      <w:hyperlink r:id="rId1530" w:anchor="sub_id=1500200" w:history="1">
        <w:r>
          <w:rPr>
            <w:rStyle w:val="a3"/>
            <w:i/>
            <w:iCs/>
            <w:bdr w:val="none" w:sz="0" w:space="0" w:color="auto" w:frame="1"/>
          </w:rPr>
          <w:t>см. стар. ред.</w:t>
        </w:r>
      </w:hyperlink>
      <w:r>
        <w:rPr>
          <w:rStyle w:val="s3"/>
        </w:rPr>
        <w:t xml:space="preserve">); изложен в редакции </w:t>
      </w:r>
      <w:hyperlink r:id="rId1531" w:anchor="sub_id=15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532" w:anchor="sub_id=150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Для целей настоящего Кодекса организациями, осущ</w:t>
      </w:r>
      <w:r>
        <w:rPr>
          <w:rStyle w:val="s0"/>
        </w:rPr>
        <w:t>ествляющими деятельность на территории специальной экономической зоны «Парк инновационных технологий», также признается юридическое лицо, соответствующее одновременно следующим условиям:</w:t>
      </w:r>
    </w:p>
    <w:p w:rsidR="00000000" w:rsidRDefault="008B2134">
      <w:pPr>
        <w:ind w:firstLine="400"/>
        <w:jc w:val="both"/>
      </w:pPr>
      <w:r>
        <w:rPr>
          <w:rStyle w:val="s0"/>
        </w:rPr>
        <w:t xml:space="preserve">1) юридическое лицо зарегистрировано в качестве налогоплательщика по </w:t>
      </w:r>
      <w:r>
        <w:rPr>
          <w:rStyle w:val="s0"/>
        </w:rPr>
        <w:t>месту нахождения;</w:t>
      </w:r>
    </w:p>
    <w:p w:rsidR="00000000" w:rsidRDefault="008B2134">
      <w:pPr>
        <w:ind w:firstLine="400"/>
        <w:jc w:val="both"/>
      </w:pPr>
      <w:r>
        <w:rPr>
          <w:rStyle w:val="s0"/>
        </w:rPr>
        <w:t>2) юридическое лицо является участником специальной экономической зоны «Парк инновационных технологий» в соответствии с законодательством Республики Казахстан о специальных экономических зонах;</w:t>
      </w:r>
    </w:p>
    <w:p w:rsidR="00000000" w:rsidRDefault="008B2134">
      <w:pPr>
        <w:ind w:firstLine="400"/>
        <w:jc w:val="both"/>
      </w:pPr>
      <w:r>
        <w:rPr>
          <w:rStyle w:val="s0"/>
        </w:rPr>
        <w:t>3) юридическое лицо не имеет структурных под</w:t>
      </w:r>
      <w:r>
        <w:rPr>
          <w:rStyle w:val="s0"/>
        </w:rPr>
        <w:t>разделений;</w:t>
      </w:r>
    </w:p>
    <w:p w:rsidR="00000000" w:rsidRDefault="008B2134">
      <w:pPr>
        <w:ind w:firstLine="400"/>
        <w:jc w:val="both"/>
      </w:pPr>
      <w:r>
        <w:rPr>
          <w:rStyle w:val="s0"/>
        </w:rPr>
        <w:t>4) не менее 70 процентов совокупного годового дохода юридического лица составляют доходы, подлежащие получению (полученные) от реализации товаров собственного производства, работ, услуг, при соблюдении следующих условий:</w:t>
      </w:r>
    </w:p>
    <w:p w:rsidR="00000000" w:rsidRDefault="008B2134">
      <w:pPr>
        <w:ind w:firstLine="400"/>
        <w:jc w:val="both"/>
      </w:pPr>
      <w:r>
        <w:rPr>
          <w:rStyle w:val="s0"/>
        </w:rPr>
        <w:t>реализованные товары, р</w:t>
      </w:r>
      <w:r>
        <w:rPr>
          <w:rStyle w:val="s0"/>
        </w:rPr>
        <w:t xml:space="preserve">аботы, услуги являются результатами осуществления видов деятельности, предусмотренных </w:t>
      </w:r>
      <w:hyperlink w:anchor="sub151040000" w:history="1">
        <w:r>
          <w:rPr>
            <w:rStyle w:val="a3"/>
          </w:rPr>
          <w:t>статьей 151-4</w:t>
        </w:r>
      </w:hyperlink>
      <w:r>
        <w:rPr>
          <w:rStyle w:val="s0"/>
        </w:rPr>
        <w:t xml:space="preserve"> настоящего Кодекса;</w:t>
      </w:r>
    </w:p>
    <w:p w:rsidR="00000000" w:rsidRDefault="008B2134">
      <w:pPr>
        <w:ind w:firstLine="400"/>
        <w:jc w:val="both"/>
      </w:pPr>
      <w:r>
        <w:rPr>
          <w:rStyle w:val="s0"/>
        </w:rPr>
        <w:t>производство и реализация товаров, выполнение работ, оказание услуг осуществляются участником специал</w:t>
      </w:r>
      <w:r>
        <w:rPr>
          <w:rStyle w:val="s0"/>
        </w:rPr>
        <w:t>ьной экономической зоны «Парк инновационных технологий».</w:t>
      </w:r>
    </w:p>
    <w:p w:rsidR="00000000" w:rsidRDefault="008B2134">
      <w:pPr>
        <w:ind w:firstLine="400"/>
        <w:jc w:val="both"/>
      </w:pPr>
      <w:hyperlink r:id="rId1533" w:history="1">
        <w:r>
          <w:rPr>
            <w:rStyle w:val="a3"/>
          </w:rPr>
          <w:t>Перечень товаров, работ, услуг</w:t>
        </w:r>
      </w:hyperlink>
      <w:r>
        <w:rPr>
          <w:rStyle w:val="s0"/>
        </w:rPr>
        <w:t>, указанных в подпункте 4) части первой настоящего пункта, определяется Правительством Республики Казахс</w:t>
      </w:r>
      <w:r>
        <w:rPr>
          <w:rStyle w:val="s0"/>
        </w:rPr>
        <w:t>тан.</w:t>
      </w:r>
    </w:p>
    <w:p w:rsidR="00000000" w:rsidRDefault="008B2134">
      <w:pPr>
        <w:ind w:firstLine="400"/>
        <w:jc w:val="both"/>
      </w:pPr>
      <w:r>
        <w:rPr>
          <w:rStyle w:val="s0"/>
        </w:rPr>
        <w:t xml:space="preserve">Перечень юридических лиц, указанных в настоящем пункте, утверждается совместно центральным уполномоченным органом по исполнению бюджета и центральным исполнительным органом, осуществляющим государственное регулирование в сфере создания, функционирования и </w:t>
      </w:r>
      <w:r>
        <w:rPr>
          <w:rStyle w:val="s0"/>
        </w:rPr>
        <w:t>упразднения специальных экономических зон.</w:t>
      </w:r>
    </w:p>
    <w:p w:rsidR="00000000" w:rsidRDefault="008B2134">
      <w:pPr>
        <w:ind w:firstLine="400"/>
        <w:jc w:val="both"/>
      </w:pPr>
      <w:hyperlink r:id="rId1534" w:history="1">
        <w:r>
          <w:rPr>
            <w:rStyle w:val="a3"/>
          </w:rPr>
          <w:t>Порядок</w:t>
        </w:r>
      </w:hyperlink>
      <w:r>
        <w:rPr>
          <w:rStyle w:val="s0"/>
        </w:rPr>
        <w:t xml:space="preserve"> формирования такого перечня определяется Правительством Республики Казахстан.</w:t>
      </w:r>
    </w:p>
    <w:p w:rsidR="00000000" w:rsidRDefault="008B2134">
      <w:pPr>
        <w:ind w:firstLine="400"/>
        <w:jc w:val="both"/>
      </w:pPr>
      <w:r>
        <w:rPr>
          <w:rStyle w:val="s0"/>
        </w:rPr>
        <w:t xml:space="preserve">3. К организациям, осуществляющим деятельность на территориях </w:t>
      </w:r>
      <w:r>
        <w:rPr>
          <w:rStyle w:val="s0"/>
        </w:rPr>
        <w:t>специальных экономических зон, не относятся:</w:t>
      </w:r>
    </w:p>
    <w:p w:rsidR="00000000" w:rsidRDefault="008B2134">
      <w:pPr>
        <w:ind w:firstLine="400"/>
        <w:jc w:val="both"/>
      </w:pPr>
      <w:r>
        <w:rPr>
          <w:rStyle w:val="s0"/>
        </w:rPr>
        <w:t>1) недропользователи;</w:t>
      </w:r>
    </w:p>
    <w:p w:rsidR="00000000" w:rsidRDefault="008B2134">
      <w:pPr>
        <w:ind w:firstLine="400"/>
        <w:jc w:val="both"/>
      </w:pPr>
      <w:r>
        <w:rPr>
          <w:rStyle w:val="s0"/>
        </w:rPr>
        <w:t xml:space="preserve">2) организации, производящие подакцизные товары, за исключением организаций, осуществляющих производство, сборку (комплектацию) подакцизных товаров, предусмотренных </w:t>
      </w:r>
      <w:hyperlink w:anchor="sub2790006" w:history="1">
        <w:r>
          <w:rPr>
            <w:rStyle w:val="a3"/>
          </w:rPr>
          <w:t>подпунктом 6) статьи 279</w:t>
        </w:r>
      </w:hyperlink>
      <w:r>
        <w:rPr>
          <w:rStyle w:val="s0"/>
        </w:rPr>
        <w:t xml:space="preserve"> настоящего Кодекса;</w:t>
      </w:r>
    </w:p>
    <w:p w:rsidR="00000000" w:rsidRDefault="008B2134">
      <w:pPr>
        <w:ind w:firstLine="400"/>
        <w:jc w:val="both"/>
      </w:pPr>
      <w:r>
        <w:rPr>
          <w:rStyle w:val="s0"/>
        </w:rPr>
        <w:t>3) организации, применяющие специальные налоговые режимы;</w:t>
      </w:r>
    </w:p>
    <w:p w:rsidR="00000000" w:rsidRDefault="008B2134">
      <w:pPr>
        <w:ind w:firstLine="400"/>
        <w:jc w:val="both"/>
      </w:pPr>
      <w:r>
        <w:rPr>
          <w:rStyle w:val="s0"/>
        </w:rPr>
        <w:t>4) организации, применившие инвестиционные налоговые преференции;</w:t>
      </w:r>
    </w:p>
    <w:p w:rsidR="00000000" w:rsidRDefault="008B2134">
      <w:pPr>
        <w:ind w:firstLine="400"/>
        <w:jc w:val="both"/>
      </w:pPr>
      <w:r>
        <w:rPr>
          <w:rStyle w:val="s0"/>
        </w:rPr>
        <w:t>5) организации, осуществляющие деятельность в сфере игорного бизнеса.</w:t>
      </w:r>
    </w:p>
    <w:p w:rsidR="00000000" w:rsidRDefault="008B2134">
      <w:pPr>
        <w:ind w:firstLine="400"/>
        <w:jc w:val="both"/>
      </w:pPr>
      <w:r>
        <w:rPr>
          <w:rStyle w:val="s0"/>
        </w:rPr>
        <w:t>4. Отнесение полученных (подлежащих получению) доходов к доходам от видов деятельности, указанных в подпункте 3) части первой пункта 1 настоящей статьи, осуществляется на основании подтверждения местного исполнительного органа области, города республиканск</w:t>
      </w:r>
      <w:r>
        <w:rPr>
          <w:rStyle w:val="s0"/>
        </w:rPr>
        <w:t xml:space="preserve">ого значения, столицы, выданного в </w:t>
      </w:r>
      <w:hyperlink r:id="rId1535" w:history="1">
        <w:r>
          <w:rPr>
            <w:rStyle w:val="a3"/>
          </w:rPr>
          <w:t>порядке и по форме</w:t>
        </w:r>
      </w:hyperlink>
      <w:r>
        <w:rPr>
          <w:rStyle w:val="s0"/>
        </w:rPr>
        <w:t>, которые установлены Правительством Республики Казахстан.</w:t>
      </w:r>
    </w:p>
    <w:p w:rsidR="00000000" w:rsidRDefault="008B2134">
      <w:pPr>
        <w:ind w:firstLine="400"/>
        <w:jc w:val="both"/>
      </w:pPr>
      <w:r>
        <w:rPr>
          <w:rStyle w:val="s0"/>
        </w:rPr>
        <w:t>5. Исчисление налогов и платы за пользование земельными участками, а также возв</w:t>
      </w:r>
      <w:r>
        <w:rPr>
          <w:rStyle w:val="s0"/>
        </w:rPr>
        <w:t xml:space="preserve">рат превышения налога на добавленную стоимость по оборотам, облагаемым по нулевой ставке, производятся в порядке, установленном настоящим Кодексом, с учетом особенностей, предусмотренных настоящим разделом и </w:t>
      </w:r>
      <w:hyperlink w:anchor="sub2440200" w:history="1">
        <w:r>
          <w:rPr>
            <w:rStyle w:val="a3"/>
          </w:rPr>
          <w:t>статьями 244-2</w:t>
        </w:r>
      </w:hyperlink>
      <w:r>
        <w:rPr>
          <w:rStyle w:val="s0"/>
        </w:rPr>
        <w:t xml:space="preserve"> </w:t>
      </w:r>
      <w:r>
        <w:rPr>
          <w:rStyle w:val="s0"/>
        </w:rPr>
        <w:t xml:space="preserve">и </w:t>
      </w:r>
      <w:hyperlink w:anchor="sub2440300" w:history="1">
        <w:r>
          <w:rPr>
            <w:rStyle w:val="a3"/>
          </w:rPr>
          <w:t>244-3</w:t>
        </w:r>
      </w:hyperlink>
      <w:r>
        <w:rPr>
          <w:rStyle w:val="s0"/>
        </w:rPr>
        <w:t xml:space="preserve"> настоящего Кодекса.</w:t>
      </w:r>
    </w:p>
    <w:p w:rsidR="00000000" w:rsidRDefault="008B2134">
      <w:pPr>
        <w:ind w:firstLine="400"/>
        <w:jc w:val="both"/>
      </w:pPr>
      <w:r>
        <w:t> </w:t>
      </w:r>
    </w:p>
    <w:p w:rsidR="00000000" w:rsidRDefault="008B2134">
      <w:pPr>
        <w:jc w:val="both"/>
      </w:pPr>
      <w:bookmarkStart w:id="236" w:name="SUB1510000"/>
      <w:bookmarkEnd w:id="236"/>
      <w:r>
        <w:rPr>
          <w:rStyle w:val="s3"/>
        </w:rPr>
        <w:t xml:space="preserve">В статью 151 внесены изменения в соответствии с </w:t>
      </w:r>
      <w:hyperlink r:id="rId1536" w:anchor="sub_id=151" w:history="1">
        <w:r>
          <w:rPr>
            <w:rStyle w:val="a3"/>
            <w:i/>
            <w:iCs/>
            <w:bdr w:val="none" w:sz="0" w:space="0" w:color="auto" w:frame="1"/>
          </w:rPr>
          <w:t>Законом</w:t>
        </w:r>
      </w:hyperlink>
      <w:r>
        <w:rPr>
          <w:rStyle w:val="s3"/>
        </w:rPr>
        <w:t xml:space="preserve"> РК от 21.07.11 г. № 467-IV (введены в действие с 1 январ</w:t>
      </w:r>
      <w:r>
        <w:rPr>
          <w:rStyle w:val="s3"/>
        </w:rPr>
        <w:t>я 2012 г.) (</w:t>
      </w:r>
      <w:hyperlink r:id="rId1537" w:anchor="sub_id=1510000" w:history="1">
        <w:r>
          <w:rPr>
            <w:rStyle w:val="a3"/>
            <w:i/>
            <w:iCs/>
            <w:bdr w:val="none" w:sz="0" w:space="0" w:color="auto" w:frame="1"/>
          </w:rPr>
          <w:t>см. стар. ред.</w:t>
        </w:r>
      </w:hyperlink>
      <w:r>
        <w:rPr>
          <w:rStyle w:val="s3"/>
        </w:rPr>
        <w:t>)</w:t>
      </w:r>
    </w:p>
    <w:p w:rsidR="00000000" w:rsidRDefault="008B2134">
      <w:pPr>
        <w:ind w:firstLine="400"/>
        <w:jc w:val="both"/>
      </w:pPr>
      <w:r>
        <w:rPr>
          <w:rStyle w:val="s1"/>
        </w:rPr>
        <w:t xml:space="preserve">Статья 151. </w:t>
      </w:r>
      <w:r>
        <w:rPr>
          <w:rStyle w:val="s0"/>
        </w:rPr>
        <w:t xml:space="preserve">Исключена в соответствии с </w:t>
      </w:r>
      <w:hyperlink r:id="rId1538" w:anchor="sub_id=151" w:history="1">
        <w:r>
          <w:rPr>
            <w:rStyle w:val="a3"/>
          </w:rPr>
          <w:t>Законом</w:t>
        </w:r>
      </w:hyperlink>
      <w:r>
        <w:rPr>
          <w:rStyle w:val="s0"/>
        </w:rPr>
        <w:t xml:space="preserve"> РК от 21.07.11 </w:t>
      </w:r>
      <w:r>
        <w:rPr>
          <w:rStyle w:val="s0"/>
        </w:rPr>
        <w:t xml:space="preserve">г. № 470-IV </w:t>
      </w:r>
      <w:r>
        <w:rPr>
          <w:rStyle w:val="s3"/>
        </w:rPr>
        <w:t>(введены в действие с 1 января 2012 г.) (</w:t>
      </w:r>
      <w:hyperlink r:id="rId1539" w:anchor="sub_id=1510000" w:history="1">
        <w:r>
          <w:rPr>
            <w:rStyle w:val="a3"/>
            <w:i/>
            <w:iCs/>
            <w:bdr w:val="none" w:sz="0" w:space="0" w:color="auto" w:frame="1"/>
          </w:rPr>
          <w:t>см. стар. ред.</w:t>
        </w:r>
      </w:hyperlink>
      <w:r>
        <w:rPr>
          <w:rStyle w:val="s3"/>
        </w:rPr>
        <w:t>)</w:t>
      </w:r>
    </w:p>
    <w:p w:rsidR="00000000" w:rsidRDefault="008B2134">
      <w:pPr>
        <w:ind w:firstLine="400"/>
        <w:jc w:val="both"/>
      </w:pPr>
      <w:r>
        <w:t> </w:t>
      </w:r>
    </w:p>
    <w:p w:rsidR="00000000" w:rsidRDefault="008B2134">
      <w:pPr>
        <w:jc w:val="both"/>
      </w:pPr>
      <w:bookmarkStart w:id="237" w:name="SUB151010000"/>
      <w:bookmarkEnd w:id="237"/>
      <w:r>
        <w:rPr>
          <w:rStyle w:val="s3"/>
        </w:rPr>
        <w:t xml:space="preserve">Кодекс дополнен статьей 151-1 в соответствии с </w:t>
      </w:r>
      <w:hyperlink r:id="rId1540" w:anchor="sub_id=1511" w:history="1">
        <w:r>
          <w:rPr>
            <w:rStyle w:val="a3"/>
            <w:i/>
            <w:iCs/>
            <w:bdr w:val="none" w:sz="0" w:space="0" w:color="auto" w:frame="1"/>
          </w:rPr>
          <w:t>Законом</w:t>
        </w:r>
      </w:hyperlink>
      <w:r>
        <w:rPr>
          <w:rStyle w:val="s3"/>
        </w:rPr>
        <w:t xml:space="preserve"> РК от 21.07.11 г. № 470-IV (введены в действие с 1 января 2012 г.); изложена в редакции </w:t>
      </w:r>
      <w:hyperlink r:id="rId1541" w:anchor="sub_id=1511"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1542" w:anchor="sub_id=15101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151-1. Налогообложение организаций, осуществляющих деятельность на территории сп</w:t>
      </w:r>
      <w:r>
        <w:rPr>
          <w:rStyle w:val="s1"/>
        </w:rPr>
        <w:t>ециальной экономической зоны «Астана - новый город»</w:t>
      </w:r>
    </w:p>
    <w:p w:rsidR="00000000" w:rsidRDefault="008B2134">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w:t>
      </w:r>
      <w:r>
        <w:rPr>
          <w:rStyle w:val="s0"/>
        </w:rPr>
        <w:t>«Астана - новый город», являются:</w:t>
      </w:r>
    </w:p>
    <w:p w:rsidR="00000000" w:rsidRDefault="008B2134">
      <w:pPr>
        <w:ind w:firstLine="400"/>
        <w:jc w:val="both"/>
      </w:pPr>
      <w:r>
        <w:rPr>
          <w:rStyle w:val="s0"/>
        </w:rPr>
        <w:t>1) производство продуктов химической промышленности;</w:t>
      </w:r>
    </w:p>
    <w:p w:rsidR="00000000" w:rsidRDefault="008B2134">
      <w:pPr>
        <w:ind w:firstLine="400"/>
        <w:jc w:val="both"/>
      </w:pPr>
      <w:r>
        <w:rPr>
          <w:rStyle w:val="s0"/>
        </w:rPr>
        <w:t>2) производство резиновых и пластмассовых изделий;</w:t>
      </w:r>
    </w:p>
    <w:p w:rsidR="00000000" w:rsidRDefault="008B2134">
      <w:pPr>
        <w:ind w:firstLine="400"/>
        <w:jc w:val="both"/>
      </w:pPr>
      <w:r>
        <w:rPr>
          <w:rStyle w:val="s0"/>
        </w:rPr>
        <w:t>3) производство прочих неметаллических минеральных продуктов;</w:t>
      </w:r>
    </w:p>
    <w:p w:rsidR="00000000" w:rsidRDefault="008B2134">
      <w:pPr>
        <w:ind w:firstLine="400"/>
        <w:jc w:val="both"/>
      </w:pPr>
      <w:r>
        <w:rPr>
          <w:rStyle w:val="s0"/>
        </w:rPr>
        <w:t>4) производство бытовых электрических приборов;</w:t>
      </w:r>
    </w:p>
    <w:p w:rsidR="00000000" w:rsidRDefault="008B2134">
      <w:pPr>
        <w:ind w:firstLine="400"/>
        <w:jc w:val="both"/>
      </w:pPr>
      <w:r>
        <w:rPr>
          <w:rStyle w:val="s0"/>
        </w:rPr>
        <w:t>5) произ</w:t>
      </w:r>
      <w:r>
        <w:rPr>
          <w:rStyle w:val="s0"/>
        </w:rPr>
        <w:t>водство машин и оборудования;</w:t>
      </w:r>
    </w:p>
    <w:p w:rsidR="00000000" w:rsidRDefault="008B2134">
      <w:pPr>
        <w:ind w:firstLine="400"/>
        <w:jc w:val="both"/>
      </w:pPr>
      <w:r>
        <w:rPr>
          <w:rStyle w:val="s0"/>
        </w:rPr>
        <w:t>6) металлургическая промышленность;</w:t>
      </w:r>
    </w:p>
    <w:p w:rsidR="00000000" w:rsidRDefault="008B2134">
      <w:pPr>
        <w:ind w:firstLine="400"/>
        <w:jc w:val="both"/>
      </w:pPr>
      <w:r>
        <w:rPr>
          <w:rStyle w:val="s0"/>
        </w:rPr>
        <w:t>7) производство электрического оборудования, в том числе электроосветительного оборудования;</w:t>
      </w:r>
    </w:p>
    <w:p w:rsidR="00000000" w:rsidRDefault="008B2134">
      <w:pPr>
        <w:ind w:firstLine="400"/>
        <w:jc w:val="both"/>
      </w:pPr>
      <w:r>
        <w:rPr>
          <w:rStyle w:val="s0"/>
        </w:rPr>
        <w:t>8) производство стеклянных компонентов для осветительных приборов;</w:t>
      </w:r>
    </w:p>
    <w:p w:rsidR="00000000" w:rsidRDefault="008B2134">
      <w:pPr>
        <w:ind w:firstLine="400"/>
        <w:jc w:val="both"/>
      </w:pPr>
      <w:r>
        <w:rPr>
          <w:rStyle w:val="s0"/>
        </w:rPr>
        <w:t>9) производство продуктов пита</w:t>
      </w:r>
      <w:r>
        <w:rPr>
          <w:rStyle w:val="s0"/>
        </w:rPr>
        <w:t>ния;</w:t>
      </w:r>
    </w:p>
    <w:p w:rsidR="00000000" w:rsidRDefault="008B2134">
      <w:pPr>
        <w:ind w:firstLine="400"/>
        <w:jc w:val="both"/>
      </w:pPr>
      <w:r>
        <w:rPr>
          <w:rStyle w:val="s0"/>
        </w:rPr>
        <w:t>10) производство древесной массы и целлюлозы, бумаги и картона;</w:t>
      </w:r>
    </w:p>
    <w:p w:rsidR="00000000" w:rsidRDefault="008B2134">
      <w:pPr>
        <w:ind w:firstLine="400"/>
        <w:jc w:val="both"/>
      </w:pPr>
      <w:r>
        <w:rPr>
          <w:rStyle w:val="s0"/>
        </w:rPr>
        <w:t>11) производство мебели;</w:t>
      </w:r>
    </w:p>
    <w:p w:rsidR="00000000" w:rsidRDefault="008B2134">
      <w:pPr>
        <w:ind w:firstLine="400"/>
        <w:jc w:val="both"/>
      </w:pPr>
      <w:r>
        <w:rPr>
          <w:rStyle w:val="s0"/>
        </w:rPr>
        <w:t>12) производство автотранспортных средств, трейлеров и полуприцепов;</w:t>
      </w:r>
    </w:p>
    <w:p w:rsidR="00000000" w:rsidRDefault="008B2134">
      <w:pPr>
        <w:ind w:firstLine="400"/>
        <w:jc w:val="both"/>
      </w:pPr>
      <w:r>
        <w:rPr>
          <w:rStyle w:val="s0"/>
        </w:rPr>
        <w:t>13) производство железнодорожных локомотивов и подвижного состава;</w:t>
      </w:r>
    </w:p>
    <w:p w:rsidR="00000000" w:rsidRDefault="008B2134">
      <w:pPr>
        <w:ind w:firstLine="400"/>
        <w:jc w:val="both"/>
      </w:pPr>
      <w:r>
        <w:rPr>
          <w:rStyle w:val="s0"/>
        </w:rPr>
        <w:t>14) производство воздушных</w:t>
      </w:r>
      <w:r>
        <w:rPr>
          <w:rStyle w:val="s0"/>
        </w:rPr>
        <w:t xml:space="preserve"> и космических летательных аппаратов;</w:t>
      </w:r>
    </w:p>
    <w:p w:rsidR="00000000" w:rsidRDefault="008B2134">
      <w:pPr>
        <w:ind w:firstLine="400"/>
        <w:jc w:val="both"/>
      </w:pPr>
      <w:r>
        <w:rPr>
          <w:rStyle w:val="s0"/>
        </w:rPr>
        <w:t>15) производство основных фармацевтических продуктов и препаратов;</w:t>
      </w:r>
    </w:p>
    <w:p w:rsidR="00000000" w:rsidRDefault="008B2134">
      <w:pPr>
        <w:ind w:firstLine="400"/>
        <w:jc w:val="both"/>
      </w:pPr>
      <w:r>
        <w:rPr>
          <w:rStyle w:val="s0"/>
        </w:rPr>
        <w:t>16) производство электронных деталей;</w:t>
      </w:r>
    </w:p>
    <w:p w:rsidR="00000000" w:rsidRDefault="008B2134">
      <w:pPr>
        <w:ind w:firstLine="400"/>
        <w:jc w:val="both"/>
      </w:pPr>
      <w:r>
        <w:rPr>
          <w:rStyle w:val="s0"/>
        </w:rPr>
        <w:t>17) строительство и ввод в эксплуатацию объектов инфраструктуры, административного и жилого комплексов в соответс</w:t>
      </w:r>
      <w:r>
        <w:rPr>
          <w:rStyle w:val="s0"/>
        </w:rPr>
        <w:t>твии с проектно-сметной документацией;</w:t>
      </w:r>
    </w:p>
    <w:p w:rsidR="00000000" w:rsidRDefault="008B2134">
      <w:pPr>
        <w:ind w:firstLine="400"/>
        <w:jc w:val="both"/>
      </w:pPr>
      <w:r>
        <w:rPr>
          <w:rStyle w:val="s0"/>
        </w:rPr>
        <w:t>18) строительство и ввод в эксплуатацию больниц, поликлиник, школ, детских садов, музеев, театров, высших и средних учебных заведений, библиотек, дворцов школьников, спортивных комплексов в соответствии с проектно-сметной документацией.</w:t>
      </w:r>
    </w:p>
    <w:p w:rsidR="00000000" w:rsidRDefault="008B2134">
      <w:pPr>
        <w:ind w:firstLine="400"/>
        <w:jc w:val="both"/>
      </w:pPr>
      <w:bookmarkStart w:id="238" w:name="SUB151010200"/>
      <w:bookmarkEnd w:id="238"/>
      <w:r>
        <w:rPr>
          <w:rStyle w:val="s0"/>
        </w:rPr>
        <w:t>2. При исчислении н</w:t>
      </w:r>
      <w:r>
        <w:rPr>
          <w:rStyle w:val="s0"/>
        </w:rPr>
        <w:t>алогов и платы за пользование земельными участками организациями, осуществляющими деятельность на территории специальной экономической зоны «Астана - новый город», по объектам налогообложения и (или) объектам, связанным с налогообложением, расположенным на</w:t>
      </w:r>
      <w:r>
        <w:rPr>
          <w:rStyle w:val="s0"/>
        </w:rPr>
        <w:t xml:space="preserve"> территории специальной экономической зоны и используемым при осуществлении видов деятельности, предусмотренных пунктом 1 настоящей статьи, применяются:</w:t>
      </w:r>
    </w:p>
    <w:p w:rsidR="00000000" w:rsidRDefault="008B2134">
      <w:pPr>
        <w:ind w:firstLine="400"/>
        <w:jc w:val="both"/>
      </w:pPr>
      <w:r>
        <w:rPr>
          <w:rStyle w:val="s0"/>
        </w:rPr>
        <w:t>коэффициент 0 к соответствующим ставкам при исчислении земельного налога;</w:t>
      </w:r>
    </w:p>
    <w:p w:rsidR="00000000" w:rsidRDefault="008B2134">
      <w:pPr>
        <w:ind w:firstLine="400"/>
        <w:jc w:val="both"/>
      </w:pPr>
      <w:r>
        <w:rPr>
          <w:rStyle w:val="s0"/>
        </w:rPr>
        <w:t>коэффициент 0 к соответствующ</w:t>
      </w:r>
      <w:r>
        <w:rPr>
          <w:rStyle w:val="s0"/>
        </w:rPr>
        <w:t>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w:t>
      </w:r>
      <w:r>
        <w:rPr>
          <w:rStyle w:val="s0"/>
        </w:rPr>
        <w:t>ания (аренды);</w:t>
      </w:r>
    </w:p>
    <w:p w:rsidR="00000000" w:rsidRDefault="008B2134">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8B2134">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«Ас</w:t>
      </w:r>
      <w:r>
        <w:rPr>
          <w:rStyle w:val="s0"/>
        </w:rPr>
        <w:t xml:space="preserve">тана - новый город»,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w:t>
      </w:r>
      <w:r>
        <w:rPr>
          <w:rStyle w:val="s0"/>
        </w:rPr>
        <w:t>0 процентов.</w:t>
      </w:r>
    </w:p>
    <w:p w:rsidR="00000000" w:rsidRDefault="008B2134">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18) пункта 1 настоящей статьи.</w:t>
      </w:r>
    </w:p>
    <w:p w:rsidR="00000000" w:rsidRDefault="008B2134">
      <w:pPr>
        <w:ind w:firstLine="400"/>
        <w:jc w:val="both"/>
      </w:pPr>
      <w:r>
        <w:rPr>
          <w:rStyle w:val="s0"/>
        </w:rPr>
        <w:t>В случае, ес</w:t>
      </w:r>
      <w:r>
        <w:rPr>
          <w:rStyle w:val="s0"/>
        </w:rPr>
        <w:t xml:space="preserve">ли организация, осуществляющая вид деятельности, указанный в подпункте 18) пункта 1 настоящей статьи, осуществляет также один из видов деятельности, указанных в подпунктах 1) - 17) пункта 1 настоящей статьи, такая организация в целях исчисления налогового </w:t>
      </w:r>
      <w:r>
        <w:rPr>
          <w:rStyle w:val="s0"/>
        </w:rPr>
        <w:t>обязательства по корпоративному подоходному налогу ведет раздельный учет по доходам, полученным от осуществления вида деятельности, указанного в подпункте 18) пункта 1 настоящей статьи, и доходам, полученным от осуществления других видов деятельности.</w:t>
      </w:r>
    </w:p>
    <w:p w:rsidR="00000000" w:rsidRDefault="008B2134">
      <w:pPr>
        <w:ind w:firstLine="400"/>
        <w:jc w:val="both"/>
      </w:pPr>
      <w:r>
        <w:t> </w:t>
      </w:r>
    </w:p>
    <w:p w:rsidR="00000000" w:rsidRDefault="008B2134">
      <w:pPr>
        <w:jc w:val="both"/>
      </w:pPr>
      <w:bookmarkStart w:id="239" w:name="SUB151020000"/>
      <w:bookmarkEnd w:id="239"/>
      <w:r>
        <w:rPr>
          <w:rStyle w:val="s3"/>
        </w:rPr>
        <w:t>Ко</w:t>
      </w:r>
      <w:r>
        <w:rPr>
          <w:rStyle w:val="s3"/>
        </w:rPr>
        <w:t xml:space="preserve">декс дополнен статьей 151-2 в соответствии с </w:t>
      </w:r>
      <w:hyperlink r:id="rId1543" w:anchor="sub_id=1511" w:history="1">
        <w:r>
          <w:rPr>
            <w:rStyle w:val="a3"/>
            <w:i/>
            <w:iCs/>
            <w:bdr w:val="none" w:sz="0" w:space="0" w:color="auto" w:frame="1"/>
          </w:rPr>
          <w:t>Законом</w:t>
        </w:r>
      </w:hyperlink>
      <w:r>
        <w:rPr>
          <w:rStyle w:val="s3"/>
        </w:rPr>
        <w:t xml:space="preserve"> РК от 21.07.11 г. № 470-IV (введены в действие с 1 января 2012 г.); изложена в редакции </w:t>
      </w:r>
      <w:hyperlink r:id="rId1544" w:anchor="sub_id=15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545" w:anchor="sub_id=15102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151-2. Налогообложение организаций, осуществляющих деятельность на территории специальной экономической зоны «Национальный индустриальный нефтехимический технопарк»</w:t>
      </w:r>
    </w:p>
    <w:p w:rsidR="00000000" w:rsidRDefault="008B2134">
      <w:pPr>
        <w:ind w:firstLine="400"/>
        <w:jc w:val="both"/>
      </w:pPr>
      <w:r>
        <w:rPr>
          <w:rStyle w:val="s0"/>
        </w:rPr>
        <w:t xml:space="preserve">1. В целях применения подпункта 5) части первой </w:t>
      </w:r>
      <w:hyperlink w:anchor="sub1500000" w:history="1">
        <w:r>
          <w:rPr>
            <w:rStyle w:val="a3"/>
          </w:rPr>
          <w:t>п</w:t>
        </w:r>
        <w:r>
          <w:rPr>
            <w:rStyle w:val="a3"/>
          </w:rPr>
          <w:t>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«Национальный индустриальный нефтехимический технопарк», являются:</w:t>
      </w:r>
    </w:p>
    <w:p w:rsidR="00000000" w:rsidRDefault="008B2134">
      <w:pPr>
        <w:ind w:firstLine="400"/>
        <w:jc w:val="both"/>
      </w:pPr>
      <w:r>
        <w:rPr>
          <w:rStyle w:val="s0"/>
        </w:rPr>
        <w:t>1) производство продуктов химической промышленности;</w:t>
      </w:r>
    </w:p>
    <w:p w:rsidR="00000000" w:rsidRDefault="008B2134">
      <w:pPr>
        <w:ind w:firstLine="400"/>
        <w:jc w:val="both"/>
      </w:pPr>
      <w:r>
        <w:rPr>
          <w:rStyle w:val="s0"/>
        </w:rPr>
        <w:t>2) производств</w:t>
      </w:r>
      <w:r>
        <w:rPr>
          <w:rStyle w:val="s0"/>
        </w:rPr>
        <w:t>о нефтехимической продукции;</w:t>
      </w:r>
    </w:p>
    <w:p w:rsidR="00000000" w:rsidRDefault="008B2134">
      <w:pPr>
        <w:ind w:firstLine="400"/>
        <w:jc w:val="both"/>
      </w:pPr>
      <w:r>
        <w:rPr>
          <w:rStyle w:val="s0"/>
        </w:rPr>
        <w:t xml:space="preserve">3) строительство и ввод в эксплуатацию объектов, предназначенных непосредственно для осуществления видов деятельности, предусмотренных подпунктами 1) и 2) настоящего пункта, в пределах проектно-сметной документации при наличии </w:t>
      </w:r>
      <w:r>
        <w:rPr>
          <w:rStyle w:val="s0"/>
        </w:rPr>
        <w:t>заключения уполномоченного органа, осуществляющего государственное регулирование в сфере создания и функционирования специальных экономических зон, о том, что объект строительства соответствует целям создания специальной экономической зоны.</w:t>
      </w:r>
    </w:p>
    <w:p w:rsidR="00000000" w:rsidRDefault="008B2134">
      <w:pPr>
        <w:ind w:firstLine="400"/>
        <w:jc w:val="both"/>
      </w:pPr>
      <w:r>
        <w:rPr>
          <w:rStyle w:val="s0"/>
        </w:rPr>
        <w:t>2. При исчислен</w:t>
      </w:r>
      <w:r>
        <w:rPr>
          <w:rStyle w:val="s0"/>
        </w:rPr>
        <w:t>ии налогов и платы за пользование земельными участками организациями, осуществляющими деятельность на территории специальной экономической зоны «Национальный индустриальный нефтехимический технопарк», по объектам налогообложения и (или) объектам, связанным</w:t>
      </w:r>
      <w:r>
        <w:rPr>
          <w:rStyle w:val="s0"/>
        </w:rPr>
        <w:t xml:space="preserve">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подпунктами 1) и 2) пункта 1 настоящей статьи, применяются:</w:t>
      </w:r>
    </w:p>
    <w:p w:rsidR="00000000" w:rsidRDefault="008B2134">
      <w:pPr>
        <w:ind w:firstLine="400"/>
        <w:jc w:val="both"/>
      </w:pPr>
      <w:r>
        <w:rPr>
          <w:rStyle w:val="s0"/>
        </w:rPr>
        <w:t>коэффициент 0 к соответствующим ставкам при исч</w:t>
      </w:r>
      <w:r>
        <w:rPr>
          <w:rStyle w:val="s0"/>
        </w:rPr>
        <w:t>ислении земельного налога;</w:t>
      </w:r>
    </w:p>
    <w:p w:rsidR="00000000" w:rsidRDefault="008B2134">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w:t>
      </w:r>
      <w:r>
        <w:rPr>
          <w:rStyle w:val="s0"/>
        </w:rPr>
        <w:t>ых участков на праве временного возмездного землепользования (аренды);</w:t>
      </w:r>
    </w:p>
    <w:p w:rsidR="00000000" w:rsidRDefault="008B2134">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8B2134">
      <w:pPr>
        <w:ind w:firstLine="400"/>
        <w:jc w:val="both"/>
      </w:pPr>
      <w:r>
        <w:rPr>
          <w:rStyle w:val="s0"/>
        </w:rPr>
        <w:t>3. Если иное не установлено настоящим пунктом, организация, осуществляющая деяте</w:t>
      </w:r>
      <w:r>
        <w:rPr>
          <w:rStyle w:val="s0"/>
        </w:rPr>
        <w:t xml:space="preserve">льность на территории специальной экономической зоны «Национальный индустриальный нефтехимический технопарк»,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8B2134">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w:t>
      </w:r>
      <w:r>
        <w:rPr>
          <w:rStyle w:val="s0"/>
        </w:rPr>
        <w:t>ния вида деятельности, указанного в подпункте 3) пункта 1 настоящей статьи.</w:t>
      </w:r>
    </w:p>
    <w:p w:rsidR="00000000" w:rsidRDefault="008B2134">
      <w:pPr>
        <w:ind w:firstLine="400"/>
        <w:jc w:val="both"/>
      </w:pPr>
      <w:r>
        <w:rPr>
          <w:rStyle w:val="s0"/>
        </w:rPr>
        <w:t>В случае, если организация, осуществляющая вид деятельности, указанный в подпункте 3) пункта 1 настоящей статьи, осуществляет также один из видов деятельности, указанных в подпункт</w:t>
      </w:r>
      <w:r>
        <w:rPr>
          <w:rStyle w:val="s0"/>
        </w:rPr>
        <w:t>ах 1) и 2) пункта 1 настоящей статьи, такая 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указанного в подпункте 3) пункта 1 нас</w:t>
      </w:r>
      <w:r>
        <w:rPr>
          <w:rStyle w:val="s0"/>
        </w:rPr>
        <w:t>тоящей статьи, и доходам, полученным от осуществления других видов деятельности.</w:t>
      </w:r>
    </w:p>
    <w:p w:rsidR="00000000" w:rsidRDefault="008B2134">
      <w:pPr>
        <w:ind w:firstLine="400"/>
        <w:jc w:val="both"/>
      </w:pPr>
      <w:r>
        <w:t> </w:t>
      </w:r>
    </w:p>
    <w:p w:rsidR="00000000" w:rsidRDefault="008B2134">
      <w:pPr>
        <w:jc w:val="both"/>
      </w:pPr>
      <w:bookmarkStart w:id="240" w:name="SUB151030000"/>
      <w:bookmarkEnd w:id="240"/>
      <w:r>
        <w:rPr>
          <w:rStyle w:val="s3"/>
        </w:rPr>
        <w:t xml:space="preserve">Кодекс дополнен статьей 151-3 в соответствии с </w:t>
      </w:r>
      <w:hyperlink r:id="rId1546" w:anchor="sub_id=1511" w:history="1">
        <w:r>
          <w:rPr>
            <w:rStyle w:val="a3"/>
            <w:i/>
            <w:iCs/>
            <w:bdr w:val="none" w:sz="0" w:space="0" w:color="auto" w:frame="1"/>
          </w:rPr>
          <w:t>Законом</w:t>
        </w:r>
      </w:hyperlink>
      <w:r>
        <w:rPr>
          <w:rStyle w:val="s3"/>
        </w:rPr>
        <w:t xml:space="preserve"> РК от 21.07.11 г. № 470-IV (введены </w:t>
      </w:r>
      <w:r>
        <w:rPr>
          <w:rStyle w:val="s3"/>
        </w:rPr>
        <w:t xml:space="preserve">в действие с 1 января 2012 г.); изложена в редакции </w:t>
      </w:r>
      <w:hyperlink r:id="rId1547" w:anchor="sub_id=15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548" w:anchor="sub_id=15103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151-3. Налогообложение организаций, осуществляющих деятельность на территории специальной экономической зоны «Морпорт Актау»</w:t>
      </w:r>
    </w:p>
    <w:p w:rsidR="00000000" w:rsidRDefault="008B2134">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«Морпорт Актау», являются:</w:t>
      </w:r>
    </w:p>
    <w:p w:rsidR="00000000" w:rsidRDefault="008B2134">
      <w:pPr>
        <w:ind w:firstLine="400"/>
        <w:jc w:val="both"/>
      </w:pPr>
      <w:r>
        <w:rPr>
          <w:rStyle w:val="s0"/>
        </w:rPr>
        <w:t>1) производство бытовых электрических приборов;</w:t>
      </w:r>
    </w:p>
    <w:p w:rsidR="00000000" w:rsidRDefault="008B2134">
      <w:pPr>
        <w:ind w:firstLine="400"/>
        <w:jc w:val="both"/>
      </w:pPr>
      <w:r>
        <w:rPr>
          <w:rStyle w:val="s0"/>
        </w:rPr>
        <w:t>2) производство изделий из кожи;</w:t>
      </w:r>
    </w:p>
    <w:p w:rsidR="00000000" w:rsidRDefault="008B2134">
      <w:pPr>
        <w:ind w:firstLine="400"/>
        <w:jc w:val="both"/>
      </w:pPr>
      <w:r>
        <w:rPr>
          <w:rStyle w:val="s0"/>
        </w:rPr>
        <w:t>3) производство продуктов химической промышленности;</w:t>
      </w:r>
    </w:p>
    <w:p w:rsidR="00000000" w:rsidRDefault="008B2134">
      <w:pPr>
        <w:ind w:firstLine="400"/>
        <w:jc w:val="both"/>
      </w:pPr>
      <w:r>
        <w:rPr>
          <w:rStyle w:val="s0"/>
        </w:rPr>
        <w:t>4) производство резиновых и пластмассовых изделий;</w:t>
      </w:r>
    </w:p>
    <w:p w:rsidR="00000000" w:rsidRDefault="008B2134">
      <w:pPr>
        <w:ind w:firstLine="400"/>
        <w:jc w:val="both"/>
      </w:pPr>
      <w:r>
        <w:rPr>
          <w:rStyle w:val="s0"/>
        </w:rPr>
        <w:t>5) производство прочих неметаллических минеральных продуктов;</w:t>
      </w:r>
    </w:p>
    <w:p w:rsidR="00000000" w:rsidRDefault="008B2134">
      <w:pPr>
        <w:ind w:firstLine="400"/>
        <w:jc w:val="both"/>
      </w:pPr>
      <w:r>
        <w:rPr>
          <w:rStyle w:val="s0"/>
        </w:rPr>
        <w:t>6) металлургическая промышленность;</w:t>
      </w:r>
    </w:p>
    <w:p w:rsidR="00000000" w:rsidRDefault="008B2134">
      <w:pPr>
        <w:ind w:firstLine="400"/>
        <w:jc w:val="both"/>
      </w:pPr>
      <w:r>
        <w:rPr>
          <w:rStyle w:val="s0"/>
        </w:rPr>
        <w:t>7) производство готовых металлических изделий;</w:t>
      </w:r>
    </w:p>
    <w:p w:rsidR="00000000" w:rsidRDefault="008B2134">
      <w:pPr>
        <w:ind w:firstLine="400"/>
        <w:jc w:val="both"/>
      </w:pPr>
      <w:r>
        <w:rPr>
          <w:rStyle w:val="s0"/>
        </w:rPr>
        <w:t>8) производство машин и оборудования;</w:t>
      </w:r>
    </w:p>
    <w:p w:rsidR="00000000" w:rsidRDefault="008B2134">
      <w:pPr>
        <w:ind w:firstLine="400"/>
        <w:jc w:val="both"/>
      </w:pPr>
      <w:r>
        <w:rPr>
          <w:rStyle w:val="s0"/>
        </w:rPr>
        <w:t>9) производство нефтехимической продукции;</w:t>
      </w:r>
    </w:p>
    <w:p w:rsidR="00000000" w:rsidRDefault="008B2134">
      <w:pPr>
        <w:ind w:firstLine="400"/>
        <w:jc w:val="both"/>
      </w:pPr>
      <w:r>
        <w:rPr>
          <w:rStyle w:val="s0"/>
        </w:rPr>
        <w:t>10) складское хозяйство и вспомогательная транспортная деятельность.</w:t>
      </w:r>
    </w:p>
    <w:p w:rsidR="00000000" w:rsidRDefault="008B2134">
      <w:pPr>
        <w:ind w:firstLine="400"/>
        <w:jc w:val="both"/>
      </w:pPr>
      <w:r>
        <w:rPr>
          <w:rStyle w:val="s0"/>
        </w:rPr>
        <w:t>2. При исчислении налогов и платы за пользование земельными участками организациями, осуществляющими деяте</w:t>
      </w:r>
      <w:r>
        <w:rPr>
          <w:rStyle w:val="s0"/>
        </w:rPr>
        <w:t>льность на территории специальной экономической зоны «Морпорт Актау»,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w:t>
      </w:r>
      <w:r>
        <w:rPr>
          <w:rStyle w:val="s0"/>
        </w:rPr>
        <w:t>, предусмотренных пунктом 1 настоящей статьи, применяются:</w:t>
      </w:r>
    </w:p>
    <w:p w:rsidR="00000000" w:rsidRDefault="008B2134">
      <w:pPr>
        <w:ind w:firstLine="400"/>
        <w:jc w:val="both"/>
      </w:pPr>
      <w:r>
        <w:rPr>
          <w:rStyle w:val="s0"/>
        </w:rPr>
        <w:t>коэффициент 0 к соответствующим ставкам при исчислении земельного налога;</w:t>
      </w:r>
    </w:p>
    <w:p w:rsidR="00000000" w:rsidRDefault="008B2134">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w:t>
      </w:r>
      <w:r>
        <w:rPr>
          <w:rStyle w:val="s0"/>
        </w:rPr>
        <w:t>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8B2134">
      <w:pPr>
        <w:ind w:firstLine="400"/>
        <w:jc w:val="both"/>
      </w:pPr>
      <w:r>
        <w:rPr>
          <w:rStyle w:val="s0"/>
        </w:rPr>
        <w:t>ставка 0 процента к среднегодовой стоимости объектов налогообложения при исчисл</w:t>
      </w:r>
      <w:r>
        <w:rPr>
          <w:rStyle w:val="s0"/>
        </w:rPr>
        <w:t>ении налога на имущество.</w:t>
      </w:r>
    </w:p>
    <w:p w:rsidR="00000000" w:rsidRDefault="008B2134">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уменьша</w:t>
      </w:r>
      <w:r>
        <w:rPr>
          <w:rStyle w:val="s0"/>
        </w:rPr>
        <w:t>ется на 100 процентов.</w:t>
      </w:r>
    </w:p>
    <w:p w:rsidR="00000000" w:rsidRDefault="008B2134">
      <w:pPr>
        <w:ind w:firstLine="400"/>
        <w:jc w:val="both"/>
      </w:pPr>
      <w:r>
        <w:t> </w:t>
      </w:r>
    </w:p>
    <w:p w:rsidR="00000000" w:rsidRDefault="008B2134">
      <w:pPr>
        <w:jc w:val="both"/>
      </w:pPr>
      <w:bookmarkStart w:id="241" w:name="SUB151040000"/>
      <w:bookmarkEnd w:id="241"/>
      <w:r>
        <w:rPr>
          <w:rStyle w:val="s3"/>
        </w:rPr>
        <w:t xml:space="preserve">Кодекс дополнен статьей 151-4 в соответствии с </w:t>
      </w:r>
      <w:hyperlink r:id="rId1549" w:anchor="sub_id=1511" w:history="1">
        <w:r>
          <w:rPr>
            <w:rStyle w:val="a3"/>
            <w:i/>
            <w:iCs/>
            <w:bdr w:val="none" w:sz="0" w:space="0" w:color="auto" w:frame="1"/>
          </w:rPr>
          <w:t>Законом</w:t>
        </w:r>
      </w:hyperlink>
      <w:r>
        <w:rPr>
          <w:rStyle w:val="s3"/>
        </w:rPr>
        <w:t xml:space="preserve"> РК от 21.07.11 г. № 470-IV (введены в действие с 1 января 2012 г.); внесены изменения в соотве</w:t>
      </w:r>
      <w:r>
        <w:rPr>
          <w:rStyle w:val="s3"/>
        </w:rPr>
        <w:t xml:space="preserve">тствии с </w:t>
      </w:r>
      <w:hyperlink r:id="rId1550" w:anchor="sub_id=150" w:history="1">
        <w:r>
          <w:rPr>
            <w:rStyle w:val="a3"/>
            <w:i/>
            <w:iCs/>
            <w:bdr w:val="none" w:sz="0" w:space="0" w:color="auto" w:frame="1"/>
          </w:rPr>
          <w:t>Законом</w:t>
        </w:r>
      </w:hyperlink>
      <w:r>
        <w:rPr>
          <w:rStyle w:val="s3"/>
        </w:rPr>
        <w:t xml:space="preserve"> РК от 17.02.12 г. № 564-IV (введены в действие с 1 января 2012 г.) (</w:t>
      </w:r>
      <w:hyperlink r:id="rId1551" w:anchor="sub_id=151040000" w:history="1">
        <w:r>
          <w:rPr>
            <w:rStyle w:val="a3"/>
            <w:i/>
            <w:iCs/>
            <w:bdr w:val="none" w:sz="0" w:space="0" w:color="auto" w:frame="1"/>
          </w:rPr>
          <w:t>см.</w:t>
        </w:r>
        <w:r>
          <w:rPr>
            <w:rStyle w:val="a3"/>
            <w:i/>
            <w:iCs/>
            <w:bdr w:val="none" w:sz="0" w:space="0" w:color="auto" w:frame="1"/>
          </w:rPr>
          <w:t xml:space="preserve"> стар. ред.</w:t>
        </w:r>
      </w:hyperlink>
      <w:r>
        <w:rPr>
          <w:rStyle w:val="s3"/>
        </w:rPr>
        <w:t xml:space="preserve">); изложена в редакции </w:t>
      </w:r>
      <w:hyperlink r:id="rId1552" w:anchor="sub_id=15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553" w:anchor="sub_id=15104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151-4. Налогообложение организаций, осуществляющих деятельность на территории специальной экономической зоны «Парк инновационных технологий»</w:t>
      </w:r>
    </w:p>
    <w:p w:rsidR="00000000" w:rsidRDefault="008B2134">
      <w:pPr>
        <w:ind w:firstLine="400"/>
        <w:jc w:val="both"/>
      </w:pPr>
      <w:r>
        <w:rPr>
          <w:rStyle w:val="s0"/>
        </w:rPr>
        <w:t xml:space="preserve">1. В целях применения подпункта 4)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«Парк инновационных технологий», являются:</w:t>
      </w:r>
    </w:p>
    <w:p w:rsidR="00000000" w:rsidRDefault="008B2134">
      <w:pPr>
        <w:ind w:firstLine="400"/>
        <w:jc w:val="both"/>
      </w:pPr>
      <w:r>
        <w:rPr>
          <w:rStyle w:val="s0"/>
        </w:rPr>
        <w:t>1) проектирование, разработка, внедрение и производство баз данных и аппаратных с</w:t>
      </w:r>
      <w:r>
        <w:rPr>
          <w:rStyle w:val="s0"/>
        </w:rPr>
        <w:t>редств, проектирование, разработка, внедрение и производство программного обеспечения (в том числе опытных образцов);</w:t>
      </w:r>
    </w:p>
    <w:p w:rsidR="00000000" w:rsidRDefault="008B2134">
      <w:pPr>
        <w:jc w:val="both"/>
      </w:pPr>
      <w:r>
        <w:rPr>
          <w:rStyle w:val="s3"/>
        </w:rPr>
        <w:t xml:space="preserve">Подпункт 2 </w:t>
      </w:r>
      <w:hyperlink r:id="rId1554" w:anchor="sub_id=90000" w:history="1">
        <w:r>
          <w:rPr>
            <w:rStyle w:val="a3"/>
            <w:i/>
            <w:iCs/>
            <w:bdr w:val="none" w:sz="0" w:space="0" w:color="auto" w:frame="1"/>
          </w:rPr>
          <w:t>вводится в действие</w:t>
        </w:r>
      </w:hyperlink>
      <w:r>
        <w:rPr>
          <w:rStyle w:val="s3"/>
        </w:rPr>
        <w:t xml:space="preserve"> с 1 января 2014 года</w:t>
      </w:r>
    </w:p>
    <w:p w:rsidR="00000000" w:rsidRDefault="008B2134">
      <w:pPr>
        <w:ind w:firstLine="400"/>
        <w:jc w:val="both"/>
      </w:pPr>
      <w:r>
        <w:rPr>
          <w:rStyle w:val="s19"/>
        </w:rPr>
        <w:t xml:space="preserve">2) </w:t>
      </w:r>
      <w:r>
        <w:rPr>
          <w:rStyle w:val="s19"/>
        </w:rPr>
        <w:t>услуги по хранению и обработке информации в электронном виде с использованием серверного инфокоммуникационного оборудования (услуги дата-центров);</w:t>
      </w:r>
    </w:p>
    <w:p w:rsidR="00000000" w:rsidRDefault="008B2134">
      <w:pPr>
        <w:ind w:firstLine="400"/>
        <w:jc w:val="both"/>
      </w:pPr>
      <w:r>
        <w:rPr>
          <w:rStyle w:val="s0"/>
        </w:rPr>
        <w:t>3) создание новых информационных технологий на основе искусственных иммунных и нейронных систем;</w:t>
      </w:r>
    </w:p>
    <w:p w:rsidR="00000000" w:rsidRDefault="008B2134">
      <w:pPr>
        <w:jc w:val="both"/>
      </w:pPr>
      <w:r>
        <w:rPr>
          <w:rStyle w:val="s3"/>
        </w:rPr>
        <w:t xml:space="preserve">Подпункт 4 </w:t>
      </w:r>
      <w:hyperlink r:id="rId1555" w:anchor="sub_id=90000" w:history="1">
        <w:r>
          <w:rPr>
            <w:rStyle w:val="a3"/>
            <w:i/>
            <w:iCs/>
            <w:bdr w:val="none" w:sz="0" w:space="0" w:color="auto" w:frame="1"/>
          </w:rPr>
          <w:t>вводится в действие</w:t>
        </w:r>
      </w:hyperlink>
      <w:r>
        <w:rPr>
          <w:rStyle w:val="s3"/>
        </w:rPr>
        <w:t xml:space="preserve"> с 1 января 2014 года</w:t>
      </w:r>
    </w:p>
    <w:p w:rsidR="00000000" w:rsidRDefault="008B2134">
      <w:pPr>
        <w:ind w:firstLine="400"/>
        <w:jc w:val="both"/>
      </w:pPr>
      <w:r>
        <w:rPr>
          <w:rStyle w:val="s19"/>
        </w:rPr>
        <w:t>4) проведение научно-исследовательских и опытно-конструкторских работ в сфере информационных технологий, телекоммуникаций и связи, э</w:t>
      </w:r>
      <w:r>
        <w:rPr>
          <w:rStyle w:val="s19"/>
        </w:rPr>
        <w:t>лектроники, приборостроения, возобновляемых источников энергии, ресурсосбережения и природопользования, создания и применения новых материалов, добычи, транспортировки и переработки нефти и газа при наличии заключения, выданного уполномоченным органом в об</w:t>
      </w:r>
      <w:r>
        <w:rPr>
          <w:rStyle w:val="s19"/>
        </w:rPr>
        <w:t>ласти науки, о проведении таких работ;</w:t>
      </w:r>
    </w:p>
    <w:p w:rsidR="00000000" w:rsidRDefault="008B2134">
      <w:pPr>
        <w:ind w:firstLine="400"/>
        <w:jc w:val="both"/>
      </w:pPr>
      <w:r>
        <w:rPr>
          <w:rStyle w:val="s0"/>
        </w:rPr>
        <w:t>5) производство машин для обработки текстов, копировально-множительного оборудования, адресовальных машин, калькуляторов, кассовых аппаратов, маркировальных машин, билетно-кассовых машин, производство других офисных м</w:t>
      </w:r>
      <w:r>
        <w:rPr>
          <w:rStyle w:val="s0"/>
        </w:rPr>
        <w:t>ашин и оборудования, электронных вычислительных машин и прочего оборудования для обработки информации;</w:t>
      </w:r>
    </w:p>
    <w:p w:rsidR="00000000" w:rsidRDefault="008B2134">
      <w:pPr>
        <w:ind w:firstLine="400"/>
        <w:jc w:val="both"/>
      </w:pPr>
      <w:r>
        <w:rPr>
          <w:rStyle w:val="s0"/>
        </w:rPr>
        <w:t>6) производство электро- и радиоэлементов, передающей аппаратуры, аппаратуры для приема, записи и воспроизведения звука и изображения;</w:t>
      </w:r>
    </w:p>
    <w:p w:rsidR="00000000" w:rsidRDefault="008B2134">
      <w:pPr>
        <w:ind w:firstLine="400"/>
        <w:jc w:val="both"/>
      </w:pPr>
      <w:r>
        <w:rPr>
          <w:rStyle w:val="s0"/>
        </w:rPr>
        <w:t>7) проектирование, разработка, внедрение и производство электронных, измерительных, оптических, осветительных приборов;</w:t>
      </w:r>
    </w:p>
    <w:p w:rsidR="00000000" w:rsidRDefault="008B2134">
      <w:pPr>
        <w:ind w:firstLine="400"/>
        <w:jc w:val="both"/>
      </w:pPr>
      <w:r>
        <w:rPr>
          <w:rStyle w:val="s0"/>
        </w:rPr>
        <w:t>8) образовательная деятельность в сфере инновационных технологий по перечню специальностей, определенных Правительством Республики Казах</w:t>
      </w:r>
      <w:r>
        <w:rPr>
          <w:rStyle w:val="s0"/>
        </w:rPr>
        <w:t>стан;</w:t>
      </w:r>
    </w:p>
    <w:p w:rsidR="00000000" w:rsidRDefault="008B2134">
      <w:pPr>
        <w:jc w:val="both"/>
      </w:pPr>
      <w:r>
        <w:rPr>
          <w:rStyle w:val="s3"/>
        </w:rPr>
        <w:t xml:space="preserve">Подпункты 9 и 10 </w:t>
      </w:r>
      <w:hyperlink r:id="rId1556" w:anchor="sub_id=90000" w:history="1">
        <w:r>
          <w:rPr>
            <w:rStyle w:val="a3"/>
            <w:i/>
            <w:iCs/>
            <w:bdr w:val="none" w:sz="0" w:space="0" w:color="auto" w:frame="1"/>
          </w:rPr>
          <w:t>вводятся в действие</w:t>
        </w:r>
      </w:hyperlink>
      <w:r>
        <w:rPr>
          <w:rStyle w:val="s3"/>
        </w:rPr>
        <w:t xml:space="preserve"> с 1 января 2014 года</w:t>
      </w:r>
    </w:p>
    <w:p w:rsidR="00000000" w:rsidRDefault="008B2134">
      <w:pPr>
        <w:ind w:firstLine="400"/>
        <w:jc w:val="both"/>
      </w:pPr>
      <w:r>
        <w:rPr>
          <w:rStyle w:val="s19"/>
        </w:rPr>
        <w:t>9) проектирование, разработка, внедрение и производство новых материалов (в том числе опытных образцов);</w:t>
      </w:r>
    </w:p>
    <w:p w:rsidR="00000000" w:rsidRDefault="008B2134">
      <w:pPr>
        <w:ind w:firstLine="400"/>
        <w:jc w:val="both"/>
      </w:pPr>
      <w:r>
        <w:rPr>
          <w:rStyle w:val="s19"/>
        </w:rPr>
        <w:t xml:space="preserve">10) </w:t>
      </w:r>
      <w:r>
        <w:rPr>
          <w:rStyle w:val="s19"/>
        </w:rPr>
        <w:t>строительство и ввод в эксплуатацию объектов, предназначенных непосредственно для осуществления видов деятельности, предусмотренных подпунктами 1) - 9) настоящего пункта, в пределах проектно-сметной документации при наличии заключения уполномоченного орган</w:t>
      </w:r>
      <w:r>
        <w:rPr>
          <w:rStyle w:val="s19"/>
        </w:rPr>
        <w:t>а, осуществляющего государственное регулирование в сфере создания и функционирования специальных экономических зон, о том, что объект строительства соответствует целям создания специальной экономической зоны.</w:t>
      </w:r>
    </w:p>
    <w:p w:rsidR="00000000" w:rsidRDefault="008B2134">
      <w:pPr>
        <w:ind w:firstLine="400"/>
        <w:jc w:val="both"/>
      </w:pPr>
      <w:r>
        <w:rPr>
          <w:rStyle w:val="s0"/>
        </w:rPr>
        <w:t>2. В целях применения подпункта 4) части первой</w:t>
      </w:r>
      <w:r>
        <w:rPr>
          <w:rStyle w:val="s0"/>
        </w:rPr>
        <w:t xml:space="preserve"> </w:t>
      </w:r>
      <w:hyperlink w:anchor="sub1500200" w:history="1">
        <w:r>
          <w:rPr>
            <w:rStyle w:val="a3"/>
          </w:rPr>
          <w:t>пункта 2 статьи 150</w:t>
        </w:r>
      </w:hyperlink>
      <w:r>
        <w:rPr>
          <w:rStyle w:val="s0"/>
        </w:rPr>
        <w:t xml:space="preserve"> настоящего Кодекса видами деятельности, соответствующими целям создания специальной экономической зоны «Парк инновационных технологий», являются:</w:t>
      </w:r>
    </w:p>
    <w:p w:rsidR="00000000" w:rsidRDefault="008B2134">
      <w:pPr>
        <w:ind w:firstLine="400"/>
        <w:jc w:val="both"/>
      </w:pPr>
      <w:r>
        <w:rPr>
          <w:rStyle w:val="s0"/>
        </w:rPr>
        <w:t xml:space="preserve">1) проектирование, разработка, внедрение и производство </w:t>
      </w:r>
      <w:r>
        <w:rPr>
          <w:rStyle w:val="s0"/>
        </w:rPr>
        <w:t>баз данных и аппаратных средств, проектирование, разработка, внедрение и производство программного обеспечения (в том числе опытных образцов);</w:t>
      </w:r>
    </w:p>
    <w:p w:rsidR="00000000" w:rsidRDefault="008B2134">
      <w:pPr>
        <w:ind w:firstLine="400"/>
        <w:jc w:val="both"/>
      </w:pPr>
      <w:r>
        <w:rPr>
          <w:rStyle w:val="s0"/>
        </w:rPr>
        <w:t>2) услуги по хранению и обработке информации в электронном виде с использованием серверного инфокоммуникационного</w:t>
      </w:r>
      <w:r>
        <w:rPr>
          <w:rStyle w:val="s0"/>
        </w:rPr>
        <w:t xml:space="preserve"> оборудования (услуги дата-центров);</w:t>
      </w:r>
    </w:p>
    <w:p w:rsidR="00000000" w:rsidRDefault="008B2134">
      <w:pPr>
        <w:ind w:firstLine="400"/>
        <w:jc w:val="both"/>
      </w:pPr>
      <w:r>
        <w:rPr>
          <w:rStyle w:val="s0"/>
        </w:rPr>
        <w:t>3) проведение научно-исследовательских и опытно-конструкторских работ по созданию и внедрению проектов в области информационных технологий.</w:t>
      </w:r>
    </w:p>
    <w:p w:rsidR="00000000" w:rsidRDefault="008B2134">
      <w:pPr>
        <w:ind w:firstLine="400"/>
        <w:jc w:val="both"/>
      </w:pPr>
      <w:r>
        <w:rPr>
          <w:rStyle w:val="s0"/>
        </w:rPr>
        <w:t>3. При исчислении налогов и платы за пользование земельными участками организац</w:t>
      </w:r>
      <w:r>
        <w:rPr>
          <w:rStyle w:val="s0"/>
        </w:rPr>
        <w:t>иями, осуществляющими деятельность на территории специальной экономической зоны «Парк инновационных технологий», по объектам налогообложения и (или) объектам, связанным с налогообложением, расположенным на территории специальной экономической зоны и исполь</w:t>
      </w:r>
      <w:r>
        <w:rPr>
          <w:rStyle w:val="s0"/>
        </w:rPr>
        <w:t>зуемым при осуществлении видов деятельности, предусмотренных подпунктами 1) - 9) пункта 1 настоящей статьи, применяются:</w:t>
      </w:r>
    </w:p>
    <w:p w:rsidR="00000000" w:rsidRDefault="008B2134">
      <w:pPr>
        <w:ind w:firstLine="400"/>
        <w:jc w:val="both"/>
      </w:pPr>
      <w:r>
        <w:rPr>
          <w:rStyle w:val="s0"/>
        </w:rPr>
        <w:t>коэффициент 0 к соответствующим ставкам при исчислении земельного налога;</w:t>
      </w:r>
    </w:p>
    <w:p w:rsidR="00000000" w:rsidRDefault="008B2134">
      <w:pPr>
        <w:ind w:firstLine="400"/>
        <w:jc w:val="both"/>
      </w:pPr>
      <w:r>
        <w:rPr>
          <w:rStyle w:val="s0"/>
        </w:rPr>
        <w:t xml:space="preserve">коэффициент 0 к соответствующим ставкам при исчислении платы </w:t>
      </w:r>
      <w:r>
        <w:rPr>
          <w:rStyle w:val="s0"/>
        </w:rPr>
        <w:t>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8B2134">
      <w:pPr>
        <w:ind w:firstLine="400"/>
        <w:jc w:val="both"/>
      </w:pPr>
      <w:r>
        <w:rPr>
          <w:rStyle w:val="s0"/>
        </w:rPr>
        <w:t>ставка 0 процента</w:t>
      </w:r>
      <w:r>
        <w:rPr>
          <w:rStyle w:val="s0"/>
        </w:rPr>
        <w:t xml:space="preserve"> к среднегодовой стоимости объектов налогообложения при исчислении налога на имущество.</w:t>
      </w:r>
    </w:p>
    <w:p w:rsidR="00000000" w:rsidRDefault="008B2134">
      <w:pPr>
        <w:ind w:firstLine="400"/>
        <w:jc w:val="both"/>
      </w:pPr>
      <w:r>
        <w:rPr>
          <w:rStyle w:val="s0"/>
        </w:rPr>
        <w:t>4. Если иное не установлено настоящим пунктом, организация, осуществляющая деятельность на территории специальной экономической зоны «Парк инновационных технологий», пр</w:t>
      </w:r>
      <w:r>
        <w:rPr>
          <w:rStyle w:val="s0"/>
        </w:rPr>
        <w:t xml:space="preserve">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8B2134">
      <w:pPr>
        <w:jc w:val="both"/>
      </w:pPr>
      <w:r>
        <w:rPr>
          <w:rStyle w:val="s3"/>
        </w:rPr>
        <w:t>Части втор</w:t>
      </w:r>
      <w:r>
        <w:rPr>
          <w:rStyle w:val="s3"/>
        </w:rPr>
        <w:t xml:space="preserve">ая и третья пункта 4 </w:t>
      </w:r>
      <w:hyperlink r:id="rId1557" w:anchor="sub_id=90000" w:history="1">
        <w:r>
          <w:rPr>
            <w:rStyle w:val="a3"/>
            <w:i/>
            <w:iCs/>
            <w:bdr w:val="none" w:sz="0" w:space="0" w:color="auto" w:frame="1"/>
          </w:rPr>
          <w:t>вводятся в действие</w:t>
        </w:r>
      </w:hyperlink>
      <w:r>
        <w:rPr>
          <w:rStyle w:val="s3"/>
        </w:rPr>
        <w:t xml:space="preserve"> с 1 января 2014 года</w:t>
      </w:r>
    </w:p>
    <w:p w:rsidR="00000000" w:rsidRDefault="008B2134">
      <w:pPr>
        <w:ind w:firstLine="400"/>
        <w:jc w:val="both"/>
      </w:pPr>
      <w:r>
        <w:rPr>
          <w:rStyle w:val="s19"/>
        </w:rPr>
        <w:t>Положения настоящего пункта не распространяются на корпоративный подоходный налог, исчисленный по доходам, полу</w:t>
      </w:r>
      <w:r>
        <w:rPr>
          <w:rStyle w:val="s19"/>
        </w:rPr>
        <w:t>ченным (подлежащим получению) от осуществления вида деятельности, указанного в подпункте 10) пункта 1 настоящей статьи.</w:t>
      </w:r>
    </w:p>
    <w:p w:rsidR="00000000" w:rsidRDefault="008B2134">
      <w:pPr>
        <w:ind w:firstLine="400"/>
        <w:jc w:val="both"/>
      </w:pPr>
      <w:r>
        <w:rPr>
          <w:rStyle w:val="s19"/>
        </w:rPr>
        <w:t>В случае, если организация, осуществляющая вид деятельности, указанный в подпункте 10) пункта 1 настоящей статьи, осуществляет также оди</w:t>
      </w:r>
      <w:r>
        <w:rPr>
          <w:rStyle w:val="s19"/>
        </w:rPr>
        <w:t>н из видов деятельности, указанных в подпунктах 1) - 9) пункта 1 настоящей статьи, такая 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w:t>
      </w:r>
      <w:r>
        <w:rPr>
          <w:rStyle w:val="s19"/>
        </w:rPr>
        <w:t>ности, указанного в подпункте 10) пункта 1 настоящей статьи, и доходам, полученным от осуществления других видов деятельности.</w:t>
      </w:r>
    </w:p>
    <w:p w:rsidR="00000000" w:rsidRDefault="008B2134">
      <w:pPr>
        <w:ind w:firstLine="400"/>
        <w:jc w:val="both"/>
      </w:pPr>
      <w:bookmarkStart w:id="242" w:name="SUB151040500"/>
      <w:bookmarkEnd w:id="242"/>
      <w:r>
        <w:rPr>
          <w:rStyle w:val="s0"/>
        </w:rPr>
        <w:t>5. При определении суммы социального налога, подлежащей уплате в бюджет, разница между исчисленным социальным налогом по расходам</w:t>
      </w:r>
      <w:r>
        <w:rPr>
          <w:rStyle w:val="s0"/>
        </w:rPr>
        <w:t xml:space="preserve"> работодателя, выплачиваемым в виде доходов работникам, занятым исключительно в осуществлении видов деятельности, предусмотренных подпунктами 1) - 9) пункта 1, пунктом 2 настоящей статьи, и суммой социальных отчислений, исчисленных в соответствии с </w:t>
      </w:r>
      <w:hyperlink r:id="rId1558" w:anchor="sub_id=140000" w:history="1">
        <w:r>
          <w:rPr>
            <w:rStyle w:val="a3"/>
          </w:rPr>
          <w:t>Законом</w:t>
        </w:r>
      </w:hyperlink>
      <w:r>
        <w:rPr>
          <w:rStyle w:val="s0"/>
        </w:rPr>
        <w:t xml:space="preserve"> Республики Казахстан «Об обязательном социальном страховании» по таким работникам, уменьшается на 100 процентов при одновременном соблюдении следующих условий:</w:t>
      </w:r>
    </w:p>
    <w:p w:rsidR="00000000" w:rsidRDefault="008B2134">
      <w:pPr>
        <w:ind w:firstLine="400"/>
        <w:jc w:val="both"/>
      </w:pPr>
      <w:r>
        <w:rPr>
          <w:rStyle w:val="s0"/>
        </w:rPr>
        <w:t>максимальный</w:t>
      </w:r>
      <w:r>
        <w:rPr>
          <w:rStyle w:val="s0"/>
        </w:rPr>
        <w:t xml:space="preserve"> период применения льготы - 5 лет начиная с налогового периода по социальному налогу, в котором юридическое лицо включено в единый реестр участников специальной экономической зоны в соответствии с законодательством Республики Казахстан о специальных эконом</w:t>
      </w:r>
      <w:r>
        <w:rPr>
          <w:rStyle w:val="s0"/>
        </w:rPr>
        <w:t>ических зонах;</w:t>
      </w:r>
    </w:p>
    <w:p w:rsidR="00000000" w:rsidRDefault="008B2134">
      <w:pPr>
        <w:ind w:firstLine="400"/>
        <w:jc w:val="both"/>
      </w:pPr>
      <w:r>
        <w:rPr>
          <w:rStyle w:val="s0"/>
        </w:rPr>
        <w:t>расходы на оплату труда названных работников за налоговый период по корпоративному подоходному налогу составляют не менее 50 процентов от совокупного годового дохода;</w:t>
      </w:r>
    </w:p>
    <w:p w:rsidR="00000000" w:rsidRDefault="008B2134">
      <w:pPr>
        <w:ind w:firstLine="400"/>
        <w:jc w:val="both"/>
      </w:pPr>
      <w:r>
        <w:rPr>
          <w:rStyle w:val="s0"/>
        </w:rPr>
        <w:t>90 процентов расходов на оплату труда названных работников за налоговый пе</w:t>
      </w:r>
      <w:r>
        <w:rPr>
          <w:rStyle w:val="s0"/>
        </w:rPr>
        <w:t>риод по корпоративному подоходному налогу составляют расходы на оплату труда работников-резидентов Республики Казахстан.</w:t>
      </w:r>
    </w:p>
    <w:p w:rsidR="00000000" w:rsidRDefault="008B2134">
      <w:pPr>
        <w:ind w:firstLine="400"/>
        <w:jc w:val="both"/>
      </w:pPr>
      <w:r>
        <w:rPr>
          <w:rStyle w:val="s0"/>
        </w:rPr>
        <w:t>6. В случае, если по итогам текущего налогового периода условия, установленные пунктом 5 настоящей статьи, не соблюдены, налогоплательщ</w:t>
      </w:r>
      <w:r>
        <w:rPr>
          <w:rStyle w:val="s0"/>
        </w:rPr>
        <w:t>ик обязан:</w:t>
      </w:r>
    </w:p>
    <w:p w:rsidR="00000000" w:rsidRDefault="008B2134">
      <w:pPr>
        <w:ind w:firstLine="400"/>
        <w:jc w:val="both"/>
      </w:pPr>
      <w:r>
        <w:rPr>
          <w:rStyle w:val="s0"/>
        </w:rPr>
        <w:t xml:space="preserve">1) исчислить социальный налог в порядке, установленном </w:t>
      </w:r>
      <w:hyperlink w:anchor="sub3570000" w:history="1">
        <w:r>
          <w:rPr>
            <w:rStyle w:val="a3"/>
          </w:rPr>
          <w:t>статьей 357</w:t>
        </w:r>
      </w:hyperlink>
      <w:r>
        <w:rPr>
          <w:rStyle w:val="s0"/>
        </w:rPr>
        <w:t xml:space="preserve"> настоящего Кодекса, без применения положения, установленного пунктом 5 настоящей статьи;</w:t>
      </w:r>
    </w:p>
    <w:p w:rsidR="00000000" w:rsidRDefault="008B2134">
      <w:pPr>
        <w:ind w:firstLine="400"/>
        <w:jc w:val="both"/>
      </w:pPr>
      <w:r>
        <w:rPr>
          <w:rStyle w:val="s0"/>
        </w:rPr>
        <w:t xml:space="preserve">2) не позднее десяти календарных дней после срока, установленного для представления декларации по корпоративному подоходному налогу, представить в соответствии со </w:t>
      </w:r>
      <w:hyperlink w:anchor="sub700000" w:history="1">
        <w:r>
          <w:rPr>
            <w:rStyle w:val="a3"/>
          </w:rPr>
          <w:t>статьей 70</w:t>
        </w:r>
      </w:hyperlink>
      <w:r>
        <w:rPr>
          <w:rStyle w:val="s0"/>
        </w:rPr>
        <w:t xml:space="preserve"> настоящего Кодекса дополнительную налоговую отчетн</w:t>
      </w:r>
      <w:r>
        <w:rPr>
          <w:rStyle w:val="s0"/>
        </w:rPr>
        <w:t xml:space="preserve">ость по социальному налогу за налоговые периоды, в которых социальный налог подлежит исчислению в соответствии со </w:t>
      </w:r>
      <w:hyperlink w:anchor="sub3570000" w:history="1">
        <w:r>
          <w:rPr>
            <w:rStyle w:val="a3"/>
          </w:rPr>
          <w:t>статьей 357</w:t>
        </w:r>
      </w:hyperlink>
      <w:r>
        <w:rPr>
          <w:rStyle w:val="s0"/>
        </w:rPr>
        <w:t xml:space="preserve"> настоящего Кодекса без применения положения, установленного пунктом 5 настоящей статьи.</w:t>
      </w:r>
    </w:p>
    <w:p w:rsidR="00000000" w:rsidRDefault="008B2134">
      <w:pPr>
        <w:jc w:val="both"/>
      </w:pPr>
      <w:r>
        <w:rPr>
          <w:rStyle w:val="s3"/>
        </w:rPr>
        <w:t xml:space="preserve">Пункт 7 </w:t>
      </w:r>
      <w:hyperlink r:id="rId1559" w:anchor="sub_id=90000" w:history="1">
        <w:r>
          <w:rPr>
            <w:rStyle w:val="a3"/>
            <w:i/>
            <w:iCs/>
            <w:bdr w:val="none" w:sz="0" w:space="0" w:color="auto" w:frame="1"/>
          </w:rPr>
          <w:t>вводится в действие</w:t>
        </w:r>
      </w:hyperlink>
      <w:r>
        <w:rPr>
          <w:rStyle w:val="s3"/>
        </w:rPr>
        <w:t xml:space="preserve"> с 1 января 2014 года</w:t>
      </w:r>
    </w:p>
    <w:p w:rsidR="00000000" w:rsidRDefault="008B2134">
      <w:pPr>
        <w:ind w:firstLine="400"/>
        <w:jc w:val="both"/>
      </w:pPr>
      <w:r>
        <w:rPr>
          <w:rStyle w:val="s19"/>
        </w:rPr>
        <w:t>7. Для целей настоящей статьи новыми материалами различного назначения являются конструкционные материалы на металлической или немета</w:t>
      </w:r>
      <w:r>
        <w:rPr>
          <w:rStyle w:val="s19"/>
        </w:rPr>
        <w:t>ллической основе, предназначенные для применения в различных отраслях и сферах деятельности, ранее не применявшиеся или обладающие новыми, ранее не известными свойствами.</w:t>
      </w:r>
    </w:p>
    <w:p w:rsidR="00000000" w:rsidRDefault="008B2134">
      <w:pPr>
        <w:ind w:left="1200" w:hanging="800"/>
        <w:jc w:val="both"/>
      </w:pPr>
      <w:r>
        <w:rPr>
          <w:rStyle w:val="s1"/>
        </w:rPr>
        <w:t> </w:t>
      </w:r>
    </w:p>
    <w:p w:rsidR="00000000" w:rsidRDefault="008B2134">
      <w:pPr>
        <w:jc w:val="both"/>
      </w:pPr>
      <w:bookmarkStart w:id="243" w:name="SUB151050000"/>
      <w:bookmarkEnd w:id="243"/>
      <w:r>
        <w:rPr>
          <w:rStyle w:val="s3"/>
        </w:rPr>
        <w:t xml:space="preserve">Кодекс дополнен статьей 151-5 в соответствии с </w:t>
      </w:r>
      <w:hyperlink r:id="rId1560" w:anchor="sub_id=1511" w:history="1">
        <w:r>
          <w:rPr>
            <w:rStyle w:val="a3"/>
            <w:i/>
            <w:iCs/>
            <w:bdr w:val="none" w:sz="0" w:space="0" w:color="auto" w:frame="1"/>
          </w:rPr>
          <w:t>Законом</w:t>
        </w:r>
      </w:hyperlink>
      <w:r>
        <w:rPr>
          <w:rStyle w:val="s3"/>
        </w:rPr>
        <w:t xml:space="preserve"> РК от 21.07.11 г. № 470-IV (введены в действие с 1 января 2012 г.); изложена в редакции </w:t>
      </w:r>
      <w:hyperlink r:id="rId1561" w:anchor="sub_id=15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562" w:anchor="sub_id=15105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151-5. Налогообложение организаций, осуществляющих деятельность на те</w:t>
      </w:r>
      <w:r>
        <w:rPr>
          <w:rStyle w:val="s1"/>
        </w:rPr>
        <w:t>рритории специальной экономической зоны «Оңтүстік»</w:t>
      </w:r>
    </w:p>
    <w:p w:rsidR="00000000" w:rsidRDefault="008B2134">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w:t>
      </w:r>
      <w:r>
        <w:rPr>
          <w:rStyle w:val="s0"/>
        </w:rPr>
        <w:t>Оңтүстік», являются:</w:t>
      </w:r>
    </w:p>
    <w:p w:rsidR="00000000" w:rsidRDefault="008B2134">
      <w:pPr>
        <w:ind w:firstLine="400"/>
        <w:jc w:val="both"/>
      </w:pPr>
      <w:r>
        <w:rPr>
          <w:rStyle w:val="s0"/>
        </w:rPr>
        <w:t>1) производство готовых текстильных изделий, кроме одежды;</w:t>
      </w:r>
    </w:p>
    <w:p w:rsidR="00000000" w:rsidRDefault="008B2134">
      <w:pPr>
        <w:ind w:firstLine="400"/>
        <w:jc w:val="both"/>
      </w:pPr>
      <w:r>
        <w:rPr>
          <w:rStyle w:val="s0"/>
        </w:rPr>
        <w:t>2) производство трикотажных изделий;</w:t>
      </w:r>
    </w:p>
    <w:p w:rsidR="00000000" w:rsidRDefault="008B2134">
      <w:pPr>
        <w:ind w:firstLine="400"/>
        <w:jc w:val="both"/>
      </w:pPr>
      <w:r>
        <w:rPr>
          <w:rStyle w:val="s0"/>
        </w:rPr>
        <w:t>3) производство одежды из текстильных материалов;</w:t>
      </w:r>
    </w:p>
    <w:p w:rsidR="00000000" w:rsidRDefault="008B2134">
      <w:pPr>
        <w:ind w:firstLine="400"/>
        <w:jc w:val="both"/>
      </w:pPr>
      <w:r>
        <w:rPr>
          <w:rStyle w:val="s0"/>
        </w:rPr>
        <w:t>4) производство шелковых тканей и изделий на их основе;</w:t>
      </w:r>
    </w:p>
    <w:p w:rsidR="00000000" w:rsidRDefault="008B2134">
      <w:pPr>
        <w:ind w:firstLine="400"/>
        <w:jc w:val="both"/>
      </w:pPr>
      <w:r>
        <w:rPr>
          <w:rStyle w:val="s0"/>
        </w:rPr>
        <w:t>5) производство нетканых текстиль</w:t>
      </w:r>
      <w:r>
        <w:rPr>
          <w:rStyle w:val="s0"/>
        </w:rPr>
        <w:t>ных материалов и изделий из них;</w:t>
      </w:r>
    </w:p>
    <w:p w:rsidR="00000000" w:rsidRDefault="008B2134">
      <w:pPr>
        <w:ind w:firstLine="400"/>
        <w:jc w:val="both"/>
      </w:pPr>
      <w:r>
        <w:rPr>
          <w:rStyle w:val="s0"/>
        </w:rPr>
        <w:t>6) производство ковров, ковровых изделий и гобеленов;</w:t>
      </w:r>
    </w:p>
    <w:p w:rsidR="00000000" w:rsidRDefault="008B2134">
      <w:pPr>
        <w:ind w:firstLine="400"/>
        <w:jc w:val="both"/>
      </w:pPr>
      <w:r>
        <w:rPr>
          <w:rStyle w:val="s0"/>
        </w:rPr>
        <w:t>7) производство хлопковой целлюлозы и ее производных;</w:t>
      </w:r>
    </w:p>
    <w:p w:rsidR="00000000" w:rsidRDefault="008B2134">
      <w:pPr>
        <w:ind w:firstLine="400"/>
        <w:jc w:val="both"/>
      </w:pPr>
      <w:r>
        <w:rPr>
          <w:rStyle w:val="s0"/>
        </w:rPr>
        <w:t>8) производство высококачественной бумаги из хлопкового сырья;</w:t>
      </w:r>
    </w:p>
    <w:p w:rsidR="00000000" w:rsidRDefault="008B2134">
      <w:pPr>
        <w:ind w:firstLine="400"/>
        <w:jc w:val="both"/>
      </w:pPr>
      <w:r>
        <w:rPr>
          <w:rStyle w:val="s0"/>
        </w:rPr>
        <w:t>9) производство изделий из кожи.</w:t>
      </w:r>
    </w:p>
    <w:p w:rsidR="00000000" w:rsidRDefault="008B2134">
      <w:pPr>
        <w:ind w:firstLine="400"/>
        <w:jc w:val="both"/>
      </w:pPr>
      <w:r>
        <w:rPr>
          <w:rStyle w:val="s0"/>
        </w:rPr>
        <w:t>2. При исчислении н</w:t>
      </w:r>
      <w:r>
        <w:rPr>
          <w:rStyle w:val="s0"/>
        </w:rPr>
        <w:t xml:space="preserve">алогов и платы за пользование земельными участками организациями, осуществляющими деятельность на территории специальной экономической зоны «Оңтүстік», по объектам налогообложения и (или) объектам, связанным с налогообложением, расположенным на территории </w:t>
      </w:r>
      <w:r>
        <w:rPr>
          <w:rStyle w:val="s0"/>
        </w:rPr>
        <w:t>специальной экономической зоны и используемым при осуществлении видов деятельности, предусмотренных пунктом 1 настоящей статьи, применяются:</w:t>
      </w:r>
    </w:p>
    <w:p w:rsidR="00000000" w:rsidRDefault="008B2134">
      <w:pPr>
        <w:ind w:firstLine="400"/>
        <w:jc w:val="both"/>
      </w:pPr>
      <w:r>
        <w:rPr>
          <w:rStyle w:val="s0"/>
        </w:rPr>
        <w:t>коэффициент 0 к соответствующим ставкам при исчислении земельного налога;</w:t>
      </w:r>
    </w:p>
    <w:p w:rsidR="00000000" w:rsidRDefault="008B2134">
      <w:pPr>
        <w:ind w:firstLine="400"/>
        <w:jc w:val="both"/>
      </w:pPr>
      <w:r>
        <w:rPr>
          <w:rStyle w:val="s0"/>
        </w:rPr>
        <w:t>коэффициент 0 к соответствующим ставкам п</w:t>
      </w:r>
      <w:r>
        <w:rPr>
          <w:rStyle w:val="s0"/>
        </w:rPr>
        <w:t>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r>
        <w:rPr>
          <w:rStyle w:val="s0"/>
        </w:rPr>
        <w:t>);</w:t>
      </w:r>
    </w:p>
    <w:p w:rsidR="00000000" w:rsidRDefault="008B2134">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8B2134">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уменьшается на 100 процентов.</w:t>
      </w:r>
    </w:p>
    <w:p w:rsidR="00000000" w:rsidRDefault="008B2134">
      <w:pPr>
        <w:ind w:left="1200" w:hanging="800"/>
        <w:jc w:val="both"/>
      </w:pPr>
      <w:r>
        <w:rPr>
          <w:rStyle w:val="s1"/>
        </w:rPr>
        <w:t> </w:t>
      </w:r>
    </w:p>
    <w:p w:rsidR="00000000" w:rsidRDefault="008B2134">
      <w:pPr>
        <w:jc w:val="both"/>
      </w:pPr>
      <w:bookmarkStart w:id="244" w:name="SUB151060000"/>
      <w:bookmarkEnd w:id="244"/>
      <w:r>
        <w:rPr>
          <w:rStyle w:val="s3"/>
        </w:rPr>
        <w:t xml:space="preserve">Кодекс дополнен статьей 151-6 в соответствии с </w:t>
      </w:r>
      <w:hyperlink r:id="rId1563" w:anchor="sub_id=1511" w:history="1">
        <w:r>
          <w:rPr>
            <w:rStyle w:val="a3"/>
            <w:i/>
            <w:iCs/>
            <w:bdr w:val="none" w:sz="0" w:space="0" w:color="auto" w:frame="1"/>
          </w:rPr>
          <w:t>Законом</w:t>
        </w:r>
      </w:hyperlink>
      <w:r>
        <w:rPr>
          <w:rStyle w:val="s3"/>
        </w:rPr>
        <w:t xml:space="preserve"> РК от 21.07.11 г. № 470-IV (введены в действие с 1 января 2012 г.); изложена в редакции </w:t>
      </w:r>
      <w:hyperlink r:id="rId1564" w:anchor="sub_id=15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565" w:anchor="sub_id=15106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151-6. Налогообложение организаций, осуществляющих деятельность на территории специальной экономической зоны «Бурабай»</w:t>
      </w:r>
    </w:p>
    <w:p w:rsidR="00000000" w:rsidRDefault="008B2134">
      <w:pPr>
        <w:ind w:firstLine="400"/>
        <w:jc w:val="both"/>
      </w:pPr>
      <w:r>
        <w:rPr>
          <w:rStyle w:val="s0"/>
        </w:rPr>
        <w:t>1. В целях применения подпунк</w:t>
      </w:r>
      <w:r>
        <w:rPr>
          <w:rStyle w:val="s0"/>
        </w:rPr>
        <w:t xml:space="preserve">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«Бурабай», являются:</w:t>
      </w:r>
    </w:p>
    <w:p w:rsidR="00000000" w:rsidRDefault="008B2134">
      <w:pPr>
        <w:ind w:firstLine="400"/>
        <w:jc w:val="both"/>
      </w:pPr>
      <w:r>
        <w:rPr>
          <w:rStyle w:val="s0"/>
        </w:rPr>
        <w:t>1) оказание туристских услуг;</w:t>
      </w:r>
    </w:p>
    <w:p w:rsidR="00000000" w:rsidRDefault="008B2134">
      <w:pPr>
        <w:ind w:firstLine="400"/>
        <w:jc w:val="both"/>
      </w:pPr>
      <w:r>
        <w:rPr>
          <w:rStyle w:val="s0"/>
        </w:rPr>
        <w:t>2) строительство и ввод в эксп</w:t>
      </w:r>
      <w:r>
        <w:rPr>
          <w:rStyle w:val="s0"/>
        </w:rPr>
        <w:t>луатацию мест размещения туристов, санаторных и оздоровительных объектов при соблюдении следующих условий:</w:t>
      </w:r>
    </w:p>
    <w:p w:rsidR="00000000" w:rsidRDefault="008B2134">
      <w:pPr>
        <w:ind w:firstLine="400"/>
        <w:jc w:val="both"/>
      </w:pPr>
      <w:r>
        <w:rPr>
          <w:rStyle w:val="s0"/>
        </w:rPr>
        <w:t>строящиеся и вводимые в эксплуатацию объекты не связаны с игорным бизнесом;</w:t>
      </w:r>
    </w:p>
    <w:p w:rsidR="00000000" w:rsidRDefault="008B2134">
      <w:pPr>
        <w:ind w:firstLine="400"/>
        <w:jc w:val="both"/>
      </w:pPr>
      <w:r>
        <w:rPr>
          <w:rStyle w:val="s0"/>
        </w:rPr>
        <w:t>строительство и ввод в эксплуатацию осуществляются в соответствии с проек</w:t>
      </w:r>
      <w:r>
        <w:rPr>
          <w:rStyle w:val="s0"/>
        </w:rPr>
        <w:t>тно-сметной документацией.</w:t>
      </w:r>
    </w:p>
    <w:p w:rsidR="00000000" w:rsidRDefault="008B2134">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«Бурабай», по объектам налогообложения и (или) объектам, связанным с н</w:t>
      </w:r>
      <w:r>
        <w:rPr>
          <w:rStyle w:val="s0"/>
        </w:rPr>
        <w:t>алогообложением, расположенным на территории специальной экономической зоны и используемым при осуществлении видов деятельности, предусмотренных пунктом 1 настоящей статьи, применяются:</w:t>
      </w:r>
    </w:p>
    <w:p w:rsidR="00000000" w:rsidRDefault="008B2134">
      <w:pPr>
        <w:ind w:firstLine="400"/>
        <w:jc w:val="both"/>
      </w:pPr>
      <w:r>
        <w:rPr>
          <w:rStyle w:val="s0"/>
        </w:rPr>
        <w:t>коэффициент 0 к соответствующим ставкам при исчислении земельного налога;</w:t>
      </w:r>
    </w:p>
    <w:p w:rsidR="00000000" w:rsidRDefault="008B2134">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w:t>
      </w:r>
      <w:r>
        <w:rPr>
          <w:rStyle w:val="s0"/>
        </w:rPr>
        <w:t xml:space="preserve"> более десяти лет со дня предоставления земельных участков на праве временного возмездного землепользования (аренды);</w:t>
      </w:r>
    </w:p>
    <w:p w:rsidR="00000000" w:rsidRDefault="008B2134">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8B2134">
      <w:pPr>
        <w:ind w:firstLine="400"/>
        <w:jc w:val="both"/>
      </w:pPr>
      <w:r>
        <w:rPr>
          <w:rStyle w:val="s0"/>
        </w:rPr>
        <w:t>3. При определении суммы корпорат</w:t>
      </w:r>
      <w:r>
        <w:rPr>
          <w:rStyle w:val="s0"/>
        </w:rPr>
        <w:t xml:space="preserve">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уменьшается на 100 процентов.</w:t>
      </w:r>
    </w:p>
    <w:p w:rsidR="00000000" w:rsidRDefault="008B2134">
      <w:pPr>
        <w:jc w:val="both"/>
      </w:pPr>
      <w:r>
        <w:t> </w:t>
      </w:r>
    </w:p>
    <w:p w:rsidR="00000000" w:rsidRDefault="008B2134">
      <w:pPr>
        <w:jc w:val="both"/>
      </w:pPr>
      <w:bookmarkStart w:id="245" w:name="SUB151070000"/>
      <w:bookmarkEnd w:id="245"/>
      <w:r>
        <w:rPr>
          <w:rStyle w:val="s3"/>
        </w:rPr>
        <w:t>Кодекс дополнен статьей 151-7 в со</w:t>
      </w:r>
      <w:r>
        <w:rPr>
          <w:rStyle w:val="s3"/>
        </w:rPr>
        <w:t xml:space="preserve">ответствии с </w:t>
      </w:r>
      <w:hyperlink r:id="rId1566" w:anchor="sub_id=1517" w:history="1">
        <w:r>
          <w:rPr>
            <w:rStyle w:val="a3"/>
            <w:i/>
            <w:iCs/>
            <w:bdr w:val="none" w:sz="0" w:space="0" w:color="auto" w:frame="1"/>
          </w:rPr>
          <w:t>Законом</w:t>
        </w:r>
      </w:hyperlink>
      <w:r>
        <w:rPr>
          <w:rStyle w:val="s3"/>
        </w:rPr>
        <w:t xml:space="preserve"> РК от 26.12.12 г. № 61-V </w:t>
      </w:r>
      <w:hyperlink r:id="rId1567" w:history="1">
        <w:r>
          <w:rPr>
            <w:rStyle w:val="a3"/>
            <w:rFonts w:ascii="Wingdings" w:hAnsi="Wingdings"/>
            <w:i/>
            <w:iCs/>
            <w:bdr w:val="none" w:sz="0" w:space="0" w:color="auto" w:frame="1"/>
          </w:rPr>
          <w:t>+</w:t>
        </w:r>
      </w:hyperlink>
      <w:r>
        <w:rPr>
          <w:rStyle w:val="s3"/>
        </w:rPr>
        <w:t xml:space="preserve"> (введено в действие с 1 января 2013 г.) </w:t>
      </w:r>
    </w:p>
    <w:p w:rsidR="00000000" w:rsidRDefault="008B2134">
      <w:pPr>
        <w:ind w:left="1200" w:hanging="800"/>
        <w:jc w:val="both"/>
      </w:pPr>
      <w:r>
        <w:rPr>
          <w:rStyle w:val="s1"/>
        </w:rPr>
        <w:t>Статья 151-7. Налогообложение организаций, осуществляющих деятельность на территории специальной экономической зоны «Сарыарка»</w:t>
      </w:r>
    </w:p>
    <w:p w:rsidR="00000000" w:rsidRDefault="008B2134">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w:t>
      </w:r>
      <w:r>
        <w:rPr>
          <w:rStyle w:val="s0"/>
        </w:rPr>
        <w:t>ятельности, соответствующими целям создания специальной экономической зоны «Сарыарка», являются:</w:t>
      </w:r>
    </w:p>
    <w:p w:rsidR="00000000" w:rsidRDefault="008B2134">
      <w:pPr>
        <w:ind w:firstLine="400"/>
        <w:jc w:val="both"/>
      </w:pPr>
      <w:r>
        <w:rPr>
          <w:rStyle w:val="s0"/>
        </w:rPr>
        <w:t>1) металлургическая промышленность;</w:t>
      </w:r>
    </w:p>
    <w:p w:rsidR="00000000" w:rsidRDefault="008B2134">
      <w:pPr>
        <w:ind w:firstLine="400"/>
        <w:jc w:val="both"/>
      </w:pPr>
      <w:r>
        <w:rPr>
          <w:rStyle w:val="s0"/>
        </w:rPr>
        <w:t>2) производство готовых металлических изделий, кроме машин и оборудования;</w:t>
      </w:r>
    </w:p>
    <w:p w:rsidR="00000000" w:rsidRDefault="008B2134">
      <w:pPr>
        <w:ind w:firstLine="400"/>
        <w:jc w:val="both"/>
      </w:pPr>
      <w:r>
        <w:rPr>
          <w:rStyle w:val="s0"/>
        </w:rPr>
        <w:t>3) производство машин и оборудования для металлу</w:t>
      </w:r>
      <w:r>
        <w:rPr>
          <w:rStyle w:val="s0"/>
        </w:rPr>
        <w:t>ргической промышленности;</w:t>
      </w:r>
    </w:p>
    <w:p w:rsidR="00000000" w:rsidRDefault="008B2134">
      <w:pPr>
        <w:ind w:firstLine="400"/>
        <w:jc w:val="both"/>
      </w:pPr>
      <w:r>
        <w:rPr>
          <w:rStyle w:val="s0"/>
        </w:rPr>
        <w:t>4) производство автотранспортных средств, трейлеров и полуприцепов;</w:t>
      </w:r>
    </w:p>
    <w:p w:rsidR="00000000" w:rsidRDefault="008B2134">
      <w:pPr>
        <w:ind w:firstLine="400"/>
        <w:jc w:val="both"/>
      </w:pPr>
      <w:r>
        <w:rPr>
          <w:rStyle w:val="s0"/>
        </w:rPr>
        <w:t>5) производство компьютеров, электронной и оптической продукции;</w:t>
      </w:r>
    </w:p>
    <w:p w:rsidR="00000000" w:rsidRDefault="008B2134">
      <w:pPr>
        <w:ind w:firstLine="400"/>
        <w:jc w:val="both"/>
      </w:pPr>
      <w:r>
        <w:rPr>
          <w:rStyle w:val="s0"/>
        </w:rPr>
        <w:t>6) производство электрического оборудования;</w:t>
      </w:r>
    </w:p>
    <w:p w:rsidR="00000000" w:rsidRDefault="008B2134">
      <w:pPr>
        <w:ind w:firstLine="400"/>
        <w:jc w:val="both"/>
      </w:pPr>
      <w:r>
        <w:rPr>
          <w:rStyle w:val="s0"/>
        </w:rPr>
        <w:t>7) производство продуктов химической промышленности;</w:t>
      </w:r>
    </w:p>
    <w:p w:rsidR="00000000" w:rsidRDefault="008B2134">
      <w:pPr>
        <w:ind w:firstLine="400"/>
        <w:jc w:val="both"/>
      </w:pPr>
      <w:r>
        <w:rPr>
          <w:rStyle w:val="s0"/>
        </w:rPr>
        <w:t>8) производство резиновых и пластмассовых изделий;</w:t>
      </w:r>
    </w:p>
    <w:p w:rsidR="00000000" w:rsidRDefault="008B2134">
      <w:pPr>
        <w:ind w:firstLine="400"/>
        <w:jc w:val="both"/>
      </w:pPr>
      <w:r>
        <w:rPr>
          <w:rStyle w:val="s0"/>
        </w:rPr>
        <w:t>9) производство строительных материалов и неметаллической минеральной продукции.</w:t>
      </w:r>
    </w:p>
    <w:p w:rsidR="00000000" w:rsidRDefault="008B2134">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w:t>
      </w:r>
      <w:r>
        <w:rPr>
          <w:rStyle w:val="s0"/>
        </w:rPr>
        <w:t>ории специальной экономической зоны «Сарыарка»,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пунк</w:t>
      </w:r>
      <w:r>
        <w:rPr>
          <w:rStyle w:val="s0"/>
        </w:rPr>
        <w:t>том 1 настоящей статьи, применяются:</w:t>
      </w:r>
    </w:p>
    <w:p w:rsidR="00000000" w:rsidRDefault="008B2134">
      <w:pPr>
        <w:ind w:firstLine="400"/>
        <w:jc w:val="both"/>
      </w:pPr>
      <w:r>
        <w:rPr>
          <w:rStyle w:val="s0"/>
        </w:rPr>
        <w:t>коэффициент 0 к соответствующим ставкам при исчислении земельного налога;</w:t>
      </w:r>
    </w:p>
    <w:p w:rsidR="00000000" w:rsidRDefault="008B2134">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w:t>
      </w:r>
      <w:r>
        <w:rPr>
          <w:rStyle w:val="s0"/>
        </w:rPr>
        <w:t>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8B2134">
      <w:pPr>
        <w:ind w:firstLine="400"/>
        <w:jc w:val="both"/>
      </w:pPr>
      <w:r>
        <w:rPr>
          <w:rStyle w:val="s0"/>
        </w:rPr>
        <w:t>ставка 0 процента к среднегодовой стоимости объектов налогообложения при исчислении налога на имущест</w:t>
      </w:r>
      <w:r>
        <w:rPr>
          <w:rStyle w:val="s0"/>
        </w:rPr>
        <w:t>во.</w:t>
      </w:r>
    </w:p>
    <w:p w:rsidR="00000000" w:rsidRDefault="008B2134">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уменьшается на 100 процентов.</w:t>
      </w:r>
    </w:p>
    <w:p w:rsidR="00000000" w:rsidRDefault="008B2134">
      <w:pPr>
        <w:ind w:firstLine="400"/>
        <w:jc w:val="both"/>
      </w:pPr>
      <w:r>
        <w:rPr>
          <w:rStyle w:val="s0"/>
        </w:rPr>
        <w:t> </w:t>
      </w:r>
    </w:p>
    <w:p w:rsidR="00000000" w:rsidRDefault="008B2134">
      <w:pPr>
        <w:jc w:val="both"/>
      </w:pPr>
      <w:bookmarkStart w:id="246" w:name="SUB151080000"/>
      <w:bookmarkEnd w:id="246"/>
      <w:r>
        <w:rPr>
          <w:rStyle w:val="s3"/>
        </w:rPr>
        <w:t xml:space="preserve">Кодекс дополнен статьей 151-8 в соответствии с </w:t>
      </w:r>
      <w:hyperlink r:id="rId1568" w:anchor="sub_id=1517" w:history="1">
        <w:r>
          <w:rPr>
            <w:rStyle w:val="a3"/>
            <w:i/>
            <w:iCs/>
            <w:bdr w:val="none" w:sz="0" w:space="0" w:color="auto" w:frame="1"/>
          </w:rPr>
          <w:t>Законом</w:t>
        </w:r>
      </w:hyperlink>
      <w:r>
        <w:rPr>
          <w:rStyle w:val="s3"/>
        </w:rPr>
        <w:t xml:space="preserve"> РК от 26.12.12 г. № 61-V </w:t>
      </w:r>
      <w:hyperlink r:id="rId1569" w:history="1">
        <w:r>
          <w:rPr>
            <w:rStyle w:val="a3"/>
            <w:rFonts w:ascii="Wingdings" w:hAnsi="Wingdings"/>
            <w:i/>
            <w:iCs/>
            <w:bdr w:val="none" w:sz="0" w:space="0" w:color="auto" w:frame="1"/>
          </w:rPr>
          <w:t>+</w:t>
        </w:r>
      </w:hyperlink>
      <w:r>
        <w:rPr>
          <w:rStyle w:val="s3"/>
        </w:rPr>
        <w:t xml:space="preserve"> (введено в действие с 1 </w:t>
      </w:r>
      <w:r>
        <w:rPr>
          <w:rStyle w:val="s3"/>
        </w:rPr>
        <w:t xml:space="preserve">января 2013 г.) </w:t>
      </w:r>
    </w:p>
    <w:p w:rsidR="00000000" w:rsidRDefault="008B2134">
      <w:pPr>
        <w:ind w:left="1200" w:hanging="800"/>
        <w:jc w:val="both"/>
      </w:pPr>
      <w:r>
        <w:rPr>
          <w:rStyle w:val="s1"/>
        </w:rPr>
        <w:t>Статья 151-8. Налогообложение организаций, осуществляющих деятельность на территории специальной экономической зоны «Хоргос - Восточные ворота»</w:t>
      </w:r>
    </w:p>
    <w:p w:rsidR="00000000" w:rsidRDefault="008B2134">
      <w:pPr>
        <w:ind w:firstLine="400"/>
        <w:jc w:val="both"/>
      </w:pPr>
      <w:r>
        <w:rPr>
          <w:rStyle w:val="s0"/>
        </w:rPr>
        <w:t xml:space="preserve">1. В целях применения подпункта 5) части первой </w:t>
      </w:r>
      <w:hyperlink w:anchor="sub1500000" w:history="1">
        <w:r>
          <w:rPr>
            <w:rStyle w:val="a3"/>
          </w:rPr>
          <w:t>пункта 1 стать</w:t>
        </w:r>
        <w:r>
          <w:rPr>
            <w:rStyle w:val="a3"/>
          </w:rPr>
          <w:t>и 150</w:t>
        </w:r>
      </w:hyperlink>
      <w:r>
        <w:rPr>
          <w:rStyle w:val="s0"/>
        </w:rPr>
        <w:t xml:space="preserve"> настоящего Кодекса видами деятельности, соответствующими целям создания специальной экономической зоны «Хоргос - Восточные ворота», являются:</w:t>
      </w:r>
    </w:p>
    <w:p w:rsidR="00000000" w:rsidRDefault="008B2134">
      <w:pPr>
        <w:ind w:firstLine="400"/>
        <w:jc w:val="both"/>
      </w:pPr>
      <w:r>
        <w:rPr>
          <w:rStyle w:val="s0"/>
        </w:rPr>
        <w:t>1) складское хозяйство и вспомогательная транспортная деятельность;</w:t>
      </w:r>
    </w:p>
    <w:p w:rsidR="00000000" w:rsidRDefault="008B2134">
      <w:pPr>
        <w:ind w:firstLine="400"/>
        <w:jc w:val="both"/>
      </w:pPr>
      <w:r>
        <w:rPr>
          <w:rStyle w:val="s0"/>
        </w:rPr>
        <w:t>2) производство продуктов питания;</w:t>
      </w:r>
    </w:p>
    <w:p w:rsidR="00000000" w:rsidRDefault="008B2134">
      <w:pPr>
        <w:ind w:firstLine="400"/>
        <w:jc w:val="both"/>
      </w:pPr>
      <w:r>
        <w:rPr>
          <w:rStyle w:val="s0"/>
        </w:rPr>
        <w:t>3) производство кожаной и относящейся к ней продукции;</w:t>
      </w:r>
    </w:p>
    <w:p w:rsidR="00000000" w:rsidRDefault="008B2134">
      <w:pPr>
        <w:ind w:firstLine="400"/>
        <w:jc w:val="both"/>
      </w:pPr>
      <w:r>
        <w:rPr>
          <w:rStyle w:val="s0"/>
        </w:rPr>
        <w:t>4) производство текстильных изделий;</w:t>
      </w:r>
    </w:p>
    <w:p w:rsidR="00000000" w:rsidRDefault="008B2134">
      <w:pPr>
        <w:ind w:firstLine="400"/>
        <w:jc w:val="both"/>
      </w:pPr>
      <w:r>
        <w:rPr>
          <w:rStyle w:val="s0"/>
        </w:rPr>
        <w:t>5) производство прочей неметаллической минеральной продукции;</w:t>
      </w:r>
    </w:p>
    <w:p w:rsidR="00000000" w:rsidRDefault="008B2134">
      <w:pPr>
        <w:ind w:firstLine="400"/>
        <w:jc w:val="both"/>
      </w:pPr>
      <w:r>
        <w:rPr>
          <w:rStyle w:val="s0"/>
        </w:rPr>
        <w:t>6) производство продуктов химической промышленности;</w:t>
      </w:r>
    </w:p>
    <w:p w:rsidR="00000000" w:rsidRDefault="008B2134">
      <w:pPr>
        <w:ind w:firstLine="400"/>
        <w:jc w:val="both"/>
      </w:pPr>
      <w:r>
        <w:rPr>
          <w:rStyle w:val="s0"/>
        </w:rPr>
        <w:t>7) производство готовых металлических изделий, кроме машин и оборудования;</w:t>
      </w:r>
    </w:p>
    <w:p w:rsidR="00000000" w:rsidRDefault="008B2134">
      <w:pPr>
        <w:ind w:firstLine="400"/>
        <w:jc w:val="both"/>
      </w:pPr>
      <w:r>
        <w:rPr>
          <w:rStyle w:val="s0"/>
        </w:rPr>
        <w:t>8) производство машин и оборудования, не включенных в другие категории;</w:t>
      </w:r>
    </w:p>
    <w:p w:rsidR="00000000" w:rsidRDefault="008B2134">
      <w:pPr>
        <w:ind w:firstLine="400"/>
        <w:jc w:val="both"/>
      </w:pPr>
      <w:r>
        <w:rPr>
          <w:rStyle w:val="s0"/>
        </w:rPr>
        <w:t>9) строительство в соответствии с проектно-сметной документацией зданий для организации выставок, музея, скла</w:t>
      </w:r>
      <w:r>
        <w:rPr>
          <w:rStyle w:val="s0"/>
        </w:rPr>
        <w:t>дских и административных зданий.</w:t>
      </w:r>
    </w:p>
    <w:p w:rsidR="00000000" w:rsidRDefault="008B2134">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«Хоргос - Восточные ворота», по объектам налогообложения и (или)</w:t>
      </w:r>
      <w:r>
        <w:rPr>
          <w:rStyle w:val="s0"/>
        </w:rPr>
        <w:t xml:space="preserve">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подпунктами 1) - 8) пункта 1 настоящей статьи, применяются:</w:t>
      </w:r>
    </w:p>
    <w:p w:rsidR="00000000" w:rsidRDefault="008B2134">
      <w:pPr>
        <w:ind w:firstLine="400"/>
        <w:jc w:val="both"/>
      </w:pPr>
      <w:r>
        <w:rPr>
          <w:rStyle w:val="s0"/>
        </w:rPr>
        <w:t>коэффициент 0 к соответству</w:t>
      </w:r>
      <w:r>
        <w:rPr>
          <w:rStyle w:val="s0"/>
        </w:rPr>
        <w:t>ющим ставкам при исчислении земельного налога;</w:t>
      </w:r>
    </w:p>
    <w:p w:rsidR="00000000" w:rsidRDefault="008B2134">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w:t>
      </w:r>
      <w:r>
        <w:rPr>
          <w:rStyle w:val="s0"/>
        </w:rPr>
        <w:t>едоставления земельных участков на праве временного возмездного землепользования (аренды);</w:t>
      </w:r>
    </w:p>
    <w:p w:rsidR="00000000" w:rsidRDefault="008B2134">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8B2134">
      <w:pPr>
        <w:ind w:firstLine="400"/>
        <w:jc w:val="both"/>
      </w:pPr>
      <w:r>
        <w:rPr>
          <w:rStyle w:val="s0"/>
        </w:rPr>
        <w:t xml:space="preserve">3. Если иное не установлено настоящим пунктом, организация, </w:t>
      </w:r>
      <w:r>
        <w:rPr>
          <w:rStyle w:val="s0"/>
        </w:rPr>
        <w:t xml:space="preserve">осуществляющая деятельность на территории специальной экономической зоны «Хоргос - Восточные ворота»,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8B2134">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w:t>
      </w:r>
      <w:r>
        <w:rPr>
          <w:rStyle w:val="s0"/>
        </w:rPr>
        <w:t xml:space="preserve"> деятельности, указанного в подпункте 9) пункта 1 настоящей статьи.</w:t>
      </w:r>
    </w:p>
    <w:p w:rsidR="00000000" w:rsidRDefault="008B2134">
      <w:pPr>
        <w:ind w:firstLine="400"/>
        <w:jc w:val="both"/>
      </w:pPr>
      <w:r>
        <w:rPr>
          <w:rStyle w:val="s0"/>
        </w:rPr>
        <w:t xml:space="preserve">В случае, если организация, осуществляющая вид деятельности, указанный в подпункте 9) пункта 1 настоящей статьи, осуществляет также один из видов деятельности, указанных в подпунктах 1) - </w:t>
      </w:r>
      <w:r>
        <w:rPr>
          <w:rStyle w:val="s0"/>
        </w:rPr>
        <w:t>8) пункта 1 настоящей статьи, такая 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указанного в подпункте 9) пункта 1 настоящей с</w:t>
      </w:r>
      <w:r>
        <w:rPr>
          <w:rStyle w:val="s0"/>
        </w:rPr>
        <w:t>татьи, и доходам, полученным от осуществления других видов деятельности.</w:t>
      </w:r>
    </w:p>
    <w:p w:rsidR="00000000" w:rsidRDefault="008B2134">
      <w:pPr>
        <w:ind w:firstLine="400"/>
        <w:jc w:val="both"/>
      </w:pPr>
      <w:r>
        <w:rPr>
          <w:rStyle w:val="s0"/>
        </w:rPr>
        <w:t> </w:t>
      </w:r>
    </w:p>
    <w:p w:rsidR="00000000" w:rsidRDefault="008B2134">
      <w:pPr>
        <w:jc w:val="both"/>
      </w:pPr>
      <w:bookmarkStart w:id="247" w:name="SUB151090000"/>
      <w:bookmarkEnd w:id="247"/>
      <w:r>
        <w:rPr>
          <w:rStyle w:val="s3"/>
        </w:rPr>
        <w:t xml:space="preserve">Кодекс дополнен статьей 151-9 в соответствии с </w:t>
      </w:r>
      <w:hyperlink r:id="rId1570" w:anchor="sub_id=1517" w:history="1">
        <w:r>
          <w:rPr>
            <w:rStyle w:val="a3"/>
            <w:i/>
            <w:iCs/>
            <w:bdr w:val="none" w:sz="0" w:space="0" w:color="auto" w:frame="1"/>
          </w:rPr>
          <w:t>Законом</w:t>
        </w:r>
      </w:hyperlink>
      <w:r>
        <w:rPr>
          <w:rStyle w:val="s3"/>
        </w:rPr>
        <w:t xml:space="preserve"> РК от 26.12.12 г. № 61-V </w:t>
      </w:r>
      <w:hyperlink r:id="rId1571" w:history="1">
        <w:r>
          <w:rPr>
            <w:rStyle w:val="a3"/>
            <w:rFonts w:ascii="Wingdings" w:hAnsi="Wingdings"/>
            <w:i/>
            <w:iCs/>
            <w:bdr w:val="none" w:sz="0" w:space="0" w:color="auto" w:frame="1"/>
          </w:rPr>
          <w:t>+</w:t>
        </w:r>
      </w:hyperlink>
      <w:r>
        <w:rPr>
          <w:rStyle w:val="s3"/>
        </w:rPr>
        <w:t xml:space="preserve"> (введено в действие с 1 января 2013 г.) </w:t>
      </w:r>
    </w:p>
    <w:p w:rsidR="00000000" w:rsidRDefault="008B2134">
      <w:pPr>
        <w:ind w:left="1200" w:hanging="800"/>
        <w:jc w:val="both"/>
      </w:pPr>
      <w:r>
        <w:rPr>
          <w:rStyle w:val="s1"/>
        </w:rPr>
        <w:t>Статья 151-9. Налогообложение организаций, осуществляющих деятельность на территории специальной экономической зоны «Павлодар»</w:t>
      </w:r>
    </w:p>
    <w:p w:rsidR="00000000" w:rsidRDefault="008B2134">
      <w:pPr>
        <w:ind w:firstLine="400"/>
        <w:jc w:val="both"/>
      </w:pPr>
      <w:r>
        <w:rPr>
          <w:rStyle w:val="s0"/>
        </w:rPr>
        <w:t>1. В целях применения подпункта 5) части</w:t>
      </w:r>
      <w:r>
        <w:rPr>
          <w:rStyle w:val="s0"/>
        </w:rPr>
        <w:t xml:space="preserve">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«Павлодар», являются:</w:t>
      </w:r>
    </w:p>
    <w:p w:rsidR="00000000" w:rsidRDefault="008B2134">
      <w:pPr>
        <w:ind w:firstLine="400"/>
        <w:jc w:val="both"/>
      </w:pPr>
      <w:r>
        <w:rPr>
          <w:rStyle w:val="s0"/>
        </w:rPr>
        <w:t>1) производство продукции химической промышленности;</w:t>
      </w:r>
    </w:p>
    <w:p w:rsidR="00000000" w:rsidRDefault="008B2134">
      <w:pPr>
        <w:ind w:firstLine="400"/>
        <w:jc w:val="both"/>
      </w:pPr>
      <w:r>
        <w:rPr>
          <w:rStyle w:val="s0"/>
        </w:rPr>
        <w:t>2) производство н</w:t>
      </w:r>
      <w:r>
        <w:rPr>
          <w:rStyle w:val="s0"/>
        </w:rPr>
        <w:t>ефтехимической продукции.</w:t>
      </w:r>
    </w:p>
    <w:p w:rsidR="00000000" w:rsidRDefault="008B2134">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«Павлодар», по объектам налогообложения и (или) объектам, связанным с н</w:t>
      </w:r>
      <w:r>
        <w:rPr>
          <w:rStyle w:val="s0"/>
        </w:rPr>
        <w:t>алогообложением, расположенным на территории специальной экономической зоны и используемым при осуществлении видов деятельности, предусмотренных пунктом 1 настоящей статьи, применяются:</w:t>
      </w:r>
    </w:p>
    <w:p w:rsidR="00000000" w:rsidRDefault="008B2134">
      <w:pPr>
        <w:ind w:firstLine="400"/>
        <w:jc w:val="both"/>
      </w:pPr>
      <w:r>
        <w:rPr>
          <w:rStyle w:val="s0"/>
        </w:rPr>
        <w:t>коэффициент 0 к соответствующим ставкам при исчислении земельного нало</w:t>
      </w:r>
      <w:r>
        <w:rPr>
          <w:rStyle w:val="s0"/>
        </w:rPr>
        <w:t>га;</w:t>
      </w:r>
    </w:p>
    <w:p w:rsidR="00000000" w:rsidRDefault="008B2134">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w:t>
      </w:r>
      <w:r>
        <w:rPr>
          <w:rStyle w:val="s0"/>
        </w:rPr>
        <w:t>еменного возмездного землепользования (аренды);</w:t>
      </w:r>
    </w:p>
    <w:p w:rsidR="00000000" w:rsidRDefault="008B2134">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8B2134">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уменьшается на 100 процентов.</w:t>
      </w:r>
    </w:p>
    <w:p w:rsidR="00000000" w:rsidRDefault="008B2134">
      <w:pPr>
        <w:ind w:firstLine="400"/>
        <w:jc w:val="both"/>
      </w:pPr>
      <w:r>
        <w:t> </w:t>
      </w:r>
    </w:p>
    <w:p w:rsidR="00000000" w:rsidRDefault="008B2134">
      <w:pPr>
        <w:jc w:val="both"/>
      </w:pPr>
      <w:bookmarkStart w:id="248" w:name="SUB151100000"/>
      <w:bookmarkEnd w:id="248"/>
      <w:r>
        <w:rPr>
          <w:rStyle w:val="s3"/>
        </w:rPr>
        <w:t>К</w:t>
      </w:r>
      <w:r>
        <w:rPr>
          <w:rStyle w:val="s3"/>
        </w:rPr>
        <w:t xml:space="preserve">одекс дополняется статьей 151-10 в соответствии с </w:t>
      </w:r>
      <w:hyperlink r:id="rId1572" w:anchor="sub_id=1517" w:history="1">
        <w:r>
          <w:rPr>
            <w:rStyle w:val="a3"/>
            <w:i/>
            <w:iCs/>
            <w:bdr w:val="none" w:sz="0" w:space="0" w:color="auto" w:frame="1"/>
          </w:rPr>
          <w:t>Законом</w:t>
        </w:r>
      </w:hyperlink>
      <w:r>
        <w:rPr>
          <w:rStyle w:val="s3"/>
        </w:rPr>
        <w:t xml:space="preserve"> РК от 26.12.12 г. № 61-V </w:t>
      </w:r>
      <w:hyperlink r:id="rId1573" w:history="1">
        <w:r>
          <w:rPr>
            <w:rStyle w:val="a3"/>
            <w:rFonts w:ascii="Wingdings" w:hAnsi="Wingdings"/>
            <w:i/>
            <w:iCs/>
            <w:bdr w:val="none" w:sz="0" w:space="0" w:color="auto" w:frame="1"/>
          </w:rPr>
          <w:t>+</w:t>
        </w:r>
      </w:hyperlink>
      <w:r>
        <w:rPr>
          <w:rStyle w:val="s3"/>
        </w:rPr>
        <w:t xml:space="preserve"> </w:t>
      </w:r>
      <w:r>
        <w:rPr>
          <w:rStyle w:val="s3"/>
        </w:rPr>
        <w:t>(вводится в действие с 1 января 2014 года)</w:t>
      </w:r>
    </w:p>
    <w:p w:rsidR="00000000" w:rsidRDefault="008B2134">
      <w:pPr>
        <w:jc w:val="both"/>
      </w:pPr>
      <w:r>
        <w:t> </w:t>
      </w:r>
    </w:p>
    <w:p w:rsidR="00000000" w:rsidRDefault="008B2134">
      <w:pPr>
        <w:ind w:firstLine="400"/>
        <w:jc w:val="both"/>
      </w:pPr>
      <w:bookmarkStart w:id="249" w:name="SUB1520000"/>
      <w:bookmarkEnd w:id="249"/>
      <w:r>
        <w:rPr>
          <w:rStyle w:val="s1"/>
        </w:rPr>
        <w:t>Статья 152. Налоговый период и налоговая отчетность</w:t>
      </w:r>
    </w:p>
    <w:p w:rsidR="00000000" w:rsidRDefault="008B2134">
      <w:pPr>
        <w:ind w:firstLine="400"/>
        <w:jc w:val="both"/>
      </w:pPr>
      <w:r>
        <w:rPr>
          <w:rStyle w:val="s0"/>
        </w:rPr>
        <w:t>Налоговый период, порядок и сроки представления налоговой отчетности по налогам и другим обязательным платежам в бюджет определяются в соответствии с настоящим</w:t>
      </w:r>
      <w:r>
        <w:rPr>
          <w:rStyle w:val="s0"/>
        </w:rPr>
        <w:t xml:space="preserve"> Кодексом.</w:t>
      </w:r>
    </w:p>
    <w:p w:rsidR="00000000" w:rsidRDefault="008B2134">
      <w:pPr>
        <w:ind w:firstLine="400"/>
        <w:jc w:val="both"/>
      </w:pPr>
      <w:r>
        <w:t> </w:t>
      </w:r>
    </w:p>
    <w:p w:rsidR="00000000" w:rsidRDefault="008B2134">
      <w:pPr>
        <w:jc w:val="center"/>
      </w:pPr>
      <w:r>
        <w:rPr>
          <w:rStyle w:val="s1"/>
        </w:rPr>
        <w:t> </w:t>
      </w:r>
    </w:p>
    <w:p w:rsidR="00000000" w:rsidRDefault="008B2134">
      <w:pPr>
        <w:jc w:val="center"/>
      </w:pPr>
      <w:bookmarkStart w:id="250" w:name="SUB1530000"/>
      <w:bookmarkEnd w:id="250"/>
      <w:r>
        <w:rPr>
          <w:rStyle w:val="s1"/>
        </w:rPr>
        <w:t>РАЗДЕЛ 6. ИНДИВИДУАЛЬНЫЙ ПОДОХОДНЫЙ НАЛОГ</w:t>
      </w:r>
    </w:p>
    <w:p w:rsidR="00000000" w:rsidRDefault="008B2134">
      <w:pPr>
        <w:jc w:val="center"/>
      </w:pPr>
      <w:r>
        <w:rPr>
          <w:rStyle w:val="s1"/>
        </w:rPr>
        <w:t> </w:t>
      </w:r>
    </w:p>
    <w:p w:rsidR="00000000" w:rsidRDefault="008B2134">
      <w:pPr>
        <w:jc w:val="center"/>
      </w:pPr>
      <w:r>
        <w:rPr>
          <w:rStyle w:val="s1"/>
        </w:rPr>
        <w:t>Глава 18. ОБЩИЕ ПОЛОЖЕНИЯ</w:t>
      </w:r>
    </w:p>
    <w:p w:rsidR="00000000" w:rsidRDefault="008B2134">
      <w:pPr>
        <w:ind w:firstLine="400"/>
        <w:jc w:val="both"/>
      </w:pPr>
      <w:r>
        <w:t> </w:t>
      </w:r>
    </w:p>
    <w:p w:rsidR="00000000" w:rsidRDefault="008B2134">
      <w:pPr>
        <w:ind w:left="1200" w:hanging="800"/>
        <w:jc w:val="both"/>
      </w:pPr>
      <w:r>
        <w:rPr>
          <w:rStyle w:val="s1"/>
        </w:rPr>
        <w:t>Статья 153. Плательщики</w:t>
      </w:r>
    </w:p>
    <w:p w:rsidR="00000000" w:rsidRDefault="008B2134">
      <w:pPr>
        <w:ind w:firstLine="400"/>
        <w:jc w:val="both"/>
      </w:pPr>
      <w:r>
        <w:rPr>
          <w:rStyle w:val="s0"/>
        </w:rPr>
        <w:t xml:space="preserve">1. Плательщиками индивидуального подоходного налога являются физические лица, имеющие объекты налогообложения, определяемые в соответствии со </w:t>
      </w:r>
      <w:hyperlink w:anchor="sub1550000" w:history="1">
        <w:r>
          <w:rPr>
            <w:rStyle w:val="a3"/>
          </w:rPr>
          <w:t>статьей 155</w:t>
        </w:r>
      </w:hyperlink>
      <w:r>
        <w:rPr>
          <w:rStyle w:val="s0"/>
        </w:rPr>
        <w:t xml:space="preserve"> настоящего Кодекса. </w:t>
      </w:r>
    </w:p>
    <w:p w:rsidR="00000000" w:rsidRDefault="008B2134">
      <w:pPr>
        <w:ind w:firstLine="400"/>
        <w:jc w:val="both"/>
      </w:pPr>
      <w:r>
        <w:rPr>
          <w:rStyle w:val="s0"/>
        </w:rPr>
        <w:t xml:space="preserve">2. Плательщики налога на игорный бизнес, фиксированного налога не являются плательщиками индивидуального подоходного налога по доходам от осуществления видов деятельности, указанных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настоящего Кодекса. </w:t>
      </w:r>
    </w:p>
    <w:p w:rsidR="00000000" w:rsidRDefault="008B2134">
      <w:pPr>
        <w:ind w:firstLine="400"/>
        <w:jc w:val="both"/>
      </w:pPr>
      <w:r>
        <w:rPr>
          <w:rStyle w:val="s0"/>
        </w:rPr>
        <w:t>3. Индивидуальные предприниматели, применяющие специальный налоговый режим для крестьянских или фермерских хозяйств, не являются плательщиками индивидуального по</w:t>
      </w:r>
      <w:r>
        <w:rPr>
          <w:rStyle w:val="s0"/>
        </w:rPr>
        <w:t xml:space="preserve">доходного налога по доходам от осуществления деятельности, на которую распространяется данный специальный налоговый режим. </w:t>
      </w:r>
    </w:p>
    <w:p w:rsidR="00000000" w:rsidRDefault="008B2134">
      <w:pPr>
        <w:ind w:firstLine="400"/>
        <w:jc w:val="both"/>
      </w:pPr>
      <w:r>
        <w:t> </w:t>
      </w:r>
    </w:p>
    <w:p w:rsidR="00000000" w:rsidRDefault="008B2134">
      <w:pPr>
        <w:ind w:left="1200" w:hanging="800"/>
        <w:jc w:val="both"/>
      </w:pPr>
      <w:bookmarkStart w:id="251" w:name="SUB1540000"/>
      <w:bookmarkEnd w:id="251"/>
      <w:r>
        <w:rPr>
          <w:rStyle w:val="s1"/>
        </w:rPr>
        <w:t>Статья 154. Особенности налогообложения доходов иностранца и лица без гражданства, являющегося резидентом Республики Казахстан</w:t>
      </w:r>
    </w:p>
    <w:p w:rsidR="00000000" w:rsidRDefault="008B2134">
      <w:pPr>
        <w:jc w:val="both"/>
      </w:pPr>
      <w:r>
        <w:rPr>
          <w:rStyle w:val="s3"/>
        </w:rPr>
        <w:t>В п</w:t>
      </w:r>
      <w:r>
        <w:rPr>
          <w:rStyle w:val="s3"/>
        </w:rPr>
        <w:t xml:space="preserve">ункт 1 внесены изменения в соответствии с </w:t>
      </w:r>
      <w:hyperlink r:id="rId1574" w:anchor="sub_id=48"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575" w:anchor="sub_id=1540000" w:history="1">
        <w:r>
          <w:rPr>
            <w:rStyle w:val="a3"/>
            <w:i/>
            <w:iCs/>
            <w:bdr w:val="none" w:sz="0" w:space="0" w:color="auto" w:frame="1"/>
          </w:rPr>
          <w:t>см. стар. ред.</w:t>
        </w:r>
      </w:hyperlink>
      <w:r>
        <w:rPr>
          <w:rStyle w:val="s3"/>
        </w:rPr>
        <w:t xml:space="preserve">); </w:t>
      </w:r>
      <w:hyperlink r:id="rId1576" w:anchor="sub_id=35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577" w:anchor="sub_id=1540000" w:history="1">
        <w:r>
          <w:rPr>
            <w:rStyle w:val="a3"/>
            <w:i/>
            <w:iCs/>
            <w:bdr w:val="none" w:sz="0" w:space="0" w:color="auto" w:frame="1"/>
          </w:rPr>
          <w:t>см. стар. ред.</w:t>
        </w:r>
      </w:hyperlink>
      <w:r>
        <w:rPr>
          <w:rStyle w:val="s3"/>
        </w:rPr>
        <w:t xml:space="preserve">); </w:t>
      </w:r>
      <w:hyperlink r:id="rId1578" w:anchor="sub_id=15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579" w:anchor="sub_id=1540000" w:history="1">
        <w:r>
          <w:rPr>
            <w:rStyle w:val="a3"/>
            <w:i/>
            <w:iCs/>
            <w:bdr w:val="none" w:sz="0" w:space="0" w:color="auto" w:frame="1"/>
          </w:rPr>
          <w:t>см. стар. ред.</w:t>
        </w:r>
      </w:hyperlink>
      <w:r>
        <w:rPr>
          <w:rStyle w:val="s3"/>
        </w:rPr>
        <w:t xml:space="preserve">); изложен в редакции </w:t>
      </w:r>
      <w:hyperlink r:id="rId1580" w:anchor="sub_id=154" w:history="1">
        <w:r>
          <w:rPr>
            <w:rStyle w:val="a3"/>
            <w:i/>
            <w:iCs/>
            <w:bdr w:val="none" w:sz="0" w:space="0" w:color="auto" w:frame="1"/>
          </w:rPr>
          <w:t>Закона</w:t>
        </w:r>
      </w:hyperlink>
      <w:r>
        <w:rPr>
          <w:rStyle w:val="s3"/>
        </w:rPr>
        <w:t xml:space="preserve"> РК от 26.12.12 г. № 61-V (введено в действие с </w:t>
      </w:r>
      <w:r>
        <w:rPr>
          <w:rStyle w:val="s3"/>
        </w:rPr>
        <w:t>1 января 2013 г.) (</w:t>
      </w:r>
      <w:hyperlink r:id="rId1581" w:anchor="sub_id=154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Исчисление, удержание и перечисление индивидуального подоходного налога у источника выплаты с доходов иностранца или лица без граждан</w:t>
      </w:r>
      <w:r>
        <w:rPr>
          <w:rStyle w:val="s0"/>
        </w:rPr>
        <w:t xml:space="preserve">ства, являющегося резидентом Республики Казахстан (далее - иностранное лицо-резидент), а также представление налоговой отчетности производятся налоговым агентом в порядке, установленном настоящей главой, </w:t>
      </w:r>
      <w:hyperlink w:anchor="sub1600000" w:history="1">
        <w:r>
          <w:rPr>
            <w:rStyle w:val="a3"/>
          </w:rPr>
          <w:t>главой 19</w:t>
        </w:r>
      </w:hyperlink>
      <w:r>
        <w:rPr>
          <w:rStyle w:val="s0"/>
        </w:rPr>
        <w:t xml:space="preserve"> и </w:t>
      </w:r>
      <w:hyperlink w:anchor="sub2020000" w:history="1">
        <w:r>
          <w:rPr>
            <w:rStyle w:val="a3"/>
          </w:rPr>
          <w:t>статьей 202</w:t>
        </w:r>
      </w:hyperlink>
      <w:r>
        <w:rPr>
          <w:rStyle w:val="s0"/>
        </w:rPr>
        <w:t xml:space="preserve"> настоящего Кодекса, по ставкам, которые предусмотрены </w:t>
      </w:r>
      <w:hyperlink w:anchor="sub1580000" w:history="1">
        <w:r>
          <w:rPr>
            <w:rStyle w:val="a3"/>
          </w:rPr>
          <w:t>статьей 158</w:t>
        </w:r>
      </w:hyperlink>
      <w:r>
        <w:rPr>
          <w:rStyle w:val="s0"/>
        </w:rPr>
        <w:t xml:space="preserve"> настоящего Кодекса.</w:t>
      </w:r>
    </w:p>
    <w:p w:rsidR="00000000" w:rsidRDefault="008B2134">
      <w:pPr>
        <w:ind w:firstLine="400"/>
        <w:jc w:val="both"/>
      </w:pPr>
      <w:r>
        <w:rPr>
          <w:rStyle w:val="s0"/>
        </w:rPr>
        <w:t>При исчислении индивидуального подоходного налога у источника выплаты в соответствии с настоящей гл</w:t>
      </w:r>
      <w:r>
        <w:rPr>
          <w:rStyle w:val="s0"/>
        </w:rPr>
        <w:t xml:space="preserve">авой и </w:t>
      </w:r>
      <w:hyperlink w:anchor="sub1600000" w:history="1">
        <w:r>
          <w:rPr>
            <w:rStyle w:val="a3"/>
          </w:rPr>
          <w:t>главой 19</w:t>
        </w:r>
      </w:hyperlink>
      <w:r>
        <w:rPr>
          <w:rStyle w:val="s0"/>
        </w:rPr>
        <w:t xml:space="preserve"> настоящего Кодекса применяются налоговые вычеты, предусмотренные </w:t>
      </w:r>
      <w:hyperlink w:anchor="sub1660000" w:history="1">
        <w:r>
          <w:rPr>
            <w:rStyle w:val="a3"/>
          </w:rPr>
          <w:t>статьей 166</w:t>
        </w:r>
      </w:hyperlink>
      <w:r>
        <w:rPr>
          <w:rStyle w:val="s0"/>
        </w:rPr>
        <w:t xml:space="preserve"> настоящего Кодекса.</w:t>
      </w:r>
    </w:p>
    <w:p w:rsidR="00000000" w:rsidRDefault="008B2134">
      <w:pPr>
        <w:jc w:val="both"/>
      </w:pPr>
      <w:hyperlink r:id="rId1582" w:history="1">
        <w:r>
          <w:rPr>
            <w:rStyle w:val="a3"/>
            <w:rFonts w:ascii="Wingdings" w:hAnsi="Wingdings"/>
            <w:i/>
            <w:iCs/>
            <w:bdr w:val="none" w:sz="0" w:space="0" w:color="auto" w:frame="1"/>
          </w:rPr>
          <w:t>*</w:t>
        </w:r>
      </w:hyperlink>
    </w:p>
    <w:p w:rsidR="00000000" w:rsidRDefault="008B2134">
      <w:pPr>
        <w:ind w:firstLine="400"/>
        <w:jc w:val="both"/>
      </w:pPr>
      <w:r>
        <w:rPr>
          <w:rStyle w:val="s0"/>
        </w:rPr>
        <w:t>2. Доходы</w:t>
      </w:r>
      <w:r>
        <w:rPr>
          <w:rStyle w:val="s0"/>
        </w:rPr>
        <w:t xml:space="preserve"> из источников за пределами Республики Казахстан, получаемые иностранным лицом-резидентом, подлежат налогообложению в порядке, установленном </w:t>
      </w:r>
      <w:hyperlink w:anchor="sub1780000" w:history="1">
        <w:r>
          <w:rPr>
            <w:rStyle w:val="a3"/>
          </w:rPr>
          <w:t>статьей 178</w:t>
        </w:r>
      </w:hyperlink>
      <w:r>
        <w:rPr>
          <w:rStyle w:val="s0"/>
        </w:rPr>
        <w:t xml:space="preserve"> и </w:t>
      </w:r>
      <w:hyperlink w:anchor="sub2210000" w:history="1">
        <w:r>
          <w:rPr>
            <w:rStyle w:val="a3"/>
          </w:rPr>
          <w:t>главой 27</w:t>
        </w:r>
      </w:hyperlink>
      <w:r>
        <w:rPr>
          <w:rStyle w:val="s0"/>
        </w:rPr>
        <w:t xml:space="preserve"> настоящего Кодекса.</w:t>
      </w:r>
    </w:p>
    <w:p w:rsidR="00000000" w:rsidRDefault="008B2134">
      <w:pPr>
        <w:ind w:firstLine="400"/>
        <w:jc w:val="both"/>
      </w:pPr>
      <w:r>
        <w:t> </w:t>
      </w:r>
    </w:p>
    <w:p w:rsidR="00000000" w:rsidRDefault="008B2134">
      <w:pPr>
        <w:jc w:val="both"/>
      </w:pPr>
      <w:bookmarkStart w:id="252" w:name="SUB154010000"/>
      <w:bookmarkEnd w:id="252"/>
      <w:r>
        <w:rPr>
          <w:rStyle w:val="s3"/>
        </w:rPr>
        <w:t>Код</w:t>
      </w:r>
      <w:r>
        <w:rPr>
          <w:rStyle w:val="s3"/>
        </w:rPr>
        <w:t xml:space="preserve">екс дополнен статьей 154-1 в соответствии с </w:t>
      </w:r>
      <w:hyperlink r:id="rId1583" w:anchor="sub_id=154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8B2134">
      <w:pPr>
        <w:ind w:left="1200" w:hanging="800"/>
        <w:jc w:val="both"/>
      </w:pPr>
      <w:r>
        <w:rPr>
          <w:rStyle w:val="s1"/>
        </w:rPr>
        <w:t>Статья 154-1. Порядок налогообложения доходов физическ</w:t>
      </w:r>
      <w:r>
        <w:rPr>
          <w:rStyle w:val="s1"/>
        </w:rPr>
        <w:t>их лиц-нерезидентов</w:t>
      </w:r>
    </w:p>
    <w:p w:rsidR="00000000" w:rsidRDefault="008B2134">
      <w:pPr>
        <w:ind w:firstLine="400"/>
        <w:jc w:val="both"/>
      </w:pPr>
      <w:r>
        <w:rPr>
          <w:rStyle w:val="s0"/>
        </w:rPr>
        <w:t xml:space="preserve">Исчисление, удержание и перечисление индивидуального подоходного налога с доходов физических лиц-нерезидентов, а также представление налоговой отчетности производятся в порядке, установленном </w:t>
      </w:r>
      <w:hyperlink w:anchor="sub200010000" w:history="1">
        <w:r>
          <w:rPr>
            <w:rStyle w:val="a3"/>
          </w:rPr>
          <w:t>главой 25</w:t>
        </w:r>
      </w:hyperlink>
      <w:r>
        <w:rPr>
          <w:rStyle w:val="s0"/>
        </w:rPr>
        <w:t xml:space="preserve"> настоящего Кодекса.</w:t>
      </w:r>
    </w:p>
    <w:p w:rsidR="00000000" w:rsidRDefault="008B2134">
      <w:pPr>
        <w:ind w:firstLine="400"/>
        <w:jc w:val="both"/>
      </w:pPr>
      <w:r>
        <w:t> </w:t>
      </w:r>
    </w:p>
    <w:p w:rsidR="00000000" w:rsidRDefault="008B2134">
      <w:pPr>
        <w:ind w:left="1200" w:hanging="800"/>
        <w:jc w:val="both"/>
      </w:pPr>
      <w:bookmarkStart w:id="253" w:name="SUB1550000"/>
      <w:bookmarkEnd w:id="253"/>
      <w:r>
        <w:rPr>
          <w:rStyle w:val="s1"/>
        </w:rPr>
        <w:t>Статья 155. Объекты налогообложения</w:t>
      </w:r>
    </w:p>
    <w:p w:rsidR="00000000" w:rsidRDefault="008B2134">
      <w:pPr>
        <w:ind w:firstLine="400"/>
        <w:jc w:val="both"/>
      </w:pPr>
      <w:r>
        <w:rPr>
          <w:rStyle w:val="s0"/>
        </w:rPr>
        <w:t xml:space="preserve">1. Объектами обложения индивидуальным подоходным налогом являются доходы физического лица в виде: </w:t>
      </w:r>
    </w:p>
    <w:p w:rsidR="00000000" w:rsidRDefault="008B2134">
      <w:pPr>
        <w:ind w:firstLine="400"/>
        <w:jc w:val="both"/>
      </w:pPr>
      <w:r>
        <w:rPr>
          <w:rStyle w:val="s0"/>
        </w:rPr>
        <w:t xml:space="preserve">1) доходов, облагаемых у источника выплаты; </w:t>
      </w:r>
    </w:p>
    <w:p w:rsidR="00000000" w:rsidRDefault="008B2134">
      <w:pPr>
        <w:jc w:val="both"/>
      </w:pPr>
      <w:hyperlink r:id="rId1584"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2) доходов, не облагаемых у источника выплаты. </w:t>
      </w:r>
    </w:p>
    <w:p w:rsidR="00000000" w:rsidRDefault="008B2134">
      <w:pPr>
        <w:jc w:val="both"/>
      </w:pPr>
      <w:hyperlink r:id="rId1585" w:history="1">
        <w:r>
          <w:rPr>
            <w:rStyle w:val="a3"/>
            <w:rFonts w:ascii="Wingdings" w:hAnsi="Wingdings"/>
            <w:i/>
            <w:iCs/>
            <w:bdr w:val="none" w:sz="0" w:space="0" w:color="auto" w:frame="1"/>
          </w:rPr>
          <w:t>*</w:t>
        </w:r>
      </w:hyperlink>
    </w:p>
    <w:p w:rsidR="00000000" w:rsidRDefault="008B2134">
      <w:pPr>
        <w:ind w:firstLine="400"/>
        <w:jc w:val="both"/>
      </w:pPr>
      <w:r>
        <w:rPr>
          <w:rStyle w:val="s0"/>
        </w:rPr>
        <w:t>2. Объекты налогообложения определяются как разница между доходами, подлежащими налогообложению, с учетом корректировок, предус</w:t>
      </w:r>
      <w:r>
        <w:rPr>
          <w:rStyle w:val="s0"/>
        </w:rPr>
        <w:t xml:space="preserve">мотренных </w:t>
      </w:r>
      <w:hyperlink w:anchor="sub1560000" w:history="1">
        <w:r>
          <w:rPr>
            <w:rStyle w:val="a3"/>
          </w:rPr>
          <w:t>статьей 156</w:t>
        </w:r>
      </w:hyperlink>
      <w:r>
        <w:rPr>
          <w:rStyle w:val="s0"/>
        </w:rPr>
        <w:t xml:space="preserve"> настоящего Кодекса, и налоговыми вычетами в случаях, порядке и размерах, предусмотренных настоящим разделом. </w:t>
      </w:r>
    </w:p>
    <w:p w:rsidR="00000000" w:rsidRDefault="008B2134">
      <w:pPr>
        <w:ind w:firstLine="400"/>
        <w:jc w:val="both"/>
      </w:pPr>
      <w:bookmarkStart w:id="254" w:name="SUB1550300"/>
      <w:bookmarkEnd w:id="254"/>
      <w:r>
        <w:rPr>
          <w:rStyle w:val="s0"/>
        </w:rPr>
        <w:t xml:space="preserve">3. Не рассматриваются в качестве дохода физического лица: </w:t>
      </w:r>
    </w:p>
    <w:p w:rsidR="00000000" w:rsidRDefault="008B2134">
      <w:pPr>
        <w:ind w:firstLine="400"/>
        <w:jc w:val="both"/>
      </w:pPr>
      <w:r>
        <w:rPr>
          <w:rStyle w:val="s0"/>
        </w:rPr>
        <w:t>1) адресная социальная помощь, п</w:t>
      </w:r>
      <w:r>
        <w:rPr>
          <w:rStyle w:val="s0"/>
        </w:rPr>
        <w:t xml:space="preserve">особия и компенсации, выплачиваемые за счет средств бюджета, в размерах, установленных законодательством Республики Казахстан; </w:t>
      </w:r>
    </w:p>
    <w:p w:rsidR="00000000" w:rsidRDefault="008B2134">
      <w:pPr>
        <w:jc w:val="both"/>
      </w:pPr>
      <w:hyperlink r:id="rId1586" w:history="1">
        <w:r>
          <w:rPr>
            <w:rStyle w:val="a3"/>
            <w:rFonts w:ascii="Wingdings" w:hAnsi="Wingdings"/>
            <w:i/>
            <w:iCs/>
            <w:bdr w:val="none" w:sz="0" w:space="0" w:color="auto" w:frame="1"/>
          </w:rPr>
          <w:t>*</w:t>
        </w:r>
      </w:hyperlink>
    </w:p>
    <w:p w:rsidR="00000000" w:rsidRDefault="008B2134">
      <w:pPr>
        <w:ind w:firstLine="400"/>
        <w:jc w:val="both"/>
      </w:pPr>
      <w:r>
        <w:rPr>
          <w:rStyle w:val="s0"/>
        </w:rPr>
        <w:t>2) возмещение вреда, причиненного жизни и здоровью физическог</w:t>
      </w:r>
      <w:r>
        <w:rPr>
          <w:rStyle w:val="s0"/>
        </w:rPr>
        <w:t xml:space="preserve">о лица, в соответствии с законодательством Республики Казахстан; </w:t>
      </w:r>
    </w:p>
    <w:p w:rsidR="00000000" w:rsidRDefault="008B2134">
      <w:pPr>
        <w:jc w:val="both"/>
      </w:pPr>
      <w:r>
        <w:rPr>
          <w:rStyle w:val="s3"/>
        </w:rPr>
        <w:t xml:space="preserve">В подпункт 3 внесены изменения в соответствии с </w:t>
      </w:r>
      <w:hyperlink r:id="rId1587" w:anchor="sub_id=358" w:history="1">
        <w:r>
          <w:rPr>
            <w:rStyle w:val="a3"/>
            <w:i/>
            <w:iCs/>
            <w:bdr w:val="none" w:sz="0" w:space="0" w:color="auto" w:frame="1"/>
          </w:rPr>
          <w:t>Законом</w:t>
        </w:r>
      </w:hyperlink>
      <w:r>
        <w:rPr>
          <w:rStyle w:val="s3"/>
        </w:rPr>
        <w:t xml:space="preserve"> РК от 16.11.09 г. № 200-IV (введены в действие с 1 ян</w:t>
      </w:r>
      <w:r>
        <w:rPr>
          <w:rStyle w:val="s3"/>
        </w:rPr>
        <w:t>варя 2010 г.) (</w:t>
      </w:r>
      <w:hyperlink r:id="rId1588" w:anchor="sub_id=1550303"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компенсационные выплаты работникам в случаях, когда их работа протекает в пути, имеет разъездной характер, связана со служебными поездкам</w:t>
      </w:r>
      <w:r>
        <w:rPr>
          <w:rStyle w:val="s0"/>
        </w:rPr>
        <w:t xml:space="preserve">и в пределах обслуживаемых участков, - за каждый день такой работы в размере 0,35 </w:t>
      </w:r>
      <w:hyperlink r:id="rId1589"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начис</w:t>
      </w:r>
      <w:r>
        <w:rPr>
          <w:rStyle w:val="s0"/>
        </w:rPr>
        <w:t>ления таких выплат;</w:t>
      </w:r>
    </w:p>
    <w:p w:rsidR="00000000" w:rsidRDefault="008B2134">
      <w:pPr>
        <w:jc w:val="both"/>
      </w:pPr>
      <w:r>
        <w:rPr>
          <w:rStyle w:val="s3"/>
        </w:rPr>
        <w:t xml:space="preserve">В подпункт 4 внесены изменения в соответствии с </w:t>
      </w:r>
      <w:hyperlink r:id="rId1590" w:anchor="sub_id=35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591" w:anchor="sub_id=1550304" w:history="1">
        <w:r>
          <w:rPr>
            <w:rStyle w:val="a3"/>
            <w:i/>
            <w:iCs/>
            <w:bdr w:val="none" w:sz="0" w:space="0" w:color="auto" w:frame="1"/>
          </w:rPr>
          <w:t>см. стар. ред.</w:t>
        </w:r>
      </w:hyperlink>
      <w:r>
        <w:rPr>
          <w:rStyle w:val="s3"/>
        </w:rPr>
        <w:t xml:space="preserve">); </w:t>
      </w:r>
      <w:hyperlink r:id="rId1592"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593" w:anchor="sub_id=1550304" w:history="1">
        <w:r>
          <w:rPr>
            <w:rStyle w:val="a3"/>
            <w:i/>
            <w:iCs/>
            <w:bdr w:val="none" w:sz="0" w:space="0" w:color="auto" w:frame="1"/>
          </w:rPr>
          <w:t>см. стар. ред.</w:t>
        </w:r>
      </w:hyperlink>
      <w:r>
        <w:rPr>
          <w:rStyle w:val="s3"/>
        </w:rPr>
        <w:t xml:space="preserve">); </w:t>
      </w:r>
      <w:hyperlink r:id="rId1594" w:anchor="sub_id=155" w:history="1">
        <w:r>
          <w:rPr>
            <w:rStyle w:val="a3"/>
            <w:i/>
            <w:iCs/>
            <w:bdr w:val="none" w:sz="0" w:space="0" w:color="auto" w:frame="1"/>
          </w:rPr>
          <w:t>Законом</w:t>
        </w:r>
      </w:hyperlink>
      <w:r>
        <w:rPr>
          <w:rStyle w:val="s3"/>
        </w:rPr>
        <w:t xml:space="preserve"> РК от 21.07.11 г. № 467-IV (введены в действие с 1 января 2012 г.</w:t>
      </w:r>
      <w:r>
        <w:rPr>
          <w:rStyle w:val="s3"/>
        </w:rPr>
        <w:t>) (</w:t>
      </w:r>
      <w:hyperlink r:id="rId1595" w:anchor="sub_id=1550304" w:history="1">
        <w:r>
          <w:rPr>
            <w:rStyle w:val="a3"/>
            <w:i/>
            <w:iCs/>
            <w:bdr w:val="none" w:sz="0" w:space="0" w:color="auto" w:frame="1"/>
          </w:rPr>
          <w:t>см. стар. ред.</w:t>
        </w:r>
      </w:hyperlink>
      <w:r>
        <w:rPr>
          <w:rStyle w:val="s3"/>
        </w:rPr>
        <w:t xml:space="preserve">); </w:t>
      </w:r>
      <w:hyperlink r:id="rId1596" w:anchor="sub_id=155" w:history="1">
        <w:r>
          <w:rPr>
            <w:rStyle w:val="a3"/>
            <w:i/>
            <w:iCs/>
            <w:bdr w:val="none" w:sz="0" w:space="0" w:color="auto" w:frame="1"/>
          </w:rPr>
          <w:t>Законом</w:t>
        </w:r>
      </w:hyperlink>
      <w:r>
        <w:rPr>
          <w:rStyle w:val="s3"/>
        </w:rPr>
        <w:t xml:space="preserve"> РК от 26.12.12 г. № 61-V (введены в действие с 1 января 2013 г</w:t>
      </w:r>
      <w:r>
        <w:rPr>
          <w:rStyle w:val="s3"/>
        </w:rPr>
        <w:t xml:space="preserve">.) </w:t>
      </w:r>
      <w:hyperlink r:id="rId1597" w:history="1">
        <w:r>
          <w:rPr>
            <w:rStyle w:val="a3"/>
            <w:rFonts w:ascii="Wingdings" w:hAnsi="Wingdings"/>
            <w:i/>
            <w:iCs/>
            <w:bdr w:val="none" w:sz="0" w:space="0" w:color="auto" w:frame="1"/>
          </w:rPr>
          <w:t>+</w:t>
        </w:r>
      </w:hyperlink>
      <w:r>
        <w:rPr>
          <w:rStyle w:val="s3"/>
        </w:rPr>
        <w:t xml:space="preserve"> (</w:t>
      </w:r>
      <w:hyperlink r:id="rId1598" w:anchor="sub_id=155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4) компенсации при служебных командировках, в том числе в целях обучения, повышения </w:t>
      </w:r>
      <w:r>
        <w:rPr>
          <w:rStyle w:val="s0"/>
        </w:rPr>
        <w:t>квалификации или переподготовки работника в соответствии с законодательством Республики Казахстан, если иное не установлено настоящей статьей:</w:t>
      </w:r>
    </w:p>
    <w:p w:rsidR="00000000" w:rsidRDefault="008B2134">
      <w:pPr>
        <w:ind w:firstLine="400"/>
        <w:jc w:val="both"/>
      </w:pPr>
      <w:r>
        <w:rPr>
          <w:rStyle w:val="s0"/>
        </w:rPr>
        <w:t xml:space="preserve">установленные в </w:t>
      </w:r>
      <w:hyperlink w:anchor="sub1010000" w:history="1">
        <w:r>
          <w:rPr>
            <w:rStyle w:val="a3"/>
          </w:rPr>
          <w:t>подпунктах 1), 2) и 4) статьи 101</w:t>
        </w:r>
      </w:hyperlink>
      <w:r>
        <w:t xml:space="preserve"> настоящего Кодекса;</w:t>
      </w:r>
    </w:p>
    <w:p w:rsidR="00000000" w:rsidRDefault="008B2134">
      <w:pPr>
        <w:ind w:firstLine="400"/>
        <w:jc w:val="both"/>
      </w:pPr>
      <w:r>
        <w:rPr>
          <w:rStyle w:val="s0"/>
        </w:rPr>
        <w:t>по команди</w:t>
      </w:r>
      <w:r>
        <w:rPr>
          <w:rStyle w:val="s0"/>
        </w:rPr>
        <w:t xml:space="preserve">ровке в пределах Республики Казахстан - суточные не более 6-кратного размера </w:t>
      </w:r>
      <w:hyperlink r:id="rId1599"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w:t>
      </w:r>
      <w:r>
        <w:rPr>
          <w:rStyle w:val="s0"/>
        </w:rPr>
        <w:t>тствующего финансового года, за каждый календарный день нахождения в командировке - в течение периода, не превышающего сорока календарных дней нахождения в командировке;</w:t>
      </w:r>
    </w:p>
    <w:p w:rsidR="00000000" w:rsidRDefault="008B2134">
      <w:pPr>
        <w:ind w:firstLine="400"/>
        <w:jc w:val="both"/>
      </w:pPr>
      <w:r>
        <w:rPr>
          <w:rStyle w:val="s0"/>
        </w:rPr>
        <w:t>по командировке за пределами Республики Казахстан - суточные не более 8-кратного разме</w:t>
      </w:r>
      <w:r>
        <w:rPr>
          <w:rStyle w:val="s0"/>
        </w:rPr>
        <w:t xml:space="preserve">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нахождения в командировке - в течение периода, не превышающего сорока календарных </w:t>
      </w:r>
      <w:r>
        <w:rPr>
          <w:rStyle w:val="s0"/>
        </w:rPr>
        <w:t>дней нахождения в командировке;</w:t>
      </w:r>
    </w:p>
    <w:p w:rsidR="00000000" w:rsidRDefault="008B2134">
      <w:pPr>
        <w:jc w:val="both"/>
      </w:pPr>
      <w:hyperlink r:id="rId1600" w:history="1">
        <w:r>
          <w:rPr>
            <w:rStyle w:val="a3"/>
            <w:rFonts w:ascii="Wingdings" w:hAnsi="Wingdings"/>
            <w:i/>
            <w:iCs/>
            <w:bdr w:val="none" w:sz="0" w:space="0" w:color="auto" w:frame="1"/>
          </w:rPr>
          <w:t>*</w:t>
        </w:r>
      </w:hyperlink>
    </w:p>
    <w:p w:rsidR="00000000" w:rsidRDefault="008B2134">
      <w:pPr>
        <w:jc w:val="both"/>
      </w:pPr>
      <w:r>
        <w:rPr>
          <w:rStyle w:val="s3"/>
        </w:rPr>
        <w:t xml:space="preserve">Подпункт 5 изложен в редакции </w:t>
      </w:r>
      <w:hyperlink r:id="rId1601" w:anchor="sub_id=155" w:history="1">
        <w:r>
          <w:rPr>
            <w:rStyle w:val="a3"/>
            <w:i/>
            <w:iCs/>
            <w:bdr w:val="none" w:sz="0" w:space="0" w:color="auto" w:frame="1"/>
          </w:rPr>
          <w:t>Закона</w:t>
        </w:r>
      </w:hyperlink>
      <w:r>
        <w:rPr>
          <w:rStyle w:val="s3"/>
        </w:rPr>
        <w:t xml:space="preserve"> РК от 30.12.09 г. № 234-IV (введено </w:t>
      </w:r>
      <w:r>
        <w:rPr>
          <w:rStyle w:val="s3"/>
        </w:rPr>
        <w:t>в действие с 1 января 2009 г.) (</w:t>
      </w:r>
      <w:hyperlink r:id="rId1602" w:anchor="sub_id=1550305"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компенсации при служебных командировках, в том числе в целях обучения, повышения квалификации или переподготовки работника в соответствии с законодательством Республики Казахстан, производимые государственными учреждениями, за исключением государственны</w:t>
      </w:r>
      <w:r>
        <w:rPr>
          <w:rStyle w:val="s0"/>
        </w:rPr>
        <w:t>х учреждений, содержащихся за счет средств бюджета (сметы расходов) Национального Банка Республики Казахстан, в размерах, установленных законодательством Республики Казахстан;</w:t>
      </w:r>
    </w:p>
    <w:p w:rsidR="00000000" w:rsidRDefault="008B2134">
      <w:pPr>
        <w:jc w:val="both"/>
      </w:pPr>
      <w:r>
        <w:rPr>
          <w:rStyle w:val="s3"/>
        </w:rPr>
        <w:t xml:space="preserve">Подпункт 6 изложен в редакции </w:t>
      </w:r>
      <w:hyperlink r:id="rId1603" w:anchor="sub_id=155"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604" w:anchor="sub_id=1550306"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6) компенсации при служебных командировках, в том</w:t>
      </w:r>
      <w:r>
        <w:rPr>
          <w:rStyle w:val="s0"/>
        </w:rPr>
        <w:t xml:space="preserve"> числе в целях обучения, повышения квалификации или переподготовки работника в соответствии с законодательством Республики Казахстан, производимые государственными учреждениями, содержащимися за счет средств бюджета (сметы расходов) Национального Банка Рес</w:t>
      </w:r>
      <w:r>
        <w:rPr>
          <w:rStyle w:val="s0"/>
        </w:rPr>
        <w:t>публики Казахстан, в размерах и порядке, предусмотренных законодательством Республики Казахстан;</w:t>
      </w:r>
    </w:p>
    <w:p w:rsidR="00000000" w:rsidRDefault="008B2134">
      <w:pPr>
        <w:jc w:val="both"/>
      </w:pPr>
      <w:r>
        <w:rPr>
          <w:rStyle w:val="s3"/>
        </w:rPr>
        <w:t xml:space="preserve">В подпункт 7 внесены изменения в соответствии с </w:t>
      </w:r>
      <w:hyperlink r:id="rId1605" w:anchor="sub_id=155" w:history="1">
        <w:r>
          <w:rPr>
            <w:rStyle w:val="a3"/>
            <w:i/>
            <w:iCs/>
            <w:bdr w:val="none" w:sz="0" w:space="0" w:color="auto" w:frame="1"/>
          </w:rPr>
          <w:t>Законом</w:t>
        </w:r>
      </w:hyperlink>
      <w:r>
        <w:rPr>
          <w:rStyle w:val="s3"/>
        </w:rPr>
        <w:t xml:space="preserve"> РК от 30.12.09 г. № 23</w:t>
      </w:r>
      <w:r>
        <w:rPr>
          <w:rStyle w:val="s3"/>
        </w:rPr>
        <w:t>4-IV (введены в действие с 1 января 2009 г.) (</w:t>
      </w:r>
      <w:hyperlink r:id="rId1606" w:anchor="sub_id=1550307" w:history="1">
        <w:r>
          <w:rPr>
            <w:rStyle w:val="a3"/>
            <w:i/>
            <w:iCs/>
            <w:bdr w:val="none" w:sz="0" w:space="0" w:color="auto" w:frame="1"/>
          </w:rPr>
          <w:t>см. стар. ред.</w:t>
        </w:r>
      </w:hyperlink>
      <w:r>
        <w:rPr>
          <w:rStyle w:val="s3"/>
        </w:rPr>
        <w:t>)</w:t>
      </w:r>
    </w:p>
    <w:p w:rsidR="00000000" w:rsidRDefault="008B2134">
      <w:pPr>
        <w:ind w:firstLine="400"/>
        <w:jc w:val="both"/>
      </w:pPr>
      <w:r>
        <w:t xml:space="preserve">7) компенсации расходов, подтвержденных документально, по проезду, провозу имущества, найму помещения на срок не более тридцати календарных дней при переводе </w:t>
      </w:r>
      <w:r>
        <w:rPr>
          <w:rStyle w:val="s0"/>
        </w:rPr>
        <w:t>работника на работу в другую местность либо переезде в другую местность вместе с работодателем</w:t>
      </w:r>
      <w:r>
        <w:t xml:space="preserve">; </w:t>
      </w:r>
    </w:p>
    <w:p w:rsidR="00000000" w:rsidRDefault="008B2134">
      <w:pPr>
        <w:ind w:firstLine="400"/>
        <w:jc w:val="both"/>
      </w:pPr>
      <w:r>
        <w:t>8</w:t>
      </w:r>
      <w:r>
        <w:t xml:space="preserve">) расходы работодателя, не связанные с осуществлением деятельности, направленной на получение дохода, и не относимые на вычеты, которые не распределяются конкретным физическим лицам; </w:t>
      </w:r>
    </w:p>
    <w:p w:rsidR="00000000" w:rsidRDefault="008B2134">
      <w:pPr>
        <w:jc w:val="both"/>
      </w:pPr>
      <w:r>
        <w:rPr>
          <w:rStyle w:val="s3"/>
        </w:rPr>
        <w:t xml:space="preserve">В подпункт 9 внесены изменения в соответствии с </w:t>
      </w:r>
      <w:hyperlink r:id="rId1607"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608" w:anchor="sub_id=1550309" w:history="1">
        <w:r>
          <w:rPr>
            <w:rStyle w:val="a3"/>
            <w:i/>
            <w:iCs/>
            <w:bdr w:val="none" w:sz="0" w:space="0" w:color="auto" w:frame="1"/>
          </w:rPr>
          <w:t>см. стар. ред.</w:t>
        </w:r>
      </w:hyperlink>
      <w:r>
        <w:rPr>
          <w:rStyle w:val="s3"/>
        </w:rPr>
        <w:t xml:space="preserve">); </w:t>
      </w:r>
      <w:hyperlink r:id="rId1609" w:anchor="sub_id=155" w:history="1">
        <w:r>
          <w:rPr>
            <w:rStyle w:val="a3"/>
            <w:i/>
            <w:iCs/>
            <w:bdr w:val="none" w:sz="0" w:space="0" w:color="auto" w:frame="1"/>
          </w:rPr>
          <w:t>Законом</w:t>
        </w:r>
      </w:hyperlink>
      <w:r>
        <w:rPr>
          <w:rStyle w:val="s3"/>
        </w:rPr>
        <w:t xml:space="preserve"> РК от 30.06.10 г. № 297-IV (введены в действие с 1 января 2010 г.) (</w:t>
      </w:r>
      <w:hyperlink r:id="rId1610" w:anchor="sub_id=1550309" w:history="1">
        <w:r>
          <w:rPr>
            <w:rStyle w:val="a3"/>
            <w:i/>
            <w:iCs/>
            <w:bdr w:val="none" w:sz="0" w:space="0" w:color="auto" w:frame="1"/>
          </w:rPr>
          <w:t>см. стар. ред.</w:t>
        </w:r>
      </w:hyperlink>
      <w:r>
        <w:rPr>
          <w:rStyle w:val="s3"/>
        </w:rPr>
        <w:t>); изложен в редакции</w:t>
      </w:r>
      <w:r>
        <w:rPr>
          <w:rStyle w:val="s3"/>
        </w:rPr>
        <w:t xml:space="preserve"> </w:t>
      </w:r>
      <w:hyperlink r:id="rId1611" w:anchor="sub_id=15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612" w:history="1">
        <w:r>
          <w:rPr>
            <w:rStyle w:val="a3"/>
            <w:rFonts w:ascii="Wingdings" w:hAnsi="Wingdings"/>
            <w:i/>
            <w:iCs/>
            <w:bdr w:val="none" w:sz="0" w:space="0" w:color="auto" w:frame="1"/>
          </w:rPr>
          <w:t>+</w:t>
        </w:r>
      </w:hyperlink>
      <w:r>
        <w:rPr>
          <w:rStyle w:val="s3"/>
        </w:rPr>
        <w:t xml:space="preserve"> (</w:t>
      </w:r>
      <w:hyperlink r:id="rId1613" w:anchor="sub_id=1550309"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9) полевое довольствие работников, занятых на геологоразведочных, топографо-геодезических и изыскательских работах в полевых условиях, - за каждый календарный день такой работы в двукратном размере </w:t>
      </w:r>
      <w:hyperlink r:id="rId1614"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8B2134">
      <w:pPr>
        <w:jc w:val="both"/>
      </w:pPr>
      <w:r>
        <w:rPr>
          <w:rStyle w:val="s3"/>
        </w:rPr>
        <w:t xml:space="preserve">Подпункт 10 изложен в редакции </w:t>
      </w:r>
      <w:hyperlink r:id="rId1615" w:anchor="sub_id=155" w:history="1">
        <w:r>
          <w:rPr>
            <w:rStyle w:val="a3"/>
            <w:i/>
            <w:iCs/>
            <w:bdr w:val="none" w:sz="0" w:space="0" w:color="auto" w:frame="1"/>
          </w:rPr>
          <w:t>Закона</w:t>
        </w:r>
      </w:hyperlink>
      <w:r>
        <w:rPr>
          <w:rStyle w:val="s3"/>
        </w:rPr>
        <w:t xml:space="preserve"> РК от 21.07.11 г. № 467-IV (введены в действие с 1 января 2009 г.) (</w:t>
      </w:r>
      <w:hyperlink r:id="rId1616" w:anchor="sub_id=155031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10) расходы работодателя для обеспечения жизнедеятельности лиц, работающих</w:t>
      </w:r>
      <w:r>
        <w:rPr>
          <w:rStyle w:val="s0"/>
        </w:rPr>
        <w:t xml:space="preserve"> вахтовым методом, в период нахождения на объекте производства с предоставлением условий для выполнения работ и междусменного отдыха:</w:t>
      </w:r>
    </w:p>
    <w:p w:rsidR="00000000" w:rsidRDefault="008B2134">
      <w:pPr>
        <w:ind w:firstLine="400"/>
        <w:jc w:val="both"/>
      </w:pPr>
      <w:r>
        <w:rPr>
          <w:rStyle w:val="s0"/>
        </w:rPr>
        <w:t>по найму жилья;</w:t>
      </w:r>
    </w:p>
    <w:p w:rsidR="00000000" w:rsidRDefault="008B2134">
      <w:pPr>
        <w:ind w:firstLine="400"/>
        <w:jc w:val="both"/>
      </w:pPr>
      <w:r>
        <w:rPr>
          <w:rStyle w:val="s0"/>
        </w:rPr>
        <w:t>на питание в пределах суточных, установленных в подпункте 4) настоящего пункта;</w:t>
      </w:r>
    </w:p>
    <w:p w:rsidR="00000000" w:rsidRDefault="008B2134">
      <w:pPr>
        <w:ind w:firstLine="400"/>
        <w:jc w:val="both"/>
      </w:pPr>
      <w:r>
        <w:rPr>
          <w:rStyle w:val="s0"/>
        </w:rPr>
        <w:t>11) расходы, связанные с д</w:t>
      </w:r>
      <w:r>
        <w:rPr>
          <w:rStyle w:val="s0"/>
        </w:rPr>
        <w:t xml:space="preserve">оставкой работников от места их жительства (пребывания) в Республике Казахстан до места работы и обратно; </w:t>
      </w:r>
    </w:p>
    <w:p w:rsidR="00000000" w:rsidRDefault="008B2134">
      <w:pPr>
        <w:jc w:val="both"/>
      </w:pPr>
      <w:hyperlink r:id="rId1617" w:anchor="sub_id=3" w:history="1">
        <w:r>
          <w:rPr>
            <w:rStyle w:val="a3"/>
            <w:rFonts w:ascii="Wingdings" w:hAnsi="Wingdings"/>
            <w:i/>
            <w:iCs/>
            <w:bdr w:val="none" w:sz="0" w:space="0" w:color="auto" w:frame="1"/>
          </w:rPr>
          <w:t>*</w:t>
        </w:r>
      </w:hyperlink>
    </w:p>
    <w:p w:rsidR="00000000" w:rsidRDefault="008B2134">
      <w:pPr>
        <w:ind w:firstLine="400"/>
        <w:jc w:val="both"/>
      </w:pPr>
      <w:r>
        <w:rPr>
          <w:rStyle w:val="s0"/>
        </w:rPr>
        <w:t>12) стоимость выданной специальной одежды, специальной обуви, других</w:t>
      </w:r>
      <w:r>
        <w:rPr>
          <w:rStyle w:val="s0"/>
        </w:rPr>
        <w:t xml:space="preserve"> средств индивидуальной защиты и первой медицинской помощи, мыла, обеззараживающих средств, молока или других равноценных пищевых продуктов для лечебно-профилактического питания по </w:t>
      </w:r>
      <w:hyperlink r:id="rId1618" w:history="1">
        <w:r>
          <w:rPr>
            <w:rStyle w:val="a3"/>
          </w:rPr>
          <w:t>нормам</w:t>
        </w:r>
      </w:hyperlink>
      <w:r>
        <w:rPr>
          <w:rStyle w:val="s0"/>
        </w:rPr>
        <w:t>,</w:t>
      </w:r>
      <w:r>
        <w:rPr>
          <w:rStyle w:val="s0"/>
        </w:rPr>
        <w:t xml:space="preserve"> установленным законодательством Республики Казахстан;</w:t>
      </w:r>
    </w:p>
    <w:p w:rsidR="00000000" w:rsidRDefault="008B2134">
      <w:pPr>
        <w:jc w:val="both"/>
      </w:pPr>
      <w:r>
        <w:rPr>
          <w:rStyle w:val="s3"/>
        </w:rPr>
        <w:t xml:space="preserve">Подпункт 13 изложен в редакции </w:t>
      </w:r>
      <w:hyperlink r:id="rId1619" w:anchor="sub_id=155"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620" w:anchor="sub_id=1550313"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13) страховые выплаты по договорам обязательного страхования работника от несчастных случаев при исполнении им трудовых (служебных) обязанностей, заключенным работодател</w:t>
      </w:r>
      <w:r>
        <w:rPr>
          <w:rStyle w:val="s0"/>
        </w:rPr>
        <w:t>ем в соответствии с законодательным актом Республики Казахстан, регулирующим обязательный вид страхования;</w:t>
      </w:r>
    </w:p>
    <w:p w:rsidR="00000000" w:rsidRDefault="008B2134">
      <w:pPr>
        <w:ind w:firstLine="400"/>
        <w:jc w:val="both"/>
      </w:pPr>
      <w:r>
        <w:rPr>
          <w:rStyle w:val="s0"/>
        </w:rPr>
        <w:t>14) суммы возмещения материального ущерба, присуждаемые по решению суда;</w:t>
      </w:r>
    </w:p>
    <w:p w:rsidR="00000000" w:rsidRDefault="008B2134">
      <w:pPr>
        <w:ind w:firstLine="400"/>
        <w:jc w:val="both"/>
      </w:pPr>
      <w:r>
        <w:rPr>
          <w:rStyle w:val="s0"/>
        </w:rPr>
        <w:t>15) суммы дивидендов</w:t>
      </w:r>
      <w:r>
        <w:t>, вознаграждений, выигрышей, ранее обложенные индивидуал</w:t>
      </w:r>
      <w:r>
        <w:t xml:space="preserve">ьным подоходным налогом у источника выплаты, при наличии документов, подтверждающих удержание такого налога у источника выплаты; </w:t>
      </w:r>
    </w:p>
    <w:p w:rsidR="00000000" w:rsidRDefault="008B2134">
      <w:pPr>
        <w:jc w:val="both"/>
      </w:pPr>
      <w:r>
        <w:rPr>
          <w:rStyle w:val="s3"/>
        </w:rPr>
        <w:t xml:space="preserve">Подпункт 16 изложен в редакции </w:t>
      </w:r>
      <w:hyperlink r:id="rId1621" w:anchor="sub_id=806" w:history="1">
        <w:r>
          <w:rPr>
            <w:rStyle w:val="a3"/>
            <w:i/>
            <w:iCs/>
            <w:bdr w:val="none" w:sz="0" w:space="0" w:color="auto" w:frame="1"/>
          </w:rPr>
          <w:t>Закона</w:t>
        </w:r>
      </w:hyperlink>
      <w:r>
        <w:rPr>
          <w:rStyle w:val="s3"/>
        </w:rPr>
        <w:t xml:space="preserve"> РК от 2</w:t>
      </w:r>
      <w:r>
        <w:rPr>
          <w:rStyle w:val="s3"/>
        </w:rPr>
        <w:t>1.06.13 г. № 106-V (</w:t>
      </w:r>
      <w:hyperlink r:id="rId1622" w:anchor="sub_id=1550316" w:history="1">
        <w:r>
          <w:rPr>
            <w:rStyle w:val="a3"/>
            <w:i/>
            <w:iCs/>
            <w:bdr w:val="none" w:sz="0" w:space="0" w:color="auto" w:frame="1"/>
          </w:rPr>
          <w:t>см. стар. ред.</w:t>
        </w:r>
      </w:hyperlink>
      <w:r>
        <w:rPr>
          <w:rStyle w:val="s3"/>
        </w:rPr>
        <w:t>)</w:t>
      </w:r>
    </w:p>
    <w:p w:rsidR="00000000" w:rsidRDefault="008B2134">
      <w:pPr>
        <w:ind w:firstLine="400"/>
        <w:jc w:val="both"/>
      </w:pPr>
      <w:r>
        <w:t>16) суммы пенсионных накоплений вкладчиков единого накопительного пенсионного фонда и добровольных накопительных пенсионных фондов, нап</w:t>
      </w:r>
      <w:r>
        <w:t xml:space="preserve">равленные в страховые организации по страхованию жизни, для оплаты страховых премий по заключенному договору накопительного страхования (аннуитета), а также выкупные суммы по договорам пенсионного аннуитета, направленные в страховые организации в порядке, </w:t>
      </w:r>
      <w:r>
        <w:t>предусмотренном законодательством Республики Казахстан;</w:t>
      </w:r>
    </w:p>
    <w:p w:rsidR="00000000" w:rsidRDefault="008B2134">
      <w:pPr>
        <w:jc w:val="both"/>
      </w:pPr>
      <w:r>
        <w:rPr>
          <w:rStyle w:val="s3"/>
        </w:rPr>
        <w:t xml:space="preserve">В подпункт 17 внесены изменения в соответствии с </w:t>
      </w:r>
      <w:hyperlink r:id="rId1623" w:anchor="sub_id=155" w:history="1">
        <w:r>
          <w:rPr>
            <w:rStyle w:val="a3"/>
            <w:i/>
            <w:iCs/>
            <w:bdr w:val="none" w:sz="0" w:space="0" w:color="auto" w:frame="1"/>
          </w:rPr>
          <w:t>Законом</w:t>
        </w:r>
      </w:hyperlink>
      <w:r>
        <w:rPr>
          <w:rStyle w:val="s3"/>
        </w:rPr>
        <w:t xml:space="preserve"> </w:t>
      </w:r>
      <w:r>
        <w:rPr>
          <w:rStyle w:val="s3"/>
        </w:rPr>
        <w:t>РК от 30.06.10 г. № 297-IV (введены в действие с 1 января 2011 г.) (</w:t>
      </w:r>
      <w:hyperlink r:id="rId1624" w:anchor="sub_id=1550317"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17) суммы пеней, начисленных за несвоевременное удержание (начисление) и (или) перечисл</w:t>
      </w:r>
      <w:r>
        <w:rPr>
          <w:rStyle w:val="s0"/>
        </w:rPr>
        <w:t xml:space="preserve">ение обязательных пенсионных взносов, обязательных профессиональных пенсионных взносов и социальных отчислений, в размерах, установленных законодательством Республики Казахстан; </w:t>
      </w:r>
    </w:p>
    <w:p w:rsidR="00000000" w:rsidRDefault="008B2134">
      <w:pPr>
        <w:ind w:firstLine="400"/>
        <w:jc w:val="both"/>
      </w:pPr>
      <w:r>
        <w:t xml:space="preserve">18) стоимость имущества, полученного в виде гуманитарной помощи; </w:t>
      </w:r>
    </w:p>
    <w:p w:rsidR="00000000" w:rsidRDefault="008B2134">
      <w:pPr>
        <w:jc w:val="both"/>
      </w:pPr>
      <w:r>
        <w:rPr>
          <w:rStyle w:val="s3"/>
        </w:rPr>
        <w:t xml:space="preserve">В подпункт </w:t>
      </w:r>
      <w:r>
        <w:rPr>
          <w:rStyle w:val="s3"/>
        </w:rPr>
        <w:t xml:space="preserve">19 внесены изменения в соответствии с </w:t>
      </w:r>
      <w:hyperlink r:id="rId1625"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626" w:anchor="sub_id=1550319" w:history="1">
        <w:r>
          <w:rPr>
            <w:rStyle w:val="a3"/>
            <w:i/>
            <w:iCs/>
            <w:bdr w:val="none" w:sz="0" w:space="0" w:color="auto" w:frame="1"/>
          </w:rPr>
          <w:t>см. стар. ред.</w:t>
        </w:r>
      </w:hyperlink>
      <w:r>
        <w:rPr>
          <w:rStyle w:val="s3"/>
        </w:rPr>
        <w:t xml:space="preserve">); </w:t>
      </w:r>
      <w:hyperlink r:id="rId1627" w:anchor="sub_id=155" w:history="1">
        <w:r>
          <w:rPr>
            <w:rStyle w:val="a3"/>
            <w:i/>
            <w:iCs/>
            <w:bdr w:val="none" w:sz="0" w:space="0" w:color="auto" w:frame="1"/>
          </w:rPr>
          <w:t>Законом</w:t>
        </w:r>
      </w:hyperlink>
      <w:r>
        <w:rPr>
          <w:rStyle w:val="s3"/>
        </w:rPr>
        <w:t xml:space="preserve"> РК от 21.07.11 г. № 467-IV (введены в действие с 1 января 2009 г.) (</w:t>
      </w:r>
      <w:hyperlink r:id="rId1628" w:anchor="sub_id=1550319" w:history="1">
        <w:r>
          <w:rPr>
            <w:rStyle w:val="a3"/>
            <w:i/>
            <w:iCs/>
            <w:bdr w:val="none" w:sz="0" w:space="0" w:color="auto" w:frame="1"/>
          </w:rPr>
          <w:t>см. стар. ред.</w:t>
        </w:r>
      </w:hyperlink>
      <w:r>
        <w:rPr>
          <w:rStyle w:val="s3"/>
        </w:rPr>
        <w:t xml:space="preserve">); </w:t>
      </w:r>
      <w:hyperlink r:id="rId1629" w:anchor="sub_id=155" w:history="1">
        <w:r>
          <w:rPr>
            <w:rStyle w:val="a3"/>
            <w:i/>
            <w:iCs/>
            <w:bdr w:val="none" w:sz="0" w:space="0" w:color="auto" w:frame="1"/>
          </w:rPr>
          <w:t>Закон</w:t>
        </w:r>
      </w:hyperlink>
      <w:r>
        <w:rPr>
          <w:rStyle w:val="s9"/>
        </w:rPr>
        <w:t>ом</w:t>
      </w:r>
      <w:r>
        <w:rPr>
          <w:rStyle w:val="s3"/>
        </w:rPr>
        <w:t xml:space="preserve"> РК от 26.12.12 г. № 61-V (введены в действие с 1 января 2013 г.) (</w:t>
      </w:r>
      <w:hyperlink r:id="rId1630" w:anchor="sub_id=1550319" w:history="1">
        <w:r>
          <w:rPr>
            <w:rStyle w:val="a3"/>
            <w:i/>
            <w:iCs/>
            <w:bdr w:val="none" w:sz="0" w:space="0" w:color="auto" w:frame="1"/>
          </w:rPr>
          <w:t>см. стар. ред.</w:t>
        </w:r>
      </w:hyperlink>
      <w:r>
        <w:rPr>
          <w:rStyle w:val="s3"/>
        </w:rPr>
        <w:t>)</w:t>
      </w:r>
    </w:p>
    <w:p w:rsidR="00000000" w:rsidRDefault="008B2134">
      <w:pPr>
        <w:ind w:firstLine="400"/>
        <w:jc w:val="both"/>
      </w:pPr>
      <w:r>
        <w:t xml:space="preserve">19) прирост стоимости при реализации </w:t>
      </w:r>
      <w:r>
        <w:rPr>
          <w:rStyle w:val="s0"/>
        </w:rPr>
        <w:t>(передаче в качестве вклада в уставный капитал юридического лица)</w:t>
      </w:r>
      <w:r>
        <w:t xml:space="preserve"> механических транспортных средств и прицепов, подлежащих государственной регистрации </w:t>
      </w:r>
      <w:r>
        <w:rPr>
          <w:rStyle w:val="s0"/>
        </w:rPr>
        <w:t>в Республике Казахстан,</w:t>
      </w:r>
      <w:r>
        <w:t xml:space="preserve"> </w:t>
      </w:r>
      <w:r>
        <w:t xml:space="preserve">и находящихся </w:t>
      </w:r>
      <w:r>
        <w:rPr>
          <w:rStyle w:val="s0"/>
        </w:rPr>
        <w:t>на праве собственности один год и более с даты регистрации права собственности</w:t>
      </w:r>
      <w:r>
        <w:t>;</w:t>
      </w:r>
    </w:p>
    <w:p w:rsidR="00000000" w:rsidRDefault="008B2134">
      <w:pPr>
        <w:jc w:val="both"/>
      </w:pPr>
      <w:r>
        <w:rPr>
          <w:rStyle w:val="s3"/>
        </w:rPr>
        <w:t xml:space="preserve">В подпункт 20 внесены изменения в соответствии с </w:t>
      </w:r>
      <w:hyperlink r:id="rId1631" w:anchor="sub_id=155" w:history="1">
        <w:r>
          <w:rPr>
            <w:rStyle w:val="a3"/>
            <w:i/>
            <w:iCs/>
            <w:bdr w:val="none" w:sz="0" w:space="0" w:color="auto" w:frame="1"/>
          </w:rPr>
          <w:t>Законом</w:t>
        </w:r>
      </w:hyperlink>
      <w:r>
        <w:rPr>
          <w:rStyle w:val="s3"/>
        </w:rPr>
        <w:t xml:space="preserve"> РК от 30.12.09 г. № 234-</w:t>
      </w:r>
      <w:r>
        <w:rPr>
          <w:rStyle w:val="s3"/>
        </w:rPr>
        <w:t>IV (введены в действие с 1 января 2009 г.) (</w:t>
      </w:r>
      <w:hyperlink r:id="rId1632" w:anchor="sub_id=1550320" w:history="1">
        <w:r>
          <w:rPr>
            <w:rStyle w:val="a3"/>
            <w:i/>
            <w:iCs/>
            <w:bdr w:val="none" w:sz="0" w:space="0" w:color="auto" w:frame="1"/>
          </w:rPr>
          <w:t>см. стар. ред.</w:t>
        </w:r>
      </w:hyperlink>
      <w:r>
        <w:rPr>
          <w:rStyle w:val="s3"/>
        </w:rPr>
        <w:t xml:space="preserve">); </w:t>
      </w:r>
      <w:hyperlink r:id="rId1633" w:anchor="sub_id=155" w:history="1">
        <w:r>
          <w:rPr>
            <w:rStyle w:val="a3"/>
            <w:i/>
            <w:iCs/>
            <w:bdr w:val="none" w:sz="0" w:space="0" w:color="auto" w:frame="1"/>
          </w:rPr>
          <w:t>Законом</w:t>
        </w:r>
      </w:hyperlink>
      <w:r>
        <w:rPr>
          <w:rStyle w:val="s3"/>
        </w:rPr>
        <w:t xml:space="preserve"> РК от 21.07.11 г. № 4</w:t>
      </w:r>
      <w:r>
        <w:rPr>
          <w:rStyle w:val="s3"/>
        </w:rPr>
        <w:t>67-IV (введены в действие с 1 января 2012 г.) (</w:t>
      </w:r>
      <w:hyperlink r:id="rId1634" w:anchor="sub_id=1550320" w:history="1">
        <w:r>
          <w:rPr>
            <w:rStyle w:val="a3"/>
            <w:i/>
            <w:iCs/>
            <w:bdr w:val="none" w:sz="0" w:space="0" w:color="auto" w:frame="1"/>
          </w:rPr>
          <w:t>см. стар. ред.</w:t>
        </w:r>
      </w:hyperlink>
      <w:r>
        <w:rPr>
          <w:rStyle w:val="s3"/>
        </w:rPr>
        <w:t xml:space="preserve">); </w:t>
      </w:r>
      <w:hyperlink r:id="rId1635" w:anchor="sub_id=155" w:history="1">
        <w:r>
          <w:rPr>
            <w:rStyle w:val="a3"/>
            <w:i/>
            <w:iCs/>
            <w:bdr w:val="none" w:sz="0" w:space="0" w:color="auto" w:frame="1"/>
          </w:rPr>
          <w:t>Закон</w:t>
        </w:r>
      </w:hyperlink>
      <w:r>
        <w:rPr>
          <w:rStyle w:val="s9"/>
        </w:rPr>
        <w:t>ом</w:t>
      </w:r>
      <w:r>
        <w:rPr>
          <w:rStyle w:val="s3"/>
        </w:rPr>
        <w:t xml:space="preserve"> </w:t>
      </w:r>
      <w:r>
        <w:rPr>
          <w:rStyle w:val="s3"/>
        </w:rPr>
        <w:t>РК от 26.12.12 г. № 61-V (введены в действие с 1 января 2013 г.) (</w:t>
      </w:r>
      <w:hyperlink r:id="rId1636" w:anchor="sub_id=1550320" w:history="1">
        <w:r>
          <w:rPr>
            <w:rStyle w:val="a3"/>
            <w:i/>
            <w:iCs/>
            <w:bdr w:val="none" w:sz="0" w:space="0" w:color="auto" w:frame="1"/>
          </w:rPr>
          <w:t>см. стар. ред.</w:t>
        </w:r>
      </w:hyperlink>
      <w:r>
        <w:rPr>
          <w:rStyle w:val="s3"/>
        </w:rPr>
        <w:t>)</w:t>
      </w:r>
    </w:p>
    <w:p w:rsidR="00000000" w:rsidRDefault="008B2134">
      <w:pPr>
        <w:ind w:firstLine="400"/>
        <w:jc w:val="both"/>
      </w:pPr>
      <w:r>
        <w:t xml:space="preserve">20) прирост стоимости при реализации </w:t>
      </w:r>
      <w:r>
        <w:rPr>
          <w:rStyle w:val="s0"/>
        </w:rPr>
        <w:t>(передаче в качестве вклада в уставный капитал юриди</w:t>
      </w:r>
      <w:r>
        <w:rPr>
          <w:rStyle w:val="s0"/>
        </w:rPr>
        <w:t>ческого лица) жилищ</w:t>
      </w:r>
      <w:r>
        <w:t xml:space="preserve">, дачных строений, гаражей, объектов личного подсобного хозяйства, находящихся </w:t>
      </w:r>
      <w:r>
        <w:rPr>
          <w:rStyle w:val="s0"/>
        </w:rPr>
        <w:t xml:space="preserve">на территории Республики Казахстан </w:t>
      </w:r>
      <w:r>
        <w:t xml:space="preserve">на праве собственности один год и более с </w:t>
      </w:r>
      <w:r>
        <w:rPr>
          <w:rStyle w:val="s0"/>
        </w:rPr>
        <w:t xml:space="preserve">даты </w:t>
      </w:r>
      <w:r>
        <w:t>регистрации права собственности;</w:t>
      </w:r>
    </w:p>
    <w:p w:rsidR="00000000" w:rsidRDefault="008B2134">
      <w:pPr>
        <w:jc w:val="both"/>
      </w:pPr>
      <w:r>
        <w:rPr>
          <w:rStyle w:val="s3"/>
        </w:rPr>
        <w:t>В период с 1 января 2009 года до 1 января 2</w:t>
      </w:r>
      <w:r>
        <w:rPr>
          <w:rStyle w:val="s3"/>
        </w:rPr>
        <w:t xml:space="preserve">013 года подпункт 21 действовал в редакции </w:t>
      </w:r>
      <w:hyperlink r:id="rId1637" w:anchor="sub_id=40000" w:history="1">
        <w:r>
          <w:rPr>
            <w:rStyle w:val="a3"/>
            <w:i/>
            <w:iCs/>
            <w:bdr w:val="none" w:sz="0" w:space="0" w:color="auto" w:frame="1"/>
          </w:rPr>
          <w:t>статьи 4</w:t>
        </w:r>
      </w:hyperlink>
      <w:r>
        <w:rPr>
          <w:rStyle w:val="s3"/>
        </w:rPr>
        <w:t xml:space="preserve"> Закона РК от 26.12.12 г. № 61-V</w:t>
      </w:r>
    </w:p>
    <w:p w:rsidR="00000000" w:rsidRDefault="008B2134">
      <w:pPr>
        <w:jc w:val="both"/>
      </w:pPr>
      <w:r>
        <w:rPr>
          <w:rStyle w:val="s3"/>
        </w:rPr>
        <w:t xml:space="preserve">В подпункт 21 внесены изменения в соответствии с </w:t>
      </w:r>
      <w:hyperlink r:id="rId1638" w:anchor="sub_id=155" w:history="1">
        <w:r>
          <w:rPr>
            <w:rStyle w:val="a3"/>
            <w:i/>
            <w:iCs/>
            <w:bdr w:val="none" w:sz="0" w:space="0" w:color="auto" w:frame="1"/>
          </w:rPr>
          <w:t>Законом</w:t>
        </w:r>
      </w:hyperlink>
      <w:r>
        <w:rPr>
          <w:rStyle w:val="s3"/>
        </w:rPr>
        <w:t xml:space="preserve"> РК от 21.07.11 г. № 467-IV (введены в действие с 1 января 2009 г.) (</w:t>
      </w:r>
      <w:hyperlink r:id="rId1639" w:anchor="sub_id=1550321" w:history="1">
        <w:r>
          <w:rPr>
            <w:rStyle w:val="a3"/>
            <w:i/>
            <w:iCs/>
            <w:bdr w:val="none" w:sz="0" w:space="0" w:color="auto" w:frame="1"/>
          </w:rPr>
          <w:t>см. стар. ред.</w:t>
        </w:r>
      </w:hyperlink>
      <w:r>
        <w:rPr>
          <w:rStyle w:val="s3"/>
        </w:rPr>
        <w:t xml:space="preserve">); изложен в редакции </w:t>
      </w:r>
      <w:hyperlink r:id="rId1640" w:anchor="sub_id=15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641" w:anchor="sub_id=1550321"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21) прирост стоимос</w:t>
      </w:r>
      <w:r>
        <w:rPr>
          <w:rStyle w:val="s0"/>
        </w:rPr>
        <w:t>ти при реализации (передаче в качестве вклада в уставный капитал юридического лица) земельных участков и (или) земельных долей, находящихся на территории Республики Казахстан, на праве собственности один год и более, целевым назначением которых с даты возн</w:t>
      </w:r>
      <w:r>
        <w:rPr>
          <w:rStyle w:val="s0"/>
        </w:rPr>
        <w:t>икновения права собственности до даты реализации (передачи в качестве вклада в уставный капитал юридического лица) являются индивидуальное жилищное строительство, дачное строительство, ведение личного подсобного хозяйства, под гараж, на которых расположены</w:t>
      </w:r>
      <w:r>
        <w:rPr>
          <w:rStyle w:val="s0"/>
        </w:rPr>
        <w:t xml:space="preserve"> объекты, указанные в </w:t>
      </w:r>
      <w:hyperlink w:anchor="sub180010000" w:history="1">
        <w:r>
          <w:rPr>
            <w:rStyle w:val="a3"/>
          </w:rPr>
          <w:t>подпункте 1) пункта 1 статьи 180-1</w:t>
        </w:r>
      </w:hyperlink>
      <w:r>
        <w:rPr>
          <w:rStyle w:val="s0"/>
        </w:rPr>
        <w:t xml:space="preserve"> настоящего Кодекса;</w:t>
      </w:r>
    </w:p>
    <w:p w:rsidR="00000000" w:rsidRDefault="008B2134">
      <w:pPr>
        <w:jc w:val="both"/>
      </w:pPr>
      <w:r>
        <w:rPr>
          <w:rStyle w:val="s3"/>
        </w:rPr>
        <w:t xml:space="preserve">В период с 1 января 2009 года до 1 января 2013 года подпункт 22 действовал в редакции </w:t>
      </w:r>
      <w:hyperlink r:id="rId1642" w:anchor="sub_id=40000" w:history="1">
        <w:r>
          <w:rPr>
            <w:rStyle w:val="a3"/>
            <w:i/>
            <w:iCs/>
            <w:bdr w:val="none" w:sz="0" w:space="0" w:color="auto" w:frame="1"/>
          </w:rPr>
          <w:t>статьи 4</w:t>
        </w:r>
      </w:hyperlink>
      <w:r>
        <w:rPr>
          <w:rStyle w:val="s3"/>
        </w:rPr>
        <w:t xml:space="preserve"> Закона РК от 26.12.12 г. № 61-V</w:t>
      </w:r>
    </w:p>
    <w:p w:rsidR="00000000" w:rsidRDefault="008B2134">
      <w:pPr>
        <w:jc w:val="both"/>
      </w:pPr>
      <w:r>
        <w:rPr>
          <w:rStyle w:val="s3"/>
        </w:rPr>
        <w:t xml:space="preserve">В подпункт 22 внесены изменения в соответствии с </w:t>
      </w:r>
      <w:hyperlink r:id="rId1643" w:anchor="sub_id=155"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2009 г.) (</w:t>
      </w:r>
      <w:hyperlink r:id="rId1644" w:anchor="sub_id=1550322" w:history="1">
        <w:r>
          <w:rPr>
            <w:rStyle w:val="a3"/>
            <w:i/>
            <w:iCs/>
            <w:bdr w:val="none" w:sz="0" w:space="0" w:color="auto" w:frame="1"/>
          </w:rPr>
          <w:t>см. стар. ред.</w:t>
        </w:r>
      </w:hyperlink>
      <w:r>
        <w:rPr>
          <w:rStyle w:val="s3"/>
        </w:rPr>
        <w:t xml:space="preserve">); изложен в редакции </w:t>
      </w:r>
      <w:hyperlink r:id="rId1645" w:anchor="sub_id=15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646" w:anchor="sub_id=155032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22) прирост стоимости при реализации (передаче в качестве вклада в уставный капитал юридического лица) земельных участков и (или) земельных долей, находящихся на территории Республики Казахстан, целевым назначением которых с даты возникновения права собств</w:t>
      </w:r>
      <w:r>
        <w:rPr>
          <w:rStyle w:val="s0"/>
        </w:rPr>
        <w:t>енности до даты реализации (передачи в качестве вклада в уставный капитал юридического лица) являются индивидуальное жилищное строительство, дачное строительство, ведение личного подсобного хозяйства, садоводства, под гараж, на которых не расположены объек</w:t>
      </w:r>
      <w:r>
        <w:rPr>
          <w:rStyle w:val="s0"/>
        </w:rPr>
        <w:t xml:space="preserve">ты, указанные в </w:t>
      </w:r>
      <w:hyperlink w:anchor="sub180010000" w:history="1">
        <w:r>
          <w:rPr>
            <w:rStyle w:val="a3"/>
          </w:rPr>
          <w:t>подпункте 1) пункта 1 статьи 180-1</w:t>
        </w:r>
      </w:hyperlink>
      <w:r>
        <w:rPr>
          <w:rStyle w:val="s0"/>
        </w:rPr>
        <w:t xml:space="preserve"> настоящего Кодекса, в случае, если период между датами составления правоустанавливающих документов на приобретение и на отчуждение земельного участка и (или) земельной до</w:t>
      </w:r>
      <w:r>
        <w:rPr>
          <w:rStyle w:val="s0"/>
        </w:rPr>
        <w:t>ли составляет один год и более;</w:t>
      </w:r>
    </w:p>
    <w:p w:rsidR="00000000" w:rsidRDefault="008B2134">
      <w:pPr>
        <w:ind w:firstLine="400"/>
        <w:jc w:val="both"/>
      </w:pPr>
      <w:r>
        <w:t xml:space="preserve">23) прирост стоимости имущества, </w:t>
      </w:r>
      <w:r>
        <w:rPr>
          <w:rStyle w:val="s0"/>
        </w:rPr>
        <w:t xml:space="preserve">выкупленного для государственных нужд в соответствии с законодательством Республики Казахстан; </w:t>
      </w:r>
    </w:p>
    <w:p w:rsidR="00000000" w:rsidRDefault="008B2134">
      <w:pPr>
        <w:jc w:val="both"/>
      </w:pPr>
      <w:r>
        <w:rPr>
          <w:rStyle w:val="s3"/>
        </w:rPr>
        <w:t xml:space="preserve">Подпункт 24 изложен в редакции </w:t>
      </w:r>
      <w:hyperlink r:id="rId1647" w:anchor="sub_id=15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648" w:history="1">
        <w:r>
          <w:rPr>
            <w:rStyle w:val="a3"/>
            <w:rFonts w:ascii="Wingdings" w:hAnsi="Wingdings"/>
            <w:i/>
            <w:iCs/>
            <w:bdr w:val="none" w:sz="0" w:space="0" w:color="auto" w:frame="1"/>
          </w:rPr>
          <w:t>+</w:t>
        </w:r>
      </w:hyperlink>
      <w:r>
        <w:rPr>
          <w:rStyle w:val="s3"/>
        </w:rPr>
        <w:t xml:space="preserve"> (</w:t>
      </w:r>
      <w:hyperlink r:id="rId1649" w:anchor="sub_id=1550324"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24) возмещение расходов физического лица-арендодателя, не являющегося индивидуальным предпринимателем, на содержание и ремонт имущества, переданного в аренду, или расходы арендатора на содержание и ремонт имущества, арендованного у физического лица, не з</w:t>
      </w:r>
      <w:r>
        <w:rPr>
          <w:rStyle w:val="s0"/>
        </w:rPr>
        <w:t>ачитываемые в счет платы по договору аренды;</w:t>
      </w:r>
    </w:p>
    <w:p w:rsidR="00000000" w:rsidRDefault="008B2134">
      <w:pPr>
        <w:ind w:firstLine="400"/>
        <w:jc w:val="both"/>
      </w:pPr>
      <w:r>
        <w:rPr>
          <w:rStyle w:val="s0"/>
        </w:rPr>
        <w:t>25) превышение рыночной стоимости базового актива опциона на момент исполнения опциона над ценой исполнения опциона. Ценой исполнения опциона является цена, по которой был зафиксирован базовый актив опциона в со</w:t>
      </w:r>
      <w:r>
        <w:rPr>
          <w:rStyle w:val="s0"/>
        </w:rPr>
        <w:t>ответствующем документе, на основании которого опцион был предоставлен физическому лицу;</w:t>
      </w:r>
    </w:p>
    <w:p w:rsidR="00000000" w:rsidRDefault="008B2134">
      <w:pPr>
        <w:jc w:val="both"/>
      </w:pPr>
      <w:r>
        <w:rPr>
          <w:rStyle w:val="s3"/>
        </w:rPr>
        <w:t xml:space="preserve">В подпункт 26 внесены изменения в соответствии с </w:t>
      </w:r>
      <w:hyperlink r:id="rId1650" w:anchor="sub_id=358" w:history="1">
        <w:r>
          <w:rPr>
            <w:rStyle w:val="a3"/>
            <w:i/>
            <w:iCs/>
            <w:bdr w:val="none" w:sz="0" w:space="0" w:color="auto" w:frame="1"/>
          </w:rPr>
          <w:t>Законом</w:t>
        </w:r>
      </w:hyperlink>
      <w:r>
        <w:rPr>
          <w:rStyle w:val="s3"/>
        </w:rPr>
        <w:t xml:space="preserve"> РК от 16.11.09 г. № 200-IV (в</w:t>
      </w:r>
      <w:r>
        <w:rPr>
          <w:rStyle w:val="s3"/>
        </w:rPr>
        <w:t>ведены в действие с 1 января 2010 г.) (</w:t>
      </w:r>
      <w:hyperlink r:id="rId1651" w:anchor="sub_id=1550326" w:history="1">
        <w:r>
          <w:rPr>
            <w:rStyle w:val="a3"/>
            <w:i/>
            <w:iCs/>
            <w:bdr w:val="none" w:sz="0" w:space="0" w:color="auto" w:frame="1"/>
          </w:rPr>
          <w:t>см. стар. ред.</w:t>
        </w:r>
      </w:hyperlink>
      <w:r>
        <w:rPr>
          <w:rStyle w:val="s3"/>
        </w:rPr>
        <w:t xml:space="preserve">); изложен в редакции </w:t>
      </w:r>
      <w:hyperlink r:id="rId1652" w:anchor="sub_id=155" w:history="1">
        <w:r>
          <w:rPr>
            <w:rStyle w:val="a3"/>
            <w:i/>
            <w:iCs/>
            <w:bdr w:val="none" w:sz="0" w:space="0" w:color="auto" w:frame="1"/>
          </w:rPr>
          <w:t>Закона</w:t>
        </w:r>
      </w:hyperlink>
      <w:r>
        <w:rPr>
          <w:rStyle w:val="s3"/>
        </w:rPr>
        <w:t xml:space="preserve"> РК от 26</w:t>
      </w:r>
      <w:r>
        <w:rPr>
          <w:rStyle w:val="s3"/>
        </w:rPr>
        <w:t xml:space="preserve">.12.12 г. № 61-V (введено в действие с 1 января 2013 г.) </w:t>
      </w:r>
      <w:hyperlink r:id="rId1653" w:history="1">
        <w:r>
          <w:rPr>
            <w:rStyle w:val="a3"/>
            <w:rFonts w:ascii="Wingdings" w:hAnsi="Wingdings"/>
            <w:i/>
            <w:iCs/>
            <w:bdr w:val="none" w:sz="0" w:space="0" w:color="auto" w:frame="1"/>
          </w:rPr>
          <w:t>+</w:t>
        </w:r>
      </w:hyperlink>
      <w:r>
        <w:rPr>
          <w:rStyle w:val="s3"/>
        </w:rPr>
        <w:t xml:space="preserve"> (</w:t>
      </w:r>
      <w:hyperlink r:id="rId1654" w:anchor="sub_id=1550326"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26) стоимость безвозмездно пер</w:t>
      </w:r>
      <w:r>
        <w:rPr>
          <w:rStyle w:val="s0"/>
        </w:rPr>
        <w:t xml:space="preserve">еданного в рекламных целях товара (в том числе в виде дарения) в случае, если стоимость единицы такого товара не превышает 5-кратный размер </w:t>
      </w:r>
      <w:hyperlink r:id="rId1655" w:history="1">
        <w:r>
          <w:rPr>
            <w:rStyle w:val="a3"/>
          </w:rPr>
          <w:t>месячного расчетного показателя</w:t>
        </w:r>
      </w:hyperlink>
      <w:r>
        <w:rPr>
          <w:rStyle w:val="s0"/>
        </w:rPr>
        <w:t>, установленного на с</w:t>
      </w:r>
      <w:r>
        <w:rPr>
          <w:rStyle w:val="s0"/>
        </w:rPr>
        <w:t>оответствующий финансовый год законом о республиканском бюджете и действующего на дату такой передачи;</w:t>
      </w:r>
    </w:p>
    <w:p w:rsidR="00000000" w:rsidRDefault="008B2134">
      <w:pPr>
        <w:jc w:val="both"/>
      </w:pPr>
      <w:r>
        <w:rPr>
          <w:rStyle w:val="s3"/>
        </w:rPr>
        <w:t xml:space="preserve">Пункт дополнен подпунктом 27 в соответствии с </w:t>
      </w:r>
      <w:hyperlink r:id="rId1656" w:anchor="sub_id=35805" w:history="1">
        <w:r>
          <w:rPr>
            <w:rStyle w:val="a3"/>
            <w:i/>
            <w:iCs/>
            <w:bdr w:val="none" w:sz="0" w:space="0" w:color="auto" w:frame="1"/>
          </w:rPr>
          <w:t>Законом</w:t>
        </w:r>
      </w:hyperlink>
      <w:r>
        <w:rPr>
          <w:rStyle w:val="s3"/>
        </w:rPr>
        <w:t xml:space="preserve"> </w:t>
      </w:r>
      <w:r>
        <w:rPr>
          <w:rStyle w:val="s3"/>
        </w:rPr>
        <w:t>РК от 16.11.09 г. № 200-IV (введено в действие с 1 января 2009 г.)</w:t>
      </w:r>
    </w:p>
    <w:p w:rsidR="00000000" w:rsidRDefault="008B2134">
      <w:pPr>
        <w:ind w:firstLine="400"/>
        <w:jc w:val="both"/>
      </w:pPr>
      <w:r>
        <w:rPr>
          <w:rStyle w:val="s0"/>
        </w:rPr>
        <w:t xml:space="preserve">27) представительские расходы по приему и обслуживанию лиц, произведенные в соответствии со </w:t>
      </w:r>
      <w:hyperlink w:anchor="sub1020000" w:history="1">
        <w:r>
          <w:rPr>
            <w:rStyle w:val="a3"/>
          </w:rPr>
          <w:t>статьей 102</w:t>
        </w:r>
      </w:hyperlink>
      <w:r>
        <w:rPr>
          <w:rStyle w:val="s0"/>
        </w:rPr>
        <w:t xml:space="preserve"> настоящего Кодекса;</w:t>
      </w:r>
    </w:p>
    <w:p w:rsidR="00000000" w:rsidRDefault="008B2134">
      <w:pPr>
        <w:jc w:val="both"/>
      </w:pPr>
      <w:r>
        <w:rPr>
          <w:rStyle w:val="s3"/>
        </w:rPr>
        <w:t>Пункт дополнен подпунктом 28 в с</w:t>
      </w:r>
      <w:r>
        <w:rPr>
          <w:rStyle w:val="s3"/>
        </w:rPr>
        <w:t xml:space="preserve">оответствии с </w:t>
      </w:r>
      <w:hyperlink r:id="rId1657" w:anchor="sub_id=155"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8B2134">
      <w:pPr>
        <w:ind w:firstLine="400"/>
        <w:jc w:val="both"/>
      </w:pPr>
      <w:r>
        <w:rPr>
          <w:rStyle w:val="s0"/>
        </w:rPr>
        <w:t>28) материальная выгода от экономии на вознаграждении за пользование кредитами (займам</w:t>
      </w:r>
      <w:r>
        <w:rPr>
          <w:rStyle w:val="s0"/>
        </w:rPr>
        <w:t>и, микрокредитами), полученными у юридических лиц и индивидуальных предпринимателей, в том числе полученными работником у своего работодателя.</w:t>
      </w:r>
    </w:p>
    <w:p w:rsidR="00000000" w:rsidRDefault="008B2134">
      <w:pPr>
        <w:ind w:firstLine="400"/>
        <w:jc w:val="both"/>
      </w:pPr>
      <w:r>
        <w:t> </w:t>
      </w:r>
    </w:p>
    <w:p w:rsidR="00000000" w:rsidRDefault="008B2134">
      <w:pPr>
        <w:ind w:left="1200" w:hanging="800"/>
        <w:jc w:val="both"/>
      </w:pPr>
      <w:bookmarkStart w:id="255" w:name="SUB1560000"/>
      <w:bookmarkEnd w:id="255"/>
      <w:r>
        <w:rPr>
          <w:rStyle w:val="s1"/>
        </w:rPr>
        <w:t xml:space="preserve">Статья 156. Доходы, не подлежащие налогообложению </w:t>
      </w:r>
    </w:p>
    <w:p w:rsidR="00000000" w:rsidRDefault="008B2134">
      <w:pPr>
        <w:ind w:firstLine="400"/>
        <w:jc w:val="both"/>
      </w:pPr>
      <w:r>
        <w:rPr>
          <w:rStyle w:val="s0"/>
        </w:rPr>
        <w:t xml:space="preserve">1. Из доходов физического лица, подлежащих налогообложению, </w:t>
      </w:r>
      <w:r>
        <w:rPr>
          <w:rStyle w:val="s0"/>
        </w:rPr>
        <w:t xml:space="preserve">исключаются следующие виды доходов: </w:t>
      </w:r>
    </w:p>
    <w:p w:rsidR="00000000" w:rsidRDefault="008B2134">
      <w:pPr>
        <w:ind w:firstLine="400"/>
        <w:jc w:val="both"/>
      </w:pPr>
      <w:r>
        <w:rPr>
          <w:rStyle w:val="s0"/>
        </w:rPr>
        <w:t xml:space="preserve">1) алименты, полученные на детей и иждивенцев; </w:t>
      </w:r>
    </w:p>
    <w:p w:rsidR="00000000" w:rsidRDefault="008B2134">
      <w:pPr>
        <w:jc w:val="both"/>
      </w:pPr>
      <w:r>
        <w:rPr>
          <w:rStyle w:val="s3"/>
        </w:rPr>
        <w:t xml:space="preserve">В подпункт 1 внесены изменения в соответствии с </w:t>
      </w:r>
      <w:hyperlink r:id="rId1658" w:anchor="sub_id=6143" w:history="1">
        <w:r>
          <w:rPr>
            <w:rStyle w:val="a3"/>
            <w:i/>
            <w:iCs/>
            <w:bdr w:val="none" w:sz="0" w:space="0" w:color="auto" w:frame="1"/>
          </w:rPr>
          <w:t>Законом</w:t>
        </w:r>
      </w:hyperlink>
      <w:r>
        <w:rPr>
          <w:rStyle w:val="s3"/>
        </w:rPr>
        <w:t xml:space="preserve"> РК от 05.07.12 г. № 30-V (</w:t>
      </w:r>
      <w:hyperlink r:id="rId1659" w:anchor="sub_id=15601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вознаграждения, выплачиваемые физическим лицам по их вкладам в банках и организациях, осуществляющих отдельные виды банковских операций на основании лицензии;</w:t>
      </w:r>
    </w:p>
    <w:p w:rsidR="00000000" w:rsidRDefault="008B2134">
      <w:pPr>
        <w:ind w:firstLine="400"/>
        <w:jc w:val="both"/>
      </w:pPr>
      <w:r>
        <w:rPr>
          <w:rStyle w:val="s0"/>
        </w:rPr>
        <w:t>3) вознаграждения по долговым ценным бумагам;</w:t>
      </w:r>
    </w:p>
    <w:p w:rsidR="00000000" w:rsidRDefault="008B2134">
      <w:pPr>
        <w:jc w:val="both"/>
      </w:pPr>
      <w:r>
        <w:rPr>
          <w:rStyle w:val="s3"/>
        </w:rPr>
        <w:t xml:space="preserve">Подпункт 4 изложен в редакции </w:t>
      </w:r>
      <w:hyperlink r:id="rId1660" w:anchor="sub_id=156"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661" w:anchor="sub_id=1560104"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вознаграждения по государственным эмиссионным ценным бумагам, агентским облигациям;</w:t>
      </w:r>
    </w:p>
    <w:p w:rsidR="00000000" w:rsidRDefault="008B2134">
      <w:pPr>
        <w:jc w:val="both"/>
      </w:pPr>
      <w:r>
        <w:rPr>
          <w:rStyle w:val="s3"/>
        </w:rPr>
        <w:t xml:space="preserve">Пункт дополнен подпунктом 4-1 в соответствии с </w:t>
      </w:r>
      <w:hyperlink r:id="rId1662" w:anchor="sub_id=156"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8B2134">
      <w:pPr>
        <w:ind w:firstLine="400"/>
        <w:jc w:val="both"/>
      </w:pPr>
      <w:r>
        <w:rPr>
          <w:rStyle w:val="s0"/>
        </w:rPr>
        <w:t>4-1) доходы от прироста стоимости при реализации государственных эмиссионных ценных бумаг;</w:t>
      </w:r>
    </w:p>
    <w:p w:rsidR="00000000" w:rsidRDefault="008B2134">
      <w:pPr>
        <w:jc w:val="both"/>
      </w:pPr>
      <w:r>
        <w:rPr>
          <w:rStyle w:val="s3"/>
        </w:rPr>
        <w:t xml:space="preserve">Пункт дополнен подпунктом 4-1 в соответствии с </w:t>
      </w:r>
      <w:hyperlink r:id="rId1663" w:anchor="sub_id=156"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8B2134">
      <w:pPr>
        <w:ind w:firstLine="400"/>
        <w:jc w:val="both"/>
      </w:pPr>
      <w:r>
        <w:rPr>
          <w:rStyle w:val="s0"/>
        </w:rPr>
        <w:t>4-2) доходы от прироста стоимости при реализации агентских облигаций;</w:t>
      </w:r>
    </w:p>
    <w:p w:rsidR="00000000" w:rsidRDefault="008B2134">
      <w:pPr>
        <w:ind w:firstLine="400"/>
        <w:jc w:val="both"/>
      </w:pPr>
      <w:r>
        <w:rPr>
          <w:rStyle w:val="s0"/>
        </w:rPr>
        <w:t>5) дивиденды и вознаграждения по ценным бумагам, находящимся на дату начисления таких дивидендов и вознаграждений в официальном списке фондовой биржи, функционирующей на территории Республики Казахстан;</w:t>
      </w:r>
    </w:p>
    <w:p w:rsidR="00000000" w:rsidRDefault="008B2134">
      <w:pPr>
        <w:ind w:firstLine="400"/>
        <w:jc w:val="both"/>
      </w:pPr>
      <w:r>
        <w:rPr>
          <w:rStyle w:val="s0"/>
        </w:rPr>
        <w:t xml:space="preserve">6) доходы по паям паевых инвестиционных фондов при их выкупе управляющей компанией данного фонда; </w:t>
      </w:r>
      <w:hyperlink r:id="rId1664" w:history="1">
        <w:r>
          <w:rPr>
            <w:rStyle w:val="a3"/>
            <w:rFonts w:ascii="Wingdings" w:hAnsi="Wingdings"/>
            <w:i/>
            <w:iCs/>
            <w:bdr w:val="none" w:sz="0" w:space="0" w:color="auto" w:frame="1"/>
          </w:rPr>
          <w:t>*</w:t>
        </w:r>
      </w:hyperlink>
    </w:p>
    <w:p w:rsidR="00000000" w:rsidRDefault="008B2134">
      <w:pPr>
        <w:jc w:val="both"/>
      </w:pPr>
      <w:r>
        <w:rPr>
          <w:rStyle w:val="s3"/>
        </w:rPr>
        <w:t xml:space="preserve">Подпункт 7 изложен в редакции </w:t>
      </w:r>
      <w:hyperlink r:id="rId1665" w:anchor="sub_id=35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666" w:anchor="sub_id=1560107" w:history="1">
        <w:r>
          <w:rPr>
            <w:rStyle w:val="a3"/>
            <w:i/>
            <w:iCs/>
            <w:bdr w:val="none" w:sz="0" w:space="0" w:color="auto" w:frame="1"/>
          </w:rPr>
          <w:t>см. стар. ред.</w:t>
        </w:r>
      </w:hyperlink>
      <w:r>
        <w:rPr>
          <w:rStyle w:val="s3"/>
        </w:rPr>
        <w:t xml:space="preserve">); </w:t>
      </w:r>
      <w:hyperlink r:id="rId1667" w:anchor="sub_id=156" w:history="1">
        <w:r>
          <w:rPr>
            <w:rStyle w:val="a3"/>
            <w:i/>
            <w:iCs/>
            <w:bdr w:val="none" w:sz="0" w:space="0" w:color="auto" w:frame="1"/>
          </w:rPr>
          <w:t>Закона</w:t>
        </w:r>
      </w:hyperlink>
      <w:r>
        <w:rPr>
          <w:rStyle w:val="s3"/>
        </w:rPr>
        <w:t xml:space="preserve"> РК от 21.07.11 г. № 467-IV </w:t>
      </w:r>
      <w:hyperlink r:id="rId1668"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669" w:anchor="sub_id=1560107" w:history="1">
        <w:r>
          <w:rPr>
            <w:rStyle w:val="a3"/>
            <w:i/>
            <w:iCs/>
            <w:bdr w:val="none" w:sz="0" w:space="0" w:color="auto" w:frame="1"/>
          </w:rPr>
          <w:t>см. ста</w:t>
        </w:r>
        <w:r>
          <w:rPr>
            <w:rStyle w:val="a3"/>
            <w:i/>
            <w:iCs/>
            <w:bdr w:val="none" w:sz="0" w:space="0" w:color="auto" w:frame="1"/>
          </w:rPr>
          <w:t>р. ред.</w:t>
        </w:r>
      </w:hyperlink>
      <w:r>
        <w:rPr>
          <w:rStyle w:val="s3"/>
        </w:rPr>
        <w:t xml:space="preserve">); </w:t>
      </w:r>
      <w:hyperlink r:id="rId1670" w:anchor="sub_id=15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671" w:anchor="sub_id=1560107"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8B2134">
      <w:pPr>
        <w:ind w:firstLine="400"/>
        <w:jc w:val="both"/>
      </w:pPr>
      <w:r>
        <w:rPr>
          <w:rStyle w:val="s0"/>
        </w:rPr>
        <w:t>7) дивиденды при одновременном выполнении следующих условий:</w:t>
      </w:r>
    </w:p>
    <w:p w:rsidR="00000000" w:rsidRDefault="008B2134">
      <w:pPr>
        <w:ind w:firstLine="400"/>
        <w:jc w:val="both"/>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8B2134">
      <w:pPr>
        <w:ind w:firstLine="400"/>
        <w:jc w:val="both"/>
      </w:pPr>
      <w:r>
        <w:rPr>
          <w:rStyle w:val="s0"/>
        </w:rPr>
        <w:t>юридическое лицо, выплачивающее дивиденды, не явля</w:t>
      </w:r>
      <w:r>
        <w:rPr>
          <w:rStyle w:val="s0"/>
        </w:rPr>
        <w:t>ется недропользователем в течение периода, за который выплачиваются дивиденды;</w:t>
      </w:r>
    </w:p>
    <w:p w:rsidR="00000000" w:rsidRDefault="008B2134">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лица-эмитента или юридического лица, доля участия в кот</w:t>
      </w:r>
      <w:r>
        <w:rPr>
          <w:rStyle w:val="s0"/>
        </w:rPr>
        <w:t>ором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8B2134">
      <w:pPr>
        <w:ind w:firstLine="400"/>
        <w:jc w:val="both"/>
      </w:pPr>
      <w:r>
        <w:rPr>
          <w:rStyle w:val="s0"/>
        </w:rPr>
        <w:t>Положения настоящего подпункта применяются по дивидендам, полученным от юридического лица-р</w:t>
      </w:r>
      <w:r>
        <w:rPr>
          <w:rStyle w:val="s0"/>
        </w:rPr>
        <w:t>езидента в виде:</w:t>
      </w:r>
    </w:p>
    <w:p w:rsidR="00000000" w:rsidRDefault="008B2134">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8B2134">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8B2134">
      <w:pPr>
        <w:ind w:firstLine="400"/>
        <w:jc w:val="both"/>
      </w:pPr>
      <w:r>
        <w:rPr>
          <w:rStyle w:val="s0"/>
        </w:rPr>
        <w:t>дохода от распределения имуществ</w:t>
      </w:r>
      <w:r>
        <w:rPr>
          <w:rStyle w:val="s0"/>
        </w:rPr>
        <w:t xml:space="preserve">а 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при изъятии учредителем, </w:t>
      </w:r>
      <w:r>
        <w:rPr>
          <w:rStyle w:val="s0"/>
        </w:rPr>
        <w:t>участником доли участия в юридическом лице, за исключением имущества, внесенного учредителем, участником в качестве вклада в уставный капитал.</w:t>
      </w:r>
    </w:p>
    <w:p w:rsidR="00000000" w:rsidRDefault="008B2134">
      <w:pPr>
        <w:ind w:firstLine="400"/>
        <w:jc w:val="both"/>
      </w:pPr>
      <w:r>
        <w:rPr>
          <w:rStyle w:val="s0"/>
        </w:rPr>
        <w:t>При этом доля имущества лиц (лица), являющихся (являющегося) недропользователями (недропользователем), в стоимост</w:t>
      </w:r>
      <w:r>
        <w:rPr>
          <w:rStyle w:val="s0"/>
        </w:rPr>
        <w:t xml:space="preserve">и активов юридического лица, выплачивающего дивиденды, определяется в соответствии со </w:t>
      </w:r>
      <w:hyperlink w:anchor="sub1970000" w:history="1">
        <w:r>
          <w:rPr>
            <w:rStyle w:val="a3"/>
          </w:rPr>
          <w:t>статьей 197</w:t>
        </w:r>
      </w:hyperlink>
      <w:r>
        <w:rPr>
          <w:rStyle w:val="s0"/>
        </w:rPr>
        <w:t xml:space="preserve"> настоящего Кодекса.</w:t>
      </w:r>
    </w:p>
    <w:p w:rsidR="00000000" w:rsidRDefault="008B2134">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8B2134">
      <w:pPr>
        <w:jc w:val="both"/>
      </w:pPr>
      <w:hyperlink r:id="rId1672" w:history="1">
        <w:r>
          <w:rPr>
            <w:rStyle w:val="a3"/>
            <w:rFonts w:ascii="Wingdings" w:hAnsi="Wingdings"/>
            <w:i/>
            <w:iCs/>
            <w:bdr w:val="none" w:sz="0" w:space="0" w:color="auto" w:frame="1"/>
          </w:rPr>
          <w:t>*</w:t>
        </w:r>
      </w:hyperlink>
    </w:p>
    <w:p w:rsidR="00000000" w:rsidRDefault="008B2134">
      <w:pPr>
        <w:jc w:val="both"/>
      </w:pPr>
      <w:r>
        <w:rPr>
          <w:rStyle w:val="s3"/>
        </w:rPr>
        <w:t>Дей</w:t>
      </w:r>
      <w:r>
        <w:rPr>
          <w:rStyle w:val="s3"/>
        </w:rPr>
        <w:t xml:space="preserve">ствие подпункта 8) было приостановлено с 29 января 2011 года до 1 января 2012 в соответствии </w:t>
      </w:r>
      <w:hyperlink r:id="rId1673" w:anchor="sub_id=30000" w:history="1">
        <w:r>
          <w:rPr>
            <w:rStyle w:val="a3"/>
            <w:i/>
            <w:iCs/>
            <w:bdr w:val="none" w:sz="0" w:space="0" w:color="auto" w:frame="1"/>
          </w:rPr>
          <w:t>Законом</w:t>
        </w:r>
      </w:hyperlink>
      <w:r>
        <w:rPr>
          <w:rStyle w:val="s3"/>
        </w:rPr>
        <w:t xml:space="preserve"> РК от 21.07.11 г. № 467-IV, в период приостановления действовал в редакц</w:t>
      </w:r>
      <w:r>
        <w:rPr>
          <w:rStyle w:val="s3"/>
        </w:rPr>
        <w:t xml:space="preserve">ии </w:t>
      </w:r>
      <w:hyperlink r:id="rId1674" w:anchor="sub_id=30000" w:history="1">
        <w:r>
          <w:rPr>
            <w:rStyle w:val="a3"/>
            <w:i/>
            <w:iCs/>
            <w:bdr w:val="none" w:sz="0" w:space="0" w:color="auto" w:frame="1"/>
          </w:rPr>
          <w:t>статьи 3</w:t>
        </w:r>
      </w:hyperlink>
      <w:r>
        <w:rPr>
          <w:rStyle w:val="s3"/>
        </w:rPr>
        <w:t xml:space="preserve"> указанного Закона </w:t>
      </w:r>
    </w:p>
    <w:p w:rsidR="00000000" w:rsidRDefault="008B2134">
      <w:pPr>
        <w:jc w:val="both"/>
      </w:pPr>
      <w:r>
        <w:rPr>
          <w:rStyle w:val="s3"/>
        </w:rPr>
        <w:t xml:space="preserve">В подпункт 8 внесены изменения в соответствии с </w:t>
      </w:r>
      <w:hyperlink r:id="rId1675" w:anchor="sub_id=500" w:history="1">
        <w:r>
          <w:rPr>
            <w:rStyle w:val="a3"/>
            <w:i/>
            <w:iCs/>
            <w:bdr w:val="none" w:sz="0" w:space="0" w:color="auto" w:frame="1"/>
          </w:rPr>
          <w:t>Законом</w:t>
        </w:r>
      </w:hyperlink>
      <w:r>
        <w:rPr>
          <w:rStyle w:val="s3"/>
        </w:rPr>
        <w:t xml:space="preserve"> РК от</w:t>
      </w:r>
      <w:r>
        <w:rPr>
          <w:rStyle w:val="s3"/>
        </w:rPr>
        <w:t xml:space="preserve"> 06.01.11 г. № 379-IV (</w:t>
      </w:r>
      <w:hyperlink r:id="rId1676" w:anchor="sub_id=1560108" w:history="1">
        <w:r>
          <w:rPr>
            <w:rStyle w:val="a3"/>
            <w:i/>
            <w:iCs/>
            <w:bdr w:val="none" w:sz="0" w:space="0" w:color="auto" w:frame="1"/>
          </w:rPr>
          <w:t>см. стар. ред.</w:t>
        </w:r>
      </w:hyperlink>
      <w:r>
        <w:rPr>
          <w:rStyle w:val="s3"/>
        </w:rPr>
        <w:t xml:space="preserve">); изложен в редакции </w:t>
      </w:r>
      <w:hyperlink r:id="rId1677" w:anchor="sub_id=156" w:history="1">
        <w:r>
          <w:rPr>
            <w:rStyle w:val="a3"/>
            <w:i/>
            <w:iCs/>
            <w:bdr w:val="none" w:sz="0" w:space="0" w:color="auto" w:frame="1"/>
          </w:rPr>
          <w:t>Закона</w:t>
        </w:r>
      </w:hyperlink>
      <w:r>
        <w:rPr>
          <w:rStyle w:val="s3"/>
        </w:rPr>
        <w:t xml:space="preserve"> РК от 21.07.11 г. № 467-</w:t>
      </w:r>
      <w:r>
        <w:rPr>
          <w:rStyle w:val="s3"/>
        </w:rPr>
        <w:t>IV (введены в действие с 1 января 2012 г.) (</w:t>
      </w:r>
      <w:hyperlink r:id="rId1678" w:anchor="sub_id=1560108" w:history="1">
        <w:r>
          <w:rPr>
            <w:rStyle w:val="a3"/>
            <w:i/>
            <w:iCs/>
            <w:bdr w:val="none" w:sz="0" w:space="0" w:color="auto" w:frame="1"/>
          </w:rPr>
          <w:t>см. стар. ред.</w:t>
        </w:r>
      </w:hyperlink>
      <w:r>
        <w:rPr>
          <w:rStyle w:val="s3"/>
        </w:rPr>
        <w:t xml:space="preserve">); внесены изменения в соответствии с </w:t>
      </w:r>
      <w:hyperlink r:id="rId1679" w:anchor="sub_id=700" w:history="1">
        <w:r>
          <w:rPr>
            <w:rStyle w:val="a3"/>
            <w:i/>
            <w:iCs/>
            <w:bdr w:val="none" w:sz="0" w:space="0" w:color="auto" w:frame="1"/>
          </w:rPr>
          <w:t>Законом</w:t>
        </w:r>
      </w:hyperlink>
      <w:r>
        <w:rPr>
          <w:rStyle w:val="s3"/>
        </w:rPr>
        <w:t xml:space="preserve"> РК от 13.02.12 г. № 553-IV (</w:t>
      </w:r>
      <w:hyperlink r:id="rId1680" w:anchor="sub_id=1560108"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8) доходы военнослужащего в связи с исполнением обязанностей воинской службы, сотрудникам специальных государстве</w:t>
      </w:r>
      <w:r>
        <w:rPr>
          <w:rStyle w:val="s0"/>
        </w:rPr>
        <w:t xml:space="preserve">нных органов, сотрудника правоохранительного органа (за исключением сотрудника таможенного органа) в связи с исполнением служебных обязанностей; </w:t>
      </w:r>
    </w:p>
    <w:p w:rsidR="00000000" w:rsidRDefault="008B2134">
      <w:pPr>
        <w:jc w:val="both"/>
      </w:pPr>
      <w:r>
        <w:rPr>
          <w:rStyle w:val="s3"/>
        </w:rPr>
        <w:t xml:space="preserve">Статья дополнена подпунктом 8-1 в соответствии с </w:t>
      </w:r>
      <w:hyperlink r:id="rId1681" w:anchor="sub_id=500" w:history="1">
        <w:r>
          <w:rPr>
            <w:rStyle w:val="a3"/>
            <w:i/>
            <w:iCs/>
            <w:bdr w:val="none" w:sz="0" w:space="0" w:color="auto" w:frame="1"/>
          </w:rPr>
          <w:t>Законом</w:t>
        </w:r>
      </w:hyperlink>
      <w:r>
        <w:rPr>
          <w:rStyle w:val="s3"/>
        </w:rPr>
        <w:t xml:space="preserve"> РК от 06.01.11 г. № 379-IV</w:t>
      </w:r>
    </w:p>
    <w:p w:rsidR="00000000" w:rsidRDefault="008B2134">
      <w:pPr>
        <w:ind w:firstLine="400"/>
        <w:jc w:val="both"/>
      </w:pPr>
      <w:r>
        <w:rPr>
          <w:rStyle w:val="s0"/>
        </w:rPr>
        <w:t xml:space="preserve">8-1) Исключен в соответствии с </w:t>
      </w:r>
      <w:hyperlink r:id="rId1682" w:anchor="sub_id=156" w:history="1">
        <w:r>
          <w:rPr>
            <w:rStyle w:val="a3"/>
          </w:rPr>
          <w:t>Законом</w:t>
        </w:r>
      </w:hyperlink>
      <w:r>
        <w:rPr>
          <w:rStyle w:val="s0"/>
        </w:rPr>
        <w:t xml:space="preserve"> РК от 21.07.11 г. № 467-IV </w:t>
      </w:r>
      <w:r>
        <w:rPr>
          <w:rStyle w:val="s3"/>
        </w:rPr>
        <w:t>(введены в действие с 1 января 2012 г.) (</w:t>
      </w:r>
      <w:hyperlink r:id="rId1683" w:anchor="sub_id=156010801" w:history="1">
        <w:r>
          <w:rPr>
            <w:rStyle w:val="a3"/>
            <w:i/>
            <w:iCs/>
            <w:bdr w:val="none" w:sz="0" w:space="0" w:color="auto" w:frame="1"/>
          </w:rPr>
          <w:t>см. стар. ред.</w:t>
        </w:r>
      </w:hyperlink>
      <w:r>
        <w:rPr>
          <w:rStyle w:val="s3"/>
        </w:rPr>
        <w:t>)</w:t>
      </w:r>
    </w:p>
    <w:p w:rsidR="00000000" w:rsidRDefault="008B2134">
      <w:pPr>
        <w:jc w:val="both"/>
      </w:pPr>
      <w:r>
        <w:rPr>
          <w:rStyle w:val="s3"/>
        </w:rPr>
        <w:t xml:space="preserve">Статья дополнена подпунктом 8-2 </w:t>
      </w:r>
      <w:hyperlink r:id="rId1684" w:anchor="sub_id=600" w:history="1">
        <w:r>
          <w:rPr>
            <w:rStyle w:val="a3"/>
            <w:i/>
            <w:iCs/>
            <w:bdr w:val="none" w:sz="0" w:space="0" w:color="auto" w:frame="1"/>
          </w:rPr>
          <w:t>Законом</w:t>
        </w:r>
      </w:hyperlink>
      <w:r>
        <w:rPr>
          <w:rStyle w:val="s3"/>
        </w:rPr>
        <w:t xml:space="preserve"> РК от 15.02.12 г. № 556-IV</w:t>
      </w:r>
    </w:p>
    <w:p w:rsidR="00000000" w:rsidRDefault="008B2134">
      <w:pPr>
        <w:ind w:firstLine="400"/>
        <w:jc w:val="both"/>
      </w:pPr>
      <w:r>
        <w:rPr>
          <w:rStyle w:val="s0"/>
        </w:rPr>
        <w:t xml:space="preserve">8-2) все виды выплат, получаемых в связи с исполнением служебных обязанностей в других войсках и воинских формированиях, правоохранительных органах (за исключением таможенных органов) лицами, права которых иметь воинские, специальные звания, классные чины </w:t>
      </w:r>
      <w:r>
        <w:rPr>
          <w:rStyle w:val="s0"/>
        </w:rPr>
        <w:t>и носить форменную одежду упразднены с 1 января 2012 года;</w:t>
      </w:r>
    </w:p>
    <w:p w:rsidR="00000000" w:rsidRDefault="008B2134">
      <w:pPr>
        <w:jc w:val="both"/>
      </w:pPr>
      <w:hyperlink r:id="rId1685" w:history="1">
        <w:r>
          <w:rPr>
            <w:rStyle w:val="a3"/>
            <w:rFonts w:ascii="Wingdings" w:hAnsi="Wingdings"/>
            <w:i/>
            <w:iCs/>
            <w:bdr w:val="none" w:sz="0" w:space="0" w:color="auto" w:frame="1"/>
          </w:rPr>
          <w:t>*</w:t>
        </w:r>
      </w:hyperlink>
    </w:p>
    <w:p w:rsidR="00000000" w:rsidRDefault="008B2134">
      <w:pPr>
        <w:jc w:val="both"/>
      </w:pPr>
      <w:r>
        <w:rPr>
          <w:rStyle w:val="s3"/>
        </w:rPr>
        <w:t xml:space="preserve">В подпункт 9 внесены изменения в соответствии с </w:t>
      </w:r>
      <w:hyperlink r:id="rId1686" w:anchor="sub_id=359" w:history="1">
        <w:r>
          <w:rPr>
            <w:rStyle w:val="a3"/>
            <w:i/>
            <w:iCs/>
            <w:bdr w:val="none" w:sz="0" w:space="0" w:color="auto" w:frame="1"/>
          </w:rPr>
          <w:t>З</w:t>
        </w:r>
        <w:r>
          <w:rPr>
            <w:rStyle w:val="a3"/>
            <w:i/>
            <w:iCs/>
            <w:bdr w:val="none" w:sz="0" w:space="0" w:color="auto" w:frame="1"/>
          </w:rPr>
          <w:t>аконом</w:t>
        </w:r>
      </w:hyperlink>
      <w:r>
        <w:rPr>
          <w:rStyle w:val="s3"/>
        </w:rPr>
        <w:t xml:space="preserve"> РК от 16.11.09 г. № 200-IV (введены в действие с 1 января 2010 г.) (</w:t>
      </w:r>
      <w:hyperlink r:id="rId1687" w:anchor="sub_id=1560109"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9) выигрыши по лотерее в пределах 50 процентов от </w:t>
      </w:r>
      <w:hyperlink r:id="rId1688"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дату начисления таких выигрышей;</w:t>
      </w:r>
    </w:p>
    <w:p w:rsidR="00000000" w:rsidRDefault="008B2134">
      <w:pPr>
        <w:jc w:val="both"/>
      </w:pPr>
      <w:hyperlink r:id="rId1689" w:history="1">
        <w:r>
          <w:rPr>
            <w:rStyle w:val="a3"/>
            <w:rFonts w:ascii="Wingdings" w:hAnsi="Wingdings"/>
            <w:i/>
            <w:iCs/>
            <w:bdr w:val="none" w:sz="0" w:space="0" w:color="auto" w:frame="1"/>
          </w:rPr>
          <w:t>*</w:t>
        </w:r>
      </w:hyperlink>
    </w:p>
    <w:p w:rsidR="00000000" w:rsidRDefault="008B2134">
      <w:pPr>
        <w:jc w:val="both"/>
      </w:pPr>
      <w:r>
        <w:rPr>
          <w:rStyle w:val="s3"/>
        </w:rPr>
        <w:t>В подпункт 10 вн</w:t>
      </w:r>
      <w:r>
        <w:rPr>
          <w:rStyle w:val="s3"/>
        </w:rPr>
        <w:t xml:space="preserve">есены изменения в соответствии с </w:t>
      </w:r>
      <w:hyperlink r:id="rId1690" w:anchor="sub_id=15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691" w:anchor="sub_id=1560109"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10) выплаты в связи с выполнением общественных работ и профессиональным обучением, осуществляемые за счет средств бюджета и (или) грантов, в минимальном размере заработной платы, установленном на соответствующий финансовы</w:t>
      </w:r>
      <w:r>
        <w:rPr>
          <w:rStyle w:val="s0"/>
        </w:rPr>
        <w:t xml:space="preserve">й год законом о республиканском бюджете и действующего на дату такой выплаты; </w:t>
      </w:r>
    </w:p>
    <w:p w:rsidR="00000000" w:rsidRDefault="008B2134">
      <w:pPr>
        <w:jc w:val="both"/>
      </w:pPr>
      <w:r>
        <w:rPr>
          <w:rStyle w:val="s3"/>
        </w:rPr>
        <w:t xml:space="preserve">Подпункт 11 изложен в редакции </w:t>
      </w:r>
      <w:hyperlink r:id="rId1692" w:anchor="sub_id=156" w:history="1">
        <w:r>
          <w:rPr>
            <w:rStyle w:val="a3"/>
            <w:i/>
            <w:iCs/>
            <w:bdr w:val="none" w:sz="0" w:space="0" w:color="auto" w:frame="1"/>
          </w:rPr>
          <w:t>Закона</w:t>
        </w:r>
      </w:hyperlink>
      <w:r>
        <w:rPr>
          <w:rStyle w:val="s3"/>
        </w:rPr>
        <w:t xml:space="preserve"> РК от 19.03.10 г. № 258-IV (введено в действие с 1 января </w:t>
      </w:r>
      <w:r>
        <w:rPr>
          <w:rStyle w:val="s3"/>
        </w:rPr>
        <w:t>2009 г., действует до 1 января 2016 г.) (</w:t>
      </w:r>
      <w:hyperlink r:id="rId1693" w:anchor="sub_id=1560111"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11) выплаты за счет средств грантов (кроме выплат в виде оплаты труда), если иное не установлено подпунктом 11-1) настоящего пункта;</w:t>
      </w:r>
    </w:p>
    <w:p w:rsidR="00000000" w:rsidRDefault="008B2134">
      <w:pPr>
        <w:jc w:val="both"/>
      </w:pPr>
      <w:r>
        <w:rPr>
          <w:rStyle w:val="s3"/>
        </w:rPr>
        <w:t xml:space="preserve">Пункт дополнен подпунктом 11-1 в соответствии с </w:t>
      </w:r>
      <w:hyperlink r:id="rId1694" w:anchor="sub_id=156" w:history="1">
        <w:r>
          <w:rPr>
            <w:rStyle w:val="a3"/>
            <w:i/>
            <w:iCs/>
            <w:bdr w:val="none" w:sz="0" w:space="0" w:color="auto" w:frame="1"/>
          </w:rPr>
          <w:t>Законом</w:t>
        </w:r>
      </w:hyperlink>
      <w:r>
        <w:rPr>
          <w:rStyle w:val="s3"/>
        </w:rPr>
        <w:t xml:space="preserve"> РК от 19.03.10 г. № 258-IV (введено в действие с 1 января 2009 г., действует до 1 января 2016 г.)</w:t>
      </w:r>
    </w:p>
    <w:p w:rsidR="00000000" w:rsidRDefault="008B2134">
      <w:pPr>
        <w:ind w:firstLine="400"/>
        <w:jc w:val="both"/>
      </w:pPr>
      <w:r>
        <w:rPr>
          <w:rStyle w:val="s0"/>
        </w:rPr>
        <w:t>11-1) выплаты, производимые за счет средств гранта в рамках межправит</w:t>
      </w:r>
      <w:r>
        <w:rPr>
          <w:rStyle w:val="s0"/>
        </w:rPr>
        <w:t>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w:t>
      </w:r>
    </w:p>
    <w:p w:rsidR="00000000" w:rsidRDefault="008B2134">
      <w:pPr>
        <w:ind w:firstLine="400"/>
        <w:jc w:val="both"/>
      </w:pPr>
      <w:bookmarkStart w:id="256" w:name="SUB1560112"/>
      <w:bookmarkEnd w:id="256"/>
      <w:r>
        <w:rPr>
          <w:rStyle w:val="s0"/>
        </w:rPr>
        <w:t>12) выплаты в соответствии с законодательством Республики Казахстан о социальной защ</w:t>
      </w:r>
      <w:r>
        <w:rPr>
          <w:rStyle w:val="s0"/>
        </w:rPr>
        <w:t xml:space="preserve">ите граждан, пострадавших вследствие экологического бедствия или </w:t>
      </w:r>
      <w:hyperlink r:id="rId1695" w:anchor="sub_id=130000" w:history="1">
        <w:r>
          <w:rPr>
            <w:rStyle w:val="a3"/>
          </w:rPr>
          <w:t>ядерных испытаний на испытательном ядерном полигоне</w:t>
        </w:r>
      </w:hyperlink>
      <w:r>
        <w:rPr>
          <w:rStyle w:val="s0"/>
        </w:rPr>
        <w:t xml:space="preserve">; </w:t>
      </w:r>
      <w:hyperlink r:id="rId1696" w:history="1">
        <w:r>
          <w:rPr>
            <w:rStyle w:val="a3"/>
            <w:rFonts w:ascii="Wingdings" w:hAnsi="Wingdings"/>
            <w:i/>
            <w:iCs/>
            <w:bdr w:val="none" w:sz="0" w:space="0" w:color="auto" w:frame="1"/>
          </w:rPr>
          <w:t>*</w:t>
        </w:r>
      </w:hyperlink>
    </w:p>
    <w:p w:rsidR="00000000" w:rsidRDefault="008B2134">
      <w:pPr>
        <w:jc w:val="both"/>
      </w:pPr>
      <w:r>
        <w:rPr>
          <w:rStyle w:val="s3"/>
        </w:rPr>
        <w:t xml:space="preserve">Подпункт 13 изложен в редакции </w:t>
      </w:r>
      <w:hyperlink r:id="rId1697" w:anchor="sub_id=35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698" w:anchor="sub_id=1560113" w:history="1">
        <w:r>
          <w:rPr>
            <w:rStyle w:val="a3"/>
            <w:i/>
            <w:iCs/>
            <w:bdr w:val="none" w:sz="0" w:space="0" w:color="auto" w:frame="1"/>
          </w:rPr>
          <w:t>см. стар. ред.</w:t>
        </w:r>
      </w:hyperlink>
      <w:r>
        <w:rPr>
          <w:rStyle w:val="s3"/>
        </w:rPr>
        <w:t>)</w:t>
      </w:r>
    </w:p>
    <w:p w:rsidR="00000000" w:rsidRDefault="008B2134">
      <w:pPr>
        <w:jc w:val="both"/>
      </w:pPr>
      <w:r>
        <w:rPr>
          <w:rStyle w:val="s3"/>
        </w:rPr>
        <w:t xml:space="preserve">См. изменения в подпункт 13 - </w:t>
      </w:r>
      <w:hyperlink r:id="rId1699" w:anchor="sub_id=156" w:history="1">
        <w:r>
          <w:rPr>
            <w:rStyle w:val="a3"/>
            <w:i/>
            <w:iCs/>
            <w:bdr w:val="none" w:sz="0" w:space="0" w:color="auto" w:frame="1"/>
          </w:rPr>
          <w:t>Закон</w:t>
        </w:r>
      </w:hyperlink>
      <w:r>
        <w:rPr>
          <w:rStyle w:val="s3"/>
        </w:rPr>
        <w:t xml:space="preserve"> РК от 26.12.12 г. № 61-V </w:t>
      </w:r>
      <w:hyperlink r:id="rId1700" w:history="1">
        <w:r>
          <w:rPr>
            <w:rStyle w:val="a3"/>
            <w:rFonts w:ascii="Wingdings" w:hAnsi="Wingdings"/>
            <w:i/>
            <w:iCs/>
            <w:bdr w:val="none" w:sz="0" w:space="0" w:color="auto" w:frame="1"/>
          </w:rPr>
          <w:t>+</w:t>
        </w:r>
      </w:hyperlink>
      <w:r>
        <w:rPr>
          <w:rStyle w:val="s3"/>
        </w:rPr>
        <w:t xml:space="preserve"> </w:t>
      </w:r>
      <w:r>
        <w:rPr>
          <w:rStyle w:val="s3"/>
        </w:rPr>
        <w:t xml:space="preserve">(вводятся в действие с 1 января 2014 г.) </w:t>
      </w:r>
    </w:p>
    <w:p w:rsidR="00000000" w:rsidRDefault="008B2134">
      <w:pPr>
        <w:ind w:firstLine="400"/>
        <w:jc w:val="both"/>
      </w:pPr>
      <w:r>
        <w:rPr>
          <w:rStyle w:val="s0"/>
        </w:rPr>
        <w:t xml:space="preserve">13) доходы за год в пределах 55-кратного </w:t>
      </w:r>
      <w:hyperlink r:id="rId1701"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нач</w:t>
      </w:r>
      <w:r>
        <w:rPr>
          <w:rStyle w:val="s0"/>
        </w:rPr>
        <w:t>ало соответствующего финансового года, следующих лиц:</w:t>
      </w:r>
    </w:p>
    <w:p w:rsidR="00000000" w:rsidRDefault="008B2134">
      <w:pPr>
        <w:ind w:firstLine="400"/>
        <w:jc w:val="both"/>
      </w:pPr>
      <w:r>
        <w:rPr>
          <w:rStyle w:val="s0"/>
        </w:rPr>
        <w:t xml:space="preserve">участников Великой Отечественной войны и </w:t>
      </w:r>
      <w:hyperlink r:id="rId1702" w:anchor="sub_id=60000" w:history="1">
        <w:r>
          <w:rPr>
            <w:rStyle w:val="a3"/>
          </w:rPr>
          <w:t>приравненных к ним лиц</w:t>
        </w:r>
      </w:hyperlink>
      <w:r>
        <w:rPr>
          <w:rStyle w:val="s0"/>
        </w:rPr>
        <w:t>;</w:t>
      </w:r>
    </w:p>
    <w:p w:rsidR="00000000" w:rsidRDefault="008B2134">
      <w:pPr>
        <w:ind w:firstLine="400"/>
        <w:jc w:val="both"/>
      </w:pPr>
      <w:r>
        <w:rPr>
          <w:rStyle w:val="s0"/>
        </w:rPr>
        <w:t>лиц, награжденных орденами и медалями бывшего Союза ССР</w:t>
      </w:r>
      <w:r>
        <w:rPr>
          <w:rStyle w:val="s0"/>
        </w:rPr>
        <w:t xml:space="preserve"> за самоотверженный труд и безупречную воинскую службу в тылу в годы Великой Отечественной войны;</w:t>
      </w:r>
    </w:p>
    <w:p w:rsidR="00000000" w:rsidRDefault="008B2134">
      <w:pPr>
        <w:ind w:firstLine="400"/>
        <w:jc w:val="both"/>
      </w:pPr>
      <w:r>
        <w:rPr>
          <w:rStyle w:val="s0"/>
        </w:rPr>
        <w:t>лиц, проработавших (прослуживших) не менее 6 месяцев с 22 июня 1941 года по 9 мая 1945 года и не награжденных орденами и медалями бывшего Союза ССР за самоотв</w:t>
      </w:r>
      <w:r>
        <w:rPr>
          <w:rStyle w:val="s0"/>
        </w:rPr>
        <w:t>ерженный труд и безупречную воинскую службу в тылу в годы Великой Отечественной войны;</w:t>
      </w:r>
    </w:p>
    <w:p w:rsidR="00000000" w:rsidRDefault="008B2134">
      <w:pPr>
        <w:ind w:firstLine="400"/>
        <w:jc w:val="both"/>
      </w:pPr>
      <w:r>
        <w:rPr>
          <w:rStyle w:val="s0"/>
        </w:rPr>
        <w:t>инвалидов I, II, III групп;</w:t>
      </w:r>
    </w:p>
    <w:p w:rsidR="00000000" w:rsidRDefault="008B2134">
      <w:pPr>
        <w:ind w:firstLine="400"/>
        <w:jc w:val="both"/>
      </w:pPr>
      <w:r>
        <w:rPr>
          <w:rStyle w:val="s0"/>
        </w:rPr>
        <w:t>ребенка-инвалида;</w:t>
      </w:r>
    </w:p>
    <w:p w:rsidR="00000000" w:rsidRDefault="008B2134">
      <w:pPr>
        <w:ind w:firstLine="400"/>
        <w:jc w:val="both"/>
      </w:pPr>
      <w:r>
        <w:rPr>
          <w:rStyle w:val="s0"/>
        </w:rPr>
        <w:t>одного из родителей лица, имеющего категорию «ребенок-инвалид», - до достижения таким лицом восемнадцатилетнего возраста;</w:t>
      </w:r>
    </w:p>
    <w:p w:rsidR="00000000" w:rsidRDefault="008B2134">
      <w:pPr>
        <w:ind w:firstLine="400"/>
        <w:jc w:val="both"/>
      </w:pPr>
      <w:r>
        <w:rPr>
          <w:rStyle w:val="s0"/>
        </w:rPr>
        <w:t>о</w:t>
      </w:r>
      <w:r>
        <w:rPr>
          <w:rStyle w:val="s0"/>
        </w:rPr>
        <w:t xml:space="preserve">дного из родителей лица, признанного инвалидом по причине «инвалид с детства», - в течение жизни такого лица; </w:t>
      </w:r>
    </w:p>
    <w:p w:rsidR="00000000" w:rsidRDefault="008B2134">
      <w:pPr>
        <w:jc w:val="both"/>
      </w:pPr>
      <w:hyperlink r:id="rId1703"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14) Исключен в соответствии с </w:t>
      </w:r>
      <w:hyperlink r:id="rId1704" w:anchor="sub_id=359" w:history="1">
        <w:r>
          <w:rPr>
            <w:rStyle w:val="a3"/>
          </w:rPr>
          <w:t>Законом</w:t>
        </w:r>
      </w:hyperlink>
      <w:r>
        <w:rPr>
          <w:rStyle w:val="s0"/>
        </w:rPr>
        <w:t xml:space="preserve"> РК от 16.11.09 г. № 200-IV </w:t>
      </w:r>
      <w:r>
        <w:rPr>
          <w:rStyle w:val="s3"/>
        </w:rPr>
        <w:t>(введено в действие с 1 января 2010 г.) (</w:t>
      </w:r>
      <w:hyperlink r:id="rId1705" w:anchor="sub_id=1560114" w:history="1">
        <w:r>
          <w:rPr>
            <w:rStyle w:val="a3"/>
            <w:i/>
            <w:iCs/>
            <w:bdr w:val="none" w:sz="0" w:space="0" w:color="auto" w:frame="1"/>
          </w:rPr>
          <w:t>см. стар. ред.</w:t>
        </w:r>
      </w:hyperlink>
      <w:r>
        <w:rPr>
          <w:rStyle w:val="s3"/>
        </w:rPr>
        <w:t>)</w:t>
      </w:r>
    </w:p>
    <w:p w:rsidR="00000000" w:rsidRDefault="008B2134">
      <w:pPr>
        <w:jc w:val="both"/>
      </w:pPr>
      <w:hyperlink r:id="rId1706" w:history="1">
        <w:r>
          <w:rPr>
            <w:rStyle w:val="a3"/>
            <w:rFonts w:ascii="Wingdings" w:hAnsi="Wingdings"/>
            <w:i/>
            <w:iCs/>
            <w:bdr w:val="none" w:sz="0" w:space="0" w:color="auto" w:frame="1"/>
          </w:rPr>
          <w:t>*</w:t>
        </w:r>
      </w:hyperlink>
    </w:p>
    <w:p w:rsidR="00000000" w:rsidRDefault="008B2134">
      <w:pPr>
        <w:jc w:val="both"/>
      </w:pPr>
      <w:r>
        <w:rPr>
          <w:rStyle w:val="s3"/>
        </w:rPr>
        <w:t xml:space="preserve">Подпункт 15 изложен в редакции </w:t>
      </w:r>
      <w:hyperlink r:id="rId1707" w:anchor="sub_id=156" w:history="1">
        <w:r>
          <w:rPr>
            <w:rStyle w:val="a3"/>
            <w:i/>
            <w:iCs/>
            <w:bdr w:val="none" w:sz="0" w:space="0" w:color="auto" w:frame="1"/>
          </w:rPr>
          <w:t>Закона</w:t>
        </w:r>
      </w:hyperlink>
      <w:r>
        <w:rPr>
          <w:rStyle w:val="s3"/>
        </w:rPr>
        <w:t xml:space="preserve"> РК от 21.07.11 г. № 467-IV </w:t>
      </w:r>
      <w:hyperlink r:id="rId1708"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709" w:anchor="sub_id=1560115" w:history="1">
        <w:r>
          <w:rPr>
            <w:rStyle w:val="a3"/>
            <w:i/>
            <w:iCs/>
            <w:bdr w:val="none" w:sz="0" w:space="0" w:color="auto" w:frame="1"/>
          </w:rPr>
          <w:t>см. стар. ред.</w:t>
        </w:r>
      </w:hyperlink>
      <w:r>
        <w:rPr>
          <w:rStyle w:val="s3"/>
        </w:rPr>
        <w:t xml:space="preserve">); </w:t>
      </w:r>
      <w:hyperlink r:id="rId1710" w:anchor="sub_id=156" w:history="1">
        <w:r>
          <w:rPr>
            <w:rStyle w:val="a3"/>
            <w:i/>
            <w:iCs/>
            <w:bdr w:val="none" w:sz="0" w:space="0" w:color="auto" w:frame="1"/>
          </w:rPr>
          <w:t>Законо</w:t>
        </w:r>
        <w:r>
          <w:rPr>
            <w:rStyle w:val="a3"/>
            <w:i/>
            <w:iCs/>
            <w:bdr w:val="none" w:sz="0" w:space="0" w:color="auto" w:frame="1"/>
          </w:rPr>
          <w:t>м</w:t>
        </w:r>
      </w:hyperlink>
      <w:r>
        <w:rPr>
          <w:rStyle w:val="s3"/>
        </w:rPr>
        <w:t xml:space="preserve"> РК от 26.12.12 г. № 61-V </w:t>
      </w:r>
      <w:hyperlink r:id="rId1711" w:history="1">
        <w:r>
          <w:rPr>
            <w:rStyle w:val="a3"/>
            <w:rFonts w:ascii="Wingdings" w:hAnsi="Wingdings"/>
            <w:i/>
            <w:iCs/>
            <w:bdr w:val="none" w:sz="0" w:space="0" w:color="auto" w:frame="1"/>
          </w:rPr>
          <w:t>+</w:t>
        </w:r>
      </w:hyperlink>
      <w:r>
        <w:rPr>
          <w:rStyle w:val="s3"/>
        </w:rPr>
        <w:t xml:space="preserve"> (введены в действие с 1 января 2013 г.) (</w:t>
      </w:r>
      <w:hyperlink r:id="rId1712" w:anchor="sub_id=1560115"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15) доходы от прирос</w:t>
      </w:r>
      <w:r>
        <w:rPr>
          <w:rStyle w:val="s0"/>
        </w:rPr>
        <w:t>та стоимости при реализации акций, долей участия в юридическом лице или консорциуме. Настоящий подпункт применяется при одновременном выполнении следующих условий:</w:t>
      </w:r>
    </w:p>
    <w:p w:rsidR="00000000" w:rsidRDefault="008B2134">
      <w:pPr>
        <w:ind w:firstLine="400"/>
        <w:jc w:val="both"/>
      </w:pPr>
      <w:r>
        <w:rPr>
          <w:rStyle w:val="s0"/>
        </w:rPr>
        <w:t>на день реализации акций или долей участия налогоплательщик владеет данными акциями или доля</w:t>
      </w:r>
      <w:r>
        <w:rPr>
          <w:rStyle w:val="s0"/>
        </w:rPr>
        <w:t>ми участия более трех лет;</w:t>
      </w:r>
    </w:p>
    <w:p w:rsidR="00000000" w:rsidRDefault="008B2134">
      <w:pPr>
        <w:ind w:firstLine="400"/>
        <w:jc w:val="both"/>
      </w:pPr>
      <w:r>
        <w:rPr>
          <w:rStyle w:val="s0"/>
        </w:rPr>
        <w:t>юридическое лицо - 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8B2134">
      <w:pPr>
        <w:ind w:firstLine="400"/>
        <w:jc w:val="both"/>
      </w:pPr>
      <w:r>
        <w:rPr>
          <w:rStyle w:val="s0"/>
        </w:rPr>
        <w:t>имущество лиц (лица), являющихся (</w:t>
      </w:r>
      <w:r>
        <w:rPr>
          <w:rStyle w:val="s0"/>
        </w:rPr>
        <w:t>являющегося) недропользователями (недропользователем), в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w:t>
      </w:r>
      <w:r>
        <w:rPr>
          <w:rStyle w:val="s0"/>
        </w:rPr>
        <w:t xml:space="preserve"> такой реализации составляет не более 50 процентов.</w:t>
      </w:r>
    </w:p>
    <w:p w:rsidR="00000000" w:rsidRDefault="008B2134">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8B2134">
      <w:pPr>
        <w:jc w:val="both"/>
      </w:pPr>
      <w:hyperlink r:id="rId1713"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16) доходы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 </w:t>
      </w:r>
    </w:p>
    <w:p w:rsidR="00000000" w:rsidRDefault="008B2134">
      <w:pPr>
        <w:ind w:firstLine="400"/>
        <w:jc w:val="both"/>
      </w:pPr>
      <w:r>
        <w:rPr>
          <w:rStyle w:val="s0"/>
        </w:rPr>
        <w:t>17) единовременные вып</w:t>
      </w:r>
      <w:r>
        <w:rPr>
          <w:rStyle w:val="s0"/>
        </w:rPr>
        <w:t xml:space="preserve">латы за счет средств бюджета (кроме выплат в виде оплаты труда); </w:t>
      </w:r>
      <w:hyperlink r:id="rId1714" w:history="1">
        <w:r>
          <w:rPr>
            <w:rStyle w:val="a3"/>
            <w:rFonts w:ascii="Wingdings" w:hAnsi="Wingdings"/>
            <w:i/>
            <w:iCs/>
            <w:bdr w:val="none" w:sz="0" w:space="0" w:color="auto" w:frame="1"/>
          </w:rPr>
          <w:t>*</w:t>
        </w:r>
      </w:hyperlink>
    </w:p>
    <w:p w:rsidR="00000000" w:rsidRDefault="008B2134">
      <w:pPr>
        <w:jc w:val="both"/>
      </w:pPr>
      <w:bookmarkStart w:id="257" w:name="SUB1560118"/>
      <w:bookmarkEnd w:id="257"/>
      <w:r>
        <w:rPr>
          <w:rStyle w:val="s3"/>
        </w:rPr>
        <w:t xml:space="preserve">В подпункт 18 внесены изменения в соответствии с </w:t>
      </w:r>
      <w:hyperlink r:id="rId1715" w:anchor="sub_id=3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716" w:anchor="sub_id=1560118"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18) выплаты для оплаты медицинских услуг (кроме косметологических), при р</w:t>
      </w:r>
      <w:r>
        <w:rPr>
          <w:rStyle w:val="s0"/>
        </w:rPr>
        <w:t xml:space="preserve">ождении ребенка, на погребение в пределах 8-кратного </w:t>
      </w:r>
      <w:hyperlink r:id="rId1717"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1 января соответствующего финансо</w:t>
      </w:r>
      <w:r>
        <w:rPr>
          <w:rStyle w:val="s0"/>
        </w:rPr>
        <w:t>вого года, по каждому виду выплат в течение календарного года.</w:t>
      </w:r>
    </w:p>
    <w:p w:rsidR="00000000" w:rsidRDefault="008B2134">
      <w:pPr>
        <w:ind w:firstLine="400"/>
        <w:jc w:val="both"/>
      </w:pPr>
      <w:r>
        <w:rPr>
          <w:rStyle w:val="s0"/>
        </w:rPr>
        <w:t>Указанные доходы освобождаются от налогообложения при условии наличия документов, подтверждающих получение медицинских услуг (кроме косметологических) и фактические расходы на их оплату, свидет</w:t>
      </w:r>
      <w:r>
        <w:rPr>
          <w:rStyle w:val="s0"/>
        </w:rPr>
        <w:t xml:space="preserve">ельства о рождении ребенка, справки о смерти или свидетельства о смерти; </w:t>
      </w:r>
      <w:hyperlink r:id="rId1718"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19) официальные доходы дипломатических или консульских работников, не являющихся гражданами Республики Казахстан; </w:t>
      </w:r>
    </w:p>
    <w:p w:rsidR="00000000" w:rsidRDefault="008B2134">
      <w:pPr>
        <w:ind w:firstLine="400"/>
        <w:jc w:val="both"/>
      </w:pPr>
      <w:r>
        <w:rPr>
          <w:rStyle w:val="s0"/>
        </w:rPr>
        <w:t xml:space="preserve">20) официальные доходы иностранцев, находящихся на государственной службе иностранного государства, в котором их доход подлежит налогообложению; </w:t>
      </w:r>
    </w:p>
    <w:p w:rsidR="00000000" w:rsidRDefault="008B2134">
      <w:pPr>
        <w:ind w:firstLine="400"/>
        <w:jc w:val="both"/>
      </w:pPr>
      <w:r>
        <w:rPr>
          <w:rStyle w:val="s0"/>
        </w:rPr>
        <w:t>21) официальные доходы в иностранной валюте физических лиц, являющихся гражданами Республики Казахстан и наход</w:t>
      </w:r>
      <w:r>
        <w:rPr>
          <w:rStyle w:val="s0"/>
        </w:rPr>
        <w:t xml:space="preserve">ящихся на службе в дипломатических и приравненных к ним представительствах Республики Казахстан за границей, выплачиваемые за счет средств бюджета; </w:t>
      </w:r>
    </w:p>
    <w:p w:rsidR="00000000" w:rsidRDefault="008B2134">
      <w:pPr>
        <w:ind w:firstLine="400"/>
        <w:jc w:val="both"/>
      </w:pPr>
      <w:r>
        <w:rPr>
          <w:rStyle w:val="s0"/>
        </w:rPr>
        <w:t xml:space="preserve">22) пенсионные выплаты из Государственного центра по выплате пенсий; </w:t>
      </w:r>
    </w:p>
    <w:p w:rsidR="00000000" w:rsidRDefault="008B2134">
      <w:pPr>
        <w:ind w:firstLine="400"/>
        <w:jc w:val="both"/>
      </w:pPr>
      <w:r>
        <w:rPr>
          <w:rStyle w:val="s0"/>
        </w:rPr>
        <w:t>23) премии по вкладам в жилищные стро</w:t>
      </w:r>
      <w:r>
        <w:rPr>
          <w:rStyle w:val="s0"/>
        </w:rPr>
        <w:t xml:space="preserve">ительные сбережения (премия государства), выплачиваемые за счет средств бюджета в размерах, установленных законодательством Республики Казахстан; </w:t>
      </w:r>
    </w:p>
    <w:p w:rsidR="00000000" w:rsidRDefault="008B2134">
      <w:pPr>
        <w:jc w:val="both"/>
      </w:pPr>
      <w:r>
        <w:rPr>
          <w:rStyle w:val="s3"/>
        </w:rPr>
        <w:t xml:space="preserve">Пункт дополнен подпунктом 23-1 в соответствии с </w:t>
      </w:r>
      <w:hyperlink r:id="rId1719" w:anchor="sub_id=100" w:history="1">
        <w:r>
          <w:rPr>
            <w:rStyle w:val="a3"/>
            <w:i/>
            <w:iCs/>
            <w:bdr w:val="none" w:sz="0" w:space="0" w:color="auto" w:frame="1"/>
          </w:rPr>
          <w:t>Законом</w:t>
        </w:r>
      </w:hyperlink>
      <w:r>
        <w:rPr>
          <w:rStyle w:val="s3"/>
        </w:rPr>
        <w:t xml:space="preserve"> РК от 14.01.13 г. № 68-V</w:t>
      </w:r>
    </w:p>
    <w:p w:rsidR="00000000" w:rsidRDefault="008B2134">
      <w:pPr>
        <w:ind w:firstLine="400"/>
        <w:jc w:val="both"/>
      </w:pPr>
      <w:r>
        <w:rPr>
          <w:rStyle w:val="s0"/>
        </w:rPr>
        <w:t xml:space="preserve">23-1) премии государства по образовательным накопительным вкладам, выплачиваемые за счет средств бюджета в размерах, установленных </w:t>
      </w:r>
      <w:hyperlink r:id="rId1720" w:history="1">
        <w:r>
          <w:rPr>
            <w:rStyle w:val="a3"/>
          </w:rPr>
          <w:t>Законом</w:t>
        </w:r>
      </w:hyperlink>
      <w:r>
        <w:rPr>
          <w:rStyle w:val="s0"/>
        </w:rPr>
        <w:t xml:space="preserve"> Республики Казахстан «О Государственной образовательной накопительной системе»;</w:t>
      </w:r>
    </w:p>
    <w:p w:rsidR="00000000" w:rsidRDefault="008B2134">
      <w:pPr>
        <w:jc w:val="both"/>
      </w:pPr>
      <w:r>
        <w:rPr>
          <w:rStyle w:val="s3"/>
        </w:rPr>
        <w:t xml:space="preserve">В подпункт 24 внесены изменения в соответствии с </w:t>
      </w:r>
      <w:hyperlink r:id="rId1721" w:anchor="sub_id=359" w:history="1">
        <w:r>
          <w:rPr>
            <w:rStyle w:val="a3"/>
            <w:i/>
            <w:iCs/>
            <w:bdr w:val="none" w:sz="0" w:space="0" w:color="auto" w:frame="1"/>
          </w:rPr>
          <w:t>Законом</w:t>
        </w:r>
      </w:hyperlink>
      <w:r>
        <w:rPr>
          <w:rStyle w:val="s3"/>
        </w:rPr>
        <w:t xml:space="preserve"> РК от 16.11.09 г. № 200-IV (введены в</w:t>
      </w:r>
      <w:r>
        <w:rPr>
          <w:rStyle w:val="s3"/>
        </w:rPr>
        <w:t xml:space="preserve"> действие с 1 января 2010 г.) (</w:t>
      </w:r>
      <w:hyperlink r:id="rId1722" w:anchor="sub_id=1560124" w:history="1">
        <w:r>
          <w:rPr>
            <w:rStyle w:val="a3"/>
            <w:i/>
            <w:iCs/>
            <w:bdr w:val="none" w:sz="0" w:space="0" w:color="auto" w:frame="1"/>
          </w:rPr>
          <w:t>см. стар. ред.</w:t>
        </w:r>
      </w:hyperlink>
      <w:r>
        <w:rPr>
          <w:rStyle w:val="s3"/>
        </w:rPr>
        <w:t xml:space="preserve">); </w:t>
      </w:r>
      <w:hyperlink r:id="rId1723" w:anchor="sub_id=156"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2009 г.) (</w:t>
      </w:r>
      <w:hyperlink r:id="rId1724" w:anchor="sub_id=1560124" w:history="1">
        <w:r>
          <w:rPr>
            <w:rStyle w:val="a3"/>
            <w:i/>
            <w:iCs/>
            <w:bdr w:val="none" w:sz="0" w:space="0" w:color="auto" w:frame="1"/>
          </w:rPr>
          <w:t>см. стар. ред.</w:t>
        </w:r>
      </w:hyperlink>
      <w:r>
        <w:rPr>
          <w:rStyle w:val="s3"/>
        </w:rPr>
        <w:t xml:space="preserve">); изложен в редакции </w:t>
      </w:r>
      <w:hyperlink r:id="rId1725" w:anchor="sub_id=156" w:history="1">
        <w:r>
          <w:rPr>
            <w:rStyle w:val="a3"/>
            <w:i/>
            <w:iCs/>
            <w:bdr w:val="none" w:sz="0" w:space="0" w:color="auto" w:frame="1"/>
          </w:rPr>
          <w:t>Закона</w:t>
        </w:r>
      </w:hyperlink>
      <w:r>
        <w:rPr>
          <w:rStyle w:val="s3"/>
        </w:rPr>
        <w:t xml:space="preserve"> РК от 21.07.11 г. № 467-IV </w:t>
      </w:r>
      <w:hyperlink r:id="rId1726"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1727" w:anchor="sub_id=1560124" w:history="1">
        <w:r>
          <w:rPr>
            <w:rStyle w:val="a3"/>
            <w:i/>
            <w:iCs/>
            <w:bdr w:val="none" w:sz="0" w:space="0" w:color="auto" w:frame="1"/>
          </w:rPr>
          <w:t>см. стар. ред.</w:t>
        </w:r>
      </w:hyperlink>
      <w:r>
        <w:rPr>
          <w:rStyle w:val="s3"/>
        </w:rPr>
        <w:t>)</w:t>
      </w:r>
      <w:r>
        <w:rPr>
          <w:rStyle w:val="s3"/>
        </w:rPr>
        <w:t xml:space="preserve">; </w:t>
      </w:r>
      <w:hyperlink r:id="rId1728" w:anchor="sub_id=15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729" w:anchor="sub_id=1560124"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24) расходы работодателя при направлении работника на обучение, повышение квалификации или переподготовку в соответствии с законодательством Республики Казахстан по специальности, связанной с производственной деятельностью работодателя:</w:t>
      </w:r>
    </w:p>
    <w:p w:rsidR="00000000" w:rsidRDefault="008B2134">
      <w:pPr>
        <w:ind w:firstLine="400"/>
        <w:jc w:val="both"/>
      </w:pPr>
      <w:r>
        <w:rPr>
          <w:rStyle w:val="s0"/>
        </w:rPr>
        <w:t>при оформлении сл</w:t>
      </w:r>
      <w:r>
        <w:rPr>
          <w:rStyle w:val="s0"/>
        </w:rPr>
        <w:t>ужебной командировки в другую местность - фактически произведенных расходов работодателя на оплату обучения, повышения квалификации или переподготовки работника;</w:t>
      </w:r>
    </w:p>
    <w:p w:rsidR="00000000" w:rsidRDefault="008B2134">
      <w:pPr>
        <w:ind w:firstLine="400"/>
        <w:jc w:val="both"/>
      </w:pPr>
      <w:r>
        <w:rPr>
          <w:rStyle w:val="s0"/>
        </w:rPr>
        <w:t>без оформления служебной командировки в другую местность:</w:t>
      </w:r>
    </w:p>
    <w:p w:rsidR="00000000" w:rsidRDefault="008B2134">
      <w:pPr>
        <w:ind w:firstLine="400"/>
        <w:jc w:val="both"/>
      </w:pPr>
      <w:r>
        <w:rPr>
          <w:rStyle w:val="s0"/>
        </w:rPr>
        <w:t>фактически произведенных расходов на</w:t>
      </w:r>
      <w:r>
        <w:rPr>
          <w:rStyle w:val="s0"/>
        </w:rPr>
        <w:t xml:space="preserve"> оплату обучения, повышения квалификации или переподготовки работника;</w:t>
      </w:r>
    </w:p>
    <w:p w:rsidR="00000000" w:rsidRDefault="008B2134">
      <w:pPr>
        <w:ind w:firstLine="400"/>
        <w:jc w:val="both"/>
      </w:pPr>
      <w:r>
        <w:rPr>
          <w:rStyle w:val="s0"/>
        </w:rPr>
        <w:t xml:space="preserve">фактически произведенных расходов работника на проживание в пределах </w:t>
      </w:r>
      <w:hyperlink r:id="rId1730" w:history="1">
        <w:r>
          <w:rPr>
            <w:rStyle w:val="a3"/>
          </w:rPr>
          <w:t>норм</w:t>
        </w:r>
      </w:hyperlink>
      <w:r>
        <w:rPr>
          <w:rStyle w:val="s0"/>
        </w:rPr>
        <w:t>, установленных Правительством Республики Казах</w:t>
      </w:r>
      <w:r>
        <w:rPr>
          <w:rStyle w:val="s0"/>
        </w:rPr>
        <w:t>стан;</w:t>
      </w:r>
    </w:p>
    <w:p w:rsidR="00000000" w:rsidRDefault="008B2134">
      <w:pPr>
        <w:ind w:firstLine="400"/>
        <w:jc w:val="both"/>
      </w:pPr>
      <w:r>
        <w:rPr>
          <w:rStyle w:val="s0"/>
        </w:rPr>
        <w:t>фактически произведенных расходов на проезд к месту учебы при поступлении и обратно после завершения обучения, повышения квалификации или переподготовки работника;</w:t>
      </w:r>
    </w:p>
    <w:p w:rsidR="00000000" w:rsidRDefault="008B2134">
      <w:pPr>
        <w:ind w:firstLine="400"/>
        <w:jc w:val="both"/>
      </w:pPr>
      <w:r>
        <w:rPr>
          <w:rStyle w:val="s0"/>
        </w:rPr>
        <w:t>суммы денег, назначенной работодателем к выплате работнику, в пределах:</w:t>
      </w:r>
    </w:p>
    <w:p w:rsidR="00000000" w:rsidRDefault="008B2134">
      <w:pPr>
        <w:ind w:firstLine="400"/>
        <w:jc w:val="both"/>
      </w:pPr>
      <w:r>
        <w:rPr>
          <w:rStyle w:val="s0"/>
        </w:rPr>
        <w:t>6-кратного раз</w:t>
      </w:r>
      <w:r>
        <w:rPr>
          <w:rStyle w:val="s0"/>
        </w:rPr>
        <w:t xml:space="preserve">мера </w:t>
      </w:r>
      <w:hyperlink r:id="rId1731"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w:t>
      </w:r>
      <w:r>
        <w:rPr>
          <w:rStyle w:val="s0"/>
        </w:rPr>
        <w:t>ения, повышения квалификации или переподготовки работника - в течение срока прохождения обучения, повышения квалификации или переподготовки работника в пределах Республики Казахстан;</w:t>
      </w:r>
    </w:p>
    <w:p w:rsidR="00000000" w:rsidRDefault="008B2134">
      <w:pPr>
        <w:ind w:firstLine="400"/>
        <w:jc w:val="both"/>
      </w:pPr>
      <w:r>
        <w:rPr>
          <w:rStyle w:val="s0"/>
        </w:rPr>
        <w:t>8-кратного размера месячного расчетного показателя, установленного законо</w:t>
      </w:r>
      <w:r>
        <w:rPr>
          <w:rStyle w:val="s0"/>
        </w:rPr>
        <w:t>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работника - в течение срока прохождения обучения, повышения квалификации ил</w:t>
      </w:r>
      <w:r>
        <w:rPr>
          <w:rStyle w:val="s0"/>
        </w:rPr>
        <w:t>и переподготовки работника за пределами Республики Казахстан;</w:t>
      </w:r>
    </w:p>
    <w:p w:rsidR="00000000" w:rsidRDefault="008B2134">
      <w:pPr>
        <w:jc w:val="both"/>
      </w:pPr>
      <w:hyperlink r:id="rId1732" w:history="1">
        <w:r>
          <w:rPr>
            <w:rStyle w:val="a3"/>
            <w:rFonts w:ascii="Wingdings" w:hAnsi="Wingdings"/>
            <w:i/>
            <w:iCs/>
            <w:bdr w:val="none" w:sz="0" w:space="0" w:color="auto" w:frame="1"/>
          </w:rPr>
          <w:t>*</w:t>
        </w:r>
      </w:hyperlink>
    </w:p>
    <w:p w:rsidR="00000000" w:rsidRDefault="008B2134">
      <w:pPr>
        <w:jc w:val="both"/>
      </w:pPr>
      <w:r>
        <w:rPr>
          <w:rStyle w:val="s3"/>
        </w:rPr>
        <w:t xml:space="preserve">Пункт дополнен подпунктом 24-1 в соответствии с </w:t>
      </w:r>
      <w:hyperlink r:id="rId1733" w:anchor="sub_id=156" w:history="1">
        <w:r>
          <w:rPr>
            <w:rStyle w:val="a3"/>
            <w:i/>
            <w:iCs/>
            <w:bdr w:val="none" w:sz="0" w:space="0" w:color="auto" w:frame="1"/>
          </w:rPr>
          <w:t>Законом</w:t>
        </w:r>
      </w:hyperlink>
      <w:r>
        <w:rPr>
          <w:rStyle w:val="s3"/>
        </w:rPr>
        <w:t xml:space="preserve"> РК от 30.12.09 г. № 234-IV (введено в действие с 1 января 2009 г.) </w:t>
      </w:r>
    </w:p>
    <w:p w:rsidR="00000000" w:rsidRDefault="008B2134">
      <w:pPr>
        <w:ind w:firstLine="400"/>
        <w:jc w:val="both"/>
      </w:pPr>
      <w:r>
        <w:rPr>
          <w:rStyle w:val="s0"/>
        </w:rPr>
        <w:t xml:space="preserve">24-1) Исключен в соответствии с </w:t>
      </w:r>
      <w:hyperlink r:id="rId1734" w:anchor="sub_id=156" w:history="1">
        <w:r>
          <w:rPr>
            <w:rStyle w:val="a3"/>
          </w:rPr>
          <w:t>Законом</w:t>
        </w:r>
      </w:hyperlink>
      <w:r>
        <w:rPr>
          <w:rStyle w:val="s0"/>
        </w:rPr>
        <w:t xml:space="preserve"> РК от 21.07.11 г. № 467-IV</w:t>
      </w:r>
      <w:r>
        <w:rPr>
          <w:rStyle w:val="s3"/>
        </w:rPr>
        <w:t xml:space="preserve"> </w:t>
      </w:r>
      <w:hyperlink r:id="rId1735"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1736" w:anchor="sub_id=1560000" w:history="1">
        <w:r>
          <w:rPr>
            <w:rStyle w:val="a3"/>
            <w:i/>
            <w:iCs/>
            <w:bdr w:val="none" w:sz="0" w:space="0" w:color="auto" w:frame="1"/>
          </w:rPr>
          <w:t>см. стар. ред.</w:t>
        </w:r>
      </w:hyperlink>
      <w:r>
        <w:rPr>
          <w:rStyle w:val="s3"/>
        </w:rPr>
        <w:t>)</w:t>
      </w:r>
    </w:p>
    <w:p w:rsidR="00000000" w:rsidRDefault="008B2134">
      <w:pPr>
        <w:jc w:val="both"/>
      </w:pPr>
      <w:hyperlink r:id="rId1737" w:anchor="sub_id=306"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25) расходы, направленные на обучение, произведенные в соответствии с </w:t>
      </w:r>
      <w:hyperlink w:anchor="sub1330000" w:history="1">
        <w:r>
          <w:rPr>
            <w:rStyle w:val="a3"/>
          </w:rPr>
          <w:t>подпунктом 3) пункта 1 статьи 133</w:t>
        </w:r>
      </w:hyperlink>
      <w:r>
        <w:rPr>
          <w:rStyle w:val="s0"/>
        </w:rPr>
        <w:t xml:space="preserve"> настоящего Кодекса;</w:t>
      </w:r>
    </w:p>
    <w:p w:rsidR="00000000" w:rsidRDefault="008B2134">
      <w:pPr>
        <w:ind w:firstLine="400"/>
        <w:jc w:val="both"/>
      </w:pPr>
      <w:r>
        <w:rPr>
          <w:rStyle w:val="s0"/>
        </w:rPr>
        <w:t xml:space="preserve">26) социальные выплаты из Государственного фонда социального страхования; </w:t>
      </w:r>
    </w:p>
    <w:p w:rsidR="00000000" w:rsidRDefault="008B2134">
      <w:pPr>
        <w:jc w:val="both"/>
      </w:pPr>
      <w:hyperlink r:id="rId1738"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27) стипендии, выплачиваемые обучающимся в организациях образования, в размерах, установленных законодательством Республики Казахстан для государственных стипендий; </w:t>
      </w:r>
    </w:p>
    <w:p w:rsidR="00000000" w:rsidRDefault="008B2134">
      <w:pPr>
        <w:jc w:val="both"/>
      </w:pPr>
      <w:r>
        <w:rPr>
          <w:rStyle w:val="s3"/>
        </w:rPr>
        <w:t>Пункт дополнен подпунктом 27-1 в соотв</w:t>
      </w:r>
      <w:r>
        <w:rPr>
          <w:rStyle w:val="s3"/>
        </w:rPr>
        <w:t xml:space="preserve">етствии с </w:t>
      </w:r>
      <w:hyperlink r:id="rId1739" w:anchor="sub_id=156" w:history="1">
        <w:r>
          <w:rPr>
            <w:rStyle w:val="a3"/>
            <w:i/>
            <w:iCs/>
            <w:bdr w:val="none" w:sz="0" w:space="0" w:color="auto" w:frame="1"/>
          </w:rPr>
          <w:t>Законом</w:t>
        </w:r>
      </w:hyperlink>
      <w:r>
        <w:rPr>
          <w:rStyle w:val="s3"/>
        </w:rPr>
        <w:t xml:space="preserve"> РК от 26.12.12 г. № 61-V (введено в действие с 1 января 2009 г.)</w:t>
      </w:r>
    </w:p>
    <w:p w:rsidR="00000000" w:rsidRDefault="008B2134">
      <w:pPr>
        <w:ind w:firstLine="400"/>
        <w:jc w:val="both"/>
      </w:pPr>
      <w:r>
        <w:rPr>
          <w:rStyle w:val="s0"/>
        </w:rPr>
        <w:t>27-1) специальные стипендии Президента Республики Казахстан и стипендии Президента Республик</w:t>
      </w:r>
      <w:r>
        <w:rPr>
          <w:rStyle w:val="s0"/>
        </w:rPr>
        <w:t>и Казахстан, учреждаемые Президентом Республики Казахстан и выплачиваемые организациями образования обучающимся в таких организациях, в порядке и размерах, установленных законодательством Республики Казахстан;</w:t>
      </w:r>
    </w:p>
    <w:p w:rsidR="00000000" w:rsidRDefault="008B2134">
      <w:pPr>
        <w:jc w:val="both"/>
      </w:pPr>
      <w:r>
        <w:rPr>
          <w:rStyle w:val="s3"/>
        </w:rPr>
        <w:t xml:space="preserve">Пункт дополнен подпунктом 27-2 в соответствии </w:t>
      </w:r>
      <w:r>
        <w:rPr>
          <w:rStyle w:val="s3"/>
        </w:rPr>
        <w:t xml:space="preserve">с </w:t>
      </w:r>
      <w:hyperlink r:id="rId1740" w:anchor="sub_id=156" w:history="1">
        <w:r>
          <w:rPr>
            <w:rStyle w:val="a3"/>
            <w:i/>
            <w:iCs/>
            <w:bdr w:val="none" w:sz="0" w:space="0" w:color="auto" w:frame="1"/>
          </w:rPr>
          <w:t>Законом</w:t>
        </w:r>
      </w:hyperlink>
      <w:r>
        <w:rPr>
          <w:rStyle w:val="s3"/>
        </w:rPr>
        <w:t xml:space="preserve"> РК от 26.12.12 г. № 61-V (введено в действие с 1 января 2009 г.)</w:t>
      </w:r>
    </w:p>
    <w:p w:rsidR="00000000" w:rsidRDefault="008B2134">
      <w:pPr>
        <w:ind w:firstLine="400"/>
        <w:jc w:val="both"/>
      </w:pPr>
      <w:r>
        <w:rPr>
          <w:rStyle w:val="s0"/>
        </w:rPr>
        <w:t>27-2) государственные именные стипендии, учреждаемые Правительством Республики Казахстан и выплачиваемые организациями образования обучающимся в таких организациях, в порядке и размерах, установленных законодательством Республики Казахстан;</w:t>
      </w:r>
    </w:p>
    <w:p w:rsidR="00000000" w:rsidRDefault="008B2134">
      <w:pPr>
        <w:jc w:val="both"/>
      </w:pPr>
      <w:r>
        <w:rPr>
          <w:rStyle w:val="s3"/>
        </w:rPr>
        <w:t xml:space="preserve">Пункт дополнен </w:t>
      </w:r>
      <w:r>
        <w:rPr>
          <w:rStyle w:val="s3"/>
        </w:rPr>
        <w:t xml:space="preserve">подпунктом 27-3 в соответствии с </w:t>
      </w:r>
      <w:hyperlink r:id="rId1741" w:anchor="sub_id=156" w:history="1">
        <w:r>
          <w:rPr>
            <w:rStyle w:val="a3"/>
            <w:i/>
            <w:iCs/>
            <w:bdr w:val="none" w:sz="0" w:space="0" w:color="auto" w:frame="1"/>
          </w:rPr>
          <w:t>Законом</w:t>
        </w:r>
      </w:hyperlink>
      <w:r>
        <w:rPr>
          <w:rStyle w:val="s3"/>
        </w:rPr>
        <w:t xml:space="preserve"> РК от 26.12.12 г. № 61-V (введено в действие с 1 января 2009 г.)</w:t>
      </w:r>
    </w:p>
    <w:p w:rsidR="00000000" w:rsidRDefault="008B2134">
      <w:pPr>
        <w:ind w:firstLine="400"/>
        <w:jc w:val="both"/>
      </w:pPr>
      <w:r>
        <w:rPr>
          <w:rStyle w:val="s0"/>
        </w:rPr>
        <w:t>27-3) выплаты для оплаты расходов, связанных с организацией обучения и прохождения стажировок победителей конкурса на присуждение международной стипендии Президента Республики Казахстан «Болашак», в порядке и размерах, установленных законодательством Респу</w:t>
      </w:r>
      <w:r>
        <w:rPr>
          <w:rStyle w:val="s0"/>
        </w:rPr>
        <w:t>блики Казахстан;</w:t>
      </w:r>
    </w:p>
    <w:p w:rsidR="00000000" w:rsidRDefault="008B2134">
      <w:pPr>
        <w:jc w:val="both"/>
      </w:pPr>
      <w:r>
        <w:rPr>
          <w:rStyle w:val="s3"/>
        </w:rPr>
        <w:t xml:space="preserve">Подпункт 28 изложен в редакции </w:t>
      </w:r>
      <w:hyperlink r:id="rId1742" w:anchor="sub_id=15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743" w:anchor="sub_id=1560128" w:history="1">
        <w:r>
          <w:rPr>
            <w:rStyle w:val="a3"/>
            <w:i/>
            <w:iCs/>
            <w:bdr w:val="none" w:sz="0" w:space="0" w:color="auto" w:frame="1"/>
          </w:rPr>
          <w:t>см. стар. ред.</w:t>
        </w:r>
      </w:hyperlink>
      <w:r>
        <w:rPr>
          <w:rStyle w:val="s3"/>
        </w:rPr>
        <w:t xml:space="preserve">); </w:t>
      </w:r>
      <w:hyperlink r:id="rId1744" w:anchor="sub_id=807" w:history="1">
        <w:r>
          <w:rPr>
            <w:rStyle w:val="a3"/>
            <w:i/>
            <w:iCs/>
            <w:bdr w:val="none" w:sz="0" w:space="0" w:color="auto" w:frame="1"/>
          </w:rPr>
          <w:t>Закона</w:t>
        </w:r>
      </w:hyperlink>
      <w:r>
        <w:rPr>
          <w:rStyle w:val="s3"/>
        </w:rPr>
        <w:t xml:space="preserve"> РК от 21.06.13 г. № 106-V (</w:t>
      </w:r>
      <w:hyperlink r:id="rId1745" w:anchor="sub_id=1560128"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8B2134">
      <w:pPr>
        <w:ind w:firstLine="400"/>
        <w:jc w:val="both"/>
      </w:pPr>
      <w:r>
        <w:t>28) стоимость имущества, полученного физическим лицом в виде дарения или наследования от другого физического лица. Положения настоящего подпункта не распространяются на имущество, полученное индивидуальным предпринимателем и предназначенное для исп</w:t>
      </w:r>
      <w:r>
        <w:t>ользования в предпринимательских целях, а также пенсионные накопления, унаследованные в установленном законодательством Республики Казахстан порядке, выплачиваемые единым накопительным пенсионным фондом и добровольными накопительными пенсионными фондами;</w:t>
      </w:r>
    </w:p>
    <w:p w:rsidR="00000000" w:rsidRDefault="008B2134">
      <w:pPr>
        <w:jc w:val="both"/>
      </w:pPr>
      <w:hyperlink r:id="rId1746"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29) стоимость имущества, полученного в виде благотворительной и спонсорской помощи; </w:t>
      </w:r>
    </w:p>
    <w:p w:rsidR="00000000" w:rsidRDefault="008B2134">
      <w:pPr>
        <w:ind w:firstLine="400"/>
        <w:jc w:val="both"/>
      </w:pPr>
      <w:r>
        <w:rPr>
          <w:rStyle w:val="s0"/>
        </w:rPr>
        <w:t xml:space="preserve">30) стоимость путевок в детские лагеря для детей, не достигших шестнадцатилетнего возраста; </w:t>
      </w:r>
    </w:p>
    <w:p w:rsidR="00000000" w:rsidRDefault="008B2134">
      <w:pPr>
        <w:ind w:firstLine="400"/>
        <w:jc w:val="both"/>
      </w:pPr>
      <w:r>
        <w:rPr>
          <w:rStyle w:val="s0"/>
        </w:rPr>
        <w:t>31) страховы</w:t>
      </w:r>
      <w:r>
        <w:rPr>
          <w:rStyle w:val="s0"/>
        </w:rPr>
        <w:t xml:space="preserve">е выплаты, связанные со страховым случаем, наступившим в период действия договора, выплачиваемые при любом виде страхования, за исключением доходов, предусмотренных </w:t>
      </w:r>
      <w:hyperlink w:anchor="sub1750000" w:history="1">
        <w:r>
          <w:rPr>
            <w:rStyle w:val="a3"/>
          </w:rPr>
          <w:t>статьей 175</w:t>
        </w:r>
      </w:hyperlink>
      <w:r>
        <w:rPr>
          <w:rStyle w:val="s0"/>
        </w:rPr>
        <w:t xml:space="preserve"> настоящего Кодекса; </w:t>
      </w:r>
    </w:p>
    <w:p w:rsidR="00000000" w:rsidRDefault="008B2134">
      <w:pPr>
        <w:ind w:firstLine="400"/>
        <w:jc w:val="both"/>
      </w:pPr>
      <w:r>
        <w:rPr>
          <w:rStyle w:val="s0"/>
        </w:rPr>
        <w:t>32) страховые премии, упл</w:t>
      </w:r>
      <w:r>
        <w:rPr>
          <w:rStyle w:val="s0"/>
        </w:rPr>
        <w:t xml:space="preserve">ачиваемые работодателем по договорам обязательного и (или) накопительного страхования своих работников; </w:t>
      </w:r>
    </w:p>
    <w:p w:rsidR="00000000" w:rsidRDefault="008B2134">
      <w:pPr>
        <w:ind w:firstLine="400"/>
        <w:jc w:val="both"/>
      </w:pPr>
      <w:r>
        <w:rPr>
          <w:rStyle w:val="s0"/>
        </w:rPr>
        <w:t xml:space="preserve">33) страховые выплаты, осуществляемые в случае смерти застрахованного по договору накопительного страхования; </w:t>
      </w:r>
    </w:p>
    <w:p w:rsidR="00000000" w:rsidRDefault="008B2134">
      <w:pPr>
        <w:jc w:val="both"/>
      </w:pPr>
      <w:r>
        <w:rPr>
          <w:rStyle w:val="s3"/>
        </w:rPr>
        <w:t xml:space="preserve">Подпункт 34 излагается в новой редакции </w:t>
      </w:r>
      <w:r>
        <w:rPr>
          <w:rStyle w:val="s3"/>
        </w:rPr>
        <w:t xml:space="preserve">в соответствии с </w:t>
      </w:r>
      <w:hyperlink r:id="rId1747" w:anchor="sub_id=807" w:history="1">
        <w:r>
          <w:rPr>
            <w:rStyle w:val="a3"/>
            <w:i/>
            <w:iCs/>
            <w:bdr w:val="none" w:sz="0" w:space="0" w:color="auto" w:frame="1"/>
          </w:rPr>
          <w:t>Законом</w:t>
        </w:r>
      </w:hyperlink>
      <w:r>
        <w:rPr>
          <w:rStyle w:val="s3"/>
        </w:rPr>
        <w:t xml:space="preserve"> РК от 21.06.13 г. № 106-V (вводятся в действие с 1 января 2014 года)</w:t>
      </w:r>
    </w:p>
    <w:p w:rsidR="00000000" w:rsidRDefault="008B2134">
      <w:pPr>
        <w:ind w:firstLine="400"/>
        <w:jc w:val="both"/>
      </w:pPr>
      <w:r>
        <w:rPr>
          <w:rStyle w:val="s0"/>
        </w:rPr>
        <w:t>34) добровольные профессиональные пенсионные взносы в накопительные пенсионные фо</w:t>
      </w:r>
      <w:r>
        <w:rPr>
          <w:rStyle w:val="s0"/>
        </w:rPr>
        <w:t xml:space="preserve">нды в размере, установленном законодательством Республики Казахстан; </w:t>
      </w:r>
    </w:p>
    <w:p w:rsidR="00000000" w:rsidRDefault="008B2134">
      <w:pPr>
        <w:ind w:firstLine="400"/>
        <w:jc w:val="both"/>
      </w:pPr>
      <w:r>
        <w:rPr>
          <w:rStyle w:val="s0"/>
        </w:rPr>
        <w:t xml:space="preserve">35) Исключен в соответствии с </w:t>
      </w:r>
      <w:hyperlink r:id="rId1748" w:anchor="sub_id=156" w:history="1">
        <w:r>
          <w:rPr>
            <w:rStyle w:val="a3"/>
          </w:rPr>
          <w:t>Законом</w:t>
        </w:r>
      </w:hyperlink>
      <w:r>
        <w:rPr>
          <w:rStyle w:val="s0"/>
        </w:rPr>
        <w:t xml:space="preserve"> РК от 30.12.09 г. № 234-IV </w:t>
      </w:r>
      <w:r>
        <w:rPr>
          <w:rStyle w:val="s3"/>
        </w:rPr>
        <w:t xml:space="preserve">(введено в действие с 1 января 2009 г.) </w:t>
      </w:r>
      <w:r>
        <w:rPr>
          <w:rStyle w:val="s3"/>
        </w:rPr>
        <w:t>(</w:t>
      </w:r>
      <w:hyperlink r:id="rId1749" w:anchor="sub_id=1560135"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36) чистый доход от доверительного управления учредителя доверительного управления по договору доверительного управления либо выгодоприобретателя в иных случаях возникновения доверительного управления, полученный от физического лица-резидента, являющегося </w:t>
      </w:r>
      <w:r>
        <w:rPr>
          <w:rStyle w:val="s0"/>
        </w:rPr>
        <w:t xml:space="preserve">доверительным управляющим; </w:t>
      </w:r>
    </w:p>
    <w:p w:rsidR="00000000" w:rsidRDefault="008B2134">
      <w:pPr>
        <w:jc w:val="both"/>
      </w:pPr>
      <w:hyperlink r:id="rId1750" w:history="1">
        <w:r>
          <w:rPr>
            <w:rStyle w:val="a3"/>
            <w:rFonts w:ascii="Wingdings" w:hAnsi="Wingdings"/>
            <w:i/>
            <w:iCs/>
            <w:bdr w:val="none" w:sz="0" w:space="0" w:color="auto" w:frame="1"/>
          </w:rPr>
          <w:t>*</w:t>
        </w:r>
      </w:hyperlink>
    </w:p>
    <w:p w:rsidR="00000000" w:rsidRDefault="008B2134">
      <w:pPr>
        <w:ind w:firstLine="400"/>
        <w:jc w:val="both"/>
      </w:pPr>
      <w:r>
        <w:rPr>
          <w:rStyle w:val="s0"/>
        </w:rPr>
        <w:t>37) материальная выгода от экономии на вознаграждении, полученная при предоставлении банковского займа держателю платежной карточки в течение беспроцентного пери</w:t>
      </w:r>
      <w:r>
        <w:rPr>
          <w:rStyle w:val="s0"/>
        </w:rPr>
        <w:t>ода, установленного в договоре, заключенном между банком и клиентом;</w:t>
      </w:r>
    </w:p>
    <w:p w:rsidR="00000000" w:rsidRDefault="008B2134">
      <w:pPr>
        <w:ind w:firstLine="400"/>
        <w:jc w:val="both"/>
      </w:pPr>
      <w:r>
        <w:rPr>
          <w:rStyle w:val="s0"/>
        </w:rPr>
        <w:t>38) сумма, зачисляемая банком-эмитентом за счет средств банка-эмитента на счет держателя платежной карточки при осуществлении им безналичных платежей с использованием платежной карточки;</w:t>
      </w:r>
    </w:p>
    <w:p w:rsidR="00000000" w:rsidRDefault="008B2134">
      <w:pPr>
        <w:ind w:firstLine="400"/>
        <w:jc w:val="both"/>
      </w:pPr>
      <w:r>
        <w:rPr>
          <w:rStyle w:val="s0"/>
        </w:rPr>
        <w:t xml:space="preserve">39) дивиденды, полученные от юридического лица-нерезидента, указанного в </w:t>
      </w:r>
      <w:hyperlink w:anchor="sub2240000" w:history="1">
        <w:r>
          <w:rPr>
            <w:rStyle w:val="a3"/>
          </w:rPr>
          <w:t>пункте 1 статьи 224</w:t>
        </w:r>
      </w:hyperlink>
      <w:r>
        <w:rPr>
          <w:rStyle w:val="s0"/>
        </w:rPr>
        <w:t xml:space="preserve"> настоящего Кодекса, распределенные из прибыли или ее части, обложенной индивидуальным подоходным налогом в Республике Казахстан в </w:t>
      </w:r>
      <w:r>
        <w:rPr>
          <w:rStyle w:val="s0"/>
        </w:rPr>
        <w:t xml:space="preserve">соответствии со </w:t>
      </w:r>
      <w:hyperlink w:anchor="sub2240000" w:history="1">
        <w:r>
          <w:rPr>
            <w:rStyle w:val="a3"/>
          </w:rPr>
          <w:t>статьей 224</w:t>
        </w:r>
      </w:hyperlink>
      <w:r>
        <w:rPr>
          <w:rStyle w:val="s0"/>
        </w:rPr>
        <w:t xml:space="preserve"> настоящего Кодекса;</w:t>
      </w:r>
    </w:p>
    <w:p w:rsidR="00000000" w:rsidRDefault="008B2134">
      <w:pPr>
        <w:jc w:val="both"/>
      </w:pPr>
      <w:r>
        <w:rPr>
          <w:rStyle w:val="s3"/>
        </w:rPr>
        <w:t xml:space="preserve">Пункт дополнен подпунктом 40 в соответствии с </w:t>
      </w:r>
      <w:hyperlink r:id="rId1751" w:anchor="sub_id=49" w:history="1">
        <w:r>
          <w:rPr>
            <w:rStyle w:val="a3"/>
            <w:i/>
            <w:iCs/>
            <w:bdr w:val="none" w:sz="0" w:space="0" w:color="auto" w:frame="1"/>
          </w:rPr>
          <w:t>Законом</w:t>
        </w:r>
      </w:hyperlink>
      <w:r>
        <w:rPr>
          <w:rStyle w:val="s3"/>
        </w:rPr>
        <w:t xml:space="preserve"> РК от 12.02.09 г. № 133-IV </w:t>
      </w:r>
    </w:p>
    <w:p w:rsidR="00000000" w:rsidRDefault="008B2134">
      <w:pPr>
        <w:ind w:firstLine="400"/>
        <w:jc w:val="both"/>
      </w:pPr>
      <w:r>
        <w:rPr>
          <w:rStyle w:val="s0"/>
        </w:rPr>
        <w:t xml:space="preserve">40) доход по </w:t>
      </w:r>
      <w:r>
        <w:rPr>
          <w:rStyle w:val="s0"/>
        </w:rPr>
        <w:t>инвестиционному депозиту, размещенному в исламском банке;</w:t>
      </w:r>
    </w:p>
    <w:p w:rsidR="00000000" w:rsidRDefault="008B2134">
      <w:pPr>
        <w:jc w:val="both"/>
      </w:pPr>
      <w:r>
        <w:rPr>
          <w:rStyle w:val="s3"/>
        </w:rPr>
        <w:t xml:space="preserve">Пункт дополнен подпунктом 41 в соответствии с </w:t>
      </w:r>
      <w:hyperlink r:id="rId1752" w:anchor="sub_id=306" w:history="1">
        <w:r>
          <w:rPr>
            <w:rStyle w:val="a3"/>
            <w:i/>
            <w:iCs/>
            <w:bdr w:val="none" w:sz="0" w:space="0" w:color="auto" w:frame="1"/>
          </w:rPr>
          <w:t>Законом</w:t>
        </w:r>
      </w:hyperlink>
      <w:r>
        <w:rPr>
          <w:rStyle w:val="s3"/>
        </w:rPr>
        <w:t xml:space="preserve"> РК от 19.01.11 г. № 395-IV (введены в действие с 1 января 2011 </w:t>
      </w:r>
      <w:r>
        <w:rPr>
          <w:rStyle w:val="s3"/>
        </w:rPr>
        <w:t xml:space="preserve">года); внесены изменения в соответствии с </w:t>
      </w:r>
      <w:hyperlink r:id="rId1753" w:anchor="sub_id=156" w:history="1">
        <w:r>
          <w:rPr>
            <w:rStyle w:val="a3"/>
            <w:i/>
            <w:iCs/>
            <w:bdr w:val="none" w:sz="0" w:space="0" w:color="auto" w:frame="1"/>
          </w:rPr>
          <w:t>Законом</w:t>
        </w:r>
      </w:hyperlink>
      <w:r>
        <w:rPr>
          <w:rStyle w:val="s3"/>
        </w:rPr>
        <w:t xml:space="preserve"> РК от 21.07.11 г. № 467-IV </w:t>
      </w:r>
      <w:hyperlink r:id="rId1754" w:history="1">
        <w:r>
          <w:rPr>
            <w:rStyle w:val="a3"/>
            <w:rFonts w:ascii="Wingdings" w:hAnsi="Wingdings"/>
            <w:i/>
            <w:iCs/>
            <w:bdr w:val="none" w:sz="0" w:space="0" w:color="auto" w:frame="1"/>
          </w:rPr>
          <w:t>+</w:t>
        </w:r>
      </w:hyperlink>
      <w:r>
        <w:rPr>
          <w:rStyle w:val="s3"/>
        </w:rPr>
        <w:t xml:space="preserve"> (введены в действие с 1 января </w:t>
      </w:r>
      <w:r>
        <w:rPr>
          <w:rStyle w:val="s3"/>
        </w:rPr>
        <w:t>2011 г.) (</w:t>
      </w:r>
      <w:hyperlink r:id="rId1755" w:anchor="sub_id=1560141" w:history="1">
        <w:r>
          <w:rPr>
            <w:rStyle w:val="a3"/>
            <w:i/>
            <w:iCs/>
            <w:bdr w:val="none" w:sz="0" w:space="0" w:color="auto" w:frame="1"/>
          </w:rPr>
          <w:t>см. стар. ред.</w:t>
        </w:r>
      </w:hyperlink>
      <w:r>
        <w:rPr>
          <w:rStyle w:val="s3"/>
        </w:rPr>
        <w:t xml:space="preserve">); изложен в редакции </w:t>
      </w:r>
      <w:hyperlink r:id="rId1756" w:anchor="sub_id=156" w:history="1">
        <w:r>
          <w:rPr>
            <w:rStyle w:val="a3"/>
            <w:i/>
            <w:iCs/>
            <w:bdr w:val="none" w:sz="0" w:space="0" w:color="auto" w:frame="1"/>
          </w:rPr>
          <w:t>Закона</w:t>
        </w:r>
      </w:hyperlink>
      <w:r>
        <w:rPr>
          <w:rStyle w:val="s3"/>
        </w:rPr>
        <w:t xml:space="preserve"> РК от 26.12.12 г. № 61-V (введено в д</w:t>
      </w:r>
      <w:r>
        <w:rPr>
          <w:rStyle w:val="s3"/>
        </w:rPr>
        <w:t>ействие с 1 января 2013 г.) (</w:t>
      </w:r>
      <w:hyperlink r:id="rId1757" w:anchor="sub_id=1560141"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41) материальная выгода, фактически произведенная автономной организацией образования, указанной в </w:t>
      </w:r>
      <w:hyperlink w:anchor="sub135010000" w:history="1">
        <w:r>
          <w:rPr>
            <w:rStyle w:val="a3"/>
          </w:rPr>
          <w:t>пункте 1 статьи 135-1</w:t>
        </w:r>
      </w:hyperlink>
      <w:r>
        <w:rPr>
          <w:rStyle w:val="s0"/>
        </w:rPr>
        <w:t xml:space="preserve"> </w:t>
      </w:r>
      <w:r>
        <w:rPr>
          <w:rStyle w:val="s0"/>
        </w:rPr>
        <w:t>настоящего Кодекса, в виде оплаты (возмещения) расходов на проживание, медицинское страхование, проезд воздушным транспортом от места жительства за пределами Республики Казахстан до места осуществления деятельности в Республике Казахстан и обратно, получен</w:t>
      </w:r>
      <w:r>
        <w:rPr>
          <w:rStyle w:val="s0"/>
        </w:rPr>
        <w:t>ная иностранным лицом-резидентом:</w:t>
      </w:r>
    </w:p>
    <w:p w:rsidR="00000000" w:rsidRDefault="008B2134">
      <w:pPr>
        <w:ind w:firstLine="400"/>
        <w:jc w:val="both"/>
      </w:pPr>
      <w:r>
        <w:rPr>
          <w:rStyle w:val="s0"/>
        </w:rPr>
        <w:t>являющимся работником такой автономной организации образования;</w:t>
      </w:r>
    </w:p>
    <w:p w:rsidR="00000000" w:rsidRDefault="008B2134">
      <w:pPr>
        <w:ind w:firstLine="400"/>
        <w:jc w:val="both"/>
      </w:pPr>
      <w:r>
        <w:rPr>
          <w:rStyle w:val="s0"/>
        </w:rPr>
        <w:t>осуществляющим деятельность в Республике Казахстан по выполнению работ, оказанию услуг такой автономной организации образования;</w:t>
      </w:r>
    </w:p>
    <w:p w:rsidR="00000000" w:rsidRDefault="008B2134">
      <w:pPr>
        <w:ind w:firstLine="400"/>
        <w:jc w:val="both"/>
      </w:pPr>
      <w:r>
        <w:rPr>
          <w:rStyle w:val="s0"/>
        </w:rPr>
        <w:t>являющимся работником юридиче</w:t>
      </w:r>
      <w:r>
        <w:rPr>
          <w:rStyle w:val="s0"/>
        </w:rPr>
        <w:t>ского лица-нерезидента, выполняющего работы, оказывающего услуги такой автономной организации образования, и непосредственно выполняющим такие работы и оказывающим такие услуги;</w:t>
      </w:r>
    </w:p>
    <w:p w:rsidR="00000000" w:rsidRDefault="008B2134">
      <w:pPr>
        <w:jc w:val="both"/>
      </w:pPr>
      <w:r>
        <w:rPr>
          <w:rStyle w:val="s3"/>
        </w:rPr>
        <w:t xml:space="preserve">Пункт дополнен подпунктом 42 в соответствии с </w:t>
      </w:r>
      <w:hyperlink r:id="rId1758" w:anchor="sub_id=156" w:history="1">
        <w:r>
          <w:rPr>
            <w:rStyle w:val="a3"/>
            <w:i/>
            <w:iCs/>
            <w:bdr w:val="none" w:sz="0" w:space="0" w:color="auto" w:frame="1"/>
          </w:rPr>
          <w:t>Законом</w:t>
        </w:r>
      </w:hyperlink>
      <w:r>
        <w:rPr>
          <w:rStyle w:val="s3"/>
        </w:rPr>
        <w:t xml:space="preserve"> РК от 26.12.12 г. № 61-V </w:t>
      </w:r>
      <w:hyperlink r:id="rId1759" w:history="1">
        <w:r>
          <w:rPr>
            <w:rStyle w:val="a3"/>
            <w:rFonts w:ascii="Wingdings" w:hAnsi="Wingdings"/>
            <w:i/>
            <w:iCs/>
            <w:bdr w:val="none" w:sz="0" w:space="0" w:color="auto" w:frame="1"/>
          </w:rPr>
          <w:t>+</w:t>
        </w:r>
      </w:hyperlink>
      <w:r>
        <w:rPr>
          <w:rStyle w:val="s3"/>
        </w:rPr>
        <w:t xml:space="preserve"> (введено в действие с 1 января 2013 г.)</w:t>
      </w:r>
    </w:p>
    <w:p w:rsidR="00000000" w:rsidRDefault="008B2134">
      <w:pPr>
        <w:ind w:firstLine="400"/>
        <w:jc w:val="both"/>
      </w:pPr>
      <w:r>
        <w:rPr>
          <w:rStyle w:val="s0"/>
        </w:rPr>
        <w:t xml:space="preserve">42) расходы автономной организации образования, определенной </w:t>
      </w:r>
      <w:hyperlink w:anchor="sub135010000" w:history="1">
        <w:r>
          <w:rPr>
            <w:rStyle w:val="a3"/>
          </w:rPr>
          <w:t>подпунктами 1) - 5) пункта 1 статьи 135-1</w:t>
        </w:r>
      </w:hyperlink>
      <w:r>
        <w:rPr>
          <w:rStyle w:val="s0"/>
        </w:rPr>
        <w:t xml:space="preserve"> настоящего Кодекса, при направлении на обучение, повышение квалификации или переподготовку физического лица, не состоящего в трудовых отношениях с данной автономной организацией образов</w:t>
      </w:r>
      <w:r>
        <w:rPr>
          <w:rStyle w:val="s0"/>
        </w:rPr>
        <w:t>ания, но состоящего в трудовых отношениях с другой автономной организацией образования, определенной подпунктами 1) - 5) пункта 1 статьи 135-1 настоящего Кодекса, по специальности, определенной решением автономной организации образования, осуществляющей та</w:t>
      </w:r>
      <w:r>
        <w:rPr>
          <w:rStyle w:val="s0"/>
        </w:rPr>
        <w:t>кие расходы:</w:t>
      </w:r>
    </w:p>
    <w:p w:rsidR="00000000" w:rsidRDefault="008B2134">
      <w:pPr>
        <w:ind w:firstLine="400"/>
        <w:jc w:val="both"/>
      </w:pPr>
      <w:r>
        <w:rPr>
          <w:rStyle w:val="s0"/>
        </w:rPr>
        <w:t>фактически произведенные расходы на обучение, повышение квалификации или переподготовку физического лица;</w:t>
      </w:r>
    </w:p>
    <w:p w:rsidR="00000000" w:rsidRDefault="008B2134">
      <w:pPr>
        <w:ind w:firstLine="400"/>
        <w:jc w:val="both"/>
      </w:pPr>
      <w:r>
        <w:rPr>
          <w:rStyle w:val="s0"/>
        </w:rPr>
        <w:t>фактически произведенные расходы на проживание обучаемого лица в пределах норм, установленных Правительством Республики Казахстан;</w:t>
      </w:r>
    </w:p>
    <w:p w:rsidR="00000000" w:rsidRDefault="008B2134">
      <w:pPr>
        <w:ind w:firstLine="400"/>
        <w:jc w:val="both"/>
      </w:pPr>
      <w:r>
        <w:rPr>
          <w:rStyle w:val="s0"/>
        </w:rPr>
        <w:t>фактически произведенные расходы на проезд к месту учебы при поступлении и обратно после завершения обучения, повышения квалификации или переподготовки работника;</w:t>
      </w:r>
    </w:p>
    <w:p w:rsidR="00000000" w:rsidRDefault="008B2134">
      <w:pPr>
        <w:ind w:firstLine="400"/>
        <w:jc w:val="both"/>
      </w:pPr>
      <w:r>
        <w:rPr>
          <w:rStyle w:val="s0"/>
        </w:rPr>
        <w:t>сумма денег, назначенная автономной организацией образования к выплате физическому лицу, в пр</w:t>
      </w:r>
      <w:r>
        <w:rPr>
          <w:rStyle w:val="s0"/>
        </w:rPr>
        <w:t>еделах:</w:t>
      </w:r>
    </w:p>
    <w:p w:rsidR="00000000" w:rsidRDefault="008B2134">
      <w:pPr>
        <w:ind w:firstLine="400"/>
        <w:jc w:val="both"/>
      </w:pPr>
      <w:r>
        <w:rPr>
          <w:rStyle w:val="s0"/>
        </w:rPr>
        <w:t xml:space="preserve">6-кратного размера </w:t>
      </w:r>
      <w:hyperlink r:id="rId1760"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календарный</w:t>
      </w:r>
      <w:r>
        <w:rPr>
          <w:rStyle w:val="s0"/>
        </w:rPr>
        <w:t xml:space="preserve"> день прохождения обучения, повышения квалификации или переподготовки работника - в течение срока прохождения обучения, повышения квалификации или переподготовки обучаемого лица в пределах Республики Казахстан;</w:t>
      </w:r>
    </w:p>
    <w:p w:rsidR="00000000" w:rsidRDefault="008B2134">
      <w:pPr>
        <w:ind w:firstLine="400"/>
        <w:jc w:val="both"/>
      </w:pPr>
      <w:r>
        <w:rPr>
          <w:rStyle w:val="s0"/>
        </w:rPr>
        <w:t>8-кратного размера месячного расчетного показ</w:t>
      </w:r>
      <w:r>
        <w:rPr>
          <w:rStyle w:val="s0"/>
        </w:rPr>
        <w:t>ателя,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работника - в течение срока прохождения обучени</w:t>
      </w:r>
      <w:r>
        <w:rPr>
          <w:rStyle w:val="s0"/>
        </w:rPr>
        <w:t>я, повышения квалификации или переподготовки обучаемого лица за пределами Республики Казахстан.</w:t>
      </w:r>
    </w:p>
    <w:p w:rsidR="00000000" w:rsidRDefault="008B2134">
      <w:pPr>
        <w:ind w:firstLine="400"/>
        <w:jc w:val="both"/>
      </w:pPr>
      <w:r>
        <w:rPr>
          <w:rStyle w:val="s0"/>
        </w:rPr>
        <w:t>Положения настоящего подпункта применяются в случае, если расходы осуществлены за счет и в пределах безвозмездной помощи, полученной на цели обучения, повышения</w:t>
      </w:r>
      <w:r>
        <w:rPr>
          <w:rStyle w:val="s0"/>
        </w:rPr>
        <w:t xml:space="preserve"> квалификации или переподготовки автономной организацией образования, определенной </w:t>
      </w:r>
      <w:hyperlink w:anchor="sub135010000" w:history="1">
        <w:r>
          <w:rPr>
            <w:rStyle w:val="a3"/>
          </w:rPr>
          <w:t>подпунктами 1) - 5) пункта 1 статьи 135-1</w:t>
        </w:r>
      </w:hyperlink>
      <w:r>
        <w:rPr>
          <w:rStyle w:val="s0"/>
        </w:rPr>
        <w:t xml:space="preserve"> настоящего Кодекса, которая осуществила такие расходы.</w:t>
      </w:r>
    </w:p>
    <w:p w:rsidR="00000000" w:rsidRDefault="008B2134">
      <w:pPr>
        <w:jc w:val="both"/>
      </w:pPr>
      <w:r>
        <w:rPr>
          <w:rStyle w:val="s3"/>
        </w:rPr>
        <w:t>В пункт 2 внесены изменения в соответстви</w:t>
      </w:r>
      <w:r>
        <w:rPr>
          <w:rStyle w:val="s3"/>
        </w:rPr>
        <w:t xml:space="preserve">и с </w:t>
      </w:r>
      <w:hyperlink r:id="rId1761" w:anchor="sub_id=3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762" w:anchor="sub_id=1560200" w:history="1">
        <w:r>
          <w:rPr>
            <w:rStyle w:val="a3"/>
            <w:i/>
            <w:iCs/>
            <w:bdr w:val="none" w:sz="0" w:space="0" w:color="auto" w:frame="1"/>
          </w:rPr>
          <w:t xml:space="preserve">см. стар. </w:t>
        </w:r>
        <w:r>
          <w:rPr>
            <w:rStyle w:val="a3"/>
            <w:i/>
            <w:iCs/>
            <w:bdr w:val="none" w:sz="0" w:space="0" w:color="auto" w:frame="1"/>
          </w:rPr>
          <w:t>ред.</w:t>
        </w:r>
      </w:hyperlink>
      <w:r>
        <w:rPr>
          <w:rStyle w:val="s3"/>
        </w:rPr>
        <w:t xml:space="preserve">); изложен в редакции </w:t>
      </w:r>
      <w:hyperlink r:id="rId1763" w:anchor="sub_id=156" w:history="1">
        <w:r>
          <w:rPr>
            <w:rStyle w:val="a3"/>
            <w:i/>
            <w:iCs/>
            <w:bdr w:val="none" w:sz="0" w:space="0" w:color="auto" w:frame="1"/>
          </w:rPr>
          <w:t>Закона</w:t>
        </w:r>
      </w:hyperlink>
      <w:r>
        <w:rPr>
          <w:rStyle w:val="s3"/>
        </w:rPr>
        <w:t xml:space="preserve"> РК от 21.07.11 г. № 467-IV </w:t>
      </w:r>
      <w:hyperlink r:id="rId1764"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765" w:anchor="sub_id=156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Освобождение от налогообложения доходов, предусмотренных подпунктами 12) и 13) пункта 1 настоящей статьи, предоставляется за налоговые периоды, по котор</w:t>
      </w:r>
      <w:r>
        <w:rPr>
          <w:rStyle w:val="s0"/>
        </w:rPr>
        <w:t>ым имеются основания для применения такого освобождения.</w:t>
      </w:r>
    </w:p>
    <w:p w:rsidR="00000000" w:rsidRDefault="008B2134">
      <w:pPr>
        <w:ind w:firstLine="400"/>
        <w:jc w:val="both"/>
      </w:pPr>
      <w:r>
        <w:rPr>
          <w:rStyle w:val="s0"/>
        </w:rPr>
        <w:t>В случае предоставления подтверждающих документов, в которых дата, с которой возникает основание для применения корректировок, ранее даты выплаты дохода, налогоплательщик (налоговый агент) вправе при</w:t>
      </w:r>
      <w:r>
        <w:rPr>
          <w:rStyle w:val="s0"/>
        </w:rPr>
        <w:t>менить корректировки, предусмотренные подпунктами 12) и 13) пункта 1 настоящей статьи к доходу за налоговый период, по которому имеется основание для применения таких корректировок.</w:t>
      </w:r>
    </w:p>
    <w:p w:rsidR="00000000" w:rsidRDefault="008B2134">
      <w:pPr>
        <w:jc w:val="both"/>
      </w:pPr>
      <w:hyperlink r:id="rId1766" w:history="1">
        <w:r>
          <w:rPr>
            <w:rStyle w:val="a3"/>
            <w:rFonts w:ascii="Wingdings" w:hAnsi="Wingdings"/>
            <w:i/>
            <w:iCs/>
            <w:bdr w:val="none" w:sz="0" w:space="0" w:color="auto" w:frame="1"/>
          </w:rPr>
          <w:t>*</w:t>
        </w:r>
      </w:hyperlink>
    </w:p>
    <w:p w:rsidR="00000000" w:rsidRDefault="008B2134">
      <w:pPr>
        <w:jc w:val="both"/>
      </w:pPr>
      <w:r>
        <w:rPr>
          <w:rStyle w:val="s3"/>
        </w:rPr>
        <w:t xml:space="preserve">Статья </w:t>
      </w:r>
      <w:r>
        <w:rPr>
          <w:rStyle w:val="s3"/>
        </w:rPr>
        <w:t xml:space="preserve">дополнена пунктом 3 в соответствии с </w:t>
      </w:r>
      <w:hyperlink r:id="rId1767" w:anchor="sub_id=156" w:history="1">
        <w:r>
          <w:rPr>
            <w:rStyle w:val="a3"/>
            <w:i/>
            <w:iCs/>
            <w:bdr w:val="none" w:sz="0" w:space="0" w:color="auto" w:frame="1"/>
          </w:rPr>
          <w:t>Законом</w:t>
        </w:r>
      </w:hyperlink>
      <w:r>
        <w:rPr>
          <w:rStyle w:val="s3"/>
        </w:rPr>
        <w:t xml:space="preserve"> РК от 30.12.09 г. № 234-IV (введено в действие с 1 января 2009 г.); внесены изменения в соответствии с </w:t>
      </w:r>
      <w:hyperlink r:id="rId1768" w:anchor="sub_id=156" w:history="1">
        <w:r>
          <w:rPr>
            <w:rStyle w:val="a3"/>
            <w:i/>
            <w:iCs/>
            <w:bdr w:val="none" w:sz="0" w:space="0" w:color="auto" w:frame="1"/>
          </w:rPr>
          <w:t>Законом</w:t>
        </w:r>
      </w:hyperlink>
      <w:r>
        <w:rPr>
          <w:rStyle w:val="s3"/>
        </w:rPr>
        <w:t xml:space="preserve"> РК от 26.12.12 г. № 61-V </w:t>
      </w:r>
      <w:hyperlink r:id="rId1769"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1770" w:anchor="sub_id=156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3. Доходы, предусмотренные </w:t>
      </w:r>
      <w:hyperlink w:anchor="sub1560112" w:history="1">
        <w:r>
          <w:rPr>
            <w:rStyle w:val="a3"/>
          </w:rPr>
          <w:t>подпунктами 12) и 13) пункта 1</w:t>
        </w:r>
      </w:hyperlink>
      <w:r>
        <w:rPr>
          <w:rStyle w:val="s0"/>
        </w:rPr>
        <w:t xml:space="preserve"> настоящей статьи, исключаются из доходов, подлежащих налогообложению, на основании:</w:t>
      </w:r>
    </w:p>
    <w:p w:rsidR="00000000" w:rsidRDefault="008B2134">
      <w:pPr>
        <w:ind w:firstLine="400"/>
        <w:jc w:val="both"/>
      </w:pPr>
      <w:r>
        <w:rPr>
          <w:rStyle w:val="s0"/>
        </w:rPr>
        <w:t xml:space="preserve">заявления физического лица на применение </w:t>
      </w:r>
      <w:r>
        <w:rPr>
          <w:rStyle w:val="s0"/>
        </w:rPr>
        <w:t>корректировки доходов, подлежащих налогообложению, с указанием размера такой корректировки в пределах, установленных настоящей статьей;</w:t>
      </w:r>
    </w:p>
    <w:p w:rsidR="00000000" w:rsidRDefault="008B2134">
      <w:pPr>
        <w:ind w:firstLine="400"/>
        <w:jc w:val="both"/>
      </w:pPr>
      <w:r>
        <w:rPr>
          <w:rStyle w:val="s0"/>
        </w:rPr>
        <w:t>копий подтверждающих документов.</w:t>
      </w:r>
    </w:p>
    <w:p w:rsidR="00000000" w:rsidRDefault="008B2134">
      <w:pPr>
        <w:ind w:firstLine="400"/>
        <w:jc w:val="both"/>
      </w:pPr>
      <w:r>
        <w:t> </w:t>
      </w:r>
    </w:p>
    <w:p w:rsidR="00000000" w:rsidRDefault="008B2134">
      <w:pPr>
        <w:jc w:val="both"/>
      </w:pPr>
      <w:bookmarkStart w:id="258" w:name="SUB1570000"/>
      <w:bookmarkEnd w:id="258"/>
      <w:r>
        <w:rPr>
          <w:rStyle w:val="s3"/>
        </w:rPr>
        <w:t xml:space="preserve">В статью 157 внесены изменения в соответствии с </w:t>
      </w:r>
      <w:hyperlink r:id="rId1771" w:anchor="sub_id=36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772" w:anchor="sub_id=157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157. Необлагаемый размер сов</w:t>
      </w:r>
      <w:r>
        <w:rPr>
          <w:rStyle w:val="s1"/>
        </w:rPr>
        <w:t xml:space="preserve">окупного годового дохода </w:t>
      </w:r>
    </w:p>
    <w:p w:rsidR="00000000" w:rsidRDefault="008B2134">
      <w:pPr>
        <w:ind w:firstLine="400"/>
        <w:jc w:val="both"/>
      </w:pPr>
      <w:r>
        <w:rPr>
          <w:rStyle w:val="s0"/>
        </w:rPr>
        <w:t xml:space="preserve">Для целей государственной регистрации индивидуальных предпринимателей в соответствии с </w:t>
      </w:r>
      <w:hyperlink r:id="rId1773" w:anchor="sub_id=270000" w:history="1">
        <w:r>
          <w:rPr>
            <w:rStyle w:val="a3"/>
          </w:rPr>
          <w:t>законодательством Республики Казахстан</w:t>
        </w:r>
      </w:hyperlink>
      <w:r>
        <w:rPr>
          <w:rStyle w:val="s0"/>
        </w:rPr>
        <w:t xml:space="preserve"> не облагаемый индиви</w:t>
      </w:r>
      <w:r>
        <w:rPr>
          <w:rStyle w:val="s0"/>
        </w:rPr>
        <w:t xml:space="preserve">дуальным подоходным налогом размер дохода, подлежащего налогообложению, за календарный год для физического лица составляет 12-кратный </w:t>
      </w:r>
      <w:hyperlink r:id="rId1774" w:history="1">
        <w:r>
          <w:rPr>
            <w:rStyle w:val="a3"/>
          </w:rPr>
          <w:t>минимальный размер заработной платы</w:t>
        </w:r>
      </w:hyperlink>
      <w:r>
        <w:rPr>
          <w:rStyle w:val="s0"/>
        </w:rPr>
        <w:t xml:space="preserve">, установленный законом о республиканском бюджете и действующий на 1 января соответствующего финансового года. </w:t>
      </w:r>
    </w:p>
    <w:p w:rsidR="00000000" w:rsidRDefault="008B2134">
      <w:pPr>
        <w:ind w:firstLine="400"/>
        <w:jc w:val="both"/>
      </w:pPr>
      <w:r>
        <w:t> </w:t>
      </w:r>
    </w:p>
    <w:p w:rsidR="00000000" w:rsidRDefault="008B2134">
      <w:pPr>
        <w:ind w:left="1200" w:hanging="800"/>
        <w:jc w:val="both"/>
      </w:pPr>
      <w:bookmarkStart w:id="259" w:name="SUB1580000"/>
      <w:bookmarkEnd w:id="259"/>
      <w:r>
        <w:rPr>
          <w:rStyle w:val="s1"/>
        </w:rPr>
        <w:t>Статья 158. Ставки налога</w:t>
      </w:r>
    </w:p>
    <w:p w:rsidR="00000000" w:rsidRDefault="008B2134">
      <w:pPr>
        <w:ind w:firstLine="400"/>
        <w:jc w:val="both"/>
      </w:pPr>
      <w:r>
        <w:rPr>
          <w:rStyle w:val="s0"/>
        </w:rPr>
        <w:t>1. Доходы налогоплательщика, за исключением доходов, указанных в пункте 2 настоящей статьи, облагаются налогом по ст</w:t>
      </w:r>
      <w:r>
        <w:rPr>
          <w:rStyle w:val="s0"/>
        </w:rPr>
        <w:t xml:space="preserve">авке 10 процентов. </w:t>
      </w:r>
      <w:hyperlink r:id="rId1775" w:history="1">
        <w:r>
          <w:rPr>
            <w:rStyle w:val="a3"/>
            <w:rFonts w:ascii="Wingdings" w:hAnsi="Wingdings"/>
            <w:i/>
            <w:iCs/>
            <w:bdr w:val="none" w:sz="0" w:space="0" w:color="auto" w:frame="1"/>
          </w:rPr>
          <w:t>*</w:t>
        </w:r>
      </w:hyperlink>
    </w:p>
    <w:p w:rsidR="00000000" w:rsidRDefault="008B2134">
      <w:pPr>
        <w:ind w:firstLine="400"/>
        <w:jc w:val="both"/>
      </w:pPr>
      <w:bookmarkStart w:id="260" w:name="SUB1580200"/>
      <w:bookmarkEnd w:id="260"/>
      <w:r>
        <w:rPr>
          <w:rStyle w:val="s0"/>
        </w:rPr>
        <w:t>2. Доходы в виде дивидендов, полученные из источников в Республике Казахстан и за ее пределами, облагаются по ставке 5 процентов.</w:t>
      </w:r>
    </w:p>
    <w:p w:rsidR="00000000" w:rsidRDefault="008B2134">
      <w:pPr>
        <w:ind w:firstLine="400"/>
        <w:jc w:val="both"/>
      </w:pPr>
      <w:r>
        <w:t> </w:t>
      </w:r>
    </w:p>
    <w:p w:rsidR="00000000" w:rsidRDefault="008B2134">
      <w:pPr>
        <w:ind w:left="1200" w:hanging="800"/>
        <w:jc w:val="both"/>
      </w:pPr>
      <w:bookmarkStart w:id="261" w:name="SUB1590000"/>
      <w:bookmarkEnd w:id="261"/>
      <w:r>
        <w:rPr>
          <w:rStyle w:val="s1"/>
        </w:rPr>
        <w:t>Статья 159. Налоговый период</w:t>
      </w:r>
    </w:p>
    <w:p w:rsidR="00000000" w:rsidRDefault="008B2134">
      <w:pPr>
        <w:ind w:firstLine="400"/>
        <w:jc w:val="both"/>
      </w:pPr>
      <w:r>
        <w:rPr>
          <w:rStyle w:val="s0"/>
        </w:rPr>
        <w:t>1. Налого</w:t>
      </w:r>
      <w:r>
        <w:rPr>
          <w:rStyle w:val="s0"/>
        </w:rPr>
        <w:t>вым периодом для исчисления налоговыми агентами индивидуального подоходного налога с доходов, облагаемых у источника выплаты, является календарный месяц.</w:t>
      </w:r>
    </w:p>
    <w:p w:rsidR="00000000" w:rsidRDefault="008B2134">
      <w:pPr>
        <w:ind w:firstLine="400"/>
        <w:jc w:val="both"/>
      </w:pPr>
      <w:r>
        <w:rPr>
          <w:rStyle w:val="s0"/>
        </w:rPr>
        <w:t xml:space="preserve">2. Налоговый период для исчисления индивидуального подоходного налога с доходов, не облагаемых у источника выплаты,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262" w:name="SUB1600000"/>
      <w:bookmarkEnd w:id="262"/>
      <w:r>
        <w:rPr>
          <w:rStyle w:val="s1"/>
        </w:rPr>
        <w:t>Глава 19. ДОХОДЫ, ОБЛАГАЕМЫЕ У ИСТОЧНИКА</w:t>
      </w:r>
      <w:r>
        <w:rPr>
          <w:rStyle w:val="s1"/>
        </w:rPr>
        <w:t xml:space="preserve"> ВЫПЛАТЫ</w:t>
      </w:r>
    </w:p>
    <w:p w:rsidR="00000000" w:rsidRDefault="008B2134">
      <w:pPr>
        <w:ind w:firstLine="400"/>
        <w:jc w:val="both"/>
      </w:pPr>
      <w:r>
        <w:t> </w:t>
      </w:r>
    </w:p>
    <w:p w:rsidR="00000000" w:rsidRDefault="008B2134">
      <w:pPr>
        <w:ind w:left="1200" w:hanging="800"/>
        <w:jc w:val="both"/>
      </w:pPr>
      <w:r>
        <w:rPr>
          <w:rStyle w:val="s1"/>
        </w:rPr>
        <w:t xml:space="preserve">Статья 160. Доходы, облагаемые у источника выплаты </w:t>
      </w:r>
    </w:p>
    <w:p w:rsidR="00000000" w:rsidRDefault="008B2134">
      <w:pPr>
        <w:ind w:firstLine="400"/>
        <w:jc w:val="both"/>
      </w:pPr>
      <w:r>
        <w:rPr>
          <w:rStyle w:val="s0"/>
        </w:rPr>
        <w:t xml:space="preserve">К доходам, облагаемым у источника выплаты, относятся следующие виды доходов: </w:t>
      </w:r>
    </w:p>
    <w:p w:rsidR="00000000" w:rsidRDefault="008B2134">
      <w:pPr>
        <w:ind w:firstLine="400"/>
        <w:jc w:val="both"/>
      </w:pPr>
      <w:r>
        <w:rPr>
          <w:rStyle w:val="s0"/>
        </w:rPr>
        <w:t xml:space="preserve">1) доход работника; </w:t>
      </w:r>
    </w:p>
    <w:p w:rsidR="00000000" w:rsidRDefault="008B2134">
      <w:pPr>
        <w:ind w:firstLine="400"/>
        <w:jc w:val="both"/>
      </w:pPr>
      <w:r>
        <w:rPr>
          <w:rStyle w:val="s0"/>
        </w:rPr>
        <w:t xml:space="preserve">2) доход физического лица от налогового агента; </w:t>
      </w:r>
    </w:p>
    <w:p w:rsidR="00000000" w:rsidRDefault="008B2134">
      <w:pPr>
        <w:jc w:val="both"/>
      </w:pPr>
      <w:r>
        <w:rPr>
          <w:rStyle w:val="s3"/>
        </w:rPr>
        <w:t xml:space="preserve">Подпункт 3 изложен в редакции </w:t>
      </w:r>
      <w:hyperlink r:id="rId1776" w:anchor="sub_id=808" w:history="1">
        <w:r>
          <w:rPr>
            <w:rStyle w:val="a3"/>
            <w:i/>
            <w:iCs/>
            <w:bdr w:val="none" w:sz="0" w:space="0" w:color="auto" w:frame="1"/>
          </w:rPr>
          <w:t>Закона</w:t>
        </w:r>
      </w:hyperlink>
      <w:r>
        <w:rPr>
          <w:rStyle w:val="s3"/>
        </w:rPr>
        <w:t xml:space="preserve"> РК от 21.06.13 г. № 106-V (</w:t>
      </w:r>
      <w:hyperlink r:id="rId1777" w:anchor="sub_id=1600000" w:history="1">
        <w:r>
          <w:rPr>
            <w:rStyle w:val="a3"/>
            <w:i/>
            <w:iCs/>
            <w:bdr w:val="none" w:sz="0" w:space="0" w:color="auto" w:frame="1"/>
          </w:rPr>
          <w:t>см. стар. ред.</w:t>
        </w:r>
      </w:hyperlink>
      <w:r>
        <w:rPr>
          <w:rStyle w:val="s3"/>
        </w:rPr>
        <w:t>)</w:t>
      </w:r>
    </w:p>
    <w:p w:rsidR="00000000" w:rsidRDefault="008B2134">
      <w:pPr>
        <w:ind w:firstLine="400"/>
        <w:jc w:val="both"/>
      </w:pPr>
      <w:r>
        <w:t>3) пенсионные выплаты из единого накопительного пенсион</w:t>
      </w:r>
      <w:r>
        <w:t xml:space="preserve">ного фонда и добровольных накопительных пенсионных фондов; </w:t>
      </w:r>
    </w:p>
    <w:p w:rsidR="00000000" w:rsidRDefault="008B2134">
      <w:pPr>
        <w:ind w:firstLine="400"/>
        <w:jc w:val="both"/>
      </w:pPr>
      <w:r>
        <w:rPr>
          <w:rStyle w:val="s0"/>
        </w:rPr>
        <w:t xml:space="preserve">4) доход в виде дивидендов, вознаграждений, выигрышей; </w:t>
      </w:r>
    </w:p>
    <w:p w:rsidR="00000000" w:rsidRDefault="008B2134">
      <w:pPr>
        <w:ind w:firstLine="400"/>
        <w:jc w:val="both"/>
      </w:pPr>
      <w:r>
        <w:rPr>
          <w:rStyle w:val="s0"/>
        </w:rPr>
        <w:t xml:space="preserve">5) стипендии; </w:t>
      </w:r>
    </w:p>
    <w:p w:rsidR="00000000" w:rsidRDefault="008B2134">
      <w:pPr>
        <w:ind w:firstLine="400"/>
        <w:jc w:val="both"/>
      </w:pPr>
      <w:r>
        <w:rPr>
          <w:rStyle w:val="s0"/>
        </w:rPr>
        <w:t xml:space="preserve">6) доход по договорам накопительного страхования. </w:t>
      </w:r>
    </w:p>
    <w:p w:rsidR="00000000" w:rsidRDefault="008B2134">
      <w:pPr>
        <w:jc w:val="both"/>
      </w:pPr>
      <w:hyperlink r:id="rId1778"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263" w:name="SUB1610000"/>
      <w:bookmarkEnd w:id="263"/>
      <w:r>
        <w:rPr>
          <w:rStyle w:val="s1"/>
        </w:rPr>
        <w:t>Ст</w:t>
      </w:r>
      <w:r>
        <w:rPr>
          <w:rStyle w:val="s1"/>
        </w:rPr>
        <w:t xml:space="preserve">атья 161. Исчисление, удержание и уплата налога </w:t>
      </w:r>
    </w:p>
    <w:p w:rsidR="00000000" w:rsidRDefault="008B2134">
      <w:pPr>
        <w:ind w:firstLine="400"/>
        <w:jc w:val="both"/>
      </w:pPr>
      <w:r>
        <w:rPr>
          <w:rStyle w:val="s0"/>
        </w:rPr>
        <w:t xml:space="preserve">1. Исчисление индивидуального подоходного налога производится налоговым агентом по доходам, облагаемым у источника выплаты, при начислении дохода, подлежащего налогообложению. </w:t>
      </w:r>
      <w:hyperlink r:id="rId1779"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2. Удержание индивидуального подоходного налога производится налоговым агентом не позднее дня выплаты дохода, облагаемого у источника выплаты, если иное не предусмотрено настоящим Кодексом. </w:t>
      </w:r>
    </w:p>
    <w:p w:rsidR="00000000" w:rsidRDefault="008B2134">
      <w:pPr>
        <w:jc w:val="both"/>
      </w:pPr>
      <w:r>
        <w:rPr>
          <w:rStyle w:val="s3"/>
        </w:rPr>
        <w:t>В пункт 3 внесены изменения в</w:t>
      </w:r>
      <w:r>
        <w:rPr>
          <w:rStyle w:val="s3"/>
        </w:rPr>
        <w:t xml:space="preserve"> соответствии с </w:t>
      </w:r>
      <w:hyperlink r:id="rId1780" w:anchor="sub_id=50"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781" w:anchor="sub_id=1610300" w:history="1">
        <w:r>
          <w:rPr>
            <w:rStyle w:val="a3"/>
            <w:i/>
            <w:iCs/>
            <w:bdr w:val="none" w:sz="0" w:space="0" w:color="auto" w:frame="1"/>
          </w:rPr>
          <w:t>см. стар. ред.</w:t>
        </w:r>
      </w:hyperlink>
      <w:r>
        <w:rPr>
          <w:rStyle w:val="s3"/>
        </w:rPr>
        <w:t xml:space="preserve">); </w:t>
      </w:r>
      <w:hyperlink r:id="rId1782" w:anchor="sub_id=36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783" w:anchor="sub_id=1610300" w:history="1">
        <w:r>
          <w:rPr>
            <w:rStyle w:val="a3"/>
            <w:i/>
            <w:iCs/>
            <w:bdr w:val="none" w:sz="0" w:space="0" w:color="auto" w:frame="1"/>
          </w:rPr>
          <w:t>см. стар. ред.</w:t>
        </w:r>
      </w:hyperlink>
      <w:r>
        <w:rPr>
          <w:rStyle w:val="s3"/>
        </w:rPr>
        <w:t xml:space="preserve">); изложен в редакции </w:t>
      </w:r>
      <w:hyperlink r:id="rId1784" w:anchor="sub_id=161" w:history="1">
        <w:r>
          <w:rPr>
            <w:rStyle w:val="a3"/>
            <w:i/>
            <w:iCs/>
            <w:bdr w:val="none" w:sz="0" w:space="0" w:color="auto" w:frame="1"/>
          </w:rPr>
          <w:t>Закона</w:t>
        </w:r>
      </w:hyperlink>
      <w:r>
        <w:rPr>
          <w:rStyle w:val="s3"/>
        </w:rPr>
        <w:t xml:space="preserve"> РК от 21.07.11 г. № 467-IV </w:t>
      </w:r>
      <w:hyperlink r:id="rId1785" w:history="1">
        <w:r>
          <w:rPr>
            <w:rStyle w:val="a3"/>
            <w:rFonts w:ascii="Wingdings" w:hAnsi="Wingdings"/>
            <w:i/>
            <w:iCs/>
            <w:bdr w:val="none" w:sz="0" w:space="0" w:color="auto" w:frame="1"/>
          </w:rPr>
          <w:t>+</w:t>
        </w:r>
      </w:hyperlink>
      <w:r>
        <w:rPr>
          <w:rStyle w:val="s3"/>
        </w:rPr>
        <w:t xml:space="preserve"> (введены в действие с 1 января 2012</w:t>
      </w:r>
      <w:r>
        <w:rPr>
          <w:rStyle w:val="s3"/>
        </w:rPr>
        <w:t xml:space="preserve"> г.) (</w:t>
      </w:r>
      <w:hyperlink r:id="rId1786" w:anchor="sub_id=161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Налоговый агент осуществляет перечисление индивидуального подоходного налога по выплаченным доходам не позднее двадцати пяти календарных дней посл</w:t>
      </w:r>
      <w:r>
        <w:rPr>
          <w:rStyle w:val="s0"/>
        </w:rPr>
        <w:t>е окончания месяца, в котором была осуществлена выплата дохода, по месту своего нахождения, если иное не предусмотрено настоящим пунктом.</w:t>
      </w:r>
    </w:p>
    <w:p w:rsidR="00000000" w:rsidRDefault="008B2134">
      <w:pPr>
        <w:ind w:firstLine="400"/>
        <w:jc w:val="both"/>
      </w:pPr>
      <w:r>
        <w:rPr>
          <w:rStyle w:val="s0"/>
        </w:rPr>
        <w:t>По доходам работника структурных подразделений налогового агента перечисление индивидуального подоходного налога произ</w:t>
      </w:r>
      <w:r>
        <w:rPr>
          <w:rStyle w:val="s0"/>
        </w:rPr>
        <w:t>водится в соответствующие бюджеты по месту нахождения структурных подразделений.</w:t>
      </w:r>
    </w:p>
    <w:p w:rsidR="00000000" w:rsidRDefault="008B2134">
      <w:pPr>
        <w:ind w:firstLine="400"/>
        <w:jc w:val="both"/>
      </w:pPr>
      <w:r>
        <w:rPr>
          <w:rStyle w:val="s0"/>
        </w:rPr>
        <w:t>Юридическое лицо своим решением вправе признать налоговым агентом по индивидуальному подоходному налогу, удерживаемому у источника выплаты, свое структурное подразделение по д</w:t>
      </w:r>
      <w:r>
        <w:rPr>
          <w:rStyle w:val="s0"/>
        </w:rPr>
        <w:t>оходам, облагаемым у источника выплаты, которые выплачены (подлежат выплате) таким структурным подразделением.</w:t>
      </w:r>
    </w:p>
    <w:p w:rsidR="00000000" w:rsidRDefault="008B2134">
      <w:pPr>
        <w:ind w:firstLine="400"/>
        <w:jc w:val="both"/>
      </w:pPr>
      <w:r>
        <w:rPr>
          <w:rStyle w:val="s0"/>
        </w:rPr>
        <w:t>При этом решение юридического лица или отмена такого решения вводится в действие с начала квартала, следующего за кварталом, в котором принято та</w:t>
      </w:r>
      <w:r>
        <w:rPr>
          <w:rStyle w:val="s0"/>
        </w:rPr>
        <w:t>кое решение.</w:t>
      </w:r>
    </w:p>
    <w:p w:rsidR="00000000" w:rsidRDefault="008B2134">
      <w:pPr>
        <w:ind w:firstLine="400"/>
        <w:jc w:val="both"/>
      </w:pPr>
      <w:r>
        <w:rPr>
          <w:rStyle w:val="s0"/>
        </w:rPr>
        <w:t>В случае если налоговым агентом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начала квартала, следующего за кв</w:t>
      </w:r>
      <w:r>
        <w:rPr>
          <w:rStyle w:val="s0"/>
        </w:rPr>
        <w:t>арталом, в котором создано данное структурное подразделение.</w:t>
      </w:r>
    </w:p>
    <w:p w:rsidR="00000000" w:rsidRDefault="008B2134">
      <w:pPr>
        <w:ind w:firstLine="400"/>
        <w:jc w:val="both"/>
      </w:pPr>
      <w:r>
        <w:rPr>
          <w:rStyle w:val="s0"/>
        </w:rPr>
        <w:t xml:space="preserve">Структурные подразделения, признанные по решению юридического лица-резидента налоговыми агентами для целей </w:t>
      </w:r>
      <w:hyperlink w:anchor="sub3350000" w:history="1">
        <w:r>
          <w:rPr>
            <w:rStyle w:val="a3"/>
          </w:rPr>
          <w:t>раздела 12</w:t>
        </w:r>
      </w:hyperlink>
      <w:r>
        <w:rPr>
          <w:rStyle w:val="s0"/>
        </w:rPr>
        <w:t xml:space="preserve"> настоящего Кодекса, признаются самостоятельн</w:t>
      </w:r>
      <w:r>
        <w:rPr>
          <w:rStyle w:val="s0"/>
        </w:rPr>
        <w:t>ыми плательщиками социального налога.</w:t>
      </w:r>
    </w:p>
    <w:p w:rsidR="00000000" w:rsidRDefault="008B2134">
      <w:pPr>
        <w:jc w:val="both"/>
      </w:pPr>
      <w:hyperlink r:id="rId1787" w:history="1">
        <w:r>
          <w:rPr>
            <w:rStyle w:val="a3"/>
            <w:rFonts w:ascii="Wingdings" w:hAnsi="Wingdings"/>
            <w:i/>
            <w:iCs/>
            <w:bdr w:val="none" w:sz="0" w:space="0" w:color="auto" w:frame="1"/>
          </w:rPr>
          <w:t>*</w:t>
        </w:r>
      </w:hyperlink>
    </w:p>
    <w:p w:rsidR="00000000" w:rsidRDefault="008B2134">
      <w:pPr>
        <w:ind w:firstLine="400"/>
        <w:jc w:val="both"/>
      </w:pPr>
      <w:r>
        <w:t>4. Исчисление и удержание налога с доходов по депозитарным распискам производятся эмитентом базового актива таких депозитарных расписок.</w:t>
      </w:r>
    </w:p>
    <w:p w:rsidR="00000000" w:rsidRDefault="008B2134">
      <w:pPr>
        <w:ind w:firstLine="400"/>
        <w:jc w:val="both"/>
      </w:pPr>
      <w:r>
        <w:rPr>
          <w:rStyle w:val="s0"/>
        </w:rPr>
        <w:t xml:space="preserve">5. Сроки уплаты индивидуального подоходного налога налоговыми агентами, применяющими специальные налоговые режимы для субъектов малого бизнеса на основе упрощенной декларации и крестьянских или фермерских хозяйств, установлены </w:t>
      </w:r>
      <w:hyperlink w:anchor="sub4380000" w:history="1">
        <w:r>
          <w:rPr>
            <w:rStyle w:val="a3"/>
          </w:rPr>
          <w:t>статьями 438</w:t>
        </w:r>
      </w:hyperlink>
      <w:r>
        <w:rPr>
          <w:rStyle w:val="s0"/>
        </w:rPr>
        <w:t xml:space="preserve"> и </w:t>
      </w:r>
      <w:hyperlink w:anchor="sub4460000" w:history="1">
        <w:r>
          <w:rPr>
            <w:rStyle w:val="a3"/>
          </w:rPr>
          <w:t>446</w:t>
        </w:r>
      </w:hyperlink>
      <w:r>
        <w:rPr>
          <w:rStyle w:val="s0"/>
        </w:rPr>
        <w:t xml:space="preserve"> настоящего Кодекса.</w:t>
      </w:r>
    </w:p>
    <w:p w:rsidR="00000000" w:rsidRDefault="008B2134">
      <w:pPr>
        <w:ind w:firstLine="400"/>
        <w:jc w:val="both"/>
      </w:pPr>
      <w:r>
        <w:t> </w:t>
      </w:r>
    </w:p>
    <w:p w:rsidR="00000000" w:rsidRDefault="008B2134">
      <w:pPr>
        <w:jc w:val="both"/>
      </w:pPr>
      <w:bookmarkStart w:id="264" w:name="SUB161010000"/>
      <w:bookmarkEnd w:id="264"/>
      <w:r>
        <w:rPr>
          <w:rStyle w:val="s3"/>
        </w:rPr>
        <w:t xml:space="preserve">Кодекс дополнен статьей 161-1 в соответствии с </w:t>
      </w:r>
      <w:hyperlink r:id="rId1788" w:anchor="sub_id=1611" w:history="1">
        <w:r>
          <w:rPr>
            <w:rStyle w:val="a3"/>
            <w:i/>
            <w:iCs/>
            <w:bdr w:val="none" w:sz="0" w:space="0" w:color="auto" w:frame="1"/>
          </w:rPr>
          <w:t>Законом</w:t>
        </w:r>
      </w:hyperlink>
      <w:r>
        <w:rPr>
          <w:rStyle w:val="s3"/>
        </w:rPr>
        <w:t xml:space="preserve"> </w:t>
      </w:r>
      <w:r>
        <w:rPr>
          <w:rStyle w:val="s3"/>
        </w:rPr>
        <w:t>РК от 30.12.09 г. № 234-IV (введено в действие с 1 января 2010 г.)</w:t>
      </w:r>
    </w:p>
    <w:p w:rsidR="00000000" w:rsidRDefault="008B2134">
      <w:pPr>
        <w:ind w:left="1200" w:hanging="800"/>
        <w:jc w:val="both"/>
      </w:pPr>
      <w:r>
        <w:rPr>
          <w:rStyle w:val="s1"/>
        </w:rPr>
        <w:t>Статья 161-1. Особенности исчисления, удержания и уплаты налога государственными учреждениями</w:t>
      </w:r>
    </w:p>
    <w:p w:rsidR="00000000" w:rsidRDefault="008B2134">
      <w:pPr>
        <w:ind w:firstLine="400"/>
        <w:jc w:val="both"/>
      </w:pPr>
      <w:r>
        <w:rPr>
          <w:rStyle w:val="s0"/>
        </w:rPr>
        <w:t>1. По решению государственного органа его структурные подразделения и (или) территориальные орг</w:t>
      </w:r>
      <w:r>
        <w:rPr>
          <w:rStyle w:val="s0"/>
        </w:rPr>
        <w:t>аны могут рассматриваться в качестве налоговых агентов по доходам работников подведомственных им государственных учреждений.</w:t>
      </w:r>
    </w:p>
    <w:p w:rsidR="00000000" w:rsidRDefault="008B2134">
      <w:pPr>
        <w:ind w:firstLine="400"/>
        <w:jc w:val="both"/>
      </w:pPr>
      <w:r>
        <w:rPr>
          <w:rStyle w:val="s0"/>
        </w:rPr>
        <w:t>По решению местного исполнительного органа его структурные подразделения и (или) территориальные (нижестоящие) органы могут рассмат</w:t>
      </w:r>
      <w:r>
        <w:rPr>
          <w:rStyle w:val="s0"/>
        </w:rPr>
        <w:t>риваться в качестве налоговых агентов по доходам работников подведомственных им государственных учреждений.</w:t>
      </w:r>
    </w:p>
    <w:p w:rsidR="00000000" w:rsidRDefault="008B2134">
      <w:pPr>
        <w:ind w:firstLine="400"/>
        <w:jc w:val="both"/>
      </w:pPr>
      <w:r>
        <w:rPr>
          <w:rStyle w:val="s0"/>
        </w:rPr>
        <w:t xml:space="preserve">При этом государственные учреждения, признанные в порядке, установленном настоящей статьей, налоговыми агентами для целей </w:t>
      </w:r>
      <w:hyperlink w:anchor="sub3550000" w:history="1">
        <w:r>
          <w:rPr>
            <w:rStyle w:val="a3"/>
          </w:rPr>
          <w:t>раздела 12</w:t>
        </w:r>
      </w:hyperlink>
      <w:r>
        <w:rPr>
          <w:rStyle w:val="s0"/>
        </w:rPr>
        <w:t xml:space="preserve"> настоящего Кодекса, признаются плательщиками социального налога.</w:t>
      </w:r>
    </w:p>
    <w:p w:rsidR="00000000" w:rsidRDefault="008B2134">
      <w:pPr>
        <w:ind w:firstLine="400"/>
        <w:jc w:val="both"/>
      </w:pPr>
      <w:r>
        <w:rPr>
          <w:rStyle w:val="s0"/>
        </w:rPr>
        <w:t>Уплата налога производится в соответствующие бюджеты по месту нахождения налогового агента.</w:t>
      </w:r>
    </w:p>
    <w:p w:rsidR="00000000" w:rsidRDefault="008B2134">
      <w:pPr>
        <w:ind w:firstLine="400"/>
        <w:jc w:val="both"/>
      </w:pPr>
      <w:r>
        <w:rPr>
          <w:rStyle w:val="s0"/>
        </w:rPr>
        <w:t>2. Исчисление, удержание и уплата индивидуального подоходного налога производятся</w:t>
      </w:r>
      <w:r>
        <w:rPr>
          <w:rStyle w:val="s0"/>
        </w:rPr>
        <w:t xml:space="preserve"> налоговым агентом в порядке и сроки, установленные </w:t>
      </w:r>
      <w:hyperlink w:anchor="sub1610000" w:history="1">
        <w:r>
          <w:rPr>
            <w:rStyle w:val="a3"/>
          </w:rPr>
          <w:t>статьями 161</w:t>
        </w:r>
      </w:hyperlink>
      <w:r>
        <w:rPr>
          <w:rStyle w:val="s0"/>
        </w:rPr>
        <w:t xml:space="preserve">, </w:t>
      </w:r>
      <w:hyperlink w:anchor="sub1630000" w:history="1">
        <w:r>
          <w:rPr>
            <w:rStyle w:val="a3"/>
          </w:rPr>
          <w:t>163 - 167</w:t>
        </w:r>
      </w:hyperlink>
      <w:r>
        <w:rPr>
          <w:rStyle w:val="s0"/>
        </w:rPr>
        <w:t xml:space="preserve"> настоящего Кодекса.</w:t>
      </w:r>
    </w:p>
    <w:p w:rsidR="00000000" w:rsidRDefault="008B2134">
      <w:pPr>
        <w:ind w:firstLine="400"/>
        <w:jc w:val="both"/>
      </w:pPr>
      <w:r>
        <w:rPr>
          <w:rStyle w:val="s0"/>
        </w:rPr>
        <w:t>3. Декларация по индивидуальному подоходному налогу и социальному налогу представляется налого</w:t>
      </w:r>
      <w:r>
        <w:rPr>
          <w:rStyle w:val="s0"/>
        </w:rPr>
        <w:t>вым агентом в порядке и сроки, установленные статьей 162 настоящего Кодекса.</w:t>
      </w:r>
    </w:p>
    <w:p w:rsidR="00000000" w:rsidRDefault="008B2134">
      <w:pPr>
        <w:jc w:val="both"/>
      </w:pPr>
      <w:hyperlink r:id="rId1789"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265" w:name="SUB1620000"/>
      <w:bookmarkEnd w:id="265"/>
      <w:r>
        <w:rPr>
          <w:rStyle w:val="s1"/>
        </w:rPr>
        <w:t xml:space="preserve">Статья 162. Декларация по индивидуальному подоходному налогу и социальному налогу </w:t>
      </w:r>
    </w:p>
    <w:p w:rsidR="00000000" w:rsidRDefault="008B2134">
      <w:pPr>
        <w:jc w:val="both"/>
      </w:pPr>
      <w:r>
        <w:rPr>
          <w:rStyle w:val="s3"/>
        </w:rPr>
        <w:t>В пункт 1 внесены изменения</w:t>
      </w:r>
      <w:r>
        <w:rPr>
          <w:rStyle w:val="s3"/>
        </w:rPr>
        <w:t xml:space="preserve"> в соответствии с </w:t>
      </w:r>
      <w:hyperlink r:id="rId1790" w:anchor="sub_id=36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791" w:anchor="sub_id=1620000" w:history="1">
        <w:r>
          <w:rPr>
            <w:rStyle w:val="a3"/>
            <w:i/>
            <w:iCs/>
            <w:bdr w:val="none" w:sz="0" w:space="0" w:color="auto" w:frame="1"/>
          </w:rPr>
          <w:t>см. стар. ред.</w:t>
        </w:r>
      </w:hyperlink>
      <w:r>
        <w:rPr>
          <w:rStyle w:val="s3"/>
        </w:rPr>
        <w:t xml:space="preserve">); изложен в редакции </w:t>
      </w:r>
      <w:hyperlink r:id="rId1792" w:anchor="sub_id=16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793" w:anchor="sub_id=162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w:t>
      </w:r>
      <w:hyperlink r:id="rId1794" w:history="1">
        <w:r>
          <w:rPr>
            <w:rStyle w:val="a3"/>
          </w:rPr>
          <w:t>Декларация по индивидуальному подоходному налогу и социальному налогу</w:t>
        </w:r>
      </w:hyperlink>
      <w:r>
        <w:rPr>
          <w:rStyle w:val="s0"/>
        </w:rPr>
        <w:t xml:space="preserve"> по гражданам Республики Казахстан, предусмотренная </w:t>
      </w:r>
      <w:hyperlink w:anchor="sub670200" w:history="1">
        <w:r>
          <w:rPr>
            <w:rStyle w:val="a3"/>
          </w:rPr>
          <w:t>пунктом 2 статьи 67</w:t>
        </w:r>
      </w:hyperlink>
      <w:r>
        <w:rPr>
          <w:rStyle w:val="s0"/>
        </w:rPr>
        <w:t xml:space="preserve"> настоящего Кодекса, представляется в налоговые органы по месту уплаты налога не позднее 15 числа второго месяца, следующего за отчетным кварталом. </w:t>
      </w:r>
      <w:hyperlink r:id="rId1795" w:history="1">
        <w:r>
          <w:rPr>
            <w:rStyle w:val="a3"/>
            <w:rFonts w:ascii="Wingdings" w:hAnsi="Wingdings"/>
            <w:i/>
            <w:iCs/>
            <w:bdr w:val="none" w:sz="0" w:space="0" w:color="auto" w:frame="1"/>
          </w:rPr>
          <w:t>*</w:t>
        </w:r>
      </w:hyperlink>
    </w:p>
    <w:p w:rsidR="00000000" w:rsidRDefault="008B2134">
      <w:pPr>
        <w:jc w:val="both"/>
      </w:pPr>
      <w:r>
        <w:rPr>
          <w:rStyle w:val="s3"/>
        </w:rPr>
        <w:t xml:space="preserve">Статья дополнена пунктом 1-1 в соответствии с </w:t>
      </w:r>
      <w:hyperlink r:id="rId1796" w:anchor="sub_id=162" w:history="1">
        <w:r>
          <w:rPr>
            <w:rStyle w:val="a3"/>
            <w:i/>
            <w:iCs/>
            <w:bdr w:val="none" w:sz="0" w:space="0" w:color="auto" w:frame="1"/>
          </w:rPr>
          <w:t>Законом</w:t>
        </w:r>
      </w:hyperlink>
      <w:r>
        <w:rPr>
          <w:rStyle w:val="s3"/>
        </w:rPr>
        <w:t xml:space="preserve"> РК от 21.07.11 г. № 467-IV </w:t>
      </w:r>
      <w:hyperlink r:id="rId1797" w:history="1">
        <w:r>
          <w:rPr>
            <w:rStyle w:val="a3"/>
            <w:rFonts w:ascii="Wingdings" w:hAnsi="Wingdings"/>
            <w:i/>
            <w:iCs/>
            <w:bdr w:val="none" w:sz="0" w:space="0" w:color="auto" w:frame="1"/>
          </w:rPr>
          <w:t>+</w:t>
        </w:r>
      </w:hyperlink>
      <w:r>
        <w:rPr>
          <w:rStyle w:val="s3"/>
        </w:rPr>
        <w:t xml:space="preserve"> (введены в дей</w:t>
      </w:r>
      <w:r>
        <w:rPr>
          <w:rStyle w:val="s3"/>
        </w:rPr>
        <w:t xml:space="preserve">ствие с 1 января 2012 г.) </w:t>
      </w:r>
    </w:p>
    <w:p w:rsidR="00000000" w:rsidRDefault="008B2134">
      <w:pPr>
        <w:ind w:firstLine="400"/>
        <w:jc w:val="both"/>
      </w:pPr>
      <w:r>
        <w:rPr>
          <w:rStyle w:val="s0"/>
        </w:rPr>
        <w:t>1-1. Декларация по индивидуальному подоходному налогу и социальному налогу по иностранцам и лицам без гражданства представляется налоговым агентом в налоговые органы по месту уплаты налога ежеквартально не позднее 15 числа второг</w:t>
      </w:r>
      <w:r>
        <w:rPr>
          <w:rStyle w:val="s0"/>
        </w:rPr>
        <w:t>о месяца, следующего за кварталом, в который входят отчетные налоговые периоды.</w:t>
      </w:r>
    </w:p>
    <w:p w:rsidR="00000000" w:rsidRDefault="008B2134">
      <w:pPr>
        <w:ind w:firstLine="400"/>
        <w:jc w:val="both"/>
      </w:pPr>
      <w:r>
        <w:rPr>
          <w:rStyle w:val="s0"/>
        </w:rPr>
        <w:t>2. Налоговые агенты, применяющие специальные налоговые режимы для крестьянских или фермерских хозяйств и для субъектов малого бизнеса на основе упрощенной декларации, не предст</w:t>
      </w:r>
      <w:r>
        <w:rPr>
          <w:rStyle w:val="s0"/>
        </w:rPr>
        <w:t>авляют декларацию по индивидуальному подоходному налогу и социальному налогу по деятельности, на которую распространяются данные режимы.</w:t>
      </w:r>
    </w:p>
    <w:p w:rsidR="00000000" w:rsidRDefault="008B2134">
      <w:pPr>
        <w:jc w:val="both"/>
      </w:pPr>
      <w:r>
        <w:rPr>
          <w:rStyle w:val="s3"/>
        </w:rPr>
        <w:t xml:space="preserve">Статья дополнена пунктом 2-1 в соответствии с </w:t>
      </w:r>
      <w:hyperlink r:id="rId1798" w:anchor="sub_id=162" w:history="1">
        <w:r>
          <w:rPr>
            <w:rStyle w:val="a3"/>
            <w:i/>
            <w:iCs/>
            <w:bdr w:val="none" w:sz="0" w:space="0" w:color="auto" w:frame="1"/>
          </w:rPr>
          <w:t>Законом</w:t>
        </w:r>
      </w:hyperlink>
      <w:r>
        <w:rPr>
          <w:rStyle w:val="s3"/>
        </w:rPr>
        <w:t xml:space="preserve"> РК от 30.12.09 г. № 234-IV (введено в действие с 1 января 2009 г.) </w:t>
      </w:r>
    </w:p>
    <w:p w:rsidR="00000000" w:rsidRDefault="008B2134">
      <w:pPr>
        <w:ind w:firstLine="400"/>
        <w:jc w:val="both"/>
      </w:pPr>
      <w:r>
        <w:rPr>
          <w:rStyle w:val="s0"/>
        </w:rPr>
        <w:t>2-1. Налоговые агенты, имеющие структурные подразделения, представляют приложение по исчислению суммы индивидуального подоходного налога и социального налога по структурном</w:t>
      </w:r>
      <w:r>
        <w:rPr>
          <w:rStyle w:val="s0"/>
        </w:rPr>
        <w:t>у подразделению к декларации по индивидуальному подоходному налогу и социальному налогу в налоговый орган по месту нахождения структурного подразделения.</w:t>
      </w:r>
    </w:p>
    <w:p w:rsidR="00000000" w:rsidRDefault="008B2134">
      <w:pPr>
        <w:jc w:val="both"/>
      </w:pPr>
      <w:hyperlink r:id="rId1799" w:history="1">
        <w:r>
          <w:rPr>
            <w:rStyle w:val="a3"/>
            <w:rFonts w:ascii="Wingdings" w:hAnsi="Wingdings"/>
            <w:i/>
            <w:iCs/>
            <w:bdr w:val="none" w:sz="0" w:space="0" w:color="auto" w:frame="1"/>
          </w:rPr>
          <w:t>*</w:t>
        </w:r>
      </w:hyperlink>
    </w:p>
    <w:p w:rsidR="00000000" w:rsidRDefault="008B2134">
      <w:pPr>
        <w:jc w:val="both"/>
      </w:pPr>
      <w:r>
        <w:t> </w:t>
      </w:r>
    </w:p>
    <w:p w:rsidR="00000000" w:rsidRDefault="008B2134">
      <w:pPr>
        <w:ind w:firstLine="400"/>
        <w:jc w:val="both"/>
      </w:pPr>
      <w:r>
        <w:t> </w:t>
      </w:r>
    </w:p>
    <w:p w:rsidR="00000000" w:rsidRDefault="008B2134">
      <w:pPr>
        <w:jc w:val="center"/>
      </w:pPr>
      <w:bookmarkStart w:id="266" w:name="SUB1630000"/>
      <w:bookmarkEnd w:id="266"/>
      <w:r>
        <w:rPr>
          <w:rStyle w:val="s1"/>
        </w:rPr>
        <w:t>§ 1. Доход работника</w:t>
      </w:r>
    </w:p>
    <w:p w:rsidR="00000000" w:rsidRDefault="008B2134">
      <w:pPr>
        <w:ind w:firstLine="400"/>
        <w:jc w:val="both"/>
      </w:pPr>
      <w:r>
        <w:t> </w:t>
      </w:r>
    </w:p>
    <w:p w:rsidR="00000000" w:rsidRDefault="008B2134">
      <w:pPr>
        <w:ind w:left="1200" w:hanging="800"/>
        <w:jc w:val="both"/>
      </w:pPr>
      <w:r>
        <w:rPr>
          <w:rStyle w:val="s1"/>
        </w:rPr>
        <w:t>Статья 163. Доход работника</w:t>
      </w:r>
    </w:p>
    <w:p w:rsidR="00000000" w:rsidRDefault="008B2134">
      <w:pPr>
        <w:ind w:firstLine="400"/>
        <w:jc w:val="both"/>
      </w:pPr>
      <w:r>
        <w:rPr>
          <w:rStyle w:val="s0"/>
        </w:rPr>
        <w:t xml:space="preserve">1. Доход работника, облагаемый у источника выплаты, определяется как разница между начисленными работодателем доходами работника, подлежащими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суммой налоговых вычетов, предусмотренных </w:t>
      </w:r>
      <w:hyperlink w:anchor="sub1660000" w:history="1">
        <w:r>
          <w:rPr>
            <w:rStyle w:val="a3"/>
          </w:rPr>
          <w:t>статьей 166</w:t>
        </w:r>
      </w:hyperlink>
      <w:r>
        <w:rPr>
          <w:rStyle w:val="s0"/>
        </w:rPr>
        <w:t xml:space="preserve"> настоящего Кодекса. </w:t>
      </w:r>
    </w:p>
    <w:p w:rsidR="00000000" w:rsidRDefault="008B2134">
      <w:pPr>
        <w:jc w:val="both"/>
      </w:pPr>
      <w:hyperlink r:id="rId1800" w:history="1">
        <w:r>
          <w:rPr>
            <w:rStyle w:val="a3"/>
            <w:rFonts w:ascii="Wingdings" w:hAnsi="Wingdings"/>
            <w:i/>
            <w:iCs/>
            <w:bdr w:val="none" w:sz="0" w:space="0" w:color="auto" w:frame="1"/>
          </w:rPr>
          <w:t>*</w:t>
        </w:r>
      </w:hyperlink>
    </w:p>
    <w:p w:rsidR="00000000" w:rsidRDefault="008B2134">
      <w:pPr>
        <w:jc w:val="both"/>
      </w:pPr>
      <w:bookmarkStart w:id="267" w:name="SUB1630200"/>
      <w:bookmarkEnd w:id="267"/>
      <w:r>
        <w:rPr>
          <w:rStyle w:val="s3"/>
        </w:rPr>
        <w:t xml:space="preserve">Пункт 2 изложен в редакции </w:t>
      </w:r>
      <w:hyperlink r:id="rId1801" w:anchor="sub_id=1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802" w:anchor="sub_id=163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Если иное не предусмотрено настоящей статьей, начисленными работодателем доходами работника, подлежащими налогообложению, являются признанные в бухгалтерском учете работодателя в качестве расходов (затрат) в соответствии с </w:t>
      </w:r>
      <w:hyperlink r:id="rId1803" w:history="1">
        <w:r>
          <w:rPr>
            <w:rStyle w:val="a3"/>
          </w:rPr>
          <w:t>законодательством</w:t>
        </w:r>
      </w:hyperlink>
      <w:r>
        <w:rPr>
          <w:rStyle w:val="s0"/>
        </w:rPr>
        <w:t xml:space="preserve"> Республики Казахстан о бухгалтерском учете и финансовой отчетности:</w:t>
      </w:r>
    </w:p>
    <w:p w:rsidR="00000000" w:rsidRDefault="008B2134">
      <w:pPr>
        <w:ind w:firstLine="400"/>
        <w:jc w:val="both"/>
      </w:pPr>
      <w:r>
        <w:rPr>
          <w:rStyle w:val="s0"/>
        </w:rPr>
        <w:t>1) подлежащие передаче работодателем работнику в собственность деньги в наличной и (или) безналичной формах в связи с наличием трудовых</w:t>
      </w:r>
      <w:r>
        <w:rPr>
          <w:rStyle w:val="s0"/>
        </w:rPr>
        <w:t xml:space="preserve"> отношений;</w:t>
      </w:r>
    </w:p>
    <w:p w:rsidR="00000000" w:rsidRDefault="008B2134">
      <w:pPr>
        <w:ind w:firstLine="400"/>
        <w:jc w:val="both"/>
      </w:pPr>
      <w:r>
        <w:rPr>
          <w:rStyle w:val="s0"/>
        </w:rPr>
        <w:t xml:space="preserve">2) доходы работника в натуральной форме в соответствии со </w:t>
      </w:r>
      <w:hyperlink w:anchor="sub1640000" w:history="1">
        <w:r>
          <w:rPr>
            <w:rStyle w:val="a3"/>
          </w:rPr>
          <w:t>статьей 164</w:t>
        </w:r>
      </w:hyperlink>
      <w:r>
        <w:rPr>
          <w:rStyle w:val="s0"/>
        </w:rPr>
        <w:t xml:space="preserve"> настоящего Кодекса;</w:t>
      </w:r>
    </w:p>
    <w:p w:rsidR="00000000" w:rsidRDefault="008B2134">
      <w:pPr>
        <w:ind w:firstLine="400"/>
        <w:jc w:val="both"/>
      </w:pPr>
      <w:r>
        <w:rPr>
          <w:rStyle w:val="s0"/>
        </w:rPr>
        <w:t xml:space="preserve">3) доходы работника в виде материальной выгоды в соответствии со </w:t>
      </w:r>
      <w:hyperlink w:anchor="sub1650000" w:history="1">
        <w:r>
          <w:rPr>
            <w:rStyle w:val="a3"/>
          </w:rPr>
          <w:t>статьей 165</w:t>
        </w:r>
      </w:hyperlink>
      <w:r>
        <w:rPr>
          <w:rStyle w:val="s0"/>
        </w:rPr>
        <w:t xml:space="preserve"> настоящего </w:t>
      </w:r>
      <w:r>
        <w:rPr>
          <w:rStyle w:val="s0"/>
        </w:rPr>
        <w:t>Кодекса.</w:t>
      </w:r>
    </w:p>
    <w:p w:rsidR="00000000" w:rsidRDefault="008B2134">
      <w:pPr>
        <w:jc w:val="both"/>
      </w:pPr>
      <w:hyperlink r:id="rId1804" w:history="1">
        <w:r>
          <w:rPr>
            <w:rStyle w:val="a3"/>
            <w:rFonts w:ascii="Wingdings" w:hAnsi="Wingdings"/>
            <w:i/>
            <w:iCs/>
            <w:bdr w:val="none" w:sz="0" w:space="0" w:color="auto" w:frame="1"/>
          </w:rPr>
          <w:t>*</w:t>
        </w:r>
      </w:hyperlink>
    </w:p>
    <w:p w:rsidR="00000000" w:rsidRDefault="008B2134">
      <w:pPr>
        <w:ind w:firstLine="400"/>
        <w:jc w:val="both"/>
      </w:pPr>
      <w:r>
        <w:rPr>
          <w:rStyle w:val="s0"/>
        </w:rPr>
        <w:t>3. Доходами работника, подлежащими налогообложению, не являются:</w:t>
      </w:r>
    </w:p>
    <w:p w:rsidR="00000000" w:rsidRDefault="008B2134">
      <w:pPr>
        <w:jc w:val="both"/>
      </w:pPr>
      <w:r>
        <w:rPr>
          <w:rStyle w:val="s3"/>
        </w:rPr>
        <w:t xml:space="preserve">Подпункт 1 изложен в редакции </w:t>
      </w:r>
      <w:hyperlink r:id="rId1805" w:anchor="sub_id=809" w:history="1">
        <w:r>
          <w:rPr>
            <w:rStyle w:val="a3"/>
            <w:i/>
            <w:iCs/>
            <w:bdr w:val="none" w:sz="0" w:space="0" w:color="auto" w:frame="1"/>
          </w:rPr>
          <w:t>З</w:t>
        </w:r>
        <w:r>
          <w:rPr>
            <w:rStyle w:val="a3"/>
            <w:i/>
            <w:iCs/>
            <w:bdr w:val="none" w:sz="0" w:space="0" w:color="auto" w:frame="1"/>
          </w:rPr>
          <w:t>акона</w:t>
        </w:r>
      </w:hyperlink>
      <w:r>
        <w:rPr>
          <w:rStyle w:val="s3"/>
        </w:rPr>
        <w:t xml:space="preserve"> РК от 21.06.13 г. № 106-V (</w:t>
      </w:r>
      <w:hyperlink r:id="rId1806" w:anchor="sub_id=1630300" w:history="1">
        <w:r>
          <w:rPr>
            <w:rStyle w:val="a3"/>
            <w:i/>
            <w:iCs/>
            <w:bdr w:val="none" w:sz="0" w:space="0" w:color="auto" w:frame="1"/>
          </w:rPr>
          <w:t>см. стар. ред.</w:t>
        </w:r>
      </w:hyperlink>
      <w:r>
        <w:rPr>
          <w:rStyle w:val="s3"/>
        </w:rPr>
        <w:t>)</w:t>
      </w:r>
    </w:p>
    <w:p w:rsidR="00000000" w:rsidRDefault="008B2134">
      <w:pPr>
        <w:ind w:firstLine="400"/>
        <w:jc w:val="both"/>
      </w:pPr>
      <w:r>
        <w:t>1) пенсионные выплаты из единого накопительного пенсионного фонда и добровольных накопительных пенсионных фондов;</w:t>
      </w:r>
    </w:p>
    <w:p w:rsidR="00000000" w:rsidRDefault="008B2134">
      <w:pPr>
        <w:ind w:firstLine="400"/>
        <w:jc w:val="both"/>
      </w:pPr>
      <w:r>
        <w:rPr>
          <w:rStyle w:val="s0"/>
        </w:rPr>
        <w:t>2) доход</w:t>
      </w:r>
      <w:r>
        <w:rPr>
          <w:rStyle w:val="s0"/>
        </w:rPr>
        <w:t xml:space="preserve"> в виде дивидендов, вознаграждений, выигрышей;</w:t>
      </w:r>
    </w:p>
    <w:p w:rsidR="00000000" w:rsidRDefault="008B2134">
      <w:pPr>
        <w:ind w:firstLine="400"/>
        <w:jc w:val="both"/>
      </w:pPr>
      <w:r>
        <w:rPr>
          <w:rStyle w:val="s0"/>
        </w:rPr>
        <w:t>3) доход по договорам накопительного страхования;</w:t>
      </w:r>
    </w:p>
    <w:p w:rsidR="00000000" w:rsidRDefault="008B2134">
      <w:pPr>
        <w:ind w:firstLine="400"/>
        <w:jc w:val="both"/>
      </w:pPr>
      <w:r>
        <w:rPr>
          <w:rStyle w:val="s0"/>
        </w:rPr>
        <w:t xml:space="preserve">4) доходы, не облагаемые у источника выплаты, определенные </w:t>
      </w:r>
      <w:hyperlink w:anchor="sub1770000" w:history="1">
        <w:r>
          <w:rPr>
            <w:rStyle w:val="a3"/>
          </w:rPr>
          <w:t>статьей 177</w:t>
        </w:r>
      </w:hyperlink>
      <w:r>
        <w:rPr>
          <w:rStyle w:val="s0"/>
        </w:rPr>
        <w:t xml:space="preserve"> настоящего Кодекса;</w:t>
      </w:r>
    </w:p>
    <w:p w:rsidR="00000000" w:rsidRDefault="008B2134">
      <w:pPr>
        <w:ind w:firstLine="400"/>
        <w:jc w:val="both"/>
      </w:pPr>
      <w:r>
        <w:rPr>
          <w:rStyle w:val="s0"/>
        </w:rPr>
        <w:t>5) выплаты работникам за приобретен</w:t>
      </w:r>
      <w:r>
        <w:rPr>
          <w:rStyle w:val="s0"/>
        </w:rPr>
        <w:t>ное у них личное имущество;</w:t>
      </w:r>
    </w:p>
    <w:p w:rsidR="00000000" w:rsidRDefault="008B2134">
      <w:pPr>
        <w:ind w:firstLine="400"/>
        <w:jc w:val="both"/>
      </w:pPr>
      <w:r>
        <w:rPr>
          <w:rStyle w:val="s0"/>
        </w:rPr>
        <w:t xml:space="preserve">6) Исключен в соответствии с </w:t>
      </w:r>
      <w:hyperlink r:id="rId1807" w:anchor="sub_id=163" w:history="1">
        <w:r>
          <w:rPr>
            <w:rStyle w:val="a3"/>
          </w:rPr>
          <w:t>Законом</w:t>
        </w:r>
      </w:hyperlink>
      <w:r>
        <w:rPr>
          <w:rStyle w:val="s0"/>
        </w:rPr>
        <w:t xml:space="preserve"> РК от 30.12.09 г. № 234-IV </w:t>
      </w:r>
      <w:r>
        <w:rPr>
          <w:rStyle w:val="s3"/>
        </w:rPr>
        <w:t>(введено в действие с 1 января 2009 г.) (</w:t>
      </w:r>
      <w:hyperlink r:id="rId1808" w:anchor="sub_id=1630300" w:history="1">
        <w:r>
          <w:rPr>
            <w:rStyle w:val="a3"/>
            <w:i/>
            <w:iCs/>
            <w:bdr w:val="none" w:sz="0" w:space="0" w:color="auto" w:frame="1"/>
          </w:rPr>
          <w:t>см. стар. ред.</w:t>
        </w:r>
      </w:hyperlink>
      <w:r>
        <w:rPr>
          <w:rStyle w:val="s3"/>
        </w:rPr>
        <w:t>)</w:t>
      </w:r>
    </w:p>
    <w:p w:rsidR="00000000" w:rsidRDefault="008B2134">
      <w:pPr>
        <w:jc w:val="both"/>
      </w:pPr>
      <w:hyperlink r:id="rId1809"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jc w:val="both"/>
      </w:pPr>
      <w:bookmarkStart w:id="268" w:name="SUB1640000"/>
      <w:bookmarkEnd w:id="268"/>
      <w:r>
        <w:rPr>
          <w:rStyle w:val="s3"/>
        </w:rPr>
        <w:t xml:space="preserve">Статья 164 изложена в редакции </w:t>
      </w:r>
      <w:hyperlink r:id="rId1810" w:anchor="sub_id=164"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1811" w:anchor="sub_id=164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164. Доход работника в натуральной форме</w:t>
      </w:r>
    </w:p>
    <w:p w:rsidR="00000000" w:rsidRDefault="008B2134">
      <w:pPr>
        <w:ind w:firstLine="400"/>
        <w:jc w:val="both"/>
      </w:pPr>
      <w:r>
        <w:rPr>
          <w:rStyle w:val="s0"/>
        </w:rPr>
        <w:t>Доходом работника в натуральной форме, по</w:t>
      </w:r>
      <w:r>
        <w:rPr>
          <w:rStyle w:val="s0"/>
        </w:rPr>
        <w:t>длежащим налогообложению, является:</w:t>
      </w:r>
    </w:p>
    <w:p w:rsidR="00000000" w:rsidRDefault="008B2134">
      <w:pPr>
        <w:ind w:firstLine="400"/>
        <w:jc w:val="both"/>
      </w:pPr>
      <w:r>
        <w:rPr>
          <w:rStyle w:val="s0"/>
        </w:rPr>
        <w:t>1) стоимость товаров, ценных бумаг, доли участия и иного имущества, подлежащего передаче работодателем работнику в собственность в связи с наличием трудовых отношений. Стоимость такого имущества определяется в размере ба</w:t>
      </w:r>
      <w:r>
        <w:rPr>
          <w:rStyle w:val="s0"/>
        </w:rPr>
        <w:t>лансовой стоимости имущества с учетом соответствующей суммы налога на добавленную стоимость и акцизов;</w:t>
      </w:r>
    </w:p>
    <w:p w:rsidR="00000000" w:rsidRDefault="008B2134">
      <w:pPr>
        <w:ind w:firstLine="400"/>
        <w:jc w:val="both"/>
      </w:pPr>
      <w:r>
        <w:rPr>
          <w:rStyle w:val="s0"/>
        </w:rPr>
        <w:t xml:space="preserve">2) выполнение работодателем работ, оказание услуг в пользу работника в связи с наличием трудовых отношений. Стоимость выполненных работ, оказанных услуг </w:t>
      </w:r>
      <w:r>
        <w:rPr>
          <w:rStyle w:val="s0"/>
        </w:rPr>
        <w:t>определяется в размере расходов работодателя, понесенных в связи с таким выполнением работ, оказанием услуг с учетом соответствующей суммы налога на добавленную стоимость и акцизов;</w:t>
      </w:r>
    </w:p>
    <w:p w:rsidR="00000000" w:rsidRDefault="008B2134">
      <w:pPr>
        <w:ind w:firstLine="400"/>
        <w:jc w:val="both"/>
      </w:pPr>
      <w:r>
        <w:rPr>
          <w:rStyle w:val="s0"/>
        </w:rPr>
        <w:t>3) стоимость имущества, полученного от работодателя на безвозмездной основ</w:t>
      </w:r>
      <w:r>
        <w:rPr>
          <w:rStyle w:val="s0"/>
        </w:rPr>
        <w:t>е. Стоимость выполненных работ, оказанных услуг, полученных работником от работодателя на безвозмездной основе, определяется в размере расходов работодателя, понесенных в связи с таким выполнением работ, оказанием услуг;</w:t>
      </w:r>
    </w:p>
    <w:p w:rsidR="00000000" w:rsidRDefault="008B2134">
      <w:pPr>
        <w:jc w:val="both"/>
      </w:pPr>
      <w:hyperlink r:id="rId1812" w:history="1">
        <w:r>
          <w:rPr>
            <w:rStyle w:val="a3"/>
            <w:rFonts w:ascii="Wingdings" w:hAnsi="Wingdings"/>
            <w:i/>
            <w:iCs/>
            <w:bdr w:val="none" w:sz="0" w:space="0" w:color="auto" w:frame="1"/>
          </w:rPr>
          <w:t>*</w:t>
        </w:r>
      </w:hyperlink>
    </w:p>
    <w:p w:rsidR="00000000" w:rsidRDefault="008B2134">
      <w:pPr>
        <w:ind w:firstLine="400"/>
        <w:jc w:val="both"/>
      </w:pPr>
      <w:r>
        <w:rPr>
          <w:rStyle w:val="s0"/>
        </w:rPr>
        <w:t>4) оплата работодателем работнику или третьим лицам стоимости товаров, выполненных работ, оказанных услуг, полученных работником от третьих лиц.</w:t>
      </w:r>
    </w:p>
    <w:p w:rsidR="00000000" w:rsidRDefault="008B2134">
      <w:pPr>
        <w:jc w:val="both"/>
      </w:pPr>
      <w:hyperlink r:id="rId1813"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jc w:val="both"/>
      </w:pPr>
      <w:bookmarkStart w:id="269" w:name="SUB1650000"/>
      <w:bookmarkEnd w:id="269"/>
      <w:r>
        <w:rPr>
          <w:rStyle w:val="s3"/>
        </w:rPr>
        <w:t xml:space="preserve">Статья 165 изложена в редакции </w:t>
      </w:r>
      <w:hyperlink r:id="rId1814" w:anchor="sub_id=16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815" w:anchor="sub_id=165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 xml:space="preserve">Статья 165. Доход работника в виде материальной выгоды </w:t>
      </w:r>
    </w:p>
    <w:p w:rsidR="00000000" w:rsidRDefault="008B2134">
      <w:pPr>
        <w:ind w:firstLine="400"/>
        <w:jc w:val="both"/>
      </w:pPr>
      <w:r>
        <w:rPr>
          <w:rStyle w:val="s0"/>
        </w:rPr>
        <w:t>Доходом работника в виде материальной выгоды, подлежащим налогообложению, является в том числе:</w:t>
      </w:r>
    </w:p>
    <w:p w:rsidR="00000000" w:rsidRDefault="008B2134">
      <w:pPr>
        <w:ind w:firstLine="400"/>
        <w:jc w:val="both"/>
      </w:pPr>
      <w:r>
        <w:rPr>
          <w:rStyle w:val="s0"/>
        </w:rPr>
        <w:t>1) отрицательная разница между стоимостью това</w:t>
      </w:r>
      <w:r>
        <w:rPr>
          <w:rStyle w:val="s0"/>
        </w:rPr>
        <w:t>ров, работ, услуг, реализованных работнику, и ценой приобретения или себестоимостью этих товаров, работ, услуг - при реализации товаров, работ, услуг работнику;</w:t>
      </w:r>
    </w:p>
    <w:p w:rsidR="00000000" w:rsidRDefault="008B2134">
      <w:pPr>
        <w:ind w:firstLine="400"/>
        <w:jc w:val="both"/>
      </w:pPr>
      <w:r>
        <w:rPr>
          <w:rStyle w:val="s0"/>
        </w:rPr>
        <w:t>2) списание по решению работодателя суммы долга или обязательства работника перед ним - при спи</w:t>
      </w:r>
      <w:r>
        <w:rPr>
          <w:rStyle w:val="s0"/>
        </w:rPr>
        <w:t>сании суммы долга работнику;</w:t>
      </w:r>
    </w:p>
    <w:p w:rsidR="00000000" w:rsidRDefault="008B2134">
      <w:pPr>
        <w:ind w:firstLine="400"/>
        <w:jc w:val="both"/>
      </w:pPr>
      <w:r>
        <w:rPr>
          <w:rStyle w:val="s0"/>
        </w:rPr>
        <w:t>3) расходы работодателя на уплату страховых премий по договорам страхования своих работников - при уплате суммы страховых премий по договорам страхования, заключенным работником;</w:t>
      </w:r>
    </w:p>
    <w:p w:rsidR="00000000" w:rsidRDefault="008B2134">
      <w:pPr>
        <w:ind w:firstLine="400"/>
        <w:jc w:val="both"/>
      </w:pPr>
      <w:r>
        <w:rPr>
          <w:rStyle w:val="s0"/>
        </w:rPr>
        <w:t>4) расходы работодателя на возмещение затрат раб</w:t>
      </w:r>
      <w:r>
        <w:rPr>
          <w:rStyle w:val="s0"/>
        </w:rPr>
        <w:t>отника, не связанных с деятельностью работодателя, - при возмещении затрат работнику.</w:t>
      </w:r>
    </w:p>
    <w:p w:rsidR="00000000" w:rsidRDefault="008B2134">
      <w:pPr>
        <w:jc w:val="both"/>
      </w:pPr>
      <w:hyperlink r:id="rId1816"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270" w:name="SUB1660000"/>
      <w:bookmarkEnd w:id="270"/>
      <w:r>
        <w:rPr>
          <w:rStyle w:val="s1"/>
        </w:rPr>
        <w:t>Статья 166. Налоговые вычеты</w:t>
      </w:r>
    </w:p>
    <w:p w:rsidR="00000000" w:rsidRDefault="008B2134">
      <w:pPr>
        <w:ind w:firstLine="400"/>
        <w:jc w:val="both"/>
      </w:pPr>
      <w:r>
        <w:rPr>
          <w:rStyle w:val="s0"/>
        </w:rPr>
        <w:t xml:space="preserve">1. При определении дохода работника, облагаемого у источника выплаты, за каждый месяц в течение календарного года независимо от периодичности выплат применяются следующие налоговые вычеты: </w:t>
      </w:r>
    </w:p>
    <w:p w:rsidR="00000000" w:rsidRDefault="008B2134">
      <w:pPr>
        <w:jc w:val="both"/>
      </w:pPr>
      <w:r>
        <w:rPr>
          <w:rStyle w:val="s3"/>
        </w:rPr>
        <w:t xml:space="preserve">Подпункт 1 изложен в редакции </w:t>
      </w:r>
      <w:hyperlink r:id="rId1817" w:anchor="sub_id=36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818" w:anchor="sub_id=166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сумма в </w:t>
      </w:r>
      <w:hyperlink r:id="rId1819" w:history="1">
        <w:r>
          <w:rPr>
            <w:rStyle w:val="a3"/>
          </w:rPr>
          <w:t>минимальном размере заработной платы</w:t>
        </w:r>
      </w:hyperlink>
      <w:r>
        <w:rPr>
          <w:rStyle w:val="s0"/>
        </w:rPr>
        <w:t xml:space="preserve">, установленном законом о республиканском бюджете и действующем на дату начисления дохода, на соответствующий месяц, за который начисляется доход. Общая сумма налогового вычета за </w:t>
      </w:r>
      <w:r>
        <w:rPr>
          <w:rStyle w:val="s0"/>
        </w:rPr>
        <w:t>год не должна превышать общую сумму минимальных размеров заработной платы, установленных законом о республиканском бюджете и действующих на начало каждого месяца текущего года;</w:t>
      </w:r>
    </w:p>
    <w:p w:rsidR="00000000" w:rsidRDefault="008B2134">
      <w:pPr>
        <w:jc w:val="both"/>
      </w:pPr>
      <w:hyperlink r:id="rId1820"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2) сумма </w:t>
      </w:r>
      <w:r>
        <w:rPr>
          <w:rStyle w:val="s0"/>
        </w:rPr>
        <w:t xml:space="preserve">обязательных пенсионных взносов в размере, установленном законодательством Республики Казахстан о пенсионном обеспечении; </w:t>
      </w:r>
    </w:p>
    <w:p w:rsidR="00000000" w:rsidRDefault="008B2134">
      <w:pPr>
        <w:ind w:firstLine="400"/>
        <w:jc w:val="both"/>
      </w:pPr>
      <w:r>
        <w:rPr>
          <w:rStyle w:val="s0"/>
        </w:rPr>
        <w:t>3) сумма добровольных пенсионных взносов, вносимых в свою пользу;</w:t>
      </w:r>
    </w:p>
    <w:p w:rsidR="00000000" w:rsidRDefault="008B2134">
      <w:pPr>
        <w:ind w:firstLine="400"/>
        <w:jc w:val="both"/>
      </w:pPr>
      <w:r>
        <w:rPr>
          <w:rStyle w:val="s0"/>
        </w:rPr>
        <w:t xml:space="preserve">4) сумма страховых премий, вносимых в свою пользу физическим лицом </w:t>
      </w:r>
      <w:r>
        <w:rPr>
          <w:rStyle w:val="s0"/>
        </w:rPr>
        <w:t xml:space="preserve">по договорам накопительного страхования; </w:t>
      </w:r>
    </w:p>
    <w:p w:rsidR="00000000" w:rsidRDefault="008B2134">
      <w:pPr>
        <w:jc w:val="both"/>
      </w:pPr>
      <w:hyperlink r:id="rId1821" w:history="1">
        <w:r>
          <w:rPr>
            <w:rStyle w:val="a3"/>
            <w:rFonts w:ascii="Wingdings" w:hAnsi="Wingdings"/>
            <w:i/>
            <w:iCs/>
            <w:bdr w:val="none" w:sz="0" w:space="0" w:color="auto" w:frame="1"/>
          </w:rPr>
          <w:t>*</w:t>
        </w:r>
      </w:hyperlink>
    </w:p>
    <w:p w:rsidR="00000000" w:rsidRDefault="008B2134">
      <w:pPr>
        <w:ind w:firstLine="400"/>
        <w:jc w:val="both"/>
      </w:pPr>
      <w:r>
        <w:rPr>
          <w:rStyle w:val="s0"/>
        </w:rPr>
        <w:t>5) суммы, направленные на погашение вознаграждения по займам, полученным физическим лицом-резидентом Республики Казахстан в жилищных строительны</w:t>
      </w:r>
      <w:r>
        <w:rPr>
          <w:rStyle w:val="s0"/>
        </w:rPr>
        <w:t>х сберегательных банках на проведение мероприятий по улучшению жилищных условий на территории Республики Казахстан, в соответствии с законодательством Республики Казахстан о жилищных строительных сбережениях;</w:t>
      </w:r>
    </w:p>
    <w:p w:rsidR="00000000" w:rsidRDefault="008B2134">
      <w:pPr>
        <w:jc w:val="both"/>
      </w:pPr>
      <w:hyperlink r:id="rId1822" w:history="1">
        <w:r>
          <w:rPr>
            <w:rStyle w:val="a3"/>
            <w:rFonts w:ascii="Wingdings" w:hAnsi="Wingdings"/>
            <w:i/>
            <w:iCs/>
            <w:bdr w:val="none" w:sz="0" w:space="0" w:color="auto" w:frame="1"/>
          </w:rPr>
          <w:t>*</w:t>
        </w:r>
      </w:hyperlink>
    </w:p>
    <w:p w:rsidR="00000000" w:rsidRDefault="008B2134">
      <w:pPr>
        <w:ind w:firstLine="400"/>
        <w:jc w:val="both"/>
      </w:pPr>
      <w:r>
        <w:rPr>
          <w:rStyle w:val="s0"/>
        </w:rPr>
        <w:t>6) расходы на оплату медицинских услуг (кроме косметологических) в размере и на условиях, установленных пунктом 6 настоящей статьи.</w:t>
      </w:r>
    </w:p>
    <w:p w:rsidR="00000000" w:rsidRDefault="008B2134">
      <w:pPr>
        <w:jc w:val="both"/>
      </w:pPr>
      <w:r>
        <w:rPr>
          <w:rStyle w:val="s3"/>
        </w:rPr>
        <w:t xml:space="preserve">В пункт 2 внесены изменения в соответствии с </w:t>
      </w:r>
      <w:hyperlink r:id="rId1823" w:anchor="sub_id=51"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824" w:anchor="sub_id=1660200" w:history="1">
        <w:r>
          <w:rPr>
            <w:rStyle w:val="a3"/>
            <w:i/>
            <w:iCs/>
            <w:bdr w:val="none" w:sz="0" w:space="0" w:color="auto" w:frame="1"/>
          </w:rPr>
          <w:t>см. стар. ред.</w:t>
        </w:r>
      </w:hyperlink>
      <w:r>
        <w:rPr>
          <w:rStyle w:val="s3"/>
        </w:rPr>
        <w:t xml:space="preserve">); </w:t>
      </w:r>
      <w:hyperlink r:id="rId1825" w:anchor="sub_id=166" w:history="1">
        <w:r>
          <w:rPr>
            <w:rStyle w:val="a3"/>
            <w:i/>
            <w:iCs/>
            <w:bdr w:val="none" w:sz="0" w:space="0" w:color="auto" w:frame="1"/>
          </w:rPr>
          <w:t>Законом</w:t>
        </w:r>
      </w:hyperlink>
      <w:r>
        <w:rPr>
          <w:rStyle w:val="s3"/>
        </w:rPr>
        <w:t xml:space="preserve"> РК от 21.07.11 г. № 467-IV </w:t>
      </w:r>
      <w:hyperlink r:id="rId1826"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827" w:anchor="sub_id=1660200" w:history="1">
        <w:r>
          <w:rPr>
            <w:rStyle w:val="a3"/>
            <w:i/>
            <w:iCs/>
            <w:bdr w:val="none" w:sz="0" w:space="0" w:color="auto" w:frame="1"/>
          </w:rPr>
          <w:t>см. стар. ред.</w:t>
        </w:r>
      </w:hyperlink>
      <w:r>
        <w:rPr>
          <w:rStyle w:val="s3"/>
        </w:rPr>
        <w:t>)</w:t>
      </w:r>
    </w:p>
    <w:p w:rsidR="00000000" w:rsidRDefault="008B2134">
      <w:pPr>
        <w:ind w:firstLine="400"/>
        <w:jc w:val="both"/>
      </w:pPr>
      <w:r>
        <w:t xml:space="preserve">2. Если сумма налогового вычета, предусмотренного подпунктом 1) пункта 1 настоящей статьи, превышает определенную за месяц сумму дохода работника, подлежащего налогообложению, с учетом корректировок, предусмотренных </w:t>
      </w:r>
      <w:hyperlink w:anchor="sub1560000" w:history="1">
        <w:r>
          <w:rPr>
            <w:rStyle w:val="a3"/>
          </w:rPr>
          <w:t>статьей 156</w:t>
        </w:r>
      </w:hyperlink>
      <w:r>
        <w:t xml:space="preserve"> настоящего Кодекса, уменьшенного на сумму обязательных пенсионных взносов, то сумма </w:t>
      </w:r>
      <w:r>
        <w:rPr>
          <w:rStyle w:val="s0"/>
        </w:rPr>
        <w:t>превышения последовательно переносится на последующие месяцы в пределах календарного года для уменьшения налогооблагаемого дохо</w:t>
      </w:r>
      <w:r>
        <w:rPr>
          <w:rStyle w:val="s0"/>
        </w:rPr>
        <w:t>да работника.</w:t>
      </w:r>
    </w:p>
    <w:p w:rsidR="00000000" w:rsidRDefault="008B2134">
      <w:pPr>
        <w:ind w:firstLine="400"/>
        <w:jc w:val="both"/>
      </w:pPr>
      <w:r>
        <w:rPr>
          <w:rStyle w:val="s0"/>
        </w:rPr>
        <w:t>При изменении в течение налогового периода работодателя, за исключением случаев его реорганизации, сумма превышения, образовавшаяся за период работы у предыдущего работодателя, не учитывается у нового работодателя.</w:t>
      </w:r>
    </w:p>
    <w:p w:rsidR="00000000" w:rsidRDefault="008B2134">
      <w:pPr>
        <w:jc w:val="both"/>
      </w:pPr>
      <w:hyperlink r:id="rId1828" w:history="1">
        <w:r>
          <w:rPr>
            <w:rStyle w:val="a3"/>
            <w:rFonts w:ascii="Wingdings" w:hAnsi="Wingdings"/>
            <w:i/>
            <w:iCs/>
            <w:bdr w:val="none" w:sz="0" w:space="0" w:color="auto" w:frame="1"/>
          </w:rPr>
          <w:t>*</w:t>
        </w:r>
      </w:hyperlink>
    </w:p>
    <w:p w:rsidR="00000000" w:rsidRDefault="008B2134">
      <w:pPr>
        <w:jc w:val="both"/>
      </w:pPr>
      <w:r>
        <w:rPr>
          <w:rStyle w:val="s3"/>
        </w:rPr>
        <w:t xml:space="preserve">В пункт 3 внесены изменения в соответствии с </w:t>
      </w:r>
      <w:hyperlink r:id="rId1829" w:anchor="sub_id=51"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830" w:anchor="sub_id=166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В случае если физическое лицо являлось работником менее шестнадцати календарных дней в течение месяца, то при определении дохода работника налоговый вычет в соответс</w:t>
      </w:r>
      <w:r>
        <w:rPr>
          <w:rStyle w:val="s0"/>
        </w:rPr>
        <w:t>твии с подпунктом 1) пункта 1 настоящей статьи не производится.</w:t>
      </w:r>
    </w:p>
    <w:p w:rsidR="00000000" w:rsidRDefault="008B2134">
      <w:pPr>
        <w:ind w:firstLine="400"/>
        <w:jc w:val="both"/>
      </w:pPr>
      <w:r>
        <w:rPr>
          <w:rStyle w:val="s0"/>
        </w:rPr>
        <w:t>4. Право на налоговый вычет в соответствии с подпунктами 1), 3) - 6) пункта 1 настоящей статьи предоставляется налогоплательщику по доходам, получаемым только у одного из работодателей, на осн</w:t>
      </w:r>
      <w:r>
        <w:rPr>
          <w:rStyle w:val="s0"/>
        </w:rPr>
        <w:t xml:space="preserve">овании поданного им заявления. </w:t>
      </w:r>
    </w:p>
    <w:p w:rsidR="00000000" w:rsidRDefault="008B2134">
      <w:pPr>
        <w:jc w:val="both"/>
      </w:pPr>
      <w:hyperlink r:id="rId1831" w:history="1">
        <w:r>
          <w:rPr>
            <w:rStyle w:val="a3"/>
            <w:rFonts w:ascii="Wingdings" w:hAnsi="Wingdings"/>
            <w:i/>
            <w:iCs/>
            <w:bdr w:val="none" w:sz="0" w:space="0" w:color="auto" w:frame="1"/>
          </w:rPr>
          <w:t>*</w:t>
        </w:r>
      </w:hyperlink>
    </w:p>
    <w:p w:rsidR="00000000" w:rsidRDefault="008B2134">
      <w:pPr>
        <w:ind w:firstLine="400"/>
        <w:jc w:val="both"/>
      </w:pPr>
      <w:bookmarkStart w:id="271" w:name="SUB1660500"/>
      <w:bookmarkEnd w:id="271"/>
      <w:r>
        <w:rPr>
          <w:rStyle w:val="s0"/>
        </w:rPr>
        <w:t>5. Право на налоговые вычеты, установленные подпунктами 3) - 5) пункта 1 настоящей статьи, предоставляется при наличии соответствующих документов:</w:t>
      </w:r>
    </w:p>
    <w:p w:rsidR="00000000" w:rsidRDefault="008B2134">
      <w:pPr>
        <w:ind w:firstLine="400"/>
        <w:jc w:val="both"/>
      </w:pPr>
      <w:r>
        <w:rPr>
          <w:rStyle w:val="s0"/>
        </w:rPr>
        <w:t>1) договор</w:t>
      </w:r>
      <w:r>
        <w:rPr>
          <w:rStyle w:val="s0"/>
        </w:rPr>
        <w:t>а о пенсионном обеспечении за счет добровольных пенсионных взносов и документа, подтверждающего уплату добровольных пенсионных взносов;</w:t>
      </w:r>
    </w:p>
    <w:p w:rsidR="00000000" w:rsidRDefault="008B2134">
      <w:pPr>
        <w:ind w:firstLine="400"/>
        <w:jc w:val="both"/>
      </w:pPr>
      <w:r>
        <w:rPr>
          <w:rStyle w:val="s0"/>
        </w:rPr>
        <w:t>2) договора страхования и документа, подтверждающего уплату страховых премий;</w:t>
      </w:r>
    </w:p>
    <w:p w:rsidR="00000000" w:rsidRDefault="008B2134">
      <w:pPr>
        <w:ind w:firstLine="400"/>
        <w:jc w:val="both"/>
      </w:pPr>
      <w:r>
        <w:rPr>
          <w:rStyle w:val="s0"/>
        </w:rPr>
        <w:t>3) договора банковского займа с жилищным с</w:t>
      </w:r>
      <w:r>
        <w:rPr>
          <w:rStyle w:val="s0"/>
        </w:rPr>
        <w:t>троительным сберегательным банком на проведение мероприятий по улучшению жилищных условий на территории Республики Казахстан и документа, подтверждающего погашение вознаграждения по указанному займу.</w:t>
      </w:r>
    </w:p>
    <w:p w:rsidR="00000000" w:rsidRDefault="008B2134">
      <w:pPr>
        <w:ind w:firstLine="400"/>
        <w:jc w:val="both"/>
      </w:pPr>
      <w:r>
        <w:rPr>
          <w:rStyle w:val="s0"/>
        </w:rPr>
        <w:t>6. Право на налоговый вычет, установленный подпунктом 6)</w:t>
      </w:r>
      <w:r>
        <w:rPr>
          <w:rStyle w:val="s0"/>
        </w:rPr>
        <w:t xml:space="preserve"> пункта 1 настоящей статьи, предоставляется налогоплательщику на следующих условиях:</w:t>
      </w:r>
    </w:p>
    <w:p w:rsidR="00000000" w:rsidRDefault="008B2134">
      <w:pPr>
        <w:jc w:val="both"/>
      </w:pPr>
      <w:r>
        <w:rPr>
          <w:rStyle w:val="s3"/>
        </w:rPr>
        <w:t xml:space="preserve">В подпункт 1 внесены изменения в соответствии с </w:t>
      </w:r>
      <w:hyperlink r:id="rId1832" w:anchor="sub_id=363" w:history="1">
        <w:r>
          <w:rPr>
            <w:rStyle w:val="a3"/>
            <w:i/>
            <w:iCs/>
            <w:bdr w:val="none" w:sz="0" w:space="0" w:color="auto" w:frame="1"/>
          </w:rPr>
          <w:t>Законом</w:t>
        </w:r>
      </w:hyperlink>
      <w:r>
        <w:rPr>
          <w:rStyle w:val="s3"/>
        </w:rPr>
        <w:t xml:space="preserve"> РК от 16.11.09 г. № 200-IV (введен</w:t>
      </w:r>
      <w:r>
        <w:rPr>
          <w:rStyle w:val="s3"/>
        </w:rPr>
        <w:t>ы в действие с 1 января 2010 г.) (</w:t>
      </w:r>
      <w:hyperlink r:id="rId1833" w:anchor="sub_id=1660600" w:history="1">
        <w:r>
          <w:rPr>
            <w:rStyle w:val="a3"/>
            <w:i/>
            <w:iCs/>
            <w:bdr w:val="none" w:sz="0" w:space="0" w:color="auto" w:frame="1"/>
          </w:rPr>
          <w:t>см. стар. ред.</w:t>
        </w:r>
      </w:hyperlink>
      <w:r>
        <w:rPr>
          <w:rStyle w:val="s3"/>
        </w:rPr>
        <w:t xml:space="preserve">); </w:t>
      </w:r>
      <w:hyperlink r:id="rId1834" w:anchor="sub_id=166" w:history="1">
        <w:r>
          <w:rPr>
            <w:rStyle w:val="a3"/>
            <w:i/>
            <w:iCs/>
            <w:bdr w:val="none" w:sz="0" w:space="0" w:color="auto" w:frame="1"/>
          </w:rPr>
          <w:t>Законом</w:t>
        </w:r>
      </w:hyperlink>
      <w:r>
        <w:rPr>
          <w:rStyle w:val="s3"/>
        </w:rPr>
        <w:t xml:space="preserve"> РК от 21.07.11 г. № 467-IV </w:t>
      </w:r>
      <w:hyperlink r:id="rId1835" w:anchor="sub_id=1"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836" w:anchor="sub_id=16606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общая сумма налогового вычета,</w:t>
      </w:r>
      <w:r>
        <w:rPr>
          <w:rStyle w:val="s0"/>
        </w:rPr>
        <w:t xml:space="preserve"> предоставляемого в соответствии с подпунктом 6) пункта 1 настоящей статьи, и сумма корректировки, предоставляемой в соответствии с </w:t>
      </w:r>
      <w:hyperlink w:anchor="sub1560118" w:history="1">
        <w:r>
          <w:rPr>
            <w:rStyle w:val="a3"/>
          </w:rPr>
          <w:t>подпунктом 18) пункта 1 статьи 156</w:t>
        </w:r>
      </w:hyperlink>
      <w:r>
        <w:rPr>
          <w:rStyle w:val="s0"/>
        </w:rPr>
        <w:t xml:space="preserve"> настоящего Кодекса, в совокупности за календарный год не</w:t>
      </w:r>
      <w:r>
        <w:rPr>
          <w:rStyle w:val="s0"/>
        </w:rPr>
        <w:t xml:space="preserve"> превышает 8-кратного </w:t>
      </w:r>
      <w:hyperlink r:id="rId1837"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8B2134">
      <w:pPr>
        <w:ind w:firstLine="400"/>
        <w:jc w:val="both"/>
      </w:pPr>
      <w:r>
        <w:rPr>
          <w:rStyle w:val="s0"/>
        </w:rPr>
        <w:t>2) работником предст</w:t>
      </w:r>
      <w:r>
        <w:rPr>
          <w:rStyle w:val="s0"/>
        </w:rPr>
        <w:t>авлены документы, подтверждающие получение медицинских услуг (кроме косметологических) и фактические расходы на их оплату;</w:t>
      </w:r>
    </w:p>
    <w:p w:rsidR="00000000" w:rsidRDefault="008B2134">
      <w:pPr>
        <w:ind w:firstLine="400"/>
        <w:jc w:val="both"/>
      </w:pPr>
      <w:r>
        <w:rPr>
          <w:rStyle w:val="s0"/>
        </w:rPr>
        <w:t xml:space="preserve">3) Исключен в соответствии с </w:t>
      </w:r>
      <w:hyperlink r:id="rId1838" w:anchor="sub_id=166" w:history="1">
        <w:r>
          <w:rPr>
            <w:rStyle w:val="a3"/>
          </w:rPr>
          <w:t>Законом</w:t>
        </w:r>
      </w:hyperlink>
      <w:r>
        <w:rPr>
          <w:rStyle w:val="s0"/>
        </w:rPr>
        <w:t xml:space="preserve"> РК от 21.07.11 </w:t>
      </w:r>
      <w:r>
        <w:rPr>
          <w:rStyle w:val="s0"/>
        </w:rPr>
        <w:t xml:space="preserve">г. № 467-IV </w:t>
      </w:r>
      <w:r>
        <w:rPr>
          <w:rStyle w:val="s3"/>
        </w:rPr>
        <w:t>(введены в действие с 1 января 2012 г.) (</w:t>
      </w:r>
      <w:hyperlink r:id="rId1839" w:anchor="sub_id=1660603" w:history="1">
        <w:r>
          <w:rPr>
            <w:rStyle w:val="a3"/>
            <w:i/>
            <w:iCs/>
            <w:bdr w:val="none" w:sz="0" w:space="0" w:color="auto" w:frame="1"/>
          </w:rPr>
          <w:t>см. стар. ред.</w:t>
        </w:r>
      </w:hyperlink>
      <w:r>
        <w:rPr>
          <w:rStyle w:val="s3"/>
        </w:rPr>
        <w:t>)</w:t>
      </w:r>
    </w:p>
    <w:p w:rsidR="00000000" w:rsidRDefault="008B2134">
      <w:pPr>
        <w:ind w:firstLine="400"/>
        <w:jc w:val="both"/>
      </w:pPr>
      <w:r>
        <w:t> </w:t>
      </w:r>
    </w:p>
    <w:p w:rsidR="00000000" w:rsidRDefault="008B2134">
      <w:pPr>
        <w:ind w:left="1200" w:hanging="800"/>
        <w:jc w:val="both"/>
      </w:pPr>
      <w:bookmarkStart w:id="272" w:name="SUB1670000"/>
      <w:bookmarkEnd w:id="272"/>
      <w:r>
        <w:rPr>
          <w:rStyle w:val="s1"/>
        </w:rPr>
        <w:t xml:space="preserve">Статья 167. Исчисление и удержание налога </w:t>
      </w:r>
    </w:p>
    <w:p w:rsidR="00000000" w:rsidRDefault="008B2134">
      <w:pPr>
        <w:ind w:firstLine="400"/>
        <w:jc w:val="both"/>
      </w:pPr>
      <w:r>
        <w:rPr>
          <w:rStyle w:val="s0"/>
        </w:rPr>
        <w:t>Сумма индивидуального подоходного налога на доход работни</w:t>
      </w:r>
      <w:r>
        <w:rPr>
          <w:rStyle w:val="s0"/>
        </w:rPr>
        <w:t xml:space="preserve">ка, облагаемый у источника выплаты,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w:t>
      </w:r>
      <w:r>
        <w:t xml:space="preserve">, к сумме дохода работника, облагаемого у источника выплаты, определяемого в соответствии со </w:t>
      </w:r>
      <w:hyperlink w:anchor="sub1630000" w:history="1">
        <w:r>
          <w:rPr>
            <w:rStyle w:val="a3"/>
          </w:rPr>
          <w:t>статьей 163</w:t>
        </w:r>
      </w:hyperlink>
      <w:r>
        <w:t xml:space="preserve"> настоящего Кодекса. </w:t>
      </w:r>
    </w:p>
    <w:p w:rsidR="00000000" w:rsidRDefault="008B2134">
      <w:pPr>
        <w:ind w:firstLine="400"/>
        <w:jc w:val="center"/>
      </w:pPr>
      <w:r>
        <w:t> </w:t>
      </w:r>
    </w:p>
    <w:p w:rsidR="00000000" w:rsidRDefault="008B2134">
      <w:pPr>
        <w:ind w:firstLine="400"/>
        <w:jc w:val="center"/>
      </w:pPr>
      <w:r>
        <w:t> </w:t>
      </w:r>
    </w:p>
    <w:p w:rsidR="00000000" w:rsidRDefault="008B2134">
      <w:pPr>
        <w:ind w:firstLine="400"/>
        <w:jc w:val="center"/>
      </w:pPr>
      <w:bookmarkStart w:id="273" w:name="SUB1680000"/>
      <w:bookmarkEnd w:id="273"/>
      <w:r>
        <w:rPr>
          <w:rStyle w:val="s1"/>
        </w:rPr>
        <w:t>§ 2. Доход физического лица от налогового агента</w:t>
      </w:r>
    </w:p>
    <w:p w:rsidR="00000000" w:rsidRDefault="008B2134">
      <w:pPr>
        <w:ind w:firstLine="400"/>
        <w:jc w:val="both"/>
      </w:pPr>
      <w:r>
        <w:t> </w:t>
      </w:r>
    </w:p>
    <w:p w:rsidR="00000000" w:rsidRDefault="008B2134">
      <w:pPr>
        <w:ind w:left="1200" w:hanging="800"/>
        <w:jc w:val="both"/>
      </w:pPr>
      <w:r>
        <w:rPr>
          <w:rStyle w:val="s1"/>
        </w:rPr>
        <w:t>Статья 168. Доход физического лица от налогового агента</w:t>
      </w:r>
    </w:p>
    <w:p w:rsidR="00000000" w:rsidRDefault="008B2134">
      <w:pPr>
        <w:ind w:firstLine="400"/>
        <w:jc w:val="both"/>
      </w:pPr>
      <w:r>
        <w:rPr>
          <w:rStyle w:val="s0"/>
        </w:rPr>
        <w:t>1. Доход физического лица от налогового агента, облагаемый у источника выплаты, опр</w:t>
      </w:r>
      <w:r>
        <w:rPr>
          <w:rStyle w:val="s0"/>
        </w:rPr>
        <w:t xml:space="preserve">еделяется как доход физического лица от налогового агента, подлежащий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w:t>
      </w:r>
    </w:p>
    <w:p w:rsidR="00000000" w:rsidRDefault="008B2134">
      <w:pPr>
        <w:ind w:firstLine="400"/>
        <w:jc w:val="both"/>
      </w:pPr>
      <w:r>
        <w:rPr>
          <w:rStyle w:val="s0"/>
        </w:rPr>
        <w:t>Если иное не установлено настоящей статьей, доходом физического лица от налогового агента, подлежащим налогообложению, являются:</w:t>
      </w:r>
    </w:p>
    <w:p w:rsidR="00000000" w:rsidRDefault="008B2134">
      <w:pPr>
        <w:ind w:firstLine="400"/>
        <w:jc w:val="both"/>
      </w:pPr>
      <w:r>
        <w:rPr>
          <w:rStyle w:val="s0"/>
        </w:rPr>
        <w:t xml:space="preserve">1) доход физического лица по заключенным с налоговым агентом в соответствии с законодательством Республики Казахстан договорам </w:t>
      </w:r>
      <w:r>
        <w:rPr>
          <w:rStyle w:val="s0"/>
        </w:rPr>
        <w:t xml:space="preserve">гражданско-правового характера; </w:t>
      </w:r>
    </w:p>
    <w:p w:rsidR="00000000" w:rsidRDefault="008B2134">
      <w:pPr>
        <w:jc w:val="both"/>
      </w:pPr>
      <w:hyperlink r:id="rId1840" w:history="1">
        <w:r>
          <w:rPr>
            <w:rStyle w:val="a3"/>
            <w:rFonts w:ascii="Wingdings" w:hAnsi="Wingdings"/>
            <w:i/>
            <w:iCs/>
            <w:bdr w:val="none" w:sz="0" w:space="0" w:color="auto" w:frame="1"/>
          </w:rPr>
          <w:t>*</w:t>
        </w:r>
      </w:hyperlink>
    </w:p>
    <w:p w:rsidR="00000000" w:rsidRDefault="008B2134">
      <w:pPr>
        <w:jc w:val="both"/>
      </w:pPr>
      <w:r>
        <w:rPr>
          <w:rStyle w:val="s3"/>
        </w:rPr>
        <w:t xml:space="preserve">Подпункт 2 изложен в редакции </w:t>
      </w:r>
      <w:hyperlink r:id="rId1841" w:anchor="sub_id=168"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1842" w:anchor="sub_id=168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выплата дохода физическому лицу, в том числе:</w:t>
      </w:r>
    </w:p>
    <w:p w:rsidR="00000000" w:rsidRDefault="008B2134">
      <w:pPr>
        <w:ind w:firstLine="400"/>
        <w:jc w:val="both"/>
      </w:pPr>
      <w:r>
        <w:rPr>
          <w:rStyle w:val="s0"/>
        </w:rPr>
        <w:t>оплата налоговым агентом физическому лиц</w:t>
      </w:r>
      <w:r>
        <w:rPr>
          <w:rStyle w:val="s0"/>
        </w:rPr>
        <w:t>у или третьим лицам стоимости товаров, выполненных работ, оказанных услуг, полученных физическим лицом от третьих лиц;</w:t>
      </w:r>
    </w:p>
    <w:p w:rsidR="00000000" w:rsidRDefault="008B2134">
      <w:pPr>
        <w:ind w:firstLine="400"/>
        <w:jc w:val="both"/>
      </w:pPr>
      <w:r>
        <w:rPr>
          <w:rStyle w:val="s0"/>
        </w:rPr>
        <w:t>выполнение работ, оказание услуг, которые произведены в счет погашения задолженности и (или) на безвозмездной основе;</w:t>
      </w:r>
    </w:p>
    <w:p w:rsidR="00000000" w:rsidRDefault="008B2134">
      <w:pPr>
        <w:ind w:firstLine="400"/>
        <w:jc w:val="both"/>
      </w:pPr>
      <w:r>
        <w:rPr>
          <w:rStyle w:val="s0"/>
        </w:rPr>
        <w:t>прощение долга;</w:t>
      </w:r>
    </w:p>
    <w:p w:rsidR="00000000" w:rsidRDefault="008B2134">
      <w:pPr>
        <w:ind w:firstLine="400"/>
        <w:jc w:val="both"/>
      </w:pPr>
      <w:r>
        <w:rPr>
          <w:rStyle w:val="s0"/>
        </w:rPr>
        <w:t>уме</w:t>
      </w:r>
      <w:r>
        <w:rPr>
          <w:rStyle w:val="s0"/>
        </w:rPr>
        <w:t>ньшение размера требования к должнику, за исключением неустойки, списанной в связи с изменением условий сделки;</w:t>
      </w:r>
    </w:p>
    <w:p w:rsidR="00000000" w:rsidRDefault="008B2134">
      <w:pPr>
        <w:ind w:firstLine="400"/>
        <w:jc w:val="both"/>
      </w:pPr>
      <w:r>
        <w:rPr>
          <w:rStyle w:val="s0"/>
        </w:rPr>
        <w:t>выплата вознаграждения по операциям репо.</w:t>
      </w:r>
    </w:p>
    <w:p w:rsidR="00000000" w:rsidRDefault="008B2134">
      <w:pPr>
        <w:jc w:val="both"/>
      </w:pPr>
      <w:hyperlink r:id="rId1843"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2. Для целей настоящей статьи к </w:t>
      </w:r>
      <w:r>
        <w:rPr>
          <w:rStyle w:val="s0"/>
        </w:rPr>
        <w:t>доходу, подлежащему налогообложению, не относятся:</w:t>
      </w:r>
    </w:p>
    <w:p w:rsidR="00000000" w:rsidRDefault="008B2134">
      <w:pPr>
        <w:ind w:firstLine="400"/>
        <w:jc w:val="both"/>
      </w:pPr>
      <w:r>
        <w:rPr>
          <w:rStyle w:val="s0"/>
        </w:rPr>
        <w:t xml:space="preserve">1) доходы, не облагаемые у источника выплаты, определенные </w:t>
      </w:r>
      <w:hyperlink w:anchor="sub1770000" w:history="1">
        <w:r>
          <w:rPr>
            <w:rStyle w:val="a3"/>
          </w:rPr>
          <w:t>статьей 177</w:t>
        </w:r>
      </w:hyperlink>
      <w:r>
        <w:rPr>
          <w:rStyle w:val="s0"/>
        </w:rPr>
        <w:t xml:space="preserve"> настоящего Кодекса;</w:t>
      </w:r>
    </w:p>
    <w:p w:rsidR="00000000" w:rsidRDefault="008B2134">
      <w:pPr>
        <w:ind w:firstLine="400"/>
        <w:jc w:val="both"/>
      </w:pPr>
      <w:r>
        <w:rPr>
          <w:rStyle w:val="s0"/>
        </w:rPr>
        <w:t>2) выплаты физическим лицам за приобретенное у них личное имущество;</w:t>
      </w:r>
    </w:p>
    <w:p w:rsidR="00000000" w:rsidRDefault="008B2134">
      <w:pPr>
        <w:ind w:firstLine="400"/>
        <w:jc w:val="both"/>
      </w:pPr>
      <w:r>
        <w:rPr>
          <w:rStyle w:val="s0"/>
        </w:rPr>
        <w:t>3) доходы, у</w:t>
      </w:r>
      <w:r>
        <w:rPr>
          <w:rStyle w:val="s0"/>
        </w:rPr>
        <w:t xml:space="preserve">казанные в </w:t>
      </w:r>
      <w:hyperlink w:anchor="sub1600000" w:history="1">
        <w:r>
          <w:rPr>
            <w:rStyle w:val="a3"/>
          </w:rPr>
          <w:t>подпунктах 1) и 3) - 6) статьи 160</w:t>
        </w:r>
      </w:hyperlink>
      <w:r>
        <w:rPr>
          <w:rStyle w:val="s0"/>
        </w:rPr>
        <w:t xml:space="preserve"> настоящего Кодекса; </w:t>
      </w:r>
    </w:p>
    <w:p w:rsidR="00000000" w:rsidRDefault="008B2134">
      <w:pPr>
        <w:ind w:firstLine="400"/>
        <w:jc w:val="both"/>
      </w:pPr>
      <w:r>
        <w:rPr>
          <w:rStyle w:val="s0"/>
        </w:rPr>
        <w:t xml:space="preserve">4) Исключен в соответствии с </w:t>
      </w:r>
      <w:hyperlink r:id="rId1844" w:anchor="sub_id=168" w:history="1">
        <w:r>
          <w:rPr>
            <w:rStyle w:val="a3"/>
          </w:rPr>
          <w:t>Законом</w:t>
        </w:r>
      </w:hyperlink>
      <w:r>
        <w:rPr>
          <w:rStyle w:val="s0"/>
        </w:rPr>
        <w:t xml:space="preserve"> РК от 30.12.09 г. № 234-IV </w:t>
      </w:r>
      <w:r>
        <w:rPr>
          <w:rStyle w:val="s3"/>
        </w:rPr>
        <w:t xml:space="preserve">(введено в </w:t>
      </w:r>
      <w:r>
        <w:rPr>
          <w:rStyle w:val="s3"/>
        </w:rPr>
        <w:t>действие с 1 января 2009 г.) (</w:t>
      </w:r>
      <w:hyperlink r:id="rId1845" w:anchor="sub_id=1680200" w:history="1">
        <w:r>
          <w:rPr>
            <w:rStyle w:val="a3"/>
            <w:i/>
            <w:iCs/>
            <w:bdr w:val="none" w:sz="0" w:space="0" w:color="auto" w:frame="1"/>
          </w:rPr>
          <w:t>см. стар. ред.</w:t>
        </w:r>
      </w:hyperlink>
      <w:r>
        <w:rPr>
          <w:rStyle w:val="s3"/>
        </w:rPr>
        <w:t>)</w:t>
      </w:r>
    </w:p>
    <w:p w:rsidR="00000000" w:rsidRDefault="008B2134">
      <w:pPr>
        <w:jc w:val="both"/>
      </w:pPr>
      <w:hyperlink r:id="rId1846" w:history="1">
        <w:r>
          <w:rPr>
            <w:rStyle w:val="a3"/>
            <w:rFonts w:ascii="Wingdings" w:hAnsi="Wingdings"/>
            <w:i/>
            <w:iCs/>
            <w:bdr w:val="none" w:sz="0" w:space="0" w:color="auto" w:frame="1"/>
          </w:rPr>
          <w:t>*</w:t>
        </w:r>
      </w:hyperlink>
    </w:p>
    <w:p w:rsidR="00000000" w:rsidRDefault="008B2134">
      <w:pPr>
        <w:jc w:val="both"/>
      </w:pPr>
      <w:r>
        <w:rPr>
          <w:rStyle w:val="s3"/>
        </w:rPr>
        <w:t xml:space="preserve">См. </w:t>
      </w:r>
      <w:hyperlink r:id="rId1847" w:history="1">
        <w:r>
          <w:rPr>
            <w:rStyle w:val="a3"/>
            <w:i/>
            <w:iCs/>
            <w:bdr w:val="none" w:sz="0" w:space="0" w:color="auto" w:frame="1"/>
          </w:rPr>
          <w:t>Выписку</w:t>
        </w:r>
      </w:hyperlink>
      <w:r>
        <w:rPr>
          <w:rStyle w:val="s3"/>
        </w:rPr>
        <w:t xml:space="preserve"> из протокола Методического совета Министерства финансов РК от 20 октября 2009 года № 2</w:t>
      </w:r>
    </w:p>
    <w:p w:rsidR="00000000" w:rsidRDefault="008B2134">
      <w:pPr>
        <w:ind w:firstLine="400"/>
        <w:jc w:val="both"/>
      </w:pPr>
      <w:r>
        <w:t> </w:t>
      </w:r>
    </w:p>
    <w:p w:rsidR="00000000" w:rsidRDefault="008B2134">
      <w:pPr>
        <w:ind w:left="1200" w:hanging="800"/>
        <w:jc w:val="both"/>
      </w:pPr>
      <w:bookmarkStart w:id="274" w:name="SUB1690000"/>
      <w:bookmarkEnd w:id="274"/>
      <w:r>
        <w:rPr>
          <w:rStyle w:val="s1"/>
        </w:rPr>
        <w:t xml:space="preserve">Статья 169. Исчисление суммы налога </w:t>
      </w:r>
    </w:p>
    <w:p w:rsidR="00000000" w:rsidRDefault="008B2134">
      <w:pPr>
        <w:ind w:firstLine="400"/>
        <w:jc w:val="both"/>
      </w:pPr>
      <w:r>
        <w:rPr>
          <w:rStyle w:val="s0"/>
        </w:rPr>
        <w:t>Сумма индивидуального подоходного налога исчисляется путе</w:t>
      </w:r>
      <w:r>
        <w:rPr>
          <w:rStyle w:val="s0"/>
        </w:rPr>
        <w:t xml:space="preserve">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физического лица от налоговых агентов, облагаемого у источника выплаты, определяемого в соответствии со </w:t>
      </w:r>
      <w:hyperlink w:anchor="sub1680000" w:history="1">
        <w:r>
          <w:rPr>
            <w:rStyle w:val="a3"/>
          </w:rPr>
          <w:t>статьей 168</w:t>
        </w:r>
      </w:hyperlink>
      <w:r>
        <w:rPr>
          <w:rStyle w:val="s0"/>
        </w:rPr>
        <w:t xml:space="preserve"> настоящего Кодекса.</w:t>
      </w:r>
    </w:p>
    <w:p w:rsidR="00000000" w:rsidRDefault="008B2134">
      <w:pPr>
        <w:jc w:val="both"/>
      </w:pPr>
      <w:hyperlink r:id="rId1848" w:history="1">
        <w:r>
          <w:rPr>
            <w:rStyle w:val="a3"/>
            <w:rFonts w:ascii="Wingdings" w:hAnsi="Wingdings"/>
            <w:i/>
            <w:iCs/>
            <w:bdr w:val="none" w:sz="0" w:space="0" w:color="auto" w:frame="1"/>
          </w:rPr>
          <w:t>*</w:t>
        </w:r>
      </w:hyperlink>
    </w:p>
    <w:p w:rsidR="00000000" w:rsidRDefault="008B2134">
      <w:pPr>
        <w:ind w:firstLine="400"/>
        <w:jc w:val="center"/>
      </w:pPr>
      <w:r>
        <w:t> </w:t>
      </w:r>
    </w:p>
    <w:p w:rsidR="00000000" w:rsidRDefault="008B2134">
      <w:pPr>
        <w:ind w:firstLine="400"/>
        <w:jc w:val="center"/>
      </w:pPr>
      <w:r>
        <w:t> </w:t>
      </w:r>
    </w:p>
    <w:p w:rsidR="00000000" w:rsidRDefault="008B2134">
      <w:pPr>
        <w:jc w:val="both"/>
      </w:pPr>
      <w:bookmarkStart w:id="275" w:name="SUB1700000"/>
      <w:bookmarkEnd w:id="275"/>
      <w:r>
        <w:rPr>
          <w:rStyle w:val="s3"/>
        </w:rPr>
        <w:t xml:space="preserve">Заголовок параграфа 3 изложен в редакции </w:t>
      </w:r>
      <w:hyperlink r:id="rId1849" w:anchor="sub_id=810" w:history="1">
        <w:r>
          <w:rPr>
            <w:rStyle w:val="a3"/>
            <w:i/>
            <w:iCs/>
            <w:bdr w:val="none" w:sz="0" w:space="0" w:color="auto" w:frame="1"/>
          </w:rPr>
          <w:t>Закона</w:t>
        </w:r>
      </w:hyperlink>
      <w:r>
        <w:rPr>
          <w:rStyle w:val="s3"/>
        </w:rPr>
        <w:t xml:space="preserve"> РК от 21.06.13 г. №</w:t>
      </w:r>
      <w:r>
        <w:rPr>
          <w:rStyle w:val="s3"/>
        </w:rPr>
        <w:t xml:space="preserve"> 106-V (</w:t>
      </w:r>
      <w:hyperlink r:id="rId1850" w:anchor="sub_id=1700000" w:history="1">
        <w:r>
          <w:rPr>
            <w:rStyle w:val="a3"/>
            <w:i/>
            <w:iCs/>
            <w:bdr w:val="none" w:sz="0" w:space="0" w:color="auto" w:frame="1"/>
          </w:rPr>
          <w:t>см. стар. ред.</w:t>
        </w:r>
      </w:hyperlink>
      <w:r>
        <w:rPr>
          <w:rStyle w:val="s3"/>
        </w:rPr>
        <w:t>)</w:t>
      </w:r>
    </w:p>
    <w:p w:rsidR="00000000" w:rsidRDefault="008B2134">
      <w:pPr>
        <w:jc w:val="center"/>
      </w:pPr>
      <w:r>
        <w:rPr>
          <w:rStyle w:val="s1"/>
        </w:rPr>
        <w:t xml:space="preserve">§ 3. Пенсионные выплаты из единого накопительного пенсионного фонда и добровольных накопительных пенсионных фондов </w:t>
      </w:r>
    </w:p>
    <w:p w:rsidR="00000000" w:rsidRDefault="008B2134">
      <w:pPr>
        <w:ind w:firstLine="400"/>
        <w:jc w:val="both"/>
      </w:pPr>
      <w:r>
        <w:t> </w:t>
      </w:r>
    </w:p>
    <w:p w:rsidR="00000000" w:rsidRDefault="008B2134">
      <w:pPr>
        <w:jc w:val="both"/>
      </w:pPr>
      <w:r>
        <w:rPr>
          <w:rStyle w:val="s3"/>
        </w:rPr>
        <w:t xml:space="preserve">В статью 170 внесены изменения в соответствии с </w:t>
      </w:r>
      <w:hyperlink r:id="rId1851" w:anchor="sub_id=36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852" w:anchor="sub_id=1700000" w:history="1">
        <w:r>
          <w:rPr>
            <w:rStyle w:val="a3"/>
            <w:i/>
            <w:iCs/>
            <w:bdr w:val="none" w:sz="0" w:space="0" w:color="auto" w:frame="1"/>
          </w:rPr>
          <w:t>см. тар. ред.</w:t>
        </w:r>
      </w:hyperlink>
      <w:r>
        <w:rPr>
          <w:rStyle w:val="s3"/>
        </w:rPr>
        <w:t xml:space="preserve">); изложена в редакции </w:t>
      </w:r>
      <w:hyperlink r:id="rId1853" w:anchor="sub_id=811" w:history="1">
        <w:r>
          <w:rPr>
            <w:rStyle w:val="a3"/>
            <w:i/>
            <w:iCs/>
            <w:bdr w:val="none" w:sz="0" w:space="0" w:color="auto" w:frame="1"/>
          </w:rPr>
          <w:t>Закона</w:t>
        </w:r>
      </w:hyperlink>
      <w:r>
        <w:rPr>
          <w:rStyle w:val="s3"/>
        </w:rPr>
        <w:t xml:space="preserve"> РК от 21.06.13 г. № 106-V (</w:t>
      </w:r>
      <w:hyperlink r:id="rId1854" w:anchor="sub_id=170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 xml:space="preserve">Статья 170. Пенсионные выплаты </w:t>
      </w:r>
    </w:p>
    <w:p w:rsidR="00000000" w:rsidRDefault="008B2134">
      <w:pPr>
        <w:ind w:firstLine="400"/>
        <w:jc w:val="both"/>
      </w:pPr>
      <w:r>
        <w:t>1. К доходу в виде пенсионных выплат, подлежащему налогообложению, относятся выплаты, осуществляемые единым накопительным пенсионным фондом и (или) добровольными накопительными пенсионным фондам</w:t>
      </w:r>
      <w:r>
        <w:t>и:</w:t>
      </w:r>
    </w:p>
    <w:p w:rsidR="00000000" w:rsidRDefault="008B2134">
      <w:pPr>
        <w:ind w:firstLine="400"/>
        <w:jc w:val="both"/>
      </w:pPr>
      <w:r>
        <w:t>1) из пенсионных накоплений налогоплательщиков, сформированных за счет:</w:t>
      </w:r>
    </w:p>
    <w:p w:rsidR="00000000" w:rsidRDefault="008B2134">
      <w:pPr>
        <w:ind w:firstLine="400"/>
        <w:jc w:val="both"/>
      </w:pPr>
      <w:r>
        <w:t>обязательных пенсионных взносов в соответствии с законодательством Республики Казахстан;</w:t>
      </w:r>
    </w:p>
    <w:p w:rsidR="00000000" w:rsidRDefault="008B2134">
      <w:pPr>
        <w:ind w:firstLine="400"/>
        <w:jc w:val="both"/>
      </w:pPr>
      <w:r>
        <w:t>добровольных профессиональных пенсионных взносов в соответствии с законодательством Республи</w:t>
      </w:r>
      <w:r>
        <w:t>ки Казахстан, действовавших до 1 января 2014 года;</w:t>
      </w:r>
    </w:p>
    <w:p w:rsidR="00000000" w:rsidRDefault="008B2134">
      <w:pPr>
        <w:jc w:val="both"/>
      </w:pPr>
      <w:r>
        <w:rPr>
          <w:rStyle w:val="s3"/>
        </w:rPr>
        <w:t>Абзац четвертый подпункта 1 вводится в действие с 1 января 2014 года</w:t>
      </w:r>
    </w:p>
    <w:p w:rsidR="00000000" w:rsidRDefault="008B2134">
      <w:pPr>
        <w:ind w:firstLine="400"/>
        <w:jc w:val="both"/>
      </w:pPr>
      <w:r>
        <w:rPr>
          <w:rStyle w:val="s19"/>
        </w:rPr>
        <w:t>обязательных профессиональных пенсионных взносов в соответствии с законодательством Республики Казахстан;</w:t>
      </w:r>
    </w:p>
    <w:p w:rsidR="00000000" w:rsidRDefault="008B2134">
      <w:pPr>
        <w:ind w:firstLine="400"/>
        <w:jc w:val="both"/>
      </w:pPr>
      <w:r>
        <w:t>добровольных пенсионных взносо</w:t>
      </w:r>
      <w:r>
        <w:t xml:space="preserve">в в соответствии с условиями договора о пенсионном обеспечении за счет добровольных пенсионных взносов; </w:t>
      </w:r>
    </w:p>
    <w:p w:rsidR="00000000" w:rsidRDefault="008B2134">
      <w:pPr>
        <w:ind w:firstLine="400"/>
        <w:jc w:val="both"/>
      </w:pPr>
      <w:r>
        <w:t>2) в соответствии с законодательством Республики Казахстан физическим лицам-резидентам Республики Казахстан, достигшим пенсионного возраста и выезжающи</w:t>
      </w:r>
      <w:r>
        <w:t>м или выехавшим на постоянное место жительства за пределы Республики Казахстан;</w:t>
      </w:r>
    </w:p>
    <w:p w:rsidR="00000000" w:rsidRDefault="008B2134">
      <w:pPr>
        <w:ind w:firstLine="400"/>
        <w:jc w:val="both"/>
      </w:pPr>
      <w:r>
        <w:t>3) в соответствии с законодательством Республики Казахстан физическим лицам-резидентам Республики Казахстан, не достигшим пенсионного возраста и выезжающим или выехавшим на пос</w:t>
      </w:r>
      <w:r>
        <w:t xml:space="preserve">тоянное место жительства за пределы Республики Казахстан; </w:t>
      </w:r>
    </w:p>
    <w:p w:rsidR="00000000" w:rsidRDefault="008B2134">
      <w:pPr>
        <w:jc w:val="both"/>
      </w:pPr>
      <w:hyperlink r:id="rId1855" w:history="1">
        <w:r>
          <w:rPr>
            <w:rStyle w:val="a3"/>
            <w:rFonts w:ascii="Wingdings" w:hAnsi="Wingdings"/>
            <w:i/>
            <w:iCs/>
            <w:bdr w:val="none" w:sz="0" w:space="0" w:color="auto" w:frame="1"/>
          </w:rPr>
          <w:t>*</w:t>
        </w:r>
      </w:hyperlink>
    </w:p>
    <w:p w:rsidR="00000000" w:rsidRDefault="008B2134">
      <w:pPr>
        <w:ind w:firstLine="400"/>
        <w:jc w:val="both"/>
      </w:pPr>
      <w:r>
        <w:t xml:space="preserve">4) физическим лицам в виде пенсионных накоплений, унаследованных в порядке, установленном законодательством Республики Казахстан. </w:t>
      </w:r>
    </w:p>
    <w:p w:rsidR="00000000" w:rsidRDefault="008B2134">
      <w:pPr>
        <w:jc w:val="both"/>
      </w:pPr>
      <w:hyperlink r:id="rId1856" w:history="1">
        <w:r>
          <w:rPr>
            <w:rStyle w:val="a3"/>
            <w:rFonts w:ascii="Wingdings" w:hAnsi="Wingdings"/>
            <w:i/>
            <w:iCs/>
            <w:bdr w:val="none" w:sz="0" w:space="0" w:color="auto" w:frame="1"/>
          </w:rPr>
          <w:t>*</w:t>
        </w:r>
      </w:hyperlink>
    </w:p>
    <w:p w:rsidR="00000000" w:rsidRDefault="008B2134">
      <w:pPr>
        <w:ind w:firstLine="400"/>
        <w:jc w:val="both"/>
      </w:pPr>
      <w:r>
        <w:t>2. Доход в виде пенсионных выплат из единого накопительного пенсионного фонда, облагаемый у источника выплаты, определяется в размере дохода в виде пенсионных выплат, подлежащего налогообл</w:t>
      </w:r>
      <w:r>
        <w:t>ожению, за исключением:</w:t>
      </w:r>
    </w:p>
    <w:p w:rsidR="00000000" w:rsidRDefault="008B2134">
      <w:pPr>
        <w:ind w:firstLine="400"/>
        <w:jc w:val="both"/>
      </w:pPr>
      <w:r>
        <w:t xml:space="preserve">1) корректировок, предусмотренных </w:t>
      </w:r>
      <w:hyperlink w:anchor="sub1560000" w:history="1">
        <w:r>
          <w:rPr>
            <w:rStyle w:val="a3"/>
          </w:rPr>
          <w:t>статьей 156</w:t>
        </w:r>
      </w:hyperlink>
      <w:r>
        <w:t xml:space="preserve"> настоящего Кодекса;</w:t>
      </w:r>
    </w:p>
    <w:p w:rsidR="00000000" w:rsidRDefault="008B2134">
      <w:pPr>
        <w:ind w:firstLine="400"/>
        <w:jc w:val="both"/>
      </w:pPr>
      <w:r>
        <w:t>2) налоговых вычетов в следующих размерах:</w:t>
      </w:r>
    </w:p>
    <w:p w:rsidR="00000000" w:rsidRDefault="008B2134">
      <w:pPr>
        <w:ind w:firstLine="400"/>
        <w:jc w:val="both"/>
      </w:pPr>
      <w:r>
        <w:t xml:space="preserve">по выплатам, предусмотренным подпунктом 1) пункта 1 настоящей статьи, - в размере одного </w:t>
      </w:r>
      <w:hyperlink r:id="rId1857" w:history="1">
        <w:r>
          <w:rPr>
            <w:rStyle w:val="a3"/>
          </w:rPr>
          <w:t>минимального размера заработной платы</w:t>
        </w:r>
      </w:hyperlink>
      <w:r>
        <w:t>, установленного законом о республиканском бюджете и действующего на дату начисления дохода, за каждый месяц начисления дохода независимо от периодичности о</w:t>
      </w:r>
      <w:r>
        <w:t xml:space="preserve">существления выплат; </w:t>
      </w:r>
    </w:p>
    <w:p w:rsidR="00000000" w:rsidRDefault="008B2134">
      <w:pPr>
        <w:ind w:firstLine="400"/>
        <w:jc w:val="both"/>
      </w:pPr>
      <w:r>
        <w:t>по выплатам, предусмотренным подпунктом 2) пункта 1 настоящей статьи, - в размере двенадцатикратного минимального размера заработной платы, установленного законом о республиканском бюджете и действующего на дату начисления дохода.</w:t>
      </w:r>
    </w:p>
    <w:p w:rsidR="00000000" w:rsidRDefault="008B2134">
      <w:pPr>
        <w:ind w:firstLine="400"/>
        <w:jc w:val="both"/>
      </w:pPr>
      <w:r>
        <w:t xml:space="preserve">3. </w:t>
      </w:r>
      <w:r>
        <w:t>Доход в виде пенсионных выплат из добровольного накопительного пенсионного фонда, облагаемый у источника выплаты, определяется в размере дохода в виде пенсионных выплат, подлежащего налогообложению.</w:t>
      </w:r>
    </w:p>
    <w:p w:rsidR="00000000" w:rsidRDefault="008B2134">
      <w:pPr>
        <w:ind w:firstLine="400"/>
        <w:jc w:val="both"/>
      </w:pPr>
      <w:r>
        <w:t> </w:t>
      </w:r>
    </w:p>
    <w:p w:rsidR="00000000" w:rsidRDefault="008B2134">
      <w:pPr>
        <w:ind w:left="1200" w:hanging="800"/>
        <w:jc w:val="both"/>
      </w:pPr>
      <w:bookmarkStart w:id="276" w:name="SUB1710000"/>
      <w:bookmarkEnd w:id="276"/>
      <w:r>
        <w:rPr>
          <w:rStyle w:val="s1"/>
        </w:rPr>
        <w:t xml:space="preserve">Статья 171. Исчисление суммы налога </w:t>
      </w:r>
    </w:p>
    <w:p w:rsidR="00000000" w:rsidRDefault="008B2134">
      <w:pPr>
        <w:ind w:firstLine="400"/>
        <w:jc w:val="both"/>
      </w:pPr>
      <w:r>
        <w:rPr>
          <w:rStyle w:val="s0"/>
        </w:rPr>
        <w:t>Сумма индивидуальн</w:t>
      </w:r>
      <w:r>
        <w:rPr>
          <w:rStyle w:val="s0"/>
        </w:rPr>
        <w:t xml:space="preserve">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в виде пенсионных выплат, облагаемого у источника выплаты, определяемого в соответствии со </w:t>
      </w:r>
      <w:hyperlink w:anchor="sub1700000" w:history="1">
        <w:r>
          <w:rPr>
            <w:rStyle w:val="a3"/>
          </w:rPr>
          <w:t>статьей 170</w:t>
        </w:r>
      </w:hyperlink>
      <w:r>
        <w:rPr>
          <w:rStyle w:val="s0"/>
        </w:rPr>
        <w:t xml:space="preserve"> настоящего Кодекса. </w:t>
      </w:r>
    </w:p>
    <w:p w:rsidR="00000000" w:rsidRDefault="008B2134">
      <w:pPr>
        <w:jc w:val="both"/>
      </w:pPr>
      <w:hyperlink r:id="rId1858"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277" w:name="SUB1720000"/>
      <w:bookmarkEnd w:id="277"/>
      <w:r>
        <w:rPr>
          <w:rStyle w:val="s1"/>
        </w:rPr>
        <w:t>§ 4. Доход в виде дивидендов, вознаграждений, выигрышей</w:t>
      </w:r>
    </w:p>
    <w:p w:rsidR="00000000" w:rsidRDefault="008B2134">
      <w:pPr>
        <w:ind w:firstLine="400"/>
        <w:jc w:val="both"/>
      </w:pPr>
      <w:r>
        <w:t> </w:t>
      </w:r>
    </w:p>
    <w:p w:rsidR="00000000" w:rsidRDefault="008B2134">
      <w:pPr>
        <w:jc w:val="both"/>
      </w:pPr>
      <w:r>
        <w:rPr>
          <w:rStyle w:val="s3"/>
        </w:rPr>
        <w:t xml:space="preserve">Статья 172 изложена в редакции </w:t>
      </w:r>
      <w:hyperlink r:id="rId1859" w:anchor="sub_id=17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860" w:anchor="sub_id=172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w:t>
      </w:r>
      <w:r>
        <w:rPr>
          <w:rStyle w:val="s1"/>
        </w:rPr>
        <w:t>татья 172. Дивиденды, вознаграждения, выигрыши</w:t>
      </w:r>
    </w:p>
    <w:p w:rsidR="00000000" w:rsidRDefault="008B2134">
      <w:pPr>
        <w:ind w:firstLine="400"/>
        <w:jc w:val="both"/>
      </w:pPr>
      <w:r>
        <w:rPr>
          <w:rStyle w:val="s0"/>
        </w:rPr>
        <w:t>1. Доходом в виде дивидендов, вознаграждений, выигрышей, облагаемым у источника выплаты, является выплачиваемый налоговым агентом доход в виде дивидендов, вознаграждений, выигрышей, подлежащий налогообложению,</w:t>
      </w:r>
      <w:r>
        <w:rPr>
          <w:rStyle w:val="s0"/>
        </w:rPr>
        <w:t xml:space="preserve"> с учетом корректировок, предусмотренных </w:t>
      </w:r>
      <w:hyperlink w:anchor="sub1560000" w:history="1">
        <w:r>
          <w:rPr>
            <w:rStyle w:val="a3"/>
          </w:rPr>
          <w:t>статьей 156</w:t>
        </w:r>
      </w:hyperlink>
      <w:r>
        <w:rPr>
          <w:rStyle w:val="s0"/>
        </w:rPr>
        <w:t xml:space="preserve"> настоящего Кодекса.</w:t>
      </w:r>
    </w:p>
    <w:p w:rsidR="00000000" w:rsidRDefault="008B2134">
      <w:pPr>
        <w:ind w:firstLine="400"/>
        <w:jc w:val="both"/>
      </w:pPr>
      <w:r>
        <w:rPr>
          <w:rStyle w:val="s0"/>
        </w:rPr>
        <w:t>Для целей настоящего раздела к дивидендам относится также чистый доход от доверительного управления учредителя доверительного управления по договору д</w:t>
      </w:r>
      <w:r>
        <w:rPr>
          <w:rStyle w:val="s0"/>
        </w:rPr>
        <w:t>оверительного управления либо выгодоприобретателя в иных случаях возникновения доверительного управления, полученный от юридического лица, являющегося доверительным управляющим.</w:t>
      </w:r>
    </w:p>
    <w:p w:rsidR="00000000" w:rsidRDefault="008B2134">
      <w:pPr>
        <w:ind w:firstLine="400"/>
        <w:jc w:val="both"/>
      </w:pPr>
      <w:r>
        <w:rPr>
          <w:rStyle w:val="s0"/>
        </w:rPr>
        <w:t>2. Сумма индивидуального подоходного налога исчисляется путем применения ставо</w:t>
      </w:r>
      <w:r>
        <w:rPr>
          <w:rStyle w:val="s0"/>
        </w:rPr>
        <w:t xml:space="preserve">к, установленных </w:t>
      </w:r>
      <w:hyperlink w:anchor="sub1580000" w:history="1">
        <w:r>
          <w:rPr>
            <w:rStyle w:val="a3"/>
          </w:rPr>
          <w:t>статьей 158</w:t>
        </w:r>
      </w:hyperlink>
      <w:r>
        <w:rPr>
          <w:rStyle w:val="s0"/>
        </w:rPr>
        <w:t xml:space="preserve"> настоящего Кодекса, к сумме начисленного дохода в виде дивидендов, вознаграждений, выигрышей, облагаемого у источника выплаты.</w:t>
      </w:r>
    </w:p>
    <w:p w:rsidR="00000000" w:rsidRDefault="008B2134">
      <w:pPr>
        <w:ind w:firstLine="400"/>
        <w:jc w:val="both"/>
      </w:pPr>
      <w:r>
        <w:rPr>
          <w:rStyle w:val="s0"/>
        </w:rPr>
        <w:t xml:space="preserve">3. Сумма удержанного индивидуального подоходного налога при выплате выигрыша, вознаграждения при наличии документов, подтверждающих удержание этого налога у источника выплаты, относится в зачет индивидуального подоходного налога, исчисленного за налоговый </w:t>
      </w:r>
      <w:r>
        <w:rPr>
          <w:rStyle w:val="s0"/>
        </w:rPr>
        <w:t xml:space="preserve">период индивидуальным предпринимателем, осуществляющим исчисление и уплату налогов в порядке, установленном </w:t>
      </w:r>
      <w:hyperlink w:anchor="sub1780000" w:history="1">
        <w:r>
          <w:rPr>
            <w:rStyle w:val="a3"/>
          </w:rPr>
          <w:t>статьями 178 и 179</w:t>
        </w:r>
      </w:hyperlink>
      <w:r>
        <w:rPr>
          <w:rStyle w:val="s0"/>
        </w:rPr>
        <w:t xml:space="preserve"> настоящего Кодекса.</w:t>
      </w:r>
    </w:p>
    <w:p w:rsidR="00000000" w:rsidRDefault="008B2134">
      <w:pPr>
        <w:ind w:firstLine="400"/>
        <w:jc w:val="center"/>
      </w:pPr>
      <w:r>
        <w:t> </w:t>
      </w:r>
    </w:p>
    <w:p w:rsidR="00000000" w:rsidRDefault="008B2134">
      <w:pPr>
        <w:ind w:firstLine="400"/>
        <w:jc w:val="center"/>
      </w:pPr>
      <w:r>
        <w:t> </w:t>
      </w:r>
    </w:p>
    <w:p w:rsidR="00000000" w:rsidRDefault="008B2134">
      <w:pPr>
        <w:jc w:val="center"/>
      </w:pPr>
      <w:bookmarkStart w:id="278" w:name="SUB1730000"/>
      <w:bookmarkEnd w:id="278"/>
      <w:r>
        <w:rPr>
          <w:rStyle w:val="s1"/>
        </w:rPr>
        <w:t>§ 5. Стипендии</w:t>
      </w:r>
    </w:p>
    <w:p w:rsidR="00000000" w:rsidRDefault="008B2134">
      <w:pPr>
        <w:ind w:firstLine="400"/>
        <w:jc w:val="both"/>
      </w:pPr>
      <w:r>
        <w:t> </w:t>
      </w:r>
    </w:p>
    <w:p w:rsidR="00000000" w:rsidRDefault="008B2134">
      <w:pPr>
        <w:ind w:left="1200" w:hanging="800"/>
        <w:jc w:val="both"/>
      </w:pPr>
      <w:r>
        <w:rPr>
          <w:rStyle w:val="s1"/>
        </w:rPr>
        <w:t xml:space="preserve">Статья 173. Стипендии </w:t>
      </w:r>
    </w:p>
    <w:p w:rsidR="00000000" w:rsidRDefault="008B2134">
      <w:pPr>
        <w:ind w:firstLine="400"/>
        <w:jc w:val="both"/>
      </w:pPr>
      <w:r>
        <w:rPr>
          <w:rStyle w:val="s0"/>
        </w:rPr>
        <w:t>Доход в виде стипендии, облагаем</w:t>
      </w:r>
      <w:r>
        <w:rPr>
          <w:rStyle w:val="s0"/>
        </w:rPr>
        <w:t xml:space="preserve">ый у источника выплаты, определяется как доход в виде стипендии, подлежащий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w:t>
      </w:r>
    </w:p>
    <w:p w:rsidR="00000000" w:rsidRDefault="008B2134">
      <w:pPr>
        <w:ind w:firstLine="400"/>
        <w:jc w:val="both"/>
      </w:pPr>
      <w:r>
        <w:rPr>
          <w:rStyle w:val="s0"/>
        </w:rPr>
        <w:t>Если иное не предусмотрено настоящей статьей, доходом в ви</w:t>
      </w:r>
      <w:r>
        <w:rPr>
          <w:rStyle w:val="s0"/>
        </w:rPr>
        <w:t>де стипендии, подлежащим налогообложению, является сумма денег, назначенная налоговым агентом к выплате:</w:t>
      </w:r>
    </w:p>
    <w:p w:rsidR="00000000" w:rsidRDefault="008B2134">
      <w:pPr>
        <w:ind w:firstLine="400"/>
        <w:jc w:val="both"/>
      </w:pPr>
      <w:r>
        <w:rPr>
          <w:rStyle w:val="s0"/>
        </w:rPr>
        <w:t>обучающимся в организациях образования;</w:t>
      </w:r>
    </w:p>
    <w:p w:rsidR="00000000" w:rsidRDefault="008B2134">
      <w:pPr>
        <w:ind w:firstLine="400"/>
        <w:jc w:val="both"/>
      </w:pPr>
      <w:r>
        <w:rPr>
          <w:rStyle w:val="s0"/>
        </w:rPr>
        <w:t>деятелям культуры, науки, работникам средств массовой информации и другим физическим лицам.</w:t>
      </w:r>
    </w:p>
    <w:p w:rsidR="00000000" w:rsidRDefault="008B2134">
      <w:pPr>
        <w:ind w:firstLine="400"/>
        <w:jc w:val="both"/>
      </w:pPr>
      <w:r>
        <w:rPr>
          <w:rStyle w:val="s0"/>
        </w:rPr>
        <w:t>Доходами в виде сти</w:t>
      </w:r>
      <w:r>
        <w:rPr>
          <w:rStyle w:val="s0"/>
        </w:rPr>
        <w:t xml:space="preserve">пендии, подлежащими налогообложению, не являются доходы, предусмотренные </w:t>
      </w:r>
      <w:hyperlink w:anchor="sub1600000" w:history="1">
        <w:r>
          <w:rPr>
            <w:rStyle w:val="a3"/>
          </w:rPr>
          <w:t>подпунктами 1) - 4) и 6) статьи 160</w:t>
        </w:r>
      </w:hyperlink>
      <w:r>
        <w:rPr>
          <w:rStyle w:val="s0"/>
        </w:rPr>
        <w:t xml:space="preserve"> настоящего Кодекса.</w:t>
      </w:r>
    </w:p>
    <w:p w:rsidR="00000000" w:rsidRDefault="008B2134">
      <w:pPr>
        <w:ind w:firstLine="400"/>
        <w:jc w:val="both"/>
      </w:pPr>
      <w:r>
        <w:t> </w:t>
      </w:r>
    </w:p>
    <w:p w:rsidR="00000000" w:rsidRDefault="008B2134">
      <w:pPr>
        <w:ind w:left="1200" w:hanging="800"/>
        <w:jc w:val="both"/>
      </w:pPr>
      <w:bookmarkStart w:id="279" w:name="SUB1740000"/>
      <w:bookmarkEnd w:id="279"/>
      <w:r>
        <w:rPr>
          <w:rStyle w:val="s1"/>
        </w:rPr>
        <w:t xml:space="preserve">Статья 174. Исчисление суммы налога </w:t>
      </w:r>
    </w:p>
    <w:p w:rsidR="00000000" w:rsidRDefault="008B2134">
      <w:pPr>
        <w:ind w:firstLine="400"/>
        <w:jc w:val="both"/>
      </w:pPr>
      <w:r>
        <w:rPr>
          <w:rStyle w:val="s0"/>
        </w:rPr>
        <w:t>Сумма индивидуального подоходного налога исчисляется пу</w:t>
      </w:r>
      <w:r>
        <w:rPr>
          <w:rStyle w:val="s0"/>
        </w:rPr>
        <w:t xml:space="preserve">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в виде стипендии, облагаемого у источника выплаты.</w:t>
      </w:r>
      <w:r>
        <w:t xml:space="preserve"> </w:t>
      </w:r>
    </w:p>
    <w:p w:rsidR="00000000" w:rsidRDefault="008B2134">
      <w:pPr>
        <w:ind w:firstLine="400"/>
        <w:jc w:val="center"/>
      </w:pPr>
      <w:r>
        <w:t> </w:t>
      </w:r>
    </w:p>
    <w:p w:rsidR="00000000" w:rsidRDefault="008B2134">
      <w:pPr>
        <w:ind w:firstLine="400"/>
        <w:jc w:val="center"/>
      </w:pPr>
      <w:r>
        <w:t> </w:t>
      </w:r>
    </w:p>
    <w:p w:rsidR="00000000" w:rsidRDefault="008B2134">
      <w:pPr>
        <w:jc w:val="center"/>
      </w:pPr>
      <w:bookmarkStart w:id="280" w:name="SUB1750000"/>
      <w:bookmarkEnd w:id="280"/>
      <w:r>
        <w:rPr>
          <w:rStyle w:val="s1"/>
        </w:rPr>
        <w:t>§ 6. Доход по договорам накопительного страхования</w:t>
      </w:r>
    </w:p>
    <w:p w:rsidR="00000000" w:rsidRDefault="008B2134">
      <w:pPr>
        <w:ind w:firstLine="400"/>
        <w:jc w:val="both"/>
      </w:pPr>
      <w:r>
        <w:t> </w:t>
      </w:r>
    </w:p>
    <w:p w:rsidR="00000000" w:rsidRDefault="008B2134">
      <w:pPr>
        <w:ind w:left="1200" w:hanging="800"/>
        <w:jc w:val="both"/>
      </w:pPr>
      <w:r>
        <w:rPr>
          <w:rStyle w:val="s1"/>
        </w:rPr>
        <w:t>Статья 175. Доход по договорам накопительного страхования</w:t>
      </w:r>
    </w:p>
    <w:p w:rsidR="00000000" w:rsidRDefault="008B2134">
      <w:pPr>
        <w:ind w:firstLine="400"/>
        <w:jc w:val="both"/>
      </w:pPr>
      <w:r>
        <w:rPr>
          <w:rStyle w:val="s0"/>
        </w:rPr>
        <w:t>1. Доход по договорам накопительного страхования, облагаемый у источника выплаты, определяется как разница между доходом по договорам накопительного страхования, подлежащим налогообложению, с учетом</w:t>
      </w:r>
      <w:r>
        <w:rPr>
          <w:rStyle w:val="s0"/>
        </w:rPr>
        <w:t xml:space="preserve"> корректировок, предусмотренных </w:t>
      </w:r>
      <w:hyperlink w:anchor="sub1560000" w:history="1">
        <w:r>
          <w:rPr>
            <w:rStyle w:val="a3"/>
          </w:rPr>
          <w:t>статьей 156</w:t>
        </w:r>
      </w:hyperlink>
      <w:r>
        <w:rPr>
          <w:rStyle w:val="s0"/>
        </w:rPr>
        <w:t xml:space="preserve"> настоящего Кодекса, и налоговым вычетом в случаях и размерах, предусмотренных настоящей статьей. </w:t>
      </w:r>
    </w:p>
    <w:p w:rsidR="00000000" w:rsidRDefault="008B2134">
      <w:pPr>
        <w:ind w:firstLine="400"/>
        <w:jc w:val="both"/>
      </w:pPr>
      <w:r>
        <w:rPr>
          <w:rStyle w:val="s0"/>
        </w:rPr>
        <w:t>2. Доходом по договорам накопительного страхования, подлежащим налогообложению, я</w:t>
      </w:r>
      <w:r>
        <w:rPr>
          <w:rStyle w:val="s0"/>
        </w:rPr>
        <w:t xml:space="preserve">вляются: </w:t>
      </w:r>
    </w:p>
    <w:p w:rsidR="00000000" w:rsidRDefault="008B2134">
      <w:pPr>
        <w:jc w:val="both"/>
      </w:pPr>
      <w:r>
        <w:rPr>
          <w:rStyle w:val="s3"/>
        </w:rPr>
        <w:t xml:space="preserve">В подпункт 1 внесены изменения в соответствии с </w:t>
      </w:r>
      <w:hyperlink r:id="rId1861" w:anchor="sub_id=36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862" w:anchor="sub_id=1750201" w:history="1">
        <w:r>
          <w:rPr>
            <w:rStyle w:val="a3"/>
            <w:i/>
            <w:iCs/>
            <w:bdr w:val="none" w:sz="0" w:space="0" w:color="auto" w:frame="1"/>
          </w:rPr>
          <w:t>см. стар. ред.</w:t>
        </w:r>
      </w:hyperlink>
      <w:r>
        <w:rPr>
          <w:rStyle w:val="s3"/>
        </w:rPr>
        <w:t xml:space="preserve">); </w:t>
      </w:r>
      <w:hyperlink r:id="rId1863" w:anchor="sub_id=812" w:history="1">
        <w:r>
          <w:rPr>
            <w:rStyle w:val="a3"/>
            <w:bdr w:val="none" w:sz="0" w:space="0" w:color="auto" w:frame="1"/>
          </w:rPr>
          <w:t>Законом</w:t>
        </w:r>
      </w:hyperlink>
      <w:r>
        <w:rPr>
          <w:rStyle w:val="s3"/>
        </w:rPr>
        <w:t xml:space="preserve"> РК от 21.06.13 г. № 106-V (</w:t>
      </w:r>
      <w:hyperlink r:id="rId1864" w:anchor="sub_id=1750201" w:history="1">
        <w:r>
          <w:rPr>
            <w:rStyle w:val="a3"/>
            <w:i/>
            <w:iCs/>
            <w:bdr w:val="none" w:sz="0" w:space="0" w:color="auto" w:frame="1"/>
          </w:rPr>
          <w:t>см. стар. ред.</w:t>
        </w:r>
      </w:hyperlink>
      <w:r>
        <w:rPr>
          <w:rStyle w:val="s3"/>
        </w:rPr>
        <w:t>)</w:t>
      </w:r>
    </w:p>
    <w:p w:rsidR="00000000" w:rsidRDefault="008B2134">
      <w:pPr>
        <w:ind w:firstLine="400"/>
        <w:jc w:val="both"/>
      </w:pPr>
      <w:r>
        <w:t xml:space="preserve">1) страховые выплаты, осуществляемые страховыми организациями, страховые премии которых были оплачены: </w:t>
      </w:r>
    </w:p>
    <w:p w:rsidR="00000000" w:rsidRDefault="008B2134">
      <w:pPr>
        <w:ind w:firstLine="400"/>
        <w:jc w:val="both"/>
      </w:pPr>
      <w:r>
        <w:t>за счет пенсионных накоплений в едином накопительном пенсионном фонде и добровольных накопительных пенсионных фондах. По таким вып</w:t>
      </w:r>
      <w:r>
        <w:t>латам при определении дохода по договорам накопительного страхования, облагаемого у источника выплаты, применяется налоговый вычет в сумме одного минимального размера заработной платы, установленного законом о республиканском бюджете и действующего на дату</w:t>
      </w:r>
      <w:r>
        <w:t xml:space="preserve"> начисления дохода, за каждый месяц начисления дохода независимо от периодичности осуществления выплат;</w:t>
      </w:r>
    </w:p>
    <w:p w:rsidR="00000000" w:rsidRDefault="008B2134">
      <w:pPr>
        <w:ind w:firstLine="400"/>
        <w:jc w:val="both"/>
      </w:pPr>
      <w:r>
        <w:rPr>
          <w:rStyle w:val="s0"/>
        </w:rPr>
        <w:t xml:space="preserve">за счет страховых премий, вносимых в свою пользу физическим лицом по договорам накопительного страхования; </w:t>
      </w:r>
    </w:p>
    <w:p w:rsidR="00000000" w:rsidRDefault="008B2134">
      <w:pPr>
        <w:ind w:firstLine="400"/>
        <w:jc w:val="both"/>
      </w:pPr>
      <w:r>
        <w:rPr>
          <w:rStyle w:val="s0"/>
        </w:rPr>
        <w:t>за счет страховых премий, вносимых работодателем в пользу работника по договорам накопительного страхования;</w:t>
      </w:r>
    </w:p>
    <w:p w:rsidR="00000000" w:rsidRDefault="008B2134">
      <w:pPr>
        <w:jc w:val="both"/>
      </w:pPr>
      <w:hyperlink r:id="rId1865" w:history="1">
        <w:r>
          <w:rPr>
            <w:rStyle w:val="a3"/>
            <w:rFonts w:ascii="Wingdings" w:hAnsi="Wingdings"/>
            <w:i/>
            <w:iCs/>
            <w:bdr w:val="none" w:sz="0" w:space="0" w:color="auto" w:frame="1"/>
          </w:rPr>
          <w:t>*</w:t>
        </w:r>
      </w:hyperlink>
    </w:p>
    <w:p w:rsidR="00000000" w:rsidRDefault="008B2134">
      <w:pPr>
        <w:ind w:firstLine="400"/>
        <w:jc w:val="both"/>
      </w:pPr>
      <w:r>
        <w:rPr>
          <w:rStyle w:val="s0"/>
        </w:rPr>
        <w:t>2) выкупные суммы, выплачиваемые в случаях досрочного прекращения таких догов</w:t>
      </w:r>
      <w:r>
        <w:rPr>
          <w:rStyle w:val="s0"/>
        </w:rPr>
        <w:t>оров;</w:t>
      </w:r>
    </w:p>
    <w:p w:rsidR="00000000" w:rsidRDefault="008B2134">
      <w:pPr>
        <w:ind w:firstLine="400"/>
        <w:jc w:val="both"/>
      </w:pPr>
      <w:r>
        <w:rPr>
          <w:rStyle w:val="s0"/>
        </w:rPr>
        <w:t>3) превышение суммы страховых выплат, осуществляемых страховой организацией, над суммой страховых премий, оплаченных за счет средств, не указанных в подпункте 1) настоящей статьи.</w:t>
      </w:r>
    </w:p>
    <w:p w:rsidR="00000000" w:rsidRDefault="008B2134">
      <w:pPr>
        <w:ind w:firstLine="400"/>
        <w:jc w:val="both"/>
      </w:pPr>
      <w:r>
        <w:t> </w:t>
      </w:r>
    </w:p>
    <w:p w:rsidR="00000000" w:rsidRDefault="008B2134">
      <w:pPr>
        <w:ind w:left="1200" w:hanging="800"/>
        <w:jc w:val="both"/>
      </w:pPr>
      <w:bookmarkStart w:id="281" w:name="SUB1760000"/>
      <w:bookmarkEnd w:id="281"/>
      <w:r>
        <w:rPr>
          <w:rStyle w:val="s1"/>
        </w:rPr>
        <w:t>Статья 176. Исчисление суммы налога</w:t>
      </w:r>
    </w:p>
    <w:p w:rsidR="00000000" w:rsidRDefault="008B2134">
      <w:pPr>
        <w:ind w:firstLine="400"/>
        <w:jc w:val="both"/>
      </w:pPr>
      <w:r>
        <w:rPr>
          <w:rStyle w:val="s0"/>
        </w:rPr>
        <w:t>Сумма индивидуального подоходног</w:t>
      </w:r>
      <w:r>
        <w:rPr>
          <w:rStyle w:val="s0"/>
        </w:rPr>
        <w:t xml:space="preserve">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по договорам накопительного страхования, облагаемого у источника выплаты, определяемого в соответствии со </w:t>
      </w:r>
      <w:hyperlink w:anchor="sub1750000" w:history="1">
        <w:r>
          <w:rPr>
            <w:rStyle w:val="a3"/>
          </w:rPr>
          <w:t>статьей 175</w:t>
        </w:r>
      </w:hyperlink>
      <w:r>
        <w:rPr>
          <w:rStyle w:val="s0"/>
        </w:rPr>
        <w:t xml:space="preserve"> настоящего Кодекса. </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282" w:name="SUB1770000"/>
      <w:bookmarkEnd w:id="282"/>
      <w:r>
        <w:rPr>
          <w:rStyle w:val="s1"/>
        </w:rPr>
        <w:t>Глава 20. ДОХОДЫ, НЕ ОБЛАГАЕМЫЕ У ИСТОЧНИКА ВЫПЛАТЫ</w:t>
      </w:r>
    </w:p>
    <w:p w:rsidR="00000000" w:rsidRDefault="008B2134">
      <w:pPr>
        <w:ind w:firstLine="400"/>
        <w:jc w:val="both"/>
      </w:pPr>
      <w:r>
        <w:t> </w:t>
      </w:r>
    </w:p>
    <w:p w:rsidR="00000000" w:rsidRDefault="008B2134">
      <w:pPr>
        <w:jc w:val="both"/>
      </w:pPr>
      <w:r>
        <w:t> </w:t>
      </w:r>
    </w:p>
    <w:p w:rsidR="00000000" w:rsidRDefault="008B2134">
      <w:pPr>
        <w:jc w:val="both"/>
      </w:pPr>
      <w:r>
        <w:rPr>
          <w:rStyle w:val="s3"/>
        </w:rPr>
        <w:t xml:space="preserve">В статью 177 внесены изменения в соответствии с </w:t>
      </w:r>
      <w:hyperlink r:id="rId1866" w:anchor="sub_id=366" w:history="1">
        <w:r>
          <w:rPr>
            <w:rStyle w:val="a3"/>
            <w:i/>
            <w:iCs/>
            <w:bdr w:val="none" w:sz="0" w:space="0" w:color="auto" w:frame="1"/>
          </w:rPr>
          <w:t>За</w:t>
        </w:r>
        <w:r>
          <w:rPr>
            <w:rStyle w:val="a3"/>
            <w:i/>
            <w:iCs/>
            <w:bdr w:val="none" w:sz="0" w:space="0" w:color="auto" w:frame="1"/>
          </w:rPr>
          <w:t>коном</w:t>
        </w:r>
      </w:hyperlink>
      <w:r>
        <w:rPr>
          <w:rStyle w:val="s3"/>
        </w:rPr>
        <w:t xml:space="preserve"> РК от 16.11.09 г. № 200-IV (введены в действие с 1 января 2009 г.) (</w:t>
      </w:r>
      <w:hyperlink r:id="rId1867" w:anchor="sub_id=1750201" w:history="1">
        <w:r>
          <w:rPr>
            <w:rStyle w:val="a3"/>
            <w:i/>
            <w:iCs/>
            <w:bdr w:val="none" w:sz="0" w:space="0" w:color="auto" w:frame="1"/>
          </w:rPr>
          <w:t>см. стар. ред.</w:t>
        </w:r>
      </w:hyperlink>
      <w:r>
        <w:rPr>
          <w:rStyle w:val="s3"/>
        </w:rPr>
        <w:t xml:space="preserve">); </w:t>
      </w:r>
      <w:hyperlink r:id="rId1868" w:anchor="sub_id=17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869" w:anchor="sub_id=177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177. Доходы, не облагаемые у источника выплаты</w:t>
      </w:r>
    </w:p>
    <w:p w:rsidR="00000000" w:rsidRDefault="008B2134">
      <w:pPr>
        <w:ind w:firstLine="400"/>
        <w:jc w:val="both"/>
      </w:pPr>
      <w:r>
        <w:rPr>
          <w:rStyle w:val="s0"/>
        </w:rPr>
        <w:t xml:space="preserve">К доходам, не облагаемым у источника выплаты, относятся следующие виды доходов: </w:t>
      </w:r>
    </w:p>
    <w:p w:rsidR="00000000" w:rsidRDefault="008B2134">
      <w:pPr>
        <w:ind w:firstLine="400"/>
        <w:jc w:val="both"/>
      </w:pPr>
      <w:r>
        <w:rPr>
          <w:rStyle w:val="s0"/>
        </w:rPr>
        <w:t xml:space="preserve">1) имущественный доход; </w:t>
      </w:r>
    </w:p>
    <w:p w:rsidR="00000000" w:rsidRDefault="008B2134">
      <w:pPr>
        <w:ind w:firstLine="400"/>
        <w:jc w:val="both"/>
      </w:pPr>
      <w:r>
        <w:rPr>
          <w:rStyle w:val="s0"/>
        </w:rPr>
        <w:t>2) доход индивидуального предпринимателя;</w:t>
      </w:r>
    </w:p>
    <w:p w:rsidR="00000000" w:rsidRDefault="008B2134">
      <w:pPr>
        <w:jc w:val="both"/>
      </w:pPr>
      <w:r>
        <w:rPr>
          <w:rStyle w:val="s3"/>
        </w:rPr>
        <w:t xml:space="preserve">В подпункт 3 внесены изменения в соответствии с </w:t>
      </w:r>
      <w:hyperlink r:id="rId1870" w:anchor="sub_id=17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1871" w:history="1">
        <w:r>
          <w:rPr>
            <w:rStyle w:val="a3"/>
            <w:i/>
            <w:iCs/>
            <w:bdr w:val="none" w:sz="0" w:space="0" w:color="auto" w:frame="1"/>
          </w:rPr>
          <w:t>опубликования</w:t>
        </w:r>
      </w:hyperlink>
      <w:r>
        <w:rPr>
          <w:rStyle w:val="s3"/>
        </w:rPr>
        <w:t>) (</w:t>
      </w:r>
      <w:hyperlink r:id="rId1872" w:anchor="sub_id=177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3) доход частных нотариусов, частных судебных исполнителей и адвокатов; </w:t>
      </w:r>
    </w:p>
    <w:p w:rsidR="00000000" w:rsidRDefault="008B2134">
      <w:pPr>
        <w:ind w:firstLine="400"/>
        <w:jc w:val="both"/>
      </w:pPr>
      <w:r>
        <w:rPr>
          <w:rStyle w:val="s0"/>
        </w:rPr>
        <w:t>4) прочие доходы.</w:t>
      </w:r>
    </w:p>
    <w:p w:rsidR="00000000" w:rsidRDefault="008B2134">
      <w:pPr>
        <w:ind w:firstLine="400"/>
        <w:jc w:val="both"/>
      </w:pPr>
      <w:r>
        <w:rPr>
          <w:rStyle w:val="s0"/>
        </w:rPr>
        <w:t>Имущественный доход не является доходом индивидуального предпринимателя, частного нотариуса, частного судебного исполнителя и адвоката.</w:t>
      </w:r>
    </w:p>
    <w:p w:rsidR="00000000" w:rsidRDefault="008B2134">
      <w:pPr>
        <w:ind w:firstLine="400"/>
        <w:jc w:val="both"/>
      </w:pPr>
      <w:r>
        <w:rPr>
          <w:rStyle w:val="s0"/>
        </w:rPr>
        <w:t>Прочими доходами не являются доходы, указанные в подпункте 1), за исключением доходов из источников за пределами Республ</w:t>
      </w:r>
      <w:r>
        <w:rPr>
          <w:rStyle w:val="s0"/>
        </w:rPr>
        <w:t>ики Казахстан, и подпунктах 2) и 3) части первой настоящей статьи.</w:t>
      </w:r>
    </w:p>
    <w:p w:rsidR="00000000" w:rsidRDefault="008B2134">
      <w:pPr>
        <w:jc w:val="both"/>
      </w:pPr>
      <w:hyperlink r:id="rId1873"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283" w:name="SUB1780000"/>
      <w:bookmarkEnd w:id="283"/>
      <w:r>
        <w:rPr>
          <w:rStyle w:val="s1"/>
        </w:rPr>
        <w:t>Статья 178. Исчисление индивидуального подоходного налога по доходам, не облагаемым у источника выплаты</w:t>
      </w:r>
    </w:p>
    <w:p w:rsidR="00000000" w:rsidRDefault="008B2134">
      <w:pPr>
        <w:jc w:val="both"/>
      </w:pPr>
      <w:r>
        <w:rPr>
          <w:rStyle w:val="s3"/>
        </w:rPr>
        <w:t>В пункт 1 вне</w:t>
      </w:r>
      <w:r>
        <w:rPr>
          <w:rStyle w:val="s3"/>
        </w:rPr>
        <w:t xml:space="preserve">сены изменения в соответствии с </w:t>
      </w:r>
      <w:hyperlink r:id="rId1874" w:anchor="sub_id=178" w:history="1">
        <w:r>
          <w:rPr>
            <w:rStyle w:val="a3"/>
            <w:i/>
            <w:iCs/>
            <w:bdr w:val="none" w:sz="0" w:space="0" w:color="auto" w:frame="1"/>
          </w:rPr>
          <w:t>Законом</w:t>
        </w:r>
      </w:hyperlink>
      <w:r>
        <w:rPr>
          <w:rStyle w:val="s3"/>
        </w:rPr>
        <w:t xml:space="preserve"> РК от 21.07.11 г. № 467-IV </w:t>
      </w:r>
      <w:hyperlink r:id="rId1875"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1876" w:anchor="sub_id=178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Если иное не установлено настоящей статьей и </w:t>
      </w:r>
      <w:hyperlink w:anchor="sub1820000" w:history="1">
        <w:r>
          <w:rPr>
            <w:rStyle w:val="a3"/>
          </w:rPr>
          <w:t>статьей 182</w:t>
        </w:r>
      </w:hyperlink>
      <w:r>
        <w:rPr>
          <w:rStyle w:val="s0"/>
        </w:rPr>
        <w:t xml:space="preserve"> настоящего Кодекса, исчисление индивидуального подоходного нал</w:t>
      </w:r>
      <w:r>
        <w:rPr>
          <w:rStyle w:val="s0"/>
        </w:rPr>
        <w:t xml:space="preserve">ога по доходам, не облагаемым у источника выплаты, производится налогоплательщиком за налоговый период самостоятельно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облагаемой сумме соотве</w:t>
      </w:r>
      <w:r>
        <w:rPr>
          <w:rStyle w:val="s0"/>
        </w:rPr>
        <w:t>тствующего дохода, не облагаемого у источника выплаты, за исключением налогоплательщиков, указанных в пунктах 4 и 5 настоящей статьи.</w:t>
      </w:r>
    </w:p>
    <w:p w:rsidR="00000000" w:rsidRDefault="008B2134">
      <w:pPr>
        <w:ind w:firstLine="400"/>
        <w:jc w:val="both"/>
      </w:pPr>
      <w:r>
        <w:rPr>
          <w:rStyle w:val="s0"/>
        </w:rPr>
        <w:t>При этом сумма исчисленного индивидуального подоходного налога уменьшается на сумму индивидуального подоходного налога, на</w:t>
      </w:r>
      <w:r>
        <w:rPr>
          <w:rStyle w:val="s0"/>
        </w:rPr>
        <w:t xml:space="preserve"> которую осуществляется зачет в соответствии со </w:t>
      </w:r>
      <w:hyperlink w:anchor="sub2230000" w:history="1">
        <w:r>
          <w:rPr>
            <w:rStyle w:val="a3"/>
          </w:rPr>
          <w:t>статьей 223</w:t>
        </w:r>
      </w:hyperlink>
      <w:r>
        <w:rPr>
          <w:rStyle w:val="s0"/>
        </w:rPr>
        <w:t xml:space="preserve"> настоящего Кодекса.</w:t>
      </w:r>
    </w:p>
    <w:p w:rsidR="00000000" w:rsidRDefault="008B2134">
      <w:pPr>
        <w:ind w:firstLine="400"/>
        <w:jc w:val="both"/>
      </w:pPr>
      <w:r>
        <w:rPr>
          <w:rStyle w:val="s0"/>
        </w:rPr>
        <w:t>Облагаемая сумма соответствующего дохода, не облагаемого у источника выплаты, определяется как разница между доходом, подлежащим налогообложени</w:t>
      </w:r>
      <w:r>
        <w:rPr>
          <w:rStyle w:val="s0"/>
        </w:rPr>
        <w:t xml:space="preserve">ю,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налоговыми вычетами, установленными </w:t>
      </w:r>
      <w:hyperlink w:anchor="sub1660000" w:history="1">
        <w:r>
          <w:rPr>
            <w:rStyle w:val="a3"/>
          </w:rPr>
          <w:t>пунктом 1 статьи 166</w:t>
        </w:r>
      </w:hyperlink>
      <w:r>
        <w:rPr>
          <w:rStyle w:val="s0"/>
        </w:rPr>
        <w:t xml:space="preserve"> настоящего Кодекса, с учетом положений </w:t>
      </w:r>
      <w:hyperlink w:anchor="sub1660500" w:history="1">
        <w:r>
          <w:rPr>
            <w:rStyle w:val="a3"/>
          </w:rPr>
          <w:t>пунктов 5 и 6 статьи 166</w:t>
        </w:r>
      </w:hyperlink>
      <w:r>
        <w:t xml:space="preserve"> настоящего Кодекса. </w:t>
      </w:r>
    </w:p>
    <w:p w:rsidR="00000000" w:rsidRDefault="008B2134">
      <w:pPr>
        <w:jc w:val="both"/>
      </w:pPr>
      <w:r>
        <w:rPr>
          <w:rStyle w:val="s3"/>
        </w:rPr>
        <w:t xml:space="preserve">В пункт 2 внесены изменения в соответствии с </w:t>
      </w:r>
      <w:hyperlink r:id="rId1877" w:anchor="sub_id=178" w:history="1">
        <w:r>
          <w:rPr>
            <w:rStyle w:val="a3"/>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1878" w:history="1">
        <w:r>
          <w:rPr>
            <w:rStyle w:val="a3"/>
            <w:i/>
            <w:iCs/>
            <w:bdr w:val="none" w:sz="0" w:space="0" w:color="auto" w:frame="1"/>
          </w:rPr>
          <w:t>опубликования</w:t>
        </w:r>
      </w:hyperlink>
      <w:r>
        <w:rPr>
          <w:rStyle w:val="s3"/>
        </w:rPr>
        <w:t>) (</w:t>
      </w:r>
      <w:hyperlink r:id="rId1879" w:anchor="sub_id=1780200" w:history="1">
        <w:r>
          <w:rPr>
            <w:rStyle w:val="a3"/>
            <w:i/>
            <w:iCs/>
            <w:bdr w:val="none" w:sz="0" w:space="0" w:color="auto" w:frame="1"/>
          </w:rPr>
          <w:t>см. стар. ред.</w:t>
        </w:r>
      </w:hyperlink>
      <w:r>
        <w:rPr>
          <w:rStyle w:val="s3"/>
        </w:rPr>
        <w:t>)</w:t>
      </w:r>
    </w:p>
    <w:p w:rsidR="00000000" w:rsidRDefault="008B2134">
      <w:pPr>
        <w:ind w:firstLine="400"/>
        <w:jc w:val="both"/>
      </w:pPr>
      <w:r>
        <w:t>2. При наличии у налогоплательщика нескольких видов доходов, не облагаемых у источника выплаты, за исключением доходов частных нотариусов</w:t>
      </w:r>
      <w:r>
        <w:rPr>
          <w:rStyle w:val="s0"/>
        </w:rPr>
        <w:t>, частных судебных исполнителей</w:t>
      </w:r>
      <w:r>
        <w:t xml:space="preserve"> и адвокатов, исчисление индивидуального подоходного налог</w:t>
      </w:r>
      <w:r>
        <w:t xml:space="preserve">а производится налогоплательщиком самостоятельно путем применения </w:t>
      </w:r>
      <w:r>
        <w:rPr>
          <w:rStyle w:val="s0"/>
        </w:rPr>
        <w:t xml:space="preserve">ставки, установленной </w:t>
      </w:r>
      <w:hyperlink w:anchor="sub1580000" w:history="1">
        <w:r>
          <w:rPr>
            <w:rStyle w:val="a3"/>
          </w:rPr>
          <w:t>пунктом 1 статьи 158</w:t>
        </w:r>
      </w:hyperlink>
      <w:r>
        <w:t xml:space="preserve"> настоящего Кодекса, к сумме всех видов доходов, не облагаемых у источника выплаты. </w:t>
      </w:r>
    </w:p>
    <w:p w:rsidR="00000000" w:rsidRDefault="008B2134">
      <w:pPr>
        <w:ind w:firstLine="400"/>
        <w:jc w:val="both"/>
      </w:pPr>
      <w:r>
        <w:t>3. Налоговые вычеты, установле</w:t>
      </w:r>
      <w:r>
        <w:t xml:space="preserve">нные </w:t>
      </w:r>
      <w:hyperlink w:anchor="sub1660000" w:history="1">
        <w:r>
          <w:rPr>
            <w:rStyle w:val="a3"/>
          </w:rPr>
          <w:t>пунктом 1 статьи 166</w:t>
        </w:r>
      </w:hyperlink>
      <w:r>
        <w:t xml:space="preserve"> настоящего Кодекса, применяются при исчислении индивидуального подоходного налога по совокупной сумме доходов, не облагаемых у источника выплаты, в случае, если указанные вычеты не были произведены</w:t>
      </w:r>
      <w:r>
        <w:t xml:space="preserve"> при определении дохода работника. </w:t>
      </w:r>
    </w:p>
    <w:p w:rsidR="00000000" w:rsidRDefault="008B2134">
      <w:pPr>
        <w:jc w:val="both"/>
      </w:pPr>
      <w:r>
        <w:rPr>
          <w:rStyle w:val="s3"/>
        </w:rPr>
        <w:t xml:space="preserve">В пункт 4 внесены изменения в соответствии с </w:t>
      </w:r>
      <w:hyperlink r:id="rId1880" w:anchor="sub_id=178" w:history="1">
        <w:r>
          <w:rPr>
            <w:rStyle w:val="a3"/>
            <w:i/>
            <w:iCs/>
            <w:bdr w:val="none" w:sz="0" w:space="0" w:color="auto" w:frame="1"/>
          </w:rPr>
          <w:t>Законом</w:t>
        </w:r>
      </w:hyperlink>
      <w:r>
        <w:rPr>
          <w:rStyle w:val="s3"/>
        </w:rPr>
        <w:t xml:space="preserve"> РК от 21.07.11 г. № 467-IV </w:t>
      </w:r>
      <w:hyperlink r:id="rId1881"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1882" w:anchor="sub_id=1780400" w:history="1">
        <w:r>
          <w:rPr>
            <w:rStyle w:val="a3"/>
            <w:i/>
            <w:iCs/>
            <w:bdr w:val="none" w:sz="0" w:space="0" w:color="auto" w:frame="1"/>
          </w:rPr>
          <w:t>см. стар. ред.</w:t>
        </w:r>
      </w:hyperlink>
      <w:r>
        <w:rPr>
          <w:rStyle w:val="s3"/>
        </w:rPr>
        <w:t>)</w:t>
      </w:r>
    </w:p>
    <w:p w:rsidR="00000000" w:rsidRDefault="008B2134">
      <w:pPr>
        <w:ind w:firstLine="400"/>
        <w:jc w:val="both"/>
      </w:pPr>
      <w:r>
        <w:t>4. Индивидуальные предприниматели, кроме указанных в пункте 5 настоящей статьи, производят исчисление нало</w:t>
      </w:r>
      <w:r>
        <w:t xml:space="preserve">га по доходам индивидуального предпринимателя за налоговый период самостоятельно. Сумма </w:t>
      </w:r>
      <w:r>
        <w:rPr>
          <w:rStyle w:val="s0"/>
        </w:rPr>
        <w:t xml:space="preserve">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доходу индивидуального предпринима</w:t>
      </w:r>
      <w:r>
        <w:rPr>
          <w:rStyle w:val="s0"/>
        </w:rPr>
        <w:t xml:space="preserve">теля, уменьшенному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rPr>
          <w:t>статьей 137</w:t>
        </w:r>
      </w:hyperlink>
      <w:r>
        <w:rPr>
          <w:rStyle w:val="s0"/>
        </w:rPr>
        <w:t xml:space="preserve"> настоящего Кодекса.</w:t>
      </w:r>
    </w:p>
    <w:p w:rsidR="00000000" w:rsidRDefault="008B2134">
      <w:pPr>
        <w:ind w:firstLine="400"/>
        <w:jc w:val="both"/>
      </w:pPr>
      <w:r>
        <w:rPr>
          <w:rStyle w:val="s0"/>
        </w:rPr>
        <w:t>При эт</w:t>
      </w:r>
      <w:r>
        <w:rPr>
          <w:rStyle w:val="s0"/>
        </w:rPr>
        <w:t xml:space="preserve">ом сумма исчисленного индивидуального подоходного налога уменьшается на сумму индивидуального подоходного налога, на которую осуществляется зачет в соответствии со </w:t>
      </w:r>
      <w:hyperlink w:anchor="sub2230000" w:history="1">
        <w:r>
          <w:rPr>
            <w:rStyle w:val="a3"/>
          </w:rPr>
          <w:t>статьей 223</w:t>
        </w:r>
      </w:hyperlink>
      <w:r>
        <w:rPr>
          <w:rStyle w:val="s0"/>
        </w:rPr>
        <w:t xml:space="preserve"> настоящего Кодекса. </w:t>
      </w:r>
      <w:hyperlink r:id="rId1883" w:history="1">
        <w:r>
          <w:rPr>
            <w:rStyle w:val="a3"/>
            <w:rFonts w:ascii="Wingdings" w:hAnsi="Wingdings"/>
            <w:i/>
            <w:iCs/>
            <w:bdr w:val="none" w:sz="0" w:space="0" w:color="auto" w:frame="1"/>
          </w:rPr>
          <w:t>*</w:t>
        </w:r>
      </w:hyperlink>
    </w:p>
    <w:p w:rsidR="00000000" w:rsidRDefault="008B2134">
      <w:pPr>
        <w:ind w:firstLine="400"/>
        <w:jc w:val="both"/>
      </w:pPr>
      <w:r>
        <w:rPr>
          <w:rStyle w:val="s0"/>
        </w:rPr>
        <w:t>5. Индивидуальные предприниматели, применяющие специальный налоговый режим для субъектов малого бизнеса на основе патента или упрощенной декларации, производят исчисление индивидуального подоходного налога по доходам, облагаемым в рамках указанных специаль</w:t>
      </w:r>
      <w:r>
        <w:rPr>
          <w:rStyle w:val="s0"/>
        </w:rPr>
        <w:t xml:space="preserve">ных налоговых режимов, в соответствии с </w:t>
      </w:r>
      <w:hyperlink w:anchor="sub4270000" w:history="1">
        <w:r>
          <w:rPr>
            <w:rStyle w:val="a3"/>
          </w:rPr>
          <w:t>главой 61</w:t>
        </w:r>
      </w:hyperlink>
      <w:r>
        <w:rPr>
          <w:rStyle w:val="s0"/>
        </w:rPr>
        <w:t xml:space="preserve"> настоящего Кодекса.</w:t>
      </w:r>
    </w:p>
    <w:p w:rsidR="00000000" w:rsidRDefault="008B2134">
      <w:pPr>
        <w:ind w:firstLine="400"/>
        <w:jc w:val="both"/>
      </w:pPr>
      <w:r>
        <w:t> </w:t>
      </w:r>
    </w:p>
    <w:p w:rsidR="00000000" w:rsidRDefault="008B2134">
      <w:pPr>
        <w:ind w:left="1200" w:hanging="800"/>
        <w:jc w:val="both"/>
      </w:pPr>
      <w:bookmarkStart w:id="284" w:name="SUB1790000"/>
      <w:bookmarkEnd w:id="284"/>
      <w:r>
        <w:rPr>
          <w:rStyle w:val="s1"/>
        </w:rPr>
        <w:t>Статья 179. Сроки уплаты налога</w:t>
      </w:r>
    </w:p>
    <w:p w:rsidR="00000000" w:rsidRDefault="008B2134">
      <w:pPr>
        <w:jc w:val="both"/>
      </w:pPr>
      <w:r>
        <w:rPr>
          <w:rStyle w:val="s3"/>
        </w:rPr>
        <w:t xml:space="preserve">В пункт 1 внесены изменения в соответствии с </w:t>
      </w:r>
      <w:hyperlink r:id="rId1884" w:anchor="sub_id=5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885" w:anchor="sub_id=179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Уплата индивидуального подоходного налога по итогам налогового периода </w:t>
      </w:r>
      <w:r>
        <w:rPr>
          <w:rStyle w:val="s0"/>
        </w:rPr>
        <w:t xml:space="preserve">осуществляется налогоплательщиком самостоятельно по месту нахождения (жительства) не позднее десяти календарных дней после срока, установленного для сдачи декларации по индивидуальному подоходному налогу. </w:t>
      </w:r>
    </w:p>
    <w:p w:rsidR="00000000" w:rsidRDefault="008B2134">
      <w:pPr>
        <w:ind w:firstLine="400"/>
        <w:jc w:val="both"/>
      </w:pPr>
      <w:r>
        <w:rPr>
          <w:rStyle w:val="s0"/>
        </w:rPr>
        <w:t xml:space="preserve">2. Индивидуальные предприниматели, применяющие специальный налоговый режим для субъектов малого бизнеса на основе патента или упрощенной декларации, производят уплату индивидуального подоходного налога по доходам, облагаемым в рамках указанных специальных </w:t>
      </w:r>
      <w:r>
        <w:rPr>
          <w:rStyle w:val="s0"/>
        </w:rPr>
        <w:t xml:space="preserve">налоговых режимов, в соответствии с </w:t>
      </w:r>
      <w:hyperlink w:anchor="sub4270000" w:history="1">
        <w:r>
          <w:rPr>
            <w:rStyle w:val="a3"/>
          </w:rPr>
          <w:t>главой 61</w:t>
        </w:r>
      </w:hyperlink>
      <w:r>
        <w:rPr>
          <w:rStyle w:val="s0"/>
        </w:rPr>
        <w:t xml:space="preserve"> настоящего Кодекса.</w:t>
      </w:r>
      <w:r>
        <w:t xml:space="preserve"> </w:t>
      </w:r>
    </w:p>
    <w:p w:rsidR="00000000" w:rsidRDefault="008B2134">
      <w:pPr>
        <w:ind w:firstLine="400"/>
        <w:jc w:val="center"/>
      </w:pPr>
      <w:r>
        <w:t> </w:t>
      </w:r>
    </w:p>
    <w:p w:rsidR="00000000" w:rsidRDefault="008B2134">
      <w:pPr>
        <w:ind w:firstLine="400"/>
        <w:jc w:val="center"/>
      </w:pPr>
      <w:r>
        <w:t> </w:t>
      </w:r>
    </w:p>
    <w:p w:rsidR="00000000" w:rsidRDefault="008B2134">
      <w:pPr>
        <w:jc w:val="center"/>
      </w:pPr>
      <w:bookmarkStart w:id="285" w:name="SUB1800000"/>
      <w:bookmarkEnd w:id="285"/>
      <w:r>
        <w:rPr>
          <w:rStyle w:val="s1"/>
        </w:rPr>
        <w:t>§ 1. Имущественный доход</w:t>
      </w:r>
    </w:p>
    <w:p w:rsidR="00000000" w:rsidRDefault="008B2134">
      <w:pPr>
        <w:ind w:firstLine="400"/>
        <w:jc w:val="both"/>
      </w:pPr>
      <w:r>
        <w:t> </w:t>
      </w:r>
    </w:p>
    <w:p w:rsidR="00000000" w:rsidRDefault="008B2134">
      <w:pPr>
        <w:jc w:val="both"/>
      </w:pPr>
      <w:r>
        <w:rPr>
          <w:rStyle w:val="s3"/>
        </w:rPr>
        <w:t xml:space="preserve">В период с 1 января 2009 года до 1 января 2013 года подпункты 2, 3 и 4 пункта 2 статьи 180 действовали в редакции </w:t>
      </w:r>
      <w:hyperlink r:id="rId1886" w:anchor="sub_id=50000" w:history="1">
        <w:r>
          <w:rPr>
            <w:rStyle w:val="a3"/>
            <w:i/>
            <w:iCs/>
            <w:bdr w:val="none" w:sz="0" w:space="0" w:color="auto" w:frame="1"/>
          </w:rPr>
          <w:t>статьи 5</w:t>
        </w:r>
      </w:hyperlink>
      <w:r>
        <w:rPr>
          <w:rStyle w:val="s3"/>
        </w:rPr>
        <w:t xml:space="preserve"> Закона РК от 26.12.12 г. № 61-V</w:t>
      </w:r>
    </w:p>
    <w:p w:rsidR="00000000" w:rsidRDefault="008B2134">
      <w:pPr>
        <w:jc w:val="both"/>
      </w:pPr>
      <w:r>
        <w:rPr>
          <w:rStyle w:val="s3"/>
        </w:rPr>
        <w:t xml:space="preserve">В статью 180 внесены изменения в соответствии с </w:t>
      </w:r>
      <w:hyperlink r:id="rId1887" w:anchor="sub_id=367" w:history="1">
        <w:r>
          <w:rPr>
            <w:rStyle w:val="a3"/>
            <w:i/>
            <w:iCs/>
            <w:bdr w:val="none" w:sz="0" w:space="0" w:color="auto" w:frame="1"/>
          </w:rPr>
          <w:t>Законом</w:t>
        </w:r>
      </w:hyperlink>
      <w:r>
        <w:rPr>
          <w:rStyle w:val="s3"/>
        </w:rPr>
        <w:t xml:space="preserve"> РК от </w:t>
      </w:r>
      <w:r>
        <w:rPr>
          <w:rStyle w:val="s3"/>
        </w:rPr>
        <w:t>16.11.09 г. № 200-IV (введены в действие с 1 января 2010 г.) (</w:t>
      </w:r>
      <w:hyperlink r:id="rId1888" w:anchor="sub_id=1800000" w:history="1">
        <w:r>
          <w:rPr>
            <w:rStyle w:val="a3"/>
            <w:i/>
            <w:iCs/>
            <w:bdr w:val="none" w:sz="0" w:space="0" w:color="auto" w:frame="1"/>
          </w:rPr>
          <w:t>см. стар. ред.</w:t>
        </w:r>
      </w:hyperlink>
      <w:r>
        <w:rPr>
          <w:rStyle w:val="s3"/>
        </w:rPr>
        <w:t xml:space="preserve">); </w:t>
      </w:r>
      <w:hyperlink r:id="rId1889" w:anchor="sub_id=180" w:history="1">
        <w:r>
          <w:rPr>
            <w:rStyle w:val="a3"/>
            <w:i/>
            <w:iCs/>
            <w:bdr w:val="none" w:sz="0" w:space="0" w:color="auto" w:frame="1"/>
          </w:rPr>
          <w:t>Законом</w:t>
        </w:r>
      </w:hyperlink>
      <w:r>
        <w:rPr>
          <w:rStyle w:val="s3"/>
        </w:rPr>
        <w:t xml:space="preserve"> РК </w:t>
      </w:r>
      <w:r>
        <w:rPr>
          <w:rStyle w:val="s3"/>
        </w:rPr>
        <w:t>от 30.12.09 г. № 234-IV (введены в действие с 1 января 2009 г.) (</w:t>
      </w:r>
      <w:hyperlink r:id="rId1890" w:anchor="sub_id=1800200" w:history="1">
        <w:r>
          <w:rPr>
            <w:rStyle w:val="a3"/>
            <w:i/>
            <w:iCs/>
            <w:bdr w:val="none" w:sz="0" w:space="0" w:color="auto" w:frame="1"/>
          </w:rPr>
          <w:t>см. стар. ред.</w:t>
        </w:r>
      </w:hyperlink>
      <w:r>
        <w:rPr>
          <w:rStyle w:val="s3"/>
        </w:rPr>
        <w:t xml:space="preserve">); </w:t>
      </w:r>
      <w:hyperlink r:id="rId1891" w:anchor="sub_id=180" w:history="1">
        <w:r>
          <w:rPr>
            <w:rStyle w:val="a3"/>
            <w:i/>
            <w:iCs/>
            <w:bdr w:val="none" w:sz="0" w:space="0" w:color="auto" w:frame="1"/>
          </w:rPr>
          <w:t>Законом</w:t>
        </w:r>
      </w:hyperlink>
      <w:r>
        <w:rPr>
          <w:rStyle w:val="s3"/>
        </w:rPr>
        <w:t xml:space="preserve"> </w:t>
      </w:r>
      <w:r>
        <w:rPr>
          <w:rStyle w:val="s3"/>
        </w:rPr>
        <w:t>РК от 26.11.10 г. № 356-IV (введены в действие с 1 января 2011 г.) (</w:t>
      </w:r>
      <w:hyperlink r:id="rId1892" w:anchor="sub_id=1800205" w:history="1">
        <w:r>
          <w:rPr>
            <w:rStyle w:val="a3"/>
            <w:i/>
            <w:iCs/>
            <w:bdr w:val="none" w:sz="0" w:space="0" w:color="auto" w:frame="1"/>
          </w:rPr>
          <w:t>см. стар. ред.</w:t>
        </w:r>
      </w:hyperlink>
      <w:r>
        <w:rPr>
          <w:rStyle w:val="s3"/>
        </w:rPr>
        <w:t xml:space="preserve">); </w:t>
      </w:r>
      <w:hyperlink r:id="rId1893" w:anchor="sub_id=802" w:history="1">
        <w:r>
          <w:rPr>
            <w:rStyle w:val="a3"/>
            <w:i/>
            <w:iCs/>
            <w:bdr w:val="none" w:sz="0" w:space="0" w:color="auto" w:frame="1"/>
          </w:rPr>
          <w:t>Закон</w:t>
        </w:r>
        <w:r>
          <w:rPr>
            <w:rStyle w:val="a3"/>
            <w:i/>
            <w:iCs/>
            <w:bdr w:val="none" w:sz="0" w:space="0" w:color="auto" w:frame="1"/>
          </w:rPr>
          <w:t>ом</w:t>
        </w:r>
      </w:hyperlink>
      <w:r>
        <w:rPr>
          <w:rStyle w:val="s3"/>
        </w:rPr>
        <w:t xml:space="preserve"> РК от 25.03.11 г. № 421-IV (</w:t>
      </w:r>
      <w:hyperlink r:id="rId1894" w:anchor="sub_id=1800600" w:history="1">
        <w:r>
          <w:rPr>
            <w:rStyle w:val="a3"/>
            <w:i/>
            <w:iCs/>
            <w:bdr w:val="none" w:sz="0" w:space="0" w:color="auto" w:frame="1"/>
          </w:rPr>
          <w:t>см. стар. ред.</w:t>
        </w:r>
      </w:hyperlink>
      <w:r>
        <w:rPr>
          <w:rStyle w:val="s3"/>
        </w:rPr>
        <w:t xml:space="preserve">); </w:t>
      </w:r>
      <w:hyperlink r:id="rId1895" w:anchor="sub_id=180" w:history="1">
        <w:r>
          <w:rPr>
            <w:rStyle w:val="a3"/>
            <w:i/>
            <w:iCs/>
            <w:bdr w:val="none" w:sz="0" w:space="0" w:color="auto" w:frame="1"/>
          </w:rPr>
          <w:t>Законом</w:t>
        </w:r>
      </w:hyperlink>
      <w:r>
        <w:rPr>
          <w:rStyle w:val="s3"/>
        </w:rPr>
        <w:t xml:space="preserve"> РК от 21.07.11 г. № 467-IV (</w:t>
      </w:r>
      <w:hyperlink r:id="rId1896" w:anchor="sub_id=1800000" w:history="1">
        <w:r>
          <w:rPr>
            <w:rStyle w:val="a3"/>
            <w:i/>
            <w:iCs/>
            <w:bdr w:val="none" w:sz="0" w:space="0" w:color="auto" w:frame="1"/>
          </w:rPr>
          <w:t>см. стар. ред.</w:t>
        </w:r>
      </w:hyperlink>
      <w:r>
        <w:rPr>
          <w:rStyle w:val="s3"/>
        </w:rPr>
        <w:t xml:space="preserve">); изложена в редакции </w:t>
      </w:r>
      <w:hyperlink r:id="rId1897" w:anchor="sub_id=180" w:history="1">
        <w:r>
          <w:rPr>
            <w:rStyle w:val="a3"/>
            <w:i/>
            <w:iCs/>
            <w:bdr w:val="none" w:sz="0" w:space="0" w:color="auto" w:frame="1"/>
          </w:rPr>
          <w:t>Закона</w:t>
        </w:r>
      </w:hyperlink>
      <w:r>
        <w:rPr>
          <w:rStyle w:val="s3"/>
        </w:rPr>
        <w:t xml:space="preserve"> РК от 26.12.12 г. № 61-V (введено в действие с 1 янв</w:t>
      </w:r>
      <w:r>
        <w:rPr>
          <w:rStyle w:val="s3"/>
        </w:rPr>
        <w:t>аря 2013 г.) (</w:t>
      </w:r>
      <w:hyperlink r:id="rId1898" w:anchor="sub_id=180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180. Имущественный доход</w:t>
      </w:r>
    </w:p>
    <w:p w:rsidR="00000000" w:rsidRDefault="008B2134">
      <w:pPr>
        <w:ind w:firstLine="400"/>
        <w:jc w:val="both"/>
      </w:pPr>
      <w:r>
        <w:rPr>
          <w:rStyle w:val="s0"/>
        </w:rPr>
        <w:t>1. К имущественному доходу физического лица, подлежащему налогообложению, относится:</w:t>
      </w:r>
    </w:p>
    <w:p w:rsidR="00000000" w:rsidRDefault="008B2134">
      <w:pPr>
        <w:ind w:firstLine="400"/>
        <w:jc w:val="both"/>
      </w:pPr>
      <w:r>
        <w:rPr>
          <w:rStyle w:val="s0"/>
        </w:rPr>
        <w:t>1) доход от прироста сто</w:t>
      </w:r>
      <w:r>
        <w:rPr>
          <w:rStyle w:val="s0"/>
        </w:rPr>
        <w:t xml:space="preserve">имости при реализации физическим лицом, а также индивидуальным предпринимателем, применяющим специальный налоговый режим для субъектов малого бизнеса, имущества, указанного в </w:t>
      </w:r>
      <w:hyperlink w:anchor="sub180010000" w:history="1">
        <w:r>
          <w:rPr>
            <w:rStyle w:val="a3"/>
          </w:rPr>
          <w:t>статье 180-1</w:t>
        </w:r>
      </w:hyperlink>
      <w:r>
        <w:rPr>
          <w:rStyle w:val="s0"/>
        </w:rPr>
        <w:t xml:space="preserve"> настоящего Кодекса;</w:t>
      </w:r>
    </w:p>
    <w:p w:rsidR="00000000" w:rsidRDefault="008B2134">
      <w:pPr>
        <w:ind w:firstLine="400"/>
        <w:jc w:val="both"/>
      </w:pPr>
      <w:r>
        <w:rPr>
          <w:rStyle w:val="s0"/>
        </w:rPr>
        <w:t>2) доход от п</w:t>
      </w:r>
      <w:r>
        <w:rPr>
          <w:rStyle w:val="s0"/>
        </w:rPr>
        <w:t xml:space="preserve">рироста стоимости при передаче физическим лицом, а также индивидуальным предпринимателем, применяющим специальный налоговый режим для субъектов малого бизнеса, имущества (кроме денег) в качестве вклада в уставный капитал, указанного в </w:t>
      </w:r>
      <w:hyperlink w:anchor="sub180020000" w:history="1">
        <w:r>
          <w:rPr>
            <w:rStyle w:val="a3"/>
          </w:rPr>
          <w:t>статье 180-2</w:t>
        </w:r>
      </w:hyperlink>
      <w:r>
        <w:rPr>
          <w:rStyle w:val="s0"/>
        </w:rPr>
        <w:t xml:space="preserve"> настоящего Кодекса;</w:t>
      </w:r>
    </w:p>
    <w:p w:rsidR="00000000" w:rsidRDefault="008B2134">
      <w:pPr>
        <w:ind w:firstLine="400"/>
        <w:jc w:val="both"/>
      </w:pPr>
      <w:r>
        <w:rPr>
          <w:rStyle w:val="s0"/>
        </w:rPr>
        <w:t>3) доход, полученный физическим лицом, не являющимся индивидуальным предпринимателем, от сдачи в аренду имущества лицам, не являющимся налоговыми агентами;</w:t>
      </w:r>
    </w:p>
    <w:p w:rsidR="00000000" w:rsidRDefault="008B2134">
      <w:pPr>
        <w:ind w:firstLine="400"/>
        <w:jc w:val="both"/>
      </w:pPr>
      <w:r>
        <w:rPr>
          <w:rStyle w:val="s0"/>
        </w:rPr>
        <w:t xml:space="preserve">4) доход от прироста стоимости при реализации прочих </w:t>
      </w:r>
      <w:r>
        <w:rPr>
          <w:rStyle w:val="s0"/>
        </w:rPr>
        <w:t xml:space="preserve">активов индивидуального предпринимателя, применяющего специальный налоговый режим для субъектов малого бизнеса, указанных в </w:t>
      </w:r>
      <w:hyperlink w:anchor="sub180030000" w:history="1">
        <w:r>
          <w:rPr>
            <w:rStyle w:val="a3"/>
          </w:rPr>
          <w:t>статье 180-3</w:t>
        </w:r>
      </w:hyperlink>
      <w:r>
        <w:rPr>
          <w:rStyle w:val="s0"/>
        </w:rPr>
        <w:t xml:space="preserve"> настоящего Кодекса.</w:t>
      </w:r>
    </w:p>
    <w:p w:rsidR="00000000" w:rsidRDefault="008B2134">
      <w:pPr>
        <w:jc w:val="both"/>
      </w:pPr>
      <w:hyperlink r:id="rId1899" w:history="1">
        <w:r>
          <w:rPr>
            <w:rStyle w:val="a3"/>
            <w:rFonts w:ascii="Wingdings" w:hAnsi="Wingdings"/>
            <w:i/>
            <w:iCs/>
            <w:bdr w:val="none" w:sz="0" w:space="0" w:color="auto" w:frame="1"/>
          </w:rPr>
          <w:t>*</w:t>
        </w:r>
      </w:hyperlink>
    </w:p>
    <w:p w:rsidR="00000000" w:rsidRDefault="008B2134">
      <w:pPr>
        <w:ind w:firstLine="400"/>
        <w:jc w:val="both"/>
      </w:pPr>
      <w:r>
        <w:rPr>
          <w:rStyle w:val="s0"/>
        </w:rPr>
        <w:t>2. Имущественный доход, полученный (подлежащий получению) физическим лицом в иностранной валюте, пересчитывается в национальную валюту Республики Казахстан - тенге с применением рыночного курса обмена валют на дату совершения сделки по реализации имущества</w:t>
      </w:r>
      <w:r>
        <w:rPr>
          <w:rStyle w:val="s0"/>
        </w:rPr>
        <w:t>.</w:t>
      </w:r>
    </w:p>
    <w:p w:rsidR="00000000" w:rsidRDefault="008B2134">
      <w:pPr>
        <w:jc w:val="both"/>
      </w:pPr>
      <w:hyperlink r:id="rId1900" w:history="1">
        <w:r>
          <w:rPr>
            <w:rStyle w:val="a3"/>
            <w:rFonts w:ascii="Wingdings" w:hAnsi="Wingdings"/>
            <w:i/>
            <w:iCs/>
            <w:bdr w:val="none" w:sz="0" w:space="0" w:color="auto" w:frame="1"/>
          </w:rPr>
          <w:t>*</w:t>
        </w:r>
      </w:hyperlink>
      <w:r>
        <w:rPr>
          <w:rStyle w:val="s9"/>
        </w:rPr>
        <w:t xml:space="preserve"> </w:t>
      </w:r>
    </w:p>
    <w:p w:rsidR="00000000" w:rsidRDefault="008B2134">
      <w:pPr>
        <w:ind w:firstLine="400"/>
        <w:jc w:val="both"/>
      </w:pPr>
      <w:r>
        <w:t> </w:t>
      </w:r>
    </w:p>
    <w:p w:rsidR="00000000" w:rsidRDefault="008B2134">
      <w:pPr>
        <w:jc w:val="both"/>
      </w:pPr>
      <w:bookmarkStart w:id="286" w:name="SUB180010000"/>
      <w:bookmarkEnd w:id="286"/>
      <w:r>
        <w:rPr>
          <w:rStyle w:val="s3"/>
        </w:rPr>
        <w:t xml:space="preserve">Кодекс дополнен статьей 180-1 в соответствии с </w:t>
      </w:r>
      <w:hyperlink r:id="rId1901" w:anchor="sub_id=1801" w:history="1">
        <w:r>
          <w:rPr>
            <w:rStyle w:val="a3"/>
            <w:i/>
            <w:iCs/>
            <w:bdr w:val="none" w:sz="0" w:space="0" w:color="auto" w:frame="1"/>
          </w:rPr>
          <w:t>Законом</w:t>
        </w:r>
      </w:hyperlink>
      <w:r>
        <w:rPr>
          <w:rStyle w:val="s3"/>
        </w:rPr>
        <w:t xml:space="preserve"> РК от 26.12.12 г. № 61-V </w:t>
      </w:r>
      <w:hyperlink r:id="rId1902" w:history="1">
        <w:r>
          <w:rPr>
            <w:rStyle w:val="a3"/>
            <w:rFonts w:ascii="Wingdings" w:hAnsi="Wingdings"/>
            <w:i/>
            <w:iCs/>
            <w:bdr w:val="none" w:sz="0" w:space="0" w:color="auto" w:frame="1"/>
          </w:rPr>
          <w:t>+</w:t>
        </w:r>
      </w:hyperlink>
      <w:r>
        <w:rPr>
          <w:rStyle w:val="s3"/>
        </w:rPr>
        <w:t xml:space="preserve"> (введено в действие с 1 января 2013 г.) </w:t>
      </w:r>
    </w:p>
    <w:p w:rsidR="00000000" w:rsidRDefault="008B2134">
      <w:pPr>
        <w:ind w:left="1200" w:hanging="800"/>
        <w:jc w:val="both"/>
      </w:pPr>
      <w:r>
        <w:rPr>
          <w:rStyle w:val="s1"/>
        </w:rPr>
        <w:t>Статья 180-1. Доход от прироста стоимости при реализации имущества физическим лицом, а также индивидуальным предпринимателем, применяющим специальный налоговый режим д</w:t>
      </w:r>
      <w:r>
        <w:rPr>
          <w:rStyle w:val="s1"/>
        </w:rPr>
        <w:t>ля субъектов малого бизнеса</w:t>
      </w:r>
    </w:p>
    <w:p w:rsidR="00000000" w:rsidRDefault="008B2134">
      <w:pPr>
        <w:ind w:firstLine="400"/>
        <w:jc w:val="both"/>
      </w:pPr>
      <w:r>
        <w:rPr>
          <w:rStyle w:val="s0"/>
        </w:rPr>
        <w:t>1. Доход от прироста стоимости при реализации имущества физическим лицом, а также индивидуальным предпринимателем, применяющим специальный налоговый режим для субъектов малого бизнеса, возникает при реализации следующего имущест</w:t>
      </w:r>
      <w:r>
        <w:rPr>
          <w:rStyle w:val="s0"/>
        </w:rPr>
        <w:t>ва, находящегося на территории Республики Казахстан:</w:t>
      </w:r>
    </w:p>
    <w:p w:rsidR="00000000" w:rsidRDefault="008B2134">
      <w:pPr>
        <w:ind w:firstLine="400"/>
        <w:jc w:val="both"/>
      </w:pPr>
      <w:r>
        <w:rPr>
          <w:rStyle w:val="s0"/>
        </w:rPr>
        <w:t>1) жилищ, дачных строений, гаражей, объектов личного подсобного хозяйства, находящихся на праве собственности менее года с даты регистрации права собственности;</w:t>
      </w:r>
    </w:p>
    <w:p w:rsidR="00000000" w:rsidRDefault="008B2134">
      <w:pPr>
        <w:ind w:firstLine="400"/>
        <w:jc w:val="both"/>
      </w:pPr>
      <w:r>
        <w:rPr>
          <w:rStyle w:val="s0"/>
        </w:rPr>
        <w:t>2) земельных участков и (или) земельных до</w:t>
      </w:r>
      <w:r>
        <w:rPr>
          <w:rStyle w:val="s0"/>
        </w:rPr>
        <w:t xml:space="preserve">лей, целевым назначением которых с даты возникновения права собственности до даты реализации являются индивидуальное жилищное строительство, дачное строительство, ведение личного подсобного хозяйства, под гараж, на которых расположены объекты, указанные в </w:t>
      </w:r>
      <w:r>
        <w:rPr>
          <w:rStyle w:val="s0"/>
        </w:rPr>
        <w:t>подпункте 1) настоящего пункта, находящиеся на праве собственности менее года с даты регистрации права собственности;</w:t>
      </w:r>
    </w:p>
    <w:p w:rsidR="00000000" w:rsidRDefault="008B2134">
      <w:pPr>
        <w:jc w:val="both"/>
      </w:pPr>
      <w:hyperlink r:id="rId1903" w:history="1">
        <w:r>
          <w:rPr>
            <w:rStyle w:val="a3"/>
            <w:rFonts w:ascii="Wingdings" w:hAnsi="Wingdings"/>
            <w:i/>
            <w:iCs/>
            <w:bdr w:val="none" w:sz="0" w:space="0" w:color="auto" w:frame="1"/>
          </w:rPr>
          <w:t>*</w:t>
        </w:r>
      </w:hyperlink>
    </w:p>
    <w:p w:rsidR="00000000" w:rsidRDefault="008B2134">
      <w:pPr>
        <w:ind w:firstLine="400"/>
        <w:jc w:val="both"/>
      </w:pPr>
      <w:r>
        <w:rPr>
          <w:rStyle w:val="s0"/>
        </w:rPr>
        <w:t>3) земельных участков и (или) земельных долей, целевым назначением кото</w:t>
      </w:r>
      <w:r>
        <w:rPr>
          <w:rStyle w:val="s0"/>
        </w:rPr>
        <w:t xml:space="preserve">рых с даты возникновения права собственности до даты реализации являются индивидуальное жилищное строительство, дачное строительство, ведение личного подсобного хозяйства, садоводства, под гараж, на которых не расположены объекты, указанные в подпункте 1) </w:t>
      </w:r>
      <w:r>
        <w:rPr>
          <w:rStyle w:val="s0"/>
        </w:rPr>
        <w:t>настоящего пункта,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менее года;</w:t>
      </w:r>
    </w:p>
    <w:p w:rsidR="00000000" w:rsidRDefault="008B2134">
      <w:pPr>
        <w:ind w:firstLine="400"/>
        <w:jc w:val="both"/>
      </w:pPr>
      <w:r>
        <w:rPr>
          <w:rStyle w:val="s0"/>
        </w:rPr>
        <w:t>4) земельных участков и (или) земельных долей с целевым назначением, не указанным в подпунктах 2) и 3) настоящего пункта;</w:t>
      </w:r>
    </w:p>
    <w:p w:rsidR="00000000" w:rsidRDefault="008B2134">
      <w:pPr>
        <w:ind w:firstLine="400"/>
        <w:jc w:val="both"/>
      </w:pPr>
      <w:r>
        <w:rPr>
          <w:rStyle w:val="s0"/>
        </w:rPr>
        <w:t>5) инвестиционного золота;</w:t>
      </w:r>
    </w:p>
    <w:p w:rsidR="00000000" w:rsidRDefault="008B2134">
      <w:pPr>
        <w:ind w:firstLine="400"/>
        <w:jc w:val="both"/>
      </w:pPr>
      <w:r>
        <w:rPr>
          <w:rStyle w:val="s0"/>
        </w:rPr>
        <w:t>6) недвижимого имущества, за исключением указанного в подпунктах 1) - 4) настоящего пункта;</w:t>
      </w:r>
    </w:p>
    <w:p w:rsidR="00000000" w:rsidRDefault="008B2134">
      <w:pPr>
        <w:ind w:firstLine="400"/>
        <w:jc w:val="both"/>
      </w:pPr>
      <w:r>
        <w:rPr>
          <w:rStyle w:val="s0"/>
        </w:rPr>
        <w:t>7) механических</w:t>
      </w:r>
      <w:r>
        <w:rPr>
          <w:rStyle w:val="s0"/>
        </w:rPr>
        <w:t xml:space="preserve"> транспортных средств и прицепов, подлежащих государственной регистрации, находящихся на праве собственности менее года с даты регистрации права собственности;</w:t>
      </w:r>
    </w:p>
    <w:p w:rsidR="00000000" w:rsidRDefault="008B2134">
      <w:pPr>
        <w:ind w:firstLine="400"/>
        <w:jc w:val="both"/>
      </w:pPr>
      <w:r>
        <w:rPr>
          <w:rStyle w:val="s0"/>
        </w:rPr>
        <w:t>8) ценных бумаг, доли участия, а также производных финансовых инструментов (за исключением произ</w:t>
      </w:r>
      <w:r>
        <w:rPr>
          <w:rStyle w:val="s0"/>
        </w:rPr>
        <w:t>водных финансовых инструментов, исполнение которых происходит путем приобретения или реализации базового актива).</w:t>
      </w:r>
    </w:p>
    <w:p w:rsidR="00000000" w:rsidRDefault="008B2134">
      <w:pPr>
        <w:ind w:firstLine="400"/>
        <w:jc w:val="both"/>
      </w:pPr>
      <w:r>
        <w:rPr>
          <w:rStyle w:val="s0"/>
        </w:rPr>
        <w:t>2. Доходом от прироста стоимости при реализации имущества, указанного в подпунктах 1) - 7) пункта 1 настоящей статьи, является положительная р</w:t>
      </w:r>
      <w:r>
        <w:rPr>
          <w:rStyle w:val="s0"/>
        </w:rPr>
        <w:t>азница между ценой (стоимостью) реализации имущества и ценой (стоимостью) его приобретения, если иное не установлено пунктами 3 - 7 настоящей статьи.</w:t>
      </w:r>
    </w:p>
    <w:p w:rsidR="00000000" w:rsidRDefault="008B2134">
      <w:pPr>
        <w:ind w:firstLine="400"/>
        <w:jc w:val="both"/>
      </w:pPr>
      <w:r>
        <w:rPr>
          <w:rStyle w:val="s0"/>
        </w:rPr>
        <w:t>3. В случае реализации недвижимого имущества, приобретенного путем долевого участия в жилищном строительст</w:t>
      </w:r>
      <w:r>
        <w:rPr>
          <w:rStyle w:val="s0"/>
        </w:rPr>
        <w:t>ве, доходом от прироста стоимости является положительная разница между ценой (стоимостью) реализации имущества и ценой договора о долевом участии в жилищном строительстве.</w:t>
      </w:r>
    </w:p>
    <w:p w:rsidR="00000000" w:rsidRDefault="008B2134">
      <w:pPr>
        <w:ind w:firstLine="400"/>
        <w:jc w:val="both"/>
      </w:pPr>
      <w:r>
        <w:rPr>
          <w:rStyle w:val="s0"/>
        </w:rPr>
        <w:t>4. В случае реализации недвижимого имущества, приобретенного в результате уступки пр</w:t>
      </w:r>
      <w:r>
        <w:rPr>
          <w:rStyle w:val="s0"/>
        </w:rPr>
        <w:t>ава требования доли в жилом здании по договору о долевом участии в жилищном строительстве доходом от прироста стоимости является положительная разница между ценой (стоимостью) реализации имущества и стоимостью, по которой налогоплательщик приобрел право тр</w:t>
      </w:r>
      <w:r>
        <w:rPr>
          <w:rStyle w:val="s0"/>
        </w:rPr>
        <w:t>ебования доли в жилом здании по договору о долевом участии в жилищном строительстве.</w:t>
      </w:r>
    </w:p>
    <w:p w:rsidR="00000000" w:rsidRDefault="008B2134">
      <w:pPr>
        <w:ind w:firstLine="400"/>
        <w:jc w:val="both"/>
      </w:pPr>
      <w:r>
        <w:rPr>
          <w:rStyle w:val="s0"/>
        </w:rPr>
        <w:t>5. В случае реализации физическим лицом, а также индивидуальным предпринимателем, применяющим специальный налоговый режим для субъектов малого бизнеса, имущества, указанно</w:t>
      </w:r>
      <w:r>
        <w:rPr>
          <w:rStyle w:val="s0"/>
        </w:rPr>
        <w:t xml:space="preserve">го в подпунктах 1) - 7) пункта 1 настоящей статьи, которое ранее было включено в объект налогообложения в соответствии с </w:t>
      </w:r>
      <w:hyperlink w:anchor="sub4270400" w:history="1">
        <w:r>
          <w:rPr>
            <w:rStyle w:val="a3"/>
          </w:rPr>
          <w:t>пунктом 4 статьи 427</w:t>
        </w:r>
      </w:hyperlink>
      <w:r>
        <w:rPr>
          <w:rStyle w:val="s0"/>
        </w:rPr>
        <w:t xml:space="preserve"> настоящего Кодекса в виде безвозмездно полученного имущества или по которому ране</w:t>
      </w:r>
      <w:r>
        <w:rPr>
          <w:rStyle w:val="s0"/>
        </w:rPr>
        <w:t xml:space="preserve">е был определен доход в виде безвозмездно полученного имущества в соответствии со </w:t>
      </w:r>
      <w:hyperlink w:anchor="sub960000" w:history="1">
        <w:r>
          <w:rPr>
            <w:rStyle w:val="a3"/>
          </w:rPr>
          <w:t>статьей 96</w:t>
        </w:r>
      </w:hyperlink>
      <w:r>
        <w:rPr>
          <w:rStyle w:val="s0"/>
        </w:rPr>
        <w:t xml:space="preserve"> настоящего Кодекса, доходом от прироста стоимости является положительная разница между ценой (стоимостью) реализации имущества и ст</w:t>
      </w:r>
      <w:r>
        <w:rPr>
          <w:rStyle w:val="s0"/>
        </w:rPr>
        <w:t>оимостью безвозмездно полученного имущества, включенной ранее в доход.</w:t>
      </w:r>
    </w:p>
    <w:p w:rsidR="00000000" w:rsidRDefault="008B2134">
      <w:pPr>
        <w:ind w:firstLine="400"/>
        <w:jc w:val="both"/>
      </w:pPr>
      <w:r>
        <w:rPr>
          <w:rStyle w:val="s0"/>
        </w:rPr>
        <w:t>6. В случаях реализации индивидуального жилого дома, построенного лицом, его реализующим, а также имущества, указанного в подпунктах 1) - 7) пункта 1 настоящей статьи, полученного в вид</w:t>
      </w:r>
      <w:r>
        <w:rPr>
          <w:rStyle w:val="s0"/>
        </w:rPr>
        <w:t>е наследования, благотворительной помощи (за исключением случая, предусмотренного пунктом 5 настоящей статьи), доходом от прироста стоимости является положительная разница между ценой (стоимостью) реализации имущества и рыночной стоимостью на реализуемое и</w:t>
      </w:r>
      <w:r>
        <w:rPr>
          <w:rStyle w:val="s0"/>
        </w:rPr>
        <w:t>мущество на дату возникновения права собственности.</w:t>
      </w:r>
    </w:p>
    <w:p w:rsidR="00000000" w:rsidRDefault="008B2134">
      <w:pPr>
        <w:ind w:firstLine="400"/>
        <w:jc w:val="both"/>
      </w:pPr>
      <w:r>
        <w:rPr>
          <w:rStyle w:val="s0"/>
        </w:rPr>
        <w:t>При этом такая рыночная стоимость должна быть определена налогоплательщиком не позднее срока, установленного для представления декларации по индивидуальному подоходному налогу за налоговый период, в котор</w:t>
      </w:r>
      <w:r>
        <w:rPr>
          <w:rStyle w:val="s0"/>
        </w:rPr>
        <w:t xml:space="preserve">ом реализовано такое имущество. В целях настоящего пункта рыночной стоимостью является стоимость, определенная в отчете об оценке, проведенной по договору между оценщиком и налогоплательщиком в соответствии с </w:t>
      </w:r>
      <w:hyperlink r:id="rId1904" w:anchor="sub_id=90000" w:history="1">
        <w:r>
          <w:rPr>
            <w:rStyle w:val="a3"/>
          </w:rPr>
          <w:t>законодательством</w:t>
        </w:r>
      </w:hyperlink>
      <w:r>
        <w:rPr>
          <w:rStyle w:val="s0"/>
        </w:rPr>
        <w:t xml:space="preserve"> Республики Казахстан об оценочной деятельности.</w:t>
      </w:r>
    </w:p>
    <w:p w:rsidR="00000000" w:rsidRDefault="008B2134">
      <w:pPr>
        <w:ind w:firstLine="400"/>
        <w:jc w:val="both"/>
      </w:pPr>
      <w:r>
        <w:rPr>
          <w:rStyle w:val="s0"/>
        </w:rPr>
        <w:t xml:space="preserve">7. В случае, указанном в пункте 6 настоящей статьи, при отсутствии рыночной стоимости, определенной на дату возникновения права собственности на реализованное имущество, указанное в подпунктах 1) - 7) пункта 1 настоящей статьи, либо при несоблюдении срока </w:t>
      </w:r>
      <w:r>
        <w:rPr>
          <w:rStyle w:val="s0"/>
        </w:rPr>
        <w:t>определения рыночной стоимости, установленного пунктом 6 настоящей статьи, а также в других случаях отсутствия цены (стоимости) приобретения имущества, не указанных в пункте 6 настоящей статьи, доходом от прироста стоимости является:</w:t>
      </w:r>
    </w:p>
    <w:p w:rsidR="00000000" w:rsidRDefault="008B2134">
      <w:pPr>
        <w:ind w:firstLine="400"/>
        <w:jc w:val="both"/>
      </w:pPr>
      <w:r>
        <w:rPr>
          <w:rStyle w:val="s0"/>
        </w:rPr>
        <w:t>1) по имуществу, указа</w:t>
      </w:r>
      <w:r>
        <w:rPr>
          <w:rStyle w:val="s0"/>
        </w:rPr>
        <w:t>нному в подпункте 1) пункта 1 настоящей статьи, - положительная разница между ценой (стоимостью) реализации имущества и оценочной стоимостью. При этом оценочной стоимостью является стоимость, определенная для исчисления налога на имущество уполномоченным г</w:t>
      </w:r>
      <w:r>
        <w:rPr>
          <w:rStyle w:val="s0"/>
        </w:rPr>
        <w:t>осударственным органом в сфере государственной регистрации прав на недвижимое имущество, на 1 января года, в котором возникло право собственности на реализованное имущество;</w:t>
      </w:r>
    </w:p>
    <w:p w:rsidR="00000000" w:rsidRDefault="008B2134">
      <w:pPr>
        <w:ind w:firstLine="400"/>
        <w:jc w:val="both"/>
      </w:pPr>
      <w:r>
        <w:rPr>
          <w:rStyle w:val="s0"/>
        </w:rPr>
        <w:t>2) по имуществу, указанному в подпунктах 2) - 4) пункта 1 настоящей статьи, - поло</w:t>
      </w:r>
      <w:r>
        <w:rPr>
          <w:rStyle w:val="s0"/>
        </w:rPr>
        <w:t>жительная разница между ценой (стоимостью) реализации имущества и кадастровой (оценочной) стоимостью земельного участка. При этом кадастровой (оценочной) стоимостью является стоимость, определенная уполномоченным государственным органом по земельным отноше</w:t>
      </w:r>
      <w:r>
        <w:rPr>
          <w:rStyle w:val="s0"/>
        </w:rPr>
        <w:t>ниям, на одну из наиболее поздних дат:</w:t>
      </w:r>
    </w:p>
    <w:p w:rsidR="00000000" w:rsidRDefault="008B2134">
      <w:pPr>
        <w:ind w:firstLine="400"/>
        <w:jc w:val="both"/>
      </w:pPr>
      <w:r>
        <w:rPr>
          <w:rStyle w:val="s0"/>
        </w:rPr>
        <w:t xml:space="preserve">дату возникновения права собственности на земельный участок; </w:t>
      </w:r>
    </w:p>
    <w:p w:rsidR="00000000" w:rsidRDefault="008B2134">
      <w:pPr>
        <w:ind w:firstLine="400"/>
        <w:jc w:val="both"/>
      </w:pPr>
      <w:r>
        <w:rPr>
          <w:rStyle w:val="s0"/>
        </w:rPr>
        <w:t>последнюю дату, предшествующую дате возникновения права собственности на земельный участок;</w:t>
      </w:r>
    </w:p>
    <w:p w:rsidR="00000000" w:rsidRDefault="008B2134">
      <w:pPr>
        <w:ind w:firstLine="400"/>
        <w:jc w:val="both"/>
      </w:pPr>
      <w:r>
        <w:rPr>
          <w:rStyle w:val="s0"/>
        </w:rPr>
        <w:t>3) по имуществу, указанному в подпунктах 5) - 7) пункта 1 насто</w:t>
      </w:r>
      <w:r>
        <w:rPr>
          <w:rStyle w:val="s0"/>
        </w:rPr>
        <w:t>ящей статьи, - цена (стоимость) реализации такого имущества.</w:t>
      </w:r>
    </w:p>
    <w:p w:rsidR="00000000" w:rsidRDefault="008B2134">
      <w:pPr>
        <w:ind w:firstLine="400"/>
        <w:jc w:val="both"/>
      </w:pPr>
      <w:r>
        <w:rPr>
          <w:rStyle w:val="s0"/>
        </w:rPr>
        <w:t>8. Доходом от прироста стоимости при реализации имущества, указанного в подпункте 8) пункта 1 настоящей статьи, является:</w:t>
      </w:r>
    </w:p>
    <w:p w:rsidR="00000000" w:rsidRDefault="008B2134">
      <w:pPr>
        <w:ind w:firstLine="400"/>
        <w:jc w:val="both"/>
      </w:pPr>
      <w:r>
        <w:rPr>
          <w:rStyle w:val="s0"/>
        </w:rPr>
        <w:t>1) положительная разница между ценой (стоимостью) реализации и ценой (сто</w:t>
      </w:r>
      <w:r>
        <w:rPr>
          <w:rStyle w:val="s0"/>
        </w:rPr>
        <w:t>имостью) его приобретения - в случае наличия цены (стоимости) приобретения. При этом при реализации ценных бумаг, приобретенных физическим лицом по опциону, стоимость приобретения определяется в размере цены исполнения опциона и премии опциона;</w:t>
      </w:r>
    </w:p>
    <w:p w:rsidR="00000000" w:rsidRDefault="008B2134">
      <w:pPr>
        <w:ind w:firstLine="400"/>
        <w:jc w:val="both"/>
      </w:pPr>
      <w:r>
        <w:rPr>
          <w:rStyle w:val="s0"/>
        </w:rPr>
        <w:t>2) цена (ст</w:t>
      </w:r>
      <w:r>
        <w:rPr>
          <w:rStyle w:val="s0"/>
        </w:rPr>
        <w:t>оимость) реализации имущества - в случае отсутствия цены (стоимости) приобретения имущества.</w:t>
      </w:r>
    </w:p>
    <w:p w:rsidR="00000000" w:rsidRDefault="008B2134">
      <w:pPr>
        <w:ind w:firstLine="400"/>
        <w:jc w:val="both"/>
      </w:pPr>
      <w:r>
        <w:rPr>
          <w:rStyle w:val="s0"/>
        </w:rPr>
        <w:t> </w:t>
      </w:r>
    </w:p>
    <w:p w:rsidR="00000000" w:rsidRDefault="008B2134">
      <w:pPr>
        <w:jc w:val="both"/>
      </w:pPr>
      <w:bookmarkStart w:id="287" w:name="SUB180020000"/>
      <w:bookmarkEnd w:id="287"/>
      <w:r>
        <w:rPr>
          <w:rStyle w:val="s3"/>
        </w:rPr>
        <w:t xml:space="preserve">Кодекс дополнен статьей 180-2 в соответствии с </w:t>
      </w:r>
      <w:hyperlink r:id="rId1905" w:anchor="sub_id=1801" w:history="1">
        <w:r>
          <w:rPr>
            <w:rStyle w:val="a3"/>
            <w:i/>
            <w:iCs/>
            <w:bdr w:val="none" w:sz="0" w:space="0" w:color="auto" w:frame="1"/>
          </w:rPr>
          <w:t>Законом</w:t>
        </w:r>
      </w:hyperlink>
      <w:r>
        <w:rPr>
          <w:rStyle w:val="s3"/>
        </w:rPr>
        <w:t xml:space="preserve"> РК от 26.12.12 г. № 61-V</w:t>
      </w:r>
      <w:r>
        <w:rPr>
          <w:rStyle w:val="s3"/>
        </w:rPr>
        <w:t xml:space="preserve"> </w:t>
      </w:r>
      <w:hyperlink r:id="rId1906" w:history="1">
        <w:r>
          <w:rPr>
            <w:rStyle w:val="a3"/>
            <w:rFonts w:ascii="Wingdings" w:hAnsi="Wingdings"/>
            <w:i/>
            <w:iCs/>
            <w:bdr w:val="none" w:sz="0" w:space="0" w:color="auto" w:frame="1"/>
          </w:rPr>
          <w:t>+</w:t>
        </w:r>
      </w:hyperlink>
      <w:r>
        <w:rPr>
          <w:rStyle w:val="s3"/>
        </w:rPr>
        <w:t xml:space="preserve"> (введено в действие с 1 января 2013 г.) </w:t>
      </w:r>
    </w:p>
    <w:p w:rsidR="00000000" w:rsidRDefault="008B2134">
      <w:pPr>
        <w:ind w:left="1200" w:hanging="800"/>
        <w:jc w:val="both"/>
      </w:pPr>
      <w:r>
        <w:rPr>
          <w:rStyle w:val="s1"/>
        </w:rPr>
        <w:t>Статья 180-2. Доход от прироста стоимости при передаче физическим лицом, а также индивидуальным предпринимателем, применяющим специальный налоговый</w:t>
      </w:r>
      <w:r>
        <w:rPr>
          <w:rStyle w:val="s1"/>
        </w:rPr>
        <w:t xml:space="preserve"> режим для субъектов малого бизнеса, имущества (кроме денег) в качестве вклада в уставный капитал</w:t>
      </w:r>
    </w:p>
    <w:p w:rsidR="00000000" w:rsidRDefault="008B2134">
      <w:pPr>
        <w:ind w:firstLine="400"/>
        <w:jc w:val="both"/>
      </w:pPr>
      <w:r>
        <w:rPr>
          <w:rStyle w:val="s0"/>
        </w:rPr>
        <w:t>1. Доход от прироста стоимости при передаче физическим лицом, а также индивидуальным предпринимателем, применяющим специальный налоговый режим для субъектов м</w:t>
      </w:r>
      <w:r>
        <w:rPr>
          <w:rStyle w:val="s0"/>
        </w:rPr>
        <w:t>алого бизнеса, имущества (кроме денег) в качестве вклада в уставный капитал возникает при передаче следующего имущества, находящегося на территории Республики Казахстан:</w:t>
      </w:r>
    </w:p>
    <w:p w:rsidR="00000000" w:rsidRDefault="008B2134">
      <w:pPr>
        <w:ind w:firstLine="400"/>
        <w:jc w:val="both"/>
      </w:pPr>
      <w:r>
        <w:rPr>
          <w:rStyle w:val="s0"/>
        </w:rPr>
        <w:t>1) жилищ, дачных строений, гаражей, объектов личного подсобного хозяйства, находящихся</w:t>
      </w:r>
      <w:r>
        <w:rPr>
          <w:rStyle w:val="s0"/>
        </w:rPr>
        <w:t xml:space="preserve"> на праве собственности менее года с даты регистрации права собственности;</w:t>
      </w:r>
    </w:p>
    <w:p w:rsidR="00000000" w:rsidRDefault="008B2134">
      <w:pPr>
        <w:ind w:firstLine="400"/>
        <w:jc w:val="both"/>
      </w:pPr>
      <w:r>
        <w:rPr>
          <w:rStyle w:val="s0"/>
        </w:rPr>
        <w:t>2) земельных участков и (или) земельных долей, целевым назначением которых с даты возникновения права собственности до даты передачи в качестве вклада в уставный капитал являются ин</w:t>
      </w:r>
      <w:r>
        <w:rPr>
          <w:rStyle w:val="s0"/>
        </w:rPr>
        <w:t>дивидуальное жилищное строительство, дачное строительство, ведение личного подсобного хозяйства, под гараж, на которых расположены объекты, указанные в подпункте 1) настоящего пункта, находящиеся на праве собственности менее года с даты регистрации права с</w:t>
      </w:r>
      <w:r>
        <w:rPr>
          <w:rStyle w:val="s0"/>
        </w:rPr>
        <w:t>обственности;</w:t>
      </w:r>
    </w:p>
    <w:p w:rsidR="00000000" w:rsidRDefault="008B2134">
      <w:pPr>
        <w:ind w:firstLine="400"/>
        <w:jc w:val="both"/>
      </w:pPr>
      <w:r>
        <w:rPr>
          <w:rStyle w:val="s0"/>
        </w:rPr>
        <w:t xml:space="preserve">3) земельных участков и (или) земельных долей, целевым назначением которых с даты возникновения права собственности до даты передачи в качестве вклада в уставный капитал являются индивидуальное жилищное строительство, дачное строительство, ведение личного </w:t>
      </w:r>
      <w:r>
        <w:rPr>
          <w:rStyle w:val="s0"/>
        </w:rPr>
        <w:t>подсобного хозяйства, садоводства, под гараж, на которых не расположены объекты, указанные в подпункте 1) настоящего пункта, в случае, если период между датами составления правоустанавливающих документов на приобретение и на отчуждение земельного участка и</w:t>
      </w:r>
      <w:r>
        <w:rPr>
          <w:rStyle w:val="s0"/>
        </w:rPr>
        <w:t xml:space="preserve"> (или) земельной доли составляет менее года;</w:t>
      </w:r>
    </w:p>
    <w:p w:rsidR="00000000" w:rsidRDefault="008B2134">
      <w:pPr>
        <w:ind w:firstLine="400"/>
        <w:jc w:val="both"/>
      </w:pPr>
      <w:r>
        <w:rPr>
          <w:rStyle w:val="s0"/>
        </w:rPr>
        <w:t>4) земельных участков и (или) земельных долей с целевым назначением, не указанным в подпунктах 2) и 3) настоящего пункта;</w:t>
      </w:r>
    </w:p>
    <w:p w:rsidR="00000000" w:rsidRDefault="008B2134">
      <w:pPr>
        <w:ind w:firstLine="400"/>
        <w:jc w:val="both"/>
      </w:pPr>
      <w:r>
        <w:rPr>
          <w:rStyle w:val="s0"/>
        </w:rPr>
        <w:t>5) инвестиционного золота;</w:t>
      </w:r>
    </w:p>
    <w:p w:rsidR="00000000" w:rsidRDefault="008B2134">
      <w:pPr>
        <w:ind w:firstLine="400"/>
        <w:jc w:val="both"/>
      </w:pPr>
      <w:r>
        <w:rPr>
          <w:rStyle w:val="s0"/>
        </w:rPr>
        <w:t>6) недвижимого имущества, за исключением указанного в подпункт</w:t>
      </w:r>
      <w:r>
        <w:rPr>
          <w:rStyle w:val="s0"/>
        </w:rPr>
        <w:t>ах 1) - 4) настоящего пункта;</w:t>
      </w:r>
    </w:p>
    <w:p w:rsidR="00000000" w:rsidRDefault="008B2134">
      <w:pPr>
        <w:ind w:firstLine="400"/>
        <w:jc w:val="both"/>
      </w:pPr>
      <w:r>
        <w:rPr>
          <w:rStyle w:val="s0"/>
        </w:rPr>
        <w:t>7) механических транспортных средств и прицепов, подлежащих государственной регистрации, находящихся на праве собственности менее года с даты регистрации права собственности;</w:t>
      </w:r>
    </w:p>
    <w:p w:rsidR="00000000" w:rsidRDefault="008B2134">
      <w:pPr>
        <w:ind w:firstLine="400"/>
        <w:jc w:val="both"/>
      </w:pPr>
      <w:r>
        <w:rPr>
          <w:rStyle w:val="s0"/>
        </w:rPr>
        <w:t xml:space="preserve">8) ценных бумаг, доли участия, а также производных </w:t>
      </w:r>
      <w:r>
        <w:rPr>
          <w:rStyle w:val="s0"/>
        </w:rPr>
        <w:t>финансовых инструментов (за исключением производных финансовых инструментов, исполнение которых происходит путем приобретения или реализации базового актива).</w:t>
      </w:r>
    </w:p>
    <w:p w:rsidR="00000000" w:rsidRDefault="008B2134">
      <w:pPr>
        <w:ind w:firstLine="400"/>
        <w:jc w:val="both"/>
      </w:pPr>
      <w:r>
        <w:rPr>
          <w:rStyle w:val="s0"/>
        </w:rPr>
        <w:t>2. Доходом от прироста стоимости физического лица, а также индивидуального предпринимателя, приме</w:t>
      </w:r>
      <w:r>
        <w:rPr>
          <w:rStyle w:val="s0"/>
        </w:rPr>
        <w:t>няющего специальный налоговый режим для субъектов малого бизнеса, при передаче в качестве вклада в уставный капитал имущества, указанного в подпунктах 1) - 7) пункта 1 настоящей статьи, является положительная разница между стоимостью имущества, определенно</w:t>
      </w:r>
      <w:r>
        <w:rPr>
          <w:rStyle w:val="s0"/>
        </w:rPr>
        <w:t>й исходя из стоимости вклада, указанной в учредительных документах юридического лица, и стоимостью его приобретения, за исключением случаев, установленных пунктами 3 - 7 настоящей статьи.</w:t>
      </w:r>
    </w:p>
    <w:p w:rsidR="00000000" w:rsidRDefault="008B2134">
      <w:pPr>
        <w:ind w:firstLine="400"/>
        <w:jc w:val="both"/>
      </w:pPr>
      <w:r>
        <w:rPr>
          <w:rStyle w:val="s0"/>
        </w:rPr>
        <w:t>3. При передаче недвижимого имущества, приобретенного путем долевого</w:t>
      </w:r>
      <w:r>
        <w:rPr>
          <w:rStyle w:val="s0"/>
        </w:rPr>
        <w:t xml:space="preserve"> участия в жилищном строительстве, в качестве вклада в уставный капитал юридического лица доходом от прироста стоимости является положительная разница между стоимостью имущества, определенной исходя из стоимости вклада, указанной в учредительных документах</w:t>
      </w:r>
      <w:r>
        <w:rPr>
          <w:rStyle w:val="s0"/>
        </w:rPr>
        <w:t xml:space="preserve"> юридического лица, и ценой договора о долевом участии в жилищном строительстве.</w:t>
      </w:r>
    </w:p>
    <w:p w:rsidR="00000000" w:rsidRDefault="008B2134">
      <w:pPr>
        <w:ind w:firstLine="400"/>
        <w:jc w:val="both"/>
      </w:pPr>
      <w:r>
        <w:rPr>
          <w:rStyle w:val="s0"/>
        </w:rPr>
        <w:t>4. При передаче недвижимого имущества, приобретенного в результате уступки права требования доли в жилом здании по договору о долевом участии в жилищном строительстве, в качес</w:t>
      </w:r>
      <w:r>
        <w:rPr>
          <w:rStyle w:val="s0"/>
        </w:rPr>
        <w:t>тве вклада в уставный капитал юридического лица доходом от прироста стоимости является положительная разница между стоимостью имущества, определенной исходя из стоимости вклада, указанной в учредительных документах юридического лица, и стоимостью, по котор</w:t>
      </w:r>
      <w:r>
        <w:rPr>
          <w:rStyle w:val="s0"/>
        </w:rPr>
        <w:t>ой налогоплательщик приобрел право требования доли в жилом здании по договору о долевом участии в жилищном строительстве.</w:t>
      </w:r>
    </w:p>
    <w:p w:rsidR="00000000" w:rsidRDefault="008B2134">
      <w:pPr>
        <w:ind w:firstLine="400"/>
        <w:jc w:val="both"/>
      </w:pPr>
      <w:r>
        <w:rPr>
          <w:rStyle w:val="s0"/>
        </w:rPr>
        <w:t xml:space="preserve">5. В случае передачи физическим лицом, а также индивидуальным предпринимателем, применяющим специальный налоговый режим для субъектов </w:t>
      </w:r>
      <w:r>
        <w:rPr>
          <w:rStyle w:val="s0"/>
        </w:rPr>
        <w:t xml:space="preserve">малого бизнеса, в качестве вклада в уставный капитал имущества, указанного в подпунктах 1) - 7) пункта 1 настоящей статьи, которое ранее было включено в объект налогообложения в соответствии с </w:t>
      </w:r>
      <w:hyperlink w:anchor="sub4270400" w:history="1">
        <w:r>
          <w:rPr>
            <w:rStyle w:val="a3"/>
          </w:rPr>
          <w:t>пунктом 4 статьи 427</w:t>
        </w:r>
      </w:hyperlink>
      <w:r>
        <w:rPr>
          <w:rStyle w:val="s0"/>
        </w:rPr>
        <w:t xml:space="preserve"> настоящег</w:t>
      </w:r>
      <w:r>
        <w:rPr>
          <w:rStyle w:val="s0"/>
        </w:rPr>
        <w:t xml:space="preserve">о Кодекса в виде безвозмездно полученного имущества или по которому ранее был определен доход в виде безвозмездно полученного имущества в соответствии со </w:t>
      </w:r>
      <w:hyperlink w:anchor="sub960000" w:history="1">
        <w:r>
          <w:rPr>
            <w:rStyle w:val="a3"/>
          </w:rPr>
          <w:t>статьей 96 настоящего</w:t>
        </w:r>
      </w:hyperlink>
      <w:r>
        <w:rPr>
          <w:rStyle w:val="s0"/>
        </w:rPr>
        <w:t xml:space="preserve"> Кодекса, доходом от прироста стоимости является </w:t>
      </w:r>
      <w:r>
        <w:rPr>
          <w:rStyle w:val="s0"/>
        </w:rPr>
        <w:t>положительная разница между ценой (стоимостью) имущества, определенной исходя из стоимости вклада, указанной в учредительных документах юридического лица, и стоимостью безвозмездно полученного имущества, включенной ранее в доход.</w:t>
      </w:r>
    </w:p>
    <w:p w:rsidR="00000000" w:rsidRDefault="008B2134">
      <w:pPr>
        <w:ind w:firstLine="400"/>
        <w:jc w:val="both"/>
      </w:pPr>
      <w:r>
        <w:rPr>
          <w:rStyle w:val="s0"/>
        </w:rPr>
        <w:t>6. При передаче в качестве</w:t>
      </w:r>
      <w:r>
        <w:rPr>
          <w:rStyle w:val="s0"/>
        </w:rPr>
        <w:t xml:space="preserve"> вклада в уставный капитал индивидуального жилого дома, построенного лицом, его передающим, а также имущества, указанного в подпунктах 1) - 7) пункта 1 настоящей статьи, полученного в виде наследования, благотворительной помощи (за исключением случая, пред</w:t>
      </w:r>
      <w:r>
        <w:rPr>
          <w:rStyle w:val="s0"/>
        </w:rPr>
        <w:t>усмотренного пунктом 5 настоящей статьи), доходом от прироста стоимости является положительная разница между ценой (стоимостью) имущества, определенной исходя из стоимости вклада, указанной в учредительных документах юридического лица, и рыночной стоимость</w:t>
      </w:r>
      <w:r>
        <w:rPr>
          <w:rStyle w:val="s0"/>
        </w:rPr>
        <w:t>ю на передаваемое имущество в качестве вклада в уставный капитал на дату возникновения права собственности.</w:t>
      </w:r>
    </w:p>
    <w:p w:rsidR="00000000" w:rsidRDefault="008B2134">
      <w:pPr>
        <w:ind w:firstLine="400"/>
        <w:jc w:val="both"/>
      </w:pPr>
      <w:r>
        <w:rPr>
          <w:rStyle w:val="s0"/>
        </w:rPr>
        <w:t>При этом такая рыночная стоимость должна быть определена налогоплательщиком не позднее срока, установленного для представления декларации по индивид</w:t>
      </w:r>
      <w:r>
        <w:rPr>
          <w:rStyle w:val="s0"/>
        </w:rPr>
        <w:t>уальному подоходному налогу за налоговый период, в котором произведена передача имущества в качестве вклада в уставный капитал. В целях настоящего пункта рыночной стоимостью является стоимость, определенная в отчете об оценке, проведенной по договору между</w:t>
      </w:r>
      <w:r>
        <w:rPr>
          <w:rStyle w:val="s0"/>
        </w:rPr>
        <w:t xml:space="preserve"> оценщиком и налогоплательщиком в соответствии с </w:t>
      </w:r>
      <w:hyperlink r:id="rId1907" w:anchor="sub_id=90000" w:history="1">
        <w:r>
          <w:rPr>
            <w:rStyle w:val="a3"/>
          </w:rPr>
          <w:t>законодательством</w:t>
        </w:r>
      </w:hyperlink>
      <w:r>
        <w:rPr>
          <w:rStyle w:val="s0"/>
        </w:rPr>
        <w:t xml:space="preserve"> Республики Казахстан об оценочной деятельности.</w:t>
      </w:r>
    </w:p>
    <w:p w:rsidR="00000000" w:rsidRDefault="008B2134">
      <w:pPr>
        <w:ind w:firstLine="400"/>
        <w:jc w:val="both"/>
      </w:pPr>
      <w:r>
        <w:rPr>
          <w:rStyle w:val="s0"/>
        </w:rPr>
        <w:t>7. В случае, указанном в пункте 6 настоящей статьи, при отсутствии рыночной стоимости имущества, указанного в подпунктах 1) - 7) пункта 1 настоящей статьи, внесенного в качестве вклада в уставный капитал согласно учредительным документам юридического лица,</w:t>
      </w:r>
      <w:r>
        <w:rPr>
          <w:rStyle w:val="s0"/>
        </w:rPr>
        <w:t xml:space="preserve"> определенной на дату возникновения права собственности, либо при несоблюдении срока определения рыночной стоимости, установленного пунктом 6 настоящей статьи, а также в других случаях отсутствия цены (стоимости) приобретения имущества, не указанных в пунк</w:t>
      </w:r>
      <w:r>
        <w:rPr>
          <w:rStyle w:val="s0"/>
        </w:rPr>
        <w:t>те 6 настоящей статьи, доходом от прироста стоимости является:</w:t>
      </w:r>
    </w:p>
    <w:p w:rsidR="00000000" w:rsidRDefault="008B2134">
      <w:pPr>
        <w:ind w:firstLine="400"/>
        <w:jc w:val="both"/>
      </w:pPr>
      <w:r>
        <w:rPr>
          <w:rStyle w:val="s0"/>
        </w:rPr>
        <w:t>1) по имуществу, указанному в подпункте 1) пункта 1 настоящей статьи, - положительная разница между стоимостью имущества, определенной исходя из стоимости вклада в уставный капитал, указанной в</w:t>
      </w:r>
      <w:r>
        <w:rPr>
          <w:rStyle w:val="s0"/>
        </w:rPr>
        <w:t xml:space="preserve"> учредительных документах юридического лица, и оценочной стоимостью. При этом оценочной стоимостью является стоимость, определенная для исчисления налога на имущество уполномоченным государственным органом в сфере государственной регистрации прав на недвиж</w:t>
      </w:r>
      <w:r>
        <w:rPr>
          <w:rStyle w:val="s0"/>
        </w:rPr>
        <w:t>имое имущество, на 1 января года, в котором возникло право собственности на переданное имущество в качестве вклада в уставный капитал;</w:t>
      </w:r>
    </w:p>
    <w:p w:rsidR="00000000" w:rsidRDefault="008B2134">
      <w:pPr>
        <w:ind w:firstLine="400"/>
        <w:jc w:val="both"/>
      </w:pPr>
      <w:r>
        <w:rPr>
          <w:rStyle w:val="s0"/>
        </w:rPr>
        <w:t>2) по имуществу, указанному в подпунктах 2) - 4) пункта 1 настоящей статьи, - положительная разница между стоимостью имущ</w:t>
      </w:r>
      <w:r>
        <w:rPr>
          <w:rStyle w:val="s0"/>
        </w:rPr>
        <w:t>ества, определенной исходя из стоимости вклада, указанной в учредительных документах юридического лица, и кадастровой (оценочной) стоимостью земельного участка. При этом кадастровой (оценочной) стоимостью является стоимость, определенная уполномоченным гос</w:t>
      </w:r>
      <w:r>
        <w:rPr>
          <w:rStyle w:val="s0"/>
        </w:rPr>
        <w:t>ударственным органом по земельным отношениям, на одну из наиболее поздних дат:</w:t>
      </w:r>
    </w:p>
    <w:p w:rsidR="00000000" w:rsidRDefault="008B2134">
      <w:pPr>
        <w:ind w:firstLine="400"/>
        <w:jc w:val="both"/>
      </w:pPr>
      <w:r>
        <w:rPr>
          <w:rStyle w:val="s0"/>
        </w:rPr>
        <w:t xml:space="preserve">дату возникновения права собственности на земельный участок; </w:t>
      </w:r>
    </w:p>
    <w:p w:rsidR="00000000" w:rsidRDefault="008B2134">
      <w:pPr>
        <w:ind w:firstLine="400"/>
        <w:jc w:val="both"/>
      </w:pPr>
      <w:r>
        <w:rPr>
          <w:rStyle w:val="s0"/>
        </w:rPr>
        <w:t>последнюю дату, предшествующую дате возникновения права собственности на земельный участок;</w:t>
      </w:r>
    </w:p>
    <w:p w:rsidR="00000000" w:rsidRDefault="008B2134">
      <w:pPr>
        <w:ind w:firstLine="400"/>
        <w:jc w:val="both"/>
      </w:pPr>
      <w:r>
        <w:rPr>
          <w:rStyle w:val="s0"/>
        </w:rPr>
        <w:t>3) по имуществу, указан</w:t>
      </w:r>
      <w:r>
        <w:rPr>
          <w:rStyle w:val="s0"/>
        </w:rPr>
        <w:t>ному в подпунктах 5) - 7) пункта 1 настоящей статьи, - в размере цены (стоимости) имущества, внесенного в качестве вклада в уставный капитал согласно учредительным документам юридического лица.</w:t>
      </w:r>
    </w:p>
    <w:p w:rsidR="00000000" w:rsidRDefault="008B2134">
      <w:pPr>
        <w:ind w:firstLine="400"/>
        <w:jc w:val="both"/>
      </w:pPr>
      <w:r>
        <w:rPr>
          <w:rStyle w:val="s0"/>
        </w:rPr>
        <w:t>8. Доходом от прироста стоимости при передаче в качестве вклад</w:t>
      </w:r>
      <w:r>
        <w:rPr>
          <w:rStyle w:val="s0"/>
        </w:rPr>
        <w:t>а в уставный капитал имущества, указанного в подпункте 8) пункта 1 настоящей статьи, является:</w:t>
      </w:r>
    </w:p>
    <w:p w:rsidR="00000000" w:rsidRDefault="008B2134">
      <w:pPr>
        <w:ind w:firstLine="400"/>
        <w:jc w:val="both"/>
      </w:pPr>
      <w:r>
        <w:rPr>
          <w:rStyle w:val="s0"/>
        </w:rPr>
        <w:t>1) положительная разница между стоимостью имущества, определенной исходя из стоимости вклада, указанной в учредительных документах юридического лица, и стоимость</w:t>
      </w:r>
      <w:r>
        <w:rPr>
          <w:rStyle w:val="s0"/>
        </w:rPr>
        <w:t>ю приобретения - в случае наличия цены (стоимости) приобретения. При этом при вкладе в уставный капитал юридического лица ценных бумаг, приобретенных физическим лицом по опциону, стоимость приобретения определяется в размере цены исполнения опциона и преми</w:t>
      </w:r>
      <w:r>
        <w:rPr>
          <w:rStyle w:val="s0"/>
        </w:rPr>
        <w:t>и опциона;</w:t>
      </w:r>
    </w:p>
    <w:p w:rsidR="00000000" w:rsidRDefault="008B2134">
      <w:pPr>
        <w:ind w:firstLine="400"/>
        <w:jc w:val="both"/>
      </w:pPr>
      <w:r>
        <w:rPr>
          <w:rStyle w:val="s0"/>
        </w:rPr>
        <w:t>2) цена (стоимость) имущества, определенная в размере стоимости вклада, указанной в учредительных документах юридического лица, - в случае отсутствия цены (стоимости) приобретения имущества.</w:t>
      </w:r>
    </w:p>
    <w:p w:rsidR="00000000" w:rsidRDefault="008B2134">
      <w:pPr>
        <w:ind w:firstLine="400"/>
        <w:jc w:val="both"/>
      </w:pPr>
      <w:r>
        <w:rPr>
          <w:rStyle w:val="s0"/>
        </w:rPr>
        <w:t>9. Поверенный в случае реализации, передачи в качестве</w:t>
      </w:r>
      <w:r>
        <w:rPr>
          <w:rStyle w:val="s0"/>
        </w:rPr>
        <w:t xml:space="preserve"> вклада в уставный капитал механического транспортного средства и (или) прицепа, полученных на основании доверенности на управление механическим транспортным средством и (или) прицепом с правом отчуждения, для определения имущественного дохода до срока, ус</w:t>
      </w:r>
      <w:r>
        <w:rPr>
          <w:rStyle w:val="s0"/>
        </w:rPr>
        <w:t>тановленного для представления декларации по индивидуальному подоходному налогу, сообщает собственнику транспортного средства стоимость, по которой было реализовано, передано в качестве вклада в уставный капитал данное транспортное средство, и дату его реа</w:t>
      </w:r>
      <w:r>
        <w:rPr>
          <w:rStyle w:val="s0"/>
        </w:rPr>
        <w:t>лизации, передачи в качестве вклада в уставный капитал или исполняет налоговое обязательство по представлению декларации по индивидуальному подоходному налогу и уплате индивидуального подоходного налога от имени собственника транспортного средства, что явл</w:t>
      </w:r>
      <w:r>
        <w:rPr>
          <w:rStyle w:val="s0"/>
        </w:rPr>
        <w:t>яется исполнением налогового обязательства собственника транспортного средства.</w:t>
      </w:r>
    </w:p>
    <w:p w:rsidR="00000000" w:rsidRDefault="008B2134">
      <w:pPr>
        <w:ind w:firstLine="400"/>
        <w:jc w:val="both"/>
      </w:pPr>
      <w:r>
        <w:rPr>
          <w:rStyle w:val="s0"/>
        </w:rPr>
        <w:t> </w:t>
      </w:r>
    </w:p>
    <w:p w:rsidR="00000000" w:rsidRDefault="008B2134">
      <w:pPr>
        <w:jc w:val="both"/>
      </w:pPr>
      <w:bookmarkStart w:id="288" w:name="SUB180030000"/>
      <w:bookmarkEnd w:id="288"/>
      <w:r>
        <w:rPr>
          <w:rStyle w:val="s3"/>
        </w:rPr>
        <w:t xml:space="preserve">Кодекс дополнен статьей 180-3 в соответствии с </w:t>
      </w:r>
      <w:hyperlink r:id="rId1908" w:anchor="sub_id=1801" w:history="1">
        <w:r>
          <w:rPr>
            <w:rStyle w:val="a3"/>
            <w:i/>
            <w:iCs/>
            <w:bdr w:val="none" w:sz="0" w:space="0" w:color="auto" w:frame="1"/>
          </w:rPr>
          <w:t>Законом</w:t>
        </w:r>
      </w:hyperlink>
      <w:r>
        <w:rPr>
          <w:rStyle w:val="s3"/>
        </w:rPr>
        <w:t xml:space="preserve"> РК от 26.12.12 г. № 61-V </w:t>
      </w:r>
      <w:hyperlink r:id="rId1909" w:history="1">
        <w:r>
          <w:rPr>
            <w:rStyle w:val="a3"/>
            <w:rFonts w:ascii="Wingdings" w:hAnsi="Wingdings"/>
            <w:i/>
            <w:iCs/>
            <w:bdr w:val="none" w:sz="0" w:space="0" w:color="auto" w:frame="1"/>
          </w:rPr>
          <w:t>+</w:t>
        </w:r>
      </w:hyperlink>
      <w:r>
        <w:rPr>
          <w:rStyle w:val="s3"/>
        </w:rPr>
        <w:t xml:space="preserve"> (введено в действие с 1 января 2013 г.) </w:t>
      </w:r>
    </w:p>
    <w:p w:rsidR="00000000" w:rsidRDefault="008B2134">
      <w:pPr>
        <w:ind w:left="1200" w:hanging="800"/>
        <w:jc w:val="both"/>
      </w:pPr>
      <w:r>
        <w:rPr>
          <w:rStyle w:val="s1"/>
        </w:rPr>
        <w:t>Статья 180-3. Доход от прироста стоимости при реализации прочих активов индивидуальным предпринимателем, применяющим специальный налоговый режим для субъектов м</w:t>
      </w:r>
      <w:r>
        <w:rPr>
          <w:rStyle w:val="s1"/>
        </w:rPr>
        <w:t>алого бизнеса</w:t>
      </w:r>
    </w:p>
    <w:p w:rsidR="00000000" w:rsidRDefault="008B2134">
      <w:pPr>
        <w:ind w:firstLine="400"/>
        <w:jc w:val="both"/>
      </w:pPr>
      <w:r>
        <w:rPr>
          <w:rStyle w:val="s0"/>
        </w:rPr>
        <w:t>1. В целях настоящей статьи к прочим активам относятся следующие активы, не являющиеся товарно-материальными запасами и требованиями:</w:t>
      </w:r>
    </w:p>
    <w:p w:rsidR="00000000" w:rsidRDefault="008B2134">
      <w:pPr>
        <w:ind w:firstLine="400"/>
        <w:jc w:val="both"/>
      </w:pPr>
      <w:r>
        <w:rPr>
          <w:rStyle w:val="s0"/>
        </w:rPr>
        <w:t xml:space="preserve">1) основные средства, за исключением указанных в </w:t>
      </w:r>
      <w:hyperlink w:anchor="sub180010000" w:history="1">
        <w:r>
          <w:rPr>
            <w:rStyle w:val="a3"/>
          </w:rPr>
          <w:t>пункте 1 статьи 180-1</w:t>
        </w:r>
      </w:hyperlink>
      <w:r>
        <w:rPr>
          <w:rStyle w:val="s0"/>
        </w:rPr>
        <w:t xml:space="preserve"> </w:t>
      </w:r>
      <w:r>
        <w:rPr>
          <w:rStyle w:val="s0"/>
        </w:rPr>
        <w:t>настоящего Кодекса;</w:t>
      </w:r>
    </w:p>
    <w:p w:rsidR="00000000" w:rsidRDefault="008B2134">
      <w:pPr>
        <w:ind w:firstLine="400"/>
        <w:jc w:val="both"/>
      </w:pPr>
      <w:r>
        <w:rPr>
          <w:rStyle w:val="s0"/>
        </w:rPr>
        <w:t>2) объекты незавершенного строительства;</w:t>
      </w:r>
    </w:p>
    <w:p w:rsidR="00000000" w:rsidRDefault="008B2134">
      <w:pPr>
        <w:ind w:firstLine="400"/>
        <w:jc w:val="both"/>
      </w:pPr>
      <w:r>
        <w:rPr>
          <w:rStyle w:val="s0"/>
        </w:rPr>
        <w:t>3) неустановленное оборудование;</w:t>
      </w:r>
    </w:p>
    <w:p w:rsidR="00000000" w:rsidRDefault="008B2134">
      <w:pPr>
        <w:ind w:firstLine="400"/>
        <w:jc w:val="both"/>
      </w:pPr>
      <w:r>
        <w:rPr>
          <w:rStyle w:val="s0"/>
        </w:rPr>
        <w:t>4) нематериальные активы;</w:t>
      </w:r>
    </w:p>
    <w:p w:rsidR="00000000" w:rsidRDefault="008B2134">
      <w:pPr>
        <w:ind w:firstLine="400"/>
        <w:jc w:val="both"/>
      </w:pPr>
      <w:r>
        <w:rPr>
          <w:rStyle w:val="s0"/>
        </w:rPr>
        <w:t>5) биологические активы;</w:t>
      </w:r>
    </w:p>
    <w:p w:rsidR="00000000" w:rsidRDefault="008B2134">
      <w:pPr>
        <w:ind w:firstLine="400"/>
        <w:jc w:val="both"/>
      </w:pPr>
      <w:r>
        <w:rPr>
          <w:rStyle w:val="s0"/>
        </w:rPr>
        <w:t>6) основные средства, стоимость которых полностью отнесена на вычеты в соответствии с налоговым законодательств</w:t>
      </w:r>
      <w:r>
        <w:rPr>
          <w:rStyle w:val="s0"/>
        </w:rPr>
        <w:t xml:space="preserve">ом Республики Казахстан, действовавшим до 1 января 2000 года, в случае, если такие основные средства являлись фиксированными активами в налоговых периодах, в течение которых индивидуальный предприниматель осуществлял расчеты с бюджетом в общеустановленном </w:t>
      </w:r>
      <w:r>
        <w:rPr>
          <w:rStyle w:val="s0"/>
        </w:rPr>
        <w:t>порядке и актив являлся фиксированным активом;</w:t>
      </w:r>
    </w:p>
    <w:p w:rsidR="00000000" w:rsidRDefault="008B2134">
      <w:pPr>
        <w:ind w:firstLine="400"/>
        <w:jc w:val="both"/>
      </w:pPr>
      <w:r>
        <w:rPr>
          <w:rStyle w:val="s0"/>
        </w:rPr>
        <w:t>7) активы, введенные в эксплуатацию в рамках инвестиционного проекта по контрактам, заключенным до 1 января 2009 года в соответствии с законодательством Республики Казахстан об инвестициях, стоимость которых п</w:t>
      </w:r>
      <w:r>
        <w:rPr>
          <w:rStyle w:val="s0"/>
        </w:rPr>
        <w:t>олностью отнесена на вычеты, в случае, если индивидуальный предприниматель осуществлял ранее расчеты с бюджетом в общеустановленном порядке и актив являлся фиксированным активом.</w:t>
      </w:r>
    </w:p>
    <w:p w:rsidR="00000000" w:rsidRDefault="008B2134">
      <w:pPr>
        <w:ind w:firstLine="400"/>
        <w:jc w:val="both"/>
      </w:pPr>
      <w:r>
        <w:rPr>
          <w:rStyle w:val="s0"/>
        </w:rPr>
        <w:t>2. При реализации прочих активов индивидуальным предпринимателем, применяющим</w:t>
      </w:r>
      <w:r>
        <w:rPr>
          <w:rStyle w:val="s0"/>
        </w:rPr>
        <w:t xml:space="preserve"> специальный налоговый режим для субъектов малого бизнеса, прирост определяется по каждому активу как положительная разница между ценой (стоимостью) реализации и первоначальной стоимостью.</w:t>
      </w:r>
    </w:p>
    <w:p w:rsidR="00000000" w:rsidRDefault="008B2134">
      <w:pPr>
        <w:ind w:firstLine="400"/>
        <w:jc w:val="both"/>
      </w:pPr>
      <w:r>
        <w:rPr>
          <w:rStyle w:val="s0"/>
        </w:rPr>
        <w:t>3. Если иное не установлено настоящей статьей, в целях настоящей ст</w:t>
      </w:r>
      <w:r>
        <w:rPr>
          <w:rStyle w:val="s0"/>
        </w:rPr>
        <w:t xml:space="preserve">атьи первоначальной стоимостью прочих активов является совокупность затрат на приобретение, производство, строительство, монтаж, установку, реконструкцию и модернизацию, кроме затрат (расходов), указанных в </w:t>
      </w:r>
      <w:hyperlink w:anchor="sub1150000" w:history="1">
        <w:r>
          <w:rPr>
            <w:rStyle w:val="a3"/>
          </w:rPr>
          <w:t xml:space="preserve">подпунктах 1) - </w:t>
        </w:r>
        <w:r>
          <w:rPr>
            <w:rStyle w:val="a3"/>
          </w:rPr>
          <w:t>5) и 7) статьи 115</w:t>
        </w:r>
      </w:hyperlink>
      <w:r>
        <w:rPr>
          <w:rStyle w:val="s0"/>
        </w:rPr>
        <w:t xml:space="preserve"> настоящего Кодекса.</w:t>
      </w:r>
    </w:p>
    <w:p w:rsidR="00000000" w:rsidRDefault="008B2134">
      <w:pPr>
        <w:ind w:firstLine="400"/>
        <w:jc w:val="both"/>
      </w:pPr>
      <w:r>
        <w:rPr>
          <w:rStyle w:val="s0"/>
        </w:rPr>
        <w:t xml:space="preserve">При этом признание реконструкции, модернизации осуществляется в соответствии с </w:t>
      </w:r>
      <w:hyperlink w:anchor="sub118110100" w:history="1">
        <w:r>
          <w:rPr>
            <w:rStyle w:val="a3"/>
          </w:rPr>
          <w:t>пунктом 11-1 статьи 118</w:t>
        </w:r>
      </w:hyperlink>
      <w:r>
        <w:rPr>
          <w:rStyle w:val="s0"/>
        </w:rPr>
        <w:t xml:space="preserve"> настоящего Кодекса.</w:t>
      </w:r>
    </w:p>
    <w:p w:rsidR="00000000" w:rsidRDefault="008B2134">
      <w:pPr>
        <w:ind w:firstLine="400"/>
        <w:jc w:val="both"/>
      </w:pPr>
      <w:r>
        <w:rPr>
          <w:rStyle w:val="s0"/>
        </w:rPr>
        <w:t xml:space="preserve">4. В случае, если прочий актив был получен безвозмездно, в целях настоящей статьи первоначальной стоимостью является стоимость данного актива, включенная в объект налогообложения в соответствии с </w:t>
      </w:r>
      <w:hyperlink w:anchor="sub4270400" w:history="1">
        <w:r>
          <w:rPr>
            <w:rStyle w:val="a3"/>
          </w:rPr>
          <w:t>пунктом 4 статьи 427</w:t>
        </w:r>
      </w:hyperlink>
      <w:r>
        <w:rPr>
          <w:rStyle w:val="s0"/>
        </w:rPr>
        <w:t xml:space="preserve"> настоя</w:t>
      </w:r>
      <w:r>
        <w:rPr>
          <w:rStyle w:val="s0"/>
        </w:rPr>
        <w:t>щего Кодекса в виде безвозмездно полученного имущества.</w:t>
      </w:r>
    </w:p>
    <w:p w:rsidR="00000000" w:rsidRDefault="008B2134">
      <w:pPr>
        <w:ind w:firstLine="400"/>
        <w:jc w:val="both"/>
      </w:pPr>
      <w:r>
        <w:rPr>
          <w:rStyle w:val="s0"/>
        </w:rPr>
        <w:t>5. При реализации прочего актива, полученного в виде наследования, благотворительной помощи, за исключением случая, предусмотренного пунктом 4 настоящей статьи, первоначальной стоимостью является рыно</w:t>
      </w:r>
      <w:r>
        <w:rPr>
          <w:rStyle w:val="s0"/>
        </w:rPr>
        <w:t>чная стоимость такого актива на дату возникновения у индивидуального предпринимателя, применяющего специальный налоговый режим для субъектов малого бизнеса, права собственности на данный актив, определенная в отчете об оценке, проведенной по договору между</w:t>
      </w:r>
      <w:r>
        <w:rPr>
          <w:rStyle w:val="s0"/>
        </w:rPr>
        <w:t xml:space="preserve"> оценщиком и индивидуальным предпринимателем в соответствии с </w:t>
      </w:r>
      <w:hyperlink r:id="rId1910" w:anchor="sub_id=90000" w:history="1">
        <w:r>
          <w:rPr>
            <w:rStyle w:val="a3"/>
          </w:rPr>
          <w:t>законодательством</w:t>
        </w:r>
      </w:hyperlink>
      <w:r>
        <w:rPr>
          <w:rStyle w:val="s0"/>
        </w:rPr>
        <w:t xml:space="preserve"> Республики Казахстан об оценочной деятельности.</w:t>
      </w:r>
    </w:p>
    <w:p w:rsidR="00000000" w:rsidRDefault="008B2134">
      <w:pPr>
        <w:ind w:firstLine="400"/>
        <w:jc w:val="both"/>
      </w:pPr>
      <w:r>
        <w:rPr>
          <w:rStyle w:val="s0"/>
        </w:rPr>
        <w:t>При этом рыночная стоимость прочего актива дол</w:t>
      </w:r>
      <w:r>
        <w:rPr>
          <w:rStyle w:val="s0"/>
        </w:rPr>
        <w:t>жна быть определена не позднее срока, установленного для представления декларации по индивидуальному подоходному налогу за налоговый период, в котором реализовано такое имущество.</w:t>
      </w:r>
    </w:p>
    <w:p w:rsidR="00000000" w:rsidRDefault="008B2134">
      <w:pPr>
        <w:ind w:firstLine="400"/>
        <w:jc w:val="both"/>
      </w:pPr>
      <w:r>
        <w:rPr>
          <w:rStyle w:val="s0"/>
        </w:rPr>
        <w:t>6. Первоначальная стоимость прочего актива равна нулю в следующих случаях:</w:t>
      </w:r>
    </w:p>
    <w:p w:rsidR="00000000" w:rsidRDefault="008B2134">
      <w:pPr>
        <w:ind w:firstLine="400"/>
        <w:jc w:val="both"/>
      </w:pPr>
      <w:r>
        <w:rPr>
          <w:rStyle w:val="s0"/>
        </w:rPr>
        <w:t>1</w:t>
      </w:r>
      <w:r>
        <w:rPr>
          <w:rStyle w:val="s0"/>
        </w:rPr>
        <w:t>) при отсутствии рыночной стоимости прочего актива, определенной на дату возникновения права собственности на него;</w:t>
      </w:r>
    </w:p>
    <w:p w:rsidR="00000000" w:rsidRDefault="008B2134">
      <w:pPr>
        <w:ind w:firstLine="400"/>
        <w:jc w:val="both"/>
      </w:pPr>
      <w:r>
        <w:rPr>
          <w:rStyle w:val="s0"/>
        </w:rPr>
        <w:t>2) при несоблюдении срока определения рыночной стоимости, установленного пунктом 5 настоящей статьи;</w:t>
      </w:r>
    </w:p>
    <w:p w:rsidR="00000000" w:rsidRDefault="008B2134">
      <w:pPr>
        <w:ind w:firstLine="400"/>
        <w:jc w:val="both"/>
      </w:pPr>
      <w:r>
        <w:rPr>
          <w:rStyle w:val="s0"/>
        </w:rPr>
        <w:t>3) в случаях отсутствия первичных докум</w:t>
      </w:r>
      <w:r>
        <w:rPr>
          <w:rStyle w:val="s0"/>
        </w:rPr>
        <w:t>ентов, подтверждающих затраты, предусмотренные пунктом 3 настоящей статьи, за исключением случаев, указанных в пунктах 4 и 5 настоящей статьи;</w:t>
      </w:r>
    </w:p>
    <w:p w:rsidR="00000000" w:rsidRDefault="008B2134">
      <w:pPr>
        <w:ind w:firstLine="400"/>
        <w:jc w:val="both"/>
      </w:pPr>
      <w:r>
        <w:rPr>
          <w:rStyle w:val="s0"/>
        </w:rPr>
        <w:t>4) по активам, указанным в подпунктах 6) и 7) пункта 1 настоящей статьи.</w:t>
      </w:r>
    </w:p>
    <w:p w:rsidR="00000000" w:rsidRDefault="008B2134">
      <w:pPr>
        <w:ind w:firstLine="400"/>
        <w:jc w:val="both"/>
      </w:pPr>
      <w:r>
        <w:t> </w:t>
      </w:r>
    </w:p>
    <w:p w:rsidR="00000000" w:rsidRDefault="008B2134">
      <w:pPr>
        <w:jc w:val="both"/>
      </w:pPr>
      <w:bookmarkStart w:id="289" w:name="SUB1810000"/>
      <w:bookmarkEnd w:id="289"/>
      <w:r>
        <w:rPr>
          <w:rStyle w:val="s3"/>
        </w:rPr>
        <w:t>В заголовок параграфа 2 внесены измене</w:t>
      </w:r>
      <w:r>
        <w:rPr>
          <w:rStyle w:val="s3"/>
        </w:rPr>
        <w:t xml:space="preserve">ния в соответствии с </w:t>
      </w:r>
      <w:hyperlink r:id="rId1911" w:anchor="sub_id=2020"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1912" w:history="1">
        <w:r>
          <w:rPr>
            <w:rStyle w:val="a3"/>
            <w:i/>
            <w:iCs/>
            <w:bdr w:val="none" w:sz="0" w:space="0" w:color="auto" w:frame="1"/>
          </w:rPr>
          <w:t>опубликования</w:t>
        </w:r>
      </w:hyperlink>
      <w:r>
        <w:rPr>
          <w:rStyle w:val="s3"/>
        </w:rPr>
        <w:t>) (</w:t>
      </w:r>
      <w:hyperlink r:id="rId1913" w:anchor="sub_id=1810000" w:history="1">
        <w:r>
          <w:rPr>
            <w:rStyle w:val="a3"/>
            <w:i/>
            <w:iCs/>
            <w:bdr w:val="none" w:sz="0" w:space="0" w:color="auto" w:frame="1"/>
          </w:rPr>
          <w:t>см. стар. ред.</w:t>
        </w:r>
      </w:hyperlink>
      <w:r>
        <w:rPr>
          <w:rStyle w:val="s3"/>
        </w:rPr>
        <w:t>)</w:t>
      </w:r>
    </w:p>
    <w:p w:rsidR="00000000" w:rsidRDefault="008B2134">
      <w:pPr>
        <w:jc w:val="center"/>
      </w:pPr>
      <w:r>
        <w:rPr>
          <w:rStyle w:val="s1"/>
        </w:rPr>
        <w:t>§ 2. Доход частных нотариусов, частных судебных исполнителей и адвокатов</w:t>
      </w:r>
    </w:p>
    <w:p w:rsidR="00000000" w:rsidRDefault="008B2134">
      <w:pPr>
        <w:ind w:firstLine="400"/>
        <w:jc w:val="both"/>
      </w:pPr>
      <w:r>
        <w:t> </w:t>
      </w:r>
    </w:p>
    <w:p w:rsidR="00000000" w:rsidRDefault="008B2134">
      <w:pPr>
        <w:jc w:val="both"/>
      </w:pPr>
      <w:r>
        <w:t> </w:t>
      </w:r>
    </w:p>
    <w:p w:rsidR="00000000" w:rsidRDefault="008B2134">
      <w:pPr>
        <w:jc w:val="both"/>
      </w:pPr>
      <w:r>
        <w:rPr>
          <w:rStyle w:val="s3"/>
        </w:rPr>
        <w:t>В статью 181 внесены изменения в соотв</w:t>
      </w:r>
      <w:r>
        <w:rPr>
          <w:rStyle w:val="s3"/>
        </w:rPr>
        <w:t xml:space="preserve">етствии с </w:t>
      </w:r>
      <w:hyperlink r:id="rId1914" w:anchor="sub_id=1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1915" w:history="1">
        <w:r>
          <w:rPr>
            <w:rStyle w:val="a3"/>
            <w:i/>
            <w:iCs/>
            <w:bdr w:val="none" w:sz="0" w:space="0" w:color="auto" w:frame="1"/>
          </w:rPr>
          <w:t>опубликования</w:t>
        </w:r>
      </w:hyperlink>
      <w:r>
        <w:rPr>
          <w:rStyle w:val="s3"/>
        </w:rPr>
        <w:t>) (</w:t>
      </w:r>
      <w:hyperlink r:id="rId1916" w:anchor="sub_id=181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181. Доход частных нотариусов, частных судебных исполнителей и адвокатов</w:t>
      </w:r>
    </w:p>
    <w:p w:rsidR="00000000" w:rsidRDefault="008B2134">
      <w:pPr>
        <w:ind w:firstLine="400"/>
        <w:jc w:val="both"/>
      </w:pPr>
      <w:r>
        <w:rPr>
          <w:rStyle w:val="s0"/>
        </w:rPr>
        <w:t>Доходом частных нотариусов, частных судебных ис</w:t>
      </w:r>
      <w:r>
        <w:rPr>
          <w:rStyle w:val="s0"/>
        </w:rPr>
        <w:t xml:space="preserve">полнителей и адвокатов являются все виды доходов, полученных от осуществления деятельности по исполнению исполнительных документов, нотариальной и адвокатской деятельности, включая оплату за оказание юридической помощи, совершение нотариальных действий, а </w:t>
      </w:r>
      <w:r>
        <w:rPr>
          <w:rStyle w:val="s0"/>
        </w:rPr>
        <w:t xml:space="preserve">также полученные суммы возмещения расходов, связанных с защитой и представительством. </w:t>
      </w:r>
      <w:hyperlink r:id="rId1917"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290" w:name="SUB1820000"/>
      <w:bookmarkEnd w:id="290"/>
      <w:r>
        <w:rPr>
          <w:rStyle w:val="s1"/>
        </w:rPr>
        <w:t>Статья 182. Исчисление и уплата налога</w:t>
      </w:r>
    </w:p>
    <w:p w:rsidR="00000000" w:rsidRDefault="008B2134">
      <w:pPr>
        <w:jc w:val="both"/>
      </w:pPr>
      <w:r>
        <w:rPr>
          <w:rStyle w:val="s3"/>
        </w:rPr>
        <w:t xml:space="preserve">В пункт 1 внесены изменения в соответствии с </w:t>
      </w:r>
      <w:hyperlink r:id="rId1918" w:anchor="sub_id=18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1919" w:history="1">
        <w:r>
          <w:rPr>
            <w:rStyle w:val="a3"/>
            <w:i/>
            <w:iCs/>
            <w:bdr w:val="none" w:sz="0" w:space="0" w:color="auto" w:frame="1"/>
          </w:rPr>
          <w:t>опубликования</w:t>
        </w:r>
      </w:hyperlink>
      <w:r>
        <w:rPr>
          <w:rStyle w:val="s3"/>
        </w:rPr>
        <w:t>) (</w:t>
      </w:r>
      <w:hyperlink r:id="rId1920" w:anchor="sub_id=182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Сумма индивидуального подоходного налога по доходам частных нотариусов, частных судебных исполнителей и адвокатов исчисляется по доход</w:t>
      </w:r>
      <w:r>
        <w:rPr>
          <w:rStyle w:val="s0"/>
        </w:rPr>
        <w:t xml:space="preserve">ам, полученным за месяц, по итогам каждого месяца,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полученного дохода.</w:t>
      </w:r>
    </w:p>
    <w:p w:rsidR="00000000" w:rsidRDefault="008B2134">
      <w:pPr>
        <w:ind w:firstLine="400"/>
        <w:jc w:val="both"/>
      </w:pPr>
      <w:r>
        <w:rPr>
          <w:rStyle w:val="s0"/>
        </w:rPr>
        <w:t>2. Сумма исчисленного налога подлежит уплате ежемесячно не поздн</w:t>
      </w:r>
      <w:r>
        <w:rPr>
          <w:rStyle w:val="s0"/>
        </w:rPr>
        <w:t>ее 5 числа месяца, следующего за месяцем, по доходам за который исчислен налог.</w:t>
      </w:r>
    </w:p>
    <w:p w:rsidR="00000000" w:rsidRDefault="008B2134">
      <w:pPr>
        <w:ind w:firstLine="400"/>
        <w:jc w:val="center"/>
      </w:pPr>
      <w:r>
        <w:t> </w:t>
      </w:r>
    </w:p>
    <w:p w:rsidR="00000000" w:rsidRDefault="008B2134">
      <w:pPr>
        <w:ind w:firstLine="400"/>
        <w:jc w:val="center"/>
      </w:pPr>
      <w:r>
        <w:t> </w:t>
      </w:r>
    </w:p>
    <w:p w:rsidR="00000000" w:rsidRDefault="008B2134">
      <w:pPr>
        <w:jc w:val="center"/>
      </w:pPr>
      <w:bookmarkStart w:id="291" w:name="SUB1830000"/>
      <w:bookmarkEnd w:id="291"/>
      <w:r>
        <w:rPr>
          <w:rStyle w:val="s1"/>
        </w:rPr>
        <w:t>§ 3. Доход индивидуального предпринимателя</w:t>
      </w:r>
    </w:p>
    <w:p w:rsidR="00000000" w:rsidRDefault="008B2134">
      <w:pPr>
        <w:ind w:firstLine="400"/>
        <w:jc w:val="both"/>
      </w:pPr>
      <w:r>
        <w:t> </w:t>
      </w:r>
    </w:p>
    <w:p w:rsidR="00000000" w:rsidRDefault="008B2134">
      <w:pPr>
        <w:ind w:left="1200" w:hanging="800"/>
        <w:jc w:val="both"/>
      </w:pPr>
      <w:r>
        <w:rPr>
          <w:rStyle w:val="s1"/>
        </w:rPr>
        <w:t>Статья 183. Доход индивидуального предпринимателя</w:t>
      </w:r>
    </w:p>
    <w:p w:rsidR="00000000" w:rsidRDefault="008B2134">
      <w:pPr>
        <w:jc w:val="both"/>
      </w:pPr>
      <w:r>
        <w:rPr>
          <w:rStyle w:val="s3"/>
        </w:rPr>
        <w:t xml:space="preserve">Пункт 1 изложен в редакции </w:t>
      </w:r>
      <w:hyperlink r:id="rId1921" w:anchor="sub_id=183" w:history="1">
        <w:r>
          <w:rPr>
            <w:rStyle w:val="a3"/>
            <w:i/>
            <w:iCs/>
            <w:bdr w:val="none" w:sz="0" w:space="0" w:color="auto" w:frame="1"/>
          </w:rPr>
          <w:t>Закона</w:t>
        </w:r>
      </w:hyperlink>
      <w:r>
        <w:rPr>
          <w:rStyle w:val="s3"/>
        </w:rPr>
        <w:t xml:space="preserve"> РК от 21.07.11 г. № 467-IV </w:t>
      </w:r>
      <w:hyperlink r:id="rId1922"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1923" w:anchor="sub_id=183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Облагаемый доход индивидуального предпринимателя определяется в порядке, установленном для определения объекта обложения корпоративным подоходным налогом в соответствии со </w:t>
      </w:r>
      <w:hyperlink w:anchor="sub830000" w:history="1">
        <w:r>
          <w:rPr>
            <w:rStyle w:val="a3"/>
          </w:rPr>
          <w:t>статьями 83 - 133</w:t>
        </w:r>
      </w:hyperlink>
      <w:r>
        <w:rPr>
          <w:rStyle w:val="s0"/>
        </w:rPr>
        <w:t xml:space="preserve">, </w:t>
      </w:r>
      <w:hyperlink w:anchor="sub1360000" w:history="1">
        <w:r>
          <w:rPr>
            <w:rStyle w:val="a3"/>
          </w:rPr>
          <w:t>136, 137</w:t>
        </w:r>
      </w:hyperlink>
      <w:r>
        <w:rPr>
          <w:rStyle w:val="s0"/>
        </w:rPr>
        <w:t xml:space="preserve"> и </w:t>
      </w:r>
      <w:hyperlink w:anchor="sub2240000" w:history="1">
        <w:r>
          <w:rPr>
            <w:rStyle w:val="a3"/>
          </w:rPr>
          <w:t>224</w:t>
        </w:r>
      </w:hyperlink>
      <w:r>
        <w:rPr>
          <w:rStyle w:val="s0"/>
        </w:rPr>
        <w:t xml:space="preserve"> настоящего Кодекса, а также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налоговыми вычетами, установленными </w:t>
      </w:r>
      <w:hyperlink w:anchor="sub1660000" w:history="1">
        <w:r>
          <w:rPr>
            <w:rStyle w:val="a3"/>
          </w:rPr>
          <w:t>пунктом 1 статьи 166</w:t>
        </w:r>
      </w:hyperlink>
      <w:r>
        <w:rPr>
          <w:rStyle w:val="s0"/>
        </w:rPr>
        <w:t xml:space="preserve"> настоящего Кодекса, с учетом положений </w:t>
      </w:r>
      <w:hyperlink w:anchor="sub1660500" w:history="1">
        <w:r>
          <w:rPr>
            <w:rStyle w:val="a3"/>
          </w:rPr>
          <w:t>пунктов 5 и 6 статьи 166</w:t>
        </w:r>
      </w:hyperlink>
      <w:r>
        <w:rPr>
          <w:rStyle w:val="s0"/>
        </w:rPr>
        <w:t xml:space="preserve"> настоящего Кодекса, если иное не установлено настоящей статьей.</w:t>
      </w:r>
    </w:p>
    <w:p w:rsidR="00000000" w:rsidRDefault="008B2134">
      <w:pPr>
        <w:jc w:val="both"/>
      </w:pPr>
      <w:r>
        <w:rPr>
          <w:rStyle w:val="s3"/>
        </w:rPr>
        <w:t>Статья дополнена пунктом 1-1 в соответств</w:t>
      </w:r>
      <w:r>
        <w:rPr>
          <w:rStyle w:val="s3"/>
        </w:rPr>
        <w:t xml:space="preserve">ии с </w:t>
      </w:r>
      <w:hyperlink r:id="rId1924" w:anchor="sub_id=183" w:history="1">
        <w:r>
          <w:rPr>
            <w:rStyle w:val="a3"/>
            <w:i/>
            <w:iCs/>
            <w:bdr w:val="none" w:sz="0" w:space="0" w:color="auto" w:frame="1"/>
          </w:rPr>
          <w:t>Законом</w:t>
        </w:r>
      </w:hyperlink>
      <w:r>
        <w:rPr>
          <w:rStyle w:val="s3"/>
        </w:rPr>
        <w:t xml:space="preserve"> РК от 21.07.11 г. № 467-IV </w:t>
      </w:r>
      <w:hyperlink r:id="rId1925"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8B2134">
      <w:pPr>
        <w:ind w:firstLine="400"/>
        <w:jc w:val="both"/>
      </w:pPr>
      <w:r>
        <w:rPr>
          <w:rStyle w:val="s0"/>
        </w:rPr>
        <w:t>1-1. При определении облага</w:t>
      </w:r>
      <w:r>
        <w:rPr>
          <w:rStyle w:val="s0"/>
        </w:rPr>
        <w:t xml:space="preserve">емого дохода индивидуального предпринимателя в соответствии с пунктом 1 настоящей статьи не применяются положения </w:t>
      </w:r>
      <w:hyperlink w:anchor="sub1330202" w:history="1">
        <w:r>
          <w:rPr>
            <w:rStyle w:val="a3"/>
          </w:rPr>
          <w:t>подпунктов 2), 3), 3-1), 3-2), 6) и 7) пункта 2 статьи 133</w:t>
        </w:r>
      </w:hyperlink>
      <w:r>
        <w:rPr>
          <w:rStyle w:val="s0"/>
        </w:rPr>
        <w:t xml:space="preserve"> настоящего Кодекса.</w:t>
      </w:r>
    </w:p>
    <w:p w:rsidR="00000000" w:rsidRDefault="008B2134">
      <w:pPr>
        <w:jc w:val="both"/>
      </w:pPr>
      <w:r>
        <w:rPr>
          <w:rStyle w:val="s3"/>
        </w:rPr>
        <w:t xml:space="preserve">Пункт 2 изложен в редакции </w:t>
      </w:r>
      <w:hyperlink r:id="rId1926" w:anchor="sub_id=18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927" w:anchor="sub_id=183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Д</w:t>
      </w:r>
      <w:r>
        <w:rPr>
          <w:rStyle w:val="s0"/>
        </w:rPr>
        <w:t xml:space="preserve">оход индивидуального предпринимателя, применяющего специальный налоговый режим для субъектов малого бизнеса, определяется в соответствии с </w:t>
      </w:r>
      <w:hyperlink w:anchor="sub4270400" w:history="1">
        <w:r>
          <w:rPr>
            <w:rStyle w:val="a3"/>
          </w:rPr>
          <w:t>пунктом 4 статьи 427</w:t>
        </w:r>
      </w:hyperlink>
      <w:r>
        <w:rPr>
          <w:rStyle w:val="s0"/>
        </w:rPr>
        <w:t xml:space="preserve"> настоящего Кодекса.</w:t>
      </w:r>
    </w:p>
    <w:p w:rsidR="00000000" w:rsidRDefault="008B2134">
      <w:pPr>
        <w:jc w:val="both"/>
      </w:pPr>
      <w:hyperlink r:id="rId1928" w:anchor="sub_id=304"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jc w:val="center"/>
      </w:pPr>
      <w:bookmarkStart w:id="292" w:name="SUB1840000"/>
      <w:bookmarkEnd w:id="292"/>
      <w:r>
        <w:rPr>
          <w:rStyle w:val="s1"/>
        </w:rPr>
        <w:t>§ 4. Прочие доходы</w:t>
      </w:r>
    </w:p>
    <w:p w:rsidR="00000000" w:rsidRDefault="008B2134">
      <w:pPr>
        <w:jc w:val="center"/>
      </w:pPr>
      <w:r>
        <w:t> </w:t>
      </w:r>
    </w:p>
    <w:p w:rsidR="00000000" w:rsidRDefault="008B2134">
      <w:pPr>
        <w:jc w:val="both"/>
      </w:pPr>
      <w:r>
        <w:t> </w:t>
      </w:r>
    </w:p>
    <w:p w:rsidR="00000000" w:rsidRDefault="008B2134">
      <w:pPr>
        <w:jc w:val="both"/>
      </w:pPr>
      <w:r>
        <w:rPr>
          <w:rStyle w:val="s3"/>
        </w:rPr>
        <w:t xml:space="preserve">Статья 184 изложена в редакции </w:t>
      </w:r>
      <w:hyperlink r:id="rId1929" w:anchor="sub_id=36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930" w:anchor="sub_id=184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184. Прочие доходы</w:t>
      </w:r>
    </w:p>
    <w:p w:rsidR="00000000" w:rsidRDefault="008B2134">
      <w:pPr>
        <w:ind w:firstLine="400"/>
        <w:jc w:val="both"/>
      </w:pPr>
      <w:r>
        <w:rPr>
          <w:rStyle w:val="s0"/>
        </w:rPr>
        <w:t>1. К прочим доходам налогоплательщика, подлежащим налогообложению, относятся:</w:t>
      </w:r>
    </w:p>
    <w:p w:rsidR="00000000" w:rsidRDefault="008B2134">
      <w:pPr>
        <w:ind w:firstLine="400"/>
        <w:jc w:val="both"/>
      </w:pPr>
      <w:r>
        <w:rPr>
          <w:rStyle w:val="s0"/>
        </w:rPr>
        <w:t xml:space="preserve">1) доходы, полученные из источников за пределами Республики Казахстан; </w:t>
      </w:r>
      <w:hyperlink r:id="rId1931" w:history="1">
        <w:r>
          <w:rPr>
            <w:rStyle w:val="a3"/>
            <w:rFonts w:ascii="Wingdings" w:hAnsi="Wingdings"/>
            <w:i/>
            <w:iCs/>
            <w:bdr w:val="none" w:sz="0" w:space="0" w:color="auto" w:frame="1"/>
          </w:rPr>
          <w:t>*</w:t>
        </w:r>
      </w:hyperlink>
    </w:p>
    <w:p w:rsidR="00000000" w:rsidRDefault="008B2134">
      <w:pPr>
        <w:jc w:val="both"/>
      </w:pPr>
      <w:r>
        <w:rPr>
          <w:rStyle w:val="s3"/>
        </w:rPr>
        <w:t xml:space="preserve">Подпункт 2 изложен в редакции </w:t>
      </w:r>
      <w:hyperlink r:id="rId1932" w:anchor="sub_id=184" w:history="1">
        <w:r>
          <w:rPr>
            <w:rStyle w:val="a3"/>
            <w:i/>
            <w:iCs/>
            <w:bdr w:val="none" w:sz="0" w:space="0" w:color="auto" w:frame="1"/>
          </w:rPr>
          <w:t>Зако</w:t>
        </w:r>
        <w:r>
          <w:rPr>
            <w:rStyle w:val="a3"/>
            <w:i/>
            <w:iCs/>
            <w:bdr w:val="none" w:sz="0" w:space="0" w:color="auto" w:frame="1"/>
          </w:rPr>
          <w:t>на</w:t>
        </w:r>
      </w:hyperlink>
      <w:r>
        <w:rPr>
          <w:rStyle w:val="s3"/>
        </w:rPr>
        <w:t xml:space="preserve"> РК от 21.07.11 г. № 467-IV </w:t>
      </w:r>
      <w:hyperlink r:id="rId1933"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934" w:anchor="sub_id=18401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доходы граждан</w:t>
      </w:r>
      <w:r>
        <w:rPr>
          <w:rStyle w:val="s0"/>
        </w:rPr>
        <w:t xml:space="preserve"> Республики Казахстан по трудовым договорам (контрактам) и (или) договорам гражданско-правового характера, заключенным с дипломатическими и приравненными к ним представительствами иностранного государства, консульскими учреждениями иностранного государства</w:t>
      </w:r>
      <w:r>
        <w:rPr>
          <w:rStyle w:val="s0"/>
        </w:rPr>
        <w:t>, аккредитованными в Республике Казахстан, не являющимися налоговыми агентами;</w:t>
      </w:r>
    </w:p>
    <w:p w:rsidR="00000000" w:rsidRDefault="008B2134">
      <w:pPr>
        <w:ind w:firstLine="400"/>
        <w:jc w:val="both"/>
      </w:pPr>
      <w:r>
        <w:rPr>
          <w:rStyle w:val="s0"/>
        </w:rPr>
        <w:t xml:space="preserve">3) доходы домашних работников, полученные по трудовым договорам, заключенным в соответствии с </w:t>
      </w:r>
      <w:hyperlink r:id="rId1935" w:history="1">
        <w:r>
          <w:rPr>
            <w:rStyle w:val="a3"/>
          </w:rPr>
          <w:t>трудовым</w:t>
        </w:r>
      </w:hyperlink>
      <w:r>
        <w:rPr>
          <w:rStyle w:val="s0"/>
        </w:rPr>
        <w:t xml:space="preserve"> законодат</w:t>
      </w:r>
      <w:r>
        <w:rPr>
          <w:rStyle w:val="s0"/>
        </w:rPr>
        <w:t>ельством Республики Казахстан;</w:t>
      </w:r>
    </w:p>
    <w:p w:rsidR="00000000" w:rsidRDefault="008B2134">
      <w:pPr>
        <w:ind w:firstLine="400"/>
        <w:jc w:val="both"/>
      </w:pPr>
      <w:r>
        <w:rPr>
          <w:rStyle w:val="s0"/>
        </w:rPr>
        <w:t>4) доходы от уступки права требования доли в жилом здании по договору о долевом участии в жилищном строительстве;</w:t>
      </w:r>
    </w:p>
    <w:p w:rsidR="00000000" w:rsidRDefault="008B2134">
      <w:pPr>
        <w:jc w:val="both"/>
      </w:pPr>
      <w:r>
        <w:rPr>
          <w:rStyle w:val="s3"/>
        </w:rPr>
        <w:t xml:space="preserve">Пункт дополнен подпунктом 5 в соответствии с </w:t>
      </w:r>
      <w:hyperlink r:id="rId1936" w:anchor="sub_id=184"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8B2134">
      <w:pPr>
        <w:ind w:firstLine="400"/>
        <w:jc w:val="both"/>
      </w:pPr>
      <w:r>
        <w:rPr>
          <w:rStyle w:val="s0"/>
        </w:rPr>
        <w:t>5) доходы граждан Республики Казахстан по трудовым договорам (контрактам) и (или) договорам гражданско-правового характера, заключенным с международными и государств</w:t>
      </w:r>
      <w:r>
        <w:rPr>
          <w:rStyle w:val="s0"/>
        </w:rPr>
        <w:t>енными организациями, зарубежными и казахстанскими неправительственными общественными организациями и фондами, освобожденными от обязательства по исчислению, удержанию и перечислению индивидуального подоходного налога у источника выплаты в соответствии с м</w:t>
      </w:r>
      <w:r>
        <w:rPr>
          <w:rStyle w:val="s0"/>
        </w:rPr>
        <w:t>еждународными договорами, ратифицированными Республикой Казахстан;</w:t>
      </w:r>
    </w:p>
    <w:p w:rsidR="00000000" w:rsidRDefault="008B2134">
      <w:pPr>
        <w:jc w:val="both"/>
      </w:pPr>
      <w:r>
        <w:rPr>
          <w:rStyle w:val="s3"/>
        </w:rPr>
        <w:t xml:space="preserve">Пункт дополнен подпунктом 6 в соответствии с </w:t>
      </w:r>
      <w:hyperlink r:id="rId1937" w:anchor="sub_id=184" w:history="1">
        <w:r>
          <w:rPr>
            <w:rStyle w:val="a3"/>
            <w:i/>
            <w:iCs/>
            <w:bdr w:val="none" w:sz="0" w:space="0" w:color="auto" w:frame="1"/>
          </w:rPr>
          <w:t>Законом</w:t>
        </w:r>
      </w:hyperlink>
      <w:r>
        <w:rPr>
          <w:rStyle w:val="s3"/>
        </w:rPr>
        <w:t xml:space="preserve"> РК от 26.12.12 г. № 61-V (введено в действие с 1 января</w:t>
      </w:r>
      <w:r>
        <w:rPr>
          <w:rStyle w:val="s3"/>
        </w:rPr>
        <w:t xml:space="preserve"> 2013 г.) </w:t>
      </w:r>
    </w:p>
    <w:p w:rsidR="00000000" w:rsidRDefault="008B2134">
      <w:pPr>
        <w:ind w:firstLine="400"/>
        <w:jc w:val="both"/>
      </w:pPr>
      <w:r>
        <w:rPr>
          <w:rStyle w:val="s0"/>
        </w:rPr>
        <w:t xml:space="preserve">6) доходы медиаторов, полученные в соответствии с </w:t>
      </w:r>
      <w:hyperlink r:id="rId1938" w:history="1">
        <w:r>
          <w:rPr>
            <w:rStyle w:val="a3"/>
          </w:rPr>
          <w:t>Законом</w:t>
        </w:r>
      </w:hyperlink>
      <w:r>
        <w:rPr>
          <w:rStyle w:val="s0"/>
        </w:rPr>
        <w:t xml:space="preserve"> Республики Казахстан «О медиации», от лиц, не являющихся налоговыми агентами.</w:t>
      </w:r>
    </w:p>
    <w:p w:rsidR="00000000" w:rsidRDefault="008B2134">
      <w:pPr>
        <w:ind w:firstLine="400"/>
        <w:jc w:val="both"/>
      </w:pPr>
      <w:r>
        <w:rPr>
          <w:rStyle w:val="s0"/>
        </w:rPr>
        <w:t>2. Налогообложение доходов, указанных в подп</w:t>
      </w:r>
      <w:r>
        <w:rPr>
          <w:rStyle w:val="s0"/>
        </w:rPr>
        <w:t xml:space="preserve">ункте 1) пункта 1 настоящей статьи, производится с учетом особенностей, установленных </w:t>
      </w:r>
      <w:hyperlink w:anchor="sub2210000" w:history="1">
        <w:r>
          <w:rPr>
            <w:rStyle w:val="a3"/>
          </w:rPr>
          <w:t>главой 27</w:t>
        </w:r>
      </w:hyperlink>
      <w:r>
        <w:rPr>
          <w:rStyle w:val="s0"/>
        </w:rPr>
        <w:t xml:space="preserve"> настоящего Кодекса.</w:t>
      </w:r>
    </w:p>
    <w:p w:rsidR="00000000" w:rsidRDefault="008B2134">
      <w:pPr>
        <w:ind w:firstLine="400"/>
        <w:jc w:val="both"/>
      </w:pPr>
      <w:r>
        <w:rPr>
          <w:rStyle w:val="s0"/>
        </w:rPr>
        <w:t>3. Доходом от уступки права требования доли в жилом здании по договору о долевом участии в жилищном строите</w:t>
      </w:r>
      <w:r>
        <w:rPr>
          <w:rStyle w:val="s0"/>
        </w:rPr>
        <w:t>льстве является положительная разница между стоимостью уступки права требования и ценой договора о долевом участии в жилищном строительстве.</w:t>
      </w:r>
    </w:p>
    <w:p w:rsidR="00000000" w:rsidRDefault="008B2134">
      <w:pPr>
        <w:ind w:firstLine="400"/>
        <w:jc w:val="both"/>
      </w:pPr>
      <w:r>
        <w:rPr>
          <w:rStyle w:val="s0"/>
        </w:rPr>
        <w:t xml:space="preserve">4. Доходом от уступки права требования доли в жилом здании по договору о долевом участии в жилищном строительстве, </w:t>
      </w:r>
      <w:r>
        <w:rPr>
          <w:rStyle w:val="s0"/>
        </w:rPr>
        <w:t>ранее приобретенного путем уступки права требования по договору о долевом участии в жилищном строительстве, является положительная разница между стоимостью уступки права требования и стоимостью, по которой он ранее приобрел такое право.</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293" w:name="SUB1850000"/>
      <w:bookmarkEnd w:id="293"/>
      <w:r>
        <w:rPr>
          <w:rStyle w:val="s1"/>
        </w:rPr>
        <w:t>Глава 21. ДЕКЛАРАЦИЯ ПО ИНДИВИДУАЛЬНОМУ</w:t>
      </w:r>
    </w:p>
    <w:p w:rsidR="00000000" w:rsidRDefault="008B2134">
      <w:pPr>
        <w:jc w:val="center"/>
      </w:pPr>
      <w:r>
        <w:rPr>
          <w:rStyle w:val="s1"/>
        </w:rPr>
        <w:t>ПОДОХОДНОМУ НАЛОГУ</w:t>
      </w:r>
    </w:p>
    <w:p w:rsidR="00000000" w:rsidRDefault="008B2134">
      <w:pPr>
        <w:ind w:firstLine="400"/>
        <w:jc w:val="both"/>
      </w:pPr>
      <w:r>
        <w:t> </w:t>
      </w:r>
    </w:p>
    <w:p w:rsidR="00000000" w:rsidRDefault="008B2134">
      <w:pPr>
        <w:ind w:left="1200" w:hanging="800"/>
        <w:jc w:val="both"/>
      </w:pPr>
      <w:r>
        <w:rPr>
          <w:rStyle w:val="s1"/>
        </w:rPr>
        <w:t xml:space="preserve">Статья 185. Декларация по индивидуальному подоходному налогу </w:t>
      </w:r>
    </w:p>
    <w:p w:rsidR="00000000" w:rsidRDefault="008B2134">
      <w:pPr>
        <w:ind w:firstLine="400"/>
        <w:jc w:val="both"/>
      </w:pPr>
      <w:r>
        <w:rPr>
          <w:rStyle w:val="s0"/>
        </w:rPr>
        <w:t xml:space="preserve">1. </w:t>
      </w:r>
      <w:hyperlink r:id="rId1939" w:history="1">
        <w:r>
          <w:rPr>
            <w:rStyle w:val="a3"/>
          </w:rPr>
          <w:t>Декларацию по индивидуальному подоходному налогу</w:t>
        </w:r>
      </w:hyperlink>
      <w:r>
        <w:rPr>
          <w:rStyle w:val="s0"/>
        </w:rPr>
        <w:t xml:space="preserve"> представляют </w:t>
      </w:r>
      <w:r>
        <w:rPr>
          <w:rStyle w:val="s0"/>
        </w:rPr>
        <w:t xml:space="preserve">следующие налогоплательщики-резиденты: </w:t>
      </w:r>
    </w:p>
    <w:p w:rsidR="00000000" w:rsidRDefault="008B2134">
      <w:pPr>
        <w:ind w:firstLine="400"/>
        <w:jc w:val="both"/>
      </w:pPr>
      <w:r>
        <w:rPr>
          <w:rStyle w:val="s0"/>
        </w:rPr>
        <w:t>1) индивидуальные предприниматели;</w:t>
      </w:r>
    </w:p>
    <w:p w:rsidR="00000000" w:rsidRDefault="008B2134">
      <w:pPr>
        <w:jc w:val="both"/>
      </w:pPr>
      <w:r>
        <w:rPr>
          <w:rStyle w:val="s3"/>
        </w:rPr>
        <w:t xml:space="preserve">В подпункт 2 внесены изменения в соответствии с </w:t>
      </w:r>
      <w:hyperlink r:id="rId1940" w:anchor="sub_id=185" w:history="1">
        <w:r>
          <w:rPr>
            <w:rStyle w:val="a3"/>
            <w:i/>
            <w:iCs/>
            <w:bdr w:val="none" w:sz="0" w:space="0" w:color="auto" w:frame="1"/>
          </w:rPr>
          <w:t>Законом</w:t>
        </w:r>
      </w:hyperlink>
      <w:r>
        <w:rPr>
          <w:rStyle w:val="s3"/>
        </w:rPr>
        <w:t xml:space="preserve"> РК от 02.04.10 г. № 262-IV (введен в действи</w:t>
      </w:r>
      <w:r>
        <w:rPr>
          <w:rStyle w:val="s3"/>
        </w:rPr>
        <w:t xml:space="preserve">е по истечении шести месяцев после его первого официального </w:t>
      </w:r>
      <w:hyperlink r:id="rId1941" w:history="1">
        <w:r>
          <w:rPr>
            <w:rStyle w:val="a3"/>
            <w:i/>
            <w:iCs/>
            <w:bdr w:val="none" w:sz="0" w:space="0" w:color="auto" w:frame="1"/>
          </w:rPr>
          <w:t>опубликования</w:t>
        </w:r>
      </w:hyperlink>
      <w:r>
        <w:rPr>
          <w:rStyle w:val="s3"/>
        </w:rPr>
        <w:t>) (</w:t>
      </w:r>
      <w:hyperlink r:id="rId1942" w:anchor="sub_id=185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частные нот</w:t>
      </w:r>
      <w:r>
        <w:rPr>
          <w:rStyle w:val="s0"/>
        </w:rPr>
        <w:t>ариусы, частные судебные исполнители, адвокаты;</w:t>
      </w:r>
    </w:p>
    <w:p w:rsidR="00000000" w:rsidRDefault="008B2134">
      <w:pPr>
        <w:ind w:firstLine="400"/>
        <w:jc w:val="both"/>
      </w:pPr>
      <w:r>
        <w:rPr>
          <w:rStyle w:val="s0"/>
        </w:rPr>
        <w:t xml:space="preserve">3) физические лица, получившие имущественный доход; </w:t>
      </w:r>
      <w:hyperlink r:id="rId1943"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4) физические лица, получившие прочие доходы, в том числе доходы за пределами Республики </w:t>
      </w:r>
      <w:r>
        <w:rPr>
          <w:rStyle w:val="s0"/>
        </w:rPr>
        <w:t>Казахстан;</w:t>
      </w:r>
    </w:p>
    <w:p w:rsidR="00000000" w:rsidRDefault="008B2134">
      <w:pPr>
        <w:ind w:firstLine="400"/>
        <w:jc w:val="both"/>
      </w:pPr>
      <w:r>
        <w:rPr>
          <w:rStyle w:val="s0"/>
        </w:rPr>
        <w:t>5) физические лица, имеющие деньги на банковских счетах в иностранных банках, находящихся за пределами Республики Казахстан.</w:t>
      </w:r>
    </w:p>
    <w:p w:rsidR="00000000" w:rsidRDefault="008B2134">
      <w:pPr>
        <w:ind w:firstLine="400"/>
        <w:jc w:val="both"/>
      </w:pPr>
      <w:bookmarkStart w:id="294" w:name="SUB1850200"/>
      <w:bookmarkEnd w:id="294"/>
      <w:r>
        <w:rPr>
          <w:rStyle w:val="s0"/>
        </w:rPr>
        <w:t>2. Депутаты Парламента Республики Казахстан, судьи, а также физические лица, на которых возложена обязанность по предста</w:t>
      </w:r>
      <w:r>
        <w:rPr>
          <w:rStyle w:val="s0"/>
        </w:rPr>
        <w:t xml:space="preserve">влению декларации в соответствии с </w:t>
      </w:r>
      <w:hyperlink r:id="rId1944" w:history="1">
        <w:r>
          <w:rPr>
            <w:rStyle w:val="a3"/>
          </w:rPr>
          <w:t>Конституционным законом</w:t>
        </w:r>
      </w:hyperlink>
      <w:r>
        <w:rPr>
          <w:rStyle w:val="s0"/>
        </w:rPr>
        <w:t xml:space="preserve"> Республики Казахстан «О выборах в Республике Казахстан», </w:t>
      </w:r>
      <w:hyperlink r:id="rId1945" w:history="1">
        <w:r>
          <w:rPr>
            <w:rStyle w:val="a3"/>
          </w:rPr>
          <w:t>Уголовно-исп</w:t>
        </w:r>
        <w:r>
          <w:rPr>
            <w:rStyle w:val="a3"/>
          </w:rPr>
          <w:t>олнительным кодексом</w:t>
        </w:r>
      </w:hyperlink>
      <w:r>
        <w:rPr>
          <w:rStyle w:val="s0"/>
        </w:rPr>
        <w:t xml:space="preserve"> Республики Казахстан и </w:t>
      </w:r>
      <w:hyperlink r:id="rId1946" w:history="1">
        <w:r>
          <w:rPr>
            <w:rStyle w:val="a3"/>
          </w:rPr>
          <w:t>Законом</w:t>
        </w:r>
      </w:hyperlink>
      <w:r>
        <w:rPr>
          <w:rStyle w:val="s0"/>
        </w:rPr>
        <w:t xml:space="preserve"> Республики Казахстан «О борьбе с коррупцией», представляют </w:t>
      </w:r>
      <w:hyperlink r:id="rId1947" w:history="1">
        <w:r>
          <w:rPr>
            <w:rStyle w:val="a3"/>
          </w:rPr>
          <w:t>декларацию о дох</w:t>
        </w:r>
        <w:r>
          <w:rPr>
            <w:rStyle w:val="a3"/>
          </w:rPr>
          <w:t>одах и имуществе</w:t>
        </w:r>
      </w:hyperlink>
      <w:r>
        <w:rPr>
          <w:rStyle w:val="s0"/>
        </w:rPr>
        <w:t xml:space="preserve">, являющемся объектом налогообложения и находящемся как на территории Республики Казахстан, так и за ее пределами. </w:t>
      </w:r>
      <w:hyperlink r:id="rId1948"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3. Индивидуальные предприниматели, применяющие специальный налоговый режим для субъектов малого бизнеса на основе патента или упрощенной декларации, по доходам, включаемым в объект налогообложения в соответствии со </w:t>
      </w:r>
      <w:hyperlink w:anchor="sub4270000" w:history="1">
        <w:r>
          <w:rPr>
            <w:rStyle w:val="a3"/>
          </w:rPr>
          <w:t xml:space="preserve">статьей </w:t>
        </w:r>
        <w:r>
          <w:rPr>
            <w:rStyle w:val="a3"/>
          </w:rPr>
          <w:t>427</w:t>
        </w:r>
      </w:hyperlink>
      <w:r>
        <w:rPr>
          <w:rStyle w:val="s0"/>
        </w:rPr>
        <w:t xml:space="preserve"> настоящего Кодекса, не представляют декларацию по индивидуальному подоходному налогу.</w:t>
      </w:r>
    </w:p>
    <w:p w:rsidR="00000000" w:rsidRDefault="008B2134">
      <w:pPr>
        <w:ind w:firstLine="400"/>
        <w:jc w:val="both"/>
      </w:pPr>
      <w:r>
        <w:t> </w:t>
      </w:r>
    </w:p>
    <w:p w:rsidR="00000000" w:rsidRDefault="008B2134">
      <w:pPr>
        <w:ind w:left="1200" w:hanging="800"/>
        <w:jc w:val="both"/>
      </w:pPr>
      <w:bookmarkStart w:id="295" w:name="SUB1860000"/>
      <w:bookmarkEnd w:id="295"/>
      <w:r>
        <w:rPr>
          <w:rStyle w:val="s1"/>
        </w:rPr>
        <w:t>Статья 186. Сроки представления декларации</w:t>
      </w:r>
    </w:p>
    <w:p w:rsidR="00000000" w:rsidRDefault="008B2134">
      <w:pPr>
        <w:jc w:val="both"/>
      </w:pPr>
      <w:r>
        <w:rPr>
          <w:rStyle w:val="s3"/>
        </w:rPr>
        <w:t xml:space="preserve">В статью 186 внесены изменения в соответствии с </w:t>
      </w:r>
      <w:hyperlink r:id="rId1949" w:anchor="sub_id=5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950" w:anchor="sub_id=1860000" w:history="1">
        <w:r>
          <w:rPr>
            <w:rStyle w:val="a3"/>
            <w:i/>
            <w:iCs/>
            <w:bdr w:val="none" w:sz="0" w:space="0" w:color="auto" w:frame="1"/>
          </w:rPr>
          <w:t>см. стар. ред.</w:t>
        </w:r>
      </w:hyperlink>
      <w:r>
        <w:rPr>
          <w:rStyle w:val="s3"/>
        </w:rPr>
        <w:t xml:space="preserve">); </w:t>
      </w:r>
      <w:hyperlink r:id="rId1951" w:anchor="sub_id=186" w:history="1">
        <w:r>
          <w:rPr>
            <w:rStyle w:val="a3"/>
            <w:i/>
            <w:iCs/>
            <w:bdr w:val="none" w:sz="0" w:space="0" w:color="auto" w:frame="1"/>
          </w:rPr>
          <w:t>Законом</w:t>
        </w:r>
      </w:hyperlink>
      <w:r>
        <w:rPr>
          <w:rStyle w:val="s3"/>
        </w:rPr>
        <w:t xml:space="preserve"> РК от 21.07.11 г. № 467-IV </w:t>
      </w:r>
      <w:hyperlink r:id="rId1952"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1953" w:anchor="sub_id=186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Дек</w:t>
      </w:r>
      <w:r>
        <w:rPr>
          <w:rStyle w:val="s0"/>
        </w:rPr>
        <w:t xml:space="preserve">ларация по индивидуальному подоходному налогу представляется в налоговый орган по месту нахождения (жительства) не позднее 31 марта года, следующего за отчетным налоговым периодом, за исключением случаев, предусмотренных </w:t>
      </w:r>
      <w:hyperlink r:id="rId1954" w:history="1">
        <w:r>
          <w:rPr>
            <w:rStyle w:val="a3"/>
          </w:rPr>
          <w:t>Конституционным законом</w:t>
        </w:r>
      </w:hyperlink>
      <w:r>
        <w:rPr>
          <w:rStyle w:val="s0"/>
        </w:rPr>
        <w:t xml:space="preserve"> Республики Казахстан «О выборах в Республике Казахстан», </w:t>
      </w:r>
      <w:hyperlink r:id="rId1955" w:history="1">
        <w:r>
          <w:rPr>
            <w:rStyle w:val="a3"/>
          </w:rPr>
          <w:t>Уголовно-исполнительным кодексом</w:t>
        </w:r>
      </w:hyperlink>
      <w:r>
        <w:rPr>
          <w:rStyle w:val="s0"/>
        </w:rPr>
        <w:t xml:space="preserve"> Республики Казахстан и </w:t>
      </w:r>
      <w:hyperlink r:id="rId1956" w:history="1">
        <w:r>
          <w:rPr>
            <w:rStyle w:val="a3"/>
          </w:rPr>
          <w:t>Законом</w:t>
        </w:r>
      </w:hyperlink>
      <w:r>
        <w:rPr>
          <w:rStyle w:val="s0"/>
        </w:rPr>
        <w:t xml:space="preserve"> Республики Казахстан «О борьбе с коррупцией».</w:t>
      </w:r>
    </w:p>
    <w:p w:rsidR="00000000" w:rsidRDefault="008B2134">
      <w:pPr>
        <w:jc w:val="both"/>
      </w:pPr>
      <w:hyperlink r:id="rId1957"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296" w:name="SUB1870000"/>
      <w:bookmarkEnd w:id="296"/>
      <w:r>
        <w:rPr>
          <w:rStyle w:val="s1"/>
        </w:rPr>
        <w:t xml:space="preserve">Статья 187. Неподтверждение уплаты налога </w:t>
      </w:r>
    </w:p>
    <w:p w:rsidR="00000000" w:rsidRDefault="008B2134">
      <w:pPr>
        <w:ind w:firstLine="400"/>
        <w:jc w:val="both"/>
      </w:pPr>
      <w:r>
        <w:rPr>
          <w:rStyle w:val="s0"/>
        </w:rPr>
        <w:t>В случаях неподтверждения уплаты индивидуального под</w:t>
      </w:r>
      <w:r>
        <w:rPr>
          <w:rStyle w:val="s0"/>
        </w:rPr>
        <w:t xml:space="preserve">оходного налога налогоплательщиками, представляющими декларацию по индивидуальному подоходному налогу в соответствии </w:t>
      </w:r>
      <w:r>
        <w:t xml:space="preserve">с </w:t>
      </w:r>
      <w:hyperlink w:anchor="sub1850000" w:history="1">
        <w:r>
          <w:rPr>
            <w:rStyle w:val="a3"/>
          </w:rPr>
          <w:t>подпунктом 4) пункта 1 и пунктом 2 статьи 185</w:t>
        </w:r>
      </w:hyperlink>
      <w:r>
        <w:t xml:space="preserve"> </w:t>
      </w:r>
      <w:r>
        <w:t xml:space="preserve">настоящего Кодекса, исчисление индивидуального подоходного налога производится путем применения </w:t>
      </w:r>
      <w:r>
        <w:rPr>
          <w:rStyle w:val="s0"/>
        </w:rPr>
        <w:t>ставки, установленной</w:t>
      </w:r>
      <w:r>
        <w:t xml:space="preserve"> </w:t>
      </w:r>
      <w:hyperlink w:anchor="sub1580000" w:history="1">
        <w:r>
          <w:rPr>
            <w:rStyle w:val="a3"/>
          </w:rPr>
          <w:t>пунктом 1 статьи 158</w:t>
        </w:r>
      </w:hyperlink>
      <w:r>
        <w:t xml:space="preserve"> настоящего Кодекса, к сумме дохода, по которому не подтверждена уплата индивидуально</w:t>
      </w:r>
      <w:r>
        <w:t>го подоходного налога.</w:t>
      </w:r>
    </w:p>
    <w:p w:rsidR="00000000" w:rsidRDefault="008B2134">
      <w:pPr>
        <w:ind w:firstLine="400"/>
        <w:jc w:val="thaiDistribute"/>
      </w:pPr>
      <w:r>
        <w:t> </w:t>
      </w:r>
    </w:p>
    <w:p w:rsidR="00000000" w:rsidRDefault="008B2134">
      <w:pPr>
        <w:jc w:val="center"/>
      </w:pPr>
      <w:r>
        <w:rPr>
          <w:rStyle w:val="s1"/>
        </w:rPr>
        <w:t> </w:t>
      </w:r>
    </w:p>
    <w:p w:rsidR="00000000" w:rsidRDefault="008B2134">
      <w:pPr>
        <w:jc w:val="center"/>
      </w:pPr>
      <w:bookmarkStart w:id="297" w:name="SUB1880000"/>
      <w:bookmarkEnd w:id="297"/>
      <w:r>
        <w:rPr>
          <w:rStyle w:val="s1"/>
        </w:rPr>
        <w:t>РАЗДЕЛ 7. ОСОБЕННОСТИ МЕЖДУНАРОДНОГО НАЛОГООБЛОЖЕНИЯ</w:t>
      </w:r>
    </w:p>
    <w:p w:rsidR="00000000" w:rsidRDefault="008B2134">
      <w:pPr>
        <w:jc w:val="center"/>
      </w:pPr>
      <w:r>
        <w:rPr>
          <w:rStyle w:val="s1"/>
        </w:rPr>
        <w:t> </w:t>
      </w:r>
    </w:p>
    <w:p w:rsidR="00000000" w:rsidRDefault="008B2134">
      <w:pPr>
        <w:jc w:val="center"/>
      </w:pPr>
      <w:r>
        <w:rPr>
          <w:rStyle w:val="s1"/>
        </w:rPr>
        <w:t>Глава 22. ОБЩИЕ ПОЛОЖЕНИЯ</w:t>
      </w:r>
    </w:p>
    <w:p w:rsidR="00000000" w:rsidRDefault="008B2134">
      <w:pPr>
        <w:ind w:firstLine="400"/>
        <w:jc w:val="both"/>
      </w:pPr>
      <w:r>
        <w:t> </w:t>
      </w:r>
    </w:p>
    <w:p w:rsidR="00000000" w:rsidRDefault="008B2134">
      <w:pPr>
        <w:ind w:left="1200" w:hanging="800"/>
        <w:jc w:val="both"/>
      </w:pPr>
      <w:r>
        <w:rPr>
          <w:rStyle w:val="s1"/>
        </w:rPr>
        <w:t xml:space="preserve">Статья 188. Основные принципы международного налогообложения </w:t>
      </w:r>
    </w:p>
    <w:p w:rsidR="00000000" w:rsidRDefault="008B2134">
      <w:pPr>
        <w:jc w:val="both"/>
      </w:pPr>
      <w:r>
        <w:t> </w:t>
      </w:r>
    </w:p>
    <w:p w:rsidR="00000000" w:rsidRDefault="008B2134">
      <w:pPr>
        <w:jc w:val="both"/>
      </w:pPr>
      <w:r>
        <w:rPr>
          <w:rStyle w:val="s3"/>
        </w:rPr>
        <w:t xml:space="preserve">Пункт 1 изложен в редакции </w:t>
      </w:r>
      <w:hyperlink r:id="rId1958" w:anchor="sub_id=36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959" w:anchor="sub_id=188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Резиденты Республики Казахстан уплачивают в Республ</w:t>
      </w:r>
      <w:r>
        <w:rPr>
          <w:rStyle w:val="s0"/>
        </w:rPr>
        <w:t>ике Казахстан в соответствии с положениями настоящего Кодекса налоги с доходов из источников в Республике Казахстан и за ее пределами.</w:t>
      </w:r>
    </w:p>
    <w:p w:rsidR="00000000" w:rsidRDefault="008B2134">
      <w:pPr>
        <w:jc w:val="both"/>
      </w:pPr>
      <w:r>
        <w:rPr>
          <w:rStyle w:val="s3"/>
        </w:rPr>
        <w:t xml:space="preserve">В пункт 2 внесены изменения в соответствии с </w:t>
      </w:r>
      <w:hyperlink r:id="rId1960" w:anchor="sub_id=36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961" w:anchor="sub_id=188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Нерезиденты уплачивают в Республике Казахстан налоги с доходов из источ</w:t>
      </w:r>
      <w:r>
        <w:rPr>
          <w:rStyle w:val="s0"/>
        </w:rPr>
        <w:t>ников в Республике Казахстан, в соответствии с положениями настоящего Кодекса.</w:t>
      </w:r>
    </w:p>
    <w:p w:rsidR="00000000" w:rsidRDefault="008B2134">
      <w:pPr>
        <w:ind w:firstLine="400"/>
        <w:jc w:val="both"/>
      </w:pPr>
      <w:r>
        <w:rPr>
          <w:rStyle w:val="s0"/>
        </w:rPr>
        <w:t>Нерезиденты, осуществляющие предпринимательскую деятельность в Республике Казахстан через постоянное учреждение, уплачивают в Республике Казахстан в соответствии с положениями н</w:t>
      </w:r>
      <w:r>
        <w:rPr>
          <w:rStyle w:val="s0"/>
        </w:rPr>
        <w:t xml:space="preserve">астоящего Кодекса также налоги с доходов из источников за пределами Республики Казахстан, связанных с деятельностью такого постоянного учреждения. </w:t>
      </w:r>
    </w:p>
    <w:p w:rsidR="00000000" w:rsidRDefault="008B2134">
      <w:pPr>
        <w:ind w:firstLine="400"/>
        <w:jc w:val="both"/>
      </w:pPr>
      <w:r>
        <w:rPr>
          <w:rStyle w:val="s0"/>
        </w:rPr>
        <w:t>3. Резиденты и нерезиденты уплачивают в Республике Казахстан также иные налоги и другие обязательные платежи</w:t>
      </w:r>
      <w:r>
        <w:rPr>
          <w:rStyle w:val="s0"/>
        </w:rPr>
        <w:t xml:space="preserve"> в бюджет, установленные настоящим Кодексом, при возникновении таких обязательств.</w:t>
      </w:r>
    </w:p>
    <w:p w:rsidR="00000000" w:rsidRDefault="008B2134">
      <w:pPr>
        <w:ind w:firstLine="400"/>
        <w:jc w:val="both"/>
      </w:pPr>
      <w:r>
        <w:t> </w:t>
      </w:r>
    </w:p>
    <w:p w:rsidR="00000000" w:rsidRDefault="008B2134">
      <w:pPr>
        <w:ind w:left="1200" w:hanging="800"/>
        <w:jc w:val="both"/>
      </w:pPr>
      <w:bookmarkStart w:id="298" w:name="SUB1890000"/>
      <w:bookmarkEnd w:id="298"/>
      <w:r>
        <w:rPr>
          <w:rStyle w:val="s1"/>
        </w:rPr>
        <w:t>Статья 189. Резиденты</w:t>
      </w:r>
    </w:p>
    <w:p w:rsidR="00000000" w:rsidRDefault="008B2134">
      <w:pPr>
        <w:ind w:firstLine="400"/>
        <w:jc w:val="both"/>
      </w:pPr>
      <w:r>
        <w:rPr>
          <w:rStyle w:val="s0"/>
        </w:rPr>
        <w:t>1. Резидентами Республики Казахстан в целях настоящего Кодекса признаются физические лица, постоянно пребывающие в Республике Казахстан или непостоянно пребывающие в Республике Казахстан, но центр жизненных интересов которых находится в Республике Казахста</w:t>
      </w:r>
      <w:r>
        <w:rPr>
          <w:rStyle w:val="s0"/>
        </w:rPr>
        <w:t>н.</w:t>
      </w:r>
    </w:p>
    <w:p w:rsidR="00000000" w:rsidRDefault="008B2134">
      <w:pPr>
        <w:jc w:val="both"/>
      </w:pPr>
      <w:bookmarkStart w:id="299" w:name="SUB1890200"/>
      <w:bookmarkEnd w:id="299"/>
      <w:r>
        <w:rPr>
          <w:rStyle w:val="s3"/>
        </w:rPr>
        <w:t xml:space="preserve">Пункт 2 изложен в редакции </w:t>
      </w:r>
      <w:hyperlink r:id="rId1962" w:anchor="sub_id=37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963" w:anchor="sub_id=1890200" w:history="1">
        <w:r>
          <w:rPr>
            <w:rStyle w:val="a3"/>
            <w:i/>
            <w:iCs/>
            <w:bdr w:val="none" w:sz="0" w:space="0" w:color="auto" w:frame="1"/>
          </w:rPr>
          <w:t>см. стар. ред.</w:t>
        </w:r>
      </w:hyperlink>
      <w:r>
        <w:rPr>
          <w:rStyle w:val="s3"/>
        </w:rPr>
        <w:t xml:space="preserve">); внесены изменения в соответствии с </w:t>
      </w:r>
      <w:hyperlink r:id="rId1964" w:anchor="sub_id=18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965" w:anchor="sub_id=189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Физическое лицо признается постоянно пребывающим в Республике Казахстан для текущего налогового периода, если оно находится в Республике Казахстан не менее ста восьмидесяти трех календарных дней (включая дни приезда и отъезда) в любом последовательном д</w:t>
      </w:r>
      <w:r>
        <w:rPr>
          <w:rStyle w:val="s0"/>
        </w:rPr>
        <w:t>венадцатимесячном периоде, оканчивающемся в текущем налоговом периоде.</w:t>
      </w:r>
    </w:p>
    <w:p w:rsidR="00000000" w:rsidRDefault="008B2134">
      <w:pPr>
        <w:ind w:firstLine="400"/>
        <w:jc w:val="both"/>
      </w:pPr>
      <w:r>
        <w:t>3. Центр жизненных интересов физического лица рассматривается как находящийся в Республике Казахстан при одновременном выполнении следующих условий:</w:t>
      </w:r>
    </w:p>
    <w:p w:rsidR="00000000" w:rsidRDefault="008B2134">
      <w:pPr>
        <w:ind w:firstLine="400"/>
        <w:jc w:val="both"/>
      </w:pPr>
      <w:r>
        <w:t>1) физическое лицо имеет гражданство</w:t>
      </w:r>
      <w:r>
        <w:t xml:space="preserve"> Республики Казахстан или разрешение на проживание в Республике Казахстан (вид на жительство);</w:t>
      </w:r>
    </w:p>
    <w:p w:rsidR="00000000" w:rsidRDefault="008B2134">
      <w:pPr>
        <w:ind w:firstLine="400"/>
        <w:jc w:val="both"/>
      </w:pPr>
      <w:r>
        <w:t>2) семья и (или) близкие родственники физического лица проживают в Республике Казахстан;</w:t>
      </w:r>
    </w:p>
    <w:p w:rsidR="00000000" w:rsidRDefault="008B2134">
      <w:pPr>
        <w:ind w:firstLine="400"/>
        <w:jc w:val="both"/>
      </w:pPr>
      <w:r>
        <w:t xml:space="preserve">3) наличие в Республике Казахстан недвижимого имущества, принадлежащего </w:t>
      </w:r>
      <w:r>
        <w:t>на праве собственности или на иных основаниях физическому лицу и (или) членам его семьи, доступного в любое время для его проживания и (или) для проживания членов его семьи.</w:t>
      </w:r>
    </w:p>
    <w:p w:rsidR="00000000" w:rsidRDefault="008B2134">
      <w:pPr>
        <w:ind w:firstLine="400"/>
        <w:jc w:val="both"/>
      </w:pPr>
      <w:r>
        <w:t>4. Физическими лицами-резидентами независимо от времени их проживания в Республике</w:t>
      </w:r>
      <w:r>
        <w:t xml:space="preserve"> Казахстан и любых других критериев, предусмотренных настоящей статьей, признаются физические лица, являющиеся гражданами Республики Казахстан, а также подавшие заявление о приеме в гражданство Республики Казахстан или о разрешении постоянного проживания в</w:t>
      </w:r>
      <w:r>
        <w:t xml:space="preserve"> Республике Казахстан без приема в гражданство Республики Казахстан:</w:t>
      </w:r>
    </w:p>
    <w:p w:rsidR="00000000" w:rsidRDefault="008B2134">
      <w:pPr>
        <w:ind w:firstLine="400"/>
        <w:jc w:val="both"/>
      </w:pPr>
      <w:r>
        <w:t>1) командированные за рубеж органами государственной власти, в том числе сотрудники дипломатических, консульских учреждений, международных организаций, а также члены семей указанных физич</w:t>
      </w:r>
      <w:r>
        <w:t>еских лиц;</w:t>
      </w:r>
    </w:p>
    <w:p w:rsidR="00000000" w:rsidRDefault="008B2134">
      <w:pPr>
        <w:ind w:firstLine="400"/>
        <w:jc w:val="both"/>
      </w:pPr>
      <w:r>
        <w:t xml:space="preserve">2) члены экипажей транспортных средств, принадлежащих юридическим лицам или гражданам Республики Казахстан, осуществляющих регулярные международные перевозки; </w:t>
      </w:r>
    </w:p>
    <w:p w:rsidR="00000000" w:rsidRDefault="008B2134">
      <w:pPr>
        <w:ind w:firstLine="400"/>
        <w:jc w:val="both"/>
      </w:pPr>
      <w:r>
        <w:t>3) военнослужащие и гражданский персонал военных баз, воинских частей, групп, континг</w:t>
      </w:r>
      <w:r>
        <w:t>ентов или соединений, дислоцированных за пределами Республики Казахстан;</w:t>
      </w:r>
    </w:p>
    <w:p w:rsidR="00000000" w:rsidRDefault="008B2134">
      <w:pPr>
        <w:ind w:firstLine="400"/>
        <w:jc w:val="both"/>
      </w:pPr>
      <w:r>
        <w:t>4) работающие на объектах, находящихся за пределами Республики Казахстан и являющихся собственностью Республики Казахстан или субъектов Республики Казахстан (в том числе на основе кон</w:t>
      </w:r>
      <w:r>
        <w:t>цессионных договоров);</w:t>
      </w:r>
    </w:p>
    <w:p w:rsidR="00000000" w:rsidRDefault="008B2134">
      <w:pPr>
        <w:ind w:firstLine="400"/>
        <w:jc w:val="both"/>
      </w:pPr>
      <w:r>
        <w:t>5) студенты, стажеры и практиканты, находящиеся за пределами Республики Казахстан с целью обучения или прохождения практики, в течение всего периода обучения или практики;</w:t>
      </w:r>
    </w:p>
    <w:p w:rsidR="00000000" w:rsidRDefault="008B2134">
      <w:pPr>
        <w:ind w:firstLine="400"/>
        <w:jc w:val="both"/>
      </w:pPr>
      <w:r>
        <w:t>6) преподаватели и научные работники, находящиеся за пределам</w:t>
      </w:r>
      <w:r>
        <w:t>и Республики Казахстан с целью преподавания, консультирования или осуществления научных работ, в течение всего периода преподавания или выполнения указанных работ;</w:t>
      </w:r>
    </w:p>
    <w:p w:rsidR="00000000" w:rsidRDefault="008B2134">
      <w:pPr>
        <w:ind w:firstLine="400"/>
        <w:jc w:val="both"/>
      </w:pPr>
      <w:r>
        <w:t>7) находящиеся за пределами Республики Казахстан с целью лечения или прохождения оздоровител</w:t>
      </w:r>
      <w:r>
        <w:t>ьных, профилактических процедур.</w:t>
      </w:r>
    </w:p>
    <w:p w:rsidR="00000000" w:rsidRDefault="008B2134">
      <w:pPr>
        <w:jc w:val="both"/>
      </w:pPr>
      <w:r>
        <w:rPr>
          <w:rStyle w:val="s3"/>
        </w:rPr>
        <w:t xml:space="preserve">В пункт 5 внесены изменения в соответствии с </w:t>
      </w:r>
      <w:hyperlink r:id="rId1966" w:anchor="sub_id=18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967" w:anchor="sub_id=1890500" w:history="1">
        <w:r>
          <w:rPr>
            <w:rStyle w:val="a3"/>
            <w:i/>
            <w:iCs/>
            <w:bdr w:val="none" w:sz="0" w:space="0" w:color="auto" w:frame="1"/>
          </w:rPr>
          <w:t>см. стар. ред.</w:t>
        </w:r>
      </w:hyperlink>
      <w:r>
        <w:rPr>
          <w:rStyle w:val="s3"/>
        </w:rPr>
        <w:t>)</w:t>
      </w:r>
    </w:p>
    <w:p w:rsidR="00000000" w:rsidRDefault="008B2134">
      <w:pPr>
        <w:ind w:firstLine="400"/>
        <w:jc w:val="both"/>
      </w:pPr>
      <w:r>
        <w:t xml:space="preserve">5. Резидентами Республики Казахстан в целях настоящего Кодекса также признаются юридические лица, созданные в соответствии с законодательством Республики Казахстан, и (или) </w:t>
      </w:r>
      <w:r>
        <w:rPr>
          <w:rStyle w:val="s0"/>
        </w:rPr>
        <w:t>юри</w:t>
      </w:r>
      <w:r>
        <w:rPr>
          <w:rStyle w:val="s0"/>
        </w:rPr>
        <w:t>дические лица, созданные в соответствии с законодательством иностранного государства,</w:t>
      </w:r>
      <w:r>
        <w:t xml:space="preserve"> место эффективного управления (место нахождения фактического органа управления</w:t>
      </w:r>
      <w:r>
        <w:rPr>
          <w:rStyle w:val="s0"/>
        </w:rPr>
        <w:t>) которых находится в Республике Казахстан.</w:t>
      </w:r>
    </w:p>
    <w:p w:rsidR="00000000" w:rsidRDefault="008B2134">
      <w:pPr>
        <w:ind w:firstLine="400"/>
        <w:jc w:val="both"/>
      </w:pPr>
      <w:r>
        <w:rPr>
          <w:rStyle w:val="s0"/>
        </w:rPr>
        <w:t>Местом эффективного управления (местом нахождени</w:t>
      </w:r>
      <w:r>
        <w:rPr>
          <w:rStyle w:val="s0"/>
        </w:rPr>
        <w:t>я фактического органа управления) признается место проведения собрания фактического органа (совета директоров или аналогичного органа), на котором осуществляются основное управление и (или) контроль, а также принимаются стратегические коммерческие решения,</w:t>
      </w:r>
      <w:r>
        <w:rPr>
          <w:rStyle w:val="s0"/>
        </w:rPr>
        <w:t xml:space="preserve"> необходимые для проведения предпринимательской деятельности юридического лица.</w:t>
      </w:r>
    </w:p>
    <w:p w:rsidR="00000000" w:rsidRDefault="008B2134">
      <w:pPr>
        <w:ind w:firstLine="400"/>
        <w:jc w:val="both"/>
      </w:pPr>
      <w:r>
        <w:t> </w:t>
      </w:r>
    </w:p>
    <w:p w:rsidR="00000000" w:rsidRDefault="008B2134">
      <w:pPr>
        <w:ind w:left="1200" w:hanging="800"/>
        <w:jc w:val="both"/>
      </w:pPr>
      <w:bookmarkStart w:id="300" w:name="SUB1900000"/>
      <w:bookmarkEnd w:id="300"/>
      <w:r>
        <w:rPr>
          <w:rStyle w:val="s1"/>
        </w:rPr>
        <w:t>Статья 190. Нерезиденты</w:t>
      </w:r>
    </w:p>
    <w:p w:rsidR="00000000" w:rsidRDefault="008B2134">
      <w:pPr>
        <w:ind w:firstLine="400"/>
        <w:jc w:val="both"/>
      </w:pPr>
      <w:r>
        <w:rPr>
          <w:rStyle w:val="s0"/>
        </w:rPr>
        <w:t>1. Нерезидентами в целях настоящего Кодекса признаются:</w:t>
      </w:r>
    </w:p>
    <w:p w:rsidR="00000000" w:rsidRDefault="008B2134">
      <w:pPr>
        <w:ind w:firstLine="400"/>
        <w:jc w:val="both"/>
      </w:pPr>
      <w:r>
        <w:rPr>
          <w:rStyle w:val="s0"/>
        </w:rPr>
        <w:t xml:space="preserve">1) физические и юридические лица, не являющиеся резидентами в соответствии с положениями </w:t>
      </w:r>
      <w:hyperlink w:anchor="sub1890000" w:history="1">
        <w:r>
          <w:rPr>
            <w:rStyle w:val="a3"/>
          </w:rPr>
          <w:t>статьи 189</w:t>
        </w:r>
      </w:hyperlink>
      <w:r>
        <w:rPr>
          <w:rStyle w:val="s0"/>
        </w:rPr>
        <w:t xml:space="preserve"> настоящего Кодекса;</w:t>
      </w:r>
    </w:p>
    <w:p w:rsidR="00000000" w:rsidRDefault="008B2134">
      <w:pPr>
        <w:ind w:firstLine="400"/>
        <w:jc w:val="both"/>
      </w:pPr>
      <w:r>
        <w:rPr>
          <w:rStyle w:val="s0"/>
        </w:rPr>
        <w:t xml:space="preserve">2) несмотря на положения </w:t>
      </w:r>
      <w:hyperlink w:anchor="sub1890000" w:history="1">
        <w:r>
          <w:rPr>
            <w:rStyle w:val="a3"/>
          </w:rPr>
          <w:t>статьи 189</w:t>
        </w:r>
      </w:hyperlink>
      <w:r>
        <w:rPr>
          <w:rStyle w:val="s0"/>
        </w:rPr>
        <w:t xml:space="preserve"> настоящего Кодекса, иностранцы или лица без гражданства, которые признаются нерезидентами в соответствии с положениями междунаро</w:t>
      </w:r>
      <w:r>
        <w:rPr>
          <w:rStyle w:val="s0"/>
        </w:rPr>
        <w:t>дного договора об избежании двойного налогообложения.</w:t>
      </w:r>
    </w:p>
    <w:p w:rsidR="00000000" w:rsidRDefault="008B2134">
      <w:pPr>
        <w:jc w:val="both"/>
      </w:pPr>
      <w:r>
        <w:rPr>
          <w:rStyle w:val="s3"/>
        </w:rPr>
        <w:t xml:space="preserve">В пункт 2 внесены изменения в соответствии с </w:t>
      </w:r>
      <w:hyperlink r:id="rId1968" w:anchor="sub_id=37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969" w:anchor="sub_id=190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Исключен в соответствии с </w:t>
      </w:r>
      <w:hyperlink r:id="rId1970" w:anchor="sub_id=190" w:history="1">
        <w:r>
          <w:rPr>
            <w:rStyle w:val="a3"/>
          </w:rPr>
          <w:t>Законом</w:t>
        </w:r>
      </w:hyperlink>
      <w:r>
        <w:rPr>
          <w:rStyle w:val="s0"/>
        </w:rPr>
        <w:t xml:space="preserve"> РК от 21.07.11 г. № 467-IV </w:t>
      </w:r>
      <w:hyperlink r:id="rId1971"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972" w:anchor="sub_id=1900200" w:history="1">
        <w:r>
          <w:rPr>
            <w:rStyle w:val="a3"/>
            <w:i/>
            <w:iCs/>
            <w:bdr w:val="none" w:sz="0" w:space="0" w:color="auto" w:frame="1"/>
          </w:rPr>
          <w:t>см. стар. ред.</w:t>
        </w:r>
      </w:hyperlink>
      <w:r>
        <w:rPr>
          <w:rStyle w:val="s3"/>
        </w:rPr>
        <w:t>)</w:t>
      </w:r>
    </w:p>
    <w:p w:rsidR="00000000" w:rsidRDefault="008B2134">
      <w:pPr>
        <w:ind w:firstLine="400"/>
        <w:jc w:val="both"/>
      </w:pPr>
      <w:r>
        <w:t> </w:t>
      </w:r>
    </w:p>
    <w:p w:rsidR="00000000" w:rsidRDefault="008B2134">
      <w:pPr>
        <w:jc w:val="both"/>
      </w:pPr>
      <w:bookmarkStart w:id="301" w:name="SUB1910000"/>
      <w:bookmarkEnd w:id="301"/>
      <w:r>
        <w:rPr>
          <w:rStyle w:val="s3"/>
        </w:rPr>
        <w:t xml:space="preserve">В статью 191 внесены изменения в соответствии с </w:t>
      </w:r>
      <w:hyperlink r:id="rId1973" w:anchor="sub_id=54"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974" w:anchor="sub_id=1910000" w:history="1">
        <w:r>
          <w:rPr>
            <w:rStyle w:val="a3"/>
            <w:i/>
            <w:iCs/>
            <w:bdr w:val="none" w:sz="0" w:space="0" w:color="auto" w:frame="1"/>
          </w:rPr>
          <w:t>см. стар. ред.</w:t>
        </w:r>
      </w:hyperlink>
      <w:r>
        <w:rPr>
          <w:rStyle w:val="s3"/>
        </w:rPr>
        <w:t>);</w:t>
      </w:r>
      <w:r>
        <w:rPr>
          <w:rStyle w:val="s3"/>
        </w:rPr>
        <w:t xml:space="preserve"> </w:t>
      </w:r>
      <w:hyperlink r:id="rId1975" w:anchor="sub_id=37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976" w:anchor="sub_id=1910000" w:history="1">
        <w:r>
          <w:rPr>
            <w:rStyle w:val="a3"/>
            <w:i/>
            <w:iCs/>
            <w:bdr w:val="none" w:sz="0" w:space="0" w:color="auto" w:frame="1"/>
          </w:rPr>
          <w:t>см. стар. ред</w:t>
        </w:r>
        <w:r>
          <w:rPr>
            <w:rStyle w:val="a3"/>
            <w:i/>
            <w:iCs/>
            <w:bdr w:val="none" w:sz="0" w:space="0" w:color="auto" w:frame="1"/>
          </w:rPr>
          <w:t>.</w:t>
        </w:r>
      </w:hyperlink>
      <w:r>
        <w:rPr>
          <w:rStyle w:val="s3"/>
        </w:rPr>
        <w:t xml:space="preserve">); изложена в редакции </w:t>
      </w:r>
      <w:hyperlink r:id="rId1977" w:anchor="sub_id=191" w:history="1">
        <w:r>
          <w:rPr>
            <w:rStyle w:val="a3"/>
            <w:i/>
            <w:iCs/>
            <w:bdr w:val="none" w:sz="0" w:space="0" w:color="auto" w:frame="1"/>
          </w:rPr>
          <w:t>Закона</w:t>
        </w:r>
      </w:hyperlink>
      <w:r>
        <w:rPr>
          <w:rStyle w:val="s3"/>
        </w:rPr>
        <w:t xml:space="preserve"> РК от 21.07.11 г. № 467-IV </w:t>
      </w:r>
      <w:hyperlink r:id="rId1978"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979" w:anchor="sub_id=191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191. Постоянное учреждение нерезидента</w:t>
      </w:r>
    </w:p>
    <w:p w:rsidR="00000000" w:rsidRDefault="008B2134">
      <w:pPr>
        <w:ind w:firstLine="400"/>
        <w:jc w:val="both"/>
      </w:pPr>
      <w:r>
        <w:rPr>
          <w:rStyle w:val="s0"/>
        </w:rPr>
        <w:t>1. Если иное не установлено международным договором, постоянным учреждением нерезидента в Республике Казахстан признае</w:t>
      </w:r>
      <w:r>
        <w:rPr>
          <w:rStyle w:val="s0"/>
        </w:rPr>
        <w:t>тся одно из следующих мест деятельности в Республике Казахстан, через которое он осуществляет предпринимательскую деятельность на территории Республики Казахстан, независимо от сроков осуществления деятельности:</w:t>
      </w:r>
    </w:p>
    <w:p w:rsidR="00000000" w:rsidRDefault="008B2134">
      <w:pPr>
        <w:ind w:firstLine="400"/>
        <w:jc w:val="both"/>
      </w:pPr>
      <w:r>
        <w:rPr>
          <w:rStyle w:val="s0"/>
        </w:rPr>
        <w:t>1) любое место осуществления производства, п</w:t>
      </w:r>
      <w:r>
        <w:rPr>
          <w:rStyle w:val="s0"/>
        </w:rPr>
        <w:t>ереработки, комплектации, фасовки, упаковки и (или) поставки товаров;</w:t>
      </w:r>
    </w:p>
    <w:p w:rsidR="00000000" w:rsidRDefault="008B2134">
      <w:pPr>
        <w:ind w:firstLine="400"/>
        <w:jc w:val="both"/>
      </w:pPr>
      <w:r>
        <w:rPr>
          <w:rStyle w:val="s0"/>
        </w:rPr>
        <w:t>2) любое место управления;</w:t>
      </w:r>
    </w:p>
    <w:p w:rsidR="00000000" w:rsidRDefault="008B2134">
      <w:pPr>
        <w:ind w:firstLine="400"/>
        <w:jc w:val="both"/>
      </w:pPr>
      <w:r>
        <w:rPr>
          <w:rStyle w:val="s0"/>
        </w:rPr>
        <w:t>3) любое место геологического изучения недр, осуществления разведки, подготовительных работ к добыче полезных ископаемых и (или) добычи полезных ископаемых и (</w:t>
      </w:r>
      <w:r>
        <w:rPr>
          <w:rStyle w:val="s0"/>
        </w:rPr>
        <w:t>или) выполнения работ, оказания услуг по контролю и (или) наблюдению за разведкой и (или) добычей полезных ископаемых;</w:t>
      </w:r>
    </w:p>
    <w:p w:rsidR="00000000" w:rsidRDefault="008B2134">
      <w:pPr>
        <w:ind w:firstLine="400"/>
        <w:jc w:val="both"/>
      </w:pPr>
      <w:r>
        <w:rPr>
          <w:rStyle w:val="s0"/>
        </w:rPr>
        <w:t>4) любое место осуществления деятельности (в том числе контрольной или наблюдательной), связанной с трубопроводом;</w:t>
      </w:r>
    </w:p>
    <w:p w:rsidR="00000000" w:rsidRDefault="008B2134">
      <w:pPr>
        <w:ind w:firstLine="400"/>
        <w:jc w:val="both"/>
      </w:pPr>
      <w:r>
        <w:rPr>
          <w:rStyle w:val="s0"/>
        </w:rPr>
        <w:t>5) Исключен в соответс</w:t>
      </w:r>
      <w:r>
        <w:rPr>
          <w:rStyle w:val="s0"/>
        </w:rPr>
        <w:t xml:space="preserve">твии с </w:t>
      </w:r>
      <w:hyperlink r:id="rId1980" w:anchor="sub_id=191" w:history="1">
        <w:r>
          <w:rPr>
            <w:rStyle w:val="a3"/>
          </w:rPr>
          <w:t>Законом</w:t>
        </w:r>
      </w:hyperlink>
      <w:r>
        <w:rPr>
          <w:rStyle w:val="s0"/>
        </w:rPr>
        <w:t xml:space="preserve"> РК от 26.12.12 г. № 61-V </w:t>
      </w:r>
      <w:r>
        <w:rPr>
          <w:rStyle w:val="s3"/>
        </w:rPr>
        <w:t>(введено в действие с 1 января 2013 г.) (</w:t>
      </w:r>
      <w:hyperlink r:id="rId1981" w:anchor="sub_id=19100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8B2134">
      <w:pPr>
        <w:ind w:firstLine="400"/>
        <w:jc w:val="both"/>
      </w:pPr>
      <w:r>
        <w:rPr>
          <w:rStyle w:val="s0"/>
        </w:rPr>
        <w:t>6) любое место осуществления деятельности, связанной с установкой, наладкой и эксплуатацией игровых автоматов (включая приставки), компьютерных сетей и каналов связи, аттракционов, а также связанной с транспортной или иной инфраструктурой;</w:t>
      </w:r>
    </w:p>
    <w:p w:rsidR="00000000" w:rsidRDefault="008B2134">
      <w:pPr>
        <w:ind w:firstLine="400"/>
        <w:jc w:val="both"/>
      </w:pPr>
      <w:r>
        <w:rPr>
          <w:rStyle w:val="s0"/>
        </w:rPr>
        <w:t>7) место реализации товаров на территории Республики Казахстан, если иное не предусмотрено пунктом 3 настоящей статьи;</w:t>
      </w:r>
    </w:p>
    <w:p w:rsidR="00000000" w:rsidRDefault="008B2134">
      <w:pPr>
        <w:ind w:firstLine="400"/>
        <w:jc w:val="both"/>
      </w:pPr>
      <w:r>
        <w:rPr>
          <w:rStyle w:val="s0"/>
        </w:rPr>
        <w:t>8) любое место осуществления строительной деятельности и (или) строительно-монтажных работ, а также оказания услуг по наблюдению за выпол</w:t>
      </w:r>
      <w:r>
        <w:rPr>
          <w:rStyle w:val="s0"/>
        </w:rPr>
        <w:t>нением этих работ;</w:t>
      </w:r>
    </w:p>
    <w:p w:rsidR="00000000" w:rsidRDefault="008B2134">
      <w:pPr>
        <w:ind w:firstLine="400"/>
        <w:jc w:val="both"/>
      </w:pPr>
      <w:r>
        <w:rPr>
          <w:rStyle w:val="s0"/>
        </w:rPr>
        <w:t>9) место нахождения филиала или представительства, за исключением представительства, осуществляющего деятельность, указанную в пункте 4 настоящей статьи;</w:t>
      </w:r>
    </w:p>
    <w:p w:rsidR="00000000" w:rsidRDefault="008B2134">
      <w:pPr>
        <w:ind w:firstLine="400"/>
        <w:jc w:val="both"/>
      </w:pPr>
      <w:r>
        <w:rPr>
          <w:rStyle w:val="s0"/>
        </w:rPr>
        <w:t>10) место нахождения лица, осуществляющего посредническую деятельность в Республике</w:t>
      </w:r>
      <w:r>
        <w:rPr>
          <w:rStyle w:val="s0"/>
        </w:rPr>
        <w:t xml:space="preserve"> Казахстан от имени нерезидента в соответствии с </w:t>
      </w:r>
      <w:hyperlink r:id="rId1982" w:history="1">
        <w:r>
          <w:rPr>
            <w:rStyle w:val="a3"/>
          </w:rPr>
          <w:t>Законом</w:t>
        </w:r>
      </w:hyperlink>
      <w:r>
        <w:rPr>
          <w:rStyle w:val="s0"/>
        </w:rPr>
        <w:t xml:space="preserve"> Республики Казахстан «О страховой деятельности»;</w:t>
      </w:r>
    </w:p>
    <w:p w:rsidR="00000000" w:rsidRDefault="008B2134">
      <w:pPr>
        <w:ind w:firstLine="400"/>
        <w:jc w:val="both"/>
      </w:pPr>
      <w:r>
        <w:rPr>
          <w:rStyle w:val="s0"/>
        </w:rPr>
        <w:t>11) место нахождения резидента-участника договора о совместной деятельности, заключенн</w:t>
      </w:r>
      <w:r>
        <w:rPr>
          <w:rStyle w:val="s0"/>
        </w:rPr>
        <w:t>ого с нерезидентом в соответствии с законодательством иностранного государства либо Республики Казахстан, в случае, если такая совместная деятельность осуществляется на территории Республики Казахстан.</w:t>
      </w:r>
    </w:p>
    <w:p w:rsidR="00000000" w:rsidRDefault="008B2134">
      <w:pPr>
        <w:jc w:val="both"/>
      </w:pPr>
      <w:hyperlink r:id="rId1983" w:history="1">
        <w:r>
          <w:rPr>
            <w:rStyle w:val="a3"/>
            <w:rFonts w:ascii="Wingdings" w:hAnsi="Wingdings"/>
            <w:i/>
            <w:iCs/>
            <w:bdr w:val="none" w:sz="0" w:space="0" w:color="auto" w:frame="1"/>
          </w:rPr>
          <w:t>*</w:t>
        </w:r>
      </w:hyperlink>
    </w:p>
    <w:p w:rsidR="00000000" w:rsidRDefault="008B2134">
      <w:pPr>
        <w:ind w:firstLine="400"/>
        <w:jc w:val="both"/>
      </w:pPr>
      <w:r>
        <w:rPr>
          <w:rStyle w:val="s0"/>
        </w:rPr>
        <w:t>2. Если иное не предусмотрено пунктом 8 настоящей статьи при оказании услуг, выполнении работ на территории Республики Казахстан, не предусмотренных пунктом 1 настоящей статьи, постоянным учреждением признается место оказания услуг, выполнения</w:t>
      </w:r>
      <w:r>
        <w:rPr>
          <w:rStyle w:val="s0"/>
        </w:rPr>
        <w:t xml:space="preserve"> работ через служащих или другой персонал, нанятый нерезидентом для таких целей, если деятельность такого характера продолжается на территории Республики Казахстан более ста восьмидесяти трех календарных дней в пределах любого последовательного двенадцатим</w:t>
      </w:r>
      <w:r>
        <w:rPr>
          <w:rStyle w:val="s0"/>
        </w:rPr>
        <w:t>есячного периода с даты начала осуществления предпринимательской деятельности в рамках одного проекта или связанных проектов.</w:t>
      </w:r>
    </w:p>
    <w:p w:rsidR="00000000" w:rsidRDefault="008B2134">
      <w:pPr>
        <w:ind w:firstLine="400"/>
        <w:jc w:val="both"/>
      </w:pPr>
      <w:r>
        <w:rPr>
          <w:rStyle w:val="s0"/>
        </w:rPr>
        <w:t xml:space="preserve">Связанными проектами в целях настоящего раздела признаются проекты, контракты (договоры) по которым являются взаимосвязанными или </w:t>
      </w:r>
      <w:r>
        <w:rPr>
          <w:rStyle w:val="s0"/>
        </w:rPr>
        <w:t>взаимозависимыми.</w:t>
      </w:r>
    </w:p>
    <w:p w:rsidR="00000000" w:rsidRDefault="008B2134">
      <w:pPr>
        <w:ind w:firstLine="400"/>
        <w:jc w:val="both"/>
      </w:pPr>
      <w:r>
        <w:rPr>
          <w:rStyle w:val="s0"/>
        </w:rPr>
        <w:t>Взаимосвязанными контрактами (договорами) признаются контракты (договоры), соответствующие одновременно следующим условиям:</w:t>
      </w:r>
    </w:p>
    <w:p w:rsidR="00000000" w:rsidRDefault="008B2134">
      <w:pPr>
        <w:ind w:firstLine="400"/>
        <w:jc w:val="both"/>
      </w:pPr>
      <w:r>
        <w:rPr>
          <w:rStyle w:val="s0"/>
        </w:rPr>
        <w:t>1) по таким контрактам (договорам) нерезидентом или его взаимосвязанной стороной оказываются (выполняются) идентич</w:t>
      </w:r>
      <w:r>
        <w:rPr>
          <w:rStyle w:val="s0"/>
        </w:rPr>
        <w:t>ные или однородные услуги (работы) одному и тому же налоговому агенту или его взаимосвязанной стороне;</w:t>
      </w:r>
    </w:p>
    <w:p w:rsidR="00000000" w:rsidRDefault="008B2134">
      <w:pPr>
        <w:ind w:firstLine="400"/>
        <w:jc w:val="both"/>
      </w:pPr>
      <w:r>
        <w:rPr>
          <w:rStyle w:val="s0"/>
        </w:rPr>
        <w:t>2) период времени между датой завершения оказания услуг (выполнения работ) по одному контракту (договору) и датой заключения другого контракта (договора)</w:t>
      </w:r>
      <w:r>
        <w:rPr>
          <w:rStyle w:val="s0"/>
        </w:rPr>
        <w:t xml:space="preserve"> не превышает двенадцать последовательных месяцев.</w:t>
      </w:r>
    </w:p>
    <w:p w:rsidR="00000000" w:rsidRDefault="008B2134">
      <w:pPr>
        <w:ind w:firstLine="400"/>
        <w:jc w:val="both"/>
      </w:pPr>
      <w:r>
        <w:rPr>
          <w:rStyle w:val="s0"/>
        </w:rPr>
        <w:t>Взаимозависимыми признаются контракты (договоры), заключенные нерезидентом или его взаимосвязанной стороной с налоговым агентом или его взаимосвязанной стороной, неисполнение обязательств, по одному из кот</w:t>
      </w:r>
      <w:r>
        <w:rPr>
          <w:rStyle w:val="s0"/>
        </w:rPr>
        <w:t>орых нерезидентом или его взаимосвязанной стороной влияет на исполнение обязательств таким нерезидентом или его взаимосвязанной стороной по другому контракту (договору).</w:t>
      </w:r>
    </w:p>
    <w:p w:rsidR="00000000" w:rsidRDefault="008B2134">
      <w:pPr>
        <w:ind w:firstLine="400"/>
        <w:jc w:val="both"/>
      </w:pPr>
      <w:r>
        <w:rPr>
          <w:rStyle w:val="s0"/>
        </w:rPr>
        <w:t>3. Нерезидент образует постоянное учреждение в Республике Казахстан при реализации тов</w:t>
      </w:r>
      <w:r>
        <w:rPr>
          <w:rStyle w:val="s0"/>
        </w:rPr>
        <w:t>аров на выставках и ярмарках, проводимых на территории Республики Казахстан, если такая реализация длится более десяти календарных дней и иное не предусмотрено пунктом 8 настоящей статьи.</w:t>
      </w:r>
    </w:p>
    <w:p w:rsidR="00000000" w:rsidRDefault="008B2134">
      <w:pPr>
        <w:ind w:firstLine="400"/>
        <w:jc w:val="both"/>
      </w:pPr>
      <w:bookmarkStart w:id="302" w:name="SUB1910400"/>
      <w:bookmarkEnd w:id="302"/>
      <w:r>
        <w:rPr>
          <w:rStyle w:val="s0"/>
        </w:rPr>
        <w:t>4. Осуществление нерезидентом на территории Республики Казахстан дея</w:t>
      </w:r>
      <w:r>
        <w:rPr>
          <w:rStyle w:val="s0"/>
        </w:rPr>
        <w:t>тельности подготовительного и вспомогательного характера, отличающейся от основной деятельности нерезидента, не приводит к образованию постоянного учреждения, если такая деятельность длится не более трех лет и иное не предусмотрено пунктом 8 настоящей стат</w:t>
      </w:r>
      <w:r>
        <w:rPr>
          <w:rStyle w:val="s0"/>
        </w:rPr>
        <w:t>ьи. При этом деятельность подготовительного и вспомогательного характера должна осуществляться для самого нерезидента, а не для третьих лиц. К подготовительной и вспомогательной деятельности относятся:</w:t>
      </w:r>
    </w:p>
    <w:p w:rsidR="00000000" w:rsidRDefault="008B2134">
      <w:pPr>
        <w:ind w:firstLine="400"/>
        <w:jc w:val="both"/>
      </w:pPr>
      <w:r>
        <w:rPr>
          <w:rStyle w:val="s0"/>
        </w:rPr>
        <w:t xml:space="preserve">1) использование любого места исключительно для целей </w:t>
      </w:r>
      <w:r>
        <w:rPr>
          <w:rStyle w:val="s0"/>
        </w:rPr>
        <w:t>хранения и (или) демонстрации товара, принадлежащего нерезиденту;</w:t>
      </w:r>
    </w:p>
    <w:p w:rsidR="00000000" w:rsidRDefault="008B2134">
      <w:pPr>
        <w:ind w:firstLine="400"/>
        <w:jc w:val="both"/>
      </w:pPr>
      <w:r>
        <w:rPr>
          <w:rStyle w:val="s0"/>
        </w:rPr>
        <w:t>2) содержание постоянного места деятельности исключительно для целей закупки товаров без их реализации;</w:t>
      </w:r>
    </w:p>
    <w:p w:rsidR="00000000" w:rsidRDefault="008B2134">
      <w:pPr>
        <w:ind w:firstLine="400"/>
        <w:jc w:val="both"/>
      </w:pPr>
      <w:r>
        <w:rPr>
          <w:rStyle w:val="s0"/>
        </w:rPr>
        <w:t>3) содержание постоянного места деятельности исключительно для сбора, обработки и (или) распространения информации, рекламы или изучения рынка товаров, работ, услуг, реализуемых нерезидентом, если такая деятельность не является основной деятельностью этого</w:t>
      </w:r>
      <w:r>
        <w:rPr>
          <w:rStyle w:val="s0"/>
        </w:rPr>
        <w:t xml:space="preserve"> нерезидента.</w:t>
      </w:r>
    </w:p>
    <w:p w:rsidR="00000000" w:rsidRDefault="008B2134">
      <w:pPr>
        <w:ind w:firstLine="400"/>
        <w:jc w:val="both"/>
      </w:pPr>
      <w:bookmarkStart w:id="303" w:name="SUB1910500"/>
      <w:bookmarkEnd w:id="303"/>
      <w:r>
        <w:rPr>
          <w:rStyle w:val="s0"/>
        </w:rPr>
        <w:t>5. Несмотря на положения пунктов 1 и 2 настоящей статьи, если нерезидент осуществляет предпринимательскую деятельность на территории Республики Казахстан через зависимого агента (физическое или юридическое лицо), то такой нерезидент будет рас</w:t>
      </w:r>
      <w:r>
        <w:rPr>
          <w:rStyle w:val="s0"/>
        </w:rPr>
        <w:t>сматриваться как имеющий постоянное учреждение в связи с любой деятельностью, которую зависимый агент осуществляет для этого нерезидента, если иное не предусмотрено пунктом 8 настоящей статьи.</w:t>
      </w:r>
    </w:p>
    <w:p w:rsidR="00000000" w:rsidRDefault="008B2134">
      <w:pPr>
        <w:ind w:firstLine="400"/>
        <w:jc w:val="both"/>
      </w:pPr>
      <w:r>
        <w:rPr>
          <w:rStyle w:val="s0"/>
        </w:rPr>
        <w:t>Для целей настоящего раздела зависимым агентом признается лицо,</w:t>
      </w:r>
      <w:r>
        <w:rPr>
          <w:rStyle w:val="s0"/>
        </w:rPr>
        <w:t xml:space="preserve"> которое отвечает одновременно следующим условиям:</w:t>
      </w:r>
    </w:p>
    <w:p w:rsidR="00000000" w:rsidRDefault="008B2134">
      <w:pPr>
        <w:ind w:firstLine="400"/>
        <w:jc w:val="both"/>
      </w:pPr>
      <w:r>
        <w:rPr>
          <w:rStyle w:val="s0"/>
        </w:rPr>
        <w:t>1) уполномочено на основании договорных отношений представлять интересы нерезидента в Республике Казахстан, действовать и (или) совершать от имени и за счет нерезидента определенные юридические действия;</w:t>
      </w:r>
    </w:p>
    <w:p w:rsidR="00000000" w:rsidRDefault="008B2134">
      <w:pPr>
        <w:ind w:firstLine="400"/>
        <w:jc w:val="both"/>
      </w:pPr>
      <w:r>
        <w:rPr>
          <w:rStyle w:val="s0"/>
        </w:rPr>
        <w:t>2</w:t>
      </w:r>
      <w:r>
        <w:rPr>
          <w:rStyle w:val="s0"/>
        </w:rPr>
        <w:t>) деятельность, указанная в подпункте 1) настоящего пункта, осуществляется им не в рамках деятельности таможенного представителя, профессионального участника рынка ценных бумаг и иной брокерской деятельности (за исключением деятельности страхового брокера)</w:t>
      </w:r>
      <w:r>
        <w:rPr>
          <w:rStyle w:val="s0"/>
        </w:rPr>
        <w:t>;</w:t>
      </w:r>
    </w:p>
    <w:p w:rsidR="00000000" w:rsidRDefault="008B2134">
      <w:pPr>
        <w:ind w:firstLine="400"/>
        <w:jc w:val="both"/>
      </w:pPr>
      <w:r>
        <w:rPr>
          <w:rStyle w:val="s0"/>
        </w:rPr>
        <w:t>3) его деятельность не ограничивается видами деятельности, перечисленными в пункте 4 настоящей статьи.</w:t>
      </w:r>
    </w:p>
    <w:p w:rsidR="00000000" w:rsidRDefault="008B2134">
      <w:pPr>
        <w:ind w:firstLine="400"/>
        <w:jc w:val="both"/>
      </w:pPr>
      <w:r>
        <w:rPr>
          <w:rStyle w:val="s0"/>
        </w:rPr>
        <w:t>6. Дочерняя организация юридического лица-нерезидента, созданная в соответствии с законодательством Республики Казахстан, рассматривается как постоянно</w:t>
      </w:r>
      <w:r>
        <w:rPr>
          <w:rStyle w:val="s0"/>
        </w:rPr>
        <w:t>е учреждение юридического лица-нерезидента, если между дочерней организацией и юридическим лицом-нерезидентом возникают отношения, отвечающие положениям пункта 5 настоящей статьи. В иных случаях дочерняя организация юридического лица-нерезидента не рассмат</w:t>
      </w:r>
      <w:r>
        <w:rPr>
          <w:rStyle w:val="s0"/>
        </w:rPr>
        <w:t>ривается как постоянное учреждение юридического лица-нерезидента.</w:t>
      </w:r>
    </w:p>
    <w:p w:rsidR="00000000" w:rsidRDefault="008B2134">
      <w:pPr>
        <w:ind w:firstLine="400"/>
        <w:jc w:val="both"/>
      </w:pPr>
      <w:bookmarkStart w:id="304" w:name="SUB1910700"/>
      <w:bookmarkEnd w:id="304"/>
      <w:r>
        <w:rPr>
          <w:rStyle w:val="s0"/>
        </w:rPr>
        <w:t>7. Если иное не предусмотрено пунктом 8 настоящей статьи нерезидент, оказывающий услуги по предоставлению иностранного персонала для работы на территории Республики Казахстан юридическому ли</w:t>
      </w:r>
      <w:r>
        <w:rPr>
          <w:rStyle w:val="s0"/>
        </w:rPr>
        <w:t>цу, в том числе нерезиденту, осуществляющему деятельность в Республике Казахстан через постоянное учреждение, не образует постоянного учреждения по таким услугам в Республике Казахстан при одновременном выполнении следующих условий:</w:t>
      </w:r>
    </w:p>
    <w:p w:rsidR="00000000" w:rsidRDefault="008B2134">
      <w:pPr>
        <w:ind w:firstLine="400"/>
        <w:jc w:val="both"/>
      </w:pPr>
      <w:r>
        <w:rPr>
          <w:rStyle w:val="s0"/>
        </w:rPr>
        <w:t xml:space="preserve">1) если такой персонал </w:t>
      </w:r>
      <w:r>
        <w:rPr>
          <w:rStyle w:val="s0"/>
        </w:rPr>
        <w:t>действует от имени и в интересах юридического лица, которому он предоставлен;</w:t>
      </w:r>
    </w:p>
    <w:p w:rsidR="00000000" w:rsidRDefault="008B2134">
      <w:pPr>
        <w:ind w:firstLine="400"/>
        <w:jc w:val="both"/>
      </w:pPr>
      <w:r>
        <w:rPr>
          <w:rStyle w:val="s0"/>
        </w:rPr>
        <w:t>2) нерезидент, оказывающий услуги по предоставлению иностранного персонала, не несет ответственности за результаты работы предоставленного персонала;</w:t>
      </w:r>
    </w:p>
    <w:p w:rsidR="00000000" w:rsidRDefault="008B2134">
      <w:pPr>
        <w:ind w:firstLine="400"/>
        <w:jc w:val="both"/>
      </w:pPr>
      <w:r>
        <w:rPr>
          <w:rStyle w:val="s0"/>
        </w:rPr>
        <w:t>3) доход нерезидента от оказ</w:t>
      </w:r>
      <w:r>
        <w:rPr>
          <w:rStyle w:val="s0"/>
        </w:rPr>
        <w:t>ания услуг по предоставлению иностранного персонала за налоговый период не превышает десяти процентов от общей суммы затрат нерезидента по предоставлению такого персонала за указанный период.</w:t>
      </w:r>
    </w:p>
    <w:p w:rsidR="00000000" w:rsidRDefault="008B2134">
      <w:pPr>
        <w:ind w:firstLine="400"/>
        <w:jc w:val="both"/>
      </w:pPr>
      <w:r>
        <w:rPr>
          <w:rStyle w:val="s0"/>
        </w:rPr>
        <w:t xml:space="preserve">Для подтверждения суммы затрат на оказание таких услуг, включая </w:t>
      </w:r>
      <w:r>
        <w:rPr>
          <w:rStyle w:val="s0"/>
        </w:rPr>
        <w:t>доходы иностранного персонала, нерезидент обязан представить получателю услуг копии первичных документов. Для целей исчисления корпоративного подоходного налога с дохода нерезидента, оказывающего услуги по предоставлению иностранного персонала, при выполне</w:t>
      </w:r>
      <w:r>
        <w:rPr>
          <w:rStyle w:val="s0"/>
        </w:rPr>
        <w:t>нии условий, установленных настоящим пунктом, такие услуги нерезидента признаются услугами, оказанными за пределами Республики Казахстан.</w:t>
      </w:r>
    </w:p>
    <w:p w:rsidR="00000000" w:rsidRDefault="008B2134">
      <w:pPr>
        <w:ind w:firstLine="400"/>
        <w:jc w:val="both"/>
      </w:pPr>
      <w:r>
        <w:rPr>
          <w:rStyle w:val="s0"/>
        </w:rPr>
        <w:t>8. Нерезидент, осуществляющий предпринимательскую деятельность в Республике Казахстан, приводящую к образованию постоя</w:t>
      </w:r>
      <w:r>
        <w:rPr>
          <w:rStyle w:val="s0"/>
        </w:rPr>
        <w:t xml:space="preserve">нного учреждения, обязан зарегистрироваться в качестве налогоплательщика в налоговом органе в порядке, установленном </w:t>
      </w:r>
      <w:hyperlink w:anchor="sub5620000" w:history="1">
        <w:r>
          <w:rPr>
            <w:rStyle w:val="a3"/>
          </w:rPr>
          <w:t>статьей 562</w:t>
        </w:r>
      </w:hyperlink>
      <w:r>
        <w:rPr>
          <w:rStyle w:val="s0"/>
        </w:rPr>
        <w:t xml:space="preserve"> настоящего Кодекса.</w:t>
      </w:r>
    </w:p>
    <w:p w:rsidR="00000000" w:rsidRDefault="008B2134">
      <w:pPr>
        <w:ind w:firstLine="400"/>
        <w:jc w:val="both"/>
      </w:pPr>
      <w:r>
        <w:rPr>
          <w:rStyle w:val="s0"/>
        </w:rPr>
        <w:t>В случае если нерезидент осуществляет предпринимательскую деятельность, пр</w:t>
      </w:r>
      <w:r>
        <w:rPr>
          <w:rStyle w:val="s0"/>
        </w:rPr>
        <w:t>иводящую к образованию двух и более постоянных учреждений, подлежащих регистрации в одном налоговом органе, то регистрации подлежит одно постоянное учреждение совокупно по группе таких постоянных учреждений нерезидента.</w:t>
      </w:r>
    </w:p>
    <w:p w:rsidR="00000000" w:rsidRDefault="008B2134">
      <w:pPr>
        <w:ind w:firstLine="400"/>
        <w:jc w:val="both"/>
      </w:pPr>
      <w:r>
        <w:rPr>
          <w:rStyle w:val="s0"/>
        </w:rPr>
        <w:t>В случае если нерезидент имеет зарег</w:t>
      </w:r>
      <w:r>
        <w:rPr>
          <w:rStyle w:val="s0"/>
        </w:rPr>
        <w:t>истрированное постоянное учреждение, осуществляющее один из видов деятельностей, указанных в пунктах 2, 3, 4, 5 или 7 настоящей статьи, и осуществляет аналогичную или такую же деятельность по месту, отличному от места регистрации такого постоянного учрежде</w:t>
      </w:r>
      <w:r>
        <w:rPr>
          <w:rStyle w:val="s0"/>
        </w:rPr>
        <w:t>ния, то осуществление такой деятельности приводит к образованию постоянного учреждения и подлежит регистрации с даты начала осуществления аналогичной или такой же деятельности.</w:t>
      </w:r>
    </w:p>
    <w:p w:rsidR="00000000" w:rsidRDefault="008B2134">
      <w:pPr>
        <w:ind w:firstLine="400"/>
        <w:jc w:val="both"/>
      </w:pPr>
      <w:r>
        <w:rPr>
          <w:rStyle w:val="s0"/>
        </w:rPr>
        <w:t xml:space="preserve">В случае если нерезидент возобновляет деятельность в течение последовательного </w:t>
      </w:r>
      <w:r>
        <w:rPr>
          <w:rStyle w:val="s0"/>
        </w:rPr>
        <w:t>двенадцатимесячного периода после даты исключения постоянного учреждения такого нерезидента из государственной базы данных налогоплательщиков, то такой нерезидент признается образовавшим постоянное учреждение и подлежит регистрации в качестве налогоплатель</w:t>
      </w:r>
      <w:r>
        <w:rPr>
          <w:rStyle w:val="s0"/>
        </w:rPr>
        <w:t>щика с даты начала осуществления такой деятельности. Положения настоящей части применяются в случае, если нерезидент осуществляет один из видов деятельностей, указанных в пунктах 2, 3 или 4 настоящей статьи, которая является такой же или аналогичной деятел</w:t>
      </w:r>
      <w:r>
        <w:rPr>
          <w:rStyle w:val="s0"/>
        </w:rPr>
        <w:t>ьности постоянного учреждения такого нерезидента, исключенного из государственной базы данных налогоплательщиков.</w:t>
      </w:r>
    </w:p>
    <w:p w:rsidR="00000000" w:rsidRDefault="008B2134">
      <w:pPr>
        <w:jc w:val="both"/>
      </w:pPr>
      <w:hyperlink r:id="rId1984" w:history="1">
        <w:r>
          <w:rPr>
            <w:rStyle w:val="a3"/>
            <w:rFonts w:ascii="Wingdings" w:hAnsi="Wingdings"/>
            <w:i/>
            <w:iCs/>
            <w:bdr w:val="none" w:sz="0" w:space="0" w:color="auto" w:frame="1"/>
          </w:rPr>
          <w:t>*</w:t>
        </w:r>
      </w:hyperlink>
    </w:p>
    <w:p w:rsidR="00000000" w:rsidRDefault="008B2134">
      <w:pPr>
        <w:ind w:firstLine="400"/>
        <w:jc w:val="both"/>
      </w:pPr>
      <w:r>
        <w:rPr>
          <w:rStyle w:val="s0"/>
        </w:rPr>
        <w:t>9. В случае осуществления нерезидентами деятельности на территории Республики Казахстан на основании договора о совместной деятельности:</w:t>
      </w:r>
    </w:p>
    <w:p w:rsidR="00000000" w:rsidRDefault="008B2134">
      <w:pPr>
        <w:ind w:firstLine="400"/>
        <w:jc w:val="both"/>
      </w:pPr>
      <w:r>
        <w:rPr>
          <w:rStyle w:val="s0"/>
        </w:rPr>
        <w:t>1) деятельность каждого участника такого договора образует постоянное учреждение при соответствии положениям, установле</w:t>
      </w:r>
      <w:r>
        <w:rPr>
          <w:rStyle w:val="s0"/>
        </w:rPr>
        <w:t>нным настоящей статьей;</w:t>
      </w:r>
    </w:p>
    <w:p w:rsidR="00000000" w:rsidRDefault="008B2134">
      <w:pPr>
        <w:ind w:firstLine="400"/>
        <w:jc w:val="both"/>
      </w:pPr>
      <w:r>
        <w:rPr>
          <w:rStyle w:val="s0"/>
        </w:rPr>
        <w:t>2) исполнение налогового обязательства осуществляется каждым участником такого договора самостоятельно в порядке, установленном настоящим Кодексом.</w:t>
      </w:r>
    </w:p>
    <w:p w:rsidR="00000000" w:rsidRDefault="008B2134">
      <w:pPr>
        <w:ind w:firstLine="400"/>
        <w:jc w:val="both"/>
      </w:pPr>
      <w:r>
        <w:rPr>
          <w:rStyle w:val="s0"/>
        </w:rPr>
        <w:t>10. Деятельность нерезидента образует постоянное учреждение в соответствии с положен</w:t>
      </w:r>
      <w:r>
        <w:rPr>
          <w:rStyle w:val="s0"/>
        </w:rPr>
        <w:t>иями настоящей статьи независимо от отсутствия регистрации нерезидента в качестве налогоплательщика в налоговых органах или учетной регистрации в органах юстиции.</w:t>
      </w:r>
    </w:p>
    <w:p w:rsidR="00000000" w:rsidRDefault="008B2134">
      <w:pPr>
        <w:ind w:firstLine="400"/>
        <w:jc w:val="both"/>
      </w:pPr>
      <w:bookmarkStart w:id="305" w:name="SUB1911100"/>
      <w:bookmarkEnd w:id="305"/>
      <w:r>
        <w:rPr>
          <w:rStyle w:val="s0"/>
        </w:rPr>
        <w:t>11. Датой начала осуществления деятельности нерезидентом в Республике Казахстан в целях приме</w:t>
      </w:r>
      <w:r>
        <w:rPr>
          <w:rStyle w:val="s0"/>
        </w:rPr>
        <w:t>нения настоящего Кодекса признается дата:</w:t>
      </w:r>
    </w:p>
    <w:p w:rsidR="00000000" w:rsidRDefault="008B2134">
      <w:pPr>
        <w:ind w:firstLine="400"/>
        <w:jc w:val="both"/>
      </w:pPr>
      <w:r>
        <w:rPr>
          <w:rStyle w:val="s0"/>
        </w:rPr>
        <w:t>1) заключения одного из следующего контракта (договора, соглашения) на:</w:t>
      </w:r>
    </w:p>
    <w:p w:rsidR="00000000" w:rsidRDefault="008B2134">
      <w:pPr>
        <w:ind w:firstLine="400"/>
        <w:jc w:val="both"/>
      </w:pPr>
      <w:r>
        <w:rPr>
          <w:rStyle w:val="s0"/>
        </w:rPr>
        <w:t>выполнение работ, оказание услуг в Республике Казахстан;</w:t>
      </w:r>
    </w:p>
    <w:p w:rsidR="00000000" w:rsidRDefault="008B2134">
      <w:pPr>
        <w:ind w:firstLine="400"/>
        <w:jc w:val="both"/>
      </w:pPr>
      <w:r>
        <w:rPr>
          <w:rStyle w:val="s0"/>
        </w:rPr>
        <w:t>предоставление полномочий на совершение от его имени действий в Республике Казахстан;</w:t>
      </w:r>
    </w:p>
    <w:p w:rsidR="00000000" w:rsidRDefault="008B2134">
      <w:pPr>
        <w:ind w:firstLine="400"/>
        <w:jc w:val="both"/>
      </w:pPr>
      <w:r>
        <w:rPr>
          <w:rStyle w:val="s0"/>
        </w:rPr>
        <w:t>приобретение товаров в Республике Казахстан в целях реализации;</w:t>
      </w:r>
    </w:p>
    <w:p w:rsidR="00000000" w:rsidRDefault="008B2134">
      <w:pPr>
        <w:ind w:firstLine="400"/>
        <w:jc w:val="both"/>
      </w:pPr>
      <w:r>
        <w:rPr>
          <w:rStyle w:val="s0"/>
        </w:rPr>
        <w:t>выполнение работ, оказание услуг в Республике Казахстан в рамках договора о совместной деятельности;</w:t>
      </w:r>
    </w:p>
    <w:p w:rsidR="00000000" w:rsidRDefault="008B2134">
      <w:pPr>
        <w:ind w:firstLine="400"/>
        <w:jc w:val="both"/>
      </w:pPr>
      <w:r>
        <w:rPr>
          <w:rStyle w:val="s0"/>
        </w:rPr>
        <w:t>приобретение работ, услуг в целях выполнения работ, оказания услуг в Республике Казахстан;</w:t>
      </w:r>
    </w:p>
    <w:p w:rsidR="00000000" w:rsidRDefault="008B2134">
      <w:pPr>
        <w:ind w:firstLine="400"/>
        <w:jc w:val="both"/>
      </w:pPr>
      <w:r>
        <w:rPr>
          <w:rStyle w:val="s0"/>
        </w:rPr>
        <w:t xml:space="preserve">2) заключения первого трудового договора или иного договора гражданско-правового характера с физическим лицом в Республике Казахстан либо дата прибытия в Республику Казахстан работника для выполнения условий контракта, указанного в подпункте 1) настоящего </w:t>
      </w:r>
      <w:r>
        <w:rPr>
          <w:rStyle w:val="s0"/>
        </w:rPr>
        <w:t>пункта. При этом дата начала осуществления деятельности нерезидента в Республике Казахстан не может быть более ранней, чем одна из первых дат, указанных в настоящем подпункте;</w:t>
      </w:r>
    </w:p>
    <w:p w:rsidR="00000000" w:rsidRDefault="008B2134">
      <w:pPr>
        <w:ind w:firstLine="400"/>
        <w:jc w:val="both"/>
      </w:pPr>
      <w:r>
        <w:rPr>
          <w:rStyle w:val="s0"/>
        </w:rPr>
        <w:t>3) вступления в силу документа, удостоверяющего право нерезидента на осуществлен</w:t>
      </w:r>
      <w:r>
        <w:rPr>
          <w:rStyle w:val="s0"/>
        </w:rPr>
        <w:t>ие деятельности, указанной в подпунктах 3) и 4) пункта 1 настоящей статьи.</w:t>
      </w:r>
    </w:p>
    <w:p w:rsidR="00000000" w:rsidRDefault="008B2134">
      <w:pPr>
        <w:ind w:firstLine="400"/>
        <w:jc w:val="both"/>
      </w:pPr>
      <w:r>
        <w:rPr>
          <w:rStyle w:val="s0"/>
        </w:rPr>
        <w:t>В случае наличия нескольких условий настоящего пункта датой начала осуществления деятельности в Республике Казахстан признается наиболее ранняя из дат, указанных в настоящем пункте.</w:t>
      </w:r>
    </w:p>
    <w:p w:rsidR="00000000" w:rsidRDefault="008B2134">
      <w:pPr>
        <w:ind w:firstLine="400"/>
        <w:jc w:val="both"/>
      </w:pPr>
      <w:r>
        <w:rPr>
          <w:rStyle w:val="s0"/>
        </w:rPr>
        <w:t>12. В случае если нерезидент осуществляет деятельность через филиал или представительство, которые не приводят к образованию постоянного учреждения в соответствии с международным договором об избежании двойного налогообложения или пунктом 4 настоящей стат</w:t>
      </w:r>
      <w:r>
        <w:rPr>
          <w:rStyle w:val="s0"/>
        </w:rPr>
        <w:t>ьи, то к такому филиалу или представительству нерезидента будут применяться положения настоящего Кодекса, предусмотренные для постоянного учреждения нерезидента. При этом такой филиал или представительство имеют право на применение положений международного</w:t>
      </w:r>
      <w:r>
        <w:rPr>
          <w:rStyle w:val="s0"/>
        </w:rPr>
        <w:t xml:space="preserve"> договора об избежании двойного налогообложения в соответствии со </w:t>
      </w:r>
      <w:hyperlink w:anchor="sub2170000" w:history="1">
        <w:r>
          <w:rPr>
            <w:rStyle w:val="a3"/>
          </w:rPr>
          <w:t>статьей 217</w:t>
        </w:r>
      </w:hyperlink>
      <w:r>
        <w:rPr>
          <w:rStyle w:val="s0"/>
        </w:rPr>
        <w:t xml:space="preserve"> настоящего Кодекса.</w:t>
      </w:r>
    </w:p>
    <w:p w:rsidR="00000000" w:rsidRDefault="008B2134">
      <w:pPr>
        <w:jc w:val="both"/>
      </w:pPr>
      <w:hyperlink r:id="rId1985" w:history="1">
        <w:r>
          <w:rPr>
            <w:rStyle w:val="a3"/>
            <w:rFonts w:ascii="Wingdings" w:hAnsi="Wingdings"/>
            <w:i/>
            <w:iCs/>
            <w:bdr w:val="none" w:sz="0" w:space="0" w:color="auto" w:frame="1"/>
          </w:rPr>
          <w:t>*</w:t>
        </w:r>
      </w:hyperlink>
    </w:p>
    <w:p w:rsidR="00000000" w:rsidRDefault="008B2134">
      <w:pPr>
        <w:ind w:left="1200" w:hanging="800"/>
        <w:jc w:val="both"/>
      </w:pPr>
      <w:r>
        <w:t> </w:t>
      </w:r>
    </w:p>
    <w:p w:rsidR="00000000" w:rsidRDefault="008B2134">
      <w:pPr>
        <w:ind w:left="1200" w:hanging="800"/>
        <w:jc w:val="both"/>
      </w:pPr>
      <w:bookmarkStart w:id="306" w:name="SUB1920000"/>
      <w:bookmarkEnd w:id="306"/>
      <w:r>
        <w:rPr>
          <w:rStyle w:val="s1"/>
        </w:rPr>
        <w:t>Статья 192. Доходы нерезидента из источников в Республик</w:t>
      </w:r>
      <w:r>
        <w:rPr>
          <w:rStyle w:val="s1"/>
        </w:rPr>
        <w:t>е Казахстан</w:t>
      </w:r>
    </w:p>
    <w:p w:rsidR="00000000" w:rsidRDefault="008B2134">
      <w:pPr>
        <w:ind w:firstLine="400"/>
        <w:jc w:val="both"/>
      </w:pPr>
      <w:r>
        <w:rPr>
          <w:rStyle w:val="s0"/>
        </w:rPr>
        <w:t>1. Доходами нерезидента из источников в Республике Казахстан признаются следующие виды доходов:</w:t>
      </w:r>
    </w:p>
    <w:p w:rsidR="00000000" w:rsidRDefault="008B2134">
      <w:pPr>
        <w:ind w:firstLine="400"/>
        <w:jc w:val="both"/>
      </w:pPr>
      <w:r>
        <w:rPr>
          <w:rStyle w:val="s0"/>
        </w:rPr>
        <w:t xml:space="preserve">1) доходы от реализации товаров на территории Республики Казахстан, а также доходы от реализации товаров, находящихся в Республике Казахстан, за ее </w:t>
      </w:r>
      <w:r>
        <w:rPr>
          <w:rStyle w:val="s0"/>
        </w:rPr>
        <w:t>пределы в рамках осуществления внешнеторговой деятельности;</w:t>
      </w:r>
    </w:p>
    <w:p w:rsidR="00000000" w:rsidRDefault="008B2134">
      <w:pPr>
        <w:jc w:val="both"/>
      </w:pPr>
      <w:bookmarkStart w:id="307" w:name="SUB1920102"/>
      <w:bookmarkEnd w:id="307"/>
      <w:r>
        <w:rPr>
          <w:rStyle w:val="s3"/>
        </w:rPr>
        <w:t xml:space="preserve">В подпункт 2 внесены изменения в соответствии с </w:t>
      </w:r>
      <w:hyperlink r:id="rId1986" w:anchor="sub_id=373" w:history="1">
        <w:r>
          <w:rPr>
            <w:rStyle w:val="a3"/>
            <w:i/>
            <w:iCs/>
            <w:bdr w:val="none" w:sz="0" w:space="0" w:color="auto" w:frame="1"/>
          </w:rPr>
          <w:t>Законом</w:t>
        </w:r>
      </w:hyperlink>
      <w:r>
        <w:rPr>
          <w:rStyle w:val="s3"/>
        </w:rPr>
        <w:t xml:space="preserve"> РК от 16.11.09 г. № 200-IV (введены в действие с 1 января 2</w:t>
      </w:r>
      <w:r>
        <w:rPr>
          <w:rStyle w:val="s3"/>
        </w:rPr>
        <w:t>010 г.) (</w:t>
      </w:r>
      <w:hyperlink r:id="rId1987" w:anchor="sub_id=19201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доходы от выполнения работ, оказания услуг на территории Республики Казахстан; </w:t>
      </w:r>
      <w:hyperlink r:id="rId1988" w:history="1">
        <w:r>
          <w:rPr>
            <w:rStyle w:val="a3"/>
            <w:rFonts w:ascii="Wingdings" w:hAnsi="Wingdings"/>
            <w:i/>
            <w:iCs/>
            <w:bdr w:val="none" w:sz="0" w:space="0" w:color="auto" w:frame="1"/>
          </w:rPr>
          <w:t>*</w:t>
        </w:r>
      </w:hyperlink>
    </w:p>
    <w:p w:rsidR="00000000" w:rsidRDefault="008B2134">
      <w:pPr>
        <w:jc w:val="both"/>
      </w:pPr>
      <w:bookmarkStart w:id="308" w:name="SUB1920103"/>
      <w:bookmarkEnd w:id="308"/>
      <w:r>
        <w:rPr>
          <w:rStyle w:val="s3"/>
        </w:rPr>
        <w:t xml:space="preserve">Подпункт 3 изложен в редакции </w:t>
      </w:r>
      <w:hyperlink r:id="rId1989"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990" w:anchor="sub_id=1920103" w:history="1">
        <w:r>
          <w:rPr>
            <w:rStyle w:val="a3"/>
            <w:i/>
            <w:iCs/>
            <w:bdr w:val="none" w:sz="0" w:space="0" w:color="auto" w:frame="1"/>
          </w:rPr>
          <w:t>см. стар. ред.</w:t>
        </w:r>
      </w:hyperlink>
      <w:r>
        <w:rPr>
          <w:rStyle w:val="s3"/>
        </w:rPr>
        <w:t xml:space="preserve">); </w:t>
      </w:r>
      <w:hyperlink r:id="rId1991" w:anchor="sub_id=19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992" w:anchor="sub_id=1920103" w:history="1">
        <w:r>
          <w:rPr>
            <w:rStyle w:val="a3"/>
            <w:i/>
            <w:iCs/>
            <w:bdr w:val="none" w:sz="0" w:space="0" w:color="auto" w:frame="1"/>
          </w:rPr>
          <w:t>см. стар. ред.</w:t>
        </w:r>
      </w:hyperlink>
      <w:r>
        <w:rPr>
          <w:rStyle w:val="s3"/>
        </w:rPr>
        <w:t xml:space="preserve">); внесены изменения в соответствии с </w:t>
      </w:r>
      <w:hyperlink r:id="rId1993" w:anchor="sub_id=813" w:history="1">
        <w:r>
          <w:rPr>
            <w:rStyle w:val="a3"/>
            <w:i/>
            <w:iCs/>
            <w:bdr w:val="none" w:sz="0" w:space="0" w:color="auto" w:frame="1"/>
          </w:rPr>
          <w:t>Законом</w:t>
        </w:r>
      </w:hyperlink>
      <w:r>
        <w:rPr>
          <w:rStyle w:val="s3"/>
        </w:rPr>
        <w:t xml:space="preserve"> РК от 21.06.13 г. № 106-V (</w:t>
      </w:r>
      <w:hyperlink r:id="rId1994" w:anchor="sub_id=1920103"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доходы от оказания управленческих, финансовых, консультационных, аудиторских, юридических (за исключением услуг по представительству и защите прав и законн</w:t>
      </w:r>
      <w:r>
        <w:rPr>
          <w:rStyle w:val="s0"/>
        </w:rPr>
        <w:t>ых интересов в судах, арбитраже или третейском суде, а также нотариальных услуг) услуг за пределами Республики Казахстан.</w:t>
      </w:r>
    </w:p>
    <w:p w:rsidR="00000000" w:rsidRDefault="008B2134">
      <w:pPr>
        <w:ind w:firstLine="400"/>
        <w:jc w:val="both"/>
      </w:pPr>
      <w:r>
        <w:rPr>
          <w:rStyle w:val="s0"/>
        </w:rPr>
        <w:t>В целях настоящего раздела финансовыми услугами признаются:</w:t>
      </w:r>
    </w:p>
    <w:p w:rsidR="00000000" w:rsidRDefault="008B2134">
      <w:pPr>
        <w:ind w:firstLine="400"/>
        <w:jc w:val="both"/>
      </w:pPr>
      <w:r>
        <w:rPr>
          <w:rStyle w:val="s0"/>
        </w:rPr>
        <w:t>деятельность участников страхового рынка (за исключением услуг по страхова</w:t>
      </w:r>
      <w:r>
        <w:rPr>
          <w:rStyle w:val="s0"/>
        </w:rPr>
        <w:t>нию и (или) перестрахованию), рынка ценных бумаг;</w:t>
      </w:r>
    </w:p>
    <w:p w:rsidR="00000000" w:rsidRDefault="008B2134">
      <w:pPr>
        <w:ind w:firstLine="400"/>
        <w:jc w:val="both"/>
      </w:pPr>
      <w:r>
        <w:t>деятельность единого накопительного пенсионного фонда и добровольных накопительных пенсионных фондов;</w:t>
      </w:r>
    </w:p>
    <w:p w:rsidR="00000000" w:rsidRDefault="008B2134">
      <w:pPr>
        <w:ind w:firstLine="400"/>
        <w:jc w:val="both"/>
      </w:pPr>
      <w:r>
        <w:rPr>
          <w:rStyle w:val="s0"/>
        </w:rPr>
        <w:t xml:space="preserve">банковская деятельность, деятельность организаций по проведению отдельных видов банковских операций (за </w:t>
      </w:r>
      <w:r>
        <w:rPr>
          <w:rStyle w:val="s0"/>
        </w:rPr>
        <w:t>исключением услуг, оказанных структурному подразделению резидента Республики Казахстан, расположенному за пределами Республики Казахстан, по открытию и ведению банковских счетов, переводным, кассовым операциям, организации обменных операций с иностранной в</w:t>
      </w:r>
      <w:r>
        <w:rPr>
          <w:rStyle w:val="s0"/>
        </w:rPr>
        <w:t>алютой, приему на инкассо платежных документов);</w:t>
      </w:r>
    </w:p>
    <w:p w:rsidR="00000000" w:rsidRDefault="008B2134">
      <w:pPr>
        <w:ind w:firstLine="400"/>
        <w:jc w:val="both"/>
      </w:pPr>
      <w:r>
        <w:rPr>
          <w:rStyle w:val="s0"/>
        </w:rPr>
        <w:t xml:space="preserve">деятельность центрального депозитария и обществ взаимного страхования; </w:t>
      </w:r>
      <w:hyperlink r:id="rId1995" w:history="1">
        <w:r>
          <w:rPr>
            <w:rStyle w:val="a3"/>
            <w:rFonts w:ascii="Wingdings" w:hAnsi="Wingdings"/>
            <w:i/>
            <w:iCs/>
            <w:bdr w:val="none" w:sz="0" w:space="0" w:color="auto" w:frame="1"/>
          </w:rPr>
          <w:t>*</w:t>
        </w:r>
      </w:hyperlink>
    </w:p>
    <w:p w:rsidR="00000000" w:rsidRDefault="008B2134">
      <w:pPr>
        <w:jc w:val="both"/>
      </w:pPr>
      <w:bookmarkStart w:id="309" w:name="SUB1920104"/>
      <w:bookmarkEnd w:id="309"/>
      <w:r>
        <w:rPr>
          <w:rStyle w:val="s3"/>
        </w:rPr>
        <w:t xml:space="preserve">Подпункт 4 изложен в редакции </w:t>
      </w:r>
      <w:hyperlink r:id="rId1996"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997" w:anchor="sub_id=1920104" w:history="1">
        <w:r>
          <w:rPr>
            <w:rStyle w:val="a3"/>
            <w:i/>
            <w:iCs/>
            <w:bdr w:val="none" w:sz="0" w:space="0" w:color="auto" w:frame="1"/>
          </w:rPr>
          <w:t>см. стар. ред.</w:t>
        </w:r>
      </w:hyperlink>
      <w:r>
        <w:rPr>
          <w:rStyle w:val="s3"/>
        </w:rPr>
        <w:t>); внесены изменения в соответствии с</w:t>
      </w:r>
      <w:r>
        <w:rPr>
          <w:rStyle w:val="s3"/>
        </w:rPr>
        <w:t xml:space="preserve"> </w:t>
      </w:r>
      <w:hyperlink r:id="rId1998" w:anchor="sub_id=192"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999" w:anchor="sub_id=1920104"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4) доходы лица, зарегистрированного в государстве с льготным налогообложением, включенном в </w:t>
      </w:r>
      <w:hyperlink r:id="rId2000" w:anchor="sub_id=1" w:history="1">
        <w:r>
          <w:rPr>
            <w:rStyle w:val="a3"/>
          </w:rPr>
          <w:t>перечень</w:t>
        </w:r>
      </w:hyperlink>
      <w:r>
        <w:rPr>
          <w:rStyle w:val="s0"/>
        </w:rPr>
        <w:t>, утвержденный Правительством Республики Казахстан, от выполнения работ, ока</w:t>
      </w:r>
      <w:r>
        <w:rPr>
          <w:rStyle w:val="s0"/>
        </w:rPr>
        <w:t>зания услуг независимо от места их фактического выполнения, оказания, а также иные доходы, установленные настоящей статьей.</w:t>
      </w:r>
    </w:p>
    <w:p w:rsidR="00000000" w:rsidRDefault="008B2134">
      <w:pPr>
        <w:ind w:firstLine="400"/>
        <w:jc w:val="both"/>
      </w:pPr>
      <w:r>
        <w:rPr>
          <w:rStyle w:val="s0"/>
        </w:rPr>
        <w:t>Положения настоящего подпункта не применяются в отношении доходов от оказания туристических услуг физическому лицу на территории гос</w:t>
      </w:r>
      <w:r>
        <w:rPr>
          <w:rStyle w:val="s0"/>
        </w:rPr>
        <w:t>ударства с льготным налогообложением нерезидентом, зарегистрированным на территории такого государства;</w:t>
      </w:r>
      <w:r>
        <w:t xml:space="preserve"> </w:t>
      </w:r>
      <w:hyperlink r:id="rId2001" w:history="1">
        <w:r>
          <w:rPr>
            <w:rStyle w:val="a3"/>
            <w:rFonts w:ascii="Wingdings" w:hAnsi="Wingdings"/>
            <w:i/>
            <w:iCs/>
            <w:bdr w:val="none" w:sz="0" w:space="0" w:color="auto" w:frame="1"/>
          </w:rPr>
          <w:t>*</w:t>
        </w:r>
      </w:hyperlink>
    </w:p>
    <w:p w:rsidR="00000000" w:rsidRDefault="008B2134">
      <w:pPr>
        <w:jc w:val="both"/>
      </w:pPr>
      <w:r>
        <w:rPr>
          <w:rStyle w:val="s3"/>
        </w:rPr>
        <w:t xml:space="preserve">Подпункт 5 изложен в редакции </w:t>
      </w:r>
      <w:hyperlink r:id="rId2002" w:anchor="sub_id=37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003" w:anchor="sub_id=1920105"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доходы от прироста стоимости при реализации:</w:t>
      </w:r>
    </w:p>
    <w:p w:rsidR="00000000" w:rsidRDefault="008B2134">
      <w:pPr>
        <w:ind w:firstLine="400"/>
        <w:jc w:val="both"/>
      </w:pPr>
      <w:r>
        <w:rPr>
          <w:rStyle w:val="s0"/>
        </w:rPr>
        <w:t>находящегося на территории Республики Казахстан имущества, права на которое или сделки по которому подлежат государственной регистрации в соответствии с законодательными актами Республики Казахстан;</w:t>
      </w:r>
      <w:r>
        <w:rPr>
          <w:rStyle w:val="s9"/>
        </w:rPr>
        <w:t xml:space="preserve"> </w:t>
      </w:r>
    </w:p>
    <w:p w:rsidR="00000000" w:rsidRDefault="008B2134">
      <w:pPr>
        <w:ind w:firstLine="400"/>
        <w:jc w:val="both"/>
      </w:pPr>
      <w:r>
        <w:rPr>
          <w:rStyle w:val="s0"/>
        </w:rPr>
        <w:t>находящ</w:t>
      </w:r>
      <w:r>
        <w:rPr>
          <w:rStyle w:val="s0"/>
        </w:rPr>
        <w:t xml:space="preserve">егося на территории Республики Казахстан имущества, подлежащего государственной регистрации в соответствии с законодательными актами Республики Казахстан; </w:t>
      </w:r>
      <w:hyperlink r:id="rId2004" w:history="1">
        <w:r>
          <w:rPr>
            <w:rStyle w:val="a3"/>
            <w:rFonts w:ascii="Wingdings" w:hAnsi="Wingdings"/>
            <w:i/>
            <w:iCs/>
            <w:bdr w:val="none" w:sz="0" w:space="0" w:color="auto" w:frame="1"/>
          </w:rPr>
          <w:t>*</w:t>
        </w:r>
      </w:hyperlink>
    </w:p>
    <w:p w:rsidR="00000000" w:rsidRDefault="008B2134">
      <w:pPr>
        <w:ind w:firstLine="400"/>
        <w:jc w:val="both"/>
      </w:pPr>
      <w:r>
        <w:rPr>
          <w:rStyle w:val="s0"/>
        </w:rPr>
        <w:t>ценных бумаг, выпущенных резиденто</w:t>
      </w:r>
      <w:r>
        <w:rPr>
          <w:rStyle w:val="s0"/>
        </w:rPr>
        <w:t>м, а также долей участия в уставном капитале юридического лица-резидента, консорциума, расположенного в Республике Казахстан;</w:t>
      </w:r>
    </w:p>
    <w:p w:rsidR="00000000" w:rsidRDefault="008B2134">
      <w:pPr>
        <w:ind w:firstLine="400"/>
        <w:jc w:val="both"/>
      </w:pPr>
      <w:r>
        <w:rPr>
          <w:rStyle w:val="s0"/>
        </w:rPr>
        <w:t>акций, выпущенных нерезидентом, а также долей участия в уставном капитале юридического лица-нерезидента, консорциума, если 50 и более процентов стоимости таких акций, долей участия или активов юридического лица-нерезидента составляет имущество, находящееся</w:t>
      </w:r>
      <w:r>
        <w:rPr>
          <w:rStyle w:val="s0"/>
        </w:rPr>
        <w:t xml:space="preserve"> в Республике Казахстан; </w:t>
      </w:r>
    </w:p>
    <w:p w:rsidR="00000000" w:rsidRDefault="008B2134">
      <w:pPr>
        <w:ind w:firstLine="400"/>
        <w:jc w:val="both"/>
      </w:pPr>
      <w:r>
        <w:t>6) доходы от уступки прав требования долга резиденту или нерезиденту, осуществляющему деятельность в Республике Казахстан через постоянное учреждение, - для налогоплательщика, уступившего право требования;</w:t>
      </w:r>
    </w:p>
    <w:p w:rsidR="00000000" w:rsidRDefault="008B2134">
      <w:pPr>
        <w:ind w:firstLine="400"/>
        <w:jc w:val="both"/>
      </w:pPr>
      <w:r>
        <w:t>7) доходы от уступки пра</w:t>
      </w:r>
      <w:r>
        <w:t>в требования долга у резидента или нерезидента, осуществляющего деятельность в Республике Казахстан через постоянное учреждение, - для налогоплательщика, приобретающего право требования;</w:t>
      </w:r>
    </w:p>
    <w:p w:rsidR="00000000" w:rsidRDefault="008B2134">
      <w:pPr>
        <w:jc w:val="both"/>
      </w:pPr>
      <w:r>
        <w:rPr>
          <w:rStyle w:val="s3"/>
        </w:rPr>
        <w:t xml:space="preserve">Подпункт 8 изложен в редакции </w:t>
      </w:r>
      <w:hyperlink r:id="rId2005"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006" w:anchor="sub_id=1920108"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8) неустойка (штраф, пеня) и другие ви</w:t>
      </w:r>
      <w:r>
        <w:rPr>
          <w:rStyle w:val="s0"/>
        </w:rPr>
        <w:t>ды санкций, кроме возвращенных из бюджета необоснованно удержанных ранее штрафов;</w:t>
      </w:r>
    </w:p>
    <w:p w:rsidR="00000000" w:rsidRDefault="008B2134">
      <w:pPr>
        <w:jc w:val="both"/>
      </w:pPr>
      <w:r>
        <w:rPr>
          <w:rStyle w:val="s3"/>
        </w:rPr>
        <w:t xml:space="preserve">В подпункт 9 внесены изменения в соответствии с </w:t>
      </w:r>
      <w:hyperlink r:id="rId2007" w:anchor="sub_id=192" w:history="1">
        <w:r>
          <w:rPr>
            <w:rStyle w:val="a3"/>
            <w:i/>
            <w:iCs/>
            <w:bdr w:val="none" w:sz="0" w:space="0" w:color="auto" w:frame="1"/>
          </w:rPr>
          <w:t>Законом</w:t>
        </w:r>
      </w:hyperlink>
      <w:r>
        <w:rPr>
          <w:rStyle w:val="s3"/>
        </w:rPr>
        <w:t xml:space="preserve"> РК от 21.07.11 г. № 467-IV (введены в</w:t>
      </w:r>
      <w:r>
        <w:rPr>
          <w:rStyle w:val="s3"/>
        </w:rPr>
        <w:t xml:space="preserve"> действие с 1 января 2012 г.) (</w:t>
      </w:r>
      <w:hyperlink r:id="rId2008" w:anchor="sub_id=1920109" w:history="1">
        <w:r>
          <w:rPr>
            <w:rStyle w:val="a3"/>
            <w:i/>
            <w:iCs/>
            <w:bdr w:val="none" w:sz="0" w:space="0" w:color="auto" w:frame="1"/>
          </w:rPr>
          <w:t>см. стар. ред.</w:t>
        </w:r>
      </w:hyperlink>
      <w:r>
        <w:rPr>
          <w:rStyle w:val="s3"/>
        </w:rPr>
        <w:t>)</w:t>
      </w:r>
    </w:p>
    <w:p w:rsidR="00000000" w:rsidRDefault="008B2134">
      <w:pPr>
        <w:ind w:firstLine="400"/>
        <w:jc w:val="both"/>
      </w:pPr>
      <w:r>
        <w:t xml:space="preserve">9) доходы в форме дивидендов, поступающие от юридического лица-резидента, а также от паевых инвестиционных фондов, </w:t>
      </w:r>
      <w:r>
        <w:rPr>
          <w:rStyle w:val="s0"/>
        </w:rPr>
        <w:t>созданных</w:t>
      </w:r>
      <w:r>
        <w:rPr>
          <w:rStyle w:val="s0"/>
        </w:rPr>
        <w:t xml:space="preserve"> в соответствии с законодательными актами Республики Казахстан</w:t>
      </w:r>
      <w:r>
        <w:t>;</w:t>
      </w:r>
    </w:p>
    <w:p w:rsidR="00000000" w:rsidRDefault="008B2134">
      <w:pPr>
        <w:jc w:val="both"/>
      </w:pPr>
      <w:r>
        <w:rPr>
          <w:rStyle w:val="s3"/>
        </w:rPr>
        <w:t xml:space="preserve">Подпункт 10 изложен в редакции </w:t>
      </w:r>
      <w:hyperlink r:id="rId2009"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010" w:anchor="sub_id=192011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10) доходы в форме вознаграждений, за исключением вознаграждений по долговым ценным бумагам;</w:t>
      </w:r>
      <w:r>
        <w:t xml:space="preserve"> </w:t>
      </w:r>
      <w:hyperlink r:id="rId2011" w:history="1">
        <w:r>
          <w:rPr>
            <w:rStyle w:val="a3"/>
            <w:rFonts w:ascii="Wingdings" w:hAnsi="Wingdings"/>
            <w:i/>
            <w:iCs/>
            <w:bdr w:val="none" w:sz="0" w:space="0" w:color="auto" w:frame="1"/>
          </w:rPr>
          <w:t>*</w:t>
        </w:r>
      </w:hyperlink>
    </w:p>
    <w:p w:rsidR="00000000" w:rsidRDefault="008B2134">
      <w:pPr>
        <w:jc w:val="both"/>
      </w:pPr>
      <w:r>
        <w:rPr>
          <w:rStyle w:val="s3"/>
        </w:rPr>
        <w:t xml:space="preserve">Подпункт 11 изложен в редакции </w:t>
      </w:r>
      <w:hyperlink r:id="rId2012"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013" w:anchor="sub_id=1920111"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11) доходы в форме вознаграждений по долговым ценным бумагам, получаемые от эмитента;</w:t>
      </w:r>
    </w:p>
    <w:p w:rsidR="00000000" w:rsidRDefault="008B2134">
      <w:pPr>
        <w:jc w:val="both"/>
      </w:pPr>
      <w:r>
        <w:rPr>
          <w:rStyle w:val="s3"/>
        </w:rPr>
        <w:t xml:space="preserve">Подпункт 12 изложен в редакции </w:t>
      </w:r>
      <w:hyperlink r:id="rId2014" w:anchor="sub_id=192" w:history="1">
        <w:r>
          <w:rPr>
            <w:rStyle w:val="a3"/>
            <w:i/>
            <w:iCs/>
            <w:bdr w:val="none" w:sz="0" w:space="0" w:color="auto" w:frame="1"/>
          </w:rPr>
          <w:t>Закона</w:t>
        </w:r>
      </w:hyperlink>
      <w:r>
        <w:rPr>
          <w:rStyle w:val="s3"/>
        </w:rPr>
        <w:t xml:space="preserve"> РК от 21.07.11 г. №</w:t>
      </w:r>
      <w:r>
        <w:rPr>
          <w:rStyle w:val="s3"/>
        </w:rPr>
        <w:t xml:space="preserve"> 467-IV (введены в действие с 1 января 2012 г.) (</w:t>
      </w:r>
      <w:hyperlink r:id="rId2015" w:anchor="sub_id=192011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12) доходы в форме роялти;</w:t>
      </w:r>
      <w:r>
        <w:t xml:space="preserve"> </w:t>
      </w:r>
      <w:hyperlink r:id="rId2016" w:history="1">
        <w:r>
          <w:rPr>
            <w:rStyle w:val="a3"/>
            <w:rFonts w:ascii="Wingdings" w:hAnsi="Wingdings"/>
            <w:i/>
            <w:iCs/>
            <w:bdr w:val="none" w:sz="0" w:space="0" w:color="auto" w:frame="1"/>
          </w:rPr>
          <w:t>*</w:t>
        </w:r>
      </w:hyperlink>
    </w:p>
    <w:p w:rsidR="00000000" w:rsidRDefault="008B2134">
      <w:pPr>
        <w:ind w:firstLine="400"/>
        <w:jc w:val="both"/>
      </w:pPr>
      <w:r>
        <w:t>13) доход</w:t>
      </w:r>
      <w:r>
        <w:t>ы от сдачи в аренду имущества, находящегося в Республике Казахстан;</w:t>
      </w:r>
    </w:p>
    <w:p w:rsidR="00000000" w:rsidRDefault="008B2134">
      <w:pPr>
        <w:ind w:firstLine="400"/>
        <w:jc w:val="both"/>
      </w:pPr>
      <w:r>
        <w:t>14) доходы, получаемые от недвижимого имущества, находящегося в Республике Казахстан;</w:t>
      </w:r>
    </w:p>
    <w:p w:rsidR="00000000" w:rsidRDefault="008B2134">
      <w:pPr>
        <w:ind w:firstLine="400"/>
        <w:jc w:val="both"/>
      </w:pPr>
      <w:r>
        <w:t>15) доходы в форме страховых премий, выплачиваемых по договорам страхования или перестрахования рисков</w:t>
      </w:r>
      <w:r>
        <w:t>, возникающих в Республике Казахстан;</w:t>
      </w:r>
    </w:p>
    <w:p w:rsidR="00000000" w:rsidRDefault="008B2134">
      <w:pPr>
        <w:jc w:val="both"/>
      </w:pPr>
      <w:r>
        <w:rPr>
          <w:rStyle w:val="s3"/>
        </w:rPr>
        <w:t xml:space="preserve">В подпункт 16 внесены изменения в соответствии с </w:t>
      </w:r>
      <w:hyperlink r:id="rId2017" w:anchor="sub_id=19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018" w:anchor="sub_id=1920116" w:history="1">
        <w:r>
          <w:rPr>
            <w:rStyle w:val="a3"/>
            <w:i/>
            <w:iCs/>
            <w:bdr w:val="none" w:sz="0" w:space="0" w:color="auto" w:frame="1"/>
          </w:rPr>
          <w:t>см. стар. ред.</w:t>
        </w:r>
      </w:hyperlink>
      <w:r>
        <w:rPr>
          <w:rStyle w:val="s3"/>
        </w:rPr>
        <w:t>)</w:t>
      </w:r>
    </w:p>
    <w:p w:rsidR="00000000" w:rsidRDefault="008B2134">
      <w:pPr>
        <w:ind w:firstLine="400"/>
        <w:jc w:val="both"/>
      </w:pPr>
      <w:r>
        <w:t xml:space="preserve">16) </w:t>
      </w:r>
      <w:r>
        <w:rPr>
          <w:rStyle w:val="s0"/>
        </w:rPr>
        <w:t>доходы от оказания услуг по международной перевозке.</w:t>
      </w:r>
    </w:p>
    <w:p w:rsidR="00000000" w:rsidRDefault="008B2134">
      <w:pPr>
        <w:ind w:firstLine="400"/>
        <w:jc w:val="both"/>
      </w:pPr>
      <w:r>
        <w:rPr>
          <w:rStyle w:val="s0"/>
        </w:rPr>
        <w:t xml:space="preserve">В целях настоящего раздела международными перевозками признаются любые перевозки пассажиров, багажа, товаров, </w:t>
      </w:r>
      <w:r>
        <w:rPr>
          <w:rStyle w:val="s0"/>
        </w:rPr>
        <w:t>в том числе почты, морским, речным или воздушным судном, автотранспортным средством или железнодорожным транспортом, осуществляемые между пунктами, находящимися в разных государствах, одним из которых является Республика Казахстан.</w:t>
      </w:r>
    </w:p>
    <w:p w:rsidR="00000000" w:rsidRDefault="008B2134">
      <w:pPr>
        <w:ind w:firstLine="400"/>
        <w:jc w:val="both"/>
      </w:pPr>
      <w:r>
        <w:rPr>
          <w:rStyle w:val="s0"/>
        </w:rPr>
        <w:t>Международными перевозка</w:t>
      </w:r>
      <w:r>
        <w:rPr>
          <w:rStyle w:val="s0"/>
        </w:rPr>
        <w:t>ми в целях настоящего раздела не признаются:</w:t>
      </w:r>
    </w:p>
    <w:p w:rsidR="00000000" w:rsidRDefault="008B2134">
      <w:pPr>
        <w:ind w:firstLine="400"/>
        <w:jc w:val="both"/>
      </w:pPr>
      <w:r>
        <w:rPr>
          <w:rStyle w:val="s0"/>
        </w:rPr>
        <w:t>перевозка, осуществляемая исключительно между пунктами, находящимися за пределами Республики Казахстан, а также исключительно между пунктами находящимися на территории Республики Казахстан;</w:t>
      </w:r>
    </w:p>
    <w:p w:rsidR="00000000" w:rsidRDefault="008B2134">
      <w:pPr>
        <w:ind w:firstLine="400"/>
        <w:jc w:val="both"/>
      </w:pPr>
      <w:r>
        <w:rPr>
          <w:rStyle w:val="s0"/>
        </w:rPr>
        <w:t>транспортировка полез</w:t>
      </w:r>
      <w:r>
        <w:rPr>
          <w:rStyle w:val="s0"/>
        </w:rPr>
        <w:t xml:space="preserve">ных ископаемых по трубопроводам; </w:t>
      </w:r>
      <w:hyperlink r:id="rId2019" w:history="1">
        <w:r>
          <w:rPr>
            <w:rStyle w:val="a3"/>
            <w:rFonts w:ascii="Wingdings" w:hAnsi="Wingdings"/>
            <w:i/>
            <w:iCs/>
            <w:bdr w:val="none" w:sz="0" w:space="0" w:color="auto" w:frame="1"/>
          </w:rPr>
          <w:t>*</w:t>
        </w:r>
      </w:hyperlink>
    </w:p>
    <w:p w:rsidR="00000000" w:rsidRDefault="008B2134">
      <w:pPr>
        <w:jc w:val="both"/>
      </w:pPr>
      <w:r>
        <w:rPr>
          <w:rStyle w:val="s3"/>
        </w:rPr>
        <w:t xml:space="preserve">Пункт дополнен подпунктом 16-1 в соответствии с </w:t>
      </w:r>
      <w:hyperlink r:id="rId2020" w:anchor="sub_id=192" w:history="1">
        <w:r>
          <w:rPr>
            <w:rStyle w:val="a3"/>
            <w:i/>
            <w:iCs/>
            <w:bdr w:val="none" w:sz="0" w:space="0" w:color="auto" w:frame="1"/>
          </w:rPr>
          <w:t>Законом</w:t>
        </w:r>
      </w:hyperlink>
      <w:r>
        <w:rPr>
          <w:rStyle w:val="s3"/>
        </w:rPr>
        <w:t xml:space="preserve"> </w:t>
      </w:r>
      <w:r>
        <w:rPr>
          <w:rStyle w:val="s3"/>
        </w:rPr>
        <w:t xml:space="preserve">РК от 21.07.11 г. № 467-IV (введены в действие с 1 января 2012 г.) </w:t>
      </w:r>
    </w:p>
    <w:p w:rsidR="00000000" w:rsidRDefault="008B2134">
      <w:pPr>
        <w:ind w:firstLine="400"/>
        <w:jc w:val="both"/>
      </w:pPr>
      <w:r>
        <w:rPr>
          <w:rStyle w:val="s0"/>
        </w:rPr>
        <w:t>16-1) доход в виде платежа за простой судна под погрузочно-разгрузочными операциями сверх сталийного времени, предусмотренного в договоре (контракте) морской перевозки;</w:t>
      </w:r>
    </w:p>
    <w:p w:rsidR="00000000" w:rsidRDefault="008B2134">
      <w:pPr>
        <w:ind w:firstLine="400"/>
        <w:jc w:val="both"/>
      </w:pPr>
      <w:r>
        <w:t>17) доходы, получае</w:t>
      </w:r>
      <w:r>
        <w:t>мые от эксплуатации трубопроводов, линий электропередачи, линий оптико-волоконной связи, находящихся на территории Республики Казахстан;</w:t>
      </w:r>
    </w:p>
    <w:p w:rsidR="00000000" w:rsidRDefault="008B2134">
      <w:pPr>
        <w:ind w:firstLine="400"/>
        <w:jc w:val="both"/>
      </w:pPr>
      <w:bookmarkStart w:id="310" w:name="SUB1920118"/>
      <w:bookmarkEnd w:id="310"/>
      <w:r>
        <w:t>18) доходы физического лица-нерезидента от деятельности в Республике Казахстан по трудовому договору (контракту), заклю</w:t>
      </w:r>
      <w:r>
        <w:t xml:space="preserve">ченному с </w:t>
      </w:r>
      <w:r>
        <w:rPr>
          <w:rStyle w:val="s0"/>
        </w:rPr>
        <w:t>резидентом или нерезидентом, являющимся работодателем;</w:t>
      </w:r>
    </w:p>
    <w:p w:rsidR="00000000" w:rsidRDefault="008B2134">
      <w:pPr>
        <w:jc w:val="both"/>
      </w:pPr>
      <w:r>
        <w:rPr>
          <w:rStyle w:val="s3"/>
        </w:rPr>
        <w:t xml:space="preserve">Подпункт 19 изложен в редакции </w:t>
      </w:r>
      <w:hyperlink r:id="rId2021" w:anchor="sub_id=37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022" w:anchor="sub_id=1920119"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19) гонорары руководителя и (или) иные выплаты членам органа управления (совета директоров или иного органа), получаемые указанными лицами в связи с выполнение</w:t>
      </w:r>
      <w:r>
        <w:rPr>
          <w:rStyle w:val="s0"/>
        </w:rPr>
        <w:t xml:space="preserve">м возложенных на них управленческих обязанностей в отношении резидента, независимо от места фактического выполнения таких обязанностей; </w:t>
      </w:r>
      <w:hyperlink r:id="rId2023" w:history="1">
        <w:r>
          <w:rPr>
            <w:rStyle w:val="a3"/>
            <w:rFonts w:ascii="Wingdings" w:hAnsi="Wingdings"/>
            <w:i/>
            <w:iCs/>
            <w:bdr w:val="none" w:sz="0" w:space="0" w:color="auto" w:frame="1"/>
          </w:rPr>
          <w:t>*</w:t>
        </w:r>
      </w:hyperlink>
    </w:p>
    <w:p w:rsidR="00000000" w:rsidRDefault="008B2134">
      <w:pPr>
        <w:ind w:firstLine="400"/>
        <w:jc w:val="both"/>
      </w:pPr>
      <w:r>
        <w:rPr>
          <w:rStyle w:val="s0"/>
        </w:rPr>
        <w:t>20) надбавки физического лица-нерезидента, выплачиваемые ему в связи с проживанием в Республике Казахстан резидентом или нерезидентом, являющимся работодателем;</w:t>
      </w:r>
    </w:p>
    <w:p w:rsidR="00000000" w:rsidRDefault="008B2134">
      <w:pPr>
        <w:jc w:val="both"/>
      </w:pPr>
      <w:r>
        <w:rPr>
          <w:rStyle w:val="s3"/>
        </w:rPr>
        <w:t xml:space="preserve">Подпункт 21 изложен в редакции </w:t>
      </w:r>
      <w:hyperlink r:id="rId2024"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025" w:anchor="sub_id=1920121"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21) доходы физического лица-нерезидента от деятельности в Респу</w:t>
      </w:r>
      <w:r>
        <w:rPr>
          <w:rStyle w:val="s0"/>
        </w:rPr>
        <w:t>блике Казахстан в виде материальной выгоды, полученной от работодателя.</w:t>
      </w:r>
    </w:p>
    <w:p w:rsidR="00000000" w:rsidRDefault="008B2134">
      <w:pPr>
        <w:ind w:firstLine="400"/>
        <w:jc w:val="both"/>
      </w:pPr>
      <w:r>
        <w:rPr>
          <w:rStyle w:val="s0"/>
        </w:rPr>
        <w:t>В целях настоящего раздела материальной выгодой признаются, в том числе:</w:t>
      </w:r>
    </w:p>
    <w:p w:rsidR="00000000" w:rsidRDefault="008B2134">
      <w:pPr>
        <w:ind w:firstLine="400"/>
        <w:jc w:val="both"/>
      </w:pPr>
      <w:r>
        <w:rPr>
          <w:rStyle w:val="s0"/>
        </w:rPr>
        <w:t>оплата и (или) возмещение стоимости товаров, выполненных работ, оказанных услуг, полученных физическим лицом-не</w:t>
      </w:r>
      <w:r>
        <w:rPr>
          <w:rStyle w:val="s0"/>
        </w:rPr>
        <w:t>резидентом от третьих лиц;</w:t>
      </w:r>
    </w:p>
    <w:p w:rsidR="00000000" w:rsidRDefault="008B2134">
      <w:pPr>
        <w:ind w:firstLine="400"/>
        <w:jc w:val="both"/>
      </w:pPr>
      <w:r>
        <w:rPr>
          <w:rStyle w:val="s0"/>
        </w:rPr>
        <w:t>отрицательная разница между стоимостью товаров, работ, услуг, реализованных физическому лицу-нерезиденту, и ценой приобретения или себестоимостью этих товаров, работ, услуг;</w:t>
      </w:r>
    </w:p>
    <w:p w:rsidR="00000000" w:rsidRDefault="008B2134">
      <w:pPr>
        <w:ind w:firstLine="400"/>
        <w:jc w:val="both"/>
      </w:pPr>
      <w:r>
        <w:rPr>
          <w:rStyle w:val="s0"/>
        </w:rPr>
        <w:t>списание суммы долга или обязательства физического лица</w:t>
      </w:r>
      <w:r>
        <w:rPr>
          <w:rStyle w:val="s0"/>
        </w:rPr>
        <w:t xml:space="preserve">-нерезидента; </w:t>
      </w:r>
      <w:hyperlink r:id="rId2026" w:history="1">
        <w:r>
          <w:rPr>
            <w:rStyle w:val="a3"/>
            <w:rFonts w:ascii="Wingdings" w:hAnsi="Wingdings"/>
            <w:i/>
            <w:iCs/>
            <w:bdr w:val="none" w:sz="0" w:space="0" w:color="auto" w:frame="1"/>
          </w:rPr>
          <w:t>*</w:t>
        </w:r>
      </w:hyperlink>
    </w:p>
    <w:p w:rsidR="00000000" w:rsidRDefault="008B2134">
      <w:pPr>
        <w:jc w:val="both"/>
      </w:pPr>
      <w:r>
        <w:rPr>
          <w:rStyle w:val="s3"/>
        </w:rPr>
        <w:t xml:space="preserve">Пункт дополнен подпунктом 21-1 в соответствии с </w:t>
      </w:r>
      <w:hyperlink r:id="rId2027" w:anchor="sub_id=192" w:history="1">
        <w:r>
          <w:rPr>
            <w:rStyle w:val="a3"/>
            <w:i/>
            <w:iCs/>
            <w:bdr w:val="none" w:sz="0" w:space="0" w:color="auto" w:frame="1"/>
          </w:rPr>
          <w:t>Законом</w:t>
        </w:r>
      </w:hyperlink>
      <w:r>
        <w:rPr>
          <w:rStyle w:val="s3"/>
        </w:rPr>
        <w:t xml:space="preserve"> РК от 21.07.11 г. № 467-IV (введены</w:t>
      </w:r>
      <w:r>
        <w:rPr>
          <w:rStyle w:val="s3"/>
        </w:rPr>
        <w:t xml:space="preserve"> в действие с 1 января 2012 г.) </w:t>
      </w:r>
    </w:p>
    <w:p w:rsidR="00000000" w:rsidRDefault="008B2134">
      <w:pPr>
        <w:ind w:firstLine="400"/>
        <w:jc w:val="both"/>
      </w:pPr>
      <w:r>
        <w:rPr>
          <w:rStyle w:val="s0"/>
        </w:rPr>
        <w:t>21-1) доходы физического лица-нерезидента в виде материальной выгоды, полученной от лица, не являющегося работодателем.</w:t>
      </w:r>
    </w:p>
    <w:p w:rsidR="00000000" w:rsidRDefault="008B2134">
      <w:pPr>
        <w:ind w:firstLine="400"/>
        <w:jc w:val="both"/>
      </w:pPr>
      <w:r>
        <w:rPr>
          <w:rStyle w:val="s0"/>
        </w:rPr>
        <w:t>В целях настоящего раздела материальной выгодой признаются, в том числе:</w:t>
      </w:r>
    </w:p>
    <w:p w:rsidR="00000000" w:rsidRDefault="008B2134">
      <w:pPr>
        <w:ind w:firstLine="400"/>
        <w:jc w:val="both"/>
      </w:pPr>
      <w:r>
        <w:rPr>
          <w:rStyle w:val="s0"/>
        </w:rPr>
        <w:t>оплата и (или) возмещение стои</w:t>
      </w:r>
      <w:r>
        <w:rPr>
          <w:rStyle w:val="s0"/>
        </w:rPr>
        <w:t>мости товаров, выполненных работ, оказанных услуг, полученных физическим лицом-нерезидентом от третьих лиц;</w:t>
      </w:r>
    </w:p>
    <w:p w:rsidR="00000000" w:rsidRDefault="008B2134">
      <w:pPr>
        <w:ind w:firstLine="400"/>
        <w:jc w:val="both"/>
      </w:pPr>
      <w:r>
        <w:rPr>
          <w:rStyle w:val="s0"/>
        </w:rPr>
        <w:t>отрицательная разница между стоимостью товаров, работ, услуг, реализованных физическому лицу-нерезиденту, и ценой приобретения или себестоимостью эт</w:t>
      </w:r>
      <w:r>
        <w:rPr>
          <w:rStyle w:val="s0"/>
        </w:rPr>
        <w:t>их товаров, работ, услуг;</w:t>
      </w:r>
    </w:p>
    <w:p w:rsidR="00000000" w:rsidRDefault="008B2134">
      <w:pPr>
        <w:ind w:firstLine="400"/>
        <w:jc w:val="both"/>
      </w:pPr>
      <w:r>
        <w:rPr>
          <w:rStyle w:val="s0"/>
        </w:rPr>
        <w:t>списание суммы долга или обязательства физического лица-нерезидента;</w:t>
      </w:r>
    </w:p>
    <w:p w:rsidR="00000000" w:rsidRDefault="008B2134">
      <w:pPr>
        <w:jc w:val="both"/>
      </w:pPr>
      <w:r>
        <w:rPr>
          <w:rStyle w:val="s3"/>
        </w:rPr>
        <w:t xml:space="preserve">Подпункт 22 изложен в редакции </w:t>
      </w:r>
      <w:hyperlink r:id="rId2028" w:anchor="sub_id=813" w:history="1">
        <w:r>
          <w:rPr>
            <w:rStyle w:val="a3"/>
            <w:i/>
            <w:iCs/>
            <w:bdr w:val="none" w:sz="0" w:space="0" w:color="auto" w:frame="1"/>
          </w:rPr>
          <w:t>Закона</w:t>
        </w:r>
      </w:hyperlink>
      <w:r>
        <w:rPr>
          <w:rStyle w:val="s3"/>
        </w:rPr>
        <w:t xml:space="preserve"> РК от 21.06.13 г. № 106-V (</w:t>
      </w:r>
      <w:hyperlink r:id="rId2029" w:anchor="sub_id=192012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22) </w:t>
      </w:r>
      <w:r>
        <w:t>пенсионные выплаты, осуществляемые единым накопительным пенсионным фондом и добровольными накопительными пенсионными фондами-резидентами;</w:t>
      </w:r>
      <w:r>
        <w:rPr>
          <w:rStyle w:val="s0"/>
        </w:rPr>
        <w:t xml:space="preserve"> </w:t>
      </w:r>
      <w:hyperlink r:id="rId2030" w:history="1">
        <w:r>
          <w:rPr>
            <w:rStyle w:val="a3"/>
            <w:rFonts w:ascii="Wingdings" w:hAnsi="Wingdings"/>
            <w:i/>
            <w:iCs/>
            <w:bdr w:val="none" w:sz="0" w:space="0" w:color="auto" w:frame="1"/>
          </w:rPr>
          <w:t>*</w:t>
        </w:r>
      </w:hyperlink>
    </w:p>
    <w:p w:rsidR="00000000" w:rsidRDefault="008B2134">
      <w:pPr>
        <w:ind w:firstLine="400"/>
        <w:jc w:val="both"/>
      </w:pPr>
      <w:r>
        <w:rPr>
          <w:rStyle w:val="s0"/>
        </w:rPr>
        <w:t>23) доходы, выплачиваемые работнику культуры и искусства: артисту театра, кино, радио, телевидения, музыканту, художнику, спортсмену, - от деятельности в Республике Казахстан независимо от того, как и к</w:t>
      </w:r>
      <w:r>
        <w:rPr>
          <w:rStyle w:val="s0"/>
        </w:rPr>
        <w:t>ому осуществляются выплаты;</w:t>
      </w:r>
    </w:p>
    <w:p w:rsidR="00000000" w:rsidRDefault="008B2134">
      <w:pPr>
        <w:ind w:firstLine="400"/>
        <w:jc w:val="both"/>
      </w:pPr>
      <w:r>
        <w:rPr>
          <w:rStyle w:val="s0"/>
        </w:rPr>
        <w:t>24) выигрыши, выплачиваемые резидентом или нерезидентом, имеющим постоянное учреждение в Республике Казахстан, если выплата выигрыша связана с деятельностью такого постоянного учреждения;</w:t>
      </w:r>
    </w:p>
    <w:p w:rsidR="00000000" w:rsidRDefault="008B2134">
      <w:pPr>
        <w:ind w:firstLine="400"/>
        <w:jc w:val="both"/>
      </w:pPr>
      <w:r>
        <w:rPr>
          <w:rStyle w:val="s0"/>
        </w:rPr>
        <w:t>25) доходы, получаемые от оказания незав</w:t>
      </w:r>
      <w:r>
        <w:rPr>
          <w:rStyle w:val="s0"/>
        </w:rPr>
        <w:t>исимых личных (профессиональных) услуг в Республике Казахстан;</w:t>
      </w:r>
    </w:p>
    <w:p w:rsidR="00000000" w:rsidRDefault="008B2134">
      <w:pPr>
        <w:jc w:val="both"/>
      </w:pPr>
      <w:r>
        <w:rPr>
          <w:rStyle w:val="s3"/>
        </w:rPr>
        <w:t xml:space="preserve">Подпункт 26 изложен в редакции </w:t>
      </w:r>
      <w:hyperlink r:id="rId2031"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032" w:anchor="sub_id=1920126"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26) доходы в виде безвозмездно полученного или унаследованного имущества, в том числе работ, услуг, за исключением безвозмездно полученного имущества физическим </w:t>
      </w:r>
      <w:r>
        <w:rPr>
          <w:rStyle w:val="s0"/>
        </w:rPr>
        <w:t>лицом-нерезидентом от физического лица-резидента.</w:t>
      </w:r>
    </w:p>
    <w:p w:rsidR="00000000" w:rsidRDefault="008B2134">
      <w:pPr>
        <w:ind w:firstLine="400"/>
        <w:jc w:val="both"/>
      </w:pPr>
      <w:r>
        <w:rPr>
          <w:rStyle w:val="s0"/>
        </w:rPr>
        <w:t>Стоимость безвозмездно выполненных работ, оказанных услуг определяется в размере расходов, понесенных в связи с выполнением таких работ, оказанием услуг.</w:t>
      </w:r>
    </w:p>
    <w:p w:rsidR="00000000" w:rsidRDefault="008B2134">
      <w:pPr>
        <w:ind w:firstLine="400"/>
        <w:jc w:val="both"/>
      </w:pPr>
      <w:r>
        <w:rPr>
          <w:rStyle w:val="s0"/>
        </w:rPr>
        <w:t>Стоимость безвозмездно полученного имущества, за иск</w:t>
      </w:r>
      <w:r>
        <w:rPr>
          <w:rStyle w:val="s0"/>
        </w:rPr>
        <w:t>лючением безвозмездно выполненных работ, оказанных услуг, определяется в размере его балансовой стоимости по данным бухгалтерского учета лица, передавшего такое имущество на дату передачи имущества.</w:t>
      </w:r>
    </w:p>
    <w:p w:rsidR="00000000" w:rsidRDefault="008B2134">
      <w:pPr>
        <w:ind w:firstLine="400"/>
        <w:jc w:val="both"/>
      </w:pPr>
      <w:r>
        <w:rPr>
          <w:rStyle w:val="s0"/>
        </w:rPr>
        <w:t>В случае невозможности определения стоимости безвозмездно</w:t>
      </w:r>
      <w:r>
        <w:rPr>
          <w:rStyle w:val="s0"/>
        </w:rPr>
        <w:t xml:space="preserve"> полученного имущества из данных бухгалтерского учета, а также унаследованного имущества стоимость такого имущества на дату передачи или вступления в наследство устанавливается одним из следующих способов:</w:t>
      </w:r>
    </w:p>
    <w:p w:rsidR="00000000" w:rsidRDefault="008B2134">
      <w:pPr>
        <w:ind w:firstLine="400"/>
        <w:jc w:val="both"/>
      </w:pPr>
      <w:r>
        <w:rPr>
          <w:rStyle w:val="s0"/>
        </w:rPr>
        <w:t xml:space="preserve">на основе стоимости, установленной уполномоченным </w:t>
      </w:r>
      <w:r>
        <w:rPr>
          <w:rStyle w:val="s0"/>
        </w:rPr>
        <w:t>государственным органом в сфере регистрации прав на недвижимое имущество по состоянию на первое января календарного года, в течение которого получено такое имущество;</w:t>
      </w:r>
    </w:p>
    <w:p w:rsidR="00000000" w:rsidRDefault="008B2134">
      <w:pPr>
        <w:ind w:firstLine="400"/>
        <w:jc w:val="both"/>
      </w:pPr>
      <w:r>
        <w:rPr>
          <w:rStyle w:val="s0"/>
        </w:rPr>
        <w:t>на основе котировки ценной бумаги, торгуемой на казахстанской или иностранной фондовой би</w:t>
      </w:r>
      <w:r>
        <w:rPr>
          <w:rStyle w:val="s0"/>
        </w:rPr>
        <w:t>рже, на день получения указанной ценной бумаги (вступления) в наследство.</w:t>
      </w:r>
    </w:p>
    <w:p w:rsidR="00000000" w:rsidRDefault="008B2134">
      <w:pPr>
        <w:ind w:firstLine="400"/>
        <w:jc w:val="both"/>
      </w:pPr>
      <w:r>
        <w:rPr>
          <w:rStyle w:val="s0"/>
        </w:rPr>
        <w:t>В случае невозможности определения стоимости безвозмездно полученного или унаследованного имущества в порядке, установленном настоящим подпунктом, стоимость определяется на основе от</w:t>
      </w:r>
      <w:r>
        <w:rPr>
          <w:rStyle w:val="s0"/>
        </w:rPr>
        <w:t>чета об оценке имущества;</w:t>
      </w:r>
    </w:p>
    <w:p w:rsidR="00000000" w:rsidRDefault="008B2134">
      <w:pPr>
        <w:ind w:firstLine="400"/>
        <w:jc w:val="both"/>
      </w:pPr>
      <w:r>
        <w:rPr>
          <w:rStyle w:val="s0"/>
        </w:rPr>
        <w:t xml:space="preserve">27) доходы по производным финансовым инструментам; </w:t>
      </w:r>
      <w:hyperlink r:id="rId2033" w:history="1">
        <w:r>
          <w:rPr>
            <w:rStyle w:val="a3"/>
            <w:rFonts w:ascii="Wingdings" w:hAnsi="Wingdings"/>
            <w:i/>
            <w:iCs/>
            <w:bdr w:val="none" w:sz="0" w:space="0" w:color="auto" w:frame="1"/>
          </w:rPr>
          <w:t>*</w:t>
        </w:r>
      </w:hyperlink>
    </w:p>
    <w:p w:rsidR="00000000" w:rsidRDefault="008B2134">
      <w:pPr>
        <w:ind w:firstLine="400"/>
        <w:jc w:val="both"/>
      </w:pPr>
      <w:r>
        <w:rPr>
          <w:rStyle w:val="s0"/>
        </w:rPr>
        <w:t>28) доходы, полученные по акту об учреждении доверительного управления имуществом от доверительного управляющего</w:t>
      </w:r>
      <w:r>
        <w:rPr>
          <w:rStyle w:val="s0"/>
        </w:rPr>
        <w:t>-резидента, на которого не возложено исполнение налогового обязательства в Республике Казахстан за нерезидента, являющегося учредителем доверительного управления по договору доверительного управления имуществом или выгодоприобретателем в иных случаях возни</w:t>
      </w:r>
      <w:r>
        <w:rPr>
          <w:rStyle w:val="s0"/>
        </w:rPr>
        <w:t>кновения доверительного управления;</w:t>
      </w:r>
    </w:p>
    <w:p w:rsidR="00000000" w:rsidRDefault="008B2134">
      <w:pPr>
        <w:jc w:val="both"/>
      </w:pPr>
      <w:r>
        <w:rPr>
          <w:rStyle w:val="s3"/>
        </w:rPr>
        <w:t xml:space="preserve">Пункт дополнен подпунктом 28-1 в соответствии с </w:t>
      </w:r>
      <w:hyperlink r:id="rId2034" w:anchor="sub_id=55" w:history="1">
        <w:r>
          <w:rPr>
            <w:rStyle w:val="a3"/>
            <w:i/>
            <w:iCs/>
            <w:bdr w:val="none" w:sz="0" w:space="0" w:color="auto" w:frame="1"/>
          </w:rPr>
          <w:t>Законом</w:t>
        </w:r>
      </w:hyperlink>
      <w:r>
        <w:rPr>
          <w:rStyle w:val="s3"/>
        </w:rPr>
        <w:t xml:space="preserve"> РК от 12.02.09 г. № 133-IV </w:t>
      </w:r>
    </w:p>
    <w:p w:rsidR="00000000" w:rsidRDefault="008B2134">
      <w:pPr>
        <w:ind w:firstLine="400"/>
        <w:jc w:val="both"/>
      </w:pPr>
      <w:r>
        <w:rPr>
          <w:rStyle w:val="s0"/>
        </w:rPr>
        <w:t>28-1) доход по инвестиционному депозиту, размещенному в исламском банке;</w:t>
      </w:r>
    </w:p>
    <w:p w:rsidR="00000000" w:rsidRDefault="008B2134">
      <w:pPr>
        <w:jc w:val="both"/>
      </w:pPr>
      <w:r>
        <w:rPr>
          <w:rStyle w:val="s3"/>
        </w:rPr>
        <w:t xml:space="preserve">В подпункт 29 внесены изменения в соответствии с </w:t>
      </w:r>
      <w:hyperlink r:id="rId2035" w:anchor="sub_id=373" w:history="1">
        <w:r>
          <w:rPr>
            <w:rStyle w:val="a3"/>
            <w:i/>
            <w:iCs/>
            <w:bdr w:val="none" w:sz="0" w:space="0" w:color="auto" w:frame="1"/>
          </w:rPr>
          <w:t>Законом</w:t>
        </w:r>
      </w:hyperlink>
      <w:r>
        <w:rPr>
          <w:rStyle w:val="s3"/>
        </w:rPr>
        <w:t xml:space="preserve"> РК от 16.11.09 г. № 200-IV (введены в действи</w:t>
      </w:r>
      <w:r>
        <w:rPr>
          <w:rStyle w:val="s3"/>
        </w:rPr>
        <w:t>е с 1 января 2010 г.) (</w:t>
      </w:r>
      <w:hyperlink r:id="rId2036" w:anchor="sub_id=1920129" w:history="1">
        <w:r>
          <w:rPr>
            <w:rStyle w:val="a3"/>
            <w:i/>
            <w:iCs/>
            <w:bdr w:val="none" w:sz="0" w:space="0" w:color="auto" w:frame="1"/>
          </w:rPr>
          <w:t>см. стар. ред.</w:t>
        </w:r>
      </w:hyperlink>
      <w:r>
        <w:rPr>
          <w:rStyle w:val="s3"/>
        </w:rPr>
        <w:t xml:space="preserve">); изложен в редакции </w:t>
      </w:r>
      <w:hyperlink r:id="rId2037" w:anchor="sub_id=192" w:history="1">
        <w:r>
          <w:rPr>
            <w:rStyle w:val="a3"/>
            <w:i/>
            <w:iCs/>
            <w:bdr w:val="none" w:sz="0" w:space="0" w:color="auto" w:frame="1"/>
          </w:rPr>
          <w:t>Закона</w:t>
        </w:r>
      </w:hyperlink>
      <w:r>
        <w:rPr>
          <w:rStyle w:val="s3"/>
        </w:rPr>
        <w:t xml:space="preserve"> </w:t>
      </w:r>
      <w:r>
        <w:rPr>
          <w:rStyle w:val="s3"/>
        </w:rPr>
        <w:t>РК от 21.07.11 г. № 467-IV (введены в действие с 1 января 2012 г.) (</w:t>
      </w:r>
      <w:hyperlink r:id="rId2038" w:anchor="sub_id=1920129"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29) другие доходы, возникающие в результате деятельности на территории Республики Казах</w:t>
      </w:r>
      <w:r>
        <w:rPr>
          <w:rStyle w:val="s0"/>
        </w:rPr>
        <w:t>стан.</w:t>
      </w:r>
    </w:p>
    <w:p w:rsidR="00000000" w:rsidRDefault="008B2134">
      <w:pPr>
        <w:ind w:firstLine="400"/>
        <w:jc w:val="both"/>
      </w:pPr>
      <w:r>
        <w:rPr>
          <w:rStyle w:val="s0"/>
        </w:rPr>
        <w:t>При этом положения подпунктов 3), 4), 10)-12), 21-1) и 24) настоящей статьи применяются при условии начисления и (или) выплаты доходов:</w:t>
      </w:r>
    </w:p>
    <w:p w:rsidR="00000000" w:rsidRDefault="008B2134">
      <w:pPr>
        <w:ind w:firstLine="400"/>
        <w:jc w:val="both"/>
      </w:pPr>
      <w:r>
        <w:rPr>
          <w:rStyle w:val="s0"/>
        </w:rPr>
        <w:t>резидентом;</w:t>
      </w:r>
    </w:p>
    <w:p w:rsidR="00000000" w:rsidRDefault="008B2134">
      <w:pPr>
        <w:ind w:firstLine="400"/>
        <w:jc w:val="both"/>
      </w:pPr>
      <w:r>
        <w:rPr>
          <w:rStyle w:val="s0"/>
        </w:rPr>
        <w:t>нерезидентом, осуществляющим деятельность в Республике Казахстан через постоянное учреждение, если вып</w:t>
      </w:r>
      <w:r>
        <w:rPr>
          <w:rStyle w:val="s0"/>
        </w:rPr>
        <w:t>латы связаны с деятельностью или имуществом такого постоянного учреждения;</w:t>
      </w:r>
    </w:p>
    <w:p w:rsidR="00000000" w:rsidRDefault="008B2134">
      <w:pPr>
        <w:ind w:firstLine="400"/>
        <w:jc w:val="both"/>
      </w:pPr>
      <w:r>
        <w:rPr>
          <w:rStyle w:val="s0"/>
        </w:rPr>
        <w:t>филиалом, представительством нерезидента, в случае, если филиал, представительство не образуют постоянное учреждение в соответствии с международным договором об избежании двойного н</w:t>
      </w:r>
      <w:r>
        <w:rPr>
          <w:rStyle w:val="s0"/>
        </w:rPr>
        <w:t xml:space="preserve">алогообложения или </w:t>
      </w:r>
      <w:hyperlink w:anchor="sub1910400" w:history="1">
        <w:r>
          <w:rPr>
            <w:rStyle w:val="a3"/>
          </w:rPr>
          <w:t>пунктом 4 статьи 191</w:t>
        </w:r>
      </w:hyperlink>
      <w:r>
        <w:rPr>
          <w:rStyle w:val="s0"/>
        </w:rPr>
        <w:t xml:space="preserve"> настоящего Кодекса.</w:t>
      </w:r>
    </w:p>
    <w:p w:rsidR="00000000" w:rsidRDefault="008B2134">
      <w:pPr>
        <w:jc w:val="both"/>
      </w:pPr>
      <w:r>
        <w:rPr>
          <w:rStyle w:val="s3"/>
        </w:rPr>
        <w:t xml:space="preserve">Пункт 2 изложен в редакции </w:t>
      </w:r>
      <w:hyperlink r:id="rId2039" w:anchor="sub_id=192" w:history="1">
        <w:r>
          <w:rPr>
            <w:rStyle w:val="a3"/>
            <w:i/>
            <w:iCs/>
            <w:bdr w:val="none" w:sz="0" w:space="0" w:color="auto" w:frame="1"/>
          </w:rPr>
          <w:t>Закона</w:t>
        </w:r>
      </w:hyperlink>
      <w:r>
        <w:rPr>
          <w:rStyle w:val="s3"/>
        </w:rPr>
        <w:t xml:space="preserve"> РК от 21.07.11 г. № 467-IV (введены в действие с</w:t>
      </w:r>
      <w:r>
        <w:rPr>
          <w:rStyle w:val="s3"/>
        </w:rPr>
        <w:t xml:space="preserve"> 1 января 2012 г.) (</w:t>
      </w:r>
      <w:hyperlink r:id="rId2040" w:anchor="sub_id=192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Доходом нерезидента из источников в Республике Казахстан не является:</w:t>
      </w:r>
    </w:p>
    <w:p w:rsidR="00000000" w:rsidRDefault="008B2134">
      <w:pPr>
        <w:ind w:firstLine="400"/>
        <w:jc w:val="both"/>
      </w:pPr>
      <w:r>
        <w:rPr>
          <w:rStyle w:val="s0"/>
        </w:rPr>
        <w:t>1) сумма подоходного налога, исчисленная с доходов нерезидента</w:t>
      </w:r>
      <w:r>
        <w:rPr>
          <w:rStyle w:val="s0"/>
        </w:rPr>
        <w:t xml:space="preserve"> в соответствии с положениями настоящего Кодекса и уплаченная в бюджет Республики Казахстан налоговым агентом за счет собственных средств без его удержания;</w:t>
      </w:r>
    </w:p>
    <w:p w:rsidR="00000000" w:rsidRDefault="008B2134">
      <w:pPr>
        <w:jc w:val="both"/>
      </w:pPr>
      <w:r>
        <w:rPr>
          <w:rStyle w:val="s3"/>
        </w:rPr>
        <w:t xml:space="preserve">Подпункт 2 изложен в редакции </w:t>
      </w:r>
      <w:hyperlink r:id="rId2041" w:anchor="sub_id=19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042" w:anchor="sub_id=192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компенсация расходов членам органа управления (совета директоров ил</w:t>
      </w:r>
      <w:r>
        <w:rPr>
          <w:rStyle w:val="s0"/>
        </w:rPr>
        <w:t>и иного органа), понесенных в связи с выполнением возложенных на них резидентом управленческих обязанностей, в пределах:</w:t>
      </w:r>
    </w:p>
    <w:p w:rsidR="00000000" w:rsidRDefault="008B2134">
      <w:pPr>
        <w:ind w:firstLine="400"/>
        <w:jc w:val="both"/>
      </w:pPr>
      <w:r>
        <w:rPr>
          <w:rStyle w:val="s0"/>
        </w:rPr>
        <w:t>фактически произведенных расходов на проезд к месту выполнения управленческих обязанностей и обратно, включая оплату расходов за бронь,</w:t>
      </w:r>
      <w:r>
        <w:rPr>
          <w:rStyle w:val="s0"/>
        </w:rPr>
        <w:t xml:space="preserve"> на основании документов, подтверждающих такие расходы (в том числе электронного билета при наличии документа, подтверждающего факт оплаты его стоимости);</w:t>
      </w:r>
    </w:p>
    <w:p w:rsidR="00000000" w:rsidRDefault="008B2134">
      <w:pPr>
        <w:ind w:firstLine="400"/>
        <w:jc w:val="both"/>
      </w:pPr>
      <w:r>
        <w:rPr>
          <w:rStyle w:val="s0"/>
        </w:rPr>
        <w:t>фактически произведенных расходов на наем жилого помещения за пределами Республики Казахстан на основ</w:t>
      </w:r>
      <w:r>
        <w:rPr>
          <w:rStyle w:val="s0"/>
        </w:rPr>
        <w:t>ании документов, подтверждающих такие расходы, но не более предельных норм возмещения расходов по найму одноместных стандартных номеров в отелях государственным служащим, находящимся в командировках за границей;</w:t>
      </w:r>
    </w:p>
    <w:p w:rsidR="00000000" w:rsidRDefault="008B2134">
      <w:pPr>
        <w:ind w:firstLine="400"/>
        <w:jc w:val="both"/>
      </w:pPr>
      <w:r>
        <w:rPr>
          <w:rStyle w:val="s0"/>
        </w:rPr>
        <w:t>фактически произведенных расходов на наем жи</w:t>
      </w:r>
      <w:r>
        <w:rPr>
          <w:rStyle w:val="s0"/>
        </w:rPr>
        <w:t>лого помещения в пределах Республики Казахстан на основании документов, подтверждающих такие расходы;</w:t>
      </w:r>
    </w:p>
    <w:p w:rsidR="00000000" w:rsidRDefault="008B2134">
      <w:pPr>
        <w:ind w:firstLine="400"/>
        <w:jc w:val="both"/>
      </w:pPr>
      <w:r>
        <w:rPr>
          <w:rStyle w:val="s0"/>
        </w:rPr>
        <w:t xml:space="preserve">суммы денег не более 6-кратного размера </w:t>
      </w:r>
      <w:hyperlink w:anchor="sub0" w:history="1">
        <w:r>
          <w:rPr>
            <w:rStyle w:val="a3"/>
          </w:rPr>
          <w:t>месячного расчетного показателя</w:t>
        </w:r>
      </w:hyperlink>
      <w:r>
        <w:rPr>
          <w:rStyle w:val="s0"/>
        </w:rPr>
        <w:t>, установленного законом о республиканском бюджете и дей</w:t>
      </w:r>
      <w:r>
        <w:rPr>
          <w:rStyle w:val="s0"/>
        </w:rPr>
        <w:t>ствующего на 1 января соответствующего финансового года, за каждый календарный день нахождения в пределах Республики Казахстан для выполнения управленческих обязанностей в течение периода, не превышающего сорока календарных дней;</w:t>
      </w:r>
    </w:p>
    <w:p w:rsidR="00000000" w:rsidRDefault="008B2134">
      <w:pPr>
        <w:ind w:firstLine="400"/>
        <w:jc w:val="both"/>
      </w:pPr>
      <w:r>
        <w:rPr>
          <w:rStyle w:val="s0"/>
        </w:rPr>
        <w:t>суммы денег не более 8-кра</w:t>
      </w:r>
      <w:r>
        <w:rPr>
          <w:rStyle w:val="s0"/>
        </w:rPr>
        <w:t>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нахождения за пределами Республики Казахстан для выполнения управленчес</w:t>
      </w:r>
      <w:r>
        <w:rPr>
          <w:rStyle w:val="s0"/>
        </w:rPr>
        <w:t>ких обязанностей в течение периода, не превышающего сорока календарных дней. При этом место выполнения управленческих обязанностей не должно совпадать с местом постоянного проживания.</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311" w:name="SUB1930000"/>
      <w:bookmarkEnd w:id="311"/>
      <w:r>
        <w:rPr>
          <w:rStyle w:val="s1"/>
        </w:rPr>
        <w:t>Глава 23. ПОРЯДОК НАЛОГООБЛОЖЕНИЯ ДОХОДОВ</w:t>
      </w:r>
    </w:p>
    <w:p w:rsidR="00000000" w:rsidRDefault="008B2134">
      <w:pPr>
        <w:jc w:val="center"/>
      </w:pPr>
      <w:r>
        <w:rPr>
          <w:rStyle w:val="s1"/>
        </w:rPr>
        <w:t>ЮРИДИЧЕСКИХ ЛИЦ-НЕРЕЗИДЕНТ</w:t>
      </w:r>
      <w:r>
        <w:rPr>
          <w:rStyle w:val="s1"/>
        </w:rPr>
        <w:t>ОВ, ОСУЩЕСТВЛЯЮЩИХ ДЕЯТЕЛЬНОСТЬ БЕЗ</w:t>
      </w:r>
    </w:p>
    <w:p w:rsidR="00000000" w:rsidRDefault="008B2134">
      <w:pPr>
        <w:jc w:val="center"/>
      </w:pPr>
      <w:r>
        <w:rPr>
          <w:rStyle w:val="s1"/>
        </w:rPr>
        <w:t>ОБРАЗОВАНИЯ ПОСТОЯННОГО УЧРЕЖДЕНИЯ В РЕСПУБЛИКЕ КАЗАХСТАН</w:t>
      </w:r>
    </w:p>
    <w:p w:rsidR="00000000" w:rsidRDefault="008B2134">
      <w:pPr>
        <w:jc w:val="both"/>
      </w:pPr>
      <w:r>
        <w:t> </w:t>
      </w:r>
    </w:p>
    <w:p w:rsidR="00000000" w:rsidRDefault="008B2134">
      <w:pPr>
        <w:jc w:val="both"/>
      </w:pPr>
      <w:r>
        <w:rPr>
          <w:rStyle w:val="s3"/>
        </w:rPr>
        <w:t xml:space="preserve">В статью 193 внесены изменения в соответствии с </w:t>
      </w:r>
      <w:hyperlink r:id="rId2043" w:anchor="sub_id=193"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2044" w:anchor="sub_id=193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193. Порядок исчисления и удержания корпоративного подоходного налога у источник</w:t>
      </w:r>
      <w:r>
        <w:rPr>
          <w:rStyle w:val="s1"/>
        </w:rPr>
        <w:t xml:space="preserve">а выплаты </w:t>
      </w:r>
    </w:p>
    <w:p w:rsidR="00000000" w:rsidRDefault="008B2134">
      <w:pPr>
        <w:jc w:val="both"/>
      </w:pPr>
      <w:r>
        <w:rPr>
          <w:rStyle w:val="s3"/>
        </w:rPr>
        <w:t xml:space="preserve">Пункт 1 изложен в редакции </w:t>
      </w:r>
      <w:hyperlink r:id="rId2045" w:anchor="sub_id=37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046" w:anchor="sub_id=1930000" w:history="1">
        <w:r>
          <w:rPr>
            <w:rStyle w:val="a3"/>
            <w:i/>
            <w:iCs/>
            <w:bdr w:val="none" w:sz="0" w:space="0" w:color="auto" w:frame="1"/>
          </w:rPr>
          <w:t>см. стар. ред.</w:t>
        </w:r>
      </w:hyperlink>
      <w:r>
        <w:rPr>
          <w:rStyle w:val="s3"/>
        </w:rPr>
        <w:t xml:space="preserve">); внесены изменения в соответствии с </w:t>
      </w:r>
      <w:hyperlink r:id="rId2047" w:anchor="sub_id=193" w:history="1">
        <w:r>
          <w:rPr>
            <w:rStyle w:val="a3"/>
            <w:i/>
            <w:iCs/>
            <w:bdr w:val="none" w:sz="0" w:space="0" w:color="auto" w:frame="1"/>
          </w:rPr>
          <w:t>Законом</w:t>
        </w:r>
      </w:hyperlink>
      <w:r>
        <w:rPr>
          <w:rStyle w:val="s3"/>
        </w:rPr>
        <w:t xml:space="preserve"> РК от 21.07.11 г. № 467-IV (вв</w:t>
      </w:r>
      <w:r>
        <w:rPr>
          <w:rStyle w:val="s3"/>
        </w:rPr>
        <w:t>едены в действие с 1 января 2012 г.) (</w:t>
      </w:r>
      <w:hyperlink r:id="rId2048" w:anchor="sub_id=193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Доходы юридического лица-нерезидента, осуществляющего деятельность без образования постоянного учреждения, определ</w:t>
      </w:r>
      <w:r>
        <w:rPr>
          <w:rStyle w:val="s0"/>
        </w:rPr>
        <w:t xml:space="preserve">енные </w:t>
      </w:r>
      <w:hyperlink w:anchor="sub1920000" w:history="1">
        <w:r>
          <w:rPr>
            <w:rStyle w:val="a3"/>
          </w:rPr>
          <w:t>статьей 192</w:t>
        </w:r>
      </w:hyperlink>
      <w:r>
        <w:rPr>
          <w:rStyle w:val="s0"/>
        </w:rPr>
        <w:t xml:space="preserve"> настоящего Кодекса, облагаются корпоративным подоходным налогом у источника выплаты без осуществления вычетов.</w:t>
      </w:r>
    </w:p>
    <w:p w:rsidR="00000000" w:rsidRDefault="008B2134">
      <w:pPr>
        <w:ind w:firstLine="400"/>
        <w:jc w:val="both"/>
      </w:pPr>
      <w:r>
        <w:rPr>
          <w:rStyle w:val="s0"/>
        </w:rPr>
        <w:t>При этом сумма корпоративного подоходного налога, удерживаемого у источника выплаты, исчисляет</w:t>
      </w:r>
      <w:r>
        <w:rPr>
          <w:rStyle w:val="s0"/>
        </w:rPr>
        <w:t xml:space="preserve">ся налоговым агентом путем применения ставок, установленных </w:t>
      </w:r>
      <w:hyperlink w:anchor="sub1940000" w:history="1">
        <w:r>
          <w:rPr>
            <w:rStyle w:val="a3"/>
          </w:rPr>
          <w:t>статьей 194</w:t>
        </w:r>
      </w:hyperlink>
      <w:r>
        <w:rPr>
          <w:rStyle w:val="s0"/>
        </w:rPr>
        <w:t xml:space="preserve"> настоящего Кодекса, к сумме доходов, облагаемых у источника выплаты, указанных в статье 192 настоящего Кодекса.</w:t>
      </w:r>
    </w:p>
    <w:p w:rsidR="00000000" w:rsidRDefault="008B2134">
      <w:pPr>
        <w:ind w:firstLine="400"/>
        <w:jc w:val="both"/>
      </w:pPr>
      <w:r>
        <w:rPr>
          <w:rStyle w:val="s0"/>
        </w:rPr>
        <w:t>Исчисление и удержание корпоративного п</w:t>
      </w:r>
      <w:r>
        <w:rPr>
          <w:rStyle w:val="s0"/>
        </w:rPr>
        <w:t>одоходного налога по доходам, облагаемым у источника выплаты, производятся налоговым агентом:</w:t>
      </w:r>
    </w:p>
    <w:p w:rsidR="00000000" w:rsidRDefault="008B2134">
      <w:pPr>
        <w:ind w:firstLine="400"/>
        <w:jc w:val="both"/>
      </w:pPr>
      <w:r>
        <w:rPr>
          <w:rStyle w:val="s0"/>
        </w:rPr>
        <w:t>1) не позднее дня выплаты доходов юридическому лицу-нерезиденту - по начисленным и выплаченным доходам;</w:t>
      </w:r>
    </w:p>
    <w:p w:rsidR="00000000" w:rsidRDefault="008B2134">
      <w:pPr>
        <w:ind w:firstLine="400"/>
        <w:jc w:val="both"/>
      </w:pPr>
      <w:r>
        <w:rPr>
          <w:rStyle w:val="s0"/>
        </w:rPr>
        <w:t xml:space="preserve">2) не позднее срока, установленного </w:t>
      </w:r>
      <w:hyperlink w:anchor="sub1490000" w:history="1">
        <w:r>
          <w:rPr>
            <w:rStyle w:val="a3"/>
          </w:rPr>
          <w:t>пунктом 1 статьи 149</w:t>
        </w:r>
      </w:hyperlink>
      <w:r>
        <w:rPr>
          <w:rStyle w:val="s0"/>
        </w:rPr>
        <w:t xml:space="preserve"> настоящего Кодекса для представления декларации по корпоративному подоходному налогу, - по начисленным и невыплаченным доходам, которые отнесены на вычеты.</w:t>
      </w:r>
    </w:p>
    <w:p w:rsidR="00000000" w:rsidRDefault="008B2134">
      <w:pPr>
        <w:jc w:val="both"/>
      </w:pPr>
      <w:r>
        <w:rPr>
          <w:rStyle w:val="s3"/>
        </w:rPr>
        <w:t xml:space="preserve">Статья дополнена пунктом 1-1 в соответствии с </w:t>
      </w:r>
      <w:hyperlink r:id="rId2049"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8B2134">
      <w:pPr>
        <w:ind w:firstLine="400"/>
        <w:jc w:val="both"/>
      </w:pPr>
      <w:r>
        <w:rPr>
          <w:rStyle w:val="s0"/>
        </w:rPr>
        <w:t>1-1. В целях настоящей статьи прирост стоимости при реализации ценных бумаг, долей участия определяется в соответствии со</w:t>
      </w:r>
      <w:r>
        <w:rPr>
          <w:rStyle w:val="s0"/>
        </w:rPr>
        <w:t xml:space="preserve"> </w:t>
      </w:r>
      <w:hyperlink w:anchor="sub870000" w:history="1">
        <w:r>
          <w:rPr>
            <w:rStyle w:val="a3"/>
          </w:rPr>
          <w:t>статьей 87</w:t>
        </w:r>
      </w:hyperlink>
      <w:r>
        <w:rPr>
          <w:rStyle w:val="s0"/>
        </w:rPr>
        <w:t xml:space="preserve"> настоящего Кодекса.</w:t>
      </w:r>
    </w:p>
    <w:p w:rsidR="00000000" w:rsidRDefault="008B2134">
      <w:pPr>
        <w:jc w:val="both"/>
      </w:pPr>
      <w:r>
        <w:rPr>
          <w:rStyle w:val="s3"/>
        </w:rPr>
        <w:t xml:space="preserve">Пункт 2 изложен в редакции </w:t>
      </w:r>
      <w:hyperlink r:id="rId2050" w:anchor="sub_id=193"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051" w:anchor="sub_id=193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Корпоративный подоходный налог у источника выплаты удерживается налоговым агентом независимо от формы и места осуществления выплаты дохода юридическому </w:t>
      </w:r>
      <w:r>
        <w:rPr>
          <w:rStyle w:val="s0"/>
        </w:rPr>
        <w:t>лицу-нерезиденту.</w:t>
      </w:r>
    </w:p>
    <w:p w:rsidR="00000000" w:rsidRDefault="008B2134">
      <w:pPr>
        <w:jc w:val="both"/>
      </w:pPr>
      <w:r>
        <w:rPr>
          <w:rStyle w:val="s3"/>
        </w:rPr>
        <w:t xml:space="preserve">В пункт 3 внесены изменения в соответствии с </w:t>
      </w:r>
      <w:hyperlink r:id="rId2052" w:anchor="sub_id=37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053" w:anchor="sub_id=1930300" w:history="1">
        <w:r>
          <w:rPr>
            <w:rStyle w:val="a3"/>
            <w:i/>
            <w:iCs/>
            <w:bdr w:val="none" w:sz="0" w:space="0" w:color="auto" w:frame="1"/>
          </w:rPr>
          <w:t>см. стар. ред.</w:t>
        </w:r>
      </w:hyperlink>
      <w:r>
        <w:rPr>
          <w:rStyle w:val="s3"/>
        </w:rPr>
        <w:t xml:space="preserve">); внесены изменения в соответствии с </w:t>
      </w:r>
      <w:hyperlink r:id="rId2054" w:anchor="sub_id=193" w:history="1">
        <w:r>
          <w:rPr>
            <w:rStyle w:val="a3"/>
            <w:i/>
            <w:iCs/>
            <w:bdr w:val="none" w:sz="0" w:space="0" w:color="auto" w:frame="1"/>
          </w:rPr>
          <w:t>Законом</w:t>
        </w:r>
      </w:hyperlink>
      <w:r>
        <w:rPr>
          <w:rStyle w:val="s3"/>
        </w:rPr>
        <w:t xml:space="preserve"> РК от 21.07.11 г. № 467-IV (введены в действие с 1 января 2012 г.)</w:t>
      </w:r>
      <w:r>
        <w:rPr>
          <w:rStyle w:val="s3"/>
        </w:rPr>
        <w:t xml:space="preserve"> (</w:t>
      </w:r>
      <w:hyperlink r:id="rId2055" w:anchor="sub_id=193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Обязанность и ответственность по исчислению, удержанию и перечислению в бюджет корпоративного подоходного налога у источника выплаты возлагаются на сл</w:t>
      </w:r>
      <w:r>
        <w:rPr>
          <w:rStyle w:val="s0"/>
        </w:rPr>
        <w:t>едующих лиц, выплачивающих доход нерезиденту и признанных налоговыми агентами:</w:t>
      </w:r>
    </w:p>
    <w:p w:rsidR="00000000" w:rsidRDefault="008B2134">
      <w:pPr>
        <w:ind w:firstLine="400"/>
        <w:jc w:val="both"/>
      </w:pPr>
      <w:r>
        <w:rPr>
          <w:rStyle w:val="s0"/>
        </w:rPr>
        <w:t>1) индивидуального предпринимателя;</w:t>
      </w:r>
    </w:p>
    <w:p w:rsidR="00000000" w:rsidRDefault="008B2134">
      <w:pPr>
        <w:ind w:firstLine="400"/>
        <w:jc w:val="both"/>
      </w:pPr>
      <w:r>
        <w:rPr>
          <w:rStyle w:val="s0"/>
        </w:rPr>
        <w:t xml:space="preserve">2) юридическое лицо-нерезидента, осуществляющего деятельность в Республике Казахстан через филиал, представительство, в случае, если филиал, </w:t>
      </w:r>
      <w:r>
        <w:rPr>
          <w:rStyle w:val="s0"/>
        </w:rPr>
        <w:t xml:space="preserve">представительство не образуют постоянного учреждения в соответствии с международным договором об избежании двойного налогообложения или </w:t>
      </w:r>
      <w:hyperlink w:anchor="sub1910400" w:history="1">
        <w:r>
          <w:rPr>
            <w:rStyle w:val="a3"/>
          </w:rPr>
          <w:t>пунктом 4 статьи 191</w:t>
        </w:r>
      </w:hyperlink>
      <w:r>
        <w:rPr>
          <w:rStyle w:val="s0"/>
        </w:rPr>
        <w:t xml:space="preserve"> настоящего Кодекса;</w:t>
      </w:r>
    </w:p>
    <w:p w:rsidR="00000000" w:rsidRDefault="008B2134">
      <w:pPr>
        <w:jc w:val="both"/>
      </w:pPr>
      <w:r>
        <w:rPr>
          <w:rStyle w:val="s3"/>
        </w:rPr>
        <w:t xml:space="preserve">Подпункт 3 изложен в редакции </w:t>
      </w:r>
      <w:hyperlink r:id="rId2056" w:anchor="sub_id=37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057" w:anchor="sub_id=1930303"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3) юридическое </w:t>
      </w:r>
      <w:r>
        <w:rPr>
          <w:rStyle w:val="s0"/>
        </w:rPr>
        <w:t>лицо, в том числе нерезидента, осуществляющего деятельность в Республике Казахстан через постоянное учреждение.</w:t>
      </w:r>
    </w:p>
    <w:p w:rsidR="00000000" w:rsidRDefault="008B2134">
      <w:pPr>
        <w:ind w:firstLine="400"/>
        <w:jc w:val="both"/>
      </w:pPr>
      <w:r>
        <w:rPr>
          <w:rStyle w:val="s0"/>
        </w:rPr>
        <w:t>При этом юридическое лицо-нерезидент признается налоговым агентом с даты постановки его филиала, представительства или постоянного учреждения бе</w:t>
      </w:r>
      <w:r>
        <w:rPr>
          <w:rStyle w:val="s0"/>
        </w:rPr>
        <w:t xml:space="preserve">з открытия филиала или представительства на регистрационный учет в налоговых органах Республики Казахстан; </w:t>
      </w:r>
    </w:p>
    <w:p w:rsidR="00000000" w:rsidRDefault="008B2134">
      <w:pPr>
        <w:ind w:firstLine="400"/>
        <w:jc w:val="both"/>
      </w:pPr>
      <w:r>
        <w:rPr>
          <w:rStyle w:val="s0"/>
        </w:rPr>
        <w:t>4) резидента-эмитента базового актива депозитарных расписок;</w:t>
      </w:r>
    </w:p>
    <w:p w:rsidR="00000000" w:rsidRDefault="008B2134">
      <w:pPr>
        <w:jc w:val="both"/>
      </w:pPr>
      <w:r>
        <w:rPr>
          <w:rStyle w:val="s3"/>
        </w:rPr>
        <w:t xml:space="preserve">Пункт дополнен подпунктом 5 в соответствии с </w:t>
      </w:r>
      <w:hyperlink r:id="rId2058"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8B2134">
      <w:pPr>
        <w:ind w:firstLine="400"/>
        <w:jc w:val="both"/>
      </w:pPr>
      <w:r>
        <w:rPr>
          <w:rStyle w:val="s0"/>
        </w:rPr>
        <w:t>5) юридическое лицо - нерезидента, за исключением указанных в подпунктах 2) и 3) пункта 3 настоящей статьи, приобретающего ценные бумаги, дол</w:t>
      </w:r>
      <w:r>
        <w:rPr>
          <w:rStyle w:val="s0"/>
        </w:rPr>
        <w:t xml:space="preserve">и участия, при невыполнении условий, установленных </w:t>
      </w:r>
      <w:hyperlink w:anchor="sub1935007" w:history="1">
        <w:r>
          <w:rPr>
            <w:rStyle w:val="a3"/>
          </w:rPr>
          <w:t>подпунктом 7) пункта 5 статьи 193</w:t>
        </w:r>
      </w:hyperlink>
      <w:r>
        <w:rPr>
          <w:rStyle w:val="s0"/>
        </w:rPr>
        <w:t xml:space="preserve"> настоящего Кодекса.</w:t>
      </w:r>
    </w:p>
    <w:p w:rsidR="00000000" w:rsidRDefault="008B2134">
      <w:pPr>
        <w:jc w:val="both"/>
      </w:pPr>
      <w:r>
        <w:rPr>
          <w:rStyle w:val="s3"/>
        </w:rPr>
        <w:t xml:space="preserve">Статья дополнена пунктом 3-1 в соответствии с </w:t>
      </w:r>
      <w:hyperlink r:id="rId2059" w:anchor="sub_id=193" w:history="1">
        <w:r>
          <w:rPr>
            <w:rStyle w:val="a3"/>
            <w:i/>
            <w:iCs/>
            <w:bdr w:val="none" w:sz="0" w:space="0" w:color="auto" w:frame="1"/>
          </w:rPr>
          <w:t>Законом</w:t>
        </w:r>
      </w:hyperlink>
      <w:r>
        <w:rPr>
          <w:rStyle w:val="s3"/>
        </w:rPr>
        <w:t xml:space="preserve"> РК от 21.07.11 г. № 467-IV </w:t>
      </w:r>
      <w:hyperlink r:id="rId2060"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8B2134">
      <w:pPr>
        <w:ind w:firstLine="400"/>
        <w:jc w:val="both"/>
      </w:pPr>
      <w:r>
        <w:rPr>
          <w:rStyle w:val="s0"/>
        </w:rPr>
        <w:t>3-1. При уплате налоговым агенто</w:t>
      </w:r>
      <w:r>
        <w:rPr>
          <w:rStyle w:val="s0"/>
        </w:rPr>
        <w:t>м суммы корпоративного подоходного налога, исчисленной с доходов нерезидента в соответствии с положениями настоящего Кодекса, за счет собственных средств без его удержания обязанность налогового агента по удержанию и перечислению корпоративного подоходного</w:t>
      </w:r>
      <w:r>
        <w:rPr>
          <w:rStyle w:val="s0"/>
        </w:rPr>
        <w:t xml:space="preserve"> налога у источника выплаты считается исполненной.</w:t>
      </w:r>
    </w:p>
    <w:p w:rsidR="00000000" w:rsidRDefault="008B2134">
      <w:pPr>
        <w:jc w:val="both"/>
      </w:pPr>
      <w:r>
        <w:rPr>
          <w:rStyle w:val="s3"/>
        </w:rPr>
        <w:t xml:space="preserve">В пункт 4 внесены изменения в соответствии с </w:t>
      </w:r>
      <w:hyperlink r:id="rId2061"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062" w:anchor="sub_id=193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Под выплатой дохода понимается передача денег в наличной и (или) безналичной формах, ценных бумаг, доли участия, товаров, имущества, выполнение работ, оказ</w:t>
      </w:r>
      <w:r>
        <w:rPr>
          <w:rStyle w:val="s0"/>
        </w:rPr>
        <w:t>ание услуг, списание или зачет требования долга, производимые в счет погашения задолженности перед нерезидентом по выплате доходов из источников в Республике Казахстан.</w:t>
      </w:r>
    </w:p>
    <w:p w:rsidR="00000000" w:rsidRDefault="008B2134">
      <w:pPr>
        <w:ind w:firstLine="400"/>
        <w:jc w:val="both"/>
      </w:pPr>
      <w:r>
        <w:rPr>
          <w:rStyle w:val="s0"/>
        </w:rPr>
        <w:t>В целях настоящего раздела при налогообложении дивидендов, возникающих при корректировк</w:t>
      </w:r>
      <w:r>
        <w:rPr>
          <w:rStyle w:val="s0"/>
        </w:rPr>
        <w:t xml:space="preserve">е объектов налогообложения в соответствии с настоящим Кодексом и законодательством Республики Казахстан о трансфертном ценообразовании, под выплатой дохода понимается определение дохода в соответствии с абзацами вторым-пятым части первой и частью второй </w:t>
      </w:r>
      <w:hyperlink w:anchor="sub120114" w:history="1">
        <w:r>
          <w:rPr>
            <w:rStyle w:val="a3"/>
          </w:rPr>
          <w:t>подпункта 14) пункта 1 статьи 12</w:t>
        </w:r>
      </w:hyperlink>
      <w:r>
        <w:rPr>
          <w:rStyle w:val="s0"/>
        </w:rPr>
        <w:t xml:space="preserve"> настоящего Кодекса. При этом датой выплаты дохода является срок, установленный </w:t>
      </w:r>
      <w:hyperlink w:anchor="sub1490000" w:history="1">
        <w:r>
          <w:rPr>
            <w:rStyle w:val="a3"/>
          </w:rPr>
          <w:t>пунктом 1 статьи 149</w:t>
        </w:r>
      </w:hyperlink>
      <w:r>
        <w:rPr>
          <w:rStyle w:val="s0"/>
        </w:rPr>
        <w:t xml:space="preserve"> настоящего Кодекса для представления декларации по корпорати</w:t>
      </w:r>
      <w:r>
        <w:rPr>
          <w:rStyle w:val="s0"/>
        </w:rPr>
        <w:t>вному подоходному налогу.</w:t>
      </w:r>
    </w:p>
    <w:p w:rsidR="00000000" w:rsidRDefault="008B2134">
      <w:pPr>
        <w:jc w:val="both"/>
      </w:pPr>
      <w:r>
        <w:rPr>
          <w:rStyle w:val="s3"/>
        </w:rPr>
        <w:t xml:space="preserve">Статья дополнена пунктом 4-1 в соответствии с </w:t>
      </w:r>
      <w:hyperlink r:id="rId2063"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8B2134">
      <w:pPr>
        <w:ind w:firstLine="400"/>
        <w:jc w:val="both"/>
      </w:pPr>
      <w:r>
        <w:rPr>
          <w:rStyle w:val="s0"/>
        </w:rPr>
        <w:t>4-1. При наличии в контрактах, заключенных с нерезидентами, положений, предусматривающих выполнение, оказание различных видов работ, услуг на территории Республики Казахстан и за ее пределами, порядок исчисления и удержания подоходного налога у источника в</w:t>
      </w:r>
      <w:r>
        <w:rPr>
          <w:rStyle w:val="s0"/>
        </w:rPr>
        <w:t xml:space="preserve">ыплаты, установленный настоящей статьей, применяется к каждому виду работ, услуг отдельно. Каждый этап выполненных работ, оказанных услуг нерезидентом в рамках единого производственно-технологического цикла рассматривается как отдельный вид работ, услуг в </w:t>
      </w:r>
      <w:r>
        <w:rPr>
          <w:rStyle w:val="s0"/>
        </w:rPr>
        <w:t>целях исчисления и удержания подоходного налога у источника выплаты с доходов нерезидентов.</w:t>
      </w:r>
    </w:p>
    <w:p w:rsidR="00000000" w:rsidRDefault="008B2134">
      <w:pPr>
        <w:ind w:firstLine="400"/>
        <w:jc w:val="both"/>
      </w:pPr>
      <w:r>
        <w:rPr>
          <w:rStyle w:val="s0"/>
        </w:rPr>
        <w:t xml:space="preserve">При этом общая сумма доходов нерезидента по вышеуказанным контрактам должна быть обоснованно распределена на доходы, полученные от выполнения работ, оказания услуг </w:t>
      </w:r>
      <w:r>
        <w:rPr>
          <w:rStyle w:val="s0"/>
        </w:rPr>
        <w:t>в Республике Казахстан и за ее пределами.</w:t>
      </w:r>
    </w:p>
    <w:p w:rsidR="00000000" w:rsidRDefault="008B2134">
      <w:pPr>
        <w:ind w:firstLine="400"/>
        <w:jc w:val="both"/>
      </w:pPr>
      <w:r>
        <w:rPr>
          <w:rStyle w:val="s0"/>
        </w:rPr>
        <w:t>В целях применения положений настоящего пункта нерезидент обязан представить получателю услуг копии учетной документации, подтверждающей обоснованность распределения общей суммы дохода нерезидента на доходы, получе</w:t>
      </w:r>
      <w:r>
        <w:rPr>
          <w:rStyle w:val="s0"/>
        </w:rPr>
        <w:t>нные от выполнения работ, оказания услуг в Республике Казахстан, и на доходы, полученные от выполнения работ, оказания услуг за ее пределами.</w:t>
      </w:r>
    </w:p>
    <w:p w:rsidR="00000000" w:rsidRDefault="008B2134">
      <w:pPr>
        <w:ind w:firstLine="400"/>
        <w:jc w:val="both"/>
      </w:pPr>
      <w:r>
        <w:rPr>
          <w:rStyle w:val="s0"/>
        </w:rPr>
        <w:t xml:space="preserve">При необоснованном распределении дохода нерезидента, приведшего к занижению суммы дохода нерезидента, подлежащего </w:t>
      </w:r>
      <w:r>
        <w:rPr>
          <w:rStyle w:val="s0"/>
        </w:rPr>
        <w:t xml:space="preserve">налогообложению в Республике Казахстан в соответствии с положениями настоящей статьи, налогообложению подлежит совокупная сумма дохода нерезидента, полученного по вышеуказанным контрактам от выполнения работ, оказания услуг как в Республике Казахстан, так </w:t>
      </w:r>
      <w:r>
        <w:rPr>
          <w:rStyle w:val="s0"/>
        </w:rPr>
        <w:t>и за ее пределами.</w:t>
      </w:r>
    </w:p>
    <w:p w:rsidR="00000000" w:rsidRDefault="008B2134">
      <w:pPr>
        <w:ind w:firstLine="400"/>
        <w:jc w:val="both"/>
      </w:pPr>
      <w:bookmarkStart w:id="312" w:name="SUB1930500"/>
      <w:bookmarkEnd w:id="312"/>
      <w:r>
        <w:t>5. Налогообложению не подлежат:</w:t>
      </w:r>
    </w:p>
    <w:p w:rsidR="00000000" w:rsidRDefault="008B2134">
      <w:pPr>
        <w:jc w:val="both"/>
      </w:pPr>
      <w:r>
        <w:rPr>
          <w:rStyle w:val="s3"/>
        </w:rPr>
        <w:t xml:space="preserve">В подпункт 1 внесены изменения в соответствии с </w:t>
      </w:r>
      <w:hyperlink r:id="rId2064"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065" w:anchor="sub_id=1930500" w:history="1">
        <w:r>
          <w:rPr>
            <w:rStyle w:val="a3"/>
            <w:i/>
            <w:iCs/>
            <w:bdr w:val="none" w:sz="0" w:space="0" w:color="auto" w:frame="1"/>
          </w:rPr>
          <w:t>см. стар. ред.</w:t>
        </w:r>
      </w:hyperlink>
      <w:r>
        <w:rPr>
          <w:rStyle w:val="s3"/>
        </w:rPr>
        <w:t xml:space="preserve">); изложен в редакции </w:t>
      </w:r>
      <w:hyperlink r:id="rId2066" w:anchor="sub_id=193"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2067" w:anchor="sub_id=193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выплаты, связанные с поставкой товаров на территорию Республики Казахстан в рамках вне</w:t>
      </w:r>
      <w:r>
        <w:rPr>
          <w:rStyle w:val="s0"/>
        </w:rPr>
        <w:t>шнеторговой деятельности, за исключением оказанных услуг, выполненных работ на территории Республики Казахстан, связанных с данной поставкой.</w:t>
      </w:r>
    </w:p>
    <w:p w:rsidR="00000000" w:rsidRDefault="008B2134">
      <w:pPr>
        <w:ind w:firstLine="400"/>
        <w:jc w:val="both"/>
      </w:pPr>
      <w:r>
        <w:rPr>
          <w:rStyle w:val="s0"/>
        </w:rPr>
        <w:t>В случае если по условиям договора (контракта) на поставку товаров в цену сделки включены расходы на оказание услу</w:t>
      </w:r>
      <w:r>
        <w:rPr>
          <w:rStyle w:val="s0"/>
        </w:rPr>
        <w:t>г, выполнение работ на территории Республики Казахстан, без выделения в договоре (контракте) отдельно сумм по приобретенным товарам и (или) таким расходам, то стоимость приобретенных товаров определяется на основе цены сделки, указанной в договоре (контрак</w:t>
      </w:r>
      <w:r>
        <w:rPr>
          <w:rStyle w:val="s0"/>
        </w:rPr>
        <w:t>те), с учетом таких расходов.</w:t>
      </w:r>
    </w:p>
    <w:p w:rsidR="00000000" w:rsidRDefault="008B2134">
      <w:pPr>
        <w:ind w:firstLine="400"/>
        <w:jc w:val="both"/>
      </w:pPr>
      <w:r>
        <w:rPr>
          <w:rStyle w:val="s0"/>
        </w:rPr>
        <w:t>В случае если по условиям договора (контракта) на поставку товаров в цену сделки включены расходы на оказание услуг, выполнение работ на территории Республики Казахстан, при этом сумма по приобретенным товарам указана отдельно</w:t>
      </w:r>
      <w:r>
        <w:rPr>
          <w:rStyle w:val="s0"/>
        </w:rPr>
        <w:t xml:space="preserve"> от таких расходов, то стоимость по приобретенным товарам определяется без учета стоимости таких расходов;</w:t>
      </w:r>
    </w:p>
    <w:p w:rsidR="00000000" w:rsidRDefault="008B2134">
      <w:pPr>
        <w:jc w:val="both"/>
      </w:pPr>
      <w:hyperlink r:id="rId2068" w:history="1">
        <w:r>
          <w:rPr>
            <w:rStyle w:val="a3"/>
            <w:rFonts w:ascii="Wingdings" w:hAnsi="Wingdings"/>
            <w:i/>
            <w:iCs/>
            <w:bdr w:val="none" w:sz="0" w:space="0" w:color="auto" w:frame="1"/>
          </w:rPr>
          <w:t>*</w:t>
        </w:r>
      </w:hyperlink>
    </w:p>
    <w:p w:rsidR="00000000" w:rsidRDefault="008B2134">
      <w:pPr>
        <w:ind w:firstLine="400"/>
        <w:jc w:val="both"/>
      </w:pPr>
      <w:r>
        <w:t>2) доходы от оказания услуг по открытию и ведению корреспондентских счетов банк</w:t>
      </w:r>
      <w:r>
        <w:t xml:space="preserve">ов-резидентов и проведению расчетов по ним, а также расчетов </w:t>
      </w:r>
      <w:r>
        <w:rPr>
          <w:rStyle w:val="s0"/>
        </w:rPr>
        <w:t xml:space="preserve">посредством международных платежных карточек; </w:t>
      </w:r>
    </w:p>
    <w:p w:rsidR="00000000" w:rsidRDefault="008B2134">
      <w:pPr>
        <w:jc w:val="both"/>
      </w:pPr>
      <w:r>
        <w:rPr>
          <w:rStyle w:val="s3"/>
        </w:rPr>
        <w:t xml:space="preserve">Подпункт 3 изложен в редакции </w:t>
      </w:r>
      <w:hyperlink r:id="rId2069" w:anchor="sub_id=374" w:history="1">
        <w:r>
          <w:rPr>
            <w:rStyle w:val="a3"/>
            <w:i/>
            <w:iCs/>
            <w:bdr w:val="none" w:sz="0" w:space="0" w:color="auto" w:frame="1"/>
          </w:rPr>
          <w:t>Закона</w:t>
        </w:r>
      </w:hyperlink>
      <w:r>
        <w:rPr>
          <w:rStyle w:val="s3"/>
        </w:rPr>
        <w:t xml:space="preserve"> РК от 16.11.09 г. № 200-IV (вв</w:t>
      </w:r>
      <w:r>
        <w:rPr>
          <w:rStyle w:val="s3"/>
        </w:rPr>
        <w:t>едено в действие с 1 января 2010 г.) (</w:t>
      </w:r>
      <w:hyperlink r:id="rId2070" w:anchor="sub_id=1930503" w:history="1">
        <w:r>
          <w:rPr>
            <w:rStyle w:val="a3"/>
            <w:i/>
            <w:iCs/>
            <w:bdr w:val="none" w:sz="0" w:space="0" w:color="auto" w:frame="1"/>
          </w:rPr>
          <w:t>см. стар. ред.</w:t>
        </w:r>
      </w:hyperlink>
      <w:r>
        <w:rPr>
          <w:rStyle w:val="s3"/>
        </w:rPr>
        <w:t xml:space="preserve">); внесены изменения в соответствии с </w:t>
      </w:r>
      <w:hyperlink r:id="rId2071"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072" w:anchor="sub_id=1930503" w:history="1">
        <w:r>
          <w:rPr>
            <w:rStyle w:val="a3"/>
            <w:i/>
            <w:iCs/>
            <w:bdr w:val="none" w:sz="0" w:space="0" w:color="auto" w:frame="1"/>
          </w:rPr>
          <w:t>см. стар. ред.</w:t>
        </w:r>
      </w:hyperlink>
      <w:r>
        <w:rPr>
          <w:rStyle w:val="s3"/>
        </w:rPr>
        <w:t xml:space="preserve">); </w:t>
      </w:r>
      <w:hyperlink r:id="rId2073" w:anchor="sub_id=193"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074" w:anchor="sub_id=1930503"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дивиденды, за исключением выплачиваемых лицам, зарегистрированным в государ</w:t>
      </w:r>
      <w:r>
        <w:rPr>
          <w:rStyle w:val="s0"/>
        </w:rPr>
        <w:t xml:space="preserve">стве с льготным налогообложением, включенном в </w:t>
      </w:r>
      <w:hyperlink r:id="rId2075" w:anchor="sub_id=1" w:history="1">
        <w:r>
          <w:rPr>
            <w:rStyle w:val="a3"/>
          </w:rPr>
          <w:t>перечень</w:t>
        </w:r>
      </w:hyperlink>
      <w:r>
        <w:rPr>
          <w:rStyle w:val="s0"/>
        </w:rPr>
        <w:t>, утвержденный Правительством Республики Казахстан, при одновременном выполнении следующих условий:</w:t>
      </w:r>
    </w:p>
    <w:p w:rsidR="00000000" w:rsidRDefault="008B2134">
      <w:pPr>
        <w:ind w:firstLine="400"/>
        <w:jc w:val="both"/>
      </w:pPr>
      <w:r>
        <w:rPr>
          <w:rStyle w:val="s0"/>
        </w:rPr>
        <w:t>на день начисления див</w:t>
      </w:r>
      <w:r>
        <w:rPr>
          <w:rStyle w:val="s0"/>
        </w:rPr>
        <w:t>идендов налогоплательщик владеет акциями или долями участия, по которым выплачиваются дивиденды, более трех лет;</w:t>
      </w:r>
    </w:p>
    <w:p w:rsidR="00000000" w:rsidRDefault="008B2134">
      <w:pPr>
        <w:ind w:firstLine="400"/>
        <w:jc w:val="both"/>
      </w:pPr>
      <w:r>
        <w:rPr>
          <w:rStyle w:val="s0"/>
        </w:rPr>
        <w:t>юридическое лицо, выплачивающее дивиденды, не является недропользователем в течение периода, за который выплачиваются дивиденды;</w:t>
      </w:r>
    </w:p>
    <w:p w:rsidR="00000000" w:rsidRDefault="008B2134">
      <w:pPr>
        <w:ind w:firstLine="400"/>
        <w:jc w:val="both"/>
      </w:pPr>
      <w:r>
        <w:rPr>
          <w:rStyle w:val="s0"/>
        </w:rPr>
        <w:t xml:space="preserve">имущество лиц </w:t>
      </w:r>
      <w:r>
        <w:rPr>
          <w:rStyle w:val="s0"/>
        </w:rPr>
        <w:t>(лица), являющихся (являющегося) недропользователями (недропользователем), в стоимости активов юридического лица, выплачивающего дивиденды, на день выплаты дивидендов составляет не более 50 процентов.</w:t>
      </w:r>
    </w:p>
    <w:p w:rsidR="00000000" w:rsidRDefault="008B2134">
      <w:pPr>
        <w:ind w:firstLine="400"/>
        <w:jc w:val="both"/>
      </w:pPr>
      <w:r>
        <w:rPr>
          <w:rStyle w:val="s0"/>
        </w:rPr>
        <w:t>Положения настоящего подпункта применяются только к див</w:t>
      </w:r>
      <w:r>
        <w:rPr>
          <w:rStyle w:val="s0"/>
        </w:rPr>
        <w:t>идендам, полученным от юридического лица-резидента в виде:</w:t>
      </w:r>
    </w:p>
    <w:p w:rsidR="00000000" w:rsidRDefault="008B2134">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8B2134">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8B2134">
      <w:pPr>
        <w:ind w:firstLine="400"/>
        <w:jc w:val="both"/>
      </w:pPr>
      <w:r>
        <w:rPr>
          <w:rStyle w:val="s0"/>
        </w:rPr>
        <w:t>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w:t>
      </w:r>
      <w:r>
        <w:rPr>
          <w:rStyle w:val="s0"/>
        </w:rPr>
        <w:t>елей, участников либо путем полного или частичного погашения долей учредителей, участников, а также при изъятии учредителем, участником доли участия в юридическом лице, за исключением имущества, внесенного учредителем, участником в качестве вклада в уставн</w:t>
      </w:r>
      <w:r>
        <w:rPr>
          <w:rStyle w:val="s0"/>
        </w:rPr>
        <w:t>ый капитал.</w:t>
      </w:r>
    </w:p>
    <w:p w:rsidR="00000000" w:rsidRDefault="008B2134">
      <w:pPr>
        <w:ind w:firstLine="400"/>
        <w:jc w:val="both"/>
      </w:pPr>
      <w:r>
        <w:rPr>
          <w:rStyle w:val="s0"/>
        </w:rPr>
        <w:t xml:space="preserve">При этом доля имущества лиц (лица), являющихся (являющегося) недропользователями (недропользователем), в стоимости активов юридического лица, выплачивающего дивиденды, определяется в соответствии со </w:t>
      </w:r>
      <w:hyperlink w:anchor="sub1970000" w:history="1">
        <w:r>
          <w:rPr>
            <w:rStyle w:val="a3"/>
          </w:rPr>
          <w:t>статьей 197</w:t>
        </w:r>
      </w:hyperlink>
      <w:r>
        <w:rPr>
          <w:rStyle w:val="s0"/>
        </w:rPr>
        <w:t xml:space="preserve"> </w:t>
      </w:r>
      <w:r>
        <w:rPr>
          <w:rStyle w:val="s0"/>
        </w:rPr>
        <w:t>настоящего Кодекса;</w:t>
      </w:r>
    </w:p>
    <w:p w:rsidR="00000000" w:rsidRDefault="008B2134">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8B2134">
      <w:pPr>
        <w:ind w:firstLine="400"/>
        <w:jc w:val="both"/>
      </w:pPr>
      <w:r>
        <w:rPr>
          <w:rStyle w:val="s0"/>
        </w:rPr>
        <w:t>4) доходы по паям открытых паевых инвестиционных фонд</w:t>
      </w:r>
      <w:r>
        <w:rPr>
          <w:rStyle w:val="s0"/>
        </w:rPr>
        <w:t>ов при их выкупе управляющей компанией данного фонда;</w:t>
      </w:r>
    </w:p>
    <w:p w:rsidR="00000000" w:rsidRDefault="008B2134">
      <w:pPr>
        <w:ind w:firstLine="400"/>
        <w:jc w:val="both"/>
      </w:pPr>
      <w:r>
        <w:rPr>
          <w:rStyle w:val="s0"/>
        </w:rPr>
        <w:t>5) дивиденды и вознаграждения по ценным бумагам, находящимся на дату начисления таких дивидендов и вознаграждений в официальном списке фондовой биржи, функционирующей на территории Республики Казахстан;</w:t>
      </w:r>
    </w:p>
    <w:p w:rsidR="00000000" w:rsidRDefault="008B2134">
      <w:pPr>
        <w:ind w:firstLine="400"/>
        <w:jc w:val="both"/>
      </w:pPr>
      <w:r>
        <w:rPr>
          <w:rStyle w:val="s0"/>
        </w:rPr>
        <w:t xml:space="preserve">6) вознаграждения по государственным эмиссионным ценным бумагам, агентским облигациям и доходы от прироста стоимости при реализации государственных эмиссионных ценных </w:t>
      </w:r>
      <w:r>
        <w:t>бумаг и агентских облигаций;</w:t>
      </w:r>
    </w:p>
    <w:p w:rsidR="00000000" w:rsidRDefault="008B2134">
      <w:pPr>
        <w:jc w:val="both"/>
      </w:pPr>
      <w:bookmarkStart w:id="313" w:name="SUB1935007"/>
      <w:bookmarkEnd w:id="313"/>
      <w:r>
        <w:rPr>
          <w:rStyle w:val="s3"/>
        </w:rPr>
        <w:t xml:space="preserve">В подпункт 7 внесены изменения в соответствии с </w:t>
      </w:r>
      <w:hyperlink r:id="rId2076" w:anchor="sub_id=37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077" w:anchor="sub_id=1935007" w:history="1">
        <w:r>
          <w:rPr>
            <w:rStyle w:val="a3"/>
            <w:i/>
            <w:iCs/>
            <w:bdr w:val="none" w:sz="0" w:space="0" w:color="auto" w:frame="1"/>
          </w:rPr>
          <w:t>см. стар. ред.</w:t>
        </w:r>
      </w:hyperlink>
      <w:r>
        <w:rPr>
          <w:rStyle w:val="s3"/>
        </w:rPr>
        <w:t xml:space="preserve">); изложен </w:t>
      </w:r>
      <w:r>
        <w:rPr>
          <w:rStyle w:val="s3"/>
        </w:rPr>
        <w:t xml:space="preserve">в редакции </w:t>
      </w:r>
      <w:hyperlink r:id="rId2078" w:anchor="sub_id=193"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079" w:anchor="sub_id=1935007" w:history="1">
        <w:r>
          <w:rPr>
            <w:rStyle w:val="a3"/>
            <w:i/>
            <w:iCs/>
            <w:bdr w:val="none" w:sz="0" w:space="0" w:color="auto" w:frame="1"/>
          </w:rPr>
          <w:t xml:space="preserve">см. </w:t>
        </w:r>
        <w:r>
          <w:rPr>
            <w:rStyle w:val="a3"/>
            <w:i/>
            <w:iCs/>
            <w:bdr w:val="none" w:sz="0" w:space="0" w:color="auto" w:frame="1"/>
          </w:rPr>
          <w:t>стар. ред.</w:t>
        </w:r>
      </w:hyperlink>
      <w:r>
        <w:rPr>
          <w:rStyle w:val="s3"/>
        </w:rPr>
        <w:t xml:space="preserve">); внесены изменения в соответствии с </w:t>
      </w:r>
      <w:hyperlink r:id="rId2080" w:anchor="sub_id=193"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081" w:anchor="sub_id=1935007"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7) доходы от прироста стоимости при реализации акций, выпущенных юридическим лицом, или долей участия в юридическом лице или консорциуме, указанные в </w:t>
      </w:r>
      <w:hyperlink w:anchor="sub1920000" w:history="1">
        <w:r>
          <w:rPr>
            <w:rStyle w:val="a3"/>
          </w:rPr>
          <w:t>подпункте 5) пункта 1 ста</w:t>
        </w:r>
        <w:r>
          <w:rPr>
            <w:rStyle w:val="a3"/>
          </w:rPr>
          <w:t>тьи 192</w:t>
        </w:r>
      </w:hyperlink>
      <w:r>
        <w:rPr>
          <w:rStyle w:val="s0"/>
        </w:rPr>
        <w:t xml:space="preserve"> настоящего Кодекса, за исключением доходов лиц, зарегистрированных в государстве с льготным налогообложением, включенном в </w:t>
      </w:r>
      <w:hyperlink r:id="rId2082" w:anchor="sub_id=1" w:history="1">
        <w:r>
          <w:rPr>
            <w:rStyle w:val="a3"/>
          </w:rPr>
          <w:t>перечень</w:t>
        </w:r>
      </w:hyperlink>
      <w:r>
        <w:rPr>
          <w:rStyle w:val="s0"/>
        </w:rPr>
        <w:t>, утвержденный Правительством Республи</w:t>
      </w:r>
      <w:r>
        <w:rPr>
          <w:rStyle w:val="s0"/>
        </w:rPr>
        <w:t>ки Казахстан, если иное не установлено подпунктом 8) настоящего пункта, при одновременном выполнении следующих условий:</w:t>
      </w:r>
    </w:p>
    <w:p w:rsidR="00000000" w:rsidRDefault="008B2134">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8B2134">
      <w:pPr>
        <w:ind w:firstLine="400"/>
        <w:jc w:val="both"/>
      </w:pPr>
      <w:r>
        <w:rPr>
          <w:rStyle w:val="s0"/>
        </w:rPr>
        <w:t>юридическое лицо - 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8B2134">
      <w:pPr>
        <w:ind w:firstLine="400"/>
        <w:jc w:val="both"/>
      </w:pPr>
      <w:r>
        <w:rPr>
          <w:rStyle w:val="s0"/>
        </w:rPr>
        <w:t>имущество лиц (лица), являющихся (являющегося) недропользоват</w:t>
      </w:r>
      <w:r>
        <w:rPr>
          <w:rStyle w:val="s0"/>
        </w:rPr>
        <w:t>елями (недропользователем), в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w:t>
      </w:r>
      <w:r>
        <w:rPr>
          <w:rStyle w:val="s0"/>
        </w:rPr>
        <w:t>т не более 50 процентов.</w:t>
      </w:r>
    </w:p>
    <w:p w:rsidR="00000000" w:rsidRDefault="008B2134">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8B2134">
      <w:pPr>
        <w:ind w:firstLine="400"/>
        <w:jc w:val="both"/>
      </w:pPr>
      <w:r>
        <w:t xml:space="preserve">8) доходы от прироста стоимости при реализации </w:t>
      </w:r>
      <w:hyperlink r:id="rId2083" w:anchor="sub_id=30300" w:history="1">
        <w:r>
          <w:rPr>
            <w:rStyle w:val="a3"/>
          </w:rPr>
          <w:t>методом открытых торгов</w:t>
        </w:r>
      </w:hyperlink>
      <w:r>
        <w:t xml:space="preserve"> на фондовой бирже, функционирующей на территории Республики Казахстан, или иностранной фондовой бирже ценных бумаг, находящихся на день реализации в о</w:t>
      </w:r>
      <w:r>
        <w:t>фициальных списках данной фондовой биржи;</w:t>
      </w:r>
    </w:p>
    <w:p w:rsidR="00000000" w:rsidRDefault="008B2134">
      <w:pPr>
        <w:ind w:firstLine="400"/>
        <w:jc w:val="both"/>
      </w:pPr>
      <w:r>
        <w:t xml:space="preserve">9) вознаграждения по условным банковским вкладам юридического лица-нерезидента, указанным в </w:t>
      </w:r>
      <w:hyperlink w:anchor="sub2160000" w:history="1">
        <w:r>
          <w:rPr>
            <w:rStyle w:val="a3"/>
          </w:rPr>
          <w:t>статье 216</w:t>
        </w:r>
      </w:hyperlink>
      <w:r>
        <w:t xml:space="preserve"> настоящего Кодекса;</w:t>
      </w:r>
    </w:p>
    <w:p w:rsidR="00000000" w:rsidRDefault="008B2134">
      <w:pPr>
        <w:ind w:firstLine="400"/>
        <w:jc w:val="both"/>
      </w:pPr>
      <w:r>
        <w:t xml:space="preserve">10) выплаты, связанные с корректировкой стоимости по качеству реализации сырой нефти, транспортируемой по единой трубопроводной системе за пределы Республики Казахстан; </w:t>
      </w:r>
    </w:p>
    <w:p w:rsidR="00000000" w:rsidRDefault="008B2134">
      <w:pPr>
        <w:ind w:firstLine="400"/>
        <w:jc w:val="both"/>
      </w:pPr>
      <w:r>
        <w:t>11) суммы накопленных (начисленных) вознаграждений по долговым ценным бумагам, оплачен</w:t>
      </w:r>
      <w:r>
        <w:t xml:space="preserve">ные при их покупке покупателями- резидентами; </w:t>
      </w:r>
    </w:p>
    <w:p w:rsidR="00000000" w:rsidRDefault="008B2134">
      <w:pPr>
        <w:ind w:firstLine="400"/>
        <w:jc w:val="both"/>
      </w:pPr>
      <w:r>
        <w:t xml:space="preserve">12) доходы от передачи основных средств в финансовый лизинг по договорам международного финансового лизинга; </w:t>
      </w:r>
    </w:p>
    <w:p w:rsidR="00000000" w:rsidRDefault="008B2134">
      <w:pPr>
        <w:ind w:firstLine="400"/>
        <w:jc w:val="both"/>
      </w:pPr>
      <w:r>
        <w:t>13) доходы от выполнения работ, оказания услуг за пределами Республики Казахстан, за исключением до</w:t>
      </w:r>
      <w:r>
        <w:t xml:space="preserve">ходов, указанных в </w:t>
      </w:r>
      <w:hyperlink w:anchor="sub1920000" w:history="1">
        <w:r>
          <w:rPr>
            <w:rStyle w:val="a3"/>
          </w:rPr>
          <w:t>подпунктах 3), 4) пункта 1 статьи 192</w:t>
        </w:r>
      </w:hyperlink>
      <w:r>
        <w:rPr>
          <w:rStyle w:val="s0"/>
        </w:rPr>
        <w:t xml:space="preserve"> настоящего Кодекса; </w:t>
      </w:r>
      <w:hyperlink r:id="rId2084" w:history="1">
        <w:r>
          <w:rPr>
            <w:rStyle w:val="a3"/>
            <w:rFonts w:ascii="Wingdings" w:hAnsi="Wingdings"/>
            <w:i/>
            <w:iCs/>
            <w:bdr w:val="none" w:sz="0" w:space="0" w:color="auto" w:frame="1"/>
          </w:rPr>
          <w:t>*</w:t>
        </w:r>
      </w:hyperlink>
    </w:p>
    <w:p w:rsidR="00000000" w:rsidRDefault="008B2134">
      <w:pPr>
        <w:jc w:val="both"/>
      </w:pPr>
      <w:r>
        <w:rPr>
          <w:rStyle w:val="s3"/>
        </w:rPr>
        <w:t xml:space="preserve">Пункт дополнен подпунктом 14 в соответствии с </w:t>
      </w:r>
      <w:hyperlink r:id="rId2085" w:anchor="sub_id=193" w:history="1">
        <w:r>
          <w:rPr>
            <w:rStyle w:val="a3"/>
            <w:i/>
            <w:iCs/>
            <w:bdr w:val="none" w:sz="0" w:space="0" w:color="auto" w:frame="1"/>
          </w:rPr>
          <w:t>Законом</w:t>
        </w:r>
      </w:hyperlink>
      <w:r>
        <w:rPr>
          <w:rStyle w:val="s3"/>
        </w:rPr>
        <w:t xml:space="preserve"> РК от 19.03.10 г. № 258-IV (введено в действие с 1 января 2009 г., действует до 1 января 2016 г.)</w:t>
      </w:r>
    </w:p>
    <w:p w:rsidR="00000000" w:rsidRDefault="008B2134">
      <w:pPr>
        <w:ind w:firstLine="400"/>
        <w:jc w:val="both"/>
      </w:pPr>
      <w:r>
        <w:rPr>
          <w:rStyle w:val="s0"/>
        </w:rPr>
        <w:t>14) выплаты, производимые за счет средств гранта в рамках межправительственного соглашения, участни</w:t>
      </w:r>
      <w:r>
        <w:rPr>
          <w:rStyle w:val="s0"/>
        </w:rPr>
        <w:t>ком которого является Республика Казахстан, направленного на поддержку (оказание помощи) малообеспеченным гражданам в Республике Казахстан;</w:t>
      </w:r>
    </w:p>
    <w:p w:rsidR="00000000" w:rsidRDefault="008B2134">
      <w:pPr>
        <w:jc w:val="both"/>
      </w:pPr>
      <w:r>
        <w:rPr>
          <w:rStyle w:val="s3"/>
        </w:rPr>
        <w:t xml:space="preserve">Пункт дополнен подпунктом 15 в соответствии с </w:t>
      </w:r>
      <w:hyperlink r:id="rId2086" w:anchor="sub_id=307"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8B2134">
      <w:pPr>
        <w:ind w:firstLine="426"/>
        <w:jc w:val="both"/>
      </w:pPr>
      <w:r>
        <w:t xml:space="preserve">15) доходы от выполнения работ, оказания услуг: автономным организациям образования, указанным в </w:t>
      </w:r>
      <w:hyperlink w:anchor="sub135010102" w:history="1">
        <w:r>
          <w:rPr>
            <w:rStyle w:val="a3"/>
          </w:rPr>
          <w:t>подпунктах 2) и 3) пункта 1 статьи 1</w:t>
        </w:r>
        <w:r>
          <w:rPr>
            <w:rStyle w:val="a3"/>
          </w:rPr>
          <w:t>35-1</w:t>
        </w:r>
      </w:hyperlink>
      <w:r>
        <w:t xml:space="preserve"> настоящего Кодекса;</w:t>
      </w:r>
    </w:p>
    <w:p w:rsidR="00000000" w:rsidRDefault="008B2134">
      <w:pPr>
        <w:ind w:firstLine="400"/>
        <w:jc w:val="both"/>
      </w:pPr>
      <w:r>
        <w:t xml:space="preserve">автономным организациям образования, указанным в </w:t>
      </w:r>
      <w:hyperlink w:anchor="sub135010000" w:history="1">
        <w:r>
          <w:rPr>
            <w:rStyle w:val="a3"/>
          </w:rPr>
          <w:t>подпунктах 4) и 5) пункта 1 статьи 135-1</w:t>
        </w:r>
      </w:hyperlink>
      <w:r>
        <w:t xml:space="preserve"> настоящего Кодекса, по видам деятельности, определенным </w:t>
      </w:r>
      <w:hyperlink w:anchor="sub135010000" w:history="1">
        <w:r>
          <w:rPr>
            <w:rStyle w:val="a3"/>
          </w:rPr>
          <w:t xml:space="preserve">подпунктами 4) </w:t>
        </w:r>
        <w:r>
          <w:rPr>
            <w:rStyle w:val="a3"/>
          </w:rPr>
          <w:t>и 5) пункта 1 статьи 135-1</w:t>
        </w:r>
      </w:hyperlink>
      <w:r>
        <w:t xml:space="preserve"> настоящего Кодекса;</w:t>
      </w:r>
    </w:p>
    <w:p w:rsidR="00000000" w:rsidRDefault="008B2134">
      <w:pPr>
        <w:jc w:val="both"/>
      </w:pPr>
      <w:r>
        <w:rPr>
          <w:rStyle w:val="s3"/>
        </w:rPr>
        <w:t xml:space="preserve">Пункт дополнен подпунктом 16 в соответствии с </w:t>
      </w:r>
      <w:hyperlink r:id="rId2087" w:anchor="sub_id=193"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8B2134">
      <w:pPr>
        <w:ind w:firstLine="400"/>
        <w:jc w:val="both"/>
      </w:pPr>
      <w:r>
        <w:rPr>
          <w:rStyle w:val="s0"/>
        </w:rPr>
        <w:t>16) дохо</w:t>
      </w:r>
      <w:r>
        <w:rPr>
          <w:rStyle w:val="s0"/>
        </w:rPr>
        <w:t xml:space="preserve">ды в виде роялти, выплачиваемые автономными организациями образования, указанными в </w:t>
      </w:r>
      <w:hyperlink w:anchor="sub135010000" w:history="1">
        <w:r>
          <w:rPr>
            <w:rStyle w:val="a3"/>
          </w:rPr>
          <w:t>подпунктах 2), 3), 4) и 5) пункта 1 статьи 135-1</w:t>
        </w:r>
      </w:hyperlink>
      <w:r>
        <w:rPr>
          <w:rStyle w:val="s0"/>
        </w:rPr>
        <w:t xml:space="preserve"> настоящего Кодекса;</w:t>
      </w:r>
    </w:p>
    <w:p w:rsidR="00000000" w:rsidRDefault="008B2134">
      <w:pPr>
        <w:jc w:val="both"/>
      </w:pPr>
      <w:r>
        <w:rPr>
          <w:rStyle w:val="s3"/>
        </w:rPr>
        <w:t xml:space="preserve">Пункт дополнен подпунктом 17 в соответствии с </w:t>
      </w:r>
      <w:hyperlink r:id="rId2088" w:anchor="sub_id=193" w:history="1">
        <w:r>
          <w:rPr>
            <w:rStyle w:val="a3"/>
            <w:i/>
            <w:iCs/>
            <w:bdr w:val="none" w:sz="0" w:space="0" w:color="auto" w:frame="1"/>
          </w:rPr>
          <w:t>Законом</w:t>
        </w:r>
      </w:hyperlink>
      <w:r>
        <w:rPr>
          <w:rStyle w:val="s3"/>
        </w:rPr>
        <w:t xml:space="preserve"> РК от 26.12.12 г. № 61-V (введен в действие с 1 января 2012 г. и действует до 1 января 2014 г.) </w:t>
      </w:r>
    </w:p>
    <w:p w:rsidR="00000000" w:rsidRDefault="008B2134">
      <w:pPr>
        <w:ind w:firstLine="400"/>
        <w:jc w:val="both"/>
      </w:pPr>
      <w:r>
        <w:rPr>
          <w:rStyle w:val="s0"/>
        </w:rPr>
        <w:t>17) отнесенные на вычеты, начисленные и невыплаченные вознаграждения по обязательствам банка</w:t>
      </w:r>
      <w:r>
        <w:rPr>
          <w:rStyle w:val="s0"/>
        </w:rPr>
        <w:t>, включенным в перечень реструктурируемых активов и обязательств, содержащийся в плане реструктуризации, утвержденном судом, в случаях прощения нерезидентом таких обязательств.</w:t>
      </w:r>
    </w:p>
    <w:p w:rsidR="00000000" w:rsidRDefault="008B2134">
      <w:pPr>
        <w:ind w:firstLine="400"/>
        <w:jc w:val="both"/>
      </w:pPr>
      <w:r>
        <w:rPr>
          <w:rStyle w:val="s0"/>
        </w:rPr>
        <w:t>Положения настоящего подпункта распространяются на банк, более 80 процентов гол</w:t>
      </w:r>
      <w:r>
        <w:rPr>
          <w:rStyle w:val="s0"/>
        </w:rPr>
        <w:t xml:space="preserve">осующих акций которого приобретено национальным управляющим холдингом в соответствии с </w:t>
      </w:r>
      <w:hyperlink r:id="rId2089" w:history="1">
        <w:r>
          <w:rPr>
            <w:rStyle w:val="a3"/>
          </w:rPr>
          <w:t>законодательством</w:t>
        </w:r>
      </w:hyperlink>
      <w:r>
        <w:rPr>
          <w:rStyle w:val="s0"/>
        </w:rPr>
        <w:t xml:space="preserve"> </w:t>
      </w:r>
      <w:r>
        <w:rPr>
          <w:rStyle w:val="s0"/>
        </w:rPr>
        <w:t>Республики Казахстан о банках и банковской деятельности в целях защиты интересов кредиторов банка и обеспечения устойчивости банковской системы Республики Казахстан.</w:t>
      </w:r>
    </w:p>
    <w:p w:rsidR="00000000" w:rsidRDefault="008B2134">
      <w:pPr>
        <w:ind w:firstLine="400"/>
        <w:jc w:val="both"/>
      </w:pPr>
      <w:r>
        <w:rPr>
          <w:rStyle w:val="s0"/>
        </w:rPr>
        <w:t xml:space="preserve">6. Налогообложение доходов юридического лица-нерезидента у источника выплаты производится </w:t>
      </w:r>
      <w:r>
        <w:rPr>
          <w:rStyle w:val="s0"/>
        </w:rPr>
        <w:t xml:space="preserve">независимо от распоряжения данным нерезидентом своими доходами в пользу третьих лиц и (или) своих структурных подразделений в других государствах. </w:t>
      </w:r>
    </w:p>
    <w:p w:rsidR="00000000" w:rsidRDefault="008B2134">
      <w:pPr>
        <w:jc w:val="both"/>
      </w:pPr>
      <w:r>
        <w:rPr>
          <w:rStyle w:val="s3"/>
        </w:rPr>
        <w:t xml:space="preserve">См. </w:t>
      </w:r>
      <w:hyperlink r:id="rId2090" w:anchor="sub_id=12" w:history="1">
        <w:r>
          <w:rPr>
            <w:rStyle w:val="a3"/>
            <w:i/>
            <w:iCs/>
            <w:bdr w:val="none" w:sz="0" w:space="0" w:color="auto" w:frame="1"/>
          </w:rPr>
          <w:t>Протокол</w:t>
        </w:r>
      </w:hyperlink>
      <w:r>
        <w:rPr>
          <w:rStyle w:val="s3"/>
        </w:rPr>
        <w:t xml:space="preserve"> «Итоги круглого</w:t>
      </w:r>
      <w:r>
        <w:rPr>
          <w:rStyle w:val="s3"/>
        </w:rPr>
        <w:t xml:space="preserve"> стола по обсуждению проблемных вопросов Налогового кодекса» (1 апреля 2011 г.)</w:t>
      </w:r>
    </w:p>
    <w:p w:rsidR="00000000" w:rsidRDefault="008B2134">
      <w:pPr>
        <w:jc w:val="center"/>
      </w:pPr>
      <w:r>
        <w:rPr>
          <w:b/>
          <w:bCs/>
        </w:rPr>
        <w:t> </w:t>
      </w:r>
    </w:p>
    <w:p w:rsidR="00000000" w:rsidRDefault="008B2134">
      <w:pPr>
        <w:ind w:left="1200" w:hanging="800"/>
        <w:jc w:val="both"/>
      </w:pPr>
      <w:bookmarkStart w:id="314" w:name="SUB1940000"/>
      <w:bookmarkEnd w:id="314"/>
      <w:r>
        <w:rPr>
          <w:rStyle w:val="s1"/>
        </w:rPr>
        <w:t>Статья 194. Ставки подоходного налога у источника выплаты</w:t>
      </w:r>
    </w:p>
    <w:p w:rsidR="00000000" w:rsidRDefault="008B2134">
      <w:pPr>
        <w:ind w:firstLine="400"/>
        <w:jc w:val="both"/>
      </w:pPr>
      <w:r>
        <w:rPr>
          <w:rStyle w:val="s0"/>
        </w:rPr>
        <w:t xml:space="preserve">Доходы нерезидента, осуществляющего деятельность без образования постоянного учреждения, из источников в Республике </w:t>
      </w:r>
      <w:r>
        <w:rPr>
          <w:rStyle w:val="s0"/>
        </w:rPr>
        <w:t>Казахстан подлежат налогообложению у источника выплаты по следующим ставкам:</w:t>
      </w:r>
    </w:p>
    <w:p w:rsidR="00000000" w:rsidRDefault="008B2134">
      <w:pPr>
        <w:jc w:val="both"/>
      </w:pPr>
      <w:r>
        <w:rPr>
          <w:rStyle w:val="s3"/>
        </w:rPr>
        <w:t xml:space="preserve">Действие подпункта 1) статьи 194 было приостановлено в части размера ставки подоходного налога у источника выплаты, в период приостановления действовали размеры ставки подоходного налога, установленные </w:t>
      </w:r>
      <w:hyperlink r:id="rId2091" w:anchor="sub_id=60000" w:history="1">
        <w:r>
          <w:rPr>
            <w:rStyle w:val="a3"/>
            <w:i/>
            <w:iCs/>
            <w:bdr w:val="none" w:sz="0" w:space="0" w:color="auto" w:frame="1"/>
          </w:rPr>
          <w:t>статьей 6</w:t>
        </w:r>
      </w:hyperlink>
      <w:r>
        <w:rPr>
          <w:rStyle w:val="s3"/>
        </w:rPr>
        <w:t xml:space="preserve"> Закона РК от 10.12.08 г. № 100-IV</w:t>
      </w:r>
    </w:p>
    <w:p w:rsidR="00000000" w:rsidRDefault="008B2134">
      <w:pPr>
        <w:jc w:val="both"/>
      </w:pPr>
      <w:r>
        <w:rPr>
          <w:rStyle w:val="s3"/>
        </w:rPr>
        <w:t xml:space="preserve">В подпункт 1 внесены изменения в соответствии с </w:t>
      </w:r>
      <w:hyperlink r:id="rId2092" w:anchor="sub_id=194" w:history="1">
        <w:r>
          <w:rPr>
            <w:rStyle w:val="a3"/>
            <w:i/>
            <w:iCs/>
            <w:bdr w:val="none" w:sz="0" w:space="0" w:color="auto" w:frame="1"/>
          </w:rPr>
          <w:t>Законом</w:t>
        </w:r>
      </w:hyperlink>
      <w:r>
        <w:rPr>
          <w:rStyle w:val="s3"/>
        </w:rPr>
        <w:t xml:space="preserve"> РК от 26.11.10 г. № 356-IV (введены в действие</w:t>
      </w:r>
      <w:r>
        <w:rPr>
          <w:rStyle w:val="s3"/>
        </w:rPr>
        <w:t xml:space="preserve"> с 1 января 2011 г.) (</w:t>
      </w:r>
      <w:hyperlink r:id="rId2093" w:anchor="sub_id=1940001"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доходы, определенные </w:t>
      </w:r>
      <w:hyperlink w:anchor="sub1920000" w:history="1">
        <w:r>
          <w:rPr>
            <w:rStyle w:val="a3"/>
          </w:rPr>
          <w:t>статьей 192</w:t>
        </w:r>
      </w:hyperlink>
      <w:r>
        <w:rPr>
          <w:rStyle w:val="s0"/>
        </w:rPr>
        <w:t xml:space="preserve"> настоящего Кодекса, за исключением доходов, указанных в подпункт</w:t>
      </w:r>
      <w:r>
        <w:rPr>
          <w:rStyle w:val="s0"/>
        </w:rPr>
        <w:t>ах 2) - 6) настоящей статьи, - 20 процентов;</w:t>
      </w:r>
    </w:p>
    <w:p w:rsidR="00000000" w:rsidRDefault="008B2134">
      <w:pPr>
        <w:jc w:val="both"/>
      </w:pPr>
      <w:r>
        <w:rPr>
          <w:rStyle w:val="s3"/>
        </w:rPr>
        <w:t xml:space="preserve">В подпункт 2 внесены изменения в соответствии с </w:t>
      </w:r>
      <w:hyperlink r:id="rId2094" w:anchor="sub_id=375"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095" w:anchor="sub_id=19400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доходы, указанные в </w:t>
      </w:r>
      <w:hyperlink w:anchor="sub1920104" w:history="1">
        <w:r>
          <w:rPr>
            <w:rStyle w:val="a3"/>
          </w:rPr>
          <w:t>подпункте 4) пункта 1 статьи 192</w:t>
        </w:r>
      </w:hyperlink>
      <w:r>
        <w:rPr>
          <w:rStyle w:val="s0"/>
        </w:rPr>
        <w:t xml:space="preserve"> настоящего Кодекса, - 20 процентов;</w:t>
      </w:r>
    </w:p>
    <w:p w:rsidR="00000000" w:rsidRDefault="008B2134">
      <w:pPr>
        <w:jc w:val="both"/>
      </w:pPr>
      <w:hyperlink r:id="rId2096" w:history="1">
        <w:r>
          <w:rPr>
            <w:rStyle w:val="a3"/>
            <w:rFonts w:ascii="Wingdings" w:hAnsi="Wingdings"/>
            <w:i/>
            <w:iCs/>
            <w:bdr w:val="none" w:sz="0" w:space="0" w:color="auto" w:frame="1"/>
          </w:rPr>
          <w:t>*</w:t>
        </w:r>
      </w:hyperlink>
    </w:p>
    <w:p w:rsidR="00000000" w:rsidRDefault="008B2134">
      <w:pPr>
        <w:jc w:val="both"/>
      </w:pPr>
      <w:r>
        <w:rPr>
          <w:rStyle w:val="s3"/>
        </w:rPr>
        <w:t xml:space="preserve">Действие подпункта 3) статьи 194 было приостановлено до 1 января 2012 года в соответствии со </w:t>
      </w:r>
      <w:hyperlink r:id="rId2097" w:anchor="sub_id=170000" w:history="1">
        <w:r>
          <w:rPr>
            <w:rStyle w:val="a3"/>
            <w:i/>
            <w:iCs/>
            <w:bdr w:val="none" w:sz="0" w:space="0" w:color="auto" w:frame="1"/>
          </w:rPr>
          <w:t>статьей 17</w:t>
        </w:r>
      </w:hyperlink>
      <w:r>
        <w:rPr>
          <w:rStyle w:val="s3"/>
        </w:rPr>
        <w:t xml:space="preserve"> Закона РК от 10.12.08 г. № 100-IV</w:t>
      </w:r>
    </w:p>
    <w:p w:rsidR="00000000" w:rsidRDefault="008B2134">
      <w:pPr>
        <w:ind w:firstLine="400"/>
        <w:jc w:val="both"/>
      </w:pPr>
      <w:r>
        <w:rPr>
          <w:rStyle w:val="s0"/>
        </w:rPr>
        <w:t>3) страховые премии по договорам страхования рисков - 15 процентов;</w:t>
      </w:r>
    </w:p>
    <w:p w:rsidR="00000000" w:rsidRDefault="008B2134">
      <w:pPr>
        <w:ind w:firstLine="400"/>
        <w:jc w:val="both"/>
      </w:pPr>
      <w:r>
        <w:rPr>
          <w:rStyle w:val="s0"/>
        </w:rPr>
        <w:t>4) страховые премии по договорам перестрахования рисков - 5 процентов;</w:t>
      </w:r>
    </w:p>
    <w:p w:rsidR="00000000" w:rsidRDefault="008B2134">
      <w:pPr>
        <w:jc w:val="both"/>
      </w:pPr>
      <w:r>
        <w:rPr>
          <w:rStyle w:val="s3"/>
        </w:rPr>
        <w:t xml:space="preserve">Подпункт 5 изложен в редакции </w:t>
      </w:r>
      <w:hyperlink r:id="rId2098" w:anchor="sub_id=194"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099" w:anchor="sub_id=1940005"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доходы от оказания услуг по международной перевозке - 5 процентов;</w:t>
      </w:r>
    </w:p>
    <w:p w:rsidR="00000000" w:rsidRDefault="008B2134">
      <w:pPr>
        <w:ind w:firstLine="400"/>
        <w:jc w:val="both"/>
      </w:pPr>
      <w:r>
        <w:rPr>
          <w:rStyle w:val="s0"/>
        </w:rPr>
        <w:t>6) доходы от при</w:t>
      </w:r>
      <w:r>
        <w:rPr>
          <w:rStyle w:val="s0"/>
        </w:rPr>
        <w:t>роста стоимости, дивиденды, вознаграждения, роялти - 15 процентов.</w:t>
      </w:r>
    </w:p>
    <w:p w:rsidR="00000000" w:rsidRDefault="008B2134">
      <w:pPr>
        <w:jc w:val="both"/>
      </w:pPr>
      <w:hyperlink r:id="rId2100"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jc w:val="both"/>
      </w:pPr>
      <w:bookmarkStart w:id="315" w:name="SUB1950000"/>
      <w:bookmarkEnd w:id="315"/>
      <w:r>
        <w:rPr>
          <w:rStyle w:val="s3"/>
        </w:rPr>
        <w:t xml:space="preserve">В заголовок статьи 195 внесены изменения в соответствии с </w:t>
      </w:r>
      <w:hyperlink r:id="rId2101" w:anchor="sub_id=19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102" w:anchor="sub_id=195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195. Порядок и сроки перечисления корпоративного подо</w:t>
      </w:r>
      <w:r>
        <w:rPr>
          <w:rStyle w:val="s1"/>
        </w:rPr>
        <w:t>ходного налога у источника выплаты</w:t>
      </w:r>
    </w:p>
    <w:p w:rsidR="00000000" w:rsidRDefault="008B2134">
      <w:pPr>
        <w:jc w:val="both"/>
      </w:pPr>
      <w:bookmarkStart w:id="316" w:name="SUB1950100"/>
      <w:bookmarkEnd w:id="316"/>
      <w:r>
        <w:rPr>
          <w:rStyle w:val="s3"/>
        </w:rPr>
        <w:t xml:space="preserve">В пункт 1 внесены изменения в соответствии с </w:t>
      </w:r>
      <w:hyperlink r:id="rId2103" w:anchor="sub_id=195" w:history="1">
        <w:r>
          <w:rPr>
            <w:rStyle w:val="a3"/>
            <w:i/>
            <w:iCs/>
            <w:bdr w:val="none" w:sz="0" w:space="0" w:color="auto" w:frame="1"/>
          </w:rPr>
          <w:t>Законом</w:t>
        </w:r>
      </w:hyperlink>
      <w:r>
        <w:rPr>
          <w:rStyle w:val="s3"/>
        </w:rPr>
        <w:t xml:space="preserve"> РК от 21.07.11 г. № 467-IV </w:t>
      </w:r>
      <w:hyperlink r:id="rId2104"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105" w:anchor="sub_id=195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Корпоративный подоходный налог у источника выплаты, удерживаемый </w:t>
      </w:r>
      <w:r>
        <w:t>с доходов юридического лица-нерезидента</w:t>
      </w:r>
      <w:r>
        <w:t>, подлежит перечислению налоговым агентом в бюджет:</w:t>
      </w:r>
    </w:p>
    <w:p w:rsidR="00000000" w:rsidRDefault="008B2134">
      <w:pPr>
        <w:ind w:firstLine="400"/>
        <w:jc w:val="both"/>
      </w:pPr>
      <w:r>
        <w:t>1) по начисленным и выплаченным суммам дохода, кроме случая, указанного в подпункте 3) настоящего пункта, - не позднее двадцати пяти календарных дней после окончания месяца, в котором производилась выплат</w:t>
      </w:r>
      <w:r>
        <w:t>а дохода, по рыночному курсу обмена валюты на дату его выплаты;</w:t>
      </w:r>
    </w:p>
    <w:p w:rsidR="00000000" w:rsidRDefault="008B2134">
      <w:pPr>
        <w:ind w:firstLine="400"/>
        <w:jc w:val="both"/>
      </w:pPr>
      <w:r>
        <w:t>2) по начисленным, но невыплаченным суммам дохода при отнесении их на вычеты - не позднее десяти календарных дней после срока, установленного для сдачи декларации по корпоративному подоходному</w:t>
      </w:r>
      <w:r>
        <w:t xml:space="preserve"> налогу, по рыночному курсу обмена валюты на </w:t>
      </w:r>
      <w:r>
        <w:rPr>
          <w:rStyle w:val="s0"/>
        </w:rPr>
        <w:t xml:space="preserve">последний день налогового периода, установленного </w:t>
      </w:r>
      <w:hyperlink w:anchor="sub1480000" w:history="1">
        <w:r>
          <w:rPr>
            <w:rStyle w:val="a3"/>
          </w:rPr>
          <w:t>статьей 148</w:t>
        </w:r>
      </w:hyperlink>
      <w:r>
        <w:rPr>
          <w:rStyle w:val="s0"/>
        </w:rPr>
        <w:t xml:space="preserve"> настоящего Кодекса, в декларации по корпоративному подоходному налогу, за который</w:t>
      </w:r>
      <w:r>
        <w:t xml:space="preserve"> </w:t>
      </w:r>
      <w:r>
        <w:t>доходы нерезидента отнесены на вычеты.</w:t>
      </w:r>
    </w:p>
    <w:p w:rsidR="00000000" w:rsidRDefault="008B2134">
      <w:pPr>
        <w:ind w:firstLine="400"/>
        <w:jc w:val="both"/>
      </w:pPr>
      <w:r>
        <w:t>Положение настоящего подпункта не распространяется на вознаграждения по долговым ценным бумагам и депозитам, сроки погашения которых наступают по истечении десяти календарных дней после срока, установленного для сдачи</w:t>
      </w:r>
      <w:r>
        <w:t xml:space="preserve"> декларации по корпоративному подоходному налогу. В таком случае применяются положения подпункта 1) пункта 1 настоящей статьи; </w:t>
      </w:r>
    </w:p>
    <w:p w:rsidR="00000000" w:rsidRDefault="008B2134">
      <w:pPr>
        <w:ind w:firstLine="400"/>
        <w:jc w:val="both"/>
      </w:pPr>
      <w:r>
        <w:t xml:space="preserve">3) </w:t>
      </w:r>
      <w:r>
        <w:rPr>
          <w:rStyle w:val="s0"/>
        </w:rPr>
        <w:t>в случае выплаты предоплаты</w:t>
      </w:r>
      <w:r>
        <w:t xml:space="preserve"> - не позднее двадцати пяти календарных дней после окончания месяца, в котором был начислен доход </w:t>
      </w:r>
      <w:r>
        <w:t xml:space="preserve">нерезидента </w:t>
      </w:r>
      <w:r>
        <w:rPr>
          <w:rStyle w:val="s0"/>
        </w:rPr>
        <w:t>в пределах суммы выплаченной предоплаты</w:t>
      </w:r>
      <w:r>
        <w:t>, по рыночному курсу обмена валюты на дату его начисления.</w:t>
      </w:r>
    </w:p>
    <w:p w:rsidR="00000000" w:rsidRDefault="008B2134">
      <w:pPr>
        <w:jc w:val="both"/>
      </w:pPr>
      <w:r>
        <w:rPr>
          <w:rStyle w:val="s3"/>
        </w:rPr>
        <w:t xml:space="preserve">В пункт 2 внесены изменения в соответствии с </w:t>
      </w:r>
      <w:hyperlink r:id="rId2106" w:anchor="sub_id=195" w:history="1">
        <w:r>
          <w:rPr>
            <w:rStyle w:val="a3"/>
            <w:i/>
            <w:iCs/>
            <w:bdr w:val="none" w:sz="0" w:space="0" w:color="auto" w:frame="1"/>
          </w:rPr>
          <w:t>Законом</w:t>
        </w:r>
      </w:hyperlink>
      <w:r>
        <w:rPr>
          <w:rStyle w:val="s3"/>
        </w:rPr>
        <w:t xml:space="preserve"> РК от 21.07.</w:t>
      </w:r>
      <w:r>
        <w:rPr>
          <w:rStyle w:val="s3"/>
        </w:rPr>
        <w:t>11 г. № 467-IV (введены в действие с 1 января 2012 г.) (</w:t>
      </w:r>
      <w:hyperlink r:id="rId2107" w:anchor="sub_id=1950200" w:history="1">
        <w:r>
          <w:rPr>
            <w:rStyle w:val="a3"/>
            <w:i/>
            <w:iCs/>
            <w:bdr w:val="none" w:sz="0" w:space="0" w:color="auto" w:frame="1"/>
          </w:rPr>
          <w:t>см. стар. ред.</w:t>
        </w:r>
      </w:hyperlink>
      <w:r>
        <w:rPr>
          <w:rStyle w:val="s3"/>
        </w:rPr>
        <w:t>)</w:t>
      </w:r>
    </w:p>
    <w:p w:rsidR="00000000" w:rsidRDefault="008B2134">
      <w:pPr>
        <w:ind w:firstLine="400"/>
        <w:jc w:val="both"/>
      </w:pPr>
      <w:r>
        <w:t xml:space="preserve">2. Если начисленная сумма дохода нерезидента была отнесена на вычеты в </w:t>
      </w:r>
      <w:r>
        <w:rPr>
          <w:rStyle w:val="s0"/>
        </w:rPr>
        <w:t>декларации по корпоративному</w:t>
      </w:r>
      <w:r>
        <w:rPr>
          <w:rStyle w:val="s0"/>
        </w:rPr>
        <w:t xml:space="preserve"> подоходному налогу за налоговый период, установленный </w:t>
      </w:r>
      <w:hyperlink w:anchor="sub1480000" w:history="1">
        <w:r>
          <w:rPr>
            <w:rStyle w:val="a3"/>
          </w:rPr>
          <w:t>статьей 148</w:t>
        </w:r>
      </w:hyperlink>
      <w:r>
        <w:rPr>
          <w:rStyle w:val="s0"/>
        </w:rPr>
        <w:t xml:space="preserve"> настоящего Кодекса</w:t>
      </w:r>
      <w:r>
        <w:t xml:space="preserve">, но при этом выплата такого дохода нерезиденту была произведена </w:t>
      </w:r>
      <w:r>
        <w:rPr>
          <w:rStyle w:val="s0"/>
        </w:rPr>
        <w:t>по истечении такого периода</w:t>
      </w:r>
      <w:r>
        <w:t>, то подоходный налог у источника выплаты подл</w:t>
      </w:r>
      <w:r>
        <w:t>ежит перечислению налоговым агентом в бюджет в сроки, установленные подпунктом 2) пункта 1 настоящей статьи.</w:t>
      </w:r>
    </w:p>
    <w:p w:rsidR="00000000" w:rsidRDefault="008B2134">
      <w:pPr>
        <w:ind w:firstLine="400"/>
        <w:jc w:val="both"/>
      </w:pPr>
      <w:r>
        <w:t>3. Перечисление сумм подоходного налога с доходов юридического лица-нерезидента у источника выплаты в бюджет осуществляется налоговым агентом по ме</w:t>
      </w:r>
      <w:r>
        <w:t>сту своего нахождения.</w:t>
      </w:r>
    </w:p>
    <w:p w:rsidR="00000000" w:rsidRDefault="008B2134">
      <w:pPr>
        <w:ind w:firstLine="400"/>
        <w:jc w:val="both"/>
      </w:pPr>
      <w:r>
        <w:t xml:space="preserve">Юридическое лицо-нерезидент, осуществляющее деятельность в Республике Казахстан через постоянное учреждение, производит </w:t>
      </w:r>
      <w:r>
        <w:rPr>
          <w:rStyle w:val="s0"/>
        </w:rPr>
        <w:t>перечисление сумм подоходного налога у источника выплаты с доходов нерезидента в бюджет по месту нахождения своег</w:t>
      </w:r>
      <w:r>
        <w:rPr>
          <w:rStyle w:val="s0"/>
        </w:rPr>
        <w:t>о постоянного учреждения.</w:t>
      </w:r>
    </w:p>
    <w:p w:rsidR="00000000" w:rsidRDefault="008B2134">
      <w:pPr>
        <w:jc w:val="both"/>
      </w:pPr>
      <w:hyperlink r:id="rId2108"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jc w:val="both"/>
      </w:pPr>
      <w:bookmarkStart w:id="317" w:name="SUB1960000"/>
      <w:bookmarkEnd w:id="317"/>
      <w:r>
        <w:rPr>
          <w:rStyle w:val="s3"/>
        </w:rPr>
        <w:t xml:space="preserve">Статья 196 изложена в редакции </w:t>
      </w:r>
      <w:hyperlink r:id="rId2109" w:anchor="sub_id=196" w:history="1">
        <w:r>
          <w:rPr>
            <w:rStyle w:val="a3"/>
            <w:i/>
            <w:iCs/>
            <w:bdr w:val="none" w:sz="0" w:space="0" w:color="auto" w:frame="1"/>
          </w:rPr>
          <w:t>Закона</w:t>
        </w:r>
      </w:hyperlink>
      <w:r>
        <w:rPr>
          <w:rStyle w:val="s3"/>
        </w:rPr>
        <w:t xml:space="preserve"> </w:t>
      </w:r>
      <w:r>
        <w:rPr>
          <w:rStyle w:val="s3"/>
        </w:rPr>
        <w:t>РК от 21.07.11 г. № 467-IV (введены в действие с 1 января 2012 г.) (</w:t>
      </w:r>
      <w:hyperlink r:id="rId2110" w:anchor="sub_id=196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 xml:space="preserve">Статья 196. Представление налоговой отчетности </w:t>
      </w:r>
    </w:p>
    <w:p w:rsidR="00000000" w:rsidRDefault="008B2134">
      <w:pPr>
        <w:ind w:firstLine="400"/>
        <w:jc w:val="both"/>
      </w:pPr>
      <w:r>
        <w:rPr>
          <w:rStyle w:val="s0"/>
        </w:rPr>
        <w:t>Налоговый агент обязан представлять в н</w:t>
      </w:r>
      <w:r>
        <w:rPr>
          <w:rStyle w:val="s0"/>
        </w:rPr>
        <w:t xml:space="preserve">алоговый орган по месту своего нахождения </w:t>
      </w:r>
      <w:hyperlink r:id="rId2111" w:history="1">
        <w:r>
          <w:rPr>
            <w:rStyle w:val="a3"/>
          </w:rPr>
          <w:t>расчет по корпоративному подоходному налогу</w:t>
        </w:r>
      </w:hyperlink>
      <w:r>
        <w:rPr>
          <w:rStyle w:val="s0"/>
        </w:rPr>
        <w:t>, удерживаемому у источника выплаты с дохода нерезидента, в следующие сроки:</w:t>
      </w:r>
    </w:p>
    <w:p w:rsidR="00000000" w:rsidRDefault="008B2134">
      <w:pPr>
        <w:ind w:firstLine="400"/>
        <w:jc w:val="both"/>
      </w:pPr>
      <w:r>
        <w:rPr>
          <w:rStyle w:val="s0"/>
        </w:rPr>
        <w:t>1) за первый, второй и тре</w:t>
      </w:r>
      <w:r>
        <w:rPr>
          <w:rStyle w:val="s0"/>
        </w:rPr>
        <w:t>тий кварталы - не позднее 15 числа второго месяца, следующего за кварталом, в котором произведена выплата доходов нерезиденту;</w:t>
      </w:r>
    </w:p>
    <w:p w:rsidR="00000000" w:rsidRDefault="008B2134">
      <w:pPr>
        <w:ind w:firstLine="400"/>
        <w:jc w:val="both"/>
      </w:pPr>
      <w:r>
        <w:rPr>
          <w:rStyle w:val="s0"/>
        </w:rPr>
        <w:t xml:space="preserve">2) за четвертый квартал - не позднее 31 марта года, следующего за отчетным налоговым периодом, установленным </w:t>
      </w:r>
      <w:hyperlink w:anchor="sub1480000" w:history="1">
        <w:r>
          <w:rPr>
            <w:rStyle w:val="a3"/>
          </w:rPr>
          <w:t>статьей 148</w:t>
        </w:r>
      </w:hyperlink>
      <w:r>
        <w:rPr>
          <w:rStyle w:val="s0"/>
        </w:rPr>
        <w:t xml:space="preserve"> настоящего Кодекса, в котором произведена выплата доходов нерезиденту и (или) за который начисленные, но невыплаченные доходы нерезидента отнесены на вычеты.</w:t>
      </w:r>
    </w:p>
    <w:p w:rsidR="00000000" w:rsidRDefault="008B2134">
      <w:pPr>
        <w:ind w:left="1200" w:hanging="800"/>
        <w:jc w:val="both"/>
      </w:pPr>
      <w:r>
        <w:rPr>
          <w:rStyle w:val="s1"/>
        </w:rPr>
        <w:t> </w:t>
      </w:r>
    </w:p>
    <w:p w:rsidR="00000000" w:rsidRDefault="008B2134">
      <w:pPr>
        <w:jc w:val="both"/>
      </w:pPr>
      <w:bookmarkStart w:id="318" w:name="SUB196010000"/>
      <w:bookmarkEnd w:id="318"/>
      <w:r>
        <w:rPr>
          <w:rStyle w:val="s3"/>
        </w:rPr>
        <w:t xml:space="preserve">Кодекс дополнен статьей 196-1 в соответствии с </w:t>
      </w:r>
      <w:hyperlink r:id="rId2112" w:anchor="sub_id=1961"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8B2134">
      <w:pPr>
        <w:ind w:left="1200" w:hanging="800"/>
        <w:jc w:val="both"/>
      </w:pPr>
      <w:r>
        <w:rPr>
          <w:rStyle w:val="s1"/>
        </w:rPr>
        <w:t xml:space="preserve">Статья 196-1. Особенности представления налоговой отчетности </w:t>
      </w:r>
    </w:p>
    <w:p w:rsidR="00000000" w:rsidRDefault="008B2134">
      <w:pPr>
        <w:ind w:firstLine="400"/>
        <w:jc w:val="both"/>
      </w:pPr>
      <w:r>
        <w:rPr>
          <w:rStyle w:val="s0"/>
        </w:rPr>
        <w:t xml:space="preserve">Нерезиденты, исчисляющие подоходный налог в соответствии с </w:t>
      </w:r>
      <w:hyperlink w:anchor="sub197050100" w:history="1">
        <w:r>
          <w:rPr>
            <w:rStyle w:val="a3"/>
          </w:rPr>
          <w:t>пунктом 5-1 статьи 197</w:t>
        </w:r>
      </w:hyperlink>
      <w:r>
        <w:rPr>
          <w:rStyle w:val="s0"/>
        </w:rPr>
        <w:t xml:space="preserve"> настоящего Кодекса, представляют декларацию по корпоративному подоходному налогу в налоговый орган по месту нахождения в срок, установленный </w:t>
      </w:r>
      <w:hyperlink w:anchor="sub1490000" w:history="1">
        <w:r>
          <w:rPr>
            <w:rStyle w:val="a3"/>
          </w:rPr>
          <w:t>статьей 149</w:t>
        </w:r>
      </w:hyperlink>
      <w:r>
        <w:rPr>
          <w:rStyle w:val="s0"/>
        </w:rPr>
        <w:t xml:space="preserve"> настоящего К</w:t>
      </w:r>
      <w:r>
        <w:rPr>
          <w:rStyle w:val="s0"/>
        </w:rPr>
        <w:t>одекса.</w:t>
      </w:r>
    </w:p>
    <w:p w:rsidR="00000000" w:rsidRDefault="008B2134">
      <w:pPr>
        <w:ind w:left="1200" w:hanging="800"/>
        <w:jc w:val="both"/>
      </w:pPr>
      <w:r>
        <w:rPr>
          <w:rStyle w:val="s1"/>
        </w:rPr>
        <w:t> </w:t>
      </w:r>
    </w:p>
    <w:p w:rsidR="00000000" w:rsidRDefault="008B2134">
      <w:pPr>
        <w:jc w:val="both"/>
      </w:pPr>
      <w:bookmarkStart w:id="319" w:name="SUB1970000"/>
      <w:bookmarkEnd w:id="319"/>
      <w:r>
        <w:rPr>
          <w:rStyle w:val="s3"/>
        </w:rPr>
        <w:t xml:space="preserve">Заголовок изложен в редакции </w:t>
      </w:r>
      <w:hyperlink r:id="rId2113" w:anchor="sub_id=37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114" w:anchor="sub_id=197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197. Исчисление, удержание и перечисление налога с доходов от прироста стоимости при реализации имущества, находящегося в Республике Казахстан, и акций, долей участия, связанных с недропользованием в Республик</w:t>
      </w:r>
      <w:r>
        <w:rPr>
          <w:rStyle w:val="s1"/>
        </w:rPr>
        <w:t>е Казахстан</w:t>
      </w:r>
    </w:p>
    <w:p w:rsidR="00000000" w:rsidRDefault="008B2134">
      <w:pPr>
        <w:jc w:val="both"/>
      </w:pPr>
      <w:r>
        <w:rPr>
          <w:rStyle w:val="s3"/>
        </w:rPr>
        <w:t xml:space="preserve">Пункт 1 изложен в редакции </w:t>
      </w:r>
      <w:hyperlink r:id="rId2115" w:anchor="sub_id=37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116" w:anchor="sub_id=1970000" w:history="1">
        <w:r>
          <w:rPr>
            <w:rStyle w:val="a3"/>
            <w:i/>
            <w:iCs/>
            <w:bdr w:val="none" w:sz="0" w:space="0" w:color="auto" w:frame="1"/>
          </w:rPr>
          <w:t>см. стар. ред.</w:t>
        </w:r>
      </w:hyperlink>
      <w:r>
        <w:rPr>
          <w:rStyle w:val="s3"/>
        </w:rPr>
        <w:t xml:space="preserve">); внесены изменения в соответствии с </w:t>
      </w:r>
      <w:hyperlink r:id="rId2117" w:anchor="sub_id=19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118" w:anchor="sub_id=197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Настоящая статья применяется к доходам нерезидента из источников в Республике Казахстан от прироста стоимости при реализации:</w:t>
      </w:r>
    </w:p>
    <w:p w:rsidR="00000000" w:rsidRDefault="008B2134">
      <w:pPr>
        <w:ind w:firstLine="400"/>
        <w:jc w:val="both"/>
      </w:pPr>
      <w:r>
        <w:rPr>
          <w:rStyle w:val="s0"/>
        </w:rPr>
        <w:t xml:space="preserve">1) находящегося на территории Республики Казахстан </w:t>
      </w:r>
      <w:r>
        <w:rPr>
          <w:rStyle w:val="s0"/>
        </w:rPr>
        <w:t>имущества, права на которое или сделки по которому подлежат государственной регистрации в соответствии с законодательными актами Республики Казахстан;</w:t>
      </w:r>
    </w:p>
    <w:p w:rsidR="00000000" w:rsidRDefault="008B2134">
      <w:pPr>
        <w:ind w:firstLine="400"/>
        <w:jc w:val="both"/>
      </w:pPr>
      <w:r>
        <w:rPr>
          <w:rStyle w:val="s0"/>
        </w:rPr>
        <w:t>2) находящегося на территории Республики Казахстан имущества, подлежащего государственной регистрации в с</w:t>
      </w:r>
      <w:r>
        <w:rPr>
          <w:rStyle w:val="s0"/>
        </w:rPr>
        <w:t>оответствии с законодательными актами Республики Казахстан;</w:t>
      </w:r>
    </w:p>
    <w:p w:rsidR="00000000" w:rsidRDefault="008B2134">
      <w:pPr>
        <w:jc w:val="both"/>
      </w:pPr>
      <w:bookmarkStart w:id="320" w:name="SUB1970103"/>
      <w:bookmarkEnd w:id="320"/>
      <w:r>
        <w:rPr>
          <w:rStyle w:val="s3"/>
        </w:rPr>
        <w:t xml:space="preserve">В подпункт 3 внесены изменения в соответствии с </w:t>
      </w:r>
      <w:hyperlink r:id="rId2119" w:anchor="sub_id=197" w:history="1">
        <w:r>
          <w:rPr>
            <w:rStyle w:val="a3"/>
            <w:i/>
            <w:iCs/>
            <w:bdr w:val="none" w:sz="0" w:space="0" w:color="auto" w:frame="1"/>
          </w:rPr>
          <w:t>Законом</w:t>
        </w:r>
      </w:hyperlink>
      <w:r>
        <w:rPr>
          <w:rStyle w:val="s3"/>
        </w:rPr>
        <w:t xml:space="preserve"> РК от 21.07.11 г. № 467-IV (введены в действие с 1 января 2</w:t>
      </w:r>
      <w:r>
        <w:rPr>
          <w:rStyle w:val="s3"/>
        </w:rPr>
        <w:t>012 г.) (</w:t>
      </w:r>
      <w:hyperlink r:id="rId2120" w:anchor="sub_id=1970103"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акций, выпущенных резидентом, и долей участия в уставном капитале юридического лица-резидента, являющегося недропользователем, или консорциума,</w:t>
      </w:r>
      <w:r>
        <w:rPr>
          <w:rStyle w:val="s0"/>
        </w:rPr>
        <w:t xml:space="preserve"> участником (участниками) которого является (являются) недропользователь (недропользователи);</w:t>
      </w:r>
    </w:p>
    <w:p w:rsidR="00000000" w:rsidRDefault="008B2134">
      <w:pPr>
        <w:jc w:val="both"/>
      </w:pPr>
      <w:r>
        <w:rPr>
          <w:rStyle w:val="s3"/>
        </w:rPr>
        <w:t xml:space="preserve">Подпункт 4 изложен в редакции </w:t>
      </w:r>
      <w:hyperlink r:id="rId2121" w:anchor="sub_id=197" w:history="1">
        <w:r>
          <w:rPr>
            <w:rStyle w:val="a3"/>
            <w:i/>
            <w:iCs/>
            <w:bdr w:val="none" w:sz="0" w:space="0" w:color="auto" w:frame="1"/>
          </w:rPr>
          <w:t>Закона</w:t>
        </w:r>
      </w:hyperlink>
      <w:r>
        <w:rPr>
          <w:rStyle w:val="s3"/>
        </w:rPr>
        <w:t xml:space="preserve"> </w:t>
      </w:r>
      <w:r>
        <w:rPr>
          <w:rStyle w:val="s3"/>
        </w:rPr>
        <w:t>РК от 21.07.11 г. № 467-IV (введены в действие с 1 января 2012 г.) (</w:t>
      </w:r>
      <w:hyperlink r:id="rId2122" w:anchor="sub_id=1970104"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4) акций, выпущенных юридическим лицом-резидентом, и долей участия в уставном капитале </w:t>
      </w:r>
      <w:r>
        <w:rPr>
          <w:rStyle w:val="s0"/>
        </w:rPr>
        <w:t xml:space="preserve">юридического лица-резидента или консорциума при несоответствии условиям, установленным </w:t>
      </w:r>
      <w:hyperlink w:anchor="sub1935007" w:history="1">
        <w:r>
          <w:rPr>
            <w:rStyle w:val="a3"/>
          </w:rPr>
          <w:t>подпунктом 7) пункта 5 статьи 193</w:t>
        </w:r>
      </w:hyperlink>
      <w:r>
        <w:rPr>
          <w:rStyle w:val="s0"/>
        </w:rPr>
        <w:t xml:space="preserve"> или </w:t>
      </w:r>
      <w:hyperlink w:anchor="sub200010108" w:history="1">
        <w:r>
          <w:rPr>
            <w:rStyle w:val="a3"/>
          </w:rPr>
          <w:t>подпунктом 8) пункта 1 статьи 200-1</w:t>
        </w:r>
      </w:hyperlink>
      <w:r>
        <w:rPr>
          <w:rStyle w:val="s0"/>
        </w:rPr>
        <w:t xml:space="preserve"> настоящего Кодекса;</w:t>
      </w:r>
    </w:p>
    <w:p w:rsidR="00000000" w:rsidRDefault="008B2134">
      <w:pPr>
        <w:jc w:val="both"/>
      </w:pPr>
      <w:r>
        <w:rPr>
          <w:rStyle w:val="s3"/>
        </w:rPr>
        <w:t>В подпу</w:t>
      </w:r>
      <w:r>
        <w:rPr>
          <w:rStyle w:val="s3"/>
        </w:rPr>
        <w:t xml:space="preserve">нкт 5 внесены изменения в соответствии с </w:t>
      </w:r>
      <w:hyperlink r:id="rId2123" w:anchor="sub_id=197"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124" w:anchor="sub_id=1970105" w:history="1">
        <w:r>
          <w:rPr>
            <w:rStyle w:val="a3"/>
            <w:i/>
            <w:iCs/>
            <w:bdr w:val="none" w:sz="0" w:space="0" w:color="auto" w:frame="1"/>
          </w:rPr>
          <w:t>см. стар. ред.</w:t>
        </w:r>
      </w:hyperlink>
      <w:r>
        <w:rPr>
          <w:rStyle w:val="s3"/>
        </w:rPr>
        <w:t xml:space="preserve">); изложен в редакции </w:t>
      </w:r>
      <w:hyperlink r:id="rId2125" w:anchor="sub_id=19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126" w:anchor="sub_id=1970105"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5) акций, выпущенных юридическим лицом-нерезидентом, и долей участия в уставном капитале юридического лица-нерезидента или консорциума при несоответствии условиям, установленным </w:t>
      </w:r>
      <w:hyperlink w:anchor="sub1930500" w:history="1">
        <w:r>
          <w:rPr>
            <w:rStyle w:val="a3"/>
          </w:rPr>
          <w:t>подпунктом 7) пункта 5 статьи 193</w:t>
        </w:r>
      </w:hyperlink>
      <w:r>
        <w:rPr>
          <w:rStyle w:val="s0"/>
        </w:rPr>
        <w:t xml:space="preserve"> или </w:t>
      </w:r>
      <w:hyperlink w:anchor="sub200010108" w:history="1">
        <w:r>
          <w:rPr>
            <w:rStyle w:val="a3"/>
          </w:rPr>
          <w:t>подпунктом 8) пункта 1 статьи 200-1</w:t>
        </w:r>
      </w:hyperlink>
      <w:r>
        <w:rPr>
          <w:rStyle w:val="s0"/>
        </w:rPr>
        <w:t xml:space="preserve"> настоящего Кодекса.</w:t>
      </w:r>
    </w:p>
    <w:p w:rsidR="00000000" w:rsidRDefault="008B2134">
      <w:pPr>
        <w:ind w:firstLine="400"/>
        <w:jc w:val="both"/>
      </w:pPr>
      <w:r>
        <w:rPr>
          <w:rStyle w:val="s0"/>
        </w:rPr>
        <w:t>При этом прирост стоимости определяется в следующем порядке:</w:t>
      </w:r>
    </w:p>
    <w:p w:rsidR="00000000" w:rsidRDefault="008B2134">
      <w:pPr>
        <w:ind w:firstLine="400"/>
        <w:jc w:val="both"/>
      </w:pPr>
      <w:r>
        <w:rPr>
          <w:rStyle w:val="s0"/>
        </w:rPr>
        <w:t>1) при реализации имущества, указанного в подпу</w:t>
      </w:r>
      <w:r>
        <w:rPr>
          <w:rStyle w:val="s0"/>
        </w:rPr>
        <w:t>нктах 1) и 2) настоящего пункта, - как положительная разница между стоимостью реализации имущества и стоимостью его приобретения;</w:t>
      </w:r>
    </w:p>
    <w:p w:rsidR="00000000" w:rsidRDefault="008B2134">
      <w:pPr>
        <w:ind w:firstLine="400"/>
        <w:jc w:val="both"/>
      </w:pPr>
      <w:r>
        <w:rPr>
          <w:rStyle w:val="s0"/>
        </w:rPr>
        <w:t xml:space="preserve">2) при реализации акций и долей участия - в соответствии со </w:t>
      </w:r>
      <w:hyperlink r:id="rId2127" w:anchor="sub_id=870000" w:history="1">
        <w:r>
          <w:rPr>
            <w:rStyle w:val="a3"/>
          </w:rPr>
          <w:t>статьей 87</w:t>
        </w:r>
      </w:hyperlink>
      <w:r>
        <w:rPr>
          <w:rStyle w:val="s0"/>
        </w:rPr>
        <w:t xml:space="preserve"> настоящего Кодекса.</w:t>
      </w:r>
    </w:p>
    <w:p w:rsidR="00000000" w:rsidRDefault="008B2134">
      <w:pPr>
        <w:ind w:firstLine="400"/>
        <w:jc w:val="both"/>
      </w:pPr>
      <w:r>
        <w:rPr>
          <w:rStyle w:val="s0"/>
        </w:rPr>
        <w:t>В целях настоящего пункта недропользователем не признается недропользователь, являющийся таковым исключительно из-за обладания правом на добы</w:t>
      </w:r>
      <w:r>
        <w:rPr>
          <w:rStyle w:val="s0"/>
        </w:rPr>
        <w:t>чу подземных вод для собственных нужд.</w:t>
      </w:r>
    </w:p>
    <w:p w:rsidR="00000000" w:rsidRDefault="008B2134">
      <w:pPr>
        <w:jc w:val="both"/>
      </w:pPr>
      <w:r>
        <w:rPr>
          <w:rStyle w:val="s3"/>
        </w:rPr>
        <w:t xml:space="preserve">Статья дополнена пунктом 1-1 в соответствии с </w:t>
      </w:r>
      <w:hyperlink r:id="rId2128" w:anchor="sub_id=376" w:history="1">
        <w:r>
          <w:rPr>
            <w:rStyle w:val="a3"/>
            <w:i/>
            <w:iCs/>
            <w:bdr w:val="none" w:sz="0" w:space="0" w:color="auto" w:frame="1"/>
          </w:rPr>
          <w:t>Законом</w:t>
        </w:r>
      </w:hyperlink>
      <w:r>
        <w:rPr>
          <w:rStyle w:val="s3"/>
        </w:rPr>
        <w:t xml:space="preserve"> </w:t>
      </w:r>
      <w:r>
        <w:rPr>
          <w:rStyle w:val="s3"/>
        </w:rPr>
        <w:t xml:space="preserve">РК от 16.11.09 г. № 200-IV (введено в действие с 1 января 2009 г.); внесены изменения в соответствии с </w:t>
      </w:r>
      <w:hyperlink r:id="rId2129" w:anchor="sub_id=197" w:history="1">
        <w:r>
          <w:rPr>
            <w:rStyle w:val="a3"/>
            <w:i/>
            <w:iCs/>
            <w:bdr w:val="none" w:sz="0" w:space="0" w:color="auto" w:frame="1"/>
          </w:rPr>
          <w:t>Законом</w:t>
        </w:r>
      </w:hyperlink>
      <w:r>
        <w:rPr>
          <w:rStyle w:val="s3"/>
        </w:rPr>
        <w:t xml:space="preserve"> РК от 30.06.10 г. № 297-IV (введены в действие с 1 января 2009 г</w:t>
      </w:r>
      <w:r>
        <w:rPr>
          <w:rStyle w:val="s3"/>
        </w:rPr>
        <w:t>.) (</w:t>
      </w:r>
      <w:hyperlink r:id="rId2130" w:anchor="sub_id=197010100" w:history="1">
        <w:r>
          <w:rPr>
            <w:rStyle w:val="a3"/>
            <w:i/>
            <w:iCs/>
            <w:bdr w:val="none" w:sz="0" w:space="0" w:color="auto" w:frame="1"/>
          </w:rPr>
          <w:t>см. стар. ред.</w:t>
        </w:r>
      </w:hyperlink>
      <w:r>
        <w:rPr>
          <w:rStyle w:val="s3"/>
        </w:rPr>
        <w:t xml:space="preserve">); </w:t>
      </w:r>
      <w:hyperlink r:id="rId2131" w:anchor="sub_id=197" w:history="1">
        <w:r>
          <w:rPr>
            <w:rStyle w:val="a3"/>
            <w:i/>
            <w:iCs/>
            <w:bdr w:val="none" w:sz="0" w:space="0" w:color="auto" w:frame="1"/>
          </w:rPr>
          <w:t>Законом</w:t>
        </w:r>
      </w:hyperlink>
      <w:r>
        <w:rPr>
          <w:rStyle w:val="s3"/>
        </w:rPr>
        <w:t xml:space="preserve"> РК от 21.07.11 г. № 467-IV (введены в действие с 1 января 2</w:t>
      </w:r>
      <w:r>
        <w:rPr>
          <w:rStyle w:val="s3"/>
        </w:rPr>
        <w:t>012 г.) (</w:t>
      </w:r>
      <w:hyperlink r:id="rId2132" w:anchor="sub_id=197010100" w:history="1">
        <w:r>
          <w:rPr>
            <w:rStyle w:val="a3"/>
            <w:i/>
            <w:iCs/>
            <w:bdr w:val="none" w:sz="0" w:space="0" w:color="auto" w:frame="1"/>
          </w:rPr>
          <w:t>см. стар. ред.</w:t>
        </w:r>
      </w:hyperlink>
      <w:r>
        <w:rPr>
          <w:rStyle w:val="s3"/>
        </w:rPr>
        <w:t xml:space="preserve">); изложен в редакции </w:t>
      </w:r>
      <w:hyperlink r:id="rId2133" w:anchor="sub_id=197" w:history="1">
        <w:r>
          <w:rPr>
            <w:rStyle w:val="a3"/>
            <w:i/>
            <w:iCs/>
            <w:bdr w:val="none" w:sz="0" w:space="0" w:color="auto" w:frame="1"/>
          </w:rPr>
          <w:t>Закона</w:t>
        </w:r>
      </w:hyperlink>
      <w:r>
        <w:rPr>
          <w:rStyle w:val="s3"/>
        </w:rPr>
        <w:t xml:space="preserve"> РК от 26.12.12 г. № 61-V (введено в </w:t>
      </w:r>
      <w:r>
        <w:rPr>
          <w:rStyle w:val="s3"/>
        </w:rPr>
        <w:t>действие с 1 января 2013 г.) (</w:t>
      </w:r>
      <w:hyperlink r:id="rId2134" w:anchor="sub_id=1970101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1-1. Для целей настоящей статьи и </w:t>
      </w:r>
      <w:hyperlink w:anchor="sub1330000" w:history="1">
        <w:r>
          <w:rPr>
            <w:rStyle w:val="a3"/>
          </w:rPr>
          <w:t>статей 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и </w:t>
      </w:r>
      <w:hyperlink w:anchor="sub200010000" w:history="1">
        <w:r>
          <w:rPr>
            <w:rStyle w:val="a3"/>
          </w:rPr>
          <w:t>200-1</w:t>
        </w:r>
      </w:hyperlink>
      <w:r>
        <w:rPr>
          <w:rStyle w:val="s0"/>
        </w:rPr>
        <w:t xml:space="preserve"> настоящего Кодекса доля имущества недропользователя (недропользователей) в стоимости активов юридического лица на день реализации акций (долей участия) или выплаты дивидендов определ</w:t>
      </w:r>
      <w:r>
        <w:rPr>
          <w:rStyle w:val="s0"/>
        </w:rPr>
        <w:t>яется как отношение суммы стоимости (стоимостей) имущества недропользователя (недропользователей), акциями которого (которых) или долями участия в котором (в которых) владеет юридическое лицо, выплачивающее дивиденды или акции (доли участия) которого (в ко</w:t>
      </w:r>
      <w:r>
        <w:rPr>
          <w:rStyle w:val="s0"/>
        </w:rPr>
        <w:t>тором) реализуются, к общей стоимости активов такого юридического лица.</w:t>
      </w:r>
    </w:p>
    <w:p w:rsidR="00000000" w:rsidRDefault="008B2134">
      <w:pPr>
        <w:ind w:firstLine="400"/>
        <w:jc w:val="both"/>
      </w:pPr>
      <w:r>
        <w:rPr>
          <w:rStyle w:val="s0"/>
        </w:rPr>
        <w:t xml:space="preserve">Для целей настоящей статьи и </w:t>
      </w:r>
      <w:hyperlink w:anchor="sub1330000" w:history="1">
        <w:r>
          <w:rPr>
            <w:rStyle w:val="a3"/>
          </w:rPr>
          <w:t>статей 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и </w:t>
      </w:r>
      <w:hyperlink w:anchor="sub200010000" w:history="1">
        <w:r>
          <w:rPr>
            <w:rStyle w:val="a3"/>
          </w:rPr>
          <w:t>200-1</w:t>
        </w:r>
      </w:hyperlink>
      <w:r>
        <w:rPr>
          <w:rStyle w:val="s0"/>
        </w:rPr>
        <w:t xml:space="preserve"> настоящего Кодекса доля имущества недропользователя (недропользователей) в общей стоимости активов участников консорциума на день реализации долей участия определяется как отношение суммы стоимости (стоимостей) имущества недропользователя (недропол</w:t>
      </w:r>
      <w:r>
        <w:rPr>
          <w:rStyle w:val="s0"/>
        </w:rPr>
        <w:t>ьзователей), акциями которого (которых) или долями участия в котором (в которых) владеют участники консорциума, доли участия в котором (в которых) реализуются, к сумме общих стоимостей активов таких участников.</w:t>
      </w:r>
    </w:p>
    <w:p w:rsidR="00000000" w:rsidRDefault="008B2134">
      <w:pPr>
        <w:ind w:firstLine="400"/>
        <w:jc w:val="both"/>
      </w:pPr>
      <w:r>
        <w:rPr>
          <w:rStyle w:val="s0"/>
        </w:rPr>
        <w:t>Стоимостью имущества недропользователя (в зав</w:t>
      </w:r>
      <w:r>
        <w:rPr>
          <w:rStyle w:val="s0"/>
        </w:rPr>
        <w:t>исимости от его организационно-правовой формы) признается балансовая стоимость:</w:t>
      </w:r>
    </w:p>
    <w:p w:rsidR="00000000" w:rsidRDefault="008B2134">
      <w:pPr>
        <w:ind w:firstLine="400"/>
        <w:jc w:val="both"/>
      </w:pPr>
      <w:r>
        <w:rPr>
          <w:rStyle w:val="s0"/>
        </w:rPr>
        <w:t>1) доли участия в таком недропользователе, которой владеет юридическое лицо, выплачивающее дивиденды или акции (доли участия) которого (в котором) реализуются;</w:t>
      </w:r>
    </w:p>
    <w:p w:rsidR="00000000" w:rsidRDefault="008B2134">
      <w:pPr>
        <w:ind w:firstLine="400"/>
        <w:jc w:val="both"/>
      </w:pPr>
      <w:r>
        <w:rPr>
          <w:rStyle w:val="s0"/>
        </w:rPr>
        <w:t>2) акций, выпущенных таким недропользователем, которыми владеет юридическое лицо, выплачивающее дивиденды, или акции (доли участия) которого (в котором) реализуются.</w:t>
      </w:r>
    </w:p>
    <w:p w:rsidR="00000000" w:rsidRDefault="008B2134">
      <w:pPr>
        <w:ind w:firstLine="400"/>
        <w:jc w:val="both"/>
      </w:pPr>
      <w:r>
        <w:rPr>
          <w:rStyle w:val="s0"/>
        </w:rPr>
        <w:t>Общей стоимостью активов юридического лица, выплачивающего дивиденды или акции (доли участ</w:t>
      </w:r>
      <w:r>
        <w:rPr>
          <w:rStyle w:val="s0"/>
        </w:rPr>
        <w:t>ия) которого (в котором) реализуются, признается сумма балансовых стоимостей всех активов такого юридического лица.</w:t>
      </w:r>
    </w:p>
    <w:p w:rsidR="00000000" w:rsidRDefault="008B2134">
      <w:pPr>
        <w:ind w:firstLine="400"/>
        <w:jc w:val="both"/>
      </w:pPr>
      <w:r>
        <w:rPr>
          <w:rStyle w:val="s0"/>
        </w:rPr>
        <w:t>Балансовая стоимость активов определяется на основе данных отдельной финансовой отчетности юридического лица, выплачивающего дивиденды или а</w:t>
      </w:r>
      <w:r>
        <w:rPr>
          <w:rStyle w:val="s0"/>
        </w:rPr>
        <w:t>кции (доли участия) которого (в котором) реализуются, или участников консорциума, доли участия в котором реализуются, составленной и утвержденной в соответствии с требованиями законодательства государства, в котором создано такое юридическое лицо или такой</w:t>
      </w:r>
      <w:r>
        <w:rPr>
          <w:rStyle w:val="s0"/>
        </w:rPr>
        <w:t xml:space="preserve"> консорциум:</w:t>
      </w:r>
    </w:p>
    <w:p w:rsidR="00000000" w:rsidRDefault="008B2134">
      <w:pPr>
        <w:ind w:firstLine="400"/>
        <w:jc w:val="both"/>
      </w:pPr>
      <w:r>
        <w:rPr>
          <w:rStyle w:val="s0"/>
        </w:rPr>
        <w:t>1) на дату выплаты дивидендов или передачи права собственности на акции (доли участия) покупателю;</w:t>
      </w:r>
    </w:p>
    <w:p w:rsidR="00000000" w:rsidRDefault="008B2134">
      <w:pPr>
        <w:ind w:firstLine="400"/>
        <w:jc w:val="both"/>
      </w:pPr>
      <w:r>
        <w:rPr>
          <w:rStyle w:val="s0"/>
        </w:rPr>
        <w:t>2) при отсутствии отдельной финансовой отчетности на дату выплаты дивидендов или передачи права собственности на акции (доли участия) покупателю</w:t>
      </w:r>
      <w:r>
        <w:rPr>
          <w:rStyle w:val="s0"/>
        </w:rPr>
        <w:t xml:space="preserve"> - на последнюю отчетную дату, предшествующую дате выплаты дивидендов или передачи права собственности на акции (доли участия) покупателю.</w:t>
      </w:r>
    </w:p>
    <w:p w:rsidR="00000000" w:rsidRDefault="008B2134">
      <w:pPr>
        <w:ind w:firstLine="400"/>
        <w:jc w:val="both"/>
      </w:pPr>
      <w:r>
        <w:t xml:space="preserve">2. Доходы нерезидента, указанные в пункте 1 настоящей статьи, за исключением доходов, указанных в </w:t>
      </w:r>
      <w:hyperlink w:anchor="sub1930500" w:history="1">
        <w:r>
          <w:rPr>
            <w:rStyle w:val="a3"/>
          </w:rPr>
          <w:t>подпункте 8) пункта 5 статьи 193</w:t>
        </w:r>
      </w:hyperlink>
      <w:r>
        <w:t xml:space="preserve"> </w:t>
      </w:r>
      <w:r>
        <w:rPr>
          <w:rStyle w:val="s0"/>
        </w:rPr>
        <w:t>настоящего Кодекса</w:t>
      </w:r>
      <w:r>
        <w:t xml:space="preserve">, подлежат обложению подоходным налогом у источника выплаты по ставке, установленной </w:t>
      </w:r>
      <w:hyperlink w:anchor="sub1940000" w:history="1">
        <w:r>
          <w:rPr>
            <w:rStyle w:val="a3"/>
          </w:rPr>
          <w:t>статьей 194</w:t>
        </w:r>
      </w:hyperlink>
      <w:r>
        <w:t xml:space="preserve"> настоящего Кодекса.</w:t>
      </w:r>
    </w:p>
    <w:p w:rsidR="00000000" w:rsidRDefault="008B2134">
      <w:pPr>
        <w:jc w:val="both"/>
      </w:pPr>
      <w:r>
        <w:rPr>
          <w:rStyle w:val="s3"/>
        </w:rPr>
        <w:t>Статья дополнена пунктом 2-1 в соответств</w:t>
      </w:r>
      <w:r>
        <w:rPr>
          <w:rStyle w:val="s3"/>
        </w:rPr>
        <w:t xml:space="preserve">ии с </w:t>
      </w:r>
      <w:hyperlink r:id="rId2135" w:anchor="sub_id=197"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8B2134">
      <w:pPr>
        <w:ind w:firstLine="400"/>
        <w:jc w:val="both"/>
      </w:pPr>
      <w:r>
        <w:rPr>
          <w:rStyle w:val="s0"/>
        </w:rPr>
        <w:t>2-1. Уполномоченные государственные и местные исполнительные органы, осуществляющие государств</w:t>
      </w:r>
      <w:r>
        <w:rPr>
          <w:rStyle w:val="s0"/>
        </w:rPr>
        <w:t>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представляют в уполномоченный орган сведения о сделке по купле-продаже ценных бумаг, долей участия, ука</w:t>
      </w:r>
      <w:r>
        <w:rPr>
          <w:rStyle w:val="s0"/>
        </w:rPr>
        <w:t>занных в подпунктах 3), 4) и 5) пункта 1 настоящей статьи, с отражением:</w:t>
      </w:r>
    </w:p>
    <w:p w:rsidR="00000000" w:rsidRDefault="008B2134">
      <w:pPr>
        <w:ind w:firstLine="400"/>
        <w:jc w:val="both"/>
      </w:pPr>
      <w:r>
        <w:rPr>
          <w:rStyle w:val="s0"/>
        </w:rPr>
        <w:t>1) идентификационного номера и (или) его аналога в стране резидентства и наименования юридического лица и (или) фамилии, имени, отчества (при его наличии) физического лица, реализующе</w:t>
      </w:r>
      <w:r>
        <w:rPr>
          <w:rStyle w:val="s0"/>
        </w:rPr>
        <w:t>го и приобретающего указанные акции (доли участия);</w:t>
      </w:r>
    </w:p>
    <w:p w:rsidR="00000000" w:rsidRDefault="008B2134">
      <w:pPr>
        <w:ind w:firstLine="400"/>
        <w:jc w:val="both"/>
      </w:pPr>
      <w:r>
        <w:rPr>
          <w:rStyle w:val="s0"/>
        </w:rPr>
        <w:t>2) цены приобретения указанных акций (долей участия);</w:t>
      </w:r>
    </w:p>
    <w:p w:rsidR="00000000" w:rsidRDefault="008B2134">
      <w:pPr>
        <w:ind w:firstLine="400"/>
        <w:jc w:val="both"/>
      </w:pPr>
      <w:r>
        <w:rPr>
          <w:rStyle w:val="s0"/>
        </w:rPr>
        <w:t>3) даты выплаты дохода по совершенной сделке;</w:t>
      </w:r>
    </w:p>
    <w:p w:rsidR="00000000" w:rsidRDefault="008B2134">
      <w:pPr>
        <w:ind w:firstLine="400"/>
        <w:jc w:val="both"/>
      </w:pPr>
      <w:r>
        <w:rPr>
          <w:rStyle w:val="s0"/>
        </w:rPr>
        <w:t>4) сведений о предыдущей деятельности приобретателя, включая список государств, в которых он осуществлял</w:t>
      </w:r>
      <w:r>
        <w:rPr>
          <w:rStyle w:val="s0"/>
        </w:rPr>
        <w:t xml:space="preserve"> свою деятельность за последние три года, предшествующие году заключения сделки;</w:t>
      </w:r>
    </w:p>
    <w:p w:rsidR="00000000" w:rsidRDefault="008B2134">
      <w:pPr>
        <w:ind w:firstLine="400"/>
        <w:jc w:val="both"/>
      </w:pPr>
      <w:r>
        <w:rPr>
          <w:rStyle w:val="s0"/>
        </w:rPr>
        <w:t>5) сведений об аффилиированности лица, реализующего имущество с другими лицами (размер прямого или косвенного участия).</w:t>
      </w:r>
    </w:p>
    <w:p w:rsidR="00000000" w:rsidRDefault="008B2134">
      <w:pPr>
        <w:jc w:val="both"/>
      </w:pPr>
      <w:r>
        <w:rPr>
          <w:rStyle w:val="s3"/>
        </w:rPr>
        <w:t xml:space="preserve">Статья дополнена пунктом 2-2 в соответствии с </w:t>
      </w:r>
      <w:hyperlink r:id="rId2136" w:anchor="sub_id=197"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8B2134">
      <w:pPr>
        <w:ind w:firstLine="400"/>
        <w:jc w:val="both"/>
      </w:pPr>
      <w:r>
        <w:rPr>
          <w:rStyle w:val="s0"/>
        </w:rPr>
        <w:t>2-2. Уполномоченный орган в течение трех рабочих дней со дня получения сведений от уполномоченных государств</w:t>
      </w:r>
      <w:r>
        <w:rPr>
          <w:rStyle w:val="s0"/>
        </w:rPr>
        <w:t>енных и местных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направляет их в налоговый орган по мес</w:t>
      </w:r>
      <w:r>
        <w:rPr>
          <w:rStyle w:val="s0"/>
        </w:rPr>
        <w:t xml:space="preserve">ту нахождения юридического лица, обладающего правом недропользования в Республике Казахстан, указанного в </w:t>
      </w:r>
      <w:hyperlink w:anchor="sub1970103" w:history="1">
        <w:r>
          <w:rPr>
            <w:rStyle w:val="a3"/>
          </w:rPr>
          <w:t>подпунктах 3), 4) и 5) пункта 1 статьи 197</w:t>
        </w:r>
      </w:hyperlink>
      <w:r>
        <w:rPr>
          <w:rStyle w:val="s0"/>
        </w:rPr>
        <w:t xml:space="preserve"> настоящего Кодекса с одновременным извещением непосредственно подчиненного</w:t>
      </w:r>
      <w:r>
        <w:rPr>
          <w:rStyle w:val="s0"/>
        </w:rPr>
        <w:t xml:space="preserve"> ему по вертикали налогового органа.</w:t>
      </w:r>
    </w:p>
    <w:p w:rsidR="00000000" w:rsidRDefault="008B2134">
      <w:pPr>
        <w:jc w:val="both"/>
      </w:pPr>
      <w:r>
        <w:rPr>
          <w:rStyle w:val="s3"/>
        </w:rPr>
        <w:t xml:space="preserve">Пункт 3 изложен в редакции </w:t>
      </w:r>
      <w:hyperlink r:id="rId2137" w:anchor="sub_id=19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138" w:anchor="sub_id=197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Налоговый орган по месту нахождения юридического лица, обладающего правом недропользования в Республике Казахстан, в течение пяти рабочих дней со дня получения сведений, указанных в пункте</w:t>
      </w:r>
      <w:r>
        <w:rPr>
          <w:rStyle w:val="s0"/>
        </w:rPr>
        <w:t xml:space="preserve"> 2-1 настоящей статьи, обязан направить такому юридическому лицу сведения о приобретателе акций (долей участия), а также о цене приобретения таких акций (долей участия).</w:t>
      </w:r>
    </w:p>
    <w:p w:rsidR="00000000" w:rsidRDefault="008B2134">
      <w:pPr>
        <w:ind w:firstLine="400"/>
        <w:jc w:val="both"/>
      </w:pPr>
      <w:r>
        <w:t>4. Лицо, реализующее акции, доли участия, недвижимое имущество, обязано представить по</w:t>
      </w:r>
      <w:r>
        <w:t xml:space="preserve">купателю - налоговому агенту копию документа, подтверждающего стоимость приобретения (вклада). </w:t>
      </w:r>
    </w:p>
    <w:p w:rsidR="00000000" w:rsidRDefault="008B2134">
      <w:pPr>
        <w:ind w:firstLine="400"/>
        <w:jc w:val="both"/>
      </w:pPr>
      <w:r>
        <w:t>В случае непредставления налоговому агенту документа, подтверждающего стоимость приобретения (вклада), обложению подоходным налогом у источника выплаты подлежит</w:t>
      </w:r>
      <w:r>
        <w:t xml:space="preserve"> стоимость реализации. </w:t>
      </w:r>
    </w:p>
    <w:p w:rsidR="00000000" w:rsidRDefault="008B2134">
      <w:pPr>
        <w:jc w:val="both"/>
      </w:pPr>
      <w:bookmarkStart w:id="321" w:name="SUB1970500"/>
      <w:bookmarkEnd w:id="321"/>
      <w:r>
        <w:rPr>
          <w:rStyle w:val="s3"/>
        </w:rPr>
        <w:t xml:space="preserve">Пункт 5 изложен в редакции </w:t>
      </w:r>
      <w:hyperlink r:id="rId2139" w:anchor="sub_id=19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140" w:anchor="sub_id=197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Обязанность и ответственность по исчислению, удержанию и перечислению подоходного налога у источника выплаты в бюджет возлагаются на налогового агента, выплачивающего доход.</w:t>
      </w:r>
    </w:p>
    <w:p w:rsidR="00000000" w:rsidRDefault="008B2134">
      <w:pPr>
        <w:ind w:firstLine="400"/>
        <w:jc w:val="both"/>
      </w:pPr>
      <w:r>
        <w:rPr>
          <w:rStyle w:val="s0"/>
        </w:rPr>
        <w:t xml:space="preserve">При этом юридическое лицо-нерезидент признается налоговым агентом независимо от наличия или отсутствия в Республике Казахстан постоянного учреждения, а также филиала, представительства, деятельность которых не приводит к образованию постоянного учреждения </w:t>
      </w:r>
      <w:r>
        <w:rPr>
          <w:rStyle w:val="s0"/>
        </w:rPr>
        <w:t>в соответствии с положениями настоящего Кодекса или международного договора.</w:t>
      </w:r>
    </w:p>
    <w:p w:rsidR="00000000" w:rsidRDefault="008B2134">
      <w:pPr>
        <w:jc w:val="both"/>
      </w:pPr>
      <w:bookmarkStart w:id="322" w:name="SUB197050100"/>
      <w:bookmarkEnd w:id="322"/>
      <w:r>
        <w:rPr>
          <w:rStyle w:val="s3"/>
        </w:rPr>
        <w:t xml:space="preserve">Статья дополнена пунктом 5-1 в соответствии с </w:t>
      </w:r>
      <w:hyperlink r:id="rId2141" w:anchor="sub_id=197" w:history="1">
        <w:r>
          <w:rPr>
            <w:rStyle w:val="a3"/>
            <w:i/>
            <w:iCs/>
            <w:bdr w:val="none" w:sz="0" w:space="0" w:color="auto" w:frame="1"/>
          </w:rPr>
          <w:t>Законом</w:t>
        </w:r>
      </w:hyperlink>
      <w:r>
        <w:rPr>
          <w:rStyle w:val="s3"/>
        </w:rPr>
        <w:t xml:space="preserve"> РК от 26.12.12 г. № 61-V (введено в действие</w:t>
      </w:r>
      <w:r>
        <w:rPr>
          <w:rStyle w:val="s3"/>
        </w:rPr>
        <w:t xml:space="preserve"> с 1 января 2013 г.)</w:t>
      </w:r>
    </w:p>
    <w:p w:rsidR="00000000" w:rsidRDefault="008B2134">
      <w:pPr>
        <w:ind w:firstLine="400"/>
        <w:jc w:val="both"/>
      </w:pPr>
      <w:r>
        <w:rPr>
          <w:rStyle w:val="s0"/>
        </w:rPr>
        <w:t>5-1. Нерезидент, получающий доход в виде прироста стоимости, указанный в пункте 1 настоящей статьи, от лица, не являющегося налоговым агентом, производит исчисление подоходного налога самостоятельно путем применения ставки, установленн</w:t>
      </w:r>
      <w:r>
        <w:rPr>
          <w:rStyle w:val="s0"/>
        </w:rPr>
        <w:t xml:space="preserve">ой </w:t>
      </w:r>
      <w:hyperlink w:anchor="sub1940000" w:history="1">
        <w:r>
          <w:rPr>
            <w:rStyle w:val="a3"/>
          </w:rPr>
          <w:t>статьей 194</w:t>
        </w:r>
      </w:hyperlink>
      <w:r>
        <w:rPr>
          <w:rStyle w:val="s0"/>
        </w:rPr>
        <w:t xml:space="preserve"> настоящего Кодекса, к сумме такого дохода.</w:t>
      </w:r>
    </w:p>
    <w:p w:rsidR="00000000" w:rsidRDefault="008B2134">
      <w:pPr>
        <w:jc w:val="both"/>
      </w:pPr>
      <w:r>
        <w:rPr>
          <w:rStyle w:val="s3"/>
        </w:rPr>
        <w:t xml:space="preserve">В пункт 6 внесены изменения в соответствии с </w:t>
      </w:r>
      <w:hyperlink r:id="rId2142" w:anchor="sub_id=197" w:history="1">
        <w:r>
          <w:rPr>
            <w:rStyle w:val="a3"/>
            <w:i/>
            <w:iCs/>
            <w:bdr w:val="none" w:sz="0" w:space="0" w:color="auto" w:frame="1"/>
          </w:rPr>
          <w:t>Законом</w:t>
        </w:r>
      </w:hyperlink>
      <w:r>
        <w:rPr>
          <w:rStyle w:val="s3"/>
        </w:rPr>
        <w:t xml:space="preserve"> РК от 21.07.11 г. № 467-IV (вве</w:t>
      </w:r>
      <w:r>
        <w:rPr>
          <w:rStyle w:val="s3"/>
        </w:rPr>
        <w:t>дены в действие с 1 января 2012 г.) (</w:t>
      </w:r>
      <w:hyperlink r:id="rId2143" w:anchor="sub_id=1970600" w:history="1">
        <w:r>
          <w:rPr>
            <w:rStyle w:val="a3"/>
            <w:i/>
            <w:iCs/>
            <w:bdr w:val="none" w:sz="0" w:space="0" w:color="auto" w:frame="1"/>
          </w:rPr>
          <w:t>см. стар. ред.</w:t>
        </w:r>
      </w:hyperlink>
      <w:r>
        <w:rPr>
          <w:rStyle w:val="s3"/>
        </w:rPr>
        <w:t>)</w:t>
      </w:r>
    </w:p>
    <w:p w:rsidR="00000000" w:rsidRDefault="008B2134">
      <w:pPr>
        <w:ind w:firstLine="400"/>
        <w:jc w:val="both"/>
      </w:pPr>
      <w:r>
        <w:t xml:space="preserve">6. Нерезидент, являющийся налоговым агентом, </w:t>
      </w:r>
      <w:r>
        <w:rPr>
          <w:rStyle w:val="s0"/>
        </w:rPr>
        <w:t>подлежит регистрации</w:t>
      </w:r>
      <w:r>
        <w:t xml:space="preserve"> в качестве налогоплательщика в налоговом органе в по</w:t>
      </w:r>
      <w:r>
        <w:t xml:space="preserve">рядке, установленном </w:t>
      </w:r>
      <w:hyperlink w:anchor="sub5620000" w:history="1">
        <w:r>
          <w:rPr>
            <w:rStyle w:val="a3"/>
          </w:rPr>
          <w:t>статьей 562</w:t>
        </w:r>
      </w:hyperlink>
      <w:r>
        <w:t xml:space="preserve"> настоящего Кодекса.</w:t>
      </w:r>
    </w:p>
    <w:p w:rsidR="00000000" w:rsidRDefault="008B2134">
      <w:pPr>
        <w:ind w:firstLine="400"/>
        <w:jc w:val="both"/>
      </w:pPr>
      <w:r>
        <w:t>7. Подоходный налог у источника выплаты удерживается налоговым агентом в момент выплаты дохода нерезиденту независимо от формы и места осуществления выплаты дохода.</w:t>
      </w:r>
    </w:p>
    <w:p w:rsidR="00000000" w:rsidRDefault="008B2134">
      <w:pPr>
        <w:jc w:val="both"/>
      </w:pPr>
      <w:r>
        <w:rPr>
          <w:rStyle w:val="s3"/>
        </w:rPr>
        <w:t>Пункт</w:t>
      </w:r>
      <w:r>
        <w:rPr>
          <w:rStyle w:val="s3"/>
        </w:rPr>
        <w:t xml:space="preserve"> 8 изложен в редакции </w:t>
      </w:r>
      <w:hyperlink r:id="rId2144" w:anchor="sub_id=19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145" w:anchor="sub_id=1970800" w:history="1">
        <w:r>
          <w:rPr>
            <w:rStyle w:val="a3"/>
            <w:i/>
            <w:iCs/>
            <w:bdr w:val="none" w:sz="0" w:space="0" w:color="auto" w:frame="1"/>
          </w:rPr>
          <w:t>см. стар. ред.</w:t>
        </w:r>
      </w:hyperlink>
      <w:r>
        <w:rPr>
          <w:rStyle w:val="s3"/>
        </w:rPr>
        <w:t xml:space="preserve">); </w:t>
      </w:r>
      <w:hyperlink r:id="rId2146" w:anchor="sub_id=19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147" w:anchor="sub_id=19708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8. Перечисление суммы подоходного налога в бюджет производится налоговым агентом в сроки, установленные </w:t>
      </w:r>
      <w:hyperlink w:anchor="sub1950000" w:history="1">
        <w:r>
          <w:rPr>
            <w:rStyle w:val="a3"/>
          </w:rPr>
          <w:t>статьей 195</w:t>
        </w:r>
      </w:hyperlink>
      <w:r>
        <w:rPr>
          <w:rStyle w:val="s0"/>
        </w:rPr>
        <w:t xml:space="preserve"> настоящего Кодекса.</w:t>
      </w:r>
    </w:p>
    <w:p w:rsidR="00000000" w:rsidRDefault="008B2134">
      <w:pPr>
        <w:ind w:firstLine="400"/>
        <w:jc w:val="both"/>
      </w:pPr>
      <w:r>
        <w:rPr>
          <w:rStyle w:val="s0"/>
        </w:rPr>
        <w:t>Перечисление подоходного налога в бюджет, исчисленного в соответ</w:t>
      </w:r>
      <w:r>
        <w:rPr>
          <w:rStyle w:val="s0"/>
        </w:rPr>
        <w:t>ствии с пунктом 5-1 настоящей статьи, производится не позднее десяти календарных дней после срока, установленного для сдачи налоговой отчетности.</w:t>
      </w:r>
    </w:p>
    <w:p w:rsidR="00000000" w:rsidRDefault="008B2134">
      <w:pPr>
        <w:ind w:firstLine="400"/>
        <w:jc w:val="both"/>
      </w:pPr>
      <w:r>
        <w:rPr>
          <w:rStyle w:val="s0"/>
        </w:rPr>
        <w:t>Налоговая отчетность по подоходному налогу, удерживаемому у источника выплаты с доходов нерезидентов, представ</w:t>
      </w:r>
      <w:r>
        <w:rPr>
          <w:rStyle w:val="s0"/>
        </w:rPr>
        <w:t xml:space="preserve">ляется налоговым агентом в сроки, установленные </w:t>
      </w:r>
      <w:hyperlink w:anchor="sub1960000" w:history="1">
        <w:r>
          <w:rPr>
            <w:rStyle w:val="a3"/>
          </w:rPr>
          <w:t>статьями 196</w:t>
        </w:r>
      </w:hyperlink>
      <w:r>
        <w:rPr>
          <w:rStyle w:val="s0"/>
        </w:rPr>
        <w:t xml:space="preserve"> и </w:t>
      </w:r>
      <w:hyperlink w:anchor="sub2030000" w:history="1">
        <w:r>
          <w:rPr>
            <w:rStyle w:val="a3"/>
          </w:rPr>
          <w:t>203</w:t>
        </w:r>
      </w:hyperlink>
      <w:r>
        <w:rPr>
          <w:rStyle w:val="s0"/>
        </w:rPr>
        <w:t xml:space="preserve"> настоящего Кодекса, в налоговый орган по месту его регистрационного учета в Республике Казахстан.</w:t>
      </w:r>
    </w:p>
    <w:p w:rsidR="00000000" w:rsidRDefault="008B2134">
      <w:pPr>
        <w:ind w:firstLine="400"/>
        <w:jc w:val="both"/>
      </w:pPr>
      <w:r>
        <w:rPr>
          <w:rStyle w:val="s0"/>
        </w:rPr>
        <w:t xml:space="preserve">Нерезиденты, исчисляющие подоходный налог в соответствии с пунктом 5-1 настоящей статьи, представляют декларацию по подоходному налогу в сроки, установленные </w:t>
      </w:r>
      <w:hyperlink w:anchor="sub196010000" w:history="1">
        <w:r>
          <w:rPr>
            <w:rStyle w:val="a3"/>
          </w:rPr>
          <w:t>статьями 196-1</w:t>
        </w:r>
      </w:hyperlink>
      <w:r>
        <w:rPr>
          <w:rStyle w:val="s0"/>
        </w:rPr>
        <w:t xml:space="preserve"> и </w:t>
      </w:r>
      <w:hyperlink w:anchor="sub2050000" w:history="1">
        <w:r>
          <w:rPr>
            <w:rStyle w:val="a3"/>
          </w:rPr>
          <w:t>205</w:t>
        </w:r>
      </w:hyperlink>
      <w:r>
        <w:rPr>
          <w:rStyle w:val="s0"/>
        </w:rPr>
        <w:t xml:space="preserve"> настоящег</w:t>
      </w:r>
      <w:r>
        <w:rPr>
          <w:rStyle w:val="s0"/>
        </w:rPr>
        <w:t>о Кодекса.</w:t>
      </w:r>
    </w:p>
    <w:p w:rsidR="00000000" w:rsidRDefault="008B2134">
      <w:pPr>
        <w:jc w:val="both"/>
      </w:pPr>
      <w:r>
        <w:rPr>
          <w:rStyle w:val="s3"/>
        </w:rPr>
        <w:t xml:space="preserve">В пункт 9 внесены изменения в соответствии с </w:t>
      </w:r>
      <w:hyperlink r:id="rId2148" w:anchor="sub_id=197"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149" w:anchor="sub_id=1970900" w:history="1">
        <w:r>
          <w:rPr>
            <w:rStyle w:val="a3"/>
            <w:i/>
            <w:iCs/>
            <w:bdr w:val="none" w:sz="0" w:space="0" w:color="auto" w:frame="1"/>
          </w:rPr>
          <w:t>см. стар. ред.</w:t>
        </w:r>
      </w:hyperlink>
      <w:r>
        <w:rPr>
          <w:rStyle w:val="s3"/>
        </w:rPr>
        <w:t xml:space="preserve">); изложен в редакции </w:t>
      </w:r>
      <w:hyperlink r:id="rId2150" w:anchor="sub_id=19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151" w:anchor="sub_id=1970900" w:history="1">
        <w:r>
          <w:rPr>
            <w:rStyle w:val="a3"/>
            <w:i/>
            <w:iCs/>
            <w:bdr w:val="none" w:sz="0" w:space="0" w:color="auto" w:frame="1"/>
          </w:rPr>
          <w:t>см. стар. ред.</w:t>
        </w:r>
      </w:hyperlink>
      <w:r>
        <w:rPr>
          <w:rStyle w:val="s3"/>
        </w:rPr>
        <w:t xml:space="preserve">); </w:t>
      </w:r>
      <w:hyperlink r:id="rId2152" w:anchor="sub_id=19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153" w:anchor="sub_id=19709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9. Подоходный налог может быть уплачен за счет средств налогового агента (налогоплательщика) юридическим лицом-резидентом, являющимся недропользователем. При этом подоходный нал</w:t>
      </w:r>
      <w:r>
        <w:rPr>
          <w:rStyle w:val="s0"/>
        </w:rPr>
        <w:t>ог подлежит перечислению в бюджет таким юридическим лицом-резидентом в срок не позднее двадцати пяти календарных дней после окончания месяца, в котором получена сумма подоходного налога от налогового агента (налогоплательщика). Налоговая отчетность по подо</w:t>
      </w:r>
      <w:r>
        <w:rPr>
          <w:rStyle w:val="s0"/>
        </w:rPr>
        <w:t>ходному налогу, удерживаемому у источника выплаты с доходов нерезидента, представляется таким юридическим лицом-резидентом не позднее 15 числа второго месяца, следующего за кварталом, в котором получена сумма подоходного налога от налогового агента, в нало</w:t>
      </w:r>
      <w:r>
        <w:rPr>
          <w:rStyle w:val="s0"/>
        </w:rPr>
        <w:t>говый орган по месту нахождения юридического лица-резидента в Республике Казахстан.</w:t>
      </w:r>
    </w:p>
    <w:p w:rsidR="00000000" w:rsidRDefault="008B2134">
      <w:pPr>
        <w:ind w:firstLine="400"/>
        <w:jc w:val="both"/>
      </w:pPr>
      <w:r>
        <w:rPr>
          <w:rStyle w:val="s0"/>
        </w:rPr>
        <w:t>Сумма подоходного налога, перечисленная налоговым агентом (налогоплательщиком) юридическому лицу-резиденту, являющемуся недропользователем, указанному в подпунктах 3), 4) и</w:t>
      </w:r>
      <w:r>
        <w:rPr>
          <w:rStyle w:val="s0"/>
        </w:rPr>
        <w:t xml:space="preserve"> 5) части первой пункта 1 настоящей статьи, не признается доходом такого юридического лица-резидента.</w:t>
      </w:r>
    </w:p>
    <w:p w:rsidR="00000000" w:rsidRDefault="008B2134">
      <w:pPr>
        <w:jc w:val="both"/>
      </w:pPr>
      <w:r>
        <w:rPr>
          <w:rStyle w:val="s3"/>
        </w:rPr>
        <w:t xml:space="preserve">Пункт 10 изложен в редакции </w:t>
      </w:r>
      <w:hyperlink r:id="rId2154" w:anchor="sub_id=197" w:history="1">
        <w:r>
          <w:rPr>
            <w:rStyle w:val="a3"/>
            <w:i/>
            <w:iCs/>
            <w:bdr w:val="none" w:sz="0" w:space="0" w:color="auto" w:frame="1"/>
          </w:rPr>
          <w:t>Закона</w:t>
        </w:r>
      </w:hyperlink>
      <w:r>
        <w:rPr>
          <w:rStyle w:val="s3"/>
        </w:rPr>
        <w:t xml:space="preserve"> РК от 21.07.11 г. № 467-IV (введены в </w:t>
      </w:r>
      <w:r>
        <w:rPr>
          <w:rStyle w:val="s3"/>
        </w:rPr>
        <w:t>действие с 1 января 2012 г.) (</w:t>
      </w:r>
      <w:hyperlink r:id="rId2155" w:anchor="sub_id=1971000" w:history="1">
        <w:r>
          <w:rPr>
            <w:rStyle w:val="a3"/>
            <w:i/>
            <w:iCs/>
            <w:bdr w:val="none" w:sz="0" w:space="0" w:color="auto" w:frame="1"/>
          </w:rPr>
          <w:t>см. стар. ред.</w:t>
        </w:r>
      </w:hyperlink>
      <w:r>
        <w:rPr>
          <w:rStyle w:val="s3"/>
        </w:rPr>
        <w:t xml:space="preserve">); внесены изменения в соответствии с </w:t>
      </w:r>
      <w:hyperlink r:id="rId2156" w:anchor="sub_id=197" w:history="1">
        <w:r>
          <w:rPr>
            <w:rStyle w:val="a3"/>
            <w:i/>
            <w:iCs/>
            <w:bdr w:val="none" w:sz="0" w:space="0" w:color="auto" w:frame="1"/>
          </w:rPr>
          <w:t>Законом</w:t>
        </w:r>
      </w:hyperlink>
      <w:r>
        <w:rPr>
          <w:rStyle w:val="s3"/>
        </w:rPr>
        <w:t xml:space="preserve"> </w:t>
      </w:r>
      <w:r>
        <w:rPr>
          <w:rStyle w:val="s3"/>
        </w:rPr>
        <w:t>РК от 26.12.12 г. № 61-V (введены в действие с 1 января 2013 г.) (</w:t>
      </w:r>
      <w:hyperlink r:id="rId2157" w:anchor="sub_id=1971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10. В случае неприменения налоговым агентом (налогоплательщиком) положений пунктов 8 и 9 настоящей статьи юридическое лицо-резидент, являющееся недропользователем, имеет право самостоятельно за счет своих средств произвести уплату подоходного налога с дохо</w:t>
      </w:r>
      <w:r>
        <w:rPr>
          <w:rStyle w:val="s0"/>
        </w:rPr>
        <w:t>дов от прироста стоимости за нерезидента в срок не позднее двадцати пяти календарных дней после окончания месяца, в котором получены сведения, указанные в пункте 3 настоящей статьи.</w:t>
      </w:r>
    </w:p>
    <w:p w:rsidR="00000000" w:rsidRDefault="008B2134">
      <w:pPr>
        <w:ind w:firstLine="400"/>
        <w:jc w:val="both"/>
      </w:pPr>
      <w:r>
        <w:rPr>
          <w:rStyle w:val="s0"/>
        </w:rPr>
        <w:t>Юридическое лицо-резидент, указанное в подпунктах 3), 4) и 5) пункта 1 нас</w:t>
      </w:r>
      <w:r>
        <w:rPr>
          <w:rStyle w:val="s0"/>
        </w:rPr>
        <w:t>тоящей статьи, при уплате подоходного налога в соответствии с настоящим пунктом обязано представить налоговую отчетность по подоходному налогу, удерживаемому у источника выплаты с доходов нерезидента, в налоговый орган по месту своего нахождения не позднее</w:t>
      </w:r>
      <w:r>
        <w:rPr>
          <w:rStyle w:val="s0"/>
        </w:rPr>
        <w:t xml:space="preserve"> 15 числа второго месяца, следующего за кварталом, в котором получены сведения, указанные в пункте 3 настоящей статьи.</w:t>
      </w:r>
    </w:p>
    <w:p w:rsidR="00000000" w:rsidRDefault="008B2134">
      <w:pPr>
        <w:ind w:firstLine="400"/>
        <w:jc w:val="both"/>
      </w:pPr>
      <w:r>
        <w:rPr>
          <w:rStyle w:val="s0"/>
        </w:rPr>
        <w:t>При этом сумма налога, уплаченная за нерезидента, не подлежит вычету при определении налогооблагаемого дохода юридического лица, являющег</w:t>
      </w:r>
      <w:r>
        <w:rPr>
          <w:rStyle w:val="s0"/>
        </w:rPr>
        <w:t>ося недропользователем.</w:t>
      </w:r>
    </w:p>
    <w:p w:rsidR="00000000" w:rsidRDefault="008B2134">
      <w:pPr>
        <w:jc w:val="both"/>
      </w:pPr>
      <w:r>
        <w:rPr>
          <w:rStyle w:val="s3"/>
        </w:rPr>
        <w:t xml:space="preserve">В пункт 11 внесены изменения в соответствии с </w:t>
      </w:r>
      <w:hyperlink r:id="rId2158" w:anchor="sub_id=197"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159" w:anchor="sub_id=1971100" w:history="1">
        <w:r>
          <w:rPr>
            <w:rStyle w:val="a3"/>
            <w:i/>
            <w:iCs/>
            <w:bdr w:val="none" w:sz="0" w:space="0" w:color="auto" w:frame="1"/>
          </w:rPr>
          <w:t>см. стар. ред.</w:t>
        </w:r>
      </w:hyperlink>
      <w:r>
        <w:rPr>
          <w:rStyle w:val="s3"/>
        </w:rPr>
        <w:t xml:space="preserve">); изложен в редакции </w:t>
      </w:r>
      <w:hyperlink r:id="rId2160" w:anchor="sub_id=19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161" w:anchor="sub_id=1971100" w:history="1">
        <w:r>
          <w:rPr>
            <w:rStyle w:val="a3"/>
            <w:i/>
            <w:iCs/>
            <w:bdr w:val="none" w:sz="0" w:space="0" w:color="auto" w:frame="1"/>
          </w:rPr>
          <w:t>см. стар. ред.</w:t>
        </w:r>
      </w:hyperlink>
      <w:r>
        <w:rPr>
          <w:rStyle w:val="s3"/>
        </w:rPr>
        <w:t xml:space="preserve">); </w:t>
      </w:r>
      <w:hyperlink r:id="rId2162" w:anchor="sub_id=19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163" w:anchor="sub_id=19711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11. В случае неприменения налоговым агентом (налогоплательщиком), юридическим лицом-резидентом, являющимся недропользователем, указанным в подпунктах 3), 4) и 5) ч</w:t>
      </w:r>
      <w:r>
        <w:rPr>
          <w:rStyle w:val="s0"/>
        </w:rPr>
        <w:t xml:space="preserve">асти первой пункта 1 настоящей статьи, положений пунктов 7, 8, 9 и 10 настоящей статьи исполнение такого обязательства возлагается на юридическое лицо-резидента, являющееся недропользователем, в порядке, установленном </w:t>
      </w:r>
      <w:hyperlink w:anchor="sub6090000" w:history="1">
        <w:r>
          <w:rPr>
            <w:rStyle w:val="a3"/>
          </w:rPr>
          <w:t>глава</w:t>
        </w:r>
        <w:r>
          <w:rPr>
            <w:rStyle w:val="a3"/>
          </w:rPr>
          <w:t>ми 85 и 86</w:t>
        </w:r>
      </w:hyperlink>
      <w:r>
        <w:rPr>
          <w:rStyle w:val="s0"/>
        </w:rPr>
        <w:t xml:space="preserve"> настоящего Кодекса.</w:t>
      </w:r>
    </w:p>
    <w:p w:rsidR="00000000" w:rsidRDefault="008B2134">
      <w:pPr>
        <w:ind w:firstLine="400"/>
        <w:jc w:val="both"/>
      </w:pPr>
      <w:r>
        <w:t xml:space="preserve">12. </w:t>
      </w:r>
      <w:r>
        <w:rPr>
          <w:rStyle w:val="s0"/>
        </w:rPr>
        <w:t xml:space="preserve">Исключен в соответствии с </w:t>
      </w:r>
      <w:hyperlink r:id="rId2164" w:anchor="sub_id=197" w:history="1">
        <w:r>
          <w:rPr>
            <w:rStyle w:val="a3"/>
          </w:rPr>
          <w:t>Законом</w:t>
        </w:r>
      </w:hyperlink>
      <w:r>
        <w:rPr>
          <w:rStyle w:val="s0"/>
        </w:rPr>
        <w:t xml:space="preserve"> РК от 21.07.11 г. № 467-IV </w:t>
      </w:r>
      <w:r>
        <w:rPr>
          <w:rStyle w:val="s3"/>
        </w:rPr>
        <w:t>(введены в действие с 1 января 2012 г.) (</w:t>
      </w:r>
      <w:hyperlink r:id="rId2165" w:anchor="sub_id=1971200" w:history="1">
        <w:r>
          <w:rPr>
            <w:rStyle w:val="a3"/>
            <w:i/>
            <w:iCs/>
            <w:bdr w:val="none" w:sz="0" w:space="0" w:color="auto" w:frame="1"/>
          </w:rPr>
          <w:t>см. стар. ред.</w:t>
        </w:r>
      </w:hyperlink>
      <w:r>
        <w:rPr>
          <w:rStyle w:val="s3"/>
        </w:rPr>
        <w:t>)</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323" w:name="SUB1980000"/>
      <w:bookmarkEnd w:id="323"/>
      <w:r>
        <w:rPr>
          <w:rStyle w:val="s1"/>
        </w:rPr>
        <w:t xml:space="preserve">Глава 24. ПОРЯДОК НАЛОГООБЛОЖЕНИЯ ДОХОДОВ </w:t>
      </w:r>
    </w:p>
    <w:p w:rsidR="00000000" w:rsidRDefault="008B2134">
      <w:pPr>
        <w:jc w:val="center"/>
      </w:pPr>
      <w:r>
        <w:rPr>
          <w:rStyle w:val="s1"/>
        </w:rPr>
        <w:t xml:space="preserve">ЮРИДИЧЕСКИХ ЛИЦ-НЕРЕЗИДЕНТОВ, ОСУЩЕСТВЛЯЮЩИХ ДЕЯТЕЛЬНОСТЬ </w:t>
      </w:r>
    </w:p>
    <w:p w:rsidR="00000000" w:rsidRDefault="008B2134">
      <w:pPr>
        <w:jc w:val="center"/>
      </w:pPr>
      <w:r>
        <w:rPr>
          <w:rStyle w:val="s1"/>
        </w:rPr>
        <w:t>В РЕСПУБЛИКЕ КАЗАХСТАН ЧЕРЕЗ ПОСТОЯННОЕ УЧРЕЖДЕНИЕ</w:t>
      </w:r>
    </w:p>
    <w:p w:rsidR="00000000" w:rsidRDefault="008B2134">
      <w:pPr>
        <w:jc w:val="center"/>
      </w:pPr>
      <w:r>
        <w:rPr>
          <w:rStyle w:val="s1"/>
        </w:rPr>
        <w:t> </w:t>
      </w:r>
    </w:p>
    <w:p w:rsidR="00000000" w:rsidRDefault="008B2134">
      <w:pPr>
        <w:ind w:left="1200" w:hanging="800"/>
        <w:jc w:val="both"/>
      </w:pPr>
      <w:r>
        <w:rPr>
          <w:rStyle w:val="s1"/>
        </w:rPr>
        <w:t xml:space="preserve">Статья 198. Определение налогооблагаемого дохода </w:t>
      </w:r>
    </w:p>
    <w:p w:rsidR="00000000" w:rsidRDefault="008B2134">
      <w:pPr>
        <w:jc w:val="both"/>
      </w:pPr>
      <w:r>
        <w:rPr>
          <w:rStyle w:val="s3"/>
        </w:rPr>
        <w:t xml:space="preserve">Пункт 1 изложен в редакции </w:t>
      </w:r>
      <w:hyperlink r:id="rId2166" w:anchor="sub_id=37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167" w:anchor="sub_id=1980000" w:history="1">
        <w:r>
          <w:rPr>
            <w:rStyle w:val="a3"/>
            <w:i/>
            <w:iCs/>
            <w:bdr w:val="none" w:sz="0" w:space="0" w:color="auto" w:frame="1"/>
          </w:rPr>
          <w:t>см. стар. ред.</w:t>
        </w:r>
      </w:hyperlink>
      <w:r>
        <w:rPr>
          <w:rStyle w:val="s3"/>
        </w:rPr>
        <w:t xml:space="preserve">); внесены изменения в соответствии с </w:t>
      </w:r>
      <w:hyperlink r:id="rId2168" w:anchor="sub_id=308" w:history="1">
        <w:r>
          <w:rPr>
            <w:rStyle w:val="a3"/>
            <w:i/>
            <w:iCs/>
            <w:bdr w:val="none" w:sz="0" w:space="0" w:color="auto" w:frame="1"/>
          </w:rPr>
          <w:t>Законом</w:t>
        </w:r>
      </w:hyperlink>
      <w:r>
        <w:rPr>
          <w:rStyle w:val="s3"/>
        </w:rPr>
        <w:t xml:space="preserve"> РК от 19.01.11 г. № 395-IV (вв</w:t>
      </w:r>
      <w:r>
        <w:rPr>
          <w:rStyle w:val="s3"/>
        </w:rPr>
        <w:t>едены в действие с 1 января 2011 г.) (</w:t>
      </w:r>
      <w:hyperlink r:id="rId2169" w:anchor="sub_id=198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Если иное не установлено </w:t>
      </w:r>
      <w:r>
        <w:t>настоящей статьей и</w:t>
      </w:r>
      <w:r>
        <w:rPr>
          <w:rStyle w:val="s0"/>
        </w:rPr>
        <w:t xml:space="preserve"> </w:t>
      </w:r>
      <w:hyperlink w:anchor="sub2000000" w:history="1">
        <w:r>
          <w:rPr>
            <w:rStyle w:val="a3"/>
          </w:rPr>
          <w:t>статьей 200</w:t>
        </w:r>
      </w:hyperlink>
      <w:r>
        <w:rPr>
          <w:rStyle w:val="s0"/>
        </w:rPr>
        <w:t xml:space="preserve"> настоящего Кодекса, опре</w:t>
      </w:r>
      <w:r>
        <w:rPr>
          <w:rStyle w:val="s0"/>
        </w:rPr>
        <w:t>деление налогооблагаемого дохода, исчисление и уплата корпоративного подоходного налога с дохода юридического лица-нерезидента от осуществления деятельности в Республике Казахстан через постоянное учреждение производятся в соответствии с положениями настоя</w:t>
      </w:r>
      <w:r>
        <w:rPr>
          <w:rStyle w:val="s0"/>
        </w:rPr>
        <w:t xml:space="preserve">щей статьи и </w:t>
      </w:r>
      <w:hyperlink w:anchor="sub830000" w:history="1">
        <w:r>
          <w:rPr>
            <w:rStyle w:val="a3"/>
          </w:rPr>
          <w:t>статей 83-149</w:t>
        </w:r>
      </w:hyperlink>
      <w:r>
        <w:rPr>
          <w:rStyle w:val="s0"/>
        </w:rPr>
        <w:t xml:space="preserve"> настоящего Кодекса.</w:t>
      </w:r>
    </w:p>
    <w:p w:rsidR="00000000" w:rsidRDefault="008B2134">
      <w:pPr>
        <w:jc w:val="both"/>
      </w:pPr>
      <w:r>
        <w:rPr>
          <w:rStyle w:val="s3"/>
        </w:rPr>
        <w:t xml:space="preserve">Статья дополнена пунктом 1-1 в соответствии с </w:t>
      </w:r>
      <w:hyperlink r:id="rId2170" w:anchor="sub_id=308" w:history="1">
        <w:r>
          <w:rPr>
            <w:rStyle w:val="a3"/>
            <w:i/>
            <w:iCs/>
            <w:bdr w:val="none" w:sz="0" w:space="0" w:color="auto" w:frame="1"/>
          </w:rPr>
          <w:t>Законом</w:t>
        </w:r>
      </w:hyperlink>
      <w:r>
        <w:rPr>
          <w:rStyle w:val="s3"/>
        </w:rPr>
        <w:t xml:space="preserve"> РК от 19.01.11 г. № 395-IV (введены в дейс</w:t>
      </w:r>
      <w:r>
        <w:rPr>
          <w:rStyle w:val="s3"/>
        </w:rPr>
        <w:t>твие с 1 января 2011 г.)</w:t>
      </w:r>
    </w:p>
    <w:p w:rsidR="00000000" w:rsidRDefault="008B2134">
      <w:pPr>
        <w:ind w:firstLine="426"/>
        <w:jc w:val="both"/>
      </w:pPr>
      <w:r>
        <w:t>1-1. Юридическое лицо-нерезидент, осуществляющее деятельность в Республике Казахстан через постоянное учреждение, при определении суммы корпоративного подоходного налога, подлежащей уплате в бюджет, уменьшает сумму исчисленного в с</w:t>
      </w:r>
      <w:r>
        <w:t xml:space="preserve">оответствии со </w:t>
      </w:r>
      <w:hyperlink w:anchor="sub1390000" w:history="1">
        <w:r>
          <w:rPr>
            <w:rStyle w:val="a3"/>
          </w:rPr>
          <w:t>статьями 139</w:t>
        </w:r>
      </w:hyperlink>
      <w:r>
        <w:t xml:space="preserve"> и </w:t>
      </w:r>
      <w:hyperlink w:anchor="sub1990000" w:history="1">
        <w:r>
          <w:rPr>
            <w:rStyle w:val="a3"/>
          </w:rPr>
          <w:t>199</w:t>
        </w:r>
      </w:hyperlink>
      <w:r>
        <w:t xml:space="preserve"> настоящего Кодекса корпоративного подоходного налога на 100 процентов в случае, если не менее 90 процентов полученных доходов в совокупном годовом доходе та</w:t>
      </w:r>
      <w:r>
        <w:t>кого юридического лица-нерезидента составляют следующие доходы от:</w:t>
      </w:r>
    </w:p>
    <w:p w:rsidR="00000000" w:rsidRDefault="008B2134">
      <w:pPr>
        <w:ind w:firstLine="426"/>
        <w:jc w:val="both"/>
      </w:pPr>
      <w:r>
        <w:t xml:space="preserve">1) выполнения работ, оказания услуг автономным организациям образования, указанным в </w:t>
      </w:r>
      <w:hyperlink w:anchor="sub135010102" w:history="1">
        <w:r>
          <w:rPr>
            <w:rStyle w:val="a3"/>
          </w:rPr>
          <w:t>подпунктах 2) и 3) пункта 1 статьи 135-1</w:t>
        </w:r>
      </w:hyperlink>
      <w:r>
        <w:t xml:space="preserve"> настоящего Кодекса;</w:t>
      </w:r>
    </w:p>
    <w:p w:rsidR="00000000" w:rsidRDefault="008B2134">
      <w:pPr>
        <w:jc w:val="both"/>
      </w:pPr>
      <w:r>
        <w:rPr>
          <w:rStyle w:val="s3"/>
        </w:rPr>
        <w:t>В подпун</w:t>
      </w:r>
      <w:r>
        <w:rPr>
          <w:rStyle w:val="s3"/>
        </w:rPr>
        <w:t xml:space="preserve">кт 2 внесены изменения в соответствии с </w:t>
      </w:r>
      <w:hyperlink r:id="rId2171" w:anchor="sub_id=198"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2172" w:anchor="sub_id=198010100" w:history="1">
        <w:r>
          <w:rPr>
            <w:rStyle w:val="a3"/>
            <w:i/>
            <w:iCs/>
            <w:bdr w:val="none" w:sz="0" w:space="0" w:color="auto" w:frame="1"/>
          </w:rPr>
          <w:t>см. стар. ред.</w:t>
        </w:r>
      </w:hyperlink>
      <w:r>
        <w:rPr>
          <w:rStyle w:val="s3"/>
        </w:rPr>
        <w:t>)</w:t>
      </w:r>
    </w:p>
    <w:p w:rsidR="00000000" w:rsidRDefault="008B2134">
      <w:pPr>
        <w:ind w:firstLine="400"/>
        <w:jc w:val="both"/>
      </w:pPr>
      <w:r>
        <w:t xml:space="preserve">2) выполнения работ, оказания услуг автономным организациям образования, указанным в </w:t>
      </w:r>
      <w:hyperlink w:anchor="sub135010000" w:history="1">
        <w:r>
          <w:rPr>
            <w:rStyle w:val="a3"/>
          </w:rPr>
          <w:t>подпунктах 4) и 5) пункта 1 статьи 135-1</w:t>
        </w:r>
      </w:hyperlink>
      <w:r>
        <w:t xml:space="preserve"> настоящего Кодекса, по видам деятельности, определе</w:t>
      </w:r>
      <w:r>
        <w:t xml:space="preserve">нным </w:t>
      </w:r>
      <w:hyperlink w:anchor="sub135010000" w:history="1">
        <w:r>
          <w:rPr>
            <w:rStyle w:val="a3"/>
          </w:rPr>
          <w:t>подпунктами 4) и 5) пункта 1 статьи 135-1</w:t>
        </w:r>
      </w:hyperlink>
      <w:r>
        <w:t xml:space="preserve"> настоящего Кодекса.</w:t>
      </w:r>
    </w:p>
    <w:p w:rsidR="00000000" w:rsidRDefault="008B2134">
      <w:pPr>
        <w:ind w:firstLine="400"/>
        <w:jc w:val="both"/>
      </w:pPr>
      <w:r>
        <w:rPr>
          <w:rStyle w:val="s0"/>
        </w:rPr>
        <w:t>2. Совокупный годовой доход юридического лица-нерезидента от осуществления деятельности в Республике Казахстан через постоянное учреждение составляют следующие виды доходов, связанных с деятельностью постоянного учреждения, полученных (подлежащих получению</w:t>
      </w:r>
      <w:r>
        <w:rPr>
          <w:rStyle w:val="s0"/>
        </w:rPr>
        <w:t>) с даты начала осуществления деятельности в Республике Казахстан:</w:t>
      </w:r>
    </w:p>
    <w:p w:rsidR="00000000" w:rsidRDefault="008B2134">
      <w:pPr>
        <w:ind w:firstLine="400"/>
        <w:jc w:val="both"/>
      </w:pPr>
      <w:r>
        <w:rPr>
          <w:rStyle w:val="s0"/>
        </w:rPr>
        <w:t xml:space="preserve">1) доходы из источников в Республике Казахстан, предусмотренные </w:t>
      </w:r>
      <w:hyperlink w:anchor="sub1920000" w:history="1">
        <w:r>
          <w:rPr>
            <w:rStyle w:val="a3"/>
          </w:rPr>
          <w:t>пунктом 1 статьи 192</w:t>
        </w:r>
      </w:hyperlink>
      <w:r>
        <w:rPr>
          <w:rStyle w:val="s0"/>
        </w:rPr>
        <w:t xml:space="preserve"> настоящего Кодекса;</w:t>
      </w:r>
    </w:p>
    <w:p w:rsidR="00000000" w:rsidRDefault="008B2134">
      <w:pPr>
        <w:ind w:firstLine="400"/>
        <w:jc w:val="both"/>
      </w:pPr>
      <w:r>
        <w:rPr>
          <w:rStyle w:val="s0"/>
        </w:rPr>
        <w:t xml:space="preserve">2) доходы, указанные в </w:t>
      </w:r>
      <w:hyperlink w:anchor="sub850000" w:history="1">
        <w:r>
          <w:rPr>
            <w:rStyle w:val="a3"/>
          </w:rPr>
          <w:t>пункте 1 статьи 85</w:t>
        </w:r>
      </w:hyperlink>
      <w:r>
        <w:rPr>
          <w:rStyle w:val="s0"/>
        </w:rPr>
        <w:t xml:space="preserve"> настоящего </w:t>
      </w:r>
      <w:r>
        <w:t>Кодекса, не включенные в подпункт 1) настоящего пункта;</w:t>
      </w:r>
    </w:p>
    <w:p w:rsidR="00000000" w:rsidRDefault="008B2134">
      <w:pPr>
        <w:ind w:firstLine="400"/>
        <w:jc w:val="both"/>
      </w:pPr>
      <w:r>
        <w:t>3) доходы, полученные постоянным учреждением юридического лица-нерезидента из источников за пределами Республики Казахстан, в том числе через служащих или другой наня</w:t>
      </w:r>
      <w:r>
        <w:t xml:space="preserve">тый персонал; </w:t>
      </w:r>
    </w:p>
    <w:p w:rsidR="00000000" w:rsidRDefault="008B2134">
      <w:pPr>
        <w:ind w:firstLine="400"/>
        <w:jc w:val="both"/>
      </w:pPr>
      <w:bookmarkStart w:id="324" w:name="SUB1980204"/>
      <w:bookmarkEnd w:id="324"/>
      <w:r>
        <w:t>4) доходы юридического лица-нерезидента, включая доходы его структурных подразделений в других государствах, получаемые от осуществления деятельности в Республике Казахстан, идентичной или однородной той, которая осуществляется через постоян</w:t>
      </w:r>
      <w:r>
        <w:t>ное учреждение этого юридического лица-нерезидента в Республике Казахстан.</w:t>
      </w:r>
    </w:p>
    <w:p w:rsidR="00000000" w:rsidRDefault="008B2134">
      <w:pPr>
        <w:jc w:val="both"/>
      </w:pPr>
      <w:hyperlink r:id="rId2173" w:history="1">
        <w:r>
          <w:rPr>
            <w:rStyle w:val="a3"/>
            <w:rFonts w:ascii="Wingdings" w:hAnsi="Wingdings"/>
            <w:i/>
            <w:iCs/>
            <w:bdr w:val="none" w:sz="0" w:space="0" w:color="auto" w:frame="1"/>
          </w:rPr>
          <w:t>*</w:t>
        </w:r>
      </w:hyperlink>
    </w:p>
    <w:p w:rsidR="00000000" w:rsidRDefault="008B2134">
      <w:pPr>
        <w:jc w:val="both"/>
      </w:pPr>
      <w:r>
        <w:rPr>
          <w:rStyle w:val="s3"/>
        </w:rPr>
        <w:t xml:space="preserve">В пункт 3 внесены изменения в соответствии с </w:t>
      </w:r>
      <w:hyperlink r:id="rId2174" w:anchor="sub_id=19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175" w:anchor="sub_id=1980300" w:history="1">
        <w:r>
          <w:rPr>
            <w:rStyle w:val="a3"/>
            <w:i/>
            <w:iCs/>
            <w:bdr w:val="none" w:sz="0" w:space="0" w:color="auto" w:frame="1"/>
          </w:rPr>
          <w:t>см. стар. ред.</w:t>
        </w:r>
      </w:hyperlink>
      <w:r>
        <w:rPr>
          <w:rStyle w:val="s3"/>
        </w:rPr>
        <w:t>)</w:t>
      </w:r>
    </w:p>
    <w:p w:rsidR="00000000" w:rsidRDefault="008B2134">
      <w:pPr>
        <w:ind w:firstLine="400"/>
        <w:jc w:val="both"/>
      </w:pPr>
      <w:r>
        <w:t>3. В случае, если нерезидент осуществляет предпринимательскую деяте</w:t>
      </w:r>
      <w:r>
        <w:t>льность как в Республике Казахстан, так и за ее пределами в рамках одного проекта или связанных проектов, выполняемых совместно со своим постоянным учреждением в Республике Казахстан, доходом такого постоянного учреждения будет считаться доход, который оно</w:t>
      </w:r>
      <w:r>
        <w:t xml:space="preserve"> могло бы получить, если бы оно было обособленным и отдельным юридическим лицом, занятым такой же или идентичной деятельностью при таких же или аналогичных условиях, и действовало независимо от юридического лица- нерезидента, постоянным учреждением которог</w:t>
      </w:r>
      <w:r>
        <w:t xml:space="preserve">о оно является. </w:t>
      </w:r>
    </w:p>
    <w:p w:rsidR="00000000" w:rsidRDefault="008B2134">
      <w:pPr>
        <w:ind w:firstLine="400"/>
        <w:jc w:val="both"/>
      </w:pPr>
      <w:r>
        <w:t xml:space="preserve">Доход постоянного учреждения в целях применения настоящего пункта определяется </w:t>
      </w:r>
      <w:r>
        <w:rPr>
          <w:rStyle w:val="s0"/>
        </w:rPr>
        <w:t xml:space="preserve">с учетом норм </w:t>
      </w:r>
      <w:hyperlink r:id="rId2176" w:history="1">
        <w:r>
          <w:rPr>
            <w:rStyle w:val="a3"/>
          </w:rPr>
          <w:t>законодательства Республики Казахстан о трансфертном ценообразовании</w:t>
        </w:r>
      </w:hyperlink>
      <w:r>
        <w:t>.</w:t>
      </w:r>
    </w:p>
    <w:p w:rsidR="00000000" w:rsidRDefault="008B2134">
      <w:pPr>
        <w:jc w:val="both"/>
      </w:pPr>
      <w:r>
        <w:rPr>
          <w:rStyle w:val="s3"/>
        </w:rPr>
        <w:t>В пункт 4 в</w:t>
      </w:r>
      <w:r>
        <w:rPr>
          <w:rStyle w:val="s3"/>
        </w:rPr>
        <w:t xml:space="preserve">несены изменения в соответствии с </w:t>
      </w:r>
      <w:hyperlink r:id="rId2177" w:anchor="sub_id=19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178" w:anchor="sub_id=1980400" w:history="1">
        <w:r>
          <w:rPr>
            <w:rStyle w:val="a3"/>
            <w:i/>
            <w:iCs/>
            <w:bdr w:val="none" w:sz="0" w:space="0" w:color="auto" w:frame="1"/>
          </w:rPr>
          <w:t>см. стар. ред.</w:t>
        </w:r>
      </w:hyperlink>
      <w:r>
        <w:rPr>
          <w:rStyle w:val="s3"/>
        </w:rPr>
        <w:t>)</w:t>
      </w:r>
    </w:p>
    <w:p w:rsidR="00000000" w:rsidRDefault="008B2134">
      <w:pPr>
        <w:ind w:firstLine="400"/>
        <w:jc w:val="both"/>
      </w:pPr>
      <w:r>
        <w:t>4. Если товары, произведенные постоянным учреждением юридического лица-нерезидента в Республике Казахстан, реализует другое структурное подразделение юридического лица-нерезидента, находящееся за пределами Республики Каз</w:t>
      </w:r>
      <w:r>
        <w:t>ахстан, доходом такого постоянного учреждения юридического лица-нерезидента признается доход, который оно могло бы получить, если бы оно было обособленным и отдельным юридическим лицом, занятым такой же или идентичной деятельностью при таких же или аналоги</w:t>
      </w:r>
      <w:r>
        <w:t xml:space="preserve">чных условиях, и действовало независимо от юридического лица-нерезидента, постоянным учреждением которого оно является. </w:t>
      </w:r>
    </w:p>
    <w:p w:rsidR="00000000" w:rsidRDefault="008B2134">
      <w:pPr>
        <w:ind w:firstLine="400"/>
        <w:jc w:val="both"/>
      </w:pPr>
      <w:r>
        <w:t xml:space="preserve">Доход постоянного учреждения в целях применения настоящего пункта определяется </w:t>
      </w:r>
      <w:r>
        <w:rPr>
          <w:rStyle w:val="s0"/>
        </w:rPr>
        <w:t xml:space="preserve">с учетом норм </w:t>
      </w:r>
      <w:hyperlink r:id="rId2179" w:history="1">
        <w:r>
          <w:rPr>
            <w:rStyle w:val="a3"/>
          </w:rPr>
          <w:t>законодательства Республики Казахстан о трансфертном ценообразовании</w:t>
        </w:r>
      </w:hyperlink>
      <w:r>
        <w:t>.</w:t>
      </w:r>
    </w:p>
    <w:p w:rsidR="00000000" w:rsidRDefault="008B2134">
      <w:pPr>
        <w:ind w:firstLine="400"/>
        <w:jc w:val="both"/>
      </w:pPr>
      <w:r>
        <w:t>5. На вычеты относятся расходы, непосредственно связанные с получением доходов от деятельности в Республике Казахстан через постоянное учреждение, независимо от то</w:t>
      </w:r>
      <w:r>
        <w:t xml:space="preserve">го, понесены они в Республике Казахстан или за ее пределами, за исключением расходов, не подлежащих вычету в соответствии с настоящим Кодексом. </w:t>
      </w:r>
    </w:p>
    <w:p w:rsidR="00000000" w:rsidRDefault="008B2134">
      <w:pPr>
        <w:ind w:firstLine="400"/>
        <w:jc w:val="both"/>
      </w:pPr>
      <w:r>
        <w:t>6. Юридическое лицо-нерезидент не имеет права относить на вычеты постоянному учреждению суммы, предъявленные по</w:t>
      </w:r>
      <w:r>
        <w:t xml:space="preserve">стоянному учреждению в качестве: </w:t>
      </w:r>
    </w:p>
    <w:p w:rsidR="00000000" w:rsidRDefault="008B2134">
      <w:pPr>
        <w:ind w:firstLine="400"/>
        <w:jc w:val="both"/>
      </w:pPr>
      <w:r>
        <w:t xml:space="preserve">1) роялти, гонораров, сборов и других платежей за пользование или предоставление права пользования собственностью или интеллектуальной собственностью этого юридического лица-нерезидента; </w:t>
      </w:r>
    </w:p>
    <w:p w:rsidR="00000000" w:rsidRDefault="008B2134">
      <w:pPr>
        <w:ind w:firstLine="400"/>
        <w:jc w:val="both"/>
      </w:pPr>
      <w:r>
        <w:t>2) доходов за услуги, оказанные юр</w:t>
      </w:r>
      <w:r>
        <w:t xml:space="preserve">идическим лицом-нерезидентом своему постоянному учреждению; </w:t>
      </w:r>
    </w:p>
    <w:p w:rsidR="00000000" w:rsidRDefault="008B2134">
      <w:pPr>
        <w:ind w:firstLine="400"/>
        <w:jc w:val="both"/>
      </w:pPr>
      <w:r>
        <w:t xml:space="preserve">3) вознаграждений по займам, предоставленным этим юридическим лицом-нерезидентом своему постоянному учреждению; </w:t>
      </w:r>
    </w:p>
    <w:p w:rsidR="00000000" w:rsidRDefault="008B2134">
      <w:pPr>
        <w:ind w:firstLine="400"/>
        <w:jc w:val="both"/>
      </w:pPr>
      <w:r>
        <w:t xml:space="preserve">4) расходов, не связанных с получением доходов от деятельности юридического лица-нерезидента через постоянное учреждение в Республике Казахстан; </w:t>
      </w:r>
    </w:p>
    <w:p w:rsidR="00000000" w:rsidRDefault="008B2134">
      <w:pPr>
        <w:ind w:firstLine="400"/>
        <w:jc w:val="both"/>
      </w:pPr>
      <w:r>
        <w:t>5) документально непод</w:t>
      </w:r>
      <w:r>
        <w:rPr>
          <w:rStyle w:val="s0"/>
        </w:rPr>
        <w:t xml:space="preserve">твержденных расходов; </w:t>
      </w:r>
    </w:p>
    <w:p w:rsidR="00000000" w:rsidRDefault="008B2134">
      <w:pPr>
        <w:jc w:val="both"/>
      </w:pPr>
      <w:r>
        <w:rPr>
          <w:rStyle w:val="s3"/>
        </w:rPr>
        <w:t xml:space="preserve">Подпункт 6 изложен в редакции </w:t>
      </w:r>
      <w:hyperlink r:id="rId2180" w:anchor="sub_id=19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181" w:anchor="sub_id=1980606"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6) управленческих и общеадминистративных расходов юридического лица-нерезидента, определенных </w:t>
      </w:r>
      <w:hyperlink w:anchor="sub2080200" w:history="1">
        <w:r>
          <w:rPr>
            <w:rStyle w:val="a3"/>
          </w:rPr>
          <w:t>пунктом 2 статьи 208</w:t>
        </w:r>
      </w:hyperlink>
      <w:r>
        <w:rPr>
          <w:rStyle w:val="s0"/>
        </w:rPr>
        <w:t xml:space="preserve"> настоящего Кодекса, не связанных с осуществлением деятельности в Республике Казахстан через постоянное учреж</w:t>
      </w:r>
      <w:r>
        <w:rPr>
          <w:rStyle w:val="s0"/>
        </w:rPr>
        <w:t>дение.</w:t>
      </w:r>
    </w:p>
    <w:p w:rsidR="00000000" w:rsidRDefault="008B2134">
      <w:pPr>
        <w:ind w:firstLine="400"/>
        <w:jc w:val="both"/>
      </w:pPr>
      <w:r>
        <w:t> </w:t>
      </w:r>
    </w:p>
    <w:p w:rsidR="00000000" w:rsidRDefault="008B2134">
      <w:pPr>
        <w:ind w:left="1200" w:hanging="800"/>
        <w:jc w:val="both"/>
      </w:pPr>
      <w:bookmarkStart w:id="325" w:name="SUB1990000"/>
      <w:bookmarkEnd w:id="325"/>
      <w:r>
        <w:rPr>
          <w:rStyle w:val="s1"/>
        </w:rPr>
        <w:t xml:space="preserve">Статья 199. Порядок налогообложения чистого дохода </w:t>
      </w:r>
    </w:p>
    <w:p w:rsidR="00000000" w:rsidRDefault="008B2134">
      <w:pPr>
        <w:jc w:val="both"/>
      </w:pPr>
      <w:r>
        <w:rPr>
          <w:rStyle w:val="s3"/>
        </w:rPr>
        <w:t xml:space="preserve">В пункт 1 внесены изменения в соответствии с </w:t>
      </w:r>
      <w:hyperlink r:id="rId2182" w:anchor="sub_id=199" w:history="1">
        <w:r>
          <w:rPr>
            <w:rStyle w:val="a3"/>
            <w:i/>
            <w:iCs/>
            <w:bdr w:val="none" w:sz="0" w:space="0" w:color="auto" w:frame="1"/>
          </w:rPr>
          <w:t>Законом</w:t>
        </w:r>
      </w:hyperlink>
      <w:r>
        <w:rPr>
          <w:rStyle w:val="s3"/>
        </w:rPr>
        <w:t xml:space="preserve"> РК от 21.07.11 г. № 467-IV (введены в действие с 1 января 201</w:t>
      </w:r>
      <w:r>
        <w:rPr>
          <w:rStyle w:val="s3"/>
        </w:rPr>
        <w:t>2 г.) (</w:t>
      </w:r>
      <w:hyperlink r:id="rId2183" w:anchor="sub_id=199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Чистый доход юридического лица-нерезидента от деятельности в Республике Казахстан через постоянное учреждение облагается корпоративным подоходным</w:t>
      </w:r>
      <w:r>
        <w:rPr>
          <w:rStyle w:val="s0"/>
        </w:rPr>
        <w:t xml:space="preserve"> налогом на чистый доход по ставке 15 процентов. </w:t>
      </w:r>
    </w:p>
    <w:p w:rsidR="00000000" w:rsidRDefault="008B2134">
      <w:pPr>
        <w:ind w:firstLine="400"/>
        <w:jc w:val="both"/>
      </w:pPr>
      <w:r>
        <w:rPr>
          <w:rStyle w:val="s0"/>
        </w:rPr>
        <w:t>Чистый доход определяется в следующем порядке:</w:t>
      </w:r>
    </w:p>
    <w:p w:rsidR="00000000" w:rsidRDefault="008B2134">
      <w:pPr>
        <w:ind w:firstLine="400"/>
        <w:jc w:val="both"/>
      </w:pPr>
      <w:r>
        <w:rPr>
          <w:rStyle w:val="s0"/>
        </w:rPr>
        <w:t xml:space="preserve">налогооблагаемый доход,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w:t>
      </w:r>
      <w:r>
        <w:rPr>
          <w:rStyle w:val="s0"/>
        </w:rPr>
        <w:t xml:space="preserve">мму убытков, переносимых в соответствии со </w:t>
      </w:r>
      <w:hyperlink w:anchor="sub1370000" w:history="1">
        <w:r>
          <w:rPr>
            <w:rStyle w:val="a3"/>
          </w:rPr>
          <w:t>статьей 137</w:t>
        </w:r>
      </w:hyperlink>
      <w:r>
        <w:rPr>
          <w:rStyle w:val="s0"/>
        </w:rPr>
        <w:t xml:space="preserve"> настоящего Кодекса,</w:t>
      </w:r>
    </w:p>
    <w:p w:rsidR="00000000" w:rsidRDefault="008B2134">
      <w:pPr>
        <w:ind w:firstLine="400"/>
        <w:jc w:val="both"/>
      </w:pPr>
      <w:r>
        <w:rPr>
          <w:rStyle w:val="s0"/>
        </w:rPr>
        <w:t>минус</w:t>
      </w:r>
    </w:p>
    <w:p w:rsidR="00000000" w:rsidRDefault="008B2134">
      <w:pPr>
        <w:ind w:firstLine="400"/>
        <w:jc w:val="both"/>
      </w:pPr>
      <w:r>
        <w:rPr>
          <w:rStyle w:val="s0"/>
        </w:rPr>
        <w:t xml:space="preserve">сумма корпоративного подоходного налога, исчисленного путем произведения ставки, установленной пунктом 1 или пунктом 2 </w:t>
      </w:r>
      <w:hyperlink w:anchor="sub1470000" w:history="1">
        <w:r>
          <w:rPr>
            <w:rStyle w:val="a3"/>
          </w:rPr>
          <w:t>статьи 147</w:t>
        </w:r>
      </w:hyperlink>
      <w:r>
        <w:rPr>
          <w:rStyle w:val="s0"/>
        </w:rPr>
        <w:t xml:space="preserve"> настоящего Кодекса, и налогооблагаемого дохода, уменьшенного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rPr>
          <w:t>статьей 137</w:t>
        </w:r>
      </w:hyperlink>
      <w:r>
        <w:rPr>
          <w:rStyle w:val="s0"/>
        </w:rPr>
        <w:t xml:space="preserve"> настоящего Кодекса. </w:t>
      </w:r>
    </w:p>
    <w:p w:rsidR="00000000" w:rsidRDefault="008B2134">
      <w:pPr>
        <w:ind w:firstLine="400"/>
        <w:jc w:val="both"/>
      </w:pPr>
      <w:r>
        <w:rPr>
          <w:rStyle w:val="s0"/>
        </w:rPr>
        <w:t xml:space="preserve">2. Исчисленная сумма корпоративного подоходного налога на чистый доход отражается в декларации по корпоративному подоходному налогу. </w:t>
      </w:r>
    </w:p>
    <w:p w:rsidR="00000000" w:rsidRDefault="008B2134">
      <w:pPr>
        <w:ind w:firstLine="400"/>
        <w:jc w:val="both"/>
      </w:pPr>
      <w:r>
        <w:rPr>
          <w:rStyle w:val="s0"/>
        </w:rPr>
        <w:t>3. Юридическое лицо-нерезидент обязано произвести уплату корпора</w:t>
      </w:r>
      <w:r>
        <w:rPr>
          <w:rStyle w:val="s0"/>
        </w:rPr>
        <w:t>тивного подоходного налога на чистый доход от деятельности через постоянное учреждение в течение десяти календарных дней после срока, установленного для сдачи декларации по корпоративному подоходному налогу.</w:t>
      </w:r>
    </w:p>
    <w:p w:rsidR="00000000" w:rsidRDefault="008B2134">
      <w:pPr>
        <w:ind w:firstLine="400"/>
        <w:jc w:val="both"/>
      </w:pPr>
      <w:r>
        <w:t> </w:t>
      </w:r>
    </w:p>
    <w:p w:rsidR="00000000" w:rsidRDefault="008B2134">
      <w:pPr>
        <w:jc w:val="both"/>
      </w:pPr>
      <w:bookmarkStart w:id="326" w:name="SUB2000000"/>
      <w:bookmarkEnd w:id="326"/>
      <w:r>
        <w:rPr>
          <w:rStyle w:val="s3"/>
        </w:rPr>
        <w:t xml:space="preserve">Статья 200 изложена в редакции </w:t>
      </w:r>
      <w:hyperlink r:id="rId2184" w:anchor="sub_id=37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185" w:anchor="sub_id=200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200. По</w:t>
      </w:r>
      <w:r>
        <w:rPr>
          <w:rStyle w:val="s1"/>
        </w:rPr>
        <w:t>рядок налогообложения доходов в отдельных случаях</w:t>
      </w:r>
    </w:p>
    <w:p w:rsidR="00000000" w:rsidRDefault="008B2134">
      <w:pPr>
        <w:ind w:firstLine="400"/>
        <w:jc w:val="both"/>
      </w:pPr>
      <w:r>
        <w:rPr>
          <w:rStyle w:val="s0"/>
        </w:rPr>
        <w:t>1. В случае наличия у юридического лица-нерезидента на территории Республики Казахстан более одного постоянного учреждения нерезидент вправе уплачивать корпоративный подоходный налог совокупно по группе постоянных учреждений этого юридического лица-нерезид</w:t>
      </w:r>
      <w:r>
        <w:rPr>
          <w:rStyle w:val="s0"/>
        </w:rPr>
        <w:t>ента через одно из его постоянных учреждений.</w:t>
      </w:r>
    </w:p>
    <w:p w:rsidR="00000000" w:rsidRDefault="008B2134">
      <w:pPr>
        <w:ind w:firstLine="400"/>
        <w:jc w:val="both"/>
      </w:pPr>
      <w:r>
        <w:rPr>
          <w:rStyle w:val="s0"/>
        </w:rPr>
        <w:t>При этом юридическое лицо-нерезидент не позднее 31 декабря года, предшествующего отчетному налоговому периоду, должно в письменной форме уведомить:</w:t>
      </w:r>
    </w:p>
    <w:p w:rsidR="00000000" w:rsidRDefault="008B2134">
      <w:pPr>
        <w:ind w:firstLine="400"/>
        <w:jc w:val="both"/>
      </w:pPr>
      <w:r>
        <w:rPr>
          <w:rStyle w:val="s0"/>
        </w:rPr>
        <w:t xml:space="preserve">1) уполномоченный орган о том, какое из постоянных учреждений </w:t>
      </w:r>
      <w:r>
        <w:rPr>
          <w:rStyle w:val="s0"/>
        </w:rPr>
        <w:t>будет производить исчисление и уплату корпоративного подоходного налога;</w:t>
      </w:r>
    </w:p>
    <w:p w:rsidR="00000000" w:rsidRDefault="008B2134">
      <w:pPr>
        <w:ind w:firstLine="400"/>
        <w:jc w:val="both"/>
      </w:pPr>
      <w:r>
        <w:rPr>
          <w:rStyle w:val="s0"/>
        </w:rPr>
        <w:t>2) налоговые органы по месту нахождения постоянных учреждений о том, что выбранное постоянное учреждение будет производить уплату налога в бюджет по всем его постоянным учреждениям.</w:t>
      </w:r>
    </w:p>
    <w:p w:rsidR="00000000" w:rsidRDefault="008B2134">
      <w:pPr>
        <w:ind w:firstLine="400"/>
        <w:jc w:val="both"/>
      </w:pPr>
      <w:r>
        <w:rPr>
          <w:rStyle w:val="s0"/>
        </w:rPr>
        <w:t>С</w:t>
      </w:r>
      <w:r>
        <w:rPr>
          <w:rStyle w:val="s0"/>
        </w:rPr>
        <w:t>умма корпоративного подоходного налога, подлежащая уплате в бюджет, в таком случае исчисляется из совокупности налогооблагаемых доходов постоянных учреждений юридического лица-нерезидента, находящихся на территории Республики Казахстан.</w:t>
      </w:r>
    </w:p>
    <w:p w:rsidR="00000000" w:rsidRDefault="008B2134">
      <w:pPr>
        <w:ind w:firstLine="400"/>
        <w:jc w:val="both"/>
      </w:pPr>
      <w:r>
        <w:rPr>
          <w:rStyle w:val="s0"/>
        </w:rPr>
        <w:t xml:space="preserve">При этом выбранное </w:t>
      </w:r>
      <w:r>
        <w:rPr>
          <w:rStyle w:val="s0"/>
        </w:rPr>
        <w:t>постоянное учреждение по месту нахождения должно представлять общую декларацию по корпоративному подоходному налогу по всей группе таких постоянных учреждений юридического лица-нерезидента.</w:t>
      </w:r>
    </w:p>
    <w:p w:rsidR="00000000" w:rsidRDefault="008B2134">
      <w:pPr>
        <w:jc w:val="both"/>
      </w:pPr>
      <w:r>
        <w:rPr>
          <w:rStyle w:val="s3"/>
        </w:rPr>
        <w:t xml:space="preserve">В пункт 2 внесены изменения в соответствии с </w:t>
      </w:r>
      <w:hyperlink r:id="rId2186" w:anchor="sub_id=320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187" w:anchor="sub_id=200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Налоговый агент</w:t>
      </w:r>
      <w:r>
        <w:rPr>
          <w:rStyle w:val="s0"/>
        </w:rPr>
        <w:t xml:space="preserve">, осуществляющий выплату доходов, указанных в </w:t>
      </w:r>
      <w:hyperlink w:anchor="sub1920102" w:history="1">
        <w:r>
          <w:rPr>
            <w:rStyle w:val="a3"/>
          </w:rPr>
          <w:t>подпункте 2) пункта 1 статьи 192</w:t>
        </w:r>
      </w:hyperlink>
      <w:r>
        <w:rPr>
          <w:rStyle w:val="s0"/>
        </w:rPr>
        <w:t xml:space="preserve">, </w:t>
      </w:r>
      <w:hyperlink w:anchor="sub1980204" w:history="1">
        <w:r>
          <w:rPr>
            <w:rStyle w:val="a3"/>
          </w:rPr>
          <w:t>подпункте 4) пункта 2 и пункте 3 статьи 198</w:t>
        </w:r>
      </w:hyperlink>
      <w:r>
        <w:rPr>
          <w:rStyle w:val="s0"/>
        </w:rPr>
        <w:t xml:space="preserve"> настоящего Кодекса, производит исчисление, удержание и перечислени</w:t>
      </w:r>
      <w:r>
        <w:rPr>
          <w:rStyle w:val="s0"/>
        </w:rPr>
        <w:t xml:space="preserve">е корпоративного подоходного налога с указанных доходов без осуществления вычетов по ставке, установленной </w:t>
      </w:r>
      <w:hyperlink w:anchor="sub1940000" w:history="1">
        <w:r>
          <w:rPr>
            <w:rStyle w:val="a3"/>
          </w:rPr>
          <w:t>подпунктом 1) статьи 194</w:t>
        </w:r>
      </w:hyperlink>
      <w:r>
        <w:rPr>
          <w:rStyle w:val="s0"/>
        </w:rPr>
        <w:t xml:space="preserve"> настоящего Кодекса, при наличии одновременно следующих условий:</w:t>
      </w:r>
    </w:p>
    <w:p w:rsidR="00000000" w:rsidRDefault="008B2134">
      <w:pPr>
        <w:ind w:firstLine="400"/>
        <w:jc w:val="both"/>
      </w:pPr>
      <w:r>
        <w:rPr>
          <w:rStyle w:val="s0"/>
        </w:rPr>
        <w:t>1) отсутствие контракта, заключенного с филиалом, представительством юридического лица-нерезидента, юридическим лицом-нерезидентом, осуществляющим деятельность в Республике Казахстан через постоянное учреждение без открытия филиала, представительства;</w:t>
      </w:r>
    </w:p>
    <w:p w:rsidR="00000000" w:rsidRDefault="008B2134">
      <w:pPr>
        <w:ind w:firstLine="400"/>
        <w:jc w:val="both"/>
      </w:pPr>
      <w:r>
        <w:rPr>
          <w:rStyle w:val="s0"/>
        </w:rPr>
        <w:t>2) о</w:t>
      </w:r>
      <w:r>
        <w:rPr>
          <w:rStyle w:val="s0"/>
        </w:rPr>
        <w:t>тсутствие счета-фактуры по реализованным товарам, работам, услугам, выписанного филиалом, представительством, постоянным учреждением юридического лица-нерезидента без открытия филиала, представительства.</w:t>
      </w:r>
    </w:p>
    <w:p w:rsidR="00000000" w:rsidRDefault="008B2134">
      <w:pPr>
        <w:ind w:firstLine="400"/>
        <w:jc w:val="both"/>
      </w:pPr>
      <w:r>
        <w:rPr>
          <w:rStyle w:val="s0"/>
        </w:rPr>
        <w:t xml:space="preserve">Корпоративный подоходный налог у источника выплаты, </w:t>
      </w:r>
      <w:r>
        <w:rPr>
          <w:rStyle w:val="s0"/>
        </w:rPr>
        <w:t>удержанный налоговым агентом с доходов юридического лица-нерезидента, подлежит зачету в счет погашения налоговых обязательств постоянного учреждения указанного юридического лица-нерезидента.</w:t>
      </w:r>
    </w:p>
    <w:p w:rsidR="00000000" w:rsidRDefault="008B2134">
      <w:pPr>
        <w:ind w:firstLine="400"/>
        <w:jc w:val="both"/>
      </w:pPr>
      <w:r>
        <w:rPr>
          <w:rStyle w:val="s0"/>
        </w:rPr>
        <w:t>При этом юридическое лицо-нерезидент, осуществляющее деятельность</w:t>
      </w:r>
      <w:r>
        <w:rPr>
          <w:rStyle w:val="s0"/>
        </w:rPr>
        <w:t xml:space="preserve"> в Республике Казахстан через постоянное учреждение, исчисляет корпоративный подоходный налог в ретроспективном порядке в соответствии со </w:t>
      </w:r>
      <w:hyperlink w:anchor="sub1980000" w:history="1">
        <w:r>
          <w:rPr>
            <w:rStyle w:val="a3"/>
          </w:rPr>
          <w:t>статьями 198 и 199</w:t>
        </w:r>
      </w:hyperlink>
      <w:r>
        <w:rPr>
          <w:rStyle w:val="s0"/>
        </w:rPr>
        <w:t xml:space="preserve"> настоящего Кодекса, начиная с даты образования постоянного учрежде</w:t>
      </w:r>
      <w:r>
        <w:rPr>
          <w:rStyle w:val="s0"/>
        </w:rPr>
        <w:t>ния, и представляет декларацию по корпоративному подоходному налогу в налоговый орган по месту нахождения постоянного учреждения с включением указанных доходов.</w:t>
      </w:r>
    </w:p>
    <w:p w:rsidR="00000000" w:rsidRDefault="008B2134">
      <w:pPr>
        <w:ind w:firstLine="400"/>
        <w:jc w:val="both"/>
      </w:pPr>
      <w:r>
        <w:rPr>
          <w:rStyle w:val="s0"/>
        </w:rPr>
        <w:t>Сумма корпоративного подоходного налога, исчисленного юридическим лицом-нерезидентом, осуществл</w:t>
      </w:r>
      <w:r>
        <w:rPr>
          <w:rStyle w:val="s0"/>
        </w:rPr>
        <w:t>яющим деятельность в Республике Казахстан через постоянное учреждение, уменьшается на сумму корпоративного подоходного налога, удержанного у источника выплаты с доходов такого юридического лица-нерезидента в соответствии с настоящим пунктом. Уменьшение про</w:t>
      </w:r>
      <w:r>
        <w:rPr>
          <w:rStyle w:val="s0"/>
        </w:rPr>
        <w:t>изводится при наличии документов, подтверждающих удержание налога налоговым агентом.</w:t>
      </w:r>
    </w:p>
    <w:p w:rsidR="00000000" w:rsidRDefault="008B2134">
      <w:pPr>
        <w:ind w:firstLine="400"/>
        <w:jc w:val="both"/>
      </w:pPr>
      <w:r>
        <w:rPr>
          <w:rStyle w:val="s0"/>
        </w:rPr>
        <w:t>Положительная разница между суммой корпоративного подоходного налога, удержанного у источника выплаты с доходов юридического лица-нерезидента в соответствии с настоящим пу</w:t>
      </w:r>
      <w:r>
        <w:rPr>
          <w:rStyle w:val="s0"/>
        </w:rPr>
        <w:t>нктом, и суммой корпоративного подоходного налога, исчисленного юридическим лицом-нерезидентом, осуществляющим деятельность в Республике Казахстан через постоянное учреждение, переносится на последующие десять налоговых периодов включительно и последовател</w:t>
      </w:r>
      <w:r>
        <w:rPr>
          <w:rStyle w:val="s0"/>
        </w:rPr>
        <w:t>ьно уменьшает суммы корпоративного подоходного налога, подлежащие уплате в бюджет, данных налоговых периодов.</w:t>
      </w:r>
    </w:p>
    <w:p w:rsidR="00000000" w:rsidRDefault="008B2134">
      <w:pPr>
        <w:jc w:val="both"/>
      </w:pPr>
      <w:r>
        <w:rPr>
          <w:rStyle w:val="s3"/>
        </w:rPr>
        <w:t xml:space="preserve">Статья дополнена пунктом 3 в соответствии с </w:t>
      </w:r>
      <w:hyperlink r:id="rId2188" w:anchor="sub_id=3200" w:history="1">
        <w:r>
          <w:rPr>
            <w:rStyle w:val="a3"/>
            <w:i/>
            <w:iCs/>
            <w:bdr w:val="none" w:sz="0" w:space="0" w:color="auto" w:frame="1"/>
          </w:rPr>
          <w:t>Законом</w:t>
        </w:r>
      </w:hyperlink>
      <w:r>
        <w:rPr>
          <w:rStyle w:val="s3"/>
        </w:rPr>
        <w:t xml:space="preserve"> РК от 21.07.</w:t>
      </w:r>
      <w:r>
        <w:rPr>
          <w:rStyle w:val="s3"/>
        </w:rPr>
        <w:t xml:space="preserve">11 г. № 467-IV </w:t>
      </w:r>
      <w:hyperlink r:id="rId2189" w:history="1">
        <w:r>
          <w:rPr>
            <w:rStyle w:val="a3"/>
            <w:rFonts w:ascii="Wingdings" w:hAnsi="Wingdings"/>
            <w:i/>
            <w:iCs/>
            <w:bdr w:val="none" w:sz="0" w:space="0" w:color="auto" w:frame="1"/>
          </w:rPr>
          <w:t>+</w:t>
        </w:r>
      </w:hyperlink>
      <w:r>
        <w:rPr>
          <w:rStyle w:val="s3"/>
        </w:rPr>
        <w:t xml:space="preserve"> (введены в действие с 1 января 2012 г.); внесены изменения в соответствии с </w:t>
      </w:r>
      <w:hyperlink r:id="rId2190" w:anchor="sub_id=87200" w:history="1">
        <w:r>
          <w:rPr>
            <w:rStyle w:val="a3"/>
            <w:i/>
            <w:iCs/>
            <w:bdr w:val="none" w:sz="0" w:space="0" w:color="auto" w:frame="1"/>
          </w:rPr>
          <w:t>Законом</w:t>
        </w:r>
      </w:hyperlink>
      <w:r>
        <w:rPr>
          <w:rStyle w:val="s3"/>
        </w:rPr>
        <w:t xml:space="preserve"> </w:t>
      </w:r>
      <w:r>
        <w:rPr>
          <w:rStyle w:val="s3"/>
        </w:rPr>
        <w:t>РК от 26.12.12 г. № 61-V (введены в действие с 1 января 2013 г.) (</w:t>
      </w:r>
      <w:hyperlink r:id="rId2191" w:anchor="sub_id=200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Доходы юридического лица-нерезидента, не зарегистрированного в налоговых органах в кач</w:t>
      </w:r>
      <w:r>
        <w:rPr>
          <w:rStyle w:val="s0"/>
        </w:rPr>
        <w:t xml:space="preserve">естве налогоплательщика в нарушение требований </w:t>
      </w:r>
      <w:hyperlink w:anchor="sub5620000" w:history="1">
        <w:r>
          <w:rPr>
            <w:rStyle w:val="a3"/>
          </w:rPr>
          <w:t>статьи 562</w:t>
        </w:r>
      </w:hyperlink>
      <w:r>
        <w:rPr>
          <w:rStyle w:val="s0"/>
        </w:rPr>
        <w:t xml:space="preserve"> настоящего Кодекса, получаемые от деятельности в Республике Казахстан через постоянное учреждение, подлежат обложению корпоративным подоходным налогом у источника вы</w:t>
      </w:r>
      <w:r>
        <w:rPr>
          <w:rStyle w:val="s0"/>
        </w:rPr>
        <w:t xml:space="preserve">платы без осуществления вычетов по ставке, установленной </w:t>
      </w:r>
      <w:hyperlink w:anchor="sub1940000" w:history="1">
        <w:r>
          <w:rPr>
            <w:rStyle w:val="a3"/>
          </w:rPr>
          <w:t>подпунктом 1) статьи 194</w:t>
        </w:r>
      </w:hyperlink>
      <w:r>
        <w:rPr>
          <w:rStyle w:val="s0"/>
        </w:rPr>
        <w:t xml:space="preserve"> настоящего Кодекса.</w:t>
      </w:r>
    </w:p>
    <w:p w:rsidR="00000000" w:rsidRDefault="008B2134">
      <w:pPr>
        <w:ind w:firstLine="400"/>
        <w:jc w:val="both"/>
      </w:pPr>
      <w:r>
        <w:rPr>
          <w:rStyle w:val="s0"/>
        </w:rPr>
        <w:t>Юридическое лицо-нерезидент, осуществляющее деятельность через постоянное учреждение, зарегистрированное в налоговых орга</w:t>
      </w:r>
      <w:r>
        <w:rPr>
          <w:rStyle w:val="s0"/>
        </w:rPr>
        <w:t xml:space="preserve">нах в качестве налогоплательщика с нарушением сроков, установленных </w:t>
      </w:r>
      <w:hyperlink w:anchor="sub5620000" w:history="1">
        <w:r>
          <w:rPr>
            <w:rStyle w:val="a3"/>
          </w:rPr>
          <w:t>статьей 562</w:t>
        </w:r>
      </w:hyperlink>
      <w:r>
        <w:rPr>
          <w:rStyle w:val="s0"/>
        </w:rPr>
        <w:t xml:space="preserve"> настоящего Кодекса, обязано отразить в первоначально представляемых декларациях по соответствующим видам налогов объекты обложения и объекты, с</w:t>
      </w:r>
      <w:r>
        <w:rPr>
          <w:rStyle w:val="s0"/>
        </w:rPr>
        <w:t>вязанные с налогообложением, возникшие за период с даты образования постоянного учреждения до даты его регистрации в налоговом органе, исчислить и исполнить возникшие в связи с этим налоговые обязательства по уплате налогов, кроме налоговых обязательств на</w:t>
      </w:r>
      <w:r>
        <w:rPr>
          <w:rStyle w:val="s0"/>
        </w:rPr>
        <w:t>логового агента.</w:t>
      </w:r>
    </w:p>
    <w:p w:rsidR="00000000" w:rsidRDefault="008B2134">
      <w:pPr>
        <w:ind w:firstLine="400"/>
        <w:jc w:val="both"/>
      </w:pPr>
      <w:r>
        <w:rPr>
          <w:rStyle w:val="s0"/>
        </w:rPr>
        <w:t>При этом сумма корпоративного подоходного налога, исчисленного таким юридическим лицом-нерезидентом за период с даты образования постоянного учреждения до даты его регистрации в налоговом органе, уменьшается на сумму корпоративного подоход</w:t>
      </w:r>
      <w:r>
        <w:rPr>
          <w:rStyle w:val="s0"/>
        </w:rPr>
        <w:t>ного налога, удержанного у источника выплаты в соответствии с настоящим пунктом с доходов такого юридического лица-нерезидента за указанный период.</w:t>
      </w:r>
    </w:p>
    <w:p w:rsidR="00000000" w:rsidRDefault="008B2134">
      <w:pPr>
        <w:ind w:firstLine="400"/>
        <w:jc w:val="both"/>
      </w:pPr>
      <w:r>
        <w:rPr>
          <w:rStyle w:val="s0"/>
        </w:rPr>
        <w:t>Уменьшение производится при наличии документов, подтверждающих удержание налога налоговым агентом.</w:t>
      </w:r>
    </w:p>
    <w:p w:rsidR="00000000" w:rsidRDefault="008B2134">
      <w:pPr>
        <w:jc w:val="center"/>
      </w:pPr>
      <w:r>
        <w:t> </w:t>
      </w:r>
    </w:p>
    <w:p w:rsidR="00000000" w:rsidRDefault="008B2134">
      <w:pPr>
        <w:jc w:val="center"/>
      </w:pPr>
      <w:r>
        <w:t> </w:t>
      </w:r>
    </w:p>
    <w:p w:rsidR="00000000" w:rsidRDefault="008B2134">
      <w:pPr>
        <w:jc w:val="center"/>
      </w:pPr>
      <w:bookmarkStart w:id="327" w:name="SUB200010000"/>
      <w:bookmarkEnd w:id="327"/>
      <w:r>
        <w:rPr>
          <w:rStyle w:val="s1"/>
        </w:rPr>
        <w:t>Глава</w:t>
      </w:r>
      <w:r>
        <w:rPr>
          <w:rStyle w:val="s1"/>
        </w:rPr>
        <w:t xml:space="preserve"> 25. ПОРЯДОК НАЛОГООБЛОЖЕНИЯ ДОХОДОВ</w:t>
      </w:r>
    </w:p>
    <w:p w:rsidR="00000000" w:rsidRDefault="008B2134">
      <w:pPr>
        <w:jc w:val="center"/>
      </w:pPr>
      <w:r>
        <w:rPr>
          <w:rStyle w:val="s1"/>
        </w:rPr>
        <w:t>ФИЗИЧЕСКИХ ЛИЦ-НЕРЕЗИДЕНТОВ</w:t>
      </w:r>
    </w:p>
    <w:p w:rsidR="00000000" w:rsidRDefault="008B2134">
      <w:pPr>
        <w:ind w:firstLine="400"/>
        <w:jc w:val="both"/>
      </w:pPr>
      <w:r>
        <w:t> </w:t>
      </w:r>
    </w:p>
    <w:p w:rsidR="00000000" w:rsidRDefault="008B2134">
      <w:pPr>
        <w:jc w:val="both"/>
      </w:pPr>
      <w:r>
        <w:t> </w:t>
      </w:r>
    </w:p>
    <w:p w:rsidR="00000000" w:rsidRDefault="008B2134">
      <w:pPr>
        <w:jc w:val="both"/>
      </w:pPr>
      <w:r>
        <w:rPr>
          <w:rStyle w:val="s3"/>
        </w:rPr>
        <w:t xml:space="preserve">Глава дополнена статьей 200-1 в соответствии с </w:t>
      </w:r>
      <w:hyperlink r:id="rId2192" w:anchor="sub_id=2001" w:history="1">
        <w:r>
          <w:rPr>
            <w:rStyle w:val="a3"/>
            <w:i/>
            <w:iCs/>
            <w:bdr w:val="none" w:sz="0" w:space="0" w:color="auto" w:frame="1"/>
          </w:rPr>
          <w:t>Законом</w:t>
        </w:r>
      </w:hyperlink>
      <w:r>
        <w:rPr>
          <w:rStyle w:val="s3"/>
        </w:rPr>
        <w:t xml:space="preserve"> РК от 21.07.11 г. № 467-IV (введены в действие с 1</w:t>
      </w:r>
      <w:r>
        <w:rPr>
          <w:rStyle w:val="s3"/>
        </w:rPr>
        <w:t xml:space="preserve"> января 2012 г.) </w:t>
      </w:r>
    </w:p>
    <w:p w:rsidR="00000000" w:rsidRDefault="008B2134">
      <w:pPr>
        <w:ind w:left="1200" w:hanging="800"/>
        <w:jc w:val="both"/>
      </w:pPr>
      <w:r>
        <w:rPr>
          <w:rStyle w:val="s1"/>
        </w:rPr>
        <w:t>Статья 200-1. Доходы физического лица-нерезидента, не подлежащие налогообложению</w:t>
      </w:r>
    </w:p>
    <w:p w:rsidR="00000000" w:rsidRDefault="008B2134">
      <w:pPr>
        <w:ind w:firstLine="400"/>
        <w:jc w:val="both"/>
      </w:pPr>
      <w:r>
        <w:rPr>
          <w:rStyle w:val="s0"/>
        </w:rPr>
        <w:t>1. Налогообложению не подлежат следующие доходы физического лица-нерезидента:</w:t>
      </w:r>
    </w:p>
    <w:p w:rsidR="00000000" w:rsidRDefault="008B2134">
      <w:pPr>
        <w:ind w:firstLine="400"/>
        <w:jc w:val="both"/>
      </w:pPr>
      <w:r>
        <w:rPr>
          <w:rStyle w:val="s0"/>
        </w:rPr>
        <w:t xml:space="preserve">1) вознаграждения, выплачиваемые физическим лицам-нерезидентам по их вкладам в </w:t>
      </w:r>
      <w:r>
        <w:rPr>
          <w:rStyle w:val="s0"/>
        </w:rPr>
        <w:t>банках и организациях, осуществляющих отдельные виды банковских операций на основании лицензии Национального Банка Республики Казахстан;</w:t>
      </w:r>
    </w:p>
    <w:p w:rsidR="00000000" w:rsidRDefault="008B2134">
      <w:pPr>
        <w:ind w:firstLine="400"/>
        <w:jc w:val="both"/>
      </w:pPr>
      <w:r>
        <w:rPr>
          <w:rStyle w:val="s0"/>
        </w:rPr>
        <w:t>2) выплаты, связанные с поставкой товаров на территорию Республики Казахстан в рамках внешнеторговой деятельности, за и</w:t>
      </w:r>
      <w:r>
        <w:rPr>
          <w:rStyle w:val="s0"/>
        </w:rPr>
        <w:t>сключением услуг, оказанных на территории Республики Казахстан, связанных с контрактом по данной внешнеторговой деятельности;</w:t>
      </w:r>
    </w:p>
    <w:p w:rsidR="00000000" w:rsidRDefault="008B2134">
      <w:pPr>
        <w:ind w:firstLine="400"/>
        <w:jc w:val="both"/>
      </w:pPr>
      <w:r>
        <w:rPr>
          <w:rStyle w:val="s0"/>
        </w:rPr>
        <w:t>3) суммы накопленных (начисленных) вознаграждений по долговым ценным бумагам при их покупке, оплаченные покупателями-резидентами;</w:t>
      </w:r>
    </w:p>
    <w:p w:rsidR="00000000" w:rsidRDefault="008B2134">
      <w:pPr>
        <w:jc w:val="both"/>
      </w:pPr>
      <w:r>
        <w:rPr>
          <w:rStyle w:val="s3"/>
        </w:rPr>
        <w:t xml:space="preserve">В подпункт 4 внесены изменения в соответствии с </w:t>
      </w:r>
      <w:hyperlink r:id="rId2193" w:anchor="sub_id=200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194" w:anchor="sub_id=200010104"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4) дивиденды, за исключением выплачиваемых лицам, зарегистрированным в государстве с льготным налогообложением, включенном в </w:t>
      </w:r>
      <w:hyperlink r:id="rId2195" w:history="1">
        <w:r>
          <w:rPr>
            <w:rStyle w:val="a3"/>
          </w:rPr>
          <w:t>перечень</w:t>
        </w:r>
      </w:hyperlink>
      <w:r>
        <w:rPr>
          <w:rStyle w:val="s0"/>
        </w:rPr>
        <w:t>, утвер</w:t>
      </w:r>
      <w:r>
        <w:rPr>
          <w:rStyle w:val="s0"/>
        </w:rPr>
        <w:t>жденный Правительством Республики Казахстан, при одновременном выполнении следующих условий:</w:t>
      </w:r>
    </w:p>
    <w:p w:rsidR="00000000" w:rsidRDefault="008B2134">
      <w:pPr>
        <w:ind w:firstLine="400"/>
        <w:jc w:val="both"/>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8B2134">
      <w:pPr>
        <w:ind w:firstLine="400"/>
        <w:jc w:val="both"/>
      </w:pPr>
      <w:r>
        <w:rPr>
          <w:rStyle w:val="s0"/>
        </w:rPr>
        <w:t>юридическое лицо, выплачивающее дивиденды, не является недропользователем в течение периода, за который выплачиваются дивиденды;</w:t>
      </w:r>
    </w:p>
    <w:p w:rsidR="00000000" w:rsidRDefault="008B2134">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w:t>
      </w:r>
      <w:r>
        <w:rPr>
          <w:rStyle w:val="s0"/>
        </w:rPr>
        <w:t xml:space="preserve"> выплачивающего дивиденды, на день выплаты дивидендов составляет не более 50 процентов.</w:t>
      </w:r>
    </w:p>
    <w:p w:rsidR="00000000" w:rsidRDefault="008B2134">
      <w:pPr>
        <w:ind w:firstLine="400"/>
        <w:jc w:val="both"/>
      </w:pPr>
      <w:r>
        <w:rPr>
          <w:rStyle w:val="s0"/>
        </w:rPr>
        <w:t>Положения настоящего подпункта применяются только к дивидендам, полученным от юридического лица-резидента в виде:</w:t>
      </w:r>
    </w:p>
    <w:p w:rsidR="00000000" w:rsidRDefault="008B2134">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8B2134">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8B2134">
      <w:pPr>
        <w:ind w:firstLine="400"/>
        <w:jc w:val="both"/>
      </w:pPr>
      <w:r>
        <w:rPr>
          <w:rStyle w:val="s0"/>
        </w:rPr>
        <w:t xml:space="preserve">дохода от распределения имущества при ликвидации </w:t>
      </w:r>
      <w:r>
        <w:rPr>
          <w:rStyle w:val="s0"/>
        </w:rPr>
        <w:t>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при изъятии учредителем, участником доли у</w:t>
      </w:r>
      <w:r>
        <w:rPr>
          <w:rStyle w:val="s0"/>
        </w:rPr>
        <w:t>частия в уставном капитале юридического лица, за исключением имущества, внесенного учредителем, участником в качестве вклада в уставный капитал.</w:t>
      </w:r>
    </w:p>
    <w:p w:rsidR="00000000" w:rsidRDefault="008B2134">
      <w:pPr>
        <w:ind w:firstLine="400"/>
        <w:jc w:val="both"/>
      </w:pPr>
      <w:r>
        <w:rPr>
          <w:rStyle w:val="s0"/>
        </w:rPr>
        <w:t>При этом доля имущества лиц (лица), являющихся (являющегося) недропользователями (недропользователем), в стоимо</w:t>
      </w:r>
      <w:r>
        <w:rPr>
          <w:rStyle w:val="s0"/>
        </w:rPr>
        <w:t xml:space="preserve">сти активов юридического лица, выплачивающего дивиденды, определяется в соответствии со </w:t>
      </w:r>
      <w:hyperlink w:anchor="sub1970000" w:history="1">
        <w:r>
          <w:rPr>
            <w:rStyle w:val="a3"/>
          </w:rPr>
          <w:t>статьей 197</w:t>
        </w:r>
      </w:hyperlink>
      <w:r>
        <w:rPr>
          <w:rStyle w:val="s0"/>
        </w:rPr>
        <w:t xml:space="preserve"> настоящего Кодекса.</w:t>
      </w:r>
    </w:p>
    <w:p w:rsidR="00000000" w:rsidRDefault="008B2134">
      <w:pPr>
        <w:ind w:firstLine="400"/>
        <w:jc w:val="both"/>
      </w:pPr>
      <w:r>
        <w:rPr>
          <w:rStyle w:val="s0"/>
        </w:rPr>
        <w:t>В целях настоящего подпункта недропользователем не признается недропользователь, являющийся таковым иск</w:t>
      </w:r>
      <w:r>
        <w:rPr>
          <w:rStyle w:val="s0"/>
        </w:rPr>
        <w:t>лючительно из-за обладания правом на добычу подземных вод для собственных нужд;</w:t>
      </w:r>
    </w:p>
    <w:p w:rsidR="00000000" w:rsidRDefault="008B2134">
      <w:pPr>
        <w:ind w:firstLine="400"/>
        <w:jc w:val="both"/>
      </w:pPr>
      <w:r>
        <w:rPr>
          <w:rStyle w:val="s0"/>
        </w:rPr>
        <w:t>5) доходы по паям открытых паевых инвестиционных фондов при их выкупе управляющей компанией данного фонда;</w:t>
      </w:r>
    </w:p>
    <w:p w:rsidR="00000000" w:rsidRDefault="008B2134">
      <w:pPr>
        <w:ind w:firstLine="400"/>
        <w:jc w:val="both"/>
      </w:pPr>
      <w:r>
        <w:rPr>
          <w:rStyle w:val="s0"/>
        </w:rPr>
        <w:t xml:space="preserve">6) дивиденды и вознаграждения по ценным бумагам, находящимся на дату </w:t>
      </w:r>
      <w:r>
        <w:rPr>
          <w:rStyle w:val="s0"/>
        </w:rPr>
        <w:t>начисления таких дивидендов и вознаграждений в официальном списке фондовой биржи, функционирующей на территории Республики Казахстан;</w:t>
      </w:r>
    </w:p>
    <w:p w:rsidR="00000000" w:rsidRDefault="008B2134">
      <w:pPr>
        <w:ind w:firstLine="400"/>
        <w:jc w:val="both"/>
      </w:pPr>
      <w:r>
        <w:rPr>
          <w:rStyle w:val="s0"/>
        </w:rPr>
        <w:t>7) вознаграждения по государственным эмиссионным ценным бумагам, агентским облигациям и доходы от прироста стоимости при р</w:t>
      </w:r>
      <w:r>
        <w:rPr>
          <w:rStyle w:val="s0"/>
        </w:rPr>
        <w:t>еализации государственных эмиссионных ценных бумаг и агентских облигаций;</w:t>
      </w:r>
    </w:p>
    <w:p w:rsidR="00000000" w:rsidRDefault="008B2134">
      <w:pPr>
        <w:jc w:val="both"/>
      </w:pPr>
      <w:bookmarkStart w:id="328" w:name="SUB200010108"/>
      <w:bookmarkEnd w:id="328"/>
      <w:r>
        <w:rPr>
          <w:rStyle w:val="s3"/>
        </w:rPr>
        <w:t xml:space="preserve">В подпункт 8 внесены изменения в соответствии с </w:t>
      </w:r>
      <w:hyperlink r:id="rId2196" w:anchor="sub_id=2001" w:history="1">
        <w:r>
          <w:rPr>
            <w:rStyle w:val="a3"/>
            <w:i/>
            <w:iCs/>
            <w:bdr w:val="none" w:sz="0" w:space="0" w:color="auto" w:frame="1"/>
          </w:rPr>
          <w:t>Законом</w:t>
        </w:r>
      </w:hyperlink>
      <w:r>
        <w:rPr>
          <w:rStyle w:val="s3"/>
        </w:rPr>
        <w:t xml:space="preserve"> РК от 26.12.12 г. № 61-V (введены в действие</w:t>
      </w:r>
      <w:r>
        <w:rPr>
          <w:rStyle w:val="s3"/>
        </w:rPr>
        <w:t xml:space="preserve"> с 1 января 2013 г.) (</w:t>
      </w:r>
      <w:hyperlink r:id="rId2197" w:anchor="sub_id=200010108"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8) доходы от прироста стоимости при реализации акций, выпущенных юридическим лицом, или долей участия в юридическом лице или консор</w:t>
      </w:r>
      <w:r>
        <w:rPr>
          <w:rStyle w:val="s0"/>
        </w:rPr>
        <w:t xml:space="preserve">циуме, указанные в </w:t>
      </w:r>
      <w:hyperlink w:anchor="sub1920000" w:history="1">
        <w:r>
          <w:rPr>
            <w:rStyle w:val="a3"/>
          </w:rPr>
          <w:t>подпункте 5) пункта 1 статьи 192</w:t>
        </w:r>
      </w:hyperlink>
      <w:r>
        <w:rPr>
          <w:rStyle w:val="s0"/>
        </w:rPr>
        <w:t xml:space="preserve"> настоящего Кодекса, за исключением доходов лиц, зарегистрированных в государстве с льготным налогообложением, включенном в </w:t>
      </w:r>
      <w:hyperlink r:id="rId2198" w:history="1">
        <w:r>
          <w:rPr>
            <w:rStyle w:val="a3"/>
          </w:rPr>
          <w:t>перечень</w:t>
        </w:r>
      </w:hyperlink>
      <w:r>
        <w:rPr>
          <w:rStyle w:val="s0"/>
        </w:rPr>
        <w:t>, утвержденный Правительством Республики Казахстан, если иное не установлено подпунктом 9) настоящего пункта, при одновременном выполнении следующих условий:</w:t>
      </w:r>
    </w:p>
    <w:p w:rsidR="00000000" w:rsidRDefault="008B2134">
      <w:pPr>
        <w:ind w:firstLine="400"/>
        <w:jc w:val="both"/>
      </w:pPr>
      <w:r>
        <w:rPr>
          <w:rStyle w:val="s0"/>
        </w:rPr>
        <w:t>на день реализации акций или долей участия налогоплательщик владеет данны</w:t>
      </w:r>
      <w:r>
        <w:rPr>
          <w:rStyle w:val="s0"/>
        </w:rPr>
        <w:t>ми акциями или долями участия более трех лет;</w:t>
      </w:r>
    </w:p>
    <w:p w:rsidR="00000000" w:rsidRDefault="008B2134">
      <w:pPr>
        <w:ind w:firstLine="400"/>
        <w:jc w:val="both"/>
      </w:pPr>
      <w:r>
        <w:rPr>
          <w:rStyle w:val="s0"/>
        </w:rPr>
        <w:t>юридическое лицо-эмитент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8B2134">
      <w:pPr>
        <w:ind w:firstLine="400"/>
        <w:jc w:val="both"/>
      </w:pPr>
      <w:r>
        <w:rPr>
          <w:rStyle w:val="s0"/>
        </w:rPr>
        <w:t>имущество лиц (ли</w:t>
      </w:r>
      <w:r>
        <w:rPr>
          <w:rStyle w:val="s0"/>
        </w:rPr>
        <w:t>ца), являющихся (являющегося) недропользователями (недропользователем), в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участия в котором реа</w:t>
      </w:r>
      <w:r>
        <w:rPr>
          <w:rStyle w:val="s0"/>
        </w:rPr>
        <w:t>лизуется, на день такой реализации составляет не более 50 процентов.</w:t>
      </w:r>
    </w:p>
    <w:p w:rsidR="00000000" w:rsidRDefault="008B2134">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8B2134">
      <w:pPr>
        <w:ind w:firstLine="400"/>
        <w:jc w:val="both"/>
      </w:pPr>
      <w:bookmarkStart w:id="329" w:name="SUB200010109"/>
      <w:bookmarkEnd w:id="329"/>
      <w:r>
        <w:rPr>
          <w:rStyle w:val="s0"/>
        </w:rPr>
        <w:t>9) д</w:t>
      </w:r>
      <w:r>
        <w:rPr>
          <w:rStyle w:val="s0"/>
        </w:rPr>
        <w:t>оходы от прироста стоимости при реализации методом открытых торгов на фондовой бирже, функционирующей на территории Республики Казахстан, или иностранной фондовой бирже ценных бумаг, находящихся на день реализации в официальных списках данной фондовой бирж</w:t>
      </w:r>
      <w:r>
        <w:rPr>
          <w:rStyle w:val="s0"/>
        </w:rPr>
        <w:t>и;</w:t>
      </w:r>
    </w:p>
    <w:p w:rsidR="00000000" w:rsidRDefault="008B2134">
      <w:pPr>
        <w:ind w:firstLine="400"/>
        <w:jc w:val="both"/>
      </w:pPr>
      <w:r>
        <w:rPr>
          <w:rStyle w:val="s0"/>
        </w:rPr>
        <w:t xml:space="preserve">10) доходы от выполнения работ, оказания услуг за пределами Республики Казахстан, за исключением доходов, указанных в </w:t>
      </w:r>
      <w:hyperlink w:anchor="sub1920103" w:history="1">
        <w:r>
          <w:rPr>
            <w:rStyle w:val="a3"/>
          </w:rPr>
          <w:t>подпунктах 3) и 4) пункта 1 статьи 192</w:t>
        </w:r>
      </w:hyperlink>
      <w:r>
        <w:rPr>
          <w:rStyle w:val="s0"/>
        </w:rPr>
        <w:t xml:space="preserve"> настоящего Кодекса;</w:t>
      </w:r>
    </w:p>
    <w:p w:rsidR="00000000" w:rsidRDefault="008B2134">
      <w:pPr>
        <w:ind w:firstLine="400"/>
        <w:jc w:val="both"/>
      </w:pPr>
      <w:r>
        <w:rPr>
          <w:rStyle w:val="s0"/>
        </w:rPr>
        <w:t>11) доход по инвестиционному депозиту, разм</w:t>
      </w:r>
      <w:r>
        <w:rPr>
          <w:rStyle w:val="s0"/>
        </w:rPr>
        <w:t>ещенному в исламском банке;</w:t>
      </w:r>
    </w:p>
    <w:p w:rsidR="00000000" w:rsidRDefault="008B2134">
      <w:pPr>
        <w:ind w:firstLine="400"/>
        <w:jc w:val="both"/>
      </w:pPr>
      <w:r>
        <w:rPr>
          <w:rStyle w:val="s0"/>
        </w:rPr>
        <w:t xml:space="preserve">12) выплаты, производимые за счет средств гранта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w:t>
      </w:r>
      <w:r>
        <w:rPr>
          <w:rStyle w:val="s0"/>
        </w:rPr>
        <w:t>Казахстан;</w:t>
      </w:r>
    </w:p>
    <w:p w:rsidR="00000000" w:rsidRDefault="008B2134">
      <w:pPr>
        <w:jc w:val="both"/>
      </w:pPr>
      <w:r>
        <w:rPr>
          <w:rStyle w:val="s3"/>
        </w:rPr>
        <w:t xml:space="preserve">Подпункт 13 изложен в редакции </w:t>
      </w:r>
      <w:hyperlink r:id="rId2199" w:anchor="sub_id=200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200" w:anchor="sub_id=200010113"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13) материальная выгода, фактически произведенная автономной организацией образования, указанной в </w:t>
      </w:r>
      <w:hyperlink w:anchor="sub135010000" w:history="1">
        <w:r>
          <w:rPr>
            <w:rStyle w:val="a3"/>
          </w:rPr>
          <w:t>пункте 1 статьи 135-1</w:t>
        </w:r>
      </w:hyperlink>
      <w:r>
        <w:rPr>
          <w:rStyle w:val="s0"/>
        </w:rPr>
        <w:t xml:space="preserve"> </w:t>
      </w:r>
      <w:r>
        <w:rPr>
          <w:rStyle w:val="s0"/>
        </w:rPr>
        <w:t>настоящего Кодекса, в виде оплаты (возмещения) расходов на проживание, медицинское страхование, проезд воздушным транспортом от места жительства за пределами Республики Казахстан до места осуществления деятельности в Республике Казахстан и обратно, получен</w:t>
      </w:r>
      <w:r>
        <w:rPr>
          <w:rStyle w:val="s0"/>
        </w:rPr>
        <w:t>ная физическим лицом-нерезидентом:</w:t>
      </w:r>
    </w:p>
    <w:p w:rsidR="00000000" w:rsidRDefault="008B2134">
      <w:pPr>
        <w:ind w:firstLine="400"/>
        <w:jc w:val="both"/>
      </w:pPr>
      <w:r>
        <w:rPr>
          <w:rStyle w:val="s0"/>
        </w:rPr>
        <w:t>являющимся работником такой автономной организации образования;</w:t>
      </w:r>
    </w:p>
    <w:p w:rsidR="00000000" w:rsidRDefault="008B2134">
      <w:pPr>
        <w:ind w:firstLine="400"/>
        <w:jc w:val="both"/>
      </w:pPr>
      <w:r>
        <w:rPr>
          <w:rStyle w:val="s0"/>
        </w:rPr>
        <w:t>осуществляющим деятельность в Республике Казахстан по выполнению работ, оказанию услуг такой автономной организации образования;</w:t>
      </w:r>
    </w:p>
    <w:p w:rsidR="00000000" w:rsidRDefault="008B2134">
      <w:pPr>
        <w:ind w:firstLine="400"/>
        <w:jc w:val="both"/>
      </w:pPr>
      <w:r>
        <w:rPr>
          <w:rStyle w:val="s0"/>
        </w:rPr>
        <w:t>являющимся работником юридич</w:t>
      </w:r>
      <w:r>
        <w:rPr>
          <w:rStyle w:val="s0"/>
        </w:rPr>
        <w:t>еского лица-нерезидента, выполняющего работы, оказывающего услуги такой автономной организации образования, и непосредственно выполняющим такие работы и оказывающим такие услуги.</w:t>
      </w:r>
    </w:p>
    <w:p w:rsidR="00000000" w:rsidRDefault="008B2134">
      <w:pPr>
        <w:ind w:firstLine="400"/>
        <w:jc w:val="both"/>
      </w:pPr>
      <w:r>
        <w:t> </w:t>
      </w:r>
    </w:p>
    <w:p w:rsidR="00000000" w:rsidRDefault="008B2134">
      <w:pPr>
        <w:jc w:val="both"/>
      </w:pPr>
      <w:bookmarkStart w:id="330" w:name="SUB2010000"/>
      <w:bookmarkEnd w:id="330"/>
      <w:r>
        <w:rPr>
          <w:rStyle w:val="s3"/>
        </w:rPr>
        <w:t xml:space="preserve">В статью 201 внесены изменения в соответствии с </w:t>
      </w:r>
      <w:hyperlink r:id="rId2201" w:anchor="sub_id=20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202" w:anchor="sub_id=201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 xml:space="preserve">Статья 201. Порядок исчисления, удержания и перечисления индивидуального подоходного налога у источника выплаты </w:t>
      </w:r>
    </w:p>
    <w:p w:rsidR="00000000" w:rsidRDefault="008B2134">
      <w:pPr>
        <w:jc w:val="both"/>
      </w:pPr>
      <w:r>
        <w:rPr>
          <w:rStyle w:val="s3"/>
        </w:rPr>
        <w:t xml:space="preserve">В пункт 1 внесены изменения в соответствии с </w:t>
      </w:r>
      <w:hyperlink r:id="rId2203" w:anchor="sub_id=379" w:history="1">
        <w:r>
          <w:rPr>
            <w:rStyle w:val="a3"/>
            <w:i/>
            <w:iCs/>
            <w:bdr w:val="none" w:sz="0" w:space="0" w:color="auto" w:frame="1"/>
          </w:rPr>
          <w:t>Законом</w:t>
        </w:r>
      </w:hyperlink>
      <w:r>
        <w:rPr>
          <w:rStyle w:val="s3"/>
        </w:rPr>
        <w:t xml:space="preserve"> РК от 16.</w:t>
      </w:r>
      <w:r>
        <w:rPr>
          <w:rStyle w:val="s3"/>
        </w:rPr>
        <w:t>11.09 г. № 200-IV (введены в действие с 1 января 2010 г.) (</w:t>
      </w:r>
      <w:hyperlink r:id="rId2204" w:anchor="sub_id=2010000" w:history="1">
        <w:r>
          <w:rPr>
            <w:rStyle w:val="a3"/>
            <w:i/>
            <w:iCs/>
            <w:bdr w:val="none" w:sz="0" w:space="0" w:color="auto" w:frame="1"/>
          </w:rPr>
          <w:t>см. стар. ред.</w:t>
        </w:r>
      </w:hyperlink>
      <w:r>
        <w:rPr>
          <w:rStyle w:val="s3"/>
        </w:rPr>
        <w:t xml:space="preserve">); изложен в редакции </w:t>
      </w:r>
      <w:hyperlink r:id="rId2205" w:anchor="sub_id=20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206" w:anchor="sub_id=201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Доходы физического лица-нерезидента, определенные </w:t>
      </w:r>
      <w:hyperlink w:anchor="sub1920000" w:history="1">
        <w:r>
          <w:rPr>
            <w:rStyle w:val="a3"/>
          </w:rPr>
          <w:t>пунктом 1 статьи 192</w:t>
        </w:r>
      </w:hyperlink>
      <w:r>
        <w:rPr>
          <w:rStyle w:val="s0"/>
        </w:rPr>
        <w:t xml:space="preserve"> настоящего Кодекса, облагаются индивидуальным подоходным налогом у источника выплаты по ставкам, указанным в </w:t>
      </w:r>
      <w:hyperlink w:anchor="sub1940000" w:history="1">
        <w:r>
          <w:rPr>
            <w:rStyle w:val="a3"/>
          </w:rPr>
          <w:t>статье 194</w:t>
        </w:r>
      </w:hyperlink>
      <w:r>
        <w:rPr>
          <w:rStyle w:val="s0"/>
        </w:rPr>
        <w:t xml:space="preserve"> настоящего Кодекса, без осуществления налоговых вычетов, если иное не у</w:t>
      </w:r>
      <w:r>
        <w:rPr>
          <w:rStyle w:val="s0"/>
        </w:rPr>
        <w:t>становлено настоящей статьей.</w:t>
      </w:r>
    </w:p>
    <w:p w:rsidR="00000000" w:rsidRDefault="008B2134">
      <w:pPr>
        <w:ind w:firstLine="400"/>
        <w:jc w:val="both"/>
      </w:pPr>
      <w:r>
        <w:rPr>
          <w:rStyle w:val="s0"/>
        </w:rPr>
        <w:t>Исчисление и удержание индивидуального подоходного налога по доходам, облагаемым у источника выплаты, производятся налоговым агентом не позднее дня выплаты доходов физическому лицу-нерезиденту.</w:t>
      </w:r>
    </w:p>
    <w:p w:rsidR="00000000" w:rsidRDefault="008B2134">
      <w:pPr>
        <w:ind w:firstLine="400"/>
        <w:jc w:val="both"/>
      </w:pPr>
      <w:r>
        <w:rPr>
          <w:rStyle w:val="s0"/>
        </w:rPr>
        <w:t>При выплате дохода в иностранной</w:t>
      </w:r>
      <w:r>
        <w:rPr>
          <w:rStyle w:val="s0"/>
        </w:rPr>
        <w:t xml:space="preserve"> валюте размер дохода, облагаемого у источника выплаты, пересчитывается в тенге с применением рыночного курса обмена валют на дату выплаты дохода.</w:t>
      </w:r>
    </w:p>
    <w:p w:rsidR="00000000" w:rsidRDefault="008B2134">
      <w:pPr>
        <w:ind w:firstLine="400"/>
        <w:jc w:val="both"/>
      </w:pPr>
      <w:r>
        <w:rPr>
          <w:rStyle w:val="s0"/>
        </w:rPr>
        <w:t xml:space="preserve">Перечисление индивидуального подоходного налога с доходов физического лица-нерезидента в бюджет производится </w:t>
      </w:r>
      <w:r>
        <w:rPr>
          <w:rStyle w:val="s0"/>
        </w:rPr>
        <w:t>налоговым агентом по месту своего нахождения до 25 числа месяца, следующего за месяцем, в котором налог подлежит удержанию в соответствии с настоящим пунктом.</w:t>
      </w:r>
      <w:r>
        <w:t xml:space="preserve"> </w:t>
      </w:r>
    </w:p>
    <w:p w:rsidR="00000000" w:rsidRDefault="008B2134">
      <w:pPr>
        <w:jc w:val="both"/>
      </w:pPr>
      <w:hyperlink r:id="rId2207" w:history="1">
        <w:r>
          <w:rPr>
            <w:rStyle w:val="a3"/>
            <w:rFonts w:ascii="Wingdings" w:hAnsi="Wingdings"/>
            <w:i/>
            <w:iCs/>
            <w:bdr w:val="none" w:sz="0" w:space="0" w:color="auto" w:frame="1"/>
          </w:rPr>
          <w:t>*</w:t>
        </w:r>
      </w:hyperlink>
    </w:p>
    <w:p w:rsidR="00000000" w:rsidRDefault="008B2134">
      <w:pPr>
        <w:jc w:val="both"/>
      </w:pPr>
      <w:r>
        <w:rPr>
          <w:rStyle w:val="s3"/>
        </w:rPr>
        <w:t xml:space="preserve">Статья дополнена пунктом 1-1 </w:t>
      </w:r>
      <w:r>
        <w:rPr>
          <w:rStyle w:val="s3"/>
        </w:rPr>
        <w:t xml:space="preserve">в соответствии с </w:t>
      </w:r>
      <w:hyperlink r:id="rId2208" w:anchor="sub_id=20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8B2134">
      <w:pPr>
        <w:ind w:firstLine="400"/>
        <w:jc w:val="both"/>
      </w:pPr>
      <w:r>
        <w:rPr>
          <w:rStyle w:val="s0"/>
        </w:rPr>
        <w:t xml:space="preserve">1-1. В целях настоящей статьи прирост стоимости при реализации ценных бумаг, долей участия определяется в соответствии со </w:t>
      </w:r>
      <w:hyperlink w:anchor="sub870000" w:history="1">
        <w:r>
          <w:rPr>
            <w:rStyle w:val="a3"/>
          </w:rPr>
          <w:t>статьей 87</w:t>
        </w:r>
      </w:hyperlink>
      <w:r>
        <w:rPr>
          <w:rStyle w:val="s0"/>
        </w:rPr>
        <w:t xml:space="preserve"> настоящего Кодекса.</w:t>
      </w:r>
    </w:p>
    <w:p w:rsidR="00000000" w:rsidRDefault="008B2134">
      <w:pPr>
        <w:jc w:val="both"/>
      </w:pPr>
      <w:r>
        <w:rPr>
          <w:rStyle w:val="s3"/>
        </w:rPr>
        <w:t xml:space="preserve">В пункт 2 внесены изменения в соответствии с </w:t>
      </w:r>
      <w:hyperlink r:id="rId2209" w:anchor="sub_id=201" w:history="1">
        <w:r>
          <w:rPr>
            <w:rStyle w:val="a3"/>
            <w:i/>
            <w:iCs/>
            <w:bdr w:val="none" w:sz="0" w:space="0" w:color="auto" w:frame="1"/>
          </w:rPr>
          <w:t>Законом</w:t>
        </w:r>
      </w:hyperlink>
      <w:r>
        <w:rPr>
          <w:rStyle w:val="s3"/>
        </w:rPr>
        <w:t xml:space="preserve"> РК от 21.07.11 г. № 467-IV </w:t>
      </w:r>
      <w:hyperlink r:id="rId2210"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211" w:anchor="sub_id=2010200" w:history="1">
        <w:r>
          <w:rPr>
            <w:rStyle w:val="a3"/>
            <w:i/>
            <w:iCs/>
            <w:bdr w:val="none" w:sz="0" w:space="0" w:color="auto" w:frame="1"/>
          </w:rPr>
          <w:t>см. стар. ред.</w:t>
        </w:r>
      </w:hyperlink>
      <w:r>
        <w:rPr>
          <w:rStyle w:val="s3"/>
        </w:rPr>
        <w:t>)</w:t>
      </w:r>
    </w:p>
    <w:p w:rsidR="00000000" w:rsidRDefault="008B2134">
      <w:pPr>
        <w:ind w:firstLine="400"/>
        <w:jc w:val="both"/>
      </w:pPr>
      <w:r>
        <w:t xml:space="preserve">2. Несмотря на положения настоящей статьи, исчисление, удержание и перечисление </w:t>
      </w:r>
      <w:r>
        <w:rPr>
          <w:rStyle w:val="s0"/>
        </w:rPr>
        <w:t>индивидуального</w:t>
      </w:r>
      <w:r>
        <w:t xml:space="preserve"> подоходного налога у источника выплаты в бюджет с доходов физического лица-нерезидента, указанных в </w:t>
      </w:r>
      <w:hyperlink w:anchor="sub1970000" w:history="1">
        <w:r>
          <w:rPr>
            <w:rStyle w:val="a3"/>
          </w:rPr>
          <w:t>пункте 1 статьи 197</w:t>
        </w:r>
      </w:hyperlink>
      <w:r>
        <w:t xml:space="preserve"> настоящего Кодекса, за исключением доходов, указанных в </w:t>
      </w:r>
      <w:hyperlink w:anchor="sub200010109" w:history="1">
        <w:r>
          <w:rPr>
            <w:rStyle w:val="a3"/>
          </w:rPr>
          <w:t>подпунктах 9), 10) пункта 1 статьи 200-1</w:t>
        </w:r>
      </w:hyperlink>
      <w:r>
        <w:rPr>
          <w:rStyle w:val="s0"/>
        </w:rPr>
        <w:t xml:space="preserve"> настоящего Кодекса,</w:t>
      </w:r>
      <w:r>
        <w:t xml:space="preserve"> производятся в соответствии со </w:t>
      </w:r>
      <w:hyperlink w:anchor="sub1970000" w:history="1">
        <w:r>
          <w:rPr>
            <w:rStyle w:val="a3"/>
          </w:rPr>
          <w:t>стат</w:t>
        </w:r>
        <w:r>
          <w:rPr>
            <w:rStyle w:val="a3"/>
          </w:rPr>
          <w:t>ьей 197</w:t>
        </w:r>
      </w:hyperlink>
      <w:r>
        <w:t xml:space="preserve"> настоящего Кодекса.</w:t>
      </w:r>
    </w:p>
    <w:p w:rsidR="00000000" w:rsidRDefault="008B2134">
      <w:pPr>
        <w:jc w:val="both"/>
      </w:pPr>
      <w:r>
        <w:rPr>
          <w:rStyle w:val="s3"/>
        </w:rPr>
        <w:t xml:space="preserve">Пункт 3 изложен в редакции </w:t>
      </w:r>
      <w:hyperlink r:id="rId2212" w:anchor="sub_id=201" w:history="1">
        <w:r>
          <w:rPr>
            <w:rStyle w:val="a3"/>
            <w:i/>
            <w:iCs/>
            <w:bdr w:val="none" w:sz="0" w:space="0" w:color="auto" w:frame="1"/>
          </w:rPr>
          <w:t>Закона</w:t>
        </w:r>
      </w:hyperlink>
      <w:r>
        <w:rPr>
          <w:rStyle w:val="s3"/>
        </w:rPr>
        <w:t xml:space="preserve"> РК от 21.07.11 г. № 467-IV </w:t>
      </w:r>
      <w:hyperlink r:id="rId2213" w:history="1">
        <w:r>
          <w:rPr>
            <w:rStyle w:val="a3"/>
            <w:rFonts w:ascii="Wingdings" w:hAnsi="Wingdings"/>
            <w:i/>
            <w:iCs/>
            <w:bdr w:val="none" w:sz="0" w:space="0" w:color="auto" w:frame="1"/>
          </w:rPr>
          <w:t>+</w:t>
        </w:r>
      </w:hyperlink>
      <w:r>
        <w:rPr>
          <w:rStyle w:val="s3"/>
        </w:rPr>
        <w:t xml:space="preserve"> (введены в действие</w:t>
      </w:r>
      <w:r>
        <w:rPr>
          <w:rStyle w:val="s3"/>
        </w:rPr>
        <w:t xml:space="preserve"> с 1 января 2012 г.) (</w:t>
      </w:r>
      <w:hyperlink r:id="rId2214" w:anchor="sub_id=201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3. Исчисление индивидуального подоходного налога, удерживаемого у источника выплаты, производится налоговым агентом путем применения </w:t>
      </w:r>
      <w:r>
        <w:rPr>
          <w:rStyle w:val="s0"/>
        </w:rPr>
        <w:t xml:space="preserve">ставки, установленной </w:t>
      </w:r>
      <w:hyperlink w:anchor="sub1580000" w:history="1">
        <w:r>
          <w:rPr>
            <w:rStyle w:val="a3"/>
          </w:rPr>
          <w:t>пунктом 1 статьи 158</w:t>
        </w:r>
      </w:hyperlink>
      <w:r>
        <w:rPr>
          <w:rStyle w:val="s0"/>
        </w:rPr>
        <w:t xml:space="preserve"> настоящего Кодекса к сумме доходов, облагаемых у источника выплаты, определенных </w:t>
      </w:r>
      <w:hyperlink w:anchor="sub1920118" w:history="1">
        <w:r>
          <w:rPr>
            <w:rStyle w:val="a3"/>
          </w:rPr>
          <w:t>подпунктами 18), 19), 20), 21) и 22) пункта 1 статьи 192</w:t>
        </w:r>
      </w:hyperlink>
      <w:r>
        <w:rPr>
          <w:rStyle w:val="s0"/>
        </w:rPr>
        <w:t xml:space="preserve"> </w:t>
      </w:r>
      <w:r>
        <w:rPr>
          <w:rStyle w:val="s0"/>
        </w:rPr>
        <w:t xml:space="preserve">настоящего Кодекса, включая доходы, определенные </w:t>
      </w:r>
      <w:hyperlink w:anchor="sub1630200" w:history="1">
        <w:r>
          <w:rPr>
            <w:rStyle w:val="a3"/>
          </w:rPr>
          <w:t>пунктом 2 статьи 163</w:t>
        </w:r>
      </w:hyperlink>
      <w:r>
        <w:rPr>
          <w:rStyle w:val="s0"/>
        </w:rPr>
        <w:t xml:space="preserve"> настоящего Кодекса с учетом положений </w:t>
      </w:r>
      <w:hyperlink w:anchor="sub1550300" w:history="1">
        <w:r>
          <w:rPr>
            <w:rStyle w:val="a3"/>
          </w:rPr>
          <w:t>пункта 3 статьи 155</w:t>
        </w:r>
      </w:hyperlink>
      <w:r>
        <w:rPr>
          <w:rStyle w:val="s0"/>
        </w:rPr>
        <w:t xml:space="preserve"> настоящего Кодекса, без осуществления налоговых вычетов.</w:t>
      </w:r>
    </w:p>
    <w:p w:rsidR="00000000" w:rsidRDefault="008B2134">
      <w:pPr>
        <w:ind w:firstLine="400"/>
        <w:jc w:val="both"/>
      </w:pPr>
      <w:r>
        <w:rPr>
          <w:rStyle w:val="s0"/>
        </w:rPr>
        <w:t>Индив</w:t>
      </w:r>
      <w:r>
        <w:rPr>
          <w:rStyle w:val="s0"/>
        </w:rPr>
        <w:t>идуальный подоходный налог у источника выплаты удерживается налоговым агентом не позднее дня выплаты дохода физическому лицу-нерезиденту, за исключением случая, указанного в пункте 5 настоящей статьи.</w:t>
      </w:r>
    </w:p>
    <w:p w:rsidR="00000000" w:rsidRDefault="008B2134">
      <w:pPr>
        <w:ind w:firstLine="400"/>
        <w:jc w:val="both"/>
      </w:pPr>
      <w:r>
        <w:rPr>
          <w:rStyle w:val="s0"/>
        </w:rPr>
        <w:t>Налоговый агент обязан перечислить суммы индивидуальног</w:t>
      </w:r>
      <w:r>
        <w:rPr>
          <w:rStyle w:val="s0"/>
        </w:rPr>
        <w:t xml:space="preserve">о подоходного налога, удержанного у источника выплаты, в сроки, установленные </w:t>
      </w:r>
      <w:hyperlink w:anchor="sub1610000" w:history="1">
        <w:r>
          <w:rPr>
            <w:rStyle w:val="a3"/>
          </w:rPr>
          <w:t>статьей 161</w:t>
        </w:r>
      </w:hyperlink>
      <w:r>
        <w:rPr>
          <w:rStyle w:val="s0"/>
        </w:rPr>
        <w:t xml:space="preserve"> настоящего Кодекса.</w:t>
      </w:r>
    </w:p>
    <w:p w:rsidR="00000000" w:rsidRDefault="008B2134">
      <w:pPr>
        <w:jc w:val="both"/>
      </w:pPr>
      <w:r>
        <w:rPr>
          <w:rStyle w:val="s3"/>
        </w:rPr>
        <w:t xml:space="preserve">Пункт 4 изложен в редакции </w:t>
      </w:r>
      <w:hyperlink r:id="rId2215" w:anchor="sub_id=201" w:history="1">
        <w:r>
          <w:rPr>
            <w:rStyle w:val="a3"/>
            <w:i/>
            <w:iCs/>
            <w:bdr w:val="none" w:sz="0" w:space="0" w:color="auto" w:frame="1"/>
          </w:rPr>
          <w:t>Закон</w:t>
        </w:r>
        <w:r>
          <w:rPr>
            <w:rStyle w:val="a3"/>
            <w:i/>
            <w:iCs/>
            <w:bdr w:val="none" w:sz="0" w:space="0" w:color="auto" w:frame="1"/>
          </w:rPr>
          <w:t>а</w:t>
        </w:r>
      </w:hyperlink>
      <w:r>
        <w:rPr>
          <w:rStyle w:val="s3"/>
        </w:rPr>
        <w:t xml:space="preserve"> РК от 21.07.11 г. № 467-IV (введены в действие с 1 января 2012 г.) (</w:t>
      </w:r>
      <w:hyperlink r:id="rId2216" w:anchor="sub_id=201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Индивидуальный подоходный налог у источника выплаты удерживается налоговым агентом</w:t>
      </w:r>
      <w:r>
        <w:rPr>
          <w:rStyle w:val="s0"/>
        </w:rPr>
        <w:t xml:space="preserve"> независимо от формы и места осуществления выплаты дохода физическому лицу-нерезиденту.</w:t>
      </w:r>
    </w:p>
    <w:p w:rsidR="00000000" w:rsidRDefault="008B2134">
      <w:pPr>
        <w:jc w:val="both"/>
      </w:pPr>
      <w:bookmarkStart w:id="331" w:name="SUB2010500"/>
      <w:bookmarkEnd w:id="331"/>
      <w:r>
        <w:rPr>
          <w:rStyle w:val="s3"/>
        </w:rPr>
        <w:t xml:space="preserve">Пункт 5 изложен в редакции </w:t>
      </w:r>
      <w:hyperlink r:id="rId2217" w:anchor="sub_id=201" w:history="1">
        <w:r>
          <w:rPr>
            <w:rStyle w:val="a3"/>
            <w:i/>
            <w:iCs/>
            <w:bdr w:val="none" w:sz="0" w:space="0" w:color="auto" w:frame="1"/>
          </w:rPr>
          <w:t>Закона</w:t>
        </w:r>
      </w:hyperlink>
      <w:r>
        <w:rPr>
          <w:rStyle w:val="s3"/>
        </w:rPr>
        <w:t xml:space="preserve"> РК от 21.07.11 г. № 467-IV (введены в действие с 1 ян</w:t>
      </w:r>
      <w:r>
        <w:rPr>
          <w:rStyle w:val="s3"/>
        </w:rPr>
        <w:t>варя 2012 г.) (</w:t>
      </w:r>
      <w:hyperlink r:id="rId2218" w:anchor="sub_id=201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При предоставлении иностранного персонала нерезидентом, деятельность которого не образует постоянного учреждения в Республике Казахстан в</w:t>
      </w:r>
      <w:r>
        <w:rPr>
          <w:rStyle w:val="s0"/>
        </w:rPr>
        <w:t xml:space="preserve"> соответствии с положениями </w:t>
      </w:r>
      <w:hyperlink w:anchor="sub1910700" w:history="1">
        <w:r>
          <w:rPr>
            <w:rStyle w:val="a3"/>
          </w:rPr>
          <w:t>пункта 7 статьи 191</w:t>
        </w:r>
      </w:hyperlink>
      <w:r>
        <w:rPr>
          <w:rStyle w:val="s0"/>
        </w:rPr>
        <w:t xml:space="preserve"> настоящего Кодекса, доход такого персонала от деятельности в Республике Казахстан облагается индивидуальным подоходным налогом у источника выплаты.</w:t>
      </w:r>
    </w:p>
    <w:p w:rsidR="00000000" w:rsidRDefault="008B2134">
      <w:pPr>
        <w:ind w:firstLine="400"/>
        <w:jc w:val="both"/>
      </w:pPr>
      <w:r>
        <w:rPr>
          <w:rStyle w:val="s0"/>
        </w:rPr>
        <w:t>При этом объектом обложения</w:t>
      </w:r>
      <w:r>
        <w:rPr>
          <w:rStyle w:val="s0"/>
        </w:rPr>
        <w:t xml:space="preserve"> индивидуальным подоходным налогом являются доходы физических лиц-нерезидентов, в том числе иная материальная выгода, получаемая таким персоналом в связи с деятельностью в Республике Казахстан.</w:t>
      </w:r>
    </w:p>
    <w:p w:rsidR="00000000" w:rsidRDefault="008B2134">
      <w:pPr>
        <w:ind w:firstLine="400"/>
        <w:jc w:val="both"/>
      </w:pPr>
      <w:r>
        <w:rPr>
          <w:rStyle w:val="s0"/>
        </w:rPr>
        <w:t xml:space="preserve">В случае, если доход выплачивается предоставленному персоналу </w:t>
      </w:r>
      <w:r>
        <w:rPr>
          <w:rStyle w:val="s0"/>
        </w:rPr>
        <w:t>нерезидентом, налоговая база в целях исчисления индивидуального подоходного налога определяется налоговым агентом на основе документов, представляемых нерезидентом в соответствии с пунктом 7 статьи 191 настоящего Кодекса.</w:t>
      </w:r>
    </w:p>
    <w:p w:rsidR="00000000" w:rsidRDefault="008B2134">
      <w:pPr>
        <w:ind w:firstLine="400"/>
        <w:jc w:val="both"/>
      </w:pPr>
      <w:r>
        <w:rPr>
          <w:rStyle w:val="s0"/>
        </w:rPr>
        <w:t>Удержание индивидуального подоходн</w:t>
      </w:r>
      <w:r>
        <w:rPr>
          <w:rStyle w:val="s0"/>
        </w:rPr>
        <w:t>ого налога у источника выплаты с дохода иностранного персонала производится налоговым агентом при выплате дохода юридическому лицу-нерезиденту за услуги по предоставлению иностранного персонала.</w:t>
      </w:r>
    </w:p>
    <w:p w:rsidR="00000000" w:rsidRDefault="008B2134">
      <w:pPr>
        <w:ind w:firstLine="400"/>
        <w:jc w:val="both"/>
      </w:pPr>
      <w:r>
        <w:rPr>
          <w:rStyle w:val="s0"/>
        </w:rPr>
        <w:t xml:space="preserve">Исчисление индивидуального подоходного налога, удерживаемого </w:t>
      </w:r>
      <w:r>
        <w:rPr>
          <w:rStyle w:val="s0"/>
        </w:rPr>
        <w:t xml:space="preserve">у источника выплаты, производится налоговым агентом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доходов иностранного персонала, определенных в соответствии с настоящим пунктом с уч</w:t>
      </w:r>
      <w:r>
        <w:rPr>
          <w:rStyle w:val="s0"/>
        </w:rPr>
        <w:t xml:space="preserve">етом положений </w:t>
      </w:r>
      <w:hyperlink w:anchor="sub1550300" w:history="1">
        <w:r>
          <w:rPr>
            <w:rStyle w:val="a3"/>
          </w:rPr>
          <w:t>пункта 3 статьи 155</w:t>
        </w:r>
      </w:hyperlink>
      <w:r>
        <w:rPr>
          <w:rStyle w:val="s0"/>
        </w:rPr>
        <w:t xml:space="preserve"> настоящего Кодекса, без осуществления налоговых вычетов.</w:t>
      </w:r>
    </w:p>
    <w:p w:rsidR="00000000" w:rsidRDefault="008B2134">
      <w:pPr>
        <w:ind w:firstLine="400"/>
        <w:jc w:val="both"/>
      </w:pPr>
      <w:r>
        <w:rPr>
          <w:rStyle w:val="s0"/>
        </w:rPr>
        <w:t>Налоговый агент обязан перечислить суммы индивидуального подоходного налога, удержанного у источника выплаты, в сроки, установленны</w:t>
      </w:r>
      <w:r>
        <w:rPr>
          <w:rStyle w:val="s0"/>
        </w:rPr>
        <w:t xml:space="preserve">е </w:t>
      </w:r>
      <w:hyperlink w:anchor="sub1610000" w:history="1">
        <w:r>
          <w:rPr>
            <w:rStyle w:val="a3"/>
          </w:rPr>
          <w:t>статьей 161</w:t>
        </w:r>
      </w:hyperlink>
      <w:r>
        <w:rPr>
          <w:rStyle w:val="s0"/>
        </w:rPr>
        <w:t xml:space="preserve"> настоящего Кодекса.</w:t>
      </w:r>
    </w:p>
    <w:p w:rsidR="00000000" w:rsidRDefault="008B2134">
      <w:pPr>
        <w:jc w:val="both"/>
      </w:pPr>
      <w:r>
        <w:rPr>
          <w:rStyle w:val="s3"/>
        </w:rPr>
        <w:t xml:space="preserve">В пункт 6 внесены изменения в соответствии с </w:t>
      </w:r>
      <w:hyperlink r:id="rId2219" w:anchor="sub_id=201" w:history="1">
        <w:r>
          <w:rPr>
            <w:rStyle w:val="a3"/>
            <w:i/>
            <w:iCs/>
            <w:bdr w:val="none" w:sz="0" w:space="0" w:color="auto" w:frame="1"/>
          </w:rPr>
          <w:t>Законом</w:t>
        </w:r>
      </w:hyperlink>
      <w:r>
        <w:rPr>
          <w:rStyle w:val="s3"/>
        </w:rPr>
        <w:t xml:space="preserve"> РК от 21.07.11 г. № 467-IV </w:t>
      </w:r>
      <w:hyperlink r:id="rId2220"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221" w:anchor="sub_id=2010600" w:history="1">
        <w:r>
          <w:rPr>
            <w:rStyle w:val="a3"/>
            <w:i/>
            <w:iCs/>
            <w:bdr w:val="none" w:sz="0" w:space="0" w:color="auto" w:frame="1"/>
          </w:rPr>
          <w:t>см. стар. ред.</w:t>
        </w:r>
      </w:hyperlink>
      <w:r>
        <w:rPr>
          <w:rStyle w:val="s3"/>
        </w:rPr>
        <w:t>)</w:t>
      </w:r>
    </w:p>
    <w:p w:rsidR="00000000" w:rsidRDefault="008B2134">
      <w:pPr>
        <w:ind w:firstLine="400"/>
        <w:jc w:val="both"/>
      </w:pPr>
      <w:r>
        <w:t xml:space="preserve">6. </w:t>
      </w:r>
      <w:r>
        <w:rPr>
          <w:rStyle w:val="s0"/>
        </w:rPr>
        <w:t>Обязанность и ответственность по исчислению,</w:t>
      </w:r>
      <w:r>
        <w:rPr>
          <w:rStyle w:val="s0"/>
        </w:rPr>
        <w:t xml:space="preserve"> удержанию и перечислению индивидуального подоходного налога у источника выплаты в бюджет возлагаются на следующих лиц, выплачивающих доход нерезиденту и признанных налоговыми агентами: </w:t>
      </w:r>
    </w:p>
    <w:p w:rsidR="00000000" w:rsidRDefault="008B2134">
      <w:pPr>
        <w:ind w:firstLine="400"/>
        <w:jc w:val="both"/>
      </w:pPr>
      <w:r>
        <w:rPr>
          <w:rStyle w:val="s0"/>
        </w:rPr>
        <w:t>1) индивидуального предпринимателя;</w:t>
      </w:r>
    </w:p>
    <w:p w:rsidR="00000000" w:rsidRDefault="008B2134">
      <w:pPr>
        <w:ind w:firstLine="400"/>
        <w:jc w:val="both"/>
      </w:pPr>
      <w:r>
        <w:rPr>
          <w:rStyle w:val="s0"/>
        </w:rPr>
        <w:t>2) юридическое лицо-нерезидента, осуществляющего деятельность в Республике Казахстан через филиал, представительство, в случае, если филиал, представительство не образуют постоянного учреждения в соответствии с международным договором об избежании двойного</w:t>
      </w:r>
      <w:r>
        <w:rPr>
          <w:rStyle w:val="s0"/>
        </w:rPr>
        <w:t xml:space="preserve"> налогообложения или </w:t>
      </w:r>
      <w:hyperlink w:anchor="sub1910400" w:history="1">
        <w:r>
          <w:rPr>
            <w:rStyle w:val="a3"/>
          </w:rPr>
          <w:t>пунктом 4 статьи 191</w:t>
        </w:r>
      </w:hyperlink>
      <w:r>
        <w:rPr>
          <w:rStyle w:val="s0"/>
        </w:rPr>
        <w:t xml:space="preserve"> настоящего Кодекса;</w:t>
      </w:r>
    </w:p>
    <w:p w:rsidR="00000000" w:rsidRDefault="008B2134">
      <w:pPr>
        <w:jc w:val="both"/>
      </w:pPr>
      <w:r>
        <w:rPr>
          <w:rStyle w:val="s3"/>
        </w:rPr>
        <w:t xml:space="preserve">Подпункт 3 изложен в редакции </w:t>
      </w:r>
      <w:hyperlink r:id="rId2222" w:anchor="sub_id=379" w:history="1">
        <w:r>
          <w:rPr>
            <w:rStyle w:val="a3"/>
            <w:i/>
            <w:iCs/>
            <w:bdr w:val="none" w:sz="0" w:space="0" w:color="auto" w:frame="1"/>
          </w:rPr>
          <w:t>Закона</w:t>
        </w:r>
      </w:hyperlink>
      <w:r>
        <w:rPr>
          <w:rStyle w:val="s3"/>
        </w:rPr>
        <w:t xml:space="preserve"> РК от 16.11.09 г. № 200-IV (введено в дейст</w:t>
      </w:r>
      <w:r>
        <w:rPr>
          <w:rStyle w:val="s3"/>
        </w:rPr>
        <w:t>вие с 1 января 2010 г.) (</w:t>
      </w:r>
      <w:hyperlink r:id="rId2223" w:anchor="sub_id=2010603"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юридическое лицо, в том числе нерезидента, осуществляющего деятельность в Республике Казахстан через постоянное учреждение.</w:t>
      </w:r>
    </w:p>
    <w:p w:rsidR="00000000" w:rsidRDefault="008B2134">
      <w:pPr>
        <w:ind w:firstLine="400"/>
        <w:jc w:val="both"/>
      </w:pPr>
      <w:r>
        <w:rPr>
          <w:rStyle w:val="s0"/>
        </w:rPr>
        <w:t>При</w:t>
      </w:r>
      <w:r>
        <w:rPr>
          <w:rStyle w:val="s0"/>
        </w:rPr>
        <w:t xml:space="preserve"> этом юридическое лицо-нерезидент признается налоговым агентом с даты постановки его филиала, представительства или постоянного учреждения без открытия филиала или представительства на регистрационный учет в налоговых органах Республики Казахстан.</w:t>
      </w:r>
    </w:p>
    <w:p w:rsidR="00000000" w:rsidRDefault="008B2134">
      <w:pPr>
        <w:ind w:firstLine="400"/>
        <w:jc w:val="both"/>
      </w:pPr>
      <w:r>
        <w:rPr>
          <w:rStyle w:val="s0"/>
        </w:rPr>
        <w:t>Для целе</w:t>
      </w:r>
      <w:r>
        <w:rPr>
          <w:rStyle w:val="s0"/>
        </w:rPr>
        <w:t>й настоящей главы юридическое лицо-резидент своим решением вправе признать налоговым агентом по индивидуальному подоходному налогу, удерживаемому у источника выплаты, свое структурное подразделение по доходам, облагаемым у источника выплаты, которые выплач</w:t>
      </w:r>
      <w:r>
        <w:rPr>
          <w:rStyle w:val="s0"/>
        </w:rPr>
        <w:t xml:space="preserve">ены (подлежат выплате) таким структурным подразделением, в порядке, установленном </w:t>
      </w:r>
      <w:hyperlink w:anchor="sub1610000" w:history="1">
        <w:r>
          <w:rPr>
            <w:rStyle w:val="a3"/>
          </w:rPr>
          <w:t>статьей 161</w:t>
        </w:r>
      </w:hyperlink>
      <w:r>
        <w:rPr>
          <w:rStyle w:val="s0"/>
        </w:rPr>
        <w:t xml:space="preserve"> настоящего Кодекса;</w:t>
      </w:r>
    </w:p>
    <w:p w:rsidR="00000000" w:rsidRDefault="008B2134">
      <w:pPr>
        <w:ind w:firstLine="400"/>
        <w:jc w:val="both"/>
      </w:pPr>
      <w:r>
        <w:rPr>
          <w:rStyle w:val="s0"/>
        </w:rPr>
        <w:t>4) юридическое лицо, в том числе нерезидента, осуществляющее деятельность в Республике Казахстан через постоя</w:t>
      </w:r>
      <w:r>
        <w:rPr>
          <w:rStyle w:val="s0"/>
        </w:rPr>
        <w:t xml:space="preserve">нное учреждение, которому предоставлен иностранный персонал нерезидентом, деятельность которого не образует постоянного учреждения в соответствии с положениями </w:t>
      </w:r>
      <w:hyperlink w:anchor="sub1910700" w:history="1">
        <w:r>
          <w:rPr>
            <w:rStyle w:val="a3"/>
          </w:rPr>
          <w:t>пункта 7 статьи 191</w:t>
        </w:r>
      </w:hyperlink>
      <w:r>
        <w:rPr>
          <w:rStyle w:val="s0"/>
        </w:rPr>
        <w:t xml:space="preserve"> настоящего Кодекса;</w:t>
      </w:r>
    </w:p>
    <w:p w:rsidR="00000000" w:rsidRDefault="008B2134">
      <w:pPr>
        <w:ind w:firstLine="400"/>
        <w:jc w:val="both"/>
      </w:pPr>
      <w:r>
        <w:rPr>
          <w:rStyle w:val="s0"/>
        </w:rPr>
        <w:t>5) резидента-эмитента б</w:t>
      </w:r>
      <w:r>
        <w:rPr>
          <w:rStyle w:val="s0"/>
        </w:rPr>
        <w:t>азового актива депозитарных расписок;</w:t>
      </w:r>
    </w:p>
    <w:p w:rsidR="00000000" w:rsidRDefault="008B2134">
      <w:pPr>
        <w:jc w:val="both"/>
      </w:pPr>
      <w:r>
        <w:rPr>
          <w:rStyle w:val="s3"/>
        </w:rPr>
        <w:t xml:space="preserve">Пункт дополнен подпунктом 6 в соответствии с </w:t>
      </w:r>
      <w:hyperlink r:id="rId2224" w:anchor="sub_id=20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8B2134">
      <w:pPr>
        <w:ind w:firstLine="400"/>
        <w:jc w:val="both"/>
      </w:pPr>
      <w:r>
        <w:rPr>
          <w:rStyle w:val="s0"/>
        </w:rPr>
        <w:t>6) юридическое л</w:t>
      </w:r>
      <w:r>
        <w:rPr>
          <w:rStyle w:val="s0"/>
        </w:rPr>
        <w:t xml:space="preserve">ицо-нерезидента, за исключением указанных в подпунктах 2), 3) и 4) пункта 6 настоящей статьи, приобретающего ценные бумаги, доли участия, при невыполнении условий, установленных </w:t>
      </w:r>
      <w:hyperlink w:anchor="sub200010108" w:history="1">
        <w:r>
          <w:rPr>
            <w:rStyle w:val="a3"/>
          </w:rPr>
          <w:t>подпунктом 8) пункта 1 статьи 200-1</w:t>
        </w:r>
      </w:hyperlink>
      <w:r>
        <w:rPr>
          <w:rStyle w:val="s0"/>
        </w:rPr>
        <w:t xml:space="preserve"> </w:t>
      </w:r>
      <w:r>
        <w:rPr>
          <w:rStyle w:val="s0"/>
        </w:rPr>
        <w:t>настоящего Кодекса.</w:t>
      </w:r>
    </w:p>
    <w:p w:rsidR="00000000" w:rsidRDefault="008B2134">
      <w:pPr>
        <w:ind w:firstLine="400"/>
        <w:jc w:val="both"/>
      </w:pPr>
      <w:r>
        <w:rPr>
          <w:rStyle w:val="s0"/>
        </w:rPr>
        <w:t xml:space="preserve">7. Исключен в соответствии с </w:t>
      </w:r>
      <w:hyperlink r:id="rId2225" w:anchor="sub_id=201" w:history="1">
        <w:r>
          <w:rPr>
            <w:rStyle w:val="a3"/>
          </w:rPr>
          <w:t>Законом</w:t>
        </w:r>
      </w:hyperlink>
      <w:r>
        <w:rPr>
          <w:rStyle w:val="s0"/>
        </w:rPr>
        <w:t xml:space="preserve"> РК от 21.07.11 г. № 467-IV </w:t>
      </w:r>
      <w:r>
        <w:rPr>
          <w:rStyle w:val="s3"/>
        </w:rPr>
        <w:t>(введены в действие с 1 января 2012 г.) (</w:t>
      </w:r>
      <w:hyperlink r:id="rId2226" w:anchor="sub_id=2010700" w:history="1">
        <w:r>
          <w:rPr>
            <w:rStyle w:val="a3"/>
            <w:i/>
            <w:iCs/>
            <w:bdr w:val="none" w:sz="0" w:space="0" w:color="auto" w:frame="1"/>
          </w:rPr>
          <w:t>см. стар. ред.</w:t>
        </w:r>
      </w:hyperlink>
      <w:r>
        <w:rPr>
          <w:rStyle w:val="s3"/>
        </w:rPr>
        <w:t>)</w:t>
      </w:r>
    </w:p>
    <w:p w:rsidR="00000000" w:rsidRDefault="008B2134">
      <w:pPr>
        <w:jc w:val="both"/>
      </w:pPr>
      <w:r>
        <w:rPr>
          <w:rStyle w:val="s3"/>
        </w:rPr>
        <w:t xml:space="preserve">В пункт 8 внесены изменения в соответствии с </w:t>
      </w:r>
      <w:hyperlink r:id="rId2227" w:anchor="sub_id=56" w:history="1">
        <w:r>
          <w:rPr>
            <w:rStyle w:val="a3"/>
            <w:i/>
            <w:iCs/>
            <w:bdr w:val="none" w:sz="0" w:space="0" w:color="auto" w:frame="1"/>
          </w:rPr>
          <w:t>Законом</w:t>
        </w:r>
      </w:hyperlink>
      <w:r>
        <w:rPr>
          <w:rStyle w:val="s3"/>
        </w:rPr>
        <w:t xml:space="preserve"> РК от 12.02.09 г. № 133-IV (</w:t>
      </w:r>
      <w:hyperlink r:id="rId2228" w:anchor="sub_id=2010800" w:history="1">
        <w:r>
          <w:rPr>
            <w:rStyle w:val="a3"/>
            <w:i/>
            <w:iCs/>
            <w:bdr w:val="none" w:sz="0" w:space="0" w:color="auto" w:frame="1"/>
          </w:rPr>
          <w:t>см. стар. ред.</w:t>
        </w:r>
      </w:hyperlink>
      <w:r>
        <w:rPr>
          <w:rStyle w:val="s3"/>
        </w:rPr>
        <w:t xml:space="preserve">); </w:t>
      </w:r>
      <w:hyperlink r:id="rId2229" w:anchor="sub_id=379" w:history="1">
        <w:r>
          <w:rPr>
            <w:rStyle w:val="a3"/>
            <w:i/>
            <w:iCs/>
            <w:bdr w:val="none" w:sz="0" w:space="0" w:color="auto" w:frame="1"/>
          </w:rPr>
          <w:t>Законом</w:t>
        </w:r>
      </w:hyperlink>
      <w:r>
        <w:rPr>
          <w:rStyle w:val="s3"/>
        </w:rPr>
        <w:t xml:space="preserve"> РК от 16.11.09 г. № 200-IV (введено в действие с 1 января 2010 г.) (</w:t>
      </w:r>
      <w:hyperlink r:id="rId2230" w:anchor="sub_id=2010800" w:history="1">
        <w:r>
          <w:rPr>
            <w:rStyle w:val="a3"/>
            <w:i/>
            <w:iCs/>
            <w:bdr w:val="none" w:sz="0" w:space="0" w:color="auto" w:frame="1"/>
          </w:rPr>
          <w:t>см. стар. ред.</w:t>
        </w:r>
      </w:hyperlink>
      <w:r>
        <w:rPr>
          <w:rStyle w:val="s3"/>
        </w:rPr>
        <w:t xml:space="preserve">); </w:t>
      </w:r>
      <w:hyperlink r:id="rId2231" w:anchor="sub_id=201" w:history="1">
        <w:r>
          <w:rPr>
            <w:rStyle w:val="a3"/>
            <w:i/>
            <w:iCs/>
            <w:bdr w:val="none" w:sz="0" w:space="0" w:color="auto" w:frame="1"/>
          </w:rPr>
          <w:t>Законом</w:t>
        </w:r>
      </w:hyperlink>
      <w:r>
        <w:rPr>
          <w:rStyle w:val="s3"/>
        </w:rPr>
        <w:t xml:space="preserve"> РК от 19.03.10 г. № 258-IV (введено в действие с 1 января 2009 г., действует до 1 января 2016 г.) (</w:t>
      </w:r>
      <w:hyperlink r:id="rId2232" w:anchor="sub_id=2010800" w:history="1">
        <w:r>
          <w:rPr>
            <w:rStyle w:val="a3"/>
            <w:i/>
            <w:iCs/>
            <w:bdr w:val="none" w:sz="0" w:space="0" w:color="auto" w:frame="1"/>
          </w:rPr>
          <w:t>см. стар. ред.</w:t>
        </w:r>
      </w:hyperlink>
      <w:r>
        <w:rPr>
          <w:rStyle w:val="s3"/>
        </w:rPr>
        <w:t xml:space="preserve">); </w:t>
      </w:r>
      <w:hyperlink r:id="rId2233" w:anchor="sub_id=309"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2234" w:anchor="sub_id=20108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8. Исключен в соответствии с </w:t>
      </w:r>
      <w:hyperlink r:id="rId2235" w:anchor="sub_id=201" w:history="1">
        <w:r>
          <w:rPr>
            <w:rStyle w:val="a3"/>
          </w:rPr>
          <w:t>Законом</w:t>
        </w:r>
      </w:hyperlink>
      <w:r>
        <w:rPr>
          <w:rStyle w:val="s0"/>
        </w:rPr>
        <w:t xml:space="preserve"> РК от 21.07.11 г. № 467-IV </w:t>
      </w:r>
      <w:r>
        <w:rPr>
          <w:rStyle w:val="s3"/>
        </w:rPr>
        <w:t>(введены в д</w:t>
      </w:r>
      <w:r>
        <w:rPr>
          <w:rStyle w:val="s3"/>
        </w:rPr>
        <w:t>ействие с 1 января 2012 г.) (</w:t>
      </w:r>
      <w:hyperlink r:id="rId2236" w:anchor="sub_id=2010800" w:history="1">
        <w:r>
          <w:rPr>
            <w:rStyle w:val="a3"/>
            <w:i/>
            <w:iCs/>
            <w:bdr w:val="none" w:sz="0" w:space="0" w:color="auto" w:frame="1"/>
          </w:rPr>
          <w:t>см. стар. ред.</w:t>
        </w:r>
      </w:hyperlink>
      <w:r>
        <w:rPr>
          <w:rStyle w:val="s3"/>
        </w:rPr>
        <w:t>)</w:t>
      </w:r>
    </w:p>
    <w:p w:rsidR="00000000" w:rsidRDefault="008B2134">
      <w:pPr>
        <w:jc w:val="both"/>
      </w:pPr>
      <w:r>
        <w:rPr>
          <w:rStyle w:val="s3"/>
        </w:rPr>
        <w:t xml:space="preserve">Статья дополнена пунктом 9 в соответствии с </w:t>
      </w:r>
      <w:hyperlink r:id="rId2237" w:anchor="sub_id=201" w:history="1">
        <w:r>
          <w:rPr>
            <w:rStyle w:val="a3"/>
            <w:i/>
            <w:iCs/>
            <w:bdr w:val="none" w:sz="0" w:space="0" w:color="auto" w:frame="1"/>
          </w:rPr>
          <w:t>Законом</w:t>
        </w:r>
      </w:hyperlink>
      <w:r>
        <w:rPr>
          <w:rStyle w:val="s3"/>
        </w:rPr>
        <w:t xml:space="preserve"> РК от 21.07.11 г. № 467-IV </w:t>
      </w:r>
      <w:hyperlink r:id="rId2238"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8B2134">
      <w:pPr>
        <w:ind w:firstLine="400"/>
        <w:jc w:val="both"/>
      </w:pPr>
      <w:r>
        <w:rPr>
          <w:rStyle w:val="s0"/>
        </w:rPr>
        <w:t>9. При уплате налоговым агентом суммы индивидуального подоходного налога, исчисленной с доходов нерезидента в соо</w:t>
      </w:r>
      <w:r>
        <w:rPr>
          <w:rStyle w:val="s0"/>
        </w:rPr>
        <w:t>тветствии с положениями настоящего Кодекса, за счет собственных средств без его удержания обязанность налогового агента по удержанию и перечислению индивидуального подоходного налога у источника выплаты считается исполненной.</w:t>
      </w:r>
    </w:p>
    <w:p w:rsidR="00000000" w:rsidRDefault="008B2134">
      <w:pPr>
        <w:ind w:firstLine="400"/>
        <w:jc w:val="both"/>
      </w:pPr>
      <w:r>
        <w:t> </w:t>
      </w:r>
    </w:p>
    <w:p w:rsidR="00000000" w:rsidRDefault="008B2134">
      <w:pPr>
        <w:ind w:left="1200" w:hanging="800"/>
        <w:jc w:val="both"/>
      </w:pPr>
      <w:bookmarkStart w:id="332" w:name="SUB2020000"/>
      <w:bookmarkEnd w:id="332"/>
      <w:r>
        <w:rPr>
          <w:rStyle w:val="s1"/>
        </w:rPr>
        <w:t>Статья 202. Порядок налогооб</w:t>
      </w:r>
      <w:r>
        <w:rPr>
          <w:rStyle w:val="s1"/>
        </w:rPr>
        <w:t>ложения доходов иностранных работников юридического лица-нерезидента, не имеющего постоянного учреждения в Республике Казахстан</w:t>
      </w:r>
    </w:p>
    <w:p w:rsidR="00000000" w:rsidRDefault="008B2134">
      <w:pPr>
        <w:jc w:val="both"/>
      </w:pPr>
      <w:r>
        <w:t> </w:t>
      </w:r>
    </w:p>
    <w:p w:rsidR="00000000" w:rsidRDefault="008B2134">
      <w:pPr>
        <w:jc w:val="both"/>
      </w:pPr>
      <w:r>
        <w:rPr>
          <w:rStyle w:val="s3"/>
        </w:rPr>
        <w:t xml:space="preserve">В пункт 1 внесены изменения в соответствии с </w:t>
      </w:r>
      <w:hyperlink r:id="rId2239" w:anchor="sub_id=20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240" w:anchor="sub_id=202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Положения настоящей статьи применяются к налогообложению доходов иностранцев</w:t>
      </w:r>
      <w:r>
        <w:rPr>
          <w:rStyle w:val="s0"/>
        </w:rPr>
        <w:t xml:space="preserve"> и лиц без гражданства, являющихся работниками юридического лица-нерезидента, не имеющего постоянного учреждения в Республике Казахстан, определенных </w:t>
      </w:r>
      <w:hyperlink w:anchor="sub1920118" w:history="1">
        <w:r>
          <w:rPr>
            <w:rStyle w:val="a3"/>
          </w:rPr>
          <w:t>подпунктами 18), 20), 21) пункта 1 статьи 192</w:t>
        </w:r>
      </w:hyperlink>
      <w:r>
        <w:rPr>
          <w:rStyle w:val="s0"/>
        </w:rPr>
        <w:t xml:space="preserve"> настоящего Кодекса, включая</w:t>
      </w:r>
      <w:r>
        <w:rPr>
          <w:rStyle w:val="s0"/>
        </w:rPr>
        <w:t xml:space="preserve"> доходы, определенные </w:t>
      </w:r>
      <w:hyperlink w:anchor="sub1630000" w:history="1">
        <w:r>
          <w:rPr>
            <w:rStyle w:val="a3"/>
          </w:rPr>
          <w:t>статьей 163</w:t>
        </w:r>
      </w:hyperlink>
      <w:r>
        <w:rPr>
          <w:rStyle w:val="s0"/>
        </w:rPr>
        <w:t xml:space="preserve"> настоящего Кодекса, если иное не установлено </w:t>
      </w:r>
      <w:hyperlink w:anchor="sub2010500" w:history="1">
        <w:r>
          <w:rPr>
            <w:rStyle w:val="a3"/>
          </w:rPr>
          <w:t>пунктом 5 статьи 201</w:t>
        </w:r>
      </w:hyperlink>
      <w:r>
        <w:rPr>
          <w:rStyle w:val="s0"/>
        </w:rPr>
        <w:t xml:space="preserve"> настоящего Кодекса. При этом положения настоящей статьи применяются при одновременном выпо</w:t>
      </w:r>
      <w:r>
        <w:rPr>
          <w:rStyle w:val="s0"/>
        </w:rPr>
        <w:t>лнении следующих условий:</w:t>
      </w:r>
    </w:p>
    <w:p w:rsidR="00000000" w:rsidRDefault="008B2134">
      <w:pPr>
        <w:ind w:firstLine="400"/>
        <w:jc w:val="both"/>
      </w:pPr>
      <w:r>
        <w:t xml:space="preserve">1) </w:t>
      </w:r>
      <w:r>
        <w:rPr>
          <w:rStyle w:val="s0"/>
        </w:rPr>
        <w:t>иностранец или лицо без гражданства</w:t>
      </w:r>
      <w:r>
        <w:t xml:space="preserve"> является работником юридического лица-нерезидента, не имеющего постоянного учреждения в Республике Казахстан;</w:t>
      </w:r>
    </w:p>
    <w:p w:rsidR="00000000" w:rsidRDefault="008B2134">
      <w:pPr>
        <w:ind w:firstLine="400"/>
        <w:jc w:val="both"/>
      </w:pPr>
      <w:r>
        <w:t xml:space="preserve">2) </w:t>
      </w:r>
      <w:r>
        <w:rPr>
          <w:rStyle w:val="s0"/>
        </w:rPr>
        <w:t>иностранец или лицо без гражданства</w:t>
      </w:r>
      <w:r>
        <w:t xml:space="preserve"> признается для текущего налогового периода</w:t>
      </w:r>
      <w:r>
        <w:t xml:space="preserve"> постоянно пребывающим в Республике Казахстан в соответствии с </w:t>
      </w:r>
      <w:hyperlink w:anchor="sub1890200" w:history="1">
        <w:r>
          <w:rPr>
            <w:rStyle w:val="a3"/>
          </w:rPr>
          <w:t>пунктом 2 статьи 189</w:t>
        </w:r>
      </w:hyperlink>
      <w:r>
        <w:t xml:space="preserve"> настоящего Кодекса.</w:t>
      </w:r>
    </w:p>
    <w:p w:rsidR="00000000" w:rsidRDefault="008B2134">
      <w:pPr>
        <w:ind w:firstLine="400"/>
        <w:jc w:val="both"/>
      </w:pPr>
      <w:r>
        <w:t xml:space="preserve">В случае если </w:t>
      </w:r>
      <w:r>
        <w:rPr>
          <w:rStyle w:val="s0"/>
        </w:rPr>
        <w:t xml:space="preserve">иностранец или лицо без гражданства </w:t>
      </w:r>
      <w:r>
        <w:t>не признается для текущего налогового периода постоянно пребывающим в</w:t>
      </w:r>
      <w:r>
        <w:t xml:space="preserve"> Республике Казахстан, то доходы такого лица, указанные в </w:t>
      </w:r>
      <w:hyperlink w:anchor="sub1920118" w:history="1">
        <w:r>
          <w:rPr>
            <w:rStyle w:val="a3"/>
          </w:rPr>
          <w:t>подпунктах 18), 20), 21) пункта 1 статьи 192</w:t>
        </w:r>
      </w:hyperlink>
      <w:r>
        <w:t xml:space="preserve"> настоящего Кодекса, включая доходы, указанные в </w:t>
      </w:r>
      <w:hyperlink w:anchor="sub1630000" w:history="1">
        <w:r>
          <w:rPr>
            <w:rStyle w:val="a3"/>
          </w:rPr>
          <w:t>статье 163</w:t>
        </w:r>
      </w:hyperlink>
      <w:r>
        <w:t xml:space="preserve"> настоящего Кодекса, не подле</w:t>
      </w:r>
      <w:r>
        <w:t xml:space="preserve">жат налогообложению. </w:t>
      </w:r>
    </w:p>
    <w:p w:rsidR="00000000" w:rsidRDefault="008B2134">
      <w:pPr>
        <w:jc w:val="both"/>
      </w:pPr>
      <w:r>
        <w:rPr>
          <w:rStyle w:val="s3"/>
        </w:rPr>
        <w:t xml:space="preserve">В пункт 2 внесены изменения в соответствии с </w:t>
      </w:r>
      <w:hyperlink r:id="rId2241" w:anchor="sub_id=20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242" w:anchor="sub_id=2020200" w:history="1">
        <w:r>
          <w:rPr>
            <w:rStyle w:val="a3"/>
            <w:i/>
            <w:iCs/>
            <w:bdr w:val="none" w:sz="0" w:space="0" w:color="auto" w:frame="1"/>
          </w:rPr>
          <w:t>см. стар. ред.</w:t>
        </w:r>
      </w:hyperlink>
      <w:r>
        <w:rPr>
          <w:rStyle w:val="s3"/>
        </w:rPr>
        <w:t>)</w:t>
      </w:r>
    </w:p>
    <w:p w:rsidR="00000000" w:rsidRDefault="008B2134">
      <w:pPr>
        <w:ind w:firstLine="400"/>
        <w:jc w:val="both"/>
      </w:pPr>
      <w:r>
        <w:t xml:space="preserve">2. Обязанность и ответственность по исчислению, удержанию и перечислению индивидуального подоходного налога у источника выплаты в бюджет с доходов </w:t>
      </w:r>
      <w:r>
        <w:rPr>
          <w:rStyle w:val="s0"/>
        </w:rPr>
        <w:t>иностран</w:t>
      </w:r>
      <w:r>
        <w:rPr>
          <w:rStyle w:val="s0"/>
        </w:rPr>
        <w:t>ца или лица без гражданства</w:t>
      </w:r>
      <w:r>
        <w:t>, указанного в пункте 1 настоящей статьи, возлагаются на юридическое лицо (в том числе нерезидента, осуществляющего деятельность через постоянное учреждение), в пользу которого выполняются работы, оказываются услуги юридическим л</w:t>
      </w:r>
      <w:r>
        <w:t>ицом-нерезидентом. Такое лицо признается налоговым агентом.</w:t>
      </w:r>
    </w:p>
    <w:p w:rsidR="00000000" w:rsidRDefault="008B2134">
      <w:pPr>
        <w:jc w:val="both"/>
      </w:pPr>
      <w:r>
        <w:rPr>
          <w:rStyle w:val="s3"/>
        </w:rPr>
        <w:t xml:space="preserve">В пункт 3 внесены изменения в соответствии с </w:t>
      </w:r>
      <w:hyperlink r:id="rId2243" w:anchor="sub_id=202" w:history="1">
        <w:r>
          <w:rPr>
            <w:rStyle w:val="a3"/>
            <w:i/>
            <w:iCs/>
            <w:bdr w:val="none" w:sz="0" w:space="0" w:color="auto" w:frame="1"/>
          </w:rPr>
          <w:t>Законом</w:t>
        </w:r>
      </w:hyperlink>
      <w:r>
        <w:rPr>
          <w:rStyle w:val="s3"/>
        </w:rPr>
        <w:t xml:space="preserve"> РК от 21.07.11 г. № 467-IV (введены в действие с 1 января 2012</w:t>
      </w:r>
      <w:r>
        <w:rPr>
          <w:rStyle w:val="s3"/>
        </w:rPr>
        <w:t xml:space="preserve"> г.) (</w:t>
      </w:r>
      <w:hyperlink r:id="rId2244" w:anchor="sub_id=2020300" w:history="1">
        <w:r>
          <w:rPr>
            <w:rStyle w:val="a3"/>
            <w:i/>
            <w:iCs/>
            <w:bdr w:val="none" w:sz="0" w:space="0" w:color="auto" w:frame="1"/>
          </w:rPr>
          <w:t>см. стар. ред.</w:t>
        </w:r>
      </w:hyperlink>
      <w:r>
        <w:rPr>
          <w:rStyle w:val="s3"/>
        </w:rPr>
        <w:t>)</w:t>
      </w:r>
    </w:p>
    <w:p w:rsidR="00000000" w:rsidRDefault="008B2134">
      <w:pPr>
        <w:ind w:firstLine="400"/>
        <w:jc w:val="both"/>
      </w:pPr>
      <w:r>
        <w:t xml:space="preserve">3. Исчисление индивидуального подоходного налога производится с дохода </w:t>
      </w:r>
      <w:r>
        <w:rPr>
          <w:rStyle w:val="s0"/>
        </w:rPr>
        <w:t>иностранца или лица без гражданства</w:t>
      </w:r>
      <w:r>
        <w:t xml:space="preserve">, указанного в трудовом договоре (контракте), заключенном между </w:t>
      </w:r>
      <w:r>
        <w:rPr>
          <w:rStyle w:val="s0"/>
        </w:rPr>
        <w:t>иностранцем или лицом без гражданства</w:t>
      </w:r>
      <w:r>
        <w:t xml:space="preserve"> и юридическим лицом-нерезидентом, без осуществления налоговых вычетов по ставке, установленной </w:t>
      </w:r>
      <w:hyperlink w:anchor="sub1580000" w:history="1">
        <w:r>
          <w:rPr>
            <w:rStyle w:val="a3"/>
          </w:rPr>
          <w:t>статьей 158</w:t>
        </w:r>
      </w:hyperlink>
      <w:r>
        <w:t xml:space="preserve"> настоящего Код</w:t>
      </w:r>
      <w:r>
        <w:t xml:space="preserve">екса. При этом юридическое лицо-нерезидент обязано представить налоговому агенту нотариально засвидетельствованные копии индивидуальных трудовых договоров (контрактов), заключенных с </w:t>
      </w:r>
      <w:r>
        <w:rPr>
          <w:rStyle w:val="s0"/>
        </w:rPr>
        <w:t>иностранцами или лицами без гражданства</w:t>
      </w:r>
      <w:r>
        <w:t>, командированными в Республику Ка</w:t>
      </w:r>
      <w:r>
        <w:t xml:space="preserve">захстан. </w:t>
      </w:r>
    </w:p>
    <w:p w:rsidR="00000000" w:rsidRDefault="008B2134">
      <w:pPr>
        <w:jc w:val="both"/>
      </w:pPr>
      <w:r>
        <w:rPr>
          <w:rStyle w:val="s3"/>
        </w:rPr>
        <w:t xml:space="preserve">Пункт 4 изложен в редакции </w:t>
      </w:r>
      <w:hyperlink r:id="rId2245" w:anchor="sub_id=20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246" w:anchor="sub_id=202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Индивидуальный подоходный налог у источника выплаты исчисляется и удерживается налоговым агентом не позднее дня выплаты дохода юридическому лицу-нерезиденту независимо от формы и места осуществления выплаты дохода.</w:t>
      </w:r>
    </w:p>
    <w:p w:rsidR="00000000" w:rsidRDefault="008B2134">
      <w:pPr>
        <w:jc w:val="both"/>
      </w:pPr>
      <w:r>
        <w:rPr>
          <w:rStyle w:val="s3"/>
        </w:rPr>
        <w:t xml:space="preserve">Пункт 5 изложен в редакции </w:t>
      </w:r>
      <w:hyperlink r:id="rId2247" w:anchor="sub_id=20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248" w:anchor="sub_id=202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Перечисление индивидуального подоходного налога с доходов иностранца или лица без гражданства в бюджет производится налоговым агентом по месту своего нахождения до 25 числа месяца, следующего за месяцем, в котором налог подле</w:t>
      </w:r>
      <w:r>
        <w:rPr>
          <w:rStyle w:val="s0"/>
        </w:rPr>
        <w:t>жит удержанию в соответствии с пунктом 4 настоящей статьи.</w:t>
      </w:r>
    </w:p>
    <w:p w:rsidR="00000000" w:rsidRDefault="008B2134">
      <w:pPr>
        <w:jc w:val="both"/>
      </w:pPr>
      <w:bookmarkStart w:id="333" w:name="SUB2030000"/>
      <w:bookmarkEnd w:id="333"/>
      <w:r>
        <w:rPr>
          <w:rStyle w:val="s3"/>
        </w:rPr>
        <w:t xml:space="preserve">В статью 203 внесены изменения в соответствии с </w:t>
      </w:r>
      <w:hyperlink r:id="rId2249" w:anchor="sub_id=380" w:history="1">
        <w:r>
          <w:rPr>
            <w:rStyle w:val="a3"/>
            <w:i/>
            <w:iCs/>
            <w:bdr w:val="none" w:sz="0" w:space="0" w:color="auto" w:frame="1"/>
          </w:rPr>
          <w:t>Законом</w:t>
        </w:r>
      </w:hyperlink>
      <w:r>
        <w:rPr>
          <w:rStyle w:val="s3"/>
        </w:rPr>
        <w:t xml:space="preserve"> РК от 16.11.09 г. № 200-IV (введены в действие с 1 января 20</w:t>
      </w:r>
      <w:r>
        <w:rPr>
          <w:rStyle w:val="s3"/>
        </w:rPr>
        <w:t>10 г.) (</w:t>
      </w:r>
      <w:hyperlink r:id="rId2250" w:anchor="sub_id=2030000" w:history="1">
        <w:r>
          <w:rPr>
            <w:rStyle w:val="a3"/>
            <w:i/>
            <w:iCs/>
            <w:bdr w:val="none" w:sz="0" w:space="0" w:color="auto" w:frame="1"/>
          </w:rPr>
          <w:t>см. стар. ред.</w:t>
        </w:r>
      </w:hyperlink>
      <w:r>
        <w:rPr>
          <w:rStyle w:val="s3"/>
        </w:rPr>
        <w:t xml:space="preserve">); внесены изменения в соответствии с </w:t>
      </w:r>
      <w:hyperlink r:id="rId2251" w:anchor="sub_id=203"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2252" w:anchor="sub_id=203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203. Представление декларации по индивидуальному подоходному налогу и социальном</w:t>
      </w:r>
      <w:r>
        <w:rPr>
          <w:rStyle w:val="s1"/>
        </w:rPr>
        <w:t xml:space="preserve">у налогу по иностранцам и лицам без гражданства </w:t>
      </w:r>
    </w:p>
    <w:p w:rsidR="00000000" w:rsidRDefault="008B2134">
      <w:pPr>
        <w:ind w:firstLine="400"/>
        <w:jc w:val="both"/>
      </w:pPr>
      <w:hyperlink r:id="rId2253" w:history="1">
        <w:r>
          <w:rPr>
            <w:rStyle w:val="a3"/>
          </w:rPr>
          <w:t>Декларация</w:t>
        </w:r>
      </w:hyperlink>
      <w:r>
        <w:rPr>
          <w:rStyle w:val="s0"/>
        </w:rPr>
        <w:t xml:space="preserve"> по индивидуальному подоходному налогу и социальному налогу по иностранцам и лицам без гражданства представляется налоговым агент</w:t>
      </w:r>
      <w:r>
        <w:rPr>
          <w:rStyle w:val="s0"/>
        </w:rPr>
        <w:t xml:space="preserve">ом в налоговый орган по месту уплаты налога ежеквартально не позднее 15 числа второго месяца, следующего за кварталом, в который входят отчетные налоговые периоды. </w:t>
      </w:r>
    </w:p>
    <w:p w:rsidR="00000000" w:rsidRDefault="008B2134">
      <w:pPr>
        <w:jc w:val="both"/>
      </w:pPr>
      <w:hyperlink r:id="rId2254"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334" w:name="SUB2040000"/>
      <w:bookmarkEnd w:id="334"/>
      <w:r>
        <w:rPr>
          <w:rStyle w:val="s1"/>
        </w:rPr>
        <w:t>Статья 204. Порядок</w:t>
      </w:r>
      <w:r>
        <w:rPr>
          <w:rStyle w:val="s1"/>
        </w:rPr>
        <w:t xml:space="preserve"> налогообложения доходов физического лица-нерезидента в отдельных случаях</w:t>
      </w:r>
    </w:p>
    <w:p w:rsidR="00000000" w:rsidRDefault="008B2134">
      <w:pPr>
        <w:ind w:firstLine="400"/>
        <w:jc w:val="both"/>
      </w:pPr>
      <w:r>
        <w:rPr>
          <w:rStyle w:val="s0"/>
        </w:rPr>
        <w:t>1. Положения настоящей статьи распространяются на доходы физического лица-нерезидента, полученные из источников в Республике Казахстан от лиц, не являющихся налоговыми агентами в соо</w:t>
      </w:r>
      <w:r>
        <w:rPr>
          <w:rStyle w:val="s0"/>
        </w:rPr>
        <w:t xml:space="preserve">тветствии с положениями настоящего Кодекса. </w:t>
      </w:r>
    </w:p>
    <w:p w:rsidR="00000000" w:rsidRDefault="008B2134">
      <w:pPr>
        <w:ind w:firstLine="400"/>
        <w:jc w:val="both"/>
      </w:pPr>
      <w:r>
        <w:rPr>
          <w:rStyle w:val="s0"/>
        </w:rPr>
        <w:t xml:space="preserve">2. Исчисление индивидуального подоходного налога с доходов физического лица-нерезидента, указанных в пункте 1 настоящей статьи, производится путем применения ставки, установленной </w:t>
      </w:r>
      <w:hyperlink w:anchor="sub1940000" w:history="1">
        <w:r>
          <w:rPr>
            <w:rStyle w:val="a3"/>
          </w:rPr>
          <w:t>статьей 194</w:t>
        </w:r>
      </w:hyperlink>
      <w:r>
        <w:rPr>
          <w:rStyle w:val="s0"/>
        </w:rPr>
        <w:t xml:space="preserve"> настоящего Кодекса, к начисленной сумме дохода без осуществления налоговых вычетов. </w:t>
      </w:r>
    </w:p>
    <w:p w:rsidR="00000000" w:rsidRDefault="008B2134">
      <w:pPr>
        <w:ind w:firstLine="400"/>
        <w:jc w:val="both"/>
      </w:pPr>
      <w:r>
        <w:rPr>
          <w:rStyle w:val="s0"/>
        </w:rPr>
        <w:t>3. Уплата индивидуального подоходного налога производится физическим лицом-нерезидентом самостоятельно не позднее десяти календарных дней после срока, устано</w:t>
      </w:r>
      <w:r>
        <w:rPr>
          <w:rStyle w:val="s0"/>
        </w:rPr>
        <w:t>вленного для сдачи декларации по индивидуальному подоходному налогу за налоговый период.</w:t>
      </w:r>
    </w:p>
    <w:p w:rsidR="00000000" w:rsidRDefault="008B2134">
      <w:pPr>
        <w:ind w:firstLine="400"/>
        <w:jc w:val="both"/>
      </w:pPr>
      <w:r>
        <w:rPr>
          <w:rStyle w:val="s0"/>
        </w:rPr>
        <w:t xml:space="preserve">4. Исключен в соответствии с </w:t>
      </w:r>
      <w:hyperlink r:id="rId2255" w:anchor="sub_id=204" w:history="1">
        <w:r>
          <w:rPr>
            <w:rStyle w:val="a3"/>
          </w:rPr>
          <w:t>Законом</w:t>
        </w:r>
      </w:hyperlink>
      <w:r>
        <w:rPr>
          <w:rStyle w:val="s0"/>
        </w:rPr>
        <w:t xml:space="preserve"> РК от 21.07.11 г. № 467-IV </w:t>
      </w:r>
      <w:r>
        <w:rPr>
          <w:rStyle w:val="s3"/>
        </w:rPr>
        <w:t xml:space="preserve">(введены в действие с </w:t>
      </w:r>
      <w:r>
        <w:rPr>
          <w:rStyle w:val="s3"/>
        </w:rPr>
        <w:t>1 января 2012 г.) (</w:t>
      </w:r>
      <w:hyperlink r:id="rId2256" w:anchor="sub_id=2040400" w:history="1">
        <w:r>
          <w:rPr>
            <w:rStyle w:val="a3"/>
            <w:i/>
            <w:iCs/>
            <w:bdr w:val="none" w:sz="0" w:space="0" w:color="auto" w:frame="1"/>
          </w:rPr>
          <w:t>см. стар. ред.</w:t>
        </w:r>
      </w:hyperlink>
      <w:r>
        <w:rPr>
          <w:rStyle w:val="s3"/>
        </w:rPr>
        <w:t>)</w:t>
      </w:r>
    </w:p>
    <w:p w:rsidR="00000000" w:rsidRDefault="008B2134">
      <w:pPr>
        <w:ind w:firstLine="400"/>
        <w:jc w:val="both"/>
      </w:pPr>
      <w:r>
        <w:t> </w:t>
      </w:r>
    </w:p>
    <w:p w:rsidR="00000000" w:rsidRDefault="008B2134">
      <w:pPr>
        <w:jc w:val="both"/>
      </w:pPr>
      <w:bookmarkStart w:id="335" w:name="SUB2050000"/>
      <w:bookmarkEnd w:id="335"/>
      <w:r>
        <w:rPr>
          <w:rStyle w:val="s3"/>
        </w:rPr>
        <w:t xml:space="preserve">В статью 205 внесены изменения в соответствии с </w:t>
      </w:r>
      <w:hyperlink r:id="rId2257" w:anchor="sub_id=205" w:history="1">
        <w:r>
          <w:rPr>
            <w:rStyle w:val="a3"/>
            <w:i/>
            <w:iCs/>
            <w:bdr w:val="none" w:sz="0" w:space="0" w:color="auto" w:frame="1"/>
          </w:rPr>
          <w:t>Закон</w:t>
        </w:r>
        <w:r>
          <w:rPr>
            <w:rStyle w:val="a3"/>
            <w:i/>
            <w:iCs/>
            <w:bdr w:val="none" w:sz="0" w:space="0" w:color="auto" w:frame="1"/>
          </w:rPr>
          <w:t>ом</w:t>
        </w:r>
      </w:hyperlink>
      <w:r>
        <w:rPr>
          <w:rStyle w:val="s3"/>
        </w:rPr>
        <w:t xml:space="preserve"> РК от 21.07.11 г. № 467-IV (введены в действие с 1 января 2012 г.) (</w:t>
      </w:r>
      <w:hyperlink r:id="rId2258" w:anchor="sub_id=205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 xml:space="preserve">Статья 205. Представление декларации по индивидуальному подоходному налогу </w:t>
      </w:r>
    </w:p>
    <w:p w:rsidR="00000000" w:rsidRDefault="008B2134">
      <w:pPr>
        <w:ind w:firstLine="400"/>
        <w:jc w:val="both"/>
      </w:pPr>
      <w:r>
        <w:rPr>
          <w:rStyle w:val="s0"/>
        </w:rPr>
        <w:t>Если ино</w:t>
      </w:r>
      <w:r>
        <w:rPr>
          <w:rStyle w:val="s0"/>
        </w:rPr>
        <w:t>е не установлено настоящей статьей, декларация по индивидуальному подоходному налогу представляется в налоговый орган по месту пребывания (жительства) налогоплательщика не позднее 31 марта года, следующего за отчетным налоговым периодом, физическим лицом-н</w:t>
      </w:r>
      <w:r>
        <w:rPr>
          <w:rStyle w:val="s0"/>
        </w:rPr>
        <w:t xml:space="preserve">ерезидентом, получающим доходы из источников в Республике Казахстан, не облагаемые индивидуальным подоходным налогом у источника выплаты в соответствии с настоящим Кодексом. </w:t>
      </w:r>
    </w:p>
    <w:p w:rsidR="00000000" w:rsidRDefault="008B2134">
      <w:pPr>
        <w:ind w:firstLine="400"/>
        <w:jc w:val="both"/>
      </w:pPr>
      <w:r>
        <w:rPr>
          <w:rStyle w:val="s0"/>
        </w:rPr>
        <w:t>В случае выезда за пределы Республики Казахстан в течение текущего налогового пер</w:t>
      </w:r>
      <w:r>
        <w:rPr>
          <w:rStyle w:val="s0"/>
        </w:rPr>
        <w:t xml:space="preserve">иода без последующего въезда на территорию Республики Казахстан до 31 марта года, следующего за текущим налоговым периодом, физическое лицо-нерезидент вправе представить декларацию по индивидуальному подоходному налогу и уплатить индивидуальный подоходный </w:t>
      </w:r>
      <w:r>
        <w:rPr>
          <w:rStyle w:val="s0"/>
        </w:rPr>
        <w:t>налог в течение текущего налогового периода. При этом декларация по индивидуальному подоходному налогу представляется за период с начала текущего налогового периода до даты выезда такого лица за пределы Республики Казахстан.</w:t>
      </w:r>
    </w:p>
    <w:p w:rsidR="00000000" w:rsidRDefault="008B2134">
      <w:pPr>
        <w:ind w:firstLine="400"/>
        <w:jc w:val="both"/>
      </w:pPr>
      <w:r>
        <w:rPr>
          <w:rStyle w:val="s0"/>
        </w:rPr>
        <w:t> </w:t>
      </w:r>
    </w:p>
    <w:p w:rsidR="00000000" w:rsidRDefault="008B2134">
      <w:pPr>
        <w:jc w:val="center"/>
      </w:pPr>
      <w:r>
        <w:rPr>
          <w:rStyle w:val="s1"/>
        </w:rPr>
        <w:t> </w:t>
      </w:r>
    </w:p>
    <w:p w:rsidR="00000000" w:rsidRDefault="008B2134">
      <w:pPr>
        <w:jc w:val="center"/>
      </w:pPr>
      <w:bookmarkStart w:id="336" w:name="SUB2060000"/>
      <w:bookmarkEnd w:id="336"/>
      <w:r>
        <w:rPr>
          <w:rStyle w:val="s1"/>
        </w:rPr>
        <w:t>Глава 26. СПЕЦИАЛЬНЫЕ ПОЛОЖЕНИЯ ПО</w:t>
      </w:r>
    </w:p>
    <w:p w:rsidR="00000000" w:rsidRDefault="008B2134">
      <w:pPr>
        <w:jc w:val="center"/>
      </w:pPr>
      <w:r>
        <w:rPr>
          <w:rStyle w:val="s1"/>
        </w:rPr>
        <w:t>МЕЖДУНАРОДНЫМ ДОГОВОРАМ</w:t>
      </w:r>
    </w:p>
    <w:p w:rsidR="00000000" w:rsidRDefault="008B2134">
      <w:pPr>
        <w:jc w:val="center"/>
      </w:pPr>
      <w:r>
        <w:rPr>
          <w:rStyle w:val="s1"/>
        </w:rPr>
        <w:t> </w:t>
      </w:r>
    </w:p>
    <w:p w:rsidR="00000000" w:rsidRDefault="008B2134">
      <w:pPr>
        <w:ind w:left="1200" w:hanging="800"/>
        <w:jc w:val="both"/>
      </w:pPr>
      <w:r>
        <w:rPr>
          <w:rStyle w:val="s1"/>
        </w:rPr>
        <w:t>Статья 206. Условия применения международного договора</w:t>
      </w:r>
    </w:p>
    <w:p w:rsidR="00000000" w:rsidRDefault="008B2134">
      <w:pPr>
        <w:ind w:firstLine="400"/>
        <w:jc w:val="both"/>
      </w:pPr>
      <w:r>
        <w:rPr>
          <w:rStyle w:val="s0"/>
        </w:rPr>
        <w:t xml:space="preserve">1. Положения международного договора об избежании двойного налогообложения и предотвращении уклонения от налогообложения доходов или имущества (капитала), одной из сторон которого является Республика Казахстан (далее в целях настоящей главы и </w:t>
      </w:r>
      <w:hyperlink w:anchor="sub2210000" w:history="1">
        <w:r>
          <w:rPr>
            <w:rStyle w:val="a3"/>
          </w:rPr>
          <w:t>главы 27</w:t>
        </w:r>
      </w:hyperlink>
      <w:r>
        <w:rPr>
          <w:rStyle w:val="s0"/>
        </w:rPr>
        <w:t xml:space="preserve"> настоящего Кодекса - международный договор), применяются к лицам, которые являются резидентами одного или обоих государств, заключивших такой договор. </w:t>
      </w:r>
    </w:p>
    <w:p w:rsidR="00000000" w:rsidRDefault="008B2134">
      <w:pPr>
        <w:ind w:firstLine="400"/>
        <w:jc w:val="both"/>
      </w:pPr>
      <w:r>
        <w:rPr>
          <w:rStyle w:val="s0"/>
        </w:rPr>
        <w:t xml:space="preserve">2. Положение </w:t>
      </w:r>
      <w:r>
        <w:t>пункта 1</w:t>
      </w:r>
      <w:r>
        <w:rPr>
          <w:rStyle w:val="s0"/>
        </w:rPr>
        <w:t xml:space="preserve"> настоящей статьи не распространяется на резидента гос</w:t>
      </w:r>
      <w:r>
        <w:rPr>
          <w:rStyle w:val="s0"/>
        </w:rPr>
        <w:t>ударства, с которым заключен международный договор, если этот резидент использует положения данного международного договора в интересах другого лица, не являющегося резидентом государства, с которым заключен международный договор.</w:t>
      </w:r>
    </w:p>
    <w:p w:rsidR="00000000" w:rsidRDefault="008B2134">
      <w:pPr>
        <w:ind w:firstLine="400"/>
        <w:jc w:val="both"/>
      </w:pPr>
      <w:r>
        <w:t> </w:t>
      </w:r>
    </w:p>
    <w:p w:rsidR="00000000" w:rsidRDefault="008B2134">
      <w:pPr>
        <w:ind w:left="1200" w:hanging="800"/>
        <w:jc w:val="both"/>
      </w:pPr>
      <w:bookmarkStart w:id="337" w:name="SUB2070000"/>
      <w:bookmarkEnd w:id="337"/>
      <w:r>
        <w:rPr>
          <w:rStyle w:val="s1"/>
        </w:rPr>
        <w:t>Статья 207. Порядок при</w:t>
      </w:r>
      <w:r>
        <w:rPr>
          <w:rStyle w:val="s1"/>
        </w:rPr>
        <w:t>менения международных договоров</w:t>
      </w:r>
    </w:p>
    <w:p w:rsidR="00000000" w:rsidRDefault="008B2134">
      <w:pPr>
        <w:ind w:firstLine="400"/>
        <w:jc w:val="both"/>
      </w:pPr>
      <w:r>
        <w:rPr>
          <w:rStyle w:val="s0"/>
        </w:rPr>
        <w:t>Применение положений международных договоров осуществляется в порядке, установленном настоящим Кодексом и соответствующим международным договором.</w:t>
      </w:r>
    </w:p>
    <w:p w:rsidR="00000000" w:rsidRDefault="008B2134">
      <w:pPr>
        <w:ind w:firstLine="400"/>
        <w:jc w:val="both"/>
      </w:pPr>
      <w:r>
        <w:t> </w:t>
      </w:r>
    </w:p>
    <w:p w:rsidR="00000000" w:rsidRDefault="008B2134">
      <w:pPr>
        <w:jc w:val="both"/>
      </w:pPr>
      <w:bookmarkStart w:id="338" w:name="SUB2080000"/>
      <w:bookmarkEnd w:id="338"/>
      <w:r>
        <w:rPr>
          <w:rStyle w:val="s3"/>
        </w:rPr>
        <w:t xml:space="preserve">В статью 208 внесены изменения в соответствии с </w:t>
      </w:r>
      <w:hyperlink r:id="rId2259" w:anchor="sub_id=38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260" w:anchor="sub_id=2080704" w:history="1">
        <w:r>
          <w:rPr>
            <w:rStyle w:val="a3"/>
            <w:i/>
            <w:iCs/>
            <w:bdr w:val="none" w:sz="0" w:space="0" w:color="auto" w:frame="1"/>
          </w:rPr>
          <w:t>см. стар. ред.</w:t>
        </w:r>
      </w:hyperlink>
      <w:r>
        <w:rPr>
          <w:rStyle w:val="s3"/>
        </w:rPr>
        <w:t xml:space="preserve">); </w:t>
      </w:r>
      <w:hyperlink r:id="rId2261" w:anchor="sub_id=208" w:history="1">
        <w:r>
          <w:rPr>
            <w:rStyle w:val="a3"/>
            <w:i/>
            <w:iCs/>
            <w:bdr w:val="none" w:sz="0" w:space="0" w:color="auto" w:frame="1"/>
          </w:rPr>
          <w:t>Законом</w:t>
        </w:r>
      </w:hyperlink>
      <w:r>
        <w:rPr>
          <w:rStyle w:val="s3"/>
        </w:rPr>
        <w:t xml:space="preserve"> РК от 21.07.11 г. № 467-IV </w:t>
      </w:r>
      <w:hyperlink r:id="rId226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263" w:anchor="sub_id=2080000" w:history="1">
        <w:r>
          <w:rPr>
            <w:rStyle w:val="a3"/>
            <w:i/>
            <w:iCs/>
            <w:bdr w:val="none" w:sz="0" w:space="0" w:color="auto" w:frame="1"/>
          </w:rPr>
          <w:t>см. стар. ред.</w:t>
        </w:r>
      </w:hyperlink>
      <w:r>
        <w:rPr>
          <w:rStyle w:val="s3"/>
        </w:rPr>
        <w:t xml:space="preserve">); изложена в редакции </w:t>
      </w:r>
      <w:hyperlink r:id="rId2264" w:anchor="sub_id=20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265" w:history="1">
        <w:r>
          <w:rPr>
            <w:rStyle w:val="a3"/>
            <w:rFonts w:ascii="Wingdings" w:hAnsi="Wingdings"/>
            <w:i/>
            <w:iCs/>
            <w:bdr w:val="none" w:sz="0" w:space="0" w:color="auto" w:frame="1"/>
          </w:rPr>
          <w:t>+</w:t>
        </w:r>
      </w:hyperlink>
      <w:r>
        <w:rPr>
          <w:rStyle w:val="s3"/>
        </w:rPr>
        <w:t xml:space="preserve"> (</w:t>
      </w:r>
      <w:hyperlink r:id="rId2266" w:anchor="sub_id=208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208. Методы отнесения на вычеты управленческих и общеадминистративных расходов юридического лица-нерезидента в целях налогообложения доходов из источников в Республике Казахстан</w:t>
      </w:r>
    </w:p>
    <w:p w:rsidR="00000000" w:rsidRDefault="008B2134">
      <w:pPr>
        <w:ind w:firstLine="400"/>
        <w:jc w:val="both"/>
      </w:pPr>
      <w:r>
        <w:rPr>
          <w:rStyle w:val="s0"/>
        </w:rPr>
        <w:t>1. В случае если положениями международного договора при определении на</w:t>
      </w:r>
      <w:r>
        <w:rPr>
          <w:rStyle w:val="s0"/>
        </w:rPr>
        <w:t>логооблагаемого дохода юридического лица-нерезидента от деятельности в Республике Казахстан через постоянное учреждение допускается вычет управленческих и общеадминистративных расходов юридического лица-нерезидента (далее - распределяемые расходы юридическ</w:t>
      </w:r>
      <w:r>
        <w:rPr>
          <w:rStyle w:val="s0"/>
        </w:rPr>
        <w:t>ого лица-нерезидента), то сумма таких расходов определяется по одному из следующих методов:</w:t>
      </w:r>
    </w:p>
    <w:p w:rsidR="00000000" w:rsidRDefault="008B2134">
      <w:pPr>
        <w:ind w:firstLine="400"/>
        <w:jc w:val="both"/>
      </w:pPr>
      <w:r>
        <w:rPr>
          <w:rStyle w:val="s0"/>
        </w:rPr>
        <w:t>1) методу пропорционального распределения расходов;</w:t>
      </w:r>
    </w:p>
    <w:p w:rsidR="00000000" w:rsidRDefault="008B2134">
      <w:pPr>
        <w:ind w:firstLine="400"/>
        <w:jc w:val="both"/>
      </w:pPr>
      <w:r>
        <w:rPr>
          <w:rStyle w:val="s0"/>
        </w:rPr>
        <w:t>2) методу непосредственного (прямого) отнесения расходов на вычеты.</w:t>
      </w:r>
    </w:p>
    <w:p w:rsidR="00000000" w:rsidRDefault="008B2134">
      <w:pPr>
        <w:ind w:firstLine="400"/>
        <w:jc w:val="both"/>
      </w:pPr>
      <w:r>
        <w:rPr>
          <w:rStyle w:val="s0"/>
        </w:rPr>
        <w:t xml:space="preserve">Для целей настоящей статьи и </w:t>
      </w:r>
      <w:hyperlink w:anchor="sub2090000" w:history="1">
        <w:r>
          <w:rPr>
            <w:rStyle w:val="a3"/>
          </w:rPr>
          <w:t>статей 209 - 211</w:t>
        </w:r>
      </w:hyperlink>
      <w:r>
        <w:rPr>
          <w:rStyle w:val="s0"/>
        </w:rPr>
        <w:t xml:space="preserve"> настоящего Кодекса распределяемыми расходами юридического лица-нерезидента признаются управленческие и общеадминистративные расходы юридического лица-нерезидента, связанные с осуществлением деятельности в Республике Казах</w:t>
      </w:r>
      <w:r>
        <w:rPr>
          <w:rStyle w:val="s0"/>
        </w:rPr>
        <w:t>стан через постоянное учреждение, фактически понесенные как в Республике Казахстан, так и за ее пределами.</w:t>
      </w:r>
    </w:p>
    <w:p w:rsidR="00000000" w:rsidRDefault="008B2134">
      <w:pPr>
        <w:ind w:firstLine="400"/>
        <w:jc w:val="both"/>
      </w:pPr>
      <w:r>
        <w:rPr>
          <w:rStyle w:val="s0"/>
        </w:rPr>
        <w:t>При этом в распределяемые расходы юридического лица-нерезидента не подлежат включению:</w:t>
      </w:r>
    </w:p>
    <w:p w:rsidR="00000000" w:rsidRDefault="008B2134">
      <w:pPr>
        <w:ind w:firstLine="400"/>
        <w:jc w:val="both"/>
      </w:pPr>
      <w:r>
        <w:rPr>
          <w:rStyle w:val="s0"/>
        </w:rPr>
        <w:t>управленческие и общеадминистративные расходы, понесенные непо</w:t>
      </w:r>
      <w:r>
        <w:rPr>
          <w:rStyle w:val="s0"/>
        </w:rPr>
        <w:t>средственно филиалом или представительством юридического лица-нерезидента, деятельность которых привела к образованию постоянного учреждения в Республике Казахстан, или постоянным учреждением юридического лица-нерезидента без открытия филиала, представител</w:t>
      </w:r>
      <w:r>
        <w:rPr>
          <w:rStyle w:val="s0"/>
        </w:rPr>
        <w:t xml:space="preserve">ьства в Республике Казахстан, относимых на вычеты в соответствии со </w:t>
      </w:r>
      <w:hyperlink w:anchor="sub1000000" w:history="1">
        <w:r>
          <w:rPr>
            <w:rStyle w:val="a3"/>
          </w:rPr>
          <w:t>статьями 100 - 111</w:t>
        </w:r>
      </w:hyperlink>
      <w:r>
        <w:rPr>
          <w:rStyle w:val="s0"/>
        </w:rPr>
        <w:t xml:space="preserve">, </w:t>
      </w:r>
      <w:hyperlink w:anchor="sub111010000" w:history="1">
        <w:r>
          <w:rPr>
            <w:rStyle w:val="a3"/>
          </w:rPr>
          <w:t>111-1</w:t>
        </w:r>
      </w:hyperlink>
      <w:r>
        <w:rPr>
          <w:rStyle w:val="s0"/>
        </w:rPr>
        <w:t xml:space="preserve">, </w:t>
      </w:r>
      <w:hyperlink w:anchor="sub1120000" w:history="1">
        <w:r>
          <w:rPr>
            <w:rStyle w:val="a3"/>
          </w:rPr>
          <w:t>112 - 122</w:t>
        </w:r>
      </w:hyperlink>
      <w:r>
        <w:rPr>
          <w:rStyle w:val="s0"/>
        </w:rPr>
        <w:t xml:space="preserve"> настоящего Кодекса (далее - управленческие и общеа</w:t>
      </w:r>
      <w:r>
        <w:rPr>
          <w:rStyle w:val="s0"/>
        </w:rPr>
        <w:t>дминистративные расходы постоянного учреждения в Республике Казахстан);</w:t>
      </w:r>
    </w:p>
    <w:p w:rsidR="00000000" w:rsidRDefault="008B2134">
      <w:pPr>
        <w:ind w:firstLine="400"/>
        <w:jc w:val="both"/>
      </w:pPr>
      <w:r>
        <w:rPr>
          <w:rStyle w:val="s0"/>
        </w:rPr>
        <w:t>управленческие и общеадминистративные расходы, понесенные непосредственно филиалами, представительствами или постоянными учреждениями юридического лица-нерезидента в других странах, не</w:t>
      </w:r>
      <w:r>
        <w:rPr>
          <w:rStyle w:val="s0"/>
        </w:rPr>
        <w:t xml:space="preserve"> связанные с деятельностью постоянного учреждения, зарегистрированного в качестве налогоплательщика в Республике Казахстан (далее - управленческие и общеадминистративные расходы постоянных учреждений в других странах);</w:t>
      </w:r>
    </w:p>
    <w:p w:rsidR="00000000" w:rsidRDefault="008B2134">
      <w:pPr>
        <w:ind w:firstLine="400"/>
        <w:jc w:val="both"/>
      </w:pPr>
      <w:r>
        <w:rPr>
          <w:rStyle w:val="s0"/>
        </w:rPr>
        <w:t>управленческие и общеадминистративные</w:t>
      </w:r>
      <w:r>
        <w:rPr>
          <w:rStyle w:val="s0"/>
        </w:rPr>
        <w:t xml:space="preserve"> расходы юридического лица-нерезидента, не связанные с деятельностью постоянного учреждения, зарегистрированного в Республике Казахстан.</w:t>
      </w:r>
    </w:p>
    <w:p w:rsidR="00000000" w:rsidRDefault="008B2134">
      <w:pPr>
        <w:ind w:firstLine="400"/>
        <w:jc w:val="both"/>
      </w:pPr>
      <w:bookmarkStart w:id="339" w:name="SUB2080200"/>
      <w:bookmarkEnd w:id="339"/>
      <w:r>
        <w:rPr>
          <w:rStyle w:val="s0"/>
        </w:rPr>
        <w:t>2. Управленческие и общеадминистративные расходы - это расходы, связанные с управлением организацией, оплатой труда упр</w:t>
      </w:r>
      <w:r>
        <w:rPr>
          <w:rStyle w:val="s0"/>
        </w:rPr>
        <w:t>авленческого персонала, не связанного с производственным процессом.</w:t>
      </w:r>
    </w:p>
    <w:p w:rsidR="00000000" w:rsidRDefault="008B2134">
      <w:pPr>
        <w:ind w:firstLine="400"/>
        <w:jc w:val="both"/>
      </w:pPr>
      <w:r>
        <w:rPr>
          <w:rStyle w:val="s0"/>
        </w:rPr>
        <w:t>3. Юридическое лицо-нерезидент по своему выбору применяет только один из указанных методов отнесения распределяемых расходов юридического лица-нерезидента на вычеты в течение отчетного нал</w:t>
      </w:r>
      <w:r>
        <w:rPr>
          <w:rStyle w:val="s0"/>
        </w:rPr>
        <w:t>огового периода.</w:t>
      </w:r>
    </w:p>
    <w:p w:rsidR="00000000" w:rsidRDefault="008B2134">
      <w:pPr>
        <w:ind w:firstLine="400"/>
        <w:jc w:val="both"/>
      </w:pPr>
      <w:r>
        <w:rPr>
          <w:rStyle w:val="s0"/>
        </w:rPr>
        <w:t>Применяемый метод отнесения на вычеты распределяемых расходов юридического лица-нерезидента указывается в приложении к декларации по корпоративному подоходному налогу, содержащему информацию по относимым на вычеты управленческим и общеадми</w:t>
      </w:r>
      <w:r>
        <w:rPr>
          <w:rStyle w:val="s0"/>
        </w:rPr>
        <w:t>нистративным расходам юридического лица-нерезидента.</w:t>
      </w:r>
    </w:p>
    <w:p w:rsidR="00000000" w:rsidRDefault="008B2134">
      <w:pPr>
        <w:ind w:firstLine="400"/>
        <w:jc w:val="both"/>
      </w:pPr>
      <w:bookmarkStart w:id="340" w:name="SUB2080400"/>
      <w:bookmarkEnd w:id="340"/>
      <w:r>
        <w:rPr>
          <w:rStyle w:val="s0"/>
        </w:rPr>
        <w:t xml:space="preserve">4. Распределяемые расходы юридического лица-нерезидента относятся на вычеты постоянным учреждением в Республике Казахстан только при соблюдении условий международного договора и наличии у него следующих </w:t>
      </w:r>
      <w:r>
        <w:rPr>
          <w:rStyle w:val="s0"/>
        </w:rPr>
        <w:t>подтверждающих документов:</w:t>
      </w:r>
    </w:p>
    <w:p w:rsidR="00000000" w:rsidRDefault="008B2134">
      <w:pPr>
        <w:ind w:firstLine="400"/>
        <w:jc w:val="both"/>
      </w:pPr>
      <w:r>
        <w:rPr>
          <w:rStyle w:val="s0"/>
        </w:rPr>
        <w:t xml:space="preserve">1) нотариально засвидетельствованной копии документа, подтверждающего резидентство юридического лица-нерезидента,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8B2134">
      <w:pPr>
        <w:ind w:firstLine="400"/>
        <w:jc w:val="both"/>
      </w:pPr>
      <w:r>
        <w:rPr>
          <w:rStyle w:val="s0"/>
        </w:rPr>
        <w:t>2) копии</w:t>
      </w:r>
      <w:r>
        <w:rPr>
          <w:rStyle w:val="s0"/>
        </w:rPr>
        <w:t xml:space="preserve"> финансовой отчетности постоянного учреждения в Республике Казахстан;</w:t>
      </w:r>
    </w:p>
    <w:p w:rsidR="00000000" w:rsidRDefault="008B2134">
      <w:pPr>
        <w:ind w:firstLine="400"/>
        <w:jc w:val="both"/>
      </w:pPr>
      <w:r>
        <w:rPr>
          <w:rStyle w:val="s0"/>
        </w:rPr>
        <w:t>3) копии финансовой отчетности юридического лица-нерезидента, составленной в соответствии с требованиями законодательства государства, в котором создано и (или) резидентом которого являе</w:t>
      </w:r>
      <w:r>
        <w:rPr>
          <w:rStyle w:val="s0"/>
        </w:rPr>
        <w:t>тся такое юридическое лицо, заверенной печатью юридического лица-нерезидента (при ее наличии), содержащей название, а также подписью руководителя.</w:t>
      </w:r>
    </w:p>
    <w:p w:rsidR="00000000" w:rsidRDefault="008B2134">
      <w:pPr>
        <w:ind w:firstLine="400"/>
        <w:jc w:val="both"/>
      </w:pPr>
      <w:r>
        <w:rPr>
          <w:rStyle w:val="s0"/>
        </w:rPr>
        <w:t>При этом в финансовой отчетности, указанной в настоящем подпункте, должна быть выделена отдельной строкой общ</w:t>
      </w:r>
      <w:r>
        <w:rPr>
          <w:rStyle w:val="s0"/>
        </w:rPr>
        <w:t>ая сумма управленческих и общеадминистративных расходов юридического лица-нерезидента;</w:t>
      </w:r>
    </w:p>
    <w:p w:rsidR="00000000" w:rsidRDefault="008B2134">
      <w:pPr>
        <w:ind w:firstLine="400"/>
        <w:jc w:val="both"/>
      </w:pPr>
      <w:r>
        <w:rPr>
          <w:rStyle w:val="s0"/>
        </w:rPr>
        <w:t>4) расшифровки суммы управленческих и общеадминистративных расходов, указанной в финансовой отчетности, предусмотренной подпунктом 3) настоящего пункта, с выделением:</w:t>
      </w:r>
    </w:p>
    <w:p w:rsidR="00000000" w:rsidRDefault="008B2134">
      <w:pPr>
        <w:ind w:firstLine="400"/>
        <w:jc w:val="both"/>
      </w:pPr>
      <w:r>
        <w:rPr>
          <w:rStyle w:val="s0"/>
        </w:rPr>
        <w:t>ра</w:t>
      </w:r>
      <w:r>
        <w:rPr>
          <w:rStyle w:val="s0"/>
        </w:rPr>
        <w:t>спределяемых расходов юридического лица-нерезидента по видам расходов;</w:t>
      </w:r>
    </w:p>
    <w:p w:rsidR="00000000" w:rsidRDefault="008B2134">
      <w:pPr>
        <w:ind w:firstLine="400"/>
        <w:jc w:val="both"/>
      </w:pPr>
      <w:r>
        <w:rPr>
          <w:rStyle w:val="s0"/>
        </w:rPr>
        <w:t>управленческих и общеадминистративных расходов постоянного учреждения в Республике Казахстан;</w:t>
      </w:r>
    </w:p>
    <w:p w:rsidR="00000000" w:rsidRDefault="008B2134">
      <w:pPr>
        <w:ind w:firstLine="400"/>
        <w:jc w:val="both"/>
      </w:pPr>
      <w:r>
        <w:rPr>
          <w:rStyle w:val="s0"/>
        </w:rPr>
        <w:t>5) копии аудиторского отчета по аудиту финансовой отчетности юридического лица-нерезидента (при осуществлении аудита финансовой отчетности такого лица).</w:t>
      </w:r>
    </w:p>
    <w:p w:rsidR="00000000" w:rsidRDefault="008B2134">
      <w:pPr>
        <w:ind w:firstLine="400"/>
        <w:jc w:val="both"/>
      </w:pPr>
      <w:r>
        <w:rPr>
          <w:rStyle w:val="s0"/>
        </w:rPr>
        <w:t xml:space="preserve">В финансовых отчетностях, указанных в подпунктах 2) и 3) части первой настоящего пункта, в зависимости </w:t>
      </w:r>
      <w:r>
        <w:rPr>
          <w:rStyle w:val="s0"/>
        </w:rPr>
        <w:t>от выбранного способа определения расчетного показателя должны раскрываться следующие данные:</w:t>
      </w:r>
    </w:p>
    <w:p w:rsidR="00000000" w:rsidRDefault="008B2134">
      <w:pPr>
        <w:ind w:firstLine="400"/>
        <w:jc w:val="both"/>
      </w:pPr>
      <w:r>
        <w:rPr>
          <w:rStyle w:val="s0"/>
        </w:rPr>
        <w:t>1) общая сумма совокупного годового дохода в целом;</w:t>
      </w:r>
    </w:p>
    <w:p w:rsidR="00000000" w:rsidRDefault="008B2134">
      <w:pPr>
        <w:ind w:firstLine="400"/>
        <w:jc w:val="both"/>
      </w:pPr>
      <w:r>
        <w:rPr>
          <w:rStyle w:val="s0"/>
        </w:rPr>
        <w:t>2) общая сумма расходов по оплате труда персонала в целом;</w:t>
      </w:r>
    </w:p>
    <w:p w:rsidR="00000000" w:rsidRDefault="008B2134">
      <w:pPr>
        <w:ind w:firstLine="400"/>
        <w:jc w:val="both"/>
      </w:pPr>
      <w:r>
        <w:rPr>
          <w:rStyle w:val="s0"/>
        </w:rPr>
        <w:t xml:space="preserve">3) первоначальная (текущая) и балансовая стоимости </w:t>
      </w:r>
      <w:r>
        <w:rPr>
          <w:rStyle w:val="s0"/>
        </w:rPr>
        <w:t>основных средств в целом.</w:t>
      </w:r>
    </w:p>
    <w:p w:rsidR="00000000" w:rsidRDefault="008B2134">
      <w:pPr>
        <w:ind w:firstLine="400"/>
        <w:jc w:val="both"/>
      </w:pPr>
      <w:r>
        <w:rPr>
          <w:rStyle w:val="s0"/>
        </w:rPr>
        <w:t>В случае, если документы, указанные в настоящем пункте, составлены на иностранном языке, обязательно наличие перевода таких документов на казахский или русский язык, засвидетельствованного нотариусом в порядке, установленном закон</w:t>
      </w:r>
      <w:r>
        <w:rPr>
          <w:rStyle w:val="s0"/>
        </w:rPr>
        <w:t>одательством Республики Казахстан.</w:t>
      </w:r>
    </w:p>
    <w:p w:rsidR="00000000" w:rsidRDefault="008B2134">
      <w:pPr>
        <w:ind w:firstLine="400"/>
        <w:jc w:val="both"/>
      </w:pPr>
      <w:r>
        <w:rPr>
          <w:rStyle w:val="s0"/>
        </w:rPr>
        <w:t>5. Нотариально засвидетельствованная копия документа, подтверждающего резидентство, указанного в подпункте 1) части первой пункта 4 настоящей статьи, представляется юридическим лицом-нерезидентом в соответствующий налогов</w:t>
      </w:r>
      <w:r>
        <w:rPr>
          <w:rStyle w:val="s0"/>
        </w:rPr>
        <w:t>ый орган в сроки, установленные для сдачи декларации по корпоративному подоходному налогу.</w:t>
      </w:r>
    </w:p>
    <w:p w:rsidR="00000000" w:rsidRDefault="008B2134">
      <w:pPr>
        <w:ind w:firstLine="400"/>
        <w:jc w:val="both"/>
      </w:pPr>
      <w:r>
        <w:rPr>
          <w:rStyle w:val="s0"/>
        </w:rPr>
        <w:t>6. В случае невыполнения требований, установленных настоящей статьей, распределяемые расходы юридического лица-нерезидента не принимаются на вычет постоянным учрежде</w:t>
      </w:r>
      <w:r>
        <w:rPr>
          <w:rStyle w:val="s0"/>
        </w:rPr>
        <w:t>нием в Республике Казахстан.</w:t>
      </w:r>
    </w:p>
    <w:p w:rsidR="00000000" w:rsidRDefault="008B2134">
      <w:pPr>
        <w:ind w:firstLine="400"/>
        <w:jc w:val="both"/>
      </w:pPr>
      <w:r>
        <w:t> </w:t>
      </w:r>
    </w:p>
    <w:p w:rsidR="00000000" w:rsidRDefault="008B2134">
      <w:pPr>
        <w:ind w:left="1200" w:hanging="800"/>
        <w:jc w:val="both"/>
      </w:pPr>
      <w:bookmarkStart w:id="341" w:name="SUB2090000"/>
      <w:bookmarkEnd w:id="341"/>
      <w:r>
        <w:rPr>
          <w:rStyle w:val="s1"/>
        </w:rPr>
        <w:t>Статья 209. Метод пропорционального распределения расходов</w:t>
      </w:r>
    </w:p>
    <w:p w:rsidR="00000000" w:rsidRDefault="008B2134">
      <w:pPr>
        <w:jc w:val="both"/>
      </w:pPr>
      <w:r>
        <w:rPr>
          <w:rStyle w:val="s3"/>
        </w:rPr>
        <w:t xml:space="preserve">Пункт 1 изложен в редакции </w:t>
      </w:r>
      <w:hyperlink r:id="rId2267" w:anchor="sub_id=209"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2268" w:anchor="sub_id=209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При использовании метода пропорционального распределения сумма распределяемых расходов</w:t>
      </w:r>
      <w:r>
        <w:rPr>
          <w:rStyle w:val="s0"/>
        </w:rPr>
        <w:t xml:space="preserve"> юридического лица-нерезидента, указанных в </w:t>
      </w:r>
      <w:hyperlink w:anchor="sub2080200" w:history="1">
        <w:r>
          <w:rPr>
            <w:rStyle w:val="a3"/>
          </w:rPr>
          <w:t>пункте 2 статьи 208</w:t>
        </w:r>
      </w:hyperlink>
      <w:r>
        <w:rPr>
          <w:rStyle w:val="s0"/>
        </w:rPr>
        <w:t xml:space="preserve"> настоящего Кодекса, относимых на вычеты постоянным учреждением в Республике Казахстан, определяется как произведение суммы распределяемых расходов юридического</w:t>
      </w:r>
      <w:r>
        <w:rPr>
          <w:rStyle w:val="s0"/>
        </w:rPr>
        <w:t xml:space="preserve"> лица-нерезидента и расчетного показателя.</w:t>
      </w:r>
    </w:p>
    <w:p w:rsidR="00000000" w:rsidRDefault="008B2134">
      <w:pPr>
        <w:ind w:firstLine="400"/>
        <w:jc w:val="both"/>
      </w:pPr>
      <w:r>
        <w:rPr>
          <w:rStyle w:val="s0"/>
        </w:rPr>
        <w:t xml:space="preserve">2. Расчетный показатель исчисляется по одному из следующих способов по выбору юридического лица-нерезидента: </w:t>
      </w:r>
    </w:p>
    <w:p w:rsidR="00000000" w:rsidRDefault="008B2134">
      <w:pPr>
        <w:ind w:firstLine="400"/>
        <w:jc w:val="both"/>
      </w:pPr>
      <w:r>
        <w:rPr>
          <w:rStyle w:val="s0"/>
        </w:rPr>
        <w:t>1) соотношение суммы совокупного годового дохода, полученного юридическим лицом-нерезидентом от осущест</w:t>
      </w:r>
      <w:r>
        <w:rPr>
          <w:rStyle w:val="s0"/>
        </w:rPr>
        <w:t xml:space="preserve">вления деятельности в Республике Казахстан через постоянное учреждение, за отчетный налоговый период к общей сумме совокупного годового дохода юридического лица-нерезидента в целом за указанный налоговый период; </w:t>
      </w:r>
    </w:p>
    <w:p w:rsidR="00000000" w:rsidRDefault="008B2134">
      <w:pPr>
        <w:ind w:firstLine="400"/>
        <w:jc w:val="both"/>
      </w:pPr>
      <w:r>
        <w:rPr>
          <w:rStyle w:val="s0"/>
        </w:rPr>
        <w:t>2) определение средней величины (СВ) по тре</w:t>
      </w:r>
      <w:r>
        <w:rPr>
          <w:rStyle w:val="s0"/>
        </w:rPr>
        <w:t xml:space="preserve">м </w:t>
      </w:r>
      <w:r>
        <w:t>показателям:</w:t>
      </w:r>
    </w:p>
    <w:p w:rsidR="00000000" w:rsidRDefault="008B2134">
      <w:pPr>
        <w:ind w:firstLine="400"/>
        <w:jc w:val="both"/>
      </w:pPr>
      <w:r>
        <w:t>соотношение суммы совокупного годового дохода, полученного юридическим лицом-нерезидентом от осуществления деятельности в Республике Казахстан через постоянное учреждение, за отчетный налоговый период к общей сумме совокупного годового доход</w:t>
      </w:r>
      <w:r>
        <w:t>а юридического лица-нерезидента в целом за указанный налоговый период (Д);</w:t>
      </w:r>
    </w:p>
    <w:p w:rsidR="00000000" w:rsidRDefault="008B2134">
      <w:pPr>
        <w:ind w:firstLine="400"/>
        <w:jc w:val="both"/>
      </w:pPr>
      <w:r>
        <w:t>соотношение первоначальной (текущей) стоимости основных средств, учтенных в финансовой отчетности постоянного учреждения в Республике Казахстан, по состоянию на конец отчетного нало</w:t>
      </w:r>
      <w:r>
        <w:t>гового периода к общей первоначальной (текущей) стоимости основных средств юридического лица-нерезидента в целом за такой же налоговый период (ОС);</w:t>
      </w:r>
    </w:p>
    <w:p w:rsidR="00000000" w:rsidRDefault="008B2134">
      <w:pPr>
        <w:ind w:firstLine="400"/>
        <w:jc w:val="both"/>
      </w:pPr>
      <w:r>
        <w:t>соотношение суммы расходов по оплате труда персонала, работающего в постоянном учреждении в Республике Казах</w:t>
      </w:r>
      <w:r>
        <w:t>стан, по состоянию на конец отчетного налогового периода к общей сумме расходов по оплате труда персонала юридического лица-нерезидента в целом за такой же налоговый период (ОТ).</w:t>
      </w:r>
    </w:p>
    <w:p w:rsidR="00000000" w:rsidRDefault="008B2134">
      <w:pPr>
        <w:ind w:firstLine="400"/>
        <w:jc w:val="both"/>
      </w:pPr>
      <w:r>
        <w:rPr>
          <w:rStyle w:val="s0"/>
        </w:rPr>
        <w:t>Средняя величина определяется по формуле:</w:t>
      </w:r>
    </w:p>
    <w:p w:rsidR="00000000" w:rsidRDefault="008B2134">
      <w:pPr>
        <w:ind w:firstLine="400"/>
        <w:jc w:val="both"/>
      </w:pPr>
      <w:r>
        <w:t>СВ =</w:t>
      </w:r>
      <w:r>
        <w:rPr>
          <w:u w:val="single"/>
        </w:rPr>
        <w:t xml:space="preserve"> (Д + ОС + ОТ). </w:t>
      </w:r>
    </w:p>
    <w:p w:rsidR="00000000" w:rsidRDefault="008B2134">
      <w:pPr>
        <w:ind w:firstLine="1620"/>
        <w:jc w:val="both"/>
      </w:pPr>
      <w:r>
        <w:rPr>
          <w:rStyle w:val="s0"/>
        </w:rPr>
        <w:t>3</w:t>
      </w:r>
    </w:p>
    <w:p w:rsidR="00000000" w:rsidRDefault="008B2134">
      <w:pPr>
        <w:ind w:firstLine="400"/>
        <w:jc w:val="both"/>
      </w:pPr>
      <w:r>
        <w:t> </w:t>
      </w:r>
    </w:p>
    <w:p w:rsidR="00000000" w:rsidRDefault="008B2134">
      <w:pPr>
        <w:ind w:left="1200" w:hanging="800"/>
        <w:jc w:val="both"/>
      </w:pPr>
      <w:bookmarkStart w:id="342" w:name="SUB2100000"/>
      <w:bookmarkEnd w:id="342"/>
      <w:r>
        <w:rPr>
          <w:rStyle w:val="s1"/>
        </w:rPr>
        <w:t>Статья 210</w:t>
      </w:r>
      <w:r>
        <w:rPr>
          <w:rStyle w:val="s1"/>
        </w:rPr>
        <w:t>. Особенности исчисления расчетного показателя при применении метода пропорционального распределения расходов в отдельных случаях</w:t>
      </w:r>
    </w:p>
    <w:p w:rsidR="00000000" w:rsidRDefault="008B2134">
      <w:pPr>
        <w:ind w:firstLine="400"/>
        <w:jc w:val="both"/>
      </w:pPr>
      <w:r>
        <w:rPr>
          <w:rStyle w:val="s0"/>
        </w:rPr>
        <w:t>1. В случае несоответствия продолжительности налоговых периодов в Республике Казахстан и стране резидентства налогоплательщика</w:t>
      </w:r>
      <w:r>
        <w:rPr>
          <w:rStyle w:val="s0"/>
        </w:rPr>
        <w:t xml:space="preserve"> либо несоответствия дат начала и окончания налоговых периодов в Республике Казахстан и стране резидентства налогоплательщика при равной продолжительности указанных налоговых периодов налогоплательщик обязан скорректировать данные финансовой отчетности юри</w:t>
      </w:r>
      <w:r>
        <w:rPr>
          <w:rStyle w:val="s0"/>
        </w:rPr>
        <w:t>дического лица-нерезидента в стране резидентства, используемые при исчислении суммы управленческих и общеадминистративных расходов, подлежащих отнесению на вычеты постоянному учреждению.</w:t>
      </w:r>
    </w:p>
    <w:p w:rsidR="00000000" w:rsidRDefault="008B2134">
      <w:pPr>
        <w:ind w:firstLine="400"/>
        <w:jc w:val="both"/>
      </w:pPr>
      <w:r>
        <w:rPr>
          <w:rStyle w:val="s0"/>
        </w:rPr>
        <w:t xml:space="preserve">Для корректировки данных финансовой отчетности налогоплательщика в стране резидентства применяется поправочный коэффициент (К), который приводит </w:t>
      </w:r>
      <w:r>
        <w:t>в соответствие налоговый период налогоплательщика в стране резидентства с налоговым периодом в Республике Казах</w:t>
      </w:r>
      <w:r>
        <w:t>стан.</w:t>
      </w:r>
    </w:p>
    <w:p w:rsidR="00000000" w:rsidRDefault="008B2134">
      <w:pPr>
        <w:ind w:firstLine="400"/>
        <w:jc w:val="both"/>
      </w:pPr>
      <w:r>
        <w:t>2. Коэффициент (К) определяется как соотношение количества месяцев налогового периода налогоплательщика в стране резидентства, входящих в рамки налогового периода в Республике Казахстан, к количеству месяцев налогового периода налогоплательщика в стр</w:t>
      </w:r>
      <w:r>
        <w:t xml:space="preserve">ане резидентства. </w:t>
      </w:r>
    </w:p>
    <w:p w:rsidR="00000000" w:rsidRDefault="008B2134">
      <w:pPr>
        <w:ind w:firstLine="400"/>
        <w:jc w:val="both"/>
      </w:pPr>
      <w:r>
        <w:t>В случае, когда в рамки отчетного налогового периода в Республике Казахстан входят полностью или частично два налоговых периода налогоплательщика в стране резидентства, применяются два коэффициента (К1, К2).</w:t>
      </w:r>
    </w:p>
    <w:p w:rsidR="00000000" w:rsidRDefault="008B2134">
      <w:pPr>
        <w:ind w:firstLine="400"/>
        <w:jc w:val="both"/>
      </w:pPr>
      <w:r>
        <w:t>3. Данные финансовой отчетнос</w:t>
      </w:r>
      <w:r>
        <w:t>ти налогоплательщика в стране резидентства корректируются следующим образом:</w:t>
      </w:r>
    </w:p>
    <w:p w:rsidR="00000000" w:rsidRDefault="008B2134">
      <w:pPr>
        <w:ind w:firstLine="400"/>
        <w:jc w:val="both"/>
      </w:pPr>
      <w:r>
        <w:t xml:space="preserve">К1хФО(СР)1 + К2хФО(СР)2, </w:t>
      </w:r>
    </w:p>
    <w:p w:rsidR="00000000" w:rsidRDefault="008B2134">
      <w:pPr>
        <w:ind w:firstLine="400"/>
        <w:jc w:val="both"/>
      </w:pPr>
      <w:r>
        <w:t>где К1 = НП(СР)1/ НП(СР)3; К2 = НП(СР)2/ НП(СР)3,</w:t>
      </w:r>
    </w:p>
    <w:p w:rsidR="00000000" w:rsidRDefault="008B2134">
      <w:pPr>
        <w:ind w:firstLine="400"/>
        <w:jc w:val="both"/>
      </w:pPr>
      <w:r>
        <w:t>при этом:</w:t>
      </w:r>
    </w:p>
    <w:p w:rsidR="00000000" w:rsidRDefault="008B2134">
      <w:pPr>
        <w:ind w:firstLine="400"/>
        <w:jc w:val="both"/>
      </w:pPr>
      <w:r>
        <w:t>НП(СР)1 - количество месяцев одного налогового периода налогоплательщика в стране резидентств</w:t>
      </w:r>
      <w:r>
        <w:t>а, входящих в рамки налогового периода в Республике Казахстан;</w:t>
      </w:r>
    </w:p>
    <w:p w:rsidR="00000000" w:rsidRDefault="008B2134">
      <w:pPr>
        <w:ind w:firstLine="400"/>
        <w:jc w:val="both"/>
      </w:pPr>
      <w:r>
        <w:t xml:space="preserve">НП(СР)2 - количество месяцев другого налогового периода налогоплательщика в стране резидентства, входящих в рамки налогового периода в Республике Казахстан; </w:t>
      </w:r>
    </w:p>
    <w:p w:rsidR="00000000" w:rsidRDefault="008B2134">
      <w:pPr>
        <w:ind w:firstLine="400"/>
        <w:jc w:val="both"/>
      </w:pPr>
      <w:r>
        <w:t xml:space="preserve">НП(СР)3 - общее количество </w:t>
      </w:r>
      <w:r>
        <w:rPr>
          <w:rStyle w:val="s0"/>
        </w:rPr>
        <w:t xml:space="preserve">месяцев </w:t>
      </w:r>
      <w:r>
        <w:rPr>
          <w:rStyle w:val="s0"/>
        </w:rPr>
        <w:t>налогового периода налогоплательщика в стране резидентства;</w:t>
      </w:r>
    </w:p>
    <w:p w:rsidR="00000000" w:rsidRDefault="008B2134">
      <w:pPr>
        <w:ind w:firstLine="400"/>
        <w:jc w:val="both"/>
      </w:pPr>
      <w:r>
        <w:rPr>
          <w:rStyle w:val="s0"/>
        </w:rPr>
        <w:t>ФО(СР)1 - финансовая отчетность налогоплательщика в стране резидентства за один налоговый период налогоплательщика в стране резидентства, входящий в рамки налогового периода в Республике Казахстан</w:t>
      </w:r>
      <w:r>
        <w:rPr>
          <w:rStyle w:val="s0"/>
        </w:rPr>
        <w:t>;</w:t>
      </w:r>
    </w:p>
    <w:p w:rsidR="00000000" w:rsidRDefault="008B2134">
      <w:pPr>
        <w:ind w:firstLine="400"/>
        <w:jc w:val="both"/>
      </w:pPr>
      <w:r>
        <w:rPr>
          <w:rStyle w:val="s0"/>
        </w:rPr>
        <w:t>ФО(СР)2 - финансовая отчетность налогоплательщика в стране резидентства за другой налоговый период налогоплательщика в стране резидентства, входящий в рамки налогового периода в Республике Казахстан.</w:t>
      </w:r>
    </w:p>
    <w:p w:rsidR="00000000" w:rsidRDefault="008B2134">
      <w:pPr>
        <w:ind w:firstLine="400"/>
        <w:jc w:val="both"/>
      </w:pPr>
      <w:r>
        <w:t> </w:t>
      </w:r>
    </w:p>
    <w:p w:rsidR="00000000" w:rsidRDefault="008B2134">
      <w:pPr>
        <w:ind w:left="1200" w:hanging="800"/>
        <w:jc w:val="both"/>
      </w:pPr>
      <w:bookmarkStart w:id="343" w:name="SUB2110000"/>
      <w:bookmarkEnd w:id="343"/>
      <w:r>
        <w:rPr>
          <w:rStyle w:val="s1"/>
        </w:rPr>
        <w:t>Статья 211. Метод непосредственного (прямого) отнесе</w:t>
      </w:r>
      <w:r>
        <w:rPr>
          <w:rStyle w:val="s1"/>
        </w:rPr>
        <w:t>ния расходов на вычеты</w:t>
      </w:r>
    </w:p>
    <w:p w:rsidR="00000000" w:rsidRDefault="008B2134">
      <w:pPr>
        <w:jc w:val="both"/>
      </w:pPr>
      <w:r>
        <w:rPr>
          <w:rStyle w:val="s3"/>
        </w:rPr>
        <w:t xml:space="preserve">Пункт 1 изложен в редакции </w:t>
      </w:r>
      <w:hyperlink r:id="rId2269" w:anchor="sub_id=2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270" w:anchor="sub_id=211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Метод непосредственного (прямого) отнесения распределяемых расходов юридического лица-нерезидента на вычеты используется в случае ведения юридическим лицом-нерезидентом раздельного учета доходов и затрат </w:t>
      </w:r>
      <w:r>
        <w:rPr>
          <w:rStyle w:val="s0"/>
        </w:rPr>
        <w:t>(включая управленческие и общеадминистративные расходы) головного офиса и постоянных учреждений в Республике Казахстан и других странах.</w:t>
      </w:r>
    </w:p>
    <w:p w:rsidR="00000000" w:rsidRDefault="008B2134">
      <w:pPr>
        <w:jc w:val="both"/>
      </w:pPr>
      <w:r>
        <w:rPr>
          <w:rStyle w:val="s3"/>
        </w:rPr>
        <w:t xml:space="preserve">Пункт 2 изложен в редакции </w:t>
      </w:r>
      <w:hyperlink r:id="rId2271" w:anchor="sub_id=211" w:history="1">
        <w:r>
          <w:rPr>
            <w:rStyle w:val="a3"/>
            <w:i/>
            <w:iCs/>
            <w:bdr w:val="none" w:sz="0" w:space="0" w:color="auto" w:frame="1"/>
          </w:rPr>
          <w:t>Закона</w:t>
        </w:r>
      </w:hyperlink>
      <w:r>
        <w:rPr>
          <w:rStyle w:val="s3"/>
        </w:rPr>
        <w:t xml:space="preserve"> РК о</w:t>
      </w:r>
      <w:r>
        <w:rPr>
          <w:rStyle w:val="s3"/>
        </w:rPr>
        <w:t>т 26.12.12 г. № 61-V (введено в действие с 1 января 2013 г.) (</w:t>
      </w:r>
      <w:hyperlink r:id="rId2272" w:anchor="sub_id=211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Распределяемые расходы юридического лица-нерезидента относятся на вычет постоянным учрежде</w:t>
      </w:r>
      <w:r>
        <w:rPr>
          <w:rStyle w:val="s0"/>
        </w:rPr>
        <w:t>нием в Республике Казахстан в соответствии с настоящей статьей, если они определяемы на основании подтверждающих документов и непосредственно понесены для целей получения доходов от деятельности в Республике Казахстан через постоянное учреждение, а также п</w:t>
      </w:r>
      <w:r>
        <w:rPr>
          <w:rStyle w:val="s0"/>
        </w:rPr>
        <w:t xml:space="preserve">ри наличии документов, указанных в </w:t>
      </w:r>
      <w:hyperlink w:anchor="sub2080400" w:history="1">
        <w:r>
          <w:rPr>
            <w:rStyle w:val="a3"/>
          </w:rPr>
          <w:t>пункте 4 статьи 208</w:t>
        </w:r>
      </w:hyperlink>
      <w:r>
        <w:rPr>
          <w:rStyle w:val="s0"/>
        </w:rPr>
        <w:t xml:space="preserve"> настоящего Кодекса.</w:t>
      </w:r>
    </w:p>
    <w:p w:rsidR="00000000" w:rsidRDefault="008B2134">
      <w:pPr>
        <w:ind w:firstLine="400"/>
        <w:jc w:val="both"/>
      </w:pPr>
      <w:r>
        <w:t xml:space="preserve">3. Указанные расходы относятся на вычет постоянным учреждением только при наличии подтверждающих документов и их перевода </w:t>
      </w:r>
      <w:r>
        <w:rPr>
          <w:rStyle w:val="s0"/>
        </w:rPr>
        <w:t>на казахском или русском я</w:t>
      </w:r>
      <w:r>
        <w:rPr>
          <w:rStyle w:val="s0"/>
        </w:rPr>
        <w:t>зыке.</w:t>
      </w:r>
    </w:p>
    <w:p w:rsidR="00000000" w:rsidRDefault="008B2134">
      <w:pPr>
        <w:jc w:val="both"/>
      </w:pPr>
      <w:r>
        <w:rPr>
          <w:rStyle w:val="s3"/>
        </w:rPr>
        <w:t xml:space="preserve">В пункт 4 внесены изменения в соответствии с </w:t>
      </w:r>
      <w:hyperlink r:id="rId2273" w:anchor="sub_id=211" w:history="1">
        <w:r>
          <w:rPr>
            <w:rStyle w:val="a3"/>
            <w:i/>
            <w:iCs/>
            <w:bdr w:val="none" w:sz="0" w:space="0" w:color="auto" w:frame="1"/>
          </w:rPr>
          <w:t>Законом</w:t>
        </w:r>
      </w:hyperlink>
      <w:r>
        <w:rPr>
          <w:rStyle w:val="s3"/>
        </w:rPr>
        <w:t xml:space="preserve"> РК от 21.07.11 г. № 467-IV </w:t>
      </w:r>
      <w:hyperlink r:id="rId2274" w:history="1">
        <w:r>
          <w:rPr>
            <w:rStyle w:val="a3"/>
            <w:rFonts w:ascii="Wingdings" w:hAnsi="Wingdings"/>
            <w:i/>
            <w:iCs/>
            <w:bdr w:val="none" w:sz="0" w:space="0" w:color="auto" w:frame="1"/>
          </w:rPr>
          <w:t>+</w:t>
        </w:r>
      </w:hyperlink>
      <w:r>
        <w:rPr>
          <w:rStyle w:val="s3"/>
        </w:rPr>
        <w:t xml:space="preserve"> </w:t>
      </w:r>
      <w:r>
        <w:rPr>
          <w:rStyle w:val="s3"/>
        </w:rPr>
        <w:t>(введены в действие с 1 января 2012 г.) (</w:t>
      </w:r>
      <w:hyperlink r:id="rId2275" w:anchor="sub_id=2110400" w:history="1">
        <w:r>
          <w:rPr>
            <w:rStyle w:val="a3"/>
            <w:i/>
            <w:iCs/>
            <w:bdr w:val="none" w:sz="0" w:space="0" w:color="auto" w:frame="1"/>
          </w:rPr>
          <w:t>см. стар. ред.</w:t>
        </w:r>
      </w:hyperlink>
      <w:r>
        <w:rPr>
          <w:rStyle w:val="s3"/>
        </w:rPr>
        <w:t xml:space="preserve">); изложен в редакции </w:t>
      </w:r>
      <w:hyperlink r:id="rId2276" w:anchor="sub_id=211" w:history="1">
        <w:r>
          <w:rPr>
            <w:rStyle w:val="a3"/>
            <w:i/>
            <w:iCs/>
            <w:bdr w:val="none" w:sz="0" w:space="0" w:color="auto" w:frame="1"/>
          </w:rPr>
          <w:t>Закона</w:t>
        </w:r>
      </w:hyperlink>
      <w:r>
        <w:rPr>
          <w:rStyle w:val="s3"/>
        </w:rPr>
        <w:t xml:space="preserve"> РК от </w:t>
      </w:r>
      <w:r>
        <w:rPr>
          <w:rStyle w:val="s3"/>
        </w:rPr>
        <w:t>26.12.12 г. № 61-V (введено в действие с 1 января 2013 г.) (</w:t>
      </w:r>
      <w:hyperlink r:id="rId2277" w:anchor="sub_id=211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Подтверждающими документами являются:</w:t>
      </w:r>
    </w:p>
    <w:p w:rsidR="00000000" w:rsidRDefault="008B2134">
      <w:pPr>
        <w:ind w:firstLine="400"/>
        <w:jc w:val="both"/>
      </w:pPr>
      <w:r>
        <w:rPr>
          <w:rStyle w:val="s0"/>
        </w:rPr>
        <w:t>1) первичные учетные документы, подтверждающие распред</w:t>
      </w:r>
      <w:r>
        <w:rPr>
          <w:rStyle w:val="s0"/>
        </w:rPr>
        <w:t>еляемые расходы юридического лица-нерезидента, понесенные на территории Республики Казахстан в целях получения доходов от деятельности в Республике Казахстан через постоянное учреждение;</w:t>
      </w:r>
    </w:p>
    <w:p w:rsidR="00000000" w:rsidRDefault="008B2134">
      <w:pPr>
        <w:ind w:firstLine="400"/>
        <w:jc w:val="both"/>
      </w:pPr>
      <w:r>
        <w:rPr>
          <w:rStyle w:val="s0"/>
        </w:rPr>
        <w:t xml:space="preserve">2) копии первичных учетных документов, подтверждающих распределяемые </w:t>
      </w:r>
      <w:r>
        <w:rPr>
          <w:rStyle w:val="s0"/>
        </w:rPr>
        <w:t>расходы юридического лица-нерезидента, понесенные за пределами Республики Казахстан в целях получения доходов от деятельности в Республике Казахстан через постоянное учреждение;</w:t>
      </w:r>
    </w:p>
    <w:p w:rsidR="00000000" w:rsidRDefault="008B2134">
      <w:pPr>
        <w:ind w:firstLine="400"/>
        <w:jc w:val="both"/>
      </w:pPr>
      <w:r>
        <w:rPr>
          <w:rStyle w:val="s0"/>
        </w:rPr>
        <w:t>3) налоговые регистры по учету распределяемых расходов юридического лица-нерез</w:t>
      </w:r>
      <w:r>
        <w:rPr>
          <w:rStyle w:val="s0"/>
        </w:rPr>
        <w:t xml:space="preserve">идента, понесенных как в Республике Казахстан, так и за пределами Республики Казахстан в целях получения доходов от деятельности в Республике Казахстан через постоянное учреждение, составленные на основе первичных учетных документов, подтверждающих данные </w:t>
      </w:r>
      <w:r>
        <w:rPr>
          <w:rStyle w:val="s0"/>
        </w:rPr>
        <w:t>расходы.</w:t>
      </w:r>
    </w:p>
    <w:p w:rsidR="00000000" w:rsidRDefault="008B2134">
      <w:pPr>
        <w:ind w:firstLine="400"/>
        <w:jc w:val="both"/>
      </w:pPr>
      <w:r>
        <w:rPr>
          <w:rStyle w:val="s0"/>
        </w:rPr>
        <w:t>Форма налогового регистра, порядок его заполнения утверждаются в налоговой учетной политике юридического лица-нерезидента, осуществляющего деятельность в Республике Казахстан через постоянное учреждение.</w:t>
      </w:r>
    </w:p>
    <w:p w:rsidR="00000000" w:rsidRDefault="008B2134">
      <w:pPr>
        <w:ind w:firstLine="400"/>
        <w:jc w:val="both"/>
      </w:pPr>
      <w:r>
        <w:t> </w:t>
      </w:r>
    </w:p>
    <w:p w:rsidR="00000000" w:rsidRDefault="008B2134">
      <w:pPr>
        <w:jc w:val="both"/>
      </w:pPr>
      <w:bookmarkStart w:id="344" w:name="SUB2120000"/>
      <w:bookmarkEnd w:id="344"/>
      <w:r>
        <w:rPr>
          <w:rStyle w:val="s3"/>
        </w:rPr>
        <w:t xml:space="preserve">В статью 212 внесены изменения в соответствии с </w:t>
      </w:r>
      <w:hyperlink r:id="rId2278" w:anchor="sub_id=382"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279" w:anchor="sub_id=2120000" w:history="1">
        <w:r>
          <w:rPr>
            <w:rStyle w:val="a3"/>
            <w:i/>
            <w:iCs/>
            <w:bdr w:val="none" w:sz="0" w:space="0" w:color="auto" w:frame="1"/>
          </w:rPr>
          <w:t>см. стар. ред.</w:t>
        </w:r>
      </w:hyperlink>
      <w:r>
        <w:rPr>
          <w:rStyle w:val="s3"/>
        </w:rPr>
        <w:t xml:space="preserve">); изложена в редакции </w:t>
      </w:r>
      <w:hyperlink r:id="rId2280" w:anchor="sub_id=21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281" w:anchor="sub_id=212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212. Порядок применения международного договора в отношении полного освобождения от налогообложения доходов нерезидента, полученных из источников в Республике Казахстан</w:t>
      </w:r>
    </w:p>
    <w:p w:rsidR="00000000" w:rsidRDefault="008B2134">
      <w:pPr>
        <w:ind w:firstLine="400"/>
        <w:jc w:val="both"/>
      </w:pPr>
      <w:r>
        <w:rPr>
          <w:rStyle w:val="s0"/>
        </w:rPr>
        <w:t>1. Налого</w:t>
      </w:r>
      <w:r>
        <w:rPr>
          <w:rStyle w:val="s0"/>
        </w:rPr>
        <w:t>вый агент имеет право самостоятельно применить освобождение от налогообложения при выплате дохода нерезиденту или при отнесении начисленного, но не выплаченного дохода нерезидента на вычеты, если такой нерезидент является резидентом страны, с которой заклю</w:t>
      </w:r>
      <w:r>
        <w:rPr>
          <w:rStyle w:val="s0"/>
        </w:rPr>
        <w:t>чен международный договор.</w:t>
      </w:r>
    </w:p>
    <w:p w:rsidR="00000000" w:rsidRDefault="008B2134">
      <w:pPr>
        <w:ind w:firstLine="400"/>
        <w:jc w:val="both"/>
      </w:pPr>
      <w:r>
        <w:rPr>
          <w:rStyle w:val="s0"/>
        </w:rPr>
        <w:t xml:space="preserve">2. Порядок применения положений международного договора, установленный настоящей статьей, распространяется в отношении налогообложения доходов нерезидента, предусмотренных </w:t>
      </w:r>
      <w:hyperlink w:anchor="sub1920000" w:history="1">
        <w:r>
          <w:rPr>
            <w:rStyle w:val="a3"/>
          </w:rPr>
          <w:t>статьей 192</w:t>
        </w:r>
      </w:hyperlink>
      <w:r>
        <w:rPr>
          <w:rStyle w:val="s0"/>
        </w:rPr>
        <w:t xml:space="preserve"> настоящего К</w:t>
      </w:r>
      <w:r>
        <w:rPr>
          <w:rStyle w:val="s0"/>
        </w:rPr>
        <w:t xml:space="preserve">одекса, за исключением доходов, в отношении которых порядок применения положений международного договора установлен </w:t>
      </w:r>
      <w:hyperlink w:anchor="sub212010000" w:history="1">
        <w:r>
          <w:rPr>
            <w:rStyle w:val="a3"/>
          </w:rPr>
          <w:t>статьями 212-1</w:t>
        </w:r>
      </w:hyperlink>
      <w:r>
        <w:rPr>
          <w:rStyle w:val="s0"/>
        </w:rPr>
        <w:t xml:space="preserve">, </w:t>
      </w:r>
      <w:hyperlink w:anchor="sub212020000" w:history="1">
        <w:r>
          <w:rPr>
            <w:rStyle w:val="a3"/>
          </w:rPr>
          <w:t>212-2</w:t>
        </w:r>
      </w:hyperlink>
      <w:r>
        <w:rPr>
          <w:rStyle w:val="s0"/>
        </w:rPr>
        <w:t xml:space="preserve">, </w:t>
      </w:r>
      <w:hyperlink w:anchor="sub2130000" w:history="1">
        <w:r>
          <w:rPr>
            <w:rStyle w:val="a3"/>
          </w:rPr>
          <w:t>213</w:t>
        </w:r>
      </w:hyperlink>
      <w:r>
        <w:rPr>
          <w:rStyle w:val="s0"/>
        </w:rPr>
        <w:t xml:space="preserve">, </w:t>
      </w:r>
      <w:hyperlink w:anchor="sub2140000" w:history="1">
        <w:r>
          <w:rPr>
            <w:rStyle w:val="a3"/>
          </w:rPr>
          <w:t>214</w:t>
        </w:r>
      </w:hyperlink>
      <w:r>
        <w:rPr>
          <w:rStyle w:val="s0"/>
        </w:rPr>
        <w:t xml:space="preserve"> и </w:t>
      </w:r>
      <w:hyperlink w:anchor="sub2150000" w:history="1">
        <w:r>
          <w:rPr>
            <w:rStyle w:val="a3"/>
          </w:rPr>
          <w:t>215</w:t>
        </w:r>
      </w:hyperlink>
      <w:r>
        <w:rPr>
          <w:rStyle w:val="s0"/>
        </w:rPr>
        <w:t xml:space="preserve"> настоящего Кодекса, а также доходов, определенных </w:t>
      </w:r>
      <w:hyperlink w:anchor="sub1970000" w:history="1">
        <w:r>
          <w:rPr>
            <w:rStyle w:val="a3"/>
          </w:rPr>
          <w:t>статьей 197</w:t>
        </w:r>
      </w:hyperlink>
      <w:r>
        <w:rPr>
          <w:rStyle w:val="s0"/>
        </w:rPr>
        <w:t xml:space="preserve"> настоящего Кодекса. </w:t>
      </w:r>
    </w:p>
    <w:p w:rsidR="00000000" w:rsidRDefault="008B2134">
      <w:pPr>
        <w:ind w:firstLine="400"/>
        <w:jc w:val="both"/>
      </w:pPr>
      <w:bookmarkStart w:id="345" w:name="SUB2120300"/>
      <w:bookmarkEnd w:id="345"/>
      <w:r>
        <w:rPr>
          <w:rStyle w:val="s0"/>
        </w:rPr>
        <w:t>3. Международный договор применяется при условии представления н</w:t>
      </w:r>
      <w:r>
        <w:rPr>
          <w:rStyle w:val="s0"/>
        </w:rPr>
        <w:t xml:space="preserve">ерезидентом налоговому агенту документа, подтверждающего резидентство,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8B2134">
      <w:pPr>
        <w:ind w:firstLine="400"/>
        <w:jc w:val="both"/>
      </w:pPr>
      <w:r>
        <w:rPr>
          <w:rStyle w:val="s0"/>
        </w:rPr>
        <w:t>При этом документ, подтверждающий резидентство, представляется нерезидентом на</w:t>
      </w:r>
      <w:r>
        <w:rPr>
          <w:rStyle w:val="s0"/>
        </w:rPr>
        <w:t>логовому агенту не позднее одной из следующих дат, которая наступит первой, за исключением случая, предусмотренного пунктом 2 настоящей статьи:</w:t>
      </w:r>
    </w:p>
    <w:p w:rsidR="00000000" w:rsidRDefault="008B2134">
      <w:pPr>
        <w:ind w:firstLine="400"/>
        <w:jc w:val="both"/>
      </w:pPr>
      <w:r>
        <w:rPr>
          <w:rStyle w:val="s0"/>
        </w:rPr>
        <w:t>1) 31 декабря календарного года, в котором произошла выплата дохода нерезиденту или невыплаченные доходы нерезид</w:t>
      </w:r>
      <w:r>
        <w:rPr>
          <w:rStyle w:val="s0"/>
        </w:rPr>
        <w:t>ента отнесены на вычеты;</w:t>
      </w:r>
    </w:p>
    <w:p w:rsidR="00000000" w:rsidRDefault="008B2134">
      <w:pPr>
        <w:ind w:firstLine="400"/>
        <w:jc w:val="both"/>
      </w:pPr>
      <w:r>
        <w:rPr>
          <w:rStyle w:val="s0"/>
        </w:rPr>
        <w:t>2) начала проведения плановой налоговой проверки квартала, в котором выплачен доход нерезиденту, оканчивающегося в календарном году, в котором проводится такая налоговая проверка по вопросу исполнения налогового обязательства по по</w:t>
      </w:r>
      <w:r>
        <w:rPr>
          <w:rStyle w:val="s0"/>
        </w:rPr>
        <w:t>доходному налогу, удерживаемому у источника выплаты;</w:t>
      </w:r>
    </w:p>
    <w:p w:rsidR="00000000" w:rsidRDefault="008B2134">
      <w:pPr>
        <w:ind w:firstLine="400"/>
        <w:jc w:val="both"/>
      </w:pPr>
      <w:r>
        <w:rPr>
          <w:rStyle w:val="s0"/>
        </w:rPr>
        <w:t>3) не позднее пяти рабочих дней до завершения внеплановой налоговой проверки квартала, в котором выплачен доход нерезиденту, оканчивающегося в календарном году, в котором проводится такая налоговая прове</w:t>
      </w:r>
      <w:r>
        <w:rPr>
          <w:rStyle w:val="s0"/>
        </w:rPr>
        <w:t>рка по вопросу исполнения налогового обязательства по подоходному налогу, удерживаемому у источника выплаты. Дата завершения внеплановой налоговой проверки определяется в соответствии с предписанием.</w:t>
      </w:r>
    </w:p>
    <w:p w:rsidR="00000000" w:rsidRDefault="008B2134">
      <w:pPr>
        <w:ind w:firstLine="400"/>
        <w:jc w:val="both"/>
      </w:pPr>
      <w:r>
        <w:rPr>
          <w:rStyle w:val="s0"/>
        </w:rPr>
        <w:t>4. В случае, если нерезидент оказывает услуги или выполн</w:t>
      </w:r>
      <w:r>
        <w:rPr>
          <w:rStyle w:val="s0"/>
        </w:rPr>
        <w:t>яет работы на территории Республики Казахстан в пределах срока, не приводящего к образованию постоянного учреждения в Республике Казахстан, в целях применения положений международного договора юридическое лицо-нерезидент наряду с документом, указанным в пу</w:t>
      </w:r>
      <w:r>
        <w:rPr>
          <w:rStyle w:val="s0"/>
        </w:rPr>
        <w:t>нкте 3 настоящей статьи, представляет налоговому агенту нотариально засвидетельствованные копии учредительных документов либо выписки из торгового реестра (реестра акционеров или иного аналогичного документа, предусмотренного законодательством государства,</w:t>
      </w:r>
      <w:r>
        <w:rPr>
          <w:rStyle w:val="s0"/>
        </w:rPr>
        <w:t xml:space="preserve"> в котором зарегистрирован нерезидент) с указанием учредителей (участников) и мажоритарных акционеров юридического лица-нерезидента.</w:t>
      </w:r>
    </w:p>
    <w:p w:rsidR="00000000" w:rsidRDefault="008B2134">
      <w:pPr>
        <w:ind w:firstLine="400"/>
        <w:jc w:val="both"/>
      </w:pPr>
      <w:r>
        <w:rPr>
          <w:rStyle w:val="s0"/>
        </w:rPr>
        <w:t>Налоговый агент на основе представленных документов и договора (контракта) на оказание услуг или выполнение работ определяе</w:t>
      </w:r>
      <w:r>
        <w:rPr>
          <w:rStyle w:val="s0"/>
        </w:rPr>
        <w:t>т факт образования нерезидентом постоянного учреждения в результате оказания услуг или выполнения работ в рамках такого договора (контракта) и связанных проектов при их наличии.</w:t>
      </w:r>
    </w:p>
    <w:p w:rsidR="00000000" w:rsidRDefault="008B2134">
      <w:pPr>
        <w:ind w:firstLine="400"/>
        <w:jc w:val="both"/>
      </w:pPr>
      <w:r>
        <w:rPr>
          <w:rStyle w:val="s0"/>
        </w:rPr>
        <w:t>При выявлении факта образования нерезидентом в Республике Казахстан постоянног</w:t>
      </w:r>
      <w:r>
        <w:rPr>
          <w:rStyle w:val="s0"/>
        </w:rPr>
        <w:t>о учреждения налоговый агент не вправе применить положения международного договора в части освобождения доходов нерезидентов в Республике Казахстан.</w:t>
      </w:r>
    </w:p>
    <w:p w:rsidR="00000000" w:rsidRDefault="008B2134">
      <w:pPr>
        <w:ind w:firstLine="400"/>
        <w:jc w:val="both"/>
      </w:pPr>
      <w:r>
        <w:rPr>
          <w:rStyle w:val="s0"/>
        </w:rPr>
        <w:t>5. В случае если оказание услуг или выполнение работ на территории Республики Казахстан в пределах срока, н</w:t>
      </w:r>
      <w:r>
        <w:rPr>
          <w:rStyle w:val="s0"/>
        </w:rPr>
        <w:t>е приводящего к образованию постоянного учреждения в Республике Казахстан, осуществляется в рамках договора о совместной деятельности, то юридическое лицо-нерезидент, являющийся участником такого договора, в целях применения положений международного догово</w:t>
      </w:r>
      <w:r>
        <w:rPr>
          <w:rStyle w:val="s0"/>
        </w:rPr>
        <w:t>ра наряду с документом, указанным в пунктах 3 и 4 настоящей статьи, представляет налоговому агенту нотариально засвидетельствованную копию договора о совместной деятельности или иного документа, подтверждающего долю его участия в совместной деятельности.</w:t>
      </w:r>
    </w:p>
    <w:p w:rsidR="00000000" w:rsidRDefault="008B2134">
      <w:pPr>
        <w:ind w:firstLine="400"/>
        <w:jc w:val="both"/>
      </w:pPr>
      <w:r>
        <w:rPr>
          <w:rStyle w:val="s0"/>
        </w:rPr>
        <w:t>В</w:t>
      </w:r>
      <w:r>
        <w:rPr>
          <w:rStyle w:val="s0"/>
        </w:rPr>
        <w:t xml:space="preserve"> случае, если нерезидент не образует постоянного учреждения в результате оказания услуг или выполнения работ в рамках такого договора (контракта) и связанных проектов, налоговый агент вправе применить положения международного договора к доходу юридического</w:t>
      </w:r>
      <w:r>
        <w:rPr>
          <w:rStyle w:val="s0"/>
        </w:rPr>
        <w:t xml:space="preserve"> лица-нерезидента пропорционально доле его участия в совместной деятельности, указанной в договоре о совместной деятельности или иного документа, подтверждающего долю его участия в совместной деятельности.</w:t>
      </w:r>
    </w:p>
    <w:p w:rsidR="00000000" w:rsidRDefault="008B2134">
      <w:pPr>
        <w:jc w:val="both"/>
      </w:pPr>
      <w:r>
        <w:rPr>
          <w:rStyle w:val="s3"/>
        </w:rPr>
        <w:t xml:space="preserve">В пункт 6 внесены изменения в соответствии с </w:t>
      </w:r>
      <w:hyperlink r:id="rId2282" w:anchor="sub_id=212"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283" w:anchor="sub_id=21206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6. На</w:t>
      </w:r>
      <w:r>
        <w:rPr>
          <w:rStyle w:val="s0"/>
        </w:rPr>
        <w:t>логовый агент обязан указать в налоговой отчетности, представляемой в налоговый орган, суммы начисленных (выплаченных) доходов нерезиденту и удержанных, освобожденных от удержания налогов в соответствии с положениями международных договоров, ставки подоход</w:t>
      </w:r>
      <w:r>
        <w:rPr>
          <w:rStyle w:val="s0"/>
        </w:rPr>
        <w:t>ного налога и наименования международных договоров.</w:t>
      </w:r>
    </w:p>
    <w:p w:rsidR="00000000" w:rsidRDefault="008B2134">
      <w:pPr>
        <w:ind w:firstLine="400"/>
        <w:jc w:val="both"/>
      </w:pPr>
      <w:r>
        <w:rPr>
          <w:rStyle w:val="s0"/>
        </w:rPr>
        <w:t xml:space="preserve">При этом налоговый агент обязан представить в налоговый орган по месту своего нахождения копию документа, подтверждающего резидентство налогоплательщика-нерезидента, соответствующего требованиям </w:t>
      </w:r>
      <w:hyperlink w:anchor="sub2190400" w:history="1">
        <w:r>
          <w:rPr>
            <w:rStyle w:val="a3"/>
          </w:rPr>
          <w:t>пунктов 4 и 5 статьи 219</w:t>
        </w:r>
      </w:hyperlink>
      <w:r>
        <w:rPr>
          <w:rStyle w:val="s0"/>
        </w:rPr>
        <w:t xml:space="preserve"> настоящего Кодекса. Копия такого документа представляется в течение трех календарных дней с даты, установленной для представления налоговой отчетности, срок представления которой наступает после представлени</w:t>
      </w:r>
      <w:r>
        <w:rPr>
          <w:rStyle w:val="s0"/>
        </w:rPr>
        <w:t>я нерезидентом такого документа налоговому агенту в соответствии с пунктом 3 настоящей статьи.</w:t>
      </w:r>
    </w:p>
    <w:p w:rsidR="00000000" w:rsidRDefault="008B2134">
      <w:pPr>
        <w:ind w:firstLine="400"/>
        <w:jc w:val="both"/>
      </w:pPr>
      <w:r>
        <w:rPr>
          <w:rStyle w:val="s0"/>
        </w:rPr>
        <w:t xml:space="preserve">7. При неправомерном применении положений международного договора, повлекшем неуплату или неполную уплату налога в государственный бюджет, налоговый агент несет </w:t>
      </w:r>
      <w:r>
        <w:rPr>
          <w:rStyle w:val="s0"/>
        </w:rPr>
        <w:t>ответственность в соответствии с законами Республики Казахстан.</w:t>
      </w:r>
    </w:p>
    <w:p w:rsidR="00000000" w:rsidRDefault="008B2134">
      <w:pPr>
        <w:ind w:firstLine="400"/>
        <w:jc w:val="both"/>
      </w:pPr>
      <w:r>
        <w:rPr>
          <w:rStyle w:val="s0"/>
        </w:rPr>
        <w:t> </w:t>
      </w:r>
    </w:p>
    <w:p w:rsidR="00000000" w:rsidRDefault="008B2134">
      <w:pPr>
        <w:jc w:val="both"/>
      </w:pPr>
      <w:bookmarkStart w:id="346" w:name="SUB212010000"/>
      <w:bookmarkEnd w:id="346"/>
      <w:r>
        <w:rPr>
          <w:rStyle w:val="s3"/>
        </w:rPr>
        <w:t xml:space="preserve">Кодекс дополнен статьей 212-1 в соответствии с </w:t>
      </w:r>
      <w:hyperlink r:id="rId2284" w:anchor="sub_id=2121" w:history="1">
        <w:r>
          <w:rPr>
            <w:rStyle w:val="a3"/>
            <w:i/>
            <w:iCs/>
            <w:bdr w:val="none" w:sz="0" w:space="0" w:color="auto" w:frame="1"/>
          </w:rPr>
          <w:t>Законом</w:t>
        </w:r>
      </w:hyperlink>
      <w:r>
        <w:rPr>
          <w:rStyle w:val="s3"/>
        </w:rPr>
        <w:t xml:space="preserve"> </w:t>
      </w:r>
      <w:r>
        <w:rPr>
          <w:rStyle w:val="s3"/>
        </w:rPr>
        <w:t xml:space="preserve">РК от 21.07.11 г. № 467-IV (введены в действие с 1 января 2012 г.) </w:t>
      </w:r>
    </w:p>
    <w:p w:rsidR="00000000" w:rsidRDefault="008B2134">
      <w:pPr>
        <w:ind w:left="1200" w:hanging="800"/>
        <w:jc w:val="both"/>
      </w:pPr>
      <w:r>
        <w:rPr>
          <w:rStyle w:val="s1"/>
        </w:rPr>
        <w:t>Статья 212-1. Порядок применения международного договора в отношении освобождения от налогообложения или применения сниженной ставки налога к доходам нерезидента в виде дивидендов, вознагр</w:t>
      </w:r>
      <w:r>
        <w:rPr>
          <w:rStyle w:val="s1"/>
        </w:rPr>
        <w:t>аждений и (или) роялти, полученных из источников в Республике Казахстан</w:t>
      </w:r>
    </w:p>
    <w:p w:rsidR="00000000" w:rsidRDefault="008B2134">
      <w:pPr>
        <w:ind w:firstLine="400"/>
        <w:jc w:val="both"/>
      </w:pPr>
      <w:r>
        <w:rPr>
          <w:rStyle w:val="s0"/>
        </w:rPr>
        <w:t>1. При выплате доходов нерезиденту в виде дивидендов, вознаграждений и (или) роялти или при отнесении невыплаченных доходов нерезидента в виде вознаграждений и (или) роялти на вычеты н</w:t>
      </w:r>
      <w:r>
        <w:rPr>
          <w:rStyle w:val="s0"/>
        </w:rPr>
        <w:t xml:space="preserve">алоговый агент вправе самостоятельно применить освобождение от налогообложения или сниженную ставку налога, предусмотренную соответствующим международным договором, при условии, если такой нерезидент является окончательным (фактическим) получателем дохода </w:t>
      </w:r>
      <w:r>
        <w:rPr>
          <w:rStyle w:val="s0"/>
        </w:rPr>
        <w:t>и является резидентом страны, с которой заключен международный договор.</w:t>
      </w:r>
    </w:p>
    <w:p w:rsidR="00000000" w:rsidRDefault="008B2134">
      <w:pPr>
        <w:ind w:firstLine="400"/>
        <w:jc w:val="both"/>
      </w:pPr>
      <w:r>
        <w:rPr>
          <w:rStyle w:val="s0"/>
        </w:rPr>
        <w:t>В целях настоящего раздела под окончательным (фактическим) получателем (владельцем) доходов следует понимать лицо, которое имеет право владения, пользования, распоряжения доходами и не</w:t>
      </w:r>
      <w:r>
        <w:rPr>
          <w:rStyle w:val="s0"/>
        </w:rPr>
        <w:t xml:space="preserve"> является посредником в отношении такого дохода, в том числе агентом, номинальным держателем.</w:t>
      </w:r>
    </w:p>
    <w:p w:rsidR="00000000" w:rsidRDefault="008B2134">
      <w:pPr>
        <w:ind w:firstLine="400"/>
        <w:jc w:val="both"/>
      </w:pPr>
      <w:r>
        <w:rPr>
          <w:rStyle w:val="s0"/>
        </w:rPr>
        <w:t xml:space="preserve">2. В случае, если выплата вознаграждения осуществляется окончательному (фактическому) получателю (владельцу) дохода через посредника, налоговый агент имеет право </w:t>
      </w:r>
      <w:r>
        <w:rPr>
          <w:rStyle w:val="s0"/>
        </w:rPr>
        <w:t>применить освобождение или сниженную ставку подоходного налога, предусмотренную соответствующим международным договором с государством, резидентом которого является такой окончательный (фактический) получатель (владелец) дохода при одновременном выполнении</w:t>
      </w:r>
      <w:r>
        <w:rPr>
          <w:rStyle w:val="s0"/>
        </w:rPr>
        <w:t xml:space="preserve"> следующих условий:</w:t>
      </w:r>
    </w:p>
    <w:p w:rsidR="00000000" w:rsidRDefault="008B2134">
      <w:pPr>
        <w:ind w:firstLine="400"/>
        <w:jc w:val="both"/>
      </w:pPr>
      <w:r>
        <w:rPr>
          <w:rStyle w:val="s0"/>
        </w:rPr>
        <w:t>1) в договоре (контракте) отражены суммы вознаграждения по каждому лицу, являющемуся окончательным (фактическим) получателем (владельцем) вознаграждения через посредника, с указанием данных такого лица (фамилии, имени, отчества (при его</w:t>
      </w:r>
      <w:r>
        <w:rPr>
          <w:rStyle w:val="s0"/>
        </w:rPr>
        <w:t xml:space="preserve"> наличии) физического лица или наименования юридического лица; номера налоговой регистрации в стране инкорпорации (или его аналога) при его наличии; номера государственной регистрации в стране инкорпорации (или его аналога);</w:t>
      </w:r>
    </w:p>
    <w:p w:rsidR="00000000" w:rsidRDefault="008B2134">
      <w:pPr>
        <w:ind w:firstLine="400"/>
        <w:jc w:val="both"/>
      </w:pPr>
      <w:r>
        <w:rPr>
          <w:rStyle w:val="s0"/>
        </w:rPr>
        <w:t>2) налоговому агенту представле</w:t>
      </w:r>
      <w:r>
        <w:rPr>
          <w:rStyle w:val="s0"/>
        </w:rPr>
        <w:t xml:space="preserve">н документ, подтверждающий резидентство лица, являющегося окончательным (фактическим) получателем (владельцем) вознаграждения, соответствующий требованиям </w:t>
      </w:r>
      <w:hyperlink w:anchor="sub2190400" w:history="1">
        <w:r>
          <w:rPr>
            <w:rStyle w:val="a3"/>
          </w:rPr>
          <w:t>пунктов 4 и 5 статьи 219</w:t>
        </w:r>
      </w:hyperlink>
      <w:r>
        <w:rPr>
          <w:rStyle w:val="s0"/>
        </w:rPr>
        <w:t xml:space="preserve"> настоящего Кодекса.</w:t>
      </w:r>
    </w:p>
    <w:p w:rsidR="00000000" w:rsidRDefault="008B2134">
      <w:pPr>
        <w:ind w:firstLine="400"/>
        <w:jc w:val="both"/>
      </w:pPr>
      <w:r>
        <w:rPr>
          <w:rStyle w:val="s0"/>
        </w:rPr>
        <w:t xml:space="preserve">При этом документ, подтверждающий резидентство, представляется налоговому агенту не позднее одной из дат, указанных в </w:t>
      </w:r>
      <w:hyperlink w:anchor="sub2120300" w:history="1">
        <w:r>
          <w:rPr>
            <w:rStyle w:val="a3"/>
          </w:rPr>
          <w:t>пункте 3 статьи 212</w:t>
        </w:r>
      </w:hyperlink>
      <w:r>
        <w:rPr>
          <w:rStyle w:val="s0"/>
        </w:rPr>
        <w:t xml:space="preserve"> настоящего Кодекса, которая наступит первой.</w:t>
      </w:r>
    </w:p>
    <w:p w:rsidR="00000000" w:rsidRDefault="008B2134">
      <w:pPr>
        <w:jc w:val="both"/>
      </w:pPr>
      <w:r>
        <w:rPr>
          <w:rStyle w:val="s3"/>
        </w:rPr>
        <w:t>В пункт 3 внесены изменения в соответств</w:t>
      </w:r>
      <w:r>
        <w:rPr>
          <w:rStyle w:val="s3"/>
        </w:rPr>
        <w:t xml:space="preserve">ии с </w:t>
      </w:r>
      <w:hyperlink r:id="rId2285" w:anchor="sub_id=212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286" w:anchor="sub_id=2120103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8B2134">
      <w:pPr>
        <w:ind w:firstLine="400"/>
        <w:jc w:val="both"/>
      </w:pPr>
      <w:r>
        <w:rPr>
          <w:rStyle w:val="s0"/>
        </w:rPr>
        <w:t>3. Налоговый агент обязан указать в налоговой отчетности, представляемой в налоговый орган, суммы начисленных (выплаченных) доходов нерезиденту и удержанных, освобожденных от удержания налогов в соответствии с положениями международных договоров, с</w:t>
      </w:r>
      <w:r>
        <w:rPr>
          <w:rStyle w:val="s0"/>
        </w:rPr>
        <w:t>тавки подоходного налога и наименования международных договоров.</w:t>
      </w:r>
    </w:p>
    <w:p w:rsidR="00000000" w:rsidRDefault="008B2134">
      <w:pPr>
        <w:ind w:firstLine="400"/>
        <w:jc w:val="both"/>
      </w:pPr>
      <w:r>
        <w:rPr>
          <w:rStyle w:val="s0"/>
        </w:rPr>
        <w:t>При этом налоговый агент обязан представить в налоговый орган по месту своего нахождения копию документа, подтверждающего резидентство налогоплательщика-нерезидента (окончательного (фактическ</w:t>
      </w:r>
      <w:r>
        <w:rPr>
          <w:rStyle w:val="s0"/>
        </w:rPr>
        <w:t xml:space="preserve">ого) получателя (владельца) дохода), соответствующего требованиям </w:t>
      </w:r>
      <w:hyperlink w:anchor="sub2190400" w:history="1">
        <w:r>
          <w:rPr>
            <w:rStyle w:val="a3"/>
          </w:rPr>
          <w:t>пунктов 4 и 5 статьи 219</w:t>
        </w:r>
      </w:hyperlink>
      <w:r>
        <w:rPr>
          <w:rStyle w:val="s0"/>
        </w:rPr>
        <w:t xml:space="preserve"> настоящего Кодекса. Такая копия представляется в течение трех календарных дней с даты, установленной для представления налоговой отч</w:t>
      </w:r>
      <w:r>
        <w:rPr>
          <w:rStyle w:val="s0"/>
        </w:rPr>
        <w:t xml:space="preserve">етности, срок представления которой наступает после представления нерезидентом такого документа налоговому агенту в одну из дат, указанных в </w:t>
      </w:r>
      <w:hyperlink w:anchor="sub2120300" w:history="1">
        <w:r>
          <w:rPr>
            <w:rStyle w:val="a3"/>
          </w:rPr>
          <w:t>пункте 3 статьи 212</w:t>
        </w:r>
      </w:hyperlink>
      <w:r>
        <w:rPr>
          <w:rStyle w:val="s0"/>
        </w:rPr>
        <w:t xml:space="preserve"> настоящего Кодекса.</w:t>
      </w:r>
    </w:p>
    <w:p w:rsidR="00000000" w:rsidRDefault="008B2134">
      <w:pPr>
        <w:ind w:firstLine="400"/>
        <w:jc w:val="both"/>
      </w:pPr>
      <w:r>
        <w:rPr>
          <w:rStyle w:val="s0"/>
        </w:rPr>
        <w:t>4. В случае неприменения налоговым агентом</w:t>
      </w:r>
      <w:r>
        <w:rPr>
          <w:rStyle w:val="s0"/>
        </w:rPr>
        <w:t xml:space="preserve"> положений международного договора при выплате нерезиденту дохода в виде вознаграждения через посредника в порядке, установленном пунктом 2 настоящей статьи, налоговый агент обязан удержать подоходный налог у источника выплаты по ставке, установленной </w:t>
      </w:r>
      <w:hyperlink w:anchor="sub1940000" w:history="1">
        <w:r>
          <w:rPr>
            <w:rStyle w:val="a3"/>
          </w:rPr>
          <w:t>статьей 194</w:t>
        </w:r>
      </w:hyperlink>
      <w:r>
        <w:rPr>
          <w:rStyle w:val="s0"/>
        </w:rPr>
        <w:t xml:space="preserve"> настоящего Кодекса.</w:t>
      </w:r>
    </w:p>
    <w:p w:rsidR="00000000" w:rsidRDefault="008B2134">
      <w:pPr>
        <w:ind w:firstLine="400"/>
        <w:jc w:val="both"/>
      </w:pPr>
      <w:r>
        <w:rPr>
          <w:rStyle w:val="s0"/>
        </w:rPr>
        <w:t xml:space="preserve">Сумма удержанного подоходного налога подлежит перечислению в сроки, установленные </w:t>
      </w:r>
      <w:hyperlink w:anchor="sub1950000" w:history="1">
        <w:r>
          <w:rPr>
            <w:rStyle w:val="a3"/>
          </w:rPr>
          <w:t>статьей 195</w:t>
        </w:r>
      </w:hyperlink>
      <w:r>
        <w:rPr>
          <w:rStyle w:val="s0"/>
        </w:rPr>
        <w:t xml:space="preserve"> настоящего Кодекса.</w:t>
      </w:r>
    </w:p>
    <w:p w:rsidR="00000000" w:rsidRDefault="008B2134">
      <w:pPr>
        <w:ind w:firstLine="400"/>
        <w:jc w:val="both"/>
      </w:pPr>
      <w:r>
        <w:rPr>
          <w:rStyle w:val="s0"/>
        </w:rPr>
        <w:t>5. Окончательный (фактический) получатель (владе</w:t>
      </w:r>
      <w:r>
        <w:rPr>
          <w:rStyle w:val="s0"/>
        </w:rPr>
        <w:t>лец) дохода - нерезидент имеет право на возврат излишне удержанного подоходного налога у источника выплаты в соответствии с положениями международного договора в случае перечисления налоговым агентом в бюджет подоходного налога, удержанного у источника вып</w:t>
      </w:r>
      <w:r>
        <w:rPr>
          <w:rStyle w:val="s0"/>
        </w:rPr>
        <w:t>латы дохода такому нерезиденту.</w:t>
      </w:r>
    </w:p>
    <w:p w:rsidR="00000000" w:rsidRDefault="008B2134">
      <w:pPr>
        <w:ind w:firstLine="400"/>
        <w:jc w:val="both"/>
      </w:pPr>
      <w:r>
        <w:rPr>
          <w:rStyle w:val="s0"/>
        </w:rPr>
        <w:t>При этом окончательный (фактический) получатель (владелец) дохода - нерезидент обязан представить налоговому агенту нотариально засвидетельствованную копию:</w:t>
      </w:r>
    </w:p>
    <w:p w:rsidR="00000000" w:rsidRDefault="008B2134">
      <w:pPr>
        <w:ind w:firstLine="400"/>
        <w:jc w:val="both"/>
      </w:pPr>
      <w:r>
        <w:rPr>
          <w:rStyle w:val="s0"/>
        </w:rPr>
        <w:t>1) договора (контракта), заключенного с посредником, в котором отра</w:t>
      </w:r>
      <w:r>
        <w:rPr>
          <w:rStyle w:val="s0"/>
        </w:rPr>
        <w:t>жена сумма вознаграждения такого нерезидента с указанием данных такого лица (фамилии, имени, отчества (при его наличии) физического лица или наименования юридического лица; номера налоговой регистрации в стране инкорпорации (или его аналога) при его наличи</w:t>
      </w:r>
      <w:r>
        <w:rPr>
          <w:rStyle w:val="s0"/>
        </w:rPr>
        <w:t>и; номера государственной регистрации в стране инкорпорации (или его аналога);</w:t>
      </w:r>
    </w:p>
    <w:p w:rsidR="00000000" w:rsidRDefault="008B2134">
      <w:pPr>
        <w:ind w:firstLine="400"/>
        <w:jc w:val="both"/>
      </w:pPr>
      <w:r>
        <w:rPr>
          <w:rStyle w:val="s0"/>
        </w:rPr>
        <w:t xml:space="preserve">2) документа, подтверждающего его резидентство в период, в котором им получен доход в виде вознаграждения, соответствующего требованиям </w:t>
      </w:r>
      <w:hyperlink w:anchor="sub2190400" w:history="1">
        <w:r>
          <w:rPr>
            <w:rStyle w:val="a3"/>
          </w:rPr>
          <w:t xml:space="preserve">пунктов </w:t>
        </w:r>
        <w:r>
          <w:rPr>
            <w:rStyle w:val="a3"/>
          </w:rPr>
          <w:t>4 и 5 статьи 219</w:t>
        </w:r>
      </w:hyperlink>
      <w:r>
        <w:rPr>
          <w:rStyle w:val="s0"/>
        </w:rPr>
        <w:t xml:space="preserve"> настоящего Кодекса.</w:t>
      </w:r>
    </w:p>
    <w:p w:rsidR="00000000" w:rsidRDefault="008B2134">
      <w:pPr>
        <w:ind w:firstLine="400"/>
        <w:jc w:val="both"/>
      </w:pPr>
      <w:r>
        <w:rPr>
          <w:rStyle w:val="s0"/>
        </w:rPr>
        <w:t xml:space="preserve">Документы, указанные в настоящем пункте, представляются нерезидентом до истечения срока исковой давности, установленного </w:t>
      </w:r>
      <w:hyperlink w:anchor="sub460000" w:history="1">
        <w:r>
          <w:rPr>
            <w:rStyle w:val="a3"/>
          </w:rPr>
          <w:t>статьей 46</w:t>
        </w:r>
      </w:hyperlink>
      <w:r>
        <w:rPr>
          <w:rStyle w:val="s0"/>
        </w:rPr>
        <w:t xml:space="preserve"> </w:t>
      </w:r>
      <w:r>
        <w:rPr>
          <w:rStyle w:val="s0"/>
        </w:rPr>
        <w:t>настоящего Кодекса, со дня последнего перечисления подоходного налога, удержанного у источника выплаты в бюджет, если иные сроки не установлены международным договором.</w:t>
      </w:r>
    </w:p>
    <w:p w:rsidR="00000000" w:rsidRDefault="008B2134">
      <w:pPr>
        <w:ind w:firstLine="400"/>
        <w:jc w:val="both"/>
      </w:pPr>
      <w:r>
        <w:rPr>
          <w:rStyle w:val="s0"/>
        </w:rPr>
        <w:t>При этом возврат излишне удержанного подоходного налога окончательному (фактическому) п</w:t>
      </w:r>
      <w:r>
        <w:rPr>
          <w:rStyle w:val="s0"/>
        </w:rPr>
        <w:t>олучателю (владельцу) дохода - нерезиденту производится налоговым агентом.</w:t>
      </w:r>
    </w:p>
    <w:p w:rsidR="00000000" w:rsidRDefault="008B2134">
      <w:pPr>
        <w:ind w:firstLine="400"/>
        <w:jc w:val="both"/>
      </w:pPr>
      <w:r>
        <w:rPr>
          <w:rStyle w:val="s0"/>
        </w:rPr>
        <w:t>6. При выполнении условий пункта 5 настоящей статьи налоговый агент вправе представить в налоговый орган по месту своего нахождения дополнительный расчет по подоходному налогу, удер</w:t>
      </w:r>
      <w:r>
        <w:rPr>
          <w:rStyle w:val="s0"/>
        </w:rPr>
        <w:t>живаемому у источника выплаты, на сумму уменьшения при применении сниженной ставки налога или освобождения от налогообложения за налоговый период, в котором произведены удержание и перечисление подоходного налога с доходов окончательного (фактического) пол</w:t>
      </w:r>
      <w:r>
        <w:rPr>
          <w:rStyle w:val="s0"/>
        </w:rPr>
        <w:t>учателя (владельца) дохода-нерезидента в виде вознаграждения.</w:t>
      </w:r>
    </w:p>
    <w:p w:rsidR="00000000" w:rsidRDefault="008B2134">
      <w:pPr>
        <w:ind w:firstLine="400"/>
        <w:jc w:val="both"/>
      </w:pPr>
      <w:r>
        <w:rPr>
          <w:rStyle w:val="s0"/>
        </w:rPr>
        <w:t xml:space="preserve">В указанном случае зачет излишне уплаченной суммы подоходного налога, удержанного у источника выплаты, производится налоговому агенту в порядке, установленном </w:t>
      </w:r>
      <w:hyperlink w:anchor="sub5990000" w:history="1">
        <w:r>
          <w:rPr>
            <w:rStyle w:val="a3"/>
          </w:rPr>
          <w:t>ст</w:t>
        </w:r>
        <w:r>
          <w:rPr>
            <w:rStyle w:val="a3"/>
          </w:rPr>
          <w:t>атьей 599</w:t>
        </w:r>
      </w:hyperlink>
      <w:r>
        <w:rPr>
          <w:rStyle w:val="s0"/>
        </w:rPr>
        <w:t xml:space="preserve"> настоящего Кодекса.</w:t>
      </w:r>
    </w:p>
    <w:p w:rsidR="00000000" w:rsidRDefault="008B2134">
      <w:pPr>
        <w:ind w:firstLine="400"/>
        <w:jc w:val="both"/>
      </w:pPr>
      <w:r>
        <w:rPr>
          <w:rStyle w:val="s0"/>
        </w:rPr>
        <w:t>7. При неправомерном применении положений международного договора, повлекшем неуплату или неполную уплату налога в бюджет, налоговый агент несет ответственность в соответствии с законами Республики Казахстан.</w:t>
      </w:r>
    </w:p>
    <w:p w:rsidR="00000000" w:rsidRDefault="008B2134">
      <w:pPr>
        <w:ind w:firstLine="400"/>
        <w:jc w:val="both"/>
      </w:pPr>
      <w:r>
        <w:rPr>
          <w:rStyle w:val="s0"/>
        </w:rPr>
        <w:t> </w:t>
      </w:r>
    </w:p>
    <w:p w:rsidR="00000000" w:rsidRDefault="008B2134">
      <w:pPr>
        <w:jc w:val="both"/>
      </w:pPr>
      <w:bookmarkStart w:id="347" w:name="SUB212020000"/>
      <w:bookmarkEnd w:id="347"/>
      <w:r>
        <w:rPr>
          <w:rStyle w:val="s3"/>
        </w:rPr>
        <w:t>Кодекс дополнен</w:t>
      </w:r>
      <w:r>
        <w:rPr>
          <w:rStyle w:val="s3"/>
        </w:rPr>
        <w:t xml:space="preserve"> статьей 212-2 в соответствии с </w:t>
      </w:r>
      <w:hyperlink r:id="rId2287" w:anchor="sub_id=212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8B2134">
      <w:pPr>
        <w:ind w:left="1200" w:hanging="800"/>
        <w:jc w:val="both"/>
      </w:pPr>
      <w:r>
        <w:rPr>
          <w:rStyle w:val="s1"/>
        </w:rPr>
        <w:t>Статья 212-2. Порядок применения международного договора в отношен</w:t>
      </w:r>
      <w:r>
        <w:rPr>
          <w:rStyle w:val="s1"/>
        </w:rPr>
        <w:t>ии частичного освобождения от налогообложения доходов нерезидента в виде дивидендов по акциям, являющимся базовым активом депозитарных расписок</w:t>
      </w:r>
    </w:p>
    <w:p w:rsidR="00000000" w:rsidRDefault="008B2134">
      <w:pPr>
        <w:ind w:firstLine="400"/>
        <w:jc w:val="both"/>
      </w:pPr>
      <w:r>
        <w:rPr>
          <w:rStyle w:val="s0"/>
        </w:rPr>
        <w:t>1. При выплате доходов в виде дивидендов по акциям, являющимся базовым активом депозитарных расписок, окончатель</w:t>
      </w:r>
      <w:r>
        <w:rPr>
          <w:rStyle w:val="s0"/>
        </w:rPr>
        <w:t>ному (фактическому) получателю (владельцу) дохода - нерезиденту через номинального держателя депозитарных расписок налоговый агент имеет право применить сниженную ставку подоходного налога, предусмотренную соответствующим международным договором с государс</w:t>
      </w:r>
      <w:r>
        <w:rPr>
          <w:rStyle w:val="s0"/>
        </w:rPr>
        <w:t>твом, резидентом которого является окончательный (фактический) получатель (владелец) такого дохода, при одновременном выполнении следующих условий:</w:t>
      </w:r>
    </w:p>
    <w:p w:rsidR="00000000" w:rsidRDefault="008B2134">
      <w:pPr>
        <w:ind w:firstLine="400"/>
        <w:jc w:val="both"/>
      </w:pPr>
      <w:r>
        <w:rPr>
          <w:rStyle w:val="s0"/>
        </w:rPr>
        <w:t xml:space="preserve">1) наличия списка держателей депозитарных расписок, содержащих: </w:t>
      </w:r>
    </w:p>
    <w:p w:rsidR="00000000" w:rsidRDefault="008B2134">
      <w:pPr>
        <w:ind w:firstLine="400"/>
        <w:jc w:val="both"/>
      </w:pPr>
      <w:r>
        <w:rPr>
          <w:rStyle w:val="s0"/>
        </w:rPr>
        <w:t>фамилии, имена, отчества (при их наличии) ф</w:t>
      </w:r>
      <w:r>
        <w:rPr>
          <w:rStyle w:val="s0"/>
        </w:rPr>
        <w:t>изических лиц или наименования юридических лиц, являющихся собственниками депозитарных расписок, базовым активом которых являются акции, выпущенные резидентом Республики Казахстан;</w:t>
      </w:r>
    </w:p>
    <w:p w:rsidR="00000000" w:rsidRDefault="008B2134">
      <w:pPr>
        <w:ind w:firstLine="400"/>
        <w:jc w:val="both"/>
      </w:pPr>
      <w:r>
        <w:rPr>
          <w:rStyle w:val="s0"/>
        </w:rPr>
        <w:t>информацию о количестве и виде депозитарных расписок;</w:t>
      </w:r>
    </w:p>
    <w:p w:rsidR="00000000" w:rsidRDefault="008B2134">
      <w:pPr>
        <w:ind w:firstLine="400"/>
        <w:jc w:val="both"/>
      </w:pPr>
      <w:r>
        <w:rPr>
          <w:rStyle w:val="s0"/>
        </w:rPr>
        <w:t>наименование и реквиз</w:t>
      </w:r>
      <w:r>
        <w:rPr>
          <w:rStyle w:val="s0"/>
        </w:rPr>
        <w:t>иты документов, удостоверяющих личность физических лиц, или номера и даты государственных регистраций юридических лиц.</w:t>
      </w:r>
    </w:p>
    <w:p w:rsidR="00000000" w:rsidRDefault="008B2134">
      <w:pPr>
        <w:ind w:firstLine="400"/>
        <w:jc w:val="both"/>
      </w:pPr>
      <w:r>
        <w:rPr>
          <w:rStyle w:val="s0"/>
        </w:rPr>
        <w:t>Список держателей депозитарных расписок составляется следующими лицами:</w:t>
      </w:r>
    </w:p>
    <w:p w:rsidR="00000000" w:rsidRDefault="008B2134">
      <w:pPr>
        <w:ind w:firstLine="400"/>
        <w:jc w:val="both"/>
      </w:pPr>
      <w:r>
        <w:rPr>
          <w:rStyle w:val="s0"/>
        </w:rPr>
        <w:t>организацией, обладающей правом осуществления депозитарной деятел</w:t>
      </w:r>
      <w:r>
        <w:rPr>
          <w:rStyle w:val="s0"/>
        </w:rPr>
        <w:t>ьности на рынке ценных бумаг Республики Казахстан в случае, если договор на осуществление учета и подтверждения прав собственности по депозитарным распискам заключен между резидентом-эмитентом акций, являющихся базовым активом депозитарных расписок, и тако</w:t>
      </w:r>
      <w:r>
        <w:rPr>
          <w:rStyle w:val="s0"/>
        </w:rPr>
        <w:t>й организацией;</w:t>
      </w:r>
    </w:p>
    <w:p w:rsidR="00000000" w:rsidRDefault="008B2134">
      <w:pPr>
        <w:ind w:firstLine="400"/>
        <w:jc w:val="both"/>
      </w:pPr>
      <w:r>
        <w:rPr>
          <w:rStyle w:val="s0"/>
        </w:rPr>
        <w:t>или иной организацией, обладающей правом осуществления депозитарной деятельности на рынке ценных бумаг иностранного государства, в случае, если договор на осуществление учета и подтверждения прав собственности по депозитарным распискам закл</w:t>
      </w:r>
      <w:r>
        <w:rPr>
          <w:rStyle w:val="s0"/>
        </w:rPr>
        <w:t>ючен между резидентом-эмитентом акций, являющихся базовым активом депозитарных расписок, и такой организацией;</w:t>
      </w:r>
    </w:p>
    <w:p w:rsidR="00000000" w:rsidRDefault="008B2134">
      <w:pPr>
        <w:ind w:firstLine="400"/>
        <w:jc w:val="both"/>
      </w:pPr>
      <w:r>
        <w:rPr>
          <w:rStyle w:val="s0"/>
        </w:rPr>
        <w:t xml:space="preserve">2) наличия документа, подтверждающего резидентство лица, являющегося окончательным (фактическим) получателем (владельцем) дивидендов по акциям, являющимся базовым активом депозитарных расписок,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8B2134">
      <w:pPr>
        <w:ind w:firstLine="400"/>
        <w:jc w:val="both"/>
      </w:pPr>
      <w:r>
        <w:rPr>
          <w:rStyle w:val="s0"/>
        </w:rPr>
        <w:t xml:space="preserve">При этом документ, подтверждающий резидентство, представляется налоговому агенту не позднее одной из дат, указанных в </w:t>
      </w:r>
      <w:hyperlink w:anchor="sub2120300" w:history="1">
        <w:r>
          <w:rPr>
            <w:rStyle w:val="a3"/>
          </w:rPr>
          <w:t>пункте 3 статьи 212</w:t>
        </w:r>
      </w:hyperlink>
      <w:r>
        <w:rPr>
          <w:rStyle w:val="s0"/>
        </w:rPr>
        <w:t xml:space="preserve"> настоящего Кодекса, которая наступит пер</w:t>
      </w:r>
      <w:r>
        <w:rPr>
          <w:rStyle w:val="s0"/>
        </w:rPr>
        <w:t>вой.</w:t>
      </w:r>
    </w:p>
    <w:p w:rsidR="00000000" w:rsidRDefault="008B2134">
      <w:pPr>
        <w:jc w:val="both"/>
      </w:pPr>
      <w:r>
        <w:rPr>
          <w:rStyle w:val="s3"/>
        </w:rPr>
        <w:t xml:space="preserve">В пункт 2 внесены изменения в соответствии с </w:t>
      </w:r>
      <w:hyperlink r:id="rId2288" w:anchor="sub_id=2122"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289" w:anchor="sub_id=21202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Налоговый агент обязан указать в налоговой отчетности, представляемой в налоговый орган, суммы начисленных (выплаченных) доходов и удержанных, освобожденных от удержания налогов в соответствии с полож</w:t>
      </w:r>
      <w:r>
        <w:rPr>
          <w:rStyle w:val="s0"/>
        </w:rPr>
        <w:t>ениями международных договоров, ставки подоходного налога и наименования международных договоров.</w:t>
      </w:r>
    </w:p>
    <w:p w:rsidR="00000000" w:rsidRDefault="008B2134">
      <w:pPr>
        <w:ind w:firstLine="400"/>
        <w:jc w:val="both"/>
      </w:pPr>
      <w:r>
        <w:rPr>
          <w:rStyle w:val="s0"/>
        </w:rPr>
        <w:t>При этом налоговый агент обязан представить в налоговый орган по месту своего нахождения копию документа, подтверждающего резидентство налогоплательщика-нерез</w:t>
      </w:r>
      <w:r>
        <w:rPr>
          <w:rStyle w:val="s0"/>
        </w:rPr>
        <w:t xml:space="preserve">идента, соответствующего требованиям </w:t>
      </w:r>
      <w:hyperlink w:anchor="sub2190400" w:history="1">
        <w:r>
          <w:rPr>
            <w:rStyle w:val="a3"/>
          </w:rPr>
          <w:t>пунктов 4 и 5 статьи 219</w:t>
        </w:r>
      </w:hyperlink>
      <w:r>
        <w:rPr>
          <w:rStyle w:val="s0"/>
        </w:rPr>
        <w:t xml:space="preserve"> настоящего Кодекса. Такая копия представляется в течение трех календарных дней с даты, установленной для представления налоговой отчетности, срок представления к</w:t>
      </w:r>
      <w:r>
        <w:rPr>
          <w:rStyle w:val="s0"/>
        </w:rPr>
        <w:t xml:space="preserve">оторой наступает после представления нерезидентом такого документа налоговому агенту в одну из дат, указанных в </w:t>
      </w:r>
      <w:hyperlink w:anchor="sub2120300" w:history="1">
        <w:r>
          <w:rPr>
            <w:rStyle w:val="a3"/>
          </w:rPr>
          <w:t>пункте 3 статьи 212</w:t>
        </w:r>
      </w:hyperlink>
      <w:r>
        <w:rPr>
          <w:rStyle w:val="s0"/>
        </w:rPr>
        <w:t xml:space="preserve"> настоящего Кодекса.</w:t>
      </w:r>
    </w:p>
    <w:p w:rsidR="00000000" w:rsidRDefault="008B2134">
      <w:pPr>
        <w:ind w:firstLine="400"/>
        <w:jc w:val="both"/>
      </w:pPr>
      <w:r>
        <w:rPr>
          <w:rStyle w:val="s0"/>
        </w:rPr>
        <w:t>3. В случае неприменения налоговым агентом положений международного договора при выплате нерезиденту доходов в виде дивидендов по акциям, являющимся базовым активом депозитарных расписок, в порядке, установленном пунктом 1 настоящей статьи, налоговый агент</w:t>
      </w:r>
      <w:r>
        <w:rPr>
          <w:rStyle w:val="s0"/>
        </w:rPr>
        <w:t xml:space="preserve"> обязан удержать подоходный налог у источника выплаты по ставке, установленной </w:t>
      </w:r>
      <w:hyperlink w:anchor="sub1940000" w:history="1">
        <w:r>
          <w:rPr>
            <w:rStyle w:val="a3"/>
          </w:rPr>
          <w:t>статьей 194</w:t>
        </w:r>
      </w:hyperlink>
      <w:r>
        <w:rPr>
          <w:rStyle w:val="s0"/>
        </w:rPr>
        <w:t xml:space="preserve"> настоящего Кодекса.</w:t>
      </w:r>
    </w:p>
    <w:p w:rsidR="00000000" w:rsidRDefault="008B2134">
      <w:pPr>
        <w:ind w:firstLine="400"/>
        <w:jc w:val="both"/>
      </w:pPr>
      <w:r>
        <w:rPr>
          <w:rStyle w:val="s0"/>
        </w:rPr>
        <w:t xml:space="preserve">Сумма удержанного подоходного налога подлежит перечислению в бюджет в срок, установленный </w:t>
      </w:r>
      <w:hyperlink w:anchor="sub1950100" w:history="1">
        <w:r>
          <w:rPr>
            <w:rStyle w:val="a3"/>
          </w:rPr>
          <w:t>подпунктом 1) пункта 1 статьи 195</w:t>
        </w:r>
      </w:hyperlink>
      <w:r>
        <w:rPr>
          <w:rStyle w:val="s0"/>
        </w:rPr>
        <w:t xml:space="preserve"> настоящего Кодекса.</w:t>
      </w:r>
    </w:p>
    <w:p w:rsidR="00000000" w:rsidRDefault="008B2134">
      <w:pPr>
        <w:ind w:firstLine="400"/>
        <w:jc w:val="both"/>
      </w:pPr>
      <w:r>
        <w:rPr>
          <w:rStyle w:val="s0"/>
        </w:rPr>
        <w:t>4. Окончательный (фактический) получатель дохода - нерезидент имеет право на возврат излишне удержанного подоходного налога у источника выплаты в соответствии с положениями международного дог</w:t>
      </w:r>
      <w:r>
        <w:rPr>
          <w:rStyle w:val="s0"/>
        </w:rPr>
        <w:t>овора в случае перечисления налоговым агентом в бюджет подоходного налога, удержанного с доходов такого нерезидента.</w:t>
      </w:r>
    </w:p>
    <w:p w:rsidR="00000000" w:rsidRDefault="008B2134">
      <w:pPr>
        <w:ind w:firstLine="400"/>
        <w:jc w:val="both"/>
      </w:pPr>
      <w:r>
        <w:rPr>
          <w:rStyle w:val="s0"/>
        </w:rPr>
        <w:t>При этом нерезидент обязан представить налоговому агенту нотариально засвидетельствованную копию:</w:t>
      </w:r>
    </w:p>
    <w:p w:rsidR="00000000" w:rsidRDefault="008B2134">
      <w:pPr>
        <w:ind w:firstLine="400"/>
        <w:jc w:val="both"/>
      </w:pPr>
      <w:r>
        <w:rPr>
          <w:rStyle w:val="s0"/>
        </w:rPr>
        <w:t>1) документа, подтверждающего право собст</w:t>
      </w:r>
      <w:r>
        <w:rPr>
          <w:rStyle w:val="s0"/>
        </w:rPr>
        <w:t>венности на депозитарные расписки, базовым активом которых являются акции резидента-эмитента;</w:t>
      </w:r>
    </w:p>
    <w:p w:rsidR="00000000" w:rsidRDefault="008B2134">
      <w:pPr>
        <w:ind w:firstLine="400"/>
        <w:jc w:val="both"/>
      </w:pPr>
      <w:r>
        <w:rPr>
          <w:rStyle w:val="s0"/>
        </w:rPr>
        <w:t xml:space="preserve">2) документа, подтверждающего его резидентство, в период, в котором им получен доход в виде дивидендов,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8B2134">
      <w:pPr>
        <w:ind w:firstLine="400"/>
        <w:jc w:val="both"/>
      </w:pPr>
      <w:r>
        <w:rPr>
          <w:rStyle w:val="s0"/>
        </w:rPr>
        <w:t>Документы, указанные в настоящем пункте, представляются нерезидентом до истечения срока исковой давности, установленного статьей 46 настоящего Кодекса, со дня последнего перечисления подоходного налога, удер</w:t>
      </w:r>
      <w:r>
        <w:rPr>
          <w:rStyle w:val="s0"/>
        </w:rPr>
        <w:t>жанного у источника выплаты в бюджет, если иные сроки не установлены международным договором.</w:t>
      </w:r>
    </w:p>
    <w:p w:rsidR="00000000" w:rsidRDefault="008B2134">
      <w:pPr>
        <w:ind w:firstLine="400"/>
        <w:jc w:val="both"/>
      </w:pPr>
      <w:r>
        <w:rPr>
          <w:rStyle w:val="s0"/>
        </w:rPr>
        <w:t>При этом возврат нерезиденту излишне удержанного подоходного налога производится налоговым агентом.</w:t>
      </w:r>
    </w:p>
    <w:p w:rsidR="00000000" w:rsidRDefault="008B2134">
      <w:pPr>
        <w:ind w:firstLine="400"/>
        <w:jc w:val="both"/>
      </w:pPr>
      <w:r>
        <w:rPr>
          <w:rStyle w:val="s0"/>
        </w:rPr>
        <w:t>5. Налоговый агент вправе представить в налоговый орган по мес</w:t>
      </w:r>
      <w:r>
        <w:rPr>
          <w:rStyle w:val="s0"/>
        </w:rPr>
        <w:t>ту своего нахождения дополнительный расчет по подоходному налогу, удерживаемому у источника выплаты, на сумму уменьшения подоходного налога при применении сниженной ставки за налоговый период, в котором произведены удержание и перечисление подоходного нало</w:t>
      </w:r>
      <w:r>
        <w:rPr>
          <w:rStyle w:val="s0"/>
        </w:rPr>
        <w:t>га с доходов нерезидента в виде дивидендов по акциям, являющимся базовым активом депозитарных расписок.</w:t>
      </w:r>
    </w:p>
    <w:p w:rsidR="00000000" w:rsidRDefault="008B2134">
      <w:pPr>
        <w:ind w:firstLine="400"/>
        <w:jc w:val="both"/>
      </w:pPr>
      <w:r>
        <w:rPr>
          <w:rStyle w:val="s0"/>
        </w:rPr>
        <w:t>В указанном случае зачет излишне уплаченной суммы подоходного налога, удержанного у источника выплаты, производится налоговому агенту в порядке, установ</w:t>
      </w:r>
      <w:r>
        <w:rPr>
          <w:rStyle w:val="s0"/>
        </w:rPr>
        <w:t xml:space="preserve">ленном </w:t>
      </w:r>
      <w:hyperlink w:anchor="sub5990000" w:history="1">
        <w:r>
          <w:rPr>
            <w:rStyle w:val="a3"/>
          </w:rPr>
          <w:t>статьей 599</w:t>
        </w:r>
      </w:hyperlink>
      <w:r>
        <w:rPr>
          <w:rStyle w:val="s0"/>
        </w:rPr>
        <w:t xml:space="preserve"> настоящего Кодекса.</w:t>
      </w:r>
    </w:p>
    <w:p w:rsidR="00000000" w:rsidRDefault="008B2134">
      <w:pPr>
        <w:ind w:firstLine="400"/>
        <w:jc w:val="both"/>
      </w:pPr>
      <w:r>
        <w:rPr>
          <w:rStyle w:val="s0"/>
        </w:rPr>
        <w:t>6. При неправомерном применении положений международного договора, повлекшем неуплату или неполную уплату налога в бюджет, налоговый агент несет ответственность в соответствии с закона</w:t>
      </w:r>
      <w:r>
        <w:rPr>
          <w:rStyle w:val="s0"/>
        </w:rPr>
        <w:t>ми Республики Казахстан.</w:t>
      </w:r>
    </w:p>
    <w:p w:rsidR="00000000" w:rsidRDefault="008B2134">
      <w:pPr>
        <w:ind w:firstLine="400"/>
        <w:jc w:val="both"/>
      </w:pPr>
      <w:r>
        <w:rPr>
          <w:rStyle w:val="s0"/>
        </w:rPr>
        <w:t> </w:t>
      </w:r>
    </w:p>
    <w:p w:rsidR="00000000" w:rsidRDefault="008B2134">
      <w:pPr>
        <w:jc w:val="both"/>
      </w:pPr>
      <w:bookmarkStart w:id="348" w:name="SUB2130000"/>
      <w:bookmarkEnd w:id="348"/>
      <w:r>
        <w:rPr>
          <w:rStyle w:val="s3"/>
        </w:rPr>
        <w:t xml:space="preserve">В статью 213 внесены изменения в соответствии с </w:t>
      </w:r>
      <w:hyperlink r:id="rId2290" w:anchor="sub_id=21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291" w:anchor="sub_id=213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213. Порядок применения международного договора в отношении освобождения от налогообложения доходов нерезидента от оказания услуг по международной перевозке через постоянно</w:t>
      </w:r>
      <w:r>
        <w:rPr>
          <w:rStyle w:val="s1"/>
        </w:rPr>
        <w:t>е учреждение</w:t>
      </w:r>
    </w:p>
    <w:p w:rsidR="00000000" w:rsidRDefault="008B2134">
      <w:pPr>
        <w:jc w:val="both"/>
      </w:pPr>
      <w:r>
        <w:rPr>
          <w:rStyle w:val="s3"/>
        </w:rPr>
        <w:t xml:space="preserve">В пункт 1 внесены изменения в соответствии с </w:t>
      </w:r>
      <w:hyperlink r:id="rId2292" w:anchor="sub_id=21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293" w:anchor="sub_id=213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Нерезидент имеет право применить положения международного договора в части освобождения от налогообложения доходов от оказания услуг по международной перевозке, одной из сторон которой является</w:t>
      </w:r>
      <w:r>
        <w:rPr>
          <w:rStyle w:val="s0"/>
        </w:rPr>
        <w:t xml:space="preserve"> Республика Казахстан, если он является окончательным получателем дохода и резидентом страны, с которой заключен международный договор.</w:t>
      </w:r>
    </w:p>
    <w:p w:rsidR="00000000" w:rsidRDefault="008B2134">
      <w:pPr>
        <w:ind w:firstLine="400"/>
        <w:jc w:val="both"/>
      </w:pPr>
      <w:r>
        <w:rPr>
          <w:rStyle w:val="s0"/>
        </w:rPr>
        <w:t xml:space="preserve">Применение международного договора в части освобождения от налогообложения разрешается только при наличии у нерезидента </w:t>
      </w:r>
      <w:r>
        <w:rPr>
          <w:rStyle w:val="s0"/>
        </w:rPr>
        <w:t xml:space="preserve">на дату представления декларации по корпоративному подоходному </w:t>
      </w:r>
      <w:r>
        <w:t>налогу</w:t>
      </w:r>
      <w:r>
        <w:rPr>
          <w:rStyle w:val="s0"/>
        </w:rPr>
        <w:t xml:space="preserve"> документа, подтверждающего резидентство, соответствующего требованиям </w:t>
      </w:r>
      <w:hyperlink w:anchor="sub2190400" w:history="1">
        <w:r>
          <w:rPr>
            <w:rStyle w:val="a3"/>
          </w:rPr>
          <w:t>пунктов 4 и 5 статьи 219</w:t>
        </w:r>
      </w:hyperlink>
      <w:r>
        <w:rPr>
          <w:rStyle w:val="s0"/>
        </w:rPr>
        <w:t xml:space="preserve"> настоящего Кодекса</w:t>
      </w:r>
      <w:r>
        <w:t xml:space="preserve">. </w:t>
      </w:r>
    </w:p>
    <w:p w:rsidR="00000000" w:rsidRDefault="008B2134">
      <w:pPr>
        <w:ind w:firstLine="400"/>
        <w:jc w:val="both"/>
      </w:pPr>
      <w:r>
        <w:t>Нотариально засвидетельствованная копия документа, подтверждающего резидентство,</w:t>
      </w:r>
      <w:r>
        <w:rPr>
          <w:rStyle w:val="s0"/>
        </w:rPr>
        <w:t xml:space="preserve"> </w:t>
      </w:r>
      <w:r>
        <w:t xml:space="preserve">представляется налогоплательщиком в налоговый орган по месту нахождения постоянного учреждения при подаче декларации по корпоративному подоходному налогу. </w:t>
      </w:r>
    </w:p>
    <w:p w:rsidR="00000000" w:rsidRDefault="008B2134">
      <w:pPr>
        <w:ind w:firstLine="400"/>
        <w:jc w:val="both"/>
      </w:pPr>
      <w:r>
        <w:t>2. Нерезидент обяза</w:t>
      </w:r>
      <w:r>
        <w:t xml:space="preserve">н указать в декларации по корпоративному подоходному налогу сумму налога, ставку и </w:t>
      </w:r>
      <w:r>
        <w:rPr>
          <w:rStyle w:val="s0"/>
        </w:rPr>
        <w:t>наименование</w:t>
      </w:r>
      <w:r>
        <w:t xml:space="preserve"> международного договора, на основании которого применялась такая ставка. </w:t>
      </w:r>
    </w:p>
    <w:p w:rsidR="00000000" w:rsidRDefault="008B2134">
      <w:pPr>
        <w:jc w:val="both"/>
      </w:pPr>
      <w:r>
        <w:rPr>
          <w:rStyle w:val="s3"/>
        </w:rPr>
        <w:t xml:space="preserve">В пункт 3 внесены изменения в соответствии с </w:t>
      </w:r>
      <w:hyperlink r:id="rId2294" w:anchor="sub_id=21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295" w:anchor="sub_id=2130300" w:history="1">
        <w:r>
          <w:rPr>
            <w:rStyle w:val="a3"/>
            <w:i/>
            <w:iCs/>
            <w:bdr w:val="none" w:sz="0" w:space="0" w:color="auto" w:frame="1"/>
          </w:rPr>
          <w:t>см. стар. ред.</w:t>
        </w:r>
      </w:hyperlink>
      <w:r>
        <w:rPr>
          <w:rStyle w:val="s3"/>
        </w:rPr>
        <w:t>)</w:t>
      </w:r>
    </w:p>
    <w:p w:rsidR="00000000" w:rsidRDefault="008B2134">
      <w:pPr>
        <w:ind w:firstLine="400"/>
        <w:jc w:val="both"/>
      </w:pPr>
      <w:r>
        <w:t>3. При этом юридическое лицо-нерезидент</w:t>
      </w:r>
      <w:r>
        <w:t xml:space="preserve"> обязано вести раздельный учет сумм доходов от оказания </w:t>
      </w:r>
      <w:r>
        <w:rPr>
          <w:rStyle w:val="s0"/>
        </w:rPr>
        <w:t>услуг по</w:t>
      </w:r>
      <w:r>
        <w:t xml:space="preserve"> международной перевозке (не подлежащих налогообложению согласно международному договору) и от оказания </w:t>
      </w:r>
      <w:r>
        <w:rPr>
          <w:rStyle w:val="s0"/>
        </w:rPr>
        <w:t xml:space="preserve">услуг по международной перевозке (не подлежащих налогообложению согласно международному </w:t>
      </w:r>
      <w:r>
        <w:rPr>
          <w:rStyle w:val="s0"/>
        </w:rPr>
        <w:t>договору) и от оказания услуг перевозки (транспортировки) между пунктами, находящимися</w:t>
      </w:r>
      <w:r>
        <w:t xml:space="preserve"> на территории Республики Казахстан (подлежащих налогообложению). </w:t>
      </w:r>
    </w:p>
    <w:p w:rsidR="00000000" w:rsidRDefault="008B2134">
      <w:pPr>
        <w:jc w:val="both"/>
      </w:pPr>
      <w:r>
        <w:rPr>
          <w:rStyle w:val="s3"/>
        </w:rPr>
        <w:t xml:space="preserve">В пункт 4 внесены изменения в соответствии с </w:t>
      </w:r>
      <w:hyperlink r:id="rId2296" w:anchor="sub_id=21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297" w:anchor="sub_id=213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Сумма расходов в связи с оказанием услуг по международной перевозке определяется прямым или пропорциональным методом.</w:t>
      </w:r>
    </w:p>
    <w:p w:rsidR="00000000" w:rsidRDefault="008B2134">
      <w:pPr>
        <w:ind w:firstLine="400"/>
        <w:jc w:val="both"/>
      </w:pPr>
      <w:r>
        <w:t xml:space="preserve">При этом налогоплательщик вправе по своему выбору применить один из указанных методов исчисления расходов. </w:t>
      </w:r>
      <w:r>
        <w:rPr>
          <w:rStyle w:val="s0"/>
        </w:rPr>
        <w:t>Выбранный метод использует</w:t>
      </w:r>
      <w:r>
        <w:rPr>
          <w:rStyle w:val="s0"/>
        </w:rPr>
        <w:t xml:space="preserve">ся ежегодно и может быть изменен только по согласованию с налоговым органом, являющимся вышестоящим </w:t>
      </w:r>
      <w:r>
        <w:t>по отношению к налоговому органу по месту нахождения налогоплательщика (за исключением уполномоченного органа), до начала отчетного налогового периода</w:t>
      </w:r>
      <w:r>
        <w:rPr>
          <w:rStyle w:val="s0"/>
        </w:rPr>
        <w:t>.</w:t>
      </w:r>
    </w:p>
    <w:p w:rsidR="00000000" w:rsidRDefault="008B2134">
      <w:pPr>
        <w:jc w:val="both"/>
      </w:pPr>
      <w:r>
        <w:rPr>
          <w:rStyle w:val="s3"/>
        </w:rPr>
        <w:t>Пунк</w:t>
      </w:r>
      <w:r>
        <w:rPr>
          <w:rStyle w:val="s3"/>
        </w:rPr>
        <w:t xml:space="preserve">т 5 изложен в редакции </w:t>
      </w:r>
      <w:hyperlink r:id="rId2298" w:anchor="sub_id=213"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299" w:anchor="sub_id=213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Прямой метод предусматривает определение соответствующих расходов на основании ведения раздельного учета расходов в связи с оказанием услуг по международной перевозке (не подлежащих налогообложению согласно международному договор</w:t>
      </w:r>
      <w:r>
        <w:rPr>
          <w:rStyle w:val="s0"/>
        </w:rPr>
        <w:t>у) и расходов в связи с оказанием услуг по перевозке (транспортировке) между пунктами, находящимися на территории Республики Казахстан (подлежащих налогообложению).</w:t>
      </w:r>
    </w:p>
    <w:p w:rsidR="00000000" w:rsidRDefault="008B2134">
      <w:pPr>
        <w:jc w:val="both"/>
      </w:pPr>
      <w:r>
        <w:rPr>
          <w:rStyle w:val="s3"/>
        </w:rPr>
        <w:t xml:space="preserve">В пункт 6 внесены изменения в соответствии с </w:t>
      </w:r>
      <w:hyperlink r:id="rId2300" w:anchor="sub_id=21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301" w:anchor="sub_id=2130600" w:history="1">
        <w:r>
          <w:rPr>
            <w:rStyle w:val="a3"/>
            <w:i/>
            <w:iCs/>
            <w:bdr w:val="none" w:sz="0" w:space="0" w:color="auto" w:frame="1"/>
          </w:rPr>
          <w:t>см. стар. ред.</w:t>
        </w:r>
      </w:hyperlink>
      <w:r>
        <w:rPr>
          <w:rStyle w:val="s3"/>
        </w:rPr>
        <w:t>)</w:t>
      </w:r>
    </w:p>
    <w:p w:rsidR="00000000" w:rsidRDefault="008B2134">
      <w:pPr>
        <w:ind w:firstLine="400"/>
        <w:jc w:val="both"/>
      </w:pPr>
      <w:r>
        <w:t xml:space="preserve">6. </w:t>
      </w:r>
      <w:r>
        <w:rPr>
          <w:rStyle w:val="s0"/>
        </w:rPr>
        <w:t xml:space="preserve">Пропорциональный </w:t>
      </w:r>
      <w:r>
        <w:t>метод предусматривает оп</w:t>
      </w:r>
      <w:r>
        <w:t xml:space="preserve">ределение указанных расходов как произведение доли и общей суммы расходов </w:t>
      </w:r>
      <w:r>
        <w:rPr>
          <w:rStyle w:val="s0"/>
        </w:rPr>
        <w:t>нерезидента в связи с осуществлением деятельности, направленной на получение</w:t>
      </w:r>
      <w:r>
        <w:t xml:space="preserve"> </w:t>
      </w:r>
      <w:r>
        <w:rPr>
          <w:rStyle w:val="s0"/>
        </w:rPr>
        <w:t>доходов из источников в Республике Казахстан, за отчетный налоговый период. Доля определяется как отношен</w:t>
      </w:r>
      <w:r>
        <w:rPr>
          <w:rStyle w:val="s0"/>
        </w:rPr>
        <w:t>ие суммы доходов от оказания услуг по международной перевозке к общей сумме доходов, полученных из источников в Республике Казахстан.</w:t>
      </w:r>
    </w:p>
    <w:p w:rsidR="00000000" w:rsidRDefault="008B2134">
      <w:pPr>
        <w:ind w:firstLine="400"/>
        <w:jc w:val="both"/>
      </w:pPr>
      <w:r>
        <w:rPr>
          <w:rStyle w:val="s0"/>
        </w:rPr>
        <w:t>7. При неправомерном применении положений международного договора, повлекшем неуплату или неполную уплату налога в бюджет, налогоплательщик несет ответственность в соответствии с законами Республики Казахстан.</w:t>
      </w:r>
    </w:p>
    <w:p w:rsidR="00000000" w:rsidRDefault="008B2134">
      <w:pPr>
        <w:ind w:firstLine="400"/>
        <w:jc w:val="both"/>
      </w:pPr>
      <w:r>
        <w:t> </w:t>
      </w:r>
    </w:p>
    <w:p w:rsidR="00000000" w:rsidRDefault="008B2134">
      <w:pPr>
        <w:ind w:left="1200" w:hanging="800"/>
        <w:jc w:val="both"/>
      </w:pPr>
      <w:bookmarkStart w:id="349" w:name="SUB2140000"/>
      <w:bookmarkEnd w:id="349"/>
      <w:r>
        <w:rPr>
          <w:rStyle w:val="s1"/>
        </w:rPr>
        <w:t>Статья 214. Порядок применения международног</w:t>
      </w:r>
      <w:r>
        <w:rPr>
          <w:rStyle w:val="s1"/>
        </w:rPr>
        <w:t>о договора в отношении частичного освобождения от налогообложения чистого дохода от деятельности нерезидента в Республике Казахстан через постоянное учреждение</w:t>
      </w:r>
    </w:p>
    <w:p w:rsidR="00000000" w:rsidRDefault="008B2134">
      <w:pPr>
        <w:jc w:val="both"/>
      </w:pPr>
      <w:r>
        <w:rPr>
          <w:rStyle w:val="s3"/>
        </w:rPr>
        <w:t xml:space="preserve">В пункт 1 внесены изменения в соответствии с </w:t>
      </w:r>
      <w:hyperlink r:id="rId2302" w:anchor="sub_id=214" w:history="1">
        <w:r>
          <w:rPr>
            <w:rStyle w:val="a3"/>
            <w:i/>
            <w:iCs/>
            <w:bdr w:val="none" w:sz="0" w:space="0" w:color="auto" w:frame="1"/>
          </w:rPr>
          <w:t>Законом</w:t>
        </w:r>
      </w:hyperlink>
      <w:r>
        <w:rPr>
          <w:rStyle w:val="s3"/>
        </w:rPr>
        <w:t xml:space="preserve"> РК от 21.07.11 г. № 467-IV </w:t>
      </w:r>
      <w:hyperlink r:id="rId2303"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304" w:anchor="sub_id=214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Нерезидент имеет право применить сниженную ставку налога на чистый доход от деятельности в Республике Казахстан через постоянное учреждение, предусмотренную соответствующим международным договором, если он является резидентом страны, с</w:t>
      </w:r>
      <w:r>
        <w:rPr>
          <w:rStyle w:val="s0"/>
        </w:rPr>
        <w:t xml:space="preserve"> которой заключен международный договор, и таким международным договором предусмотрен порядок налогообложения чистого дохода нерезидента, отличный от порядка, установленного </w:t>
      </w:r>
      <w:hyperlink w:anchor="sub1990000" w:history="1">
        <w:r>
          <w:rPr>
            <w:rStyle w:val="a3"/>
          </w:rPr>
          <w:t>статьей 199</w:t>
        </w:r>
      </w:hyperlink>
      <w:r>
        <w:rPr>
          <w:rStyle w:val="s0"/>
        </w:rPr>
        <w:t xml:space="preserve"> настоящего Кодекса.</w:t>
      </w:r>
    </w:p>
    <w:p w:rsidR="00000000" w:rsidRDefault="008B2134">
      <w:pPr>
        <w:ind w:firstLine="400"/>
        <w:jc w:val="both"/>
      </w:pPr>
      <w:r>
        <w:rPr>
          <w:rStyle w:val="s0"/>
        </w:rPr>
        <w:t>Применение снижен</w:t>
      </w:r>
      <w:r>
        <w:rPr>
          <w:rStyle w:val="s0"/>
        </w:rPr>
        <w:t xml:space="preserve">ной ставки налога разрешается только при наличии у нерезидента на дату представления декларации по </w:t>
      </w:r>
      <w:r>
        <w:t>корпоративному</w:t>
      </w:r>
      <w:r>
        <w:rPr>
          <w:rStyle w:val="s0"/>
        </w:rPr>
        <w:t xml:space="preserve"> </w:t>
      </w:r>
      <w:r>
        <w:t xml:space="preserve">подоходному налогу документа, подтверждающего резидентство, </w:t>
      </w:r>
      <w:r>
        <w:rPr>
          <w:rStyle w:val="s0"/>
        </w:rPr>
        <w:t xml:space="preserve">соответствующего требованиям </w:t>
      </w:r>
      <w:hyperlink w:anchor="sub2190400" w:history="1">
        <w:r>
          <w:rPr>
            <w:rStyle w:val="a3"/>
          </w:rPr>
          <w:t>пунктов 4 и 5 статьи</w:t>
        </w:r>
        <w:r>
          <w:rPr>
            <w:rStyle w:val="a3"/>
          </w:rPr>
          <w:t xml:space="preserve"> 219</w:t>
        </w:r>
      </w:hyperlink>
      <w:r>
        <w:rPr>
          <w:rStyle w:val="s0"/>
        </w:rPr>
        <w:t xml:space="preserve"> настоящего Кодекса.</w:t>
      </w:r>
    </w:p>
    <w:p w:rsidR="00000000" w:rsidRDefault="008B2134">
      <w:pPr>
        <w:ind w:firstLine="400"/>
        <w:jc w:val="both"/>
      </w:pPr>
      <w:r>
        <w:t>Нотариально засвидетельствованная копия документа, подтверждающего резидентство,</w:t>
      </w:r>
      <w:r>
        <w:rPr>
          <w:rStyle w:val="s0"/>
        </w:rPr>
        <w:t xml:space="preserve"> </w:t>
      </w:r>
      <w:r>
        <w:t xml:space="preserve">представляется нерезидентом в налоговый орган по месту нахождения постоянного учреждения при подаче декларации по корпоративному подоходному налогу. </w:t>
      </w:r>
    </w:p>
    <w:p w:rsidR="00000000" w:rsidRDefault="008B2134">
      <w:pPr>
        <w:jc w:val="both"/>
      </w:pPr>
      <w:hyperlink r:id="rId2305" w:history="1">
        <w:r>
          <w:rPr>
            <w:rStyle w:val="a3"/>
            <w:rFonts w:ascii="Wingdings" w:hAnsi="Wingdings"/>
            <w:i/>
            <w:iCs/>
            <w:bdr w:val="none" w:sz="0" w:space="0" w:color="auto" w:frame="1"/>
          </w:rPr>
          <w:t>*</w:t>
        </w:r>
      </w:hyperlink>
    </w:p>
    <w:p w:rsidR="00000000" w:rsidRDefault="008B2134">
      <w:pPr>
        <w:ind w:firstLine="400"/>
        <w:jc w:val="both"/>
      </w:pPr>
      <w:r>
        <w:t xml:space="preserve">2. Нерезидент обязан указать в декларации по корпоративному подоходному налогу сумму налога на чистый доход, ставку и </w:t>
      </w:r>
      <w:r>
        <w:rPr>
          <w:rStyle w:val="s0"/>
        </w:rPr>
        <w:t>наименование</w:t>
      </w:r>
      <w:r>
        <w:t xml:space="preserve"> международного договора, на основании которого применялась</w:t>
      </w:r>
      <w:r>
        <w:t xml:space="preserve"> такая ставка. </w:t>
      </w:r>
    </w:p>
    <w:p w:rsidR="00000000" w:rsidRDefault="008B2134">
      <w:pPr>
        <w:ind w:firstLine="400"/>
        <w:jc w:val="both"/>
      </w:pPr>
      <w:r>
        <w:t>3. При неправомерном применении положений международного договора, повлекшем неуплату или неполную уплату налога в бюджет, налогоплательщик-</w:t>
      </w:r>
      <w:r>
        <w:rPr>
          <w:rStyle w:val="s0"/>
        </w:rPr>
        <w:t>нерезидент несет ответственность в соответствии с законами Республики Казахстан.</w:t>
      </w:r>
    </w:p>
    <w:p w:rsidR="00000000" w:rsidRDefault="008B2134">
      <w:pPr>
        <w:ind w:firstLine="400"/>
        <w:jc w:val="both"/>
      </w:pPr>
      <w:r>
        <w:t> </w:t>
      </w:r>
    </w:p>
    <w:p w:rsidR="00000000" w:rsidRDefault="008B2134">
      <w:pPr>
        <w:ind w:left="1200" w:hanging="800"/>
        <w:jc w:val="both"/>
      </w:pPr>
      <w:bookmarkStart w:id="350" w:name="SUB2150000"/>
      <w:bookmarkEnd w:id="350"/>
      <w:r>
        <w:rPr>
          <w:rStyle w:val="s1"/>
        </w:rPr>
        <w:t>Статья 215. Поряд</w:t>
      </w:r>
      <w:r>
        <w:rPr>
          <w:rStyle w:val="s1"/>
        </w:rPr>
        <w:t>ок применения международного договора в отношении освобождения от налогообложения доходов физического лица-нерезидента, полученных от лиц, не являющихся налоговыми агентами</w:t>
      </w:r>
    </w:p>
    <w:p w:rsidR="00000000" w:rsidRDefault="008B2134">
      <w:pPr>
        <w:jc w:val="both"/>
      </w:pPr>
      <w:r>
        <w:rPr>
          <w:rStyle w:val="s3"/>
        </w:rPr>
        <w:t xml:space="preserve">В пункт 1 внесены изменения в соответствии с </w:t>
      </w:r>
      <w:hyperlink r:id="rId2306" w:anchor="sub_id=214" w:history="1">
        <w:r>
          <w:rPr>
            <w:rStyle w:val="a3"/>
            <w:i/>
            <w:iCs/>
            <w:bdr w:val="none" w:sz="0" w:space="0" w:color="auto" w:frame="1"/>
          </w:rPr>
          <w:t>Законом</w:t>
        </w:r>
      </w:hyperlink>
      <w:r>
        <w:rPr>
          <w:rStyle w:val="s3"/>
        </w:rPr>
        <w:t xml:space="preserve"> РК от 21.07.11 г. № 467-IV </w:t>
      </w:r>
      <w:hyperlink r:id="rId2307"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308" w:anchor="sub_id=215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Физическое лицо-нерезидент имеет право применить положения международного договора в части освобождения от налогообложения доходов, указанных в </w:t>
      </w:r>
      <w:hyperlink w:anchor="sub2040000" w:history="1">
        <w:r>
          <w:rPr>
            <w:rStyle w:val="a3"/>
          </w:rPr>
          <w:t>статье 204</w:t>
        </w:r>
      </w:hyperlink>
      <w:r>
        <w:rPr>
          <w:rStyle w:val="s0"/>
        </w:rPr>
        <w:t xml:space="preserve"> </w:t>
      </w:r>
      <w:r>
        <w:rPr>
          <w:rStyle w:val="s0"/>
        </w:rPr>
        <w:t>настоящего Кодекса, если является окончательным получателем дохода и резидентом страны, с которой заключен международный договор.</w:t>
      </w:r>
    </w:p>
    <w:p w:rsidR="00000000" w:rsidRDefault="008B2134">
      <w:pPr>
        <w:ind w:firstLine="400"/>
        <w:jc w:val="both"/>
      </w:pPr>
      <w:r>
        <w:rPr>
          <w:rStyle w:val="s0"/>
        </w:rPr>
        <w:t>Применение международного договора в части освобождения от налогообложения разрешается только при наличии у нерезидента на дат</w:t>
      </w:r>
      <w:r>
        <w:rPr>
          <w:rStyle w:val="s0"/>
        </w:rPr>
        <w:t xml:space="preserve">у представления декларации по индивидуальному подоходному налогу документа, подтверждающего резидентство, соответствующего требованиям </w:t>
      </w:r>
      <w:hyperlink w:anchor="sub2190400" w:history="1">
        <w:r>
          <w:rPr>
            <w:rStyle w:val="a3"/>
          </w:rPr>
          <w:t>пунктов 4 и 5 статьи 219</w:t>
        </w:r>
      </w:hyperlink>
      <w:r>
        <w:rPr>
          <w:rStyle w:val="s0"/>
        </w:rPr>
        <w:t xml:space="preserve"> настоящего Кодекса. </w:t>
      </w:r>
    </w:p>
    <w:p w:rsidR="00000000" w:rsidRDefault="008B2134">
      <w:pPr>
        <w:ind w:firstLine="400"/>
        <w:jc w:val="both"/>
      </w:pPr>
      <w:r>
        <w:rPr>
          <w:rStyle w:val="s0"/>
        </w:rPr>
        <w:t>Нотариально засвидетельствованная копия до</w:t>
      </w:r>
      <w:r>
        <w:rPr>
          <w:rStyle w:val="s0"/>
        </w:rPr>
        <w:t xml:space="preserve">кумента, подтверждающего резидентство, представляется налогоплательщиком-нерезидентом в налоговый орган по месту своего пребывания (жительства) при подаче декларации по индивидуальному подоходному налогу. </w:t>
      </w:r>
    </w:p>
    <w:p w:rsidR="00000000" w:rsidRDefault="008B2134">
      <w:pPr>
        <w:ind w:firstLine="400"/>
        <w:jc w:val="both"/>
      </w:pPr>
      <w:r>
        <w:rPr>
          <w:rStyle w:val="s0"/>
        </w:rPr>
        <w:t>2. Суммы начисленных (полученных) доходов и уплаче</w:t>
      </w:r>
      <w:r>
        <w:rPr>
          <w:rStyle w:val="s0"/>
        </w:rPr>
        <w:t xml:space="preserve">нных (освобожденных от уплаты) налогов в соответствии с положениями международного договора и наименование международного договора указываются физическим лицом-нерезидентом в декларации по индивидуальному подоходному налогу. </w:t>
      </w:r>
    </w:p>
    <w:p w:rsidR="00000000" w:rsidRDefault="008B2134">
      <w:pPr>
        <w:ind w:firstLine="400"/>
        <w:jc w:val="both"/>
      </w:pPr>
      <w:r>
        <w:rPr>
          <w:rStyle w:val="s0"/>
        </w:rPr>
        <w:t xml:space="preserve">3. Физическое лицо-нерезидент </w:t>
      </w:r>
      <w:r>
        <w:rPr>
          <w:rStyle w:val="s0"/>
        </w:rPr>
        <w:t xml:space="preserve">при отсутствии документа, подтверждающего резидентство, на момент представления декларации по индивидуальному подоходному налогу обязано произвести уплату подоходного налога в бюджет в порядке и сроки, которые установлены </w:t>
      </w:r>
      <w:hyperlink w:anchor="sub2040000" w:history="1">
        <w:r>
          <w:rPr>
            <w:rStyle w:val="a3"/>
          </w:rPr>
          <w:t>с</w:t>
        </w:r>
        <w:r>
          <w:rPr>
            <w:rStyle w:val="a3"/>
          </w:rPr>
          <w:t>татьей 204</w:t>
        </w:r>
      </w:hyperlink>
      <w:r>
        <w:rPr>
          <w:rStyle w:val="s0"/>
        </w:rPr>
        <w:t xml:space="preserve"> настоящего Кодекса.</w:t>
      </w:r>
    </w:p>
    <w:p w:rsidR="00000000" w:rsidRDefault="008B2134">
      <w:pPr>
        <w:ind w:firstLine="400"/>
        <w:jc w:val="both"/>
      </w:pPr>
      <w:r>
        <w:rPr>
          <w:rStyle w:val="s0"/>
        </w:rPr>
        <w:t>При этом в случае уплаты в бюджет подоходного налога с доходов, полученных из источников в Республике Казахстан физическим лицом-нерезидентом, имеющим право на применение положений соответствующего международного договора, та</w:t>
      </w:r>
      <w:r>
        <w:rPr>
          <w:rStyle w:val="s0"/>
        </w:rPr>
        <w:t xml:space="preserve">кой нерезидент имеет право на возврат из бюджета уплаченного подоходного налога в порядке, установленном </w:t>
      </w:r>
      <w:hyperlink w:anchor="sub2170000" w:history="1">
        <w:r>
          <w:rPr>
            <w:rStyle w:val="a3"/>
          </w:rPr>
          <w:t>статьей 217</w:t>
        </w:r>
      </w:hyperlink>
      <w:r>
        <w:rPr>
          <w:rStyle w:val="s0"/>
        </w:rPr>
        <w:t xml:space="preserve"> настоящего Кодекса. </w:t>
      </w:r>
    </w:p>
    <w:p w:rsidR="00000000" w:rsidRDefault="008B2134">
      <w:pPr>
        <w:ind w:firstLine="400"/>
        <w:jc w:val="both"/>
      </w:pPr>
      <w:r>
        <w:t> </w:t>
      </w:r>
    </w:p>
    <w:p w:rsidR="00000000" w:rsidRDefault="008B2134">
      <w:pPr>
        <w:ind w:left="1200" w:hanging="800"/>
        <w:jc w:val="both"/>
      </w:pPr>
      <w:bookmarkStart w:id="351" w:name="SUB2160000"/>
      <w:bookmarkEnd w:id="351"/>
      <w:r>
        <w:rPr>
          <w:rStyle w:val="s1"/>
        </w:rPr>
        <w:t>Статья 216. Порядок перечисления подоходного налога с доходов нерезидента в бюджет или на условный банковский вклад</w:t>
      </w:r>
    </w:p>
    <w:p w:rsidR="00000000" w:rsidRDefault="008B2134">
      <w:pPr>
        <w:jc w:val="both"/>
      </w:pPr>
      <w:r>
        <w:t> </w:t>
      </w:r>
    </w:p>
    <w:p w:rsidR="00000000" w:rsidRDefault="008B2134">
      <w:pPr>
        <w:jc w:val="both"/>
      </w:pPr>
      <w:r>
        <w:rPr>
          <w:rStyle w:val="s3"/>
        </w:rPr>
        <w:t xml:space="preserve">В пункт 1 внесены изменения в соответствии с </w:t>
      </w:r>
      <w:hyperlink r:id="rId2309" w:anchor="sub_id=216" w:history="1">
        <w:r>
          <w:rPr>
            <w:rStyle w:val="a3"/>
            <w:i/>
            <w:iCs/>
            <w:bdr w:val="none" w:sz="0" w:space="0" w:color="auto" w:frame="1"/>
          </w:rPr>
          <w:t>Законом</w:t>
        </w:r>
      </w:hyperlink>
      <w:r>
        <w:rPr>
          <w:rStyle w:val="s3"/>
        </w:rPr>
        <w:t xml:space="preserve"> РК о</w:t>
      </w:r>
      <w:r>
        <w:rPr>
          <w:rStyle w:val="s3"/>
        </w:rPr>
        <w:t>т 21.07.11 г. № 467-IV (введены в действие с 1 января 2012 г.) (</w:t>
      </w:r>
      <w:hyperlink r:id="rId2310" w:anchor="sub_id=216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В случае неприменения налоговым агентом порядка, установленного статьями </w:t>
      </w:r>
      <w:hyperlink w:anchor="sub2120000" w:history="1">
        <w:r>
          <w:rPr>
            <w:rStyle w:val="a3"/>
          </w:rPr>
          <w:t>212</w:t>
        </w:r>
      </w:hyperlink>
      <w:r>
        <w:rPr>
          <w:rStyle w:val="s0"/>
        </w:rPr>
        <w:t xml:space="preserve">, </w:t>
      </w:r>
      <w:hyperlink w:anchor="sub212010000" w:history="1">
        <w:r>
          <w:rPr>
            <w:rStyle w:val="a3"/>
          </w:rPr>
          <w:t>212-1</w:t>
        </w:r>
      </w:hyperlink>
      <w:r>
        <w:rPr>
          <w:rStyle w:val="s0"/>
        </w:rPr>
        <w:t xml:space="preserve"> и </w:t>
      </w:r>
      <w:hyperlink w:anchor="sub212020000" w:history="1">
        <w:r>
          <w:rPr>
            <w:rStyle w:val="a3"/>
          </w:rPr>
          <w:t>212-2</w:t>
        </w:r>
      </w:hyperlink>
      <w:r>
        <w:rPr>
          <w:rStyle w:val="s0"/>
        </w:rPr>
        <w:t xml:space="preserve"> настоящего Кодекса, налоговый агент обязан в момент выплаты дохода нерезиденту удержать подоходный налог у источника выплаты по ставке, определенной </w:t>
      </w:r>
      <w:hyperlink w:anchor="sub1580000" w:history="1">
        <w:r>
          <w:rPr>
            <w:rStyle w:val="a3"/>
          </w:rPr>
          <w:t>пунктом 1 статьи 158</w:t>
        </w:r>
      </w:hyperlink>
      <w:r>
        <w:rPr>
          <w:rStyle w:val="s0"/>
        </w:rPr>
        <w:t xml:space="preserve"> или </w:t>
      </w:r>
      <w:hyperlink w:anchor="sub1940000" w:history="1">
        <w:r>
          <w:rPr>
            <w:rStyle w:val="a3"/>
          </w:rPr>
          <w:t>статьей 194</w:t>
        </w:r>
      </w:hyperlink>
      <w:r>
        <w:rPr>
          <w:rStyle w:val="s0"/>
        </w:rPr>
        <w:t xml:space="preserve"> настоящего Кодекса, и перечислить сумму удержанного подоходного налога в сроки, установленные </w:t>
      </w:r>
      <w:hyperlink w:anchor="sub1610000" w:history="1">
        <w:r>
          <w:rPr>
            <w:rStyle w:val="a3"/>
          </w:rPr>
          <w:t>статьями 161</w:t>
        </w:r>
      </w:hyperlink>
      <w:r>
        <w:rPr>
          <w:i/>
          <w:iCs/>
        </w:rPr>
        <w:t>,</w:t>
      </w:r>
      <w:r>
        <w:t xml:space="preserve"> </w:t>
      </w:r>
      <w:hyperlink w:anchor="sub1950000" w:history="1">
        <w:r>
          <w:rPr>
            <w:rStyle w:val="a3"/>
          </w:rPr>
          <w:t>195</w:t>
        </w:r>
      </w:hyperlink>
      <w:r>
        <w:t xml:space="preserve"> настоящего Кодекса, в бюджет или на условный банковский вклад, открытый на нерезидента. </w:t>
      </w:r>
    </w:p>
    <w:p w:rsidR="00000000" w:rsidRDefault="008B2134">
      <w:pPr>
        <w:ind w:firstLine="400"/>
        <w:jc w:val="both"/>
      </w:pPr>
      <w:r>
        <w:t>Порядок перечисления подоходного налога на условный банковский вклад применяется только к подоходному налогу, удержанному с доходо</w:t>
      </w:r>
      <w:r>
        <w:t>в нерезидента от выполнения работ, оказания услуг в Республике Казахстан, не приводящих к образованию постоянного учреждения.</w:t>
      </w:r>
    </w:p>
    <w:p w:rsidR="00000000" w:rsidRDefault="008B2134">
      <w:pPr>
        <w:ind w:firstLine="400"/>
        <w:jc w:val="both"/>
      </w:pPr>
      <w:r>
        <w:t>2. Нерезидент, получающий доход, налоговый агент и банк-резидент, определенный налоговым агентом, заключают договор об открытии ус</w:t>
      </w:r>
      <w:r>
        <w:t xml:space="preserve">ловного банковского вклада на нерезидента по форме, согласованной участниками договора, до установленного срока перечисления налоговым агентом подоходного налога с дохода нерезидента. </w:t>
      </w:r>
    </w:p>
    <w:p w:rsidR="00000000" w:rsidRDefault="008B2134">
      <w:pPr>
        <w:ind w:firstLine="400"/>
        <w:jc w:val="both"/>
      </w:pPr>
      <w:r>
        <w:t>3. Условный банковский вклад открывается в национальной или иностранной</w:t>
      </w:r>
      <w:r>
        <w:t xml:space="preserve"> валюте. В случае открытия условного банковского вклада в иностранной валюте в бюджет перечисляются суммы подоходного налога и банковских вознаграждений в национальной валюте, пересчитанные по </w:t>
      </w:r>
      <w:hyperlink w:anchor="sub120110" w:history="1">
        <w:r>
          <w:rPr>
            <w:rStyle w:val="a3"/>
          </w:rPr>
          <w:t>рыночному курсу обмена валюты</w:t>
        </w:r>
      </w:hyperlink>
      <w:r>
        <w:t xml:space="preserve"> н</w:t>
      </w:r>
      <w:r>
        <w:t>а дату перечисления налога в бюджет.</w:t>
      </w:r>
    </w:p>
    <w:p w:rsidR="00000000" w:rsidRDefault="008B2134">
      <w:pPr>
        <w:jc w:val="both"/>
      </w:pPr>
      <w:bookmarkStart w:id="352" w:name="SUB2160400"/>
      <w:bookmarkEnd w:id="352"/>
      <w:r>
        <w:rPr>
          <w:rStyle w:val="s3"/>
        </w:rPr>
        <w:t xml:space="preserve">В пункт 4 внесены изменения в соответствии с </w:t>
      </w:r>
      <w:hyperlink r:id="rId2311"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2312" w:anchor="sub_id=2160400" w:history="1">
        <w:r>
          <w:rPr>
            <w:rStyle w:val="a3"/>
            <w:i/>
            <w:iCs/>
            <w:bdr w:val="none" w:sz="0" w:space="0" w:color="auto" w:frame="1"/>
          </w:rPr>
          <w:t>см. стар. ред.</w:t>
        </w:r>
      </w:hyperlink>
      <w:r>
        <w:rPr>
          <w:rStyle w:val="s3"/>
        </w:rPr>
        <w:t>)</w:t>
      </w:r>
    </w:p>
    <w:p w:rsidR="00000000" w:rsidRDefault="008B2134">
      <w:pPr>
        <w:ind w:firstLine="400"/>
        <w:jc w:val="both"/>
      </w:pPr>
      <w:r>
        <w:t xml:space="preserve">4. Банк, на счете которого размещен условный банковский вклад, обязан представлять не позднее пятнадцатого числа второго месяца, </w:t>
      </w:r>
      <w:r>
        <w:rPr>
          <w:rStyle w:val="s0"/>
        </w:rPr>
        <w:t>следующего за отчетным кварталом, в налогов</w:t>
      </w:r>
      <w:r>
        <w:rPr>
          <w:rStyle w:val="s0"/>
        </w:rPr>
        <w:t>ый орган по месту нахождения налогового агента отчет о движении денег в течение отчетного квартала по форме, установленной Правительством Республики Казахстан. Отчет представляется за кварталы, в которых произошло движение денег на счете, на котором размещ</w:t>
      </w:r>
      <w:r>
        <w:rPr>
          <w:rStyle w:val="s0"/>
        </w:rPr>
        <w:t>ен условный банковский вклад.</w:t>
      </w:r>
    </w:p>
    <w:p w:rsidR="00000000" w:rsidRDefault="008B2134">
      <w:pPr>
        <w:ind w:firstLine="400"/>
        <w:jc w:val="both"/>
      </w:pPr>
      <w:r>
        <w:t>Внесение изменений и (или) дополнений в отчет и его представление осуществляются в случаях и порядке, которые установлены настоящим Кодексом для налоговой отчетности.</w:t>
      </w:r>
    </w:p>
    <w:p w:rsidR="00000000" w:rsidRDefault="008B2134">
      <w:pPr>
        <w:ind w:firstLine="400"/>
        <w:jc w:val="both"/>
      </w:pPr>
      <w:r>
        <w:t xml:space="preserve">5. </w:t>
      </w:r>
      <w:r>
        <w:rPr>
          <w:rStyle w:val="s0"/>
        </w:rPr>
        <w:t xml:space="preserve">Налоговый агент обязан представить в налоговый орган по </w:t>
      </w:r>
      <w:r>
        <w:rPr>
          <w:rStyle w:val="s0"/>
        </w:rPr>
        <w:t>месту своего нахождения:</w:t>
      </w:r>
    </w:p>
    <w:p w:rsidR="00000000" w:rsidRDefault="008B2134">
      <w:pPr>
        <w:ind w:firstLine="400"/>
        <w:jc w:val="both"/>
      </w:pPr>
      <w:r>
        <w:rPr>
          <w:rStyle w:val="s0"/>
        </w:rPr>
        <w:t>1) договор об условном банковском вкладе в течение десяти календарных дней со дня его подписания (копия такого договора хранится в указанном налоговом органе);</w:t>
      </w:r>
    </w:p>
    <w:p w:rsidR="00000000" w:rsidRDefault="008B2134">
      <w:pPr>
        <w:ind w:firstLine="400"/>
        <w:jc w:val="both"/>
      </w:pPr>
      <w:r>
        <w:rPr>
          <w:rStyle w:val="s0"/>
        </w:rPr>
        <w:t xml:space="preserve">2) расчет </w:t>
      </w:r>
      <w:r>
        <w:t>по корпоративному подоходному налогу, удерживаемому у источни</w:t>
      </w:r>
      <w:r>
        <w:t>ка выплаты</w:t>
      </w:r>
      <w:r>
        <w:rPr>
          <w:rStyle w:val="s0"/>
        </w:rPr>
        <w:t xml:space="preserve"> с доходов нерезидентов, в сроки, установленные </w:t>
      </w:r>
      <w:hyperlink w:anchor="sub1960000" w:history="1">
        <w:r>
          <w:rPr>
            <w:rStyle w:val="a3"/>
          </w:rPr>
          <w:t>статьей 196</w:t>
        </w:r>
      </w:hyperlink>
      <w:r>
        <w:rPr>
          <w:rStyle w:val="s0"/>
        </w:rPr>
        <w:t xml:space="preserve"> настоящего Кодекса, в котором отражаются суммы подоходного налога, перечисленные на условный банковский вклад.</w:t>
      </w:r>
    </w:p>
    <w:p w:rsidR="00000000" w:rsidRDefault="008B2134">
      <w:pPr>
        <w:ind w:firstLine="400"/>
        <w:jc w:val="both"/>
      </w:pPr>
      <w:r>
        <w:rPr>
          <w:rStyle w:val="s0"/>
        </w:rPr>
        <w:t>6. Налоговый орган по месту нахождения нал</w:t>
      </w:r>
      <w:r>
        <w:rPr>
          <w:rStyle w:val="s0"/>
        </w:rPr>
        <w:t>огового агента обязан зарегистрировать договор или отказать в регистрации договора об условном банковском вкладе в течение двух календарных дней с момента представления налоговым агентом такого договора. При этом регистрации подлежит только договор об усло</w:t>
      </w:r>
      <w:r>
        <w:rPr>
          <w:rStyle w:val="s0"/>
        </w:rPr>
        <w:t>вном банковском вкладе, условия которого не противоречат положениям настоящей статьи. Основанием для отказа в регистрации является несоответствие условий договора об условном банковском вкладе положениям настоящей статьи.</w:t>
      </w:r>
    </w:p>
    <w:p w:rsidR="00000000" w:rsidRDefault="008B2134">
      <w:pPr>
        <w:ind w:firstLine="400"/>
        <w:jc w:val="both"/>
      </w:pPr>
      <w:r>
        <w:rPr>
          <w:rStyle w:val="s0"/>
        </w:rPr>
        <w:t>7. Нерезидент и налоговый агент не</w:t>
      </w:r>
      <w:r>
        <w:rPr>
          <w:rStyle w:val="s0"/>
        </w:rPr>
        <w:t xml:space="preserve"> имеют права распоряжаться суммой подоходного налога, размещенной на условном банковском вкладе, до принятия налоговым органом решения в пользу нерезидента. </w:t>
      </w:r>
    </w:p>
    <w:p w:rsidR="00000000" w:rsidRDefault="008B2134">
      <w:pPr>
        <w:ind w:firstLine="400"/>
        <w:jc w:val="both"/>
      </w:pPr>
      <w:r>
        <w:rPr>
          <w:rStyle w:val="s0"/>
        </w:rPr>
        <w:t>8. Положения настоящей статьи распространяются только на договор об условном банковском вкладе, за</w:t>
      </w:r>
      <w:r>
        <w:rPr>
          <w:rStyle w:val="s0"/>
        </w:rPr>
        <w:t>регистрированный в налоговом органе.</w:t>
      </w:r>
    </w:p>
    <w:p w:rsidR="00000000" w:rsidRDefault="008B2134">
      <w:pPr>
        <w:ind w:firstLine="400"/>
        <w:jc w:val="both"/>
      </w:pPr>
      <w:r>
        <w:rPr>
          <w:rStyle w:val="s0"/>
        </w:rPr>
        <w:t xml:space="preserve">9. В случае отсутствия регистрации в налоговом органе договора об условном банковском вкладе на дату перечисления подоходного налога, удерживаемого у источника выплаты, определяемую в соответствии со </w:t>
      </w:r>
      <w:hyperlink w:anchor="sub1950000" w:history="1">
        <w:r>
          <w:rPr>
            <w:rStyle w:val="a3"/>
          </w:rPr>
          <w:t>статьей 195</w:t>
        </w:r>
      </w:hyperlink>
      <w:r>
        <w:rPr>
          <w:rStyle w:val="s0"/>
        </w:rPr>
        <w:t xml:space="preserve"> настоящего Кодекса, перечисление подоходного налога производится в бюджет в установленные сроки.</w:t>
      </w:r>
    </w:p>
    <w:p w:rsidR="00000000" w:rsidRDefault="008B2134">
      <w:pPr>
        <w:ind w:firstLine="400"/>
        <w:jc w:val="both"/>
      </w:pPr>
      <w:r>
        <w:rPr>
          <w:rStyle w:val="s0"/>
        </w:rPr>
        <w:t xml:space="preserve">10. Налоговый агент обязан указать в расчете, представляемом в налоговый орган, суммы начисленных (выплаченных) доходов и удержанных </w:t>
      </w:r>
      <w:r>
        <w:rPr>
          <w:rStyle w:val="s0"/>
        </w:rPr>
        <w:t>налогов, а также ставки, по которым исчислен подоходный налог.</w:t>
      </w:r>
    </w:p>
    <w:p w:rsidR="00000000" w:rsidRDefault="008B2134">
      <w:pPr>
        <w:ind w:firstLine="400"/>
        <w:jc w:val="both"/>
      </w:pPr>
      <w:r>
        <w:rPr>
          <w:rStyle w:val="s0"/>
        </w:rPr>
        <w:t>11. Налоговый орган обязан вести учет сумм подоходного налога:</w:t>
      </w:r>
    </w:p>
    <w:p w:rsidR="00000000" w:rsidRDefault="008B2134">
      <w:pPr>
        <w:ind w:firstLine="400"/>
        <w:jc w:val="both"/>
      </w:pPr>
      <w:r>
        <w:rPr>
          <w:rStyle w:val="s0"/>
        </w:rPr>
        <w:t>размещенных на условных банковских вкладах;</w:t>
      </w:r>
    </w:p>
    <w:p w:rsidR="00000000" w:rsidRDefault="008B2134">
      <w:pPr>
        <w:ind w:firstLine="400"/>
        <w:jc w:val="both"/>
      </w:pPr>
      <w:r>
        <w:rPr>
          <w:rStyle w:val="s0"/>
        </w:rPr>
        <w:t>возвращенных нерезиденту, имеющему право на применение положений международного догово</w:t>
      </w:r>
      <w:r>
        <w:rPr>
          <w:rStyle w:val="s0"/>
        </w:rPr>
        <w:t xml:space="preserve">ра; </w:t>
      </w:r>
    </w:p>
    <w:p w:rsidR="00000000" w:rsidRDefault="008B2134">
      <w:pPr>
        <w:ind w:firstLine="400"/>
        <w:jc w:val="both"/>
      </w:pPr>
      <w:r>
        <w:rPr>
          <w:rStyle w:val="s0"/>
        </w:rPr>
        <w:t>перечисленных в бюджет.</w:t>
      </w:r>
    </w:p>
    <w:p w:rsidR="00000000" w:rsidRDefault="008B2134">
      <w:pPr>
        <w:jc w:val="both"/>
      </w:pPr>
      <w:hyperlink r:id="rId2313"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jc w:val="both"/>
      </w:pPr>
      <w:bookmarkStart w:id="353" w:name="SUB2170000"/>
      <w:bookmarkEnd w:id="353"/>
      <w:r>
        <w:rPr>
          <w:rStyle w:val="s3"/>
        </w:rPr>
        <w:t xml:space="preserve">В статью 217 внесены изменения в соответствии с </w:t>
      </w:r>
      <w:hyperlink r:id="rId2314" w:anchor="sub_id=383" w:history="1">
        <w:r>
          <w:rPr>
            <w:rStyle w:val="a3"/>
            <w:i/>
            <w:iCs/>
            <w:bdr w:val="none" w:sz="0" w:space="0" w:color="auto" w:frame="1"/>
          </w:rPr>
          <w:t>Законом</w:t>
        </w:r>
      </w:hyperlink>
      <w:r>
        <w:rPr>
          <w:rStyle w:val="s3"/>
        </w:rPr>
        <w:t xml:space="preserve"> </w:t>
      </w:r>
      <w:r>
        <w:rPr>
          <w:rStyle w:val="s3"/>
        </w:rPr>
        <w:t>РК от 16.11.09 г. № 200-IV (введено в действие с 1 января 2010 г.) (</w:t>
      </w:r>
      <w:hyperlink r:id="rId2315" w:anchor="sub_id=2170000" w:history="1">
        <w:r>
          <w:rPr>
            <w:rStyle w:val="a3"/>
            <w:i/>
            <w:iCs/>
            <w:bdr w:val="none" w:sz="0" w:space="0" w:color="auto" w:frame="1"/>
          </w:rPr>
          <w:t>см. стар. ред.</w:t>
        </w:r>
      </w:hyperlink>
      <w:r>
        <w:rPr>
          <w:rStyle w:val="s3"/>
        </w:rPr>
        <w:t xml:space="preserve">); изложена в редакции </w:t>
      </w:r>
      <w:hyperlink r:id="rId2316" w:anchor="sub_id=21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317" w:anchor="sub_id=217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217. Порядок возврата подоходного налога из бюджета или условного банковского вклада</w:t>
      </w:r>
    </w:p>
    <w:p w:rsidR="00000000" w:rsidRDefault="008B2134">
      <w:pPr>
        <w:ind w:firstLine="400"/>
        <w:jc w:val="both"/>
      </w:pPr>
      <w:r>
        <w:rPr>
          <w:rStyle w:val="s0"/>
        </w:rPr>
        <w:t>1. Нерезидент имеет право на возврат подоходного налога в соответствии с положениями международного договора в порядке, установленном настоящей статьей, в следующих</w:t>
      </w:r>
      <w:r>
        <w:rPr>
          <w:rStyle w:val="s0"/>
        </w:rPr>
        <w:t xml:space="preserve"> случаях:</w:t>
      </w:r>
    </w:p>
    <w:p w:rsidR="00000000" w:rsidRDefault="008B2134">
      <w:pPr>
        <w:ind w:firstLine="400"/>
        <w:jc w:val="both"/>
      </w:pPr>
      <w:r>
        <w:rPr>
          <w:rStyle w:val="s0"/>
        </w:rPr>
        <w:t>1) перечисления налоговым агентом на условный банковский вклад или в бюджет подоходного налога с доходов нерезидента, полученных из источников в Республике Казахстан;</w:t>
      </w:r>
    </w:p>
    <w:p w:rsidR="00000000" w:rsidRDefault="008B2134">
      <w:pPr>
        <w:ind w:firstLine="400"/>
        <w:jc w:val="both"/>
      </w:pPr>
      <w:r>
        <w:rPr>
          <w:rStyle w:val="s0"/>
        </w:rPr>
        <w:t>2) осуществления нерезидентом деятельности в Республике Казахстан через филиал,</w:t>
      </w:r>
      <w:r>
        <w:rPr>
          <w:rStyle w:val="s0"/>
        </w:rPr>
        <w:t xml:space="preserve"> представительство, не приводящей к образованию постоянного учреждения в соответствии с международным договором;</w:t>
      </w:r>
    </w:p>
    <w:p w:rsidR="00000000" w:rsidRDefault="008B2134">
      <w:pPr>
        <w:ind w:firstLine="400"/>
        <w:jc w:val="both"/>
      </w:pPr>
      <w:r>
        <w:rPr>
          <w:rStyle w:val="s0"/>
        </w:rPr>
        <w:t>3) уплаты налога налогоплательщиком в соответствии с положениями настоящего Кодекса.</w:t>
      </w:r>
    </w:p>
    <w:p w:rsidR="00000000" w:rsidRDefault="008B2134">
      <w:pPr>
        <w:ind w:firstLine="400"/>
        <w:jc w:val="both"/>
      </w:pPr>
      <w:r>
        <w:rPr>
          <w:rStyle w:val="s0"/>
        </w:rPr>
        <w:t>При этом нерезидент обязан представить в налоговый орган н</w:t>
      </w:r>
      <w:r>
        <w:rPr>
          <w:rStyle w:val="s0"/>
        </w:rPr>
        <w:t xml:space="preserve">алоговое заявление на возврат уплаченного подоходного налога из бюджета или условного банковского вклада на основании международного договора (далее в целях настоящей статьи и </w:t>
      </w:r>
      <w:hyperlink w:anchor="sub2180000" w:history="1">
        <w:r>
          <w:rPr>
            <w:rStyle w:val="a3"/>
          </w:rPr>
          <w:t>статьи 218</w:t>
        </w:r>
      </w:hyperlink>
      <w:r>
        <w:rPr>
          <w:rStyle w:val="s0"/>
        </w:rPr>
        <w:t xml:space="preserve"> настоящего Кодекса - заявление) с пр</w:t>
      </w:r>
      <w:r>
        <w:rPr>
          <w:rStyle w:val="s0"/>
        </w:rPr>
        <w:t xml:space="preserve">иложением документов, определенных </w:t>
      </w:r>
      <w:hyperlink w:anchor="sub2190000" w:history="1">
        <w:r>
          <w:rPr>
            <w:rStyle w:val="a3"/>
          </w:rPr>
          <w:t>статьей 219</w:t>
        </w:r>
      </w:hyperlink>
      <w:r>
        <w:rPr>
          <w:rStyle w:val="s0"/>
        </w:rPr>
        <w:t xml:space="preserve"> настоящего Кодекса.</w:t>
      </w:r>
    </w:p>
    <w:p w:rsidR="00000000" w:rsidRDefault="008B2134">
      <w:pPr>
        <w:ind w:firstLine="400"/>
        <w:jc w:val="both"/>
      </w:pPr>
      <w:r>
        <w:rPr>
          <w:rStyle w:val="s0"/>
        </w:rPr>
        <w:t>2. Заявление представляется нерезидентом в двух экземплярах в налоговый орган, являющийся вышестоящим по отношению к налоговому органу по месту нахождения (</w:t>
      </w:r>
      <w:r>
        <w:rPr>
          <w:rStyle w:val="s0"/>
        </w:rPr>
        <w:t>жительства) налогового агента, если иное не установлено настоящим пунктом.</w:t>
      </w:r>
    </w:p>
    <w:p w:rsidR="00000000" w:rsidRDefault="008B2134">
      <w:pPr>
        <w:ind w:firstLine="400"/>
        <w:jc w:val="both"/>
      </w:pPr>
      <w:r>
        <w:rPr>
          <w:rStyle w:val="s0"/>
        </w:rPr>
        <w:t>В случае, если налоговый агент зарегистрирован по месту нахождения (жительства) в налоговом органе, который подчиняется по вертикали непосредственно уполномоченному органу, заявлени</w:t>
      </w:r>
      <w:r>
        <w:rPr>
          <w:rStyle w:val="s0"/>
        </w:rPr>
        <w:t>е представляется в такой налоговый орган.</w:t>
      </w:r>
    </w:p>
    <w:p w:rsidR="00000000" w:rsidRDefault="008B2134">
      <w:pPr>
        <w:ind w:firstLine="400"/>
        <w:jc w:val="both"/>
      </w:pPr>
      <w:r>
        <w:rPr>
          <w:rStyle w:val="s0"/>
        </w:rPr>
        <w:t>Датой представления заявления в налоговый орган в зависимости от способа его представления является:</w:t>
      </w:r>
    </w:p>
    <w:p w:rsidR="00000000" w:rsidRDefault="008B2134">
      <w:pPr>
        <w:ind w:firstLine="400"/>
        <w:jc w:val="both"/>
      </w:pPr>
      <w:r>
        <w:rPr>
          <w:rStyle w:val="s0"/>
        </w:rPr>
        <w:t>1) в явочном порядке - дата приема налоговым органом заявления;</w:t>
      </w:r>
    </w:p>
    <w:p w:rsidR="00000000" w:rsidRDefault="008B2134">
      <w:pPr>
        <w:ind w:firstLine="400"/>
        <w:jc w:val="both"/>
      </w:pPr>
      <w:r>
        <w:rPr>
          <w:rStyle w:val="s0"/>
        </w:rPr>
        <w:t>2) по почте заказным письмом с уведомлением - дат</w:t>
      </w:r>
      <w:r>
        <w:rPr>
          <w:rStyle w:val="s0"/>
        </w:rPr>
        <w:t>а получения налоговым органом заявления.</w:t>
      </w:r>
    </w:p>
    <w:p w:rsidR="00000000" w:rsidRDefault="008B2134">
      <w:pPr>
        <w:ind w:firstLine="400"/>
        <w:jc w:val="both"/>
      </w:pPr>
      <w:r>
        <w:rPr>
          <w:rStyle w:val="s0"/>
        </w:rPr>
        <w:t>3. При выполнении условий международного договора и выполнении работ, оказании услуг в Республике Казахстан, за исключением выполнения работ, оказания услуг по долгосрочным контрактам, заявление представляется нерез</w:t>
      </w:r>
      <w:r>
        <w:rPr>
          <w:rStyle w:val="s0"/>
        </w:rPr>
        <w:t>идентом по завершении выполнения работ, оказания услуг в Республике Казахстан.</w:t>
      </w:r>
    </w:p>
    <w:p w:rsidR="00000000" w:rsidRDefault="008B2134">
      <w:pPr>
        <w:ind w:firstLine="400"/>
        <w:jc w:val="both"/>
      </w:pPr>
      <w:r>
        <w:rPr>
          <w:rStyle w:val="s0"/>
        </w:rPr>
        <w:t>В целях настоящего раздела долгосрочным контрактом является контракт (договор) на выполнение работ, оказание услуг, не завершенный в течение двенадцатимесячного периода со дня е</w:t>
      </w:r>
      <w:r>
        <w:rPr>
          <w:rStyle w:val="s0"/>
        </w:rPr>
        <w:t>го заключения.</w:t>
      </w:r>
    </w:p>
    <w:p w:rsidR="00000000" w:rsidRDefault="008B2134">
      <w:pPr>
        <w:ind w:firstLine="400"/>
        <w:jc w:val="both"/>
      </w:pPr>
      <w:bookmarkStart w:id="354" w:name="SUB2170400"/>
      <w:bookmarkEnd w:id="354"/>
      <w:r>
        <w:rPr>
          <w:rStyle w:val="s0"/>
        </w:rPr>
        <w:t xml:space="preserve">4. Заявление представляется налогоплательщиком в налоговый орган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со дня последнего размещения сумм подоходного налога на услов</w:t>
      </w:r>
      <w:r>
        <w:rPr>
          <w:rStyle w:val="s0"/>
        </w:rPr>
        <w:t>ном банковском вкладе или со дня последнего перечисления подоходного налога в бюджет, если иное не установлено международным договором.</w:t>
      </w:r>
    </w:p>
    <w:p w:rsidR="00000000" w:rsidRDefault="008B2134">
      <w:pPr>
        <w:ind w:firstLine="400"/>
        <w:jc w:val="both"/>
      </w:pPr>
      <w:r>
        <w:rPr>
          <w:rStyle w:val="s0"/>
        </w:rPr>
        <w:t>По долгосрочным контрактам заявление представляется нерезидентом в налоговый орган по мере фактического исполнения контр</w:t>
      </w:r>
      <w:r>
        <w:rPr>
          <w:rStyle w:val="s0"/>
        </w:rPr>
        <w:t>акта, не позднее истечения срока исковой давности, установленного статьей 46 настоящего Кодекса, если иное не установлено международным договором.</w:t>
      </w:r>
    </w:p>
    <w:p w:rsidR="00000000" w:rsidRDefault="008B2134">
      <w:pPr>
        <w:ind w:firstLine="400"/>
        <w:jc w:val="both"/>
      </w:pPr>
      <w:r>
        <w:rPr>
          <w:rStyle w:val="s0"/>
        </w:rPr>
        <w:t>5. Налоговый орган отказывает в рассмотрении заявления в следующих случаях:</w:t>
      </w:r>
    </w:p>
    <w:p w:rsidR="00000000" w:rsidRDefault="008B2134">
      <w:pPr>
        <w:ind w:firstLine="400"/>
        <w:jc w:val="both"/>
      </w:pPr>
      <w:r>
        <w:rPr>
          <w:rStyle w:val="s0"/>
        </w:rPr>
        <w:t xml:space="preserve">1) подачи нерезидентом заявления </w:t>
      </w:r>
      <w:r>
        <w:rPr>
          <w:rStyle w:val="s0"/>
        </w:rPr>
        <w:t>по истечении срока, установленного пунктом 4 настоящей статьи. При этом нерезидент не вправе повторно подать заявление в налоговый орган;</w:t>
      </w:r>
    </w:p>
    <w:p w:rsidR="00000000" w:rsidRDefault="008B2134">
      <w:pPr>
        <w:ind w:firstLine="400"/>
        <w:jc w:val="both"/>
      </w:pPr>
      <w:r>
        <w:rPr>
          <w:rStyle w:val="s0"/>
        </w:rPr>
        <w:t xml:space="preserve">2) несоответствия документа, подтверждающего резидентство, требованиям, установленным </w:t>
      </w:r>
      <w:hyperlink w:anchor="sub2190400" w:history="1">
        <w:r>
          <w:rPr>
            <w:rStyle w:val="a3"/>
          </w:rPr>
          <w:t>пунктами 4 и 5 статьи 219</w:t>
        </w:r>
      </w:hyperlink>
      <w:r>
        <w:rPr>
          <w:rStyle w:val="s0"/>
        </w:rPr>
        <w:t xml:space="preserve"> настоящего Кодекса;</w:t>
      </w:r>
    </w:p>
    <w:p w:rsidR="00000000" w:rsidRDefault="008B2134">
      <w:pPr>
        <w:ind w:firstLine="400"/>
        <w:jc w:val="both"/>
      </w:pPr>
      <w:r>
        <w:rPr>
          <w:rStyle w:val="s0"/>
        </w:rPr>
        <w:t>3) непредставления нерезидентом документов, определенных статьей 219 настоящего Кодекса;</w:t>
      </w:r>
    </w:p>
    <w:p w:rsidR="00000000" w:rsidRDefault="008B2134">
      <w:pPr>
        <w:ind w:firstLine="400"/>
        <w:jc w:val="both"/>
      </w:pPr>
      <w:r>
        <w:rPr>
          <w:rStyle w:val="s0"/>
        </w:rPr>
        <w:t>4) несоблюдения нерезидентом положений пункта 2 настоящей статьи.</w:t>
      </w:r>
    </w:p>
    <w:p w:rsidR="00000000" w:rsidRDefault="008B2134">
      <w:pPr>
        <w:ind w:firstLine="400"/>
        <w:jc w:val="both"/>
      </w:pPr>
      <w:r>
        <w:rPr>
          <w:rStyle w:val="s0"/>
        </w:rPr>
        <w:t>При этом решение налогового органа об отказе в рассмот</w:t>
      </w:r>
      <w:r>
        <w:rPr>
          <w:rStyle w:val="s0"/>
        </w:rPr>
        <w:t>рении заявления направляется нерезиденту с приложением заявления и представленных документов в течение семи рабочих дней со дня их получения налоговым органом с указанием причин отказа под роспись или по почте заказным письмом с уведомлением.</w:t>
      </w:r>
    </w:p>
    <w:p w:rsidR="00000000" w:rsidRDefault="008B2134">
      <w:pPr>
        <w:ind w:firstLine="400"/>
        <w:jc w:val="both"/>
      </w:pPr>
      <w:r>
        <w:rPr>
          <w:rStyle w:val="s0"/>
        </w:rPr>
        <w:t>В случае отказа налогового органа в рассмотрении заявления по основаниям, предусмотренным подпунктами 2), 3) и 4) настоящего пункта, нерезидент вправе в пределах срока, установленного пунктом 4 настоящей статьи, повторно подать заявление, если им будут уст</w:t>
      </w:r>
      <w:r>
        <w:rPr>
          <w:rStyle w:val="s0"/>
        </w:rPr>
        <w:t>ранены допущенные нарушения.</w:t>
      </w:r>
    </w:p>
    <w:p w:rsidR="00000000" w:rsidRDefault="008B2134">
      <w:pPr>
        <w:ind w:firstLine="400"/>
        <w:jc w:val="both"/>
      </w:pPr>
      <w:r>
        <w:rPr>
          <w:rStyle w:val="s0"/>
        </w:rPr>
        <w:t>6. Налоговый орган рассматривает заявление в течение тридцати рабочих дней со дня его представления нерезидентом.</w:t>
      </w:r>
    </w:p>
    <w:p w:rsidR="00000000" w:rsidRDefault="008B2134">
      <w:pPr>
        <w:ind w:firstLine="400"/>
        <w:jc w:val="both"/>
      </w:pPr>
      <w:r>
        <w:rPr>
          <w:rStyle w:val="s0"/>
        </w:rPr>
        <w:t>При этом срок рассмотрения заявления, предусмотренный настоящим пунктом, приостанавливается на период:</w:t>
      </w:r>
    </w:p>
    <w:p w:rsidR="00000000" w:rsidRDefault="008B2134">
      <w:pPr>
        <w:ind w:firstLine="400"/>
        <w:jc w:val="both"/>
      </w:pPr>
      <w:r>
        <w:rPr>
          <w:rStyle w:val="s0"/>
        </w:rPr>
        <w:t>1) проведе</w:t>
      </w:r>
      <w:r>
        <w:rPr>
          <w:rStyle w:val="s0"/>
        </w:rPr>
        <w:t>ния тематической проверки, указанной в пункте 8 настоящей статьи;</w:t>
      </w:r>
    </w:p>
    <w:p w:rsidR="00000000" w:rsidRDefault="008B2134">
      <w:pPr>
        <w:ind w:firstLine="400"/>
        <w:jc w:val="both"/>
      </w:pPr>
      <w:r>
        <w:rPr>
          <w:rStyle w:val="s0"/>
        </w:rPr>
        <w:t>2) с даты направления налоговым органом запроса, указанного в пунктах 7, 9 и 10 настоящей статьи, до даты получения ответа на такой запрос.</w:t>
      </w:r>
    </w:p>
    <w:p w:rsidR="00000000" w:rsidRDefault="008B2134">
      <w:pPr>
        <w:ind w:firstLine="400"/>
        <w:jc w:val="both"/>
      </w:pPr>
      <w:r>
        <w:rPr>
          <w:rStyle w:val="s0"/>
        </w:rPr>
        <w:t xml:space="preserve">7. В ходе рассмотрения заявления нерезидента налоговый орган вправе направить запрос в другие налоговые органы, государственные органы, в компетентные органы иностранных государств, банки и организации, осуществляющие отдельные виды банковских операций, и </w:t>
      </w:r>
      <w:r>
        <w:rPr>
          <w:rStyle w:val="s0"/>
        </w:rPr>
        <w:t>иные организации, осуществляющие деятельность на территории Республики Казахстан, о предоставлении необходимой информации, а также нерезиденту по вопросам, связанным с возвратом налога.</w:t>
      </w:r>
    </w:p>
    <w:p w:rsidR="00000000" w:rsidRDefault="008B2134">
      <w:pPr>
        <w:ind w:firstLine="400"/>
        <w:jc w:val="both"/>
      </w:pPr>
      <w:r>
        <w:rPr>
          <w:rStyle w:val="s0"/>
        </w:rPr>
        <w:t>8. При рассмотрении заявления нерезидента налоговый орган проводит в п</w:t>
      </w:r>
      <w:r>
        <w:rPr>
          <w:rStyle w:val="s0"/>
        </w:rPr>
        <w:t xml:space="preserve">орядке, предусмотренном </w:t>
      </w:r>
      <w:hyperlink w:anchor="sub6270000" w:history="1">
        <w:r>
          <w:rPr>
            <w:rStyle w:val="a3"/>
          </w:rPr>
          <w:t>главой 89</w:t>
        </w:r>
      </w:hyperlink>
      <w:r>
        <w:rPr>
          <w:rStyle w:val="s0"/>
        </w:rPr>
        <w:t xml:space="preserve"> настоящего Кодекса, тематическую проверку по вопросу возврата уплаченного подоходного налога из бюджета или условного банковского вклада на основании налогового заявления нерезидента, за ис</w:t>
      </w:r>
      <w:r>
        <w:rPr>
          <w:rStyle w:val="s0"/>
        </w:rPr>
        <w:t>ключением случая, указанного в пункте 10 настоящей статьи.</w:t>
      </w:r>
    </w:p>
    <w:p w:rsidR="00000000" w:rsidRDefault="008B2134">
      <w:pPr>
        <w:ind w:firstLine="400"/>
        <w:jc w:val="both"/>
      </w:pPr>
      <w:r>
        <w:rPr>
          <w:rStyle w:val="s0"/>
        </w:rPr>
        <w:t>9. В случае, если нерезидент имеет представительство или филиал в Республике Казахстан, налоговый орган, рассматривающий заявление, обязан направить в налоговый орган по месту нахождения представит</w:t>
      </w:r>
      <w:r>
        <w:rPr>
          <w:rStyle w:val="s0"/>
        </w:rPr>
        <w:t xml:space="preserve">ельства или филиала запрос на проведение внеплановой комплексной налоговой проверки нерезидента за период срока исковой давности, установленного </w:t>
      </w:r>
      <w:hyperlink w:anchor="sub460000" w:history="1">
        <w:r>
          <w:rPr>
            <w:rStyle w:val="a3"/>
          </w:rPr>
          <w:t>статьей 46</w:t>
        </w:r>
      </w:hyperlink>
      <w:r>
        <w:rPr>
          <w:rStyle w:val="s0"/>
        </w:rPr>
        <w:t xml:space="preserve"> настоящего Кодекса, на предмет исполнения им налоговых обязательств </w:t>
      </w:r>
      <w:r>
        <w:rPr>
          <w:rStyle w:val="s0"/>
        </w:rPr>
        <w:t>и наличия либо отсутствия постоянного учреждения в Республике Казахстан.</w:t>
      </w:r>
    </w:p>
    <w:p w:rsidR="00000000" w:rsidRDefault="008B2134">
      <w:pPr>
        <w:ind w:firstLine="400"/>
        <w:jc w:val="both"/>
      </w:pPr>
      <w:r>
        <w:rPr>
          <w:rStyle w:val="s0"/>
        </w:rPr>
        <w:t>10. В случае ликвидации, банкротства налогового агента, налоговый орган вправе направить запрос в компетентный орган страны резидентства нерезидента, заявление которого рассматриваетс</w:t>
      </w:r>
      <w:r>
        <w:rPr>
          <w:rStyle w:val="s0"/>
        </w:rPr>
        <w:t>я, о предоставлении информации о взаимоотношениях налогового агента и нерезидента.</w:t>
      </w:r>
    </w:p>
    <w:p w:rsidR="00000000" w:rsidRDefault="008B2134">
      <w:pPr>
        <w:ind w:firstLine="400"/>
        <w:jc w:val="both"/>
      </w:pPr>
      <w:r>
        <w:rPr>
          <w:rStyle w:val="s0"/>
        </w:rPr>
        <w:t>При этом решение, указанное в пункте 11 настоящей статьи, принимается на основании полученной информации от компетентного органа страны резидентства нерезидента на запрос ор</w:t>
      </w:r>
      <w:r>
        <w:rPr>
          <w:rStyle w:val="s0"/>
        </w:rPr>
        <w:t>ганов налоговой службы, и (или) данных налоговой отчетности по подоходному налогу, удержанному у источника выплаты, предоставленной ликвидированным или признанным банкротом налоговым агентом.</w:t>
      </w:r>
    </w:p>
    <w:p w:rsidR="00000000" w:rsidRDefault="008B2134">
      <w:pPr>
        <w:ind w:firstLine="400"/>
        <w:jc w:val="both"/>
      </w:pPr>
      <w:r>
        <w:rPr>
          <w:rStyle w:val="s0"/>
        </w:rPr>
        <w:t>В случае письменного отказа компетентного органа иностранного го</w:t>
      </w:r>
      <w:r>
        <w:rPr>
          <w:rStyle w:val="s0"/>
        </w:rPr>
        <w:t>сударства в представлении сведений по запросу, направленному по основаниям, предусмотренным частью первой настоящего пункта, или непредставления ответа в течение более чем двух лет налоговый орган обязан отказать в рассмотрении заявления. При этом налогопл</w:t>
      </w:r>
      <w:r>
        <w:rPr>
          <w:rStyle w:val="s0"/>
        </w:rPr>
        <w:t xml:space="preserve">ательщик вправе инициировать процедуру взаимного согласования в соответствии с положениями </w:t>
      </w:r>
      <w:hyperlink w:anchor="sub2260000" w:history="1">
        <w:r>
          <w:rPr>
            <w:rStyle w:val="a3"/>
          </w:rPr>
          <w:t>статьи 226</w:t>
        </w:r>
      </w:hyperlink>
      <w:r>
        <w:rPr>
          <w:rStyle w:val="s0"/>
        </w:rPr>
        <w:t xml:space="preserve"> настоящего Кодекса.</w:t>
      </w:r>
    </w:p>
    <w:p w:rsidR="00000000" w:rsidRDefault="008B2134">
      <w:pPr>
        <w:ind w:firstLine="400"/>
        <w:jc w:val="both"/>
      </w:pPr>
      <w:bookmarkStart w:id="355" w:name="SUB2171100"/>
      <w:bookmarkEnd w:id="355"/>
      <w:r>
        <w:rPr>
          <w:rStyle w:val="s0"/>
        </w:rPr>
        <w:t>11. По итогам рассмотрения заявления нерезидента налоговым органом выносится одно из следующих решени</w:t>
      </w:r>
      <w:r>
        <w:rPr>
          <w:rStyle w:val="s0"/>
        </w:rPr>
        <w:t>й:</w:t>
      </w:r>
    </w:p>
    <w:p w:rsidR="00000000" w:rsidRDefault="008B2134">
      <w:pPr>
        <w:ind w:firstLine="400"/>
        <w:jc w:val="both"/>
      </w:pPr>
      <w:r>
        <w:rPr>
          <w:rStyle w:val="s0"/>
        </w:rPr>
        <w:t>1) о возврате подоходного налога, удержанного у источника выплаты, полностью или в части;</w:t>
      </w:r>
    </w:p>
    <w:p w:rsidR="00000000" w:rsidRDefault="008B2134">
      <w:pPr>
        <w:ind w:firstLine="400"/>
        <w:jc w:val="both"/>
      </w:pPr>
      <w:r>
        <w:rPr>
          <w:rStyle w:val="s0"/>
        </w:rPr>
        <w:t>2) об отказе в возврате подоходного налога, удержанного у источника выплаты.</w:t>
      </w:r>
    </w:p>
    <w:p w:rsidR="00000000" w:rsidRDefault="008B2134">
      <w:pPr>
        <w:ind w:firstLine="400"/>
        <w:jc w:val="both"/>
      </w:pPr>
      <w:r>
        <w:rPr>
          <w:rStyle w:val="s0"/>
        </w:rPr>
        <w:t>Решение налогового органа оформляется в письменной форме и подписывается руководителем</w:t>
      </w:r>
      <w:r>
        <w:rPr>
          <w:rStyle w:val="s0"/>
        </w:rPr>
        <w:t xml:space="preserve"> или его заместителем.</w:t>
      </w:r>
    </w:p>
    <w:p w:rsidR="00000000" w:rsidRDefault="008B2134">
      <w:pPr>
        <w:ind w:firstLine="400"/>
        <w:jc w:val="both"/>
      </w:pPr>
      <w:r>
        <w:rPr>
          <w:rStyle w:val="s0"/>
        </w:rPr>
        <w:t>При принятии налоговым органом решения о возврате подоходного налога, удержанного у источника выплаты, полностью или в части, на представленном заявлении проставляется сумма подоходного налога, подлежащая возврату в соответствии с по</w:t>
      </w:r>
      <w:r>
        <w:rPr>
          <w:rStyle w:val="s0"/>
        </w:rPr>
        <w:t>ложениями международного договора, и само заявление заверяется подписью руководителя или его заместителя, и печатью налогового органа.</w:t>
      </w:r>
    </w:p>
    <w:p w:rsidR="00000000" w:rsidRDefault="008B2134">
      <w:pPr>
        <w:ind w:firstLine="400"/>
        <w:jc w:val="both"/>
      </w:pPr>
      <w:r>
        <w:rPr>
          <w:rStyle w:val="s0"/>
        </w:rPr>
        <w:t xml:space="preserve">В решении налогового органа по результатам рассмотрения заявления на возврат подоходного налога, удержанного у источника </w:t>
      </w:r>
      <w:r>
        <w:rPr>
          <w:rStyle w:val="s0"/>
        </w:rPr>
        <w:t>выплаты, должны быть указаны:</w:t>
      </w:r>
    </w:p>
    <w:p w:rsidR="00000000" w:rsidRDefault="008B2134">
      <w:pPr>
        <w:ind w:firstLine="400"/>
        <w:jc w:val="both"/>
      </w:pPr>
      <w:r>
        <w:rPr>
          <w:rStyle w:val="s0"/>
        </w:rPr>
        <w:t>1) дата принятия решения;</w:t>
      </w:r>
    </w:p>
    <w:p w:rsidR="00000000" w:rsidRDefault="008B2134">
      <w:pPr>
        <w:ind w:firstLine="400"/>
        <w:jc w:val="both"/>
      </w:pPr>
      <w:r>
        <w:rPr>
          <w:rStyle w:val="s0"/>
        </w:rPr>
        <w:t>2) наименование налогового органа, принявшего решение;</w:t>
      </w:r>
    </w:p>
    <w:p w:rsidR="00000000" w:rsidRDefault="008B2134">
      <w:pPr>
        <w:ind w:firstLine="400"/>
        <w:jc w:val="both"/>
      </w:pPr>
      <w:r>
        <w:rPr>
          <w:rStyle w:val="s0"/>
        </w:rPr>
        <w:t>3) полное наименование нерезидента, подавшего заявление;</w:t>
      </w:r>
    </w:p>
    <w:p w:rsidR="00000000" w:rsidRDefault="008B2134">
      <w:pPr>
        <w:ind w:firstLine="400"/>
        <w:jc w:val="both"/>
      </w:pPr>
      <w:r>
        <w:rPr>
          <w:rStyle w:val="s0"/>
        </w:rPr>
        <w:t>4) номер налоговой регистрации в стране инкорпорации нерезидента (или его аналога) при е</w:t>
      </w:r>
      <w:r>
        <w:rPr>
          <w:rStyle w:val="s0"/>
        </w:rPr>
        <w:t>го наличии;</w:t>
      </w:r>
    </w:p>
    <w:p w:rsidR="00000000" w:rsidRDefault="008B2134">
      <w:pPr>
        <w:ind w:firstLine="400"/>
        <w:jc w:val="both"/>
      </w:pPr>
      <w:r>
        <w:rPr>
          <w:rStyle w:val="s0"/>
        </w:rPr>
        <w:t>5) в случае принятия решения о возврате - сумма подоходного налога, подлежащая возврату нерезиденту из бюджета или условного банковского вклада;</w:t>
      </w:r>
    </w:p>
    <w:p w:rsidR="00000000" w:rsidRDefault="008B2134">
      <w:pPr>
        <w:ind w:firstLine="400"/>
        <w:jc w:val="both"/>
      </w:pPr>
      <w:r>
        <w:rPr>
          <w:rStyle w:val="s0"/>
        </w:rPr>
        <w:t>6) в случае вынесения решения об отказе в возврате подоходного налога, удержанного у источника выпл</w:t>
      </w:r>
      <w:r>
        <w:rPr>
          <w:rStyle w:val="s0"/>
        </w:rPr>
        <w:t>аты, - обоснование со ссылкой на нормы законодательства Республики Казахстан и (или) с указанием информации, полученной на основании запроса органа налоговой службы от компетентного органа иностранного государства, которыми руководствовался налоговый орган</w:t>
      </w:r>
      <w:r>
        <w:rPr>
          <w:rStyle w:val="s0"/>
        </w:rPr>
        <w:t xml:space="preserve"> при вынесении такого решения.</w:t>
      </w:r>
    </w:p>
    <w:p w:rsidR="00000000" w:rsidRDefault="008B2134">
      <w:pPr>
        <w:ind w:firstLine="400"/>
        <w:jc w:val="both"/>
      </w:pPr>
      <w:r>
        <w:rPr>
          <w:rStyle w:val="s0"/>
        </w:rPr>
        <w:t>12. В случае принятия вышестоящим налоговым органом решения о возврате подоходного налога, удержанного у источника выплаты, полностью или в части копии решения и заявления нерезидента направляются таким налоговым органом в на</w:t>
      </w:r>
      <w:r>
        <w:rPr>
          <w:rStyle w:val="s0"/>
        </w:rPr>
        <w:t>логовый орган, в котором зарегистрирован по месту нахождения (жительства) налоговый агент, производивший удержание подоходного налога у источника выплаты с доходов нерезидента.</w:t>
      </w:r>
    </w:p>
    <w:p w:rsidR="00000000" w:rsidRDefault="008B2134">
      <w:pPr>
        <w:ind w:firstLine="400"/>
        <w:jc w:val="both"/>
      </w:pPr>
      <w:r>
        <w:rPr>
          <w:rStyle w:val="s0"/>
        </w:rPr>
        <w:t>13. В случае уплаты подоходного налога в бюджет и принятия налоговым органом ре</w:t>
      </w:r>
      <w:r>
        <w:rPr>
          <w:rStyle w:val="s0"/>
        </w:rPr>
        <w:t>шения о возврате подоходного налога, удержанного у источника выплаты, налоговый орган, в котором зарегистрирован по месту нахождения (жительства) налоговый агент, производит нерезиденту возврат суммы подоходного налога из бюджета в соответствии с положения</w:t>
      </w:r>
      <w:r>
        <w:rPr>
          <w:rStyle w:val="s0"/>
        </w:rPr>
        <w:t xml:space="preserve">ми международного договора в порядке, предусмотренном </w:t>
      </w:r>
      <w:hyperlink w:anchor="sub6020000" w:history="1">
        <w:r>
          <w:rPr>
            <w:rStyle w:val="a3"/>
          </w:rPr>
          <w:t>статьей 602</w:t>
        </w:r>
      </w:hyperlink>
      <w:r>
        <w:rPr>
          <w:rStyle w:val="s0"/>
        </w:rPr>
        <w:t xml:space="preserve"> настоящего Кодекса, в течение тридцати рабочих дней со дня принятия такого решения.</w:t>
      </w:r>
    </w:p>
    <w:p w:rsidR="00000000" w:rsidRDefault="008B2134">
      <w:pPr>
        <w:ind w:firstLine="400"/>
        <w:jc w:val="both"/>
      </w:pPr>
      <w:r>
        <w:rPr>
          <w:rStyle w:val="s0"/>
        </w:rPr>
        <w:t>14. В случае перечисления подоходного налога на условный банковский вклад</w:t>
      </w:r>
      <w:r>
        <w:rPr>
          <w:rStyle w:val="s0"/>
        </w:rPr>
        <w:t xml:space="preserve"> и принятия налоговым органом решения о возврате подоходного налога, удержанного у источника выплаты, банк производит нерезиденту возврат суммы подоходного налога с условного банковского вклада, указанной в заявлении, и суммы начисленных банковских вознагр</w:t>
      </w:r>
      <w:r>
        <w:rPr>
          <w:rStyle w:val="s0"/>
        </w:rPr>
        <w:t>аждений. При этом заявление, заверенное налоговым органом, представляется в банк нерезидентом самостоятельно.</w:t>
      </w:r>
    </w:p>
    <w:p w:rsidR="00000000" w:rsidRDefault="008B2134">
      <w:pPr>
        <w:ind w:firstLine="400"/>
        <w:jc w:val="both"/>
      </w:pPr>
      <w:r>
        <w:rPr>
          <w:rStyle w:val="s0"/>
        </w:rPr>
        <w:t>15. Решение налогового органа с приложением одного экземпляра заявления нерезидента вручается нерезиденту под роспись или направляется по почте за</w:t>
      </w:r>
      <w:r>
        <w:rPr>
          <w:rStyle w:val="s0"/>
        </w:rPr>
        <w:t>казным письмом с уведомлением о получении.</w:t>
      </w:r>
    </w:p>
    <w:p w:rsidR="00000000" w:rsidRDefault="008B2134">
      <w:pPr>
        <w:ind w:firstLine="400"/>
        <w:jc w:val="both"/>
      </w:pPr>
      <w:r>
        <w:rPr>
          <w:rStyle w:val="s0"/>
        </w:rPr>
        <w:t>Датой получения решения налогового органа нерезидентом является дата вручения или отметки нерезидента в уведомлении почтовой или иной организации связи.</w:t>
      </w:r>
    </w:p>
    <w:p w:rsidR="00000000" w:rsidRDefault="008B2134">
      <w:pPr>
        <w:ind w:firstLine="400"/>
        <w:jc w:val="both"/>
      </w:pPr>
      <w:bookmarkStart w:id="356" w:name="SUB2171600"/>
      <w:bookmarkEnd w:id="356"/>
      <w:r>
        <w:rPr>
          <w:rStyle w:val="s0"/>
        </w:rPr>
        <w:t>16. В случаях несогласия с решением налогового органа, указа</w:t>
      </w:r>
      <w:r>
        <w:rPr>
          <w:rStyle w:val="s0"/>
        </w:rPr>
        <w:t>нным в пункте 11 настоящей статьи, нерезидент вправе обжаловать его в уполномоченный орган в течение девяноста календарных дней со дня получения решения налогового органа.</w:t>
      </w:r>
    </w:p>
    <w:p w:rsidR="00000000" w:rsidRDefault="008B2134">
      <w:pPr>
        <w:ind w:firstLine="400"/>
        <w:jc w:val="both"/>
      </w:pPr>
      <w:r>
        <w:rPr>
          <w:rStyle w:val="s0"/>
        </w:rPr>
        <w:t>При этом нерезидент должен направить:</w:t>
      </w:r>
    </w:p>
    <w:p w:rsidR="00000000" w:rsidRDefault="008B2134">
      <w:pPr>
        <w:ind w:firstLine="400"/>
        <w:jc w:val="both"/>
      </w:pPr>
      <w:r>
        <w:rPr>
          <w:rStyle w:val="s0"/>
        </w:rPr>
        <w:t>1) в уполномоченный орган - жалобу в письменно</w:t>
      </w:r>
      <w:r>
        <w:rPr>
          <w:rStyle w:val="s0"/>
        </w:rPr>
        <w:t xml:space="preserve">й форме с приложением копии решения налогового органа, а также документов, установленных </w:t>
      </w:r>
      <w:hyperlink w:anchor="sub2190000" w:history="1">
        <w:r>
          <w:rPr>
            <w:rStyle w:val="a3"/>
          </w:rPr>
          <w:t>статьей 219</w:t>
        </w:r>
      </w:hyperlink>
      <w:r>
        <w:rPr>
          <w:rStyle w:val="s0"/>
        </w:rPr>
        <w:t xml:space="preserve"> настоящего Кодекса, за исключением заявления;</w:t>
      </w:r>
    </w:p>
    <w:p w:rsidR="00000000" w:rsidRDefault="008B2134">
      <w:pPr>
        <w:ind w:firstLine="400"/>
        <w:jc w:val="both"/>
      </w:pPr>
      <w:r>
        <w:rPr>
          <w:rStyle w:val="s0"/>
        </w:rPr>
        <w:t>2) в налоговый орган, решение которого обжалуется нерезидентом, - копию жало</w:t>
      </w:r>
      <w:r>
        <w:rPr>
          <w:rStyle w:val="s0"/>
        </w:rPr>
        <w:t>бы, направленной в уполномоченный орган.</w:t>
      </w:r>
    </w:p>
    <w:p w:rsidR="00000000" w:rsidRDefault="008B2134">
      <w:pPr>
        <w:ind w:firstLine="400"/>
        <w:jc w:val="both"/>
      </w:pPr>
      <w:r>
        <w:rPr>
          <w:rStyle w:val="s0"/>
        </w:rPr>
        <w:t>В жалобе должны быть указаны:</w:t>
      </w:r>
    </w:p>
    <w:p w:rsidR="00000000" w:rsidRDefault="008B2134">
      <w:pPr>
        <w:ind w:firstLine="400"/>
        <w:jc w:val="both"/>
      </w:pPr>
      <w:r>
        <w:rPr>
          <w:rStyle w:val="s0"/>
        </w:rPr>
        <w:t>1) дата подписания жалобы нерезидентом;</w:t>
      </w:r>
    </w:p>
    <w:p w:rsidR="00000000" w:rsidRDefault="008B2134">
      <w:pPr>
        <w:ind w:firstLine="400"/>
        <w:jc w:val="both"/>
      </w:pPr>
      <w:r>
        <w:rPr>
          <w:rStyle w:val="s0"/>
        </w:rPr>
        <w:t>2) фамилия, имя и отчество (при его наличии) либо полное наименование лица, подающего жалобу, его место жительства (место нахождения);</w:t>
      </w:r>
    </w:p>
    <w:p w:rsidR="00000000" w:rsidRDefault="008B2134">
      <w:pPr>
        <w:ind w:firstLine="400"/>
        <w:jc w:val="both"/>
      </w:pPr>
      <w:r>
        <w:rPr>
          <w:rStyle w:val="s0"/>
        </w:rPr>
        <w:t>3) номер налоговой регистрации в стране инкорпорации нерезидента (или его аналога) при его наличии;</w:t>
      </w:r>
    </w:p>
    <w:p w:rsidR="00000000" w:rsidRDefault="008B2134">
      <w:pPr>
        <w:ind w:firstLine="400"/>
        <w:jc w:val="both"/>
      </w:pPr>
      <w:r>
        <w:rPr>
          <w:rStyle w:val="s0"/>
        </w:rPr>
        <w:t>4) наименование налогового органа, решение которого обжалуется нерезидентом;</w:t>
      </w:r>
    </w:p>
    <w:p w:rsidR="00000000" w:rsidRDefault="008B2134">
      <w:pPr>
        <w:ind w:firstLine="400"/>
        <w:jc w:val="both"/>
      </w:pPr>
      <w:r>
        <w:rPr>
          <w:rStyle w:val="s0"/>
        </w:rPr>
        <w:t>5) обстоятельства, на которых нерезидент, подающий жалобу, основывает свои требования и доказательства, подтверждающие эти обстоятельства;</w:t>
      </w:r>
    </w:p>
    <w:p w:rsidR="00000000" w:rsidRDefault="008B2134">
      <w:pPr>
        <w:ind w:firstLine="400"/>
        <w:jc w:val="both"/>
      </w:pPr>
      <w:r>
        <w:rPr>
          <w:rStyle w:val="s0"/>
        </w:rPr>
        <w:t>6) перечень прилагаемых документов.</w:t>
      </w:r>
    </w:p>
    <w:p w:rsidR="00000000" w:rsidRDefault="008B2134">
      <w:pPr>
        <w:ind w:firstLine="400"/>
        <w:jc w:val="both"/>
      </w:pPr>
      <w:r>
        <w:rPr>
          <w:rStyle w:val="s0"/>
        </w:rPr>
        <w:t xml:space="preserve">17. Уполномоченный орган направляет нерезиденту решение об отказе в рассмотрении </w:t>
      </w:r>
      <w:r>
        <w:rPr>
          <w:rStyle w:val="s0"/>
        </w:rPr>
        <w:t>жалобы нерезидента в течение пяти рабочих дней со дня представления жалобы в следующих случаях:</w:t>
      </w:r>
    </w:p>
    <w:p w:rsidR="00000000" w:rsidRDefault="008B2134">
      <w:pPr>
        <w:ind w:firstLine="400"/>
        <w:jc w:val="both"/>
      </w:pPr>
      <w:r>
        <w:rPr>
          <w:rStyle w:val="s0"/>
        </w:rPr>
        <w:t>1) подачи нерезидентом жалобы по истечении срока, установленного пунктом 16 настоящей статьи;</w:t>
      </w:r>
    </w:p>
    <w:p w:rsidR="00000000" w:rsidRDefault="008B2134">
      <w:pPr>
        <w:ind w:firstLine="400"/>
        <w:jc w:val="both"/>
      </w:pPr>
      <w:r>
        <w:rPr>
          <w:rStyle w:val="s0"/>
        </w:rPr>
        <w:t>2) несоответствия содержания жалобы требованиям, установленным пун</w:t>
      </w:r>
      <w:r>
        <w:rPr>
          <w:rStyle w:val="s0"/>
        </w:rPr>
        <w:t>ктом 16 настоящей статьи;</w:t>
      </w:r>
    </w:p>
    <w:p w:rsidR="00000000" w:rsidRDefault="008B2134">
      <w:pPr>
        <w:ind w:firstLine="400"/>
        <w:jc w:val="both"/>
      </w:pPr>
      <w:r>
        <w:rPr>
          <w:rStyle w:val="s0"/>
        </w:rPr>
        <w:t xml:space="preserve">3) несоответствия документа, подтверждающего резидентство, требованиям, установленным </w:t>
      </w:r>
      <w:hyperlink w:anchor="sub2190400" w:history="1">
        <w:r>
          <w:rPr>
            <w:rStyle w:val="a3"/>
          </w:rPr>
          <w:t>пунктами 4 и 5 статьи 219</w:t>
        </w:r>
      </w:hyperlink>
      <w:r>
        <w:rPr>
          <w:rStyle w:val="s0"/>
        </w:rPr>
        <w:t xml:space="preserve"> настоящего Кодекса;</w:t>
      </w:r>
    </w:p>
    <w:p w:rsidR="00000000" w:rsidRDefault="008B2134">
      <w:pPr>
        <w:ind w:firstLine="400"/>
        <w:jc w:val="both"/>
      </w:pPr>
      <w:r>
        <w:rPr>
          <w:rStyle w:val="s0"/>
        </w:rPr>
        <w:t>4) непредставления нерезидентом документов, установленных статьей</w:t>
      </w:r>
      <w:r>
        <w:rPr>
          <w:rStyle w:val="s0"/>
        </w:rPr>
        <w:t xml:space="preserve"> 219 настоящего Кодекса;</w:t>
      </w:r>
    </w:p>
    <w:p w:rsidR="00000000" w:rsidRDefault="008B2134">
      <w:pPr>
        <w:ind w:firstLine="400"/>
        <w:jc w:val="both"/>
      </w:pPr>
      <w:r>
        <w:rPr>
          <w:rStyle w:val="s0"/>
        </w:rPr>
        <w:t>5) подачи нерезидентом жалобы (заявления) в суд на решение налогового органа, указанное в пункте 11 настоящей статьи.</w:t>
      </w:r>
    </w:p>
    <w:p w:rsidR="00000000" w:rsidRDefault="008B2134">
      <w:pPr>
        <w:ind w:firstLine="400"/>
        <w:jc w:val="both"/>
      </w:pPr>
      <w:r>
        <w:rPr>
          <w:rStyle w:val="s0"/>
        </w:rPr>
        <w:t xml:space="preserve">В случае отказа уполномоченным органом в рассмотрении жалобы по основаниям, предусмотренным подпунктами 2), 3) и </w:t>
      </w:r>
      <w:r>
        <w:rPr>
          <w:rStyle w:val="s0"/>
        </w:rPr>
        <w:t>4) настоящего пункта, нерезидент вправе в течение девяноста календарных дней со дня получения решения об отказе в рассмотрении жалобы повторно подать ее, если им будут устранены допущенные нарушения.</w:t>
      </w:r>
    </w:p>
    <w:p w:rsidR="00000000" w:rsidRDefault="008B2134">
      <w:pPr>
        <w:ind w:firstLine="400"/>
        <w:jc w:val="both"/>
      </w:pPr>
      <w:r>
        <w:rPr>
          <w:rStyle w:val="s0"/>
        </w:rPr>
        <w:t xml:space="preserve">18. Уполномоченный орган рассматривает жалобу в течение </w:t>
      </w:r>
      <w:r>
        <w:rPr>
          <w:rStyle w:val="s0"/>
        </w:rPr>
        <w:t>тридцати рабочих дней со дня ее представления нерезидентом.</w:t>
      </w:r>
    </w:p>
    <w:p w:rsidR="00000000" w:rsidRDefault="008B2134">
      <w:pPr>
        <w:ind w:firstLine="400"/>
        <w:jc w:val="both"/>
      </w:pPr>
      <w:r>
        <w:rPr>
          <w:rStyle w:val="s0"/>
        </w:rPr>
        <w:t>19. Срок рассмотрения жалобы нерезидента приостанавливается в случае направления уполномоченным органом запроса компетентному органу иностранного государства или государственным органам Республики</w:t>
      </w:r>
      <w:r>
        <w:rPr>
          <w:rStyle w:val="s0"/>
        </w:rPr>
        <w:t xml:space="preserve"> Казахстан, а также нерезиденту по вопросам, связанным с рассмотрением его заявления, о представлении необходимой информации - до получения такой информации.</w:t>
      </w:r>
    </w:p>
    <w:p w:rsidR="00000000" w:rsidRDefault="008B2134">
      <w:pPr>
        <w:ind w:firstLine="400"/>
        <w:jc w:val="both"/>
      </w:pPr>
      <w:bookmarkStart w:id="357" w:name="SUB2172000"/>
      <w:bookmarkEnd w:id="357"/>
      <w:r>
        <w:rPr>
          <w:rStyle w:val="s0"/>
        </w:rPr>
        <w:t>20. По итогам рассмотрения жалобы нерезидента уполномоченным органом выносится одно из следующих р</w:t>
      </w:r>
      <w:r>
        <w:rPr>
          <w:rStyle w:val="s0"/>
        </w:rPr>
        <w:t>ешений:</w:t>
      </w:r>
    </w:p>
    <w:p w:rsidR="00000000" w:rsidRDefault="008B2134">
      <w:pPr>
        <w:ind w:firstLine="400"/>
        <w:jc w:val="both"/>
      </w:pPr>
      <w:r>
        <w:rPr>
          <w:rStyle w:val="s0"/>
        </w:rPr>
        <w:t>1) о возврате подоходного налога, удержанного у источника выплаты, полностью или в части;</w:t>
      </w:r>
    </w:p>
    <w:p w:rsidR="00000000" w:rsidRDefault="008B2134">
      <w:pPr>
        <w:ind w:firstLine="400"/>
        <w:jc w:val="both"/>
      </w:pPr>
      <w:r>
        <w:rPr>
          <w:rStyle w:val="s0"/>
        </w:rPr>
        <w:t>2) об отказе в возврате подоходного налога, удержанного у источника выплаты.</w:t>
      </w:r>
    </w:p>
    <w:p w:rsidR="00000000" w:rsidRDefault="008B2134">
      <w:pPr>
        <w:ind w:firstLine="400"/>
        <w:jc w:val="both"/>
      </w:pPr>
      <w:r>
        <w:rPr>
          <w:rStyle w:val="s0"/>
        </w:rPr>
        <w:t>Решение уполномоченного органа оформляется в письменной форме и подписывается рук</w:t>
      </w:r>
      <w:r>
        <w:rPr>
          <w:rStyle w:val="s0"/>
        </w:rPr>
        <w:t>оводителем или его заместителем, и вручается нерезиденту под роспись или направляется ему по почте заказным письмом с уведомлением о получении.</w:t>
      </w:r>
    </w:p>
    <w:p w:rsidR="00000000" w:rsidRDefault="008B2134">
      <w:pPr>
        <w:ind w:firstLine="400"/>
        <w:jc w:val="both"/>
      </w:pPr>
      <w:r>
        <w:rPr>
          <w:rStyle w:val="s0"/>
        </w:rPr>
        <w:t>Датой получения решения налогового органа нерезидентом является дата вручения или отметки нерезидента в уведомле</w:t>
      </w:r>
      <w:r>
        <w:rPr>
          <w:rStyle w:val="s0"/>
        </w:rPr>
        <w:t>нии почтовой или иной организации связи.</w:t>
      </w:r>
    </w:p>
    <w:p w:rsidR="00000000" w:rsidRDefault="008B2134">
      <w:pPr>
        <w:ind w:firstLine="400"/>
        <w:jc w:val="both"/>
      </w:pPr>
      <w:r>
        <w:rPr>
          <w:rStyle w:val="s0"/>
        </w:rPr>
        <w:t>В решении уполномоченного органа по результатам рассмотрения жалобы должны быть указаны:</w:t>
      </w:r>
    </w:p>
    <w:p w:rsidR="00000000" w:rsidRDefault="008B2134">
      <w:pPr>
        <w:ind w:firstLine="400"/>
        <w:jc w:val="both"/>
      </w:pPr>
      <w:r>
        <w:rPr>
          <w:rStyle w:val="s0"/>
        </w:rPr>
        <w:t>1) дата принятия решения;</w:t>
      </w:r>
    </w:p>
    <w:p w:rsidR="00000000" w:rsidRDefault="008B2134">
      <w:pPr>
        <w:ind w:firstLine="400"/>
        <w:jc w:val="both"/>
      </w:pPr>
      <w:r>
        <w:rPr>
          <w:rStyle w:val="s0"/>
        </w:rPr>
        <w:t>2) полное наименование нерезидента, подавшего заявление;</w:t>
      </w:r>
    </w:p>
    <w:p w:rsidR="00000000" w:rsidRDefault="008B2134">
      <w:pPr>
        <w:ind w:firstLine="400"/>
        <w:jc w:val="both"/>
      </w:pPr>
      <w:r>
        <w:rPr>
          <w:rStyle w:val="s0"/>
        </w:rPr>
        <w:t>3) номер налоговой регистрации в стране инк</w:t>
      </w:r>
      <w:r>
        <w:rPr>
          <w:rStyle w:val="s0"/>
        </w:rPr>
        <w:t>орпорации нерезидента (или его аналога) при его наличии;</w:t>
      </w:r>
    </w:p>
    <w:p w:rsidR="00000000" w:rsidRDefault="008B2134">
      <w:pPr>
        <w:ind w:firstLine="400"/>
        <w:jc w:val="both"/>
      </w:pPr>
      <w:r>
        <w:rPr>
          <w:rStyle w:val="s0"/>
        </w:rPr>
        <w:t>4) в случае принятия решения о возврате - сумма подоходного налога, подлежащая возврату нерезиденту из государственного бюджета или условного банковского вклада;</w:t>
      </w:r>
    </w:p>
    <w:p w:rsidR="00000000" w:rsidRDefault="008B2134">
      <w:pPr>
        <w:ind w:firstLine="400"/>
        <w:jc w:val="both"/>
      </w:pPr>
      <w:r>
        <w:rPr>
          <w:rStyle w:val="s0"/>
        </w:rPr>
        <w:t>5) в случае вынесения решения об отка</w:t>
      </w:r>
      <w:r>
        <w:rPr>
          <w:rStyle w:val="s0"/>
        </w:rPr>
        <w:t>зе в возврате подоходного налога, удержанного у источника выплаты, - обоснование со ссылкой на нормы законодательства Республики Казахстан и (или) с указанием информации, полученной на основании запроса органа налоговой службы от компетентного органа иност</w:t>
      </w:r>
      <w:r>
        <w:rPr>
          <w:rStyle w:val="s0"/>
        </w:rPr>
        <w:t>ранного государства, которыми руководствовался налоговый орган при вынесении такого решения.</w:t>
      </w:r>
    </w:p>
    <w:p w:rsidR="00000000" w:rsidRDefault="008B2134">
      <w:pPr>
        <w:ind w:firstLine="400"/>
        <w:jc w:val="both"/>
      </w:pPr>
      <w:r>
        <w:rPr>
          <w:rStyle w:val="s0"/>
        </w:rPr>
        <w:t>21. Копия решения уполномоченного органа направляется в налоговый орган, решение которого обжаловалось нерезидентом.</w:t>
      </w:r>
    </w:p>
    <w:p w:rsidR="00000000" w:rsidRDefault="008B2134">
      <w:pPr>
        <w:ind w:firstLine="400"/>
        <w:jc w:val="both"/>
      </w:pPr>
      <w:r>
        <w:rPr>
          <w:rStyle w:val="s0"/>
        </w:rPr>
        <w:t>В случае принятия уполномоченным органом решен</w:t>
      </w:r>
      <w:r>
        <w:rPr>
          <w:rStyle w:val="s0"/>
        </w:rPr>
        <w:t>ия о возврате подоходного налога, удержанного у источника выплаты, налоговый орган, решение которого обжаловалось нерезидентом, указывает на заявлении, ранее представленном нерезидентом в такой налоговый орган, сумму подоходного налога, подлежащего возврат</w:t>
      </w:r>
      <w:r>
        <w:rPr>
          <w:rStyle w:val="s0"/>
        </w:rPr>
        <w:t>у в соответствии с положениями международного договора. Датой заверения заявления является дата получения таким налоговым органом копии решения уполномоченного органа. При этом заявление заверяется подписью руководителя или его заместителя и печатью такого</w:t>
      </w:r>
      <w:r>
        <w:rPr>
          <w:rStyle w:val="s0"/>
        </w:rPr>
        <w:t xml:space="preserve"> налогового органа и вручается нерезиденту под роспись или направляется по почте заказным письмом с уведомлением о получении или в явочном порядке.</w:t>
      </w:r>
    </w:p>
    <w:p w:rsidR="00000000" w:rsidRDefault="008B2134">
      <w:pPr>
        <w:ind w:firstLine="400"/>
        <w:jc w:val="both"/>
      </w:pPr>
      <w:r>
        <w:rPr>
          <w:rStyle w:val="s0"/>
        </w:rPr>
        <w:t>Вышестоящий налоговый орган, решение которого обжаловалось нерезидентом, направляет копии указанного решения и заверенного заявления такого нерезидента в налоговый орган, в котором зарегистрирован по месту нахождения (жительства) налоговый агент, производи</w:t>
      </w:r>
      <w:r>
        <w:rPr>
          <w:rStyle w:val="s0"/>
        </w:rPr>
        <w:t>вший удержание подоходного налога у источника выплаты с доходов нерезидента.</w:t>
      </w:r>
    </w:p>
    <w:p w:rsidR="00000000" w:rsidRDefault="008B2134">
      <w:pPr>
        <w:ind w:firstLine="400"/>
        <w:jc w:val="both"/>
      </w:pPr>
      <w:bookmarkStart w:id="358" w:name="SUB2172200"/>
      <w:bookmarkEnd w:id="358"/>
      <w:r>
        <w:rPr>
          <w:rStyle w:val="s0"/>
        </w:rPr>
        <w:t xml:space="preserve">22. В случае подачи нерезидентом жалобы (заявления) в суд на решение, указанное в пунктах 11 или 20 настоящей статьи, в срок, установленный </w:t>
      </w:r>
      <w:hyperlink w:anchor="sub2180000" w:history="1">
        <w:r>
          <w:rPr>
            <w:rStyle w:val="a3"/>
          </w:rPr>
          <w:t>пункто</w:t>
        </w:r>
        <w:r>
          <w:rPr>
            <w:rStyle w:val="a3"/>
          </w:rPr>
          <w:t>м 1 статьи 218</w:t>
        </w:r>
      </w:hyperlink>
      <w:r>
        <w:rPr>
          <w:rStyle w:val="s0"/>
        </w:rPr>
        <w:t xml:space="preserve"> настоящего Кодекса, направление в банк инкассового распоряжения о перечислении в бюджет суммы налога, размещенной на условном банковском вкладе, приостанавливается со дня принятия судом жалобы (заявления) к производству до вступления в закон</w:t>
      </w:r>
      <w:r>
        <w:rPr>
          <w:rStyle w:val="s0"/>
        </w:rPr>
        <w:t>ную силу судебного акта.</w:t>
      </w:r>
    </w:p>
    <w:p w:rsidR="00000000" w:rsidRDefault="008B2134">
      <w:pPr>
        <w:ind w:firstLine="400"/>
        <w:jc w:val="both"/>
      </w:pPr>
      <w:r>
        <w:t> </w:t>
      </w:r>
    </w:p>
    <w:p w:rsidR="00000000" w:rsidRDefault="008B2134">
      <w:pPr>
        <w:ind w:left="1200" w:hanging="800"/>
        <w:jc w:val="both"/>
      </w:pPr>
      <w:bookmarkStart w:id="359" w:name="SUB2180000"/>
      <w:bookmarkEnd w:id="359"/>
      <w:r>
        <w:rPr>
          <w:rStyle w:val="s1"/>
        </w:rPr>
        <w:t>Статья 218. Порядок перечисления подоходного налога с условного банковского вклада в бюджет</w:t>
      </w:r>
    </w:p>
    <w:p w:rsidR="00000000" w:rsidRDefault="008B2134">
      <w:pPr>
        <w:jc w:val="both"/>
      </w:pPr>
      <w:r>
        <w:rPr>
          <w:rStyle w:val="s3"/>
        </w:rPr>
        <w:t xml:space="preserve">Пункт 1 изложен в редакции </w:t>
      </w:r>
      <w:hyperlink r:id="rId2318" w:anchor="sub_id=218" w:history="1">
        <w:r>
          <w:rPr>
            <w:rStyle w:val="a3"/>
            <w:i/>
            <w:iCs/>
            <w:bdr w:val="none" w:sz="0" w:space="0" w:color="auto" w:frame="1"/>
          </w:rPr>
          <w:t>Закона</w:t>
        </w:r>
      </w:hyperlink>
      <w:r>
        <w:rPr>
          <w:rStyle w:val="s3"/>
        </w:rPr>
        <w:t xml:space="preserve"> РК от 21.07.11 г. № 46</w:t>
      </w:r>
      <w:r>
        <w:rPr>
          <w:rStyle w:val="s3"/>
        </w:rPr>
        <w:t>7-IV (введены в действие с 1 января 2012 г.) (</w:t>
      </w:r>
      <w:hyperlink r:id="rId2319" w:anchor="sub_id=218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Налоговый орган обязан направить в банк инкассовое распоряжение о перечислении в бюджет суммы налога, разм</w:t>
      </w:r>
      <w:r>
        <w:rPr>
          <w:rStyle w:val="s0"/>
        </w:rPr>
        <w:t>ещенной на условном банковском вкладе, в следующие сроки:</w:t>
      </w:r>
    </w:p>
    <w:p w:rsidR="00000000" w:rsidRDefault="008B2134">
      <w:pPr>
        <w:ind w:firstLine="400"/>
        <w:jc w:val="both"/>
      </w:pPr>
      <w:r>
        <w:rPr>
          <w:rStyle w:val="s0"/>
        </w:rPr>
        <w:t xml:space="preserve">1) в случае неполучения от нерезидента копии жалобы, указанной в </w:t>
      </w:r>
      <w:hyperlink w:anchor="sub2171600" w:history="1">
        <w:r>
          <w:rPr>
            <w:rStyle w:val="a3"/>
          </w:rPr>
          <w:t>пункте 16 статьи 217</w:t>
        </w:r>
      </w:hyperlink>
      <w:r>
        <w:rPr>
          <w:rStyle w:val="s0"/>
        </w:rPr>
        <w:t xml:space="preserve"> </w:t>
      </w:r>
      <w:r>
        <w:rPr>
          <w:rStyle w:val="s0"/>
        </w:rPr>
        <w:t xml:space="preserve">настоящего Кодекса, - по истечении девяноста календарных дней со дня получения нерезидентом решения, указанного в </w:t>
      </w:r>
      <w:hyperlink w:anchor="sub2171100" w:history="1">
        <w:r>
          <w:rPr>
            <w:rStyle w:val="a3"/>
          </w:rPr>
          <w:t>пункте 11 статьи 217</w:t>
        </w:r>
      </w:hyperlink>
      <w:r>
        <w:rPr>
          <w:rStyle w:val="s0"/>
        </w:rPr>
        <w:t xml:space="preserve"> настоящего Кодекса;</w:t>
      </w:r>
    </w:p>
    <w:p w:rsidR="00000000" w:rsidRDefault="008B2134">
      <w:pPr>
        <w:ind w:firstLine="400"/>
        <w:jc w:val="both"/>
      </w:pPr>
      <w:r>
        <w:rPr>
          <w:rStyle w:val="s0"/>
        </w:rPr>
        <w:t>2) в случае обжалования нерезидентом решения, указанного в пункте 11</w:t>
      </w:r>
      <w:r>
        <w:rPr>
          <w:rStyle w:val="s0"/>
        </w:rPr>
        <w:t xml:space="preserve"> статьи 217 настоящего Кодекса, в уполномоченный орган - по истечении девяноста календарных дней со дня получения нерезидентом решения, указанного в </w:t>
      </w:r>
      <w:hyperlink w:anchor="sub2172000" w:history="1">
        <w:r>
          <w:rPr>
            <w:rStyle w:val="a3"/>
          </w:rPr>
          <w:t>пункте 20 статьи 217</w:t>
        </w:r>
      </w:hyperlink>
      <w:r>
        <w:rPr>
          <w:rStyle w:val="s0"/>
        </w:rPr>
        <w:t xml:space="preserve"> настоящего Кодекса;</w:t>
      </w:r>
    </w:p>
    <w:p w:rsidR="00000000" w:rsidRDefault="008B2134">
      <w:pPr>
        <w:ind w:firstLine="400"/>
        <w:jc w:val="both"/>
      </w:pPr>
      <w:r>
        <w:rPr>
          <w:rStyle w:val="s0"/>
        </w:rPr>
        <w:t>3) в случае принятия судом решени</w:t>
      </w:r>
      <w:r>
        <w:rPr>
          <w:rStyle w:val="s0"/>
        </w:rPr>
        <w:t xml:space="preserve">я об отказе в удовлетворении жалобы (заявления), указанной в </w:t>
      </w:r>
      <w:hyperlink w:anchor="sub2172200" w:history="1">
        <w:r>
          <w:rPr>
            <w:rStyle w:val="a3"/>
          </w:rPr>
          <w:t>пункте 22 статьи 217</w:t>
        </w:r>
      </w:hyperlink>
      <w:r>
        <w:rPr>
          <w:rStyle w:val="s0"/>
        </w:rPr>
        <w:t xml:space="preserve"> настоящего Кодекса, полностью либо в части - в течение пяти календарных дней со дня вступления в силу такого решения.</w:t>
      </w:r>
    </w:p>
    <w:p w:rsidR="00000000" w:rsidRDefault="008B2134">
      <w:pPr>
        <w:ind w:firstLine="400"/>
        <w:jc w:val="both"/>
      </w:pPr>
      <w:r>
        <w:rPr>
          <w:rStyle w:val="s0"/>
        </w:rPr>
        <w:t>При этом в случае приня</w:t>
      </w:r>
      <w:r>
        <w:rPr>
          <w:rStyle w:val="s0"/>
        </w:rPr>
        <w:t>тия органами налоговой службы или судом решения о частичном возврате подоходного налога, удержанного у источника выплаты, инкассовое распоряжение направляется на сумму налога, размещенную на условном банковском вкладе, соответствующую той части требований,</w:t>
      </w:r>
      <w:r>
        <w:rPr>
          <w:rStyle w:val="s0"/>
        </w:rPr>
        <w:t xml:space="preserve"> в которой нерезиденту отказано.</w:t>
      </w:r>
    </w:p>
    <w:p w:rsidR="00000000" w:rsidRDefault="008B2134">
      <w:pPr>
        <w:jc w:val="both"/>
      </w:pPr>
      <w:r>
        <w:rPr>
          <w:rStyle w:val="s3"/>
        </w:rPr>
        <w:t xml:space="preserve">В пункт 2 внесены изменения в соответствии с </w:t>
      </w:r>
      <w:hyperlink r:id="rId2320" w:anchor="sub_id=21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321" w:anchor="sub_id=218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В случае непредставления нерезидентом в налоговый орган заявления до истечения срока, установленного </w:t>
      </w:r>
      <w:hyperlink w:anchor="sub2170400" w:history="1">
        <w:r>
          <w:rPr>
            <w:rStyle w:val="a3"/>
          </w:rPr>
          <w:t>пунктом 4 статьи 217</w:t>
        </w:r>
      </w:hyperlink>
      <w:r>
        <w:rPr>
          <w:rStyle w:val="s0"/>
        </w:rPr>
        <w:t xml:space="preserve"> настоящего Кодекса</w:t>
      </w:r>
      <w:r>
        <w:rPr>
          <w:rStyle w:val="s0"/>
        </w:rPr>
        <w:t xml:space="preserve">, налоговый орган обязан в течение пятнадцати календарных дней после истечения вышеуказанного срока направить в банк инкассовое распоряжение о перечислении в бюджет суммы налога, размещенной </w:t>
      </w:r>
      <w:r>
        <w:t>на условном банковском вкладе.</w:t>
      </w:r>
    </w:p>
    <w:p w:rsidR="00000000" w:rsidRDefault="008B2134">
      <w:pPr>
        <w:jc w:val="both"/>
      </w:pPr>
      <w:r>
        <w:rPr>
          <w:rStyle w:val="s3"/>
        </w:rPr>
        <w:t>В пункт 3 внесены изменения в соот</w:t>
      </w:r>
      <w:r>
        <w:rPr>
          <w:rStyle w:val="s3"/>
        </w:rPr>
        <w:t xml:space="preserve">ветствии с </w:t>
      </w:r>
      <w:hyperlink r:id="rId2322"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2323" w:anchor="sub_id=21803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8B2134">
      <w:pPr>
        <w:ind w:firstLine="400"/>
        <w:jc w:val="both"/>
      </w:pPr>
      <w:r>
        <w:t>3. Одновременно с инкассовым распоряжением налоговый орган направляет в банк запрос о суммах банковских вознаграждений, начисленных с момента размещения суммы подоходного налога на условном банковском вкладе нерезидента до ее перечисления в бю</w:t>
      </w:r>
      <w:r>
        <w:t xml:space="preserve">джет, в порядке и по форме, которые установлены </w:t>
      </w:r>
      <w:r>
        <w:rPr>
          <w:rStyle w:val="s0"/>
        </w:rPr>
        <w:t>Правительством Республики Казахстан</w:t>
      </w:r>
      <w:r>
        <w:t xml:space="preserve">. </w:t>
      </w:r>
    </w:p>
    <w:p w:rsidR="00000000" w:rsidRDefault="008B2134">
      <w:pPr>
        <w:jc w:val="both"/>
      </w:pPr>
      <w:r>
        <w:rPr>
          <w:rStyle w:val="s3"/>
        </w:rPr>
        <w:t xml:space="preserve">В пункт 4 внесены изменения в соответствии с </w:t>
      </w:r>
      <w:hyperlink r:id="rId2324" w:anchor="sub_id=801" w:history="1">
        <w:r>
          <w:rPr>
            <w:rStyle w:val="a3"/>
            <w:i/>
            <w:iCs/>
            <w:bdr w:val="none" w:sz="0" w:space="0" w:color="auto" w:frame="1"/>
          </w:rPr>
          <w:t>Законом</w:t>
        </w:r>
      </w:hyperlink>
      <w:r>
        <w:rPr>
          <w:rStyle w:val="s3"/>
        </w:rPr>
        <w:t xml:space="preserve"> РК от 05.07.11 г. № 452-IV (введены </w:t>
      </w:r>
      <w:r>
        <w:rPr>
          <w:rStyle w:val="s3"/>
        </w:rPr>
        <w:t>в действие с 1 января 2012 г.) (</w:t>
      </w:r>
      <w:hyperlink r:id="rId2325" w:anchor="sub_id=2180400" w:history="1">
        <w:r>
          <w:rPr>
            <w:rStyle w:val="a3"/>
            <w:i/>
            <w:iCs/>
            <w:bdr w:val="none" w:sz="0" w:space="0" w:color="auto" w:frame="1"/>
          </w:rPr>
          <w:t>см. стар. ред.</w:t>
        </w:r>
      </w:hyperlink>
      <w:r>
        <w:rPr>
          <w:rStyle w:val="s3"/>
        </w:rPr>
        <w:t>)</w:t>
      </w:r>
    </w:p>
    <w:p w:rsidR="00000000" w:rsidRDefault="008B2134">
      <w:pPr>
        <w:ind w:firstLine="400"/>
        <w:jc w:val="both"/>
      </w:pPr>
      <w:r>
        <w:t xml:space="preserve">4. Банк обязан в течение двух календарных дней со дня получения запроса направить в налоговый орган сведения о начисленных </w:t>
      </w:r>
      <w:r>
        <w:t>суммах банковских вознаграждений по форме, установленной Правительством Республики Казахстан.</w:t>
      </w:r>
    </w:p>
    <w:p w:rsidR="00000000" w:rsidRDefault="008B2134">
      <w:pPr>
        <w:ind w:firstLine="400"/>
        <w:jc w:val="both"/>
      </w:pPr>
      <w:r>
        <w:t>Внесение изменений и (или) дополнений в сведения о начисленных суммах банковских вознаграждений и их представление осуществляются в случаях и порядке, которые уст</w:t>
      </w:r>
      <w:r>
        <w:t>ановлены настоящим Кодексом для налоговой отчетности.</w:t>
      </w:r>
    </w:p>
    <w:p w:rsidR="00000000" w:rsidRDefault="008B2134">
      <w:pPr>
        <w:ind w:firstLine="400"/>
        <w:jc w:val="both"/>
      </w:pPr>
      <w:r>
        <w:t>5. Налоговый орган обязан в течение двух календарных дней после получения сведений о начисленных суммах банковских вознаграждений направить в банк инкассовое распоряжение на взыскание суммы банковских в</w:t>
      </w:r>
      <w:r>
        <w:t>ознаграждений в бюджет.</w:t>
      </w:r>
    </w:p>
    <w:p w:rsidR="00000000" w:rsidRDefault="008B2134">
      <w:pPr>
        <w:ind w:firstLine="400"/>
        <w:jc w:val="both"/>
      </w:pPr>
      <w:r>
        <w:t>6. Банк обязан не позднее одного операционного дня, следующего за днем получения инкассового распоряжения, перечислить суммы подоходного налога, размещенные на условном банковском вкладе, и начисленных банковских вознаграждений в бю</w:t>
      </w:r>
      <w:r>
        <w:t xml:space="preserve">джет. </w:t>
      </w:r>
    </w:p>
    <w:p w:rsidR="00000000" w:rsidRDefault="008B2134">
      <w:pPr>
        <w:ind w:firstLine="400"/>
        <w:jc w:val="both"/>
      </w:pPr>
      <w:r>
        <w:t xml:space="preserve">7. При нарушении условий договора об условном банковском вкладе и несвоевременном перечислении удержанных сумм подоходного налога в бюджет, произошедших по вине банка, банк несет ответственность в соответствии с законами Республики Казахстан. </w:t>
      </w:r>
    </w:p>
    <w:p w:rsidR="00000000" w:rsidRDefault="008B2134">
      <w:pPr>
        <w:ind w:firstLine="400"/>
        <w:jc w:val="both"/>
      </w:pPr>
      <w:r>
        <w:t xml:space="preserve">8. В </w:t>
      </w:r>
      <w:r>
        <w:t>случае невозможнос</w:t>
      </w:r>
      <w:r>
        <w:rPr>
          <w:rStyle w:val="s0"/>
        </w:rPr>
        <w:t>ти исполнения банком обязательств по перечислению суммы подоходного налога, размещенной на условном банковском вкладе, в бюджет обязательство по перечислению подоходного налога у источника выплаты, банковских вознаграждений и штрафных сан</w:t>
      </w:r>
      <w:r>
        <w:rPr>
          <w:rStyle w:val="s0"/>
        </w:rPr>
        <w:t xml:space="preserve">кций за несвоевременное перечисление налога в бюджет возлагается на налогового агента. </w:t>
      </w:r>
    </w:p>
    <w:p w:rsidR="00000000" w:rsidRDefault="008B2134">
      <w:pPr>
        <w:ind w:firstLine="400"/>
        <w:jc w:val="both"/>
      </w:pPr>
      <w:r>
        <w:t> </w:t>
      </w:r>
    </w:p>
    <w:p w:rsidR="00000000" w:rsidRDefault="008B2134">
      <w:pPr>
        <w:ind w:left="1200" w:hanging="800"/>
        <w:jc w:val="both"/>
      </w:pPr>
      <w:bookmarkStart w:id="360" w:name="SUB2190000"/>
      <w:bookmarkEnd w:id="360"/>
      <w:r>
        <w:rPr>
          <w:rStyle w:val="s1"/>
        </w:rPr>
        <w:t>Статья 219. Требования, предъявляемые к документу, подтверждающему резидентство, и налоговому заявлению на возврат уплаченного подоходного налога из бюджета или услов</w:t>
      </w:r>
      <w:r>
        <w:rPr>
          <w:rStyle w:val="s1"/>
        </w:rPr>
        <w:t>ного банковского вклада на основании международного договора</w:t>
      </w:r>
    </w:p>
    <w:p w:rsidR="00000000" w:rsidRDefault="008B2134">
      <w:pPr>
        <w:jc w:val="both"/>
      </w:pPr>
      <w:r>
        <w:rPr>
          <w:rStyle w:val="s3"/>
        </w:rPr>
        <w:t xml:space="preserve">В пункт 1 внесены изменения в соответствии с </w:t>
      </w:r>
      <w:hyperlink r:id="rId2326" w:anchor="sub_id=219"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2327" w:anchor="sub_id=219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В случае применения </w:t>
      </w:r>
      <w:hyperlink w:anchor="sub2170000" w:history="1">
        <w:r>
          <w:rPr>
            <w:rStyle w:val="a3"/>
          </w:rPr>
          <w:t>статьи 217</w:t>
        </w:r>
      </w:hyperlink>
      <w:r>
        <w:rPr>
          <w:rStyle w:val="s0"/>
        </w:rPr>
        <w:t xml:space="preserve"> настоящего Кодекса </w:t>
      </w:r>
      <w:hyperlink r:id="rId2328" w:anchor="sub_id=6" w:history="1">
        <w:r>
          <w:rPr>
            <w:rStyle w:val="a3"/>
          </w:rPr>
          <w:t>налоговое заявление</w:t>
        </w:r>
      </w:hyperlink>
      <w:r>
        <w:rPr>
          <w:rStyle w:val="s0"/>
        </w:rPr>
        <w:t xml:space="preserve"> на возврат уплаченного подоходного налога из бюджета или условного банковского вклада на основании международного договора представляется нерезидентом в налог</w:t>
      </w:r>
      <w:r>
        <w:rPr>
          <w:rStyle w:val="s0"/>
        </w:rPr>
        <w:t>овый орган с приложением:</w:t>
      </w:r>
    </w:p>
    <w:p w:rsidR="00000000" w:rsidRDefault="008B2134">
      <w:pPr>
        <w:ind w:firstLine="400"/>
        <w:jc w:val="both"/>
      </w:pPr>
      <w:r>
        <w:rPr>
          <w:rStyle w:val="s0"/>
        </w:rPr>
        <w:t>1) нотариально засвидетельствованных копий контрактов (договоров, соглашений) на выполнение работ, оказание услуг или на иные цели;</w:t>
      </w:r>
    </w:p>
    <w:p w:rsidR="00000000" w:rsidRDefault="008B2134">
      <w:pPr>
        <w:jc w:val="both"/>
      </w:pPr>
      <w:r>
        <w:rPr>
          <w:rStyle w:val="s3"/>
        </w:rPr>
        <w:t xml:space="preserve">Подпункт 2 изложен в редакции </w:t>
      </w:r>
      <w:hyperlink r:id="rId2329" w:anchor="sub_id=38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330" w:anchor="sub_id=21901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нотариально засвидетельствованных копий учредительных документов либо выписки из торгового реестра (реестра акционеров или иного аналогичного документа, предусмотренного законодательством государства, в котором зарегистрирован нерезидент) с указанием у</w:t>
      </w:r>
      <w:r>
        <w:rPr>
          <w:rStyle w:val="s0"/>
        </w:rPr>
        <w:t>чредителей (участников) и мажоритарных акционеров юридического лица-нерезидента;</w:t>
      </w:r>
    </w:p>
    <w:p w:rsidR="00000000" w:rsidRDefault="008B2134">
      <w:pPr>
        <w:ind w:firstLine="400"/>
        <w:jc w:val="both"/>
      </w:pPr>
      <w:r>
        <w:rPr>
          <w:rStyle w:val="s0"/>
        </w:rPr>
        <w:t>3) копий бухгалтерских документов, подтверждающих суммы полученных доходов и удержанных (уплаченных) налогов;</w:t>
      </w:r>
    </w:p>
    <w:p w:rsidR="00000000" w:rsidRDefault="008B2134">
      <w:pPr>
        <w:jc w:val="both"/>
      </w:pPr>
      <w:r>
        <w:rPr>
          <w:rStyle w:val="s3"/>
        </w:rPr>
        <w:t xml:space="preserve">В подпункт 4 внесены изменения в соответствии с </w:t>
      </w:r>
      <w:hyperlink r:id="rId2331" w:anchor="sub_id=21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332" w:anchor="sub_id=2190104"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документа, п</w:t>
      </w:r>
      <w:r>
        <w:rPr>
          <w:rStyle w:val="s0"/>
        </w:rPr>
        <w:t>одтверждающего резидентство</w:t>
      </w:r>
      <w:r>
        <w:t>, выданного компетентным органом государства резидентства, или его нотариально засвидетельствованной копии;</w:t>
      </w:r>
    </w:p>
    <w:p w:rsidR="00000000" w:rsidRDefault="008B2134">
      <w:pPr>
        <w:jc w:val="both"/>
      </w:pPr>
      <w:r>
        <w:rPr>
          <w:rStyle w:val="s3"/>
        </w:rPr>
        <w:t xml:space="preserve">Пункт дополнен подпунктом 5 в соответствии с </w:t>
      </w:r>
      <w:hyperlink r:id="rId2333" w:anchor="sub_id=219"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8B2134">
      <w:pPr>
        <w:ind w:firstLine="400"/>
        <w:jc w:val="both"/>
      </w:pPr>
      <w:r>
        <w:rPr>
          <w:rStyle w:val="s0"/>
        </w:rPr>
        <w:t>5) копий документов, удостоверяющих личность физических лиц-нерезидентов, являющихся служащими или другим персоналом, нанятым нерезидентом для выполнения работ, оказания услуг</w:t>
      </w:r>
      <w:r>
        <w:rPr>
          <w:rStyle w:val="s0"/>
        </w:rPr>
        <w:t xml:space="preserve"> на территории Республики Казахстан, и документов, подтверждающих сроки их пребывания на территории Республики Казахстан.</w:t>
      </w:r>
      <w:r>
        <w:t xml:space="preserve"> </w:t>
      </w:r>
    </w:p>
    <w:p w:rsidR="00000000" w:rsidRDefault="008B2134">
      <w:pPr>
        <w:ind w:firstLine="400"/>
        <w:jc w:val="both"/>
      </w:pPr>
      <w:r>
        <w:t>2. В случае, если нерезидент подает налоговое заявление на возврат уплаченного подоходного налога из бюджета или условного банковског</w:t>
      </w:r>
      <w:r>
        <w:t>о вклада на основании международного договора с доходов, полученных по акциям, являющимся базовым активом депозитарных расписок, к заявлению прилагаются следующие документы:</w:t>
      </w:r>
    </w:p>
    <w:p w:rsidR="00000000" w:rsidRDefault="008B2134">
      <w:pPr>
        <w:ind w:firstLine="400"/>
        <w:jc w:val="both"/>
      </w:pPr>
      <w:r>
        <w:t xml:space="preserve">1) выписка со счета, полученная от </w:t>
      </w:r>
      <w:r>
        <w:rPr>
          <w:rStyle w:val="s0"/>
        </w:rPr>
        <w:t>акционерного общества</w:t>
      </w:r>
      <w:r>
        <w:t xml:space="preserve"> «Центральный депозитарий </w:t>
      </w:r>
      <w:r>
        <w:t>ценных бумаг», содержащая:</w:t>
      </w:r>
    </w:p>
    <w:p w:rsidR="00000000" w:rsidRDefault="008B2134">
      <w:pPr>
        <w:ind w:firstLine="400"/>
        <w:jc w:val="both"/>
      </w:pPr>
      <w:r>
        <w:t>фамилию, имя, отчество (при его наличии) нерезидента;</w:t>
      </w:r>
    </w:p>
    <w:p w:rsidR="00000000" w:rsidRDefault="008B2134">
      <w:pPr>
        <w:ind w:firstLine="400"/>
        <w:jc w:val="both"/>
      </w:pPr>
      <w:r>
        <w:t>информацию о количестве и виде депозитарных расписок;</w:t>
      </w:r>
    </w:p>
    <w:p w:rsidR="00000000" w:rsidRDefault="008B2134">
      <w:pPr>
        <w:ind w:firstLine="400"/>
        <w:jc w:val="both"/>
      </w:pPr>
      <w:r>
        <w:t>наименование и реквизиты документа, удостоверяющего личность нерезидента (для физического лица), номер и дату государстве</w:t>
      </w:r>
      <w:r>
        <w:t>нной регистрации нерезидента (для юридического лица);</w:t>
      </w:r>
    </w:p>
    <w:p w:rsidR="00000000" w:rsidRDefault="008B2134">
      <w:pPr>
        <w:ind w:firstLine="400"/>
        <w:jc w:val="both"/>
      </w:pPr>
      <w:r>
        <w:t xml:space="preserve">2) решение общего собрания акционеров эмитента акций, являющихся базовым активом депозитарных расписок, о выплате дивидендов за определенный период с указанием размера дивиденда в расчете на одну акцию </w:t>
      </w:r>
      <w:r>
        <w:t>и даты составления списка акционеров, имеющих право на получение дивидендов;</w:t>
      </w:r>
    </w:p>
    <w:p w:rsidR="00000000" w:rsidRDefault="008B2134">
      <w:pPr>
        <w:ind w:firstLine="400"/>
        <w:jc w:val="both"/>
      </w:pPr>
      <w:r>
        <w:t>3) выписки с валютного счета по поступившим суммам дивидендов;</w:t>
      </w:r>
    </w:p>
    <w:p w:rsidR="00000000" w:rsidRDefault="008B2134">
      <w:pPr>
        <w:jc w:val="both"/>
      </w:pPr>
      <w:r>
        <w:rPr>
          <w:rStyle w:val="s3"/>
        </w:rPr>
        <w:t xml:space="preserve">В подпункт 4 внесены изменения в соответствии с </w:t>
      </w:r>
      <w:hyperlink r:id="rId2334" w:anchor="sub_id=21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335" w:anchor="sub_id=2190204" w:history="1">
        <w:r>
          <w:rPr>
            <w:rStyle w:val="a3"/>
            <w:i/>
            <w:iCs/>
            <w:bdr w:val="none" w:sz="0" w:space="0" w:color="auto" w:frame="1"/>
          </w:rPr>
          <w:t>см. стар. ред.</w:t>
        </w:r>
      </w:hyperlink>
      <w:r>
        <w:rPr>
          <w:rStyle w:val="s3"/>
        </w:rPr>
        <w:t>)</w:t>
      </w:r>
    </w:p>
    <w:p w:rsidR="00000000" w:rsidRDefault="008B2134">
      <w:pPr>
        <w:ind w:firstLine="400"/>
        <w:jc w:val="both"/>
      </w:pPr>
      <w:r>
        <w:t xml:space="preserve">4) документ, подтверждающий резидентство такого нерезидента, соответствующий требованиям </w:t>
      </w:r>
      <w:r>
        <w:rPr>
          <w:rStyle w:val="s0"/>
        </w:rPr>
        <w:t xml:space="preserve">пунктов 4 и 5 </w:t>
      </w:r>
      <w:r>
        <w:t>настоящей статьи.</w:t>
      </w:r>
    </w:p>
    <w:p w:rsidR="00000000" w:rsidRDefault="008B2134">
      <w:pPr>
        <w:ind w:firstLine="400"/>
        <w:jc w:val="both"/>
      </w:pPr>
      <w:r>
        <w:t>3. В случае, если документы, указанные в пунктах 1 и 2 настоящей статьи, составлены на иностранном языке, нерезидент обязан приложить и</w:t>
      </w:r>
      <w:r>
        <w:t xml:space="preserve">х нотариально </w:t>
      </w:r>
      <w:r>
        <w:rPr>
          <w:rStyle w:val="s0"/>
        </w:rPr>
        <w:t>засвидетельствованный перевод на казахском или русском языке.</w:t>
      </w:r>
      <w:r>
        <w:t xml:space="preserve"> </w:t>
      </w:r>
    </w:p>
    <w:p w:rsidR="00000000" w:rsidRDefault="008B2134">
      <w:pPr>
        <w:jc w:val="both"/>
      </w:pPr>
      <w:bookmarkStart w:id="361" w:name="SUB2190400"/>
      <w:bookmarkEnd w:id="361"/>
      <w:r>
        <w:rPr>
          <w:rStyle w:val="s3"/>
        </w:rPr>
        <w:t xml:space="preserve">Пункт 4 изложен в редакции </w:t>
      </w:r>
      <w:hyperlink r:id="rId2336" w:anchor="sub_id=219" w:history="1">
        <w:r>
          <w:rPr>
            <w:rStyle w:val="a3"/>
            <w:i/>
            <w:iCs/>
            <w:bdr w:val="none" w:sz="0" w:space="0" w:color="auto" w:frame="1"/>
          </w:rPr>
          <w:t>Закона</w:t>
        </w:r>
      </w:hyperlink>
      <w:r>
        <w:rPr>
          <w:rStyle w:val="s3"/>
        </w:rPr>
        <w:t xml:space="preserve"> РК от 21.07.11 г. № 467-IV (введены в действие с 1 января 2012 г</w:t>
      </w:r>
      <w:r>
        <w:rPr>
          <w:rStyle w:val="s3"/>
        </w:rPr>
        <w:t>.) (</w:t>
      </w:r>
      <w:hyperlink r:id="rId2337" w:anchor="sub_id=2190400" w:history="1">
        <w:r>
          <w:rPr>
            <w:rStyle w:val="a3"/>
            <w:i/>
            <w:iCs/>
            <w:bdr w:val="none" w:sz="0" w:space="0" w:color="auto" w:frame="1"/>
          </w:rPr>
          <w:t>см. стар. ред.</w:t>
        </w:r>
      </w:hyperlink>
      <w:r>
        <w:rPr>
          <w:rStyle w:val="s3"/>
        </w:rPr>
        <w:t xml:space="preserve">); </w:t>
      </w:r>
      <w:hyperlink r:id="rId2338" w:anchor="sub_id=219" w:history="1">
        <w:r>
          <w:rPr>
            <w:rStyle w:val="a3"/>
            <w:i/>
            <w:iCs/>
            <w:bdr w:val="none" w:sz="0" w:space="0" w:color="auto" w:frame="1"/>
          </w:rPr>
          <w:t>Закона</w:t>
        </w:r>
      </w:hyperlink>
      <w:r>
        <w:rPr>
          <w:rStyle w:val="s3"/>
        </w:rPr>
        <w:t xml:space="preserve"> РК от 26.12.12 г. № 61-V (введено в действие с 1 января 2013 г</w:t>
      </w:r>
      <w:r>
        <w:rPr>
          <w:rStyle w:val="s3"/>
        </w:rPr>
        <w:t>.) (</w:t>
      </w:r>
      <w:hyperlink r:id="rId2339" w:anchor="sub_id=219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В целях применения положений настоящей главы документ, подтверждающий резидентство нерезидента, представляет собой официальный документ, подтверждаю</w:t>
      </w:r>
      <w:r>
        <w:rPr>
          <w:rStyle w:val="s0"/>
        </w:rPr>
        <w:t>щий, что нерезидент - получатель дохода является резидентом государства, с которым Республикой Казахстан заключен международный договор.</w:t>
      </w:r>
    </w:p>
    <w:p w:rsidR="00000000" w:rsidRDefault="008B2134">
      <w:pPr>
        <w:ind w:firstLine="400"/>
        <w:jc w:val="both"/>
      </w:pPr>
      <w:r>
        <w:rPr>
          <w:rStyle w:val="s0"/>
        </w:rPr>
        <w:t>Нерезидент признается резидентом государства, с которым Республикой Казахстан заключен международный договор, в течение</w:t>
      </w:r>
      <w:r>
        <w:rPr>
          <w:rStyle w:val="s0"/>
        </w:rPr>
        <w:t xml:space="preserve"> периода времени, указанного в документе, подтверждающем резидентство нерезидента.</w:t>
      </w:r>
    </w:p>
    <w:p w:rsidR="00000000" w:rsidRDefault="008B2134">
      <w:pPr>
        <w:ind w:firstLine="400"/>
        <w:jc w:val="both"/>
      </w:pPr>
      <w:r>
        <w:rPr>
          <w:rStyle w:val="s0"/>
        </w:rPr>
        <w:t>Если в документе, подтверждающем резидентство, не указан период времени резидентства нерезидента, нерезидент признается резидентом государства, с которым Республикой Казахст</w:t>
      </w:r>
      <w:r>
        <w:rPr>
          <w:rStyle w:val="s0"/>
        </w:rPr>
        <w:t>ан заключен международный договор, в течение календарного года, в котором такой документ выдан.</w:t>
      </w:r>
    </w:p>
    <w:p w:rsidR="00000000" w:rsidRDefault="008B2134">
      <w:pPr>
        <w:ind w:firstLine="400"/>
        <w:jc w:val="both"/>
      </w:pPr>
      <w:r>
        <w:rPr>
          <w:rStyle w:val="s0"/>
        </w:rPr>
        <w:t>Документ, подтверждающий резидентство нерезидента, заверяется компетентным органом иностранного государства, резидентом которого является нерезидент - получател</w:t>
      </w:r>
      <w:r>
        <w:rPr>
          <w:rStyle w:val="s0"/>
        </w:rPr>
        <w:t>ь дохода.</w:t>
      </w:r>
    </w:p>
    <w:p w:rsidR="00000000" w:rsidRDefault="008B2134">
      <w:pPr>
        <w:jc w:val="both"/>
      </w:pPr>
      <w:hyperlink r:id="rId2340" w:history="1">
        <w:r>
          <w:rPr>
            <w:rStyle w:val="a3"/>
            <w:rFonts w:ascii="Wingdings" w:hAnsi="Wingdings"/>
            <w:i/>
            <w:iCs/>
            <w:bdr w:val="none" w:sz="0" w:space="0" w:color="auto" w:frame="1"/>
          </w:rPr>
          <w:t>*</w:t>
        </w:r>
      </w:hyperlink>
    </w:p>
    <w:p w:rsidR="00000000" w:rsidRDefault="008B2134">
      <w:pPr>
        <w:jc w:val="both"/>
      </w:pPr>
      <w:r>
        <w:rPr>
          <w:rStyle w:val="s3"/>
        </w:rPr>
        <w:t xml:space="preserve">Статья дополнена пунктом 5 в соответствии с </w:t>
      </w:r>
      <w:hyperlink r:id="rId2341" w:anchor="sub_id=219" w:history="1">
        <w:r>
          <w:rPr>
            <w:rStyle w:val="a3"/>
            <w:i/>
            <w:iCs/>
            <w:bdr w:val="none" w:sz="0" w:space="0" w:color="auto" w:frame="1"/>
          </w:rPr>
          <w:t>Законом</w:t>
        </w:r>
      </w:hyperlink>
      <w:r>
        <w:rPr>
          <w:rStyle w:val="s3"/>
        </w:rPr>
        <w:t xml:space="preserve"> РК от 21.07.11 г. № 467-IV (введены в дейст</w:t>
      </w:r>
      <w:r>
        <w:rPr>
          <w:rStyle w:val="s3"/>
        </w:rPr>
        <w:t xml:space="preserve">вие с 1 января 2012 г.); изложен в редакции </w:t>
      </w:r>
      <w:hyperlink r:id="rId2342" w:anchor="sub_id=21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343" w:anchor="sub_id=219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Если иное не установлено настоящим пунктом или международным договором, участником которого является Республика Казахстан, подпись и печать органа, заверившего документ, подтверждающий резидентство нерезидента,</w:t>
      </w:r>
      <w:r>
        <w:rPr>
          <w:rStyle w:val="s0"/>
        </w:rPr>
        <w:t xml:space="preserve"> а также подпись и печать иностранного нотариуса в случае нотариального засвидетельствования копии документов, указанных в подпунктах 1), 2) и 4) пункта 1 настоящей статьи, подлежат дипломатической или консульской легализации в порядке, установленном закон</w:t>
      </w:r>
      <w:r>
        <w:rPr>
          <w:rStyle w:val="s0"/>
        </w:rPr>
        <w:t>одательством Республики Казахстан.</w:t>
      </w:r>
    </w:p>
    <w:p w:rsidR="00000000" w:rsidRDefault="008B2134">
      <w:pPr>
        <w:ind w:firstLine="400"/>
        <w:jc w:val="both"/>
      </w:pPr>
      <w:r>
        <w:rPr>
          <w:rStyle w:val="s0"/>
        </w:rPr>
        <w:t>В случае если в рамках международного договора уполномоченный орган и компетентный орган иностранного государства придут к взаимному соглашению, предусматривающему иной порядок легализации документов, подтверждающих резид</w:t>
      </w:r>
      <w:r>
        <w:rPr>
          <w:rStyle w:val="s0"/>
        </w:rPr>
        <w:t>ентство, то применяется указанный порядок.</w:t>
      </w:r>
    </w:p>
    <w:p w:rsidR="00000000" w:rsidRDefault="008B2134">
      <w:pPr>
        <w:jc w:val="both"/>
      </w:pPr>
      <w:r>
        <w:t> </w:t>
      </w:r>
    </w:p>
    <w:p w:rsidR="00000000" w:rsidRDefault="008B2134">
      <w:pPr>
        <w:ind w:left="1200" w:hanging="800"/>
        <w:jc w:val="both"/>
      </w:pPr>
      <w:bookmarkStart w:id="362" w:name="SUB2200000"/>
      <w:bookmarkEnd w:id="362"/>
      <w:r>
        <w:rPr>
          <w:rStyle w:val="s1"/>
        </w:rPr>
        <w:t>Статья 220. Справка о суммах полученных доходов из источников в Республике Казахстан и удержанных (уплаченных) налогов</w:t>
      </w:r>
    </w:p>
    <w:p w:rsidR="00000000" w:rsidRDefault="008B2134">
      <w:pPr>
        <w:ind w:firstLine="400"/>
        <w:jc w:val="both"/>
      </w:pPr>
      <w:r>
        <w:rPr>
          <w:rStyle w:val="s0"/>
        </w:rPr>
        <w:t xml:space="preserve">1. Нерезидент в целях получения в стране резидентства зачета налогов, уплаченных в Республике Казахстан, или вычета доходов из источников в Республике Казахстан имеет право получить в налоговом органе </w:t>
      </w:r>
      <w:r>
        <w:t>справку о суммах полученных доходов из источников в Рес</w:t>
      </w:r>
      <w:r>
        <w:t xml:space="preserve">публике Казахстан и удержанных (уплаченных) налогов. </w:t>
      </w:r>
    </w:p>
    <w:p w:rsidR="00000000" w:rsidRDefault="008B2134">
      <w:pPr>
        <w:ind w:firstLine="400"/>
        <w:jc w:val="both"/>
      </w:pPr>
      <w:r>
        <w:t xml:space="preserve">2. Для получения справки о суммах полученных доходов из источников в Республике Казахстан и удержанных (уплаченных) налогов нерезидент обязан представить в нижеуказанный налоговый орган </w:t>
      </w:r>
      <w:hyperlink r:id="rId2344" w:anchor="sub_id=8" w:history="1">
        <w:r>
          <w:rPr>
            <w:rStyle w:val="a3"/>
          </w:rPr>
          <w:t>налоговое заявление</w:t>
        </w:r>
      </w:hyperlink>
      <w:r>
        <w:t>:</w:t>
      </w:r>
    </w:p>
    <w:p w:rsidR="00000000" w:rsidRDefault="008B2134">
      <w:pPr>
        <w:ind w:firstLine="400"/>
        <w:jc w:val="both"/>
      </w:pPr>
      <w:r>
        <w:t>1) юридическое лицо-нерезидент, осуществляющее деятельность в Республике Казахстан без образования постоянного учреждения, - по месту нахождения налогового агента;</w:t>
      </w:r>
    </w:p>
    <w:p w:rsidR="00000000" w:rsidRDefault="008B2134">
      <w:pPr>
        <w:ind w:firstLine="400"/>
        <w:jc w:val="both"/>
      </w:pPr>
      <w:r>
        <w:t>2) юриди</w:t>
      </w:r>
      <w:r>
        <w:t>ческое лицо-нерезидент, осуществляющее деятельность в Республике Казахстан через постоянное учреждение, - по месту нахождения постоянного учреждения;</w:t>
      </w:r>
    </w:p>
    <w:p w:rsidR="00000000" w:rsidRDefault="008B2134">
      <w:pPr>
        <w:ind w:firstLine="400"/>
        <w:jc w:val="both"/>
      </w:pPr>
      <w:r>
        <w:t>3) иностранец или лицо без гражданства - по месту нахождения налогового агента;</w:t>
      </w:r>
    </w:p>
    <w:p w:rsidR="00000000" w:rsidRDefault="008B2134">
      <w:pPr>
        <w:ind w:firstLine="400"/>
        <w:jc w:val="both"/>
      </w:pPr>
      <w:r>
        <w:t>4) иностранец или лицо без</w:t>
      </w:r>
      <w:r>
        <w:t xml:space="preserve"> гражданства, уплачивающие налоги с доходов из источников в Республике Казахстан самостоятельно, - по месту </w:t>
      </w:r>
      <w:r>
        <w:rPr>
          <w:rStyle w:val="s0"/>
        </w:rPr>
        <w:t>пребывания (жительства)</w:t>
      </w:r>
      <w:r>
        <w:t xml:space="preserve"> в Республике Казахстан. </w:t>
      </w:r>
    </w:p>
    <w:p w:rsidR="00000000" w:rsidRDefault="008B2134">
      <w:pPr>
        <w:jc w:val="both"/>
      </w:pPr>
      <w:r>
        <w:rPr>
          <w:rStyle w:val="s3"/>
        </w:rPr>
        <w:t xml:space="preserve">В пункт 3 внесены изменения в соответствии с </w:t>
      </w:r>
      <w:hyperlink r:id="rId2345" w:anchor="sub_id=57"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346" w:anchor="sub_id=2200300" w:history="1">
        <w:r>
          <w:rPr>
            <w:rStyle w:val="a3"/>
            <w:i/>
            <w:iCs/>
            <w:bdr w:val="none" w:sz="0" w:space="0" w:color="auto" w:frame="1"/>
          </w:rPr>
          <w:t>см. стар. ред.</w:t>
        </w:r>
      </w:hyperlink>
      <w:r>
        <w:rPr>
          <w:rStyle w:val="s3"/>
        </w:rPr>
        <w:t>);</w:t>
      </w:r>
      <w:r>
        <w:rPr>
          <w:rStyle w:val="s3"/>
        </w:rPr>
        <w:t xml:space="preserve"> </w:t>
      </w:r>
      <w:hyperlink r:id="rId2347" w:anchor="sub_id=22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348" w:anchor="sub_id=22003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8B2134">
      <w:pPr>
        <w:ind w:firstLine="400"/>
        <w:jc w:val="both"/>
      </w:pPr>
      <w:r>
        <w:rPr>
          <w:rStyle w:val="s0"/>
        </w:rPr>
        <w:t>3. Справка о суммах полученных доходов из источников в Республике Казахстан и удержанных (уплаченных) налогов выдается налоговым органом не позднее пятнадцати календарных дней с даты, наиболее поздней из следующих дат:</w:t>
      </w:r>
    </w:p>
    <w:p w:rsidR="00000000" w:rsidRDefault="008B2134">
      <w:pPr>
        <w:ind w:firstLine="400"/>
        <w:jc w:val="both"/>
      </w:pPr>
      <w:r>
        <w:rPr>
          <w:rStyle w:val="s0"/>
        </w:rPr>
        <w:t>подачи налогового заявления;</w:t>
      </w:r>
    </w:p>
    <w:p w:rsidR="00000000" w:rsidRDefault="008B2134">
      <w:pPr>
        <w:ind w:firstLine="400"/>
        <w:jc w:val="both"/>
      </w:pPr>
      <w:r>
        <w:rPr>
          <w:rStyle w:val="s0"/>
        </w:rPr>
        <w:t>предс</w:t>
      </w:r>
      <w:r>
        <w:rPr>
          <w:rStyle w:val="s0"/>
        </w:rPr>
        <w:t>тавления налогоплательщиком-нерезидентом и (или) налоговым агентом соответствующей формы налоговой отчетности, в которой отражены суммы начисленных доходов нерезидента и подлежащих уплате налога.</w:t>
      </w:r>
    </w:p>
    <w:p w:rsidR="00000000" w:rsidRDefault="008B2134">
      <w:pPr>
        <w:jc w:val="both"/>
      </w:pPr>
      <w:r>
        <w:rPr>
          <w:rStyle w:val="s3"/>
        </w:rPr>
        <w:t xml:space="preserve">В пункт 4 внесены изменения в соответствии с </w:t>
      </w:r>
      <w:hyperlink r:id="rId2349" w:anchor="sub_id=22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350" w:anchor="sub_id=2200400" w:history="1">
        <w:r>
          <w:rPr>
            <w:rStyle w:val="a3"/>
            <w:i/>
            <w:iCs/>
            <w:bdr w:val="none" w:sz="0" w:space="0" w:color="auto" w:frame="1"/>
          </w:rPr>
          <w:t>см. стар. ред.</w:t>
        </w:r>
      </w:hyperlink>
      <w:r>
        <w:rPr>
          <w:rStyle w:val="s3"/>
        </w:rPr>
        <w:t>)</w:t>
      </w:r>
    </w:p>
    <w:p w:rsidR="00000000" w:rsidRDefault="008B2134">
      <w:pPr>
        <w:ind w:firstLine="400"/>
        <w:jc w:val="both"/>
      </w:pPr>
      <w:r>
        <w:t>4. При выявле</w:t>
      </w:r>
      <w:r>
        <w:t xml:space="preserve">нии несоответствия данных налогового </w:t>
      </w:r>
      <w:r>
        <w:rPr>
          <w:rStyle w:val="s0"/>
        </w:rPr>
        <w:t>заявления нерезидента</w:t>
      </w:r>
      <w:r>
        <w:t xml:space="preserve"> данным, указанным в формах налоговой отчетности налогоплательщика и (или) налогового </w:t>
      </w:r>
      <w:r>
        <w:rPr>
          <w:rStyle w:val="s0"/>
        </w:rPr>
        <w:t>агента, а также в случае отсутствия уплаты налога или наличия налоговой задолженности у налогоплательщика и (или</w:t>
      </w:r>
      <w:r>
        <w:rPr>
          <w:rStyle w:val="s0"/>
        </w:rPr>
        <w:t>) налогового агента по перечислению налога с доходов нерезидентов на дату подачи налогового заявления налоговый орган направляет нерезиденту письменный отказ в выдаче справки.</w:t>
      </w:r>
    </w:p>
    <w:p w:rsidR="00000000" w:rsidRDefault="008B2134">
      <w:pPr>
        <w:ind w:firstLine="400"/>
        <w:jc w:val="both"/>
      </w:pPr>
      <w:r>
        <w:t xml:space="preserve">5. В случае непредставления нерезидентом налогового заявления налоговым органом </w:t>
      </w:r>
      <w:r>
        <w:t xml:space="preserve">не выдается справка о суммах полученных доходов из источников в Республике Казахстан и удержанных (уплаченных) налогов. </w:t>
      </w:r>
    </w:p>
    <w:p w:rsidR="00000000" w:rsidRDefault="008B2134">
      <w:pPr>
        <w:jc w:val="both"/>
      </w:pPr>
      <w:r>
        <w:rPr>
          <w:rStyle w:val="s3"/>
        </w:rPr>
        <w:t xml:space="preserve">Пункт 6 изложен в редакции </w:t>
      </w:r>
      <w:hyperlink r:id="rId2351" w:anchor="sub_id=220" w:history="1">
        <w:r>
          <w:rPr>
            <w:rStyle w:val="a3"/>
            <w:i/>
            <w:iCs/>
            <w:bdr w:val="none" w:sz="0" w:space="0" w:color="auto" w:frame="1"/>
          </w:rPr>
          <w:t>Закона</w:t>
        </w:r>
      </w:hyperlink>
      <w:r>
        <w:rPr>
          <w:rStyle w:val="s3"/>
        </w:rPr>
        <w:t xml:space="preserve"> РК от 21.07.11 г. № </w:t>
      </w:r>
      <w:r>
        <w:rPr>
          <w:rStyle w:val="s3"/>
        </w:rPr>
        <w:t>467-IV (введены в действие с 1 января 2012 г.) (</w:t>
      </w:r>
      <w:hyperlink r:id="rId2352" w:anchor="sub_id=22006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6. Справка о суммах полученных доходов из источников в Республике Казахстан и удержанных (уплаченных) налог</w:t>
      </w:r>
      <w:r>
        <w:rPr>
          <w:rStyle w:val="s0"/>
        </w:rPr>
        <w:t>ов выдается нерезиденту под роспись в журнале выдачи документов.</w:t>
      </w:r>
    </w:p>
    <w:p w:rsidR="00000000" w:rsidRDefault="008B2134">
      <w:pPr>
        <w:ind w:firstLine="400"/>
        <w:jc w:val="both"/>
      </w:pPr>
      <w:r>
        <w:t> </w:t>
      </w:r>
    </w:p>
    <w:p w:rsidR="00000000" w:rsidRDefault="008B2134">
      <w:pPr>
        <w:jc w:val="center"/>
      </w:pPr>
      <w:r>
        <w:rPr>
          <w:rStyle w:val="s1"/>
        </w:rPr>
        <w:t> </w:t>
      </w:r>
    </w:p>
    <w:p w:rsidR="00000000" w:rsidRDefault="008B2134">
      <w:pPr>
        <w:jc w:val="center"/>
      </w:pPr>
      <w:bookmarkStart w:id="363" w:name="SUB2210000"/>
      <w:bookmarkEnd w:id="363"/>
      <w:r>
        <w:rPr>
          <w:rStyle w:val="s1"/>
        </w:rPr>
        <w:t xml:space="preserve">Глава 27. ОСОБЕННОСТИ НАЛОГООБЛОЖЕНИЯ ДОХОДОВ </w:t>
      </w:r>
    </w:p>
    <w:p w:rsidR="00000000" w:rsidRDefault="008B2134">
      <w:pPr>
        <w:jc w:val="center"/>
      </w:pPr>
      <w:r>
        <w:rPr>
          <w:rStyle w:val="s1"/>
        </w:rPr>
        <w:t>РЕЗИДЕНТОВ ОТ ВНЕШНЕЭКОНОМИЧЕСКОЙ ДЕЯТЕЛЬНОСТИ</w:t>
      </w:r>
    </w:p>
    <w:p w:rsidR="00000000" w:rsidRDefault="008B2134">
      <w:pPr>
        <w:jc w:val="center"/>
      </w:pPr>
      <w:r>
        <w:rPr>
          <w:rStyle w:val="s1"/>
        </w:rPr>
        <w:t> </w:t>
      </w:r>
    </w:p>
    <w:p w:rsidR="00000000" w:rsidRDefault="008B2134">
      <w:pPr>
        <w:ind w:left="1200" w:hanging="800"/>
        <w:jc w:val="both"/>
      </w:pPr>
      <w:r>
        <w:rPr>
          <w:rStyle w:val="s1"/>
        </w:rPr>
        <w:t>Статья 221. Доходы, полученные из источников за пределами Республики Казахстан</w:t>
      </w:r>
    </w:p>
    <w:p w:rsidR="00000000" w:rsidRDefault="008B2134">
      <w:pPr>
        <w:ind w:firstLine="400"/>
        <w:jc w:val="both"/>
      </w:pPr>
      <w:r>
        <w:rPr>
          <w:rStyle w:val="s0"/>
        </w:rPr>
        <w:t>1. Для целей</w:t>
      </w:r>
      <w:r>
        <w:rPr>
          <w:rStyle w:val="s0"/>
        </w:rPr>
        <w:t xml:space="preserve"> настоящего Кодекса доходами из источников за пределами Республики Казахстан независимо от места выплаты признаются все виды доходов, не являющиеся доходами из источников в Республике Казахстан.</w:t>
      </w:r>
    </w:p>
    <w:p w:rsidR="00000000" w:rsidRDefault="008B2134">
      <w:pPr>
        <w:ind w:firstLine="400"/>
        <w:jc w:val="both"/>
      </w:pPr>
      <w:r>
        <w:rPr>
          <w:rStyle w:val="s0"/>
        </w:rPr>
        <w:t>2. Налогоплательщик-резидент обязан отразить в налоговой декл</w:t>
      </w:r>
      <w:r>
        <w:rPr>
          <w:rStyle w:val="s0"/>
        </w:rPr>
        <w:t>арации в Республике Казахстан доходы из источников за пределами Республики Казахстан, в том числе из источников в государствах с льготным налогообложением.</w:t>
      </w:r>
    </w:p>
    <w:p w:rsidR="00000000" w:rsidRDefault="008B2134">
      <w:pPr>
        <w:jc w:val="both"/>
      </w:pPr>
      <w:hyperlink r:id="rId2353"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jc w:val="both"/>
      </w:pPr>
      <w:bookmarkStart w:id="364" w:name="SUB221010000"/>
      <w:bookmarkEnd w:id="364"/>
      <w:r>
        <w:rPr>
          <w:rStyle w:val="s3"/>
        </w:rPr>
        <w:t xml:space="preserve">Кодекс дополнен статьей 221-1 в соответствии с </w:t>
      </w:r>
      <w:hyperlink r:id="rId2354" w:anchor="sub_id=2211" w:history="1">
        <w:r>
          <w:rPr>
            <w:rStyle w:val="a3"/>
            <w:i/>
            <w:iCs/>
            <w:bdr w:val="none" w:sz="0" w:space="0" w:color="auto" w:frame="1"/>
          </w:rPr>
          <w:t>Законом</w:t>
        </w:r>
      </w:hyperlink>
      <w:r>
        <w:rPr>
          <w:rStyle w:val="s3"/>
        </w:rPr>
        <w:t xml:space="preserve"> РК от 21.07.11 г. № 467-IV </w:t>
      </w:r>
      <w:hyperlink r:id="rId2355" w:history="1">
        <w:r>
          <w:rPr>
            <w:rStyle w:val="a3"/>
            <w:rFonts w:ascii="Wingdings" w:hAnsi="Wingdings"/>
            <w:i/>
            <w:iCs/>
            <w:bdr w:val="none" w:sz="0" w:space="0" w:color="auto" w:frame="1"/>
          </w:rPr>
          <w:t>+</w:t>
        </w:r>
      </w:hyperlink>
      <w:r>
        <w:rPr>
          <w:rStyle w:val="s3"/>
        </w:rPr>
        <w:t xml:space="preserve"> (введено в действие с 1 я</w:t>
      </w:r>
      <w:r>
        <w:rPr>
          <w:rStyle w:val="s3"/>
        </w:rPr>
        <w:t xml:space="preserve">нваря 2009 г.); в заголовок внесены изменения в соответствии с </w:t>
      </w:r>
      <w:hyperlink r:id="rId2356" w:anchor="sub_id=221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357" w:anchor="sub_id=22101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221-1. Порядок определения дохода физического лица, а также индивидуального предпринимателя, применяющего специальный налоговый режим для субъектов малого бизнеса, от реализации имущества, полученного из источников за пределами Республики Казахстан</w:t>
      </w:r>
    </w:p>
    <w:p w:rsidR="00000000" w:rsidRDefault="008B2134">
      <w:pPr>
        <w:jc w:val="both"/>
      </w:pPr>
      <w:r>
        <w:rPr>
          <w:rStyle w:val="s3"/>
        </w:rPr>
        <w:t xml:space="preserve">В пункт 1 внесены изменения в соответствии с </w:t>
      </w:r>
      <w:hyperlink r:id="rId2358" w:anchor="sub_id=221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359" w:anchor="sub_id=22101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Если иное не установлено настоящей статьей, доходом физического лица, а также индивидуального предпринимателя, применяющего специальный налоговый режим для субъектов малого бизнеса, при реализации имуществ</w:t>
      </w:r>
      <w:r>
        <w:rPr>
          <w:rStyle w:val="s0"/>
        </w:rPr>
        <w:t>а, полученным из источников за пределами Республики Казахстан, является стоимость реализации имущества.</w:t>
      </w:r>
    </w:p>
    <w:p w:rsidR="00000000" w:rsidRDefault="008B2134">
      <w:pPr>
        <w:jc w:val="both"/>
      </w:pPr>
      <w:r>
        <w:rPr>
          <w:rStyle w:val="s3"/>
        </w:rPr>
        <w:t xml:space="preserve">В пункт 2 внесены изменения в соответствии с </w:t>
      </w:r>
      <w:hyperlink r:id="rId2360" w:anchor="sub_id=2211" w:history="1">
        <w:r>
          <w:rPr>
            <w:rStyle w:val="a3"/>
            <w:i/>
            <w:iCs/>
            <w:bdr w:val="none" w:sz="0" w:space="0" w:color="auto" w:frame="1"/>
          </w:rPr>
          <w:t>Законом</w:t>
        </w:r>
      </w:hyperlink>
      <w:r>
        <w:rPr>
          <w:rStyle w:val="s3"/>
        </w:rPr>
        <w:t xml:space="preserve"> РК от 26.12.12 г.</w:t>
      </w:r>
      <w:r>
        <w:rPr>
          <w:rStyle w:val="s3"/>
        </w:rPr>
        <w:t xml:space="preserve"> № 61-V (введены в действие с 1 января 2013 г.) (</w:t>
      </w:r>
      <w:hyperlink r:id="rId2361" w:anchor="sub_id=22101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Доход физического лица, а также индивидуального предпринимателя, применяющего специальный налоговый р</w:t>
      </w:r>
      <w:r>
        <w:rPr>
          <w:rStyle w:val="s0"/>
        </w:rPr>
        <w:t>ежим для субъектов малого бизнеса, при реализации имущества, полученный из источников за пределами Республики Казахстан, определяется как положительная разница между стоимостью реализации имущества и стоимостью его приобретения при реализации следующего им</w:t>
      </w:r>
      <w:r>
        <w:rPr>
          <w:rStyle w:val="s0"/>
        </w:rPr>
        <w:t>ущества:</w:t>
      </w:r>
    </w:p>
    <w:p w:rsidR="00000000" w:rsidRDefault="008B2134">
      <w:pPr>
        <w:ind w:firstLine="400"/>
        <w:jc w:val="both"/>
      </w:pPr>
      <w:r>
        <w:rPr>
          <w:rStyle w:val="s0"/>
        </w:rPr>
        <w:t>1) находящегося за пределами Республики Казахстан имущества, права на которое или сделки по которому подлежат государственной регистрации в компетентном органе иностранного государства в соответствии с законодательством иностранного государства;</w:t>
      </w:r>
    </w:p>
    <w:p w:rsidR="00000000" w:rsidRDefault="008B2134">
      <w:pPr>
        <w:ind w:firstLine="400"/>
        <w:jc w:val="both"/>
      </w:pPr>
      <w:r>
        <w:rPr>
          <w:rStyle w:val="s0"/>
        </w:rPr>
        <w:t>2</w:t>
      </w:r>
      <w:r>
        <w:rPr>
          <w:rStyle w:val="s0"/>
        </w:rPr>
        <w:t>) находящегося за пределами Республики Казахстан имущества, подлежащего государственной регистрации в компетентном органе иностранного государства в соответствии с законодательством иностранного государства.</w:t>
      </w:r>
    </w:p>
    <w:p w:rsidR="00000000" w:rsidRDefault="008B2134">
      <w:pPr>
        <w:jc w:val="both"/>
      </w:pPr>
      <w:r>
        <w:rPr>
          <w:rStyle w:val="s3"/>
        </w:rPr>
        <w:t xml:space="preserve">В пункт 3 внесены изменения в соответствии с </w:t>
      </w:r>
      <w:hyperlink r:id="rId2362" w:anchor="sub_id=221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363" w:anchor="sub_id=22101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Доход физического лица, а также индивидуального предпринимателя, применяющего специальный налоговый режим для субъектов малого бизнеса, при реализации ценных бумаг, за исключением долговых ценных бумаг, полученный из источников за пределами Республики К</w:t>
      </w:r>
      <w:r>
        <w:rPr>
          <w:rStyle w:val="s0"/>
        </w:rPr>
        <w:t>азахстан, определяется как положительная разница между стоимостью реализации и стоимостью приобретения.</w:t>
      </w:r>
    </w:p>
    <w:p w:rsidR="00000000" w:rsidRDefault="008B2134">
      <w:pPr>
        <w:jc w:val="both"/>
      </w:pPr>
      <w:r>
        <w:rPr>
          <w:rStyle w:val="s3"/>
        </w:rPr>
        <w:t xml:space="preserve">В пункт 4 внесены изменения в соответствии с </w:t>
      </w:r>
      <w:hyperlink r:id="rId2364" w:anchor="sub_id=2211" w:history="1">
        <w:r>
          <w:rPr>
            <w:rStyle w:val="a3"/>
            <w:i/>
            <w:iCs/>
            <w:bdr w:val="none" w:sz="0" w:space="0" w:color="auto" w:frame="1"/>
          </w:rPr>
          <w:t>Законом</w:t>
        </w:r>
      </w:hyperlink>
      <w:r>
        <w:rPr>
          <w:rStyle w:val="s3"/>
        </w:rPr>
        <w:t xml:space="preserve"> </w:t>
      </w:r>
      <w:r>
        <w:rPr>
          <w:rStyle w:val="s3"/>
        </w:rPr>
        <w:t>РК от 26.12.12 г. № 61-V (введены в действие с 1 января 2013 г.) (</w:t>
      </w:r>
      <w:hyperlink r:id="rId2365" w:anchor="sub_id=22101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Доход физического лица, а также индивидуального предпринимателя, применяющего специа</w:t>
      </w:r>
      <w:r>
        <w:rPr>
          <w:rStyle w:val="s0"/>
        </w:rPr>
        <w:t>льный налоговый режим для субъектов малого бизнеса, при реализации долговых ценных бумаг, полученный из источников за пределами Республики Казахстан, определяется как положительная разница без учета купона между стоимостью реализации и стоимостью приобрете</w:t>
      </w:r>
      <w:r>
        <w:rPr>
          <w:rStyle w:val="s0"/>
        </w:rPr>
        <w:t>ния с учетом амортизации дисконта и (или) премии на дату реализации.</w:t>
      </w:r>
    </w:p>
    <w:p w:rsidR="00000000" w:rsidRDefault="008B2134">
      <w:pPr>
        <w:jc w:val="both"/>
      </w:pPr>
      <w:r>
        <w:rPr>
          <w:rStyle w:val="s3"/>
        </w:rPr>
        <w:t xml:space="preserve">В пункт 5 внесены изменения в соответствии с </w:t>
      </w:r>
      <w:hyperlink r:id="rId2366" w:anchor="sub_id=2211" w:history="1">
        <w:r>
          <w:rPr>
            <w:rStyle w:val="a3"/>
            <w:i/>
            <w:iCs/>
            <w:bdr w:val="none" w:sz="0" w:space="0" w:color="auto" w:frame="1"/>
          </w:rPr>
          <w:t>Законом</w:t>
        </w:r>
      </w:hyperlink>
      <w:r>
        <w:rPr>
          <w:rStyle w:val="s3"/>
        </w:rPr>
        <w:t xml:space="preserve"> РК от 26.12.12 г. № 61-V (введены в действие с 1 янв</w:t>
      </w:r>
      <w:r>
        <w:rPr>
          <w:rStyle w:val="s3"/>
        </w:rPr>
        <w:t>аря 2013 г.) (</w:t>
      </w:r>
      <w:hyperlink r:id="rId2367" w:anchor="sub_id=22101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5. Доход физического лица, а также индивидуального предпринимателя, применяющего специальный налоговый режим для субъектов малого бизнеса, </w:t>
      </w:r>
      <w:r>
        <w:rPr>
          <w:rStyle w:val="s0"/>
        </w:rPr>
        <w:t>при реализации доли участия, полученный из источников за пределами Республики Казахстан, определяется как положительная разница между стоимостью реализации и стоимостью приобретения (вклада).</w:t>
      </w:r>
    </w:p>
    <w:p w:rsidR="00000000" w:rsidRDefault="008B2134">
      <w:pPr>
        <w:ind w:firstLine="400"/>
        <w:jc w:val="both"/>
      </w:pPr>
      <w:r>
        <w:rPr>
          <w:rStyle w:val="s0"/>
        </w:rPr>
        <w:t>6. Положение пункта 2 настоящей статьи не применяется в следующи</w:t>
      </w:r>
      <w:r>
        <w:rPr>
          <w:rStyle w:val="s0"/>
        </w:rPr>
        <w:t>х случаях:</w:t>
      </w:r>
    </w:p>
    <w:p w:rsidR="00000000" w:rsidRDefault="008B2134">
      <w:pPr>
        <w:ind w:firstLine="400"/>
        <w:jc w:val="both"/>
      </w:pPr>
      <w:r>
        <w:rPr>
          <w:rStyle w:val="s0"/>
        </w:rPr>
        <w:t>1) недвижимое имущество находится на территории государства с льготным налогообложением;</w:t>
      </w:r>
    </w:p>
    <w:p w:rsidR="00000000" w:rsidRDefault="008B2134">
      <w:pPr>
        <w:ind w:firstLine="400"/>
        <w:jc w:val="both"/>
      </w:pPr>
      <w:r>
        <w:rPr>
          <w:rStyle w:val="s0"/>
        </w:rPr>
        <w:t>2) права на движимое имущество или сделки по движимому имуществу зарегистрированы в компетентном органе государства с льготным налогообложением.</w:t>
      </w:r>
    </w:p>
    <w:p w:rsidR="00000000" w:rsidRDefault="008B2134">
      <w:pPr>
        <w:ind w:firstLine="400"/>
        <w:jc w:val="both"/>
      </w:pPr>
      <w:r>
        <w:rPr>
          <w:rStyle w:val="s0"/>
        </w:rPr>
        <w:t>7. Положени</w:t>
      </w:r>
      <w:r>
        <w:rPr>
          <w:rStyle w:val="s0"/>
        </w:rPr>
        <w:t>я пунктов 3, 4 и 5 настоящей статьи не применяются в случае, если доходы, указанные в пунктах 3, 4 и 5 настоящей статьи, получены из источников в государстве с льготным налогообложением.</w:t>
      </w:r>
    </w:p>
    <w:p w:rsidR="00000000" w:rsidRDefault="008B2134">
      <w:pPr>
        <w:ind w:firstLine="400"/>
        <w:jc w:val="both"/>
      </w:pPr>
      <w:r>
        <w:rPr>
          <w:rStyle w:val="s0"/>
        </w:rPr>
        <w:t>8. Положения пунктов 2, 3, 4 и 5 настоящей статьи применяются на осно</w:t>
      </w:r>
      <w:r>
        <w:rPr>
          <w:rStyle w:val="s0"/>
        </w:rPr>
        <w:t>вании следующих документов, подтверждающих:</w:t>
      </w:r>
    </w:p>
    <w:p w:rsidR="00000000" w:rsidRDefault="008B2134">
      <w:pPr>
        <w:ind w:firstLine="400"/>
        <w:jc w:val="both"/>
      </w:pPr>
      <w:r>
        <w:rPr>
          <w:rStyle w:val="s0"/>
        </w:rPr>
        <w:t>1) стоимость приобретения имущества (стоимость вклада);</w:t>
      </w:r>
    </w:p>
    <w:p w:rsidR="00000000" w:rsidRDefault="008B2134">
      <w:pPr>
        <w:ind w:firstLine="400"/>
        <w:jc w:val="both"/>
      </w:pPr>
      <w:r>
        <w:rPr>
          <w:rStyle w:val="s0"/>
        </w:rPr>
        <w:t>2) стоимость реализации имущества;</w:t>
      </w:r>
    </w:p>
    <w:p w:rsidR="00000000" w:rsidRDefault="008B2134">
      <w:pPr>
        <w:ind w:firstLine="400"/>
        <w:jc w:val="both"/>
      </w:pPr>
      <w:r>
        <w:rPr>
          <w:rStyle w:val="s0"/>
        </w:rPr>
        <w:t xml:space="preserve">3) регистрацию компетентным органом иностранного государства в соответствии с законодательством иностранного государства </w:t>
      </w:r>
      <w:r>
        <w:rPr>
          <w:rStyle w:val="s0"/>
        </w:rPr>
        <w:t>имущества и (или) права собственности на имущество и (или) сделки по имуществу.</w:t>
      </w:r>
    </w:p>
    <w:p w:rsidR="00000000" w:rsidRDefault="008B2134">
      <w:pPr>
        <w:jc w:val="both"/>
      </w:pPr>
      <w:hyperlink r:id="rId2368" w:anchor="sub_id=305"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jc w:val="both"/>
      </w:pPr>
      <w:bookmarkStart w:id="365" w:name="SUB2220000"/>
      <w:bookmarkEnd w:id="365"/>
      <w:r>
        <w:rPr>
          <w:rStyle w:val="s3"/>
        </w:rPr>
        <w:t xml:space="preserve">В статью 222 внесены изменения в соответствии с </w:t>
      </w:r>
      <w:hyperlink r:id="rId2369" w:anchor="sub_id=22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370" w:anchor="sub_id=222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222. Порядок отнесения на вычеты р</w:t>
      </w:r>
      <w:r>
        <w:rPr>
          <w:rStyle w:val="s1"/>
        </w:rPr>
        <w:t>асходов юридического лица-резидента в связи с осуществлением деятельности, направленной на получение дохода за пределами Республики Казахстан</w:t>
      </w:r>
    </w:p>
    <w:p w:rsidR="00000000" w:rsidRDefault="008B2134">
      <w:pPr>
        <w:ind w:firstLine="400"/>
        <w:jc w:val="both"/>
      </w:pPr>
      <w:r>
        <w:rPr>
          <w:rStyle w:val="s0"/>
        </w:rPr>
        <w:t>1. Налогоплательщик-резидент относит на вычеты в Республике Казахстан расходы в связи с осуществлением деятельност</w:t>
      </w:r>
      <w:r>
        <w:rPr>
          <w:rStyle w:val="s0"/>
        </w:rPr>
        <w:t>и, направленной на получение дохода, в том числе дохода из источников за пределами Республики Казахстан</w:t>
      </w:r>
      <w:r>
        <w:t>, в порядке, установленном положениями разделов 4 и 6 настоящего Кодекса.</w:t>
      </w:r>
    </w:p>
    <w:p w:rsidR="00000000" w:rsidRDefault="008B2134">
      <w:pPr>
        <w:ind w:firstLine="400"/>
        <w:jc w:val="both"/>
      </w:pPr>
      <w:r>
        <w:t xml:space="preserve">2. Налогоплательщик-резидент относит на вычеты своему постоянному учреждению, расположенному в иностранном государстве, расходы, понесенные как в Республике Казахстан, так и за ее пределами </w:t>
      </w:r>
      <w:r>
        <w:rPr>
          <w:rStyle w:val="s0"/>
        </w:rPr>
        <w:t>в связи с осуществлением деятельности, направленной на получение д</w:t>
      </w:r>
      <w:r>
        <w:rPr>
          <w:rStyle w:val="s0"/>
        </w:rPr>
        <w:t>охода</w:t>
      </w:r>
      <w:r>
        <w:t xml:space="preserve"> из источников за пределами Республики Казахстан через постоянное учреждение, в соответствии с положениями налогового законодательства такого иностранного государства.</w:t>
      </w:r>
    </w:p>
    <w:p w:rsidR="00000000" w:rsidRDefault="008B2134">
      <w:pPr>
        <w:ind w:firstLine="400"/>
        <w:jc w:val="both"/>
      </w:pPr>
      <w:r>
        <w:t>3. При определении налогооблагаемого дохода постоянного учреждения юридического лиц</w:t>
      </w:r>
      <w:r>
        <w:t xml:space="preserve">а-резидента в иностранном государстве допускается вычет управленческих и общеадминистративных расходов, понесенных как в Республике Казахстан, так и за ее пределами в целях получения такого налогооблагаемого дохода, в соответствии с положениями налогового </w:t>
      </w:r>
      <w:r>
        <w:t>законодательства такого иностранного государства или международного договора.</w:t>
      </w:r>
    </w:p>
    <w:p w:rsidR="00000000" w:rsidRDefault="008B2134">
      <w:pPr>
        <w:ind w:firstLine="400"/>
        <w:jc w:val="both"/>
      </w:pPr>
      <w:r>
        <w:t xml:space="preserve">4. Сумма управленческих и общеадминистративных расходов относится на вычеты в иностранном государстве, из источников которого получен доход юридическим </w:t>
      </w:r>
      <w:r>
        <w:rPr>
          <w:rStyle w:val="s0"/>
        </w:rPr>
        <w:t>лицом-резидентом, в порядк</w:t>
      </w:r>
      <w:r>
        <w:rPr>
          <w:rStyle w:val="s0"/>
        </w:rPr>
        <w:t>е, предусмотренном налоговым законодательством такого иностранного государства.</w:t>
      </w:r>
    </w:p>
    <w:p w:rsidR="00000000" w:rsidRDefault="008B2134">
      <w:pPr>
        <w:ind w:firstLine="400"/>
        <w:jc w:val="both"/>
      </w:pPr>
      <w:r>
        <w:rPr>
          <w:rStyle w:val="s0"/>
        </w:rPr>
        <w:t xml:space="preserve">В случае, если налоговым законодательством иностранного государства, из источников которого получен доход юридическим лицом-резидентом, или международным договором допускается </w:t>
      </w:r>
      <w:r>
        <w:rPr>
          <w:rStyle w:val="s0"/>
        </w:rPr>
        <w:t>вычет управленческих и общеадминистративных расходов, но при этом налоговым законодательством иностранного государства не предусмотрен порядок отнесения на вычеты таких расходов, налогоплательщик-резидент относит на вычеты управленческие и общеадминистрати</w:t>
      </w:r>
      <w:r>
        <w:rPr>
          <w:rStyle w:val="s0"/>
        </w:rPr>
        <w:t xml:space="preserve">вные расходы в указанном иностранном государстве в порядке, предусмотренном </w:t>
      </w:r>
      <w:hyperlink w:anchor="sub2080000" w:history="1">
        <w:r>
          <w:rPr>
            <w:rStyle w:val="a3"/>
          </w:rPr>
          <w:t>статьями 208 - 211</w:t>
        </w:r>
      </w:hyperlink>
      <w:r>
        <w:rPr>
          <w:rStyle w:val="s0"/>
        </w:rPr>
        <w:t xml:space="preserve"> настоящего Кодекса.</w:t>
      </w:r>
    </w:p>
    <w:p w:rsidR="00000000" w:rsidRDefault="008B2134">
      <w:pPr>
        <w:ind w:firstLine="400"/>
        <w:jc w:val="both"/>
      </w:pPr>
      <w:r>
        <w:t> </w:t>
      </w:r>
    </w:p>
    <w:p w:rsidR="00000000" w:rsidRDefault="008B2134">
      <w:pPr>
        <w:ind w:left="1200" w:hanging="800"/>
        <w:jc w:val="both"/>
      </w:pPr>
      <w:bookmarkStart w:id="366" w:name="SUB2230000"/>
      <w:bookmarkEnd w:id="366"/>
      <w:r>
        <w:rPr>
          <w:rStyle w:val="s1"/>
        </w:rPr>
        <w:t>Статья 223. Зачет иностранного налога</w:t>
      </w:r>
    </w:p>
    <w:p w:rsidR="00000000" w:rsidRDefault="008B2134">
      <w:pPr>
        <w:jc w:val="both"/>
      </w:pPr>
      <w:r>
        <w:rPr>
          <w:rStyle w:val="s3"/>
        </w:rPr>
        <w:t xml:space="preserve">В пункт 1 внесены изменения в соответствии с </w:t>
      </w:r>
      <w:hyperlink r:id="rId2371" w:anchor="sub_id=38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372" w:anchor="sub_id=2230000" w:history="1">
        <w:r>
          <w:rPr>
            <w:rStyle w:val="a3"/>
            <w:i/>
            <w:iCs/>
            <w:bdr w:val="none" w:sz="0" w:space="0" w:color="auto" w:frame="1"/>
          </w:rPr>
          <w:t>см. стар. ред.</w:t>
        </w:r>
      </w:hyperlink>
      <w:r>
        <w:rPr>
          <w:rStyle w:val="s3"/>
        </w:rPr>
        <w:t xml:space="preserve">); </w:t>
      </w:r>
      <w:hyperlink r:id="rId2373" w:anchor="sub_id=22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374" w:anchor="sub_id=2230000" w:history="1">
        <w:r>
          <w:rPr>
            <w:rStyle w:val="a3"/>
            <w:i/>
            <w:iCs/>
            <w:bdr w:val="none" w:sz="0" w:space="0" w:color="auto" w:frame="1"/>
          </w:rPr>
          <w:t>см. стар. р</w:t>
        </w:r>
        <w:r>
          <w:rPr>
            <w:rStyle w:val="a3"/>
            <w:i/>
            <w:iCs/>
            <w:bdr w:val="none" w:sz="0" w:space="0" w:color="auto" w:frame="1"/>
          </w:rPr>
          <w:t>ед.</w:t>
        </w:r>
      </w:hyperlink>
      <w:r>
        <w:rPr>
          <w:rStyle w:val="s3"/>
        </w:rPr>
        <w:t xml:space="preserve">); </w:t>
      </w:r>
      <w:hyperlink r:id="rId2375" w:anchor="sub_id=223"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376" w:anchor="sub_id=22300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8B2134">
      <w:pPr>
        <w:ind w:firstLine="400"/>
        <w:jc w:val="both"/>
      </w:pPr>
      <w:r>
        <w:rPr>
          <w:rStyle w:val="s0"/>
        </w:rPr>
        <w:t>1. Суммы уплаченных за пределами Республики Казахстан налогов на доходы или идентичного вида подоходного налога с доходов, полученных налогоплательщиком-резидентом из источников за пределами Республики Казахстан, подлежат зачету в счет уплаты корпора</w:t>
      </w:r>
      <w:r>
        <w:rPr>
          <w:rStyle w:val="s0"/>
        </w:rPr>
        <w:t xml:space="preserve">тивного или индивидуального подоходного налога в Республике Казахстан при наличии документа, подтверждающего уплату такого налога. </w:t>
      </w:r>
    </w:p>
    <w:p w:rsidR="00000000" w:rsidRDefault="008B2134">
      <w:pPr>
        <w:ind w:firstLine="400"/>
        <w:jc w:val="both"/>
      </w:pPr>
      <w:r>
        <w:rPr>
          <w:rStyle w:val="s0"/>
        </w:rPr>
        <w:t xml:space="preserve">Таким документом является справка о суммах полученных доходов из источников в иностранном государстве и уплаченных налогов, </w:t>
      </w:r>
      <w:r>
        <w:rPr>
          <w:rStyle w:val="s0"/>
        </w:rPr>
        <w:t>выданная и (или) заверенная налоговым органом иностранного государства.</w:t>
      </w:r>
    </w:p>
    <w:p w:rsidR="00000000" w:rsidRDefault="008B2134">
      <w:pPr>
        <w:ind w:firstLine="400"/>
        <w:jc w:val="both"/>
      </w:pPr>
      <w:r>
        <w:rPr>
          <w:rStyle w:val="s0"/>
        </w:rPr>
        <w:t>В случае, если справка о суммах полученных доходов из источников в иностранном государстве и уплаченных налогов, выданная и (или) заверенная налоговым органом иностранного государства,</w:t>
      </w:r>
      <w:r>
        <w:rPr>
          <w:rStyle w:val="s0"/>
        </w:rPr>
        <w:t xml:space="preserve"> составлена на иностранном языке, обязательно наличие перевода на казахский или русский язык, засвидетельствованного нотариусом в порядке, установленном </w:t>
      </w:r>
      <w:hyperlink r:id="rId2377" w:anchor="sub_id=18100" w:history="1">
        <w:r>
          <w:rPr>
            <w:rStyle w:val="a3"/>
          </w:rPr>
          <w:t>законодательством</w:t>
        </w:r>
      </w:hyperlink>
      <w:r>
        <w:rPr>
          <w:rStyle w:val="s0"/>
        </w:rPr>
        <w:t xml:space="preserve"> Ре</w:t>
      </w:r>
      <w:r>
        <w:rPr>
          <w:rStyle w:val="s0"/>
        </w:rPr>
        <w:t>спублики Казахстан.</w:t>
      </w:r>
    </w:p>
    <w:p w:rsidR="00000000" w:rsidRDefault="008B2134">
      <w:pPr>
        <w:ind w:firstLine="400"/>
        <w:jc w:val="both"/>
      </w:pPr>
      <w:r>
        <w:rPr>
          <w:rStyle w:val="s0"/>
        </w:rPr>
        <w:t>При отнесении в зачет налогов, уплаченных в иностранном государстве, в счет уплаты корпоративного или индивидуального подоходного налога налогоплательщик вправе представить указанную в настоящем пункте справку по требованию налогового о</w:t>
      </w:r>
      <w:r>
        <w:rPr>
          <w:rStyle w:val="s0"/>
        </w:rPr>
        <w:t>ргана с целью проведения камерального контроля.</w:t>
      </w:r>
    </w:p>
    <w:p w:rsidR="00000000" w:rsidRDefault="008B2134">
      <w:pPr>
        <w:ind w:firstLine="400"/>
        <w:jc w:val="both"/>
      </w:pPr>
      <w:r>
        <w:rPr>
          <w:rStyle w:val="s0"/>
        </w:rPr>
        <w:t>2. Зачет иностранного налога не предоставляется в Республике Казахстан с доходов налогоплательщика-резидента из источников за пределами Республики Казахстан:</w:t>
      </w:r>
    </w:p>
    <w:p w:rsidR="00000000" w:rsidRDefault="008B2134">
      <w:pPr>
        <w:ind w:firstLine="400"/>
        <w:jc w:val="both"/>
      </w:pPr>
      <w:r>
        <w:rPr>
          <w:rStyle w:val="s0"/>
        </w:rPr>
        <w:t>1) освобожденных от налогообложения в соответствии</w:t>
      </w:r>
      <w:r>
        <w:rPr>
          <w:rStyle w:val="s0"/>
        </w:rPr>
        <w:t xml:space="preserve"> с положениями настоящего Кодекса;</w:t>
      </w:r>
    </w:p>
    <w:p w:rsidR="00000000" w:rsidRDefault="008B2134">
      <w:pPr>
        <w:ind w:firstLine="400"/>
        <w:jc w:val="both"/>
      </w:pPr>
      <w:r>
        <w:rPr>
          <w:rStyle w:val="s0"/>
        </w:rPr>
        <w:t xml:space="preserve">2) подлежащих корректировке в соответствии со </w:t>
      </w:r>
      <w:hyperlink w:anchor="sub990000" w:history="1">
        <w:r>
          <w:rPr>
            <w:rStyle w:val="a3"/>
          </w:rPr>
          <w:t>статьей 99</w:t>
        </w:r>
      </w:hyperlink>
      <w:r>
        <w:rPr>
          <w:rStyle w:val="s0"/>
        </w:rPr>
        <w:t xml:space="preserve"> </w:t>
      </w:r>
      <w:r>
        <w:t>настоящего Кодекса;</w:t>
      </w:r>
    </w:p>
    <w:p w:rsidR="00000000" w:rsidRDefault="008B2134">
      <w:pPr>
        <w:ind w:firstLine="400"/>
        <w:jc w:val="both"/>
      </w:pPr>
      <w:r>
        <w:t>3) подлежащих налогообложению в Республике Казахстан в соответствии с положениями международного договора незави</w:t>
      </w:r>
      <w:r>
        <w:t>симо от факта уплаты и (или) удержания налогов с таких доходов в иностранном государстве в пределах излишне уплаченной суммы налога в иностранном государстве. При этом излишне уплаченная сумма налога определяется как разница между фактически уплаченной сум</w:t>
      </w:r>
      <w:r>
        <w:t xml:space="preserve">мой </w:t>
      </w:r>
      <w:r>
        <w:rPr>
          <w:rStyle w:val="s0"/>
        </w:rPr>
        <w:t>налога и суммой налога, подлежащей уплате в иностранном государстве в соответствии с положениями международного договора.</w:t>
      </w:r>
    </w:p>
    <w:p w:rsidR="00000000" w:rsidRDefault="008B2134">
      <w:pPr>
        <w:jc w:val="both"/>
      </w:pPr>
      <w:r>
        <w:rPr>
          <w:rStyle w:val="s3"/>
        </w:rPr>
        <w:t xml:space="preserve">В пункт 3 внесены изменения в соответствии с </w:t>
      </w:r>
      <w:hyperlink r:id="rId2378" w:anchor="sub_id=223" w:history="1">
        <w:r>
          <w:rPr>
            <w:rStyle w:val="a3"/>
            <w:i/>
            <w:iCs/>
            <w:bdr w:val="none" w:sz="0" w:space="0" w:color="auto" w:frame="1"/>
          </w:rPr>
          <w:t>Зако</w:t>
        </w:r>
        <w:r>
          <w:rPr>
            <w:rStyle w:val="a3"/>
            <w:i/>
            <w:iCs/>
            <w:bdr w:val="none" w:sz="0" w:space="0" w:color="auto" w:frame="1"/>
          </w:rPr>
          <w:t>ном</w:t>
        </w:r>
      </w:hyperlink>
      <w:r>
        <w:rPr>
          <w:rStyle w:val="s3"/>
        </w:rPr>
        <w:t xml:space="preserve"> РК от 21.07.11 г. № 467-IV (введены в действие с 1 января 2012 г.) (</w:t>
      </w:r>
      <w:hyperlink r:id="rId2379" w:anchor="sub_id=223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Размер зачитываемых сумм, предусмотренных настоящей статьей, определяется по каждому иностранному государству отдельно.</w:t>
      </w:r>
    </w:p>
    <w:p w:rsidR="00000000" w:rsidRDefault="008B2134">
      <w:pPr>
        <w:ind w:firstLine="400"/>
        <w:jc w:val="both"/>
      </w:pPr>
      <w:r>
        <w:rPr>
          <w:rStyle w:val="s0"/>
        </w:rPr>
        <w:t>При этом размер зачитываемой суммы налога представляет собой наименьшую из следующих сумм:</w:t>
      </w:r>
    </w:p>
    <w:p w:rsidR="00000000" w:rsidRDefault="008B2134">
      <w:pPr>
        <w:ind w:firstLine="400"/>
        <w:jc w:val="both"/>
      </w:pPr>
      <w:r>
        <w:rPr>
          <w:rStyle w:val="s0"/>
        </w:rPr>
        <w:t>1) сумму фактически уплаченного в иностран</w:t>
      </w:r>
      <w:r>
        <w:rPr>
          <w:rStyle w:val="s0"/>
        </w:rPr>
        <w:t>ном государстве налога с доходов, полученных налогоплательщиком-резидентом из источников за пределами Республики Казахстан;</w:t>
      </w:r>
    </w:p>
    <w:p w:rsidR="00000000" w:rsidRDefault="008B2134">
      <w:pPr>
        <w:ind w:firstLine="400"/>
        <w:jc w:val="both"/>
      </w:pPr>
      <w:r>
        <w:rPr>
          <w:rStyle w:val="s0"/>
        </w:rPr>
        <w:t xml:space="preserve">2) сумму подоходного налога с доходов из источников за пределами Республики Казахстан, исчисленную в </w:t>
      </w:r>
      <w:r>
        <w:t>Республике Казахстан в соответс</w:t>
      </w:r>
      <w:r>
        <w:t xml:space="preserve">твии с положениями настоящей главы и </w:t>
      </w:r>
      <w:hyperlink w:anchor="sub810000" w:history="1">
        <w:r>
          <w:rPr>
            <w:rStyle w:val="a3"/>
          </w:rPr>
          <w:t>раздела 4</w:t>
        </w:r>
      </w:hyperlink>
      <w:r>
        <w:t xml:space="preserve"> или </w:t>
      </w:r>
      <w:hyperlink w:anchor="sub1530000" w:history="1">
        <w:r>
          <w:rPr>
            <w:rStyle w:val="a3"/>
          </w:rPr>
          <w:t>6</w:t>
        </w:r>
      </w:hyperlink>
      <w:r>
        <w:t xml:space="preserve"> настоящего Кодекса, а также положениями международного договора. </w:t>
      </w:r>
    </w:p>
    <w:p w:rsidR="00000000" w:rsidRDefault="008B2134">
      <w:pPr>
        <w:ind w:firstLine="400"/>
        <w:jc w:val="both"/>
      </w:pPr>
      <w:r>
        <w:t>Налогоплательщик в течение срока исковой давности</w:t>
      </w:r>
      <w:r>
        <w:rPr>
          <w:rStyle w:val="s0"/>
        </w:rPr>
        <w:t xml:space="preserve">, установленного </w:t>
      </w:r>
      <w:hyperlink w:anchor="sub460000" w:history="1">
        <w:r>
          <w:rPr>
            <w:rStyle w:val="a3"/>
          </w:rPr>
          <w:t>статьей 46</w:t>
        </w:r>
      </w:hyperlink>
      <w:r>
        <w:rPr>
          <w:rStyle w:val="s0"/>
        </w:rPr>
        <w:t xml:space="preserve"> настоящего Кодекса,</w:t>
      </w:r>
      <w:r>
        <w:t xml:space="preserve"> производит зачет иностранного подоходного налога с доходов из </w:t>
      </w:r>
      <w:r>
        <w:rPr>
          <w:rStyle w:val="s0"/>
        </w:rPr>
        <w:t>источников за пределами Республики Казахстан в налоговом периоде, в котором указанный доход подлежит получению (получен).</w:t>
      </w:r>
    </w:p>
    <w:p w:rsidR="00000000" w:rsidRDefault="008B2134">
      <w:pPr>
        <w:ind w:firstLine="400"/>
        <w:jc w:val="both"/>
      </w:pPr>
      <w:r>
        <w:rPr>
          <w:rStyle w:val="s0"/>
        </w:rPr>
        <w:t>В случае призна</w:t>
      </w:r>
      <w:r>
        <w:rPr>
          <w:rStyle w:val="s0"/>
        </w:rPr>
        <w:t xml:space="preserve">ния дохода в иностранном государстве в налоговом периоде, отличном от налогового периода, в котором указанный доход признается в соответствии с настоящим Кодексом, налогоплательщик-резидент вправе произвести зачет иностранного подоходного налога с доходов </w:t>
      </w:r>
      <w:r>
        <w:rPr>
          <w:rStyle w:val="s0"/>
        </w:rPr>
        <w:t>из источников за пределами Республики Казахстан в налоговом периоде, в котором такой доход начислен в соответствии с налоговым законодательством Республики Казахстан.</w:t>
      </w:r>
    </w:p>
    <w:p w:rsidR="00000000" w:rsidRDefault="008B2134">
      <w:pPr>
        <w:ind w:firstLine="400"/>
        <w:jc w:val="both"/>
      </w:pPr>
      <w:r>
        <w:rPr>
          <w:rStyle w:val="s0"/>
        </w:rPr>
        <w:t>4. Для определения общей суммы зачета подоходного налога, уплаченного в иностранном госуд</w:t>
      </w:r>
      <w:r>
        <w:rPr>
          <w:rStyle w:val="s0"/>
        </w:rPr>
        <w:t>арстве, с доходов, полученных из источников в этом государстве, резидент заполняет соответствующее приложение к декларации по корпоративному или индивидуальному подоходному налогу.</w:t>
      </w:r>
    </w:p>
    <w:p w:rsidR="00000000" w:rsidRDefault="008B2134">
      <w:pPr>
        <w:ind w:firstLine="400"/>
        <w:jc w:val="both"/>
      </w:pPr>
      <w:r>
        <w:rPr>
          <w:rStyle w:val="s0"/>
        </w:rPr>
        <w:t xml:space="preserve">5. Исключен в соответствии с </w:t>
      </w:r>
      <w:hyperlink r:id="rId2380" w:anchor="sub_id=223" w:history="1">
        <w:r>
          <w:rPr>
            <w:rStyle w:val="a3"/>
          </w:rPr>
          <w:t>Законом</w:t>
        </w:r>
      </w:hyperlink>
      <w:r>
        <w:rPr>
          <w:rStyle w:val="s0"/>
        </w:rPr>
        <w:t xml:space="preserve"> РК от 21.07.11 г. № 467-IV </w:t>
      </w:r>
      <w:r>
        <w:rPr>
          <w:rStyle w:val="s3"/>
        </w:rPr>
        <w:t>(введены в действие с 1 января 2012 г.) (</w:t>
      </w:r>
      <w:hyperlink r:id="rId2381" w:anchor="sub_id=2230500" w:history="1">
        <w:r>
          <w:rPr>
            <w:rStyle w:val="a3"/>
            <w:i/>
            <w:iCs/>
            <w:bdr w:val="none" w:sz="0" w:space="0" w:color="auto" w:frame="1"/>
          </w:rPr>
          <w:t>см. стар. ред.</w:t>
        </w:r>
      </w:hyperlink>
      <w:r>
        <w:rPr>
          <w:rStyle w:val="s3"/>
        </w:rPr>
        <w:t>)</w:t>
      </w:r>
    </w:p>
    <w:p w:rsidR="00000000" w:rsidRDefault="008B2134">
      <w:pPr>
        <w:ind w:firstLine="400"/>
        <w:jc w:val="both"/>
      </w:pPr>
      <w:r>
        <w:t> </w:t>
      </w:r>
    </w:p>
    <w:p w:rsidR="00000000" w:rsidRDefault="008B2134">
      <w:pPr>
        <w:jc w:val="both"/>
      </w:pPr>
      <w:bookmarkStart w:id="367" w:name="SUB2240000"/>
      <w:bookmarkEnd w:id="367"/>
      <w:r>
        <w:rPr>
          <w:rStyle w:val="s3"/>
        </w:rPr>
        <w:t>В статью 224 внесены изменения в соответст</w:t>
      </w:r>
      <w:r>
        <w:rPr>
          <w:rStyle w:val="s3"/>
        </w:rPr>
        <w:t xml:space="preserve">вии с </w:t>
      </w:r>
      <w:hyperlink r:id="rId2382" w:anchor="sub_id=224"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383" w:anchor="sub_id=2240400" w:history="1">
        <w:r>
          <w:rPr>
            <w:rStyle w:val="a3"/>
            <w:i/>
            <w:iCs/>
            <w:bdr w:val="none" w:sz="0" w:space="0" w:color="auto" w:frame="1"/>
          </w:rPr>
          <w:t xml:space="preserve">см. стар. </w:t>
        </w:r>
        <w:r>
          <w:rPr>
            <w:rStyle w:val="a3"/>
            <w:i/>
            <w:iCs/>
            <w:bdr w:val="none" w:sz="0" w:space="0" w:color="auto" w:frame="1"/>
          </w:rPr>
          <w:t>ред.</w:t>
        </w:r>
      </w:hyperlink>
      <w:r>
        <w:rPr>
          <w:rStyle w:val="s3"/>
        </w:rPr>
        <w:t xml:space="preserve">); изложена в редакции </w:t>
      </w:r>
      <w:hyperlink r:id="rId2384" w:anchor="sub_id=224" w:history="1">
        <w:r>
          <w:rPr>
            <w:rStyle w:val="a3"/>
            <w:i/>
            <w:iCs/>
            <w:bdr w:val="none" w:sz="0" w:space="0" w:color="auto" w:frame="1"/>
          </w:rPr>
          <w:t>Закона</w:t>
        </w:r>
      </w:hyperlink>
      <w:r>
        <w:rPr>
          <w:rStyle w:val="s3"/>
        </w:rPr>
        <w:t xml:space="preserve"> РК от 21.07.11 г. № 467-IV </w:t>
      </w:r>
      <w:hyperlink r:id="rId2385" w:history="1">
        <w:r>
          <w:rPr>
            <w:rStyle w:val="a3"/>
            <w:rFonts w:ascii="Wingdings" w:hAnsi="Wingdings"/>
            <w:i/>
            <w:iCs/>
            <w:bdr w:val="none" w:sz="0" w:space="0" w:color="auto" w:frame="1"/>
          </w:rPr>
          <w:t>+</w:t>
        </w:r>
      </w:hyperlink>
      <w:r>
        <w:rPr>
          <w:rStyle w:val="s3"/>
        </w:rPr>
        <w:t xml:space="preserve"> (пункты 1, 2 введены в действие с 1 января 2009</w:t>
      </w:r>
      <w:r>
        <w:rPr>
          <w:rStyle w:val="s3"/>
        </w:rPr>
        <w:t xml:space="preserve"> г., пункты 3, 4, 5 введены в действие с 1 января 2012 г.) (</w:t>
      </w:r>
      <w:hyperlink r:id="rId2386" w:anchor="sub_id=224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224. Доход, полученный в государстве с льготным налогообложением</w:t>
      </w:r>
    </w:p>
    <w:p w:rsidR="00000000" w:rsidRDefault="008B2134">
      <w:pPr>
        <w:jc w:val="both"/>
      </w:pPr>
      <w:r>
        <w:rPr>
          <w:rStyle w:val="s3"/>
        </w:rPr>
        <w:t xml:space="preserve">В пункт 1 внесены изменения в соответствии с </w:t>
      </w:r>
      <w:hyperlink r:id="rId2387" w:anchor="sub_id=224"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388" w:anchor="sub_id=224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В целях настоящей статьи нерезидентом, расположенным и (или) зарегистрированным в государстве с льготным налогообложением, является юридическое лицо-нерезидент, одновременно соответствующее следующим условиям</w:t>
      </w:r>
      <w:r>
        <w:rPr>
          <w:rStyle w:val="s0"/>
        </w:rPr>
        <w:t>:</w:t>
      </w:r>
    </w:p>
    <w:p w:rsidR="00000000" w:rsidRDefault="008B2134">
      <w:pPr>
        <w:ind w:firstLine="400"/>
        <w:jc w:val="both"/>
      </w:pPr>
      <w:r>
        <w:rPr>
          <w:rStyle w:val="s0"/>
        </w:rPr>
        <w:t>1) зарегистрировано в государстве с льготным налогообложением;</w:t>
      </w:r>
    </w:p>
    <w:p w:rsidR="00000000" w:rsidRDefault="008B2134">
      <w:pPr>
        <w:ind w:firstLine="400"/>
        <w:jc w:val="both"/>
      </w:pPr>
      <w:r>
        <w:rPr>
          <w:rStyle w:val="s0"/>
        </w:rPr>
        <w:t>2) 10 и более процентов его уставного капитала или голосующих акций прямо или косвенно принадлежат резиденту Республики Казахстан.</w:t>
      </w:r>
    </w:p>
    <w:p w:rsidR="00000000" w:rsidRDefault="008B2134">
      <w:pPr>
        <w:ind w:firstLine="400"/>
        <w:jc w:val="both"/>
      </w:pPr>
      <w:r>
        <w:rPr>
          <w:rStyle w:val="s0"/>
        </w:rPr>
        <w:t>Часть прибыли нерезидентов, расположенных и (или) зарегистри</w:t>
      </w:r>
      <w:r>
        <w:rPr>
          <w:rStyle w:val="s0"/>
        </w:rPr>
        <w:t>рованных в государстве (государствах) с льготным налогообложением, подлежит включению в налогооблагаемый доход, а в случае отсутствия налогооблагаемого дохода уменьшает убыток резидента Республики Казахстан, которому прямо или косвенно принадлежат 10 и бол</w:t>
      </w:r>
      <w:r>
        <w:rPr>
          <w:rStyle w:val="s0"/>
        </w:rPr>
        <w:t>ее процентов уставного капитала или голосующих акций таких нерезидентов.</w:t>
      </w:r>
    </w:p>
    <w:p w:rsidR="00000000" w:rsidRDefault="008B2134">
      <w:pPr>
        <w:ind w:firstLine="400"/>
        <w:jc w:val="both"/>
      </w:pPr>
      <w:r>
        <w:rPr>
          <w:rStyle w:val="s0"/>
        </w:rPr>
        <w:t>Положения настоящего пункта применяются также к участию резидента в других формах организации предпринимательской деятельности, не образующих юридического лица, где доля участия соста</w:t>
      </w:r>
      <w:r>
        <w:rPr>
          <w:rStyle w:val="s0"/>
        </w:rPr>
        <w:t>вляет прямо или косвенно 10 и более процентов.</w:t>
      </w:r>
    </w:p>
    <w:p w:rsidR="00000000" w:rsidRDefault="008B2134">
      <w:pPr>
        <w:ind w:firstLine="400"/>
        <w:jc w:val="both"/>
      </w:pPr>
      <w:r>
        <w:rPr>
          <w:rStyle w:val="s0"/>
        </w:rPr>
        <w:t>Положения настоящего пункта не распространяются на косвенное участие резидента в уставном капитале нерезидента, расположенного и (или) зарегистрированного в государстве с льготным налогообложением, и (или) кос</w:t>
      </w:r>
      <w:r>
        <w:rPr>
          <w:rStyle w:val="s0"/>
        </w:rPr>
        <w:t>венное владение резидентом голосующими акциями такого нерезидента, осуществляемые через другого резидента.</w:t>
      </w:r>
    </w:p>
    <w:p w:rsidR="00000000" w:rsidRDefault="008B2134">
      <w:pPr>
        <w:ind w:firstLine="400"/>
        <w:jc w:val="both"/>
      </w:pPr>
      <w:r>
        <w:rPr>
          <w:rStyle w:val="s0"/>
        </w:rPr>
        <w:t>Часть прибыли нерезидентов, расположенных и (или) зарегистрированных в государстве с льготным налогообложением, подлежащая включению в налогооблагаем</w:t>
      </w:r>
      <w:r>
        <w:rPr>
          <w:rStyle w:val="s0"/>
        </w:rPr>
        <w:t>ый доход, а в случае отсутствия налогооблагаемого дохода уменьшающая убыток резидента Республики Казахстан, определяется исходя из доли участия резидента в уставном капитале и (или) доли владения голосующими акциями таких юридических лиц-нерезидентов (дале</w:t>
      </w:r>
      <w:r>
        <w:rPr>
          <w:rStyle w:val="s0"/>
        </w:rPr>
        <w:t>е - консолидируемая прибыль) по следующей формуле:</w:t>
      </w:r>
    </w:p>
    <w:p w:rsidR="00000000" w:rsidRDefault="008B2134">
      <w:pPr>
        <w:ind w:firstLine="400"/>
        <w:jc w:val="both"/>
      </w:pPr>
      <w:r>
        <w:rPr>
          <w:rStyle w:val="s0"/>
        </w:rPr>
        <w:t>П = П1 × Д1 + П2 × Д2 +...+ Пn × Дn,</w:t>
      </w:r>
    </w:p>
    <w:p w:rsidR="00000000" w:rsidRDefault="008B2134">
      <w:pPr>
        <w:ind w:firstLine="400"/>
        <w:jc w:val="both"/>
      </w:pPr>
      <w:r>
        <w:rPr>
          <w:rStyle w:val="s0"/>
        </w:rPr>
        <w:t>где:</w:t>
      </w:r>
    </w:p>
    <w:p w:rsidR="00000000" w:rsidRDefault="008B2134">
      <w:pPr>
        <w:ind w:firstLine="400"/>
        <w:jc w:val="both"/>
      </w:pPr>
      <w:r>
        <w:rPr>
          <w:rStyle w:val="s0"/>
        </w:rPr>
        <w:t>П - консолидируемая прибыль;</w:t>
      </w:r>
    </w:p>
    <w:p w:rsidR="00000000" w:rsidRDefault="008B2134">
      <w:pPr>
        <w:ind w:firstLine="400"/>
        <w:jc w:val="both"/>
      </w:pPr>
      <w:r>
        <w:rPr>
          <w:rStyle w:val="s0"/>
        </w:rPr>
        <w:t xml:space="preserve">П1, П2, Пn - сумма прибыли отчетного периода после налогообложения, признанной в отдельной финансовой отчетности каждого нерезидента, </w:t>
      </w:r>
      <w:r>
        <w:rPr>
          <w:rStyle w:val="s0"/>
        </w:rPr>
        <w:t>расположенного и (или) зарегистрированного в государстве с льготным налогообложением;</w:t>
      </w:r>
    </w:p>
    <w:p w:rsidR="00000000" w:rsidRDefault="008B2134">
      <w:pPr>
        <w:ind w:firstLine="400"/>
        <w:jc w:val="both"/>
      </w:pPr>
      <w:r>
        <w:rPr>
          <w:rStyle w:val="s0"/>
        </w:rPr>
        <w:t>Д1, Д2, Дn - доля прямого или косвенного участия резидента в уставном капитале каждого нерезидента, расположенного и (или) зарегистрированного в государстве с льготным на</w:t>
      </w:r>
      <w:r>
        <w:rPr>
          <w:rStyle w:val="s0"/>
        </w:rPr>
        <w:t>логообложением, или доля прямого или косвенного владения резидентом голосующими акциями такого нерезидента.</w:t>
      </w:r>
    </w:p>
    <w:p w:rsidR="00000000" w:rsidRDefault="008B2134">
      <w:pPr>
        <w:ind w:firstLine="400"/>
        <w:jc w:val="both"/>
      </w:pPr>
      <w:r>
        <w:rPr>
          <w:rStyle w:val="s0"/>
        </w:rPr>
        <w:t>В целях настоящей статьи отчетным периодом признается период, продолжительность которого соответствует продолжительности отчетного налогового период</w:t>
      </w:r>
      <w:r>
        <w:rPr>
          <w:rStyle w:val="s0"/>
        </w:rPr>
        <w:t>а, определяемого в соответствии со статьей 148 настоящего Кодекса.</w:t>
      </w:r>
    </w:p>
    <w:p w:rsidR="00000000" w:rsidRDefault="008B2134">
      <w:pPr>
        <w:ind w:firstLine="400"/>
        <w:jc w:val="both"/>
      </w:pPr>
      <w:r>
        <w:rPr>
          <w:rStyle w:val="s0"/>
        </w:rPr>
        <w:t>В случае несоответствия в государстве с льготным налогообложением и Республике Казахстан продолжительности или дат начала и окончания отчетного периода и отчетного налогового периода, опред</w:t>
      </w:r>
      <w:r>
        <w:rPr>
          <w:rStyle w:val="s0"/>
        </w:rPr>
        <w:t>еляемого в соответствии со статьей 148 настоящего Кодекса, налогоплательщик обязан скорректировать размер прибыли следующим образом посредством применения поправочных коэффициентов (К1, К2):</w:t>
      </w:r>
    </w:p>
    <w:p w:rsidR="00000000" w:rsidRDefault="008B2134">
      <w:pPr>
        <w:ind w:firstLine="400"/>
        <w:jc w:val="both"/>
      </w:pPr>
      <w:r>
        <w:rPr>
          <w:rStyle w:val="s0"/>
        </w:rPr>
        <w:t>П1, П2, Пn = Пу × К1 + Пу + 1 × К2,</w:t>
      </w:r>
    </w:p>
    <w:p w:rsidR="00000000" w:rsidRDefault="008B2134">
      <w:pPr>
        <w:ind w:firstLine="400"/>
        <w:jc w:val="both"/>
      </w:pPr>
      <w:r>
        <w:rPr>
          <w:rStyle w:val="s0"/>
        </w:rPr>
        <w:t xml:space="preserve">К1 = НП (СР)1 </w:t>
      </w:r>
    </w:p>
    <w:p w:rsidR="00000000" w:rsidRDefault="008B2134">
      <w:pPr>
        <w:ind w:firstLine="400"/>
        <w:jc w:val="both"/>
      </w:pPr>
      <w:r>
        <w:rPr>
          <w:rStyle w:val="s0"/>
        </w:rPr>
        <w:t>         НП (С</w:t>
      </w:r>
      <w:r>
        <w:rPr>
          <w:rStyle w:val="s0"/>
        </w:rPr>
        <w:t>Р)3,</w:t>
      </w:r>
    </w:p>
    <w:p w:rsidR="00000000" w:rsidRDefault="008B2134">
      <w:pPr>
        <w:ind w:firstLine="400"/>
        <w:jc w:val="both"/>
      </w:pPr>
      <w:r>
        <w:rPr>
          <w:rStyle w:val="s0"/>
        </w:rPr>
        <w:t xml:space="preserve">К2 = НП (СР)2 </w:t>
      </w:r>
    </w:p>
    <w:p w:rsidR="00000000" w:rsidRDefault="008B2134">
      <w:pPr>
        <w:ind w:firstLine="400"/>
        <w:jc w:val="both"/>
      </w:pPr>
      <w:r>
        <w:rPr>
          <w:rStyle w:val="s0"/>
        </w:rPr>
        <w:t>         НП (СР)3,</w:t>
      </w:r>
    </w:p>
    <w:p w:rsidR="00000000" w:rsidRDefault="008B2134">
      <w:pPr>
        <w:ind w:firstLine="400"/>
        <w:jc w:val="both"/>
      </w:pPr>
      <w:r>
        <w:rPr>
          <w:rStyle w:val="s0"/>
        </w:rPr>
        <w:t>где:</w:t>
      </w:r>
    </w:p>
    <w:p w:rsidR="00000000" w:rsidRDefault="008B2134">
      <w:pPr>
        <w:ind w:firstLine="400"/>
        <w:jc w:val="both"/>
      </w:pPr>
      <w:r>
        <w:rPr>
          <w:rStyle w:val="s0"/>
        </w:rPr>
        <w:t>П1, П2, Пn - сумма прибыли отчетного периода после налогообложения, признанной в отдельной финансовой отчетности каждого нерезидента, расположенного и (или) зарегистрированного в государстве с льготным налогообло</w:t>
      </w:r>
      <w:r>
        <w:rPr>
          <w:rStyle w:val="s0"/>
        </w:rPr>
        <w:t>жением;</w:t>
      </w:r>
    </w:p>
    <w:p w:rsidR="00000000" w:rsidRDefault="008B2134">
      <w:pPr>
        <w:ind w:firstLine="400"/>
        <w:jc w:val="both"/>
      </w:pPr>
      <w:r>
        <w:rPr>
          <w:rStyle w:val="s0"/>
        </w:rPr>
        <w:t>НП (СР)1 - количество месяцев одного отчетного периода в государстве с льготным налогообложением, входящих в рамки отчетного налогового периода в Республике Казахстан;</w:t>
      </w:r>
    </w:p>
    <w:p w:rsidR="00000000" w:rsidRDefault="008B2134">
      <w:pPr>
        <w:ind w:firstLine="400"/>
        <w:jc w:val="both"/>
      </w:pPr>
      <w:r>
        <w:rPr>
          <w:rStyle w:val="s0"/>
        </w:rPr>
        <w:t>НП (СР)2 - количество месяцев следующего отчетного периода в государстве с льгот</w:t>
      </w:r>
      <w:r>
        <w:rPr>
          <w:rStyle w:val="s0"/>
        </w:rPr>
        <w:t>ным налогообложением, входящих в рамки отчетного налогового периода в Республике Казахстан;</w:t>
      </w:r>
    </w:p>
    <w:p w:rsidR="00000000" w:rsidRDefault="008B2134">
      <w:pPr>
        <w:ind w:firstLine="400"/>
        <w:jc w:val="both"/>
      </w:pPr>
      <w:r>
        <w:rPr>
          <w:rStyle w:val="s0"/>
        </w:rPr>
        <w:t>НП (СР)3 - общее количество месяцев отчетного периода в государстве с льготным налогообложением;</w:t>
      </w:r>
    </w:p>
    <w:p w:rsidR="00000000" w:rsidRDefault="008B2134">
      <w:pPr>
        <w:ind w:firstLine="400"/>
        <w:jc w:val="both"/>
      </w:pPr>
      <w:r>
        <w:rPr>
          <w:rStyle w:val="s0"/>
        </w:rPr>
        <w:t>Пу - сумма прибыли нерезидента, расположенного и (или) зарегистрированного в государстве с льготным налогообложением, после налогообложения за один отчетный период в таком государстве, часть которого включается в отчетный налоговый период в Республике Каза</w:t>
      </w:r>
      <w:r>
        <w:rPr>
          <w:rStyle w:val="s0"/>
        </w:rPr>
        <w:t>хстан;</w:t>
      </w:r>
    </w:p>
    <w:p w:rsidR="00000000" w:rsidRDefault="008B2134">
      <w:pPr>
        <w:ind w:firstLine="400"/>
        <w:jc w:val="both"/>
      </w:pPr>
      <w:r>
        <w:rPr>
          <w:rStyle w:val="s0"/>
        </w:rPr>
        <w:t>Пу + 1 - сумма прибыли нерезидента, расположенного и (или) зарегистрированного в государстве с льготным налогообложением, после налогообложения за другой отчетный период в таком государстве, часть которого включается в отчетный налоговый период в Ре</w:t>
      </w:r>
      <w:r>
        <w:rPr>
          <w:rStyle w:val="s0"/>
        </w:rPr>
        <w:t>спублике Казахстан.</w:t>
      </w:r>
    </w:p>
    <w:p w:rsidR="00000000" w:rsidRDefault="008B2134">
      <w:pPr>
        <w:ind w:firstLine="400"/>
        <w:jc w:val="both"/>
      </w:pPr>
      <w:r>
        <w:rPr>
          <w:rStyle w:val="s0"/>
        </w:rPr>
        <w:t>В целях настоящей статьи доля косвенного участия резидента в уставном капитале или косвенного владения резидентом голосующими акциями нерезидента, расположенного и (или) зарегистрированного в государстве с льготным налогообложением (дал</w:t>
      </w:r>
      <w:r>
        <w:rPr>
          <w:rStyle w:val="s0"/>
        </w:rPr>
        <w:t>ее - доля косвенного участия или владения), определяется по следующей формуле:</w:t>
      </w:r>
    </w:p>
    <w:p w:rsidR="00000000" w:rsidRDefault="008B2134">
      <w:pPr>
        <w:ind w:firstLine="400"/>
        <w:jc w:val="both"/>
      </w:pPr>
      <w:r>
        <w:rPr>
          <w:rStyle w:val="s0"/>
        </w:rPr>
        <w:t>Х = Х1 * Х2 *...* Хn * 100;</w:t>
      </w:r>
    </w:p>
    <w:p w:rsidR="00000000" w:rsidRDefault="008B2134">
      <w:pPr>
        <w:ind w:firstLine="400"/>
        <w:jc w:val="both"/>
      </w:pPr>
      <w:r>
        <w:rPr>
          <w:rStyle w:val="s0"/>
        </w:rPr>
        <w:t>где:</w:t>
      </w:r>
    </w:p>
    <w:p w:rsidR="00000000" w:rsidRDefault="008B2134">
      <w:pPr>
        <w:ind w:firstLine="400"/>
        <w:jc w:val="both"/>
      </w:pPr>
      <w:r>
        <w:rPr>
          <w:rStyle w:val="s0"/>
        </w:rPr>
        <w:t>X - доля косвенного участия или владения в процентах;</w:t>
      </w:r>
    </w:p>
    <w:p w:rsidR="00000000" w:rsidRDefault="008B2134">
      <w:pPr>
        <w:ind w:firstLine="400"/>
        <w:jc w:val="both"/>
      </w:pPr>
      <w:r>
        <w:rPr>
          <w:rStyle w:val="s0"/>
        </w:rPr>
        <w:t>X1 - коэффициент прямого участия резидента в уставном капитале нерезидента, расположенного</w:t>
      </w:r>
      <w:r>
        <w:rPr>
          <w:rStyle w:val="s0"/>
        </w:rPr>
        <w:t xml:space="preserve"> и (или) зарегистрированного в государстве с льготным налогообложением, или прямого владения резидентом акциями такого нерезидента;</w:t>
      </w:r>
    </w:p>
    <w:p w:rsidR="00000000" w:rsidRDefault="008B2134">
      <w:pPr>
        <w:ind w:firstLine="400"/>
        <w:jc w:val="both"/>
      </w:pPr>
      <w:r>
        <w:rPr>
          <w:rStyle w:val="s0"/>
        </w:rPr>
        <w:t>Х2, ..., Хn - коэффициент прямого участия каждого нерезидента, расположенного и (или) зарегистрированного в государстве с ль</w:t>
      </w:r>
      <w:r>
        <w:rPr>
          <w:rStyle w:val="s0"/>
        </w:rPr>
        <w:t>готным налогообложением, в уставном капитале другого нерезидента, расположенного и (или) зарегистрированного в государстве с льготным налогообложением, или прямого владения каждым нерезидентом, расположенным и (или) зарегистрированным в государстве с льгот</w:t>
      </w:r>
      <w:r>
        <w:rPr>
          <w:rStyle w:val="s0"/>
        </w:rPr>
        <w:t>ным налогообложением, акциями другого нерезидента, расположенного и (или) зарегистрированного в государстве с льготным налогообложением.</w:t>
      </w:r>
    </w:p>
    <w:p w:rsidR="00000000" w:rsidRDefault="008B2134">
      <w:pPr>
        <w:ind w:firstLine="400"/>
        <w:jc w:val="both"/>
      </w:pPr>
      <w:r>
        <w:rPr>
          <w:rStyle w:val="s0"/>
        </w:rPr>
        <w:t>2. Сумма прибыли отчетного периода после налогообложения каждого нерезидента, расположенного и (или) зарегистрированног</w:t>
      </w:r>
      <w:r>
        <w:rPr>
          <w:rStyle w:val="s0"/>
        </w:rPr>
        <w:t>о в государстве с льготным налогообложением, часть которой учитывается при определении согласно пункту 1 настоящей статьи части прибыли, подлежащей включению в налогооблагаемый доход, а в случае отсутствия налогооблагаемого дохода уменьшающей убыток резиде</w:t>
      </w:r>
      <w:r>
        <w:rPr>
          <w:rStyle w:val="s0"/>
        </w:rPr>
        <w:t>нта в Республике Казахстан, должна быть подтверждена отдельной финансовой отчетностью такого нерезидента.</w:t>
      </w:r>
    </w:p>
    <w:p w:rsidR="00000000" w:rsidRDefault="008B2134">
      <w:pPr>
        <w:ind w:firstLine="400"/>
        <w:jc w:val="both"/>
      </w:pPr>
      <w:r>
        <w:rPr>
          <w:rStyle w:val="s0"/>
        </w:rPr>
        <w:t xml:space="preserve">Прибыль каждого нерезидента, расположенного и (или) зарегистрированного в государстве с льготным налогообложением, по данным его отдельной финансовой </w:t>
      </w:r>
      <w:r>
        <w:rPr>
          <w:rStyle w:val="s0"/>
        </w:rPr>
        <w:t>отчетности в целях применения положений настоящей статьи резидентом Республики Казахстан пересчитывается в тенге с применением среднеарифметического рыночного курса обмена валюты за отчетный период, за который составлена такая отчетность.</w:t>
      </w:r>
    </w:p>
    <w:p w:rsidR="00000000" w:rsidRDefault="008B2134">
      <w:pPr>
        <w:jc w:val="both"/>
      </w:pPr>
      <w:hyperlink r:id="rId2389" w:anchor="sub_id=104"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3. Резидент, указанный в пункте 1 настоящей статьи, обязан представить в налоговый орган по месту своего нахождения (жительства) не позднее 31 декабря года, следующего за отчетным налоговым периодом, составленную им справку о нерезидентах, расположенных и </w:t>
      </w:r>
      <w:r>
        <w:rPr>
          <w:rStyle w:val="s0"/>
        </w:rPr>
        <w:t>(или) зарегистрированных в государстве с льготным налогообложением, 10 и более процентов уставного капитала или голосующих акций которых прямо или косвенно ему принадлежат. В такой справке должны быть отражены данные о наименовании юридических лиц-нерезиде</w:t>
      </w:r>
      <w:r>
        <w:rPr>
          <w:rStyle w:val="s0"/>
        </w:rPr>
        <w:t>нтов, номера их налоговой регистрации в стране инкорпорации (или его аналога) при их наличии, номера государственной регистрации в стране инкорпорации (или его аналога).</w:t>
      </w:r>
    </w:p>
    <w:p w:rsidR="00000000" w:rsidRDefault="008B2134">
      <w:pPr>
        <w:ind w:firstLine="400"/>
        <w:jc w:val="both"/>
      </w:pPr>
      <w:r>
        <w:rPr>
          <w:rStyle w:val="s0"/>
        </w:rPr>
        <w:t>Резидент, указанный в пункте 1 настоящей статьи, также обязан представить копии следую</w:t>
      </w:r>
      <w:r>
        <w:rPr>
          <w:rStyle w:val="s0"/>
        </w:rPr>
        <w:t>щих документов с приложением их нотариально засвидетельствованного перевода на казахский или русский язык:</w:t>
      </w:r>
    </w:p>
    <w:p w:rsidR="00000000" w:rsidRDefault="008B2134">
      <w:pPr>
        <w:ind w:firstLine="400"/>
        <w:jc w:val="both"/>
      </w:pPr>
      <w:r>
        <w:rPr>
          <w:rStyle w:val="s0"/>
        </w:rPr>
        <w:t>1) консолидированной финансовой отчетности юридического лица-резидента (в случае, если юридическое лицо-резидент имеет дочернюю организацию, располож</w:t>
      </w:r>
      <w:r>
        <w:rPr>
          <w:rStyle w:val="s0"/>
        </w:rPr>
        <w:t>енную и (или) зарегистрированную в государстве с льготным налогообложением);</w:t>
      </w:r>
    </w:p>
    <w:p w:rsidR="00000000" w:rsidRDefault="008B2134">
      <w:pPr>
        <w:ind w:firstLine="400"/>
        <w:jc w:val="both"/>
      </w:pPr>
      <w:r>
        <w:rPr>
          <w:rStyle w:val="s0"/>
        </w:rPr>
        <w:t>2)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8B2134">
      <w:pPr>
        <w:ind w:firstLine="400"/>
        <w:jc w:val="both"/>
      </w:pPr>
      <w:r>
        <w:rPr>
          <w:rStyle w:val="s0"/>
        </w:rPr>
        <w:t>3) аудиторского отчета к каждой финан</w:t>
      </w:r>
      <w:r>
        <w:rPr>
          <w:rStyle w:val="s0"/>
        </w:rPr>
        <w:t>совой отчетности, указанной в настоящем пункте, в случае, если для вышеуказанных лиц законодательными актами Республики Казахстан или иностранного государства установлено обязательное проведение аудита такой финансовой отчетности.</w:t>
      </w:r>
    </w:p>
    <w:p w:rsidR="00000000" w:rsidRDefault="008B2134">
      <w:pPr>
        <w:ind w:firstLine="400"/>
        <w:jc w:val="both"/>
      </w:pPr>
      <w:r>
        <w:rPr>
          <w:rStyle w:val="s0"/>
        </w:rPr>
        <w:t>4. Иностранное государств</w:t>
      </w:r>
      <w:r>
        <w:rPr>
          <w:rStyle w:val="s0"/>
        </w:rPr>
        <w:t>о или его административно-территориальная единица признаются государством с льготным налогообложением в случае, если они отвечают одному из следующих условий:</w:t>
      </w:r>
    </w:p>
    <w:p w:rsidR="00000000" w:rsidRDefault="008B2134">
      <w:pPr>
        <w:ind w:firstLine="400"/>
        <w:jc w:val="both"/>
      </w:pPr>
      <w:r>
        <w:rPr>
          <w:rStyle w:val="s0"/>
        </w:rPr>
        <w:t>1) в таком государстве или административно-территориальной единице ставка подоходного налога сост</w:t>
      </w:r>
      <w:r>
        <w:rPr>
          <w:rStyle w:val="s0"/>
        </w:rPr>
        <w:t>авляет менее 10 процентов;</w:t>
      </w:r>
    </w:p>
    <w:p w:rsidR="00000000" w:rsidRDefault="008B2134">
      <w:pPr>
        <w:ind w:firstLine="400"/>
        <w:jc w:val="both"/>
      </w:pPr>
      <w:r>
        <w:rPr>
          <w:rStyle w:val="s0"/>
        </w:rPr>
        <w:t>2) в таком государстве или административно-территориальной единице имеются законы о конфиденциальности финансовой информации или законы, позволяющие сохранять тайну о фактическом владельце имущества, дохода или фактических владел</w:t>
      </w:r>
      <w:r>
        <w:rPr>
          <w:rStyle w:val="s0"/>
        </w:rPr>
        <w:t>ьцах, участниках, учредителях, акционерах юридического лица (компании). Положения настоящего подпункта не применяются в отношении государств или административно-территориальных единиц государств, с которыми Республикой Казахстан заключен международный дого</w:t>
      </w:r>
      <w:r>
        <w:rPr>
          <w:rStyle w:val="s0"/>
        </w:rPr>
        <w:t>вор, предусматривающий положения об обмене информацией между компетентными органами, за исключением случая, когда от компетентного органа иностранного государства или его административно-территориальной единицы уполномоченным органом получен письменный отк</w:t>
      </w:r>
      <w:r>
        <w:rPr>
          <w:rStyle w:val="s0"/>
        </w:rPr>
        <w:t>аз в представлении сведений, обмен которыми предусмотрен указанным международным договором, или когда компетентный орган иностранного государства или его административно-территориальной единицы не представил такие сведения в течение более чем двух лет посл</w:t>
      </w:r>
      <w:r>
        <w:rPr>
          <w:rStyle w:val="s0"/>
        </w:rPr>
        <w:t>е направления уполномоченным органом соответствующего запроса.</w:t>
      </w:r>
    </w:p>
    <w:p w:rsidR="00000000" w:rsidRDefault="008B2134">
      <w:pPr>
        <w:ind w:firstLine="400"/>
        <w:jc w:val="both"/>
      </w:pPr>
      <w:hyperlink r:id="rId2390" w:anchor="sub_id=1" w:history="1">
        <w:r>
          <w:rPr>
            <w:rStyle w:val="a3"/>
          </w:rPr>
          <w:t>Перечень государств</w:t>
        </w:r>
      </w:hyperlink>
      <w:r>
        <w:rPr>
          <w:rStyle w:val="s0"/>
        </w:rPr>
        <w:t xml:space="preserve"> с льготным налогообложением, утверждается Правительством Республики Казахстан.</w:t>
      </w:r>
    </w:p>
    <w:p w:rsidR="00000000" w:rsidRDefault="008B2134">
      <w:pPr>
        <w:jc w:val="both"/>
      </w:pPr>
      <w:hyperlink r:id="rId2391" w:history="1">
        <w:r>
          <w:rPr>
            <w:rStyle w:val="a3"/>
            <w:rFonts w:ascii="Wingdings" w:hAnsi="Wingdings"/>
            <w:i/>
            <w:iCs/>
            <w:bdr w:val="none" w:sz="0" w:space="0" w:color="auto" w:frame="1"/>
          </w:rPr>
          <w:t>*</w:t>
        </w:r>
      </w:hyperlink>
    </w:p>
    <w:p w:rsidR="00000000" w:rsidRDefault="008B2134">
      <w:pPr>
        <w:ind w:firstLine="400"/>
        <w:jc w:val="both"/>
      </w:pPr>
      <w:r>
        <w:rPr>
          <w:rStyle w:val="s0"/>
        </w:rPr>
        <w:t>5. Положения настоящей статьи применяются независимо от предоставленных Республикой Казахстан резиденту и (или) установленных законодательством Республики Казахстан для резидента льгот, инвестиционных нал</w:t>
      </w:r>
      <w:r>
        <w:rPr>
          <w:rStyle w:val="s0"/>
        </w:rPr>
        <w:t>оговых преференций, режима наибольшего благоприятствования, а также иных условий налогообложения, более благоприятных, чем предусмотренные настоящим Кодексом.</w:t>
      </w:r>
    </w:p>
    <w:p w:rsidR="00000000" w:rsidRDefault="008B2134">
      <w:pPr>
        <w:ind w:firstLine="400"/>
        <w:jc w:val="both"/>
      </w:pPr>
      <w:r>
        <w:rPr>
          <w:rStyle w:val="s0"/>
        </w:rPr>
        <w:t> </w:t>
      </w:r>
    </w:p>
    <w:p w:rsidR="00000000" w:rsidRDefault="008B2134">
      <w:pPr>
        <w:ind w:left="1200" w:hanging="800"/>
        <w:jc w:val="both"/>
      </w:pPr>
      <w:bookmarkStart w:id="368" w:name="SUB2250000"/>
      <w:bookmarkEnd w:id="368"/>
      <w:r>
        <w:rPr>
          <w:rStyle w:val="s1"/>
        </w:rPr>
        <w:t>Статья 225. Порядок применения международного договора резидентом в иностранном государстве</w:t>
      </w:r>
    </w:p>
    <w:p w:rsidR="00000000" w:rsidRDefault="008B2134">
      <w:pPr>
        <w:jc w:val="both"/>
      </w:pPr>
      <w:r>
        <w:rPr>
          <w:rStyle w:val="s3"/>
        </w:rPr>
        <w:t>В п</w:t>
      </w:r>
      <w:r>
        <w:rPr>
          <w:rStyle w:val="s3"/>
        </w:rPr>
        <w:t xml:space="preserve">ункт 1 внесены изменения в соответствии с </w:t>
      </w:r>
      <w:hyperlink r:id="rId2392" w:anchor="sub_id=22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393" w:anchor="sub_id=22501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В случае осуществления резидентом деятельности в иностранном государстве, с которым Республикой Казахстан заключен международный договор, при выполнении условий соответствующего международного договора резиден</w:t>
      </w:r>
      <w:r>
        <w:rPr>
          <w:rStyle w:val="s0"/>
        </w:rPr>
        <w:t>т вправе применить в указанном государстве положения этого международного договора.</w:t>
      </w:r>
    </w:p>
    <w:p w:rsidR="00000000" w:rsidRDefault="008B2134">
      <w:pPr>
        <w:ind w:firstLine="400"/>
        <w:jc w:val="both"/>
      </w:pPr>
      <w:r>
        <w:rPr>
          <w:rStyle w:val="s0"/>
        </w:rPr>
        <w:t xml:space="preserve">2. Положения международного договора применяются к доходам резидента из источников за пределами Республики Казахстан при выполнении условий, установленных </w:t>
      </w:r>
      <w:hyperlink w:anchor="sub2060000" w:history="1">
        <w:r>
          <w:rPr>
            <w:rStyle w:val="a3"/>
          </w:rPr>
          <w:t>статьей 206</w:t>
        </w:r>
      </w:hyperlink>
      <w:r>
        <w:rPr>
          <w:rStyle w:val="s0"/>
        </w:rPr>
        <w:t xml:space="preserve"> настоящего Кодекса.</w:t>
      </w:r>
    </w:p>
    <w:p w:rsidR="00000000" w:rsidRDefault="008B2134">
      <w:pPr>
        <w:jc w:val="both"/>
      </w:pPr>
      <w:bookmarkStart w:id="369" w:name="SUB2250300"/>
      <w:bookmarkEnd w:id="369"/>
      <w:r>
        <w:rPr>
          <w:rStyle w:val="s3"/>
        </w:rPr>
        <w:t xml:space="preserve">В пункт 3 внесены изменения в соответствии с </w:t>
      </w:r>
      <w:hyperlink r:id="rId2394" w:anchor="sub_id=225" w:history="1">
        <w:r>
          <w:rPr>
            <w:rStyle w:val="a3"/>
            <w:i/>
            <w:iCs/>
            <w:bdr w:val="none" w:sz="0" w:space="0" w:color="auto" w:frame="1"/>
          </w:rPr>
          <w:t>Законом</w:t>
        </w:r>
      </w:hyperlink>
      <w:r>
        <w:rPr>
          <w:rStyle w:val="s3"/>
        </w:rPr>
        <w:t xml:space="preserve"> РК от 21.07.11 г. № 467-IV (введены в действие с 1 января</w:t>
      </w:r>
      <w:r>
        <w:rPr>
          <w:rStyle w:val="s3"/>
        </w:rPr>
        <w:t xml:space="preserve"> 2012 г.) (</w:t>
      </w:r>
      <w:hyperlink r:id="rId2395" w:anchor="sub_id=2250300" w:history="1">
        <w:r>
          <w:rPr>
            <w:rStyle w:val="a3"/>
            <w:i/>
            <w:iCs/>
            <w:bdr w:val="none" w:sz="0" w:space="0" w:color="auto" w:frame="1"/>
          </w:rPr>
          <w:t>см. стар. ред.</w:t>
        </w:r>
      </w:hyperlink>
      <w:r>
        <w:rPr>
          <w:rStyle w:val="s3"/>
        </w:rPr>
        <w:t xml:space="preserve">); </w:t>
      </w:r>
      <w:hyperlink r:id="rId2396" w:anchor="sub_id=225" w:history="1">
        <w:r>
          <w:rPr>
            <w:rStyle w:val="a3"/>
            <w:i/>
            <w:iCs/>
            <w:bdr w:val="none" w:sz="0" w:space="0" w:color="auto" w:frame="1"/>
          </w:rPr>
          <w:t>Законом</w:t>
        </w:r>
      </w:hyperlink>
      <w:r>
        <w:rPr>
          <w:rStyle w:val="s3"/>
        </w:rPr>
        <w:t xml:space="preserve"> </w:t>
      </w:r>
      <w:r>
        <w:rPr>
          <w:rStyle w:val="s3"/>
        </w:rPr>
        <w:t>РК от 26.12.12 г. № 61-V (введены в действие с 1 января 2013 г.) (</w:t>
      </w:r>
      <w:hyperlink r:id="rId2397" w:anchor="sub_id=225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3. Для подтверждения резидентства Республики Казахстан в целях применения международного </w:t>
      </w:r>
      <w:r>
        <w:rPr>
          <w:rStyle w:val="s0"/>
        </w:rPr>
        <w:t xml:space="preserve">договора, а также в иных целях лицо представляет в налоговый орган, являющийся вышестоящим по отношению к налоговому органу, в котором такое лицо зарегистрировано по месту нахождения (жительства), </w:t>
      </w:r>
      <w:hyperlink r:id="rId2398" w:anchor="sub_id=7" w:history="1">
        <w:r>
          <w:rPr>
            <w:rStyle w:val="a3"/>
          </w:rPr>
          <w:t>налоговое заявление</w:t>
        </w:r>
      </w:hyperlink>
      <w:r>
        <w:rPr>
          <w:rStyle w:val="s0"/>
        </w:rPr>
        <w:t xml:space="preserve"> на подтверждение резидентства, если иное не установлено настоящим пунктом.</w:t>
      </w:r>
    </w:p>
    <w:p w:rsidR="00000000" w:rsidRDefault="008B2134">
      <w:pPr>
        <w:ind w:firstLine="400"/>
        <w:jc w:val="both"/>
      </w:pPr>
      <w:r>
        <w:rPr>
          <w:rStyle w:val="s0"/>
        </w:rPr>
        <w:t>В случае, если лицо зарегистрировано по месту нахождения (жительства) в налоговом органе, который подчиняется по вертикали непосредственно уп</w:t>
      </w:r>
      <w:r>
        <w:rPr>
          <w:rStyle w:val="s0"/>
        </w:rPr>
        <w:t>олномоченному органу, налоговое заявление на подтверждение резидентства представляется в такой налоговый орган.</w:t>
      </w:r>
    </w:p>
    <w:p w:rsidR="00000000" w:rsidRDefault="008B2134">
      <w:pPr>
        <w:ind w:firstLine="400"/>
        <w:jc w:val="both"/>
      </w:pPr>
      <w:r>
        <w:rPr>
          <w:rStyle w:val="s00"/>
        </w:rPr>
        <w:t xml:space="preserve">При этом нижеуказанные </w:t>
      </w:r>
      <w:r>
        <w:rPr>
          <w:rStyle w:val="s0"/>
        </w:rPr>
        <w:t>лица</w:t>
      </w:r>
      <w:r>
        <w:rPr>
          <w:rStyle w:val="s00"/>
        </w:rPr>
        <w:t xml:space="preserve"> обязаны представить в налоговый орган с налоговым заявлением </w:t>
      </w:r>
      <w:r>
        <w:t xml:space="preserve">на </w:t>
      </w:r>
      <w:r>
        <w:rPr>
          <w:rStyle w:val="s0"/>
        </w:rPr>
        <w:t>подтверждение резидентства нотариально засвидетельст</w:t>
      </w:r>
      <w:r>
        <w:rPr>
          <w:rStyle w:val="s0"/>
        </w:rPr>
        <w:t xml:space="preserve">вованные копии: </w:t>
      </w:r>
    </w:p>
    <w:p w:rsidR="00000000" w:rsidRDefault="008B2134">
      <w:pPr>
        <w:ind w:firstLine="400"/>
        <w:jc w:val="both"/>
      </w:pPr>
      <w:r>
        <w:rPr>
          <w:rStyle w:val="s0"/>
        </w:rPr>
        <w:t>1) иностранное юридическое лицо, являющееся резидентом на основании того, что его место эффективного управления находится в Республике Казахстан, - документа, подтверждающего наличие в Республике Казахстан места эффективного управления (ме</w:t>
      </w:r>
      <w:r>
        <w:rPr>
          <w:rStyle w:val="s0"/>
        </w:rPr>
        <w:t xml:space="preserve">ста нахождения фактического органа управления) юридического лица (протокола общего собрания совета директоров или аналогичного органа с указанием места его проведения или иных документов, подтверждающих место основного управления и (или) контроля, а также </w:t>
      </w:r>
      <w:r>
        <w:rPr>
          <w:rStyle w:val="s0"/>
        </w:rPr>
        <w:t xml:space="preserve">принятия стратегических коммерческих решений, необходимых для проведения предпринимательской деятельности юридического лица); </w:t>
      </w:r>
    </w:p>
    <w:p w:rsidR="00000000" w:rsidRDefault="008B2134">
      <w:pPr>
        <w:ind w:firstLine="400"/>
        <w:jc w:val="both"/>
      </w:pPr>
      <w:r>
        <w:rPr>
          <w:rStyle w:val="s0"/>
        </w:rPr>
        <w:t>2) гражданин Республики Казахстан, являющийся резидентом, - удостоверения личности или паспорта Республики Казахстан;</w:t>
      </w:r>
    </w:p>
    <w:p w:rsidR="00000000" w:rsidRDefault="008B2134">
      <w:pPr>
        <w:jc w:val="both"/>
      </w:pPr>
      <w:r>
        <w:rPr>
          <w:rStyle w:val="s3"/>
        </w:rPr>
        <w:t xml:space="preserve">В подпункт </w:t>
      </w:r>
      <w:r>
        <w:rPr>
          <w:rStyle w:val="s3"/>
        </w:rPr>
        <w:t xml:space="preserve">3 внесены изменения в соответствии с </w:t>
      </w:r>
      <w:hyperlink r:id="rId2399" w:anchor="sub_id=38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400" w:anchor="sub_id=2250303"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иностранец и лицо без гражданства, являющиеся резидентами:</w:t>
      </w:r>
    </w:p>
    <w:p w:rsidR="00000000" w:rsidRDefault="008B2134">
      <w:pPr>
        <w:ind w:firstLine="400"/>
        <w:jc w:val="both"/>
      </w:pPr>
      <w:r>
        <w:rPr>
          <w:rStyle w:val="s0"/>
        </w:rPr>
        <w:t>удостоверения личности или паспорта;</w:t>
      </w:r>
    </w:p>
    <w:p w:rsidR="00000000" w:rsidRDefault="008B2134">
      <w:pPr>
        <w:ind w:firstLine="400"/>
        <w:jc w:val="both"/>
      </w:pPr>
      <w:r>
        <w:rPr>
          <w:rStyle w:val="s0"/>
        </w:rPr>
        <w:t>вида на жительство в Республике Казахстан (при его наличии);</w:t>
      </w:r>
    </w:p>
    <w:p w:rsidR="00000000" w:rsidRDefault="008B2134">
      <w:pPr>
        <w:ind w:firstLine="400"/>
        <w:jc w:val="both"/>
      </w:pPr>
      <w:r>
        <w:rPr>
          <w:rStyle w:val="s0"/>
        </w:rPr>
        <w:t>документа, подтверждающего период пребывания в Республике</w:t>
      </w:r>
      <w:r>
        <w:rPr>
          <w:rStyle w:val="s0"/>
        </w:rPr>
        <w:t xml:space="preserve"> Казахстан (визы или иных документов).</w:t>
      </w:r>
    </w:p>
    <w:p w:rsidR="00000000" w:rsidRDefault="008B2134">
      <w:pPr>
        <w:jc w:val="both"/>
      </w:pPr>
      <w:r>
        <w:rPr>
          <w:rStyle w:val="s3"/>
        </w:rPr>
        <w:t xml:space="preserve">Пункт 4 изложен в редакции </w:t>
      </w:r>
      <w:hyperlink r:id="rId2401" w:anchor="sub_id=225"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402" w:anchor="sub_id=225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По итогам рассмотрения налогового заявления на подтверждение резидентства налоговый орган в течение пятнадцати календарных дней со дня его представления:</w:t>
      </w:r>
    </w:p>
    <w:p w:rsidR="00000000" w:rsidRDefault="008B2134">
      <w:pPr>
        <w:ind w:firstLine="400"/>
        <w:jc w:val="both"/>
      </w:pPr>
      <w:r>
        <w:rPr>
          <w:rStyle w:val="s0"/>
        </w:rPr>
        <w:t>1) выдает лицу документ, подтвер</w:t>
      </w:r>
      <w:r>
        <w:rPr>
          <w:rStyle w:val="s0"/>
        </w:rPr>
        <w:t>ждающий его резидентство, по форме, установленной уполномоченным органом.</w:t>
      </w:r>
    </w:p>
    <w:p w:rsidR="00000000" w:rsidRDefault="008B2134">
      <w:pPr>
        <w:ind w:firstLine="400"/>
        <w:jc w:val="both"/>
      </w:pPr>
      <w:r>
        <w:rPr>
          <w:rStyle w:val="s0"/>
        </w:rPr>
        <w:t>Налоговый орган подтверждает резидентство лица за каждый календарный год, указанный в налоговом заявлении на подтверждение резидентства, в пределах срока исковой давности, установлен</w:t>
      </w:r>
      <w:r>
        <w:rPr>
          <w:rStyle w:val="s0"/>
        </w:rPr>
        <w:t>ного статьей 46 настоящего Кодекса;</w:t>
      </w:r>
    </w:p>
    <w:p w:rsidR="00000000" w:rsidRDefault="008B2134">
      <w:pPr>
        <w:ind w:firstLine="400"/>
        <w:jc w:val="both"/>
      </w:pPr>
      <w:r>
        <w:rPr>
          <w:rStyle w:val="s0"/>
        </w:rPr>
        <w:t>2) выносит обоснованное решение об отказе в подтверждении резидентства лица.</w:t>
      </w:r>
    </w:p>
    <w:p w:rsidR="00000000" w:rsidRDefault="008B2134">
      <w:pPr>
        <w:ind w:firstLine="400"/>
        <w:jc w:val="both"/>
      </w:pPr>
      <w:r>
        <w:rPr>
          <w:rStyle w:val="s0"/>
        </w:rPr>
        <w:t xml:space="preserve">Отказ в подтверждении резидентства лицу налоговым органом производится в случае несоответствия лица условиям, установленным </w:t>
      </w:r>
      <w:hyperlink w:anchor="sub1890000" w:history="1">
        <w:r>
          <w:rPr>
            <w:rStyle w:val="a3"/>
          </w:rPr>
          <w:t>статьей 189</w:t>
        </w:r>
      </w:hyperlink>
      <w:r>
        <w:rPr>
          <w:rStyle w:val="s0"/>
        </w:rPr>
        <w:t xml:space="preserve"> настоящего Кодекса.</w:t>
      </w:r>
    </w:p>
    <w:p w:rsidR="00000000" w:rsidRDefault="008B2134">
      <w:pPr>
        <w:jc w:val="both"/>
      </w:pPr>
      <w:r>
        <w:rPr>
          <w:rStyle w:val="s3"/>
        </w:rPr>
        <w:t xml:space="preserve">Статья дополнена пунктом 4-1 в соответствии с </w:t>
      </w:r>
      <w:hyperlink r:id="rId2403" w:anchor="sub_id=225"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8B2134">
      <w:pPr>
        <w:ind w:firstLine="400"/>
        <w:jc w:val="both"/>
      </w:pPr>
      <w:r>
        <w:rPr>
          <w:rStyle w:val="s0"/>
        </w:rPr>
        <w:t>4-1. В случае утраты документа, подтверждающего резидентство, налоговый орган, выдавший такой документ, в течение пятнадцати календарных дней со дня представления заявления резидента выдает его дубликат.</w:t>
      </w:r>
    </w:p>
    <w:p w:rsidR="00000000" w:rsidRDefault="008B2134">
      <w:pPr>
        <w:ind w:firstLine="400"/>
        <w:jc w:val="both"/>
      </w:pPr>
      <w:r>
        <w:rPr>
          <w:rStyle w:val="s0"/>
        </w:rPr>
        <w:t>5. Если резидент считает, что налогообложение доходо</w:t>
      </w:r>
      <w:r>
        <w:rPr>
          <w:rStyle w:val="s0"/>
        </w:rPr>
        <w:t>в в иностранном государстве противоречит положениям соответствующего международного договора, он может обратиться в компетентный орган иностранного государства или уполномоченный орган независимо от средств защиты, предусмотренных внутренним законодательст</w:t>
      </w:r>
      <w:r>
        <w:rPr>
          <w:rStyle w:val="s0"/>
        </w:rPr>
        <w:t>вом иностранного государства, с заявлением о рассмотрении вопроса о правомерности применения положений международного договора в отношении налогообложения его доходов.</w:t>
      </w:r>
    </w:p>
    <w:p w:rsidR="00000000" w:rsidRDefault="008B2134">
      <w:pPr>
        <w:ind w:firstLine="400"/>
        <w:jc w:val="both"/>
      </w:pPr>
      <w:r>
        <w:t> </w:t>
      </w:r>
    </w:p>
    <w:p w:rsidR="00000000" w:rsidRDefault="008B2134">
      <w:pPr>
        <w:jc w:val="both"/>
      </w:pPr>
      <w:bookmarkStart w:id="370" w:name="SUB2260000"/>
      <w:bookmarkEnd w:id="370"/>
      <w:r>
        <w:rPr>
          <w:rStyle w:val="s3"/>
        </w:rPr>
        <w:t xml:space="preserve">Статья 226 изложена в редакции </w:t>
      </w:r>
      <w:hyperlink r:id="rId2404" w:anchor="sub_id=226"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405" w:anchor="sub_id=226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226. Процедура взаимного согласования</w:t>
      </w:r>
    </w:p>
    <w:p w:rsidR="00000000" w:rsidRDefault="008B2134">
      <w:pPr>
        <w:ind w:firstLine="400"/>
        <w:jc w:val="both"/>
      </w:pPr>
      <w:r>
        <w:rPr>
          <w:rStyle w:val="s0"/>
        </w:rPr>
        <w:t>1. Резиде</w:t>
      </w:r>
      <w:r>
        <w:rPr>
          <w:rStyle w:val="s0"/>
        </w:rPr>
        <w:t>нт или гражданин Республики Казахстан вправе обратиться в уполномоченный орган с заявлением о проведении процедуры взаимного согласования с компетентным органом иностранного государства, с которым Республикой Казахстан заключен международный договор, для р</w:t>
      </w:r>
      <w:r>
        <w:rPr>
          <w:rStyle w:val="s0"/>
        </w:rPr>
        <w:t>ассмотрения вопроса о применении положений международного договора, если считает, что действия одного или обоих договаривающихся государств приводят или приведут к налогообложению, не соответствующему положениям такого международного договора.</w:t>
      </w:r>
    </w:p>
    <w:p w:rsidR="00000000" w:rsidRDefault="008B2134">
      <w:pPr>
        <w:ind w:firstLine="400"/>
        <w:jc w:val="both"/>
      </w:pPr>
      <w:r>
        <w:rPr>
          <w:rStyle w:val="s0"/>
        </w:rPr>
        <w:t>2. В заявлен</w:t>
      </w:r>
      <w:r>
        <w:rPr>
          <w:rStyle w:val="s0"/>
        </w:rPr>
        <w:t>ии должны быть указаны обстоятельства, на которых основаны требования резидента или гражданина Республики Казахстан, и доказательства, подтверждающие эти обстоятельства.</w:t>
      </w:r>
    </w:p>
    <w:p w:rsidR="00000000" w:rsidRDefault="008B2134">
      <w:pPr>
        <w:ind w:firstLine="400"/>
        <w:jc w:val="both"/>
      </w:pPr>
      <w:r>
        <w:rPr>
          <w:rStyle w:val="s0"/>
        </w:rPr>
        <w:t>Резидент или гражданин Республики Казахстан обязан приложить к такому заявлению копии бухгалтерских документов, подтверждающих суммы полученных (подлежащих получению) доходов и (или) удержанных налогов (в случае их удержания) в иностранном государстве, с к</w:t>
      </w:r>
      <w:r>
        <w:rPr>
          <w:rStyle w:val="s0"/>
        </w:rPr>
        <w:t>оторым Республикой Казахстан заключен международный договор, а также нотариально засвидетельствованные копии:</w:t>
      </w:r>
    </w:p>
    <w:p w:rsidR="00000000" w:rsidRDefault="008B2134">
      <w:pPr>
        <w:ind w:firstLine="400"/>
        <w:jc w:val="both"/>
      </w:pPr>
      <w:r>
        <w:rPr>
          <w:rStyle w:val="s0"/>
        </w:rPr>
        <w:t>1) контрактов (договоров, соглашений) на выполнение работ, оказание услуг или на иные цели;</w:t>
      </w:r>
    </w:p>
    <w:p w:rsidR="00000000" w:rsidRDefault="008B2134">
      <w:pPr>
        <w:ind w:firstLine="400"/>
        <w:jc w:val="both"/>
      </w:pPr>
      <w:r>
        <w:rPr>
          <w:rStyle w:val="s0"/>
        </w:rPr>
        <w:t>2) для юридических лиц - учредительных документов либо</w:t>
      </w:r>
      <w:r>
        <w:rPr>
          <w:rStyle w:val="s0"/>
        </w:rPr>
        <w:t xml:space="preserve"> выписки из торгового реестра с указанием учредителей (участников) и мажоритарных акционеров юридического лица-резидента;</w:t>
      </w:r>
    </w:p>
    <w:p w:rsidR="00000000" w:rsidRDefault="008B2134">
      <w:pPr>
        <w:ind w:firstLine="400"/>
        <w:jc w:val="both"/>
      </w:pPr>
      <w:r>
        <w:rPr>
          <w:rStyle w:val="s0"/>
        </w:rPr>
        <w:t xml:space="preserve">3) документов, указанных в </w:t>
      </w:r>
      <w:hyperlink w:anchor="sub2250300" w:history="1">
        <w:r>
          <w:rPr>
            <w:rStyle w:val="a3"/>
          </w:rPr>
          <w:t>подпунктах 1), 2) и 3) пункта 3 статьи 225</w:t>
        </w:r>
      </w:hyperlink>
      <w:r>
        <w:rPr>
          <w:rStyle w:val="s0"/>
        </w:rPr>
        <w:t xml:space="preserve"> настоящего Кодекса.</w:t>
      </w:r>
    </w:p>
    <w:p w:rsidR="00000000" w:rsidRDefault="008B2134">
      <w:pPr>
        <w:ind w:firstLine="400"/>
        <w:jc w:val="both"/>
      </w:pPr>
      <w:r>
        <w:rPr>
          <w:rStyle w:val="s0"/>
        </w:rPr>
        <w:t>Резидент ил</w:t>
      </w:r>
      <w:r>
        <w:rPr>
          <w:rStyle w:val="s0"/>
        </w:rPr>
        <w:t>и гражданин Республики Казахстан вправе представить иные документы, не указанные в настоящем пункте, необходимые для проведения процедуры взаимного согласования.</w:t>
      </w:r>
    </w:p>
    <w:p w:rsidR="00000000" w:rsidRDefault="008B2134">
      <w:pPr>
        <w:ind w:firstLine="400"/>
        <w:jc w:val="both"/>
      </w:pPr>
      <w:r>
        <w:rPr>
          <w:rStyle w:val="s0"/>
        </w:rPr>
        <w:t>3. Уполномоченный орган вправе в письменном виде требовать у резидента или гражданина Республи</w:t>
      </w:r>
      <w:r>
        <w:rPr>
          <w:rStyle w:val="s0"/>
        </w:rPr>
        <w:t>ки Казахстан представления дополнительных документов, необходимых для проведения процедуры взаимного согласования.</w:t>
      </w:r>
    </w:p>
    <w:p w:rsidR="00000000" w:rsidRDefault="008B2134">
      <w:pPr>
        <w:ind w:firstLine="400"/>
        <w:jc w:val="both"/>
      </w:pPr>
      <w:r>
        <w:rPr>
          <w:rStyle w:val="s0"/>
        </w:rPr>
        <w:t xml:space="preserve">4. Заявление должно быть представлено резидентом или гражданином Республики Казахстан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со дня возникновения в иностранном государстве налогового обязательства, не соответствующего положениям международного договора, если иные сроки не установлены международным договором.</w:t>
      </w:r>
    </w:p>
    <w:p w:rsidR="00000000" w:rsidRDefault="008B2134">
      <w:pPr>
        <w:ind w:firstLine="400"/>
        <w:jc w:val="both"/>
      </w:pPr>
      <w:r>
        <w:rPr>
          <w:rStyle w:val="s0"/>
        </w:rPr>
        <w:t>5. Уполномо</w:t>
      </w:r>
      <w:r>
        <w:rPr>
          <w:rStyle w:val="s0"/>
        </w:rPr>
        <w:t>ченный орган в течение пяти рабочих дней со дня представления заявления направляет по почте заказным письмом резиденту или гражданину Республики Казахстан письменное решение об отказе в рассмотрении заявления в следующих случаях:</w:t>
      </w:r>
    </w:p>
    <w:p w:rsidR="00000000" w:rsidRDefault="008B2134">
      <w:pPr>
        <w:ind w:firstLine="400"/>
        <w:jc w:val="both"/>
      </w:pPr>
      <w:r>
        <w:rPr>
          <w:rStyle w:val="s0"/>
        </w:rPr>
        <w:t>1) представления заявления</w:t>
      </w:r>
      <w:r>
        <w:rPr>
          <w:rStyle w:val="s0"/>
        </w:rPr>
        <w:t xml:space="preserve"> резидентом или гражданином Республики Казахстан на проведение процедуры взаимного согласования с компетентным органом государства, с которым Республикой Казахстан не заключен международный договор;</w:t>
      </w:r>
    </w:p>
    <w:p w:rsidR="00000000" w:rsidRDefault="008B2134">
      <w:pPr>
        <w:ind w:firstLine="400"/>
        <w:jc w:val="both"/>
      </w:pPr>
      <w:r>
        <w:rPr>
          <w:rStyle w:val="s0"/>
        </w:rPr>
        <w:t>2) представления резидентом или гражданином Республики Ка</w:t>
      </w:r>
      <w:r>
        <w:rPr>
          <w:rStyle w:val="s0"/>
        </w:rPr>
        <w:t>захстан заявления после истечения срока, установленного пунктом 4 настоящей статьи;</w:t>
      </w:r>
    </w:p>
    <w:p w:rsidR="00000000" w:rsidRDefault="008B2134">
      <w:pPr>
        <w:ind w:firstLine="400"/>
        <w:jc w:val="both"/>
      </w:pPr>
      <w:r>
        <w:rPr>
          <w:rStyle w:val="s0"/>
        </w:rPr>
        <w:t>3) непредставления резидентом или гражданином Республики Казахстан документов, предусмотренных пунктом 2 настоящей статьи.</w:t>
      </w:r>
    </w:p>
    <w:p w:rsidR="00000000" w:rsidRDefault="008B2134">
      <w:pPr>
        <w:ind w:firstLine="400"/>
        <w:jc w:val="both"/>
      </w:pPr>
      <w:r>
        <w:rPr>
          <w:rStyle w:val="s0"/>
        </w:rPr>
        <w:t>В случае отказа уполномоченным органом в рассмотр</w:t>
      </w:r>
      <w:r>
        <w:rPr>
          <w:rStyle w:val="s0"/>
        </w:rPr>
        <w:t>ении заявления по основанию, предусмотренному подпунктом 3) настоящего пункта, резидент или гражданин Республики Казахстан вправе в пределах срока, установленного пунктом 4 настоящей статьи, повторно подать заявление, если им будут устранены допущенные нар</w:t>
      </w:r>
      <w:r>
        <w:rPr>
          <w:rStyle w:val="s0"/>
        </w:rPr>
        <w:t>ушения.</w:t>
      </w:r>
    </w:p>
    <w:p w:rsidR="00000000" w:rsidRDefault="008B2134">
      <w:pPr>
        <w:ind w:firstLine="400"/>
        <w:jc w:val="both"/>
      </w:pPr>
      <w:r>
        <w:rPr>
          <w:rStyle w:val="s0"/>
        </w:rPr>
        <w:t>6. Уполномоченный орган рассматривает заявление резидента или гражданина Республики Казахстан в течение сорока пяти календарных дней со дня получения такого заявления, за исключением случаев, указанных в пункте 5 настоящей статьи.</w:t>
      </w:r>
    </w:p>
    <w:p w:rsidR="00000000" w:rsidRDefault="008B2134">
      <w:pPr>
        <w:ind w:firstLine="400"/>
        <w:jc w:val="both"/>
      </w:pPr>
      <w:r>
        <w:rPr>
          <w:rStyle w:val="s0"/>
        </w:rPr>
        <w:t>7. По итогам расс</w:t>
      </w:r>
      <w:r>
        <w:rPr>
          <w:rStyle w:val="s0"/>
        </w:rPr>
        <w:t>мотрения заявления резидента или гражданина Республики Казахстан уполномоченным органом выносится одно из следующих решений:</w:t>
      </w:r>
    </w:p>
    <w:p w:rsidR="00000000" w:rsidRDefault="008B2134">
      <w:pPr>
        <w:ind w:firstLine="400"/>
        <w:jc w:val="both"/>
      </w:pPr>
      <w:r>
        <w:rPr>
          <w:rStyle w:val="s0"/>
        </w:rPr>
        <w:t>1) об отказе в проведении процедуры взаимного согласования;</w:t>
      </w:r>
    </w:p>
    <w:p w:rsidR="00000000" w:rsidRDefault="008B2134">
      <w:pPr>
        <w:ind w:firstLine="400"/>
        <w:jc w:val="both"/>
      </w:pPr>
      <w:r>
        <w:rPr>
          <w:rStyle w:val="s0"/>
        </w:rPr>
        <w:t>2) о проведении процедуры взаимного согласования.</w:t>
      </w:r>
    </w:p>
    <w:p w:rsidR="00000000" w:rsidRDefault="008B2134">
      <w:pPr>
        <w:ind w:firstLine="400"/>
        <w:jc w:val="both"/>
      </w:pPr>
      <w:r>
        <w:rPr>
          <w:rStyle w:val="s0"/>
        </w:rPr>
        <w:t>8. Уполномоченным орг</w:t>
      </w:r>
      <w:r>
        <w:rPr>
          <w:rStyle w:val="s0"/>
        </w:rPr>
        <w:t>аном выносится решение об отказе в проведении процедуры взаимного согласования в следующих случаях:</w:t>
      </w:r>
    </w:p>
    <w:p w:rsidR="00000000" w:rsidRDefault="008B2134">
      <w:pPr>
        <w:ind w:firstLine="400"/>
        <w:jc w:val="both"/>
      </w:pPr>
      <w:r>
        <w:rPr>
          <w:rStyle w:val="s0"/>
        </w:rPr>
        <w:t>1) несоответствия оснований, указанных в заявлении резидента или гражданина Республики Казахстан, положениям международного договора Республики Казахстан;</w:t>
      </w:r>
    </w:p>
    <w:p w:rsidR="00000000" w:rsidRDefault="008B2134">
      <w:pPr>
        <w:ind w:firstLine="400"/>
        <w:jc w:val="both"/>
      </w:pPr>
      <w:r>
        <w:rPr>
          <w:rStyle w:val="s0"/>
        </w:rPr>
        <w:t>2</w:t>
      </w:r>
      <w:r>
        <w:rPr>
          <w:rStyle w:val="s0"/>
        </w:rPr>
        <w:t>) предоставления резидентом или гражданином Республики Казахстан недостоверной информации;</w:t>
      </w:r>
    </w:p>
    <w:p w:rsidR="00000000" w:rsidRDefault="008B2134">
      <w:pPr>
        <w:ind w:firstLine="400"/>
        <w:jc w:val="both"/>
      </w:pPr>
      <w:r>
        <w:rPr>
          <w:rStyle w:val="s0"/>
        </w:rPr>
        <w:t>3) непредставления резидентом или гражданином Республики Казахстан в ходе рассмотрения заявления документов, предусмотренных пунктом 3 настоящей статьи.</w:t>
      </w:r>
    </w:p>
    <w:p w:rsidR="00000000" w:rsidRDefault="008B2134">
      <w:pPr>
        <w:ind w:firstLine="400"/>
        <w:jc w:val="both"/>
      </w:pPr>
      <w:r>
        <w:rPr>
          <w:rStyle w:val="s0"/>
        </w:rPr>
        <w:t>Решение об о</w:t>
      </w:r>
      <w:r>
        <w:rPr>
          <w:rStyle w:val="s0"/>
        </w:rPr>
        <w:t>тказе в проведении процедуры взаимного согласования направляется резиденту или гражданину Республики Казахстан в письменном виде по почте заказным письмом в течение двух рабочих дней со дня вынесения решения.</w:t>
      </w:r>
    </w:p>
    <w:p w:rsidR="00000000" w:rsidRDefault="008B2134">
      <w:pPr>
        <w:ind w:firstLine="400"/>
        <w:jc w:val="both"/>
      </w:pPr>
      <w:r>
        <w:rPr>
          <w:rStyle w:val="s0"/>
        </w:rPr>
        <w:t>9. В случае принятия решения о проведении проце</w:t>
      </w:r>
      <w:r>
        <w:rPr>
          <w:rStyle w:val="s0"/>
        </w:rPr>
        <w:t>дуры взаимного согласования уполномоченный орган обращается с запросом в компетентный орган иностранного государства о проведении такой процедуры.</w:t>
      </w:r>
    </w:p>
    <w:p w:rsidR="00000000" w:rsidRDefault="008B2134">
      <w:pPr>
        <w:ind w:firstLine="400"/>
        <w:jc w:val="both"/>
      </w:pPr>
      <w:r>
        <w:rPr>
          <w:rStyle w:val="s0"/>
        </w:rPr>
        <w:t>10. Уполномоченный орган прекращает проведение начатой на основании заявления резидента или гражданина Республики Казахстан процедуры взаимного согласования с компетентным органом иностранного государства в следующих случаях:</w:t>
      </w:r>
    </w:p>
    <w:p w:rsidR="00000000" w:rsidRDefault="008B2134">
      <w:pPr>
        <w:ind w:firstLine="400"/>
        <w:jc w:val="both"/>
      </w:pPr>
      <w:r>
        <w:rPr>
          <w:rStyle w:val="s0"/>
        </w:rPr>
        <w:t>1) представления резидентом ил</w:t>
      </w:r>
      <w:r>
        <w:rPr>
          <w:rStyle w:val="s0"/>
        </w:rPr>
        <w:t>и гражданином Республики Казахстан заявления о прекращении проведения процедуры взаимного согласования;</w:t>
      </w:r>
    </w:p>
    <w:p w:rsidR="00000000" w:rsidRDefault="008B2134">
      <w:pPr>
        <w:ind w:firstLine="400"/>
        <w:jc w:val="both"/>
      </w:pPr>
      <w:r>
        <w:rPr>
          <w:rStyle w:val="s0"/>
        </w:rPr>
        <w:t>2) выявления в ходе проведения процедуры взаимного согласования факта предоставления резидентом или гражданином Республики Казахстан недостоверной инфор</w:t>
      </w:r>
      <w:r>
        <w:rPr>
          <w:rStyle w:val="s0"/>
        </w:rPr>
        <w:t>мации;</w:t>
      </w:r>
    </w:p>
    <w:p w:rsidR="00000000" w:rsidRDefault="008B2134">
      <w:pPr>
        <w:ind w:firstLine="400"/>
        <w:jc w:val="both"/>
      </w:pPr>
      <w:r>
        <w:rPr>
          <w:rStyle w:val="s0"/>
        </w:rPr>
        <w:t>3) непредставления резидентом или гражданином Республики Казахстан в ходе проведения процедуры взаимного согласования документов, предусмотренных пунктом 3 настоящей статьи.</w:t>
      </w:r>
    </w:p>
    <w:p w:rsidR="00000000" w:rsidRDefault="008B2134">
      <w:pPr>
        <w:ind w:firstLine="400"/>
        <w:jc w:val="both"/>
      </w:pPr>
      <w:r>
        <w:rPr>
          <w:rStyle w:val="s0"/>
        </w:rPr>
        <w:t>11. Уполномоченный орган направляет резиденту или гражданину Республики Каз</w:t>
      </w:r>
      <w:r>
        <w:rPr>
          <w:rStyle w:val="s0"/>
        </w:rPr>
        <w:t>ахстан в письменной форме информацию о решении, принятом по итогам проведения процедуры взаимного согласования, по почте заказным письмом в течение семи рабочих дней со дня получения окончательного ответа по вопросу налогообложения доходов такого резидента</w:t>
      </w:r>
      <w:r>
        <w:rPr>
          <w:rStyle w:val="s0"/>
        </w:rPr>
        <w:t xml:space="preserve"> или гражданина Республики Казахстан от компетентного органа иностранного государства на запрос уполномоченного органа.</w:t>
      </w:r>
    </w:p>
    <w:p w:rsidR="00000000" w:rsidRDefault="008B2134">
      <w:pPr>
        <w:ind w:firstLine="400"/>
        <w:jc w:val="both"/>
      </w:pPr>
      <w:r>
        <w:rPr>
          <w:rStyle w:val="s0"/>
        </w:rPr>
        <w:t>12. Лицо вправе обратиться в уполномоченный орган с заявлением о проведении процедуры взаимного согласования с компетентным органом инос</w:t>
      </w:r>
      <w:r>
        <w:rPr>
          <w:rStyle w:val="s0"/>
        </w:rPr>
        <w:t>транного государства, с которым Республикой Казахстан заключен международный договор по вопросу определения статуса резидентства.</w:t>
      </w:r>
    </w:p>
    <w:p w:rsidR="00000000" w:rsidRDefault="008B2134">
      <w:pPr>
        <w:ind w:firstLine="400"/>
        <w:jc w:val="both"/>
      </w:pPr>
      <w:r>
        <w:rPr>
          <w:rStyle w:val="s0"/>
        </w:rPr>
        <w:t xml:space="preserve">Заявление представляется таким лицом в уполномоченный орган с приложением документов, указанных в подпункте 2) пункта 2 настоящей статьи и </w:t>
      </w:r>
      <w:hyperlink w:anchor="sub2250300" w:history="1">
        <w:r>
          <w:rPr>
            <w:rStyle w:val="a3"/>
          </w:rPr>
          <w:t>подпунктах 1), 2) и 3) пункта 3 статьи 225</w:t>
        </w:r>
      </w:hyperlink>
      <w:r>
        <w:rPr>
          <w:rStyle w:val="s0"/>
        </w:rPr>
        <w:t xml:space="preserve"> настоящего Кодекса.</w:t>
      </w:r>
    </w:p>
    <w:p w:rsidR="00000000" w:rsidRDefault="008B2134">
      <w:pPr>
        <w:ind w:firstLine="400"/>
        <w:jc w:val="both"/>
      </w:pPr>
      <w:r>
        <w:rPr>
          <w:rStyle w:val="s0"/>
        </w:rPr>
        <w:t>В целях настоящего пу</w:t>
      </w:r>
      <w:r>
        <w:rPr>
          <w:rStyle w:val="s0"/>
        </w:rPr>
        <w:t>нкта применяется порядок проведения процедуры взаимного согласования, предусмотренный пунктами 1-11 настоящей статьи.</w:t>
      </w:r>
    </w:p>
    <w:p w:rsidR="00000000" w:rsidRDefault="008B2134">
      <w:pPr>
        <w:ind w:firstLine="400"/>
        <w:jc w:val="both"/>
      </w:pPr>
      <w:r>
        <w:rPr>
          <w:rStyle w:val="s0"/>
        </w:rPr>
        <w:t>13. Решение, принятое по итогам процедуры взаимного согласования, проведенной на основании запроса компетентного органа иностранного госуд</w:t>
      </w:r>
      <w:r>
        <w:rPr>
          <w:rStyle w:val="s0"/>
        </w:rPr>
        <w:t xml:space="preserve">арства, направляется уполномоченным органом в письменной форме в налоговый орган, направивший налогоплательщику одно из уведомлений, указанных в </w:t>
      </w:r>
      <w:hyperlink w:anchor="sub6070000" w:history="1">
        <w:r>
          <w:rPr>
            <w:rStyle w:val="a3"/>
          </w:rPr>
          <w:t>подпунктах 2) и 8) пункта 2 статьи 607</w:t>
        </w:r>
      </w:hyperlink>
      <w:r>
        <w:rPr>
          <w:rStyle w:val="s0"/>
        </w:rPr>
        <w:t xml:space="preserve"> настоящего Кодекса, в связи с которым н</w:t>
      </w:r>
      <w:r>
        <w:rPr>
          <w:rStyle w:val="s0"/>
        </w:rPr>
        <w:t>ерезидент указанного государства инициировал проведение такой процедуры.</w:t>
      </w:r>
    </w:p>
    <w:p w:rsidR="00000000" w:rsidRDefault="008B2134">
      <w:pPr>
        <w:ind w:firstLine="400"/>
        <w:jc w:val="both"/>
      </w:pPr>
      <w:r>
        <w:rPr>
          <w:rStyle w:val="s0"/>
        </w:rPr>
        <w:t>Решение, вынесенное по итогам процедуры взаимного согласования в порядке, установленном настоящей статьей, обязательно для исполнения налоговыми органами.</w:t>
      </w:r>
    </w:p>
    <w:p w:rsidR="00000000" w:rsidRDefault="008B2134">
      <w:pPr>
        <w:ind w:firstLine="400"/>
        <w:jc w:val="both"/>
      </w:pPr>
      <w:r>
        <w:t> </w:t>
      </w:r>
    </w:p>
    <w:p w:rsidR="00000000" w:rsidRDefault="008B2134">
      <w:pPr>
        <w:ind w:left="1200" w:hanging="800"/>
        <w:jc w:val="both"/>
      </w:pPr>
      <w:bookmarkStart w:id="371" w:name="SUB2270000"/>
      <w:bookmarkEnd w:id="371"/>
      <w:r>
        <w:rPr>
          <w:rStyle w:val="s1"/>
        </w:rPr>
        <w:t>Статья 227. Помощь в сборе</w:t>
      </w:r>
      <w:r>
        <w:rPr>
          <w:rStyle w:val="s1"/>
        </w:rPr>
        <w:t xml:space="preserve"> налогов</w:t>
      </w:r>
    </w:p>
    <w:p w:rsidR="00000000" w:rsidRDefault="008B2134">
      <w:pPr>
        <w:ind w:firstLine="400"/>
        <w:jc w:val="both"/>
      </w:pPr>
      <w:r>
        <w:rPr>
          <w:rStyle w:val="s0"/>
        </w:rPr>
        <w:t>1. Уполномоченный орган в соответствии с положениями международного договора в целях исполнения невыполненного налогового обязательства имеет право запросить содействие компетентного органа иностранного государства путем направления налогового тре</w:t>
      </w:r>
      <w:r>
        <w:rPr>
          <w:rStyle w:val="s0"/>
        </w:rPr>
        <w:t>бования по форме, установленной уполномоченным органом. Налоговое требование направляется в компетентный орган иностранного государства в случае неисполнения или неполного исполнения налогового обязательства нерезидентом с доходов из источников в Республик</w:t>
      </w:r>
      <w:r>
        <w:rPr>
          <w:rStyle w:val="s0"/>
        </w:rPr>
        <w:t>е Казахстан, а также с доходов постоянного учреждения нерезидента из источников за пределами Республики Казахстан исключительно после применения всех возможных мер принудительного взимания</w:t>
      </w:r>
      <w:r>
        <w:t>, установленных настоящим Кодексом.</w:t>
      </w:r>
    </w:p>
    <w:p w:rsidR="00000000" w:rsidRDefault="008B2134">
      <w:pPr>
        <w:ind w:firstLine="400"/>
        <w:jc w:val="both"/>
      </w:pPr>
      <w:r>
        <w:t>2. При поступлении запроса на со</w:t>
      </w:r>
      <w:r>
        <w:t>действие от компетентного органа иностранного государства уполномоченный орган имеет право обеспечить исполнение налогового обязательства резидента, возникшего в иностранном государстве. При этом уполномоченный орган рассматривает правомерность уплаты нало</w:t>
      </w:r>
      <w:r>
        <w:t>гов с доходов резидента из источников в иностранном государстве в соответствии с положениями международного договора и выносит заключение.</w:t>
      </w:r>
    </w:p>
    <w:p w:rsidR="00000000" w:rsidRDefault="008B2134">
      <w:pPr>
        <w:ind w:firstLine="400"/>
        <w:jc w:val="both"/>
      </w:pPr>
      <w:r>
        <w:t>3. В случае вынесения положительного заключения по запросу компетентного органа иностранного государства уполномоченн</w:t>
      </w:r>
      <w:r>
        <w:t>ый орган в соответствии с положениями международного договора обеспечивает исполнение налоговых обязательств резидентом в порядке, установленном настоящим Кодексом. Сумма налога перечисляется налогоплательщиком-резидентом по требованию уполномоченного орга</w:t>
      </w:r>
      <w:r>
        <w:t>на на счет компетентного органа иностранного государства, указанного в запросе о содействии в сборе налогов, направленном согласно положениям международного договора.</w:t>
      </w:r>
    </w:p>
    <w:p w:rsidR="00000000" w:rsidRDefault="008B2134">
      <w:pPr>
        <w:ind w:firstLine="400"/>
        <w:jc w:val="both"/>
      </w:pPr>
      <w:r>
        <w:t>4. Уполномоченный орган рассматривает запросы компетентного органа иностранного государст</w:t>
      </w:r>
      <w:r>
        <w:t>ва на принципах взаимности.</w:t>
      </w:r>
    </w:p>
    <w:p w:rsidR="00000000" w:rsidRDefault="008B2134">
      <w:pPr>
        <w:ind w:firstLine="400"/>
        <w:jc w:val="both"/>
      </w:pPr>
      <w:r>
        <w:t xml:space="preserve">5. Положения настоящей статьи применяются до истечения срока исковой давности, </w:t>
      </w:r>
      <w:r>
        <w:rPr>
          <w:rStyle w:val="s0"/>
        </w:rPr>
        <w:t xml:space="preserve">установленного </w:t>
      </w:r>
      <w:hyperlink w:anchor="sub460000" w:history="1">
        <w:r>
          <w:rPr>
            <w:rStyle w:val="a3"/>
          </w:rPr>
          <w:t>статьей 46</w:t>
        </w:r>
      </w:hyperlink>
      <w:r>
        <w:rPr>
          <w:rStyle w:val="s0"/>
        </w:rPr>
        <w:t xml:space="preserve"> настоящего Кодекса</w:t>
      </w:r>
      <w:r>
        <w:t>, если иное не определено международным договором.</w:t>
      </w:r>
    </w:p>
    <w:p w:rsidR="00000000" w:rsidRDefault="008B2134">
      <w:pPr>
        <w:ind w:firstLine="400"/>
        <w:jc w:val="both"/>
      </w:pPr>
      <w:r>
        <w:t> </w:t>
      </w:r>
    </w:p>
    <w:p w:rsidR="00000000" w:rsidRDefault="008B2134">
      <w:pPr>
        <w:jc w:val="both"/>
      </w:pPr>
      <w:bookmarkStart w:id="372" w:name="SUB227010000"/>
      <w:bookmarkEnd w:id="372"/>
      <w:r>
        <w:rPr>
          <w:rStyle w:val="s3"/>
        </w:rPr>
        <w:t>Кодекс дополнен стат</w:t>
      </w:r>
      <w:r>
        <w:rPr>
          <w:rStyle w:val="s3"/>
        </w:rPr>
        <w:t xml:space="preserve">ьей 227-1 в соответствии с </w:t>
      </w:r>
      <w:hyperlink r:id="rId2406" w:anchor="sub_id=2271" w:history="1">
        <w:r>
          <w:rPr>
            <w:rStyle w:val="a3"/>
            <w:i/>
            <w:iCs/>
            <w:bdr w:val="none" w:sz="0" w:space="0" w:color="auto" w:frame="1"/>
          </w:rPr>
          <w:t>Законом</w:t>
        </w:r>
      </w:hyperlink>
      <w:r>
        <w:rPr>
          <w:rStyle w:val="s3"/>
        </w:rPr>
        <w:t xml:space="preserve"> РК от 21.07.11 г. № 467-IV (введены в действие с 1 января 2012 г.); заголовок изложен в редакции </w:t>
      </w:r>
      <w:hyperlink r:id="rId2407" w:anchor="sub_id=227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408" w:anchor="sub_id=22701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227-1. Порядок исполнения налогов</w:t>
      </w:r>
      <w:r>
        <w:rPr>
          <w:rStyle w:val="s1"/>
        </w:rPr>
        <w:t>ого обязательства налоговым агентом по доходам, выплачиваемым резиденту в виде дивидендов по акциям, являющимся базовым активом депозитарных расписок, а также возврата подоходного налога, удержанного у источника выплаты</w:t>
      </w:r>
    </w:p>
    <w:p w:rsidR="00000000" w:rsidRDefault="008B2134">
      <w:pPr>
        <w:jc w:val="both"/>
      </w:pPr>
      <w:r>
        <w:rPr>
          <w:rStyle w:val="s3"/>
        </w:rPr>
        <w:t xml:space="preserve">Пункт 1 изложен в редакции </w:t>
      </w:r>
      <w:hyperlink r:id="rId2409" w:anchor="sub_id=227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410" w:anchor="sub_id=22701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При </w:t>
      </w:r>
      <w:r>
        <w:rPr>
          <w:rStyle w:val="s0"/>
        </w:rPr>
        <w:t>выплате доходов в виде дивидендов по акциям, являющимся базовым активом депозитарных расписок, окончательному (фактическому) получателю (владельцу) дохода - резиденту через номинального держателя депозитарных расписок налоговый агент имеет право не облагат</w:t>
      </w:r>
      <w:r>
        <w:rPr>
          <w:rStyle w:val="s0"/>
        </w:rPr>
        <w:t xml:space="preserve">ь такие доходы подоходным налогом у источника выплаты в случаях и порядке, предусмотренных настоящим Кодексом, или применить к доходам физического лица-резидента ставку подоходного налога, предусмотренную </w:t>
      </w:r>
      <w:hyperlink w:anchor="sub1580200" w:history="1">
        <w:r>
          <w:rPr>
            <w:rStyle w:val="a3"/>
          </w:rPr>
          <w:t>пунктом 2 статьи 1</w:t>
        </w:r>
        <w:r>
          <w:rPr>
            <w:rStyle w:val="a3"/>
          </w:rPr>
          <w:t>58</w:t>
        </w:r>
      </w:hyperlink>
      <w:r>
        <w:rPr>
          <w:rStyle w:val="s0"/>
        </w:rPr>
        <w:t xml:space="preserve"> настоящего Кодекса, при одновременном выполнении следующих условий:</w:t>
      </w:r>
    </w:p>
    <w:p w:rsidR="00000000" w:rsidRDefault="008B2134">
      <w:pPr>
        <w:ind w:firstLine="400"/>
        <w:jc w:val="both"/>
      </w:pPr>
      <w:r>
        <w:rPr>
          <w:rStyle w:val="s0"/>
        </w:rPr>
        <w:t>1) наличия списка держателей депозитарных расписок или документа, подтверждающего право собственности на депозитарные расписки, содержащих:</w:t>
      </w:r>
    </w:p>
    <w:p w:rsidR="00000000" w:rsidRDefault="008B2134">
      <w:pPr>
        <w:ind w:firstLine="400"/>
        <w:jc w:val="both"/>
      </w:pPr>
      <w:r>
        <w:rPr>
          <w:rStyle w:val="s0"/>
        </w:rPr>
        <w:t>фамилии, имена, отчества (при их наличии) физических лиц или наименования юридических лиц, являющихся держателями депозитарных расписок;</w:t>
      </w:r>
    </w:p>
    <w:p w:rsidR="00000000" w:rsidRDefault="008B2134">
      <w:pPr>
        <w:ind w:firstLine="400"/>
        <w:jc w:val="both"/>
      </w:pPr>
      <w:r>
        <w:rPr>
          <w:rStyle w:val="s0"/>
        </w:rPr>
        <w:t>информацию о количестве и виде депозитарных расписок;</w:t>
      </w:r>
    </w:p>
    <w:p w:rsidR="00000000" w:rsidRDefault="008B2134">
      <w:pPr>
        <w:ind w:firstLine="400"/>
        <w:jc w:val="both"/>
      </w:pPr>
      <w:r>
        <w:rPr>
          <w:rStyle w:val="s0"/>
        </w:rPr>
        <w:t>наименования и реквизиты документов, удостоверяющих личность физи</w:t>
      </w:r>
      <w:r>
        <w:rPr>
          <w:rStyle w:val="s0"/>
        </w:rPr>
        <w:t>ческих лиц, или номера и даты государственных регистраций юридических лиц, являющихся держателями депозитарных расписок;</w:t>
      </w:r>
    </w:p>
    <w:p w:rsidR="00000000" w:rsidRDefault="008B2134">
      <w:pPr>
        <w:ind w:firstLine="400"/>
        <w:jc w:val="both"/>
      </w:pPr>
      <w:r>
        <w:rPr>
          <w:rStyle w:val="s0"/>
        </w:rPr>
        <w:t>2) наличия нотариально засвидетельствованной копии свидетельства налогоплательщика Республики Казахстан лица - окончательного (фактичес</w:t>
      </w:r>
      <w:r>
        <w:rPr>
          <w:rStyle w:val="s0"/>
        </w:rPr>
        <w:t>кого) получателя (владельца) дивидендов по акциям, являющимся базовым активом депозитарных расписок.</w:t>
      </w:r>
    </w:p>
    <w:p w:rsidR="00000000" w:rsidRDefault="008B2134">
      <w:pPr>
        <w:ind w:firstLine="400"/>
        <w:jc w:val="both"/>
      </w:pPr>
      <w:r>
        <w:rPr>
          <w:rStyle w:val="s0"/>
        </w:rPr>
        <w:t xml:space="preserve">При этом нотариально засвидетельствованная копия свидетельства налогоплательщика Республики Казахстан представляется налоговому агенту не позднее одной из </w:t>
      </w:r>
      <w:r>
        <w:rPr>
          <w:rStyle w:val="s0"/>
        </w:rPr>
        <w:t xml:space="preserve">дат, указанных в </w:t>
      </w:r>
      <w:hyperlink w:anchor="sub2120300" w:history="1">
        <w:r>
          <w:rPr>
            <w:rStyle w:val="a3"/>
          </w:rPr>
          <w:t>пункте 3 статьи 212</w:t>
        </w:r>
      </w:hyperlink>
      <w:r>
        <w:rPr>
          <w:rStyle w:val="s0"/>
        </w:rPr>
        <w:t xml:space="preserve"> настоящего Кодекса, которая наступит первой.</w:t>
      </w:r>
    </w:p>
    <w:p w:rsidR="00000000" w:rsidRDefault="008B2134">
      <w:pPr>
        <w:ind w:firstLine="400"/>
        <w:jc w:val="both"/>
      </w:pPr>
      <w:r>
        <w:rPr>
          <w:rStyle w:val="s0"/>
        </w:rPr>
        <w:t>Список держателей депозитарных расписок, указанный в подпункте 1) настоящего пункта, составляется организацией, обладающей правом осуществлен</w:t>
      </w:r>
      <w:r>
        <w:rPr>
          <w:rStyle w:val="s0"/>
        </w:rPr>
        <w:t>ия депозитарной деятельности на рынке ценных бумаг Республики Казахстан или иностранного государства, в случае, если договор на осуществление учета и подтверждения прав собственности по депозитарным распискам заключен между резидентом-эмитентом акций, явля</w:t>
      </w:r>
      <w:r>
        <w:rPr>
          <w:rStyle w:val="s0"/>
        </w:rPr>
        <w:t>ющихся базовым активом депозитарных расписок, и такой организацией.</w:t>
      </w:r>
    </w:p>
    <w:p w:rsidR="00000000" w:rsidRDefault="008B2134">
      <w:pPr>
        <w:ind w:firstLine="400"/>
        <w:jc w:val="both"/>
      </w:pPr>
      <w:r>
        <w:rPr>
          <w:rStyle w:val="s0"/>
        </w:rPr>
        <w:t>Документ, подтверждающий право собственности на депозитарные расписки, указанный в подпункте 1) настоящего пункта, выдается одним из следующих лиц, оказывающим услуги номинального держания</w:t>
      </w:r>
      <w:r>
        <w:rPr>
          <w:rStyle w:val="s0"/>
        </w:rPr>
        <w:t xml:space="preserve"> в соответствии с законодательными актами Республики Казахстан:</w:t>
      </w:r>
    </w:p>
    <w:p w:rsidR="00000000" w:rsidRDefault="008B2134">
      <w:pPr>
        <w:ind w:firstLine="400"/>
        <w:jc w:val="both"/>
      </w:pPr>
      <w:r>
        <w:rPr>
          <w:rStyle w:val="s0"/>
        </w:rPr>
        <w:t>организацией, обладающей правом осуществления депозитарной деятельности на рынке ценных бумаг Республики Казахстан или иностранного государства;</w:t>
      </w:r>
    </w:p>
    <w:p w:rsidR="00000000" w:rsidRDefault="008B2134">
      <w:pPr>
        <w:ind w:firstLine="400"/>
        <w:jc w:val="both"/>
      </w:pPr>
      <w:r>
        <w:rPr>
          <w:rStyle w:val="s0"/>
        </w:rPr>
        <w:t xml:space="preserve">профессиональным участником рынка ценных бумаг </w:t>
      </w:r>
      <w:r>
        <w:rPr>
          <w:rStyle w:val="s0"/>
        </w:rPr>
        <w:t>Республики Казахстан, осуществляющим учет финансовых инструментов и денег клиентов и подтверждение прав по ним, хранение документарных финансовых инструментов клиентов с принятием на себя обязательств по их сохранности;</w:t>
      </w:r>
    </w:p>
    <w:p w:rsidR="00000000" w:rsidRDefault="008B2134">
      <w:pPr>
        <w:ind w:firstLine="400"/>
        <w:jc w:val="both"/>
      </w:pPr>
      <w:r>
        <w:rPr>
          <w:rStyle w:val="s0"/>
        </w:rPr>
        <w:t>иной организацией, оказывающей услуги по номинальному держанию ценных бумаг, а также осуществляющей учет и подтверждение прав по ценным бумагам и регистрацию сделок с ценными бумагами таких держателей.</w:t>
      </w:r>
    </w:p>
    <w:p w:rsidR="00000000" w:rsidRDefault="008B2134">
      <w:pPr>
        <w:ind w:firstLine="400"/>
        <w:jc w:val="both"/>
      </w:pPr>
      <w:r>
        <w:rPr>
          <w:rStyle w:val="s0"/>
        </w:rPr>
        <w:t>2. Налоговый агент обязан указать в налоговой отчетнос</w:t>
      </w:r>
      <w:r>
        <w:rPr>
          <w:rStyle w:val="s0"/>
        </w:rPr>
        <w:t>ти, представляемой в налоговый орган, суммы начисленных (выплаченных) доходов и удержанных, освобожденных от удержания налогов в соответствии с настоящим Кодексом, ставки подоходного налога.</w:t>
      </w:r>
    </w:p>
    <w:p w:rsidR="00000000" w:rsidRDefault="008B2134">
      <w:pPr>
        <w:ind w:firstLine="400"/>
        <w:jc w:val="both"/>
      </w:pPr>
      <w:r>
        <w:rPr>
          <w:rStyle w:val="s0"/>
        </w:rPr>
        <w:t xml:space="preserve">При этом налоговый агент обязан представить в налоговый орган по </w:t>
      </w:r>
      <w:r>
        <w:rPr>
          <w:rStyle w:val="s0"/>
        </w:rPr>
        <w:t>месту своего нахождения нотариально засвидетельствованную копию свидетельства налогоплательщика Республики Казахстан - резидента. Копия такого документа представляется в течение трех календарных дней с даты представления налоговой отчетности, срок представ</w:t>
      </w:r>
      <w:r>
        <w:rPr>
          <w:rStyle w:val="s0"/>
        </w:rPr>
        <w:t xml:space="preserve">ления которой наступает после представления резидентом такого документа налоговому агенту в одну из дат, указанных в </w:t>
      </w:r>
      <w:hyperlink w:anchor="sub2120300" w:history="1">
        <w:r>
          <w:rPr>
            <w:rStyle w:val="a3"/>
          </w:rPr>
          <w:t>пункте 3 статьи 212</w:t>
        </w:r>
      </w:hyperlink>
      <w:r>
        <w:rPr>
          <w:rStyle w:val="s0"/>
        </w:rPr>
        <w:t xml:space="preserve"> настоящего Кодекса.</w:t>
      </w:r>
    </w:p>
    <w:p w:rsidR="00000000" w:rsidRDefault="008B2134">
      <w:pPr>
        <w:ind w:firstLine="400"/>
        <w:jc w:val="both"/>
      </w:pPr>
      <w:r>
        <w:rPr>
          <w:rStyle w:val="s0"/>
        </w:rPr>
        <w:t>3. В случае неприменения налоговым агентом положений настоящего Ко</w:t>
      </w:r>
      <w:r>
        <w:rPr>
          <w:rStyle w:val="s0"/>
        </w:rPr>
        <w:t>декса при выплате резиденту доходов в виде дивидендов по акциям, являющимся базовым активом депозитарных расписок, в порядке, установленном пунктом 1 настоящей статьи, налоговый агент обязан удержать подоходный налог у источника выплаты по ставке, установл</w:t>
      </w:r>
      <w:r>
        <w:rPr>
          <w:rStyle w:val="s0"/>
        </w:rPr>
        <w:t xml:space="preserve">енной </w:t>
      </w:r>
      <w:hyperlink w:anchor="sub1940000" w:history="1">
        <w:r>
          <w:rPr>
            <w:rStyle w:val="a3"/>
          </w:rPr>
          <w:t>статьей 194</w:t>
        </w:r>
      </w:hyperlink>
      <w:r>
        <w:rPr>
          <w:rStyle w:val="s0"/>
        </w:rPr>
        <w:t xml:space="preserve"> настоящего Кодекса.</w:t>
      </w:r>
    </w:p>
    <w:p w:rsidR="00000000" w:rsidRDefault="008B2134">
      <w:pPr>
        <w:ind w:firstLine="400"/>
        <w:jc w:val="both"/>
      </w:pPr>
      <w:r>
        <w:rPr>
          <w:rStyle w:val="s0"/>
        </w:rPr>
        <w:t xml:space="preserve">Сумма удержанного подоходного налога подлежит перечислению в срок, установленный </w:t>
      </w:r>
      <w:hyperlink w:anchor="sub1950100" w:history="1">
        <w:r>
          <w:rPr>
            <w:rStyle w:val="a3"/>
          </w:rPr>
          <w:t>подпунктом 1) пункта 1 статьи 195</w:t>
        </w:r>
      </w:hyperlink>
      <w:r>
        <w:rPr>
          <w:rStyle w:val="s0"/>
        </w:rPr>
        <w:t xml:space="preserve"> настоящего Кодекса.</w:t>
      </w:r>
    </w:p>
    <w:p w:rsidR="00000000" w:rsidRDefault="008B2134">
      <w:pPr>
        <w:jc w:val="both"/>
      </w:pPr>
      <w:r>
        <w:rPr>
          <w:rStyle w:val="s3"/>
        </w:rPr>
        <w:t>В пункт 4 внесены</w:t>
      </w:r>
      <w:r>
        <w:rPr>
          <w:rStyle w:val="s3"/>
        </w:rPr>
        <w:t xml:space="preserve"> изменения в соответствии с </w:t>
      </w:r>
      <w:hyperlink r:id="rId2411" w:anchor="sub_id=227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412" w:anchor="sub_id=22701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Окончательный (фактический) получатель дохода - резидент имеет право на возврат излишне удержанного подоходного налога у источника выплаты в соответствии с настоящим Кодексом в случае перечисления налоговым агентом в бюдже</w:t>
      </w:r>
      <w:r>
        <w:rPr>
          <w:rStyle w:val="s0"/>
        </w:rPr>
        <w:t>т подоходного налога, удержанного с доходов такого резидента.</w:t>
      </w:r>
    </w:p>
    <w:p w:rsidR="00000000" w:rsidRDefault="008B2134">
      <w:pPr>
        <w:ind w:firstLine="400"/>
        <w:jc w:val="both"/>
      </w:pPr>
      <w:r>
        <w:rPr>
          <w:rStyle w:val="s0"/>
        </w:rPr>
        <w:t>При этом резидент за период, в котором им получен доход в виде дивидендов, обязан представить налоговому агенту нотариально засвидетельствованную копию:</w:t>
      </w:r>
    </w:p>
    <w:p w:rsidR="00000000" w:rsidRDefault="008B2134">
      <w:pPr>
        <w:ind w:firstLine="400"/>
        <w:jc w:val="both"/>
      </w:pPr>
      <w:r>
        <w:rPr>
          <w:rStyle w:val="s0"/>
        </w:rPr>
        <w:t>1) документа, подтверждающего право собст</w:t>
      </w:r>
      <w:r>
        <w:rPr>
          <w:rStyle w:val="s0"/>
        </w:rPr>
        <w:t>венности на депозитарные расписки;</w:t>
      </w:r>
    </w:p>
    <w:p w:rsidR="00000000" w:rsidRDefault="008B2134">
      <w:pPr>
        <w:ind w:firstLine="400"/>
        <w:jc w:val="both"/>
      </w:pPr>
      <w:r>
        <w:rPr>
          <w:rStyle w:val="s0"/>
        </w:rPr>
        <w:t>2) свидетельства налогоплательщика Республики Казахстан;</w:t>
      </w:r>
    </w:p>
    <w:p w:rsidR="00000000" w:rsidRDefault="008B2134">
      <w:pPr>
        <w:ind w:firstLine="400"/>
        <w:jc w:val="both"/>
      </w:pPr>
      <w:r>
        <w:rPr>
          <w:rStyle w:val="s0"/>
        </w:rPr>
        <w:t>3) документа, подтверждающего получение дохода в виде дивидендов по акциям, являющимся базовым активом депозитарных расписок.</w:t>
      </w:r>
    </w:p>
    <w:p w:rsidR="00000000" w:rsidRDefault="008B2134">
      <w:pPr>
        <w:ind w:firstLine="400"/>
        <w:jc w:val="both"/>
      </w:pPr>
      <w:r>
        <w:rPr>
          <w:rStyle w:val="s0"/>
        </w:rPr>
        <w:t>Документы, указанные в настоящем пункт</w:t>
      </w:r>
      <w:r>
        <w:rPr>
          <w:rStyle w:val="s0"/>
        </w:rPr>
        <w:t xml:space="preserve">е, представляются резидентом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со дня последнего перечисления подоходного налога, удержанного у источника выплаты в бюджет.</w:t>
      </w:r>
    </w:p>
    <w:p w:rsidR="00000000" w:rsidRDefault="008B2134">
      <w:pPr>
        <w:ind w:firstLine="400"/>
        <w:jc w:val="both"/>
      </w:pPr>
      <w:r>
        <w:rPr>
          <w:rStyle w:val="s0"/>
        </w:rPr>
        <w:t>При этом возврат ре</w:t>
      </w:r>
      <w:r>
        <w:rPr>
          <w:rStyle w:val="s0"/>
        </w:rPr>
        <w:t>зиденту излишне удержанного подоходного налога производится налоговым агентом.</w:t>
      </w:r>
    </w:p>
    <w:p w:rsidR="00000000" w:rsidRDefault="008B2134">
      <w:pPr>
        <w:ind w:firstLine="400"/>
        <w:jc w:val="both"/>
      </w:pPr>
      <w:r>
        <w:rPr>
          <w:rStyle w:val="s0"/>
        </w:rPr>
        <w:t>5. Налоговый агент вправе представить в налоговый орган по месту своего нахождения дополнительный расчет по подоходному налогу, удерживаемому у источника выплаты, на сумму умень</w:t>
      </w:r>
      <w:r>
        <w:rPr>
          <w:rStyle w:val="s0"/>
        </w:rPr>
        <w:t>шения при применении ставки налога, предусмотренной для резидентов, или освобождения от налогообложения за налоговый период, в котором произведены удержание и перечисление подоходного налога с доходов резидента в виде дивидендов по акциям, являющимся базов</w:t>
      </w:r>
      <w:r>
        <w:rPr>
          <w:rStyle w:val="s0"/>
        </w:rPr>
        <w:t>ым активом депозитарных расписок.</w:t>
      </w:r>
    </w:p>
    <w:p w:rsidR="00000000" w:rsidRDefault="008B2134">
      <w:pPr>
        <w:ind w:firstLine="400"/>
        <w:jc w:val="both"/>
      </w:pPr>
      <w:r>
        <w:rPr>
          <w:rStyle w:val="s0"/>
        </w:rPr>
        <w:t xml:space="preserve">В указанном случае зачет излишне уплаченной суммы подоходного налога, удержанного у источника выплаты, производится налоговому агенту в порядке, установленном </w:t>
      </w:r>
      <w:hyperlink w:anchor="sub5990000" w:history="1">
        <w:r>
          <w:rPr>
            <w:rStyle w:val="a3"/>
          </w:rPr>
          <w:t>статьей 599</w:t>
        </w:r>
      </w:hyperlink>
      <w:r>
        <w:rPr>
          <w:rStyle w:val="s0"/>
        </w:rPr>
        <w:t xml:space="preserve"> </w:t>
      </w:r>
      <w:r>
        <w:rPr>
          <w:rStyle w:val="s0"/>
        </w:rPr>
        <w:t>настоящего Кодекса.</w:t>
      </w:r>
    </w:p>
    <w:p w:rsidR="00000000" w:rsidRDefault="008B2134">
      <w:pPr>
        <w:ind w:firstLine="400"/>
        <w:jc w:val="both"/>
      </w:pPr>
      <w:r>
        <w:t> </w:t>
      </w:r>
    </w:p>
    <w:p w:rsidR="00000000" w:rsidRDefault="008B2134">
      <w:pPr>
        <w:jc w:val="center"/>
      </w:pPr>
      <w:bookmarkStart w:id="373" w:name="SUB2280000"/>
      <w:bookmarkEnd w:id="373"/>
      <w:r>
        <w:rPr>
          <w:rStyle w:val="s1"/>
        </w:rPr>
        <w:t>РАЗДЕЛ 8. НАЛОГ НА ДОБАВЛЕННУЮ СТОИМОСТЬ</w:t>
      </w:r>
    </w:p>
    <w:p w:rsidR="00000000" w:rsidRDefault="008B2134">
      <w:pPr>
        <w:jc w:val="center"/>
      </w:pPr>
      <w:r>
        <w:rPr>
          <w:rStyle w:val="s1"/>
        </w:rPr>
        <w:t> </w:t>
      </w:r>
    </w:p>
    <w:p w:rsidR="00000000" w:rsidRDefault="008B2134">
      <w:pPr>
        <w:jc w:val="center"/>
      </w:pPr>
      <w:r>
        <w:rPr>
          <w:rStyle w:val="s1"/>
        </w:rPr>
        <w:t>Глава 28. ОБЩИЕ ПОЛОЖЕНИЯ</w:t>
      </w:r>
    </w:p>
    <w:p w:rsidR="00000000" w:rsidRDefault="008B2134">
      <w:pPr>
        <w:jc w:val="right"/>
      </w:pPr>
      <w:r>
        <w:t> </w:t>
      </w:r>
    </w:p>
    <w:p w:rsidR="00000000" w:rsidRDefault="008B2134">
      <w:pPr>
        <w:ind w:left="1200" w:hanging="800"/>
        <w:jc w:val="both"/>
      </w:pPr>
      <w:r>
        <w:rPr>
          <w:rStyle w:val="s1"/>
        </w:rPr>
        <w:t xml:space="preserve">Статья 228. Плательщики </w:t>
      </w:r>
    </w:p>
    <w:p w:rsidR="00000000" w:rsidRDefault="008B2134">
      <w:pPr>
        <w:ind w:firstLine="400"/>
        <w:jc w:val="both"/>
      </w:pPr>
      <w:r>
        <w:rPr>
          <w:rStyle w:val="s0"/>
        </w:rPr>
        <w:t>1. Плательщиками налога на добавленную стоимость являются:</w:t>
      </w:r>
    </w:p>
    <w:p w:rsidR="00000000" w:rsidRDefault="008B2134">
      <w:pPr>
        <w:ind w:firstLine="400"/>
        <w:jc w:val="both"/>
      </w:pPr>
      <w:r>
        <w:rPr>
          <w:rStyle w:val="s0"/>
        </w:rPr>
        <w:t>1) лица, по которым произведена постановка на регистрационный учет по налогу на</w:t>
      </w:r>
      <w:r>
        <w:rPr>
          <w:rStyle w:val="s0"/>
        </w:rPr>
        <w:t xml:space="preserve"> добавленную стоимость в Республике Казахстан: </w:t>
      </w:r>
    </w:p>
    <w:p w:rsidR="00000000" w:rsidRDefault="008B2134">
      <w:pPr>
        <w:ind w:firstLine="400"/>
        <w:jc w:val="both"/>
      </w:pPr>
      <w:r>
        <w:rPr>
          <w:rStyle w:val="s0"/>
        </w:rPr>
        <w:t xml:space="preserve">индивидуальные предприниматели; </w:t>
      </w:r>
    </w:p>
    <w:p w:rsidR="00000000" w:rsidRDefault="008B2134">
      <w:pPr>
        <w:ind w:firstLine="400"/>
        <w:jc w:val="both"/>
      </w:pPr>
      <w:r>
        <w:rPr>
          <w:rStyle w:val="s0"/>
        </w:rPr>
        <w:t xml:space="preserve">юридические лица-резиденты, за исключением государственных учреждений; </w:t>
      </w:r>
    </w:p>
    <w:p w:rsidR="00000000" w:rsidRDefault="008B2134">
      <w:pPr>
        <w:ind w:firstLine="400"/>
        <w:jc w:val="both"/>
      </w:pPr>
      <w:r>
        <w:rPr>
          <w:rStyle w:val="s0"/>
        </w:rPr>
        <w:t xml:space="preserve">нерезиденты, осуществляющие деятельность в Республике Казахстан </w:t>
      </w:r>
      <w:r>
        <w:t xml:space="preserve">через филиал, представительство; </w:t>
      </w:r>
    </w:p>
    <w:p w:rsidR="00000000" w:rsidRDefault="008B2134">
      <w:pPr>
        <w:ind w:firstLine="400"/>
        <w:jc w:val="both"/>
      </w:pPr>
      <w:r>
        <w:t>доверительные управляющие, осуществляющие обороты по реализации товаров, работ, услуг по договорам доверительного управления с учредителями доверительного управления либо с выгодоприобретателями в иных случаях возникновения доверительного управления;</w:t>
      </w:r>
    </w:p>
    <w:p w:rsidR="00000000" w:rsidRDefault="008B2134">
      <w:pPr>
        <w:jc w:val="both"/>
      </w:pPr>
      <w:hyperlink r:id="rId2413" w:history="1">
        <w:r>
          <w:rPr>
            <w:rStyle w:val="a3"/>
            <w:rFonts w:ascii="Wingdings" w:hAnsi="Wingdings"/>
            <w:i/>
            <w:iCs/>
            <w:bdr w:val="none" w:sz="0" w:space="0" w:color="auto" w:frame="1"/>
          </w:rPr>
          <w:t>*</w:t>
        </w:r>
      </w:hyperlink>
    </w:p>
    <w:p w:rsidR="00000000" w:rsidRDefault="008B2134">
      <w:pPr>
        <w:jc w:val="both"/>
      </w:pPr>
      <w:r>
        <w:rPr>
          <w:rStyle w:val="s3"/>
        </w:rPr>
        <w:t xml:space="preserve">В подпункт 2 внесены изменения в соответствии с </w:t>
      </w:r>
      <w:hyperlink r:id="rId2414" w:anchor="sub_id=228" w:history="1">
        <w:r>
          <w:rPr>
            <w:rStyle w:val="a3"/>
            <w:i/>
            <w:iCs/>
            <w:bdr w:val="none" w:sz="0" w:space="0" w:color="auto" w:frame="1"/>
          </w:rPr>
          <w:t>Законом</w:t>
        </w:r>
      </w:hyperlink>
      <w:r>
        <w:rPr>
          <w:rStyle w:val="s3"/>
        </w:rPr>
        <w:t xml:space="preserve"> РК от 30.06.10 г. № 297-IV (введены в действие с 1 июля 2</w:t>
      </w:r>
      <w:r>
        <w:rPr>
          <w:rStyle w:val="s3"/>
        </w:rPr>
        <w:t>010 г.) (</w:t>
      </w:r>
      <w:hyperlink r:id="rId2415" w:anchor="sub_id=22801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лица, импортирующие товары на территорию Республики Казахстан в соответствии с таможенным законодательством Таможенного союза и (или) таможенны</w:t>
      </w:r>
      <w:r>
        <w:rPr>
          <w:rStyle w:val="s0"/>
        </w:rPr>
        <w:t>м законодательством Республики Казахстан.</w:t>
      </w:r>
    </w:p>
    <w:p w:rsidR="00000000" w:rsidRDefault="008B2134">
      <w:pPr>
        <w:ind w:firstLine="400"/>
        <w:jc w:val="both"/>
      </w:pPr>
      <w:r>
        <w:rPr>
          <w:rStyle w:val="s0"/>
        </w:rPr>
        <w:t xml:space="preserve">2. Постановка на регистрационный учет по налогу на добавленную стоимость производится в соответствии со </w:t>
      </w:r>
      <w:hyperlink w:anchor="sub5680000" w:history="1">
        <w:r>
          <w:rPr>
            <w:rStyle w:val="a3"/>
          </w:rPr>
          <w:t>статьями 568, 569</w:t>
        </w:r>
      </w:hyperlink>
      <w:r>
        <w:rPr>
          <w:rStyle w:val="s0"/>
        </w:rPr>
        <w:t xml:space="preserve"> настоящего Кодекса.</w:t>
      </w:r>
    </w:p>
    <w:p w:rsidR="00000000" w:rsidRDefault="008B2134">
      <w:pPr>
        <w:ind w:firstLine="400"/>
        <w:jc w:val="both"/>
      </w:pPr>
      <w:r>
        <w:t> </w:t>
      </w:r>
    </w:p>
    <w:p w:rsidR="00000000" w:rsidRDefault="008B2134">
      <w:pPr>
        <w:ind w:left="1200" w:hanging="800"/>
        <w:jc w:val="both"/>
      </w:pPr>
      <w:bookmarkStart w:id="374" w:name="SUB2290000"/>
      <w:bookmarkEnd w:id="374"/>
      <w:r>
        <w:rPr>
          <w:rStyle w:val="s1"/>
        </w:rPr>
        <w:t xml:space="preserve">Статья 229. Объекты налогообложения </w:t>
      </w:r>
    </w:p>
    <w:p w:rsidR="00000000" w:rsidRDefault="008B2134">
      <w:pPr>
        <w:ind w:firstLine="400"/>
        <w:jc w:val="both"/>
      </w:pPr>
      <w:r>
        <w:rPr>
          <w:rStyle w:val="s0"/>
        </w:rPr>
        <w:t xml:space="preserve">Объектами обложения налогом на добавленную стоимость являются: </w:t>
      </w:r>
    </w:p>
    <w:p w:rsidR="00000000" w:rsidRDefault="008B2134">
      <w:pPr>
        <w:ind w:firstLine="400"/>
        <w:jc w:val="both"/>
      </w:pPr>
      <w:r>
        <w:rPr>
          <w:rStyle w:val="s0"/>
        </w:rPr>
        <w:t>1) облагаемый оборот;</w:t>
      </w:r>
    </w:p>
    <w:p w:rsidR="00000000" w:rsidRDefault="008B2134">
      <w:pPr>
        <w:ind w:firstLine="400"/>
        <w:jc w:val="both"/>
      </w:pPr>
      <w:r>
        <w:rPr>
          <w:rStyle w:val="s0"/>
        </w:rPr>
        <w:t>2) облагаемый импорт.</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375" w:name="SUB2300000"/>
      <w:bookmarkEnd w:id="375"/>
      <w:r>
        <w:rPr>
          <w:rStyle w:val="s1"/>
        </w:rPr>
        <w:t xml:space="preserve">Глава 29. ОБЛАГАЕМЫЙ ОБОРОТ </w:t>
      </w:r>
    </w:p>
    <w:p w:rsidR="00000000" w:rsidRDefault="008B2134">
      <w:pPr>
        <w:ind w:firstLine="400"/>
        <w:jc w:val="both"/>
      </w:pPr>
      <w:r>
        <w:t> </w:t>
      </w:r>
    </w:p>
    <w:p w:rsidR="00000000" w:rsidRDefault="008B2134">
      <w:pPr>
        <w:ind w:left="1200" w:hanging="800"/>
        <w:jc w:val="both"/>
      </w:pPr>
      <w:r>
        <w:rPr>
          <w:rStyle w:val="s1"/>
        </w:rPr>
        <w:t xml:space="preserve">Статья 230. Определение облагаемого оборота </w:t>
      </w:r>
    </w:p>
    <w:p w:rsidR="00000000" w:rsidRDefault="008B2134">
      <w:pPr>
        <w:ind w:firstLine="400"/>
        <w:jc w:val="both"/>
      </w:pPr>
      <w:r>
        <w:rPr>
          <w:rStyle w:val="s0"/>
        </w:rPr>
        <w:t>1. Облагаемым оборотом является оборот, совершаемый плательщиком нал</w:t>
      </w:r>
      <w:r>
        <w:rPr>
          <w:rStyle w:val="s0"/>
        </w:rPr>
        <w:t>ога на добавленную стоимость:</w:t>
      </w:r>
    </w:p>
    <w:p w:rsidR="00000000" w:rsidRDefault="008B2134">
      <w:pPr>
        <w:ind w:firstLine="400"/>
        <w:jc w:val="both"/>
      </w:pPr>
      <w:r>
        <w:rPr>
          <w:rStyle w:val="s0"/>
        </w:rPr>
        <w:t xml:space="preserve">1) по реализации товаров, работ, услуг в Республике Казахстан, за исключением необлагаемого оборота, указанного в </w:t>
      </w:r>
      <w:hyperlink w:anchor="sub2320000" w:history="1">
        <w:r>
          <w:rPr>
            <w:rStyle w:val="a3"/>
          </w:rPr>
          <w:t>статье 232</w:t>
        </w:r>
      </w:hyperlink>
      <w:r>
        <w:rPr>
          <w:rStyle w:val="s0"/>
        </w:rPr>
        <w:t xml:space="preserve"> настоящего Кодекса;</w:t>
      </w:r>
    </w:p>
    <w:p w:rsidR="00000000" w:rsidRDefault="008B2134">
      <w:pPr>
        <w:jc w:val="both"/>
      </w:pPr>
      <w:hyperlink r:id="rId2416" w:history="1">
        <w:r>
          <w:rPr>
            <w:rStyle w:val="a3"/>
            <w:rFonts w:ascii="Wingdings" w:hAnsi="Wingdings"/>
            <w:i/>
            <w:iCs/>
            <w:bdr w:val="none" w:sz="0" w:space="0" w:color="auto" w:frame="1"/>
          </w:rPr>
          <w:t>*</w:t>
        </w:r>
      </w:hyperlink>
    </w:p>
    <w:p w:rsidR="00000000" w:rsidRDefault="008B2134">
      <w:pPr>
        <w:ind w:firstLine="400"/>
        <w:jc w:val="both"/>
      </w:pPr>
      <w:r>
        <w:rPr>
          <w:rStyle w:val="s0"/>
        </w:rPr>
        <w:t>2) по приобретению работ, услуг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w:t>
      </w:r>
    </w:p>
    <w:p w:rsidR="00000000" w:rsidRDefault="008B2134">
      <w:pPr>
        <w:jc w:val="both"/>
      </w:pPr>
      <w:hyperlink r:id="rId2417" w:history="1">
        <w:r>
          <w:rPr>
            <w:rStyle w:val="a3"/>
            <w:rFonts w:ascii="Wingdings" w:hAnsi="Wingdings"/>
            <w:i/>
            <w:iCs/>
            <w:bdr w:val="none" w:sz="0" w:space="0" w:color="auto" w:frame="1"/>
          </w:rPr>
          <w:t>*</w:t>
        </w:r>
      </w:hyperlink>
    </w:p>
    <w:p w:rsidR="00000000" w:rsidRDefault="008B2134">
      <w:pPr>
        <w:jc w:val="both"/>
      </w:pPr>
      <w:r>
        <w:rPr>
          <w:rStyle w:val="s3"/>
        </w:rPr>
        <w:t xml:space="preserve">Статья дополнена пунктом 1-1 в соответствии с </w:t>
      </w:r>
      <w:hyperlink r:id="rId2418" w:anchor="sub_id=230" w:history="1">
        <w:r>
          <w:rPr>
            <w:rStyle w:val="a3"/>
            <w:i/>
            <w:iCs/>
            <w:bdr w:val="none" w:sz="0" w:space="0" w:color="auto" w:frame="1"/>
          </w:rPr>
          <w:t>Законом</w:t>
        </w:r>
      </w:hyperlink>
      <w:r>
        <w:rPr>
          <w:rStyle w:val="s3"/>
        </w:rPr>
        <w:t xml:space="preserve"> РК от 26.12.12 г. № 61-V (введено в действие с 1 январ</w:t>
      </w:r>
      <w:r>
        <w:rPr>
          <w:rStyle w:val="s3"/>
        </w:rPr>
        <w:t xml:space="preserve">я 2013 г.) </w:t>
      </w:r>
    </w:p>
    <w:p w:rsidR="00000000" w:rsidRDefault="008B2134">
      <w:pPr>
        <w:ind w:firstLine="400"/>
        <w:jc w:val="both"/>
      </w:pPr>
      <w:r>
        <w:rPr>
          <w:rStyle w:val="s0"/>
        </w:rPr>
        <w:t>1-1. Оборот по реализации товаров, работ, услуг структурного подразделения юридического лица-резидента, зарегистрированного в качестве постоянного учреждения на территории иностранного государства, местом реализации которых не признается Респуб</w:t>
      </w:r>
      <w:r>
        <w:rPr>
          <w:rStyle w:val="s0"/>
        </w:rPr>
        <w:t>лика Казахстан, не является оборотом по реализации юридического лица-плательщика налога на добавленную стоимость в Республике Казахстан.</w:t>
      </w:r>
    </w:p>
    <w:p w:rsidR="00000000" w:rsidRDefault="008B2134">
      <w:pPr>
        <w:jc w:val="both"/>
      </w:pPr>
      <w:bookmarkStart w:id="376" w:name="SUB2300200"/>
      <w:bookmarkEnd w:id="376"/>
      <w:r>
        <w:rPr>
          <w:rStyle w:val="s3"/>
        </w:rPr>
        <w:t xml:space="preserve">В пункт 2 внесены изменения в соответствии с </w:t>
      </w:r>
      <w:hyperlink r:id="rId2419" w:anchor="sub_id=230"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420" w:anchor="sub_id=230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Остатки товаров (в том числе по основным средствам, нематериальным и </w:t>
      </w:r>
      <w:r>
        <w:rPr>
          <w:rStyle w:val="s0"/>
        </w:rPr>
        <w:t xml:space="preserve">биологическим активам, инвестициям в недвижимость), по которым налог на добавленную стоимость был отнесен в зачет в соответствии со </w:t>
      </w:r>
      <w:hyperlink w:anchor="sub2560000" w:history="1">
        <w:r>
          <w:rPr>
            <w:rStyle w:val="a3"/>
          </w:rPr>
          <w:t>статьей 256</w:t>
        </w:r>
      </w:hyperlink>
      <w:r>
        <w:rPr>
          <w:rStyle w:val="s0"/>
        </w:rPr>
        <w:t xml:space="preserve"> настоящего Кодекса, при снятии лица с регистрационного учета по налогу на добав</w:t>
      </w:r>
      <w:r>
        <w:rPr>
          <w:rStyle w:val="s0"/>
        </w:rPr>
        <w:t>ленную стоимость являются облагаемым оборотом.</w:t>
      </w:r>
    </w:p>
    <w:p w:rsidR="00000000" w:rsidRDefault="008B2134">
      <w:pPr>
        <w:ind w:firstLine="400"/>
        <w:jc w:val="both"/>
      </w:pPr>
      <w:r>
        <w:rPr>
          <w:rStyle w:val="s0"/>
        </w:rPr>
        <w:t xml:space="preserve">Положение настоящего пункта не применяется при снятии юридического лица с регистрационного учета по налогу на добавленную стоимость в связи с его реорганизацией при выполнении условия, что все вновь созданные </w:t>
      </w:r>
      <w:r>
        <w:rPr>
          <w:rStyle w:val="s0"/>
        </w:rPr>
        <w:t>в результате слияния юридические лица или юридическое лицо, к которому присоединилось другое юридическое лицо (юридические лица), после реорганизации являются плательщиками налога на добавленную стоимость.</w:t>
      </w:r>
    </w:p>
    <w:p w:rsidR="00000000" w:rsidRDefault="008B2134">
      <w:pPr>
        <w:jc w:val="both"/>
      </w:pPr>
      <w:hyperlink r:id="rId2421"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377" w:name="SUB2310000"/>
      <w:bookmarkEnd w:id="377"/>
      <w:r>
        <w:rPr>
          <w:rStyle w:val="s1"/>
        </w:rPr>
        <w:t xml:space="preserve">Статья 231. Оборот по реализации товаров, работ, услуг </w:t>
      </w:r>
    </w:p>
    <w:p w:rsidR="00000000" w:rsidRDefault="008B2134">
      <w:pPr>
        <w:ind w:firstLine="400"/>
        <w:jc w:val="both"/>
      </w:pPr>
      <w:r>
        <w:rPr>
          <w:rStyle w:val="s0"/>
        </w:rPr>
        <w:t xml:space="preserve">1. Оборот по реализации товаров означает: </w:t>
      </w:r>
    </w:p>
    <w:p w:rsidR="00000000" w:rsidRDefault="008B2134">
      <w:pPr>
        <w:jc w:val="both"/>
      </w:pPr>
      <w:r>
        <w:rPr>
          <w:rStyle w:val="s3"/>
        </w:rPr>
        <w:t xml:space="preserve">В подпункт 1 внесены изменения в соответствии с </w:t>
      </w:r>
      <w:hyperlink r:id="rId2422" w:anchor="sub_id=38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423" w:anchor="sub_id=2310000" w:history="1">
        <w:r>
          <w:rPr>
            <w:rStyle w:val="a3"/>
            <w:i/>
            <w:iCs/>
            <w:bdr w:val="none" w:sz="0" w:space="0" w:color="auto" w:frame="1"/>
          </w:rPr>
          <w:t>см. стар. ред.</w:t>
        </w:r>
      </w:hyperlink>
      <w:r>
        <w:rPr>
          <w:rStyle w:val="s3"/>
        </w:rPr>
        <w:t xml:space="preserve">); </w:t>
      </w:r>
      <w:hyperlink r:id="rId2424" w:anchor="sub_id=23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425" w:anchor="sub_id=231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передачу прав собственности на товар, в том числе: </w:t>
      </w:r>
    </w:p>
    <w:p w:rsidR="00000000" w:rsidRDefault="008B2134">
      <w:pPr>
        <w:ind w:firstLine="400"/>
        <w:jc w:val="both"/>
      </w:pPr>
      <w:r>
        <w:rPr>
          <w:rStyle w:val="s0"/>
        </w:rPr>
        <w:t>продажу товара;</w:t>
      </w:r>
    </w:p>
    <w:p w:rsidR="00000000" w:rsidRDefault="008B2134">
      <w:pPr>
        <w:ind w:firstLine="400"/>
        <w:jc w:val="both"/>
      </w:pPr>
      <w:r>
        <w:rPr>
          <w:rStyle w:val="s0"/>
        </w:rPr>
        <w:t xml:space="preserve">продажу предприятия в целом как имущественного комплекса; </w:t>
      </w:r>
    </w:p>
    <w:p w:rsidR="00000000" w:rsidRDefault="008B2134">
      <w:pPr>
        <w:ind w:firstLine="400"/>
        <w:jc w:val="both"/>
      </w:pPr>
      <w:r>
        <w:rPr>
          <w:rStyle w:val="s0"/>
        </w:rPr>
        <w:t xml:space="preserve">отгрузку товара, в том числе в обмен на другие товары, работы, услуги; </w:t>
      </w:r>
    </w:p>
    <w:p w:rsidR="00000000" w:rsidRDefault="008B2134">
      <w:pPr>
        <w:ind w:firstLine="400"/>
        <w:jc w:val="both"/>
      </w:pPr>
      <w:r>
        <w:rPr>
          <w:rStyle w:val="s0"/>
        </w:rPr>
        <w:t xml:space="preserve">безвозмездную передачу товара; </w:t>
      </w:r>
    </w:p>
    <w:p w:rsidR="00000000" w:rsidRDefault="008B2134">
      <w:pPr>
        <w:ind w:firstLine="400"/>
        <w:jc w:val="both"/>
      </w:pPr>
      <w:r>
        <w:t>передачу товара работо</w:t>
      </w:r>
      <w:r>
        <w:t xml:space="preserve">дателем работнику в счет заработной платы; </w:t>
      </w:r>
    </w:p>
    <w:p w:rsidR="00000000" w:rsidRDefault="008B2134">
      <w:pPr>
        <w:ind w:firstLine="400"/>
        <w:jc w:val="both"/>
      </w:pPr>
      <w:r>
        <w:rPr>
          <w:rStyle w:val="s0"/>
        </w:rPr>
        <w:t>передачу заложенного имущества (товара) залогодателем в случае невыплаты долга;</w:t>
      </w:r>
    </w:p>
    <w:p w:rsidR="00000000" w:rsidRDefault="008B2134">
      <w:pPr>
        <w:jc w:val="both"/>
      </w:pPr>
      <w:hyperlink r:id="rId2426" w:history="1">
        <w:r>
          <w:rPr>
            <w:rStyle w:val="a3"/>
            <w:rFonts w:ascii="Wingdings" w:hAnsi="Wingdings"/>
            <w:i/>
            <w:iCs/>
            <w:bdr w:val="none" w:sz="0" w:space="0" w:color="auto" w:frame="1"/>
          </w:rPr>
          <w:t>*</w:t>
        </w:r>
      </w:hyperlink>
    </w:p>
    <w:p w:rsidR="00000000" w:rsidRDefault="008B2134">
      <w:pPr>
        <w:jc w:val="both"/>
      </w:pPr>
      <w:r>
        <w:rPr>
          <w:rStyle w:val="s3"/>
        </w:rPr>
        <w:t xml:space="preserve">Пункт дополнен подпунктом 1-1 в соответствии с </w:t>
      </w:r>
      <w:hyperlink r:id="rId2427" w:anchor="sub_id=23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8B2134">
      <w:pPr>
        <w:ind w:firstLine="400"/>
        <w:jc w:val="both"/>
      </w:pPr>
      <w:r>
        <w:rPr>
          <w:rStyle w:val="s0"/>
        </w:rPr>
        <w:t>1-1) экспорт товара;</w:t>
      </w:r>
    </w:p>
    <w:p w:rsidR="00000000" w:rsidRDefault="008B2134">
      <w:pPr>
        <w:ind w:firstLine="400"/>
        <w:jc w:val="both"/>
      </w:pPr>
      <w:r>
        <w:t xml:space="preserve">2) отгрузку товара на условиях рассрочки платежа; </w:t>
      </w:r>
    </w:p>
    <w:p w:rsidR="00000000" w:rsidRDefault="008B2134">
      <w:pPr>
        <w:ind w:firstLine="400"/>
        <w:jc w:val="both"/>
      </w:pPr>
      <w:r>
        <w:t xml:space="preserve">3) передачу имущества в </w:t>
      </w:r>
      <w:hyperlink r:id="rId2428" w:history="1">
        <w:r>
          <w:rPr>
            <w:rStyle w:val="a3"/>
          </w:rPr>
          <w:t>финансовый лизинг</w:t>
        </w:r>
      </w:hyperlink>
      <w:r>
        <w:t xml:space="preserve">; </w:t>
      </w:r>
    </w:p>
    <w:p w:rsidR="00000000" w:rsidRDefault="008B2134">
      <w:pPr>
        <w:ind w:firstLine="400"/>
        <w:jc w:val="both"/>
      </w:pPr>
      <w:r>
        <w:t xml:space="preserve">4) отгрузку товара по </w:t>
      </w:r>
      <w:hyperlink r:id="rId2429" w:anchor="sub_id=8650000" w:history="1">
        <w:r>
          <w:rPr>
            <w:rStyle w:val="a3"/>
          </w:rPr>
          <w:t>договору комиссии</w:t>
        </w:r>
      </w:hyperlink>
      <w:r>
        <w:t xml:space="preserve">; </w:t>
      </w:r>
    </w:p>
    <w:p w:rsidR="00000000" w:rsidRDefault="008B2134">
      <w:pPr>
        <w:ind w:firstLine="400"/>
        <w:jc w:val="both"/>
      </w:pPr>
      <w:r>
        <w:t xml:space="preserve">5) </w:t>
      </w:r>
      <w:r>
        <w:rPr>
          <w:rStyle w:val="s0"/>
        </w:rPr>
        <w:t xml:space="preserve">Исключен в соответствии с </w:t>
      </w:r>
      <w:hyperlink r:id="rId2430" w:anchor="sub_id=387" w:history="1">
        <w:r>
          <w:rPr>
            <w:rStyle w:val="a3"/>
          </w:rPr>
          <w:t>Законом</w:t>
        </w:r>
      </w:hyperlink>
      <w:r>
        <w:rPr>
          <w:rStyle w:val="s0"/>
        </w:rPr>
        <w:t xml:space="preserve"> РК от 16.11.09 г. № 200-IV </w:t>
      </w:r>
      <w:r>
        <w:rPr>
          <w:rStyle w:val="s3"/>
        </w:rPr>
        <w:t>(введено в действие с 1 января 2009 г.) (</w:t>
      </w:r>
      <w:hyperlink r:id="rId2431" w:anchor="sub_id=2310105" w:history="1">
        <w:r>
          <w:rPr>
            <w:rStyle w:val="a3"/>
            <w:i/>
            <w:iCs/>
            <w:bdr w:val="none" w:sz="0" w:space="0" w:color="auto" w:frame="1"/>
          </w:rPr>
          <w:t>см. стар. ред.</w:t>
        </w:r>
      </w:hyperlink>
      <w:r>
        <w:rPr>
          <w:rStyle w:val="s3"/>
        </w:rPr>
        <w:t>)</w:t>
      </w:r>
    </w:p>
    <w:p w:rsidR="00000000" w:rsidRDefault="008B2134">
      <w:pPr>
        <w:jc w:val="both"/>
      </w:pPr>
      <w:r>
        <w:rPr>
          <w:rStyle w:val="s3"/>
        </w:rPr>
        <w:t xml:space="preserve">В подпункт 6 внесены изменения в </w:t>
      </w:r>
      <w:r>
        <w:rPr>
          <w:rStyle w:val="s3"/>
        </w:rPr>
        <w:t xml:space="preserve">соответствии с </w:t>
      </w:r>
      <w:hyperlink r:id="rId2432" w:anchor="sub_id=23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433" w:anchor="sub_id=2310106"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8B2134">
      <w:pPr>
        <w:ind w:firstLine="400"/>
        <w:jc w:val="both"/>
      </w:pPr>
      <w:r>
        <w:rPr>
          <w:rStyle w:val="s0"/>
        </w:rPr>
        <w:t xml:space="preserve">6) </w:t>
      </w:r>
      <w:r>
        <w:t xml:space="preserve">возврат товара в </w:t>
      </w:r>
      <w:r>
        <w:rPr>
          <w:rStyle w:val="s0"/>
        </w:rPr>
        <w:t xml:space="preserve">таможенной процедуре </w:t>
      </w:r>
      <w:r>
        <w:t xml:space="preserve">реимпорта, вывезенного ранее в </w:t>
      </w:r>
      <w:r>
        <w:rPr>
          <w:rStyle w:val="s0"/>
        </w:rPr>
        <w:t xml:space="preserve">таможенной процедуре </w:t>
      </w:r>
      <w:r>
        <w:t>экспорта.</w:t>
      </w:r>
    </w:p>
    <w:p w:rsidR="00000000" w:rsidRDefault="008B2134">
      <w:pPr>
        <w:ind w:firstLine="400"/>
        <w:jc w:val="both"/>
      </w:pPr>
      <w:bookmarkStart w:id="378" w:name="SUB2310200"/>
      <w:bookmarkEnd w:id="378"/>
      <w:r>
        <w:t>2. Оборот по реализации работ, услуг означает любое выполнение работ или оказание услуг, в том числе безвозмездное, а также любую деятельн</w:t>
      </w:r>
      <w:r>
        <w:t xml:space="preserve">ость за вознаграждение, отличную от реализации товара, в том числе: </w:t>
      </w:r>
    </w:p>
    <w:p w:rsidR="00000000" w:rsidRDefault="008B2134">
      <w:pPr>
        <w:ind w:firstLine="400"/>
        <w:jc w:val="both"/>
      </w:pPr>
      <w:r>
        <w:t xml:space="preserve">1) предоставление имущества во временное владение и пользование по договорам имущественного найма; </w:t>
      </w:r>
    </w:p>
    <w:p w:rsidR="00000000" w:rsidRDefault="008B2134">
      <w:pPr>
        <w:ind w:firstLine="400"/>
        <w:jc w:val="both"/>
      </w:pPr>
      <w:r>
        <w:t xml:space="preserve">2) предоставление прав на </w:t>
      </w:r>
      <w:hyperlink r:id="rId2434" w:anchor="sub_id=9610000" w:history="1">
        <w:r>
          <w:rPr>
            <w:rStyle w:val="a3"/>
          </w:rPr>
          <w:t>объекты интеллектуальной собственности</w:t>
        </w:r>
      </w:hyperlink>
      <w:r>
        <w:t xml:space="preserve">; </w:t>
      </w:r>
    </w:p>
    <w:p w:rsidR="00000000" w:rsidRDefault="008B2134">
      <w:pPr>
        <w:ind w:firstLine="400"/>
        <w:jc w:val="both"/>
      </w:pPr>
      <w:r>
        <w:t xml:space="preserve">3) выполнение работ, оказание услуг работодателем работнику в счет заработной платы; </w:t>
      </w:r>
    </w:p>
    <w:p w:rsidR="00000000" w:rsidRDefault="008B2134">
      <w:pPr>
        <w:ind w:firstLine="400"/>
        <w:jc w:val="both"/>
      </w:pPr>
      <w:r>
        <w:t>4) уступка прав требования, связанных с реализацией товаров, работ, услуг, за исключением авансов и штрафных санкций;</w:t>
      </w:r>
    </w:p>
    <w:p w:rsidR="00000000" w:rsidRDefault="008B2134">
      <w:pPr>
        <w:jc w:val="both"/>
      </w:pPr>
      <w:r>
        <w:rPr>
          <w:rStyle w:val="s3"/>
        </w:rPr>
        <w:t xml:space="preserve">В подпункт 5 внесены изменения в соответствии с </w:t>
      </w:r>
      <w:hyperlink r:id="rId2435" w:anchor="sub_id=231" w:history="1">
        <w:r>
          <w:rPr>
            <w:rStyle w:val="a3"/>
            <w:i/>
            <w:iCs/>
            <w:bdr w:val="none" w:sz="0" w:space="0" w:color="auto" w:frame="1"/>
          </w:rPr>
          <w:t>Законом</w:t>
        </w:r>
      </w:hyperlink>
      <w:r>
        <w:rPr>
          <w:rStyle w:val="s3"/>
        </w:rPr>
        <w:t xml:space="preserve"> </w:t>
      </w:r>
      <w:r>
        <w:rPr>
          <w:rStyle w:val="s3"/>
        </w:rPr>
        <w:t>РК от 30.06.10 г. № 297-IV (введены в действие с 1 января 2011 г.) (</w:t>
      </w:r>
      <w:hyperlink r:id="rId2436" w:anchor="sub_id=2310200" w:history="1">
        <w:r>
          <w:rPr>
            <w:rStyle w:val="a3"/>
            <w:i/>
            <w:iCs/>
            <w:bdr w:val="none" w:sz="0" w:space="0" w:color="auto" w:frame="1"/>
          </w:rPr>
          <w:t>см. стар. ред.</w:t>
        </w:r>
      </w:hyperlink>
      <w:r>
        <w:rPr>
          <w:rStyle w:val="s3"/>
        </w:rPr>
        <w:t>)</w:t>
      </w:r>
    </w:p>
    <w:p w:rsidR="00000000" w:rsidRDefault="008B2134">
      <w:pPr>
        <w:ind w:firstLine="400"/>
        <w:jc w:val="both"/>
      </w:pPr>
      <w:r>
        <w:t>5) согласие ограничить или прекратить предпринимательскую деятельность;</w:t>
      </w:r>
    </w:p>
    <w:p w:rsidR="00000000" w:rsidRDefault="008B2134">
      <w:pPr>
        <w:jc w:val="both"/>
      </w:pPr>
      <w:r>
        <w:rPr>
          <w:rStyle w:val="s3"/>
        </w:rPr>
        <w:t xml:space="preserve">Пункт дополнен </w:t>
      </w:r>
      <w:r>
        <w:rPr>
          <w:rStyle w:val="s3"/>
        </w:rPr>
        <w:t xml:space="preserve">подпунктом 6 в соответствии с </w:t>
      </w:r>
      <w:hyperlink r:id="rId2437" w:anchor="sub_id=231"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8B2134">
      <w:pPr>
        <w:ind w:firstLine="400"/>
        <w:jc w:val="both"/>
      </w:pPr>
      <w:r>
        <w:rPr>
          <w:rStyle w:val="s0"/>
        </w:rPr>
        <w:t>6) предоставление кредита (займа, микрокредита).</w:t>
      </w:r>
    </w:p>
    <w:p w:rsidR="00000000" w:rsidRDefault="008B2134">
      <w:pPr>
        <w:jc w:val="both"/>
      </w:pPr>
      <w:hyperlink r:id="rId2438" w:history="1">
        <w:r>
          <w:rPr>
            <w:rStyle w:val="a3"/>
            <w:rFonts w:ascii="Wingdings" w:hAnsi="Wingdings"/>
            <w:i/>
            <w:iCs/>
            <w:bdr w:val="none" w:sz="0" w:space="0" w:color="auto" w:frame="1"/>
          </w:rPr>
          <w:t>*</w:t>
        </w:r>
      </w:hyperlink>
    </w:p>
    <w:p w:rsidR="00000000" w:rsidRDefault="008B2134">
      <w:pPr>
        <w:ind w:firstLine="400"/>
        <w:jc w:val="both"/>
      </w:pPr>
      <w:bookmarkStart w:id="379" w:name="SUB2310300"/>
      <w:bookmarkEnd w:id="379"/>
      <w:r>
        <w:t xml:space="preserve">3. Не являются оборотом по реализации: </w:t>
      </w:r>
    </w:p>
    <w:p w:rsidR="00000000" w:rsidRDefault="008B2134">
      <w:pPr>
        <w:ind w:firstLine="400"/>
        <w:jc w:val="both"/>
      </w:pPr>
      <w:r>
        <w:t>1) передача имущества в качестве вклада в уставный капитал;</w:t>
      </w:r>
    </w:p>
    <w:p w:rsidR="00000000" w:rsidRDefault="008B2134">
      <w:pPr>
        <w:ind w:firstLine="400"/>
        <w:jc w:val="both"/>
      </w:pPr>
      <w:r>
        <w:t>2) возврат имущества, полученного в качестве вклада в уставный капитал;</w:t>
      </w:r>
    </w:p>
    <w:p w:rsidR="00000000" w:rsidRDefault="008B2134">
      <w:pPr>
        <w:jc w:val="both"/>
      </w:pPr>
      <w:r>
        <w:rPr>
          <w:rStyle w:val="s3"/>
        </w:rPr>
        <w:t>В подпункт 3 внесены изменения в со</w:t>
      </w:r>
      <w:r>
        <w:rPr>
          <w:rStyle w:val="s3"/>
        </w:rPr>
        <w:t xml:space="preserve">ответствии с </w:t>
      </w:r>
      <w:hyperlink r:id="rId2439" w:anchor="sub_id=3870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440" w:anchor="sub_id=2310303" w:history="1">
        <w:r>
          <w:rPr>
            <w:rStyle w:val="a3"/>
            <w:i/>
            <w:iCs/>
            <w:bdr w:val="none" w:sz="0" w:space="0" w:color="auto" w:frame="1"/>
          </w:rPr>
          <w:t>см. стар. ред.</w:t>
        </w:r>
      </w:hyperlink>
      <w:r>
        <w:rPr>
          <w:rStyle w:val="s3"/>
        </w:rPr>
        <w:t xml:space="preserve">); изложен в редакции </w:t>
      </w:r>
      <w:hyperlink r:id="rId2441" w:anchor="sub_id=23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442" w:anchor="sub_id=2310303"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3) безвозмездная передача в рекламных целях товара (в том числе в виде дарения) в случае, если стоимость единицы такого товара не превышает 5-кратный размер </w:t>
      </w:r>
      <w:hyperlink r:id="rId2443" w:history="1">
        <w:r>
          <w:rPr>
            <w:rStyle w:val="a3"/>
          </w:rPr>
          <w:t>месячного расчетного показателя</w:t>
        </w:r>
      </w:hyperlink>
      <w:r>
        <w:rPr>
          <w:rStyle w:val="s0"/>
        </w:rPr>
        <w:t>, установленного на соответствующий финансовый год законом о республиканском бюджете и действующего на дату такой передачи;</w:t>
      </w:r>
    </w:p>
    <w:p w:rsidR="00000000" w:rsidRDefault="008B2134">
      <w:pPr>
        <w:jc w:val="both"/>
      </w:pPr>
      <w:hyperlink r:id="rId2444" w:history="1">
        <w:r>
          <w:rPr>
            <w:rStyle w:val="a3"/>
            <w:rFonts w:ascii="Wingdings" w:hAnsi="Wingdings"/>
            <w:i/>
            <w:iCs/>
            <w:bdr w:val="none" w:sz="0" w:space="0" w:color="auto" w:frame="1"/>
          </w:rPr>
          <w:t>*</w:t>
        </w:r>
      </w:hyperlink>
    </w:p>
    <w:p w:rsidR="00000000" w:rsidRDefault="008B2134">
      <w:pPr>
        <w:jc w:val="both"/>
      </w:pPr>
      <w:r>
        <w:rPr>
          <w:rStyle w:val="s3"/>
        </w:rPr>
        <w:t xml:space="preserve">В подпункт 4 внесены изменения в </w:t>
      </w:r>
      <w:r>
        <w:rPr>
          <w:rStyle w:val="s3"/>
        </w:rPr>
        <w:t xml:space="preserve">соответствии с </w:t>
      </w:r>
      <w:hyperlink r:id="rId2445" w:anchor="sub_id=23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446" w:anchor="sub_id=2310304" w:history="1">
        <w:r>
          <w:rPr>
            <w:rStyle w:val="a3"/>
            <w:i/>
            <w:iCs/>
            <w:bdr w:val="none" w:sz="0" w:space="0" w:color="auto" w:frame="1"/>
          </w:rPr>
          <w:t>см. стар. ред.</w:t>
        </w:r>
      </w:hyperlink>
      <w:r>
        <w:rPr>
          <w:rStyle w:val="s3"/>
        </w:rPr>
        <w:t>)</w:t>
      </w:r>
    </w:p>
    <w:p w:rsidR="00000000" w:rsidRDefault="008B2134">
      <w:pPr>
        <w:ind w:firstLine="400"/>
        <w:jc w:val="both"/>
      </w:pPr>
      <w:r>
        <w:t xml:space="preserve">4) отгрузка давальческих товаров заказчиком подрядчику для изготовления, переработки, сборки (монтажа, установки), ремонта последним готовой продукции и (или) строительства объектов. В случае изготовления, переработки, сборки, ремонта за </w:t>
      </w:r>
      <w:r>
        <w:rPr>
          <w:rStyle w:val="s0"/>
        </w:rPr>
        <w:t>пр</w:t>
      </w:r>
      <w:r>
        <w:rPr>
          <w:rStyle w:val="s0"/>
        </w:rPr>
        <w:t>еделами Таможенного союза</w:t>
      </w:r>
      <w:r>
        <w:t xml:space="preserve"> отгрузка указанных товаров не является оборотом по реализации, если их вывоз осуществлен в </w:t>
      </w:r>
      <w:r>
        <w:rPr>
          <w:rStyle w:val="s0"/>
        </w:rPr>
        <w:t xml:space="preserve">таможенной процедуре </w:t>
      </w:r>
      <w:hyperlink r:id="rId2447" w:history="1">
        <w:r>
          <w:rPr>
            <w:rStyle w:val="a3"/>
          </w:rPr>
          <w:t>переработки вне таможенной территории</w:t>
        </w:r>
      </w:hyperlink>
      <w:r>
        <w:t xml:space="preserve"> в соответств</w:t>
      </w:r>
      <w:r>
        <w:t xml:space="preserve">ии с </w:t>
      </w:r>
      <w:r>
        <w:rPr>
          <w:rStyle w:val="s0"/>
        </w:rPr>
        <w:t>таможенным законодательством Таможенного союза и (или)</w:t>
      </w:r>
      <w:r>
        <w:t xml:space="preserve"> таможенным законодательством Республики Казахстан;</w:t>
      </w:r>
    </w:p>
    <w:p w:rsidR="00000000" w:rsidRDefault="008B2134">
      <w:pPr>
        <w:ind w:firstLine="400"/>
        <w:jc w:val="both"/>
      </w:pPr>
      <w:r>
        <w:t>5) отгрузка возвратной тары. Возвратной тарой является тара, стоимость которой не включается в стоимость реализации отпускаемой в ней продукции и</w:t>
      </w:r>
      <w:r>
        <w:t xml:space="preserve"> которая подлежит возврату поставщику на условиях и в сроки, которые установлены договором (контрактом) на поставку этой продукции, но не более срока, продолжительность которого составляет шесть месяцев. Если тара не возвращена в установленный срок, стоимо</w:t>
      </w:r>
      <w:r>
        <w:t xml:space="preserve">сть такой тары включается в оборот по реализации; </w:t>
      </w:r>
    </w:p>
    <w:p w:rsidR="00000000" w:rsidRDefault="008B2134">
      <w:pPr>
        <w:jc w:val="both"/>
      </w:pPr>
      <w:r>
        <w:rPr>
          <w:rStyle w:val="s3"/>
        </w:rPr>
        <w:t xml:space="preserve">В подпункт 6 внесены изменения в соответствии с </w:t>
      </w:r>
      <w:hyperlink r:id="rId2448" w:anchor="sub_id=23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449" w:anchor="sub_id=2310306" w:history="1">
        <w:r>
          <w:rPr>
            <w:rStyle w:val="a3"/>
            <w:i/>
            <w:iCs/>
            <w:bdr w:val="none" w:sz="0" w:space="0" w:color="auto" w:frame="1"/>
          </w:rPr>
          <w:t>см. стар. ред.</w:t>
        </w:r>
      </w:hyperlink>
      <w:r>
        <w:rPr>
          <w:rStyle w:val="s3"/>
        </w:rPr>
        <w:t>)</w:t>
      </w:r>
    </w:p>
    <w:p w:rsidR="00000000" w:rsidRDefault="008B2134">
      <w:pPr>
        <w:ind w:firstLine="400"/>
        <w:jc w:val="both"/>
      </w:pPr>
      <w:r>
        <w:t xml:space="preserve">6) возврат товара, за исключением возврата товара в </w:t>
      </w:r>
      <w:r>
        <w:rPr>
          <w:rStyle w:val="s0"/>
        </w:rPr>
        <w:t xml:space="preserve">таможенной процедуре </w:t>
      </w:r>
      <w:r>
        <w:t xml:space="preserve">реимпорта, вывезенного ранее в </w:t>
      </w:r>
      <w:r>
        <w:rPr>
          <w:rStyle w:val="s0"/>
        </w:rPr>
        <w:t xml:space="preserve">таможенной процедуре </w:t>
      </w:r>
      <w:r>
        <w:t xml:space="preserve">экспорта; </w:t>
      </w:r>
    </w:p>
    <w:p w:rsidR="00000000" w:rsidRDefault="008B2134">
      <w:pPr>
        <w:jc w:val="both"/>
      </w:pPr>
      <w:r>
        <w:rPr>
          <w:rStyle w:val="s3"/>
        </w:rPr>
        <w:t xml:space="preserve">Подпункт 7 изложен в </w:t>
      </w:r>
      <w:r>
        <w:rPr>
          <w:rStyle w:val="s3"/>
        </w:rPr>
        <w:t xml:space="preserve">редакции </w:t>
      </w:r>
      <w:hyperlink r:id="rId2450" w:anchor="sub_id=23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2451" w:anchor="sub_id=2310306"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8B2134">
      <w:pPr>
        <w:ind w:firstLine="400"/>
        <w:jc w:val="both"/>
      </w:pPr>
      <w:r>
        <w:rPr>
          <w:rStyle w:val="s0"/>
        </w:rPr>
        <w:t xml:space="preserve">7) вывоз товара за пределы Таможенного союза для проведения выставок, других культурных и спортивных мероприятий, подлежащего обратному ввозу на условиях и в сроки, которые установлены договором, если такой вывоз оформлен в таможенной процедуре </w:t>
      </w:r>
      <w:hyperlink r:id="rId2452" w:history="1">
        <w:r>
          <w:rPr>
            <w:rStyle w:val="a3"/>
          </w:rPr>
          <w:t>временного вывоза</w:t>
        </w:r>
      </w:hyperlink>
      <w:r>
        <w:rPr>
          <w:rStyle w:val="s0"/>
        </w:rPr>
        <w:t xml:space="preserve"> в соответствии с таможенным законодательством Таможенного союза и (или) таможенным законодательством Республики Казахстан;</w:t>
      </w:r>
    </w:p>
    <w:p w:rsidR="00000000" w:rsidRDefault="008B2134">
      <w:pPr>
        <w:ind w:firstLine="400"/>
        <w:jc w:val="both"/>
      </w:pPr>
      <w:r>
        <w:rPr>
          <w:rStyle w:val="s0"/>
        </w:rPr>
        <w:t>8) передача недропользователем в собственность Рес</w:t>
      </w:r>
      <w:r>
        <w:rPr>
          <w:rStyle w:val="s0"/>
        </w:rPr>
        <w:t>публики Казахстан вновь созданного и (или) приобретенного недропользователем имущества, использовавшегося для выполнения операций по недропользованию и подлежащего передаче Республике Казахстан в соответствии с условиями заключенного контракта на недрополь</w:t>
      </w:r>
      <w:r>
        <w:rPr>
          <w:rStyle w:val="s0"/>
        </w:rPr>
        <w:t>зование;</w:t>
      </w:r>
    </w:p>
    <w:p w:rsidR="00000000" w:rsidRDefault="008B2134">
      <w:pPr>
        <w:ind w:firstLine="400"/>
        <w:jc w:val="both"/>
      </w:pPr>
      <w:r>
        <w:t>9) размещение эмиссионных ценных бумаг эмитентом;</w:t>
      </w:r>
    </w:p>
    <w:p w:rsidR="00000000" w:rsidRDefault="008B2134">
      <w:pPr>
        <w:ind w:firstLine="400"/>
        <w:jc w:val="both"/>
      </w:pPr>
      <w:r>
        <w:t>10) передача основных средств, нематериальных активов и иного имущества реорганизуемого юридического лица его правопреемнику (правопреемникам);</w:t>
      </w:r>
    </w:p>
    <w:p w:rsidR="00000000" w:rsidRDefault="008B2134">
      <w:pPr>
        <w:ind w:firstLine="400"/>
        <w:jc w:val="both"/>
      </w:pPr>
      <w:r>
        <w:t>11) передача объекта концессии концеденту, а также по</w:t>
      </w:r>
      <w:r>
        <w:t xml:space="preserve">следующая передача объекта концессии концессионеру </w:t>
      </w:r>
      <w:r>
        <w:rPr>
          <w:rStyle w:val="s0"/>
        </w:rPr>
        <w:t xml:space="preserve">(правопреемнику или юридическому лицу, специально созданному исключительно концессионером для реализации договора концессии) </w:t>
      </w:r>
      <w:r>
        <w:t>для эксплуатации в рамках договора концессии;</w:t>
      </w:r>
    </w:p>
    <w:p w:rsidR="00000000" w:rsidRDefault="008B2134">
      <w:pPr>
        <w:ind w:firstLine="400"/>
        <w:jc w:val="both"/>
      </w:pPr>
      <w:r>
        <w:t>12) оборот по реализации личного и</w:t>
      </w:r>
      <w:r>
        <w:t xml:space="preserve">мущества физического лица, если такое имущество не используется этим лицом в целях предпринимательской деятельности; </w:t>
      </w:r>
    </w:p>
    <w:p w:rsidR="00000000" w:rsidRDefault="008B2134">
      <w:pPr>
        <w:ind w:firstLine="400"/>
        <w:jc w:val="both"/>
      </w:pPr>
      <w:r>
        <w:t xml:space="preserve">13) передача доверительному управляющему имущества учредителем доверительного управления по договору доверительного управления имуществом </w:t>
      </w:r>
      <w:r>
        <w:t xml:space="preserve">либо выгодоприобретателем в иных случаях возникновения доверительного управления; </w:t>
      </w:r>
    </w:p>
    <w:p w:rsidR="00000000" w:rsidRDefault="008B2134">
      <w:pPr>
        <w:ind w:firstLine="400"/>
        <w:jc w:val="both"/>
      </w:pPr>
      <w:r>
        <w:t>14) возврат имущества доверительным управляющим при прекращении действия документа, являющегося основанием возникновения доверительного управления;</w:t>
      </w:r>
    </w:p>
    <w:p w:rsidR="00000000" w:rsidRDefault="008B2134">
      <w:pPr>
        <w:ind w:firstLine="400"/>
        <w:jc w:val="both"/>
      </w:pPr>
      <w:r>
        <w:t>15) передача доверительны</w:t>
      </w:r>
      <w:r>
        <w:t>м управляющим чистого дохода от доверительного управления учредителю доверительного управления по договору доверительного управления имуществом или выгодоприобретателю в иных случаях возникновения доверительного управления;</w:t>
      </w:r>
    </w:p>
    <w:p w:rsidR="00000000" w:rsidRDefault="008B2134">
      <w:pPr>
        <w:jc w:val="both"/>
      </w:pPr>
      <w:r>
        <w:rPr>
          <w:rStyle w:val="s3"/>
        </w:rPr>
        <w:t>Пункт дополнен подпунктом 16 в с</w:t>
      </w:r>
      <w:r>
        <w:rPr>
          <w:rStyle w:val="s3"/>
        </w:rPr>
        <w:t xml:space="preserve">оответствии с </w:t>
      </w:r>
      <w:hyperlink r:id="rId2453" w:anchor="sub_id=23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8B2134">
      <w:pPr>
        <w:ind w:firstLine="400"/>
        <w:jc w:val="both"/>
      </w:pPr>
      <w:r>
        <w:rPr>
          <w:rStyle w:val="s0"/>
        </w:rPr>
        <w:t>16) получение вкладчиком (клиентом) суммы вознаграждения, начисленной и (или) выплаче</w:t>
      </w:r>
      <w:r>
        <w:rPr>
          <w:rStyle w:val="s0"/>
        </w:rPr>
        <w:t>нной ему по договорам банковского счета и (или) банковского вклада.</w:t>
      </w:r>
    </w:p>
    <w:p w:rsidR="00000000" w:rsidRDefault="008B2134">
      <w:pPr>
        <w:ind w:firstLine="400"/>
        <w:jc w:val="both"/>
      </w:pPr>
      <w:r>
        <w:t> </w:t>
      </w:r>
    </w:p>
    <w:p w:rsidR="00000000" w:rsidRDefault="008B2134">
      <w:pPr>
        <w:jc w:val="both"/>
      </w:pPr>
      <w:bookmarkStart w:id="380" w:name="SUB2320000"/>
      <w:bookmarkEnd w:id="380"/>
      <w:r>
        <w:rPr>
          <w:rStyle w:val="s3"/>
        </w:rPr>
        <w:t xml:space="preserve">В статью 232 внесены изменения в соответствии с </w:t>
      </w:r>
      <w:hyperlink r:id="rId2454" w:anchor="sub_id=232"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2455" w:anchor="sub_id=232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 xml:space="preserve">Статья 232. Необлагаемый оборот </w:t>
      </w:r>
    </w:p>
    <w:p w:rsidR="00000000" w:rsidRDefault="008B2134">
      <w:pPr>
        <w:ind w:firstLine="400"/>
        <w:jc w:val="both"/>
      </w:pPr>
      <w:r>
        <w:rPr>
          <w:rStyle w:val="s0"/>
        </w:rPr>
        <w:t>Необлагаемым оборотом является оборот по реализации товаров, работ, услуг:</w:t>
      </w:r>
    </w:p>
    <w:p w:rsidR="00000000" w:rsidRDefault="008B2134">
      <w:pPr>
        <w:ind w:firstLine="400"/>
        <w:jc w:val="both"/>
      </w:pPr>
      <w:r>
        <w:rPr>
          <w:rStyle w:val="s0"/>
        </w:rPr>
        <w:t xml:space="preserve">1) освобожденный от налога на добавленную стоимость в соответствии с настоящим Кодексом; </w:t>
      </w:r>
    </w:p>
    <w:p w:rsidR="00000000" w:rsidRDefault="008B2134">
      <w:pPr>
        <w:ind w:firstLine="400"/>
        <w:jc w:val="both"/>
      </w:pPr>
      <w:r>
        <w:rPr>
          <w:rStyle w:val="s0"/>
        </w:rPr>
        <w:t xml:space="preserve">2) местом реализации которого не является Республика Казахстан. </w:t>
      </w:r>
    </w:p>
    <w:p w:rsidR="00000000" w:rsidRDefault="008B2134">
      <w:pPr>
        <w:ind w:firstLine="400"/>
        <w:jc w:val="both"/>
      </w:pPr>
      <w:r>
        <w:rPr>
          <w:rStyle w:val="s0"/>
        </w:rPr>
        <w:t>Если иное не установлено н</w:t>
      </w:r>
      <w:r>
        <w:rPr>
          <w:rStyle w:val="s0"/>
        </w:rPr>
        <w:t xml:space="preserve">астоящей статьей, место реализации товаров, работ, услуг определяется в соответствии со </w:t>
      </w:r>
      <w:hyperlink w:anchor="sub2360000" w:history="1">
        <w:r>
          <w:rPr>
            <w:rStyle w:val="a3"/>
          </w:rPr>
          <w:t>статьей 236</w:t>
        </w:r>
      </w:hyperlink>
      <w:r>
        <w:rPr>
          <w:rStyle w:val="s0"/>
        </w:rPr>
        <w:t xml:space="preserve"> настоящего Кодекса.</w:t>
      </w:r>
    </w:p>
    <w:p w:rsidR="00000000" w:rsidRDefault="008B2134">
      <w:pPr>
        <w:ind w:firstLine="400"/>
        <w:jc w:val="both"/>
      </w:pPr>
      <w:r>
        <w:rPr>
          <w:rStyle w:val="s0"/>
        </w:rPr>
        <w:t xml:space="preserve">Место реализации товаров, работ, услуг в Таможенном союзе определяется в соответствии со </w:t>
      </w:r>
      <w:hyperlink w:anchor="sub276050000" w:history="1">
        <w:r>
          <w:rPr>
            <w:rStyle w:val="a3"/>
          </w:rPr>
          <w:t>статьей 276-5</w:t>
        </w:r>
      </w:hyperlink>
      <w:r>
        <w:rPr>
          <w:rStyle w:val="s0"/>
        </w:rPr>
        <w:t xml:space="preserve"> настоящего Кодекса.</w:t>
      </w:r>
    </w:p>
    <w:p w:rsidR="00000000" w:rsidRDefault="008B2134">
      <w:pPr>
        <w:ind w:firstLine="400"/>
        <w:jc w:val="both"/>
      </w:pPr>
      <w:r>
        <w:t> </w:t>
      </w:r>
    </w:p>
    <w:p w:rsidR="00000000" w:rsidRDefault="008B2134">
      <w:pPr>
        <w:ind w:left="1200" w:hanging="800"/>
        <w:jc w:val="both"/>
      </w:pPr>
      <w:bookmarkStart w:id="381" w:name="SUB2330000"/>
      <w:bookmarkEnd w:id="381"/>
      <w:r>
        <w:rPr>
          <w:rStyle w:val="s1"/>
        </w:rPr>
        <w:t>Статья 233. Обороты по реализации (приобретению), осуществляемые по договорам поручения</w:t>
      </w:r>
    </w:p>
    <w:p w:rsidR="00000000" w:rsidRDefault="008B2134">
      <w:pPr>
        <w:jc w:val="both"/>
      </w:pPr>
      <w:r>
        <w:rPr>
          <w:rStyle w:val="s3"/>
        </w:rPr>
        <w:t xml:space="preserve">В пункт 1 внесены изменения в соответствии с </w:t>
      </w:r>
      <w:hyperlink r:id="rId2456" w:anchor="sub_id=233"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457" w:anchor="sub_id=233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Реализация товаров, выполнение работ или оказание услуг, а та</w:t>
      </w:r>
      <w:r>
        <w:rPr>
          <w:rStyle w:val="s0"/>
        </w:rPr>
        <w:t xml:space="preserve">кже приобретение товаров, работ, услуг поверенным от имени и за счет доверителя не являются оборотом по реализации (приобретению) поверенного. </w:t>
      </w:r>
    </w:p>
    <w:p w:rsidR="00000000" w:rsidRDefault="008B2134">
      <w:pPr>
        <w:jc w:val="both"/>
      </w:pPr>
      <w:hyperlink r:id="rId2458" w:anchor="sub_id=300" w:history="1">
        <w:r>
          <w:rPr>
            <w:rStyle w:val="a3"/>
            <w:rFonts w:ascii="Wingdings" w:hAnsi="Wingdings"/>
            <w:i/>
            <w:iCs/>
            <w:bdr w:val="none" w:sz="0" w:space="0" w:color="auto" w:frame="1"/>
          </w:rPr>
          <w:t>*</w:t>
        </w:r>
      </w:hyperlink>
    </w:p>
    <w:p w:rsidR="00000000" w:rsidRDefault="008B2134">
      <w:pPr>
        <w:ind w:firstLine="400"/>
        <w:jc w:val="both"/>
      </w:pPr>
      <w:bookmarkStart w:id="382" w:name="SUB2330200"/>
      <w:bookmarkEnd w:id="382"/>
      <w:r>
        <w:rPr>
          <w:rStyle w:val="s0"/>
        </w:rPr>
        <w:t>2. Положение пункта 1 настоящ</w:t>
      </w:r>
      <w:r>
        <w:rPr>
          <w:rStyle w:val="s0"/>
        </w:rPr>
        <w:t xml:space="preserve">ей статьи не применяется в отношении: </w:t>
      </w:r>
    </w:p>
    <w:p w:rsidR="00000000" w:rsidRDefault="008B2134">
      <w:pPr>
        <w:ind w:firstLine="400"/>
        <w:jc w:val="both"/>
      </w:pPr>
      <w:r>
        <w:rPr>
          <w:rStyle w:val="s0"/>
        </w:rPr>
        <w:t xml:space="preserve">1) Исключен в соответствии с </w:t>
      </w:r>
      <w:hyperlink r:id="rId2459" w:anchor="sub_id=233" w:history="1">
        <w:r>
          <w:rPr>
            <w:rStyle w:val="a3"/>
          </w:rPr>
          <w:t>Законом</w:t>
        </w:r>
      </w:hyperlink>
      <w:r>
        <w:rPr>
          <w:rStyle w:val="s0"/>
        </w:rPr>
        <w:t xml:space="preserve"> РК от 30.06.10 г. № 297-IV </w:t>
      </w:r>
      <w:r>
        <w:rPr>
          <w:rStyle w:val="s3"/>
        </w:rPr>
        <w:t>(введено в действие с 1 января 2011 г.) (</w:t>
      </w:r>
      <w:hyperlink r:id="rId2460" w:anchor="sub_id=2330200" w:history="1">
        <w:r>
          <w:rPr>
            <w:rStyle w:val="a3"/>
            <w:i/>
            <w:iCs/>
            <w:bdr w:val="none" w:sz="0" w:space="0" w:color="auto" w:frame="1"/>
          </w:rPr>
          <w:t>см. стар. ред.</w:t>
        </w:r>
      </w:hyperlink>
      <w:r>
        <w:rPr>
          <w:rStyle w:val="s3"/>
        </w:rPr>
        <w:t>)</w:t>
      </w:r>
    </w:p>
    <w:p w:rsidR="00000000" w:rsidRDefault="008B2134">
      <w:pPr>
        <w:jc w:val="both"/>
      </w:pPr>
      <w:r>
        <w:rPr>
          <w:rStyle w:val="s3"/>
        </w:rPr>
        <w:t xml:space="preserve">В подпункт 2 внесены изменения в соответствии с </w:t>
      </w:r>
      <w:hyperlink r:id="rId2461" w:anchor="sub_id=233" w:history="1">
        <w:r>
          <w:rPr>
            <w:rStyle w:val="a3"/>
            <w:i/>
            <w:iCs/>
            <w:bdr w:val="none" w:sz="0" w:space="0" w:color="auto" w:frame="1"/>
          </w:rPr>
          <w:t>Законом</w:t>
        </w:r>
      </w:hyperlink>
      <w:r>
        <w:rPr>
          <w:rStyle w:val="s3"/>
        </w:rPr>
        <w:t xml:space="preserve"> РК от 30.06.10 г. № 297-IV (введены в действие с </w:t>
      </w:r>
      <w:r>
        <w:rPr>
          <w:rStyle w:val="s3"/>
        </w:rPr>
        <w:t>1 января 2011 г.) (</w:t>
      </w:r>
      <w:hyperlink r:id="rId2462" w:anchor="sub_id=233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реализации товара, полученного от доверителя-нерезидента,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В этом случае отгрузка товара является оборот</w:t>
      </w:r>
      <w:r>
        <w:rPr>
          <w:rStyle w:val="s0"/>
        </w:rPr>
        <w:t>ом по реализации поверенного;</w:t>
      </w:r>
    </w:p>
    <w:p w:rsidR="00000000" w:rsidRDefault="008B2134">
      <w:pPr>
        <w:jc w:val="both"/>
      </w:pPr>
      <w:r>
        <w:rPr>
          <w:rStyle w:val="s3"/>
        </w:rPr>
        <w:t xml:space="preserve">Пункт 2 дополнен подпунктом 3 в соответствии с </w:t>
      </w:r>
      <w:hyperlink r:id="rId2463" w:anchor="sub_id=233"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8B2134">
      <w:pPr>
        <w:ind w:firstLine="400"/>
        <w:jc w:val="both"/>
      </w:pPr>
      <w:r>
        <w:rPr>
          <w:rStyle w:val="s0"/>
        </w:rPr>
        <w:t>3) реализации товара, в</w:t>
      </w:r>
      <w:r>
        <w:rPr>
          <w:rStyle w:val="s0"/>
        </w:rPr>
        <w:t xml:space="preserve">ыполнения работ, оказания услуг, а также приобретения товаров, работ, услуг оператором в случаях, предусмотренных </w:t>
      </w:r>
      <w:hyperlink w:anchor="sub271010300" w:history="1">
        <w:r>
          <w:rPr>
            <w:rStyle w:val="a3"/>
          </w:rPr>
          <w:t>пунктом 3 статьи 271-1</w:t>
        </w:r>
      </w:hyperlink>
      <w:r>
        <w:rPr>
          <w:rStyle w:val="s0"/>
        </w:rPr>
        <w:t xml:space="preserve"> настоящего Кодекса.</w:t>
      </w:r>
    </w:p>
    <w:p w:rsidR="00000000" w:rsidRDefault="008B2134">
      <w:pPr>
        <w:jc w:val="both"/>
      </w:pPr>
      <w:hyperlink r:id="rId2464"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jc w:val="both"/>
      </w:pPr>
      <w:bookmarkStart w:id="383" w:name="SUB233010000"/>
      <w:bookmarkEnd w:id="383"/>
      <w:r>
        <w:rPr>
          <w:rStyle w:val="s3"/>
        </w:rPr>
        <w:t xml:space="preserve">Кодекс дополнен статьей 233-1 в соответствии с </w:t>
      </w:r>
      <w:hyperlink r:id="rId2465" w:anchor="sub_id=2331"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8B2134">
      <w:pPr>
        <w:ind w:left="1200" w:hanging="800"/>
        <w:jc w:val="both"/>
      </w:pPr>
      <w:r>
        <w:rPr>
          <w:rStyle w:val="s1"/>
        </w:rPr>
        <w:t>Статья 233-1. Обороты по реализации, осущест</w:t>
      </w:r>
      <w:r>
        <w:rPr>
          <w:rStyle w:val="s1"/>
        </w:rPr>
        <w:t>вляемые на условиях, соответствующих условиям договора комиссии</w:t>
      </w:r>
    </w:p>
    <w:p w:rsidR="00000000" w:rsidRDefault="008B2134">
      <w:pPr>
        <w:ind w:firstLine="400"/>
        <w:jc w:val="both"/>
      </w:pPr>
      <w:r>
        <w:rPr>
          <w:rStyle w:val="s0"/>
        </w:rPr>
        <w:t>1. Реализация товаров, выполнение работ, оказание услуг на условиях, соответствующих условиям договора комиссии, не являются оборотом по реализации комиссионера.</w:t>
      </w:r>
    </w:p>
    <w:p w:rsidR="00000000" w:rsidRDefault="008B2134">
      <w:pPr>
        <w:ind w:firstLine="400"/>
        <w:jc w:val="both"/>
      </w:pPr>
      <w:r>
        <w:rPr>
          <w:rStyle w:val="s0"/>
        </w:rPr>
        <w:t>2. Положение пункта 1 настояще</w:t>
      </w:r>
      <w:r>
        <w:rPr>
          <w:rStyle w:val="s0"/>
        </w:rPr>
        <w:t>й статьи не применяется в отношении реализации товара, полученного от комитента-нерезидента,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В этом случае</w:t>
      </w:r>
      <w:r>
        <w:rPr>
          <w:rStyle w:val="s0"/>
        </w:rPr>
        <w:t xml:space="preserve"> реализация товара является оборотом по реализации комиссионера.</w:t>
      </w:r>
    </w:p>
    <w:p w:rsidR="00000000" w:rsidRDefault="008B2134">
      <w:pPr>
        <w:ind w:firstLine="400"/>
        <w:jc w:val="both"/>
      </w:pPr>
      <w:r>
        <w:t> </w:t>
      </w:r>
    </w:p>
    <w:p w:rsidR="00000000" w:rsidRDefault="008B2134">
      <w:pPr>
        <w:jc w:val="both"/>
      </w:pPr>
      <w:bookmarkStart w:id="384" w:name="SUB2340000"/>
      <w:bookmarkEnd w:id="384"/>
      <w:r>
        <w:rPr>
          <w:rStyle w:val="s3"/>
        </w:rPr>
        <w:t xml:space="preserve">В статью 234 внесены изменения в соответствии с </w:t>
      </w:r>
      <w:hyperlink r:id="rId2466" w:anchor="sub_id=234" w:history="1">
        <w:r>
          <w:rPr>
            <w:rStyle w:val="a3"/>
            <w:i/>
            <w:iCs/>
            <w:bdr w:val="none" w:sz="0" w:space="0" w:color="auto" w:frame="1"/>
          </w:rPr>
          <w:t>Законом</w:t>
        </w:r>
      </w:hyperlink>
      <w:r>
        <w:rPr>
          <w:rStyle w:val="s3"/>
        </w:rPr>
        <w:t xml:space="preserve"> </w:t>
      </w:r>
      <w:r>
        <w:rPr>
          <w:rStyle w:val="s3"/>
        </w:rPr>
        <w:t>РК от 30.06.10 г. № 297-IV (введены в действие с 1 января 2011 г.) (</w:t>
      </w:r>
      <w:hyperlink r:id="rId2467" w:anchor="sub_id=234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234. Обороты по реализации (приобретению), осуществляемые по договорам доверител</w:t>
      </w:r>
      <w:r>
        <w:rPr>
          <w:rStyle w:val="s1"/>
        </w:rPr>
        <w:t>ьного управления</w:t>
      </w:r>
    </w:p>
    <w:p w:rsidR="00000000" w:rsidRDefault="008B2134">
      <w:pPr>
        <w:ind w:firstLine="400"/>
        <w:jc w:val="both"/>
      </w:pPr>
      <w:r>
        <w:rPr>
          <w:rStyle w:val="s0"/>
        </w:rPr>
        <w:t>Реализация товара, выполнение работ, оказание услуг, приобретение товаров, работ, услуг, осуществляемые доверительным управляющим в соответствии с договором доверительного управления или иным документом, являющимся основанием для возникнов</w:t>
      </w:r>
      <w:r>
        <w:rPr>
          <w:rStyle w:val="s0"/>
        </w:rPr>
        <w:t xml:space="preserve">ения доверительного управления, являются оборотом по реализации (приобретению) доверительного управляющего. </w:t>
      </w:r>
    </w:p>
    <w:p w:rsidR="00000000" w:rsidRDefault="008B2134">
      <w:pPr>
        <w:ind w:firstLine="400"/>
        <w:jc w:val="both"/>
      </w:pPr>
      <w:r>
        <w:t> </w:t>
      </w:r>
    </w:p>
    <w:p w:rsidR="00000000" w:rsidRDefault="008B2134">
      <w:pPr>
        <w:jc w:val="both"/>
      </w:pPr>
      <w:bookmarkStart w:id="385" w:name="SUB2350000"/>
      <w:bookmarkEnd w:id="385"/>
      <w:r>
        <w:rPr>
          <w:rStyle w:val="s3"/>
        </w:rPr>
        <w:t xml:space="preserve">См. изменения в статью 235 - </w:t>
      </w:r>
      <w:hyperlink r:id="rId2468" w:anchor="sub_id=235" w:history="1">
        <w:r>
          <w:rPr>
            <w:rStyle w:val="a3"/>
            <w:i/>
            <w:iCs/>
            <w:bdr w:val="none" w:sz="0" w:space="0" w:color="auto" w:frame="1"/>
          </w:rPr>
          <w:t>Закон</w:t>
        </w:r>
      </w:hyperlink>
      <w:r>
        <w:rPr>
          <w:rStyle w:val="s3"/>
        </w:rPr>
        <w:t xml:space="preserve"> РК от 26.12.12 г. № 61-V (вво</w:t>
      </w:r>
      <w:r>
        <w:rPr>
          <w:rStyle w:val="s3"/>
        </w:rPr>
        <w:t>дятся в действие с 1 июля 2014 г.)</w:t>
      </w:r>
    </w:p>
    <w:p w:rsidR="00000000" w:rsidRDefault="008B2134">
      <w:pPr>
        <w:ind w:left="1200" w:hanging="800"/>
        <w:jc w:val="both"/>
      </w:pPr>
      <w:r>
        <w:rPr>
          <w:rStyle w:val="s1"/>
        </w:rPr>
        <w:t>Статья 235. Обороты по реализации (приобретению), осуществляемые в рамках договоров о совместной деятельности</w:t>
      </w:r>
    </w:p>
    <w:p w:rsidR="00000000" w:rsidRDefault="008B2134">
      <w:pPr>
        <w:jc w:val="both"/>
      </w:pPr>
      <w:r>
        <w:rPr>
          <w:rStyle w:val="s3"/>
        </w:rPr>
        <w:t xml:space="preserve">В пункт 1 внесены изменения в соответствии с </w:t>
      </w:r>
      <w:hyperlink r:id="rId2469" w:anchor="sub_id=235"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470" w:anchor="sub_id=235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В случаях, когда реализация товаров, работ и услуг осуществляется поверенным от имени и (или) по поручению участника (участников) договора о совместной деятельности:</w:t>
      </w:r>
    </w:p>
    <w:p w:rsidR="00000000" w:rsidRDefault="008B2134">
      <w:pPr>
        <w:ind w:firstLine="400"/>
        <w:jc w:val="both"/>
      </w:pPr>
      <w:r>
        <w:rPr>
          <w:rStyle w:val="s0"/>
        </w:rPr>
        <w:t xml:space="preserve">1) счет-фактура выписывается от имени одного из участников </w:t>
      </w:r>
      <w:r>
        <w:t>договора о совместной деятел</w:t>
      </w:r>
      <w:r>
        <w:t>ьности или от имени поверенного с указанием в строке, отведенной для поставщика (продавца), реквизитов участника (участников) договора о совместной деятельности;</w:t>
      </w:r>
    </w:p>
    <w:p w:rsidR="00000000" w:rsidRDefault="008B2134">
      <w:pPr>
        <w:jc w:val="both"/>
      </w:pPr>
      <w:r>
        <w:rPr>
          <w:rStyle w:val="s3"/>
        </w:rPr>
        <w:t xml:space="preserve">В подпункт 2 внесены изменения в соответствии с </w:t>
      </w:r>
      <w:hyperlink r:id="rId2471" w:anchor="sub_id=388"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472" w:anchor="sub_id=23501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при выписке счетов-фактур отражается обща</w:t>
      </w:r>
      <w:r>
        <w:rPr>
          <w:rStyle w:val="s0"/>
        </w:rPr>
        <w:t xml:space="preserve">я сумма оборота, а также сумма оборота, приходящаяся на каждого из участников согласно условиям договора о совместной деятельности. </w:t>
      </w:r>
    </w:p>
    <w:p w:rsidR="00000000" w:rsidRDefault="008B2134">
      <w:pPr>
        <w:jc w:val="both"/>
      </w:pPr>
      <w:r>
        <w:rPr>
          <w:rStyle w:val="s3"/>
        </w:rPr>
        <w:t xml:space="preserve">Пункт 2 изложен в редакции </w:t>
      </w:r>
      <w:hyperlink r:id="rId2473" w:anchor="sub_id=235" w:history="1">
        <w:r>
          <w:rPr>
            <w:rStyle w:val="a3"/>
            <w:i/>
            <w:iCs/>
            <w:bdr w:val="none" w:sz="0" w:space="0" w:color="auto" w:frame="1"/>
          </w:rPr>
          <w:t>Закона</w:t>
        </w:r>
      </w:hyperlink>
      <w:r>
        <w:rPr>
          <w:rStyle w:val="s3"/>
        </w:rPr>
        <w:t xml:space="preserve"> РК от 30</w:t>
      </w:r>
      <w:r>
        <w:rPr>
          <w:rStyle w:val="s3"/>
        </w:rPr>
        <w:t>.06.10 г. № 297-IV (введено в действие с 1 января 2009 г.) (</w:t>
      </w:r>
      <w:hyperlink r:id="rId2474" w:anchor="sub_id=235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Оригинал счета-фактуры выписывается как покупателю товаров, работ и услуг, так и каждому из </w:t>
      </w:r>
      <w:r>
        <w:rPr>
          <w:rStyle w:val="s0"/>
        </w:rPr>
        <w:t>участников договора о совместной деятельности.</w:t>
      </w:r>
    </w:p>
    <w:p w:rsidR="00000000" w:rsidRDefault="008B2134">
      <w:pPr>
        <w:ind w:firstLine="400"/>
        <w:jc w:val="both"/>
      </w:pPr>
      <w:r>
        <w:t xml:space="preserve">3. В случаях, когда участником (участниками) договора о совместной деятельности или поверенным приобретаются товары, работы или услуги в рамках такой деятельности, </w:t>
      </w:r>
      <w:r>
        <w:rPr>
          <w:rStyle w:val="s0"/>
        </w:rPr>
        <w:t>в счетах-фактурах, получаемых от поставщика (</w:t>
      </w:r>
      <w:r>
        <w:rPr>
          <w:rStyle w:val="s0"/>
        </w:rPr>
        <w:t>продавца), должны быть выделены:</w:t>
      </w:r>
    </w:p>
    <w:p w:rsidR="00000000" w:rsidRDefault="008B2134">
      <w:pPr>
        <w:ind w:firstLine="400"/>
        <w:jc w:val="both"/>
      </w:pPr>
      <w:r>
        <w:rPr>
          <w:rStyle w:val="s0"/>
        </w:rPr>
        <w:t>1) реквизиты участника (участников) договора о совместной деятельности в зависимости от количества участников совместной деятельности либо поверенного;</w:t>
      </w:r>
    </w:p>
    <w:p w:rsidR="00000000" w:rsidRDefault="008B2134">
      <w:pPr>
        <w:ind w:firstLine="400"/>
        <w:jc w:val="both"/>
      </w:pPr>
      <w:r>
        <w:rPr>
          <w:rStyle w:val="s0"/>
        </w:rPr>
        <w:t>2) суммы приобретения, в том числе суммы налога на добавленную стоимост</w:t>
      </w:r>
      <w:r>
        <w:rPr>
          <w:rStyle w:val="s0"/>
        </w:rPr>
        <w:t>ь, приходящиеся на каждого из участников договора о совместной деятельности.</w:t>
      </w:r>
    </w:p>
    <w:p w:rsidR="00000000" w:rsidRDefault="008B2134">
      <w:pPr>
        <w:ind w:firstLine="400"/>
        <w:jc w:val="both"/>
      </w:pPr>
      <w:r>
        <w:rPr>
          <w:rStyle w:val="s0"/>
        </w:rPr>
        <w:t>4. Количество выписываемых оригиналов счетов-фактур в таких случаях должно соответствовать количеству участников договора о совместной деятельности, для осуществления которой прио</w:t>
      </w:r>
      <w:r>
        <w:rPr>
          <w:rStyle w:val="s0"/>
        </w:rPr>
        <w:t>бретаются товары, работы или услуги.</w:t>
      </w:r>
    </w:p>
    <w:p w:rsidR="00000000" w:rsidRDefault="008B2134">
      <w:pPr>
        <w:jc w:val="both"/>
      </w:pPr>
      <w:r>
        <w:rPr>
          <w:rStyle w:val="s3"/>
        </w:rPr>
        <w:t xml:space="preserve">Статья дополнена пунктом 5 в соответствии с </w:t>
      </w:r>
      <w:hyperlink r:id="rId2475" w:anchor="sub_id=235"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8B2134">
      <w:pPr>
        <w:ind w:firstLine="400"/>
        <w:jc w:val="both"/>
      </w:pPr>
      <w:r>
        <w:rPr>
          <w:rStyle w:val="s0"/>
        </w:rPr>
        <w:t>5. Положения настоя</w:t>
      </w:r>
      <w:r>
        <w:rPr>
          <w:rStyle w:val="s0"/>
        </w:rPr>
        <w:t xml:space="preserve">щей статьи не применяются при реализации (приобретении) товаров, работ, услуг оператором в случаях, предусмотренных </w:t>
      </w:r>
      <w:hyperlink w:anchor="sub271010000" w:history="1">
        <w:r>
          <w:rPr>
            <w:rStyle w:val="a3"/>
          </w:rPr>
          <w:t>пунктом 3 статьи 271-1</w:t>
        </w:r>
      </w:hyperlink>
      <w:r>
        <w:rPr>
          <w:rStyle w:val="s0"/>
        </w:rPr>
        <w:t xml:space="preserve"> настоящего Кодекса.</w:t>
      </w:r>
    </w:p>
    <w:p w:rsidR="00000000" w:rsidRDefault="008B2134">
      <w:pPr>
        <w:ind w:firstLine="400"/>
        <w:jc w:val="both"/>
      </w:pPr>
      <w:r>
        <w:t> </w:t>
      </w:r>
    </w:p>
    <w:p w:rsidR="00000000" w:rsidRDefault="008B2134">
      <w:pPr>
        <w:ind w:left="1200" w:hanging="800"/>
        <w:jc w:val="both"/>
      </w:pPr>
      <w:bookmarkStart w:id="386" w:name="SUB2360000"/>
      <w:bookmarkEnd w:id="386"/>
      <w:r>
        <w:rPr>
          <w:rStyle w:val="s1"/>
        </w:rPr>
        <w:t>Статья 236. Место реализации товара, работы, услуги</w:t>
      </w:r>
    </w:p>
    <w:p w:rsidR="00000000" w:rsidRDefault="008B2134">
      <w:pPr>
        <w:ind w:firstLine="400"/>
        <w:jc w:val="both"/>
      </w:pPr>
      <w:r>
        <w:rPr>
          <w:rStyle w:val="s0"/>
        </w:rPr>
        <w:t>1. Место</w:t>
      </w:r>
      <w:r>
        <w:rPr>
          <w:rStyle w:val="s0"/>
        </w:rPr>
        <w:t xml:space="preserve">м реализации товара признается место: </w:t>
      </w:r>
    </w:p>
    <w:p w:rsidR="00000000" w:rsidRDefault="008B2134">
      <w:pPr>
        <w:ind w:firstLine="400"/>
        <w:jc w:val="both"/>
      </w:pPr>
      <w:r>
        <w:rPr>
          <w:rStyle w:val="s0"/>
        </w:rPr>
        <w:t xml:space="preserve">1) начала транспортировки товара, если товар перевозится (пересылается) поставщиком, получателем или третьим лицом; </w:t>
      </w:r>
    </w:p>
    <w:p w:rsidR="00000000" w:rsidRDefault="008B2134">
      <w:pPr>
        <w:ind w:firstLine="400"/>
        <w:jc w:val="both"/>
      </w:pPr>
      <w:r>
        <w:rPr>
          <w:rStyle w:val="s0"/>
        </w:rPr>
        <w:t>2) в остальных случаях - место передачи товара получателю.</w:t>
      </w:r>
    </w:p>
    <w:p w:rsidR="00000000" w:rsidRDefault="008B2134">
      <w:pPr>
        <w:ind w:firstLine="400"/>
        <w:jc w:val="both"/>
      </w:pPr>
      <w:r>
        <w:rPr>
          <w:rStyle w:val="s0"/>
        </w:rPr>
        <w:t>2. Местом реализации работ, услуг признае</w:t>
      </w:r>
      <w:r>
        <w:rPr>
          <w:rStyle w:val="s0"/>
        </w:rPr>
        <w:t xml:space="preserve">тся место: </w:t>
      </w:r>
    </w:p>
    <w:p w:rsidR="00000000" w:rsidRDefault="008B2134">
      <w:pPr>
        <w:jc w:val="both"/>
      </w:pPr>
      <w:r>
        <w:rPr>
          <w:rStyle w:val="s3"/>
        </w:rPr>
        <w:t xml:space="preserve">В подпункт 1 внесены изменения в соответствии с </w:t>
      </w:r>
      <w:hyperlink r:id="rId2476" w:anchor="sub_id=236"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477" w:anchor="sub_id=236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нахождения недвижимого имущества, если работы, услуги связаны непосредственно с этим имуществом. </w:t>
      </w:r>
    </w:p>
    <w:p w:rsidR="00000000" w:rsidRDefault="008B2134">
      <w:pPr>
        <w:ind w:firstLine="400"/>
        <w:jc w:val="both"/>
      </w:pPr>
      <w:r>
        <w:rPr>
          <w:rStyle w:val="s0"/>
        </w:rPr>
        <w:t xml:space="preserve">Местом нахождения недвижимого имущества признается место государственной регистрации прав на недвижимое имущество или место фактического нахождения - в случае отсутствия обязательства </w:t>
      </w:r>
      <w:r>
        <w:t xml:space="preserve">по государственной регистрации такого имущества. </w:t>
      </w:r>
    </w:p>
    <w:p w:rsidR="00000000" w:rsidRDefault="008B2134">
      <w:pPr>
        <w:ind w:firstLine="400"/>
        <w:jc w:val="both"/>
      </w:pPr>
      <w:r>
        <w:t>В целях настоящей стат</w:t>
      </w:r>
      <w:r>
        <w:t>ьи недвижимым имуществом признаются здания, сооружения, многолетние насаждения и иное имущество, прочно связанное с землей, то есть объекты, перемещение которых без несоразмерного ущерба их назначению невозможно, а также трубопроводы, линии электропередачи</w:t>
      </w:r>
      <w:r>
        <w:t xml:space="preserve">, космические объекты, предприятие как имущественный комплекс. </w:t>
      </w:r>
      <w:r>
        <w:rPr>
          <w:rStyle w:val="s0"/>
        </w:rPr>
        <w:t>При этом в целях настоящей статьи имущество, не отнесенное в настоящем подпункте к недвижимому имуществу, признается движимым имуществом</w:t>
      </w:r>
      <w:r>
        <w:t xml:space="preserve">; </w:t>
      </w:r>
    </w:p>
    <w:p w:rsidR="00000000" w:rsidRDefault="008B2134">
      <w:pPr>
        <w:ind w:firstLine="400"/>
        <w:jc w:val="both"/>
      </w:pPr>
      <w:r>
        <w:t>2) фактического осуществления работ, услуг, если они с</w:t>
      </w:r>
      <w:r>
        <w:t xml:space="preserve">вязаны с движимым имуществом. </w:t>
      </w:r>
    </w:p>
    <w:p w:rsidR="00000000" w:rsidRDefault="008B2134">
      <w:pPr>
        <w:ind w:firstLine="400"/>
        <w:jc w:val="both"/>
      </w:pPr>
      <w:r>
        <w:rPr>
          <w:rStyle w:val="s0"/>
        </w:rPr>
        <w:t>К таким работам, услугам относятся: монтаж, сборка, ремонт, техническое обслуживание;</w:t>
      </w:r>
    </w:p>
    <w:p w:rsidR="00000000" w:rsidRDefault="008B2134">
      <w:pPr>
        <w:ind w:firstLine="400"/>
        <w:jc w:val="both"/>
      </w:pPr>
      <w:r>
        <w:t>3) фактического оказания услуг, если такие услуги относятся к услугам в сфере культуры, развлечений, науки, искусства, образования, физичес</w:t>
      </w:r>
      <w:r>
        <w:t xml:space="preserve">кой культуры или спорта. </w:t>
      </w:r>
    </w:p>
    <w:p w:rsidR="00000000" w:rsidRDefault="008B2134">
      <w:pPr>
        <w:ind w:firstLine="400"/>
        <w:jc w:val="both"/>
      </w:pPr>
      <w:r>
        <w:t>В целях настоящего подпункта к услугам в сфере развлечений относятся услуги развлекательно-досугового назначения, которые оказываются в развлекательных заведениях (игорные заведения, ночные клубы, кафе-бары, рестораны, интернет-ка</w:t>
      </w:r>
      <w:r>
        <w:t>фе, компьютерные, бильярдные, боулинг-клубы и кинотеатры, иные здания, помещения, сооружения);</w:t>
      </w:r>
    </w:p>
    <w:p w:rsidR="00000000" w:rsidRDefault="008B2134">
      <w:pPr>
        <w:jc w:val="both"/>
      </w:pPr>
      <w:r>
        <w:rPr>
          <w:rStyle w:val="s3"/>
        </w:rPr>
        <w:t xml:space="preserve">В подпункт 4 внесены изменения в соответствии с </w:t>
      </w:r>
      <w:hyperlink r:id="rId2478" w:anchor="sub_id=300" w:history="1">
        <w:r>
          <w:rPr>
            <w:rStyle w:val="a3"/>
            <w:i/>
            <w:iCs/>
            <w:bdr w:val="none" w:sz="0" w:space="0" w:color="auto" w:frame="1"/>
          </w:rPr>
          <w:t>Законом</w:t>
        </w:r>
      </w:hyperlink>
      <w:r>
        <w:rPr>
          <w:rStyle w:val="s3"/>
        </w:rPr>
        <w:t xml:space="preserve"> РК от 10.07.09 г. № 178-</w:t>
      </w:r>
      <w:r>
        <w:rPr>
          <w:rStyle w:val="s3"/>
        </w:rPr>
        <w:t>IV (</w:t>
      </w:r>
      <w:hyperlink r:id="rId2479" w:anchor="sub_id=2360204" w:history="1">
        <w:r>
          <w:rPr>
            <w:rStyle w:val="a3"/>
            <w:i/>
            <w:iCs/>
            <w:bdr w:val="none" w:sz="0" w:space="0" w:color="auto" w:frame="1"/>
          </w:rPr>
          <w:t>см. стар. ред.</w:t>
        </w:r>
      </w:hyperlink>
      <w:r>
        <w:rPr>
          <w:rStyle w:val="s3"/>
        </w:rPr>
        <w:t xml:space="preserve">); </w:t>
      </w:r>
      <w:hyperlink r:id="rId2480" w:anchor="sub_id=236" w:history="1">
        <w:r>
          <w:rPr>
            <w:rStyle w:val="a3"/>
            <w:i/>
            <w:iCs/>
            <w:bdr w:val="none" w:sz="0" w:space="0" w:color="auto" w:frame="1"/>
          </w:rPr>
          <w:t>Законом</w:t>
        </w:r>
      </w:hyperlink>
      <w:r>
        <w:rPr>
          <w:rStyle w:val="s3"/>
        </w:rPr>
        <w:t xml:space="preserve"> РК от 30.12.09 г. № 234-IV (введены в действие с 1 января 201</w:t>
      </w:r>
      <w:r>
        <w:rPr>
          <w:rStyle w:val="s3"/>
        </w:rPr>
        <w:t>0 г.) (</w:t>
      </w:r>
      <w:hyperlink r:id="rId2481" w:anchor="sub_id=2360204" w:history="1">
        <w:r>
          <w:rPr>
            <w:rStyle w:val="a3"/>
            <w:i/>
            <w:iCs/>
            <w:bdr w:val="none" w:sz="0" w:space="0" w:color="auto" w:frame="1"/>
          </w:rPr>
          <w:t>см. стар. ред.</w:t>
        </w:r>
      </w:hyperlink>
      <w:r>
        <w:rPr>
          <w:rStyle w:val="s3"/>
        </w:rPr>
        <w:t>)</w:t>
      </w:r>
    </w:p>
    <w:p w:rsidR="00000000" w:rsidRDefault="008B2134">
      <w:pPr>
        <w:ind w:firstLine="400"/>
        <w:jc w:val="both"/>
      </w:pPr>
      <w:r>
        <w:t xml:space="preserve">4) осуществления предпринимательской или любой другой деятельности покупателя работ, услуг. </w:t>
      </w:r>
    </w:p>
    <w:p w:rsidR="00000000" w:rsidRDefault="008B2134">
      <w:pPr>
        <w:ind w:firstLine="400"/>
        <w:jc w:val="both"/>
      </w:pPr>
      <w:r>
        <w:t>Если иное не предусмотрено настоящим подпунктом, местом</w:t>
      </w:r>
      <w:r>
        <w:t xml:space="preserve"> осуществления предпринимательской или другой деятельности покупателя работ, услуг считается территория Республики Казахстан в случае присутствия покупателя работ, услуг на территории Республики Казахстан на основе государственной (учетной) регистрации в о</w:t>
      </w:r>
      <w:r>
        <w:t xml:space="preserve">рганах юстиции или на основе постановки на регистрационный учет в налоговых органах в качестве индивидуального предпринимателя. </w:t>
      </w:r>
    </w:p>
    <w:p w:rsidR="00000000" w:rsidRDefault="008B2134">
      <w:pPr>
        <w:ind w:firstLine="400"/>
        <w:jc w:val="both"/>
      </w:pPr>
      <w:r>
        <w:t>В случае если покупателем работ, услуг является нерезидент, а получателем является его филиал или представительство, государств</w:t>
      </w:r>
      <w:r>
        <w:t>енная (учетная) регистрация которых произведена в органах юстиции Республики Казахстан, то местом реализации признается Республика Казахстан.</w:t>
      </w:r>
    </w:p>
    <w:p w:rsidR="00000000" w:rsidRDefault="008B2134">
      <w:pPr>
        <w:ind w:firstLine="400"/>
        <w:jc w:val="both"/>
      </w:pPr>
      <w:r>
        <w:t xml:space="preserve">Положения настоящего подпункта применяются в отношении следующих работ, услуг: </w:t>
      </w:r>
    </w:p>
    <w:p w:rsidR="00000000" w:rsidRDefault="008B2134">
      <w:pPr>
        <w:ind w:firstLine="400"/>
        <w:jc w:val="both"/>
      </w:pPr>
      <w:r>
        <w:t>передача прав на использование объ</w:t>
      </w:r>
      <w:r>
        <w:t xml:space="preserve">ектов интеллектуальной собственности; </w:t>
      </w:r>
    </w:p>
    <w:p w:rsidR="00000000" w:rsidRDefault="008B2134">
      <w:pPr>
        <w:ind w:firstLine="400"/>
        <w:jc w:val="both"/>
      </w:pPr>
      <w:r>
        <w:t>консультационные, аудиторские, инжиниринговые, дизайнерские, маркетинговые, юридические, бухгалтерские, адвокатские, рекламные услуги, а также услуги по предоставлению и (или) обработке информации, кроме распространен</w:t>
      </w:r>
      <w:r>
        <w:t xml:space="preserve">ия продукции средства массовой информации, а также предоставления доступа к массовой информации, размещенной на </w:t>
      </w:r>
      <w:r>
        <w:rPr>
          <w:rStyle w:val="s0"/>
        </w:rPr>
        <w:t>интернет-ресурсе</w:t>
      </w:r>
      <w:r>
        <w:t>;</w:t>
      </w:r>
    </w:p>
    <w:p w:rsidR="00000000" w:rsidRDefault="008B2134">
      <w:pPr>
        <w:ind w:firstLine="400"/>
        <w:jc w:val="both"/>
      </w:pPr>
      <w:r>
        <w:t xml:space="preserve">предоставление персонала; </w:t>
      </w:r>
    </w:p>
    <w:p w:rsidR="00000000" w:rsidRDefault="008B2134">
      <w:pPr>
        <w:ind w:firstLine="400"/>
        <w:jc w:val="both"/>
      </w:pPr>
      <w:r>
        <w:t xml:space="preserve">сдача в аренду движимого имущества (кроме транспортных средств); </w:t>
      </w:r>
    </w:p>
    <w:p w:rsidR="00000000" w:rsidRDefault="008B2134">
      <w:pPr>
        <w:ind w:firstLine="400"/>
        <w:jc w:val="both"/>
      </w:pPr>
      <w:r>
        <w:t>услуги агента по приобретению тов</w:t>
      </w:r>
      <w:r>
        <w:t xml:space="preserve">аров, работ, услуг, а также привлечению от имени основного участника договора (контракта) лиц для осуществления услуг, предусмотренных настоящим подпунктом; </w:t>
      </w:r>
    </w:p>
    <w:p w:rsidR="00000000" w:rsidRDefault="008B2134">
      <w:pPr>
        <w:ind w:firstLine="400"/>
        <w:jc w:val="both"/>
      </w:pPr>
      <w:r>
        <w:t xml:space="preserve">услуги связи; </w:t>
      </w:r>
    </w:p>
    <w:p w:rsidR="00000000" w:rsidRDefault="008B2134">
      <w:pPr>
        <w:ind w:firstLine="400"/>
        <w:jc w:val="both"/>
      </w:pPr>
      <w:r>
        <w:t>согласие ограничить или прекратить предпринимательскую деятельность за вознагражден</w:t>
      </w:r>
      <w:r>
        <w:t>ие;</w:t>
      </w:r>
    </w:p>
    <w:p w:rsidR="00000000" w:rsidRDefault="008B2134">
      <w:pPr>
        <w:ind w:firstLine="400"/>
        <w:jc w:val="both"/>
      </w:pPr>
      <w:r>
        <w:t>услуги радио и телевизионные услуги;</w:t>
      </w:r>
    </w:p>
    <w:p w:rsidR="00000000" w:rsidRDefault="008B2134">
      <w:pPr>
        <w:ind w:firstLine="400"/>
        <w:jc w:val="both"/>
      </w:pPr>
      <w:r>
        <w:t>услуги по организации туризма;</w:t>
      </w:r>
    </w:p>
    <w:p w:rsidR="00000000" w:rsidRDefault="008B2134">
      <w:pPr>
        <w:ind w:firstLine="400"/>
        <w:jc w:val="both"/>
      </w:pPr>
      <w:r>
        <w:t xml:space="preserve">услуги по предоставлению в </w:t>
      </w:r>
      <w:r>
        <w:rPr>
          <w:rStyle w:val="s0"/>
        </w:rPr>
        <w:t xml:space="preserve">аренду и (или) </w:t>
      </w:r>
      <w:r>
        <w:t>пользование грузовых вагонов и контейнеров;</w:t>
      </w:r>
    </w:p>
    <w:p w:rsidR="00000000" w:rsidRDefault="008B2134">
      <w:pPr>
        <w:ind w:firstLine="400"/>
        <w:jc w:val="both"/>
      </w:pPr>
      <w:r>
        <w:t>5) осуществления предпринимательской или любой другой деятельности лица, выполняющего работы, оказ</w:t>
      </w:r>
      <w:r>
        <w:t>ывающего услуги, не предусмотренные подпунктами 1) - 4) настоящего пункта и пунктом 4 настоящей статьи.</w:t>
      </w:r>
    </w:p>
    <w:p w:rsidR="00000000" w:rsidRDefault="008B2134">
      <w:pPr>
        <w:ind w:firstLine="400"/>
        <w:jc w:val="both"/>
      </w:pPr>
      <w:r>
        <w:t xml:space="preserve">Местом осуществления предпринимательской или другой деятельности лица, выполняющего работы, оказывающего услуги, не предусмотренные подпунктами 1) - 4) </w:t>
      </w:r>
      <w:r>
        <w:t xml:space="preserve">настоящего пункта, считается территория Республики Казахстан в случае присутствия такого лица на территории Республики Казахстан на основе государственной (учетной) регистрации в органах юстиции или на основе постановки на регистрационный </w:t>
      </w:r>
      <w:r>
        <w:rPr>
          <w:rStyle w:val="s0"/>
        </w:rPr>
        <w:t xml:space="preserve">учет в налоговых </w:t>
      </w:r>
      <w:r>
        <w:rPr>
          <w:rStyle w:val="s0"/>
        </w:rPr>
        <w:t>органах в качестве индивидуального предпринимателя.</w:t>
      </w:r>
    </w:p>
    <w:p w:rsidR="00000000" w:rsidRDefault="008B2134">
      <w:pPr>
        <w:jc w:val="both"/>
      </w:pPr>
      <w:hyperlink r:id="rId2482"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3. Если реализация товаров, работ, услуг носит вспомогательный характер по отношению к реализации других основных товаров, работ, услуг, </w:t>
      </w:r>
      <w:r>
        <w:rPr>
          <w:rStyle w:val="s0"/>
        </w:rPr>
        <w:t xml:space="preserve">местом такой вспомогательной реализации признается место реализации основных товаров, работ, услуг. </w:t>
      </w:r>
    </w:p>
    <w:p w:rsidR="00000000" w:rsidRDefault="008B2134">
      <w:pPr>
        <w:jc w:val="both"/>
      </w:pPr>
      <w:hyperlink r:id="rId2483"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4. Местом реализации работ, услуг не признается Республика Казахстан при оказании услуг </w:t>
      </w:r>
      <w:r>
        <w:rPr>
          <w:rStyle w:val="s0"/>
        </w:rPr>
        <w:t>по перевозке пассажиров и багажа, транспортировке товаров, в том числе почты, при одновременном соответствии следующим условиям:</w:t>
      </w:r>
    </w:p>
    <w:p w:rsidR="00000000" w:rsidRDefault="008B2134">
      <w:pPr>
        <w:ind w:firstLine="400"/>
        <w:jc w:val="both"/>
      </w:pPr>
      <w:r>
        <w:rPr>
          <w:rStyle w:val="s0"/>
        </w:rPr>
        <w:t>пассажиры, транспортируемые товары (почта, багаж) не ввозятся на территорию Республики Казахстан;</w:t>
      </w:r>
    </w:p>
    <w:p w:rsidR="00000000" w:rsidRDefault="008B2134">
      <w:pPr>
        <w:ind w:firstLine="400"/>
        <w:jc w:val="both"/>
      </w:pPr>
      <w:r>
        <w:rPr>
          <w:rStyle w:val="s0"/>
        </w:rPr>
        <w:t>пассажиры, транспортируемые товары (почта, багаж) не вывозятся за пределы территории Республики Казахстан;</w:t>
      </w:r>
    </w:p>
    <w:p w:rsidR="00000000" w:rsidRDefault="008B2134">
      <w:pPr>
        <w:ind w:firstLine="400"/>
        <w:jc w:val="both"/>
      </w:pPr>
      <w:r>
        <w:rPr>
          <w:rStyle w:val="s0"/>
        </w:rPr>
        <w:t xml:space="preserve">пассажиры не перевозятся, товары (почта, багаж) не транспортируются по территории Республики Казахстан. </w:t>
      </w:r>
    </w:p>
    <w:p w:rsidR="00000000" w:rsidRDefault="008B2134">
      <w:pPr>
        <w:ind w:firstLine="400"/>
        <w:jc w:val="both"/>
      </w:pPr>
      <w:r>
        <w:rPr>
          <w:rStyle w:val="s0"/>
        </w:rPr>
        <w:t xml:space="preserve">5. При применении </w:t>
      </w:r>
      <w:r>
        <w:t>пункта 2</w:t>
      </w:r>
      <w:r>
        <w:rPr>
          <w:rStyle w:val="s0"/>
        </w:rPr>
        <w:t xml:space="preserve"> настоящей статьи </w:t>
      </w:r>
      <w:r>
        <w:rPr>
          <w:rStyle w:val="s0"/>
        </w:rPr>
        <w:t>место выполнения работ или оказания услуг, указанных более чем в одном подпункте, определяется первым по порядку из этих подпунктов.</w:t>
      </w:r>
    </w:p>
    <w:p w:rsidR="00000000" w:rsidRDefault="008B2134">
      <w:pPr>
        <w:ind w:firstLine="400"/>
        <w:jc w:val="both"/>
      </w:pPr>
      <w:r>
        <w:t> </w:t>
      </w:r>
    </w:p>
    <w:p w:rsidR="00000000" w:rsidRDefault="008B2134">
      <w:pPr>
        <w:ind w:left="1200" w:hanging="800"/>
        <w:jc w:val="both"/>
      </w:pPr>
      <w:bookmarkStart w:id="387" w:name="SUB2370000"/>
      <w:bookmarkEnd w:id="387"/>
      <w:r>
        <w:rPr>
          <w:rStyle w:val="s1"/>
        </w:rPr>
        <w:t xml:space="preserve">Статья 237. Дата совершения оборота по реализации </w:t>
      </w:r>
    </w:p>
    <w:p w:rsidR="00000000" w:rsidRDefault="008B2134">
      <w:pPr>
        <w:jc w:val="both"/>
      </w:pPr>
      <w:r>
        <w:rPr>
          <w:rStyle w:val="s3"/>
        </w:rPr>
        <w:t xml:space="preserve">Пункт 1 изложен в редакции </w:t>
      </w:r>
      <w:hyperlink r:id="rId2484" w:anchor="sub_id=306"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2485" w:anchor="sub_id=237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Если иное не предусмотрено настоящей статьей, датой совершения оборота по реализации товаров является:</w:t>
      </w:r>
    </w:p>
    <w:p w:rsidR="00000000" w:rsidRDefault="008B2134">
      <w:pPr>
        <w:ind w:firstLine="400"/>
        <w:jc w:val="both"/>
      </w:pPr>
      <w:r>
        <w:rPr>
          <w:rStyle w:val="s0"/>
        </w:rPr>
        <w:t>день передачи товара в соответствии с условиями договора в месте его нахождения покупателю или определенному им лицу, осуществляющему доставку товара,</w:t>
      </w:r>
      <w:r>
        <w:rPr>
          <w:rStyle w:val="s0"/>
        </w:rPr>
        <w:t xml:space="preserve"> или его доверенному лицу, если товар должен быть передан в месте нахождения;</w:t>
      </w:r>
    </w:p>
    <w:p w:rsidR="00000000" w:rsidRDefault="008B2134">
      <w:pPr>
        <w:ind w:firstLine="400"/>
        <w:jc w:val="both"/>
      </w:pPr>
      <w:r>
        <w:rPr>
          <w:rStyle w:val="s0"/>
        </w:rPr>
        <w:t>день передачи товара покупателю или его доверенному лицу в месте, определенном условиями договора, если не предусмотрена обязанность продавца по передаче покупателю товара в мест</w:t>
      </w:r>
      <w:r>
        <w:rPr>
          <w:rStyle w:val="s0"/>
        </w:rPr>
        <w:t>е его нахождения.</w:t>
      </w:r>
    </w:p>
    <w:p w:rsidR="00000000" w:rsidRDefault="008B2134">
      <w:pPr>
        <w:ind w:firstLine="400"/>
        <w:jc w:val="both"/>
      </w:pPr>
      <w:r>
        <w:rPr>
          <w:rStyle w:val="s0"/>
        </w:rPr>
        <w:t>Датой совершения оборота по реализации работ, услуг является день выполнения работ, оказания услуг.</w:t>
      </w:r>
    </w:p>
    <w:p w:rsidR="00000000" w:rsidRDefault="008B2134">
      <w:pPr>
        <w:ind w:firstLine="400"/>
        <w:jc w:val="both"/>
      </w:pPr>
      <w:r>
        <w:rPr>
          <w:rStyle w:val="s0"/>
        </w:rPr>
        <w:t>При этом днем выполнения работ, оказания услуг признается дата выполнения работ, оказания услуг, указанная в подписанном:</w:t>
      </w:r>
    </w:p>
    <w:p w:rsidR="00000000" w:rsidRDefault="008B2134">
      <w:pPr>
        <w:ind w:firstLine="400"/>
        <w:jc w:val="both"/>
      </w:pPr>
      <w:r>
        <w:rPr>
          <w:rStyle w:val="s0"/>
        </w:rPr>
        <w:t>акте выполненных</w:t>
      </w:r>
      <w:r>
        <w:rPr>
          <w:rStyle w:val="s0"/>
        </w:rPr>
        <w:t xml:space="preserve"> работ, оказанных услуг;</w:t>
      </w:r>
    </w:p>
    <w:p w:rsidR="00000000" w:rsidRDefault="008B2134">
      <w:pPr>
        <w:ind w:firstLine="400"/>
        <w:jc w:val="both"/>
      </w:pPr>
      <w:r>
        <w:rPr>
          <w:rStyle w:val="s0"/>
        </w:rPr>
        <w:t>документе (кроме счета-фактуры), подтверждающем факт выполнения работ, оказания услуг, оформленном в соответствии с законодательством Республики Казахстан о бухгалтерском учете и финансовой отчетности и (или) законодательством Респ</w:t>
      </w:r>
      <w:r>
        <w:rPr>
          <w:rStyle w:val="s0"/>
        </w:rPr>
        <w:t>ублики Казахстан о транспорте и (или) договорами (соглашениями) в сфере сотрудничества железных дорог при осуществлении перевозок грузов железнодорожным транспортом, подписанными между Республикой Казахстан и другими государствами.</w:t>
      </w:r>
    </w:p>
    <w:p w:rsidR="00000000" w:rsidRDefault="008B2134">
      <w:pPr>
        <w:jc w:val="both"/>
      </w:pPr>
      <w:hyperlink r:id="rId2486" w:history="1">
        <w:r>
          <w:rPr>
            <w:rStyle w:val="a3"/>
            <w:rFonts w:ascii="Wingdings" w:hAnsi="Wingdings"/>
            <w:i/>
            <w:iCs/>
            <w:bdr w:val="none" w:sz="0" w:space="0" w:color="auto" w:frame="1"/>
          </w:rPr>
          <w:t>*</w:t>
        </w:r>
      </w:hyperlink>
    </w:p>
    <w:p w:rsidR="00000000" w:rsidRDefault="008B2134">
      <w:pPr>
        <w:jc w:val="both"/>
      </w:pPr>
      <w:r>
        <w:rPr>
          <w:rStyle w:val="s3"/>
        </w:rPr>
        <w:t xml:space="preserve">Статья дополнена пунктом 1-1 в соответствии с </w:t>
      </w:r>
      <w:hyperlink r:id="rId2487" w:anchor="sub_id=306" w:history="1">
        <w:r>
          <w:rPr>
            <w:rStyle w:val="a3"/>
            <w:i/>
            <w:iCs/>
            <w:bdr w:val="none" w:sz="0" w:space="0" w:color="auto" w:frame="1"/>
          </w:rPr>
          <w:t>Законом</w:t>
        </w:r>
      </w:hyperlink>
      <w:r>
        <w:rPr>
          <w:rStyle w:val="s3"/>
        </w:rPr>
        <w:t xml:space="preserve"> РК от 09.01.12 г. № 535-IV (введены в действие с 1 января 2012 г.) </w:t>
      </w:r>
    </w:p>
    <w:p w:rsidR="00000000" w:rsidRDefault="008B2134">
      <w:pPr>
        <w:ind w:firstLine="400"/>
        <w:jc w:val="both"/>
      </w:pPr>
      <w:r>
        <w:rPr>
          <w:rStyle w:val="s0"/>
        </w:rPr>
        <w:t>1-1. При н</w:t>
      </w:r>
      <w:r>
        <w:rPr>
          <w:rStyle w:val="s0"/>
        </w:rPr>
        <w:t>аличии более чем одной даты выполнения работ, оказания услуг в документах, указанных в абзацах втором, третьем части третьей пункта 1 настоящей статьи, датой выполнения работ, оказания услуг является наиболее ранняя дата.</w:t>
      </w:r>
    </w:p>
    <w:p w:rsidR="00000000" w:rsidRDefault="008B2134">
      <w:pPr>
        <w:ind w:firstLine="400"/>
        <w:jc w:val="both"/>
      </w:pPr>
      <w:r>
        <w:rPr>
          <w:rStyle w:val="s0"/>
        </w:rPr>
        <w:t>В случае если в документах, указан</w:t>
      </w:r>
      <w:r>
        <w:rPr>
          <w:rStyle w:val="s0"/>
        </w:rPr>
        <w:t>ных в абзацах втором, третьем части третьей пункта 1 настоящей статьи, не указана дата выполнения работ, оказания услуг, то датой выполнения работ, оказания услуг признается дата оформления документов, указанных в абзацах втором, третьем части третьей пунк</w:t>
      </w:r>
      <w:r>
        <w:rPr>
          <w:rStyle w:val="s0"/>
        </w:rPr>
        <w:t>та 1 настоящей статьи.</w:t>
      </w:r>
    </w:p>
    <w:p w:rsidR="00000000" w:rsidRDefault="008B2134">
      <w:pPr>
        <w:ind w:firstLine="400"/>
        <w:jc w:val="both"/>
      </w:pPr>
      <w:r>
        <w:rPr>
          <w:rStyle w:val="s0"/>
        </w:rPr>
        <w:t xml:space="preserve">2. В случае, если отгрузка товара не осуществляется, датой совершения оборота по реализации является день передачи права собственности на товар получателю. </w:t>
      </w:r>
    </w:p>
    <w:p w:rsidR="00000000" w:rsidRDefault="008B2134">
      <w:pPr>
        <w:jc w:val="both"/>
      </w:pPr>
      <w:r>
        <w:rPr>
          <w:rStyle w:val="s3"/>
        </w:rPr>
        <w:t xml:space="preserve">В пункт 3 внесены изменения в соответствии с </w:t>
      </w:r>
      <w:hyperlink r:id="rId2488" w:anchor="sub_id=23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489" w:anchor="sub_id=237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В случае вывоза товаров в та</w:t>
      </w:r>
      <w:r>
        <w:rPr>
          <w:rStyle w:val="s0"/>
        </w:rPr>
        <w:t xml:space="preserve">моженной процедуре экспорта датой </w:t>
      </w:r>
      <w:r>
        <w:t>совершения оборота по реализации товара является:</w:t>
      </w:r>
    </w:p>
    <w:p w:rsidR="00000000" w:rsidRDefault="008B2134">
      <w:pPr>
        <w:jc w:val="both"/>
      </w:pPr>
      <w:r>
        <w:rPr>
          <w:rStyle w:val="s3"/>
        </w:rPr>
        <w:t xml:space="preserve">В подпункт 1 внесены изменения в соответствии с </w:t>
      </w:r>
      <w:hyperlink r:id="rId2490" w:anchor="sub_id=237" w:history="1">
        <w:r>
          <w:rPr>
            <w:rStyle w:val="a3"/>
            <w:i/>
            <w:iCs/>
            <w:bdr w:val="none" w:sz="0" w:space="0" w:color="auto" w:frame="1"/>
          </w:rPr>
          <w:t>Законом</w:t>
        </w:r>
      </w:hyperlink>
      <w:r>
        <w:rPr>
          <w:rStyle w:val="s3"/>
        </w:rPr>
        <w:t xml:space="preserve"> РК от 30.06.10 г. № 297-IV (введены</w:t>
      </w:r>
      <w:r>
        <w:rPr>
          <w:rStyle w:val="s3"/>
        </w:rPr>
        <w:t xml:space="preserve"> в действие с 1 июля 2010 г.) (</w:t>
      </w:r>
      <w:hyperlink r:id="rId2491" w:anchor="sub_id=2370300" w:history="1">
        <w:r>
          <w:rPr>
            <w:rStyle w:val="a3"/>
            <w:i/>
            <w:iCs/>
            <w:bdr w:val="none" w:sz="0" w:space="0" w:color="auto" w:frame="1"/>
          </w:rPr>
          <w:t>см. стар. ред.</w:t>
        </w:r>
      </w:hyperlink>
      <w:r>
        <w:rPr>
          <w:rStyle w:val="s3"/>
        </w:rPr>
        <w:t>)</w:t>
      </w:r>
    </w:p>
    <w:p w:rsidR="00000000" w:rsidRDefault="008B2134">
      <w:pPr>
        <w:ind w:firstLine="400"/>
        <w:jc w:val="both"/>
      </w:pPr>
      <w:r>
        <w:t xml:space="preserve">1) дата фактического пересечения </w:t>
      </w:r>
      <w:r>
        <w:rPr>
          <w:rStyle w:val="s0"/>
        </w:rPr>
        <w:t>таможенной границы Таможенного союза</w:t>
      </w:r>
      <w:r>
        <w:t xml:space="preserve"> в пункте пропуска, определяемая в соответствии с </w:t>
      </w:r>
      <w:r>
        <w:rPr>
          <w:rStyle w:val="s0"/>
        </w:rPr>
        <w:t>тамож</w:t>
      </w:r>
      <w:r>
        <w:rPr>
          <w:rStyle w:val="s0"/>
        </w:rPr>
        <w:t xml:space="preserve">енным законодательством Таможенного союза и (или) </w:t>
      </w:r>
      <w:r>
        <w:t>таможенным законодательством Республики Казахстан;</w:t>
      </w:r>
    </w:p>
    <w:p w:rsidR="00000000" w:rsidRDefault="008B2134">
      <w:pPr>
        <w:jc w:val="both"/>
      </w:pPr>
      <w:r>
        <w:rPr>
          <w:rStyle w:val="s3"/>
        </w:rPr>
        <w:t xml:space="preserve">В подпункт 2 внесены изменения в соответствии с </w:t>
      </w:r>
      <w:hyperlink r:id="rId2492" w:anchor="sub_id=237"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2493" w:anchor="sub_id=2370302" w:history="1">
        <w:r>
          <w:rPr>
            <w:rStyle w:val="a3"/>
            <w:i/>
            <w:iCs/>
            <w:bdr w:val="none" w:sz="0" w:space="0" w:color="auto" w:frame="1"/>
          </w:rPr>
          <w:t>см. стар. ред.</w:t>
        </w:r>
      </w:hyperlink>
      <w:r>
        <w:rPr>
          <w:rStyle w:val="s3"/>
        </w:rPr>
        <w:t xml:space="preserve">); изложен в редакции </w:t>
      </w:r>
      <w:hyperlink r:id="rId2494" w:anchor="sub_id=237" w:history="1">
        <w:r>
          <w:rPr>
            <w:rStyle w:val="a3"/>
            <w:i/>
            <w:iCs/>
            <w:bdr w:val="none" w:sz="0" w:space="0" w:color="auto" w:frame="1"/>
          </w:rPr>
          <w:t>Закона</w:t>
        </w:r>
      </w:hyperlink>
      <w:r>
        <w:rPr>
          <w:rStyle w:val="s3"/>
        </w:rPr>
        <w:t xml:space="preserve"> РК от 26.12.12 г. № 61-V (введено в действие с 1 июля 2010 г.) (</w:t>
      </w:r>
      <w:hyperlink r:id="rId2495" w:anchor="sub_id=23703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дата регистрации полной декларации на товары с отметками таможенного </w:t>
      </w:r>
      <w:r>
        <w:rPr>
          <w:rStyle w:val="s0"/>
        </w:rPr>
        <w:t>органа, производившего таможенное декларирование, в следующих случаях:</w:t>
      </w:r>
    </w:p>
    <w:p w:rsidR="00000000" w:rsidRDefault="008B2134">
      <w:pPr>
        <w:ind w:firstLine="400"/>
        <w:jc w:val="both"/>
      </w:pPr>
      <w:r>
        <w:rPr>
          <w:rStyle w:val="s0"/>
        </w:rPr>
        <w:t>в случае вывоза товаров в таможенной процедуре экспорта с использованием периодического таможенного декларирования;</w:t>
      </w:r>
    </w:p>
    <w:p w:rsidR="00000000" w:rsidRDefault="008B2134">
      <w:pPr>
        <w:ind w:firstLine="400"/>
        <w:jc w:val="both"/>
      </w:pPr>
      <w:r>
        <w:rPr>
          <w:rStyle w:val="s0"/>
        </w:rPr>
        <w:t>в случае вывоза товаров в таможенной процедуре экспорта с использованием временного таможенного декларирования.</w:t>
      </w:r>
    </w:p>
    <w:p w:rsidR="00000000" w:rsidRDefault="008B2134">
      <w:pPr>
        <w:jc w:val="both"/>
      </w:pPr>
      <w:hyperlink r:id="rId2496" w:history="1">
        <w:r>
          <w:rPr>
            <w:rStyle w:val="a3"/>
            <w:rFonts w:ascii="Wingdings" w:hAnsi="Wingdings"/>
            <w:i/>
            <w:iCs/>
            <w:bdr w:val="none" w:sz="0" w:space="0" w:color="auto" w:frame="1"/>
          </w:rPr>
          <w:t>*</w:t>
        </w:r>
      </w:hyperlink>
    </w:p>
    <w:p w:rsidR="00000000" w:rsidRDefault="008B2134">
      <w:pPr>
        <w:jc w:val="both"/>
      </w:pPr>
      <w:r>
        <w:rPr>
          <w:rStyle w:val="s3"/>
        </w:rPr>
        <w:t xml:space="preserve">Статья дополнена пунктом 3-1 в соответствии с </w:t>
      </w:r>
      <w:hyperlink r:id="rId2497" w:anchor="sub_id=237" w:history="1">
        <w:r>
          <w:rPr>
            <w:rStyle w:val="a3"/>
            <w:i/>
            <w:iCs/>
            <w:bdr w:val="none" w:sz="0" w:space="0" w:color="auto" w:frame="1"/>
          </w:rPr>
          <w:t>Законом</w:t>
        </w:r>
      </w:hyperlink>
      <w:r>
        <w:rPr>
          <w:rStyle w:val="s3"/>
        </w:rPr>
        <w:t xml:space="preserve"> РК от 30.12.09 г. № 234-IV (введено в действие с 1 января 2009 г.); изложен в редакции </w:t>
      </w:r>
      <w:hyperlink r:id="rId2498" w:anchor="sub_id=237" w:history="1">
        <w:r>
          <w:rPr>
            <w:rStyle w:val="a3"/>
            <w:i/>
            <w:iCs/>
            <w:bdr w:val="none" w:sz="0" w:space="0" w:color="auto" w:frame="1"/>
          </w:rPr>
          <w:t>Закона</w:t>
        </w:r>
      </w:hyperlink>
      <w:r>
        <w:rPr>
          <w:rStyle w:val="s3"/>
        </w:rPr>
        <w:t xml:space="preserve"> РК от 26.12.12 г. № 61-</w:t>
      </w:r>
      <w:r>
        <w:rPr>
          <w:rStyle w:val="s3"/>
        </w:rPr>
        <w:t>V (введено в действие с 1 июля 2010 г.) (</w:t>
      </w:r>
      <w:hyperlink r:id="rId2499" w:anchor="sub_id=237030100" w:history="1">
        <w:r>
          <w:rPr>
            <w:rStyle w:val="a3"/>
            <w:i/>
            <w:iCs/>
            <w:bdr w:val="none" w:sz="0" w:space="0" w:color="auto" w:frame="1"/>
          </w:rPr>
          <w:t>см. стар. ред.</w:t>
        </w:r>
      </w:hyperlink>
      <w:r>
        <w:rPr>
          <w:rStyle w:val="s3"/>
        </w:rPr>
        <w:t xml:space="preserve">) </w:t>
      </w:r>
    </w:p>
    <w:p w:rsidR="00000000" w:rsidRDefault="008B2134">
      <w:pPr>
        <w:ind w:firstLine="400"/>
        <w:jc w:val="both"/>
      </w:pPr>
      <w:r>
        <w:rPr>
          <w:rStyle w:val="s0"/>
        </w:rPr>
        <w:t>3-1. В случае ввоза товаров в таможенной процедуре реимпорта, вывезенных ранее в таможенной процедуре экспорта,</w:t>
      </w:r>
      <w:r>
        <w:rPr>
          <w:rStyle w:val="s0"/>
        </w:rPr>
        <w:t xml:space="preserve"> датой совершения оборота по реализации товаров является:</w:t>
      </w:r>
    </w:p>
    <w:p w:rsidR="00000000" w:rsidRDefault="008B2134">
      <w:pPr>
        <w:ind w:firstLine="400"/>
        <w:jc w:val="both"/>
      </w:pPr>
      <w:r>
        <w:rPr>
          <w:rStyle w:val="s0"/>
        </w:rPr>
        <w:t>1) дата фактического пересечения таможенной границы Таможенного союза в пункте пропуска при вывозе товара в таможенной процедуре экспорта без использования периодического или временного декларирован</w:t>
      </w:r>
      <w:r>
        <w:rPr>
          <w:rStyle w:val="s0"/>
        </w:rPr>
        <w:t>ия, определяемая в соответствии с таможенным законодательством Республики Казахстан;</w:t>
      </w:r>
    </w:p>
    <w:p w:rsidR="00000000" w:rsidRDefault="008B2134">
      <w:pPr>
        <w:ind w:firstLine="400"/>
        <w:jc w:val="both"/>
      </w:pPr>
      <w:r>
        <w:rPr>
          <w:rStyle w:val="s0"/>
        </w:rPr>
        <w:t xml:space="preserve">2) дата регистрации полной декларации на товары с отметками таможенного органа, производившего таможенное оформление, при вывозе товаров в таможенной процедуре экспорта с </w:t>
      </w:r>
      <w:r>
        <w:rPr>
          <w:rStyle w:val="s0"/>
        </w:rPr>
        <w:t>использованием периодического или временного декларирования.</w:t>
      </w:r>
    </w:p>
    <w:p w:rsidR="00000000" w:rsidRDefault="008B2134">
      <w:pPr>
        <w:ind w:firstLine="400"/>
        <w:jc w:val="both"/>
      </w:pPr>
      <w:r>
        <w:t xml:space="preserve">4. При передаче заложенного имущества (товара) залогодателем датой совершения оборота по реализации для залогодателя является одна из следующих дат, которая имеет место: </w:t>
      </w:r>
    </w:p>
    <w:p w:rsidR="00000000" w:rsidRDefault="008B2134">
      <w:pPr>
        <w:ind w:firstLine="400"/>
        <w:jc w:val="both"/>
      </w:pPr>
      <w:r>
        <w:t>1) день перехода права с</w:t>
      </w:r>
      <w:r>
        <w:t xml:space="preserve">обственности на предмет залога от залогодателя к победителю торгов, проведенных в процессе обращения взыскания на заложенное имущество; </w:t>
      </w:r>
    </w:p>
    <w:p w:rsidR="00000000" w:rsidRDefault="008B2134">
      <w:pPr>
        <w:ind w:firstLine="400"/>
        <w:jc w:val="both"/>
      </w:pPr>
      <w:r>
        <w:t>2) день перехода права собственности на предмет залога от залогодателя к залогодержателю, если торги объявлены несостоя</w:t>
      </w:r>
      <w:r>
        <w:t xml:space="preserve">вшимися. </w:t>
      </w:r>
    </w:p>
    <w:p w:rsidR="00000000" w:rsidRDefault="008B2134">
      <w:pPr>
        <w:ind w:firstLine="400"/>
        <w:jc w:val="both"/>
      </w:pPr>
      <w:r>
        <w:t xml:space="preserve">5. При снятии с регистрационного учета по налогу на добавленную стоимость датой совершения оборота по реализации по облагаемому обороту, указанному в </w:t>
      </w:r>
      <w:hyperlink w:anchor="sub2300200" w:history="1">
        <w:r>
          <w:rPr>
            <w:rStyle w:val="a3"/>
          </w:rPr>
          <w:t>пункте 2 статьи 230</w:t>
        </w:r>
      </w:hyperlink>
      <w:r>
        <w:t xml:space="preserve"> настоящего Кодекса, является: </w:t>
      </w:r>
    </w:p>
    <w:p w:rsidR="00000000" w:rsidRDefault="008B2134">
      <w:pPr>
        <w:jc w:val="both"/>
      </w:pPr>
      <w:r>
        <w:rPr>
          <w:rStyle w:val="s3"/>
        </w:rPr>
        <w:t>Подпункт 1 и</w:t>
      </w:r>
      <w:r>
        <w:rPr>
          <w:rStyle w:val="s3"/>
        </w:rPr>
        <w:t xml:space="preserve">зложен в редакции </w:t>
      </w:r>
      <w:hyperlink r:id="rId2500" w:anchor="sub_id=23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501" w:anchor="sub_id=237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день, в который плательщик налога на добавленную стоимость подал налоговое заявление о снятии с регистрационного учета по налогу на добавленную стоимость или налоговое заявление, указанное в </w:t>
      </w:r>
      <w:hyperlink w:anchor="sub370000" w:history="1">
        <w:r>
          <w:rPr>
            <w:rStyle w:val="a3"/>
          </w:rPr>
          <w:t>статьях 37</w:t>
        </w:r>
      </w:hyperlink>
      <w:r>
        <w:rPr>
          <w:rStyle w:val="s0"/>
        </w:rPr>
        <w:t xml:space="preserve">, </w:t>
      </w:r>
      <w:hyperlink w:anchor="sub390000" w:history="1">
        <w:r>
          <w:rPr>
            <w:rStyle w:val="a3"/>
          </w:rPr>
          <w:t>39, 39-1</w:t>
        </w:r>
      </w:hyperlink>
      <w:r>
        <w:rPr>
          <w:rStyle w:val="s0"/>
        </w:rPr>
        <w:t xml:space="preserve">, </w:t>
      </w:r>
      <w:hyperlink w:anchor="sub400000" w:history="1">
        <w:r>
          <w:rPr>
            <w:rStyle w:val="a3"/>
          </w:rPr>
          <w:t>40</w:t>
        </w:r>
      </w:hyperlink>
      <w:r>
        <w:rPr>
          <w:rStyle w:val="s0"/>
        </w:rPr>
        <w:t xml:space="preserve"> и </w:t>
      </w:r>
      <w:hyperlink w:anchor="sub410000" w:history="1">
        <w:r>
          <w:rPr>
            <w:rStyle w:val="a3"/>
          </w:rPr>
          <w:t>41</w:t>
        </w:r>
      </w:hyperlink>
      <w:r>
        <w:rPr>
          <w:rStyle w:val="s0"/>
        </w:rPr>
        <w:t xml:space="preserve"> настоящего Кодекса;</w:t>
      </w:r>
    </w:p>
    <w:p w:rsidR="00000000" w:rsidRDefault="008B2134">
      <w:pPr>
        <w:ind w:firstLine="400"/>
        <w:jc w:val="both"/>
      </w:pPr>
      <w:r>
        <w:t xml:space="preserve">2) дата, указанная в </w:t>
      </w:r>
      <w:hyperlink w:anchor="sub5710600" w:history="1">
        <w:r>
          <w:rPr>
            <w:rStyle w:val="a3"/>
          </w:rPr>
          <w:t>пункте 6 статьи 571</w:t>
        </w:r>
      </w:hyperlink>
      <w:r>
        <w:t xml:space="preserve"> настоящего Кодекса, при снятии с регистрационног</w:t>
      </w:r>
      <w:r>
        <w:t>о учета по налогу на добавленную стоимость по решению налогового органа.</w:t>
      </w:r>
    </w:p>
    <w:p w:rsidR="00000000" w:rsidRDefault="008B2134">
      <w:pPr>
        <w:ind w:firstLine="400"/>
        <w:jc w:val="both"/>
      </w:pPr>
      <w:bookmarkStart w:id="388" w:name="SUB2370600"/>
      <w:bookmarkEnd w:id="388"/>
      <w:r>
        <w:t>6. При передаче лизингодателем в финансовый лизинг имущества, подлежащего получению лизингополучателем в качестве основного средства, инвестиций в недвижимость, биологических активов,</w:t>
      </w:r>
      <w:r>
        <w:t xml:space="preserve"> за исключением передачи по договору возвратного лизинга, датой совершения оборота по реализации является: </w:t>
      </w:r>
    </w:p>
    <w:p w:rsidR="00000000" w:rsidRDefault="008B2134">
      <w:pPr>
        <w:ind w:firstLine="400"/>
        <w:jc w:val="both"/>
      </w:pPr>
      <w:r>
        <w:t>1) дата наступления срока получения лизингодателем периодического лизингового платежа, установленная договором финансового лизинга, за исключением с</w:t>
      </w:r>
      <w:r>
        <w:t>лучаев, указанных в подпунктах 2) и 3) настоящего пункта;</w:t>
      </w:r>
    </w:p>
    <w:p w:rsidR="00000000" w:rsidRDefault="008B2134">
      <w:pPr>
        <w:ind w:firstLine="400"/>
        <w:jc w:val="both"/>
      </w:pPr>
      <w:bookmarkStart w:id="389" w:name="SUB2370602"/>
      <w:bookmarkEnd w:id="389"/>
      <w:r>
        <w:t>2) в случае, если по договору финансового лизинга дата наступления срока получения лизингодателем лизингового платежа установлена до даты передачи имущества лизингополучателю, датой совершения оборо</w:t>
      </w:r>
      <w:r>
        <w:t xml:space="preserve">та является дата передачи имущества в финансовый лизинг; </w:t>
      </w:r>
    </w:p>
    <w:p w:rsidR="00000000" w:rsidRDefault="008B2134">
      <w:pPr>
        <w:ind w:firstLine="400"/>
        <w:jc w:val="both"/>
      </w:pPr>
      <w:bookmarkStart w:id="390" w:name="SUB2370603"/>
      <w:bookmarkEnd w:id="390"/>
      <w:r>
        <w:t>3) при досрочном погашении лизингополучателем лизинговых платежей, предусмотренных договором финансового лизинга, дата окончательного расчета является последней датой совершения оборота по реализаци</w:t>
      </w:r>
      <w:r>
        <w:t xml:space="preserve">и по данному договору финансового лизинга. </w:t>
      </w:r>
    </w:p>
    <w:p w:rsidR="00000000" w:rsidRDefault="008B2134">
      <w:pPr>
        <w:ind w:firstLine="400"/>
        <w:jc w:val="both"/>
      </w:pPr>
      <w:r>
        <w:t>7. При передаче лизингодателем по договору возвратного лизинга имущества, подлежащего получению лизингополучателем (продавцом) в качестве основного средства, инвестиций в недвижимость, биологических активов, дато</w:t>
      </w:r>
      <w:r>
        <w:t xml:space="preserve">й совершения оборота по реализации является дата передачи имущества в финансовый лизинг. </w:t>
      </w:r>
    </w:p>
    <w:p w:rsidR="00000000" w:rsidRDefault="008B2134">
      <w:pPr>
        <w:jc w:val="both"/>
      </w:pPr>
      <w:r>
        <w:rPr>
          <w:rStyle w:val="s3"/>
        </w:rPr>
        <w:t xml:space="preserve">Пункт 8 изложен в редакции </w:t>
      </w:r>
      <w:hyperlink r:id="rId2502" w:anchor="sub_id=306" w:history="1">
        <w:r>
          <w:rPr>
            <w:rStyle w:val="a3"/>
            <w:i/>
            <w:iCs/>
            <w:bdr w:val="none" w:sz="0" w:space="0" w:color="auto" w:frame="1"/>
          </w:rPr>
          <w:t>Закона</w:t>
        </w:r>
      </w:hyperlink>
      <w:r>
        <w:rPr>
          <w:rStyle w:val="s3"/>
        </w:rPr>
        <w:t xml:space="preserve"> РК от 09.01.12 г. № 535-IV (введены в действие с 1 </w:t>
      </w:r>
      <w:r>
        <w:rPr>
          <w:rStyle w:val="s3"/>
        </w:rPr>
        <w:t>января 2012 г.) (</w:t>
      </w:r>
      <w:hyperlink r:id="rId2503" w:anchor="sub_id=2370800" w:history="1">
        <w:r>
          <w:rPr>
            <w:rStyle w:val="a3"/>
            <w:i/>
            <w:iCs/>
            <w:bdr w:val="none" w:sz="0" w:space="0" w:color="auto" w:frame="1"/>
          </w:rPr>
          <w:t>см. стар. ред.</w:t>
        </w:r>
      </w:hyperlink>
      <w:r>
        <w:rPr>
          <w:rStyle w:val="s3"/>
        </w:rPr>
        <w:t>)</w:t>
      </w:r>
    </w:p>
    <w:p w:rsidR="00000000" w:rsidRDefault="008B2134">
      <w:pPr>
        <w:ind w:firstLine="400"/>
        <w:jc w:val="both"/>
      </w:pPr>
      <w:r>
        <w:t xml:space="preserve">8. </w:t>
      </w:r>
      <w:r>
        <w:rPr>
          <w:rStyle w:val="s0"/>
        </w:rPr>
        <w:t>При отсутствии в течение календарного года документов, указанных в абзацах втором, третьем части третьей пункта 1 настоящей статьи, дат</w:t>
      </w:r>
      <w:r>
        <w:rPr>
          <w:rStyle w:val="s0"/>
        </w:rPr>
        <w:t>ой совершения оборота по реализации является дата, которая наступит первой</w:t>
      </w:r>
      <w:r>
        <w:t>:</w:t>
      </w:r>
    </w:p>
    <w:p w:rsidR="00000000" w:rsidRDefault="008B2134">
      <w:pPr>
        <w:ind w:firstLine="400"/>
        <w:jc w:val="both"/>
      </w:pPr>
      <w:r>
        <w:t xml:space="preserve">1) </w:t>
      </w:r>
      <w:r>
        <w:rPr>
          <w:rStyle w:val="s0"/>
        </w:rPr>
        <w:t>дата выписки счета-фактуры с налогом на добавленную стоимость</w:t>
      </w:r>
      <w:r>
        <w:t>;</w:t>
      </w:r>
    </w:p>
    <w:p w:rsidR="00000000" w:rsidRDefault="008B2134">
      <w:pPr>
        <w:ind w:firstLine="400"/>
        <w:jc w:val="both"/>
      </w:pPr>
      <w:r>
        <w:t xml:space="preserve">2) </w:t>
      </w:r>
      <w:r>
        <w:rPr>
          <w:rStyle w:val="s0"/>
        </w:rPr>
        <w:t>дата получения каждого платежа (независимо от формы расчета).</w:t>
      </w:r>
    </w:p>
    <w:p w:rsidR="00000000" w:rsidRDefault="008B2134">
      <w:pPr>
        <w:jc w:val="both"/>
      </w:pPr>
      <w:r>
        <w:rPr>
          <w:rStyle w:val="s3"/>
        </w:rPr>
        <w:t xml:space="preserve">Пункт 9 изложен в редакции </w:t>
      </w:r>
      <w:hyperlink r:id="rId2504" w:anchor="sub_id=306"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2505" w:anchor="sub_id=23709"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9. В случае приобретени</w:t>
      </w:r>
      <w:r>
        <w:rPr>
          <w:rStyle w:val="s0"/>
        </w:rPr>
        <w:t xml:space="preserve">я работ, услуг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датой совершения оборота по приобретению признается дата выполнения работ, </w:t>
      </w:r>
      <w:r>
        <w:rPr>
          <w:rStyle w:val="s0"/>
        </w:rPr>
        <w:t>оказания услуг, указанная в подписанном:</w:t>
      </w:r>
    </w:p>
    <w:p w:rsidR="00000000" w:rsidRDefault="008B2134">
      <w:pPr>
        <w:ind w:firstLine="400"/>
        <w:jc w:val="both"/>
      </w:pPr>
      <w:r>
        <w:rPr>
          <w:rStyle w:val="s0"/>
        </w:rPr>
        <w:t>акте выполненных работ, оказанных услуг;</w:t>
      </w:r>
    </w:p>
    <w:p w:rsidR="00000000" w:rsidRDefault="008B2134">
      <w:pPr>
        <w:ind w:firstLine="400"/>
        <w:jc w:val="both"/>
      </w:pPr>
      <w:r>
        <w:rPr>
          <w:rStyle w:val="s0"/>
        </w:rPr>
        <w:t>документе, подтверждающем факт выполнения работ, оказания услуг, оформленном в соответствии с законодательством Республики Казахстан о бухгалтерском учете и финансовой отчетн</w:t>
      </w:r>
      <w:r>
        <w:rPr>
          <w:rStyle w:val="s0"/>
        </w:rPr>
        <w:t>ости и (или) законодательством Республики Казахстан о транспорте и (или) договорами (соглашениями) в сфере сотрудничества железных дорог при осуществлении перевозок грузов железнодорожным транспортом, подписанными между Республикой Казахстан и другими госу</w:t>
      </w:r>
      <w:r>
        <w:rPr>
          <w:rStyle w:val="s0"/>
        </w:rPr>
        <w:t>дарствами.</w:t>
      </w:r>
    </w:p>
    <w:p w:rsidR="00000000" w:rsidRDefault="008B2134">
      <w:pPr>
        <w:ind w:firstLine="400"/>
        <w:jc w:val="both"/>
      </w:pPr>
      <w:r>
        <w:rPr>
          <w:rStyle w:val="s0"/>
        </w:rPr>
        <w:t>В случае если в документах, указанных в абзацах втором, третьем части первой настоящего пункта, не указана дата выполнения работ, оказания услуг, то датой выполнения работ, оказания услуг признается дата оформления документов, указанных в абзаца</w:t>
      </w:r>
      <w:r>
        <w:rPr>
          <w:rStyle w:val="s0"/>
        </w:rPr>
        <w:t>х втором, третьем части первой настоящего пункта.</w:t>
      </w:r>
    </w:p>
    <w:p w:rsidR="00000000" w:rsidRDefault="008B2134">
      <w:pPr>
        <w:ind w:firstLine="400"/>
        <w:jc w:val="both"/>
      </w:pPr>
      <w:r>
        <w:rPr>
          <w:rStyle w:val="s0"/>
        </w:rPr>
        <w:t>При наличии более чем одной даты выполнения работ, оказания услуг в документах, указанных в абзацах втором, третьем части первой настоящего пункта, датой выполнения работ, оказания услуг является наиболее р</w:t>
      </w:r>
      <w:r>
        <w:rPr>
          <w:rStyle w:val="s0"/>
        </w:rPr>
        <w:t>анняя дата.</w:t>
      </w:r>
    </w:p>
    <w:p w:rsidR="00000000" w:rsidRDefault="008B2134">
      <w:pPr>
        <w:ind w:firstLine="400"/>
        <w:jc w:val="both"/>
      </w:pPr>
      <w:r>
        <w:rPr>
          <w:rStyle w:val="s0"/>
        </w:rPr>
        <w:t> </w:t>
      </w:r>
    </w:p>
    <w:p w:rsidR="00000000" w:rsidRDefault="008B2134">
      <w:pPr>
        <w:jc w:val="center"/>
      </w:pPr>
      <w:r>
        <w:rPr>
          <w:rStyle w:val="s1"/>
        </w:rPr>
        <w:t> </w:t>
      </w:r>
    </w:p>
    <w:p w:rsidR="00000000" w:rsidRDefault="008B2134">
      <w:pPr>
        <w:jc w:val="center"/>
      </w:pPr>
      <w:bookmarkStart w:id="391" w:name="SUB2380000"/>
      <w:bookmarkEnd w:id="391"/>
      <w:r>
        <w:rPr>
          <w:rStyle w:val="s1"/>
        </w:rPr>
        <w:t>Глава 30. ОПРЕДЕЛЕНИЕ РАЗМЕРА ОБЛАГАЕМОГО ОБОРОТА</w:t>
      </w:r>
    </w:p>
    <w:p w:rsidR="00000000" w:rsidRDefault="008B2134">
      <w:pPr>
        <w:ind w:firstLine="400"/>
        <w:jc w:val="both"/>
      </w:pPr>
      <w:r>
        <w:t> </w:t>
      </w:r>
    </w:p>
    <w:p w:rsidR="00000000" w:rsidRDefault="008B2134">
      <w:pPr>
        <w:ind w:left="1200" w:hanging="800"/>
        <w:jc w:val="both"/>
      </w:pPr>
      <w:r>
        <w:rPr>
          <w:rStyle w:val="s1"/>
        </w:rPr>
        <w:t xml:space="preserve">Статья 238. Размер облагаемого оборота </w:t>
      </w:r>
    </w:p>
    <w:p w:rsidR="00000000" w:rsidRDefault="008B2134">
      <w:pPr>
        <w:ind w:firstLine="400"/>
        <w:jc w:val="both"/>
      </w:pPr>
      <w:r>
        <w:rPr>
          <w:rStyle w:val="s0"/>
        </w:rPr>
        <w:t xml:space="preserve">1. Размер облагаемого оборота определяется на основе стоимости реализуемых товаров, работ, услуг исходя из применяемых сторонами сделки цен и тарифов без включения в них налога на добавленную стоимость, если иное не предусмотрено настоящей статьей и </w:t>
      </w:r>
      <w:hyperlink r:id="rId2506" w:anchor="sub_id=100000" w:history="1">
        <w:r>
          <w:rPr>
            <w:rStyle w:val="a3"/>
          </w:rPr>
          <w:t>законодательством Республики Казахстан о трансфертном ценообразовании</w:t>
        </w:r>
      </w:hyperlink>
      <w:r>
        <w:t xml:space="preserve">. </w:t>
      </w:r>
    </w:p>
    <w:p w:rsidR="00000000" w:rsidRDefault="008B2134">
      <w:pPr>
        <w:jc w:val="both"/>
      </w:pPr>
      <w:hyperlink r:id="rId2507" w:history="1">
        <w:r>
          <w:rPr>
            <w:rStyle w:val="a3"/>
            <w:rFonts w:ascii="Wingdings" w:hAnsi="Wingdings"/>
            <w:i/>
            <w:iCs/>
            <w:bdr w:val="none" w:sz="0" w:space="0" w:color="auto" w:frame="1"/>
          </w:rPr>
          <w:t>*</w:t>
        </w:r>
      </w:hyperlink>
    </w:p>
    <w:p w:rsidR="00000000" w:rsidRDefault="008B2134">
      <w:pPr>
        <w:jc w:val="both"/>
      </w:pPr>
      <w:bookmarkStart w:id="392" w:name="SUB2380200"/>
      <w:bookmarkEnd w:id="392"/>
      <w:r>
        <w:rPr>
          <w:rStyle w:val="s3"/>
        </w:rPr>
        <w:t xml:space="preserve">В пункт 2 внесены изменения в соответствии с </w:t>
      </w:r>
      <w:hyperlink r:id="rId2508" w:anchor="sub_id=23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509" w:anchor="sub_id=2380000" w:history="1">
        <w:r>
          <w:rPr>
            <w:rStyle w:val="a3"/>
            <w:i/>
            <w:iCs/>
            <w:bdr w:val="none" w:sz="0" w:space="0" w:color="auto" w:frame="1"/>
          </w:rPr>
          <w:t>см. стар. ред.</w:t>
        </w:r>
      </w:hyperlink>
      <w:r>
        <w:rPr>
          <w:rStyle w:val="s3"/>
        </w:rPr>
        <w:t>)</w:t>
      </w:r>
    </w:p>
    <w:p w:rsidR="00000000" w:rsidRDefault="008B2134">
      <w:pPr>
        <w:ind w:firstLine="400"/>
        <w:jc w:val="both"/>
      </w:pPr>
      <w:r>
        <w:t xml:space="preserve">2. При безвозмездной передаче товаров, а также в случаях, предусмотренных </w:t>
      </w:r>
      <w:hyperlink w:anchor="sub2300200" w:history="1">
        <w:r>
          <w:rPr>
            <w:rStyle w:val="a3"/>
          </w:rPr>
          <w:t>пунктом 2 статьи 230</w:t>
        </w:r>
      </w:hyperlink>
      <w:r>
        <w:t xml:space="preserve"> настоящего Кодекса, размер </w:t>
      </w:r>
      <w:r>
        <w:rPr>
          <w:rStyle w:val="s0"/>
        </w:rPr>
        <w:t xml:space="preserve">облагаемого </w:t>
      </w:r>
      <w:r>
        <w:t>оборота определяется исходя из уровня цен,</w:t>
      </w:r>
      <w:r>
        <w:t xml:space="preserve"> сложившегося на дату совершения оборота по реализации, без включения в них налога на добавленную стоимость, но не ниже их балансовой стоимости. </w:t>
      </w:r>
    </w:p>
    <w:p w:rsidR="00000000" w:rsidRDefault="008B2134">
      <w:pPr>
        <w:ind w:firstLine="400"/>
        <w:jc w:val="both"/>
      </w:pPr>
      <w:r>
        <w:t>Для целей настоящего пункта балансовой стоимостью является стоимость товаров, отраженная в бухгалтерском учете</w:t>
      </w:r>
      <w:r>
        <w:t xml:space="preserve">, на дату их реализации. </w:t>
      </w:r>
    </w:p>
    <w:p w:rsidR="00000000" w:rsidRDefault="008B2134">
      <w:pPr>
        <w:jc w:val="both"/>
      </w:pPr>
      <w:r>
        <w:rPr>
          <w:rStyle w:val="s3"/>
        </w:rPr>
        <w:t xml:space="preserve">Статья дополнена пунктом 2-1 в соответствии с </w:t>
      </w:r>
      <w:hyperlink r:id="rId2510" w:anchor="sub_id=238" w:history="1">
        <w:r>
          <w:rPr>
            <w:rStyle w:val="a3"/>
            <w:i/>
            <w:iCs/>
            <w:bdr w:val="none" w:sz="0" w:space="0" w:color="auto" w:frame="1"/>
          </w:rPr>
          <w:t>Законом</w:t>
        </w:r>
      </w:hyperlink>
      <w:r>
        <w:rPr>
          <w:rStyle w:val="s3"/>
        </w:rPr>
        <w:t xml:space="preserve"> РК от 26.12.12 г. № 61-V </w:t>
      </w:r>
      <w:hyperlink r:id="rId2511" w:history="1">
        <w:r>
          <w:rPr>
            <w:rStyle w:val="a3"/>
            <w:rFonts w:ascii="Wingdings" w:hAnsi="Wingdings"/>
            <w:i/>
            <w:iCs/>
            <w:bdr w:val="none" w:sz="0" w:space="0" w:color="auto" w:frame="1"/>
          </w:rPr>
          <w:t>+</w:t>
        </w:r>
      </w:hyperlink>
      <w:r>
        <w:rPr>
          <w:rStyle w:val="s3"/>
        </w:rPr>
        <w:t xml:space="preserve"> (вв</w:t>
      </w:r>
      <w:r>
        <w:rPr>
          <w:rStyle w:val="s3"/>
        </w:rPr>
        <w:t xml:space="preserve">едено в действие с 1 января 2013 г.) </w:t>
      </w:r>
    </w:p>
    <w:p w:rsidR="00000000" w:rsidRDefault="008B2134">
      <w:pPr>
        <w:ind w:firstLine="400"/>
        <w:jc w:val="both"/>
      </w:pPr>
      <w:r>
        <w:rPr>
          <w:rStyle w:val="s0"/>
        </w:rPr>
        <w:t>2-1. Если иное не установлено настоящей статьей, размер облагаемого оборота безвозмездно выполненных работ, оказанных услуг определяется исходя из стоимости товаров, работ, услуг, использованных на выполнение таких раб</w:t>
      </w:r>
      <w:r>
        <w:rPr>
          <w:rStyle w:val="s0"/>
        </w:rPr>
        <w:t>от, услуг, при приобретении которых налог на добавленную стоимость был отнесен в зачет.</w:t>
      </w:r>
    </w:p>
    <w:p w:rsidR="00000000" w:rsidRDefault="008B2134">
      <w:pPr>
        <w:ind w:firstLine="400"/>
        <w:jc w:val="both"/>
      </w:pPr>
      <w:r>
        <w:rPr>
          <w:rStyle w:val="s0"/>
        </w:rPr>
        <w:t>При этом стоимость фиксированных активов в случае предоставления их в безвозмездное пользование для включения в облагаемый оборот определяется в следующем порядке:</w:t>
      </w:r>
    </w:p>
    <w:p w:rsidR="00000000" w:rsidRDefault="008B2134">
      <w:pPr>
        <w:ind w:firstLine="400"/>
        <w:jc w:val="both"/>
      </w:pPr>
      <w:r>
        <w:rPr>
          <w:rStyle w:val="s0"/>
        </w:rPr>
        <w:t>С фа</w:t>
      </w:r>
      <w:r>
        <w:rPr>
          <w:rStyle w:val="s0"/>
        </w:rPr>
        <w:t xml:space="preserve"> = (НДС пр / С пи) * (Тф) / (НДС %),</w:t>
      </w:r>
    </w:p>
    <w:p w:rsidR="00000000" w:rsidRDefault="008B2134">
      <w:pPr>
        <w:ind w:firstLine="400"/>
        <w:jc w:val="both"/>
      </w:pPr>
      <w:r>
        <w:rPr>
          <w:rStyle w:val="s0"/>
        </w:rPr>
        <w:t>где:</w:t>
      </w:r>
    </w:p>
    <w:p w:rsidR="00000000" w:rsidRDefault="008B2134">
      <w:pPr>
        <w:ind w:firstLine="400"/>
        <w:jc w:val="both"/>
      </w:pPr>
      <w:r>
        <w:rPr>
          <w:rStyle w:val="s0"/>
        </w:rPr>
        <w:t>С фа - стоимость фиксированного актива, включаемая в облагаемый оборот, при передаче в безвозмездное пользование;</w:t>
      </w:r>
    </w:p>
    <w:p w:rsidR="00000000" w:rsidRDefault="008B2134">
      <w:pPr>
        <w:ind w:firstLine="400"/>
        <w:jc w:val="both"/>
      </w:pPr>
      <w:r>
        <w:rPr>
          <w:rStyle w:val="s0"/>
        </w:rPr>
        <w:t>НДС пр - сумма налога на добавленную стоимость, отнесенного в зачет при приобретении фиксированных а</w:t>
      </w:r>
      <w:r>
        <w:rPr>
          <w:rStyle w:val="s0"/>
        </w:rPr>
        <w:t>ктивов;</w:t>
      </w:r>
    </w:p>
    <w:p w:rsidR="00000000" w:rsidRDefault="008B2134">
      <w:pPr>
        <w:ind w:firstLine="400"/>
        <w:jc w:val="both"/>
      </w:pPr>
      <w:r>
        <w:rPr>
          <w:rStyle w:val="s0"/>
        </w:rPr>
        <w:t>С пи - срок полезного использования фиксированного актива, определенный в соответствии с международными стандартами финансовой отчетности и законодательством Республики Казахстан о бухгалтерском учете и финансовой отчетности, исчисленный в календар</w:t>
      </w:r>
      <w:r>
        <w:rPr>
          <w:rStyle w:val="s0"/>
        </w:rPr>
        <w:t>ных месяцах;</w:t>
      </w:r>
    </w:p>
    <w:p w:rsidR="00000000" w:rsidRDefault="008B2134">
      <w:pPr>
        <w:ind w:firstLine="400"/>
        <w:jc w:val="both"/>
      </w:pPr>
      <w:r>
        <w:rPr>
          <w:rStyle w:val="s0"/>
        </w:rPr>
        <w:t>Тф - фактическое количество месяцев передачи в пользование, приходящихся на отчетный налоговый период;</w:t>
      </w:r>
    </w:p>
    <w:p w:rsidR="00000000" w:rsidRDefault="008B2134">
      <w:pPr>
        <w:ind w:firstLine="400"/>
        <w:jc w:val="both"/>
      </w:pPr>
      <w:r>
        <w:rPr>
          <w:rStyle w:val="s0"/>
        </w:rPr>
        <w:t>НДС % - ставка налога на добавленную стоимость в процентах, действующая на дату предоставления в пользование.</w:t>
      </w:r>
    </w:p>
    <w:p w:rsidR="00000000" w:rsidRDefault="008B2134">
      <w:pPr>
        <w:ind w:firstLine="400"/>
        <w:jc w:val="both"/>
      </w:pPr>
      <w:r>
        <w:t>3. При уступке прав требования</w:t>
      </w:r>
      <w:r>
        <w:t xml:space="preserve"> по реализованным товарам, работам, услугам, облагаемым налогом на добавленную стоимость, кроме авансов и штрафных санкций, размер облагаемого оборота определяется как положительная разница между </w:t>
      </w:r>
      <w:r>
        <w:rPr>
          <w:rStyle w:val="s0"/>
        </w:rPr>
        <w:t>стоимостью права требования, по которой произведена уступка,</w:t>
      </w:r>
      <w:r>
        <w:rPr>
          <w:rStyle w:val="s0"/>
        </w:rPr>
        <w:t xml:space="preserve"> и стоимостью требования, подлежащей получению от должника на дату уступки права требования, согласно первичным документам налогоплательщика.</w:t>
      </w:r>
    </w:p>
    <w:p w:rsidR="00000000" w:rsidRDefault="008B2134">
      <w:pPr>
        <w:jc w:val="both"/>
      </w:pPr>
      <w:r>
        <w:rPr>
          <w:rStyle w:val="s3"/>
        </w:rPr>
        <w:t xml:space="preserve">Статья дополнена пунктом 3-1 в соответствии с </w:t>
      </w:r>
      <w:hyperlink r:id="rId2512" w:anchor="sub_id=238" w:history="1">
        <w:r>
          <w:rPr>
            <w:rStyle w:val="a3"/>
            <w:i/>
            <w:iCs/>
            <w:bdr w:val="none" w:sz="0" w:space="0" w:color="auto" w:frame="1"/>
          </w:rPr>
          <w:t>Законом</w:t>
        </w:r>
      </w:hyperlink>
      <w:r>
        <w:rPr>
          <w:rStyle w:val="s3"/>
        </w:rPr>
        <w:t xml:space="preserve"> РК от 30.06.10 г. № 297-IV (введено в действие с 1 января 2011 г.); изложен в редакции </w:t>
      </w:r>
      <w:hyperlink r:id="rId2513" w:anchor="sub_id=238" w:history="1">
        <w:r>
          <w:rPr>
            <w:rStyle w:val="a3"/>
            <w:i/>
            <w:iCs/>
            <w:bdr w:val="none" w:sz="0" w:space="0" w:color="auto" w:frame="1"/>
          </w:rPr>
          <w:t>Закона</w:t>
        </w:r>
      </w:hyperlink>
      <w:r>
        <w:rPr>
          <w:rStyle w:val="s3"/>
        </w:rPr>
        <w:t xml:space="preserve"> РК от 26.12.12 г. № 61-V (введено в действие с 1 января 2013</w:t>
      </w:r>
      <w:r>
        <w:rPr>
          <w:rStyle w:val="s3"/>
        </w:rPr>
        <w:t xml:space="preserve"> г.) (</w:t>
      </w:r>
      <w:hyperlink r:id="rId2514" w:anchor="sub_id=2380301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3-1. В случае, предусмотренном </w:t>
      </w:r>
      <w:hyperlink w:anchor="sub2310200" w:history="1">
        <w:r>
          <w:rPr>
            <w:rStyle w:val="a3"/>
          </w:rPr>
          <w:t>подпунктами 5) и 6) пункта 2 статьи 231</w:t>
        </w:r>
      </w:hyperlink>
      <w:r>
        <w:rPr>
          <w:rStyle w:val="s0"/>
        </w:rPr>
        <w:t xml:space="preserve"> </w:t>
      </w:r>
      <w:r>
        <w:rPr>
          <w:rStyle w:val="s0"/>
        </w:rPr>
        <w:t>настоящего Кодекса, размер облагаемого оборота определяется на основе вознаграждения:</w:t>
      </w:r>
    </w:p>
    <w:p w:rsidR="00000000" w:rsidRDefault="008B2134">
      <w:pPr>
        <w:ind w:firstLine="400"/>
        <w:jc w:val="both"/>
      </w:pPr>
      <w:r>
        <w:rPr>
          <w:rStyle w:val="s0"/>
        </w:rPr>
        <w:t>по договору об ограничении или прекращении предпринимательской деятельности;</w:t>
      </w:r>
    </w:p>
    <w:p w:rsidR="00000000" w:rsidRDefault="008B2134">
      <w:pPr>
        <w:ind w:firstLine="400"/>
        <w:jc w:val="both"/>
      </w:pPr>
      <w:r>
        <w:rPr>
          <w:rStyle w:val="s0"/>
        </w:rPr>
        <w:t>по договору о предоставлении кредита (займа, микрокредита).</w:t>
      </w:r>
    </w:p>
    <w:p w:rsidR="00000000" w:rsidRDefault="008B2134">
      <w:pPr>
        <w:ind w:firstLine="400"/>
        <w:jc w:val="both"/>
      </w:pPr>
      <w:r>
        <w:t>4. При передаче залогового имущес</w:t>
      </w:r>
      <w:r>
        <w:t xml:space="preserve">тва (товара) залогодателем размер облагаемого оборота у залогодателя определяется исходя из стоимости реализуемого залогового имущества (товара), но не ниже суммы заемных средств, полученных под залог данного имущества (товара), без включения в них налога </w:t>
      </w:r>
      <w:r>
        <w:t>на добавленную стоимость.</w:t>
      </w:r>
    </w:p>
    <w:p w:rsidR="00000000" w:rsidRDefault="008B2134">
      <w:pPr>
        <w:jc w:val="both"/>
      </w:pPr>
      <w:hyperlink r:id="rId2515" w:history="1">
        <w:r>
          <w:rPr>
            <w:rStyle w:val="a3"/>
            <w:rFonts w:ascii="Wingdings" w:hAnsi="Wingdings"/>
            <w:i/>
            <w:iCs/>
            <w:bdr w:val="none" w:sz="0" w:space="0" w:color="auto" w:frame="1"/>
          </w:rPr>
          <w:t>*</w:t>
        </w:r>
      </w:hyperlink>
    </w:p>
    <w:p w:rsidR="00000000" w:rsidRDefault="008B2134">
      <w:pPr>
        <w:ind w:firstLine="400"/>
        <w:jc w:val="both"/>
      </w:pPr>
      <w:r>
        <w:t xml:space="preserve">5. При </w:t>
      </w:r>
      <w:r>
        <w:rPr>
          <w:rStyle w:val="s0"/>
        </w:rPr>
        <w:t>реализации товара на условиях рассрочки платежа размер облагаемого оборота определяется в соответствии с пунктом 1 настоящей статьи с учетом всех причитающихся платежей, предусмотренных условиями договора.</w:t>
      </w:r>
      <w:r>
        <w:t xml:space="preserve"> </w:t>
      </w:r>
    </w:p>
    <w:p w:rsidR="00000000" w:rsidRDefault="008B2134">
      <w:pPr>
        <w:ind w:firstLine="400"/>
        <w:jc w:val="both"/>
      </w:pPr>
      <w:r>
        <w:rPr>
          <w:rStyle w:val="s0"/>
        </w:rPr>
        <w:t>6. При предоставлении услуг, связанных с проплато</w:t>
      </w:r>
      <w:r>
        <w:rPr>
          <w:rStyle w:val="s0"/>
        </w:rPr>
        <w:t xml:space="preserve">й за третьих лиц, в размер облагаемого оборота включается </w:t>
      </w:r>
      <w:hyperlink r:id="rId2516" w:anchor="sub_id=8660000" w:history="1">
        <w:r>
          <w:rPr>
            <w:rStyle w:val="a3"/>
          </w:rPr>
          <w:t>комиссионное вознаграждение</w:t>
        </w:r>
      </w:hyperlink>
      <w:r>
        <w:rPr>
          <w:rStyle w:val="s0"/>
        </w:rPr>
        <w:t xml:space="preserve">. </w:t>
      </w:r>
    </w:p>
    <w:p w:rsidR="00000000" w:rsidRDefault="008B2134">
      <w:pPr>
        <w:jc w:val="both"/>
      </w:pPr>
      <w:r>
        <w:rPr>
          <w:rStyle w:val="s3"/>
        </w:rPr>
        <w:t xml:space="preserve">Пункт 7 изложен в редакции </w:t>
      </w:r>
      <w:hyperlink r:id="rId2517" w:anchor="sub_id=238" w:history="1">
        <w:r>
          <w:rPr>
            <w:rStyle w:val="a3"/>
            <w:i/>
            <w:iCs/>
            <w:bdr w:val="none" w:sz="0" w:space="0" w:color="auto" w:frame="1"/>
          </w:rPr>
          <w:t>Закона</w:t>
        </w:r>
      </w:hyperlink>
      <w:r>
        <w:rPr>
          <w:rStyle w:val="s3"/>
        </w:rPr>
        <w:t xml:space="preserve"> РК от 21.07.11 г. № 467-IV </w:t>
      </w:r>
      <w:hyperlink r:id="rId2518"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519" w:anchor="sub_id=23807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8B2134">
      <w:pPr>
        <w:ind w:firstLine="400"/>
        <w:jc w:val="both"/>
      </w:pPr>
      <w:r>
        <w:rPr>
          <w:rStyle w:val="s0"/>
        </w:rPr>
        <w:t>7. Если иное не установлено настоящим пунктом, в размер облагаемого оборота включаются суммы акциза по подакцизным товарам.</w:t>
      </w:r>
    </w:p>
    <w:p w:rsidR="00000000" w:rsidRDefault="008B2134">
      <w:pPr>
        <w:ind w:firstLine="400"/>
        <w:jc w:val="both"/>
      </w:pPr>
      <w:r>
        <w:rPr>
          <w:rStyle w:val="s0"/>
        </w:rPr>
        <w:t>В размер облагаемого оборота не включается сумма акциза при соблюдении одновременно следующих условий:</w:t>
      </w:r>
    </w:p>
    <w:p w:rsidR="00000000" w:rsidRDefault="008B2134">
      <w:pPr>
        <w:ind w:firstLine="400"/>
        <w:jc w:val="both"/>
      </w:pPr>
      <w:r>
        <w:rPr>
          <w:rStyle w:val="s0"/>
        </w:rPr>
        <w:t xml:space="preserve">1) товар является </w:t>
      </w:r>
      <w:r>
        <w:rPr>
          <w:rStyle w:val="s0"/>
        </w:rPr>
        <w:t xml:space="preserve">продуктом переработки, указанным в </w:t>
      </w:r>
      <w:hyperlink w:anchor="sub2790005" w:history="1">
        <w:r>
          <w:rPr>
            <w:rStyle w:val="a3"/>
          </w:rPr>
          <w:t>подпункте 5) статьи 279</w:t>
        </w:r>
      </w:hyperlink>
      <w:r>
        <w:rPr>
          <w:rStyle w:val="s0"/>
        </w:rPr>
        <w:t xml:space="preserve"> настоящего Кодекса, произведенным из сырой нефти, переданной на давальческой основе переработчику;</w:t>
      </w:r>
    </w:p>
    <w:p w:rsidR="00000000" w:rsidRDefault="008B2134">
      <w:pPr>
        <w:ind w:firstLine="400"/>
        <w:jc w:val="both"/>
      </w:pPr>
      <w:r>
        <w:rPr>
          <w:rStyle w:val="s0"/>
        </w:rPr>
        <w:t>2) уплата суммы акциза осуществлена лицом, который произвел подак</w:t>
      </w:r>
      <w:r>
        <w:rPr>
          <w:rStyle w:val="s0"/>
        </w:rPr>
        <w:t>цизный товар, указанный в подпункте 5) статьи 279 настоящего Кодекса, из сырой нефти, переданной ему на давальческой основе.</w:t>
      </w:r>
    </w:p>
    <w:p w:rsidR="00000000" w:rsidRDefault="008B2134">
      <w:pPr>
        <w:jc w:val="both"/>
      </w:pPr>
      <w:r>
        <w:rPr>
          <w:rStyle w:val="s3"/>
        </w:rPr>
        <w:t xml:space="preserve">См. </w:t>
      </w:r>
      <w:hyperlink r:id="rId2520" w:anchor="sub_id=12" w:history="1">
        <w:r>
          <w:rPr>
            <w:rStyle w:val="a3"/>
            <w:i/>
            <w:iCs/>
            <w:bdr w:val="none" w:sz="0" w:space="0" w:color="auto" w:frame="1"/>
          </w:rPr>
          <w:t>Протокол</w:t>
        </w:r>
      </w:hyperlink>
      <w:r>
        <w:rPr>
          <w:rStyle w:val="s3"/>
        </w:rPr>
        <w:t xml:space="preserve"> «Итоги круглого стола по обсуждению пр</w:t>
      </w:r>
      <w:r>
        <w:rPr>
          <w:rStyle w:val="s3"/>
        </w:rPr>
        <w:t>облемных вопросов Налогового кодекса» (1 апреля 2011 г.)</w:t>
      </w:r>
    </w:p>
    <w:p w:rsidR="00000000" w:rsidRDefault="008B2134">
      <w:pPr>
        <w:jc w:val="both"/>
      </w:pPr>
      <w:r>
        <w:rPr>
          <w:rStyle w:val="s3"/>
        </w:rPr>
        <w:t xml:space="preserve">В пункт 8 внесены изменения в соответствии с </w:t>
      </w:r>
      <w:hyperlink r:id="rId2521" w:anchor="sub_id=238" w:history="1">
        <w:r>
          <w:rPr>
            <w:rStyle w:val="a3"/>
            <w:i/>
            <w:iCs/>
            <w:bdr w:val="none" w:sz="0" w:space="0" w:color="auto" w:frame="1"/>
          </w:rPr>
          <w:t>Законом</w:t>
        </w:r>
      </w:hyperlink>
      <w:r>
        <w:rPr>
          <w:rStyle w:val="s3"/>
        </w:rPr>
        <w:t xml:space="preserve"> </w:t>
      </w:r>
      <w:r>
        <w:rPr>
          <w:rStyle w:val="s3"/>
        </w:rPr>
        <w:t>РК от 30.06.10 г. № 297-IV (введены в действие с 1 января 2011 г.) (</w:t>
      </w:r>
      <w:hyperlink r:id="rId2522" w:anchor="sub_id=2380800" w:history="1">
        <w:r>
          <w:rPr>
            <w:rStyle w:val="a3"/>
            <w:i/>
            <w:iCs/>
            <w:bdr w:val="none" w:sz="0" w:space="0" w:color="auto" w:frame="1"/>
          </w:rPr>
          <w:t>см. стар. ред.</w:t>
        </w:r>
      </w:hyperlink>
      <w:r>
        <w:rPr>
          <w:rStyle w:val="s3"/>
        </w:rPr>
        <w:t>)</w:t>
      </w:r>
    </w:p>
    <w:p w:rsidR="00000000" w:rsidRDefault="008B2134">
      <w:pPr>
        <w:ind w:firstLine="400"/>
        <w:jc w:val="both"/>
      </w:pPr>
      <w:r>
        <w:t xml:space="preserve">8. При реализации товаров, по которым </w:t>
      </w:r>
      <w:r>
        <w:rPr>
          <w:rStyle w:val="s0"/>
        </w:rPr>
        <w:t>налог на добавленную стоимость, указанный в счета</w:t>
      </w:r>
      <w:r>
        <w:rPr>
          <w:rStyle w:val="s0"/>
        </w:rPr>
        <w:t>х-фактурах, выписанных при приобретении этих товаров, не подлежит отнесению в зачет</w:t>
      </w:r>
      <w:r>
        <w:t xml:space="preserve"> в соответствии </w:t>
      </w:r>
      <w:r>
        <w:rPr>
          <w:rStyle w:val="s0"/>
        </w:rPr>
        <w:t>с налоговым законодательством Республики Казахстан, действовавшим на дату их приобретения</w:t>
      </w:r>
      <w:r>
        <w:t xml:space="preserve">, размер облагаемого оборота определяется как положительная разница </w:t>
      </w:r>
      <w:r>
        <w:t xml:space="preserve">между стоимостью реализации и балансовой стоимостью товара, определяемой в </w:t>
      </w:r>
      <w:r>
        <w:rPr>
          <w:rStyle w:val="s0"/>
        </w:rPr>
        <w:t>соответствии с пунктом 2 настоящей статьи.</w:t>
      </w:r>
    </w:p>
    <w:p w:rsidR="00000000" w:rsidRDefault="008B2134">
      <w:pPr>
        <w:jc w:val="both"/>
      </w:pPr>
      <w:hyperlink r:id="rId2523" w:history="1">
        <w:r>
          <w:rPr>
            <w:rStyle w:val="a3"/>
            <w:rFonts w:ascii="Wingdings" w:hAnsi="Wingdings"/>
            <w:i/>
            <w:iCs/>
            <w:bdr w:val="none" w:sz="0" w:space="0" w:color="auto" w:frame="1"/>
          </w:rPr>
          <w:t>*</w:t>
        </w:r>
      </w:hyperlink>
    </w:p>
    <w:p w:rsidR="00000000" w:rsidRDefault="008B2134">
      <w:pPr>
        <w:ind w:firstLine="400"/>
        <w:jc w:val="both"/>
      </w:pPr>
      <w:r>
        <w:rPr>
          <w:rStyle w:val="s0"/>
        </w:rPr>
        <w:t>9. При передаче права владения и (или) пользования, и (или) распоряжени</w:t>
      </w:r>
      <w:r>
        <w:rPr>
          <w:rStyle w:val="s0"/>
        </w:rPr>
        <w:t xml:space="preserve">я земельным участком, приобретенным без налога на добавленную стоимость, оборот по реализации определяется как прирост стоимости при реализации земельных участков в порядке, предусмотренном </w:t>
      </w:r>
      <w:hyperlink w:anchor="sub870000" w:history="1">
        <w:r>
          <w:rPr>
            <w:rStyle w:val="a3"/>
          </w:rPr>
          <w:t>статьей 87</w:t>
        </w:r>
      </w:hyperlink>
      <w:r>
        <w:rPr>
          <w:rStyle w:val="s0"/>
        </w:rPr>
        <w:t xml:space="preserve"> настоящего Кодекса.</w:t>
      </w:r>
    </w:p>
    <w:p w:rsidR="00000000" w:rsidRDefault="008B2134">
      <w:pPr>
        <w:jc w:val="both"/>
      </w:pPr>
      <w:hyperlink r:id="rId2524" w:history="1">
        <w:r>
          <w:rPr>
            <w:rStyle w:val="a3"/>
            <w:rFonts w:ascii="Wingdings" w:hAnsi="Wingdings"/>
            <w:i/>
            <w:iCs/>
            <w:bdr w:val="none" w:sz="0" w:space="0" w:color="auto" w:frame="1"/>
          </w:rPr>
          <w:t>*</w:t>
        </w:r>
      </w:hyperlink>
    </w:p>
    <w:p w:rsidR="00000000" w:rsidRDefault="008B2134">
      <w:pPr>
        <w:jc w:val="both"/>
      </w:pPr>
      <w:bookmarkStart w:id="393" w:name="SUB2381000"/>
      <w:bookmarkEnd w:id="393"/>
      <w:r>
        <w:rPr>
          <w:rStyle w:val="s3"/>
        </w:rPr>
        <w:t xml:space="preserve">Пункт 10 изложен в редакции </w:t>
      </w:r>
      <w:hyperlink r:id="rId2525" w:anchor="sub_id=23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526" w:anchor="sub_id=2381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10. При передаче имущества в финансовый лизинг, подлежащего получению лизингополучателем в качестве основного средства, инвестиций в недвижимость, биологических а</w:t>
      </w:r>
      <w:r>
        <w:rPr>
          <w:rStyle w:val="s0"/>
        </w:rPr>
        <w:t>ктивов, за исключением передачи по договору возвратного лизинга, размер облагаемого оборота определяется:</w:t>
      </w:r>
    </w:p>
    <w:p w:rsidR="00000000" w:rsidRDefault="008B2134">
      <w:pPr>
        <w:ind w:firstLine="400"/>
        <w:jc w:val="both"/>
      </w:pPr>
      <w:r>
        <w:rPr>
          <w:rStyle w:val="s0"/>
        </w:rPr>
        <w:t xml:space="preserve">1) на дату совершения оборота, указанную в </w:t>
      </w:r>
      <w:hyperlink w:anchor="sub2370600" w:history="1">
        <w:r>
          <w:rPr>
            <w:rStyle w:val="a3"/>
          </w:rPr>
          <w:t>подпункте 1) пункта 6 статьи 237</w:t>
        </w:r>
      </w:hyperlink>
      <w:r>
        <w:rPr>
          <w:rStyle w:val="s0"/>
        </w:rPr>
        <w:t xml:space="preserve"> настоящего Кодекса, на основе размера лиз</w:t>
      </w:r>
      <w:r>
        <w:rPr>
          <w:rStyle w:val="s0"/>
        </w:rPr>
        <w:t>ингового платежа, установленного в соответствии с договором финансового лизинга, без включения в него суммы вознаграждения по финансовому лизингу и налога на добавленную стоимость;</w:t>
      </w:r>
    </w:p>
    <w:p w:rsidR="00000000" w:rsidRDefault="008B2134">
      <w:pPr>
        <w:ind w:firstLine="400"/>
        <w:jc w:val="both"/>
      </w:pPr>
      <w:r>
        <w:rPr>
          <w:rStyle w:val="s0"/>
        </w:rPr>
        <w:t xml:space="preserve">2) на дату совершения оборота, указанную в </w:t>
      </w:r>
      <w:hyperlink w:anchor="sub2370602" w:history="1">
        <w:r>
          <w:rPr>
            <w:rStyle w:val="a3"/>
          </w:rPr>
          <w:t>подпункте 2) пункта 6 статьи 237</w:t>
        </w:r>
      </w:hyperlink>
      <w:r>
        <w:rPr>
          <w:rStyle w:val="s0"/>
        </w:rPr>
        <w:t xml:space="preserve"> настоящего Кодекса, на основе суммы всех периодических лизинговых платежей без включения в них суммы вознаграждения по финансовому лизингу и налога на добавленную стоимость, дата наступления срока получения которых в соотв</w:t>
      </w:r>
      <w:r>
        <w:rPr>
          <w:rStyle w:val="s0"/>
        </w:rPr>
        <w:t>етствии с договором финансового лизинга установлена до даты передачи имущества лизингополучателю;</w:t>
      </w:r>
    </w:p>
    <w:p w:rsidR="00000000" w:rsidRDefault="008B2134">
      <w:pPr>
        <w:ind w:firstLine="400"/>
        <w:jc w:val="both"/>
      </w:pPr>
      <w:r>
        <w:rPr>
          <w:rStyle w:val="s0"/>
        </w:rPr>
        <w:t xml:space="preserve">3) на дату совершения оборота, указанную в </w:t>
      </w:r>
      <w:hyperlink w:anchor="sub2370603" w:history="1">
        <w:r>
          <w:rPr>
            <w:rStyle w:val="a3"/>
          </w:rPr>
          <w:t>подпункте 3) пункта 6 статьи 237</w:t>
        </w:r>
      </w:hyperlink>
      <w:r>
        <w:rPr>
          <w:rStyle w:val="s0"/>
        </w:rPr>
        <w:t xml:space="preserve"> настоящего Кодекса, как разница между общей суммо</w:t>
      </w:r>
      <w:r>
        <w:rPr>
          <w:rStyle w:val="s0"/>
        </w:rPr>
        <w:t>й всех лизинговых платежей, подлежащих получению по договору финансового лизинга, без включения в них суммы вознаграждения по финансовому лизингу и налога на добавленную стоимость и размером облагаемого оборота, определяемым как сумма размеров облагаемых о</w:t>
      </w:r>
      <w:r>
        <w:rPr>
          <w:rStyle w:val="s0"/>
        </w:rPr>
        <w:t>боротов, приходящихся на предыдущие даты совершения оборота по реализации согласно данному договору.</w:t>
      </w:r>
    </w:p>
    <w:p w:rsidR="00000000" w:rsidRDefault="008B2134">
      <w:pPr>
        <w:ind w:firstLine="400"/>
        <w:jc w:val="both"/>
      </w:pPr>
      <w:r>
        <w:t xml:space="preserve">11. При передаче имущества по договору возвратного лизинга, подлежащего получению лизингополучателем (продавцом) в качестве основного средства, инвестиций </w:t>
      </w:r>
      <w:r>
        <w:t>в недвижимость, биологических активов</w:t>
      </w:r>
      <w:r>
        <w:rPr>
          <w:i/>
          <w:iCs/>
        </w:rPr>
        <w:t>,</w:t>
      </w:r>
      <w:r>
        <w:t xml:space="preserve"> размер оборота по реализации определяется в соответствии </w:t>
      </w:r>
      <w:r>
        <w:rPr>
          <w:rStyle w:val="s0"/>
        </w:rPr>
        <w:t>с пунктом 1</w:t>
      </w:r>
      <w:r>
        <w:t xml:space="preserve"> настоящей статьи. </w:t>
      </w:r>
    </w:p>
    <w:p w:rsidR="00000000" w:rsidRDefault="008B2134">
      <w:pPr>
        <w:jc w:val="both"/>
      </w:pPr>
      <w:r>
        <w:rPr>
          <w:rStyle w:val="s3"/>
        </w:rPr>
        <w:t xml:space="preserve">Пункт 12 изложен в редакции </w:t>
      </w:r>
      <w:hyperlink r:id="rId2527" w:anchor="sub_id=238"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2528" w:anchor="sub_id=2381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12. При оказании услуг по </w:t>
      </w:r>
      <w:hyperlink r:id="rId2529" w:anchor="sub_id=7080000" w:history="1">
        <w:r>
          <w:rPr>
            <w:rStyle w:val="a3"/>
          </w:rPr>
          <w:t>договору транспортной экспедиции</w:t>
        </w:r>
      </w:hyperlink>
      <w:r>
        <w:rPr>
          <w:rStyle w:val="s0"/>
        </w:rPr>
        <w:t xml:space="preserve"> размер облагаемого оборота у экспедитора определяется на основе его вознаграждения по договору транспортной экспедиции.</w:t>
      </w:r>
    </w:p>
    <w:p w:rsidR="00000000" w:rsidRDefault="008B2134">
      <w:pPr>
        <w:ind w:firstLine="400"/>
        <w:jc w:val="both"/>
      </w:pPr>
      <w:r>
        <w:t>13</w:t>
      </w:r>
      <w:r>
        <w:rPr>
          <w:rStyle w:val="s0"/>
        </w:rPr>
        <w:t xml:space="preserve">. При продаже предприятия </w:t>
      </w:r>
      <w:r>
        <w:rPr>
          <w:rStyle w:val="100000"/>
        </w:rPr>
        <w:t>в целом как имущественного комплекса</w:t>
      </w:r>
      <w:r>
        <w:rPr>
          <w:rStyle w:val="s3"/>
          <w:i w:val="0"/>
          <w:iCs w:val="0"/>
          <w:color w:val="000000"/>
        </w:rPr>
        <w:t xml:space="preserve"> </w:t>
      </w:r>
      <w:r>
        <w:t>размер облагаемог</w:t>
      </w:r>
      <w:r>
        <w:t>о оборота определяется на основе балансовой стоимости имущества, передаваемого при продаже предприятия как имущественного комплекса, по которому налог на добавленную стоимость ранее был отнесен в зачет:</w:t>
      </w:r>
    </w:p>
    <w:p w:rsidR="00000000" w:rsidRDefault="008B2134">
      <w:pPr>
        <w:ind w:firstLine="400"/>
        <w:jc w:val="both"/>
      </w:pPr>
      <w:r>
        <w:t>1) увеличенной на положительную разницу между стоимос</w:t>
      </w:r>
      <w:r>
        <w:t xml:space="preserve">тью реализации по договору купли-продажи предприятия и балансовой стоимостью </w:t>
      </w:r>
      <w:r>
        <w:rPr>
          <w:rStyle w:val="s0"/>
        </w:rPr>
        <w:t>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8B2134">
      <w:pPr>
        <w:ind w:firstLine="400"/>
        <w:jc w:val="both"/>
      </w:pPr>
      <w:r>
        <w:rPr>
          <w:rStyle w:val="s0"/>
        </w:rPr>
        <w:t>2) уменьшенной на отрицательную разницу меж</w:t>
      </w:r>
      <w:r>
        <w:rPr>
          <w:rStyle w:val="s0"/>
        </w:rPr>
        <w:t>ду стоимостью реализации по договору купли-продажи предприятия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8B2134">
      <w:pPr>
        <w:jc w:val="both"/>
      </w:pPr>
      <w:r>
        <w:rPr>
          <w:rStyle w:val="s3"/>
        </w:rPr>
        <w:t xml:space="preserve">Пункт 14 изложен в редакции </w:t>
      </w:r>
      <w:hyperlink r:id="rId2530" w:anchor="sub_id=238" w:history="1">
        <w:r>
          <w:rPr>
            <w:rStyle w:val="a3"/>
            <w:i/>
            <w:iCs/>
            <w:bdr w:val="none" w:sz="0" w:space="0" w:color="auto" w:frame="1"/>
          </w:rPr>
          <w:t>Закона</w:t>
        </w:r>
      </w:hyperlink>
      <w:r>
        <w:rPr>
          <w:rStyle w:val="s3"/>
        </w:rPr>
        <w:t xml:space="preserve"> РК от 30.06.10 г. № 297-IV (введено в действие с 1 января 2011 г.) (</w:t>
      </w:r>
      <w:hyperlink r:id="rId2531" w:anchor="sub_id=2381400" w:history="1">
        <w:r>
          <w:rPr>
            <w:rStyle w:val="a3"/>
            <w:i/>
            <w:iCs/>
            <w:bdr w:val="none" w:sz="0" w:space="0" w:color="auto" w:frame="1"/>
          </w:rPr>
          <w:t>см. стар. ред.</w:t>
        </w:r>
      </w:hyperlink>
      <w:r>
        <w:rPr>
          <w:rStyle w:val="s3"/>
        </w:rPr>
        <w:t xml:space="preserve">); </w:t>
      </w:r>
      <w:hyperlink r:id="rId2532" w:anchor="sub_id=23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533" w:anchor="sub_id=2381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14. </w:t>
      </w:r>
      <w:r>
        <w:rPr>
          <w:rStyle w:val="s0"/>
        </w:rPr>
        <w:t>При реализации товаров, выполнении работ, оказании услуг поверенным от имени и за счет доверителя размер облагаемого оборота поверенного определяется на основе его вознаграждения по договору поручения.</w:t>
      </w:r>
    </w:p>
    <w:p w:rsidR="00000000" w:rsidRDefault="008B2134">
      <w:pPr>
        <w:ind w:firstLine="400"/>
        <w:jc w:val="both"/>
      </w:pPr>
      <w:r>
        <w:rPr>
          <w:rStyle w:val="s0"/>
        </w:rPr>
        <w:t>15. При реализации товаров, выполнении работ, оказании</w:t>
      </w:r>
      <w:r>
        <w:rPr>
          <w:rStyle w:val="s0"/>
        </w:rPr>
        <w:t xml:space="preserve"> услуг на условиях, соответствующих условиям договора комиссии, размер облагаемого оборота комиссионера определяется на основе его комиссионного вознаграждения.</w:t>
      </w:r>
    </w:p>
    <w:p w:rsidR="00000000" w:rsidRDefault="008B2134">
      <w:pPr>
        <w:jc w:val="both"/>
      </w:pPr>
      <w:r>
        <w:rPr>
          <w:rStyle w:val="s3"/>
        </w:rPr>
        <w:t xml:space="preserve">Статья дополнена пунктом 16 в соответствии с </w:t>
      </w:r>
      <w:hyperlink r:id="rId2534" w:anchor="sub_id=38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8B2134">
      <w:pPr>
        <w:ind w:firstLine="400"/>
        <w:jc w:val="both"/>
      </w:pPr>
      <w:r>
        <w:rPr>
          <w:rStyle w:val="s0"/>
        </w:rPr>
        <w:t>16. При реализации периодических печатных изданий и иной продукции средства массовой информации, вкл</w:t>
      </w:r>
      <w:r>
        <w:rPr>
          <w:rStyle w:val="s0"/>
        </w:rPr>
        <w:t>ючая размещенные на интернет-ресурсе в общедоступных телекоммуникационных сетях, размер облагаемого оборота определяется на основе стоимости, приходящейся на часть реализованных в отчетном налоговом периоде периодических печатных изданий и иной продукции с</w:t>
      </w:r>
      <w:r>
        <w:rPr>
          <w:rStyle w:val="s0"/>
        </w:rPr>
        <w:t>редства массовой информации.</w:t>
      </w:r>
    </w:p>
    <w:p w:rsidR="00000000" w:rsidRDefault="008B2134">
      <w:pPr>
        <w:jc w:val="both"/>
      </w:pPr>
      <w:r>
        <w:rPr>
          <w:rStyle w:val="s3"/>
        </w:rPr>
        <w:t xml:space="preserve">Статья дополнена пунктом 17 в соответствии с </w:t>
      </w:r>
      <w:hyperlink r:id="rId2535" w:anchor="sub_id=38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8B2134">
      <w:pPr>
        <w:ind w:firstLine="400"/>
        <w:jc w:val="both"/>
      </w:pPr>
      <w:r>
        <w:rPr>
          <w:rStyle w:val="s0"/>
        </w:rPr>
        <w:t xml:space="preserve">17. В случае несоблюдения </w:t>
      </w:r>
      <w:r>
        <w:rPr>
          <w:rStyle w:val="s0"/>
        </w:rPr>
        <w:t xml:space="preserve">требований, установленных </w:t>
      </w:r>
      <w:hyperlink w:anchor="sub780000" w:history="1">
        <w:r>
          <w:rPr>
            <w:rStyle w:val="a3"/>
          </w:rPr>
          <w:t>статьей 78</w:t>
        </w:r>
      </w:hyperlink>
      <w:r>
        <w:rPr>
          <w:rStyle w:val="s0"/>
        </w:rPr>
        <w:t xml:space="preserve"> настоящего Кодекса, размер освобожденного оборота при передаче имущества в финансовый лизинг признается облагаемым с даты совершения оборота, указанной в </w:t>
      </w:r>
      <w:hyperlink w:anchor="sub2370600" w:history="1">
        <w:r>
          <w:rPr>
            <w:rStyle w:val="a3"/>
          </w:rPr>
          <w:t>пункте 6 статьи 237</w:t>
        </w:r>
      </w:hyperlink>
      <w:r>
        <w:rPr>
          <w:rStyle w:val="s0"/>
        </w:rPr>
        <w:t xml:space="preserve"> настоящего Кодекса.</w:t>
      </w:r>
    </w:p>
    <w:p w:rsidR="00000000" w:rsidRDefault="008B2134">
      <w:pPr>
        <w:jc w:val="both"/>
      </w:pPr>
      <w:r>
        <w:rPr>
          <w:rStyle w:val="s3"/>
        </w:rPr>
        <w:t xml:space="preserve">Статья дополнена пунктом 18 в соответствии с </w:t>
      </w:r>
      <w:hyperlink r:id="rId2536" w:anchor="sub_id=238" w:history="1">
        <w:r>
          <w:rPr>
            <w:rStyle w:val="a3"/>
            <w:i/>
            <w:iCs/>
            <w:bdr w:val="none" w:sz="0" w:space="0" w:color="auto" w:frame="1"/>
          </w:rPr>
          <w:t>Законом</w:t>
        </w:r>
      </w:hyperlink>
      <w:r>
        <w:rPr>
          <w:rStyle w:val="s3"/>
        </w:rPr>
        <w:t xml:space="preserve"> РК от 30.12.09 г. № 234-IV (введено в действие с 1 января 2009 г.); изложен в реда</w:t>
      </w:r>
      <w:r>
        <w:rPr>
          <w:rStyle w:val="s3"/>
        </w:rPr>
        <w:t xml:space="preserve">кции </w:t>
      </w:r>
      <w:hyperlink r:id="rId2537" w:anchor="sub_id=238" w:history="1">
        <w:r>
          <w:rPr>
            <w:rStyle w:val="a3"/>
            <w:i/>
            <w:iCs/>
            <w:bdr w:val="none" w:sz="0" w:space="0" w:color="auto" w:frame="1"/>
          </w:rPr>
          <w:t>Закона</w:t>
        </w:r>
      </w:hyperlink>
      <w:r>
        <w:rPr>
          <w:rStyle w:val="s3"/>
        </w:rPr>
        <w:t xml:space="preserve"> РК от 26.12.12 г. № 61-V (введено в действие с 1 июля 2010 г.) (</w:t>
      </w:r>
      <w:hyperlink r:id="rId2538" w:anchor="sub_id=23818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18. Размер облагаемого оборота у налогоплательщика, осуществившего ранее вывоз товара в таможенной процедуре экспорта, при ввозе данного товара в таможенной процедуре реимпорта определяется пропорционально объему ввозимого товара в единицах измерения, пр</w:t>
      </w:r>
      <w:r>
        <w:rPr>
          <w:rStyle w:val="s0"/>
        </w:rPr>
        <w:t>имененных при оформлении экспорта, на основе стоимости данного товара, по которой в декларации по налогу на добавленную стоимость был отражен оборот по реализации товара на экспорт.</w:t>
      </w:r>
    </w:p>
    <w:p w:rsidR="00000000" w:rsidRDefault="008B2134">
      <w:pPr>
        <w:jc w:val="both"/>
      </w:pPr>
      <w:r>
        <w:rPr>
          <w:rStyle w:val="s3"/>
        </w:rPr>
        <w:t xml:space="preserve">Статья дополнена пунктом 19 в соответствии с </w:t>
      </w:r>
      <w:hyperlink r:id="rId2539" w:anchor="sub_id=238"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8B2134">
      <w:pPr>
        <w:ind w:firstLine="400"/>
        <w:jc w:val="both"/>
      </w:pPr>
      <w:r>
        <w:rPr>
          <w:rStyle w:val="s0"/>
        </w:rPr>
        <w:t>19. Операция в иностранной валюте в целях настоящего раздела пересчитывается в национальную валюту Республики Казахстан - тенге с</w:t>
      </w:r>
      <w:r>
        <w:rPr>
          <w:rStyle w:val="s0"/>
        </w:rPr>
        <w:t xml:space="preserve"> применением рыночного курса обмена валют на дату совершения оборота.</w:t>
      </w:r>
    </w:p>
    <w:p w:rsidR="00000000" w:rsidRDefault="008B2134">
      <w:pPr>
        <w:jc w:val="both"/>
      </w:pPr>
      <w:r>
        <w:rPr>
          <w:rStyle w:val="s3"/>
        </w:rPr>
        <w:t xml:space="preserve">Статья дополнена пунктом 20 в соответствии с </w:t>
      </w:r>
      <w:hyperlink r:id="rId2540" w:anchor="sub_id=238" w:history="1">
        <w:r>
          <w:rPr>
            <w:rStyle w:val="a3"/>
            <w:i/>
            <w:iCs/>
            <w:bdr w:val="none" w:sz="0" w:space="0" w:color="auto" w:frame="1"/>
          </w:rPr>
          <w:t>Законом</w:t>
        </w:r>
      </w:hyperlink>
      <w:r>
        <w:rPr>
          <w:rStyle w:val="s3"/>
        </w:rPr>
        <w:t xml:space="preserve"> РК от 30.06.10 г. № 297-IV (введено в действие с 1 я</w:t>
      </w:r>
      <w:r>
        <w:rPr>
          <w:rStyle w:val="s3"/>
        </w:rPr>
        <w:t>нваря 2011 г.)</w:t>
      </w:r>
    </w:p>
    <w:p w:rsidR="00000000" w:rsidRDefault="008B2134">
      <w:pPr>
        <w:ind w:firstLine="400"/>
        <w:jc w:val="both"/>
      </w:pPr>
      <w:r>
        <w:rPr>
          <w:rStyle w:val="s0"/>
        </w:rPr>
        <w:t>20. Если иное не предусмотрено настоящим Кодексом, положения настоящего раздела по определению размера облагаемого оборота (в том числе его корректировке) применяются также при определении размера необлагаемого оборота.</w:t>
      </w:r>
    </w:p>
    <w:p w:rsidR="00000000" w:rsidRDefault="008B2134">
      <w:pPr>
        <w:ind w:firstLine="400"/>
        <w:jc w:val="both"/>
      </w:pPr>
      <w:r>
        <w:t> </w:t>
      </w:r>
    </w:p>
    <w:p w:rsidR="00000000" w:rsidRDefault="008B2134">
      <w:pPr>
        <w:ind w:left="1200" w:hanging="800"/>
        <w:jc w:val="both"/>
      </w:pPr>
      <w:bookmarkStart w:id="394" w:name="SUB2390000"/>
      <w:bookmarkEnd w:id="394"/>
      <w:r>
        <w:rPr>
          <w:rStyle w:val="s1"/>
        </w:rPr>
        <w:t>Статья 239. Коррект</w:t>
      </w:r>
      <w:r>
        <w:rPr>
          <w:rStyle w:val="s1"/>
        </w:rPr>
        <w:t>ировка размера облагаемого оборота</w:t>
      </w:r>
    </w:p>
    <w:p w:rsidR="00000000" w:rsidRDefault="008B2134">
      <w:pPr>
        <w:ind w:firstLine="400"/>
        <w:jc w:val="both"/>
      </w:pPr>
      <w:r>
        <w:rPr>
          <w:rStyle w:val="s0"/>
        </w:rPr>
        <w:t xml:space="preserve">1. В случае, когда стоимость реализованных товаров, работ, услуг изменяется в ту или иную сторону, соответствующим образом корректируется размер облагаемого оборота. </w:t>
      </w:r>
    </w:p>
    <w:p w:rsidR="00000000" w:rsidRDefault="008B2134">
      <w:pPr>
        <w:ind w:firstLine="400"/>
        <w:jc w:val="both"/>
      </w:pPr>
      <w:bookmarkStart w:id="395" w:name="SUB2390200"/>
      <w:bookmarkEnd w:id="395"/>
      <w:r>
        <w:rPr>
          <w:rStyle w:val="s0"/>
        </w:rPr>
        <w:t>2. Корректировка размера облагаемого оборота у налогоп</w:t>
      </w:r>
      <w:r>
        <w:rPr>
          <w:rStyle w:val="s0"/>
        </w:rPr>
        <w:t xml:space="preserve">лательщика производится в случаях: </w:t>
      </w:r>
    </w:p>
    <w:p w:rsidR="00000000" w:rsidRDefault="008B2134">
      <w:pPr>
        <w:jc w:val="both"/>
      </w:pPr>
      <w:r>
        <w:rPr>
          <w:rStyle w:val="s3"/>
        </w:rPr>
        <w:t xml:space="preserve">Подпункт 1 изложен в редакции </w:t>
      </w:r>
      <w:hyperlink r:id="rId2541" w:anchor="sub_id=239"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2542" w:anchor="sub_id=2390200" w:history="1">
        <w:r>
          <w:rPr>
            <w:rStyle w:val="a3"/>
            <w:i/>
            <w:iCs/>
            <w:bdr w:val="none" w:sz="0" w:space="0" w:color="auto" w:frame="1"/>
          </w:rPr>
          <w:t>см. стар. ред.</w:t>
        </w:r>
      </w:hyperlink>
      <w:r>
        <w:rPr>
          <w:rStyle w:val="s3"/>
        </w:rPr>
        <w:t xml:space="preserve">); </w:t>
      </w:r>
      <w:hyperlink r:id="rId2543" w:anchor="sub_id=239" w:history="1">
        <w:r>
          <w:rPr>
            <w:rStyle w:val="a3"/>
            <w:i/>
            <w:iCs/>
            <w:bdr w:val="none" w:sz="0" w:space="0" w:color="auto" w:frame="1"/>
          </w:rPr>
          <w:t>Закона</w:t>
        </w:r>
      </w:hyperlink>
      <w:r>
        <w:rPr>
          <w:rStyle w:val="s3"/>
        </w:rPr>
        <w:t xml:space="preserve"> РК от 26.12.12 г. № 61-V (введено в действие с 1 июля 2010 г.) (</w:t>
      </w:r>
      <w:hyperlink r:id="rId2544" w:anchor="sub_id=239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полного или частичного возврата товара, за исключением ввоза товара в таможенной процедуре реимпорта, вывезенного ранее в таможенной процедуре экспорта;</w:t>
      </w:r>
    </w:p>
    <w:p w:rsidR="00000000" w:rsidRDefault="008B2134">
      <w:pPr>
        <w:ind w:firstLine="400"/>
        <w:jc w:val="both"/>
      </w:pPr>
      <w:r>
        <w:rPr>
          <w:rStyle w:val="s0"/>
        </w:rPr>
        <w:t xml:space="preserve">2) изменения условий сделки; </w:t>
      </w:r>
    </w:p>
    <w:p w:rsidR="00000000" w:rsidRDefault="008B2134">
      <w:pPr>
        <w:ind w:firstLine="400"/>
        <w:jc w:val="both"/>
      </w:pPr>
      <w:r>
        <w:rPr>
          <w:rStyle w:val="s0"/>
        </w:rPr>
        <w:t xml:space="preserve">3) изменения цены, компенсации за реализованные товары, работы, услуги; </w:t>
      </w:r>
    </w:p>
    <w:p w:rsidR="00000000" w:rsidRDefault="008B2134">
      <w:pPr>
        <w:ind w:firstLine="400"/>
        <w:jc w:val="both"/>
      </w:pPr>
      <w:r>
        <w:rPr>
          <w:rStyle w:val="s0"/>
        </w:rPr>
        <w:t>4) скидки с цены, скидки с продаж</w:t>
      </w:r>
      <w:r>
        <w:t>;</w:t>
      </w:r>
    </w:p>
    <w:p w:rsidR="00000000" w:rsidRDefault="008B2134">
      <w:pPr>
        <w:ind w:firstLine="400"/>
        <w:jc w:val="both"/>
      </w:pPr>
      <w:r>
        <w:t xml:space="preserve">5) получения разницы в стоимости реализованных товаров, работ, услуг при их оплате в тенге; </w:t>
      </w:r>
    </w:p>
    <w:p w:rsidR="00000000" w:rsidRDefault="008B2134">
      <w:pPr>
        <w:ind w:firstLine="400"/>
        <w:jc w:val="both"/>
      </w:pPr>
      <w:r>
        <w:t>6) возврата тары, включенной в оборот по реализации в с</w:t>
      </w:r>
      <w:r>
        <w:t xml:space="preserve">оответствии с </w:t>
      </w:r>
      <w:hyperlink w:anchor="sub2310300" w:history="1">
        <w:r>
          <w:rPr>
            <w:rStyle w:val="a3"/>
          </w:rPr>
          <w:t>подпунктом 5) пункта 3 статьи 231</w:t>
        </w:r>
      </w:hyperlink>
      <w:r>
        <w:t xml:space="preserve"> настоящего Кодекса. </w:t>
      </w:r>
    </w:p>
    <w:p w:rsidR="00000000" w:rsidRDefault="008B2134">
      <w:pPr>
        <w:ind w:firstLine="400"/>
        <w:jc w:val="both"/>
      </w:pPr>
      <w:r>
        <w:rPr>
          <w:rStyle w:val="s0"/>
        </w:rPr>
        <w:t xml:space="preserve">3. Корректировка размера облагаемого оборота в соответствии с настоящей статьей производится при соблюдении одновременно следующих условий: </w:t>
      </w:r>
    </w:p>
    <w:p w:rsidR="00000000" w:rsidRDefault="008B2134">
      <w:pPr>
        <w:ind w:firstLine="400"/>
        <w:jc w:val="both"/>
      </w:pPr>
      <w:r>
        <w:rPr>
          <w:rStyle w:val="s0"/>
        </w:rPr>
        <w:t>1) наличие до</w:t>
      </w:r>
      <w:r>
        <w:rPr>
          <w:rStyle w:val="s0"/>
        </w:rPr>
        <w:t xml:space="preserve">кументов, являющихся основанием для проведения корректировки в случаях, указанных в </w:t>
      </w:r>
      <w:r>
        <w:t>пункте 2</w:t>
      </w:r>
      <w:r>
        <w:rPr>
          <w:rStyle w:val="s0"/>
        </w:rPr>
        <w:t xml:space="preserve"> настоящей статьи;</w:t>
      </w:r>
    </w:p>
    <w:p w:rsidR="00000000" w:rsidRDefault="008B2134">
      <w:pPr>
        <w:ind w:firstLine="400"/>
        <w:jc w:val="both"/>
      </w:pPr>
      <w:r>
        <w:rPr>
          <w:rStyle w:val="s0"/>
        </w:rPr>
        <w:t>2) наличие дополнительного счета-фактуры, в котором содержится отрицательное (положительное) значение по облагаемому обороту и налогу на добавлен</w:t>
      </w:r>
      <w:r>
        <w:rPr>
          <w:rStyle w:val="s0"/>
        </w:rPr>
        <w:t>ную стоимость.</w:t>
      </w:r>
    </w:p>
    <w:p w:rsidR="00000000" w:rsidRDefault="008B2134">
      <w:pPr>
        <w:ind w:firstLine="400"/>
        <w:jc w:val="both"/>
      </w:pPr>
      <w:r>
        <w:rPr>
          <w:rStyle w:val="s0"/>
        </w:rPr>
        <w:t>Корректировка размера облагаемого оборота в сторону уменьшения не должна превышать размера ранее отраженного облагаемого оборота по реализации таких товаров, выполнению таких работ, оказанию таких услуг.</w:t>
      </w:r>
    </w:p>
    <w:p w:rsidR="00000000" w:rsidRDefault="008B2134">
      <w:pPr>
        <w:jc w:val="both"/>
      </w:pPr>
      <w:r>
        <w:rPr>
          <w:rStyle w:val="s3"/>
        </w:rPr>
        <w:t>Статья дополнена пунктом 4 в соответс</w:t>
      </w:r>
      <w:r>
        <w:rPr>
          <w:rStyle w:val="s3"/>
        </w:rPr>
        <w:t xml:space="preserve">твии </w:t>
      </w:r>
      <w:hyperlink r:id="rId2545" w:anchor="sub_id=307" w:history="1">
        <w:r>
          <w:rPr>
            <w:rStyle w:val="a3"/>
            <w:i/>
            <w:iCs/>
            <w:bdr w:val="none" w:sz="0" w:space="0" w:color="auto" w:frame="1"/>
          </w:rPr>
          <w:t>Законом</w:t>
        </w:r>
      </w:hyperlink>
      <w:r>
        <w:rPr>
          <w:rStyle w:val="s3"/>
        </w:rPr>
        <w:t xml:space="preserve"> РК от 04.07.09 г. № 167-IV (введено в действие с 1 января 2009 г.)</w:t>
      </w:r>
    </w:p>
    <w:p w:rsidR="00000000" w:rsidRDefault="008B2134">
      <w:pPr>
        <w:ind w:firstLine="400"/>
        <w:jc w:val="both"/>
      </w:pPr>
      <w:r>
        <w:rPr>
          <w:rStyle w:val="s0"/>
        </w:rPr>
        <w:t xml:space="preserve">4. Корректировка размера облагаемого оборота в соответствии с настоящей статьей производится в том налоговом периоде, в котором наступили случаи, указанные в </w:t>
      </w:r>
      <w:hyperlink w:anchor="sub2390200" w:history="1">
        <w:r>
          <w:rPr>
            <w:rStyle w:val="a3"/>
          </w:rPr>
          <w:t>пункте 2</w:t>
        </w:r>
      </w:hyperlink>
      <w:r>
        <w:rPr>
          <w:rStyle w:val="s0"/>
        </w:rPr>
        <w:t xml:space="preserve"> настоящей статьи. </w:t>
      </w:r>
    </w:p>
    <w:p w:rsidR="00000000" w:rsidRDefault="008B2134">
      <w:pPr>
        <w:ind w:firstLine="400"/>
        <w:jc w:val="both"/>
      </w:pPr>
      <w:r>
        <w:rPr>
          <w:rStyle w:val="s0"/>
        </w:rPr>
        <w:t>Сумма корректировки налога на добавле</w:t>
      </w:r>
      <w:r>
        <w:rPr>
          <w:rStyle w:val="s0"/>
        </w:rPr>
        <w:t xml:space="preserve">нную стоимость в соответствии с настоящей статьей определяется по ставке, действующей на </w:t>
      </w:r>
      <w:hyperlink w:anchor="sub2370000" w:history="1">
        <w:r>
          <w:rPr>
            <w:rStyle w:val="a3"/>
          </w:rPr>
          <w:t>дату совершения оборота по реализации</w:t>
        </w:r>
      </w:hyperlink>
      <w:r>
        <w:rPr>
          <w:rStyle w:val="s0"/>
        </w:rPr>
        <w:t>.</w:t>
      </w:r>
    </w:p>
    <w:p w:rsidR="00000000" w:rsidRDefault="008B2134">
      <w:pPr>
        <w:jc w:val="both"/>
      </w:pPr>
      <w:hyperlink r:id="rId2546"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396" w:name="SUB2400000"/>
      <w:bookmarkEnd w:id="396"/>
      <w:r>
        <w:rPr>
          <w:rStyle w:val="s1"/>
        </w:rPr>
        <w:t>Статья 240. Корректиров</w:t>
      </w:r>
      <w:r>
        <w:rPr>
          <w:rStyle w:val="s1"/>
        </w:rPr>
        <w:t xml:space="preserve">ка размера облагаемого оборота по сомнительным требованиям </w:t>
      </w:r>
    </w:p>
    <w:p w:rsidR="00000000" w:rsidRDefault="008B2134">
      <w:pPr>
        <w:ind w:firstLine="400"/>
        <w:jc w:val="both"/>
      </w:pPr>
      <w:r>
        <w:rPr>
          <w:rStyle w:val="s0"/>
        </w:rPr>
        <w:t>1. Если часть или весь размер требования за реализованные товары, работы, услуги является сомнительным требованием, плательщик налога на добавленную стоимость имеет право уменьшить размер облагаем</w:t>
      </w:r>
      <w:r>
        <w:rPr>
          <w:rStyle w:val="s0"/>
        </w:rPr>
        <w:t xml:space="preserve">ого оборота по такому требованию в следующих случаях: </w:t>
      </w:r>
    </w:p>
    <w:p w:rsidR="00000000" w:rsidRDefault="008B2134">
      <w:pPr>
        <w:jc w:val="both"/>
      </w:pPr>
      <w:r>
        <w:rPr>
          <w:rStyle w:val="s3"/>
        </w:rPr>
        <w:t xml:space="preserve">В подпункт 1 внесены изменения в соответствии с </w:t>
      </w:r>
      <w:hyperlink r:id="rId2547" w:anchor="sub_id=240" w:history="1">
        <w:r>
          <w:rPr>
            <w:rStyle w:val="a3"/>
            <w:i/>
            <w:iCs/>
            <w:bdr w:val="none" w:sz="0" w:space="0" w:color="auto" w:frame="1"/>
          </w:rPr>
          <w:t>Законом</w:t>
        </w:r>
      </w:hyperlink>
      <w:r>
        <w:rPr>
          <w:rStyle w:val="s3"/>
        </w:rPr>
        <w:t xml:space="preserve"> РК от 21.07.11 г. № 467-IV </w:t>
      </w:r>
      <w:hyperlink r:id="rId2548"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549" w:anchor="sub_id=2400101"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по истечении трех лет с начала налогового периода, в котором был учтен налог на добавленную стоимость, связанный с возникновением сомнительного требования; </w:t>
      </w:r>
    </w:p>
    <w:p w:rsidR="00000000" w:rsidRDefault="008B2134">
      <w:pPr>
        <w:jc w:val="both"/>
      </w:pPr>
      <w:r>
        <w:rPr>
          <w:rStyle w:val="s3"/>
        </w:rPr>
        <w:t xml:space="preserve">Подпункт 2 изложен в редакции </w:t>
      </w:r>
      <w:hyperlink r:id="rId2550" w:anchor="sub_id=7240" w:history="1">
        <w:r>
          <w:rPr>
            <w:rStyle w:val="a3"/>
            <w:i/>
            <w:iCs/>
            <w:bdr w:val="none" w:sz="0" w:space="0" w:color="auto" w:frame="1"/>
          </w:rPr>
          <w:t>Закона</w:t>
        </w:r>
      </w:hyperlink>
      <w:r>
        <w:rPr>
          <w:rStyle w:val="s3"/>
        </w:rPr>
        <w:t xml:space="preserve"> РК от 24.12.12 г. № 60-V (</w:t>
      </w:r>
      <w:hyperlink r:id="rId2551" w:anchor="sub_id=24001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в налоговом периоде, в котором вынесено решение органов юстиции об исключении дебитора, признанного бан</w:t>
      </w:r>
      <w:r>
        <w:rPr>
          <w:rStyle w:val="s0"/>
        </w:rPr>
        <w:t>кротом, из Национального реестра бизнес-идентификационных номеров.</w:t>
      </w:r>
    </w:p>
    <w:p w:rsidR="00000000" w:rsidRDefault="008B2134">
      <w:pPr>
        <w:ind w:firstLine="400"/>
        <w:jc w:val="both"/>
      </w:pPr>
      <w:r>
        <w:t xml:space="preserve">Корректировка размера облагаемого оборота в соответствии с настоящим пунктом производится при соблюдении условий, указанных </w:t>
      </w:r>
      <w:r>
        <w:rPr>
          <w:rStyle w:val="s0"/>
        </w:rPr>
        <w:t xml:space="preserve">в </w:t>
      </w:r>
      <w:hyperlink w:anchor="sub1050000" w:history="1">
        <w:r>
          <w:rPr>
            <w:rStyle w:val="a3"/>
          </w:rPr>
          <w:t>статье 105</w:t>
        </w:r>
      </w:hyperlink>
      <w:r>
        <w:rPr>
          <w:rStyle w:val="s0"/>
        </w:rPr>
        <w:t xml:space="preserve"> настоящего Кодекса.</w:t>
      </w:r>
      <w:r>
        <w:rPr>
          <w:rStyle w:val="s0"/>
        </w:rPr>
        <w:t xml:space="preserve"> </w:t>
      </w:r>
    </w:p>
    <w:p w:rsidR="00000000" w:rsidRDefault="008B2134">
      <w:pPr>
        <w:jc w:val="both"/>
      </w:pPr>
      <w:r>
        <w:rPr>
          <w:rStyle w:val="s3"/>
        </w:rPr>
        <w:t xml:space="preserve">В пункт 2 внесены изменения в соответствии с </w:t>
      </w:r>
      <w:hyperlink r:id="rId2552" w:anchor="sub_id=24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553" w:anchor="sub_id=240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Уменьшение размера облагаемого оборота по сомнительному требованию производится в пределах размера ранее отраженного облагаемого оборота по реализации товаров, выполнению работ, оказанию услуг с применени</w:t>
      </w:r>
      <w:r>
        <w:rPr>
          <w:rStyle w:val="s0"/>
        </w:rPr>
        <w:t>ем ставки налога на добавленную стоимость, действующей на дату совершения оборота по реализации.</w:t>
      </w:r>
    </w:p>
    <w:p w:rsidR="00000000" w:rsidRDefault="008B2134">
      <w:pPr>
        <w:ind w:firstLine="400"/>
        <w:jc w:val="both"/>
      </w:pPr>
      <w:r>
        <w:rPr>
          <w:rStyle w:val="s0"/>
        </w:rPr>
        <w:t>3. В случае получения оплаты за реализованные товары, работы, услуги после использования плательщиком налога на добавленную стоимость права, предоставленного е</w:t>
      </w:r>
      <w:r>
        <w:rPr>
          <w:rStyle w:val="s0"/>
        </w:rPr>
        <w:t xml:space="preserve">му в соответствии с </w:t>
      </w:r>
      <w:r>
        <w:t xml:space="preserve">пунктом </w:t>
      </w:r>
      <w:r>
        <w:rPr>
          <w:rStyle w:val="s0"/>
        </w:rPr>
        <w:t>1 настоящей статьи, размер облагаемого оборота подлежит увеличению на стоимость указанной оплаты в том налоговом периоде, в котором была получена оплата.</w:t>
      </w:r>
    </w:p>
    <w:p w:rsidR="00000000" w:rsidRDefault="008B2134">
      <w:pPr>
        <w:ind w:firstLine="400"/>
        <w:jc w:val="both"/>
      </w:pPr>
      <w:r>
        <w:t> </w:t>
      </w:r>
    </w:p>
    <w:p w:rsidR="00000000" w:rsidRDefault="008B2134">
      <w:pPr>
        <w:ind w:left="1200" w:hanging="800"/>
        <w:jc w:val="both"/>
      </w:pPr>
      <w:bookmarkStart w:id="397" w:name="SUB2410000"/>
      <w:bookmarkEnd w:id="397"/>
      <w:r>
        <w:rPr>
          <w:rStyle w:val="s1"/>
        </w:rPr>
        <w:t>Статья 241. Облагаемый оборот при приобретении работ, услуг от нерезиден</w:t>
      </w:r>
      <w:r>
        <w:rPr>
          <w:rStyle w:val="s1"/>
        </w:rPr>
        <w:t>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w:t>
      </w:r>
    </w:p>
    <w:p w:rsidR="00000000" w:rsidRDefault="008B2134">
      <w:pPr>
        <w:ind w:firstLine="400"/>
        <w:jc w:val="both"/>
      </w:pPr>
      <w:r>
        <w:rPr>
          <w:rStyle w:val="s0"/>
        </w:rPr>
        <w:t>1. Работы, услуги, предоставленные нерезидентом, не являющимся плательщиком налога на добавленную стоим</w:t>
      </w:r>
      <w:r>
        <w:rPr>
          <w:rStyle w:val="s0"/>
        </w:rPr>
        <w:t>ость в Республике Казахстан и не осуществляющим деятельность через филиал, представительство, являются оборотом налогоплательщика Республики Казахстан, получающего работы, услуги, если местом их реализации является Республика Казахстан, и подлежат обложени</w:t>
      </w:r>
      <w:r>
        <w:rPr>
          <w:rStyle w:val="s0"/>
        </w:rPr>
        <w:t xml:space="preserve">ю налогом на добавленную стоимость в соответствии с настоящим Кодексом. </w:t>
      </w:r>
      <w:hyperlink r:id="rId2554" w:history="1">
        <w:r>
          <w:rPr>
            <w:rStyle w:val="a3"/>
            <w:rFonts w:ascii="Wingdings" w:hAnsi="Wingdings"/>
            <w:i/>
            <w:iCs/>
            <w:bdr w:val="none" w:sz="0" w:space="0" w:color="auto" w:frame="1"/>
          </w:rPr>
          <w:t>*</w:t>
        </w:r>
      </w:hyperlink>
    </w:p>
    <w:p w:rsidR="00000000" w:rsidRDefault="008B2134">
      <w:pPr>
        <w:ind w:firstLine="400"/>
        <w:jc w:val="both"/>
      </w:pPr>
      <w:r>
        <w:rPr>
          <w:rStyle w:val="s0"/>
        </w:rPr>
        <w:t>2. Для целей настоящей статьи размер облагаемого оборота у получателя работ, услуг определяется исходя из стоимост</w:t>
      </w:r>
      <w:r>
        <w:rPr>
          <w:rStyle w:val="s0"/>
        </w:rPr>
        <w:t xml:space="preserve">и приобретенных работ, услуг, указанных в пункте 1 настоящей статьи, включая налоги, кроме налога на добавленную стоимость. </w:t>
      </w:r>
      <w:hyperlink r:id="rId2555"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3. Сумма налога на добавленную стоимость, </w:t>
      </w:r>
      <w:r>
        <w:t xml:space="preserve">подлежащая уплате в </w:t>
      </w:r>
      <w:r>
        <w:t xml:space="preserve">соответствии с настоящей статьей, определяется путем применения ставки, предусмотренной </w:t>
      </w:r>
      <w:hyperlink w:anchor="sub2680000" w:history="1">
        <w:r>
          <w:rPr>
            <w:rStyle w:val="a3"/>
          </w:rPr>
          <w:t>пунктом 1 статьи 268</w:t>
        </w:r>
      </w:hyperlink>
      <w:r>
        <w:t xml:space="preserve"> настоящего Кодекса, к размеру облагаемого оборота. В случае, когда оплата за полученные работы, услуги производитс</w:t>
      </w:r>
      <w:r>
        <w:t xml:space="preserve">я в иностранной валюте, облагаемый оборот пересчитывается в тенге по рыночному курсу обмена валюты на дату совершения оборота. </w:t>
      </w:r>
    </w:p>
    <w:p w:rsidR="00000000" w:rsidRDefault="008B2134">
      <w:pPr>
        <w:jc w:val="both"/>
      </w:pPr>
      <w:r>
        <w:rPr>
          <w:rStyle w:val="s3"/>
        </w:rPr>
        <w:t xml:space="preserve">Пункт 4 изложен в редакции </w:t>
      </w:r>
      <w:hyperlink r:id="rId2556" w:anchor="sub_id=241" w:history="1">
        <w:r>
          <w:rPr>
            <w:rStyle w:val="a3"/>
            <w:i/>
            <w:iCs/>
            <w:bdr w:val="none" w:sz="0" w:space="0" w:color="auto" w:frame="1"/>
          </w:rPr>
          <w:t>Закона</w:t>
        </w:r>
      </w:hyperlink>
      <w:r>
        <w:rPr>
          <w:rStyle w:val="s3"/>
        </w:rPr>
        <w:t xml:space="preserve"> РК от 26.12.1</w:t>
      </w:r>
      <w:r>
        <w:rPr>
          <w:rStyle w:val="s3"/>
        </w:rPr>
        <w:t>2 г. № 61-V (введено в действие с 1 января 2013 г.) (</w:t>
      </w:r>
      <w:hyperlink r:id="rId2557" w:anchor="sub_id=241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Сумма налога на добавленную стоимость, исчисленная в соответствии с пунктом 3 настоящей статьи, уплачивается не позднее 25 числа второго месяца, следующего за отчетным налоговым периодом.</w:t>
      </w:r>
    </w:p>
    <w:p w:rsidR="00000000" w:rsidRDefault="008B2134">
      <w:pPr>
        <w:ind w:firstLine="400"/>
        <w:jc w:val="both"/>
      </w:pPr>
      <w:r>
        <w:t>5. Платежный документ или документ, выданный налоговым органом, п</w:t>
      </w:r>
      <w:r>
        <w:t xml:space="preserve">о форме, установленной уполномоченным органом, подтверждающий уплату налога на добавленную стоимость в соответствии с настоящей статьей, дает право на зачет суммы налога в соответствии со </w:t>
      </w:r>
      <w:hyperlink w:anchor="sub2560000" w:history="1">
        <w:r>
          <w:rPr>
            <w:rStyle w:val="a3"/>
          </w:rPr>
          <w:t>статьей 256</w:t>
        </w:r>
      </w:hyperlink>
      <w:r>
        <w:t xml:space="preserve"> настоящего Кодекса.</w:t>
      </w:r>
    </w:p>
    <w:p w:rsidR="00000000" w:rsidRDefault="008B2134">
      <w:pPr>
        <w:ind w:firstLine="400"/>
        <w:jc w:val="both"/>
      </w:pPr>
      <w:r>
        <w:t xml:space="preserve">6. </w:t>
      </w:r>
      <w:r>
        <w:t>Положения настоящей статьи не применяются, если:</w:t>
      </w:r>
    </w:p>
    <w:p w:rsidR="00000000" w:rsidRDefault="008B2134">
      <w:pPr>
        <w:ind w:firstLine="400"/>
        <w:jc w:val="both"/>
      </w:pPr>
      <w:r>
        <w:t xml:space="preserve">1) предоставленные работы, услуги являются работами, услугами, перечисленными в </w:t>
      </w:r>
      <w:hyperlink w:anchor="sub2480000" w:history="1">
        <w:r>
          <w:rPr>
            <w:rStyle w:val="a3"/>
          </w:rPr>
          <w:t>статье 248</w:t>
        </w:r>
      </w:hyperlink>
      <w:r>
        <w:t xml:space="preserve"> настоящего Кодекса; </w:t>
      </w:r>
    </w:p>
    <w:p w:rsidR="00000000" w:rsidRDefault="008B2134">
      <w:pPr>
        <w:jc w:val="both"/>
      </w:pPr>
      <w:r>
        <w:rPr>
          <w:rStyle w:val="s3"/>
        </w:rPr>
        <w:t xml:space="preserve">В подпункт 2 внесены изменения в соответствии с </w:t>
      </w:r>
      <w:hyperlink r:id="rId2558" w:anchor="sub_id=24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559" w:anchor="sub_id=2410602" w:history="1">
        <w:r>
          <w:rPr>
            <w:rStyle w:val="a3"/>
            <w:i/>
            <w:iCs/>
            <w:bdr w:val="none" w:sz="0" w:space="0" w:color="auto" w:frame="1"/>
          </w:rPr>
          <w:t>см. стар. ред.</w:t>
        </w:r>
      </w:hyperlink>
      <w:r>
        <w:rPr>
          <w:rStyle w:val="s3"/>
        </w:rPr>
        <w:t>); изложен в ред</w:t>
      </w:r>
      <w:r>
        <w:rPr>
          <w:rStyle w:val="s3"/>
        </w:rPr>
        <w:t xml:space="preserve">акции </w:t>
      </w:r>
      <w:hyperlink r:id="rId2560" w:anchor="sub_id=24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561" w:anchor="sub_id=2410602"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8B2134">
      <w:pPr>
        <w:ind w:firstLine="400"/>
        <w:jc w:val="both"/>
      </w:pPr>
      <w:r>
        <w:rPr>
          <w:rStyle w:val="s0"/>
        </w:rPr>
        <w:t>2) стоимость работ, услуг, указанных в пункте 1 настоящей статьи, включена в таможенную стоимость импортируемых товаров, определяемую в соответствии с таможенным законодательством Республики Казахстан, по которой налог на добавленную стоимость на вв</w:t>
      </w:r>
      <w:r>
        <w:rPr>
          <w:rStyle w:val="s0"/>
        </w:rPr>
        <w:t>озимые товары уплачен в бюджет Республики Казахстан и не подлежит возврату в соответствии с таможенным законодательством Республики Казахстан.</w:t>
      </w:r>
    </w:p>
    <w:p w:rsidR="00000000" w:rsidRDefault="008B2134">
      <w:pPr>
        <w:jc w:val="both"/>
      </w:pPr>
      <w:r>
        <w:rPr>
          <w:rStyle w:val="s3"/>
        </w:rPr>
        <w:t xml:space="preserve">Пункт дополнен подпунктом 3 в соответствии с </w:t>
      </w:r>
      <w:hyperlink r:id="rId2562" w:anchor="sub_id=310"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8B2134">
      <w:pPr>
        <w:ind w:firstLine="426"/>
        <w:jc w:val="both"/>
      </w:pPr>
      <w:r>
        <w:t>3) работы и услуги предоставлены:</w:t>
      </w:r>
    </w:p>
    <w:p w:rsidR="00000000" w:rsidRDefault="008B2134">
      <w:pPr>
        <w:ind w:firstLine="426"/>
        <w:jc w:val="both"/>
      </w:pPr>
      <w:r>
        <w:t xml:space="preserve">автономным организациям образования, указанным в </w:t>
      </w:r>
      <w:hyperlink w:anchor="sub135010000" w:history="1">
        <w:r>
          <w:rPr>
            <w:rStyle w:val="a3"/>
          </w:rPr>
          <w:t>подпунктах 2) и 3) пункта 1 статьи 135-1</w:t>
        </w:r>
      </w:hyperlink>
      <w:r>
        <w:t xml:space="preserve"> настоящего Кодекса;</w:t>
      </w:r>
    </w:p>
    <w:p w:rsidR="00000000" w:rsidRDefault="008B2134">
      <w:pPr>
        <w:ind w:firstLine="400"/>
        <w:jc w:val="both"/>
      </w:pPr>
      <w:r>
        <w:t xml:space="preserve">автономным организациям образования, указанным в </w:t>
      </w:r>
      <w:hyperlink w:anchor="sub135010000" w:history="1">
        <w:r>
          <w:rPr>
            <w:rStyle w:val="a3"/>
          </w:rPr>
          <w:t>подпунктах 4) и 5) пункта 1 статьи 135-1</w:t>
        </w:r>
      </w:hyperlink>
      <w:r>
        <w:t xml:space="preserve"> настоящего Кодекса, по видам деятельности, определ</w:t>
      </w:r>
      <w:r>
        <w:t xml:space="preserve">енным </w:t>
      </w:r>
      <w:hyperlink w:anchor="sub135010000" w:history="1">
        <w:r>
          <w:rPr>
            <w:rStyle w:val="a3"/>
          </w:rPr>
          <w:t>подпунктами 4) и 5) пункта 1 статьи 135-1</w:t>
        </w:r>
      </w:hyperlink>
      <w:r>
        <w:t xml:space="preserve"> настоящего Кодекса;</w:t>
      </w:r>
    </w:p>
    <w:p w:rsidR="00000000" w:rsidRDefault="008B2134">
      <w:pPr>
        <w:jc w:val="both"/>
      </w:pPr>
      <w:r>
        <w:rPr>
          <w:rStyle w:val="s3"/>
        </w:rPr>
        <w:t xml:space="preserve">Пункт дополнен подпунктом 4 в соответствии с </w:t>
      </w:r>
      <w:hyperlink r:id="rId2563" w:anchor="sub_id=241" w:history="1">
        <w:r>
          <w:rPr>
            <w:rStyle w:val="a3"/>
            <w:i/>
            <w:iCs/>
            <w:bdr w:val="none" w:sz="0" w:space="0" w:color="auto" w:frame="1"/>
          </w:rPr>
          <w:t>Законом</w:t>
        </w:r>
      </w:hyperlink>
      <w:r>
        <w:rPr>
          <w:rStyle w:val="s3"/>
        </w:rPr>
        <w:t xml:space="preserve"> РК от 26.12.12 г. №</w:t>
      </w:r>
      <w:r>
        <w:rPr>
          <w:rStyle w:val="s3"/>
        </w:rPr>
        <w:t xml:space="preserve"> 61-V (введено в действие с 1 января 2013 г.) </w:t>
      </w:r>
    </w:p>
    <w:p w:rsidR="00000000" w:rsidRDefault="008B2134">
      <w:pPr>
        <w:ind w:firstLine="400"/>
        <w:jc w:val="both"/>
      </w:pPr>
      <w:r>
        <w:rPr>
          <w:rStyle w:val="s0"/>
        </w:rPr>
        <w:t xml:space="preserve">4) стоимость работ, услуг, указанных в пункте 1 настоящей статьи, включена в размер облагаемого импорта, определяемого в соответствии со </w:t>
      </w:r>
      <w:hyperlink w:anchor="sub276080000" w:history="1">
        <w:r>
          <w:rPr>
            <w:rStyle w:val="a3"/>
          </w:rPr>
          <w:t>статьей 276-8</w:t>
        </w:r>
      </w:hyperlink>
      <w:r>
        <w:rPr>
          <w:rStyle w:val="s0"/>
        </w:rPr>
        <w:t xml:space="preserve"> настоящего Кодекса, по </w:t>
      </w:r>
      <w:r>
        <w:rPr>
          <w:rStyle w:val="s0"/>
        </w:rPr>
        <w:t xml:space="preserve">которому налог на добавленную стоимость на ввозимые товары из государств-членов Таможенного союза уплачен в бюджет Республики Казахстан и не подлежит возврату в соответствии с </w:t>
      </w:r>
      <w:hyperlink w:anchor="sub276010000" w:history="1">
        <w:r>
          <w:rPr>
            <w:rStyle w:val="a3"/>
          </w:rPr>
          <w:t>главой 37-1</w:t>
        </w:r>
      </w:hyperlink>
      <w:r>
        <w:rPr>
          <w:rStyle w:val="s0"/>
        </w:rPr>
        <w:t xml:space="preserve"> настоящего Кодекса.</w:t>
      </w:r>
    </w:p>
    <w:p w:rsidR="00000000" w:rsidRDefault="008B2134">
      <w:pPr>
        <w:ind w:firstLine="400"/>
        <w:jc w:val="thaiDistribute"/>
      </w:pPr>
      <w:r>
        <w:t> </w:t>
      </w:r>
    </w:p>
    <w:p w:rsidR="00000000" w:rsidRDefault="008B2134">
      <w:pPr>
        <w:ind w:firstLine="400"/>
        <w:jc w:val="thaiDistribute"/>
      </w:pPr>
      <w:r>
        <w:t> </w:t>
      </w:r>
    </w:p>
    <w:p w:rsidR="00000000" w:rsidRDefault="008B2134">
      <w:pPr>
        <w:jc w:val="center"/>
      </w:pPr>
      <w:bookmarkStart w:id="398" w:name="SUB2420000"/>
      <w:bookmarkEnd w:id="398"/>
      <w:r>
        <w:rPr>
          <w:rStyle w:val="s1"/>
        </w:rPr>
        <w:t>Глава 31. ОБОРОТЫ, ОБЛАГАЕМЫЕ ПО НУЛЕВОЙ СТАВКЕ</w:t>
      </w:r>
    </w:p>
    <w:p w:rsidR="00000000" w:rsidRDefault="008B2134">
      <w:pPr>
        <w:jc w:val="center"/>
      </w:pPr>
      <w:r>
        <w:rPr>
          <w:rStyle w:val="s1"/>
        </w:rPr>
        <w:t> </w:t>
      </w:r>
    </w:p>
    <w:p w:rsidR="00000000" w:rsidRDefault="008B2134">
      <w:pPr>
        <w:jc w:val="both"/>
      </w:pPr>
      <w:r>
        <w:t> </w:t>
      </w:r>
    </w:p>
    <w:p w:rsidR="00000000" w:rsidRDefault="008B2134">
      <w:pPr>
        <w:jc w:val="both"/>
      </w:pPr>
      <w:r>
        <w:rPr>
          <w:rStyle w:val="s3"/>
        </w:rPr>
        <w:t xml:space="preserve">В статью 242 внесены изменения в соответствии с </w:t>
      </w:r>
      <w:hyperlink r:id="rId2564" w:anchor="sub_id=24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565" w:anchor="sub_id=242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 xml:space="preserve">Статья 242. Экспорт товаров </w:t>
      </w:r>
    </w:p>
    <w:p w:rsidR="00000000" w:rsidRDefault="008B2134">
      <w:pPr>
        <w:ind w:firstLine="400"/>
        <w:jc w:val="both"/>
      </w:pPr>
      <w:r>
        <w:rPr>
          <w:rStyle w:val="s0"/>
        </w:rPr>
        <w:t xml:space="preserve">Оборот по реализации товаров на экспорт облагается по нулевой ставке. </w:t>
      </w:r>
    </w:p>
    <w:p w:rsidR="00000000" w:rsidRDefault="008B2134">
      <w:pPr>
        <w:ind w:firstLine="400"/>
        <w:jc w:val="both"/>
      </w:pPr>
      <w:r>
        <w:rPr>
          <w:rStyle w:val="s0"/>
        </w:rPr>
        <w:t>Экспортом товаров является вывоз товаров с таможенной те</w:t>
      </w:r>
      <w:r>
        <w:rPr>
          <w:rStyle w:val="s0"/>
        </w:rPr>
        <w:t xml:space="preserve">рритории Таможенного союза, осуществляемый в соответствии с </w:t>
      </w:r>
      <w:hyperlink r:id="rId2566" w:anchor="sub_id=2120000" w:history="1">
        <w:r>
          <w:rPr>
            <w:rStyle w:val="a3"/>
          </w:rPr>
          <w:t>таможенным законодательством</w:t>
        </w:r>
      </w:hyperlink>
      <w:r>
        <w:rPr>
          <w:rStyle w:val="s0"/>
        </w:rPr>
        <w:t xml:space="preserve"> Таможенного союза и (или) </w:t>
      </w:r>
      <w:hyperlink r:id="rId2567" w:anchor="sub_id=3160000" w:history="1">
        <w:r>
          <w:rPr>
            <w:rStyle w:val="a3"/>
          </w:rPr>
          <w:t>таможенным законодательством</w:t>
        </w:r>
      </w:hyperlink>
      <w:r>
        <w:rPr>
          <w:rStyle w:val="s0"/>
        </w:rPr>
        <w:t xml:space="preserve"> Республики Казахстан. </w:t>
      </w:r>
    </w:p>
    <w:p w:rsidR="00000000" w:rsidRDefault="008B2134">
      <w:pPr>
        <w:ind w:firstLine="400"/>
        <w:jc w:val="both"/>
      </w:pPr>
      <w:r>
        <w:t> </w:t>
      </w:r>
    </w:p>
    <w:p w:rsidR="00000000" w:rsidRDefault="008B2134">
      <w:pPr>
        <w:ind w:left="1200" w:hanging="800"/>
        <w:jc w:val="both"/>
      </w:pPr>
      <w:bookmarkStart w:id="399" w:name="SUB2430000"/>
      <w:bookmarkEnd w:id="399"/>
      <w:r>
        <w:rPr>
          <w:rStyle w:val="s1"/>
        </w:rPr>
        <w:t xml:space="preserve">Статья 243. Подтверждение экспорта товаров </w:t>
      </w:r>
    </w:p>
    <w:p w:rsidR="00000000" w:rsidRDefault="008B2134">
      <w:pPr>
        <w:ind w:firstLine="400"/>
        <w:jc w:val="both"/>
      </w:pPr>
      <w:r>
        <w:rPr>
          <w:rStyle w:val="s0"/>
        </w:rPr>
        <w:t xml:space="preserve">1. Документами, подтверждающими экспорт товаров, являются: </w:t>
      </w:r>
    </w:p>
    <w:p w:rsidR="00000000" w:rsidRDefault="008B2134">
      <w:pPr>
        <w:ind w:firstLine="400"/>
        <w:jc w:val="both"/>
      </w:pPr>
      <w:r>
        <w:rPr>
          <w:rStyle w:val="s0"/>
        </w:rPr>
        <w:t xml:space="preserve">1) договор (контракт) на поставку экспортируемых товаров; </w:t>
      </w:r>
    </w:p>
    <w:p w:rsidR="00000000" w:rsidRDefault="008B2134">
      <w:pPr>
        <w:jc w:val="both"/>
      </w:pPr>
      <w:r>
        <w:rPr>
          <w:rStyle w:val="s3"/>
        </w:rPr>
        <w:t>В подпункт</w:t>
      </w:r>
      <w:r>
        <w:rPr>
          <w:rStyle w:val="s3"/>
        </w:rPr>
        <w:t xml:space="preserve"> 2 внесены изменения в соответствии с </w:t>
      </w:r>
      <w:hyperlink r:id="rId2568"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569" w:anchor="sub_id=2430102" w:history="1">
        <w:r>
          <w:rPr>
            <w:rStyle w:val="a3"/>
            <w:i/>
            <w:iCs/>
            <w:bdr w:val="none" w:sz="0" w:space="0" w:color="auto" w:frame="1"/>
          </w:rPr>
          <w:t>см. стар. ред.</w:t>
        </w:r>
      </w:hyperlink>
      <w:r>
        <w:rPr>
          <w:rStyle w:val="s3"/>
        </w:rPr>
        <w:t xml:space="preserve">); </w:t>
      </w:r>
      <w:hyperlink r:id="rId2570" w:anchor="sub_id=307" w:history="1">
        <w:r>
          <w:rPr>
            <w:rStyle w:val="a3"/>
            <w:i/>
            <w:iCs/>
            <w:bdr w:val="none" w:sz="0" w:space="0" w:color="auto" w:frame="1"/>
          </w:rPr>
          <w:t>Законом</w:t>
        </w:r>
      </w:hyperlink>
      <w:r>
        <w:rPr>
          <w:rStyle w:val="s3"/>
        </w:rPr>
        <w:t xml:space="preserve"> РК от 09.01.12 г. № 535-IV (введены в действие с 1 января 2011 г.) (</w:t>
      </w:r>
      <w:hyperlink r:id="rId2571" w:anchor="sub_id=24301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копия декларации на товары с отметками таможенного органа, осуществляющего выпуск товаров в таможенной процедуре экспорта, а также с отметкой таможенного органа, расположенного в пункте пропуска на таможенной гра</w:t>
      </w:r>
      <w:r>
        <w:rPr>
          <w:rStyle w:val="s0"/>
        </w:rPr>
        <w:t xml:space="preserve">нице Таможенного союза, кроме случаев, указанных в подпункте 3) настоящей статьи; </w:t>
      </w:r>
    </w:p>
    <w:p w:rsidR="00000000" w:rsidRDefault="008B2134">
      <w:pPr>
        <w:jc w:val="both"/>
      </w:pPr>
      <w:r>
        <w:rPr>
          <w:rStyle w:val="s3"/>
        </w:rPr>
        <w:t xml:space="preserve">В подпункт 3 внесены изменения в соответствии с </w:t>
      </w:r>
      <w:hyperlink r:id="rId2572" w:anchor="sub_id=243" w:history="1">
        <w:r>
          <w:rPr>
            <w:rStyle w:val="a3"/>
            <w:i/>
            <w:iCs/>
            <w:bdr w:val="none" w:sz="0" w:space="0" w:color="auto" w:frame="1"/>
          </w:rPr>
          <w:t>Законом</w:t>
        </w:r>
      </w:hyperlink>
      <w:r>
        <w:rPr>
          <w:rStyle w:val="s3"/>
        </w:rPr>
        <w:t xml:space="preserve"> РК от 30.06.10 г. № 297-IV (введены </w:t>
      </w:r>
      <w:r>
        <w:rPr>
          <w:rStyle w:val="s3"/>
        </w:rPr>
        <w:t>в действие с 1 июля 2010 г.) (</w:t>
      </w:r>
      <w:hyperlink r:id="rId2573" w:anchor="sub_id=2430103" w:history="1">
        <w:r>
          <w:rPr>
            <w:rStyle w:val="a3"/>
            <w:i/>
            <w:iCs/>
            <w:bdr w:val="none" w:sz="0" w:space="0" w:color="auto" w:frame="1"/>
          </w:rPr>
          <w:t>см. стар. ред.</w:t>
        </w:r>
      </w:hyperlink>
      <w:r>
        <w:rPr>
          <w:rStyle w:val="s3"/>
        </w:rPr>
        <w:t xml:space="preserve">); </w:t>
      </w:r>
      <w:hyperlink r:id="rId2574" w:anchor="sub_id=307" w:history="1">
        <w:r>
          <w:rPr>
            <w:rStyle w:val="a3"/>
            <w:i/>
            <w:iCs/>
            <w:bdr w:val="none" w:sz="0" w:space="0" w:color="auto" w:frame="1"/>
          </w:rPr>
          <w:t>Законом</w:t>
        </w:r>
      </w:hyperlink>
      <w:r>
        <w:rPr>
          <w:rStyle w:val="s3"/>
        </w:rPr>
        <w:t xml:space="preserve"> </w:t>
      </w:r>
      <w:r>
        <w:rPr>
          <w:rStyle w:val="s3"/>
        </w:rPr>
        <w:t>РК от 09.01.12 г. № 535-IV (введены в действие с 1 января 2011 г.) (</w:t>
      </w:r>
      <w:hyperlink r:id="rId2575" w:anchor="sub_id=2430103" w:history="1">
        <w:r>
          <w:rPr>
            <w:rStyle w:val="a3"/>
            <w:i/>
            <w:iCs/>
            <w:bdr w:val="none" w:sz="0" w:space="0" w:color="auto" w:frame="1"/>
          </w:rPr>
          <w:t>см. стар. ред.</w:t>
        </w:r>
      </w:hyperlink>
      <w:r>
        <w:rPr>
          <w:rStyle w:val="s3"/>
        </w:rPr>
        <w:t xml:space="preserve">); </w:t>
      </w:r>
      <w:hyperlink r:id="rId2576" w:anchor="sub_id=243" w:history="1">
        <w:r>
          <w:rPr>
            <w:rStyle w:val="a3"/>
            <w:i/>
            <w:iCs/>
            <w:bdr w:val="none" w:sz="0" w:space="0" w:color="auto" w:frame="1"/>
          </w:rPr>
          <w:t>Закон</w:t>
        </w:r>
        <w:r>
          <w:rPr>
            <w:rStyle w:val="a3"/>
            <w:i/>
            <w:iCs/>
            <w:bdr w:val="none" w:sz="0" w:space="0" w:color="auto" w:frame="1"/>
          </w:rPr>
          <w:t>ом</w:t>
        </w:r>
      </w:hyperlink>
      <w:r>
        <w:rPr>
          <w:rStyle w:val="s3"/>
        </w:rPr>
        <w:t xml:space="preserve"> РК от 26.12.12 г. № 61-V (введено в действие с 1 июля 2010 г.) (</w:t>
      </w:r>
      <w:hyperlink r:id="rId2577" w:anchor="sub_id=2430103"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копия полной декларации на товары с отметками таможенного органа, производившего тамо</w:t>
      </w:r>
      <w:r>
        <w:rPr>
          <w:rStyle w:val="s0"/>
        </w:rPr>
        <w:t xml:space="preserve">женное декларирование, в следующих случаях: </w:t>
      </w:r>
    </w:p>
    <w:p w:rsidR="00000000" w:rsidRDefault="008B2134">
      <w:pPr>
        <w:ind w:firstLine="400"/>
        <w:jc w:val="both"/>
      </w:pPr>
      <w:r>
        <w:rPr>
          <w:rStyle w:val="s0"/>
        </w:rPr>
        <w:t xml:space="preserve">при вывозе товаров в таможенной процедуре экспорта по системе магистральных трубопроводов или по линиям электропередачи; </w:t>
      </w:r>
    </w:p>
    <w:p w:rsidR="00000000" w:rsidRDefault="008B2134">
      <w:pPr>
        <w:ind w:firstLine="400"/>
        <w:jc w:val="both"/>
      </w:pPr>
      <w:r>
        <w:rPr>
          <w:rStyle w:val="s0"/>
        </w:rPr>
        <w:t>при вывозе товаров в таможенной процедуре экспорта с использованием периодического таможенного декларирования;</w:t>
      </w:r>
    </w:p>
    <w:p w:rsidR="00000000" w:rsidRDefault="008B2134">
      <w:pPr>
        <w:ind w:firstLine="400"/>
        <w:jc w:val="both"/>
      </w:pPr>
      <w:r>
        <w:rPr>
          <w:rStyle w:val="s0"/>
        </w:rPr>
        <w:t>при вывозе товаров в таможенной процедуре экспорта с использованием временного таможенного декларирования;</w:t>
      </w:r>
    </w:p>
    <w:p w:rsidR="00000000" w:rsidRDefault="008B2134">
      <w:pPr>
        <w:jc w:val="both"/>
      </w:pPr>
      <w:r>
        <w:rPr>
          <w:rStyle w:val="s3"/>
        </w:rPr>
        <w:t>В подпункт 4 внесены изменения в соотв</w:t>
      </w:r>
      <w:r>
        <w:rPr>
          <w:rStyle w:val="s3"/>
        </w:rPr>
        <w:t xml:space="preserve">етствии с </w:t>
      </w:r>
      <w:hyperlink r:id="rId2578"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579" w:anchor="sub_id=2430104"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8B2134">
      <w:pPr>
        <w:ind w:firstLine="400"/>
        <w:jc w:val="both"/>
      </w:pPr>
      <w:r>
        <w:rPr>
          <w:rStyle w:val="s0"/>
        </w:rPr>
        <w:t xml:space="preserve">4) копии товаросопроводительных документов. </w:t>
      </w:r>
    </w:p>
    <w:p w:rsidR="00000000" w:rsidRDefault="008B2134">
      <w:pPr>
        <w:ind w:firstLine="400"/>
        <w:jc w:val="both"/>
      </w:pPr>
      <w:r>
        <w:rPr>
          <w:rStyle w:val="s0"/>
        </w:rPr>
        <w:t>В случае вывоза товаров в таможенной процедуре экспорта по системе магистральных трубопроводов или по линиям электропередачи вместо копий товаросопроводительных документов представляется акт приема-сда</w:t>
      </w:r>
      <w:r>
        <w:rPr>
          <w:rStyle w:val="s0"/>
        </w:rPr>
        <w:t xml:space="preserve">чи товаров; </w:t>
      </w:r>
    </w:p>
    <w:p w:rsidR="00000000" w:rsidRDefault="008B2134">
      <w:pPr>
        <w:ind w:firstLine="400"/>
        <w:jc w:val="both"/>
      </w:pPr>
      <w:r>
        <w:rPr>
          <w:rStyle w:val="s0"/>
        </w:rPr>
        <w:t xml:space="preserve">5) подтверждение уполномоченного государственного органа в области охраны прав интеллектуальной собственности о праве на объект интеллектуальной собственности, а также его стоимости - в случае экспорта объекта интеллектуальной собственности. </w:t>
      </w:r>
    </w:p>
    <w:p w:rsidR="00000000" w:rsidRDefault="008B2134">
      <w:pPr>
        <w:jc w:val="both"/>
      </w:pPr>
      <w:r>
        <w:rPr>
          <w:rStyle w:val="s3"/>
        </w:rPr>
        <w:t xml:space="preserve">В пункт 2 внесены изменения в соответствии с </w:t>
      </w:r>
      <w:hyperlink r:id="rId2580"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581" w:anchor="sub_id=243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В случае осуществления дальнейшего экспорта товаров, ранее вывезенных за пределы таможенной территории Таможенного союза в таможенной процедуре </w:t>
      </w:r>
      <w:hyperlink r:id="rId2582" w:history="1">
        <w:r>
          <w:rPr>
            <w:rStyle w:val="a3"/>
          </w:rPr>
          <w:t>переработки вне таможенной территории</w:t>
        </w:r>
      </w:hyperlink>
      <w:r>
        <w:rPr>
          <w:rStyle w:val="s0"/>
        </w:rPr>
        <w:t xml:space="preserve">, или продуктов их переработки подтверждение экспорта осуществляется в соответствии с пунктом 1 настоящей статьи, а также на основании следующих документов: </w:t>
      </w:r>
    </w:p>
    <w:p w:rsidR="00000000" w:rsidRDefault="008B2134">
      <w:pPr>
        <w:jc w:val="both"/>
      </w:pPr>
      <w:r>
        <w:rPr>
          <w:rStyle w:val="s3"/>
        </w:rPr>
        <w:t xml:space="preserve">В подпункт 1 внесены изменения в соответствии с </w:t>
      </w:r>
      <w:hyperlink r:id="rId2583"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584" w:anchor="sub_id=2430200" w:history="1">
        <w:r>
          <w:rPr>
            <w:rStyle w:val="a3"/>
            <w:i/>
            <w:iCs/>
            <w:bdr w:val="none" w:sz="0" w:space="0" w:color="auto" w:frame="1"/>
          </w:rPr>
          <w:t>см. стар. ред.</w:t>
        </w:r>
      </w:hyperlink>
      <w:r>
        <w:rPr>
          <w:rStyle w:val="s3"/>
        </w:rPr>
        <w:t xml:space="preserve">); </w:t>
      </w:r>
      <w:hyperlink r:id="rId2585" w:anchor="sub_id=307" w:history="1">
        <w:r>
          <w:rPr>
            <w:rStyle w:val="a3"/>
            <w:i/>
            <w:iCs/>
            <w:bdr w:val="none" w:sz="0" w:space="0" w:color="auto" w:frame="1"/>
          </w:rPr>
          <w:t>Законом</w:t>
        </w:r>
      </w:hyperlink>
      <w:r>
        <w:rPr>
          <w:rStyle w:val="s3"/>
        </w:rPr>
        <w:t xml:space="preserve"> РК от 09.01.12 г. № 535-IV (введены в действие с 1 января 2011 г.) (</w:t>
      </w:r>
      <w:hyperlink r:id="rId2586" w:anchor="sub_id=2430201"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копии декларации на товары, в соответствии с которой производится изменение таможенной процедуры переработки вне таможенной территории на таможенную процедуру экспорта; </w:t>
      </w:r>
    </w:p>
    <w:p w:rsidR="00000000" w:rsidRDefault="008B2134">
      <w:pPr>
        <w:jc w:val="both"/>
      </w:pPr>
      <w:r>
        <w:rPr>
          <w:rStyle w:val="s3"/>
        </w:rPr>
        <w:t xml:space="preserve">В подпункт 2 внесены изменения в соответствии с </w:t>
      </w:r>
      <w:hyperlink r:id="rId2587"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588" w:anchor="sub_id=2430202" w:history="1">
        <w:r>
          <w:rPr>
            <w:rStyle w:val="a3"/>
            <w:i/>
            <w:iCs/>
            <w:bdr w:val="none" w:sz="0" w:space="0" w:color="auto" w:frame="1"/>
          </w:rPr>
          <w:t>см. стар. ред.</w:t>
        </w:r>
      </w:hyperlink>
      <w:r>
        <w:rPr>
          <w:rStyle w:val="s3"/>
        </w:rPr>
        <w:t xml:space="preserve">); </w:t>
      </w:r>
      <w:hyperlink r:id="rId2589" w:anchor="sub_id=307" w:history="1">
        <w:r>
          <w:rPr>
            <w:rStyle w:val="a3"/>
            <w:i/>
            <w:iCs/>
            <w:bdr w:val="none" w:sz="0" w:space="0" w:color="auto" w:frame="1"/>
          </w:rPr>
          <w:t>Законом</w:t>
        </w:r>
      </w:hyperlink>
      <w:r>
        <w:rPr>
          <w:rStyle w:val="s3"/>
        </w:rPr>
        <w:t xml:space="preserve"> РК от 09.01.12 г. № 535-IV (введены в действие с 1 января 2011 г.) (</w:t>
      </w:r>
      <w:hyperlink r:id="rId2590" w:anchor="sub_id=24302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копии декларации на товары,</w:t>
      </w:r>
      <w:r>
        <w:rPr>
          <w:rStyle w:val="s0"/>
        </w:rPr>
        <w:t xml:space="preserve"> оформленной в таможенной процедуре переработки вне таможенной территории; </w:t>
      </w:r>
    </w:p>
    <w:p w:rsidR="00000000" w:rsidRDefault="008B2134">
      <w:pPr>
        <w:jc w:val="both"/>
      </w:pPr>
      <w:r>
        <w:rPr>
          <w:rStyle w:val="s3"/>
        </w:rPr>
        <w:t xml:space="preserve">В подпункт 3 внесены изменения в соответствии с </w:t>
      </w:r>
      <w:hyperlink r:id="rId2591" w:anchor="sub_id=243" w:history="1">
        <w:r>
          <w:rPr>
            <w:rStyle w:val="a3"/>
            <w:i/>
            <w:iCs/>
            <w:bdr w:val="none" w:sz="0" w:space="0" w:color="auto" w:frame="1"/>
          </w:rPr>
          <w:t>Законом</w:t>
        </w:r>
      </w:hyperlink>
      <w:r>
        <w:rPr>
          <w:rStyle w:val="s3"/>
        </w:rPr>
        <w:t xml:space="preserve"> РК от 30.06.10 г. № 297-IV (введены в дейст</w:t>
      </w:r>
      <w:r>
        <w:rPr>
          <w:rStyle w:val="s3"/>
        </w:rPr>
        <w:t>вие с 1 июля 2010 г.) (</w:t>
      </w:r>
      <w:hyperlink r:id="rId2592" w:anchor="sub_id=2430203" w:history="1">
        <w:r>
          <w:rPr>
            <w:rStyle w:val="a3"/>
            <w:i/>
            <w:iCs/>
            <w:bdr w:val="none" w:sz="0" w:space="0" w:color="auto" w:frame="1"/>
          </w:rPr>
          <w:t>см. стар. ред.</w:t>
        </w:r>
      </w:hyperlink>
      <w:r>
        <w:rPr>
          <w:rStyle w:val="s3"/>
        </w:rPr>
        <w:t xml:space="preserve">); </w:t>
      </w:r>
      <w:hyperlink r:id="rId2593" w:anchor="sub_id=307" w:history="1">
        <w:r>
          <w:rPr>
            <w:rStyle w:val="a3"/>
            <w:i/>
            <w:iCs/>
            <w:bdr w:val="none" w:sz="0" w:space="0" w:color="auto" w:frame="1"/>
          </w:rPr>
          <w:t>Законом</w:t>
        </w:r>
      </w:hyperlink>
      <w:r>
        <w:rPr>
          <w:rStyle w:val="s3"/>
        </w:rPr>
        <w:t xml:space="preserve"> РК от 09.01.12 г. № 535-IV (введены в дейс</w:t>
      </w:r>
      <w:r>
        <w:rPr>
          <w:rStyle w:val="s3"/>
        </w:rPr>
        <w:t>твие с 1 января 2011 г.) (</w:t>
      </w:r>
      <w:hyperlink r:id="rId2594" w:anchor="sub_id=2430203"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копии декларации на товары, оформленной при ввозе товаров на территорию иностранного государства в таможенной процедуре перера</w:t>
      </w:r>
      <w:r>
        <w:rPr>
          <w:rStyle w:val="s0"/>
        </w:rPr>
        <w:t xml:space="preserve">ботки на таможенной территории (переработки товаров для внутреннего потребления), заверенной таможенным органом, осуществившим такое оформление; </w:t>
      </w:r>
    </w:p>
    <w:p w:rsidR="00000000" w:rsidRDefault="008B2134">
      <w:pPr>
        <w:jc w:val="both"/>
      </w:pPr>
      <w:r>
        <w:rPr>
          <w:rStyle w:val="s3"/>
        </w:rPr>
        <w:t xml:space="preserve">Подпункт 4 изложен в редакции </w:t>
      </w:r>
      <w:hyperlink r:id="rId2595" w:anchor="sub_id=24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2596" w:anchor="sub_id=2430204" w:history="1">
        <w:r>
          <w:rPr>
            <w:rStyle w:val="a3"/>
            <w:i/>
            <w:iCs/>
            <w:bdr w:val="none" w:sz="0" w:space="0" w:color="auto" w:frame="1"/>
          </w:rPr>
          <w:t>см. стар. ред.</w:t>
        </w:r>
      </w:hyperlink>
      <w:r>
        <w:rPr>
          <w:rStyle w:val="s3"/>
        </w:rPr>
        <w:t xml:space="preserve">); </w:t>
      </w:r>
      <w:hyperlink r:id="rId2597" w:anchor="sub_id=307" w:history="1">
        <w:r>
          <w:rPr>
            <w:rStyle w:val="a3"/>
            <w:i/>
            <w:iCs/>
            <w:bdr w:val="none" w:sz="0" w:space="0" w:color="auto" w:frame="1"/>
          </w:rPr>
          <w:t>Законом</w:t>
        </w:r>
      </w:hyperlink>
      <w:r>
        <w:rPr>
          <w:rStyle w:val="s3"/>
        </w:rPr>
        <w:t xml:space="preserve"> РК от 09.01.12 г. № 535-IV (введены в действие с 1 января 2011 г.) (</w:t>
      </w:r>
      <w:hyperlink r:id="rId2598" w:anchor="sub_id=2430204"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копии декларации на товары, в соответствии с которой производится изменение</w:t>
      </w:r>
      <w:r>
        <w:rPr>
          <w:rStyle w:val="s0"/>
        </w:rPr>
        <w:t xml:space="preserve"> таможенной процедуры переработки для внутреннего потребления на территории иностранного государства на таможенную процедуру выпуска для внутреннего потребления на территории иностранного государства или таможенную процедуру экспорта.</w:t>
      </w:r>
    </w:p>
    <w:p w:rsidR="00000000" w:rsidRDefault="008B2134">
      <w:pPr>
        <w:ind w:firstLine="400"/>
        <w:jc w:val="both"/>
      </w:pPr>
      <w:r>
        <w:t> </w:t>
      </w:r>
    </w:p>
    <w:p w:rsidR="00000000" w:rsidRDefault="008B2134">
      <w:pPr>
        <w:ind w:left="1200" w:hanging="800"/>
        <w:jc w:val="both"/>
      </w:pPr>
      <w:bookmarkStart w:id="400" w:name="SUB2440000"/>
      <w:bookmarkEnd w:id="400"/>
      <w:r>
        <w:rPr>
          <w:rStyle w:val="s1"/>
        </w:rPr>
        <w:t>Статья 244. Налогоо</w:t>
      </w:r>
      <w:r>
        <w:rPr>
          <w:rStyle w:val="s1"/>
        </w:rPr>
        <w:t>бложение международных перевозок</w:t>
      </w:r>
    </w:p>
    <w:p w:rsidR="00000000" w:rsidRDefault="008B2134">
      <w:pPr>
        <w:ind w:firstLine="400"/>
        <w:jc w:val="both"/>
      </w:pPr>
      <w:r>
        <w:rPr>
          <w:rStyle w:val="s0"/>
        </w:rPr>
        <w:t xml:space="preserve">1. Оборот по реализации следующих услуг по международным перевозкам облагается по нулевой ставке: </w:t>
      </w:r>
    </w:p>
    <w:p w:rsidR="00000000" w:rsidRDefault="008B2134">
      <w:pPr>
        <w:ind w:firstLine="400"/>
        <w:jc w:val="both"/>
      </w:pPr>
      <w:r>
        <w:rPr>
          <w:rStyle w:val="s0"/>
        </w:rPr>
        <w:t>1) транспортировка товаров, в том числе почты, экспортируемых с территории Республики Казахстан и импортируемых на территори</w:t>
      </w:r>
      <w:r>
        <w:rPr>
          <w:rStyle w:val="s0"/>
        </w:rPr>
        <w:t xml:space="preserve">ю Республики Казахстан; </w:t>
      </w:r>
    </w:p>
    <w:p w:rsidR="00000000" w:rsidRDefault="008B2134">
      <w:pPr>
        <w:ind w:firstLine="400"/>
        <w:jc w:val="both"/>
      </w:pPr>
      <w:r>
        <w:rPr>
          <w:rStyle w:val="s0"/>
        </w:rPr>
        <w:t xml:space="preserve">2) транспортировка по территории Республики Казахстан транзитных грузов; </w:t>
      </w:r>
    </w:p>
    <w:p w:rsidR="00000000" w:rsidRDefault="008B2134">
      <w:pPr>
        <w:ind w:firstLine="400"/>
        <w:jc w:val="both"/>
      </w:pPr>
      <w:r>
        <w:rPr>
          <w:rStyle w:val="s0"/>
        </w:rPr>
        <w:t xml:space="preserve">3) перевозка пассажиров и багажа в международном сообщении. </w:t>
      </w:r>
    </w:p>
    <w:p w:rsidR="00000000" w:rsidRDefault="008B2134">
      <w:pPr>
        <w:jc w:val="both"/>
      </w:pPr>
      <w:bookmarkStart w:id="401" w:name="SUB2440200"/>
      <w:bookmarkEnd w:id="401"/>
      <w:r>
        <w:rPr>
          <w:rStyle w:val="s3"/>
        </w:rPr>
        <w:t xml:space="preserve">В пункт 2 внесены изменения в соответствии с </w:t>
      </w:r>
      <w:hyperlink r:id="rId2599" w:anchor="sub_id=244"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600" w:anchor="sub_id=2440200" w:history="1">
        <w:r>
          <w:rPr>
            <w:rStyle w:val="a3"/>
            <w:i/>
            <w:iCs/>
            <w:bdr w:val="none" w:sz="0" w:space="0" w:color="auto" w:frame="1"/>
          </w:rPr>
          <w:t>см. стар. ред.</w:t>
        </w:r>
      </w:hyperlink>
      <w:r>
        <w:rPr>
          <w:rStyle w:val="s3"/>
        </w:rPr>
        <w:t xml:space="preserve">); изложен в редакции </w:t>
      </w:r>
      <w:hyperlink r:id="rId2601" w:anchor="sub_id=308" w:history="1">
        <w:r>
          <w:rPr>
            <w:rStyle w:val="a3"/>
            <w:i/>
            <w:iCs/>
            <w:bdr w:val="none" w:sz="0" w:space="0" w:color="auto" w:frame="1"/>
          </w:rPr>
          <w:t>Закона</w:t>
        </w:r>
      </w:hyperlink>
      <w:r>
        <w:rPr>
          <w:rStyle w:val="s3"/>
        </w:rPr>
        <w:t xml:space="preserve"> РК от 09.01.12 г. № 535-IV (введены в действие с 1 января 2011 г.) (</w:t>
      </w:r>
      <w:hyperlink r:id="rId2602" w:anchor="sub_id=2440200" w:history="1">
        <w:r>
          <w:rPr>
            <w:rStyle w:val="a3"/>
            <w:i/>
            <w:iCs/>
            <w:bdr w:val="none" w:sz="0" w:space="0" w:color="auto" w:frame="1"/>
          </w:rPr>
          <w:t>см. стар. ред.</w:t>
        </w:r>
      </w:hyperlink>
      <w:r>
        <w:rPr>
          <w:rStyle w:val="s3"/>
        </w:rPr>
        <w:t>); внесены изменения в соответст</w:t>
      </w:r>
      <w:r>
        <w:rPr>
          <w:rStyle w:val="s3"/>
        </w:rPr>
        <w:t xml:space="preserve">вии с </w:t>
      </w:r>
      <w:hyperlink r:id="rId2603" w:anchor="sub_id=301" w:history="1">
        <w:r>
          <w:rPr>
            <w:rStyle w:val="a3"/>
            <w:i/>
            <w:iCs/>
            <w:bdr w:val="none" w:sz="0" w:space="0" w:color="auto" w:frame="1"/>
          </w:rPr>
          <w:t>Законом</w:t>
        </w:r>
      </w:hyperlink>
      <w:r>
        <w:rPr>
          <w:rStyle w:val="s3"/>
        </w:rPr>
        <w:t xml:space="preserve"> РК от 22.06.12 г. № 21-V (введены в действие с 1 января 2011 г.) (</w:t>
      </w:r>
      <w:hyperlink r:id="rId2604" w:anchor="sub_id=24402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8B2134">
      <w:pPr>
        <w:ind w:firstLine="400"/>
        <w:jc w:val="both"/>
      </w:pPr>
      <w:r>
        <w:rPr>
          <w:rStyle w:val="s0"/>
        </w:rPr>
        <w:t xml:space="preserve">2. Для целей пункта 1 настоящей статьи перевозка считается международной, если оформление перевозки осуществляется едиными международными перевозочными документами, установленными </w:t>
      </w:r>
      <w:hyperlink w:anchor="sub2440300" w:history="1">
        <w:r>
          <w:rPr>
            <w:rStyle w:val="a3"/>
          </w:rPr>
          <w:t>пунктом 3</w:t>
        </w:r>
      </w:hyperlink>
      <w:r>
        <w:rPr>
          <w:rStyle w:val="s0"/>
        </w:rPr>
        <w:t xml:space="preserve"> настоящей статьи.</w:t>
      </w:r>
    </w:p>
    <w:p w:rsidR="00000000" w:rsidRDefault="008B2134">
      <w:pPr>
        <w:ind w:firstLine="400"/>
        <w:jc w:val="both"/>
      </w:pPr>
      <w:r>
        <w:rPr>
          <w:rStyle w:val="s0"/>
        </w:rPr>
        <w:t>Если иное</w:t>
      </w:r>
      <w:r>
        <w:rPr>
          <w:rStyle w:val="s0"/>
        </w:rPr>
        <w:t xml:space="preserve"> не предусмотрено настоящим пунктом, в случае осуществления перевозки пассажиров за пределы Республики Казахстан, экспортируемых товаров по территории Республики Казахстан несколькими транспортными организациями местом начала международной перевозки призна</w:t>
      </w:r>
      <w:r>
        <w:rPr>
          <w:rStyle w:val="s0"/>
        </w:rPr>
        <w:t>ется место начала перевозки пассажиров, транспортировки товаров (почты, багажа) транспортной организацией, осуществляющей перевозку до границы Республики Казахстан.</w:t>
      </w:r>
    </w:p>
    <w:p w:rsidR="00000000" w:rsidRDefault="008B2134">
      <w:pPr>
        <w:ind w:firstLine="400"/>
        <w:jc w:val="both"/>
      </w:pPr>
      <w:r>
        <w:rPr>
          <w:rStyle w:val="s0"/>
        </w:rPr>
        <w:t xml:space="preserve">Если иное не предусмотрено настоящим пунктом, в случае осуществления перевозки пассажиров на территорию Республики Казахстан, импортируемых товаров (почты, багажа) несколькими транспортными организациями к международной относится перевозка, осуществляемая </w:t>
      </w:r>
      <w:r>
        <w:rPr>
          <w:rStyle w:val="s0"/>
        </w:rPr>
        <w:t>транспортной организацией, посредством транспорта которой пассажиры, товары (почта, багаж) были ввезены на территорию Республики Казахстан.</w:t>
      </w:r>
    </w:p>
    <w:p w:rsidR="00000000" w:rsidRDefault="008B2134">
      <w:pPr>
        <w:ind w:firstLine="400"/>
        <w:jc w:val="both"/>
      </w:pPr>
      <w:bookmarkStart w:id="402" w:name="SUB2440300"/>
      <w:bookmarkEnd w:id="402"/>
      <w:r>
        <w:t>3. Для целей настоящей статьи едиными международными перевозочными документами являются:</w:t>
      </w:r>
    </w:p>
    <w:p w:rsidR="00000000" w:rsidRDefault="008B2134">
      <w:pPr>
        <w:jc w:val="both"/>
      </w:pPr>
      <w:r>
        <w:rPr>
          <w:rStyle w:val="s3"/>
        </w:rPr>
        <w:t>В подпункт 1 внесены измене</w:t>
      </w:r>
      <w:r>
        <w:rPr>
          <w:rStyle w:val="s3"/>
        </w:rPr>
        <w:t xml:space="preserve">ния в соответствии с </w:t>
      </w:r>
      <w:hyperlink r:id="rId2605" w:anchor="sub_id=390"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606" w:anchor="sub_id=2440301" w:history="1">
        <w:r>
          <w:rPr>
            <w:rStyle w:val="a3"/>
            <w:i/>
            <w:iCs/>
            <w:bdr w:val="none" w:sz="0" w:space="0" w:color="auto" w:frame="1"/>
          </w:rPr>
          <w:t>см. стар. ред.</w:t>
        </w:r>
      </w:hyperlink>
      <w:r>
        <w:rPr>
          <w:rStyle w:val="s3"/>
        </w:rPr>
        <w:t xml:space="preserve">); </w:t>
      </w:r>
      <w:hyperlink r:id="rId2607" w:anchor="sub_id=308" w:history="1">
        <w:r>
          <w:rPr>
            <w:rStyle w:val="a3"/>
            <w:i/>
            <w:iCs/>
            <w:bdr w:val="none" w:sz="0" w:space="0" w:color="auto" w:frame="1"/>
          </w:rPr>
          <w:t>Законом</w:t>
        </w:r>
      </w:hyperlink>
      <w:r>
        <w:rPr>
          <w:rStyle w:val="s3"/>
        </w:rPr>
        <w:t xml:space="preserve"> РК от 09.01.12 г. № 535-IV (введены в действие с 1 января 2011 г.) (</w:t>
      </w:r>
      <w:hyperlink r:id="rId2608" w:anchor="sub_id=2440301" w:history="1">
        <w:r>
          <w:rPr>
            <w:rStyle w:val="a3"/>
            <w:i/>
            <w:iCs/>
            <w:bdr w:val="none" w:sz="0" w:space="0" w:color="auto" w:frame="1"/>
          </w:rPr>
          <w:t>см. стар. ред.</w:t>
        </w:r>
      </w:hyperlink>
      <w:r>
        <w:rPr>
          <w:rStyle w:val="s3"/>
        </w:rPr>
        <w:t>)</w:t>
      </w:r>
    </w:p>
    <w:p w:rsidR="00000000" w:rsidRDefault="008B2134">
      <w:pPr>
        <w:ind w:firstLine="400"/>
        <w:jc w:val="both"/>
      </w:pPr>
      <w:r>
        <w:t>1) при перевозке грузов:</w:t>
      </w:r>
    </w:p>
    <w:p w:rsidR="00000000" w:rsidRDefault="008B2134">
      <w:pPr>
        <w:ind w:firstLine="400"/>
        <w:jc w:val="both"/>
      </w:pPr>
      <w:r>
        <w:t>в международном автомобильном сообщении - товарно-транспортная накладная;</w:t>
      </w:r>
    </w:p>
    <w:p w:rsidR="00000000" w:rsidRDefault="008B2134">
      <w:pPr>
        <w:ind w:firstLine="400"/>
        <w:jc w:val="both"/>
      </w:pPr>
      <w:r>
        <w:t>в международном и межгосударственном сообщении железнодо</w:t>
      </w:r>
      <w:r>
        <w:t>рожным транспортом - накладная единого образца;</w:t>
      </w:r>
    </w:p>
    <w:p w:rsidR="00000000" w:rsidRDefault="008B2134">
      <w:pPr>
        <w:ind w:firstLine="400"/>
        <w:jc w:val="both"/>
      </w:pPr>
      <w:r>
        <w:t>воздушным транспортом - грузовая накладная;</w:t>
      </w:r>
    </w:p>
    <w:p w:rsidR="00000000" w:rsidRDefault="008B2134">
      <w:pPr>
        <w:ind w:firstLine="400"/>
        <w:jc w:val="both"/>
      </w:pPr>
      <w:r>
        <w:rPr>
          <w:rStyle w:val="s0"/>
        </w:rPr>
        <w:t>морским транспортом - коносамент или морская накладная;</w:t>
      </w:r>
    </w:p>
    <w:p w:rsidR="00000000" w:rsidRDefault="008B2134">
      <w:pPr>
        <w:ind w:firstLine="400"/>
        <w:jc w:val="both"/>
      </w:pPr>
      <w:r>
        <w:t xml:space="preserve">по системе магистральных трубопроводов: </w:t>
      </w:r>
    </w:p>
    <w:p w:rsidR="00000000" w:rsidRDefault="008B2134">
      <w:pPr>
        <w:ind w:firstLine="400"/>
        <w:jc w:val="both"/>
      </w:pPr>
      <w:r>
        <w:rPr>
          <w:rStyle w:val="s0"/>
        </w:rPr>
        <w:t>копия декларации на товары, помещенные под таможенные процедуры экс</w:t>
      </w:r>
      <w:r>
        <w:rPr>
          <w:rStyle w:val="s0"/>
        </w:rPr>
        <w:t>порта и выпуска для внутреннего потребления, за расчетный период либо декларация на товары, помещенные под таможенную процедуру таможенного транзита, за расчетный период;</w:t>
      </w:r>
    </w:p>
    <w:p w:rsidR="00000000" w:rsidRDefault="008B2134">
      <w:pPr>
        <w:ind w:firstLine="400"/>
        <w:jc w:val="both"/>
      </w:pPr>
      <w:r>
        <w:rPr>
          <w:rStyle w:val="s0"/>
        </w:rPr>
        <w:t>акты выполненных работ, акты приема-сдачи грузов от продавца либо от других лиц, осущ</w:t>
      </w:r>
      <w:r>
        <w:rPr>
          <w:rStyle w:val="s0"/>
        </w:rPr>
        <w:t>ествлявших ранее доставку указанных грузов, покупателю либо другим лицам, осуществляющим дальнейшую доставку указанных грузов;</w:t>
      </w:r>
    </w:p>
    <w:p w:rsidR="00000000" w:rsidRDefault="008B2134">
      <w:pPr>
        <w:ind w:firstLine="400"/>
        <w:jc w:val="both"/>
      </w:pPr>
      <w:r>
        <w:t>счета-фактуры;</w:t>
      </w:r>
    </w:p>
    <w:p w:rsidR="00000000" w:rsidRDefault="008B2134">
      <w:pPr>
        <w:ind w:firstLine="400"/>
        <w:jc w:val="both"/>
      </w:pPr>
      <w:r>
        <w:t>2) при перевозке пассажиров и багажа:</w:t>
      </w:r>
    </w:p>
    <w:p w:rsidR="00000000" w:rsidRDefault="008B2134">
      <w:pPr>
        <w:ind w:firstLine="400"/>
        <w:jc w:val="both"/>
      </w:pPr>
      <w:r>
        <w:t>автомобильным транспортом:</w:t>
      </w:r>
    </w:p>
    <w:p w:rsidR="00000000" w:rsidRDefault="008B2134">
      <w:pPr>
        <w:ind w:firstLine="400"/>
        <w:jc w:val="both"/>
      </w:pPr>
      <w:r>
        <w:t>при регулярных перевозках - отчет о продаже проез</w:t>
      </w:r>
      <w:r>
        <w:t>дных билетов, проданных в Республике Казахстан, а также расчетные ведомости о пассажирских билетах, составленные автовокзалами (автостанциями) по пути следования;</w:t>
      </w:r>
    </w:p>
    <w:p w:rsidR="00000000" w:rsidRDefault="008B2134">
      <w:pPr>
        <w:ind w:firstLine="400"/>
        <w:jc w:val="both"/>
      </w:pPr>
      <w:r>
        <w:t>при нерегулярных перевозках - список пассажиров;</w:t>
      </w:r>
    </w:p>
    <w:p w:rsidR="00000000" w:rsidRDefault="008B2134">
      <w:pPr>
        <w:ind w:firstLine="400"/>
        <w:jc w:val="both"/>
      </w:pPr>
      <w:r>
        <w:t>железнодорожным транспортом:</w:t>
      </w:r>
    </w:p>
    <w:p w:rsidR="00000000" w:rsidRDefault="008B2134">
      <w:pPr>
        <w:ind w:firstLine="400"/>
        <w:jc w:val="both"/>
      </w:pPr>
      <w:r>
        <w:t>отчет о продаже</w:t>
      </w:r>
      <w:r>
        <w:t xml:space="preserve"> проездных, перевозочных и почтовых документов, проданных в Республике Казахстан;</w:t>
      </w:r>
    </w:p>
    <w:p w:rsidR="00000000" w:rsidRDefault="008B2134">
      <w:pPr>
        <w:ind w:firstLine="400"/>
        <w:jc w:val="both"/>
      </w:pPr>
      <w:r>
        <w:t xml:space="preserve">расчетная </w:t>
      </w:r>
      <w:r>
        <w:rPr>
          <w:rStyle w:val="s0"/>
        </w:rPr>
        <w:t>ведомость о пассажирских билетах, проданных в Республике Казахстан в международном сообщении;</w:t>
      </w:r>
    </w:p>
    <w:p w:rsidR="00000000" w:rsidRDefault="008B2134">
      <w:pPr>
        <w:ind w:firstLine="400"/>
        <w:jc w:val="both"/>
      </w:pPr>
      <w:r>
        <w:rPr>
          <w:rStyle w:val="s0"/>
        </w:rPr>
        <w:t>балансовая ведомость по взаиморасчетам за пассажирские перевозки между</w:t>
      </w:r>
      <w:r>
        <w:rPr>
          <w:rStyle w:val="s0"/>
        </w:rPr>
        <w:t xml:space="preserve"> железнодорожными администрациями и отчет об оформлении проездных и перевозочных документов;</w:t>
      </w:r>
    </w:p>
    <w:p w:rsidR="00000000" w:rsidRDefault="008B2134">
      <w:pPr>
        <w:ind w:firstLine="400"/>
        <w:jc w:val="both"/>
      </w:pPr>
      <w:r>
        <w:rPr>
          <w:rStyle w:val="s0"/>
        </w:rPr>
        <w:t>воздушным транспортом:</w:t>
      </w:r>
    </w:p>
    <w:p w:rsidR="00000000" w:rsidRDefault="008B2134">
      <w:pPr>
        <w:ind w:firstLine="400"/>
        <w:jc w:val="both"/>
      </w:pPr>
      <w:r>
        <w:rPr>
          <w:rStyle w:val="s0"/>
        </w:rPr>
        <w:t>генеральная декларация;</w:t>
      </w:r>
    </w:p>
    <w:p w:rsidR="00000000" w:rsidRDefault="008B2134">
      <w:pPr>
        <w:ind w:firstLine="400"/>
        <w:jc w:val="both"/>
      </w:pPr>
      <w:r>
        <w:rPr>
          <w:rStyle w:val="s0"/>
        </w:rPr>
        <w:t>пассажирский манифест;</w:t>
      </w:r>
    </w:p>
    <w:p w:rsidR="00000000" w:rsidRDefault="008B2134">
      <w:pPr>
        <w:ind w:firstLine="400"/>
        <w:jc w:val="both"/>
      </w:pPr>
      <w:r>
        <w:rPr>
          <w:rStyle w:val="s0"/>
        </w:rPr>
        <w:t>карго-манифест;</w:t>
      </w:r>
    </w:p>
    <w:p w:rsidR="00000000" w:rsidRDefault="008B2134">
      <w:pPr>
        <w:ind w:firstLine="400"/>
        <w:jc w:val="both"/>
      </w:pPr>
      <w:r>
        <w:rPr>
          <w:rStyle w:val="s0"/>
        </w:rPr>
        <w:t>лоджит (центрально-загрузочный график);</w:t>
      </w:r>
    </w:p>
    <w:p w:rsidR="00000000" w:rsidRDefault="008B2134">
      <w:pPr>
        <w:ind w:firstLine="400"/>
        <w:jc w:val="both"/>
      </w:pPr>
      <w:r>
        <w:rPr>
          <w:rStyle w:val="s0"/>
        </w:rPr>
        <w:t>сводно-загрузочная ведомость (проездн</w:t>
      </w:r>
      <w:r>
        <w:rPr>
          <w:rStyle w:val="s0"/>
        </w:rPr>
        <w:t>ой билет и багажная квитанция).</w:t>
      </w:r>
    </w:p>
    <w:p w:rsidR="00000000" w:rsidRDefault="008B2134">
      <w:pPr>
        <w:jc w:val="both"/>
      </w:pPr>
      <w:hyperlink r:id="rId2609"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jc w:val="both"/>
      </w:pPr>
      <w:bookmarkStart w:id="403" w:name="SUB244010000"/>
      <w:bookmarkEnd w:id="403"/>
      <w:r>
        <w:rPr>
          <w:rStyle w:val="s3"/>
        </w:rPr>
        <w:t xml:space="preserve">Кодекс дополнен статьей 244-1 в соответствии с </w:t>
      </w:r>
      <w:hyperlink r:id="rId2610" w:anchor="sub_id=2441" w:history="1">
        <w:r>
          <w:rPr>
            <w:rStyle w:val="a3"/>
            <w:i/>
            <w:iCs/>
            <w:bdr w:val="none" w:sz="0" w:space="0" w:color="auto" w:frame="1"/>
          </w:rPr>
          <w:t>Законом</w:t>
        </w:r>
      </w:hyperlink>
      <w:r>
        <w:rPr>
          <w:rStyle w:val="s3"/>
        </w:rPr>
        <w:t xml:space="preserve"> </w:t>
      </w:r>
      <w:r>
        <w:rPr>
          <w:rStyle w:val="s3"/>
        </w:rPr>
        <w:t>РК от 26.11.10 г. № 356-IV (введено в действие с 1 января 2011 г.)</w:t>
      </w:r>
    </w:p>
    <w:p w:rsidR="00000000" w:rsidRDefault="008B2134">
      <w:pPr>
        <w:ind w:left="1200" w:hanging="800"/>
        <w:jc w:val="both"/>
      </w:pPr>
      <w:r>
        <w:rPr>
          <w:rStyle w:val="s1"/>
        </w:rPr>
        <w:t>Статья 244-1. Налогообложение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w:t>
      </w:r>
      <w:r>
        <w:rPr>
          <w:rStyle w:val="s1"/>
        </w:rPr>
        <w:t>дународные воздушные перевозки</w:t>
      </w:r>
    </w:p>
    <w:p w:rsidR="00000000" w:rsidRDefault="008B2134">
      <w:pPr>
        <w:jc w:val="both"/>
      </w:pPr>
      <w:r>
        <w:rPr>
          <w:rStyle w:val="s3"/>
        </w:rPr>
        <w:t xml:space="preserve">В пункт 1 внесены изменения в соответствии с </w:t>
      </w:r>
      <w:hyperlink r:id="rId2611" w:anchor="sub_id=800" w:history="1">
        <w:r>
          <w:rPr>
            <w:rStyle w:val="a3"/>
            <w:i/>
            <w:iCs/>
            <w:bdr w:val="none" w:sz="0" w:space="0" w:color="auto" w:frame="1"/>
          </w:rPr>
          <w:t>Законом</w:t>
        </w:r>
      </w:hyperlink>
      <w:r>
        <w:rPr>
          <w:rStyle w:val="s3"/>
        </w:rPr>
        <w:t xml:space="preserve"> РК от 27.04.12 г. № 15-V (введен в действие с 1 января 2011 г.) (</w:t>
      </w:r>
      <w:hyperlink r:id="rId2612" w:anchor="sub_id=24401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Оборот по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w:t>
      </w:r>
      <w:r>
        <w:rPr>
          <w:rStyle w:val="s0"/>
        </w:rPr>
        <w:t>ные воздушные перевозки, облагается по нулевой ставке.</w:t>
      </w:r>
    </w:p>
    <w:p w:rsidR="00000000" w:rsidRDefault="008B2134">
      <w:pPr>
        <w:ind w:firstLine="400"/>
        <w:jc w:val="both"/>
      </w:pPr>
      <w:r>
        <w:rPr>
          <w:rStyle w:val="s0"/>
        </w:rPr>
        <w:t>Положения настоящей статьи применяются в отношении аэропортов, реализующих горюче-смазочные материалы при заправке воздушных судов иностранных авиакомпаний, выполняющих международные полеты, международ</w:t>
      </w:r>
      <w:r>
        <w:rPr>
          <w:rStyle w:val="s0"/>
        </w:rPr>
        <w:t>ные воздушные перевозки.</w:t>
      </w:r>
    </w:p>
    <w:p w:rsidR="00000000" w:rsidRDefault="008B2134">
      <w:pPr>
        <w:ind w:firstLine="400"/>
        <w:jc w:val="both"/>
      </w:pPr>
      <w:r>
        <w:rPr>
          <w:rStyle w:val="s0"/>
        </w:rPr>
        <w:t>2. Для целей настоящей статьи:</w:t>
      </w:r>
    </w:p>
    <w:p w:rsidR="00000000" w:rsidRDefault="008B2134">
      <w:pPr>
        <w:ind w:firstLine="400"/>
        <w:jc w:val="both"/>
      </w:pPr>
      <w:r>
        <w:rPr>
          <w:rStyle w:val="s0"/>
        </w:rPr>
        <w:t>1) иностранными авиакомпаниями признаются авиакомпании иностранных государств, включая государств - членов Таможенного союза;</w:t>
      </w:r>
    </w:p>
    <w:p w:rsidR="00000000" w:rsidRDefault="008B2134">
      <w:pPr>
        <w:ind w:firstLine="400"/>
        <w:jc w:val="both"/>
      </w:pPr>
      <w:r>
        <w:rPr>
          <w:rStyle w:val="s0"/>
        </w:rPr>
        <w:t>2) международным полетом признается полет воздушного судна, при котором во</w:t>
      </w:r>
      <w:r>
        <w:rPr>
          <w:rStyle w:val="s0"/>
        </w:rPr>
        <w:t>здушное судно пересекает границу иностранного государства;</w:t>
      </w:r>
    </w:p>
    <w:p w:rsidR="00000000" w:rsidRDefault="008B2134">
      <w:pPr>
        <w:ind w:firstLine="400"/>
        <w:jc w:val="both"/>
      </w:pPr>
      <w:r>
        <w:rPr>
          <w:rStyle w:val="s0"/>
        </w:rPr>
        <w:t xml:space="preserve">3) международной воздушной перевозкой признается воздушная перевозка, при выполнении которой пункты отправления и назначения независимо от того, имеется или нет перерыв в перевозке или перегрузке, </w:t>
      </w:r>
      <w:r>
        <w:rPr>
          <w:rStyle w:val="s0"/>
        </w:rPr>
        <w:t>расположены на:</w:t>
      </w:r>
    </w:p>
    <w:p w:rsidR="00000000" w:rsidRDefault="008B2134">
      <w:pPr>
        <w:ind w:firstLine="400"/>
        <w:jc w:val="both"/>
      </w:pPr>
      <w:r>
        <w:rPr>
          <w:rStyle w:val="s0"/>
        </w:rPr>
        <w:t>территории двух или более государств;</w:t>
      </w:r>
    </w:p>
    <w:p w:rsidR="00000000" w:rsidRDefault="008B2134">
      <w:pPr>
        <w:ind w:firstLine="400"/>
        <w:jc w:val="both"/>
      </w:pPr>
      <w:r>
        <w:rPr>
          <w:rStyle w:val="s0"/>
        </w:rPr>
        <w:t>территории одного государства, если предусмотрена остановка на территории другого государства.</w:t>
      </w:r>
    </w:p>
    <w:p w:rsidR="00000000" w:rsidRDefault="008B2134">
      <w:pPr>
        <w:ind w:firstLine="400"/>
        <w:jc w:val="both"/>
      </w:pPr>
      <w:r>
        <w:rPr>
          <w:rStyle w:val="s0"/>
        </w:rPr>
        <w:t>Положение абзаца третьего подпункта 3) части первой настоящего пункта не применяется, если пунктами отправления и назначения является территория Республики Казахстан.</w:t>
      </w:r>
    </w:p>
    <w:p w:rsidR="00000000" w:rsidRDefault="008B2134">
      <w:pPr>
        <w:jc w:val="both"/>
      </w:pPr>
      <w:r>
        <w:rPr>
          <w:rStyle w:val="s3"/>
        </w:rPr>
        <w:t xml:space="preserve">В пункт 3 внесены изменения в соответствии с </w:t>
      </w:r>
      <w:hyperlink r:id="rId2613" w:anchor="sub_id=800" w:history="1">
        <w:r>
          <w:rPr>
            <w:rStyle w:val="a3"/>
            <w:i/>
            <w:iCs/>
            <w:bdr w:val="none" w:sz="0" w:space="0" w:color="auto" w:frame="1"/>
          </w:rPr>
          <w:t>Законом</w:t>
        </w:r>
      </w:hyperlink>
      <w:r>
        <w:rPr>
          <w:rStyle w:val="s3"/>
        </w:rPr>
        <w:t xml:space="preserve"> РК от 27.04.12 г. № 15-V (введены в действие с 1 января 2011 г.) (</w:t>
      </w:r>
      <w:hyperlink r:id="rId2614" w:anchor="sub_id=24401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Документами, подтверждающими обороты, о</w:t>
      </w:r>
      <w:r>
        <w:rPr>
          <w:rStyle w:val="s0"/>
        </w:rPr>
        <w:t>благаемые по нулевой ставке, при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 являются:</w:t>
      </w:r>
    </w:p>
    <w:p w:rsidR="00000000" w:rsidRDefault="008B2134">
      <w:pPr>
        <w:ind w:firstLine="400"/>
        <w:jc w:val="both"/>
      </w:pPr>
      <w:r>
        <w:rPr>
          <w:rStyle w:val="s0"/>
        </w:rPr>
        <w:t>1) договор аэропорта с</w:t>
      </w:r>
      <w:r>
        <w:rPr>
          <w:rStyle w:val="s0"/>
        </w:rPr>
        <w:t xml:space="preserve"> иностранной авиакомпанией, предусматривающий и (или) включающий реализацию горюче-смазочных материалов, - при осуществлении регулярных рейсов;</w:t>
      </w:r>
    </w:p>
    <w:p w:rsidR="00000000" w:rsidRDefault="008B2134">
      <w:pPr>
        <w:ind w:firstLine="400"/>
        <w:jc w:val="both"/>
      </w:pPr>
      <w:r>
        <w:rPr>
          <w:rStyle w:val="s0"/>
        </w:rPr>
        <w:t>заявка иностранной авиакомпании и (или) договор (соглашение) аэропорта с иностранной авиакомпанией - при осущест</w:t>
      </w:r>
      <w:r>
        <w:rPr>
          <w:rStyle w:val="s0"/>
        </w:rPr>
        <w:t>влении нерегулярных рейсов.</w:t>
      </w:r>
    </w:p>
    <w:p w:rsidR="00000000" w:rsidRDefault="008B2134">
      <w:pPr>
        <w:ind w:firstLine="400"/>
        <w:jc w:val="both"/>
      </w:pPr>
      <w:r>
        <w:rPr>
          <w:rStyle w:val="s0"/>
        </w:rPr>
        <w:t>При этом в заявке должны быть указаны следующие сведения:</w:t>
      </w:r>
    </w:p>
    <w:p w:rsidR="00000000" w:rsidRDefault="008B2134">
      <w:pPr>
        <w:ind w:firstLine="400"/>
        <w:jc w:val="both"/>
      </w:pPr>
      <w:r>
        <w:rPr>
          <w:rStyle w:val="s0"/>
        </w:rPr>
        <w:t>наименование авиакомпании с указанием государства, в котором она зарегистрирована;</w:t>
      </w:r>
    </w:p>
    <w:p w:rsidR="00000000" w:rsidRDefault="008B2134">
      <w:pPr>
        <w:ind w:firstLine="400"/>
        <w:jc w:val="both"/>
      </w:pPr>
      <w:r>
        <w:rPr>
          <w:rStyle w:val="s0"/>
        </w:rPr>
        <w:t>дата предполагаемой посадки воздушного судна.</w:t>
      </w:r>
    </w:p>
    <w:p w:rsidR="00000000" w:rsidRDefault="008B2134">
      <w:pPr>
        <w:ind w:firstLine="400"/>
        <w:jc w:val="both"/>
      </w:pPr>
      <w:r>
        <w:rPr>
          <w:rStyle w:val="s0"/>
        </w:rPr>
        <w:t>При посадке иностранного воздушного судна</w:t>
      </w:r>
      <w:r>
        <w:rPr>
          <w:rStyle w:val="s0"/>
        </w:rPr>
        <w:t xml:space="preserve"> вследствие форс-мажорных обстоятельств заявка, предусмотренная настоящим подпунктом, не заполняется.</w:t>
      </w:r>
    </w:p>
    <w:p w:rsidR="00000000" w:rsidRDefault="008B2134">
      <w:pPr>
        <w:ind w:firstLine="400"/>
        <w:jc w:val="both"/>
      </w:pPr>
      <w:r>
        <w:rPr>
          <w:rStyle w:val="s0"/>
        </w:rPr>
        <w:t>Для целей настоящего подпункта:</w:t>
      </w:r>
    </w:p>
    <w:p w:rsidR="00000000" w:rsidRDefault="008B2134">
      <w:pPr>
        <w:ind w:firstLine="400"/>
        <w:jc w:val="both"/>
      </w:pPr>
      <w:r>
        <w:rPr>
          <w:rStyle w:val="s0"/>
        </w:rPr>
        <w:t xml:space="preserve">регулярным рейсом признается рейс, выполняемый согласно расписанию, утвержденному в порядке, установленном </w:t>
      </w:r>
      <w:hyperlink r:id="rId2615" w:anchor="sub_id=100" w:history="1">
        <w:r>
          <w:rPr>
            <w:rStyle w:val="a3"/>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8B2134">
      <w:pPr>
        <w:ind w:firstLine="400"/>
        <w:jc w:val="both"/>
      </w:pPr>
      <w:r>
        <w:rPr>
          <w:rStyle w:val="s0"/>
        </w:rPr>
        <w:t>нерегулярным рейсом признается рейс, не подпадающий под определен</w:t>
      </w:r>
      <w:r>
        <w:rPr>
          <w:rStyle w:val="s0"/>
        </w:rPr>
        <w:t>ие регулярного рейса;</w:t>
      </w:r>
    </w:p>
    <w:p w:rsidR="00000000" w:rsidRDefault="008B2134">
      <w:pPr>
        <w:ind w:firstLine="400"/>
        <w:jc w:val="both"/>
      </w:pPr>
      <w:r>
        <w:rPr>
          <w:rStyle w:val="s0"/>
        </w:rPr>
        <w:t>2) расходный ордер или требование на заправку иностранного воздушного судна, в котором должны быть указаны следующие сведения:</w:t>
      </w:r>
    </w:p>
    <w:p w:rsidR="00000000" w:rsidRDefault="008B2134">
      <w:pPr>
        <w:ind w:firstLine="400"/>
        <w:jc w:val="both"/>
      </w:pPr>
      <w:r>
        <w:rPr>
          <w:rStyle w:val="s0"/>
        </w:rPr>
        <w:t>наименование авиакомпании;</w:t>
      </w:r>
    </w:p>
    <w:p w:rsidR="00000000" w:rsidRDefault="008B2134">
      <w:pPr>
        <w:ind w:firstLine="400"/>
        <w:jc w:val="both"/>
      </w:pPr>
      <w:r>
        <w:rPr>
          <w:rStyle w:val="s0"/>
        </w:rPr>
        <w:t xml:space="preserve">количество заправленных горюче-смазочных материалов; </w:t>
      </w:r>
    </w:p>
    <w:p w:rsidR="00000000" w:rsidRDefault="008B2134">
      <w:pPr>
        <w:ind w:firstLine="400"/>
        <w:jc w:val="both"/>
      </w:pPr>
      <w:r>
        <w:rPr>
          <w:rStyle w:val="s0"/>
        </w:rPr>
        <w:t>дата заправки воздушного судна;</w:t>
      </w:r>
    </w:p>
    <w:p w:rsidR="00000000" w:rsidRDefault="008B2134">
      <w:pPr>
        <w:ind w:firstLine="400"/>
        <w:jc w:val="both"/>
      </w:pPr>
      <w:r>
        <w:rPr>
          <w:rStyle w:val="s0"/>
        </w:rPr>
        <w:t>подписи командира воздушного судна или представителя иностранной авиакомпании и сотрудника соответствующей службы аэропорта, осуществившей заправку;</w:t>
      </w:r>
    </w:p>
    <w:p w:rsidR="00000000" w:rsidRDefault="008B2134">
      <w:pPr>
        <w:ind w:firstLine="400"/>
        <w:jc w:val="both"/>
      </w:pPr>
      <w:r>
        <w:rPr>
          <w:rStyle w:val="s0"/>
        </w:rPr>
        <w:t xml:space="preserve">3) копии транспортных (перевозочных), коммерческих и (или) иных документов </w:t>
      </w:r>
      <w:r>
        <w:rPr>
          <w:rStyle w:val="s0"/>
        </w:rPr>
        <w:t>с отметкой таможенного органа, подтверждающих заправку горюче-смазочными материалами воздушных судов иностранных авиакомпаний, выполняющих международные полеты, международные воздушные перевозки, - в случае заправки иностранных воздушных судов, выполняющих</w:t>
      </w:r>
      <w:r>
        <w:rPr>
          <w:rStyle w:val="s0"/>
        </w:rPr>
        <w:t xml:space="preserve"> международные полеты, международные воздушные перевозки, за исключением рейсов, в отношении которых в соответствии с </w:t>
      </w:r>
      <w:hyperlink r:id="rId2616" w:history="1">
        <w:r>
          <w:rPr>
            <w:rStyle w:val="a3"/>
          </w:rPr>
          <w:t>таможенным законодательством</w:t>
        </w:r>
      </w:hyperlink>
      <w:r>
        <w:rPr>
          <w:rStyle w:val="s0"/>
        </w:rPr>
        <w:t xml:space="preserve"> Таможенного союза и (или) таможенным зако</w:t>
      </w:r>
      <w:r>
        <w:rPr>
          <w:rStyle w:val="s0"/>
        </w:rPr>
        <w:t>нодательством Республики Казахстан не предусмотрены таможенное оформление и таможенный контроль;</w:t>
      </w:r>
    </w:p>
    <w:p w:rsidR="00000000" w:rsidRDefault="008B2134">
      <w:pPr>
        <w:ind w:firstLine="400"/>
        <w:jc w:val="both"/>
      </w:pPr>
      <w:r>
        <w:rPr>
          <w:rStyle w:val="s0"/>
        </w:rPr>
        <w:t>4) документ, подтверждающий факт оплаты иностранной авиакомпанией за реализованные аэропортом горюче-смазочные материалы;</w:t>
      </w:r>
    </w:p>
    <w:p w:rsidR="00000000" w:rsidRDefault="008B2134">
      <w:pPr>
        <w:ind w:firstLine="400"/>
        <w:jc w:val="both"/>
      </w:pPr>
      <w:r>
        <w:rPr>
          <w:rStyle w:val="s0"/>
        </w:rPr>
        <w:t xml:space="preserve">5) Исключен в соответствии с </w:t>
      </w:r>
      <w:hyperlink r:id="rId2617" w:anchor="sub_id=800" w:history="1">
        <w:r>
          <w:rPr>
            <w:rStyle w:val="a3"/>
          </w:rPr>
          <w:t>Законом</w:t>
        </w:r>
      </w:hyperlink>
      <w:r>
        <w:rPr>
          <w:rStyle w:val="s0"/>
        </w:rPr>
        <w:t xml:space="preserve"> РК от 27.04.12 г. № 15-V </w:t>
      </w:r>
      <w:r>
        <w:rPr>
          <w:rStyle w:val="s3"/>
        </w:rPr>
        <w:t>(введено в действие с 1 января 2011 г.) (</w:t>
      </w:r>
      <w:hyperlink r:id="rId2618" w:anchor="sub_id=244010305"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6) зак</w:t>
      </w:r>
      <w:r>
        <w:rPr>
          <w:rStyle w:val="s0"/>
        </w:rPr>
        <w:t>лючение должностного лица уполномоченного органа в сфере гражданской авиации, участвующего в проведении тематической проверки по подтверждению достоверности сумм налога на добавленную стоимость, предъявленных к возврату, подтверждающее факт осуществления р</w:t>
      </w:r>
      <w:r>
        <w:rPr>
          <w:rStyle w:val="s0"/>
        </w:rPr>
        <w:t xml:space="preserve">ейса воздушным судном иностранной авиакомпании и количество реализованных горюче-смазочных материалов (в разрезе авиакомпаний) по </w:t>
      </w:r>
      <w:hyperlink r:id="rId2619" w:history="1">
        <w:r>
          <w:rPr>
            <w:rStyle w:val="a3"/>
          </w:rPr>
          <w:t>форме</w:t>
        </w:r>
      </w:hyperlink>
      <w:r>
        <w:rPr>
          <w:rStyle w:val="s0"/>
        </w:rPr>
        <w:t xml:space="preserve"> </w:t>
      </w:r>
      <w:r>
        <w:rPr>
          <w:rStyle w:val="s0"/>
        </w:rPr>
        <w:t>и порядку, которые утверждены уполномоченным органом по согласованию с уполномоченным органом в сфере гражданской авиации.</w:t>
      </w:r>
    </w:p>
    <w:p w:rsidR="00000000" w:rsidRDefault="008B2134">
      <w:pPr>
        <w:ind w:firstLine="400"/>
        <w:jc w:val="both"/>
      </w:pPr>
      <w:r>
        <w:rPr>
          <w:rStyle w:val="s0"/>
        </w:rPr>
        <w:t>При этом заключение, предусмотренное настоящим подпунктом, представляется должностным лицом уполномоченного органа в сфере гражданско</w:t>
      </w:r>
      <w:r>
        <w:rPr>
          <w:rStyle w:val="s0"/>
        </w:rPr>
        <w:t>й авиации в случаях осуществления рейсов, в отношении которых в соответствии с таможенным законодательством Таможенного союза и (или) таможенным законодательством Республики Казахстан не предусмотрены таможенное оформление и таможенный контроль.</w:t>
      </w:r>
    </w:p>
    <w:p w:rsidR="00000000" w:rsidRDefault="008B2134">
      <w:pPr>
        <w:ind w:firstLine="400"/>
        <w:jc w:val="both"/>
      </w:pPr>
      <w:r>
        <w:t> </w:t>
      </w:r>
    </w:p>
    <w:p w:rsidR="00000000" w:rsidRDefault="008B2134">
      <w:pPr>
        <w:jc w:val="both"/>
      </w:pPr>
      <w:bookmarkStart w:id="404" w:name="SUB244020000"/>
      <w:bookmarkEnd w:id="404"/>
      <w:r>
        <w:rPr>
          <w:rStyle w:val="s3"/>
        </w:rPr>
        <w:t>Кодекс д</w:t>
      </w:r>
      <w:r>
        <w:rPr>
          <w:rStyle w:val="s3"/>
        </w:rPr>
        <w:t xml:space="preserve">ополнен статьей 244-2 в соответствии с </w:t>
      </w:r>
      <w:hyperlink r:id="rId2620" w:anchor="sub_id=1511" w:history="1">
        <w:r>
          <w:rPr>
            <w:rStyle w:val="a3"/>
            <w:i/>
            <w:iCs/>
            <w:bdr w:val="none" w:sz="0" w:space="0" w:color="auto" w:frame="1"/>
          </w:rPr>
          <w:t>Законом</w:t>
        </w:r>
      </w:hyperlink>
      <w:r>
        <w:rPr>
          <w:rStyle w:val="s3"/>
        </w:rPr>
        <w:t xml:space="preserve"> РК от 21.07.11 г. № 470-IV (введены в действие с 1 января 2012 г.); заголовок изложен в редакции </w:t>
      </w:r>
      <w:hyperlink r:id="rId2621" w:anchor="sub_id=2442" w:history="1">
        <w:r>
          <w:rPr>
            <w:rStyle w:val="a3"/>
            <w:i/>
            <w:iCs/>
            <w:bdr w:val="none" w:sz="0" w:space="0" w:color="auto" w:frame="1"/>
          </w:rPr>
          <w:t>Закона</w:t>
        </w:r>
      </w:hyperlink>
      <w:r>
        <w:rPr>
          <w:rStyle w:val="s3"/>
        </w:rPr>
        <w:t xml:space="preserve"> РК от 26.12.12 г. № 61-V (введено в действие с 1 января 2012 г.) (</w:t>
      </w:r>
      <w:hyperlink r:id="rId2622" w:anchor="sub_id=24402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244-2. Налогообложени</w:t>
      </w:r>
      <w:r>
        <w:rPr>
          <w:rStyle w:val="s1"/>
        </w:rPr>
        <w:t>е товаров, реализуемых на территорию специальной экономической зоны</w:t>
      </w:r>
    </w:p>
    <w:p w:rsidR="00000000" w:rsidRDefault="008B2134">
      <w:pPr>
        <w:jc w:val="both"/>
      </w:pPr>
      <w:r>
        <w:rPr>
          <w:rStyle w:val="s3"/>
        </w:rPr>
        <w:t xml:space="preserve">В пункт 1 внесены изменения в соответствии с </w:t>
      </w:r>
      <w:hyperlink r:id="rId2623" w:anchor="sub_id=2442" w:history="1">
        <w:r>
          <w:rPr>
            <w:rStyle w:val="a3"/>
            <w:i/>
            <w:iCs/>
            <w:bdr w:val="none" w:sz="0" w:space="0" w:color="auto" w:frame="1"/>
          </w:rPr>
          <w:t>Законом</w:t>
        </w:r>
      </w:hyperlink>
      <w:r>
        <w:rPr>
          <w:rStyle w:val="s3"/>
        </w:rPr>
        <w:t xml:space="preserve"> РК от 26.12.12 г. № 61-V (введены в действие с 1 янва</w:t>
      </w:r>
      <w:r>
        <w:rPr>
          <w:rStyle w:val="s3"/>
        </w:rPr>
        <w:t>ря 2012 г.) (</w:t>
      </w:r>
      <w:hyperlink r:id="rId2624" w:anchor="sub_id=24402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Реализация на территорию специальной экономической зоны товаров, полностью потребляемых при осуществлении деятельности, отвечающей целям </w:t>
      </w:r>
      <w:r>
        <w:rPr>
          <w:rStyle w:val="s0"/>
        </w:rPr>
        <w:t xml:space="preserve">создания специальных экономических зон, по </w:t>
      </w:r>
      <w:hyperlink r:id="rId2625" w:history="1">
        <w:r>
          <w:rPr>
            <w:rStyle w:val="a3"/>
          </w:rPr>
          <w:t>перечню</w:t>
        </w:r>
      </w:hyperlink>
      <w:r>
        <w:t xml:space="preserve"> </w:t>
      </w:r>
      <w:r>
        <w:rPr>
          <w:rStyle w:val="s0"/>
        </w:rPr>
        <w:t>товаров, определенных Правительством Республики Казахстан, облагается налогом на добавленную стоимость по нулевой ставке.</w:t>
      </w:r>
    </w:p>
    <w:p w:rsidR="00000000" w:rsidRDefault="008B2134">
      <w:pPr>
        <w:ind w:firstLine="400"/>
        <w:jc w:val="both"/>
      </w:pPr>
      <w:r>
        <w:rPr>
          <w:rStyle w:val="s0"/>
        </w:rPr>
        <w:t>Для целей насто</w:t>
      </w:r>
      <w:r>
        <w:rPr>
          <w:rStyle w:val="s0"/>
        </w:rPr>
        <w:t>ящей статьи под товарами, указанными в части первой настоящего пункта, понимаются товары, помещаемые (помещенные) под таможенную процедуру свободной таможенной зоны и находящиеся под таможенным контролем.</w:t>
      </w:r>
    </w:p>
    <w:p w:rsidR="00000000" w:rsidRDefault="008B2134">
      <w:pPr>
        <w:ind w:firstLine="400"/>
        <w:jc w:val="both"/>
      </w:pPr>
      <w:r>
        <w:rPr>
          <w:rStyle w:val="s0"/>
        </w:rPr>
        <w:t>2. Документами, подтверждающими обороты, облагаемые</w:t>
      </w:r>
      <w:r>
        <w:rPr>
          <w:rStyle w:val="s0"/>
        </w:rPr>
        <w:t xml:space="preserve"> по нулевой ставке, при реализации товаров, полностью потребляемых при осуществлении деятельности,</w:t>
      </w:r>
      <w:r>
        <w:t xml:space="preserve"> </w:t>
      </w:r>
      <w:r>
        <w:rPr>
          <w:rStyle w:val="s0"/>
        </w:rPr>
        <w:t>отвечающей целям создания специальных экономических</w:t>
      </w:r>
      <w:r>
        <w:t xml:space="preserve"> </w:t>
      </w:r>
      <w:r>
        <w:rPr>
          <w:rStyle w:val="s0"/>
        </w:rPr>
        <w:t>зон, являются:</w:t>
      </w:r>
    </w:p>
    <w:p w:rsidR="00000000" w:rsidRDefault="008B2134">
      <w:pPr>
        <w:ind w:firstLine="400"/>
        <w:jc w:val="both"/>
      </w:pPr>
      <w:r>
        <w:rPr>
          <w:rStyle w:val="s0"/>
        </w:rPr>
        <w:t>1) договор (контракт) на поставку товаров с организациями, осуществляющими деятельность на</w:t>
      </w:r>
      <w:r>
        <w:rPr>
          <w:rStyle w:val="s0"/>
        </w:rPr>
        <w:t xml:space="preserve"> территориях специальных экономических зон;</w:t>
      </w:r>
    </w:p>
    <w:p w:rsidR="00000000" w:rsidRDefault="008B2134">
      <w:pPr>
        <w:ind w:firstLine="400"/>
        <w:jc w:val="both"/>
      </w:pPr>
      <w:r>
        <w:rPr>
          <w:rStyle w:val="s0"/>
        </w:rPr>
        <w:t>2) копии декларации на товары и (или) транспортных (перевозочных), коммерческих и (или) иных документов с приложением перечня товаров с отметками таможенного органа, осуществляющего выпуск товаров по таможенной п</w:t>
      </w:r>
      <w:r>
        <w:rPr>
          <w:rStyle w:val="s0"/>
        </w:rPr>
        <w:t>роцедуре свободной таможенной зоны;</w:t>
      </w:r>
    </w:p>
    <w:p w:rsidR="00000000" w:rsidRDefault="008B2134">
      <w:pPr>
        <w:ind w:firstLine="400"/>
        <w:jc w:val="both"/>
      </w:pPr>
      <w:r>
        <w:rPr>
          <w:rStyle w:val="s0"/>
        </w:rPr>
        <w:t>3) копии товаросопроводительных документов, подтверждающих отгрузку товаров организациям, указанным в подпункте 1) настоящего пункта;</w:t>
      </w:r>
    </w:p>
    <w:p w:rsidR="00000000" w:rsidRDefault="008B2134">
      <w:pPr>
        <w:ind w:firstLine="400"/>
        <w:jc w:val="both"/>
      </w:pPr>
      <w:r>
        <w:rPr>
          <w:rStyle w:val="s0"/>
        </w:rPr>
        <w:t>4) копии документов, подтверждающих получение товаров организациями, указанными в подп</w:t>
      </w:r>
      <w:r>
        <w:rPr>
          <w:rStyle w:val="s0"/>
        </w:rPr>
        <w:t>ункте 1) настоящего пункта.</w:t>
      </w:r>
    </w:p>
    <w:p w:rsidR="00000000" w:rsidRDefault="008B2134">
      <w:pPr>
        <w:jc w:val="both"/>
      </w:pPr>
      <w:r>
        <w:rPr>
          <w:rStyle w:val="s3"/>
        </w:rPr>
        <w:t xml:space="preserve">Пункт 3 изложен в редакции </w:t>
      </w:r>
      <w:hyperlink r:id="rId2626" w:anchor="sub_id=2442" w:history="1">
        <w:r>
          <w:rPr>
            <w:rStyle w:val="a3"/>
            <w:i/>
            <w:iCs/>
            <w:bdr w:val="none" w:sz="0" w:space="0" w:color="auto" w:frame="1"/>
          </w:rPr>
          <w:t>Закона</w:t>
        </w:r>
      </w:hyperlink>
      <w:r>
        <w:rPr>
          <w:rStyle w:val="s3"/>
        </w:rPr>
        <w:t xml:space="preserve"> РК от 26.12.12 г. № 61-V (введено в действие с 1 января 2012 г.) (</w:t>
      </w:r>
      <w:hyperlink r:id="rId2627" w:anchor="sub_id=24402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Возврат превышения налога на добавленную стоимость поставщикам товаров, реализуемых на территорию специальной экономической зоны, производится в части ввезенных товаров, фактически потребленных пр</w:t>
      </w:r>
      <w:r>
        <w:rPr>
          <w:rStyle w:val="s0"/>
        </w:rPr>
        <w:t>и осуществлении деятельности, отвечающей целям создания специальных экономических зон, после получения подтверждения от налогового органа, находящегося на территории специальной экономической зоны. Основанием для подтверждения является документ об использо</w:t>
      </w:r>
      <w:r>
        <w:rPr>
          <w:rStyle w:val="s0"/>
        </w:rPr>
        <w:t>вании при осуществлении деятельности, отвечающей целям создания специальных экономических зон, ввезенных товаров, который выдается по запросу налогового органа, находящегося на территории специальной экономической зоны, органом управления соответствующей с</w:t>
      </w:r>
      <w:r>
        <w:rPr>
          <w:rStyle w:val="s0"/>
        </w:rPr>
        <w:t>пециальной экономической зоны.</w:t>
      </w:r>
    </w:p>
    <w:p w:rsidR="00000000" w:rsidRDefault="008B2134">
      <w:pPr>
        <w:ind w:firstLine="400"/>
        <w:jc w:val="both"/>
      </w:pPr>
      <w:r>
        <w:rPr>
          <w:rStyle w:val="s0"/>
        </w:rPr>
        <w:t>4. Управляющая компания специальной экономической зоны выдает документ о фактическом потреблении при осуществлении деятельности, отвечающей целям создания специальных экономических зон, ввезенных товаров.</w:t>
      </w:r>
    </w:p>
    <w:p w:rsidR="00000000" w:rsidRDefault="008B2134">
      <w:pPr>
        <w:ind w:firstLine="400"/>
        <w:jc w:val="both"/>
      </w:pPr>
      <w:r>
        <w:rPr>
          <w:rStyle w:val="s0"/>
        </w:rPr>
        <w:t xml:space="preserve">Документ, указанный </w:t>
      </w:r>
      <w:r>
        <w:rPr>
          <w:rStyle w:val="s0"/>
        </w:rPr>
        <w:t>в части первой настоящего пункта, выдается при наличии финансового обеспечения.</w:t>
      </w:r>
    </w:p>
    <w:p w:rsidR="00000000" w:rsidRDefault="008B2134">
      <w:pPr>
        <w:ind w:firstLine="400"/>
        <w:jc w:val="both"/>
      </w:pPr>
      <w:r>
        <w:rPr>
          <w:rStyle w:val="s0"/>
        </w:rPr>
        <w:t>В случае установления недостоверности сведений, содержащихся в документе, указанном в части первой настоящего пункта, потери бюджета возмещаются за счет финансового обеспечения.</w:t>
      </w:r>
    </w:p>
    <w:p w:rsidR="00000000" w:rsidRDefault="008B2134">
      <w:pPr>
        <w:ind w:firstLine="400"/>
        <w:jc w:val="both"/>
      </w:pPr>
      <w:r>
        <w:rPr>
          <w:rStyle w:val="s0"/>
        </w:rPr>
        <w:t>Финансовое обеспечение, формируемое для целей возмещения потерь бюджета, произ</w:t>
      </w:r>
      <w:r>
        <w:rPr>
          <w:rStyle w:val="s0"/>
        </w:rPr>
        <w:t>водится следующими способами:</w:t>
      </w:r>
    </w:p>
    <w:p w:rsidR="00000000" w:rsidRDefault="008B2134">
      <w:pPr>
        <w:ind w:firstLine="400"/>
        <w:jc w:val="both"/>
      </w:pPr>
      <w:r>
        <w:rPr>
          <w:rStyle w:val="s0"/>
        </w:rPr>
        <w:t>деньгами;</w:t>
      </w:r>
    </w:p>
    <w:p w:rsidR="00000000" w:rsidRDefault="008B2134">
      <w:pPr>
        <w:ind w:firstLine="400"/>
        <w:jc w:val="both"/>
      </w:pPr>
      <w:r>
        <w:rPr>
          <w:rStyle w:val="s0"/>
        </w:rPr>
        <w:t>банковской гарантией;</w:t>
      </w:r>
    </w:p>
    <w:p w:rsidR="00000000" w:rsidRDefault="008B2134">
      <w:pPr>
        <w:ind w:firstLine="400"/>
        <w:jc w:val="both"/>
      </w:pPr>
      <w:r>
        <w:rPr>
          <w:rStyle w:val="s0"/>
        </w:rPr>
        <w:t>поручительством;</w:t>
      </w:r>
    </w:p>
    <w:p w:rsidR="00000000" w:rsidRDefault="008B2134">
      <w:pPr>
        <w:ind w:firstLine="400"/>
        <w:jc w:val="both"/>
      </w:pPr>
      <w:r>
        <w:rPr>
          <w:rStyle w:val="s0"/>
        </w:rPr>
        <w:t>залогом имущества;</w:t>
      </w:r>
    </w:p>
    <w:p w:rsidR="00000000" w:rsidRDefault="008B2134">
      <w:pPr>
        <w:ind w:firstLine="400"/>
        <w:jc w:val="both"/>
      </w:pPr>
      <w:r>
        <w:rPr>
          <w:rStyle w:val="s0"/>
        </w:rPr>
        <w:t>договором страхования.</w:t>
      </w:r>
    </w:p>
    <w:p w:rsidR="00000000" w:rsidRDefault="008B2134">
      <w:pPr>
        <w:ind w:firstLine="400"/>
        <w:jc w:val="both"/>
      </w:pPr>
      <w:r>
        <w:rPr>
          <w:rStyle w:val="s0"/>
        </w:rPr>
        <w:t>Управляющая компания вправе выбрать любой из способов формирования финансового обеспечения, в том числе путем комбинирования двух или нескольких способов.</w:t>
      </w:r>
    </w:p>
    <w:p w:rsidR="00000000" w:rsidRDefault="008B2134">
      <w:pPr>
        <w:ind w:firstLine="400"/>
        <w:jc w:val="both"/>
      </w:pPr>
      <w:r>
        <w:rPr>
          <w:rStyle w:val="s0"/>
        </w:rPr>
        <w:t>5. Управляющая компания специальной экономической зоны представляет в налоговый орган, находящийся на</w:t>
      </w:r>
      <w:r>
        <w:rPr>
          <w:rStyle w:val="s0"/>
        </w:rPr>
        <w:t xml:space="preserve"> территории специальной экономической зоны, документы, подтверждающие наличие у управляющей компании специальной экономической зоны финансового обеспечения на сумму, эквивалентную не менее чем 205 000-кратному месячному расчетному показателю, установленном</w:t>
      </w:r>
      <w:r>
        <w:rPr>
          <w:rStyle w:val="s0"/>
        </w:rPr>
        <w:t>у законом о республиканском бюджете.</w:t>
      </w:r>
    </w:p>
    <w:p w:rsidR="00000000" w:rsidRDefault="008B2134">
      <w:pPr>
        <w:ind w:firstLine="400"/>
        <w:jc w:val="both"/>
      </w:pPr>
      <w:hyperlink r:id="rId2628" w:history="1">
        <w:r>
          <w:rPr>
            <w:rStyle w:val="a3"/>
          </w:rPr>
          <w:t xml:space="preserve">Порядок формирования финансового обеспечения, представления документов, подтверждающих наличие такого обеспечения у управляющей компании, а также порядок </w:t>
        </w:r>
        <w:r>
          <w:rPr>
            <w:rStyle w:val="a3"/>
          </w:rPr>
          <w:t>возмещения потерь бюджета за счет средств финансового обеспечения</w:t>
        </w:r>
      </w:hyperlink>
      <w:r>
        <w:rPr>
          <w:rStyle w:val="s0"/>
        </w:rPr>
        <w:t xml:space="preserve"> определяются Правительством Республики Казахстан.</w:t>
      </w:r>
    </w:p>
    <w:p w:rsidR="00000000" w:rsidRDefault="008B2134">
      <w:pPr>
        <w:ind w:firstLine="400"/>
        <w:jc w:val="both"/>
      </w:pPr>
      <w:r>
        <w:rPr>
          <w:rStyle w:val="s0"/>
        </w:rPr>
        <w:t> </w:t>
      </w:r>
    </w:p>
    <w:p w:rsidR="00000000" w:rsidRDefault="008B2134">
      <w:pPr>
        <w:jc w:val="both"/>
      </w:pPr>
      <w:bookmarkStart w:id="405" w:name="SUB244030000"/>
      <w:bookmarkEnd w:id="405"/>
      <w:r>
        <w:rPr>
          <w:rStyle w:val="s3"/>
        </w:rPr>
        <w:t xml:space="preserve">Кодекс дополнен статьей 244-3 в соответствии с </w:t>
      </w:r>
      <w:hyperlink r:id="rId2629" w:anchor="sub_id=1511" w:history="1">
        <w:r>
          <w:rPr>
            <w:rStyle w:val="a3"/>
            <w:i/>
            <w:iCs/>
            <w:bdr w:val="none" w:sz="0" w:space="0" w:color="auto" w:frame="1"/>
          </w:rPr>
          <w:t>Законом</w:t>
        </w:r>
      </w:hyperlink>
      <w:r>
        <w:rPr>
          <w:rStyle w:val="s3"/>
        </w:rPr>
        <w:t xml:space="preserve"> Р</w:t>
      </w:r>
      <w:r>
        <w:rPr>
          <w:rStyle w:val="s3"/>
        </w:rPr>
        <w:t xml:space="preserve">К от 21.07.11 г. № 470-IV (введены в действие с 1 января 2012 г.); заголовок изложен в редакции </w:t>
      </w:r>
      <w:hyperlink r:id="rId2630" w:anchor="sub_id=2443" w:history="1">
        <w:r>
          <w:rPr>
            <w:rStyle w:val="a3"/>
            <w:i/>
            <w:iCs/>
            <w:bdr w:val="none" w:sz="0" w:space="0" w:color="auto" w:frame="1"/>
          </w:rPr>
          <w:t>Закона</w:t>
        </w:r>
      </w:hyperlink>
      <w:r>
        <w:rPr>
          <w:rStyle w:val="s3"/>
        </w:rPr>
        <w:t xml:space="preserve"> РК от 26.12.12 г. № 61-V (введено в действие с 1 января 2012 г.) (</w:t>
      </w:r>
      <w:hyperlink r:id="rId2631" w:anchor="sub_id=24403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244-3. Особенности налогообложения товаров, реализуемых на территорию специальной экономической зоны «Астана - новый город»</w:t>
      </w:r>
    </w:p>
    <w:p w:rsidR="00000000" w:rsidRDefault="008B2134">
      <w:pPr>
        <w:jc w:val="both"/>
      </w:pPr>
      <w:r>
        <w:rPr>
          <w:rStyle w:val="s3"/>
        </w:rPr>
        <w:t>В пункт 1 внесены изменения</w:t>
      </w:r>
      <w:r>
        <w:rPr>
          <w:rStyle w:val="s3"/>
        </w:rPr>
        <w:t xml:space="preserve"> в соответствии с </w:t>
      </w:r>
      <w:hyperlink r:id="rId2632" w:anchor="sub_id=2442" w:history="1">
        <w:r>
          <w:rPr>
            <w:rStyle w:val="a3"/>
            <w:i/>
            <w:iCs/>
            <w:bdr w:val="none" w:sz="0" w:space="0" w:color="auto" w:frame="1"/>
          </w:rPr>
          <w:t>Законом</w:t>
        </w:r>
      </w:hyperlink>
      <w:r>
        <w:rPr>
          <w:rStyle w:val="s3"/>
        </w:rPr>
        <w:t xml:space="preserve"> РК от 26.12.12 г. № 61-V (введены в действие с 1 января 2012 г.) (</w:t>
      </w:r>
      <w:hyperlink r:id="rId2633" w:anchor="sub_id=24402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Если иное не установлено </w:t>
      </w:r>
      <w:hyperlink w:anchor="sub244020000" w:history="1">
        <w:r>
          <w:rPr>
            <w:rStyle w:val="a3"/>
          </w:rPr>
          <w:t>статьей 244-2</w:t>
        </w:r>
      </w:hyperlink>
      <w:r>
        <w:rPr>
          <w:rStyle w:val="s0"/>
        </w:rPr>
        <w:t xml:space="preserve"> настоящего Кодекса, реализация на территорию специальной экономической зоны «Астана - новый город» товаров, полностью потребляемых в процессе строительства и </w:t>
      </w:r>
      <w:r>
        <w:rPr>
          <w:rStyle w:val="s0"/>
        </w:rPr>
        <w:t>ввода в эксплуатацию объектов инфраструктуры,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административного и жилого комплексов в соответствии с проект</w:t>
      </w:r>
      <w:r>
        <w:rPr>
          <w:rStyle w:val="s0"/>
        </w:rPr>
        <w:t>но-сметной документацией, по перечню товаров, определенных Правительством Республики Казахстан, облагается налогом на добавленную стоимость по нулевой ставке.</w:t>
      </w:r>
    </w:p>
    <w:p w:rsidR="00000000" w:rsidRDefault="008B2134">
      <w:pPr>
        <w:ind w:firstLine="400"/>
        <w:jc w:val="both"/>
      </w:pPr>
      <w:r>
        <w:rPr>
          <w:rStyle w:val="s0"/>
        </w:rPr>
        <w:t>Для целей настоящей статьи под товарами, полностью потребляемыми в процессе строительства, понима</w:t>
      </w:r>
      <w:r>
        <w:rPr>
          <w:rStyle w:val="s0"/>
        </w:rPr>
        <w:t xml:space="preserve">ются товары, непосредственно вовлеченные в процесс возведения объектов инфраструктуры,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административного и </w:t>
      </w:r>
      <w:r>
        <w:rPr>
          <w:rStyle w:val="s0"/>
        </w:rPr>
        <w:t>жилого комплексов (за исключением электроэнергии, бензина, дизельного топлива и воды), при условии помещения таких товаров под таможенную процедуру свободной таможенной зоны и нахождения под таможенным контролем.</w:t>
      </w:r>
    </w:p>
    <w:p w:rsidR="00000000" w:rsidRDefault="008B2134">
      <w:pPr>
        <w:ind w:firstLine="400"/>
        <w:jc w:val="both"/>
      </w:pPr>
      <w:r>
        <w:rPr>
          <w:rStyle w:val="s0"/>
        </w:rPr>
        <w:t>2. Документами, подтверждающими обороты, об</w:t>
      </w:r>
      <w:r>
        <w:rPr>
          <w:rStyle w:val="s0"/>
        </w:rPr>
        <w:t>лагаемые по нулевой ставке, в соответствии с настоящей статьей являются:</w:t>
      </w:r>
    </w:p>
    <w:p w:rsidR="00000000" w:rsidRDefault="008B2134">
      <w:pPr>
        <w:ind w:firstLine="400"/>
        <w:jc w:val="both"/>
      </w:pPr>
      <w:r>
        <w:rPr>
          <w:rStyle w:val="s0"/>
        </w:rPr>
        <w:t>1) договор (контракт) на поставку товаров с организациями, осуществляющими на территории специальной экономической зоны «Астана - новый город» строительство объектов, указанных в пунк</w:t>
      </w:r>
      <w:r>
        <w:rPr>
          <w:rStyle w:val="s0"/>
        </w:rPr>
        <w:t>те 1 настоящей статьи;</w:t>
      </w:r>
    </w:p>
    <w:p w:rsidR="00000000" w:rsidRDefault="008B2134">
      <w:pPr>
        <w:ind w:firstLine="400"/>
        <w:jc w:val="both"/>
      </w:pPr>
      <w:r>
        <w:rPr>
          <w:rStyle w:val="s0"/>
        </w:rPr>
        <w:t>2) копии декларации на товары и (или) транспортных (перевозочных), коммерческих и (или) иных документов с приложением перечня товаров с отметками таможенного органа, осуществляющего выпуск товаров по таможенной процедуре свободной та</w:t>
      </w:r>
      <w:r>
        <w:rPr>
          <w:rStyle w:val="s0"/>
        </w:rPr>
        <w:t>моженной зоны;</w:t>
      </w:r>
    </w:p>
    <w:p w:rsidR="00000000" w:rsidRDefault="008B2134">
      <w:pPr>
        <w:ind w:firstLine="400"/>
        <w:jc w:val="both"/>
      </w:pPr>
      <w:r>
        <w:rPr>
          <w:rStyle w:val="s0"/>
        </w:rPr>
        <w:t>3) копии товаросопроводительных документов, подтверждающих отгрузку товаров организациям, указанным в подпункте 1) настоящего пункта;</w:t>
      </w:r>
    </w:p>
    <w:p w:rsidR="00000000" w:rsidRDefault="008B2134">
      <w:pPr>
        <w:ind w:firstLine="400"/>
        <w:jc w:val="both"/>
      </w:pPr>
      <w:r>
        <w:rPr>
          <w:rStyle w:val="s0"/>
        </w:rPr>
        <w:t>4) копии документов, подтверждающих получение товаров организациями, указанными в подпункте 1) настоящего п</w:t>
      </w:r>
      <w:r>
        <w:rPr>
          <w:rStyle w:val="s0"/>
        </w:rPr>
        <w:t>ункта.</w:t>
      </w:r>
    </w:p>
    <w:p w:rsidR="00000000" w:rsidRDefault="008B2134">
      <w:pPr>
        <w:jc w:val="both"/>
      </w:pPr>
      <w:r>
        <w:rPr>
          <w:rStyle w:val="s3"/>
        </w:rPr>
        <w:t xml:space="preserve">Пункт 3 изложен в редакции </w:t>
      </w:r>
      <w:hyperlink r:id="rId2634" w:anchor="sub_id=2443" w:history="1">
        <w:r>
          <w:rPr>
            <w:rStyle w:val="a3"/>
            <w:i/>
            <w:iCs/>
            <w:bdr w:val="none" w:sz="0" w:space="0" w:color="auto" w:frame="1"/>
          </w:rPr>
          <w:t>Закона</w:t>
        </w:r>
      </w:hyperlink>
      <w:r>
        <w:rPr>
          <w:rStyle w:val="s3"/>
        </w:rPr>
        <w:t xml:space="preserve"> РК от 26.12.12 г. № 61-V (введено в действие с 1 января 2012 г.) (</w:t>
      </w:r>
      <w:hyperlink r:id="rId2635" w:anchor="sub_id=24403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Возврат превышения налога на добавленную стоимость поставщикам товаров, реализуемых на территорию специальной экономической зоны «Астана - новый город</w:t>
      </w:r>
      <w:r>
        <w:rPr>
          <w:rStyle w:val="s0"/>
        </w:rPr>
        <w:t>», в соответствии с настоящей статьей производится в части ввезенных товаров, фактически потребленных в процессе строительства объектов инфраструктуры, больниц, поликлиник, школ, детских садов, музеев, театров, высших и средних учебных заведений, библиотек</w:t>
      </w:r>
      <w:r>
        <w:rPr>
          <w:rStyle w:val="s0"/>
        </w:rPr>
        <w:t xml:space="preserve">, дворцов школьников, спортивных комплексов, административного и жилого комплексов, после получения подтверждения от налогового органа, находящегося на территории специальной экономической зоны «Астана - новый город». Основанием для подтверждения является </w:t>
      </w:r>
      <w:r>
        <w:rPr>
          <w:rStyle w:val="s0"/>
        </w:rPr>
        <w:t>документ о фактическом потреблении в процессе строительства объектов инфраструктуры,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административного и жи</w:t>
      </w:r>
      <w:r>
        <w:rPr>
          <w:rStyle w:val="s0"/>
        </w:rPr>
        <w:t>лого комплексов ввезенных товаров, который выдается по запросу налогового органа, находящегося на территории специальной экономической зоны «Астана - новый город», местным исполнительным органом столицы.</w:t>
      </w:r>
    </w:p>
    <w:p w:rsidR="00000000" w:rsidRDefault="008B2134">
      <w:pPr>
        <w:ind w:firstLine="400"/>
        <w:jc w:val="both"/>
      </w:pPr>
      <w:r>
        <w:rPr>
          <w:rStyle w:val="s0"/>
        </w:rPr>
        <w:t> </w:t>
      </w:r>
    </w:p>
    <w:p w:rsidR="00000000" w:rsidRDefault="008B2134">
      <w:pPr>
        <w:jc w:val="both"/>
      </w:pPr>
      <w:bookmarkStart w:id="406" w:name="SUB244040000"/>
      <w:bookmarkEnd w:id="406"/>
      <w:r>
        <w:rPr>
          <w:rStyle w:val="s3"/>
        </w:rPr>
        <w:t xml:space="preserve">Кодекс дополнен статьей 244-4 в соответствии с </w:t>
      </w:r>
      <w:hyperlink r:id="rId2636" w:anchor="sub_id=309" w:history="1">
        <w:r>
          <w:rPr>
            <w:rStyle w:val="a3"/>
            <w:i/>
            <w:iCs/>
            <w:bdr w:val="none" w:sz="0" w:space="0" w:color="auto" w:frame="1"/>
          </w:rPr>
          <w:t>Законом</w:t>
        </w:r>
      </w:hyperlink>
      <w:r>
        <w:rPr>
          <w:rStyle w:val="s3"/>
        </w:rPr>
        <w:t xml:space="preserve"> РК от 09.01.12 г. № 535-IV (введены в действие с 1 января 2012 г.) </w:t>
      </w:r>
    </w:p>
    <w:p w:rsidR="00000000" w:rsidRDefault="008B2134">
      <w:pPr>
        <w:ind w:left="1200" w:hanging="800"/>
        <w:jc w:val="both"/>
      </w:pPr>
      <w:r>
        <w:rPr>
          <w:rStyle w:val="s1"/>
        </w:rPr>
        <w:t>Статья 244-4. Налогообложение аффинированного золота</w:t>
      </w:r>
    </w:p>
    <w:p w:rsidR="00000000" w:rsidRDefault="008B2134">
      <w:pPr>
        <w:ind w:firstLine="400"/>
        <w:jc w:val="both"/>
      </w:pPr>
      <w:r>
        <w:rPr>
          <w:rStyle w:val="s0"/>
        </w:rPr>
        <w:t>1. Оборот по реализации налогоплательщиками, осущ</w:t>
      </w:r>
      <w:r>
        <w:rPr>
          <w:rStyle w:val="s0"/>
        </w:rPr>
        <w:t>ествляющими добычу и производство золота, Национальному Банку Республики Казахстан аффинированного золота из сырья собственного производства для пополнения золотовалютных активов облагается налогом на добавленную стоимость по нулевой ставке.</w:t>
      </w:r>
    </w:p>
    <w:p w:rsidR="00000000" w:rsidRDefault="008B2134">
      <w:pPr>
        <w:ind w:firstLine="400"/>
        <w:jc w:val="both"/>
      </w:pPr>
      <w:r>
        <w:rPr>
          <w:rStyle w:val="s0"/>
        </w:rPr>
        <w:t>2. Документами</w:t>
      </w:r>
      <w:r>
        <w:rPr>
          <w:rStyle w:val="s0"/>
        </w:rPr>
        <w:t>, подтверждающими обороты, облагаемые по нулевой ставке, указанные в пункте 1 настоящей статьи, являются:</w:t>
      </w:r>
    </w:p>
    <w:p w:rsidR="00000000" w:rsidRDefault="008B2134">
      <w:pPr>
        <w:ind w:firstLine="400"/>
        <w:jc w:val="both"/>
      </w:pPr>
      <w:r>
        <w:rPr>
          <w:rStyle w:val="s0"/>
        </w:rPr>
        <w:t>1) договор об общих условиях купли-продажи аффинированного золота для пополнения золотовалютных активов, заключенный между налогоплательщиком и Национ</w:t>
      </w:r>
      <w:r>
        <w:rPr>
          <w:rStyle w:val="s0"/>
        </w:rPr>
        <w:t>альным Банком Республики Казахстан;</w:t>
      </w:r>
    </w:p>
    <w:p w:rsidR="00000000" w:rsidRDefault="008B2134">
      <w:pPr>
        <w:ind w:firstLine="400"/>
        <w:jc w:val="both"/>
      </w:pPr>
      <w:r>
        <w:rPr>
          <w:rStyle w:val="s0"/>
        </w:rPr>
        <w:t>2) копии документов, подтверждающих стоимость аффинированного золота, реализованного Национальному Банку Республики Казахстан;</w:t>
      </w:r>
    </w:p>
    <w:p w:rsidR="00000000" w:rsidRDefault="008B2134">
      <w:pPr>
        <w:ind w:firstLine="400"/>
        <w:jc w:val="both"/>
      </w:pPr>
      <w:r>
        <w:rPr>
          <w:rStyle w:val="s0"/>
        </w:rPr>
        <w:t>3) копии документов, подтверждающих получение аффинированного золота Национальным Банком Республики Казахстан с указанием количества аффинированного золота.</w:t>
      </w:r>
    </w:p>
    <w:p w:rsidR="00000000" w:rsidRDefault="008B2134">
      <w:pPr>
        <w:jc w:val="both"/>
      </w:pPr>
      <w:hyperlink r:id="rId2637"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407" w:name="SUB2450000"/>
      <w:bookmarkEnd w:id="407"/>
      <w:r>
        <w:rPr>
          <w:rStyle w:val="s1"/>
        </w:rPr>
        <w:t xml:space="preserve">Статья 245. Налогообложение в </w:t>
      </w:r>
      <w:r>
        <w:rPr>
          <w:rStyle w:val="s1"/>
        </w:rPr>
        <w:t>отдельных случаях</w:t>
      </w:r>
    </w:p>
    <w:p w:rsidR="00000000" w:rsidRDefault="008B2134">
      <w:pPr>
        <w:jc w:val="both"/>
      </w:pPr>
      <w:r>
        <w:rPr>
          <w:rStyle w:val="s3"/>
        </w:rPr>
        <w:t xml:space="preserve">В пункт 1 внесены изменения в соответствии с </w:t>
      </w:r>
      <w:hyperlink r:id="rId2638" w:anchor="sub_id=24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639" w:anchor="sub_id=2450000" w:history="1">
        <w:r>
          <w:rPr>
            <w:rStyle w:val="a3"/>
            <w:i/>
            <w:iCs/>
            <w:bdr w:val="none" w:sz="0" w:space="0" w:color="auto" w:frame="1"/>
          </w:rPr>
          <w:t>см. стар. ред.</w:t>
        </w:r>
      </w:hyperlink>
      <w:r>
        <w:rPr>
          <w:rStyle w:val="s3"/>
        </w:rPr>
        <w:t xml:space="preserve">); </w:t>
      </w:r>
      <w:hyperlink r:id="rId2640" w:anchor="sub_id=302" w:history="1">
        <w:r>
          <w:rPr>
            <w:rStyle w:val="a3"/>
            <w:i/>
            <w:iCs/>
            <w:bdr w:val="none" w:sz="0" w:space="0" w:color="auto" w:frame="1"/>
          </w:rPr>
          <w:t>Законом</w:t>
        </w:r>
      </w:hyperlink>
      <w:r>
        <w:rPr>
          <w:rStyle w:val="s3"/>
        </w:rPr>
        <w:t xml:space="preserve"> РК от 22.06.12 г. № 21-V (введены в действие с 1 января 2009 г.) (</w:t>
      </w:r>
      <w:hyperlink r:id="rId2641" w:anchor="sub_id=245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Облагается налогом на добавленную стоимость по нулевой ставке оборот по реализации товаров собственного производства налогоплательщикам, осуществляющим на территории Республики Казахстан де</w:t>
      </w:r>
      <w:r>
        <w:rPr>
          <w:rStyle w:val="s0"/>
        </w:rPr>
        <w:t>ятельность в рамках контракта на недропользование, в соответствии с условиями которого освобождаются от налога на добавленную стоимость импортируемые товары.</w:t>
      </w:r>
    </w:p>
    <w:p w:rsidR="00000000" w:rsidRDefault="008B2134">
      <w:pPr>
        <w:ind w:firstLine="400"/>
        <w:jc w:val="both"/>
      </w:pPr>
      <w:r>
        <w:rPr>
          <w:rStyle w:val="s0"/>
        </w:rPr>
        <w:t>В случае, если контрактом на недропользование определен перечень импортируемых товаров, освобождае</w:t>
      </w:r>
      <w:r>
        <w:rPr>
          <w:rStyle w:val="s0"/>
        </w:rPr>
        <w:t>мых от налога на добавленную стоимость, по нулевой ставке облагаются обороты по реализации товаров, указанных в этом перечне.</w:t>
      </w:r>
    </w:p>
    <w:p w:rsidR="00000000" w:rsidRDefault="008B2134">
      <w:pPr>
        <w:ind w:firstLine="400"/>
        <w:jc w:val="both"/>
      </w:pPr>
      <w:r>
        <w:rPr>
          <w:rStyle w:val="s0"/>
        </w:rPr>
        <w:t xml:space="preserve">В целях настоящей статьи товаром собственного производства признается продукт (товар), произведенный самим плательщиком налога на </w:t>
      </w:r>
      <w:r>
        <w:rPr>
          <w:rStyle w:val="s0"/>
        </w:rPr>
        <w:t>добавленную стоимость и имеющий код товарной номенклатуры внешнеэкономической деятельности, отличающийся на уровне любого из первых четырех знаков от кода сырья и материалов, использованных в процессе производства и входящих в состав произведенного продукт</w:t>
      </w:r>
      <w:r>
        <w:rPr>
          <w:rStyle w:val="s0"/>
        </w:rPr>
        <w:t xml:space="preserve">а (товара), соответствующих критериям достаточной переработки, предусмотренным </w:t>
      </w:r>
      <w:hyperlink r:id="rId2642" w:anchor="sub_id=580000" w:history="1">
        <w:r>
          <w:rPr>
            <w:rStyle w:val="a3"/>
          </w:rPr>
          <w:t>таможенным законодательством</w:t>
        </w:r>
      </w:hyperlink>
      <w:r>
        <w:rPr>
          <w:rStyle w:val="s0"/>
        </w:rPr>
        <w:t xml:space="preserve"> Таможенного союза и (или) </w:t>
      </w:r>
      <w:hyperlink r:id="rId2643" w:anchor="sub_id=910000" w:history="1">
        <w:r>
          <w:rPr>
            <w:rStyle w:val="a3"/>
          </w:rPr>
          <w:t>таможенным законодательством</w:t>
        </w:r>
      </w:hyperlink>
      <w:r>
        <w:rPr>
          <w:rStyle w:val="s0"/>
        </w:rPr>
        <w:t xml:space="preserve"> Республики Казахстан.</w:t>
      </w:r>
    </w:p>
    <w:p w:rsidR="00000000" w:rsidRDefault="008B2134">
      <w:pPr>
        <w:ind w:firstLine="400"/>
        <w:jc w:val="both"/>
      </w:pPr>
      <w:hyperlink r:id="rId2644" w:history="1">
        <w:r>
          <w:rPr>
            <w:rStyle w:val="a3"/>
          </w:rPr>
          <w:t>Перечень</w:t>
        </w:r>
      </w:hyperlink>
      <w:r>
        <w:t xml:space="preserve"> налогоплательщиков</w:t>
      </w:r>
      <w:r>
        <w:rPr>
          <w:rStyle w:val="s0"/>
        </w:rPr>
        <w:t xml:space="preserve">, указанных в данном пункте, </w:t>
      </w:r>
      <w:r>
        <w:rPr>
          <w:rStyle w:val="s0"/>
        </w:rPr>
        <w:t>утверждается Правительством Республики Казахстан.</w:t>
      </w:r>
    </w:p>
    <w:p w:rsidR="00000000" w:rsidRDefault="008B2134">
      <w:pPr>
        <w:jc w:val="both"/>
      </w:pPr>
      <w:bookmarkStart w:id="408" w:name="SUB245010100"/>
      <w:bookmarkEnd w:id="408"/>
      <w:r>
        <w:rPr>
          <w:rStyle w:val="s3"/>
        </w:rPr>
        <w:t xml:space="preserve">Статья дополнена пунктом 1-1 в соответствии с </w:t>
      </w:r>
      <w:hyperlink r:id="rId2645" w:anchor="sub_id=345" w:history="1">
        <w:r>
          <w:rPr>
            <w:rStyle w:val="a3"/>
            <w:i/>
            <w:iCs/>
            <w:bdr w:val="none" w:sz="0" w:space="0" w:color="auto" w:frame="1"/>
          </w:rPr>
          <w:t>Законом</w:t>
        </w:r>
      </w:hyperlink>
      <w:r>
        <w:rPr>
          <w:rStyle w:val="s3"/>
        </w:rPr>
        <w:t xml:space="preserve"> РК от 22.06.12 г. № 21-V (введены в действие с 1 января 2009 г.)</w:t>
      </w:r>
    </w:p>
    <w:p w:rsidR="00000000" w:rsidRDefault="008B2134">
      <w:pPr>
        <w:ind w:firstLine="400"/>
        <w:jc w:val="both"/>
      </w:pPr>
      <w:r>
        <w:rPr>
          <w:rStyle w:val="s0"/>
        </w:rPr>
        <w:t>1-1. О</w:t>
      </w:r>
      <w:r>
        <w:rPr>
          <w:rStyle w:val="s0"/>
        </w:rPr>
        <w:t xml:space="preserve">благается налогом на добавленную стоимость по нулевой ставке оборот по реализации нестабильного конденсата, добытого и реализованного недропользователем, осуществляющим деятельность в рамках контракта на недропользование, указанного в </w:t>
      </w:r>
      <w:hyperlink w:anchor="sub308010000" w:history="1">
        <w:r>
          <w:rPr>
            <w:rStyle w:val="a3"/>
          </w:rPr>
          <w:t>пункте 1 статьи 308-1</w:t>
        </w:r>
      </w:hyperlink>
      <w:r>
        <w:rPr>
          <w:rStyle w:val="s0"/>
        </w:rPr>
        <w:t xml:space="preserve"> настоящего Кодекса, с территории Республики Казахстан на территорию других государств-членов Таможенного союза.</w:t>
      </w:r>
    </w:p>
    <w:p w:rsidR="00000000" w:rsidRDefault="008B2134">
      <w:pPr>
        <w:ind w:firstLine="400"/>
        <w:jc w:val="both"/>
      </w:pPr>
      <w:hyperlink r:id="rId2646" w:history="1">
        <w:r>
          <w:rPr>
            <w:rStyle w:val="a3"/>
          </w:rPr>
          <w:t>Перечень</w:t>
        </w:r>
      </w:hyperlink>
      <w:r>
        <w:rPr>
          <w:rStyle w:val="s0"/>
        </w:rPr>
        <w:t xml:space="preserve"> плательщиков налога на добавленную</w:t>
      </w:r>
      <w:r>
        <w:rPr>
          <w:rStyle w:val="s0"/>
        </w:rPr>
        <w:t xml:space="preserve"> стоимость, указанных в настоящем пункте, утверждается Правительством Республики Казахстан.</w:t>
      </w:r>
    </w:p>
    <w:p w:rsidR="00000000" w:rsidRDefault="008B2134">
      <w:pPr>
        <w:jc w:val="both"/>
      </w:pPr>
      <w:bookmarkStart w:id="409" w:name="SUB245010200"/>
      <w:bookmarkEnd w:id="409"/>
      <w:r>
        <w:rPr>
          <w:rStyle w:val="s3"/>
        </w:rPr>
        <w:t xml:space="preserve">Статья дополнена пунктом 1-2 в соответствии с </w:t>
      </w:r>
      <w:hyperlink r:id="rId2647" w:anchor="sub_id=367" w:history="1">
        <w:r>
          <w:rPr>
            <w:rStyle w:val="a3"/>
            <w:i/>
            <w:iCs/>
            <w:bdr w:val="none" w:sz="0" w:space="0" w:color="auto" w:frame="1"/>
          </w:rPr>
          <w:t>Законом</w:t>
        </w:r>
      </w:hyperlink>
      <w:r>
        <w:rPr>
          <w:rStyle w:val="s3"/>
        </w:rPr>
        <w:t xml:space="preserve"> РК от 22.06.12 г. № 21-V (вве</w:t>
      </w:r>
      <w:r>
        <w:rPr>
          <w:rStyle w:val="s3"/>
        </w:rPr>
        <w:t>дены в действие с 1 января 2011 г.)</w:t>
      </w:r>
    </w:p>
    <w:p w:rsidR="00000000" w:rsidRDefault="008B2134">
      <w:pPr>
        <w:ind w:firstLine="400"/>
        <w:jc w:val="both"/>
      </w:pPr>
      <w:r>
        <w:rPr>
          <w:rStyle w:val="s0"/>
        </w:rPr>
        <w:t>1-2. Облагается налогом на добавленную стоимость по нулевой ставке оборот по реализации налогоплательщиком, осуществляющим деятельность в рамках межправительственного соглашения о сотрудничестве в газовой отрасли, на тер</w:t>
      </w:r>
      <w:r>
        <w:rPr>
          <w:rStyle w:val="s0"/>
        </w:rPr>
        <w:t>ритории другого государства-члена Таможенного союза продуктов переработки из давальческого сырья, ранее вывезенного этим налогоплательщиком с территории Республики Казахстан и переработанного на территории такого другого государства-члена Таможенного союза</w:t>
      </w:r>
      <w:r>
        <w:rPr>
          <w:rStyle w:val="s0"/>
        </w:rPr>
        <w:t>.</w:t>
      </w:r>
    </w:p>
    <w:p w:rsidR="00000000" w:rsidRDefault="008B2134">
      <w:pPr>
        <w:ind w:firstLine="400"/>
        <w:jc w:val="both"/>
      </w:pPr>
      <w:hyperlink r:id="rId2648" w:history="1">
        <w:r>
          <w:rPr>
            <w:rStyle w:val="a3"/>
          </w:rPr>
          <w:t>Перечень</w:t>
        </w:r>
      </w:hyperlink>
      <w:r>
        <w:rPr>
          <w:rStyle w:val="s0"/>
        </w:rPr>
        <w:t xml:space="preserve"> плательщиков налога на добавленную стоимость, указанных в настоящем пункте, утверждается Правительством Республики Казахстан.</w:t>
      </w:r>
    </w:p>
    <w:p w:rsidR="00000000" w:rsidRDefault="008B2134">
      <w:pPr>
        <w:ind w:firstLine="400"/>
        <w:jc w:val="both"/>
      </w:pPr>
      <w:r>
        <w:rPr>
          <w:rStyle w:val="s0"/>
        </w:rPr>
        <w:t>2. Документами, подтверждающими реализацию товаров нал</w:t>
      </w:r>
      <w:r>
        <w:rPr>
          <w:rStyle w:val="s0"/>
        </w:rPr>
        <w:t xml:space="preserve">огоплательщикам, указанным в </w:t>
      </w:r>
      <w:r>
        <w:t>пункте 1</w:t>
      </w:r>
      <w:r>
        <w:rPr>
          <w:rStyle w:val="s0"/>
        </w:rPr>
        <w:t xml:space="preserve"> настоящей статьи, являются:</w:t>
      </w:r>
    </w:p>
    <w:p w:rsidR="00000000" w:rsidRDefault="008B2134">
      <w:pPr>
        <w:ind w:firstLine="400"/>
        <w:jc w:val="both"/>
      </w:pPr>
      <w:r>
        <w:rPr>
          <w:rStyle w:val="s0"/>
        </w:rPr>
        <w:t xml:space="preserve">1) договор на поставку товаров налогоплательщикам, осуществляющим на территории Республики Казахстан деятельность в рамках контракта на недропользование, в соответствии с условиями которого </w:t>
      </w:r>
      <w:r>
        <w:rPr>
          <w:rStyle w:val="s0"/>
        </w:rPr>
        <w:t>освобождаются от налога на добавленную стоимость импортируемые товары, с указанием в нем, что поставляемые товары предназначены для выполнения рабочей программы контракта на недропользование;</w:t>
      </w:r>
    </w:p>
    <w:p w:rsidR="00000000" w:rsidRDefault="008B2134">
      <w:pPr>
        <w:ind w:firstLine="400"/>
        <w:jc w:val="both"/>
      </w:pPr>
      <w:r>
        <w:t xml:space="preserve">2) </w:t>
      </w:r>
      <w:r>
        <w:rPr>
          <w:rStyle w:val="s0"/>
        </w:rPr>
        <w:t>копии товаросопроводительных документов, подтверждающих отгру</w:t>
      </w:r>
      <w:r>
        <w:rPr>
          <w:rStyle w:val="s0"/>
        </w:rPr>
        <w:t>зку товаров налогоплательщикам;</w:t>
      </w:r>
    </w:p>
    <w:p w:rsidR="00000000" w:rsidRDefault="008B2134">
      <w:pPr>
        <w:ind w:firstLine="400"/>
        <w:jc w:val="both"/>
      </w:pPr>
      <w:r>
        <w:rPr>
          <w:rStyle w:val="s0"/>
        </w:rPr>
        <w:t xml:space="preserve">3) копии документов, подтверждающих получение товаров налогоплательщиками. </w:t>
      </w:r>
    </w:p>
    <w:p w:rsidR="00000000" w:rsidRDefault="008B2134">
      <w:pPr>
        <w:jc w:val="both"/>
      </w:pPr>
      <w:r>
        <w:rPr>
          <w:rStyle w:val="s3"/>
        </w:rPr>
        <w:t xml:space="preserve">Статья дополнена пунктом 3 в соответствии с </w:t>
      </w:r>
      <w:hyperlink r:id="rId2649" w:anchor="sub_id=3913" w:history="1">
        <w:r>
          <w:rPr>
            <w:rStyle w:val="a3"/>
            <w:i/>
            <w:iCs/>
            <w:bdr w:val="none" w:sz="0" w:space="0" w:color="auto" w:frame="1"/>
          </w:rPr>
          <w:t>Законом</w:t>
        </w:r>
      </w:hyperlink>
      <w:r>
        <w:rPr>
          <w:rStyle w:val="s3"/>
        </w:rPr>
        <w:t xml:space="preserve"> РК от 22.06.12</w:t>
      </w:r>
      <w:r>
        <w:rPr>
          <w:rStyle w:val="s3"/>
        </w:rPr>
        <w:t xml:space="preserve"> г. № 21-V (введены в действие с 1 июля 2010 г.)</w:t>
      </w:r>
    </w:p>
    <w:p w:rsidR="00000000" w:rsidRDefault="008B2134">
      <w:pPr>
        <w:ind w:firstLine="400"/>
        <w:jc w:val="both"/>
      </w:pPr>
      <w:r>
        <w:rPr>
          <w:rStyle w:val="s0"/>
        </w:rPr>
        <w:t xml:space="preserve">3. Документами, подтверждающими реализацию нестабильного конденсата, указанного в </w:t>
      </w:r>
      <w:hyperlink w:anchor="sub245010100" w:history="1">
        <w:r>
          <w:rPr>
            <w:rStyle w:val="a3"/>
          </w:rPr>
          <w:t>пункте 1-1</w:t>
        </w:r>
      </w:hyperlink>
      <w:r>
        <w:rPr>
          <w:rStyle w:val="s0"/>
        </w:rPr>
        <w:t xml:space="preserve"> настоящей статьи, являются:</w:t>
      </w:r>
    </w:p>
    <w:p w:rsidR="00000000" w:rsidRDefault="008B2134">
      <w:pPr>
        <w:ind w:firstLine="400"/>
        <w:jc w:val="both"/>
      </w:pPr>
      <w:r>
        <w:rPr>
          <w:rStyle w:val="s0"/>
        </w:rPr>
        <w:t>1) договор (контракт) на поставку нестабильного кон</w:t>
      </w:r>
      <w:r>
        <w:rPr>
          <w:rStyle w:val="s0"/>
        </w:rPr>
        <w:t>денсата, вывезенного (вывозимого) с территории Республики Казахстан на территорию других государств-членов Таможенного союза;</w:t>
      </w:r>
    </w:p>
    <w:p w:rsidR="00000000" w:rsidRDefault="008B2134">
      <w:pPr>
        <w:ind w:firstLine="400"/>
        <w:jc w:val="both"/>
      </w:pPr>
      <w:r>
        <w:rPr>
          <w:rStyle w:val="s0"/>
        </w:rPr>
        <w:t>2) акт снятия показаний с приборов учета количества реализованного нестабильного конденсата по системе трубопроводов;</w:t>
      </w:r>
    </w:p>
    <w:p w:rsidR="00000000" w:rsidRDefault="008B2134">
      <w:pPr>
        <w:ind w:firstLine="400"/>
        <w:jc w:val="both"/>
      </w:pPr>
      <w:r>
        <w:rPr>
          <w:rStyle w:val="s0"/>
        </w:rPr>
        <w:t>3) акт приема-сдачи нестабильного конденсата, вывезенного с территории Республики Казахстан на территорию других государств-членов Таможенного союза по системе трубопроводов.</w:t>
      </w:r>
    </w:p>
    <w:p w:rsidR="00000000" w:rsidRDefault="008B2134">
      <w:pPr>
        <w:ind w:firstLine="400"/>
        <w:jc w:val="both"/>
      </w:pPr>
      <w:hyperlink r:id="rId2650" w:history="1">
        <w:r>
          <w:rPr>
            <w:rStyle w:val="a3"/>
          </w:rPr>
          <w:t>Порядок снятия п</w:t>
        </w:r>
        <w:r>
          <w:rPr>
            <w:rStyle w:val="a3"/>
          </w:rPr>
          <w:t>оказаний с приборов учета количества реализованного нестабильного конденсата по системе трубопроводов</w:t>
        </w:r>
      </w:hyperlink>
      <w:r>
        <w:rPr>
          <w:rStyle w:val="s0"/>
        </w:rPr>
        <w:t xml:space="preserve"> утверждается Правительством Республики Казахстан.</w:t>
      </w:r>
    </w:p>
    <w:p w:rsidR="00000000" w:rsidRDefault="008B2134">
      <w:pPr>
        <w:jc w:val="both"/>
      </w:pPr>
      <w:r>
        <w:rPr>
          <w:rStyle w:val="s3"/>
        </w:rPr>
        <w:t xml:space="preserve">Статья дополнена пунктом 4 в соответствии с </w:t>
      </w:r>
      <w:hyperlink r:id="rId2651" w:anchor="sub_id=31423" w:history="1">
        <w:r>
          <w:rPr>
            <w:rStyle w:val="a3"/>
            <w:i/>
            <w:iCs/>
            <w:bdr w:val="none" w:sz="0" w:space="0" w:color="auto" w:frame="1"/>
          </w:rPr>
          <w:t>Законом</w:t>
        </w:r>
      </w:hyperlink>
      <w:r>
        <w:rPr>
          <w:rStyle w:val="s3"/>
        </w:rPr>
        <w:t xml:space="preserve"> РК от 22.06.12 г. № 21-V (введены в действие с 1 января 2011 г.)</w:t>
      </w:r>
    </w:p>
    <w:p w:rsidR="00000000" w:rsidRDefault="008B2134">
      <w:pPr>
        <w:ind w:firstLine="400"/>
        <w:jc w:val="both"/>
      </w:pPr>
      <w:r>
        <w:rPr>
          <w:rStyle w:val="s0"/>
        </w:rPr>
        <w:t xml:space="preserve">4. Документами, подтверждающими реализацию товаров, указанных в </w:t>
      </w:r>
      <w:hyperlink w:anchor="sub2450000" w:history="1">
        <w:r>
          <w:rPr>
            <w:rStyle w:val="a3"/>
          </w:rPr>
          <w:t>пункте 1-2</w:t>
        </w:r>
      </w:hyperlink>
      <w:r>
        <w:rPr>
          <w:rStyle w:val="s0"/>
        </w:rPr>
        <w:t xml:space="preserve"> настоящей статьи, являются:</w:t>
      </w:r>
    </w:p>
    <w:p w:rsidR="00000000" w:rsidRDefault="008B2134">
      <w:pPr>
        <w:ind w:firstLine="400"/>
        <w:jc w:val="both"/>
      </w:pPr>
      <w:r>
        <w:rPr>
          <w:rStyle w:val="s0"/>
        </w:rPr>
        <w:t>1) договоры (контракты) на переработку давальческого сырья;</w:t>
      </w:r>
    </w:p>
    <w:p w:rsidR="00000000" w:rsidRDefault="008B2134">
      <w:pPr>
        <w:ind w:firstLine="400"/>
        <w:jc w:val="both"/>
      </w:pPr>
      <w:r>
        <w:rPr>
          <w:rStyle w:val="s0"/>
        </w:rPr>
        <w:t>2) договоры (контракты), на основании которых осуществляется реализация продуктов переработки;</w:t>
      </w:r>
    </w:p>
    <w:p w:rsidR="00000000" w:rsidRDefault="008B2134">
      <w:pPr>
        <w:ind w:firstLine="400"/>
        <w:jc w:val="both"/>
      </w:pPr>
      <w:r>
        <w:rPr>
          <w:rStyle w:val="s0"/>
        </w:rPr>
        <w:t>3) документы, подтверждающие факт выполнения работ по переработке давальческого сырья;</w:t>
      </w:r>
    </w:p>
    <w:p w:rsidR="00000000" w:rsidRDefault="008B2134">
      <w:pPr>
        <w:ind w:firstLine="400"/>
        <w:jc w:val="both"/>
      </w:pPr>
      <w:r>
        <w:rPr>
          <w:rStyle w:val="s0"/>
        </w:rPr>
        <w:t>4) копии товар</w:t>
      </w:r>
      <w:r>
        <w:rPr>
          <w:rStyle w:val="s0"/>
        </w:rPr>
        <w:t>осопроводительных документов, подтверждающих вывоз давальческого сырья с территории Республики Казахстан на территорию другого государства-члена Таможенного союза.</w:t>
      </w:r>
    </w:p>
    <w:p w:rsidR="00000000" w:rsidRDefault="008B2134">
      <w:pPr>
        <w:ind w:firstLine="400"/>
        <w:jc w:val="both"/>
      </w:pPr>
      <w:r>
        <w:rPr>
          <w:rStyle w:val="s0"/>
        </w:rPr>
        <w:t>В случае вывоза давальческого сырья по системе магистральных трубопроводов вместо копий това</w:t>
      </w:r>
      <w:r>
        <w:rPr>
          <w:rStyle w:val="s0"/>
        </w:rPr>
        <w:t>росопроводительных документов представляется акт приема-сдачи такого давальческого сырья;</w:t>
      </w:r>
    </w:p>
    <w:p w:rsidR="00000000" w:rsidRDefault="008B2134">
      <w:pPr>
        <w:ind w:firstLine="400"/>
        <w:jc w:val="both"/>
      </w:pPr>
      <w:r>
        <w:rPr>
          <w:rStyle w:val="s0"/>
        </w:rPr>
        <w:t>5) документы, подтверждающие отгрузку продуктов переработки их покупателю - налогоплательщику государства-члена Таможенного союза, на территории которого осуществляла</w:t>
      </w:r>
      <w:r>
        <w:rPr>
          <w:rStyle w:val="s0"/>
        </w:rPr>
        <w:t>сь переработка давальческого сырья;</w:t>
      </w:r>
    </w:p>
    <w:p w:rsidR="00000000" w:rsidRDefault="008B2134">
      <w:pPr>
        <w:ind w:firstLine="400"/>
        <w:jc w:val="both"/>
      </w:pPr>
      <w:r>
        <w:rPr>
          <w:rStyle w:val="s0"/>
        </w:rPr>
        <w:t>6) документы, подтверждающие поступление валютной выручки по реализованным продуктам переработки на банковские счета налогоплательщика в банках второго уровня на территории Республики Казахстан, открытые в порядке, устан</w:t>
      </w:r>
      <w:r>
        <w:rPr>
          <w:rStyle w:val="s0"/>
        </w:rPr>
        <w:t>овленном законодательством Республики Казахстан;</w:t>
      </w:r>
    </w:p>
    <w:p w:rsidR="00000000" w:rsidRDefault="008B2134">
      <w:pPr>
        <w:ind w:firstLine="400"/>
        <w:jc w:val="both"/>
      </w:pPr>
      <w:r>
        <w:rPr>
          <w:rStyle w:val="s0"/>
        </w:rPr>
        <w:t xml:space="preserve">7) заключение соответствующего уполномоченного государственного органа об условиях переработки товаров на территории государства-члена Таможенного союза, предусмотренное </w:t>
      </w:r>
      <w:hyperlink w:anchor="sub276130800" w:history="1">
        <w:r>
          <w:rPr>
            <w:rStyle w:val="a3"/>
          </w:rPr>
          <w:t>пу</w:t>
        </w:r>
        <w:r>
          <w:rPr>
            <w:rStyle w:val="a3"/>
          </w:rPr>
          <w:t>нктом 8 статьи 276-13</w:t>
        </w:r>
      </w:hyperlink>
      <w:r>
        <w:rPr>
          <w:rStyle w:val="s0"/>
        </w:rPr>
        <w:t xml:space="preserve"> настоящего Кодекса.</w:t>
      </w:r>
    </w:p>
    <w:p w:rsidR="00000000" w:rsidRDefault="008B2134">
      <w:pPr>
        <w:ind w:firstLine="400"/>
        <w:jc w:val="both"/>
      </w:pPr>
      <w:r>
        <w:rPr>
          <w:rStyle w:val="s0"/>
        </w:rPr>
        <w:t>При определении суммы превышения налога на добавленную стоимость, подлежащей возврату, учитываются результаты налоговой проверки, осуществленной в отношении покупателя продуктов переработки налоговой службой госуда</w:t>
      </w:r>
      <w:r>
        <w:rPr>
          <w:rStyle w:val="s0"/>
        </w:rPr>
        <w:t>рства-члена Таможенного союза по запросу органа налоговой службы Республики Казахстан.</w:t>
      </w:r>
    </w:p>
    <w:p w:rsidR="00000000" w:rsidRDefault="008B2134">
      <w:pPr>
        <w:ind w:firstLine="400"/>
        <w:jc w:val="both"/>
      </w:pPr>
      <w:r>
        <w:t> </w:t>
      </w:r>
    </w:p>
    <w:p w:rsidR="00000000" w:rsidRDefault="008B2134">
      <w:pPr>
        <w:jc w:val="center"/>
      </w:pPr>
      <w:r>
        <w:rPr>
          <w:rStyle w:val="s1"/>
        </w:rPr>
        <w:t> </w:t>
      </w:r>
    </w:p>
    <w:p w:rsidR="00000000" w:rsidRDefault="008B2134">
      <w:pPr>
        <w:jc w:val="center"/>
      </w:pPr>
      <w:bookmarkStart w:id="410" w:name="SUB2460000"/>
      <w:bookmarkEnd w:id="410"/>
      <w:r>
        <w:rPr>
          <w:rStyle w:val="s1"/>
        </w:rPr>
        <w:t>Глава 32. ОБЛАГАЕМЫЙ ИМПОРТ</w:t>
      </w:r>
    </w:p>
    <w:p w:rsidR="00000000" w:rsidRDefault="008B2134">
      <w:pPr>
        <w:jc w:val="center"/>
      </w:pPr>
      <w:r>
        <w:rPr>
          <w:rStyle w:val="s1"/>
        </w:rPr>
        <w:t> </w:t>
      </w:r>
    </w:p>
    <w:p w:rsidR="00000000" w:rsidRDefault="008B2134">
      <w:pPr>
        <w:jc w:val="both"/>
      </w:pPr>
      <w:r>
        <w:t> </w:t>
      </w:r>
    </w:p>
    <w:p w:rsidR="00000000" w:rsidRDefault="008B2134">
      <w:pPr>
        <w:jc w:val="both"/>
      </w:pPr>
      <w:r>
        <w:rPr>
          <w:rStyle w:val="s3"/>
        </w:rPr>
        <w:t xml:space="preserve">В статью 246 внесены изменения в соответствии с </w:t>
      </w:r>
      <w:hyperlink r:id="rId2652" w:anchor="sub_id=246" w:history="1">
        <w:r>
          <w:rPr>
            <w:rStyle w:val="a3"/>
            <w:i/>
            <w:iCs/>
            <w:bdr w:val="none" w:sz="0" w:space="0" w:color="auto" w:frame="1"/>
          </w:rPr>
          <w:t>Зако</w:t>
        </w:r>
        <w:r>
          <w:rPr>
            <w:rStyle w:val="a3"/>
            <w:i/>
            <w:iCs/>
            <w:bdr w:val="none" w:sz="0" w:space="0" w:color="auto" w:frame="1"/>
          </w:rPr>
          <w:t>ном</w:t>
        </w:r>
      </w:hyperlink>
      <w:r>
        <w:rPr>
          <w:rStyle w:val="s3"/>
        </w:rPr>
        <w:t xml:space="preserve"> РК от 30.06.10 г. № 297-IV (введены в действие с 1 июля 2010 г.) (</w:t>
      </w:r>
      <w:hyperlink r:id="rId2653" w:anchor="sub_id=246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246. Определение облагаемого импорта</w:t>
      </w:r>
    </w:p>
    <w:p w:rsidR="00000000" w:rsidRDefault="008B2134">
      <w:pPr>
        <w:ind w:firstLine="400"/>
        <w:jc w:val="both"/>
      </w:pPr>
      <w:r>
        <w:rPr>
          <w:rStyle w:val="s0"/>
        </w:rPr>
        <w:t>Облагаемым импортом являются товары, ввоз</w:t>
      </w:r>
      <w:r>
        <w:rPr>
          <w:rStyle w:val="s0"/>
        </w:rPr>
        <w:t xml:space="preserve">имые или ввезенные на территорию Таможенного союза (за исключением освобожденных от налога на добавленную стоимость в соответствии со </w:t>
      </w:r>
      <w:hyperlink w:anchor="sub2550000" w:history="1">
        <w:r>
          <w:rPr>
            <w:rStyle w:val="a3"/>
          </w:rPr>
          <w:t>статьей 255</w:t>
        </w:r>
      </w:hyperlink>
      <w:r>
        <w:rPr>
          <w:rStyle w:val="s0"/>
        </w:rPr>
        <w:t xml:space="preserve"> настоящего Кодекса), подлежащие декларированию в соответствии с </w:t>
      </w:r>
      <w:hyperlink r:id="rId2654" w:anchor="sub_id=1790000" w:history="1">
        <w:r>
          <w:rPr>
            <w:rStyle w:val="a3"/>
          </w:rPr>
          <w:t>таможенным законодательством</w:t>
        </w:r>
      </w:hyperlink>
      <w:r>
        <w:rPr>
          <w:rStyle w:val="s0"/>
        </w:rPr>
        <w:t xml:space="preserve"> Таможенного союза и (или) </w:t>
      </w:r>
      <w:hyperlink r:id="rId2655" w:anchor="sub_id=2770000" w:history="1">
        <w:r>
          <w:rPr>
            <w:rStyle w:val="a3"/>
          </w:rPr>
          <w:t>таможенным законодательством</w:t>
        </w:r>
      </w:hyperlink>
      <w:r>
        <w:rPr>
          <w:rStyle w:val="s0"/>
        </w:rPr>
        <w:t xml:space="preserve"> </w:t>
      </w:r>
      <w:r>
        <w:rPr>
          <w:rStyle w:val="s0"/>
        </w:rPr>
        <w:t xml:space="preserve">Республики Казахстан. </w:t>
      </w:r>
    </w:p>
    <w:p w:rsidR="00000000" w:rsidRDefault="008B2134">
      <w:pPr>
        <w:ind w:firstLine="400"/>
        <w:jc w:val="both"/>
      </w:pPr>
      <w:r>
        <w:t> </w:t>
      </w:r>
    </w:p>
    <w:p w:rsidR="00000000" w:rsidRDefault="008B2134">
      <w:pPr>
        <w:jc w:val="both"/>
      </w:pPr>
      <w:bookmarkStart w:id="411" w:name="SUB2470000"/>
      <w:bookmarkEnd w:id="411"/>
      <w:r>
        <w:rPr>
          <w:rStyle w:val="s3"/>
        </w:rPr>
        <w:t xml:space="preserve">В статью 247 внесены изменения в соответствии </w:t>
      </w:r>
      <w:hyperlink r:id="rId2656" w:anchor="sub_id=308"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2657" w:anchor="sub_id=2470000" w:history="1">
        <w:r>
          <w:rPr>
            <w:rStyle w:val="a3"/>
            <w:i/>
            <w:iCs/>
            <w:bdr w:val="none" w:sz="0" w:space="0" w:color="auto" w:frame="1"/>
          </w:rPr>
          <w:t>см. стар. ред.</w:t>
        </w:r>
      </w:hyperlink>
      <w:r>
        <w:rPr>
          <w:rStyle w:val="s3"/>
        </w:rPr>
        <w:t xml:space="preserve">); </w:t>
      </w:r>
      <w:hyperlink r:id="rId2658" w:anchor="sub_id=24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659" w:anchor="sub_id=247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 xml:space="preserve">Статья 247. Размер облагаемого импорта </w:t>
      </w:r>
    </w:p>
    <w:p w:rsidR="00000000" w:rsidRDefault="008B2134">
      <w:pPr>
        <w:ind w:firstLine="400"/>
        <w:jc w:val="both"/>
      </w:pPr>
      <w:r>
        <w:rPr>
          <w:rStyle w:val="s0"/>
        </w:rPr>
        <w:t xml:space="preserve">В размер облагаемого импорта включаются </w:t>
      </w:r>
      <w:r>
        <w:t>таможенная стоимость</w:t>
      </w:r>
      <w:r>
        <w:rPr>
          <w:rStyle w:val="s0"/>
        </w:rPr>
        <w:t xml:space="preserve"> импортируемых товаров, определяемая в соответствии с </w:t>
      </w:r>
      <w:hyperlink r:id="rId2660" w:history="1">
        <w:r>
          <w:rPr>
            <w:rStyle w:val="a3"/>
          </w:rPr>
          <w:t>таможенным законодательством</w:t>
        </w:r>
      </w:hyperlink>
      <w:r>
        <w:rPr>
          <w:rStyle w:val="s0"/>
        </w:rPr>
        <w:t xml:space="preserve"> Таможенного союза и (или) </w:t>
      </w:r>
      <w:hyperlink r:id="rId2661" w:anchor="sub_id=970000" w:history="1">
        <w:r>
          <w:rPr>
            <w:rStyle w:val="a3"/>
          </w:rPr>
          <w:t>таможенным законодательством</w:t>
        </w:r>
      </w:hyperlink>
      <w:r>
        <w:rPr>
          <w:rStyle w:val="s0"/>
        </w:rPr>
        <w:t xml:space="preserve"> Республики Казахстан, а также суммы налогов и та</w:t>
      </w:r>
      <w:r>
        <w:rPr>
          <w:rStyle w:val="s0"/>
        </w:rPr>
        <w:t>моженных платежей, подлежащих уплате в бюджет при импорте товаров в Республику Казахстан, за исключением налога на добавленную стоимость на импорт.</w:t>
      </w:r>
    </w:p>
    <w:p w:rsidR="00000000" w:rsidRDefault="008B2134">
      <w:pPr>
        <w:jc w:val="center"/>
      </w:pPr>
      <w:r>
        <w:rPr>
          <w:rStyle w:val="s1"/>
        </w:rPr>
        <w:t> </w:t>
      </w:r>
    </w:p>
    <w:p w:rsidR="00000000" w:rsidRDefault="008B2134">
      <w:pPr>
        <w:jc w:val="center"/>
      </w:pPr>
      <w:r>
        <w:rPr>
          <w:rStyle w:val="s1"/>
        </w:rPr>
        <w:t> </w:t>
      </w:r>
    </w:p>
    <w:p w:rsidR="00000000" w:rsidRDefault="008B2134">
      <w:pPr>
        <w:jc w:val="center"/>
      </w:pPr>
      <w:bookmarkStart w:id="412" w:name="SUB2480000"/>
      <w:bookmarkEnd w:id="412"/>
      <w:r>
        <w:rPr>
          <w:rStyle w:val="s1"/>
        </w:rPr>
        <w:t xml:space="preserve">Глава 33. ОБОРОТЫ И ИМПОРТ, ОСВОБОЖДЕННЫЕ ОТ </w:t>
      </w:r>
    </w:p>
    <w:p w:rsidR="00000000" w:rsidRDefault="008B2134">
      <w:pPr>
        <w:jc w:val="center"/>
      </w:pPr>
      <w:r>
        <w:rPr>
          <w:rStyle w:val="s1"/>
        </w:rPr>
        <w:t>НАЛОГА НА ДОБАВЛЕННУЮ СТОИМОСТЬ</w:t>
      </w:r>
    </w:p>
    <w:p w:rsidR="00000000" w:rsidRDefault="008B2134">
      <w:pPr>
        <w:jc w:val="center"/>
      </w:pPr>
      <w:r>
        <w:t> </w:t>
      </w:r>
    </w:p>
    <w:p w:rsidR="00000000" w:rsidRDefault="008B2134">
      <w:pPr>
        <w:jc w:val="both"/>
      </w:pPr>
      <w:r>
        <w:rPr>
          <w:rStyle w:val="s3"/>
        </w:rPr>
        <w:t xml:space="preserve">Действие статьи 248 было приостановлено до 1 января 2011 года, в период приостановления данная статья действовала в редакции </w:t>
      </w:r>
      <w:hyperlink r:id="rId2662" w:anchor="sub_id=3030000" w:history="1">
        <w:r>
          <w:rPr>
            <w:rStyle w:val="a3"/>
            <w:i/>
            <w:iCs/>
            <w:bdr w:val="none" w:sz="0" w:space="0" w:color="auto" w:frame="1"/>
          </w:rPr>
          <w:t>статьи 3-3</w:t>
        </w:r>
      </w:hyperlink>
      <w:r>
        <w:rPr>
          <w:rStyle w:val="s3"/>
        </w:rPr>
        <w:t xml:space="preserve"> Закона от 10.12.08 г. № 100-IV</w:t>
      </w:r>
    </w:p>
    <w:p w:rsidR="00000000" w:rsidRDefault="008B2134">
      <w:pPr>
        <w:jc w:val="both"/>
      </w:pPr>
      <w:r>
        <w:rPr>
          <w:rStyle w:val="s3"/>
        </w:rPr>
        <w:t>В ст</w:t>
      </w:r>
      <w:r>
        <w:rPr>
          <w:rStyle w:val="s3"/>
        </w:rPr>
        <w:t xml:space="preserve">атью 248 внесены изменения в соответствии с </w:t>
      </w:r>
      <w:hyperlink r:id="rId2663" w:anchor="sub_id=24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664" w:anchor="sub_id=248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248. Обороты по реализации товаров, работ, услуг, местом реализации которых является Республика Казахстан, освобожденные от налога на добавленную стоимость</w:t>
      </w:r>
    </w:p>
    <w:p w:rsidR="00000000" w:rsidRDefault="008B2134">
      <w:pPr>
        <w:ind w:firstLine="400"/>
        <w:jc w:val="both"/>
      </w:pPr>
      <w:r>
        <w:rPr>
          <w:rStyle w:val="s0"/>
        </w:rPr>
        <w:t>Освобождаются от налога на добавленную стоимост</w:t>
      </w:r>
      <w:r>
        <w:rPr>
          <w:rStyle w:val="s0"/>
        </w:rPr>
        <w:t xml:space="preserve">ь обороты по реализации следующих товаров, работ, услуг, местом реализации которых является Республика Казахстан: </w:t>
      </w:r>
    </w:p>
    <w:p w:rsidR="00000000" w:rsidRDefault="008B2134">
      <w:pPr>
        <w:ind w:firstLine="400"/>
        <w:jc w:val="both"/>
      </w:pPr>
      <w:r>
        <w:rPr>
          <w:rStyle w:val="s0"/>
        </w:rPr>
        <w:t xml:space="preserve">1) государственных знаков почтовой оплаты; </w:t>
      </w:r>
    </w:p>
    <w:p w:rsidR="00000000" w:rsidRDefault="008B2134">
      <w:pPr>
        <w:ind w:firstLine="400"/>
        <w:jc w:val="both"/>
      </w:pPr>
      <w:r>
        <w:rPr>
          <w:rStyle w:val="s0"/>
        </w:rPr>
        <w:t>2) акцизных марок (учетно-контрольных марок, предназначенных для маркировки подакцизных товаров в</w:t>
      </w:r>
      <w:r>
        <w:rPr>
          <w:rStyle w:val="s0"/>
        </w:rPr>
        <w:t xml:space="preserve"> соответствии со </w:t>
      </w:r>
      <w:hyperlink w:anchor="sub6530000" w:history="1">
        <w:r>
          <w:rPr>
            <w:rStyle w:val="a3"/>
          </w:rPr>
          <w:t>статьей 653</w:t>
        </w:r>
      </w:hyperlink>
      <w:r>
        <w:rPr>
          <w:rStyle w:val="s0"/>
        </w:rPr>
        <w:t xml:space="preserve"> настоящего Кодекса);</w:t>
      </w:r>
    </w:p>
    <w:p w:rsidR="00000000" w:rsidRDefault="008B2134">
      <w:pPr>
        <w:ind w:firstLine="400"/>
        <w:jc w:val="both"/>
      </w:pPr>
      <w:r>
        <w:rPr>
          <w:rStyle w:val="s0"/>
        </w:rPr>
        <w:t xml:space="preserve">3) услуг, осуществляемых уполномоченными государственными органами, в связи с которыми взимается государственная пошлина; </w:t>
      </w:r>
    </w:p>
    <w:p w:rsidR="00000000" w:rsidRDefault="008B2134">
      <w:pPr>
        <w:ind w:firstLine="400"/>
        <w:jc w:val="both"/>
      </w:pPr>
      <w:r>
        <w:rPr>
          <w:rStyle w:val="s0"/>
        </w:rPr>
        <w:t xml:space="preserve">4) имущества, выкупленного для государственных нужд в соответствии с законодательством Республики Казахстан; </w:t>
      </w:r>
    </w:p>
    <w:p w:rsidR="00000000" w:rsidRDefault="008B2134">
      <w:pPr>
        <w:ind w:firstLine="400"/>
        <w:jc w:val="both"/>
      </w:pPr>
      <w:r>
        <w:rPr>
          <w:rStyle w:val="s0"/>
        </w:rPr>
        <w:t>5) основных средств, инвестиций в недвижимость, нематериальных и биологических активов, передаваемых на безвозмездной основе государственному учре</w:t>
      </w:r>
      <w:r>
        <w:rPr>
          <w:rStyle w:val="s0"/>
        </w:rPr>
        <w:t>ждению или государственному предприятию в соответствии с законодательством Республики Казахстан;</w:t>
      </w:r>
    </w:p>
    <w:p w:rsidR="00000000" w:rsidRDefault="008B2134">
      <w:pPr>
        <w:jc w:val="both"/>
      </w:pPr>
      <w:hyperlink r:id="rId2665"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6) ритуальных услуг похоронных бюро, услуг кладбищ и крематориев; </w:t>
      </w:r>
    </w:p>
    <w:p w:rsidR="00000000" w:rsidRDefault="008B2134">
      <w:pPr>
        <w:jc w:val="both"/>
      </w:pPr>
      <w:r>
        <w:rPr>
          <w:rStyle w:val="s3"/>
        </w:rPr>
        <w:t>В подпункт 7 внесены изме</w:t>
      </w:r>
      <w:r>
        <w:rPr>
          <w:rStyle w:val="s3"/>
        </w:rPr>
        <w:t xml:space="preserve">нения в соответствии с </w:t>
      </w:r>
      <w:hyperlink r:id="rId2666" w:anchor="sub_id=24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667" w:anchor="sub_id=2480007"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7) лотерейных билетов, за исключением услуг по их распространению;</w:t>
      </w:r>
    </w:p>
    <w:p w:rsidR="00000000" w:rsidRDefault="008B2134">
      <w:pPr>
        <w:jc w:val="both"/>
      </w:pPr>
      <w:r>
        <w:rPr>
          <w:rStyle w:val="s3"/>
        </w:rPr>
        <w:t xml:space="preserve">В подпункт 8 внесены изменения в соответствии с </w:t>
      </w:r>
      <w:hyperlink r:id="rId2668" w:anchor="sub_id=200" w:history="1">
        <w:r>
          <w:rPr>
            <w:rStyle w:val="a3"/>
            <w:i/>
            <w:iCs/>
            <w:bdr w:val="none" w:sz="0" w:space="0" w:color="auto" w:frame="1"/>
          </w:rPr>
          <w:t>Законом</w:t>
        </w:r>
      </w:hyperlink>
      <w:r>
        <w:rPr>
          <w:rStyle w:val="s3"/>
        </w:rPr>
        <w:t xml:space="preserve"> РК от 21.07.11 г. № 466-IV </w:t>
      </w:r>
      <w:r>
        <w:rPr>
          <w:rStyle w:val="s3"/>
        </w:rPr>
        <w:t>(введены в действие с 1 января 2012 г.) (</w:t>
      </w:r>
      <w:hyperlink r:id="rId2669" w:anchor="sub_id=2480008"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8) услуг по обеспечению информационного и технологического взаимодействия между участниками расчетов, включая оказ</w:t>
      </w:r>
      <w:r>
        <w:rPr>
          <w:rStyle w:val="s0"/>
        </w:rPr>
        <w:t xml:space="preserve">ание услуг по сбору, обработке и рассылке информации участникам расчетов по операциям с платежными карточками и электронными деньгами; </w:t>
      </w:r>
    </w:p>
    <w:p w:rsidR="00000000" w:rsidRDefault="008B2134">
      <w:pPr>
        <w:jc w:val="both"/>
      </w:pPr>
      <w:r>
        <w:rPr>
          <w:rStyle w:val="s3"/>
        </w:rPr>
        <w:t xml:space="preserve">Подпункт 9 изложен в редакции </w:t>
      </w:r>
      <w:hyperlink r:id="rId2670" w:anchor="sub_id=248" w:history="1">
        <w:r>
          <w:rPr>
            <w:rStyle w:val="a3"/>
            <w:i/>
            <w:iCs/>
            <w:bdr w:val="none" w:sz="0" w:space="0" w:color="auto" w:frame="1"/>
          </w:rPr>
          <w:t>Закона</w:t>
        </w:r>
      </w:hyperlink>
      <w:r>
        <w:rPr>
          <w:rStyle w:val="s3"/>
        </w:rPr>
        <w:t xml:space="preserve"> РК</w:t>
      </w:r>
      <w:r>
        <w:rPr>
          <w:rStyle w:val="s3"/>
        </w:rPr>
        <w:t xml:space="preserve"> от 30.06.10 г. № 297-IV (введено в действие с 1 июля 2010 г.) (</w:t>
      </w:r>
      <w:hyperlink r:id="rId2671" w:anchor="sub_id=2480009"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9) услуг по переработке и (или) ремонту товаров, ввезенных на таможенную территорию Таможен</w:t>
      </w:r>
      <w:r>
        <w:rPr>
          <w:rStyle w:val="s0"/>
        </w:rPr>
        <w:t xml:space="preserve">ного союза в таможенной процедуре </w:t>
      </w:r>
      <w:hyperlink r:id="rId2672" w:history="1">
        <w:r>
          <w:rPr>
            <w:rStyle w:val="a3"/>
          </w:rPr>
          <w:t>переработки на таможенной территории</w:t>
        </w:r>
      </w:hyperlink>
      <w:r>
        <w:rPr>
          <w:rStyle w:val="s0"/>
        </w:rPr>
        <w:t>;</w:t>
      </w:r>
    </w:p>
    <w:p w:rsidR="00000000" w:rsidRDefault="008B2134">
      <w:pPr>
        <w:jc w:val="both"/>
      </w:pPr>
      <w:r>
        <w:rPr>
          <w:rStyle w:val="s3"/>
        </w:rPr>
        <w:t xml:space="preserve">В подпункт 10 внесены изменения в соответствии с </w:t>
      </w:r>
      <w:hyperlink r:id="rId2673" w:anchor="sub_id=24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674" w:anchor="sub_id=2480010" w:history="1">
        <w:r>
          <w:rPr>
            <w:rStyle w:val="a3"/>
            <w:i/>
            <w:iCs/>
            <w:bdr w:val="none" w:sz="0" w:space="0" w:color="auto" w:frame="1"/>
          </w:rPr>
          <w:t>см. стар. ред.</w:t>
        </w:r>
      </w:hyperlink>
      <w:r>
        <w:rPr>
          <w:rStyle w:val="s3"/>
        </w:rPr>
        <w:t xml:space="preserve">); </w:t>
      </w:r>
      <w:hyperlink r:id="rId2675" w:anchor="sub_id=24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676" w:anchor="sub_id=2480010" w:history="1">
        <w:r>
          <w:rPr>
            <w:rStyle w:val="a3"/>
            <w:i/>
            <w:iCs/>
            <w:bdr w:val="none" w:sz="0" w:space="0" w:color="auto" w:frame="1"/>
          </w:rPr>
          <w:t>см. стар. ред.</w:t>
        </w:r>
      </w:hyperlink>
      <w:r>
        <w:rPr>
          <w:rStyle w:val="s3"/>
        </w:rPr>
        <w:t xml:space="preserve">); </w:t>
      </w:r>
      <w:hyperlink r:id="rId2677" w:anchor="sub_id=24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678" w:history="1">
        <w:r>
          <w:rPr>
            <w:rStyle w:val="a3"/>
            <w:rFonts w:ascii="Wingdings" w:hAnsi="Wingdings"/>
            <w:i/>
            <w:iCs/>
            <w:bdr w:val="none" w:sz="0" w:space="0" w:color="auto" w:frame="1"/>
          </w:rPr>
          <w:t>+</w:t>
        </w:r>
      </w:hyperlink>
      <w:r>
        <w:rPr>
          <w:rStyle w:val="s3"/>
        </w:rPr>
        <w:t xml:space="preserve"> (</w:t>
      </w:r>
      <w:hyperlink r:id="rId2679" w:anchor="sub_id=2480010" w:history="1">
        <w:r>
          <w:rPr>
            <w:rStyle w:val="a3"/>
            <w:i/>
            <w:iCs/>
            <w:bdr w:val="none" w:sz="0" w:space="0" w:color="auto" w:frame="1"/>
          </w:rPr>
          <w:t>см. стар. ред.</w:t>
        </w:r>
      </w:hyperlink>
      <w:r>
        <w:rPr>
          <w:rStyle w:val="s3"/>
        </w:rPr>
        <w:t>)</w:t>
      </w:r>
    </w:p>
    <w:p w:rsidR="00000000" w:rsidRDefault="008B2134">
      <w:pPr>
        <w:ind w:firstLine="400"/>
        <w:jc w:val="both"/>
      </w:pPr>
      <w:r>
        <w:t xml:space="preserve">10) работ и услуг, связанных с перевозками, являющимися международными в соответствии со </w:t>
      </w:r>
      <w:hyperlink w:anchor="sub2440000" w:history="1">
        <w:r>
          <w:rPr>
            <w:rStyle w:val="a3"/>
          </w:rPr>
          <w:t>статьями 244</w:t>
        </w:r>
      </w:hyperlink>
      <w:r>
        <w:rPr>
          <w:rStyle w:val="s0"/>
        </w:rPr>
        <w:t xml:space="preserve">, </w:t>
      </w:r>
      <w:hyperlink w:anchor="sub276120000" w:history="1">
        <w:r>
          <w:rPr>
            <w:rStyle w:val="a3"/>
          </w:rPr>
          <w:t>276-12</w:t>
        </w:r>
      </w:hyperlink>
      <w:r>
        <w:t xml:space="preserve"> настояще</w:t>
      </w:r>
      <w:r>
        <w:t xml:space="preserve">го Кодекса, а именно: работ, услуг по погрузке, </w:t>
      </w:r>
      <w:r>
        <w:rPr>
          <w:rStyle w:val="s0"/>
        </w:rPr>
        <w:t>разгрузке, перегрузке (сливу-наливу), перестановке вагонов на тележки или колесные пары другой ширины колеи при пересечении таможенной границы Таможенного союза, экспедированию товаров, в том числе почты, экс</w:t>
      </w:r>
      <w:r>
        <w:rPr>
          <w:rStyle w:val="s0"/>
        </w:rPr>
        <w:t>портируемых с территории Республики Казахстан, импортируемых на территорию Республики Казахстан, а также транзитных грузов; услуг оператора вагонов (контейнеров); услуг технического и аэронавигационного обслуживания, аэропортовской деятельности; услуг морс</w:t>
      </w:r>
      <w:r>
        <w:rPr>
          <w:rStyle w:val="s0"/>
        </w:rPr>
        <w:t>ких портов по обслуживанию международных рейсов.</w:t>
      </w:r>
    </w:p>
    <w:p w:rsidR="00000000" w:rsidRDefault="008B2134">
      <w:pPr>
        <w:ind w:firstLine="400"/>
        <w:jc w:val="both"/>
      </w:pPr>
      <w:r>
        <w:rPr>
          <w:rStyle w:val="s0"/>
        </w:rPr>
        <w:t>В целях настоящего раздела услугами оператора вагонов (контейнеров) являются следующие услуги, оказываемые им в комплексе в целях организации перевозки грузов и предоставляемые оператором вагонов (контейнеро</w:t>
      </w:r>
      <w:r>
        <w:rPr>
          <w:rStyle w:val="s0"/>
        </w:rPr>
        <w:t>в), указанным в перевозочном документе в качестве участника перевозочного процесса:</w:t>
      </w:r>
    </w:p>
    <w:p w:rsidR="00000000" w:rsidRDefault="008B2134">
      <w:pPr>
        <w:ind w:firstLine="400"/>
        <w:jc w:val="both"/>
      </w:pPr>
      <w:r>
        <w:rPr>
          <w:rStyle w:val="s0"/>
        </w:rPr>
        <w:t>1) формирование плана предоставления в пользование вагонов (контейнеров) и его согласование между участниками перевозочного процесса;</w:t>
      </w:r>
    </w:p>
    <w:p w:rsidR="00000000" w:rsidRDefault="008B2134">
      <w:pPr>
        <w:ind w:firstLine="400"/>
        <w:jc w:val="both"/>
      </w:pPr>
      <w:r>
        <w:rPr>
          <w:rStyle w:val="s0"/>
        </w:rPr>
        <w:t>2) предоставление в пользование вагоно</w:t>
      </w:r>
      <w:r>
        <w:rPr>
          <w:rStyle w:val="s0"/>
        </w:rPr>
        <w:t>в (контейнеров);</w:t>
      </w:r>
    </w:p>
    <w:p w:rsidR="00000000" w:rsidRDefault="008B2134">
      <w:pPr>
        <w:ind w:firstLine="400"/>
        <w:jc w:val="both"/>
      </w:pPr>
      <w:r>
        <w:rPr>
          <w:rStyle w:val="s0"/>
        </w:rPr>
        <w:t>3) диспетчеризация путем централизованного оперативного контроля и дистанционного управления фактическим движением груженных и порожних вагонов (контейнеров);</w:t>
      </w:r>
    </w:p>
    <w:p w:rsidR="00000000" w:rsidRDefault="008B2134">
      <w:pPr>
        <w:ind w:firstLine="400"/>
        <w:jc w:val="both"/>
      </w:pPr>
      <w:r>
        <w:rPr>
          <w:rStyle w:val="s0"/>
        </w:rPr>
        <w:t>11) услуг по управлению, содержанию и эксплуатации жилищного фонда;</w:t>
      </w:r>
    </w:p>
    <w:p w:rsidR="00000000" w:rsidRDefault="008B2134">
      <w:pPr>
        <w:jc w:val="both"/>
      </w:pPr>
      <w:hyperlink r:id="rId2680" w:history="1">
        <w:r>
          <w:rPr>
            <w:rStyle w:val="a3"/>
            <w:rFonts w:ascii="Wingdings" w:hAnsi="Wingdings"/>
            <w:i/>
            <w:iCs/>
            <w:bdr w:val="none" w:sz="0" w:space="0" w:color="auto" w:frame="1"/>
          </w:rPr>
          <w:t>*</w:t>
        </w:r>
      </w:hyperlink>
    </w:p>
    <w:p w:rsidR="00000000" w:rsidRDefault="008B2134">
      <w:pPr>
        <w:ind w:firstLine="400"/>
        <w:jc w:val="both"/>
      </w:pPr>
      <w:r>
        <w:rPr>
          <w:rStyle w:val="s0"/>
        </w:rPr>
        <w:t>12) банкнот и монет национальной валюты;</w:t>
      </w:r>
    </w:p>
    <w:p w:rsidR="00000000" w:rsidRDefault="008B2134">
      <w:pPr>
        <w:ind w:firstLine="400"/>
        <w:jc w:val="both"/>
      </w:pPr>
      <w:r>
        <w:rPr>
          <w:rStyle w:val="s0"/>
        </w:rPr>
        <w:t>13) товаров, работ, услуг, кроме оборотов по реализации товаров, работ, услуг от торгово-посреднической деятельности и оборотов по производству и реализации подакцизных товаров, общественных объединений инвалидов, а также производственных организаций, если</w:t>
      </w:r>
      <w:r>
        <w:rPr>
          <w:rStyle w:val="s0"/>
        </w:rPr>
        <w:t xml:space="preserve"> такие объединения и организации соответствуют следующим условиям: </w:t>
      </w:r>
    </w:p>
    <w:p w:rsidR="00000000" w:rsidRDefault="008B2134">
      <w:pPr>
        <w:ind w:firstLine="400"/>
        <w:jc w:val="both"/>
      </w:pPr>
      <w:r>
        <w:rPr>
          <w:rStyle w:val="s0"/>
        </w:rPr>
        <w:t xml:space="preserve">инвалиды составляют не менее 51 процента от общего числа работников таких производственных организаций; </w:t>
      </w:r>
    </w:p>
    <w:p w:rsidR="00000000" w:rsidRDefault="008B2134">
      <w:pPr>
        <w:ind w:firstLine="400"/>
        <w:jc w:val="both"/>
      </w:pPr>
      <w:r>
        <w:rPr>
          <w:rStyle w:val="s0"/>
        </w:rPr>
        <w:t>расходы по оплате труда инвалидов составляют не менее 51 процента (в специализирова</w:t>
      </w:r>
      <w:r>
        <w:rPr>
          <w:rStyle w:val="s0"/>
        </w:rPr>
        <w:t xml:space="preserve">нных организациях, в которых работают инвалиды по потере слуха, речи, зрения, - не менее 35 процентов) от общих расходов по оплате труда; </w:t>
      </w:r>
    </w:p>
    <w:p w:rsidR="00000000" w:rsidRDefault="008B2134">
      <w:pPr>
        <w:ind w:firstLine="400"/>
        <w:jc w:val="both"/>
      </w:pPr>
      <w:r>
        <w:rPr>
          <w:rStyle w:val="s0"/>
        </w:rPr>
        <w:t xml:space="preserve">14) Исключен в соответствии с </w:t>
      </w:r>
      <w:hyperlink r:id="rId2681" w:anchor="sub_id=248" w:history="1">
        <w:r>
          <w:rPr>
            <w:rStyle w:val="a3"/>
          </w:rPr>
          <w:t>Законом</w:t>
        </w:r>
      </w:hyperlink>
      <w:r>
        <w:rPr>
          <w:rStyle w:val="s0"/>
        </w:rPr>
        <w:t xml:space="preserve"> РК от 30.06.10 г. № 297-IV </w:t>
      </w:r>
      <w:r>
        <w:rPr>
          <w:rStyle w:val="s3"/>
        </w:rPr>
        <w:t>(введено в действие с 1 января 2011 г.) (</w:t>
      </w:r>
      <w:hyperlink r:id="rId2682" w:anchor="sub_id=2480014"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15) работ, услуг по безвозмездному ремонту и (или) техническому обслуживанию то</w:t>
      </w:r>
      <w:r>
        <w:rPr>
          <w:rStyle w:val="s0"/>
        </w:rPr>
        <w:t>варов в период установленного сделкой гарантийного срока их эксплуатации, включая стоимость запасных частей и деталей к ним, если условиями сделки предусмотрено предоставление налогоплательщиком гарантии качества реализованных товаров, выполненных работ, о</w:t>
      </w:r>
      <w:r>
        <w:rPr>
          <w:rStyle w:val="s0"/>
        </w:rPr>
        <w:t>казанных услуг;</w:t>
      </w:r>
    </w:p>
    <w:p w:rsidR="00000000" w:rsidRDefault="008B2134">
      <w:pPr>
        <w:jc w:val="both"/>
      </w:pPr>
      <w:r>
        <w:rPr>
          <w:rStyle w:val="s3"/>
        </w:rPr>
        <w:t xml:space="preserve">Подпункт 16 изложен в редакции </w:t>
      </w:r>
      <w:hyperlink r:id="rId2683" w:anchor="sub_id=310"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2684" w:anchor="sub_id=2480016"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16) если иное не установлено </w:t>
      </w:r>
      <w:hyperlink w:anchor="sub244040000" w:history="1">
        <w:r>
          <w:rPr>
            <w:rStyle w:val="a3"/>
          </w:rPr>
          <w:t>статьей 244-4</w:t>
        </w:r>
      </w:hyperlink>
      <w:r>
        <w:rPr>
          <w:rStyle w:val="s0"/>
        </w:rPr>
        <w:t xml:space="preserve"> настоящего Кодекса, аффинированных драгоценных металлов - золота, платины, изготовленных из сырья собственного производства;</w:t>
      </w:r>
    </w:p>
    <w:p w:rsidR="00000000" w:rsidRDefault="008B2134">
      <w:pPr>
        <w:jc w:val="both"/>
      </w:pPr>
      <w:r>
        <w:rPr>
          <w:rStyle w:val="s3"/>
        </w:rPr>
        <w:t>Стать</w:t>
      </w:r>
      <w:r>
        <w:rPr>
          <w:rStyle w:val="s3"/>
        </w:rPr>
        <w:t xml:space="preserve">я дополнена подпунктом 16-1 в соответствии с </w:t>
      </w:r>
      <w:hyperlink r:id="rId2685" w:anchor="sub_id=248" w:history="1">
        <w:r>
          <w:rPr>
            <w:rStyle w:val="a3"/>
            <w:i/>
            <w:iCs/>
            <w:bdr w:val="none" w:sz="0" w:space="0" w:color="auto" w:frame="1"/>
          </w:rPr>
          <w:t>Законом</w:t>
        </w:r>
      </w:hyperlink>
      <w:r>
        <w:rPr>
          <w:rStyle w:val="s3"/>
        </w:rPr>
        <w:t xml:space="preserve"> РК от 26.11.10 г. № 356-IV (введены в действие с 1 января 2011 г.); внесены изменения в соответствии с </w:t>
      </w:r>
      <w:hyperlink r:id="rId2686" w:anchor="sub_id=310" w:history="1">
        <w:r>
          <w:rPr>
            <w:rStyle w:val="a3"/>
            <w:i/>
            <w:iCs/>
            <w:bdr w:val="none" w:sz="0" w:space="0" w:color="auto" w:frame="1"/>
          </w:rPr>
          <w:t>Законом</w:t>
        </w:r>
      </w:hyperlink>
      <w:r>
        <w:rPr>
          <w:rStyle w:val="s3"/>
        </w:rPr>
        <w:t xml:space="preserve"> РК от 09.01.12 г. № 535-IV (введены в действие с 1 января 2012 г.) (</w:t>
      </w:r>
      <w:hyperlink r:id="rId2687" w:anchor="sub_id=248001601"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16-1) если иное</w:t>
      </w:r>
      <w:r>
        <w:rPr>
          <w:rStyle w:val="s0"/>
        </w:rPr>
        <w:t xml:space="preserve"> не установлено настоящей статьей и </w:t>
      </w:r>
      <w:hyperlink w:anchor="sub244040000" w:history="1">
        <w:r>
          <w:rPr>
            <w:rStyle w:val="a3"/>
          </w:rPr>
          <w:t>статьей 244-4</w:t>
        </w:r>
      </w:hyperlink>
      <w:r>
        <w:rPr>
          <w:rStyle w:val="s0"/>
        </w:rPr>
        <w:t xml:space="preserve"> настоящего Кодекса, инвестиционного золота при одновременном соответствии следующим условиям:</w:t>
      </w:r>
    </w:p>
    <w:p w:rsidR="00000000" w:rsidRDefault="008B2134">
      <w:pPr>
        <w:ind w:firstLine="400"/>
        <w:jc w:val="both"/>
      </w:pPr>
      <w:r>
        <w:rPr>
          <w:rStyle w:val="s0"/>
        </w:rPr>
        <w:t>общий вес реализованного в течение налогового периода по налогу на добавленну</w:t>
      </w:r>
      <w:r>
        <w:rPr>
          <w:rStyle w:val="s0"/>
        </w:rPr>
        <w:t>ю стоимость инвестиционного золота не превышает 32 тройских унций;</w:t>
      </w:r>
    </w:p>
    <w:p w:rsidR="00000000" w:rsidRDefault="008B2134">
      <w:pPr>
        <w:ind w:firstLine="400"/>
        <w:jc w:val="both"/>
      </w:pPr>
      <w:r>
        <w:rPr>
          <w:rStyle w:val="s0"/>
        </w:rPr>
        <w:t>общая стоимость реализованного за налоговый период по налогу на добавленную стоимость инвестиционного золота не превышает сумму, сложившуюся путем суммирования сумм, рассчитанных в следующе</w:t>
      </w:r>
      <w:r>
        <w:rPr>
          <w:rStyle w:val="s0"/>
        </w:rPr>
        <w:t>м порядке:</w:t>
      </w:r>
    </w:p>
    <w:p w:rsidR="00000000" w:rsidRDefault="008B2134">
      <w:pPr>
        <w:ind w:firstLine="400"/>
        <w:jc w:val="both"/>
      </w:pPr>
      <w:r>
        <w:rPr>
          <w:rStyle w:val="s0"/>
        </w:rPr>
        <w:t>вес реализованного инвестиционного золота</w:t>
      </w:r>
    </w:p>
    <w:p w:rsidR="00000000" w:rsidRDefault="008B2134">
      <w:pPr>
        <w:ind w:firstLine="400"/>
        <w:jc w:val="both"/>
      </w:pPr>
      <w:r>
        <w:rPr>
          <w:rStyle w:val="s0"/>
        </w:rPr>
        <w:t>умножить</w:t>
      </w:r>
    </w:p>
    <w:p w:rsidR="00000000" w:rsidRDefault="008B2134">
      <w:pPr>
        <w:ind w:firstLine="400"/>
        <w:jc w:val="both"/>
      </w:pPr>
      <w:r>
        <w:rPr>
          <w:rStyle w:val="s0"/>
        </w:rPr>
        <w:t>на утренний фиксинг (котировка цены) золота, который установлен (которая установлена) Лондонской ассоциацией рынка драгоценных металлов на дату реализации,</w:t>
      </w:r>
    </w:p>
    <w:p w:rsidR="00000000" w:rsidRDefault="008B2134">
      <w:pPr>
        <w:ind w:firstLine="400"/>
        <w:jc w:val="both"/>
      </w:pPr>
      <w:r>
        <w:rPr>
          <w:rStyle w:val="s0"/>
        </w:rPr>
        <w:t>умножить</w:t>
      </w:r>
    </w:p>
    <w:p w:rsidR="00000000" w:rsidRDefault="008B2134">
      <w:pPr>
        <w:ind w:firstLine="400"/>
        <w:jc w:val="both"/>
      </w:pPr>
      <w:r>
        <w:rPr>
          <w:rStyle w:val="s0"/>
        </w:rPr>
        <w:t>на рыночный курс обмена валют</w:t>
      </w:r>
      <w:r>
        <w:rPr>
          <w:rStyle w:val="s0"/>
        </w:rPr>
        <w:t>ы, установленный на дату реализации.</w:t>
      </w:r>
    </w:p>
    <w:p w:rsidR="00000000" w:rsidRDefault="008B2134">
      <w:pPr>
        <w:ind w:firstLine="400"/>
        <w:jc w:val="both"/>
      </w:pPr>
      <w:r>
        <w:rPr>
          <w:rStyle w:val="s0"/>
        </w:rPr>
        <w:t>Положения настоящего подпункта применяются при реализации инвестиционного золота в форме:</w:t>
      </w:r>
    </w:p>
    <w:p w:rsidR="00000000" w:rsidRDefault="008B2134">
      <w:pPr>
        <w:ind w:firstLine="400"/>
        <w:jc w:val="both"/>
      </w:pPr>
      <w:r>
        <w:rPr>
          <w:rStyle w:val="s0"/>
        </w:rPr>
        <w:t>слитков;</w:t>
      </w:r>
    </w:p>
    <w:p w:rsidR="00000000" w:rsidRDefault="008B2134">
      <w:pPr>
        <w:ind w:firstLine="400"/>
        <w:jc w:val="both"/>
      </w:pPr>
      <w:r>
        <w:rPr>
          <w:rStyle w:val="s0"/>
        </w:rPr>
        <w:t>пластин;</w:t>
      </w:r>
    </w:p>
    <w:p w:rsidR="00000000" w:rsidRDefault="008B2134">
      <w:pPr>
        <w:ind w:firstLine="400"/>
        <w:jc w:val="both"/>
      </w:pPr>
      <w:r>
        <w:rPr>
          <w:rStyle w:val="s0"/>
        </w:rPr>
        <w:t>золотых монет, выпущенных Национальным Банком Республики Казахстан;</w:t>
      </w:r>
    </w:p>
    <w:p w:rsidR="00000000" w:rsidRDefault="008B2134">
      <w:pPr>
        <w:ind w:firstLine="400"/>
        <w:jc w:val="both"/>
      </w:pPr>
      <w:r>
        <w:rPr>
          <w:rStyle w:val="s0"/>
        </w:rPr>
        <w:t xml:space="preserve">17) услуг по видам деятельности, указанным в </w:t>
      </w:r>
      <w:hyperlink w:anchor="sub4110000" w:history="1">
        <w:r>
          <w:rPr>
            <w:rStyle w:val="a3"/>
          </w:rPr>
          <w:t>статьях 411</w:t>
        </w:r>
      </w:hyperlink>
      <w:r>
        <w:rPr>
          <w:rStyle w:val="s0"/>
        </w:rPr>
        <w:t xml:space="preserve"> и </w:t>
      </w:r>
      <w:hyperlink w:anchor="sub4200000" w:history="1">
        <w:r>
          <w:rPr>
            <w:rStyle w:val="a3"/>
          </w:rPr>
          <w:t>420</w:t>
        </w:r>
      </w:hyperlink>
      <w:r>
        <w:rPr>
          <w:rStyle w:val="s0"/>
        </w:rPr>
        <w:t xml:space="preserve"> настоящего Кодекса;</w:t>
      </w:r>
    </w:p>
    <w:p w:rsidR="00000000" w:rsidRDefault="008B2134">
      <w:pPr>
        <w:jc w:val="both"/>
      </w:pPr>
      <w:hyperlink r:id="rId2688"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18) указанных в </w:t>
      </w:r>
      <w:hyperlink w:anchor="sub2490000" w:history="1">
        <w:r>
          <w:rPr>
            <w:rStyle w:val="a3"/>
          </w:rPr>
          <w:t>статьях 249 - 254</w:t>
        </w:r>
      </w:hyperlink>
      <w:r>
        <w:rPr>
          <w:rStyle w:val="s0"/>
        </w:rPr>
        <w:t xml:space="preserve"> настоящего Кодекса;</w:t>
      </w:r>
    </w:p>
    <w:p w:rsidR="00000000" w:rsidRDefault="008B2134">
      <w:pPr>
        <w:ind w:firstLine="400"/>
        <w:jc w:val="both"/>
      </w:pPr>
      <w:r>
        <w:rPr>
          <w:rStyle w:val="s0"/>
        </w:rPr>
        <w:t>19) услуг, оказываемых по осуществлению нотариальных действий, адвокатской деятельности;</w:t>
      </w:r>
    </w:p>
    <w:p w:rsidR="00000000" w:rsidRDefault="008B2134">
      <w:pPr>
        <w:jc w:val="both"/>
      </w:pPr>
      <w:r>
        <w:rPr>
          <w:rStyle w:val="s3"/>
        </w:rPr>
        <w:t xml:space="preserve">В подпункт 20 внесены изменения в соответствии с </w:t>
      </w:r>
      <w:hyperlink r:id="rId2689" w:anchor="sub_id=39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690" w:anchor="sub_id=248002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20) заемные операции в денежной форме на условиях платности, срочност</w:t>
      </w:r>
      <w:r>
        <w:rPr>
          <w:rStyle w:val="s0"/>
        </w:rPr>
        <w:t>и и возвратности, осуществляемые:</w:t>
      </w:r>
    </w:p>
    <w:p w:rsidR="00000000" w:rsidRDefault="008B2134">
      <w:pPr>
        <w:ind w:firstLine="400"/>
        <w:jc w:val="both"/>
      </w:pPr>
      <w:r>
        <w:rPr>
          <w:rStyle w:val="s0"/>
        </w:rPr>
        <w:t>национальным управляющим холдингом;</w:t>
      </w:r>
    </w:p>
    <w:p w:rsidR="00000000" w:rsidRDefault="008B2134">
      <w:pPr>
        <w:ind w:firstLine="400"/>
        <w:jc w:val="both"/>
      </w:pPr>
      <w:r>
        <w:rPr>
          <w:rStyle w:val="s0"/>
        </w:rPr>
        <w:t>юридическими лицами, 100 процентов голосующих акций которых принадлежат национальному управляющему холдингу.</w:t>
      </w:r>
    </w:p>
    <w:p w:rsidR="00000000" w:rsidRDefault="008B2134">
      <w:pPr>
        <w:ind w:firstLine="400"/>
        <w:jc w:val="both"/>
      </w:pPr>
      <w:hyperlink r:id="rId2691" w:history="1">
        <w:r>
          <w:rPr>
            <w:rStyle w:val="a3"/>
          </w:rPr>
          <w:t>Перечень</w:t>
        </w:r>
      </w:hyperlink>
      <w:r>
        <w:rPr>
          <w:rStyle w:val="s0"/>
        </w:rPr>
        <w:t xml:space="preserve"> </w:t>
      </w:r>
      <w:r>
        <w:rPr>
          <w:rStyle w:val="s0"/>
        </w:rPr>
        <w:t>указанных юридических лиц утверждается Правительством Республики Казахстан;</w:t>
      </w:r>
    </w:p>
    <w:p w:rsidR="00000000" w:rsidRDefault="008B2134">
      <w:pPr>
        <w:jc w:val="both"/>
      </w:pPr>
      <w:r>
        <w:rPr>
          <w:rStyle w:val="s3"/>
        </w:rPr>
        <w:t xml:space="preserve">Статья дополнена подпунктом 21 в соответствии с </w:t>
      </w:r>
      <w:hyperlink r:id="rId2692" w:anchor="sub_id=391" w:history="1">
        <w:r>
          <w:rPr>
            <w:rStyle w:val="a3"/>
            <w:i/>
            <w:iCs/>
            <w:bdr w:val="none" w:sz="0" w:space="0" w:color="auto" w:frame="1"/>
          </w:rPr>
          <w:t>Законом</w:t>
        </w:r>
      </w:hyperlink>
      <w:r>
        <w:rPr>
          <w:rStyle w:val="s3"/>
        </w:rPr>
        <w:t xml:space="preserve"> РК от 16.11.09 г. № 200-IV (введено в дейст</w:t>
      </w:r>
      <w:r>
        <w:rPr>
          <w:rStyle w:val="s3"/>
        </w:rPr>
        <w:t xml:space="preserve">вие с 1 января 2010 г.); внесены изменения в соответствии с </w:t>
      </w:r>
      <w:hyperlink r:id="rId2693" w:anchor="sub_id=24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694" w:anchor="sub_id=2480021"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21) товаров, помещенных под таможенную процедуру беспошлинной торговли;</w:t>
      </w:r>
    </w:p>
    <w:p w:rsidR="00000000" w:rsidRDefault="008B2134">
      <w:pPr>
        <w:jc w:val="both"/>
      </w:pPr>
      <w:r>
        <w:rPr>
          <w:rStyle w:val="s3"/>
        </w:rPr>
        <w:t xml:space="preserve">Статья дополнена подпунктом 22 в соответствии с </w:t>
      </w:r>
      <w:hyperlink r:id="rId2695" w:anchor="sub_id=248" w:history="1">
        <w:r>
          <w:rPr>
            <w:rStyle w:val="a3"/>
            <w:i/>
            <w:iCs/>
            <w:bdr w:val="none" w:sz="0" w:space="0" w:color="auto" w:frame="1"/>
          </w:rPr>
          <w:t>Законом</w:t>
        </w:r>
      </w:hyperlink>
      <w:r>
        <w:rPr>
          <w:rStyle w:val="s3"/>
        </w:rPr>
        <w:t xml:space="preserve"> РК от 19.03.10 г. № 258-IV (введено в действие с 1 января 2011 г., действует до 1 января 2016 г.)</w:t>
      </w:r>
    </w:p>
    <w:p w:rsidR="00000000" w:rsidRDefault="008B2134">
      <w:pPr>
        <w:ind w:firstLine="400"/>
        <w:jc w:val="both"/>
      </w:pPr>
      <w:r>
        <w:rPr>
          <w:rStyle w:val="s0"/>
        </w:rPr>
        <w:t>22) услуг нерезидента, оказываемых за счет средств гранта в рамках межправительственного соглашения, участником которого является Республика Каза</w:t>
      </w:r>
      <w:r>
        <w:rPr>
          <w:rStyle w:val="s0"/>
        </w:rPr>
        <w:t>хстан, направленного на поддержку (оказание помощи) малообеспеченным гражданам в Республике Казахстан;</w:t>
      </w:r>
    </w:p>
    <w:p w:rsidR="00000000" w:rsidRDefault="008B2134">
      <w:pPr>
        <w:jc w:val="both"/>
      </w:pPr>
      <w:r>
        <w:rPr>
          <w:rStyle w:val="s3"/>
        </w:rPr>
        <w:t xml:space="preserve">Статья дополнена подпунктом 23 в соответствии с </w:t>
      </w:r>
      <w:hyperlink r:id="rId2696" w:anchor="sub_id=248" w:history="1">
        <w:r>
          <w:rPr>
            <w:rStyle w:val="a3"/>
            <w:i/>
            <w:iCs/>
            <w:bdr w:val="none" w:sz="0" w:space="0" w:color="auto" w:frame="1"/>
          </w:rPr>
          <w:t>Законом</w:t>
        </w:r>
      </w:hyperlink>
      <w:r>
        <w:rPr>
          <w:rStyle w:val="s3"/>
        </w:rPr>
        <w:t xml:space="preserve"> РК от 26.12.12 г</w:t>
      </w:r>
      <w:r>
        <w:rPr>
          <w:rStyle w:val="s3"/>
        </w:rPr>
        <w:t>. № 61-V (введено в действие с 1 января 2013 г.)</w:t>
      </w:r>
    </w:p>
    <w:p w:rsidR="00000000" w:rsidRDefault="008B2134">
      <w:pPr>
        <w:ind w:firstLine="400"/>
        <w:jc w:val="both"/>
      </w:pPr>
      <w:r>
        <w:rPr>
          <w:rStyle w:val="s0"/>
        </w:rPr>
        <w:t>23) лома и отходов цветных и черных металлов.</w:t>
      </w:r>
    </w:p>
    <w:p w:rsidR="00000000" w:rsidRDefault="008B2134">
      <w:pPr>
        <w:ind w:firstLine="400"/>
        <w:jc w:val="both"/>
      </w:pPr>
      <w:r>
        <w:t> </w:t>
      </w:r>
    </w:p>
    <w:p w:rsidR="00000000" w:rsidRDefault="008B2134">
      <w:pPr>
        <w:ind w:left="1200" w:hanging="800"/>
        <w:jc w:val="both"/>
      </w:pPr>
      <w:bookmarkStart w:id="413" w:name="SUB2490000"/>
      <w:bookmarkEnd w:id="413"/>
      <w:r>
        <w:rPr>
          <w:rStyle w:val="s1"/>
        </w:rPr>
        <w:t>Статья 249. Обороты, связанные с землей и жилыми зданиями</w:t>
      </w:r>
    </w:p>
    <w:p w:rsidR="00000000" w:rsidRDefault="008B2134">
      <w:pPr>
        <w:ind w:firstLine="400"/>
        <w:jc w:val="both"/>
      </w:pPr>
      <w:r>
        <w:rPr>
          <w:rStyle w:val="s0"/>
        </w:rPr>
        <w:t xml:space="preserve">1. Реализация жилого здания (части жилого здания) и (или) аренда такого здания (части здания), в том </w:t>
      </w:r>
      <w:r>
        <w:rPr>
          <w:rStyle w:val="s0"/>
        </w:rPr>
        <w:t xml:space="preserve">числе субаренда, освобождаются от налога на добавленную стоимость, за исключением: </w:t>
      </w:r>
    </w:p>
    <w:p w:rsidR="00000000" w:rsidRDefault="008B2134">
      <w:pPr>
        <w:jc w:val="both"/>
      </w:pPr>
      <w:r>
        <w:rPr>
          <w:rStyle w:val="s3"/>
        </w:rPr>
        <w:t xml:space="preserve">Подпункт 1 изложен в редакции </w:t>
      </w:r>
      <w:hyperlink r:id="rId2697" w:anchor="sub_id=249" w:history="1">
        <w:r>
          <w:rPr>
            <w:rStyle w:val="a3"/>
            <w:i/>
            <w:iCs/>
            <w:bdr w:val="none" w:sz="0" w:space="0" w:color="auto" w:frame="1"/>
          </w:rPr>
          <w:t>Закона</w:t>
        </w:r>
      </w:hyperlink>
      <w:r>
        <w:rPr>
          <w:rStyle w:val="s3"/>
        </w:rPr>
        <w:t xml:space="preserve"> РК от 26.12.12 г. № 61-V (введено в действие с 1 январ</w:t>
      </w:r>
      <w:r>
        <w:rPr>
          <w:rStyle w:val="s3"/>
        </w:rPr>
        <w:t xml:space="preserve">я 2013 г.) </w:t>
      </w:r>
      <w:hyperlink r:id="rId2698" w:history="1">
        <w:r>
          <w:rPr>
            <w:rStyle w:val="a3"/>
            <w:rFonts w:ascii="Wingdings" w:hAnsi="Wingdings"/>
            <w:i/>
            <w:iCs/>
            <w:bdr w:val="none" w:sz="0" w:space="0" w:color="auto" w:frame="1"/>
          </w:rPr>
          <w:t>+</w:t>
        </w:r>
      </w:hyperlink>
      <w:r>
        <w:rPr>
          <w:rStyle w:val="s3"/>
        </w:rPr>
        <w:t xml:space="preserve"> (</w:t>
      </w:r>
      <w:hyperlink r:id="rId2699" w:anchor="sub_id=249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реализации или аренды жилого здания (части жилого здания), используемого </w:t>
      </w:r>
      <w:r>
        <w:rPr>
          <w:rStyle w:val="s0"/>
        </w:rPr>
        <w:t xml:space="preserve">для предоставления услуг по организации проживания, предусмотренных </w:t>
      </w:r>
      <w:hyperlink r:id="rId2700" w:history="1">
        <w:r>
          <w:rPr>
            <w:rStyle w:val="a3"/>
          </w:rPr>
          <w:t>Общим классификатором</w:t>
        </w:r>
      </w:hyperlink>
      <w:r>
        <w:rPr>
          <w:rStyle w:val="s0"/>
        </w:rPr>
        <w:t xml:space="preserve"> видов экономической деятельности, утвержденным уполномоченным государственным органом в области техни</w:t>
      </w:r>
      <w:r>
        <w:rPr>
          <w:rStyle w:val="s0"/>
        </w:rPr>
        <w:t>ческого регулирования (далее - Классификатор).</w:t>
      </w:r>
    </w:p>
    <w:p w:rsidR="00000000" w:rsidRDefault="008B2134">
      <w:pPr>
        <w:ind w:firstLine="400"/>
        <w:jc w:val="both"/>
      </w:pPr>
      <w:r>
        <w:rPr>
          <w:rStyle w:val="s0"/>
        </w:rPr>
        <w:t>Положения настоящего подпункта не применяются при реализации и (или) аренде жилого здания (части жилого здания), используемого для предоставления услуг по организации проживания в студенческих и школьных общеж</w:t>
      </w:r>
      <w:r>
        <w:rPr>
          <w:rStyle w:val="s0"/>
        </w:rPr>
        <w:t>итиях, рабочих поселках, детских домах отдыха, железнодорожных спальных вагонах;</w:t>
      </w:r>
    </w:p>
    <w:p w:rsidR="00000000" w:rsidRDefault="008B2134">
      <w:pPr>
        <w:jc w:val="both"/>
      </w:pPr>
      <w:r>
        <w:rPr>
          <w:rStyle w:val="s3"/>
        </w:rPr>
        <w:t xml:space="preserve">Подпункт 2 изложен в редакции </w:t>
      </w:r>
      <w:hyperlink r:id="rId2701" w:anchor="sub_id=249" w:history="1">
        <w:r>
          <w:rPr>
            <w:rStyle w:val="a3"/>
            <w:i/>
            <w:iCs/>
            <w:bdr w:val="none" w:sz="0" w:space="0" w:color="auto" w:frame="1"/>
          </w:rPr>
          <w:t>Закона</w:t>
        </w:r>
      </w:hyperlink>
      <w:r>
        <w:rPr>
          <w:rStyle w:val="s3"/>
        </w:rPr>
        <w:t xml:space="preserve"> РК от 26.12.12 г. № 61-V (введено в действие с 1 января 2</w:t>
      </w:r>
      <w:r>
        <w:rPr>
          <w:rStyle w:val="s3"/>
        </w:rPr>
        <w:t xml:space="preserve">013 г.) </w:t>
      </w:r>
      <w:hyperlink r:id="rId2702" w:history="1">
        <w:r>
          <w:rPr>
            <w:rStyle w:val="a3"/>
            <w:rFonts w:ascii="Wingdings" w:hAnsi="Wingdings"/>
            <w:i/>
            <w:iCs/>
            <w:bdr w:val="none" w:sz="0" w:space="0" w:color="auto" w:frame="1"/>
          </w:rPr>
          <w:t>+</w:t>
        </w:r>
      </w:hyperlink>
      <w:r>
        <w:rPr>
          <w:rStyle w:val="s3"/>
        </w:rPr>
        <w:t xml:space="preserve"> (</w:t>
      </w:r>
      <w:hyperlink r:id="rId2703" w:anchor="sub_id=249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предоставления услуг по организации проживания, предусмотренных Классификато</w:t>
      </w:r>
      <w:r>
        <w:rPr>
          <w:rStyle w:val="s0"/>
        </w:rPr>
        <w:t>ром.</w:t>
      </w:r>
    </w:p>
    <w:p w:rsidR="00000000" w:rsidRDefault="008B2134">
      <w:pPr>
        <w:ind w:firstLine="400"/>
        <w:jc w:val="both"/>
      </w:pPr>
      <w:r>
        <w:rPr>
          <w:rStyle w:val="s0"/>
        </w:rPr>
        <w:t>Положения настоящего подпункта не применяются при реализации и (или) аренде жилого здания (части жилого здания), используемого для предоставления услуг по организации проживания в студенческих и школьных общежитиях, рабочих поселках, детских домах отд</w:t>
      </w:r>
      <w:r>
        <w:rPr>
          <w:rStyle w:val="s0"/>
        </w:rPr>
        <w:t>ыха, железнодорожных спальных вагонах;</w:t>
      </w:r>
    </w:p>
    <w:p w:rsidR="00000000" w:rsidRDefault="008B2134">
      <w:pPr>
        <w:jc w:val="both"/>
      </w:pPr>
      <w:hyperlink r:id="rId2704" w:history="1">
        <w:r>
          <w:rPr>
            <w:rStyle w:val="a3"/>
            <w:rFonts w:ascii="Wingdings" w:hAnsi="Wingdings"/>
            <w:i/>
            <w:iCs/>
            <w:bdr w:val="none" w:sz="0" w:space="0" w:color="auto" w:frame="1"/>
          </w:rPr>
          <w:t>*</w:t>
        </w:r>
      </w:hyperlink>
    </w:p>
    <w:p w:rsidR="00000000" w:rsidRDefault="008B2134">
      <w:pPr>
        <w:jc w:val="both"/>
      </w:pPr>
      <w:r>
        <w:rPr>
          <w:rStyle w:val="s3"/>
        </w:rPr>
        <w:t xml:space="preserve">Пункт дополняется подпунктом 3 в соответствии с </w:t>
      </w:r>
      <w:hyperlink r:id="rId2705" w:anchor="sub_id=249" w:history="1">
        <w:r>
          <w:rPr>
            <w:rStyle w:val="a3"/>
            <w:i/>
            <w:iCs/>
            <w:bdr w:val="none" w:sz="0" w:space="0" w:color="auto" w:frame="1"/>
          </w:rPr>
          <w:t>Законом</w:t>
        </w:r>
      </w:hyperlink>
      <w:r>
        <w:rPr>
          <w:rStyle w:val="s3"/>
        </w:rPr>
        <w:t xml:space="preserve"> </w:t>
      </w:r>
      <w:r>
        <w:rPr>
          <w:rStyle w:val="s3"/>
        </w:rPr>
        <w:t xml:space="preserve">РК от 26.12.12 г. № 61-V </w:t>
      </w:r>
      <w:hyperlink r:id="rId2706" w:history="1">
        <w:r>
          <w:rPr>
            <w:rStyle w:val="a3"/>
            <w:rFonts w:ascii="Wingdings" w:hAnsi="Wingdings"/>
            <w:i/>
            <w:iCs/>
            <w:bdr w:val="none" w:sz="0" w:space="0" w:color="auto" w:frame="1"/>
          </w:rPr>
          <w:t>+</w:t>
        </w:r>
      </w:hyperlink>
      <w:r>
        <w:rPr>
          <w:rStyle w:val="s3"/>
        </w:rPr>
        <w:t xml:space="preserve"> (вводится в действие с 1 января 2014 г.)</w:t>
      </w:r>
    </w:p>
    <w:p w:rsidR="00000000" w:rsidRDefault="008B2134">
      <w:pPr>
        <w:jc w:val="both"/>
      </w:pPr>
      <w:r>
        <w:rPr>
          <w:rStyle w:val="s3"/>
        </w:rPr>
        <w:t xml:space="preserve">Пункт 2, за исключением подпункта 2), статьи 249 действует с 1 января 2003 года в соответствии со </w:t>
      </w:r>
      <w:hyperlink r:id="rId2707" w:anchor="sub_id=240000" w:history="1">
        <w:r>
          <w:rPr>
            <w:rStyle w:val="a3"/>
            <w:i/>
            <w:iCs/>
            <w:bdr w:val="none" w:sz="0" w:space="0" w:color="auto" w:frame="1"/>
          </w:rPr>
          <w:t>статьей 24</w:t>
        </w:r>
      </w:hyperlink>
      <w:r>
        <w:rPr>
          <w:rStyle w:val="s3"/>
        </w:rPr>
        <w:t xml:space="preserve"> Закона РК от 10.12.08 г. № 100-IV</w:t>
      </w:r>
    </w:p>
    <w:p w:rsidR="00000000" w:rsidRDefault="008B2134">
      <w:pPr>
        <w:jc w:val="both"/>
      </w:pPr>
      <w:r>
        <w:rPr>
          <w:rStyle w:val="s3"/>
        </w:rPr>
        <w:t xml:space="preserve">В пункт внесены изменения в соответствии с </w:t>
      </w:r>
      <w:hyperlink r:id="rId2708" w:anchor="sub_id=392" w:history="1">
        <w:r>
          <w:rPr>
            <w:rStyle w:val="a3"/>
            <w:i/>
            <w:iCs/>
            <w:bdr w:val="none" w:sz="0" w:space="0" w:color="auto" w:frame="1"/>
          </w:rPr>
          <w:t>Законом</w:t>
        </w:r>
      </w:hyperlink>
      <w:r>
        <w:rPr>
          <w:rStyle w:val="s3"/>
        </w:rPr>
        <w:t xml:space="preserve"> РК от 16.11.09 г.</w:t>
      </w:r>
      <w:r>
        <w:rPr>
          <w:rStyle w:val="s3"/>
        </w:rPr>
        <w:t xml:space="preserve"> № 200-IV (введены в действие с 1 января 2010 г.) (</w:t>
      </w:r>
      <w:hyperlink r:id="rId2709" w:anchor="sub_id=249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Если иное не предусмотрено настоящим пунктом, передача права владения и (или) пользования, и (или) ра</w:t>
      </w:r>
      <w:r>
        <w:rPr>
          <w:rStyle w:val="s0"/>
        </w:rPr>
        <w:t>споряжения земельным участком, и (или) аренда земельного участка, в том числе субаренда, освобождаются от налога на добавленную стоимость.</w:t>
      </w:r>
    </w:p>
    <w:p w:rsidR="00000000" w:rsidRDefault="008B2134">
      <w:pPr>
        <w:ind w:firstLine="400"/>
        <w:jc w:val="both"/>
      </w:pPr>
      <w:r>
        <w:rPr>
          <w:rStyle w:val="s0"/>
        </w:rPr>
        <w:t>Не освобождаются от налога на добавленную стоимость</w:t>
      </w:r>
      <w:r>
        <w:t>:</w:t>
      </w:r>
    </w:p>
    <w:p w:rsidR="00000000" w:rsidRDefault="008B2134">
      <w:pPr>
        <w:ind w:firstLine="400"/>
        <w:jc w:val="both"/>
      </w:pPr>
      <w:r>
        <w:t>1) плата за передачу земельного участка для парковки или хранени</w:t>
      </w:r>
      <w:r>
        <w:t>я автомобилей, а также иных транспортных средств;</w:t>
      </w:r>
    </w:p>
    <w:p w:rsidR="00000000" w:rsidRDefault="008B2134">
      <w:pPr>
        <w:ind w:firstLine="400"/>
        <w:jc w:val="both"/>
      </w:pPr>
      <w:r>
        <w:t xml:space="preserve">2) передача </w:t>
      </w:r>
      <w:r>
        <w:rPr>
          <w:rStyle w:val="s0"/>
        </w:rPr>
        <w:t>права владения и (или) пользования, и (или) распоряжения земельным участком, занятым жилым зданием (частью жилого здания), используемым для предоставления гостиничных услуг, зданием (частью здан</w:t>
      </w:r>
      <w:r>
        <w:rPr>
          <w:rStyle w:val="s0"/>
        </w:rPr>
        <w:t>ия), не относящимся (не относящегося) к жилому зданию, а также аренда такого земельного участка, в том числе субаренда.</w:t>
      </w:r>
    </w:p>
    <w:p w:rsidR="00000000" w:rsidRDefault="008B2134">
      <w:pPr>
        <w:jc w:val="both"/>
      </w:pPr>
      <w:hyperlink r:id="rId2710" w:history="1">
        <w:r>
          <w:rPr>
            <w:rStyle w:val="a3"/>
            <w:rFonts w:ascii="Wingdings" w:hAnsi="Wingdings"/>
            <w:i/>
            <w:iCs/>
            <w:bdr w:val="none" w:sz="0" w:space="0" w:color="auto" w:frame="1"/>
          </w:rPr>
          <w:t>*</w:t>
        </w:r>
      </w:hyperlink>
    </w:p>
    <w:p w:rsidR="00000000" w:rsidRDefault="008B2134">
      <w:pPr>
        <w:jc w:val="both"/>
      </w:pPr>
      <w:r>
        <w:t> </w:t>
      </w:r>
    </w:p>
    <w:p w:rsidR="00000000" w:rsidRDefault="008B2134">
      <w:pPr>
        <w:jc w:val="both"/>
      </w:pPr>
      <w:bookmarkStart w:id="414" w:name="SUB2500000"/>
      <w:bookmarkEnd w:id="414"/>
      <w:r>
        <w:rPr>
          <w:rStyle w:val="s3"/>
        </w:rPr>
        <w:t xml:space="preserve">Заголовок и пункт 1 изложены в редакции </w:t>
      </w:r>
      <w:hyperlink r:id="rId2711" w:anchor="sub_id=250" w:history="1">
        <w:r>
          <w:rPr>
            <w:rStyle w:val="a3"/>
            <w:i/>
            <w:iCs/>
            <w:bdr w:val="none" w:sz="0" w:space="0" w:color="auto" w:frame="1"/>
          </w:rPr>
          <w:t>Закона</w:t>
        </w:r>
      </w:hyperlink>
      <w:r>
        <w:rPr>
          <w:rStyle w:val="s3"/>
        </w:rPr>
        <w:t xml:space="preserve"> РК от 30.06.10 г. № 297-IV (введено в действие с 1 января 2011 г.) (</w:t>
      </w:r>
      <w:hyperlink r:id="rId2712" w:anchor="sub_id=250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250. Финансовые операции, освобождаемые от налога на добавленную стоимость</w:t>
      </w:r>
    </w:p>
    <w:p w:rsidR="00000000" w:rsidRDefault="008B2134">
      <w:pPr>
        <w:ind w:firstLine="400"/>
        <w:jc w:val="both"/>
      </w:pPr>
      <w:r>
        <w:rPr>
          <w:rStyle w:val="s0"/>
        </w:rPr>
        <w:t>1. Освобождаются от налога на добавленную стоимость финансовые операции, предусмотренные пунктом 2 настоящей статьи.</w:t>
      </w:r>
    </w:p>
    <w:p w:rsidR="00000000" w:rsidRDefault="008B2134">
      <w:pPr>
        <w:jc w:val="both"/>
      </w:pPr>
      <w:r>
        <w:rPr>
          <w:rStyle w:val="s3"/>
        </w:rPr>
        <w:t xml:space="preserve">В пункт 2 внесены изменения в соответствии с </w:t>
      </w:r>
      <w:hyperlink r:id="rId2713" w:anchor="sub_id=250"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714" w:anchor="sub_id=2500200" w:history="1">
        <w:r>
          <w:rPr>
            <w:rStyle w:val="a3"/>
            <w:i/>
            <w:iCs/>
            <w:bdr w:val="none" w:sz="0" w:space="0" w:color="auto" w:frame="1"/>
          </w:rPr>
          <w:t>см. стар. ред.</w:t>
        </w:r>
      </w:hyperlink>
      <w:r>
        <w:rPr>
          <w:rStyle w:val="s3"/>
        </w:rPr>
        <w:t xml:space="preserve">); </w:t>
      </w:r>
      <w:hyperlink r:id="rId2715" w:anchor="sub_id=6250" w:history="1">
        <w:r>
          <w:rPr>
            <w:rStyle w:val="a3"/>
            <w:i/>
            <w:iCs/>
            <w:bdr w:val="none" w:sz="0" w:space="0" w:color="auto" w:frame="1"/>
          </w:rPr>
          <w:t>Законом</w:t>
        </w:r>
      </w:hyperlink>
      <w:r>
        <w:rPr>
          <w:rStyle w:val="s3"/>
        </w:rPr>
        <w:t xml:space="preserve"> РК от 05.07.12 г. № 30-V (</w:t>
      </w:r>
      <w:hyperlink r:id="rId2716" w:anchor="sub_id=250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К финансовым операциям, освобождаемы</w:t>
      </w:r>
      <w:r>
        <w:rPr>
          <w:rStyle w:val="s0"/>
        </w:rPr>
        <w:t>м от налога на добавленную стоимость, относятся:</w:t>
      </w:r>
    </w:p>
    <w:p w:rsidR="00000000" w:rsidRDefault="008B2134">
      <w:pPr>
        <w:ind w:firstLine="400"/>
        <w:jc w:val="both"/>
      </w:pPr>
      <w:r>
        <w:rPr>
          <w:rStyle w:val="s0"/>
        </w:rPr>
        <w:t>1) следующие банковские и иные операции, осуществляемые на основании лицензии банками и организациями, осуществляющими отдельные виды банковских операций, а также операции, проводимые иными юридическими лица</w:t>
      </w:r>
      <w:r>
        <w:rPr>
          <w:rStyle w:val="s0"/>
        </w:rPr>
        <w:t>ми без лицензии в пределах полномочий, установленных законодательными актами Республики Казахстан:</w:t>
      </w:r>
    </w:p>
    <w:p w:rsidR="00000000" w:rsidRDefault="008B2134">
      <w:pPr>
        <w:ind w:firstLine="400"/>
        <w:jc w:val="both"/>
      </w:pPr>
      <w:r>
        <w:rPr>
          <w:rStyle w:val="s0"/>
        </w:rPr>
        <w:t>прием депозитов, открытие и ведение банковских счетов физических лиц;</w:t>
      </w:r>
    </w:p>
    <w:p w:rsidR="00000000" w:rsidRDefault="008B2134">
      <w:pPr>
        <w:ind w:firstLine="400"/>
        <w:jc w:val="both"/>
      </w:pPr>
      <w:r>
        <w:rPr>
          <w:rStyle w:val="s0"/>
        </w:rPr>
        <w:t>прием депозитов, открытие и ведение банковских счетов юридических лиц;</w:t>
      </w:r>
    </w:p>
    <w:p w:rsidR="00000000" w:rsidRDefault="008B2134">
      <w:pPr>
        <w:ind w:firstLine="400"/>
        <w:jc w:val="both"/>
      </w:pPr>
      <w:r>
        <w:rPr>
          <w:rStyle w:val="s0"/>
        </w:rPr>
        <w:t>открытие и веден</w:t>
      </w:r>
      <w:r>
        <w:rPr>
          <w:rStyle w:val="s0"/>
        </w:rPr>
        <w:t>ие корреспондентских счетов банков и организаций, осуществляющих отдельные виды банковских операций;</w:t>
      </w:r>
    </w:p>
    <w:p w:rsidR="00000000" w:rsidRDefault="008B2134">
      <w:pPr>
        <w:ind w:firstLine="400"/>
        <w:jc w:val="both"/>
      </w:pPr>
      <w:r>
        <w:rPr>
          <w:rStyle w:val="s0"/>
        </w:rPr>
        <w:t>открытие и ведение металлических счетов физических и юридических лиц, на которых отражается физическое количество аффинированных драгоценных металлов и мон</w:t>
      </w:r>
      <w:r>
        <w:rPr>
          <w:rStyle w:val="s0"/>
        </w:rPr>
        <w:t>ет из драгоценных металлов, принадлежащих данным лицам;</w:t>
      </w:r>
    </w:p>
    <w:p w:rsidR="00000000" w:rsidRDefault="008B2134">
      <w:pPr>
        <w:ind w:firstLine="400"/>
        <w:jc w:val="both"/>
      </w:pPr>
      <w:r>
        <w:rPr>
          <w:rStyle w:val="s0"/>
        </w:rPr>
        <w:t xml:space="preserve">переводные операции; </w:t>
      </w:r>
    </w:p>
    <w:p w:rsidR="00000000" w:rsidRDefault="008B2134">
      <w:pPr>
        <w:ind w:firstLine="400"/>
        <w:jc w:val="both"/>
      </w:pPr>
      <w:r>
        <w:rPr>
          <w:rStyle w:val="s0"/>
        </w:rPr>
        <w:t>банковские заемные операции;</w:t>
      </w:r>
    </w:p>
    <w:p w:rsidR="00000000" w:rsidRDefault="008B2134">
      <w:pPr>
        <w:ind w:firstLine="400"/>
        <w:jc w:val="both"/>
      </w:pPr>
      <w:r>
        <w:rPr>
          <w:rStyle w:val="s0"/>
        </w:rPr>
        <w:t>кассовые операции;</w:t>
      </w:r>
    </w:p>
    <w:p w:rsidR="00000000" w:rsidRDefault="008B2134">
      <w:pPr>
        <w:ind w:firstLine="400"/>
        <w:jc w:val="both"/>
      </w:pPr>
      <w:r>
        <w:rPr>
          <w:rStyle w:val="s0"/>
        </w:rPr>
        <w:t>организация обменных операций с иностранной валютой;</w:t>
      </w:r>
    </w:p>
    <w:p w:rsidR="00000000" w:rsidRDefault="008B2134">
      <w:pPr>
        <w:ind w:firstLine="400"/>
        <w:jc w:val="both"/>
      </w:pPr>
      <w:r>
        <w:rPr>
          <w:rStyle w:val="s0"/>
        </w:rPr>
        <w:t>прием на инкассо платежных документов (за исключением векселей);</w:t>
      </w:r>
    </w:p>
    <w:p w:rsidR="00000000" w:rsidRDefault="008B2134">
      <w:pPr>
        <w:ind w:firstLine="400"/>
        <w:jc w:val="both"/>
      </w:pPr>
      <w:r>
        <w:rPr>
          <w:rStyle w:val="s0"/>
        </w:rPr>
        <w:t>открытие (вы</w:t>
      </w:r>
      <w:r>
        <w:rPr>
          <w:rStyle w:val="s0"/>
        </w:rPr>
        <w:t>ставление) и подтверждение аккредитива и исполнение обязательств по нему;</w:t>
      </w:r>
    </w:p>
    <w:p w:rsidR="00000000" w:rsidRDefault="008B2134">
      <w:pPr>
        <w:ind w:firstLine="400"/>
        <w:jc w:val="both"/>
      </w:pPr>
      <w:r>
        <w:rPr>
          <w:rStyle w:val="s0"/>
        </w:rPr>
        <w:t>выдача банками банковских гарантий, предусматривающих исполнение в денежной форме;</w:t>
      </w:r>
    </w:p>
    <w:p w:rsidR="00000000" w:rsidRDefault="008B2134">
      <w:pPr>
        <w:ind w:firstLine="400"/>
        <w:jc w:val="both"/>
      </w:pPr>
      <w:r>
        <w:rPr>
          <w:rStyle w:val="s0"/>
        </w:rPr>
        <w:t>выдача банками банковских поручительств и иных обязательств за третьих лиц, предусматривающих испол</w:t>
      </w:r>
      <w:r>
        <w:rPr>
          <w:rStyle w:val="s0"/>
        </w:rPr>
        <w:t>нение в денежной форме;</w:t>
      </w:r>
    </w:p>
    <w:p w:rsidR="00000000" w:rsidRDefault="008B2134">
      <w:pPr>
        <w:ind w:firstLine="400"/>
        <w:jc w:val="both"/>
      </w:pPr>
      <w:r>
        <w:rPr>
          <w:rStyle w:val="s0"/>
        </w:rPr>
        <w:t>факторинговые и форфейтинговые операции, осуществляемые банками;</w:t>
      </w:r>
    </w:p>
    <w:p w:rsidR="00000000" w:rsidRDefault="008B2134">
      <w:pPr>
        <w:jc w:val="both"/>
      </w:pPr>
      <w:hyperlink r:id="rId2717" w:history="1">
        <w:r>
          <w:rPr>
            <w:rStyle w:val="a3"/>
            <w:rFonts w:ascii="Wingdings" w:hAnsi="Wingdings"/>
            <w:i/>
            <w:iCs/>
            <w:bdr w:val="none" w:sz="0" w:space="0" w:color="auto" w:frame="1"/>
          </w:rPr>
          <w:t>*</w:t>
        </w:r>
      </w:hyperlink>
    </w:p>
    <w:p w:rsidR="00000000" w:rsidRDefault="008B2134">
      <w:pPr>
        <w:jc w:val="both"/>
      </w:pPr>
      <w:r>
        <w:rPr>
          <w:rStyle w:val="s3"/>
        </w:rPr>
        <w:t xml:space="preserve">Пункт дополнен подпунктом 1-1 в соответствии с </w:t>
      </w:r>
      <w:hyperlink r:id="rId2718" w:anchor="sub_id=58" w:history="1">
        <w:r>
          <w:rPr>
            <w:rStyle w:val="a3"/>
            <w:i/>
            <w:iCs/>
            <w:bdr w:val="none" w:sz="0" w:space="0" w:color="auto" w:frame="1"/>
          </w:rPr>
          <w:t>Законом</w:t>
        </w:r>
      </w:hyperlink>
      <w:r>
        <w:rPr>
          <w:rStyle w:val="s3"/>
        </w:rPr>
        <w:t xml:space="preserve"> РК от 12.02.09 г. № 133-IV; внесены изменения в соответствии с </w:t>
      </w:r>
      <w:hyperlink r:id="rId2719" w:anchor="sub_id=6250" w:history="1">
        <w:r>
          <w:rPr>
            <w:rStyle w:val="a3"/>
            <w:i/>
            <w:iCs/>
            <w:bdr w:val="none" w:sz="0" w:space="0" w:color="auto" w:frame="1"/>
          </w:rPr>
          <w:t>Законом</w:t>
        </w:r>
      </w:hyperlink>
      <w:r>
        <w:rPr>
          <w:rStyle w:val="s3"/>
        </w:rPr>
        <w:t xml:space="preserve"> РК от 05.07.12 г. № 30-V (</w:t>
      </w:r>
      <w:hyperlink r:id="rId2720" w:anchor="sub_id=250020101"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1-1) следующие банковские операции исламского банка, осуществляемые на основании</w:t>
      </w:r>
      <w:r>
        <w:t xml:space="preserve"> </w:t>
      </w:r>
      <w:r>
        <w:rPr>
          <w:rStyle w:val="s0"/>
        </w:rPr>
        <w:t>лицензии:</w:t>
      </w:r>
    </w:p>
    <w:p w:rsidR="00000000" w:rsidRDefault="008B2134">
      <w:pPr>
        <w:ind w:firstLine="400"/>
        <w:jc w:val="both"/>
      </w:pPr>
      <w:r>
        <w:rPr>
          <w:rStyle w:val="s0"/>
        </w:rPr>
        <w:t>прием беспроцентных депозитов до востребования физических и юридических лиц, открытие и ведение банковск</w:t>
      </w:r>
      <w:r>
        <w:rPr>
          <w:rStyle w:val="s0"/>
        </w:rPr>
        <w:t>их счетов физических и юридических лиц;</w:t>
      </w:r>
    </w:p>
    <w:p w:rsidR="00000000" w:rsidRDefault="008B2134">
      <w:pPr>
        <w:ind w:firstLine="400"/>
        <w:jc w:val="both"/>
      </w:pPr>
      <w:r>
        <w:rPr>
          <w:rStyle w:val="s0"/>
        </w:rPr>
        <w:t>прием инвестиционных депозитов физических и юридических лиц;</w:t>
      </w:r>
    </w:p>
    <w:p w:rsidR="00000000" w:rsidRDefault="008B2134">
      <w:pPr>
        <w:ind w:firstLine="400"/>
        <w:jc w:val="both"/>
      </w:pPr>
      <w:r>
        <w:rPr>
          <w:rStyle w:val="s0"/>
        </w:rPr>
        <w:t>банковские заемные операции: предоставление исламским банком кредитов в денежной форме на условиях срочности, возвратности и без взимания вознаграждения;</w:t>
      </w:r>
    </w:p>
    <w:p w:rsidR="00000000" w:rsidRDefault="008B2134">
      <w:pPr>
        <w:ind w:firstLine="400"/>
        <w:jc w:val="both"/>
      </w:pPr>
      <w:r>
        <w:rPr>
          <w:rStyle w:val="s0"/>
        </w:rPr>
        <w:t>2) операции с ценными бумагами;</w:t>
      </w:r>
    </w:p>
    <w:p w:rsidR="00000000" w:rsidRDefault="008B2134">
      <w:pPr>
        <w:ind w:firstLine="400"/>
        <w:jc w:val="both"/>
      </w:pPr>
      <w:r>
        <w:rPr>
          <w:rStyle w:val="s0"/>
        </w:rPr>
        <w:t>3) услуги профессиональных участников рынка ценных бумаг, а также лиц, осуществляющих профессиональную деятельность на рынке ценных бумаг без лицензии в соответствии с законодательными актами Республики Казахстан;</w:t>
      </w:r>
    </w:p>
    <w:p w:rsidR="00000000" w:rsidRDefault="008B2134">
      <w:pPr>
        <w:ind w:firstLine="400"/>
        <w:jc w:val="both"/>
      </w:pPr>
      <w:r>
        <w:rPr>
          <w:rStyle w:val="s0"/>
        </w:rPr>
        <w:t>4) операци</w:t>
      </w:r>
      <w:r>
        <w:rPr>
          <w:rStyle w:val="s0"/>
        </w:rPr>
        <w:t>и с производными финансовыми инструментами;</w:t>
      </w:r>
    </w:p>
    <w:p w:rsidR="00000000" w:rsidRDefault="008B2134">
      <w:pPr>
        <w:ind w:firstLine="400"/>
        <w:jc w:val="both"/>
      </w:pPr>
      <w:r>
        <w:rPr>
          <w:rStyle w:val="s0"/>
        </w:rPr>
        <w:t>5) операции по страхованию (перестрахованию), а также услуги страховых брокеров (страховых агентов) по заключению и исполнению договоров страхования (перестрахования);</w:t>
      </w:r>
    </w:p>
    <w:p w:rsidR="00000000" w:rsidRDefault="008B2134">
      <w:pPr>
        <w:ind w:firstLine="400"/>
        <w:jc w:val="both"/>
      </w:pPr>
      <w:r>
        <w:rPr>
          <w:rStyle w:val="s0"/>
        </w:rPr>
        <w:t>6) услуги по межбанковскому клирингу;</w:t>
      </w:r>
    </w:p>
    <w:p w:rsidR="00000000" w:rsidRDefault="008B2134">
      <w:pPr>
        <w:jc w:val="both"/>
      </w:pPr>
      <w:r>
        <w:rPr>
          <w:rStyle w:val="s3"/>
        </w:rPr>
        <w:t>В подп</w:t>
      </w:r>
      <w:r>
        <w:rPr>
          <w:rStyle w:val="s3"/>
        </w:rPr>
        <w:t xml:space="preserve">ункт 7 внесены изменения в соответствии с </w:t>
      </w:r>
      <w:hyperlink r:id="rId2721" w:anchor="sub_id=200" w:history="1">
        <w:r>
          <w:rPr>
            <w:rStyle w:val="a3"/>
            <w:i/>
            <w:iCs/>
            <w:bdr w:val="none" w:sz="0" w:space="0" w:color="auto" w:frame="1"/>
          </w:rPr>
          <w:t>Законом</w:t>
        </w:r>
      </w:hyperlink>
      <w:r>
        <w:rPr>
          <w:rStyle w:val="s3"/>
        </w:rPr>
        <w:t xml:space="preserve"> РК от 21.07.11 г. № 466-IV (введены в действие с 1 января 2012 г.) (</w:t>
      </w:r>
      <w:hyperlink r:id="rId2722" w:anchor="sub_id=2500207"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7) операции с платежными карточками, электронными деньгами, чеками, векселями, депозитными сертификатами;</w:t>
      </w:r>
    </w:p>
    <w:p w:rsidR="00000000" w:rsidRDefault="008B2134">
      <w:pPr>
        <w:ind w:firstLine="400"/>
        <w:jc w:val="both"/>
      </w:pPr>
      <w:r>
        <w:rPr>
          <w:rStyle w:val="s0"/>
        </w:rPr>
        <w:t>8) услуги по инвестиционному управлению пенсионными активами, а также активами Государственного фонда соци</w:t>
      </w:r>
      <w:r>
        <w:rPr>
          <w:rStyle w:val="s0"/>
        </w:rPr>
        <w:t>ального страхования;</w:t>
      </w:r>
    </w:p>
    <w:p w:rsidR="00000000" w:rsidRDefault="008B2134">
      <w:pPr>
        <w:ind w:firstLine="400"/>
        <w:jc w:val="both"/>
      </w:pPr>
      <w:r>
        <w:rPr>
          <w:rStyle w:val="s0"/>
        </w:rPr>
        <w:t>9) услуги по управлению правами требования по ипотечным жилищным займам;</w:t>
      </w:r>
    </w:p>
    <w:p w:rsidR="00000000" w:rsidRDefault="008B2134">
      <w:pPr>
        <w:jc w:val="both"/>
      </w:pPr>
      <w:r>
        <w:rPr>
          <w:rStyle w:val="s3"/>
        </w:rPr>
        <w:t xml:space="preserve">Подпункт 10 изложен в редакции </w:t>
      </w:r>
      <w:hyperlink r:id="rId2723" w:anchor="sub_id=814" w:history="1">
        <w:r>
          <w:rPr>
            <w:rStyle w:val="a3"/>
            <w:i/>
            <w:iCs/>
            <w:bdr w:val="none" w:sz="0" w:space="0" w:color="auto" w:frame="1"/>
          </w:rPr>
          <w:t>Закона</w:t>
        </w:r>
      </w:hyperlink>
      <w:r>
        <w:rPr>
          <w:rStyle w:val="s3"/>
        </w:rPr>
        <w:t xml:space="preserve"> РК от 21.06.13 г. № 106-V (</w:t>
      </w:r>
      <w:hyperlink r:id="rId2724" w:anchor="sub_id=2500210" w:history="1">
        <w:r>
          <w:rPr>
            <w:rStyle w:val="a3"/>
            <w:i/>
            <w:iCs/>
            <w:bdr w:val="none" w:sz="0" w:space="0" w:color="auto" w:frame="1"/>
          </w:rPr>
          <w:t>см. стар. ред.</w:t>
        </w:r>
      </w:hyperlink>
      <w:r>
        <w:rPr>
          <w:rStyle w:val="s3"/>
        </w:rPr>
        <w:t>)</w:t>
      </w:r>
    </w:p>
    <w:p w:rsidR="00000000" w:rsidRDefault="008B2134">
      <w:pPr>
        <w:ind w:firstLine="400"/>
        <w:jc w:val="both"/>
      </w:pPr>
      <w:r>
        <w:t>10) услуги единого накопительного пенсионного фонда и добровольных накопительных пенсионных фондов по привлечению обязательных пенсионных взносов, обязательных профессиона</w:t>
      </w:r>
      <w:r>
        <w:t>льных пенсионных взносов и добровольных пенсионных взносов, распределению и зачислению полученного инвестиционного дохода от пенсионных активов;</w:t>
      </w:r>
    </w:p>
    <w:p w:rsidR="00000000" w:rsidRDefault="008B2134">
      <w:pPr>
        <w:jc w:val="both"/>
      </w:pPr>
      <w:r>
        <w:rPr>
          <w:rStyle w:val="s3"/>
        </w:rPr>
        <w:t xml:space="preserve">В подпункт 11 внесены изменения в соответствии с </w:t>
      </w:r>
      <w:hyperlink r:id="rId2725" w:anchor="sub_id=250" w:history="1">
        <w:r>
          <w:rPr>
            <w:rStyle w:val="a3"/>
            <w:i/>
            <w:iCs/>
            <w:bdr w:val="none" w:sz="0" w:space="0" w:color="auto" w:frame="1"/>
          </w:rPr>
          <w:t>Законом</w:t>
        </w:r>
      </w:hyperlink>
      <w:r>
        <w:rPr>
          <w:rStyle w:val="s3"/>
        </w:rPr>
        <w:t xml:space="preserve"> РК от 21.07.11 г. № 467-IV </w:t>
      </w:r>
      <w:hyperlink r:id="rId2726"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2727" w:anchor="sub_id=2500211"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8B2134">
      <w:pPr>
        <w:ind w:firstLine="400"/>
        <w:jc w:val="both"/>
      </w:pPr>
      <w:r>
        <w:rPr>
          <w:rStyle w:val="s0"/>
        </w:rPr>
        <w:t>11) реализация доли участия;</w:t>
      </w:r>
    </w:p>
    <w:p w:rsidR="00000000" w:rsidRDefault="008B2134">
      <w:pPr>
        <w:ind w:firstLine="400"/>
        <w:jc w:val="both"/>
      </w:pPr>
      <w:r>
        <w:rPr>
          <w:rStyle w:val="s0"/>
        </w:rPr>
        <w:t>12) операции по предоставлению микрокредитов;</w:t>
      </w:r>
    </w:p>
    <w:p w:rsidR="00000000" w:rsidRDefault="008B2134">
      <w:pPr>
        <w:jc w:val="both"/>
      </w:pPr>
      <w:hyperlink r:id="rId2728" w:history="1">
        <w:r>
          <w:rPr>
            <w:rStyle w:val="a3"/>
            <w:rFonts w:ascii="Wingdings" w:hAnsi="Wingdings"/>
            <w:i/>
            <w:iCs/>
            <w:bdr w:val="none" w:sz="0" w:space="0" w:color="auto" w:frame="1"/>
          </w:rPr>
          <w:t>*</w:t>
        </w:r>
      </w:hyperlink>
    </w:p>
    <w:p w:rsidR="00000000" w:rsidRDefault="008B2134">
      <w:pPr>
        <w:ind w:firstLine="400"/>
        <w:jc w:val="both"/>
      </w:pPr>
      <w:r>
        <w:rPr>
          <w:rStyle w:val="s0"/>
        </w:rPr>
        <w:t>13) услуги по предоставлению краткосрочных займов ломбардами под залог движимого имущества;</w:t>
      </w:r>
    </w:p>
    <w:p w:rsidR="00000000" w:rsidRDefault="008B2134">
      <w:pPr>
        <w:ind w:firstLine="400"/>
        <w:jc w:val="both"/>
      </w:pPr>
      <w:r>
        <w:rPr>
          <w:rStyle w:val="s0"/>
        </w:rPr>
        <w:t>14) следующие о</w:t>
      </w:r>
      <w:r>
        <w:rPr>
          <w:rStyle w:val="s0"/>
        </w:rPr>
        <w:t>перации, осуществляемые кредитными товариществами для своих участников:</w:t>
      </w:r>
    </w:p>
    <w:p w:rsidR="00000000" w:rsidRDefault="008B2134">
      <w:pPr>
        <w:ind w:firstLine="400"/>
        <w:jc w:val="both"/>
      </w:pPr>
      <w:r>
        <w:rPr>
          <w:rStyle w:val="s0"/>
        </w:rPr>
        <w:t>переводные операции: выполнение поручений по платежам и переводам денег;</w:t>
      </w:r>
    </w:p>
    <w:p w:rsidR="00000000" w:rsidRDefault="008B2134">
      <w:pPr>
        <w:ind w:firstLine="400"/>
        <w:jc w:val="both"/>
      </w:pPr>
      <w:r>
        <w:rPr>
          <w:rStyle w:val="s0"/>
        </w:rPr>
        <w:t>заемные операции: предоставление кредитов в денежной форме на условиях платности, срочности и возвратности;</w:t>
      </w:r>
    </w:p>
    <w:p w:rsidR="00000000" w:rsidRDefault="008B2134">
      <w:pPr>
        <w:ind w:firstLine="400"/>
        <w:jc w:val="both"/>
      </w:pPr>
      <w:r>
        <w:rPr>
          <w:rStyle w:val="s0"/>
        </w:rPr>
        <w:t>кассовые операции;</w:t>
      </w:r>
    </w:p>
    <w:p w:rsidR="00000000" w:rsidRDefault="008B2134">
      <w:pPr>
        <w:ind w:firstLine="400"/>
        <w:jc w:val="both"/>
      </w:pPr>
      <w:r>
        <w:rPr>
          <w:rStyle w:val="s0"/>
        </w:rPr>
        <w:t>открытие и ведение банковских счетов участников кредитного товарищества;</w:t>
      </w:r>
    </w:p>
    <w:p w:rsidR="00000000" w:rsidRDefault="008B2134">
      <w:pPr>
        <w:ind w:firstLine="400"/>
        <w:jc w:val="both"/>
      </w:pPr>
      <w:r>
        <w:rPr>
          <w:rStyle w:val="s0"/>
        </w:rPr>
        <w:t>выдача гарантий, поручительств и иных обязательств, предусматривающих исполнение в денежной форме, за участников кредитного товарищества;</w:t>
      </w:r>
    </w:p>
    <w:p w:rsidR="00000000" w:rsidRDefault="008B2134">
      <w:pPr>
        <w:jc w:val="both"/>
      </w:pPr>
      <w:r>
        <w:rPr>
          <w:rStyle w:val="s3"/>
        </w:rPr>
        <w:t>Подпункт 15 изложен в реда</w:t>
      </w:r>
      <w:r>
        <w:rPr>
          <w:rStyle w:val="s3"/>
        </w:rPr>
        <w:t xml:space="preserve">кции </w:t>
      </w:r>
      <w:hyperlink r:id="rId2729" w:anchor="sub_id=250" w:history="1">
        <w:r>
          <w:rPr>
            <w:rStyle w:val="a3"/>
            <w:i/>
            <w:iCs/>
            <w:bdr w:val="none" w:sz="0" w:space="0" w:color="auto" w:frame="1"/>
          </w:rPr>
          <w:t>Закона</w:t>
        </w:r>
      </w:hyperlink>
      <w:r>
        <w:rPr>
          <w:rStyle w:val="s3"/>
        </w:rPr>
        <w:t xml:space="preserve"> РК от 26.11.10 г. № 356-IV (введено в действие с 1 января 2011 г.) (</w:t>
      </w:r>
      <w:hyperlink r:id="rId2730" w:anchor="sub_id=2500215"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8B2134">
      <w:pPr>
        <w:ind w:firstLine="400"/>
        <w:jc w:val="both"/>
      </w:pPr>
      <w:r>
        <w:rPr>
          <w:rStyle w:val="s0"/>
        </w:rPr>
        <w:t>15) реализация инвестиционного золота через металлические счета, открытые в установленном законодательством Республики Казахстан порядке в Центре кассовых операций и хранения ценностей Национального Банка Республики Казахстан и (или) в банках второго</w:t>
      </w:r>
      <w:r>
        <w:rPr>
          <w:rStyle w:val="s0"/>
        </w:rPr>
        <w:t xml:space="preserve"> уровня;</w:t>
      </w:r>
    </w:p>
    <w:p w:rsidR="00000000" w:rsidRDefault="008B2134">
      <w:pPr>
        <w:ind w:firstLine="400"/>
        <w:jc w:val="both"/>
      </w:pPr>
      <w:r>
        <w:rPr>
          <w:rStyle w:val="s0"/>
        </w:rPr>
        <w:t>16) уступка прав требования по займам;</w:t>
      </w:r>
    </w:p>
    <w:p w:rsidR="00000000" w:rsidRDefault="008B2134">
      <w:pPr>
        <w:jc w:val="both"/>
      </w:pPr>
      <w:r>
        <w:rPr>
          <w:rStyle w:val="s3"/>
        </w:rPr>
        <w:t xml:space="preserve">Пункт дополнен подпунктом 17 в соответствии с </w:t>
      </w:r>
      <w:hyperlink r:id="rId2731" w:anchor="sub_id=250"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8B2134">
      <w:pPr>
        <w:ind w:firstLine="400"/>
        <w:jc w:val="both"/>
      </w:pPr>
      <w:r>
        <w:rPr>
          <w:rStyle w:val="s0"/>
        </w:rPr>
        <w:t>17) оп</w:t>
      </w:r>
      <w:r>
        <w:rPr>
          <w:rStyle w:val="s0"/>
        </w:rPr>
        <w:t>ерации, указанные в пункте 4 настоящей статьи.</w:t>
      </w:r>
    </w:p>
    <w:p w:rsidR="00000000" w:rsidRDefault="008B2134">
      <w:pPr>
        <w:jc w:val="both"/>
      </w:pPr>
      <w:r>
        <w:rPr>
          <w:rStyle w:val="s3"/>
        </w:rPr>
        <w:t xml:space="preserve">В пункт 3 внесены изменения в соответствии с </w:t>
      </w:r>
      <w:hyperlink r:id="rId2732" w:anchor="sub_id=250" w:history="1">
        <w:r>
          <w:rPr>
            <w:rStyle w:val="a3"/>
            <w:i/>
            <w:iCs/>
            <w:bdr w:val="none" w:sz="0" w:space="0" w:color="auto" w:frame="1"/>
          </w:rPr>
          <w:t>Законом</w:t>
        </w:r>
      </w:hyperlink>
      <w:r>
        <w:rPr>
          <w:rStyle w:val="s3"/>
        </w:rPr>
        <w:t xml:space="preserve"> РК от 21.07.11 г. № 467-IV (введены в действие с 1 января 2009 г.) (</w:t>
      </w:r>
      <w:hyperlink r:id="rId2733" w:anchor="sub_id=250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3. При осуществлении операций с ценными бумагами, реализации доли участия оборот по реализации определяется как прирост стоимости при реализации ценных бумаг, доли участия. Прирост стоимости определяется в порядке, предусмотренном </w:t>
      </w:r>
      <w:hyperlink w:anchor="sub870000" w:history="1">
        <w:r>
          <w:rPr>
            <w:rStyle w:val="a3"/>
          </w:rPr>
          <w:t>статьей 87</w:t>
        </w:r>
      </w:hyperlink>
      <w:r>
        <w:rPr>
          <w:rStyle w:val="s0"/>
        </w:rPr>
        <w:t xml:space="preserve"> настоящего Кодекса.</w:t>
      </w:r>
    </w:p>
    <w:p w:rsidR="00000000" w:rsidRDefault="008B2134">
      <w:pPr>
        <w:jc w:val="both"/>
      </w:pPr>
      <w:r>
        <w:rPr>
          <w:rStyle w:val="s3"/>
        </w:rPr>
        <w:t xml:space="preserve">Статья дополнена пунктом 4 в соответствии с </w:t>
      </w:r>
      <w:hyperlink r:id="rId2734" w:anchor="sub_id=58" w:history="1">
        <w:r>
          <w:rPr>
            <w:rStyle w:val="a3"/>
            <w:i/>
            <w:iCs/>
            <w:bdr w:val="none" w:sz="0" w:space="0" w:color="auto" w:frame="1"/>
          </w:rPr>
          <w:t>Законом</w:t>
        </w:r>
      </w:hyperlink>
      <w:r>
        <w:rPr>
          <w:rStyle w:val="s3"/>
        </w:rPr>
        <w:t xml:space="preserve"> РК от 12.02.09 г. № 133-IV </w:t>
      </w:r>
    </w:p>
    <w:p w:rsidR="00000000" w:rsidRDefault="008B2134">
      <w:pPr>
        <w:ind w:firstLine="400"/>
        <w:jc w:val="both"/>
      </w:pPr>
      <w:r>
        <w:rPr>
          <w:rStyle w:val="s0"/>
        </w:rPr>
        <w:t xml:space="preserve">4. Передача имущества исламскими банками освобождается от </w:t>
      </w:r>
      <w:r>
        <w:rPr>
          <w:rStyle w:val="s0"/>
        </w:rPr>
        <w:t xml:space="preserve">налога на добавленную стоимость в части дохода, подлежащего получению исламским банком в рамках финансирования торговой деятельности в качестве торгового посредника с предоставлением коммерческого кредита в соответствии с банковским </w:t>
      </w:r>
      <w:hyperlink r:id="rId2735" w:history="1">
        <w:r>
          <w:rPr>
            <w:rStyle w:val="a3"/>
          </w:rPr>
          <w:t>законодательством</w:t>
        </w:r>
      </w:hyperlink>
      <w:r>
        <w:rPr>
          <w:rStyle w:val="s0"/>
        </w:rPr>
        <w:t xml:space="preserve"> Республики Казахстан.</w:t>
      </w:r>
    </w:p>
    <w:p w:rsidR="00000000" w:rsidRDefault="008B2134">
      <w:pPr>
        <w:ind w:firstLine="400"/>
        <w:jc w:val="both"/>
      </w:pPr>
      <w:r>
        <w:rPr>
          <w:rStyle w:val="s0"/>
        </w:rPr>
        <w:t>В целях настоящего пункта к доходу, подлежащему получению исламским банком, относится сумма наценки на товар, реализуемый покупателю, которая определяется условиями договора и</w:t>
      </w:r>
      <w:r>
        <w:rPr>
          <w:rStyle w:val="s0"/>
        </w:rPr>
        <w:t>сламского банка о коммерческом кредите, заключенного в соответствии с банковским законодательством Республики Казахстан.</w:t>
      </w:r>
    </w:p>
    <w:p w:rsidR="00000000" w:rsidRDefault="008B2134">
      <w:pPr>
        <w:ind w:firstLine="400"/>
        <w:jc w:val="both"/>
      </w:pPr>
      <w:r>
        <w:rPr>
          <w:rStyle w:val="s0"/>
        </w:rPr>
        <w:t>Положения настоящего пункта не распространяются на случаи реализации исламским банком товара третьему лицу при отказе покупателя от исп</w:t>
      </w:r>
      <w:r>
        <w:rPr>
          <w:rStyle w:val="s0"/>
        </w:rPr>
        <w:t>олнения договора о коммерческом кредите.</w:t>
      </w:r>
    </w:p>
    <w:p w:rsidR="00000000" w:rsidRDefault="008B2134">
      <w:pPr>
        <w:ind w:firstLine="400"/>
        <w:jc w:val="both"/>
      </w:pPr>
      <w:r>
        <w:t> </w:t>
      </w:r>
    </w:p>
    <w:p w:rsidR="00000000" w:rsidRDefault="008B2134">
      <w:pPr>
        <w:ind w:left="1200" w:hanging="800"/>
        <w:jc w:val="both"/>
      </w:pPr>
      <w:bookmarkStart w:id="415" w:name="SUB2510000"/>
      <w:bookmarkEnd w:id="415"/>
      <w:r>
        <w:rPr>
          <w:rStyle w:val="s1"/>
        </w:rPr>
        <w:t xml:space="preserve">Статья 251. Передача имущества в финансовый лизинг </w:t>
      </w:r>
    </w:p>
    <w:p w:rsidR="00000000" w:rsidRDefault="008B2134">
      <w:pPr>
        <w:ind w:firstLine="400"/>
        <w:jc w:val="both"/>
      </w:pPr>
      <w:r>
        <w:rPr>
          <w:rStyle w:val="s0"/>
        </w:rPr>
        <w:t>Передача имущества в финансовый лизинг освобождается от налога на добавленную стоимость в части суммы вознаграждения, подлежащего получению лизингодателем, при с</w:t>
      </w:r>
      <w:r>
        <w:rPr>
          <w:rStyle w:val="s0"/>
        </w:rPr>
        <w:t xml:space="preserve">облюдении следующих условий: </w:t>
      </w:r>
    </w:p>
    <w:p w:rsidR="00000000" w:rsidRDefault="008B2134">
      <w:pPr>
        <w:ind w:firstLine="400"/>
        <w:jc w:val="both"/>
      </w:pPr>
      <w:r>
        <w:rPr>
          <w:rStyle w:val="s0"/>
        </w:rPr>
        <w:t xml:space="preserve">1) такая передача соответствует требованиям, установленным </w:t>
      </w:r>
      <w:hyperlink w:anchor="sub780000" w:history="1">
        <w:r>
          <w:rPr>
            <w:rStyle w:val="a3"/>
          </w:rPr>
          <w:t>статьей 78</w:t>
        </w:r>
      </w:hyperlink>
      <w:r>
        <w:rPr>
          <w:rStyle w:val="s0"/>
        </w:rPr>
        <w:t xml:space="preserve"> настоящего Кодекса; </w:t>
      </w:r>
    </w:p>
    <w:p w:rsidR="00000000" w:rsidRDefault="008B2134">
      <w:pPr>
        <w:ind w:firstLine="400"/>
        <w:jc w:val="both"/>
      </w:pPr>
      <w:r>
        <w:rPr>
          <w:rStyle w:val="s0"/>
        </w:rPr>
        <w:t xml:space="preserve">2) лизингополучатель приобретает имущество в качестве основного средства, инвестиций в недвижимость, биологических активов. </w:t>
      </w:r>
    </w:p>
    <w:p w:rsidR="00000000" w:rsidRDefault="008B2134">
      <w:pPr>
        <w:ind w:firstLine="400"/>
        <w:jc w:val="both"/>
      </w:pPr>
      <w:r>
        <w:t> </w:t>
      </w:r>
    </w:p>
    <w:p w:rsidR="00000000" w:rsidRDefault="008B2134">
      <w:pPr>
        <w:jc w:val="both"/>
      </w:pPr>
      <w:bookmarkStart w:id="416" w:name="SUB2520000"/>
      <w:bookmarkEnd w:id="416"/>
      <w:r>
        <w:rPr>
          <w:rStyle w:val="s3"/>
        </w:rPr>
        <w:t xml:space="preserve">Статья 252 изложена в редакции </w:t>
      </w:r>
      <w:hyperlink r:id="rId2736" w:anchor="sub_id=252" w:history="1">
        <w:r>
          <w:rPr>
            <w:rStyle w:val="a3"/>
            <w:i/>
            <w:iCs/>
            <w:bdr w:val="none" w:sz="0" w:space="0" w:color="auto" w:frame="1"/>
          </w:rPr>
          <w:t>Закона</w:t>
        </w:r>
      </w:hyperlink>
      <w:r>
        <w:rPr>
          <w:rStyle w:val="s3"/>
        </w:rPr>
        <w:t xml:space="preserve"> РК от 26.1</w:t>
      </w:r>
      <w:r>
        <w:rPr>
          <w:rStyle w:val="s3"/>
        </w:rPr>
        <w:t>2.12 г. № 61-V (введено в действие с 1 января 2013 г.) (</w:t>
      </w:r>
      <w:hyperlink r:id="rId2737" w:anchor="sub_id=252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 xml:space="preserve">Статья 252. Услуги, оказываемые некоммерческими организациями </w:t>
      </w:r>
    </w:p>
    <w:p w:rsidR="00000000" w:rsidRDefault="008B2134">
      <w:pPr>
        <w:ind w:firstLine="400"/>
        <w:jc w:val="both"/>
      </w:pPr>
      <w:r>
        <w:rPr>
          <w:rStyle w:val="s0"/>
        </w:rPr>
        <w:t>Освобождаются от налога на добавленн</w:t>
      </w:r>
      <w:r>
        <w:rPr>
          <w:rStyle w:val="s0"/>
        </w:rPr>
        <w:t>ую стоимость обороты по реализации:</w:t>
      </w:r>
    </w:p>
    <w:p w:rsidR="00000000" w:rsidRDefault="008B2134">
      <w:pPr>
        <w:ind w:firstLine="400"/>
        <w:jc w:val="both"/>
      </w:pPr>
      <w:r>
        <w:rPr>
          <w:rStyle w:val="s0"/>
        </w:rPr>
        <w:t xml:space="preserve">1) услуг по защите и социальному обеспечению детей, престарелых, ветеранов войны и труда, инвалидов, осуществляемых некоммерческими организациями, указанными в </w:t>
      </w:r>
      <w:hyperlink w:anchor="sub1340000" w:history="1">
        <w:r>
          <w:rPr>
            <w:rStyle w:val="a3"/>
          </w:rPr>
          <w:t>пункте 1 статьи 134</w:t>
        </w:r>
      </w:hyperlink>
      <w:r>
        <w:rPr>
          <w:rStyle w:val="s0"/>
        </w:rPr>
        <w:t xml:space="preserve"> настоящ</w:t>
      </w:r>
      <w:r>
        <w:rPr>
          <w:rStyle w:val="s0"/>
        </w:rPr>
        <w:t>его Кодекса;</w:t>
      </w:r>
    </w:p>
    <w:p w:rsidR="00000000" w:rsidRDefault="008B2134">
      <w:pPr>
        <w:ind w:firstLine="400"/>
        <w:jc w:val="both"/>
      </w:pPr>
      <w:r>
        <w:rPr>
          <w:rStyle w:val="s0"/>
        </w:rPr>
        <w:t>2) услуг по проведению религиозными объединениями религиозных обрядов и церемоний в соответствии с законодательством Республики Казахстан.</w:t>
      </w:r>
    </w:p>
    <w:p w:rsidR="00000000" w:rsidRDefault="008B2134">
      <w:pPr>
        <w:jc w:val="both"/>
      </w:pPr>
      <w:hyperlink r:id="rId2738"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417" w:name="SUB2530000"/>
      <w:bookmarkEnd w:id="417"/>
      <w:r>
        <w:rPr>
          <w:rStyle w:val="s1"/>
        </w:rPr>
        <w:t xml:space="preserve">Статья 253. Услуги, работы в сфере </w:t>
      </w:r>
      <w:r>
        <w:rPr>
          <w:rStyle w:val="s1"/>
        </w:rPr>
        <w:t>культуры, науки и образования</w:t>
      </w:r>
    </w:p>
    <w:p w:rsidR="00000000" w:rsidRDefault="008B2134">
      <w:pPr>
        <w:ind w:firstLine="400"/>
        <w:jc w:val="both"/>
      </w:pPr>
      <w:r>
        <w:t>Услуги, работы в сфере культуры, науки и образования освобождаются от налога на добавленную стоимость, если относятся к услугам, работам:</w:t>
      </w:r>
    </w:p>
    <w:p w:rsidR="00000000" w:rsidRDefault="008B2134">
      <w:pPr>
        <w:ind w:firstLine="400"/>
        <w:jc w:val="both"/>
      </w:pPr>
      <w:r>
        <w:t xml:space="preserve">1) по проведению </w:t>
      </w:r>
      <w:r>
        <w:rPr>
          <w:rStyle w:val="s0"/>
        </w:rPr>
        <w:t>социально значимых мероприятий в области культуры, зрелищных культурно-</w:t>
      </w:r>
      <w:r>
        <w:rPr>
          <w:rStyle w:val="s0"/>
        </w:rPr>
        <w:t>массовых мероприятий, осуществляемых в рамках государственного заказа;</w:t>
      </w:r>
    </w:p>
    <w:p w:rsidR="00000000" w:rsidRDefault="008B2134">
      <w:pPr>
        <w:ind w:firstLine="400"/>
        <w:jc w:val="both"/>
      </w:pPr>
      <w:r>
        <w:rPr>
          <w:rStyle w:val="s0"/>
        </w:rPr>
        <w:t xml:space="preserve">2) осуществляемым (кроме предпринимательской деятельности) организациями культуры - театрами, филармониями, музеями, библиотеками, культурно-досуговыми организациями; </w:t>
      </w:r>
    </w:p>
    <w:p w:rsidR="00000000" w:rsidRDefault="008B2134">
      <w:pPr>
        <w:ind w:firstLine="400"/>
        <w:jc w:val="both"/>
      </w:pPr>
      <w:r>
        <w:rPr>
          <w:rStyle w:val="s0"/>
        </w:rPr>
        <w:t>3) образовательны</w:t>
      </w:r>
      <w:r>
        <w:rPr>
          <w:rStyle w:val="s0"/>
        </w:rPr>
        <w:t>м - в сфере дошкольного воспитания и обучения; начального, основного среднего, общего среднего, дополнительного образования; технического и профессионального, послесреднего, высшего и послевузовского профессионального образования, осуществляемым по соответ</w:t>
      </w:r>
      <w:r>
        <w:rPr>
          <w:rStyle w:val="s0"/>
        </w:rPr>
        <w:t xml:space="preserve">ствующим </w:t>
      </w:r>
      <w:hyperlink r:id="rId2739" w:anchor="sub_id=570000" w:history="1">
        <w:r>
          <w:rPr>
            <w:rStyle w:val="a3"/>
          </w:rPr>
          <w:t>лицензиям</w:t>
        </w:r>
      </w:hyperlink>
      <w:r>
        <w:rPr>
          <w:rStyle w:val="s0"/>
        </w:rPr>
        <w:t xml:space="preserve"> на право ведения данных видов деятельности; </w:t>
      </w:r>
    </w:p>
    <w:p w:rsidR="00000000" w:rsidRDefault="008B2134">
      <w:pPr>
        <w:jc w:val="both"/>
      </w:pPr>
      <w:hyperlink r:id="rId2740"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4) </w:t>
      </w:r>
      <w:hyperlink r:id="rId2741" w:history="1">
        <w:r>
          <w:rPr>
            <w:rStyle w:val="a3"/>
          </w:rPr>
          <w:t>научно-исследовательским работам</w:t>
        </w:r>
      </w:hyperlink>
      <w:r>
        <w:rPr>
          <w:rStyle w:val="s0"/>
        </w:rPr>
        <w:t xml:space="preserve">, проводимым на основании договоров на осуществление государственного заказа; </w:t>
      </w:r>
    </w:p>
    <w:p w:rsidR="00000000" w:rsidRDefault="008B2134">
      <w:pPr>
        <w:jc w:val="both"/>
      </w:pPr>
      <w:r>
        <w:rPr>
          <w:rStyle w:val="s3"/>
        </w:rPr>
        <w:t xml:space="preserve">Подпункт 5 изложен в редакции </w:t>
      </w:r>
      <w:hyperlink r:id="rId2742" w:anchor="sub_id=253" w:history="1">
        <w:r>
          <w:rPr>
            <w:rStyle w:val="a3"/>
            <w:i/>
            <w:iCs/>
            <w:bdr w:val="none" w:sz="0" w:space="0" w:color="auto" w:frame="1"/>
          </w:rPr>
          <w:t>Закон</w:t>
        </w:r>
        <w:r>
          <w:rPr>
            <w:rStyle w:val="a3"/>
            <w:i/>
            <w:iCs/>
            <w:bdr w:val="none" w:sz="0" w:space="0" w:color="auto" w:frame="1"/>
          </w:rPr>
          <w:t>а</w:t>
        </w:r>
      </w:hyperlink>
      <w:r>
        <w:rPr>
          <w:rStyle w:val="s3"/>
        </w:rPr>
        <w:t xml:space="preserve"> РК от 26.12.12 г. № 61-V (введено в действие с 1 января 2013 г.) (</w:t>
      </w:r>
      <w:hyperlink r:id="rId2743" w:anchor="sub_id=253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5) по предоставлению во временное пользование библиотечного фонда, в том числе в электронном виде, организациями образования, имеющими лицензию на право ведения образовательной деятельности, а также автономными организациями образования, указанными в </w:t>
      </w:r>
      <w:hyperlink w:anchor="sub135010000" w:history="1">
        <w:r>
          <w:rPr>
            <w:rStyle w:val="a3"/>
          </w:rPr>
          <w:t>подпунктах 2) и 4) пункта 1 статьи 135-1</w:t>
        </w:r>
      </w:hyperlink>
      <w:r>
        <w:rPr>
          <w:rStyle w:val="s0"/>
        </w:rPr>
        <w:t xml:space="preserve"> настоящего Кодекса;</w:t>
      </w:r>
    </w:p>
    <w:p w:rsidR="00000000" w:rsidRDefault="008B2134">
      <w:pPr>
        <w:ind w:firstLine="400"/>
        <w:jc w:val="both"/>
      </w:pPr>
      <w:r>
        <w:rPr>
          <w:rStyle w:val="s0"/>
        </w:rPr>
        <w:t>6) по сохранению, за исключением распространения информации и пропаганды, объектов историко-культурного наследия и культурных ценностей, занесенных в реестры объекто</w:t>
      </w:r>
      <w:r>
        <w:rPr>
          <w:rStyle w:val="s0"/>
        </w:rPr>
        <w:t>в историко-культурного достояния или Государственный список памятников истории и культуры в соответствии с законодательством Республики Казахстан.</w:t>
      </w:r>
    </w:p>
    <w:p w:rsidR="00000000" w:rsidRDefault="008B2134">
      <w:pPr>
        <w:ind w:firstLine="400"/>
        <w:jc w:val="both"/>
      </w:pPr>
      <w:r>
        <w:t> </w:t>
      </w:r>
    </w:p>
    <w:p w:rsidR="00000000" w:rsidRDefault="008B2134">
      <w:pPr>
        <w:jc w:val="both"/>
      </w:pPr>
      <w:bookmarkStart w:id="418" w:name="SUB253010000"/>
      <w:bookmarkEnd w:id="418"/>
      <w:r>
        <w:rPr>
          <w:rStyle w:val="s3"/>
        </w:rPr>
        <w:t xml:space="preserve">Кодекс дополнен статьей 253-1 в соответствии с </w:t>
      </w:r>
      <w:hyperlink r:id="rId2744" w:anchor="sub_id=2531"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8B2134">
      <w:pPr>
        <w:ind w:left="1200" w:hanging="800"/>
        <w:jc w:val="both"/>
      </w:pPr>
      <w:r>
        <w:rPr>
          <w:rStyle w:val="s1"/>
        </w:rPr>
        <w:t>Статья 253-1. Услуги в сфере образования автономных организаций образования</w:t>
      </w:r>
    </w:p>
    <w:p w:rsidR="00000000" w:rsidRDefault="008B2134">
      <w:pPr>
        <w:ind w:firstLine="400"/>
        <w:jc w:val="both"/>
      </w:pPr>
      <w:r>
        <w:rPr>
          <w:rStyle w:val="s0"/>
        </w:rPr>
        <w:t>Услуги по осуществлению видов образовательной деятельности, указанных в подпункте 2)</w:t>
      </w:r>
      <w:r>
        <w:rPr>
          <w:rStyle w:val="s0"/>
        </w:rPr>
        <w:t xml:space="preserve"> </w:t>
      </w:r>
      <w:hyperlink w:anchor="sub135010000" w:history="1">
        <w:r>
          <w:rPr>
            <w:rStyle w:val="a3"/>
          </w:rPr>
          <w:t>пункта 1 статьи 135-1</w:t>
        </w:r>
      </w:hyperlink>
      <w:r>
        <w:rPr>
          <w:rStyle w:val="s0"/>
        </w:rPr>
        <w:t xml:space="preserve"> настоящего Кодекса, реализуемые автономными организациями образования, соответствующими условиям подпунктов 2) или 4) пункта 1 статьи 135-1 настоящего Кодекса, освобождаются от налога на добавленную</w:t>
      </w:r>
      <w:r>
        <w:rPr>
          <w:rStyle w:val="s0"/>
        </w:rPr>
        <w:t xml:space="preserve"> стоимость.</w:t>
      </w:r>
    </w:p>
    <w:p w:rsidR="00000000" w:rsidRDefault="008B2134">
      <w:pPr>
        <w:ind w:firstLine="400"/>
        <w:jc w:val="both"/>
      </w:pPr>
      <w:r>
        <w:t> </w:t>
      </w:r>
    </w:p>
    <w:p w:rsidR="00000000" w:rsidRDefault="008B2134">
      <w:pPr>
        <w:ind w:left="1200" w:hanging="800"/>
        <w:jc w:val="both"/>
      </w:pPr>
      <w:bookmarkStart w:id="419" w:name="SUB2540000"/>
      <w:bookmarkEnd w:id="419"/>
      <w:r>
        <w:rPr>
          <w:rStyle w:val="s1"/>
        </w:rPr>
        <w:t>Статья 254. Товары и услуги в сфере медицинской и ветеринарной деятельности</w:t>
      </w:r>
    </w:p>
    <w:p w:rsidR="00000000" w:rsidRDefault="008B2134">
      <w:pPr>
        <w:ind w:firstLine="400"/>
        <w:jc w:val="both"/>
      </w:pPr>
      <w:r>
        <w:rPr>
          <w:rStyle w:val="s0"/>
        </w:rPr>
        <w:t>1. Обороты по реализации товаров, работ, услуг, связанных с медицинским и ветеринарным обслуживанием, освобождаются от налога на добавленную стоимость в случаях:</w:t>
      </w:r>
    </w:p>
    <w:p w:rsidR="00000000" w:rsidRDefault="008B2134">
      <w:pPr>
        <w:jc w:val="both"/>
      </w:pPr>
      <w:r>
        <w:rPr>
          <w:rStyle w:val="s3"/>
        </w:rPr>
        <w:t>В по</w:t>
      </w:r>
      <w:r>
        <w:rPr>
          <w:rStyle w:val="s3"/>
        </w:rPr>
        <w:t xml:space="preserve">дпункт 1 внесены изменения в соответствии с </w:t>
      </w:r>
      <w:hyperlink r:id="rId2745" w:anchor="sub_id=25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746" w:anchor="sub_id=254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реализации лекарственных средств любых форм, в том числе лекарственных субстанций, а также материалов и комплектующих для их производства;</w:t>
      </w:r>
    </w:p>
    <w:p w:rsidR="00000000" w:rsidRDefault="008B2134">
      <w:pPr>
        <w:jc w:val="both"/>
      </w:pPr>
      <w:r>
        <w:rPr>
          <w:rStyle w:val="s3"/>
        </w:rPr>
        <w:t xml:space="preserve">В подпункт 2 внесены изменения в соответствии с </w:t>
      </w:r>
      <w:hyperlink r:id="rId2747" w:anchor="sub_id=25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748" w:anchor="sub_id=25401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реализации изде</w:t>
      </w:r>
      <w:r>
        <w:rPr>
          <w:rStyle w:val="s0"/>
        </w:rPr>
        <w:t>лий медицинского (ветеринарного) назначения, включая протезно-ортопедические изделия, сурдотифлотехники и медицинской (ветеринарной) техники; материалов и комплектующих для производства лекарственных средств любых форм, в том числе лекарственных субстанций</w:t>
      </w:r>
      <w:r>
        <w:rPr>
          <w:rStyle w:val="s0"/>
        </w:rPr>
        <w:t xml:space="preserve">, изделий медицинского (ветеринарного) назначения, включая протезно-ортопедические изделия, и медицинской (ветеринарной) техники; </w:t>
      </w:r>
    </w:p>
    <w:p w:rsidR="00000000" w:rsidRDefault="008B2134">
      <w:pPr>
        <w:jc w:val="both"/>
      </w:pPr>
      <w:r>
        <w:rPr>
          <w:rStyle w:val="s3"/>
        </w:rPr>
        <w:t xml:space="preserve">Подпункт 3 изложен в редакции </w:t>
      </w:r>
      <w:hyperlink r:id="rId2749" w:anchor="sub_id=254" w:history="1">
        <w:r>
          <w:rPr>
            <w:rStyle w:val="a3"/>
            <w:i/>
            <w:iCs/>
            <w:bdr w:val="none" w:sz="0" w:space="0" w:color="auto" w:frame="1"/>
          </w:rPr>
          <w:t>Закона</w:t>
        </w:r>
      </w:hyperlink>
      <w:r>
        <w:rPr>
          <w:rStyle w:val="s3"/>
        </w:rPr>
        <w:t xml:space="preserve"> РК от 2</w:t>
      </w:r>
      <w:r>
        <w:rPr>
          <w:rStyle w:val="s3"/>
        </w:rPr>
        <w:t>6.12.12 г. № 61-V (введено в действие с 1 января 2013 г.) (</w:t>
      </w:r>
      <w:hyperlink r:id="rId2750" w:anchor="sub_id=254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3) оказания </w:t>
      </w:r>
      <w:hyperlink r:id="rId2751" w:history="1">
        <w:r>
          <w:rPr>
            <w:rStyle w:val="a3"/>
          </w:rPr>
          <w:t>медицинских (ветеринарных)</w:t>
        </w:r>
      </w:hyperlink>
      <w:r>
        <w:rPr>
          <w:rStyle w:val="s0"/>
        </w:rPr>
        <w:t xml:space="preserve"> услуг по соответствующим лицензиям на осуществление медицинской (ветеринарной) деятельности.</w:t>
      </w:r>
    </w:p>
    <w:p w:rsidR="00000000" w:rsidRDefault="008B2134">
      <w:pPr>
        <w:ind w:firstLine="400"/>
        <w:jc w:val="both"/>
      </w:pPr>
      <w:r>
        <w:rPr>
          <w:rStyle w:val="s0"/>
        </w:rPr>
        <w:t xml:space="preserve">2. </w:t>
      </w:r>
      <w:hyperlink r:id="rId2752" w:history="1">
        <w:r>
          <w:rPr>
            <w:rStyle w:val="a3"/>
          </w:rPr>
          <w:t>Перечень товаров и услуг</w:t>
        </w:r>
      </w:hyperlink>
      <w:r>
        <w:rPr>
          <w:rStyle w:val="s0"/>
        </w:rPr>
        <w:t>, указанных в пункте 1 настоящей статьи, утв</w:t>
      </w:r>
      <w:r>
        <w:rPr>
          <w:rStyle w:val="s0"/>
        </w:rPr>
        <w:t>ерждается Правительством Республики Казахстан.</w:t>
      </w:r>
    </w:p>
    <w:p w:rsidR="00000000" w:rsidRDefault="008B2134">
      <w:pPr>
        <w:jc w:val="both"/>
      </w:pPr>
      <w:hyperlink r:id="rId2753" w:history="1">
        <w:r>
          <w:rPr>
            <w:rStyle w:val="a3"/>
            <w:rFonts w:ascii="Wingdings" w:hAnsi="Wingdings"/>
            <w:i/>
            <w:iCs/>
            <w:bdr w:val="none" w:sz="0" w:space="0" w:color="auto" w:frame="1"/>
          </w:rPr>
          <w:t>*</w:t>
        </w:r>
      </w:hyperlink>
    </w:p>
    <w:p w:rsidR="00000000" w:rsidRDefault="008B2134">
      <w:pPr>
        <w:ind w:firstLine="400"/>
        <w:jc w:val="both"/>
      </w:pPr>
      <w:r>
        <w:rPr>
          <w:rStyle w:val="s0"/>
        </w:rPr>
        <w:t> </w:t>
      </w:r>
    </w:p>
    <w:p w:rsidR="00000000" w:rsidRDefault="008B2134">
      <w:pPr>
        <w:ind w:left="1200" w:hanging="800"/>
        <w:jc w:val="both"/>
      </w:pPr>
      <w:bookmarkStart w:id="420" w:name="SUB2550000"/>
      <w:bookmarkEnd w:id="420"/>
      <w:r>
        <w:rPr>
          <w:rStyle w:val="s1"/>
        </w:rPr>
        <w:t>Статья 255. Импорт, освобождаемый от налога на добавленную стоимость</w:t>
      </w:r>
    </w:p>
    <w:p w:rsidR="00000000" w:rsidRDefault="008B2134">
      <w:pPr>
        <w:ind w:firstLine="400"/>
        <w:jc w:val="both"/>
      </w:pPr>
      <w:r>
        <w:rPr>
          <w:rStyle w:val="s0"/>
        </w:rPr>
        <w:t>1. Освобождается от налога на добавленную стоимость импорт следующих</w:t>
      </w:r>
      <w:r>
        <w:rPr>
          <w:rStyle w:val="s0"/>
        </w:rPr>
        <w:t xml:space="preserve"> товаров: </w:t>
      </w:r>
    </w:p>
    <w:p w:rsidR="00000000" w:rsidRDefault="008B2134">
      <w:pPr>
        <w:ind w:firstLine="400"/>
        <w:jc w:val="both"/>
      </w:pPr>
      <w:r>
        <w:rPr>
          <w:rStyle w:val="s0"/>
        </w:rPr>
        <w:t xml:space="preserve">1) банкнот и монет </w:t>
      </w:r>
      <w:hyperlink r:id="rId2754" w:anchor="sub_id=10014" w:history="1">
        <w:r>
          <w:rPr>
            <w:rStyle w:val="a3"/>
          </w:rPr>
          <w:t>национальной</w:t>
        </w:r>
      </w:hyperlink>
      <w:r>
        <w:rPr>
          <w:rStyle w:val="s0"/>
        </w:rPr>
        <w:t xml:space="preserve"> и </w:t>
      </w:r>
      <w:hyperlink r:id="rId2755" w:anchor="sub_id=10015" w:history="1">
        <w:r>
          <w:rPr>
            <w:rStyle w:val="a3"/>
          </w:rPr>
          <w:t>иностранной валюты</w:t>
        </w:r>
      </w:hyperlink>
      <w:r>
        <w:rPr>
          <w:rStyle w:val="s0"/>
        </w:rPr>
        <w:t xml:space="preserve"> (кроме банкнот и монет, пр</w:t>
      </w:r>
      <w:r>
        <w:rPr>
          <w:rStyle w:val="s0"/>
        </w:rPr>
        <w:t xml:space="preserve">едставляющих собой культурно-историческую ценность), а также </w:t>
      </w:r>
      <w:hyperlink r:id="rId2756" w:anchor="sub_id=1290000" w:history="1">
        <w:r>
          <w:rPr>
            <w:rStyle w:val="a3"/>
          </w:rPr>
          <w:t>ценных бумаг</w:t>
        </w:r>
      </w:hyperlink>
      <w:r>
        <w:rPr>
          <w:rStyle w:val="s0"/>
        </w:rPr>
        <w:t>;</w:t>
      </w:r>
    </w:p>
    <w:p w:rsidR="00000000" w:rsidRDefault="008B2134">
      <w:pPr>
        <w:jc w:val="both"/>
      </w:pPr>
      <w:r>
        <w:rPr>
          <w:rStyle w:val="s3"/>
        </w:rPr>
        <w:t xml:space="preserve">В подпункт 2 внесены изменения в соответствии с </w:t>
      </w:r>
      <w:hyperlink r:id="rId2757" w:anchor="sub_id=25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758" w:anchor="sub_id=25501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товаров, осуществляемый физическими лицами по </w:t>
      </w:r>
      <w:r>
        <w:t>нормам беспошлинного ввоза</w:t>
      </w:r>
      <w:r>
        <w:rPr>
          <w:rStyle w:val="s0"/>
        </w:rPr>
        <w:t xml:space="preserve"> товаров, утвержденным в соответствии с таможенным законодательством Таможенного союза и (или) таможенным законодательством Республики Казахстан; </w:t>
      </w:r>
    </w:p>
    <w:p w:rsidR="00000000" w:rsidRDefault="008B2134">
      <w:pPr>
        <w:ind w:firstLine="400"/>
        <w:jc w:val="both"/>
      </w:pPr>
      <w:r>
        <w:rPr>
          <w:rStyle w:val="s0"/>
        </w:rPr>
        <w:t xml:space="preserve">3) товаров, за исключением подакцизных, ввозимых в качестве гуманитарной помощи в </w:t>
      </w:r>
      <w:hyperlink r:id="rId2759" w:history="1">
        <w:r>
          <w:rPr>
            <w:rStyle w:val="a3"/>
          </w:rPr>
          <w:t>порядке</w:t>
        </w:r>
      </w:hyperlink>
      <w:r>
        <w:rPr>
          <w:rStyle w:val="s0"/>
        </w:rPr>
        <w:t xml:space="preserve">, определяемом Правительством Республики Казахстан; </w:t>
      </w:r>
    </w:p>
    <w:p w:rsidR="00000000" w:rsidRDefault="008B2134">
      <w:pPr>
        <w:ind w:firstLine="400"/>
        <w:jc w:val="both"/>
      </w:pPr>
      <w:r>
        <w:rPr>
          <w:rStyle w:val="s0"/>
        </w:rPr>
        <w:t xml:space="preserve">4) товаров, за исключением подакцизных, ввозимых в целях благотворительной </w:t>
      </w:r>
      <w:r>
        <w:t>помощи по линии государств, правительств государств, между</w:t>
      </w:r>
      <w:r>
        <w:t xml:space="preserve">народных организаций, включая </w:t>
      </w:r>
      <w:r>
        <w:rPr>
          <w:rStyle w:val="s0"/>
        </w:rPr>
        <w:t xml:space="preserve">оказание </w:t>
      </w:r>
      <w:r>
        <w:t>технического содействия</w:t>
      </w:r>
      <w:r>
        <w:rPr>
          <w:rStyle w:val="s0"/>
        </w:rPr>
        <w:t xml:space="preserve">; </w:t>
      </w:r>
    </w:p>
    <w:p w:rsidR="00000000" w:rsidRDefault="008B2134">
      <w:pPr>
        <w:jc w:val="both"/>
      </w:pPr>
      <w:r>
        <w:rPr>
          <w:rStyle w:val="s3"/>
        </w:rPr>
        <w:t xml:space="preserve">В подпункт 5 внесены изменения в соответствии с </w:t>
      </w:r>
      <w:hyperlink r:id="rId2760" w:anchor="sub_id=255"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2761" w:anchor="sub_id=2550105" w:history="1">
        <w:r>
          <w:rPr>
            <w:rStyle w:val="a3"/>
            <w:i/>
            <w:iCs/>
            <w:bdr w:val="none" w:sz="0" w:space="0" w:color="auto" w:frame="1"/>
          </w:rPr>
          <w:t>см. стар. ред.</w:t>
        </w:r>
      </w:hyperlink>
      <w:r>
        <w:rPr>
          <w:rStyle w:val="s3"/>
        </w:rPr>
        <w:t>)</w:t>
      </w:r>
    </w:p>
    <w:p w:rsidR="00000000" w:rsidRDefault="008B2134">
      <w:pPr>
        <w:ind w:firstLine="400"/>
        <w:jc w:val="both"/>
      </w:pPr>
      <w:r>
        <w:t xml:space="preserve">5) товаров, ввезенных для официального пользования иностранными дипломатическими и приравненными к ним представительствами </w:t>
      </w:r>
      <w:r>
        <w:rPr>
          <w:rStyle w:val="s0"/>
        </w:rPr>
        <w:t>иностранного государства, консульскими учреждениями иностранного государства, аккредитованными в Республике Казахстан</w:t>
      </w:r>
      <w:r>
        <w:t>, а также для ли</w:t>
      </w:r>
      <w:r>
        <w:t xml:space="preserve">чного пользования лицами, относящимися к дипломатическому и административно-техническому персоналу этих </w:t>
      </w:r>
      <w:r>
        <w:rPr>
          <w:rStyle w:val="s0"/>
        </w:rPr>
        <w:t>представительств, включая членов их семей, проживающих вместе с ними, консульскими должностными лицами, консульскими служащими, включая членов их семей,</w:t>
      </w:r>
      <w:r>
        <w:rPr>
          <w:rStyle w:val="s0"/>
        </w:rPr>
        <w:t xml:space="preserve"> проживающих вместе с ними, и освобождаемых в соответствии с международными договорами, ратифицированными Республикой Казахстан; </w:t>
      </w:r>
    </w:p>
    <w:p w:rsidR="00000000" w:rsidRDefault="008B2134">
      <w:pPr>
        <w:jc w:val="both"/>
      </w:pPr>
      <w:r>
        <w:rPr>
          <w:rStyle w:val="s3"/>
        </w:rPr>
        <w:t xml:space="preserve">В подпункт 6 внесены изменения в соответствии с </w:t>
      </w:r>
      <w:hyperlink r:id="rId2762" w:anchor="sub_id=25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763" w:anchor="sub_id=2550106"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6) товаров, подлежащих таможенному декларированию в соответствии с </w:t>
      </w:r>
      <w:hyperlink r:id="rId2764" w:anchor="sub_id=1790000" w:history="1">
        <w:r>
          <w:rPr>
            <w:rStyle w:val="a3"/>
          </w:rPr>
          <w:t>таможенным законодательством</w:t>
        </w:r>
      </w:hyperlink>
      <w:r>
        <w:rPr>
          <w:rStyle w:val="s0"/>
        </w:rPr>
        <w:t xml:space="preserve"> Таможенного союза и (или) </w:t>
      </w:r>
      <w:hyperlink r:id="rId2765" w:anchor="sub_id=2770000" w:history="1">
        <w:r>
          <w:rPr>
            <w:rStyle w:val="a3"/>
          </w:rPr>
          <w:t>таможенным законодательством</w:t>
        </w:r>
      </w:hyperlink>
      <w:r>
        <w:rPr>
          <w:rStyle w:val="s0"/>
        </w:rPr>
        <w:t xml:space="preserve"> Республики Ка</w:t>
      </w:r>
      <w:r>
        <w:rPr>
          <w:rStyle w:val="s0"/>
        </w:rPr>
        <w:t xml:space="preserve">захстан в таможенных процедурах, устанавливающих освобождение от уплаты налогов; </w:t>
      </w:r>
    </w:p>
    <w:p w:rsidR="00000000" w:rsidRDefault="008B2134">
      <w:pPr>
        <w:jc w:val="both"/>
      </w:pPr>
      <w:r>
        <w:rPr>
          <w:rStyle w:val="s3"/>
        </w:rPr>
        <w:t xml:space="preserve">Пункт дополнен подпунктом 6-1 в соответствии с </w:t>
      </w:r>
      <w:hyperlink r:id="rId2766" w:anchor="sub_id=303" w:history="1">
        <w:r>
          <w:rPr>
            <w:rStyle w:val="a3"/>
            <w:i/>
            <w:iCs/>
            <w:bdr w:val="none" w:sz="0" w:space="0" w:color="auto" w:frame="1"/>
          </w:rPr>
          <w:t>Законом</w:t>
        </w:r>
      </w:hyperlink>
      <w:r>
        <w:rPr>
          <w:rStyle w:val="s3"/>
        </w:rPr>
        <w:t xml:space="preserve"> РК от 22.06.12 г. № 21-V (введены в де</w:t>
      </w:r>
      <w:r>
        <w:rPr>
          <w:rStyle w:val="s3"/>
        </w:rPr>
        <w:t xml:space="preserve">йствие с 1 октября 2011 г.) </w:t>
      </w:r>
    </w:p>
    <w:p w:rsidR="00000000" w:rsidRDefault="008B2134">
      <w:pPr>
        <w:ind w:firstLine="400"/>
        <w:jc w:val="both"/>
      </w:pPr>
      <w:r>
        <w:rPr>
          <w:rStyle w:val="s0"/>
        </w:rPr>
        <w:t xml:space="preserve">6-1) космических объектов, оборудования объектов наземной космической инфраструктуры, ввозимых участниками космической деятельности, </w:t>
      </w:r>
      <w:hyperlink r:id="rId2767" w:history="1">
        <w:r>
          <w:rPr>
            <w:rStyle w:val="a3"/>
          </w:rPr>
          <w:t>перечень</w:t>
        </w:r>
      </w:hyperlink>
      <w:r>
        <w:rPr>
          <w:rStyle w:val="s0"/>
        </w:rPr>
        <w:t xml:space="preserve"> которых определен Пр</w:t>
      </w:r>
      <w:r>
        <w:rPr>
          <w:rStyle w:val="s0"/>
        </w:rPr>
        <w:t xml:space="preserve">авительством Республики Казахстан. Положения настоящего подпункта применяются на основании подтверждения уполномоченного органа в области космической деятельности о ввозе таких космических объектов и оборудования для целей космической деятельности, </w:t>
      </w:r>
      <w:hyperlink r:id="rId2768" w:anchor="sub_id=2" w:history="1">
        <w:r>
          <w:rPr>
            <w:rStyle w:val="a3"/>
          </w:rPr>
          <w:t>форма</w:t>
        </w:r>
      </w:hyperlink>
      <w:r>
        <w:rPr>
          <w:rStyle w:val="s0"/>
        </w:rPr>
        <w:t xml:space="preserve"> которого утверждается Правительством Республики Казахстан;</w:t>
      </w:r>
    </w:p>
    <w:p w:rsidR="00000000" w:rsidRDefault="008B2134">
      <w:pPr>
        <w:jc w:val="both"/>
      </w:pPr>
      <w:r>
        <w:rPr>
          <w:rStyle w:val="s3"/>
        </w:rPr>
        <w:t xml:space="preserve">В подпункт 7 внесены изменения в соответствии с </w:t>
      </w:r>
      <w:hyperlink r:id="rId2769" w:anchor="sub_id=25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770" w:anchor="sub_id=2550107"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7) лекарственных средств любых форм, в том числе лекарственных субста</w:t>
      </w:r>
      <w:r>
        <w:rPr>
          <w:rStyle w:val="s0"/>
        </w:rPr>
        <w:t xml:space="preserve">нций; изделий медицинского (ветеринарного) назначения, включая протезно-ортопедические изделия, сурдотифлотехники и медицинской (ветеринарной) техники; материалов, оборудования и комплектующих для производства лекарственных средств любых форм, в том числе </w:t>
      </w:r>
      <w:r>
        <w:rPr>
          <w:rStyle w:val="s0"/>
        </w:rPr>
        <w:t>лекарственных субстанций, изделий медицинского (ветеринарного) назначения, включая протезно-ортопедические изделия, и медицинской (ветеринарной) техники.</w:t>
      </w:r>
    </w:p>
    <w:p w:rsidR="00000000" w:rsidRDefault="008B2134">
      <w:pPr>
        <w:ind w:firstLine="400"/>
        <w:jc w:val="both"/>
      </w:pPr>
      <w:hyperlink r:id="rId2771" w:history="1">
        <w:r>
          <w:rPr>
            <w:rStyle w:val="a3"/>
          </w:rPr>
          <w:t>Перечень товаров</w:t>
        </w:r>
      </w:hyperlink>
      <w:r>
        <w:rPr>
          <w:rStyle w:val="s0"/>
        </w:rPr>
        <w:t>, указанных в настоящем подпункте, утверждается Правительством Республики Казахстан;</w:t>
      </w:r>
    </w:p>
    <w:p w:rsidR="00000000" w:rsidRDefault="008B2134">
      <w:pPr>
        <w:jc w:val="both"/>
      </w:pPr>
      <w:hyperlink r:id="rId2772" w:history="1">
        <w:r>
          <w:rPr>
            <w:rStyle w:val="a3"/>
            <w:rFonts w:ascii="Wingdings" w:hAnsi="Wingdings"/>
            <w:i/>
            <w:iCs/>
            <w:bdr w:val="none" w:sz="0" w:space="0" w:color="auto" w:frame="1"/>
          </w:rPr>
          <w:t>*</w:t>
        </w:r>
      </w:hyperlink>
    </w:p>
    <w:p w:rsidR="00000000" w:rsidRDefault="008B2134">
      <w:pPr>
        <w:ind w:firstLine="400"/>
        <w:jc w:val="both"/>
      </w:pPr>
      <w:r>
        <w:rPr>
          <w:rStyle w:val="s0"/>
        </w:rPr>
        <w:t>8) почтовых марок (кроме коллекционных);</w:t>
      </w:r>
    </w:p>
    <w:p w:rsidR="00000000" w:rsidRDefault="008B2134">
      <w:pPr>
        <w:ind w:firstLine="400"/>
        <w:jc w:val="both"/>
      </w:pPr>
      <w:r>
        <w:rPr>
          <w:rStyle w:val="s0"/>
        </w:rPr>
        <w:t>9) сырья для производства денежных знаков, осуществляемый На</w:t>
      </w:r>
      <w:r>
        <w:rPr>
          <w:rStyle w:val="s0"/>
        </w:rPr>
        <w:t>циональным Банком Республики Казахстан и его организациями;</w:t>
      </w:r>
    </w:p>
    <w:p w:rsidR="00000000" w:rsidRDefault="008B2134">
      <w:pPr>
        <w:ind w:firstLine="400"/>
        <w:jc w:val="both"/>
      </w:pPr>
      <w:r>
        <w:rPr>
          <w:rStyle w:val="s0"/>
        </w:rPr>
        <w:t xml:space="preserve">10) товаров, осуществляемый за счет средств грантов, предоставленных по </w:t>
      </w:r>
      <w:hyperlink r:id="rId2773" w:history="1">
        <w:r>
          <w:rPr>
            <w:rStyle w:val="a3"/>
          </w:rPr>
          <w:t>линии государств, правительств государств и международных о</w:t>
        </w:r>
        <w:r>
          <w:rPr>
            <w:rStyle w:val="a3"/>
          </w:rPr>
          <w:t>рганизаций</w:t>
        </w:r>
      </w:hyperlink>
      <w:r>
        <w:rPr>
          <w:rStyle w:val="s0"/>
        </w:rPr>
        <w:t>;</w:t>
      </w:r>
    </w:p>
    <w:p w:rsidR="00000000" w:rsidRDefault="008B2134">
      <w:pPr>
        <w:jc w:val="both"/>
      </w:pPr>
      <w:r>
        <w:rPr>
          <w:rStyle w:val="s3"/>
        </w:rPr>
        <w:t xml:space="preserve">Пункт дополнен подпунктом 11 в соответствии с </w:t>
      </w:r>
      <w:hyperlink r:id="rId2774" w:anchor="sub_id=255" w:history="1">
        <w:r>
          <w:rPr>
            <w:rStyle w:val="a3"/>
            <w:i/>
            <w:iCs/>
            <w:bdr w:val="none" w:sz="0" w:space="0" w:color="auto" w:frame="1"/>
          </w:rPr>
          <w:t>Законом</w:t>
        </w:r>
      </w:hyperlink>
      <w:r>
        <w:rPr>
          <w:rStyle w:val="s3"/>
        </w:rPr>
        <w:t xml:space="preserve"> РК от 26.11.10 г. № 356-IV (введено в действие с 1 января 2011 г.)</w:t>
      </w:r>
    </w:p>
    <w:p w:rsidR="00000000" w:rsidRDefault="008B2134">
      <w:pPr>
        <w:ind w:firstLine="400"/>
        <w:jc w:val="both"/>
      </w:pPr>
      <w:r>
        <w:rPr>
          <w:rStyle w:val="s0"/>
        </w:rPr>
        <w:t>11) инвестиционного золота, кроме импортир</w:t>
      </w:r>
      <w:r>
        <w:rPr>
          <w:rStyle w:val="s0"/>
        </w:rPr>
        <w:t>уемого Национальным Банком Республики Казахстан, при одновременном соответствии следующим условиям:</w:t>
      </w:r>
    </w:p>
    <w:p w:rsidR="00000000" w:rsidRDefault="008B2134">
      <w:pPr>
        <w:ind w:firstLine="400"/>
        <w:jc w:val="both"/>
      </w:pPr>
      <w:r>
        <w:rPr>
          <w:rStyle w:val="s0"/>
        </w:rPr>
        <w:t>общий вес импортированного в течение налогового периода по налогу на добавленную стоимость инвестиционного золота не превышает 32 тройских унций;</w:t>
      </w:r>
    </w:p>
    <w:p w:rsidR="00000000" w:rsidRDefault="008B2134">
      <w:pPr>
        <w:ind w:firstLine="400"/>
        <w:jc w:val="both"/>
      </w:pPr>
      <w:r>
        <w:rPr>
          <w:rStyle w:val="s0"/>
        </w:rPr>
        <w:t>общая стои</w:t>
      </w:r>
      <w:r>
        <w:rPr>
          <w:rStyle w:val="s0"/>
        </w:rPr>
        <w:t>мость импортированного за налоговый период по налогу на добавленную стоимость инвестиционного золота не превышает сумму, сложившуюся путем суммирования сумм, рассчитанных в следующем порядке:</w:t>
      </w:r>
    </w:p>
    <w:p w:rsidR="00000000" w:rsidRDefault="008B2134">
      <w:pPr>
        <w:ind w:firstLine="400"/>
        <w:jc w:val="both"/>
      </w:pPr>
      <w:r>
        <w:rPr>
          <w:rStyle w:val="s0"/>
        </w:rPr>
        <w:t>вес импортированного инвестиционного золота</w:t>
      </w:r>
    </w:p>
    <w:p w:rsidR="00000000" w:rsidRDefault="008B2134">
      <w:pPr>
        <w:ind w:firstLine="400"/>
        <w:jc w:val="both"/>
      </w:pPr>
      <w:r>
        <w:rPr>
          <w:rStyle w:val="s0"/>
        </w:rPr>
        <w:t>умножить</w:t>
      </w:r>
    </w:p>
    <w:p w:rsidR="00000000" w:rsidRDefault="008B2134">
      <w:pPr>
        <w:ind w:firstLine="400"/>
        <w:jc w:val="both"/>
      </w:pPr>
      <w:r>
        <w:rPr>
          <w:rStyle w:val="s0"/>
        </w:rPr>
        <w:t>на утренний</w:t>
      </w:r>
      <w:r>
        <w:rPr>
          <w:rStyle w:val="s0"/>
        </w:rPr>
        <w:t xml:space="preserve"> фиксинг (котировка цены) золота, который установлен (которая установлена) Лондонской ассоциацией рынка драгоценных металлов на дату реализации,</w:t>
      </w:r>
    </w:p>
    <w:p w:rsidR="00000000" w:rsidRDefault="008B2134">
      <w:pPr>
        <w:ind w:firstLine="400"/>
        <w:jc w:val="both"/>
      </w:pPr>
      <w:r>
        <w:rPr>
          <w:rStyle w:val="s0"/>
        </w:rPr>
        <w:t>умножить</w:t>
      </w:r>
    </w:p>
    <w:p w:rsidR="00000000" w:rsidRDefault="008B2134">
      <w:pPr>
        <w:ind w:firstLine="400"/>
        <w:jc w:val="both"/>
      </w:pPr>
      <w:r>
        <w:rPr>
          <w:rStyle w:val="s0"/>
        </w:rPr>
        <w:t>на рыночный курс обмена валюты, установленный на дату реализации.</w:t>
      </w:r>
    </w:p>
    <w:p w:rsidR="00000000" w:rsidRDefault="008B2134">
      <w:pPr>
        <w:ind w:firstLine="400"/>
        <w:jc w:val="both"/>
      </w:pPr>
      <w:r>
        <w:rPr>
          <w:rStyle w:val="s0"/>
        </w:rPr>
        <w:t>Положения настоящего подпункта приме</w:t>
      </w:r>
      <w:r>
        <w:rPr>
          <w:rStyle w:val="s0"/>
        </w:rPr>
        <w:t>няются при реализации инвестиционного золота в форме:</w:t>
      </w:r>
    </w:p>
    <w:p w:rsidR="00000000" w:rsidRDefault="008B2134">
      <w:pPr>
        <w:ind w:firstLine="400"/>
        <w:jc w:val="both"/>
      </w:pPr>
      <w:r>
        <w:rPr>
          <w:rStyle w:val="s0"/>
        </w:rPr>
        <w:t>слитков;</w:t>
      </w:r>
    </w:p>
    <w:p w:rsidR="00000000" w:rsidRDefault="008B2134">
      <w:pPr>
        <w:ind w:firstLine="400"/>
        <w:jc w:val="both"/>
      </w:pPr>
      <w:r>
        <w:rPr>
          <w:rStyle w:val="s0"/>
        </w:rPr>
        <w:t>пластин;</w:t>
      </w:r>
    </w:p>
    <w:p w:rsidR="00000000" w:rsidRDefault="008B2134">
      <w:pPr>
        <w:ind w:firstLine="400"/>
        <w:jc w:val="both"/>
      </w:pPr>
      <w:r>
        <w:rPr>
          <w:rStyle w:val="s0"/>
        </w:rPr>
        <w:t>золотых монет, выпущенных Национальным Банком Республики Казахстан;</w:t>
      </w:r>
    </w:p>
    <w:p w:rsidR="00000000" w:rsidRDefault="008B2134">
      <w:pPr>
        <w:jc w:val="both"/>
      </w:pPr>
      <w:r>
        <w:rPr>
          <w:rStyle w:val="s3"/>
        </w:rPr>
        <w:t xml:space="preserve">Пункт дополнен подпунктом 12 в соответствии с </w:t>
      </w:r>
      <w:hyperlink r:id="rId2775" w:anchor="sub_id=255" w:history="1">
        <w:r>
          <w:rPr>
            <w:rStyle w:val="a3"/>
            <w:i/>
            <w:iCs/>
            <w:bdr w:val="none" w:sz="0" w:space="0" w:color="auto" w:frame="1"/>
          </w:rPr>
          <w:t>Законом</w:t>
        </w:r>
      </w:hyperlink>
      <w:r>
        <w:rPr>
          <w:rStyle w:val="s3"/>
        </w:rPr>
        <w:t xml:space="preserve"> РК от 26.11.10 г. № 356-IV (введено в действие с 1 января 2011 г.)</w:t>
      </w:r>
    </w:p>
    <w:p w:rsidR="00000000" w:rsidRDefault="008B2134">
      <w:pPr>
        <w:ind w:firstLine="400"/>
        <w:jc w:val="both"/>
      </w:pPr>
      <w:r>
        <w:rPr>
          <w:rStyle w:val="s0"/>
        </w:rPr>
        <w:t>12) инвестиционного золота, импортируемого Национальным Банком Республики Казахстан.</w:t>
      </w:r>
    </w:p>
    <w:p w:rsidR="00000000" w:rsidRDefault="008B2134">
      <w:pPr>
        <w:ind w:firstLine="400"/>
        <w:jc w:val="both"/>
      </w:pPr>
      <w:r>
        <w:rPr>
          <w:rStyle w:val="s0"/>
        </w:rPr>
        <w:t xml:space="preserve">2. </w:t>
      </w:r>
      <w:hyperlink r:id="rId2776" w:history="1">
        <w:r>
          <w:rPr>
            <w:rStyle w:val="a3"/>
          </w:rPr>
          <w:t>Порядок освобожде</w:t>
        </w:r>
        <w:r>
          <w:rPr>
            <w:rStyle w:val="a3"/>
          </w:rPr>
          <w:t>ния от налога на добавленную стоимость</w:t>
        </w:r>
      </w:hyperlink>
      <w:r>
        <w:rPr>
          <w:rStyle w:val="s0"/>
        </w:rPr>
        <w:t xml:space="preserve"> импорта товаров, указанных в </w:t>
      </w:r>
      <w:r>
        <w:t>пункте 1</w:t>
      </w:r>
      <w:r>
        <w:rPr>
          <w:rStyle w:val="s0"/>
        </w:rPr>
        <w:t xml:space="preserve"> настоящей статьи, определяется Правительством Республики Казахстан.</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421" w:name="SUB2560000"/>
      <w:bookmarkEnd w:id="421"/>
      <w:r>
        <w:rPr>
          <w:rStyle w:val="s1"/>
        </w:rPr>
        <w:t>Глава 34. ЗАЧЕТ ПО НАЛОГУ НА ДОБАВЛЕННУЮ СТОИМОСТЬ</w:t>
      </w:r>
    </w:p>
    <w:p w:rsidR="00000000" w:rsidRDefault="008B2134">
      <w:pPr>
        <w:jc w:val="center"/>
      </w:pPr>
      <w:r>
        <w:rPr>
          <w:rStyle w:val="s1"/>
        </w:rPr>
        <w:t> </w:t>
      </w:r>
    </w:p>
    <w:p w:rsidR="00000000" w:rsidRDefault="008B2134">
      <w:pPr>
        <w:ind w:left="1200" w:hanging="800"/>
        <w:jc w:val="both"/>
      </w:pPr>
      <w:r>
        <w:rPr>
          <w:rStyle w:val="s1"/>
        </w:rPr>
        <w:t xml:space="preserve">Статья 256. Налог на добавленную стоимость, относимый в зачет </w:t>
      </w:r>
    </w:p>
    <w:p w:rsidR="00000000" w:rsidRDefault="008B2134">
      <w:pPr>
        <w:jc w:val="both"/>
      </w:pPr>
      <w:r>
        <w:rPr>
          <w:rStyle w:val="s3"/>
        </w:rPr>
        <w:t xml:space="preserve">В пункт 1 внесены изменения в соответствии с </w:t>
      </w:r>
      <w:hyperlink r:id="rId2777" w:anchor="sub_id=256" w:history="1">
        <w:r>
          <w:rPr>
            <w:rStyle w:val="a3"/>
            <w:i/>
            <w:iCs/>
            <w:bdr w:val="none" w:sz="0" w:space="0" w:color="auto" w:frame="1"/>
          </w:rPr>
          <w:t>Законом</w:t>
        </w:r>
      </w:hyperlink>
      <w:r>
        <w:rPr>
          <w:rStyle w:val="s3"/>
        </w:rPr>
        <w:t xml:space="preserve"> РК от 26.12.12 г. № 61-V (введены в действие с 1 января 201</w:t>
      </w:r>
      <w:r>
        <w:rPr>
          <w:rStyle w:val="s3"/>
        </w:rPr>
        <w:t>3 г.) (</w:t>
      </w:r>
      <w:hyperlink r:id="rId2778" w:anchor="sub_id=256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Если иное не предусмотрено настоящей главой, при определении суммы налога, подлежащей взносу в бюджет, получатель товаров, работ, услуг, являющий</w:t>
      </w:r>
      <w:r>
        <w:rPr>
          <w:rStyle w:val="s0"/>
        </w:rPr>
        <w:t xml:space="preserve">ся плательщиком налога на добавленную стоимость в соответствии с </w:t>
      </w:r>
      <w:hyperlink w:anchor="sub2280000" w:history="1">
        <w:r>
          <w:rPr>
            <w:rStyle w:val="a3"/>
          </w:rPr>
          <w:t>подпунктом 1) пункта 1 статьи 228</w:t>
        </w:r>
      </w:hyperlink>
      <w:r>
        <w:rPr>
          <w:rStyle w:val="s0"/>
        </w:rPr>
        <w:t xml:space="preserve"> настоящего Кодекса, имеет право на зачет сумм налога на добавленную стоимость, подлежащих уплате за полученные товары, включ</w:t>
      </w:r>
      <w:r>
        <w:rPr>
          <w:rStyle w:val="s0"/>
        </w:rPr>
        <w:t>ая основные средства, нематериальные и биологические активы, инвестиции в недвижимость, работы и услуги, если они используются или будут использоваться в целях облагаемого оборота, а также если выполняются следующие условия:</w:t>
      </w:r>
    </w:p>
    <w:p w:rsidR="00000000" w:rsidRDefault="008B2134">
      <w:pPr>
        <w:ind w:firstLine="400"/>
        <w:jc w:val="both"/>
      </w:pPr>
      <w:r>
        <w:rPr>
          <w:rStyle w:val="s0"/>
        </w:rPr>
        <w:t xml:space="preserve">1) Исключен в соответствии с </w:t>
      </w:r>
      <w:hyperlink r:id="rId2779" w:anchor="sub_id=256" w:history="1">
        <w:r>
          <w:rPr>
            <w:rStyle w:val="a3"/>
          </w:rPr>
          <w:t>Законом</w:t>
        </w:r>
      </w:hyperlink>
      <w:r>
        <w:rPr>
          <w:rStyle w:val="s0"/>
        </w:rPr>
        <w:t xml:space="preserve"> РК от 26.12.12 г. № 61-V </w:t>
      </w:r>
      <w:r>
        <w:rPr>
          <w:rStyle w:val="s3"/>
        </w:rPr>
        <w:t>(введено в действие с 1 января 2013 г.) (</w:t>
      </w:r>
      <w:hyperlink r:id="rId2780" w:anchor="sub_id=2560000" w:history="1">
        <w:r>
          <w:rPr>
            <w:rStyle w:val="a3"/>
            <w:i/>
            <w:iCs/>
            <w:bdr w:val="none" w:sz="0" w:space="0" w:color="auto" w:frame="1"/>
          </w:rPr>
          <w:t>см. стар. ред.</w:t>
        </w:r>
      </w:hyperlink>
      <w:r>
        <w:rPr>
          <w:rStyle w:val="s3"/>
        </w:rPr>
        <w:t>)</w:t>
      </w:r>
    </w:p>
    <w:p w:rsidR="00000000" w:rsidRDefault="008B2134">
      <w:pPr>
        <w:jc w:val="both"/>
      </w:pPr>
      <w:r>
        <w:rPr>
          <w:rStyle w:val="s3"/>
        </w:rPr>
        <w:t xml:space="preserve">В </w:t>
      </w:r>
      <w:r>
        <w:rPr>
          <w:rStyle w:val="s3"/>
        </w:rPr>
        <w:t xml:space="preserve">подпункт 2 внесены изменения в соответствии с </w:t>
      </w:r>
      <w:hyperlink r:id="rId2781"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782" w:anchor="sub_id=2560102" w:history="1">
        <w:r>
          <w:rPr>
            <w:rStyle w:val="a3"/>
            <w:i/>
            <w:iCs/>
            <w:bdr w:val="none" w:sz="0" w:space="0" w:color="auto" w:frame="1"/>
          </w:rPr>
          <w:t>см. стар. ред.</w:t>
        </w:r>
      </w:hyperlink>
      <w:r>
        <w:rPr>
          <w:rStyle w:val="s3"/>
        </w:rPr>
        <w:t xml:space="preserve">); изложен в редакции </w:t>
      </w:r>
      <w:hyperlink r:id="rId2783" w:anchor="sub_id=25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784" w:anchor="sub_id=256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поставщиком, являющимся плательщиком налога на добавленную стоимость на дату выписки счета-фактуры, по облагаемому обороту выписан счет-фактура или другой документ, представляемый в соот</w:t>
      </w:r>
      <w:r>
        <w:rPr>
          <w:rStyle w:val="s0"/>
        </w:rPr>
        <w:t>ветствии с пунктом 2 настоящей статьи;</w:t>
      </w:r>
    </w:p>
    <w:p w:rsidR="00000000" w:rsidRDefault="008B2134">
      <w:pPr>
        <w:jc w:val="both"/>
      </w:pPr>
      <w:hyperlink r:id="rId2785" w:history="1">
        <w:r>
          <w:rPr>
            <w:rStyle w:val="a3"/>
            <w:rFonts w:ascii="Wingdings" w:hAnsi="Wingdings"/>
            <w:i/>
            <w:iCs/>
            <w:bdr w:val="none" w:sz="0" w:space="0" w:color="auto" w:frame="1"/>
          </w:rPr>
          <w:t>*</w:t>
        </w:r>
      </w:hyperlink>
    </w:p>
    <w:p w:rsidR="00000000" w:rsidRDefault="008B2134">
      <w:pPr>
        <w:jc w:val="both"/>
      </w:pPr>
      <w:r>
        <w:rPr>
          <w:rStyle w:val="s3"/>
        </w:rPr>
        <w:t xml:space="preserve">В подпункт 3 внесены изменения в соответствии с </w:t>
      </w:r>
      <w:hyperlink r:id="rId2786" w:anchor="sub_id=256"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2787" w:anchor="sub_id=2560103" w:history="1">
        <w:r>
          <w:rPr>
            <w:rStyle w:val="a3"/>
            <w:i/>
            <w:iCs/>
            <w:bdr w:val="none" w:sz="0" w:space="0" w:color="auto" w:frame="1"/>
          </w:rPr>
          <w:t>см. стар. ред.</w:t>
        </w:r>
      </w:hyperlink>
      <w:r>
        <w:rPr>
          <w:rStyle w:val="s3"/>
        </w:rPr>
        <w:t xml:space="preserve">); изложен в редакции </w:t>
      </w:r>
      <w:hyperlink r:id="rId2788" w:anchor="sub_id=25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789" w:anchor="sub_id=256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в случае импорта товаров с территории государств, не являющихся чле</w:t>
      </w:r>
      <w:r>
        <w:rPr>
          <w:rStyle w:val="s0"/>
        </w:rPr>
        <w:t>нами Таможенного союза:</w:t>
      </w:r>
    </w:p>
    <w:p w:rsidR="00000000" w:rsidRDefault="008B2134">
      <w:pPr>
        <w:ind w:firstLine="400"/>
        <w:jc w:val="both"/>
      </w:pPr>
      <w:r>
        <w:rPr>
          <w:rStyle w:val="s0"/>
        </w:rPr>
        <w:t xml:space="preserve">произведено таможенное оформление в соответствии с </w:t>
      </w:r>
      <w:hyperlink r:id="rId2790" w:history="1">
        <w:r>
          <w:rPr>
            <w:rStyle w:val="a3"/>
          </w:rPr>
          <w:t>таможенным законодательством</w:t>
        </w:r>
      </w:hyperlink>
      <w:r>
        <w:rPr>
          <w:rStyle w:val="s0"/>
        </w:rPr>
        <w:t xml:space="preserve"> Таможенного союза и (или) </w:t>
      </w:r>
      <w:hyperlink r:id="rId2791" w:history="1">
        <w:r>
          <w:rPr>
            <w:rStyle w:val="a3"/>
          </w:rPr>
          <w:t>таможенным законодательством</w:t>
        </w:r>
      </w:hyperlink>
      <w:r>
        <w:rPr>
          <w:rStyle w:val="s0"/>
        </w:rPr>
        <w:t xml:space="preserve"> Республики Казахстан;</w:t>
      </w:r>
    </w:p>
    <w:p w:rsidR="00000000" w:rsidRDefault="008B2134">
      <w:pPr>
        <w:ind w:firstLine="400"/>
        <w:jc w:val="both"/>
      </w:pPr>
      <w:r>
        <w:rPr>
          <w:rStyle w:val="s0"/>
        </w:rPr>
        <w:t>налог на добавленную стоимость уплачен в бюджет и не подлежит возврату в соответствии с условиями таможенной процедуры;</w:t>
      </w:r>
    </w:p>
    <w:p w:rsidR="00000000" w:rsidRDefault="008B2134">
      <w:pPr>
        <w:jc w:val="both"/>
      </w:pPr>
      <w:r>
        <w:rPr>
          <w:rStyle w:val="s3"/>
        </w:rPr>
        <w:t xml:space="preserve">Пункт дополнен подпунктом 3-1 в соответствии с </w:t>
      </w:r>
      <w:hyperlink r:id="rId2792" w:anchor="sub_id=25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8B2134">
      <w:pPr>
        <w:ind w:firstLine="400"/>
        <w:jc w:val="both"/>
      </w:pPr>
      <w:r>
        <w:rPr>
          <w:rStyle w:val="s0"/>
        </w:rPr>
        <w:t>3-1) в случае импорта товаров с территории государств-членов Таможенного союза:</w:t>
      </w:r>
    </w:p>
    <w:p w:rsidR="00000000" w:rsidRDefault="008B2134">
      <w:pPr>
        <w:ind w:firstLine="400"/>
        <w:jc w:val="both"/>
      </w:pPr>
      <w:r>
        <w:rPr>
          <w:rStyle w:val="s0"/>
        </w:rPr>
        <w:t>исполнено налоговое обязательство по представлению налог</w:t>
      </w:r>
      <w:r>
        <w:rPr>
          <w:rStyle w:val="s0"/>
        </w:rPr>
        <w:t>овой отчетности по косвенным налогам;</w:t>
      </w:r>
    </w:p>
    <w:p w:rsidR="00000000" w:rsidRDefault="008B2134">
      <w:pPr>
        <w:ind w:firstLine="400"/>
        <w:jc w:val="both"/>
      </w:pPr>
      <w:r>
        <w:rPr>
          <w:rStyle w:val="s0"/>
        </w:rPr>
        <w:t xml:space="preserve">налог на добавленную стоимость уплачен в бюджет в соответствии со </w:t>
      </w:r>
      <w:hyperlink w:anchor="sub276200000" w:history="1">
        <w:r>
          <w:rPr>
            <w:rStyle w:val="a3"/>
          </w:rPr>
          <w:t>статьей 276-20</w:t>
        </w:r>
      </w:hyperlink>
      <w:r>
        <w:rPr>
          <w:rStyle w:val="s0"/>
        </w:rPr>
        <w:t xml:space="preserve"> настоящего Кодекса и не подлежит возврату;</w:t>
      </w:r>
    </w:p>
    <w:p w:rsidR="00000000" w:rsidRDefault="008B2134">
      <w:pPr>
        <w:ind w:firstLine="400"/>
        <w:jc w:val="both"/>
      </w:pPr>
      <w:r>
        <w:t xml:space="preserve">4) в случаях, </w:t>
      </w:r>
      <w:r>
        <w:rPr>
          <w:rStyle w:val="s0"/>
        </w:rPr>
        <w:t xml:space="preserve">предусмотренных </w:t>
      </w:r>
      <w:hyperlink w:anchor="sub2410000" w:history="1">
        <w:r>
          <w:rPr>
            <w:rStyle w:val="a3"/>
          </w:rPr>
          <w:t>статьей 241</w:t>
        </w:r>
      </w:hyperlink>
      <w:r>
        <w:rPr>
          <w:rStyle w:val="s0"/>
        </w:rPr>
        <w:t xml:space="preserve"> настоящего Кодекса, исполнено налоговое обязательство по уплате налога на добавленную стоимость; </w:t>
      </w:r>
    </w:p>
    <w:p w:rsidR="00000000" w:rsidRDefault="008B2134">
      <w:pPr>
        <w:ind w:firstLine="400"/>
        <w:jc w:val="both"/>
      </w:pPr>
      <w:r>
        <w:t xml:space="preserve">5) при постановке лиц, указанных в </w:t>
      </w:r>
      <w:hyperlink w:anchor="sub2280000" w:history="1">
        <w:r>
          <w:rPr>
            <w:rStyle w:val="a3"/>
          </w:rPr>
          <w:t>подпункте 1) пункта 1 статьи 228</w:t>
        </w:r>
      </w:hyperlink>
      <w:r>
        <w:t xml:space="preserve"> настоящего Кодекса, на регистрационный уч</w:t>
      </w:r>
      <w:r>
        <w:t>ет по налогу на добавленную стоимость данные лица имеют право на зачет сумм налога на добавленную стоимость по остаткам товаров (включая основные средства, нематериальные и биологические активы, инвестиции в недвижимость) на дату постановки на учет по нало</w:t>
      </w:r>
      <w:r>
        <w:t>гу на добавленную стоимость.</w:t>
      </w:r>
    </w:p>
    <w:p w:rsidR="00000000" w:rsidRDefault="008B2134">
      <w:pPr>
        <w:ind w:firstLine="400"/>
        <w:jc w:val="both"/>
      </w:pPr>
      <w:bookmarkStart w:id="422" w:name="SUB2560200"/>
      <w:bookmarkEnd w:id="422"/>
      <w:r>
        <w:t xml:space="preserve">2. Суммой налога на добавленную стоимость, относимого в зачет в </w:t>
      </w:r>
      <w:r>
        <w:rPr>
          <w:rStyle w:val="s0"/>
        </w:rPr>
        <w:t xml:space="preserve">соответствии с пунктом 1 настоящей статьи, является сумма налога, которая: </w:t>
      </w:r>
    </w:p>
    <w:p w:rsidR="00000000" w:rsidRDefault="008B2134">
      <w:pPr>
        <w:jc w:val="both"/>
      </w:pPr>
      <w:r>
        <w:rPr>
          <w:rStyle w:val="s3"/>
        </w:rPr>
        <w:t xml:space="preserve">В подпункт 1 внесены изменения в соответствии с </w:t>
      </w:r>
      <w:hyperlink r:id="rId2793"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794" w:anchor="sub_id=2560201" w:history="1">
        <w:r>
          <w:rPr>
            <w:rStyle w:val="a3"/>
            <w:i/>
            <w:iCs/>
            <w:bdr w:val="none" w:sz="0" w:space="0" w:color="auto" w:frame="1"/>
          </w:rPr>
          <w:t>см. стар. ред.</w:t>
        </w:r>
      </w:hyperlink>
      <w:r>
        <w:rPr>
          <w:rStyle w:val="s3"/>
        </w:rPr>
        <w:t>)</w:t>
      </w:r>
    </w:p>
    <w:p w:rsidR="00000000" w:rsidRDefault="008B2134">
      <w:pPr>
        <w:ind w:firstLine="400"/>
        <w:jc w:val="both"/>
      </w:pPr>
      <w:r>
        <w:t xml:space="preserve">1) подлежит уплате поставщикам по </w:t>
      </w:r>
      <w:r>
        <w:rPr>
          <w:rStyle w:val="s0"/>
        </w:rPr>
        <w:t>выписанным</w:t>
      </w:r>
      <w:r>
        <w:t xml:space="preserve"> счетам-фактурам с выделенным в них налогом на добавленную стоимость, за исключением случаев, предусмотренных подпунктами 2) - 4) настоящего пункта; </w:t>
      </w:r>
    </w:p>
    <w:p w:rsidR="00000000" w:rsidRDefault="008B2134">
      <w:pPr>
        <w:ind w:firstLine="400"/>
        <w:jc w:val="both"/>
      </w:pPr>
      <w:r>
        <w:t xml:space="preserve">2) </w:t>
      </w:r>
      <w:r>
        <w:rPr>
          <w:rStyle w:val="s0"/>
        </w:rPr>
        <w:t xml:space="preserve">подлежит уплате по счетам-фактурам, выписанным в соответствии с </w:t>
      </w:r>
      <w:hyperlink w:anchor="sub2631000" w:history="1">
        <w:r>
          <w:rPr>
            <w:rStyle w:val="a3"/>
          </w:rPr>
          <w:t>пунктом 10 статьи 263</w:t>
        </w:r>
      </w:hyperlink>
      <w:r>
        <w:rPr>
          <w:rStyle w:val="s0"/>
        </w:rPr>
        <w:t xml:space="preserve"> настоящего Кодекса, по договору финансового лизинга (за исключением договора возвратного лизинга), но не более суммы налога, приходящейся на размер облагаемого оборота лизингодателя, определяемой на дату совершения оборота в соотв</w:t>
      </w:r>
      <w:r>
        <w:rPr>
          <w:rStyle w:val="s0"/>
        </w:rPr>
        <w:t xml:space="preserve">етствии с </w:t>
      </w:r>
      <w:hyperlink w:anchor="sub2381000" w:history="1">
        <w:r>
          <w:rPr>
            <w:rStyle w:val="a3"/>
          </w:rPr>
          <w:t>пунктом 10 статьи 238</w:t>
        </w:r>
      </w:hyperlink>
      <w:r>
        <w:rPr>
          <w:rStyle w:val="s0"/>
        </w:rPr>
        <w:t xml:space="preserve"> настоящего Кодекса; </w:t>
      </w:r>
    </w:p>
    <w:p w:rsidR="00000000" w:rsidRDefault="008B2134">
      <w:pPr>
        <w:ind w:firstLine="400"/>
        <w:jc w:val="both"/>
      </w:pPr>
      <w:r>
        <w:rPr>
          <w:rStyle w:val="s0"/>
        </w:rPr>
        <w:t xml:space="preserve">3) подлежит уплате по счетам-фактурам, выписанным в соответствии с </w:t>
      </w:r>
      <w:hyperlink w:anchor="sub2631000" w:history="1">
        <w:r>
          <w:rPr>
            <w:rStyle w:val="a3"/>
          </w:rPr>
          <w:t>пунктом 10 статьи 263</w:t>
        </w:r>
      </w:hyperlink>
      <w:r>
        <w:t xml:space="preserve"> </w:t>
      </w:r>
      <w:r>
        <w:rPr>
          <w:rStyle w:val="s0"/>
        </w:rPr>
        <w:t>настоящего Кодекса, по договорам возвратного лиз</w:t>
      </w:r>
      <w:r>
        <w:rPr>
          <w:rStyle w:val="s0"/>
        </w:rPr>
        <w:t>инга;</w:t>
      </w:r>
    </w:p>
    <w:p w:rsidR="00000000" w:rsidRDefault="008B2134">
      <w:pPr>
        <w:jc w:val="both"/>
      </w:pPr>
      <w:r>
        <w:rPr>
          <w:rStyle w:val="s3"/>
        </w:rPr>
        <w:t xml:space="preserve">В подпункт 4 внесены изменения в соответствии с </w:t>
      </w:r>
      <w:hyperlink r:id="rId2795"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796" w:anchor="sub_id=2560204"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4) подлежит уплате по счетам-фактурам, выписанным в соответствии с </w:t>
      </w:r>
      <w:hyperlink w:anchor="sub2631100" w:history="1">
        <w:r>
          <w:rPr>
            <w:rStyle w:val="a3"/>
          </w:rPr>
          <w:t>пунктом 11 статьи 263</w:t>
        </w:r>
      </w:hyperlink>
      <w:r>
        <w:rPr>
          <w:rStyle w:val="s0"/>
        </w:rPr>
        <w:t xml:space="preserve"> настоящего Кодекса, в части, прих</w:t>
      </w:r>
      <w:r>
        <w:rPr>
          <w:rStyle w:val="s0"/>
        </w:rPr>
        <w:t>одящейся на стоимость полученных в отчетном налоговом периоде периодических печатных изданий и иной продукции средства массовой информации, включая размещенные на интернет-ресурсе в общедоступных телекоммуникационных сетях;</w:t>
      </w:r>
    </w:p>
    <w:p w:rsidR="00000000" w:rsidRDefault="008B2134">
      <w:pPr>
        <w:jc w:val="both"/>
      </w:pPr>
      <w:hyperlink r:id="rId2797" w:history="1">
        <w:r>
          <w:rPr>
            <w:rStyle w:val="a3"/>
            <w:rFonts w:ascii="Wingdings" w:hAnsi="Wingdings"/>
            <w:i/>
            <w:iCs/>
            <w:bdr w:val="none" w:sz="0" w:space="0" w:color="auto" w:frame="1"/>
          </w:rPr>
          <w:t>*</w:t>
        </w:r>
      </w:hyperlink>
    </w:p>
    <w:p w:rsidR="00000000" w:rsidRDefault="008B2134">
      <w:pPr>
        <w:jc w:val="both"/>
      </w:pPr>
      <w:r>
        <w:rPr>
          <w:rStyle w:val="s3"/>
        </w:rPr>
        <w:t xml:space="preserve">В подпункт 5 внесены изменения в соответствии с </w:t>
      </w:r>
      <w:hyperlink r:id="rId2798" w:anchor="sub_id=25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799" w:anchor="sub_id=2560205"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5) указана в грузовой таможенной декларации, оформленной в соответствии с </w:t>
      </w:r>
      <w:hyperlink r:id="rId2800" w:anchor="sub_id=1800000" w:history="1">
        <w:r>
          <w:rPr>
            <w:rStyle w:val="a3"/>
          </w:rPr>
          <w:t>таможенным зак</w:t>
        </w:r>
        <w:r>
          <w:rPr>
            <w:rStyle w:val="a3"/>
          </w:rPr>
          <w:t>онодательством</w:t>
        </w:r>
      </w:hyperlink>
      <w:r>
        <w:rPr>
          <w:rStyle w:val="s0"/>
        </w:rPr>
        <w:t xml:space="preserve"> Таможенного союза и (или) </w:t>
      </w:r>
      <w:hyperlink r:id="rId2801" w:anchor="sub_id=2780000" w:history="1">
        <w:r>
          <w:rPr>
            <w:rStyle w:val="a3"/>
          </w:rPr>
          <w:t>таможенным законодательством</w:t>
        </w:r>
      </w:hyperlink>
      <w:r>
        <w:rPr>
          <w:rStyle w:val="s0"/>
        </w:rPr>
        <w:t xml:space="preserve"> </w:t>
      </w:r>
      <w:r>
        <w:rPr>
          <w:rStyle w:val="s0"/>
        </w:rPr>
        <w:t xml:space="preserve">Республики Казахстан, уплачена в установленном порядке в бюджет Республики Казахстан и не подлежит возврату в соответствии с условиями таможенной процедуры; </w:t>
      </w:r>
    </w:p>
    <w:p w:rsidR="00000000" w:rsidRDefault="008B2134">
      <w:pPr>
        <w:ind w:firstLine="400"/>
        <w:jc w:val="both"/>
      </w:pPr>
      <w:r>
        <w:rPr>
          <w:rStyle w:val="s0"/>
        </w:rPr>
        <w:t>6) указана в платежном документе или документе, выданном налоговым органом и подтверждающем уплату</w:t>
      </w:r>
      <w:r>
        <w:rPr>
          <w:rStyle w:val="s0"/>
        </w:rPr>
        <w:t xml:space="preserve"> налога на добавленную стоимость в соответствии со </w:t>
      </w:r>
      <w:hyperlink w:anchor="sub2410000" w:history="1">
        <w:r>
          <w:rPr>
            <w:rStyle w:val="a3"/>
          </w:rPr>
          <w:t>статьей 241</w:t>
        </w:r>
      </w:hyperlink>
      <w:r>
        <w:rPr>
          <w:rStyle w:val="s0"/>
        </w:rPr>
        <w:t xml:space="preserve"> настоящего Кодекса;</w:t>
      </w:r>
    </w:p>
    <w:p w:rsidR="00000000" w:rsidRDefault="008B2134">
      <w:pPr>
        <w:jc w:val="both"/>
      </w:pPr>
      <w:r>
        <w:rPr>
          <w:rStyle w:val="s3"/>
        </w:rPr>
        <w:t xml:space="preserve">В подпункт 7 внесены изменения в соответствии с </w:t>
      </w:r>
      <w:hyperlink r:id="rId2802" w:anchor="sub_id=393" w:history="1">
        <w:r>
          <w:rPr>
            <w:rStyle w:val="a3"/>
            <w:i/>
            <w:iCs/>
            <w:bdr w:val="none" w:sz="0" w:space="0" w:color="auto" w:frame="1"/>
          </w:rPr>
          <w:t>Законом</w:t>
        </w:r>
      </w:hyperlink>
      <w:r>
        <w:rPr>
          <w:rStyle w:val="s3"/>
        </w:rPr>
        <w:t xml:space="preserve"> РК </w:t>
      </w:r>
      <w:r>
        <w:rPr>
          <w:rStyle w:val="s3"/>
        </w:rPr>
        <w:t>от 16.11.09 г. № 200-IV (введены в действие с 1 января 2009 г.) (</w:t>
      </w:r>
      <w:hyperlink r:id="rId2803" w:anchor="sub_id=2560207"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7) выделена отдельной строкой в проездном билете, выдаваемом на железнодорожном или воздуш</w:t>
      </w:r>
      <w:r>
        <w:rPr>
          <w:rStyle w:val="s0"/>
        </w:rPr>
        <w:t xml:space="preserve">ном транспорте с указанием идентификационного номера налогоплательщика - перевозчика; </w:t>
      </w:r>
    </w:p>
    <w:p w:rsidR="00000000" w:rsidRDefault="008B2134">
      <w:pPr>
        <w:jc w:val="both"/>
      </w:pPr>
      <w:r>
        <w:rPr>
          <w:rStyle w:val="s3"/>
        </w:rPr>
        <w:t xml:space="preserve">В подпункт 8 внесены изменения в соответствии с </w:t>
      </w:r>
      <w:hyperlink r:id="rId2804" w:anchor="sub_id=393" w:history="1">
        <w:r>
          <w:rPr>
            <w:rStyle w:val="a3"/>
            <w:i/>
            <w:iCs/>
            <w:bdr w:val="none" w:sz="0" w:space="0" w:color="auto" w:frame="1"/>
          </w:rPr>
          <w:t>Законом</w:t>
        </w:r>
      </w:hyperlink>
      <w:r>
        <w:rPr>
          <w:rStyle w:val="s3"/>
        </w:rPr>
        <w:t xml:space="preserve"> РК от 16.11.09 г. № 200-IV (введ</w:t>
      </w:r>
      <w:r>
        <w:rPr>
          <w:rStyle w:val="s3"/>
        </w:rPr>
        <w:t>ены в действие с 1 января 2009 г.) (</w:t>
      </w:r>
      <w:hyperlink r:id="rId2805" w:anchor="sub_id=2560208" w:history="1">
        <w:r>
          <w:rPr>
            <w:rStyle w:val="a3"/>
            <w:i/>
            <w:iCs/>
            <w:bdr w:val="none" w:sz="0" w:space="0" w:color="auto" w:frame="1"/>
          </w:rPr>
          <w:t>см. стар. ред.</w:t>
        </w:r>
      </w:hyperlink>
      <w:r>
        <w:rPr>
          <w:rStyle w:val="s3"/>
        </w:rPr>
        <w:t xml:space="preserve">); </w:t>
      </w:r>
      <w:hyperlink r:id="rId2806" w:anchor="sub_id=256" w:history="1">
        <w:r>
          <w:rPr>
            <w:rStyle w:val="a3"/>
            <w:i/>
            <w:iCs/>
            <w:bdr w:val="none" w:sz="0" w:space="0" w:color="auto" w:frame="1"/>
          </w:rPr>
          <w:t>Законом</w:t>
        </w:r>
      </w:hyperlink>
      <w:r>
        <w:rPr>
          <w:rStyle w:val="s3"/>
        </w:rPr>
        <w:t xml:space="preserve"> РК от 30.12.09 г. № 234-IV (в</w:t>
      </w:r>
      <w:r>
        <w:rPr>
          <w:rStyle w:val="s3"/>
        </w:rPr>
        <w:t>ведены в действие с 1 января 2009 г.) (</w:t>
      </w:r>
      <w:hyperlink r:id="rId2807" w:anchor="sub_id=2560208" w:history="1">
        <w:r>
          <w:rPr>
            <w:rStyle w:val="a3"/>
            <w:i/>
            <w:iCs/>
            <w:bdr w:val="none" w:sz="0" w:space="0" w:color="auto" w:frame="1"/>
          </w:rPr>
          <w:t>см. стар. ред.</w:t>
        </w:r>
      </w:hyperlink>
      <w:r>
        <w:rPr>
          <w:rStyle w:val="s3"/>
        </w:rPr>
        <w:t xml:space="preserve">); </w:t>
      </w:r>
      <w:hyperlink r:id="rId2808" w:anchor="sub_id=256" w:history="1">
        <w:r>
          <w:rPr>
            <w:rStyle w:val="a3"/>
            <w:i/>
            <w:iCs/>
            <w:bdr w:val="none" w:sz="0" w:space="0" w:color="auto" w:frame="1"/>
          </w:rPr>
          <w:t>Законом</w:t>
        </w:r>
      </w:hyperlink>
      <w:r>
        <w:rPr>
          <w:rStyle w:val="s3"/>
        </w:rPr>
        <w:t xml:space="preserve"> РК от 26.12.12 г. № 61-V (</w:t>
      </w:r>
      <w:r>
        <w:rPr>
          <w:rStyle w:val="s3"/>
        </w:rPr>
        <w:t>введены в действие с 1 января 2013 г.) (</w:t>
      </w:r>
      <w:hyperlink r:id="rId2809" w:anchor="sub_id=2560208"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8) выделена отдельной строкой в электронном билете, выдаваемом на воздушном транспорте с указанием идентификационно</w:t>
      </w:r>
      <w:r>
        <w:rPr>
          <w:rStyle w:val="s0"/>
        </w:rPr>
        <w:t>го номера и номера свидетельства о постановке на регистрационный учет по налогу на добавленную стоимость налогоплательщика - перевозчика, при одновременном выполнении следующих условий:</w:t>
      </w:r>
    </w:p>
    <w:p w:rsidR="00000000" w:rsidRDefault="008B2134">
      <w:pPr>
        <w:ind w:firstLine="400"/>
        <w:jc w:val="both"/>
      </w:pPr>
      <w:r>
        <w:rPr>
          <w:rStyle w:val="s0"/>
        </w:rPr>
        <w:t>наличие посадочного талона или документа, подтверждающего факт проезда</w:t>
      </w:r>
      <w:r>
        <w:rPr>
          <w:rStyle w:val="s0"/>
        </w:rPr>
        <w:t xml:space="preserve"> на воздушном транспорте, выданного перевозчиком;</w:t>
      </w:r>
    </w:p>
    <w:p w:rsidR="00000000" w:rsidRDefault="008B2134">
      <w:pPr>
        <w:ind w:firstLine="400"/>
        <w:jc w:val="both"/>
      </w:pPr>
      <w:r>
        <w:rPr>
          <w:rStyle w:val="s0"/>
        </w:rPr>
        <w:t>наличие документа, подтверждающего факт оплаты стоимости электронного билета;</w:t>
      </w:r>
    </w:p>
    <w:p w:rsidR="00000000" w:rsidRDefault="008B2134">
      <w:pPr>
        <w:jc w:val="both"/>
      </w:pPr>
      <w:hyperlink r:id="rId2810" w:history="1">
        <w:r>
          <w:rPr>
            <w:rStyle w:val="a3"/>
            <w:rFonts w:ascii="Wingdings" w:hAnsi="Wingdings"/>
            <w:i/>
            <w:iCs/>
            <w:bdr w:val="none" w:sz="0" w:space="0" w:color="auto" w:frame="1"/>
          </w:rPr>
          <w:t>*</w:t>
        </w:r>
      </w:hyperlink>
    </w:p>
    <w:p w:rsidR="00000000" w:rsidRDefault="008B2134">
      <w:pPr>
        <w:ind w:firstLine="400"/>
        <w:jc w:val="both"/>
      </w:pPr>
      <w:r>
        <w:rPr>
          <w:rStyle w:val="s0"/>
        </w:rPr>
        <w:t>9) указана в документах, применяемых поставщиком коммунальных услуг, расчеты за которые производятся через банки;</w:t>
      </w:r>
    </w:p>
    <w:p w:rsidR="00000000" w:rsidRDefault="008B2134">
      <w:pPr>
        <w:ind w:firstLine="400"/>
        <w:jc w:val="both"/>
      </w:pPr>
      <w:r>
        <w:rPr>
          <w:rStyle w:val="s0"/>
        </w:rPr>
        <w:t>10) в случаях, предусмотренных подпунктом 5) пункта 1 настоящей статьи, указана в инвентаризационной описи остатков товаров, составленной на д</w:t>
      </w:r>
      <w:r>
        <w:rPr>
          <w:rStyle w:val="s0"/>
        </w:rPr>
        <w:t>ату постановки на регистрационный учет по налогу на добавленную стоимость, при условии ее подтверждения согласно соответствующим подпунктам настоящего пункта;</w:t>
      </w:r>
    </w:p>
    <w:p w:rsidR="00000000" w:rsidRDefault="008B2134">
      <w:pPr>
        <w:ind w:firstLine="400"/>
        <w:jc w:val="both"/>
      </w:pPr>
      <w:bookmarkStart w:id="423" w:name="SUB2560211"/>
      <w:bookmarkEnd w:id="423"/>
      <w:r>
        <w:rPr>
          <w:rStyle w:val="s0"/>
        </w:rPr>
        <w:t>11) указана в документе на выпуск товаров из государственного материального резерва, выписанном у</w:t>
      </w:r>
      <w:r>
        <w:rPr>
          <w:rStyle w:val="s0"/>
        </w:rPr>
        <w:t xml:space="preserve">полномоченным органом по государственным материальным резервам по </w:t>
      </w:r>
      <w:hyperlink r:id="rId2811" w:history="1">
        <w:r>
          <w:rPr>
            <w:rStyle w:val="a3"/>
          </w:rPr>
          <w:t>форме, установленной законодательством Республики Казахстан</w:t>
        </w:r>
      </w:hyperlink>
      <w:r>
        <w:rPr>
          <w:rStyle w:val="s0"/>
        </w:rPr>
        <w:t>, с учетом положений настоящего подпункта.</w:t>
      </w:r>
    </w:p>
    <w:p w:rsidR="00000000" w:rsidRDefault="008B2134">
      <w:pPr>
        <w:ind w:firstLine="400"/>
        <w:jc w:val="both"/>
      </w:pPr>
      <w:r>
        <w:rPr>
          <w:rStyle w:val="s0"/>
        </w:rPr>
        <w:t>В таком документе:</w:t>
      </w:r>
    </w:p>
    <w:p w:rsidR="00000000" w:rsidRDefault="008B2134">
      <w:pPr>
        <w:ind w:firstLine="400"/>
        <w:jc w:val="both"/>
      </w:pPr>
      <w:r>
        <w:rPr>
          <w:rStyle w:val="s0"/>
        </w:rPr>
        <w:t>по т</w:t>
      </w:r>
      <w:r>
        <w:rPr>
          <w:rStyle w:val="s0"/>
        </w:rPr>
        <w:t>оварам, обороты по реализации которых относятся к необлагаемым оборотам, указывается «Без НДС»;</w:t>
      </w:r>
    </w:p>
    <w:p w:rsidR="00000000" w:rsidRDefault="008B2134">
      <w:pPr>
        <w:ind w:firstLine="400"/>
        <w:jc w:val="both"/>
      </w:pPr>
      <w:r>
        <w:rPr>
          <w:rStyle w:val="s0"/>
        </w:rPr>
        <w:t>по остальным товарам указывается сумма налога на добавленную стоимость в пределах суммы налога, уплаченной при поставке данных товаров в государственный материа</w:t>
      </w:r>
      <w:r>
        <w:rPr>
          <w:rStyle w:val="s0"/>
        </w:rPr>
        <w:t>льный резерв, и которая определена таким образом, как если бы стоимость выпускаемых товаров включала сумму налога на добавленную стоимость по ставке, действующей на дату их выпуска;</w:t>
      </w:r>
    </w:p>
    <w:p w:rsidR="00000000" w:rsidRDefault="008B2134">
      <w:pPr>
        <w:jc w:val="both"/>
      </w:pPr>
      <w:r>
        <w:rPr>
          <w:rStyle w:val="s3"/>
        </w:rPr>
        <w:t xml:space="preserve">Пункт 2 дополнен подпунктом 12 в соответствии с </w:t>
      </w:r>
      <w:hyperlink r:id="rId2812" w:anchor="sub_id=256"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8B2134">
      <w:pPr>
        <w:ind w:firstLine="400"/>
        <w:jc w:val="both"/>
      </w:pPr>
      <w:r>
        <w:rPr>
          <w:rStyle w:val="s0"/>
        </w:rPr>
        <w:t>12) указана в декларации по косвенным налогам по импортированным товарам и совпадает с суммой налога на добавленную стоимость по</w:t>
      </w:r>
      <w:r>
        <w:rPr>
          <w:rStyle w:val="s0"/>
        </w:rPr>
        <w:t xml:space="preserve"> импортированным товарам, отраженной в заявлении (заявлениях) о ввозе товаров и уплате косвенных налогов, содержащем (содержащих) отметку налогового органа, предусмотренную </w:t>
      </w:r>
      <w:hyperlink w:anchor="sub276200700" w:history="1">
        <w:r>
          <w:rPr>
            <w:rStyle w:val="a3"/>
          </w:rPr>
          <w:t>пунктом 7 статьи 276-20</w:t>
        </w:r>
      </w:hyperlink>
      <w:r>
        <w:rPr>
          <w:rStyle w:val="s0"/>
        </w:rPr>
        <w:t xml:space="preserve"> настоящего Кодекса, а та</w:t>
      </w:r>
      <w:r>
        <w:rPr>
          <w:rStyle w:val="s0"/>
        </w:rPr>
        <w:t>кже уплачена в установленном порядке в бюджет Республики Казахстан.</w:t>
      </w:r>
    </w:p>
    <w:p w:rsidR="00000000" w:rsidRDefault="008B2134">
      <w:pPr>
        <w:jc w:val="both"/>
      </w:pPr>
      <w:r>
        <w:rPr>
          <w:rStyle w:val="s3"/>
        </w:rPr>
        <w:t xml:space="preserve">В пункт 3 внесены изменения в соответствии с </w:t>
      </w:r>
      <w:hyperlink r:id="rId2813" w:anchor="sub_id=393" w:history="1">
        <w:r>
          <w:rPr>
            <w:rStyle w:val="a3"/>
            <w:i/>
            <w:iCs/>
            <w:bdr w:val="none" w:sz="0" w:space="0" w:color="auto" w:frame="1"/>
          </w:rPr>
          <w:t>Законом</w:t>
        </w:r>
      </w:hyperlink>
      <w:r>
        <w:rPr>
          <w:rStyle w:val="s3"/>
        </w:rPr>
        <w:t xml:space="preserve"> РК от 16.11.09 г. № 200-IV (введены в действие с 1 янв</w:t>
      </w:r>
      <w:r>
        <w:rPr>
          <w:rStyle w:val="s3"/>
        </w:rPr>
        <w:t>аря 2009 г.) (</w:t>
      </w:r>
      <w:hyperlink r:id="rId2814" w:anchor="sub_id=2560300" w:history="1">
        <w:r>
          <w:rPr>
            <w:rStyle w:val="a3"/>
            <w:i/>
            <w:iCs/>
            <w:bdr w:val="none" w:sz="0" w:space="0" w:color="auto" w:frame="1"/>
          </w:rPr>
          <w:t>см. стар. ред.</w:t>
        </w:r>
      </w:hyperlink>
      <w:r>
        <w:rPr>
          <w:rStyle w:val="s3"/>
        </w:rPr>
        <w:t xml:space="preserve">); </w:t>
      </w:r>
      <w:hyperlink r:id="rId2815" w:anchor="sub_id=256" w:history="1">
        <w:r>
          <w:rPr>
            <w:rStyle w:val="a3"/>
            <w:i/>
            <w:iCs/>
            <w:bdr w:val="none" w:sz="0" w:space="0" w:color="auto" w:frame="1"/>
          </w:rPr>
          <w:t>Законом</w:t>
        </w:r>
      </w:hyperlink>
      <w:r>
        <w:rPr>
          <w:rStyle w:val="s3"/>
        </w:rPr>
        <w:t xml:space="preserve"> РК от 21.07.11 г. № 467-IV </w:t>
      </w:r>
      <w:hyperlink r:id="rId2816"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2817" w:anchor="sub_id=256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Если иное не предусмотрено настоящей статьей, налог на добавленную сто</w:t>
      </w:r>
      <w:r>
        <w:rPr>
          <w:rStyle w:val="s0"/>
        </w:rPr>
        <w:t xml:space="preserve">имость относится в зачет в том налоговом периоде, в котором получены товары, работы, услуги, в порядке, установленном </w:t>
      </w:r>
      <w:r>
        <w:t>пунктом 2</w:t>
      </w:r>
      <w:r>
        <w:rPr>
          <w:rStyle w:val="s0"/>
        </w:rPr>
        <w:t xml:space="preserve"> настоящей статьи.</w:t>
      </w:r>
    </w:p>
    <w:p w:rsidR="00000000" w:rsidRDefault="008B2134">
      <w:pPr>
        <w:ind w:firstLine="400"/>
        <w:jc w:val="both"/>
      </w:pPr>
      <w:r>
        <w:rPr>
          <w:rStyle w:val="s0"/>
        </w:rPr>
        <w:t xml:space="preserve">В случае уплаты налога на добавленную стоимость в соответствии со </w:t>
      </w:r>
      <w:hyperlink w:anchor="sub2410000" w:history="1">
        <w:r>
          <w:rPr>
            <w:rStyle w:val="a3"/>
          </w:rPr>
          <w:t>статьями 24</w:t>
        </w:r>
        <w:r>
          <w:rPr>
            <w:rStyle w:val="a3"/>
          </w:rPr>
          <w:t>1</w:t>
        </w:r>
      </w:hyperlink>
      <w:r>
        <w:rPr>
          <w:rStyle w:val="s0"/>
        </w:rPr>
        <w:t xml:space="preserve"> и </w:t>
      </w:r>
      <w:hyperlink w:anchor="sub276200000" w:history="1">
        <w:r>
          <w:rPr>
            <w:rStyle w:val="a3"/>
          </w:rPr>
          <w:t>276-20</w:t>
        </w:r>
      </w:hyperlink>
      <w:r>
        <w:rPr>
          <w:rStyle w:val="s0"/>
        </w:rPr>
        <w:t xml:space="preserve"> настоящего Кодекса уплаченный налог относится в зачет в том налоговом периоде, в котором исполнено налоговое обязательство по уплате налога на добавленную стоимость. </w:t>
      </w:r>
    </w:p>
    <w:p w:rsidR="00000000" w:rsidRDefault="008B2134">
      <w:pPr>
        <w:jc w:val="both"/>
      </w:pPr>
      <w:hyperlink r:id="rId2818" w:history="1">
        <w:r>
          <w:rPr>
            <w:rStyle w:val="a3"/>
            <w:rFonts w:ascii="Wingdings" w:hAnsi="Wingdings"/>
            <w:i/>
            <w:iCs/>
            <w:bdr w:val="none" w:sz="0" w:space="0" w:color="auto" w:frame="1"/>
          </w:rPr>
          <w:t>*</w:t>
        </w:r>
      </w:hyperlink>
    </w:p>
    <w:p w:rsidR="00000000" w:rsidRDefault="008B2134">
      <w:pPr>
        <w:jc w:val="both"/>
      </w:pPr>
      <w:r>
        <w:rPr>
          <w:rStyle w:val="s3"/>
        </w:rPr>
        <w:t xml:space="preserve">Статья дополнена пунктом 3-1 в соответствии с </w:t>
      </w:r>
      <w:hyperlink r:id="rId2819" w:anchor="sub_id=393" w:history="1">
        <w:r>
          <w:rPr>
            <w:rStyle w:val="a3"/>
            <w:i/>
            <w:iCs/>
            <w:bdr w:val="none" w:sz="0" w:space="0" w:color="auto" w:frame="1"/>
          </w:rPr>
          <w:t>Законом</w:t>
        </w:r>
      </w:hyperlink>
      <w:r>
        <w:rPr>
          <w:rStyle w:val="s3"/>
        </w:rPr>
        <w:t xml:space="preserve"> РК от 16.11.09 г. № 200-IV (введено в действие с 1 </w:t>
      </w:r>
      <w:r>
        <w:rPr>
          <w:rStyle w:val="s3"/>
        </w:rPr>
        <w:t>января 2009 г.)</w:t>
      </w:r>
    </w:p>
    <w:p w:rsidR="00000000" w:rsidRDefault="008B2134">
      <w:pPr>
        <w:ind w:firstLine="400"/>
        <w:jc w:val="both"/>
      </w:pPr>
      <w:r>
        <w:rPr>
          <w:rStyle w:val="s0"/>
        </w:rPr>
        <w:t>3-1. По товарам, работам, услугам, приобретенным в целях освобожденного оборота, но использованным в целях облагаемого оборота, сумма налога на добавленную стоимость по выписанным поставщиками счетам-фактурам относится в зачет в том налогов</w:t>
      </w:r>
      <w:r>
        <w:rPr>
          <w:rStyle w:val="s0"/>
        </w:rPr>
        <w:t>ом периоде, в котором они использованы в целях облагаемого оборота, по ставке, действующей на дату приобретения данных товаров, работ, услуг.</w:t>
      </w:r>
    </w:p>
    <w:p w:rsidR="00000000" w:rsidRDefault="008B2134">
      <w:pPr>
        <w:jc w:val="both"/>
      </w:pPr>
      <w:r>
        <w:rPr>
          <w:rStyle w:val="s3"/>
        </w:rPr>
        <w:t xml:space="preserve">Статья дополнена пунктом 3-2 в соответствии с </w:t>
      </w:r>
      <w:hyperlink r:id="rId2820" w:anchor="sub_id=393"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8B2134">
      <w:pPr>
        <w:ind w:firstLine="400"/>
        <w:jc w:val="both"/>
      </w:pPr>
      <w:r>
        <w:rPr>
          <w:rStyle w:val="s0"/>
        </w:rPr>
        <w:t>3-2. В случае реализации объекта незавершенного строительства налог на добавленную стоимость по товарам, работам, услугам, использованным в процессе строительства данного объекта, ранее предназначенного для реализации в виде оборота, освобождаемого от нало</w:t>
      </w:r>
      <w:r>
        <w:rPr>
          <w:rStyle w:val="s0"/>
        </w:rPr>
        <w:t xml:space="preserve">га на добавленную стоимость в соответствии со </w:t>
      </w:r>
      <w:hyperlink w:anchor="sub2490000" w:history="1">
        <w:r>
          <w:rPr>
            <w:rStyle w:val="a3"/>
          </w:rPr>
          <w:t>статьей 249</w:t>
        </w:r>
      </w:hyperlink>
      <w:r>
        <w:rPr>
          <w:rStyle w:val="s0"/>
        </w:rPr>
        <w:t xml:space="preserve"> настоящего Кодекса, относится в зачет по ставке, действующей на дату приобретения указанных товаров, работ, услуг, в том налоговом периоде, в котором осуществляется </w:t>
      </w:r>
      <w:r>
        <w:rPr>
          <w:rStyle w:val="s0"/>
        </w:rPr>
        <w:t>реализация объекта незавершенного строительства.</w:t>
      </w:r>
    </w:p>
    <w:p w:rsidR="00000000" w:rsidRDefault="008B2134">
      <w:pPr>
        <w:jc w:val="both"/>
      </w:pPr>
      <w:r>
        <w:rPr>
          <w:rStyle w:val="s3"/>
        </w:rPr>
        <w:t xml:space="preserve">Статья дополняется пунктом 3-3 в соответствии с </w:t>
      </w:r>
      <w:hyperlink r:id="rId2821" w:anchor="sub_id=256" w:history="1">
        <w:r>
          <w:rPr>
            <w:rStyle w:val="a3"/>
            <w:i/>
            <w:iCs/>
            <w:bdr w:val="none" w:sz="0" w:space="0" w:color="auto" w:frame="1"/>
          </w:rPr>
          <w:t>Законом</w:t>
        </w:r>
      </w:hyperlink>
      <w:r>
        <w:rPr>
          <w:rStyle w:val="s3"/>
        </w:rPr>
        <w:t xml:space="preserve"> РК от 26.12.12 г. № 61-V </w:t>
      </w:r>
      <w:hyperlink r:id="rId2822" w:history="1">
        <w:r>
          <w:rPr>
            <w:rStyle w:val="a3"/>
            <w:rFonts w:ascii="Wingdings" w:hAnsi="Wingdings"/>
            <w:i/>
            <w:iCs/>
            <w:bdr w:val="none" w:sz="0" w:space="0" w:color="auto" w:frame="1"/>
          </w:rPr>
          <w:t>+</w:t>
        </w:r>
      </w:hyperlink>
      <w:r>
        <w:rPr>
          <w:rStyle w:val="s3"/>
        </w:rPr>
        <w:t xml:space="preserve"> (вводится в действие с 1 января 2014 г.)</w:t>
      </w:r>
    </w:p>
    <w:p w:rsidR="00000000" w:rsidRDefault="008B2134">
      <w:pPr>
        <w:jc w:val="both"/>
      </w:pPr>
      <w:r>
        <w:rPr>
          <w:rStyle w:val="s3"/>
        </w:rPr>
        <w:t xml:space="preserve">Пункт 4 изложен в редакции </w:t>
      </w:r>
      <w:hyperlink r:id="rId2823" w:anchor="sub_id=39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824" w:anchor="sub_id=256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4. Если выписка счета-фактуры осуществлена после даты совершения оборота по реализации товаров, работ, услуг в случае, предусмотренном </w:t>
      </w:r>
      <w:hyperlink w:anchor="sub2630700" w:history="1">
        <w:r>
          <w:rPr>
            <w:rStyle w:val="a3"/>
          </w:rPr>
          <w:t>частью второй пункта 7 статьи 263</w:t>
        </w:r>
      </w:hyperlink>
      <w:r>
        <w:rPr>
          <w:rStyle w:val="s0"/>
        </w:rPr>
        <w:t xml:space="preserve"> настоящего Кодекса, налог на добавленную стоимость относится в зачет в том налоговом периоде, на который приходится дата выписки счета-фактуры.</w:t>
      </w:r>
    </w:p>
    <w:p w:rsidR="00000000" w:rsidRDefault="008B2134">
      <w:pPr>
        <w:ind w:firstLine="400"/>
        <w:jc w:val="both"/>
      </w:pPr>
      <w:r>
        <w:rPr>
          <w:rStyle w:val="s0"/>
        </w:rPr>
        <w:t xml:space="preserve">В случаях, указанных в </w:t>
      </w:r>
      <w:hyperlink w:anchor="sub2632000" w:history="1">
        <w:r>
          <w:rPr>
            <w:rStyle w:val="a3"/>
          </w:rPr>
          <w:t>пункте 20 статьи 26</w:t>
        </w:r>
        <w:r>
          <w:rPr>
            <w:rStyle w:val="a3"/>
          </w:rPr>
          <w:t>3</w:t>
        </w:r>
      </w:hyperlink>
      <w:r>
        <w:rPr>
          <w:rStyle w:val="s0"/>
        </w:rPr>
        <w:t xml:space="preserve"> настоящего Кодекса, налог на добавленную стоимость относится в зачет лизингополучателем в том налоговом периоде, на который приходится дата совершения оборота по реализации лизингодателем, указанная в </w:t>
      </w:r>
      <w:hyperlink w:anchor="sub2370600" w:history="1">
        <w:r>
          <w:rPr>
            <w:rStyle w:val="a3"/>
          </w:rPr>
          <w:t>пункте 6 статьи 237</w:t>
        </w:r>
      </w:hyperlink>
      <w:r>
        <w:rPr>
          <w:rStyle w:val="s0"/>
        </w:rPr>
        <w:t xml:space="preserve"> </w:t>
      </w:r>
      <w:r>
        <w:rPr>
          <w:rStyle w:val="s0"/>
        </w:rPr>
        <w:t>настоящего Кодекса.</w:t>
      </w:r>
    </w:p>
    <w:p w:rsidR="00000000" w:rsidRDefault="008B2134">
      <w:pPr>
        <w:ind w:firstLine="400"/>
        <w:jc w:val="both"/>
      </w:pPr>
      <w:r>
        <w:rPr>
          <w:rStyle w:val="s0"/>
        </w:rPr>
        <w:t xml:space="preserve">5. При наличии у плательщика налога на добавленную стоимость облагаемых и необлагаемых оборотов, в том числе освобожденных от налога на добавленную стоимость, налог на добавленную стоимость относится в зачет в порядке, предусмотренном </w:t>
      </w:r>
      <w:hyperlink w:anchor="sub2600000" w:history="1">
        <w:r>
          <w:rPr>
            <w:rStyle w:val="a3"/>
          </w:rPr>
          <w:t>статьей 260</w:t>
        </w:r>
      </w:hyperlink>
      <w:r>
        <w:rPr>
          <w:rStyle w:val="s0"/>
        </w:rPr>
        <w:t xml:space="preserve"> настоящего Кодекса.</w:t>
      </w:r>
    </w:p>
    <w:p w:rsidR="00000000" w:rsidRDefault="008B2134">
      <w:pPr>
        <w:ind w:firstLine="400"/>
        <w:jc w:val="both"/>
      </w:pPr>
      <w:r>
        <w:t> </w:t>
      </w:r>
    </w:p>
    <w:p w:rsidR="00000000" w:rsidRDefault="008B2134">
      <w:pPr>
        <w:jc w:val="both"/>
      </w:pPr>
      <w:bookmarkStart w:id="424" w:name="SUB2570000"/>
      <w:bookmarkEnd w:id="424"/>
      <w:r>
        <w:rPr>
          <w:rStyle w:val="s3"/>
        </w:rPr>
        <w:t xml:space="preserve">См. изменения в статью 257 - </w:t>
      </w:r>
      <w:hyperlink r:id="rId2825" w:anchor="sub_id=257" w:history="1">
        <w:r>
          <w:rPr>
            <w:rStyle w:val="a3"/>
            <w:i/>
            <w:iCs/>
            <w:bdr w:val="none" w:sz="0" w:space="0" w:color="auto" w:frame="1"/>
          </w:rPr>
          <w:t>Закон</w:t>
        </w:r>
      </w:hyperlink>
      <w:r>
        <w:rPr>
          <w:rStyle w:val="s3"/>
        </w:rPr>
        <w:t xml:space="preserve"> РК от 26.12.12 г. № 61-V </w:t>
      </w:r>
      <w:hyperlink r:id="rId2826" w:history="1">
        <w:r>
          <w:rPr>
            <w:rStyle w:val="a3"/>
            <w:rFonts w:ascii="Wingdings" w:hAnsi="Wingdings"/>
            <w:i/>
            <w:iCs/>
            <w:bdr w:val="none" w:sz="0" w:space="0" w:color="auto" w:frame="1"/>
          </w:rPr>
          <w:t>+</w:t>
        </w:r>
      </w:hyperlink>
      <w:r>
        <w:rPr>
          <w:rStyle w:val="s3"/>
        </w:rPr>
        <w:t xml:space="preserve"> (вводятся в действие с 1 января 2014 г.)</w:t>
      </w:r>
    </w:p>
    <w:p w:rsidR="00000000" w:rsidRDefault="008B2134">
      <w:pPr>
        <w:jc w:val="both"/>
      </w:pPr>
      <w:r>
        <w:rPr>
          <w:rStyle w:val="s3"/>
        </w:rPr>
        <w:t xml:space="preserve">Статья 257 изложена в редакции </w:t>
      </w:r>
      <w:hyperlink r:id="rId2827" w:anchor="sub_id=39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828" w:anchor="sub_id=257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257. Налог на добавленную стоимость, не подлежащий отнесению в зачет</w:t>
      </w:r>
    </w:p>
    <w:p w:rsidR="00000000" w:rsidRDefault="008B2134">
      <w:pPr>
        <w:jc w:val="both"/>
      </w:pPr>
      <w:r>
        <w:rPr>
          <w:rStyle w:val="s3"/>
        </w:rPr>
        <w:t xml:space="preserve">В пункт 1 внесены изменения в соответствии с </w:t>
      </w:r>
      <w:hyperlink r:id="rId2829" w:anchor="sub_id=6257" w:history="1">
        <w:r>
          <w:rPr>
            <w:rStyle w:val="a3"/>
            <w:i/>
            <w:iCs/>
            <w:bdr w:val="none" w:sz="0" w:space="0" w:color="auto" w:frame="1"/>
          </w:rPr>
          <w:t>Законом</w:t>
        </w:r>
      </w:hyperlink>
      <w:r>
        <w:rPr>
          <w:rStyle w:val="s3"/>
        </w:rPr>
        <w:t xml:space="preserve"> РК от 21.06.12 г. № 19-V (введены в действие с 1 января 2013 г.) (</w:t>
      </w:r>
      <w:hyperlink r:id="rId2830" w:anchor="sub_id=257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Налог на добавленную стоимость не зачиты</w:t>
      </w:r>
      <w:r>
        <w:rPr>
          <w:rStyle w:val="s0"/>
        </w:rPr>
        <w:t xml:space="preserve">вается и учитывается в порядке, установленном </w:t>
      </w:r>
      <w:hyperlink w:anchor="sub1001200" w:history="1">
        <w:r>
          <w:rPr>
            <w:rStyle w:val="a3"/>
          </w:rPr>
          <w:t>пунктом 12 статьи 100</w:t>
        </w:r>
      </w:hyperlink>
      <w:r>
        <w:rPr>
          <w:rStyle w:val="s0"/>
        </w:rPr>
        <w:t xml:space="preserve"> настоящего Кодекса, если подлежит уплате в связи с получением:</w:t>
      </w:r>
    </w:p>
    <w:p w:rsidR="00000000" w:rsidRDefault="008B2134">
      <w:pPr>
        <w:jc w:val="both"/>
      </w:pPr>
      <w:r>
        <w:rPr>
          <w:rStyle w:val="s3"/>
        </w:rPr>
        <w:t xml:space="preserve">Подпункт 1 изложен в редакции </w:t>
      </w:r>
      <w:hyperlink r:id="rId2831" w:anchor="sub_id=6257" w:history="1">
        <w:r>
          <w:rPr>
            <w:rStyle w:val="a3"/>
            <w:i/>
            <w:iCs/>
            <w:bdr w:val="none" w:sz="0" w:space="0" w:color="auto" w:frame="1"/>
          </w:rPr>
          <w:t>Закона</w:t>
        </w:r>
      </w:hyperlink>
      <w:r>
        <w:rPr>
          <w:rStyle w:val="s3"/>
        </w:rPr>
        <w:t xml:space="preserve"> РК от 21.06.12 г. № 19-V </w:t>
      </w:r>
      <w:hyperlink r:id="rId2832" w:history="1">
        <w:r>
          <w:rPr>
            <w:rStyle w:val="a3"/>
            <w:rFonts w:ascii="Wingdings" w:hAnsi="Wingdings"/>
            <w:i/>
            <w:iCs/>
            <w:bdr w:val="none" w:sz="0" w:space="0" w:color="auto" w:frame="1"/>
          </w:rPr>
          <w:t>+</w:t>
        </w:r>
      </w:hyperlink>
      <w:r>
        <w:rPr>
          <w:rStyle w:val="s3"/>
        </w:rPr>
        <w:t xml:space="preserve"> (введено в действие с 1 января 2013 г.) (</w:t>
      </w:r>
      <w:hyperlink r:id="rId2833" w:anchor="sub_id=257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товаров, работ, услуг, используемых не в целях облагаемого оборота, если иное не предусмотрено настоящим подпунктом.</w:t>
      </w:r>
    </w:p>
    <w:p w:rsidR="00000000" w:rsidRDefault="008B2134">
      <w:pPr>
        <w:ind w:firstLine="400"/>
        <w:jc w:val="both"/>
      </w:pPr>
      <w:r>
        <w:rPr>
          <w:rStyle w:val="s0"/>
        </w:rPr>
        <w:t>Налог на добавленную стоимость относится в зачет, если подлежит уплате в связи с получением товаров, работ, услуг, предн</w:t>
      </w:r>
      <w:r>
        <w:rPr>
          <w:rStyle w:val="s0"/>
        </w:rPr>
        <w:t xml:space="preserve">азначенных для использования (использованных) для целей необлагаемого оборота, в связи с наличием которого налогоплательщиком применен (будет применен) пропорциональный метод в соответствии со </w:t>
      </w:r>
      <w:hyperlink w:anchor="sub2600000" w:history="1">
        <w:r>
          <w:rPr>
            <w:rStyle w:val="a3"/>
          </w:rPr>
          <w:t>статьями 260 и 261</w:t>
        </w:r>
      </w:hyperlink>
      <w:r>
        <w:rPr>
          <w:rStyle w:val="s0"/>
        </w:rPr>
        <w:t xml:space="preserve"> настоящего </w:t>
      </w:r>
      <w:r>
        <w:rPr>
          <w:rStyle w:val="s0"/>
        </w:rPr>
        <w:t>Кодекса;</w:t>
      </w:r>
    </w:p>
    <w:p w:rsidR="00000000" w:rsidRDefault="008B2134">
      <w:pPr>
        <w:jc w:val="both"/>
      </w:pPr>
      <w:r>
        <w:rPr>
          <w:rStyle w:val="s3"/>
        </w:rPr>
        <w:t xml:space="preserve">В подпункт 2 внесены изменения в соответствии с </w:t>
      </w:r>
      <w:hyperlink r:id="rId2834" w:anchor="sub_id=25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835" w:anchor="sub_id=257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легковых автомобилей, учтенных (учитываемых) в качестве основных средств;</w:t>
      </w:r>
    </w:p>
    <w:p w:rsidR="00000000" w:rsidRDefault="008B2134">
      <w:pPr>
        <w:jc w:val="both"/>
      </w:pPr>
      <w:hyperlink r:id="rId2836" w:history="1">
        <w:r>
          <w:rPr>
            <w:rStyle w:val="a3"/>
            <w:rFonts w:ascii="Wingdings" w:hAnsi="Wingdings"/>
            <w:i/>
            <w:iCs/>
            <w:bdr w:val="none" w:sz="0" w:space="0" w:color="auto" w:frame="1"/>
          </w:rPr>
          <w:t>*</w:t>
        </w:r>
      </w:hyperlink>
    </w:p>
    <w:p w:rsidR="00000000" w:rsidRDefault="008B2134">
      <w:pPr>
        <w:ind w:firstLine="400"/>
        <w:jc w:val="both"/>
      </w:pPr>
      <w:r>
        <w:rPr>
          <w:rStyle w:val="s0"/>
        </w:rPr>
        <w:t>3) товаров, работ, услуг, по которым счета-фактуры выпи</w:t>
      </w:r>
      <w:r>
        <w:rPr>
          <w:rStyle w:val="s0"/>
        </w:rPr>
        <w:t>саны с несоблюдением требований, установленных настоящим Кодексом.</w:t>
      </w:r>
    </w:p>
    <w:p w:rsidR="00000000" w:rsidRDefault="008B2134">
      <w:pPr>
        <w:jc w:val="both"/>
      </w:pPr>
      <w:r>
        <w:rPr>
          <w:rStyle w:val="s3"/>
        </w:rPr>
        <w:t xml:space="preserve">Пункт дополнен подпунктом 4 в соответствии с </w:t>
      </w:r>
      <w:hyperlink r:id="rId2837" w:anchor="sub_id=6257" w:history="1">
        <w:r>
          <w:rPr>
            <w:rStyle w:val="a3"/>
            <w:i/>
            <w:iCs/>
            <w:bdr w:val="none" w:sz="0" w:space="0" w:color="auto" w:frame="1"/>
          </w:rPr>
          <w:t>Законом</w:t>
        </w:r>
      </w:hyperlink>
      <w:r>
        <w:rPr>
          <w:rStyle w:val="s3"/>
        </w:rPr>
        <w:t xml:space="preserve"> РК от 21.06.12 г. № 19-V (введено в действие с 1 январ</w:t>
      </w:r>
      <w:r>
        <w:rPr>
          <w:rStyle w:val="s3"/>
        </w:rPr>
        <w:t xml:space="preserve">я 2013 г.) </w:t>
      </w:r>
    </w:p>
    <w:p w:rsidR="00000000" w:rsidRDefault="008B2134">
      <w:pPr>
        <w:ind w:firstLine="400"/>
        <w:jc w:val="both"/>
      </w:pPr>
      <w:r>
        <w:rPr>
          <w:rStyle w:val="s0"/>
        </w:rPr>
        <w:t xml:space="preserve">4) товаров, работ, услуг, указанных в счете-фактуре, оплата за наличный расчет которых с учетом налога на добавленную стоимость независимо от периодичности платежа превышает 1000-кратный размер </w:t>
      </w:r>
      <w:hyperlink r:id="rId2838"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выписки счета-фактуры. </w:t>
      </w:r>
      <w:hyperlink r:id="rId2839" w:history="1">
        <w:r>
          <w:rPr>
            <w:rStyle w:val="a3"/>
            <w:rFonts w:ascii="Wingdings" w:hAnsi="Wingdings"/>
            <w:i/>
            <w:iCs/>
            <w:bdr w:val="none" w:sz="0" w:space="0" w:color="auto" w:frame="1"/>
          </w:rPr>
          <w:t>*</w:t>
        </w:r>
      </w:hyperlink>
    </w:p>
    <w:p w:rsidR="00000000" w:rsidRDefault="008B2134">
      <w:pPr>
        <w:ind w:firstLine="400"/>
        <w:jc w:val="both"/>
      </w:pPr>
      <w:r>
        <w:rPr>
          <w:rStyle w:val="s0"/>
        </w:rPr>
        <w:t>2. При получении на безвозмездной основе иму</w:t>
      </w:r>
      <w:r>
        <w:rPr>
          <w:rStyle w:val="s0"/>
        </w:rPr>
        <w:t>щества (товаров, работ, услуг) лицо, получившее такое имущество, не относит в зачет сумму налога на добавленную стоимость, подлежащую уплате лицом, передавшим безвозмездно такое имущество.</w:t>
      </w:r>
    </w:p>
    <w:p w:rsidR="00000000" w:rsidRDefault="008B2134">
      <w:pPr>
        <w:jc w:val="both"/>
      </w:pPr>
      <w:r>
        <w:rPr>
          <w:rStyle w:val="s3"/>
        </w:rPr>
        <w:t xml:space="preserve">Статья дополнена пунктом 3 в соответствии с </w:t>
      </w:r>
      <w:hyperlink r:id="rId2840" w:anchor="sub_id=257" w:history="1">
        <w:r>
          <w:rPr>
            <w:rStyle w:val="a3"/>
            <w:i/>
            <w:iCs/>
            <w:bdr w:val="none" w:sz="0" w:space="0" w:color="auto" w:frame="1"/>
          </w:rPr>
          <w:t>Законом</w:t>
        </w:r>
      </w:hyperlink>
      <w:r>
        <w:rPr>
          <w:rStyle w:val="s3"/>
        </w:rPr>
        <w:t xml:space="preserve"> РК от 21.07.11 г. № 467-IV (введено в действие с 1 января 2009 г.)</w:t>
      </w:r>
    </w:p>
    <w:p w:rsidR="00000000" w:rsidRDefault="008B2134">
      <w:pPr>
        <w:ind w:firstLine="400"/>
        <w:jc w:val="both"/>
      </w:pPr>
      <w:r>
        <w:rPr>
          <w:rStyle w:val="s0"/>
        </w:rPr>
        <w:t>3. Сумма налога на добавленную стоимость не подлежит отнесению в зачет в следующих случаях:</w:t>
      </w:r>
    </w:p>
    <w:p w:rsidR="00000000" w:rsidRDefault="008B2134">
      <w:pPr>
        <w:ind w:firstLine="400"/>
        <w:jc w:val="both"/>
      </w:pPr>
      <w:r>
        <w:rPr>
          <w:rStyle w:val="s0"/>
        </w:rPr>
        <w:t>1) по операциям с налогоплатель</w:t>
      </w:r>
      <w:r>
        <w:rPr>
          <w:rStyle w:val="s0"/>
        </w:rPr>
        <w:t xml:space="preserve">щиком, признанным лжепредприятием на основании вступившего в законную силу приговора или постановления суда, за исключением сумм налога на добавленную стоимость, отнесенных в зачет, по сделкам, признанным судом действительными; </w:t>
      </w:r>
      <w:hyperlink r:id="rId2841" w:history="1">
        <w:r>
          <w:rPr>
            <w:rStyle w:val="a3"/>
            <w:rFonts w:ascii="Wingdings" w:hAnsi="Wingdings"/>
            <w:i/>
            <w:iCs/>
            <w:bdr w:val="none" w:sz="0" w:space="0" w:color="auto" w:frame="1"/>
          </w:rPr>
          <w:t>*</w:t>
        </w:r>
      </w:hyperlink>
    </w:p>
    <w:p w:rsidR="00000000" w:rsidRDefault="008B2134">
      <w:pPr>
        <w:ind w:firstLine="400"/>
        <w:jc w:val="both"/>
      </w:pPr>
      <w:r>
        <w:rPr>
          <w:rStyle w:val="s0"/>
        </w:rPr>
        <w:t>2) по сделке (сделкам), признанной (признанным) судом совершенной (совершенным) субъектом частного предпринимательства без намерения осуществлять предпринимательскую деятельность.</w:t>
      </w:r>
      <w:r>
        <w:rPr>
          <w:rStyle w:val="s9"/>
        </w:rPr>
        <w:t xml:space="preserve"> </w:t>
      </w:r>
      <w:hyperlink r:id="rId2842" w:anchor="sub_id=402" w:history="1">
        <w:r>
          <w:rPr>
            <w:rStyle w:val="a3"/>
            <w:rFonts w:ascii="Wingdings" w:hAnsi="Wingdings"/>
            <w:i/>
            <w:iCs/>
            <w:bdr w:val="none" w:sz="0" w:space="0" w:color="auto" w:frame="1"/>
          </w:rPr>
          <w:t>*</w:t>
        </w:r>
      </w:hyperlink>
    </w:p>
    <w:p w:rsidR="00000000" w:rsidRDefault="008B2134">
      <w:pPr>
        <w:jc w:val="both"/>
      </w:pPr>
      <w:r>
        <w:rPr>
          <w:rStyle w:val="s3"/>
        </w:rPr>
        <w:t xml:space="preserve">См.: </w:t>
      </w:r>
      <w:hyperlink r:id="rId2843" w:anchor="sub_id=900" w:history="1">
        <w:r>
          <w:rPr>
            <w:rStyle w:val="a3"/>
            <w:i/>
            <w:iCs/>
            <w:bdr w:val="none" w:sz="0" w:space="0" w:color="auto" w:frame="1"/>
          </w:rPr>
          <w:t>Нормативное постановление</w:t>
        </w:r>
      </w:hyperlink>
      <w:r>
        <w:rPr>
          <w:rStyle w:val="s3"/>
        </w:rPr>
        <w:t xml:space="preserve"> </w:t>
      </w:r>
      <w:r>
        <w:rPr>
          <w:rStyle w:val="s3"/>
        </w:rPr>
        <w:t>ВС РК от 27 февраля 2013 года № 1 «О судебной практике применения налогового законодательства»</w:t>
      </w:r>
    </w:p>
    <w:p w:rsidR="00000000" w:rsidRDefault="008B2134">
      <w:pPr>
        <w:ind w:firstLine="400"/>
        <w:jc w:val="both"/>
      </w:pPr>
      <w:r>
        <w:t> </w:t>
      </w:r>
    </w:p>
    <w:p w:rsidR="00000000" w:rsidRDefault="008B2134">
      <w:pPr>
        <w:ind w:left="1200" w:hanging="800"/>
        <w:jc w:val="both"/>
      </w:pPr>
      <w:bookmarkStart w:id="425" w:name="SUB2580000"/>
      <w:bookmarkEnd w:id="425"/>
      <w:r>
        <w:rPr>
          <w:rStyle w:val="s1"/>
        </w:rPr>
        <w:t xml:space="preserve">Статья 258. Корректировка сумм налога на добавленную стоимость, относимого в зачет </w:t>
      </w:r>
    </w:p>
    <w:p w:rsidR="00000000" w:rsidRDefault="008B2134">
      <w:pPr>
        <w:ind w:firstLine="400"/>
        <w:jc w:val="both"/>
      </w:pPr>
      <w:r>
        <w:rPr>
          <w:rStyle w:val="s0"/>
        </w:rPr>
        <w:t>1. Налог на добавленную стоимость, ранее отнесенный в зачет, подлежит исклю</w:t>
      </w:r>
      <w:r>
        <w:rPr>
          <w:rStyle w:val="s0"/>
        </w:rPr>
        <w:t xml:space="preserve">чению из зачета в следующих случаях: </w:t>
      </w:r>
    </w:p>
    <w:p w:rsidR="00000000" w:rsidRDefault="008B2134">
      <w:pPr>
        <w:ind w:firstLine="400"/>
        <w:jc w:val="both"/>
      </w:pPr>
      <w:r>
        <w:rPr>
          <w:rStyle w:val="s0"/>
        </w:rPr>
        <w:t xml:space="preserve">1) по товарам, работам, услугам, использованным не в целях </w:t>
      </w:r>
      <w:r>
        <w:t>облагаемого оборота, за исключением использованных для целей необлагаемого оборота, в связи с наличием которого налогоплательщиком применен пропорциональный ме</w:t>
      </w:r>
      <w:r>
        <w:t xml:space="preserve">тод в соответствии </w:t>
      </w:r>
      <w:r>
        <w:rPr>
          <w:rStyle w:val="s0"/>
        </w:rPr>
        <w:t xml:space="preserve">со </w:t>
      </w:r>
      <w:hyperlink w:anchor="sub2600000" w:history="1">
        <w:r>
          <w:rPr>
            <w:rStyle w:val="a3"/>
          </w:rPr>
          <w:t>статьями 260 и 261</w:t>
        </w:r>
      </w:hyperlink>
      <w:r>
        <w:rPr>
          <w:rStyle w:val="s0"/>
        </w:rPr>
        <w:t xml:space="preserve"> настоящего Кодекса; </w:t>
      </w:r>
    </w:p>
    <w:p w:rsidR="00000000" w:rsidRDefault="008B2134">
      <w:pPr>
        <w:ind w:firstLine="400"/>
        <w:jc w:val="both"/>
      </w:pPr>
      <w:r>
        <w:rPr>
          <w:rStyle w:val="s0"/>
        </w:rPr>
        <w:t xml:space="preserve">2) по товарам в случае их порчи, утраты (за исключением случаев, возникших в результате </w:t>
      </w:r>
      <w:hyperlink r:id="rId2844" w:anchor="sub_id=10000" w:history="1">
        <w:r>
          <w:rPr>
            <w:rStyle w:val="a3"/>
          </w:rPr>
          <w:t>чрезвычайных ситуаций</w:t>
        </w:r>
      </w:hyperlink>
      <w:r>
        <w:rPr>
          <w:rStyle w:val="s0"/>
        </w:rPr>
        <w:t xml:space="preserve">); </w:t>
      </w:r>
    </w:p>
    <w:p w:rsidR="00000000" w:rsidRDefault="008B2134">
      <w:pPr>
        <w:jc w:val="both"/>
      </w:pPr>
      <w:hyperlink r:id="rId2845"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3) по сверхнормативным потерям, понесенным </w:t>
      </w:r>
      <w:hyperlink r:id="rId2846" w:history="1">
        <w:r>
          <w:rPr>
            <w:rStyle w:val="a3"/>
          </w:rPr>
          <w:t>субъектом естественной</w:t>
        </w:r>
      </w:hyperlink>
      <w:r>
        <w:rPr>
          <w:rStyle w:val="s0"/>
        </w:rPr>
        <w:t xml:space="preserve"> монополии; </w:t>
      </w:r>
    </w:p>
    <w:p w:rsidR="00000000" w:rsidRDefault="008B2134">
      <w:pPr>
        <w:ind w:firstLine="400"/>
        <w:jc w:val="both"/>
      </w:pPr>
      <w:r>
        <w:rPr>
          <w:rStyle w:val="s0"/>
        </w:rPr>
        <w:t>4) - 6) Ис</w:t>
      </w:r>
      <w:r>
        <w:rPr>
          <w:rStyle w:val="s0"/>
        </w:rPr>
        <w:t xml:space="preserve">ключены в соответствии с </w:t>
      </w:r>
      <w:hyperlink r:id="rId2847" w:anchor="sub_id=258" w:history="1">
        <w:r>
          <w:rPr>
            <w:rStyle w:val="a3"/>
          </w:rPr>
          <w:t>Законом</w:t>
        </w:r>
      </w:hyperlink>
      <w:r>
        <w:rPr>
          <w:rStyle w:val="s0"/>
        </w:rPr>
        <w:t xml:space="preserve"> РК от 21.07.11 г. № 467-IV </w:t>
      </w:r>
      <w:hyperlink r:id="rId2848"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2849" w:anchor="sub_id=2580104" w:history="1">
        <w:r>
          <w:rPr>
            <w:rStyle w:val="a3"/>
            <w:i/>
            <w:iCs/>
            <w:bdr w:val="none" w:sz="0" w:space="0" w:color="auto" w:frame="1"/>
          </w:rPr>
          <w:t>см. стар. ред.</w:t>
        </w:r>
      </w:hyperlink>
      <w:r>
        <w:rPr>
          <w:rStyle w:val="s3"/>
        </w:rPr>
        <w:t>)</w:t>
      </w:r>
    </w:p>
    <w:p w:rsidR="00000000" w:rsidRDefault="008B2134">
      <w:pPr>
        <w:jc w:val="both"/>
      </w:pPr>
      <w:hyperlink r:id="rId2850" w:anchor="sub_id=402" w:history="1">
        <w:r>
          <w:rPr>
            <w:rStyle w:val="a3"/>
            <w:rFonts w:ascii="Wingdings" w:hAnsi="Wingdings"/>
            <w:i/>
            <w:iCs/>
            <w:bdr w:val="none" w:sz="0" w:space="0" w:color="auto" w:frame="1"/>
          </w:rPr>
          <w:t>*</w:t>
        </w:r>
      </w:hyperlink>
    </w:p>
    <w:p w:rsidR="00000000" w:rsidRDefault="008B2134">
      <w:pPr>
        <w:ind w:firstLine="400"/>
        <w:jc w:val="both"/>
      </w:pPr>
      <w:bookmarkStart w:id="426" w:name="SUB2580107"/>
      <w:bookmarkEnd w:id="426"/>
      <w:r>
        <w:t>7) по имуществу, переданному в качестве вклада в уставный капитал;</w:t>
      </w:r>
    </w:p>
    <w:p w:rsidR="00000000" w:rsidRDefault="008B2134">
      <w:pPr>
        <w:ind w:firstLine="400"/>
        <w:jc w:val="both"/>
      </w:pPr>
      <w:r>
        <w:t xml:space="preserve">8) предусмотренных </w:t>
      </w:r>
      <w:hyperlink w:anchor="sub2390200" w:history="1">
        <w:r>
          <w:rPr>
            <w:rStyle w:val="a3"/>
          </w:rPr>
          <w:t>пунктом 2 статьи 239</w:t>
        </w:r>
      </w:hyperlink>
      <w:r>
        <w:t xml:space="preserve"> настоящего Кодекса.</w:t>
      </w:r>
    </w:p>
    <w:p w:rsidR="00000000" w:rsidRDefault="008B2134">
      <w:pPr>
        <w:ind w:firstLine="400"/>
        <w:jc w:val="both"/>
      </w:pPr>
      <w:r>
        <w:t>2. Для целей настоящей статьи порча товара означает ухудшение всех или отдельных качеств (свойств) товара, в результате которого данный товар не может быть использ</w:t>
      </w:r>
      <w:r>
        <w:t xml:space="preserve">ован для целей облагаемого оборота. </w:t>
      </w:r>
    </w:p>
    <w:p w:rsidR="00000000" w:rsidRDefault="008B2134">
      <w:pPr>
        <w:ind w:firstLine="400"/>
        <w:jc w:val="both"/>
      </w:pPr>
      <w:r>
        <w:t>Под утратой товара понимается событие, в результате которого произошли уничтожение или потеря товара. Не является утратой потеря товаров, понесенная налогоплательщиком в пределах норм естественной убыли, установленных з</w:t>
      </w:r>
      <w:r>
        <w:t xml:space="preserve">аконодательством Республики Казахстан. </w:t>
      </w:r>
    </w:p>
    <w:p w:rsidR="00000000" w:rsidRDefault="008B2134">
      <w:pPr>
        <w:ind w:firstLine="400"/>
        <w:jc w:val="both"/>
      </w:pPr>
      <w:r>
        <w:rPr>
          <w:rStyle w:val="s0"/>
        </w:rPr>
        <w:t xml:space="preserve">3. Корректировка сумм налога на добавленную стоимость, относимого в зачет, производится в том налоговом периоде, в котором наступили случаи, указанные в </w:t>
      </w:r>
      <w:r>
        <w:t>пунктах 1 и 2</w:t>
      </w:r>
      <w:r>
        <w:rPr>
          <w:rStyle w:val="s0"/>
        </w:rPr>
        <w:t xml:space="preserve"> настоящей статьи.</w:t>
      </w:r>
    </w:p>
    <w:p w:rsidR="00000000" w:rsidRDefault="008B2134">
      <w:pPr>
        <w:jc w:val="both"/>
      </w:pPr>
      <w:r>
        <w:rPr>
          <w:rStyle w:val="s3"/>
        </w:rPr>
        <w:t>В пункт 4 внесены изменения в с</w:t>
      </w:r>
      <w:r>
        <w:rPr>
          <w:rStyle w:val="s3"/>
        </w:rPr>
        <w:t xml:space="preserve">оответствии </w:t>
      </w:r>
      <w:hyperlink r:id="rId2851" w:anchor="sub_id=309"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2852" w:anchor="sub_id=2580400" w:history="1">
        <w:r>
          <w:rPr>
            <w:rStyle w:val="a3"/>
            <w:i/>
            <w:iCs/>
            <w:bdr w:val="none" w:sz="0" w:space="0" w:color="auto" w:frame="1"/>
          </w:rPr>
          <w:t>см</w:t>
        </w:r>
        <w:r>
          <w:rPr>
            <w:rStyle w:val="a3"/>
            <w:i/>
            <w:iCs/>
            <w:bdr w:val="none" w:sz="0" w:space="0" w:color="auto" w:frame="1"/>
          </w:rPr>
          <w:t>. стар. ред.</w:t>
        </w:r>
      </w:hyperlink>
      <w:r>
        <w:rPr>
          <w:rStyle w:val="s3"/>
        </w:rPr>
        <w:t xml:space="preserve">); изложен в редакции </w:t>
      </w:r>
      <w:hyperlink r:id="rId2853" w:anchor="sub_id=25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854" w:anchor="sub_id=258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В случаях, установленных подпунктами 1) - 3) и 7) пункта 1 настоящей статьи, корректировка суммы налога на добавленную стоимость, отнесенного в зачет, производится:</w:t>
      </w:r>
    </w:p>
    <w:p w:rsidR="00000000" w:rsidRDefault="008B2134">
      <w:pPr>
        <w:ind w:firstLine="400"/>
        <w:jc w:val="both"/>
      </w:pPr>
      <w:r>
        <w:rPr>
          <w:rStyle w:val="s0"/>
        </w:rPr>
        <w:t>1) по товарно-материальным запасам, за исключением указ</w:t>
      </w:r>
      <w:r>
        <w:rPr>
          <w:rStyle w:val="s0"/>
        </w:rPr>
        <w:t>анных в пункте 4-1 настоящей статьи, - в размере суммы налога на добавленную стоимость, определяемой путем применения ставки налога на добавленную стоимость, действующей на дату осуществления корректировки, к балансовой стоимости товарно-материальных запас</w:t>
      </w:r>
      <w:r>
        <w:rPr>
          <w:rStyle w:val="s0"/>
        </w:rPr>
        <w:t>ов на эту дату;</w:t>
      </w:r>
    </w:p>
    <w:p w:rsidR="00000000" w:rsidRDefault="008B2134">
      <w:pPr>
        <w:ind w:firstLine="400"/>
        <w:jc w:val="both"/>
      </w:pPr>
      <w:r>
        <w:rPr>
          <w:rStyle w:val="s0"/>
        </w:rPr>
        <w:t xml:space="preserve">2) по приобретенным основным средствам, нематериальным и биологическим активам, инвестициям в недвижимость, объекту незавершенного строительства - в размере суммы налога на добавленную стоимость, определенной путем применения ставки налога </w:t>
      </w:r>
      <w:r>
        <w:rPr>
          <w:rStyle w:val="s0"/>
        </w:rPr>
        <w:t>на добавленную стоимость, действующей на дату приобретения указанных активов, к их балансовой стоимости на дату корректировки без учета переоценки и обесценения.</w:t>
      </w:r>
    </w:p>
    <w:p w:rsidR="00000000" w:rsidRDefault="008B2134">
      <w:pPr>
        <w:jc w:val="both"/>
      </w:pPr>
      <w:r>
        <w:rPr>
          <w:rStyle w:val="s3"/>
        </w:rPr>
        <w:t xml:space="preserve">Статья дополнена пунктом 4-1 в соответствии с </w:t>
      </w:r>
      <w:hyperlink r:id="rId2855" w:anchor="sub_id=258"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8B2134">
      <w:pPr>
        <w:ind w:firstLine="400"/>
        <w:jc w:val="both"/>
      </w:pPr>
      <w:r>
        <w:rPr>
          <w:rStyle w:val="s0"/>
        </w:rPr>
        <w:t xml:space="preserve">4-1. По отдельным активам, по которым наступили случаи, установленные подпунктами 1) - 3) и 7) пункта 1 настоящей статьи, корректировка суммы налога </w:t>
      </w:r>
      <w:r>
        <w:rPr>
          <w:rStyle w:val="s0"/>
        </w:rPr>
        <w:t>на добавленную стоимость, отнесенного в зачет, производится в порядке, установленном настоящим пунктом.</w:t>
      </w:r>
    </w:p>
    <w:p w:rsidR="00000000" w:rsidRDefault="008B2134">
      <w:pPr>
        <w:ind w:firstLine="400"/>
        <w:jc w:val="both"/>
      </w:pPr>
      <w:r>
        <w:rPr>
          <w:rStyle w:val="s0"/>
        </w:rPr>
        <w:t>При этом для целей настоящего пункта к отдельным активам относятся построенные (созданные) плательщиком налога на добавленную стоимость основные средств</w:t>
      </w:r>
      <w:r>
        <w:rPr>
          <w:rStyle w:val="s0"/>
        </w:rPr>
        <w:t>а, нематериальные активы, инвестиции в недвижимость.</w:t>
      </w:r>
    </w:p>
    <w:p w:rsidR="00000000" w:rsidRDefault="008B2134">
      <w:pPr>
        <w:ind w:firstLine="400"/>
        <w:jc w:val="both"/>
      </w:pPr>
      <w:r>
        <w:rPr>
          <w:rStyle w:val="s0"/>
        </w:rPr>
        <w:t>В случае если товары, работы, услуги приобретались исключительно по ценам с налогом на добавленную стоимость и по одинаковому размеру ставки налога на добавленную стоимость, то сумма корректировки налога</w:t>
      </w:r>
      <w:r>
        <w:rPr>
          <w:rStyle w:val="s0"/>
        </w:rPr>
        <w:t xml:space="preserve"> на добавленную стоимость, отнесенного в зачет, производится в размере суммы налога на добавленную стоимость, определенной путем применения ставки налога на добавленную стоимость, действовавшей на дату приобретения товаров, работ, услуг, использованных на </w:t>
      </w:r>
      <w:r>
        <w:rPr>
          <w:rStyle w:val="s0"/>
        </w:rPr>
        <w:t>строительство (создание) отдельного актива, к балансовой стоимости отдельного актива на дату корректировки.</w:t>
      </w:r>
    </w:p>
    <w:p w:rsidR="00000000" w:rsidRDefault="008B2134">
      <w:pPr>
        <w:ind w:firstLine="400"/>
        <w:jc w:val="both"/>
      </w:pPr>
      <w:r>
        <w:rPr>
          <w:rStyle w:val="s0"/>
        </w:rPr>
        <w:t>В остальных случаях сумма корректировки налога на добавленную стоимость, отнесенного в зачет, определяется путем сложения сумм налога на добавленную</w:t>
      </w:r>
      <w:r>
        <w:rPr>
          <w:rStyle w:val="s0"/>
        </w:rPr>
        <w:t xml:space="preserve"> стоимость, рассчитанных путем применения ставки налога на добавленную стоимость, действовавшей на дату приобретения товаров, работ, услуг, использованных на строительство (создание) отдельного актива, к расчетной стоимости каждой группы товаров, работ, ус</w:t>
      </w:r>
      <w:r>
        <w:rPr>
          <w:rStyle w:val="s0"/>
        </w:rPr>
        <w:t>луг.</w:t>
      </w:r>
    </w:p>
    <w:p w:rsidR="00000000" w:rsidRDefault="008B2134">
      <w:pPr>
        <w:ind w:firstLine="400"/>
        <w:jc w:val="both"/>
      </w:pPr>
      <w:r>
        <w:rPr>
          <w:rStyle w:val="s0"/>
        </w:rPr>
        <w:t>Расчетная стоимость каждой группы товаров, работ, услуг определяется по следующей формуле:</w:t>
      </w:r>
    </w:p>
    <w:p w:rsidR="00000000" w:rsidRDefault="008B2134">
      <w:pPr>
        <w:ind w:firstLine="400"/>
        <w:jc w:val="both"/>
      </w:pPr>
      <w:r>
        <w:rPr>
          <w:rStyle w:val="s0"/>
        </w:rPr>
        <w:t>С гр. 1, 2, ... n = (С б х У гр. 1, 2, ... n), где:</w:t>
      </w:r>
    </w:p>
    <w:p w:rsidR="00000000" w:rsidRDefault="008B2134">
      <w:pPr>
        <w:ind w:firstLine="400"/>
        <w:jc w:val="both"/>
      </w:pPr>
      <w:r>
        <w:rPr>
          <w:rStyle w:val="s0"/>
        </w:rPr>
        <w:t>С гр. 1, 2,… n - расчетная стоимость каждой группы товаров, работ, услуг, приобретенных по разным ставкам налога на добавленную стоимость;</w:t>
      </w:r>
    </w:p>
    <w:p w:rsidR="00000000" w:rsidRDefault="008B2134">
      <w:pPr>
        <w:ind w:firstLine="400"/>
        <w:jc w:val="both"/>
      </w:pPr>
      <w:r>
        <w:rPr>
          <w:rStyle w:val="s0"/>
        </w:rPr>
        <w:t>С б - балансовая стоимость отдельного актива на дату корректировки;</w:t>
      </w:r>
    </w:p>
    <w:p w:rsidR="00000000" w:rsidRDefault="008B2134">
      <w:pPr>
        <w:ind w:firstLine="400"/>
        <w:jc w:val="both"/>
      </w:pPr>
      <w:r>
        <w:rPr>
          <w:rStyle w:val="s0"/>
        </w:rPr>
        <w:t>У гр.1, 2,…n - удельный вес каждой группы товаров</w:t>
      </w:r>
      <w:r>
        <w:rPr>
          <w:rStyle w:val="s0"/>
        </w:rPr>
        <w:t>, работ, услуг в первоначальной стоимости отдельного актива.</w:t>
      </w:r>
    </w:p>
    <w:p w:rsidR="00000000" w:rsidRDefault="008B2134">
      <w:pPr>
        <w:ind w:firstLine="400"/>
        <w:jc w:val="both"/>
      </w:pPr>
      <w:r>
        <w:rPr>
          <w:rStyle w:val="s0"/>
        </w:rPr>
        <w:t>Каждая группа товаров формируется отдельно по стоимости товаров, работ, услуг в зависимости от примененной ставки налога на добавленную стоимость.</w:t>
      </w:r>
    </w:p>
    <w:p w:rsidR="00000000" w:rsidRDefault="008B2134">
      <w:pPr>
        <w:jc w:val="both"/>
      </w:pPr>
      <w:r>
        <w:rPr>
          <w:rStyle w:val="s3"/>
        </w:rPr>
        <w:t xml:space="preserve">Статья дополнена пунктом 4-2 в соответствии с </w:t>
      </w:r>
      <w:hyperlink r:id="rId2856" w:anchor="sub_id=258"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8B2134">
      <w:pPr>
        <w:ind w:firstLine="400"/>
        <w:jc w:val="both"/>
      </w:pPr>
      <w:r>
        <w:rPr>
          <w:rStyle w:val="s0"/>
        </w:rPr>
        <w:t>4-2. В случае, установленном подпунктом 8) пункта 1 настоящей статьи, корректировка суммы налога на добавленную стоимость, отнесенного в зачет, производится в размере суммы налога на добавленную стоимость, указанной в дополнительном счете-фактуре, выписанн</w:t>
      </w:r>
      <w:r>
        <w:rPr>
          <w:rStyle w:val="s0"/>
        </w:rPr>
        <w:t>ом поставщиком товаров, работ, услуг при корректировке размера облагаемого оборота.</w:t>
      </w:r>
    </w:p>
    <w:p w:rsidR="00000000" w:rsidRDefault="008B2134">
      <w:pPr>
        <w:jc w:val="both"/>
      </w:pPr>
      <w:r>
        <w:rPr>
          <w:rStyle w:val="s3"/>
        </w:rPr>
        <w:t xml:space="preserve">В пункт 5 внесены изменения в соответствии </w:t>
      </w:r>
      <w:hyperlink r:id="rId2857" w:anchor="sub_id=309" w:history="1">
        <w:r>
          <w:rPr>
            <w:rStyle w:val="a3"/>
            <w:i/>
            <w:iCs/>
            <w:bdr w:val="none" w:sz="0" w:space="0" w:color="auto" w:frame="1"/>
          </w:rPr>
          <w:t>Законом</w:t>
        </w:r>
      </w:hyperlink>
      <w:r>
        <w:rPr>
          <w:rStyle w:val="s3"/>
        </w:rPr>
        <w:t xml:space="preserve"> РК от 04.07.09 г. № 167-IV (введены в де</w:t>
      </w:r>
      <w:r>
        <w:rPr>
          <w:rStyle w:val="s3"/>
        </w:rPr>
        <w:t>йствие с 1 января 2009 г.) (</w:t>
      </w:r>
      <w:hyperlink r:id="rId2858" w:anchor="sub_id=258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5. Не производится корректировка, предусмотренная настоящей статьей, в случаях, указанных в </w:t>
      </w:r>
      <w:hyperlink w:anchor="sub2310300" w:history="1">
        <w:r>
          <w:rPr>
            <w:rStyle w:val="a3"/>
          </w:rPr>
          <w:t>пу</w:t>
        </w:r>
        <w:r>
          <w:rPr>
            <w:rStyle w:val="a3"/>
          </w:rPr>
          <w:t>нкте 3 статьи 231</w:t>
        </w:r>
      </w:hyperlink>
      <w:r>
        <w:rPr>
          <w:rStyle w:val="s0"/>
        </w:rPr>
        <w:t xml:space="preserve"> настоящего Кодекса, за исключением указанных в</w:t>
      </w:r>
      <w:hyperlink w:anchor="sub2310300" w:history="1">
        <w:r>
          <w:rPr>
            <w:rStyle w:val="a3"/>
          </w:rPr>
          <w:t xml:space="preserve"> подпунктах 1) и 6) пункта 3 статьи 231</w:t>
        </w:r>
      </w:hyperlink>
      <w:r>
        <w:rPr>
          <w:rStyle w:val="s0"/>
        </w:rPr>
        <w:t xml:space="preserve"> настоящего Кодекса. </w:t>
      </w:r>
    </w:p>
    <w:p w:rsidR="00000000" w:rsidRDefault="008B2134">
      <w:pPr>
        <w:ind w:firstLine="400"/>
        <w:jc w:val="both"/>
      </w:pPr>
      <w:r>
        <w:t> </w:t>
      </w:r>
    </w:p>
    <w:p w:rsidR="00000000" w:rsidRDefault="008B2134">
      <w:pPr>
        <w:ind w:left="1200" w:hanging="800"/>
        <w:jc w:val="both"/>
      </w:pPr>
      <w:bookmarkStart w:id="427" w:name="SUB2590000"/>
      <w:bookmarkEnd w:id="427"/>
      <w:r>
        <w:rPr>
          <w:rStyle w:val="s1"/>
        </w:rPr>
        <w:t>Статья 259. Корректировка сумм налога на добавленную стоимость, относимого в зачет, по сомнитель</w:t>
      </w:r>
      <w:r>
        <w:rPr>
          <w:rStyle w:val="s1"/>
        </w:rPr>
        <w:t xml:space="preserve">ным обязательствам, при списании обязательств </w:t>
      </w:r>
    </w:p>
    <w:p w:rsidR="00000000" w:rsidRDefault="008B2134">
      <w:pPr>
        <w:ind w:firstLine="400"/>
        <w:jc w:val="both"/>
      </w:pPr>
      <w:r>
        <w:rPr>
          <w:rStyle w:val="s0"/>
        </w:rPr>
        <w:t xml:space="preserve">1. Если часть или весь размер обязательства по приобретенным товарам, работам, услугам признаются сомнительными в соответствии с положениями настоящего Кодекса, то сумма налога на добавленную стоимость, ранее </w:t>
      </w:r>
      <w:r>
        <w:rPr>
          <w:rStyle w:val="s0"/>
        </w:rPr>
        <w:t>принятого в зачет по таким товарам, работам, услугам, в размере, соответствующем размеру сомнительного обязательства, подлежит исключению из зачета по истечении трех лет с даты возникновения обязательства, кроме налога на добавленную стоимость, отнесенного</w:t>
      </w:r>
      <w:r>
        <w:rPr>
          <w:rStyle w:val="s0"/>
        </w:rPr>
        <w:t xml:space="preserve"> в зачет на основании </w:t>
      </w:r>
      <w:hyperlink w:anchor="sub2560000" w:history="1">
        <w:r>
          <w:rPr>
            <w:rStyle w:val="a3"/>
          </w:rPr>
          <w:t>подпунктов 3) и 4) пункта 1 статьи 256</w:t>
        </w:r>
      </w:hyperlink>
      <w:r>
        <w:rPr>
          <w:rStyle w:val="s0"/>
        </w:rPr>
        <w:t xml:space="preserve"> настоящего Кодекса.</w:t>
      </w:r>
    </w:p>
    <w:p w:rsidR="00000000" w:rsidRDefault="008B2134">
      <w:pPr>
        <w:ind w:firstLine="400"/>
        <w:jc w:val="both"/>
      </w:pPr>
      <w:r>
        <w:t>2. В случае, если после исключения из зачета налога на добавленную стоимость плательщиком налога на добавленную стоимость произведена оплата з</w:t>
      </w:r>
      <w:r>
        <w:t xml:space="preserve">а товары, работы, услуги, сумма налога по указанным товарам, работам, услугам подлежит восстановлению в зачете в том налоговом периоде, в котором была произведена оплата. </w:t>
      </w:r>
    </w:p>
    <w:p w:rsidR="00000000" w:rsidRDefault="008B2134">
      <w:pPr>
        <w:ind w:firstLine="400"/>
        <w:jc w:val="both"/>
      </w:pPr>
      <w:r>
        <w:t>3. При списании обязательств, за исключением обязательств, по которым произведена ко</w:t>
      </w:r>
      <w:r>
        <w:t xml:space="preserve">рректировка в соответствии с пунктом 1 настоящей статьи, налог на добавленную стоимость, ранее отнесенный в зачет по товарам, работам, услугам, подлежит исключению из зачета в том периоде, в котором наступили случаи, указанные в </w:t>
      </w:r>
      <w:hyperlink w:anchor="sub880000" w:history="1">
        <w:r>
          <w:rPr>
            <w:rStyle w:val="a3"/>
          </w:rPr>
          <w:t>пункте 1 статьи 88</w:t>
        </w:r>
      </w:hyperlink>
      <w:r>
        <w:t xml:space="preserve"> настоящего Кодекса.</w:t>
      </w:r>
    </w:p>
    <w:p w:rsidR="00000000" w:rsidRDefault="008B2134">
      <w:pPr>
        <w:jc w:val="both"/>
      </w:pPr>
      <w:r>
        <w:rPr>
          <w:rStyle w:val="s3"/>
        </w:rPr>
        <w:t xml:space="preserve">Пункт 4 изложен в редакции </w:t>
      </w:r>
      <w:hyperlink r:id="rId2859" w:anchor="sub_id=7259" w:history="1">
        <w:r>
          <w:rPr>
            <w:rStyle w:val="a3"/>
            <w:i/>
            <w:iCs/>
            <w:bdr w:val="none" w:sz="0" w:space="0" w:color="auto" w:frame="1"/>
          </w:rPr>
          <w:t>Закона</w:t>
        </w:r>
      </w:hyperlink>
      <w:r>
        <w:rPr>
          <w:rStyle w:val="s3"/>
        </w:rPr>
        <w:t xml:space="preserve"> РК от 24.12.12 г. № 60-V (</w:t>
      </w:r>
      <w:hyperlink r:id="rId2860" w:anchor="sub_id=259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В случае признания поставщика - плательщика налога на добавленную стоимость банкротом исключение из зачета налога на добавленную стоимость, ранее отнесенного в зачет, за исключением налога на добавленную стоимость, по кото</w:t>
      </w:r>
      <w:r>
        <w:rPr>
          <w:rStyle w:val="s0"/>
        </w:rPr>
        <w:t>рому произведена корректировка в соответствии с пунктом 1 настоящей статьи, производится в налоговом периоде, в котором вынесено решение органов юстиции об исключении из Национального реестра бизнес-идентификационных номеров поставщика - плательщика налога</w:t>
      </w:r>
      <w:r>
        <w:rPr>
          <w:rStyle w:val="s0"/>
        </w:rPr>
        <w:t xml:space="preserve"> на добавленную стоимость, признанного банкротом.</w:t>
      </w:r>
    </w:p>
    <w:p w:rsidR="00000000" w:rsidRDefault="008B2134">
      <w:pPr>
        <w:jc w:val="both"/>
      </w:pPr>
      <w:r>
        <w:rPr>
          <w:rStyle w:val="s3"/>
        </w:rPr>
        <w:t xml:space="preserve">Статья дополнена пунктом 5 в соответствии с </w:t>
      </w:r>
      <w:hyperlink r:id="rId2861" w:anchor="sub_id=259"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8B2134">
      <w:pPr>
        <w:ind w:firstLine="400"/>
        <w:jc w:val="both"/>
      </w:pPr>
      <w:r>
        <w:rPr>
          <w:rStyle w:val="s0"/>
        </w:rPr>
        <w:t>5. Ко</w:t>
      </w:r>
      <w:r>
        <w:rPr>
          <w:rStyle w:val="s0"/>
        </w:rPr>
        <w:t>рректировка, предусмотренная настоящей статьей, производится по ставке налога на добавленную стоимость, указанной в счете-фактуре, выписанном поставщиком товаров, работ, услуг при совершении оборота по реализации товаров, работ, услуг, по которым производи</w:t>
      </w:r>
      <w:r>
        <w:rPr>
          <w:rStyle w:val="s0"/>
        </w:rPr>
        <w:t>тся корректировка.</w:t>
      </w:r>
    </w:p>
    <w:p w:rsidR="00000000" w:rsidRDefault="008B2134">
      <w:pPr>
        <w:ind w:firstLine="400"/>
        <w:jc w:val="both"/>
      </w:pPr>
      <w:r>
        <w:t> </w:t>
      </w:r>
    </w:p>
    <w:p w:rsidR="00000000" w:rsidRDefault="008B2134">
      <w:pPr>
        <w:jc w:val="both"/>
      </w:pPr>
      <w:bookmarkStart w:id="428" w:name="SUB2600000"/>
      <w:bookmarkEnd w:id="428"/>
      <w:r>
        <w:rPr>
          <w:rStyle w:val="s3"/>
        </w:rPr>
        <w:t xml:space="preserve">В статью 260 внесены изменения в соответствии с </w:t>
      </w:r>
      <w:hyperlink r:id="rId2862" w:anchor="sub_id=310"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2863" w:anchor="sub_id=2600000" w:history="1">
        <w:r>
          <w:rPr>
            <w:rStyle w:val="a3"/>
            <w:i/>
            <w:iCs/>
            <w:bdr w:val="none" w:sz="0" w:space="0" w:color="auto" w:frame="1"/>
          </w:rPr>
          <w:t>см. стар. ред.</w:t>
        </w:r>
      </w:hyperlink>
      <w:r>
        <w:rPr>
          <w:rStyle w:val="s3"/>
        </w:rPr>
        <w:t xml:space="preserve">); изложена в редакции </w:t>
      </w:r>
      <w:hyperlink r:id="rId2864" w:anchor="sub_id=3940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865" w:anchor="sub_id=260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260. Порядок отнесения в зачет налога на добавленную стоимость при наличии оборотов по реализации, не облагаемых налогом на добавленную стоимость</w:t>
      </w:r>
    </w:p>
    <w:p w:rsidR="00000000" w:rsidRDefault="008B2134">
      <w:pPr>
        <w:jc w:val="both"/>
      </w:pPr>
      <w:r>
        <w:rPr>
          <w:rStyle w:val="s3"/>
        </w:rPr>
        <w:t xml:space="preserve">В </w:t>
      </w:r>
      <w:r>
        <w:rPr>
          <w:rStyle w:val="s3"/>
        </w:rPr>
        <w:t xml:space="preserve">пункт 1 внесены изменения в соответствии с </w:t>
      </w:r>
      <w:hyperlink r:id="rId2866" w:anchor="sub_id=6260" w:history="1">
        <w:r>
          <w:rPr>
            <w:rStyle w:val="a3"/>
            <w:i/>
            <w:iCs/>
            <w:bdr w:val="none" w:sz="0" w:space="0" w:color="auto" w:frame="1"/>
          </w:rPr>
          <w:t>Законом</w:t>
        </w:r>
      </w:hyperlink>
      <w:r>
        <w:rPr>
          <w:rStyle w:val="s3"/>
        </w:rPr>
        <w:t xml:space="preserve"> РК от 21.06.12 г. № 19-V (введены в действие с 1 января 2013 г.) (</w:t>
      </w:r>
      <w:hyperlink r:id="rId2867" w:anchor="sub_id=260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По товарам, работам, услугам, используемым для целей необлагаемых оборотов, налог на добавленную стоимость, подлежащий уплате поставщикам и по импорту, не относится в зачет, за исключением случаев, указанных в</w:t>
      </w:r>
      <w:r>
        <w:rPr>
          <w:rStyle w:val="s0"/>
        </w:rPr>
        <w:t xml:space="preserve"> части второй подпункта 1) </w:t>
      </w:r>
      <w:hyperlink w:anchor="sub2570000" w:history="1">
        <w:r>
          <w:rPr>
            <w:rStyle w:val="a3"/>
          </w:rPr>
          <w:t>пункта 1 статьи 257</w:t>
        </w:r>
      </w:hyperlink>
      <w:r>
        <w:rPr>
          <w:rStyle w:val="s0"/>
        </w:rPr>
        <w:t xml:space="preserve"> настоящего Кодекса.</w:t>
      </w:r>
    </w:p>
    <w:p w:rsidR="00000000" w:rsidRDefault="008B2134">
      <w:pPr>
        <w:ind w:firstLine="400"/>
        <w:jc w:val="both"/>
      </w:pPr>
      <w:r>
        <w:rPr>
          <w:rStyle w:val="s0"/>
        </w:rPr>
        <w:t>2. При наличии облагаемых и необлагаемых оборотов налог на добавленную стоимость относится в зачет по выбору плательщика налога на добавленную стоимость про</w:t>
      </w:r>
      <w:r>
        <w:rPr>
          <w:rStyle w:val="s0"/>
        </w:rPr>
        <w:t>порциональным или раздельным методом.</w:t>
      </w:r>
    </w:p>
    <w:p w:rsidR="00000000" w:rsidRDefault="008B2134">
      <w:pPr>
        <w:ind w:firstLine="400"/>
        <w:jc w:val="both"/>
      </w:pPr>
      <w:r>
        <w:rPr>
          <w:rStyle w:val="s0"/>
        </w:rPr>
        <w:t>Выбранный метод определения налога на добавленную стоимость, относимого в зачет, не подлежит изменению в течение календарного года.</w:t>
      </w:r>
    </w:p>
    <w:p w:rsidR="00000000" w:rsidRDefault="008B2134">
      <w:pPr>
        <w:ind w:firstLine="400"/>
        <w:jc w:val="both"/>
      </w:pPr>
      <w:r>
        <w:rPr>
          <w:rStyle w:val="s0"/>
        </w:rPr>
        <w:t xml:space="preserve">3. Плательщик налога на добавленную стоимость, осуществляющий строительство объектов, </w:t>
      </w:r>
      <w:r>
        <w:rPr>
          <w:rStyle w:val="s0"/>
        </w:rPr>
        <w:t xml:space="preserve">обороты по реализации которых освобождаются в соответствии с </w:t>
      </w:r>
      <w:hyperlink w:anchor="sub2490000" w:history="1">
        <w:r>
          <w:rPr>
            <w:rStyle w:val="a3"/>
          </w:rPr>
          <w:t>пунктом 1 статьи 249</w:t>
        </w:r>
      </w:hyperlink>
      <w:r>
        <w:rPr>
          <w:rStyle w:val="s0"/>
        </w:rPr>
        <w:t xml:space="preserve"> настоящего Кодекса, обязан применять раздельный метод отнесения в зачет сумм налога на добавленную стоимость по товарам, работам, услугам, ис</w:t>
      </w:r>
      <w:r>
        <w:rPr>
          <w:rStyle w:val="s0"/>
        </w:rPr>
        <w:t>пользуемым для целей облагаемых оборотов и оборотов, освобождаемых в соответствии с пунктом 1 статьи 249 настоящего Кодекса.</w:t>
      </w:r>
    </w:p>
    <w:p w:rsidR="00000000" w:rsidRDefault="008B2134">
      <w:pPr>
        <w:ind w:firstLine="400"/>
        <w:jc w:val="both"/>
      </w:pPr>
      <w:r>
        <w:rPr>
          <w:rStyle w:val="s0"/>
        </w:rPr>
        <w:t>4. Плательщик налога на добавленную стоимость вправе применять пропорциональный метод отнесения в зачет по облагаемым оборотам и не</w:t>
      </w:r>
      <w:r>
        <w:rPr>
          <w:rStyle w:val="s0"/>
        </w:rPr>
        <w:t>облагаемым оборотам, за исключением оборотов, освобождаемых от налога на добавленную стоимость в соответствии с пунктом 1 статьи 249 настоящего Кодекса, в случае наличия у плательщика налога на добавленную стоимость:</w:t>
      </w:r>
    </w:p>
    <w:p w:rsidR="00000000" w:rsidRDefault="008B2134">
      <w:pPr>
        <w:ind w:firstLine="400"/>
        <w:jc w:val="both"/>
      </w:pPr>
      <w:r>
        <w:rPr>
          <w:rStyle w:val="s0"/>
        </w:rPr>
        <w:t>облагаемых оборотов,</w:t>
      </w:r>
    </w:p>
    <w:p w:rsidR="00000000" w:rsidRDefault="008B2134">
      <w:pPr>
        <w:ind w:firstLine="400"/>
        <w:jc w:val="both"/>
      </w:pPr>
      <w:r>
        <w:rPr>
          <w:rStyle w:val="s0"/>
        </w:rPr>
        <w:t xml:space="preserve">оборотов, освобождаемых в соответствии с </w:t>
      </w:r>
      <w:hyperlink w:anchor="sub2490000" w:history="1">
        <w:r>
          <w:rPr>
            <w:rStyle w:val="a3"/>
          </w:rPr>
          <w:t>пунктом 1 статьи 249</w:t>
        </w:r>
      </w:hyperlink>
      <w:r>
        <w:rPr>
          <w:rStyle w:val="s0"/>
        </w:rPr>
        <w:t xml:space="preserve"> настоящего Кодекса,</w:t>
      </w:r>
    </w:p>
    <w:p w:rsidR="00000000" w:rsidRDefault="008B2134">
      <w:pPr>
        <w:ind w:firstLine="400"/>
        <w:jc w:val="both"/>
      </w:pPr>
      <w:r>
        <w:rPr>
          <w:rStyle w:val="s0"/>
        </w:rPr>
        <w:t>других необлагаемых оборотов.</w:t>
      </w:r>
    </w:p>
    <w:p w:rsidR="00000000" w:rsidRDefault="008B2134">
      <w:pPr>
        <w:ind w:firstLine="400"/>
        <w:jc w:val="both"/>
      </w:pPr>
      <w:r>
        <w:rPr>
          <w:rStyle w:val="s0"/>
        </w:rPr>
        <w:t xml:space="preserve">5. Плательщики налога на добавленную стоимость, использующие в налоговом периоде одновременно пропорциональный </w:t>
      </w:r>
      <w:r>
        <w:rPr>
          <w:rStyle w:val="s0"/>
        </w:rPr>
        <w:t>и раздельный методы отнесения в зачет, при определении удельного веса облагаемого оборота в общей сумме оборота не учитывают обороты, по которым применяется раздельный метод отнесения в зачет, если иное не установлено настоящим пунктом.</w:t>
      </w:r>
    </w:p>
    <w:p w:rsidR="00000000" w:rsidRDefault="008B2134">
      <w:pPr>
        <w:ind w:firstLine="400"/>
        <w:jc w:val="both"/>
      </w:pPr>
      <w:r>
        <w:rPr>
          <w:rStyle w:val="s0"/>
        </w:rPr>
        <w:t>При применении проп</w:t>
      </w:r>
      <w:r>
        <w:rPr>
          <w:rStyle w:val="s0"/>
        </w:rPr>
        <w:t>орционального метода отнесения в зачет по товарам, работам, услугам, используемым одновременно для целей облагаемых и необлагаемых оборотов, для определения удельного веса облагаемого оборота в общей сумме оборота учитывается общая сумма облагаемых и необл</w:t>
      </w:r>
      <w:r>
        <w:rPr>
          <w:rStyle w:val="s0"/>
        </w:rPr>
        <w:t>агаемых оборотов.</w:t>
      </w:r>
    </w:p>
    <w:p w:rsidR="00000000" w:rsidRDefault="008B2134">
      <w:pPr>
        <w:ind w:firstLine="400"/>
        <w:jc w:val="both"/>
      </w:pPr>
      <w:r>
        <w:rPr>
          <w:rStyle w:val="s0"/>
        </w:rPr>
        <w:t xml:space="preserve">6. Налог на добавленную стоимость, не подлежащий отнесению в зачет в соответствии с настоящей статьей, учитывается в порядке, установленном </w:t>
      </w:r>
      <w:hyperlink w:anchor="sub1001200" w:history="1">
        <w:r>
          <w:rPr>
            <w:rStyle w:val="a3"/>
          </w:rPr>
          <w:t>пунктом 12 статьи 100</w:t>
        </w:r>
      </w:hyperlink>
      <w:r>
        <w:rPr>
          <w:rStyle w:val="s0"/>
        </w:rPr>
        <w:t xml:space="preserve"> настоящего Кодекса.</w:t>
      </w:r>
    </w:p>
    <w:p w:rsidR="00000000" w:rsidRDefault="008B2134">
      <w:pPr>
        <w:ind w:firstLine="400"/>
        <w:jc w:val="both"/>
      </w:pPr>
      <w:r>
        <w:t> </w:t>
      </w:r>
    </w:p>
    <w:p w:rsidR="00000000" w:rsidRDefault="008B2134">
      <w:pPr>
        <w:ind w:left="1200" w:hanging="800"/>
        <w:jc w:val="both"/>
      </w:pPr>
      <w:bookmarkStart w:id="429" w:name="SUB2610000"/>
      <w:bookmarkEnd w:id="429"/>
      <w:r>
        <w:rPr>
          <w:rStyle w:val="s1"/>
        </w:rPr>
        <w:t>Статья 261. Пропорцио</w:t>
      </w:r>
      <w:r>
        <w:rPr>
          <w:rStyle w:val="s1"/>
        </w:rPr>
        <w:t xml:space="preserve">нальный метод </w:t>
      </w:r>
    </w:p>
    <w:p w:rsidR="00000000" w:rsidRDefault="008B2134">
      <w:pPr>
        <w:ind w:firstLine="400"/>
        <w:jc w:val="both"/>
      </w:pPr>
      <w:r>
        <w:rPr>
          <w:rStyle w:val="s0"/>
        </w:rPr>
        <w:t xml:space="preserve">По пропорциональному методу налог на добавленную стоимость, относимый в зачет, определяется исходя из удельного веса облагаемого оборота в общей сумме оборота. </w:t>
      </w:r>
    </w:p>
    <w:p w:rsidR="00000000" w:rsidRDefault="008B2134">
      <w:pPr>
        <w:jc w:val="both"/>
      </w:pPr>
      <w:hyperlink r:id="rId2868"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430" w:name="SUB2620000"/>
      <w:bookmarkEnd w:id="430"/>
      <w:r>
        <w:rPr>
          <w:rStyle w:val="s1"/>
        </w:rPr>
        <w:t xml:space="preserve">Статья 262. Раздельный метод </w:t>
      </w:r>
    </w:p>
    <w:p w:rsidR="00000000" w:rsidRDefault="008B2134">
      <w:pPr>
        <w:ind w:firstLine="400"/>
        <w:jc w:val="both"/>
      </w:pPr>
      <w:r>
        <w:rPr>
          <w:rStyle w:val="s0"/>
        </w:rPr>
        <w:t xml:space="preserve">1. При определении налога на добавленную стоимость, относимого в зачет по раздельному методу, плательщик налога на добавленную стоимость ведет раздельный учет по расходам и суммам налога на добавленную стоимость по полученным </w:t>
      </w:r>
      <w:r>
        <w:rPr>
          <w:rStyle w:val="s0"/>
        </w:rPr>
        <w:t xml:space="preserve">товарам, работам, услугам, используемым для целей облагаемых и необлагаемых </w:t>
      </w:r>
      <w:r>
        <w:t xml:space="preserve">оборотов. </w:t>
      </w:r>
    </w:p>
    <w:p w:rsidR="00000000" w:rsidRDefault="008B2134">
      <w:pPr>
        <w:jc w:val="both"/>
      </w:pPr>
      <w:r>
        <w:rPr>
          <w:rStyle w:val="s3"/>
        </w:rPr>
        <w:t xml:space="preserve">Пункт 2 изложен в редакции </w:t>
      </w:r>
      <w:hyperlink r:id="rId2869" w:anchor="sub_id=262" w:history="1">
        <w:r>
          <w:rPr>
            <w:rStyle w:val="a3"/>
            <w:i/>
            <w:iCs/>
            <w:bdr w:val="none" w:sz="0" w:space="0" w:color="auto" w:frame="1"/>
          </w:rPr>
          <w:t>Закона</w:t>
        </w:r>
      </w:hyperlink>
      <w:r>
        <w:rPr>
          <w:rStyle w:val="s3"/>
        </w:rPr>
        <w:t xml:space="preserve"> РК от 26.11.12 г. № 57-V (введено в действие с 1 январ</w:t>
      </w:r>
      <w:r>
        <w:rPr>
          <w:rStyle w:val="s3"/>
        </w:rPr>
        <w:t>я 2013 г.) (</w:t>
      </w:r>
      <w:hyperlink r:id="rId2870" w:anchor="sub_id=262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Банки, организации, осуществляющие отдельные виды банковских операций, микрофинансовые организации, использующие пропорциональный метод отне</w:t>
      </w:r>
      <w:r>
        <w:rPr>
          <w:rStyle w:val="s0"/>
        </w:rPr>
        <w:t>сения в зачет, имеют право на применение раздельного метода по учету сумм налога на добавленную стоимость по оборотам, связанным с получением и реализацией залогового имущества (товаров).</w:t>
      </w:r>
    </w:p>
    <w:p w:rsidR="00000000" w:rsidRDefault="008B2134">
      <w:pPr>
        <w:jc w:val="both"/>
      </w:pPr>
      <w:r>
        <w:rPr>
          <w:rStyle w:val="s3"/>
        </w:rPr>
        <w:t>На период с 1 июля 2011 года до 1 января 2018 года статья 262 дополн</w:t>
      </w:r>
      <w:r>
        <w:rPr>
          <w:rStyle w:val="s3"/>
        </w:rPr>
        <w:t xml:space="preserve">ена пунктами 2-1 и 2-2 в соответствии со </w:t>
      </w:r>
      <w:hyperlink r:id="rId2871" w:anchor="sub_id=700000" w:history="1">
        <w:r>
          <w:rPr>
            <w:rStyle w:val="a3"/>
            <w:i/>
            <w:iCs/>
            <w:bdr w:val="none" w:sz="0" w:space="0" w:color="auto" w:frame="1"/>
          </w:rPr>
          <w:t xml:space="preserve">статьей </w:t>
        </w:r>
      </w:hyperlink>
      <w:r>
        <w:rPr>
          <w:rStyle w:val="s3"/>
        </w:rPr>
        <w:t>70 Закона РК от 10.12.08 г. № 100-IV</w:t>
      </w:r>
    </w:p>
    <w:p w:rsidR="00000000" w:rsidRDefault="008B2134">
      <w:pPr>
        <w:ind w:firstLine="400"/>
        <w:jc w:val="both"/>
      </w:pPr>
      <w:r>
        <w:rPr>
          <w:rStyle w:val="s0"/>
        </w:rPr>
        <w:t xml:space="preserve">2-1. Организация, специализирующаяся на улучшении качества кредитных портфелей банков </w:t>
      </w:r>
      <w:r>
        <w:rPr>
          <w:rStyle w:val="s0"/>
        </w:rPr>
        <w:t>второго уровня, сто процентов голосующих акций которой принадлежат Национальному Банку Республики Казахстан, использующая пропорциональный метод отнесения в зачет, имеет право на применение раздельного метода по учету сумм налога на добавленную стоимость п</w:t>
      </w:r>
      <w:r>
        <w:rPr>
          <w:rStyle w:val="s0"/>
        </w:rPr>
        <w:t>о оборотам, связанным с приобретением, владением и (или) реализацией:</w:t>
      </w:r>
    </w:p>
    <w:p w:rsidR="00000000" w:rsidRDefault="008B2134">
      <w:pPr>
        <w:ind w:firstLine="400"/>
        <w:jc w:val="both"/>
      </w:pPr>
      <w:r>
        <w:rPr>
          <w:rStyle w:val="s0"/>
        </w:rPr>
        <w:t>залогового имущества (товара), полученного от банка по приобретенным у такого банка правам требования по сомнительным и безнадежным активам;</w:t>
      </w:r>
    </w:p>
    <w:p w:rsidR="00000000" w:rsidRDefault="008B2134">
      <w:pPr>
        <w:ind w:firstLine="400"/>
        <w:jc w:val="both"/>
      </w:pPr>
      <w:r>
        <w:rPr>
          <w:rStyle w:val="s0"/>
        </w:rPr>
        <w:t>имущества (товара), перешедшего в собственнос</w:t>
      </w:r>
      <w:r>
        <w:rPr>
          <w:rStyle w:val="s0"/>
        </w:rPr>
        <w:t>ть банка в результате обращения взыскания на заложенное имущество и полученного организацией,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w:t>
      </w:r>
      <w:r>
        <w:rPr>
          <w:rStyle w:val="s0"/>
        </w:rPr>
        <w:t>ики Казахстан, по приобретенным у такого банка правам требования по сомнительным и безнадежным активам.</w:t>
      </w:r>
    </w:p>
    <w:p w:rsidR="00000000" w:rsidRDefault="008B2134">
      <w:pPr>
        <w:ind w:firstLine="400"/>
        <w:jc w:val="both"/>
      </w:pPr>
      <w:r>
        <w:rPr>
          <w:rStyle w:val="s0"/>
        </w:rPr>
        <w:t>2-2. Дочерняя организация банка, приобретающая сомнительные и безнадежные активы родительского банка, использующая пропорциональный метод отнесения в за</w:t>
      </w:r>
      <w:r>
        <w:rPr>
          <w:rStyle w:val="s0"/>
        </w:rPr>
        <w:t>чет, имеет право на применение раздельного метода по учету сумм налога на добавленную стоимость по оборотам, связанным с приобретением, владением и (или) реализацией:</w:t>
      </w:r>
    </w:p>
    <w:p w:rsidR="00000000" w:rsidRDefault="008B2134">
      <w:pPr>
        <w:ind w:firstLine="400"/>
        <w:jc w:val="both"/>
      </w:pPr>
      <w:r>
        <w:rPr>
          <w:rStyle w:val="s0"/>
        </w:rPr>
        <w:t>залогового имущества (товара), полученного от родительского банка по приобретенным правам</w:t>
      </w:r>
      <w:r>
        <w:rPr>
          <w:rStyle w:val="s0"/>
        </w:rPr>
        <w:t xml:space="preserve"> требования по сомнительным и безнадежным активам;</w:t>
      </w:r>
    </w:p>
    <w:p w:rsidR="00000000" w:rsidRDefault="008B2134">
      <w:pPr>
        <w:ind w:firstLine="400"/>
        <w:jc w:val="both"/>
      </w:pPr>
      <w:r>
        <w:rPr>
          <w:rStyle w:val="s0"/>
        </w:rPr>
        <w:t>имущества (товара), перешедшего в собственность родительского банка в результате обращения взыскания на заложенное имущество и полученного дочерней организацией банка от родительского банка по приобретенны</w:t>
      </w:r>
      <w:r>
        <w:rPr>
          <w:rStyle w:val="s0"/>
        </w:rPr>
        <w:t>м правам требования по сомнительным и безнадежным активам.</w:t>
      </w:r>
    </w:p>
    <w:p w:rsidR="00000000" w:rsidRDefault="008B2134">
      <w:pPr>
        <w:ind w:firstLine="400"/>
        <w:jc w:val="both"/>
      </w:pPr>
      <w:r>
        <w:t xml:space="preserve">3. </w:t>
      </w:r>
      <w:r>
        <w:rPr>
          <w:rStyle w:val="s0"/>
        </w:rPr>
        <w:t xml:space="preserve">При передаче имущества в финансовый лизинг лизингодатель, использующий пропорциональный метод отнесения в зачет, имеет право на применение раздельного метода по учету сумм налога на добавленную </w:t>
      </w:r>
      <w:r>
        <w:rPr>
          <w:rStyle w:val="s0"/>
        </w:rPr>
        <w:t>стоимость по оборотам, связанным с передачей имущества в финансовый лизинг.</w:t>
      </w:r>
    </w:p>
    <w:p w:rsidR="00000000" w:rsidRDefault="008B2134">
      <w:pPr>
        <w:ind w:firstLine="400"/>
        <w:jc w:val="both"/>
      </w:pPr>
      <w:r>
        <w:t xml:space="preserve">4. Расходы лизингодателя, связанные с приобретением имущества, подлежащего передаче в финансовый лизинг, рассматриваются как расходы, понесенные для целей облагаемого оборота. </w:t>
      </w:r>
    </w:p>
    <w:p w:rsidR="00000000" w:rsidRDefault="008B2134">
      <w:pPr>
        <w:jc w:val="both"/>
      </w:pPr>
      <w:r>
        <w:rPr>
          <w:rStyle w:val="s3"/>
        </w:rPr>
        <w:t>Ста</w:t>
      </w:r>
      <w:r>
        <w:rPr>
          <w:rStyle w:val="s3"/>
        </w:rPr>
        <w:t xml:space="preserve">тья дополнена пунктом 5 в соответствии с </w:t>
      </w:r>
      <w:hyperlink r:id="rId2872" w:anchor="sub_id=60" w:history="1">
        <w:r>
          <w:rPr>
            <w:rStyle w:val="a3"/>
            <w:i/>
            <w:iCs/>
            <w:bdr w:val="none" w:sz="0" w:space="0" w:color="auto" w:frame="1"/>
          </w:rPr>
          <w:t>Законом</w:t>
        </w:r>
      </w:hyperlink>
      <w:r>
        <w:rPr>
          <w:rStyle w:val="s3"/>
        </w:rPr>
        <w:t xml:space="preserve"> РК от 12.02.09 г. № 133-IV </w:t>
      </w:r>
    </w:p>
    <w:p w:rsidR="00000000" w:rsidRDefault="008B2134">
      <w:pPr>
        <w:ind w:firstLine="400"/>
        <w:jc w:val="both"/>
      </w:pPr>
      <w:r>
        <w:rPr>
          <w:rStyle w:val="s0"/>
        </w:rPr>
        <w:t>5. Исламские банки, использующие пропорциональный метод отнесения в зачет, имеют право на применени</w:t>
      </w:r>
      <w:r>
        <w:rPr>
          <w:rStyle w:val="s0"/>
        </w:rPr>
        <w:t>е раздельного метода по учету сумм налога на добавленную стоимость по оборотам, связанным с приобретением и передачей имущества в рамках финансирования торговой деятельности в качестве торгового посредника с предоставлением коммерческого кредита в соответс</w:t>
      </w:r>
      <w:r>
        <w:rPr>
          <w:rStyle w:val="s0"/>
        </w:rPr>
        <w:t xml:space="preserve">твии с банковским </w:t>
      </w:r>
      <w:hyperlink r:id="rId2873" w:history="1">
        <w:r>
          <w:rPr>
            <w:rStyle w:val="a3"/>
          </w:rPr>
          <w:t>законодательством</w:t>
        </w:r>
      </w:hyperlink>
      <w:r>
        <w:rPr>
          <w:rStyle w:val="s0"/>
        </w:rPr>
        <w:t xml:space="preserve"> Республики Казахстан.</w:t>
      </w:r>
    </w:p>
    <w:p w:rsidR="00000000" w:rsidRDefault="008B2134">
      <w:pPr>
        <w:jc w:val="both"/>
      </w:pPr>
      <w:r>
        <w:rPr>
          <w:rStyle w:val="s3"/>
        </w:rPr>
        <w:t xml:space="preserve">Статья дополнена пунктом 6 в соответствии с </w:t>
      </w:r>
      <w:hyperlink r:id="rId2874" w:anchor="sub_id=395" w:history="1">
        <w:r>
          <w:rPr>
            <w:rStyle w:val="a3"/>
            <w:i/>
            <w:iCs/>
            <w:bdr w:val="none" w:sz="0" w:space="0" w:color="auto" w:frame="1"/>
          </w:rPr>
          <w:t>Законом</w:t>
        </w:r>
      </w:hyperlink>
      <w:r>
        <w:rPr>
          <w:rStyle w:val="s3"/>
        </w:rPr>
        <w:t xml:space="preserve"> </w:t>
      </w:r>
      <w:r>
        <w:rPr>
          <w:rStyle w:val="s3"/>
        </w:rPr>
        <w:t xml:space="preserve">РК от 16.11.09 г. № 200-IV (введено в действие с 1 января 2009 г.); изложен в редакции </w:t>
      </w:r>
      <w:hyperlink r:id="rId2875" w:anchor="sub_id=262" w:history="1">
        <w:r>
          <w:rPr>
            <w:rStyle w:val="a3"/>
            <w:i/>
            <w:iCs/>
            <w:bdr w:val="none" w:sz="0" w:space="0" w:color="auto" w:frame="1"/>
          </w:rPr>
          <w:t>Закона</w:t>
        </w:r>
      </w:hyperlink>
      <w:r>
        <w:rPr>
          <w:rStyle w:val="s3"/>
        </w:rPr>
        <w:t xml:space="preserve"> РК от 21.07.11 г. № 467-IV </w:t>
      </w:r>
      <w:hyperlink r:id="rId2876"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877" w:anchor="sub_id=2620600" w:history="1">
        <w:r>
          <w:rPr>
            <w:rStyle w:val="a3"/>
            <w:i/>
            <w:iCs/>
            <w:bdr w:val="none" w:sz="0" w:space="0" w:color="auto" w:frame="1"/>
          </w:rPr>
          <w:t>см. стар. ред.</w:t>
        </w:r>
      </w:hyperlink>
      <w:r>
        <w:rPr>
          <w:rStyle w:val="s3"/>
        </w:rPr>
        <w:t xml:space="preserve">); </w:t>
      </w:r>
      <w:hyperlink r:id="rId2878" w:anchor="sub_id=311" w:history="1">
        <w:r>
          <w:rPr>
            <w:rStyle w:val="a3"/>
            <w:i/>
            <w:iCs/>
            <w:bdr w:val="none" w:sz="0" w:space="0" w:color="auto" w:frame="1"/>
          </w:rPr>
          <w:t>Закона</w:t>
        </w:r>
      </w:hyperlink>
      <w:r>
        <w:rPr>
          <w:rStyle w:val="s3"/>
        </w:rPr>
        <w:t xml:space="preserve"> </w:t>
      </w:r>
      <w:r>
        <w:rPr>
          <w:rStyle w:val="s3"/>
        </w:rPr>
        <w:t>РК от 09.01.12 г. № 535-IV (введены в действие с 1 января 2012 г.) (</w:t>
      </w:r>
      <w:hyperlink r:id="rId2879" w:anchor="sub_id=26206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6. Плательщики налога на добавленную стоимость, использующие раздельный метод отнесения</w:t>
      </w:r>
      <w:r>
        <w:rPr>
          <w:rStyle w:val="s0"/>
        </w:rPr>
        <w:t xml:space="preserve"> в зачет, при определении суммы налога на добавленную стоимость, подлежащего отнесению в зачет, по товарам, работам, услугам, используемым одновременно для целей облагаемых и необлагаемых оборотов, имеют право на применение удельного веса облагаемого оборо</w:t>
      </w:r>
      <w:r>
        <w:rPr>
          <w:rStyle w:val="s0"/>
        </w:rPr>
        <w:t>та в общем обороте.</w:t>
      </w:r>
    </w:p>
    <w:p w:rsidR="00000000" w:rsidRDefault="008B2134">
      <w:pPr>
        <w:jc w:val="both"/>
      </w:pPr>
      <w:hyperlink r:id="rId2880"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431" w:name="SUB2630000"/>
      <w:bookmarkEnd w:id="431"/>
      <w:r>
        <w:rPr>
          <w:rStyle w:val="s1"/>
        </w:rPr>
        <w:t>Глава 35. СЧЕТ-ФАКТУРА</w:t>
      </w:r>
    </w:p>
    <w:p w:rsidR="00000000" w:rsidRDefault="008B2134">
      <w:pPr>
        <w:ind w:firstLine="400"/>
        <w:jc w:val="both"/>
      </w:pPr>
      <w:r>
        <w:t> </w:t>
      </w:r>
    </w:p>
    <w:p w:rsidR="00000000" w:rsidRDefault="008B2134">
      <w:pPr>
        <w:jc w:val="both"/>
      </w:pPr>
      <w:r>
        <w:rPr>
          <w:rStyle w:val="s3"/>
        </w:rPr>
        <w:t xml:space="preserve">См. изменения в статью 263 - </w:t>
      </w:r>
      <w:hyperlink r:id="rId2881" w:anchor="sub_id=263" w:history="1">
        <w:r>
          <w:rPr>
            <w:rStyle w:val="a3"/>
            <w:i/>
            <w:iCs/>
            <w:bdr w:val="none" w:sz="0" w:space="0" w:color="auto" w:frame="1"/>
          </w:rPr>
          <w:t>Закон</w:t>
        </w:r>
      </w:hyperlink>
      <w:r>
        <w:rPr>
          <w:rStyle w:val="s3"/>
        </w:rPr>
        <w:t xml:space="preserve"> РК от 26.12.12 г. № 61-V</w:t>
      </w:r>
      <w:r>
        <w:rPr>
          <w:rStyle w:val="s3"/>
        </w:rPr>
        <w:t xml:space="preserve"> (вводятся в действие с 1 июля 2014 г.)</w:t>
      </w:r>
    </w:p>
    <w:p w:rsidR="00000000" w:rsidRDefault="008B2134">
      <w:pPr>
        <w:ind w:left="1200" w:hanging="800"/>
        <w:jc w:val="both"/>
      </w:pPr>
      <w:r>
        <w:rPr>
          <w:rStyle w:val="s1"/>
        </w:rPr>
        <w:t xml:space="preserve">Статья 263. Счет-фактура </w:t>
      </w:r>
    </w:p>
    <w:p w:rsidR="00000000" w:rsidRDefault="008B2134">
      <w:pPr>
        <w:ind w:firstLine="400"/>
        <w:jc w:val="both"/>
      </w:pPr>
      <w:r>
        <w:rPr>
          <w:rStyle w:val="s0"/>
        </w:rPr>
        <w:t xml:space="preserve">1. Счет-фактура является обязательным документом для всех плательщиков налога на добавленную стоимость, если иное не установлено настоящей статьей. </w:t>
      </w:r>
    </w:p>
    <w:p w:rsidR="00000000" w:rsidRDefault="008B2134">
      <w:pPr>
        <w:jc w:val="both"/>
      </w:pPr>
      <w:hyperlink r:id="rId2882" w:history="1">
        <w:r>
          <w:rPr>
            <w:rStyle w:val="a3"/>
            <w:rFonts w:ascii="Wingdings" w:hAnsi="Wingdings"/>
            <w:i/>
            <w:iCs/>
            <w:bdr w:val="none" w:sz="0" w:space="0" w:color="auto" w:frame="1"/>
          </w:rPr>
          <w:t>*</w:t>
        </w:r>
      </w:hyperlink>
    </w:p>
    <w:p w:rsidR="00000000" w:rsidRDefault="008B2134">
      <w:pPr>
        <w:jc w:val="both"/>
      </w:pPr>
      <w:r>
        <w:rPr>
          <w:rStyle w:val="s3"/>
        </w:rPr>
        <w:t xml:space="preserve">В пункт 2 внесены изменения в соответствии с </w:t>
      </w:r>
      <w:hyperlink r:id="rId2883"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884" w:anchor="sub_id=263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Плательщик налога на добавленную стоимость обязан при осуществлении оборотов по реализации товаров, работ, услуг выписать получателю указанных товаров, работ, услуг счет-фактуру, е</w:t>
      </w:r>
      <w:r>
        <w:rPr>
          <w:rStyle w:val="s0"/>
        </w:rPr>
        <w:t>сли иное не установлено настоящей статьей.</w:t>
      </w:r>
    </w:p>
    <w:p w:rsidR="00000000" w:rsidRDefault="008B2134">
      <w:pPr>
        <w:jc w:val="both"/>
      </w:pPr>
      <w:hyperlink r:id="rId2885" w:history="1">
        <w:r>
          <w:rPr>
            <w:rStyle w:val="a3"/>
            <w:rFonts w:ascii="Wingdings" w:hAnsi="Wingdings"/>
            <w:i/>
            <w:iCs/>
            <w:bdr w:val="none" w:sz="0" w:space="0" w:color="auto" w:frame="1"/>
          </w:rPr>
          <w:t>*</w:t>
        </w:r>
      </w:hyperlink>
    </w:p>
    <w:p w:rsidR="00000000" w:rsidRDefault="008B2134">
      <w:pPr>
        <w:ind w:firstLine="400"/>
        <w:jc w:val="both"/>
      </w:pPr>
      <w:r>
        <w:rPr>
          <w:rStyle w:val="s0"/>
        </w:rPr>
        <w:t>3. Плательщик налога на добавленную стоимость указывает в счете-фактуре:</w:t>
      </w:r>
    </w:p>
    <w:p w:rsidR="00000000" w:rsidRDefault="008B2134">
      <w:pPr>
        <w:ind w:firstLine="400"/>
        <w:jc w:val="both"/>
      </w:pPr>
      <w:r>
        <w:rPr>
          <w:rStyle w:val="s0"/>
        </w:rPr>
        <w:t>1) по оборотам, облагаемым налогом на добавленную стоимость, - сумму нало</w:t>
      </w:r>
      <w:r>
        <w:rPr>
          <w:rStyle w:val="s0"/>
        </w:rPr>
        <w:t>га на добавленную стоимость;</w:t>
      </w:r>
    </w:p>
    <w:p w:rsidR="00000000" w:rsidRDefault="008B2134">
      <w:pPr>
        <w:jc w:val="both"/>
      </w:pPr>
      <w:r>
        <w:rPr>
          <w:rStyle w:val="s3"/>
        </w:rPr>
        <w:t xml:space="preserve">Подпункт 2 изложен в редакции </w:t>
      </w:r>
      <w:hyperlink r:id="rId2886" w:anchor="sub_id=2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887" w:anchor="sub_id=263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по необлагаемым оборотам, в том числе освобожденным от налога на добавленную стоимость, - отметку «Без НДС».</w:t>
      </w:r>
    </w:p>
    <w:p w:rsidR="00000000" w:rsidRDefault="008B2134">
      <w:pPr>
        <w:ind w:firstLine="400"/>
        <w:jc w:val="both"/>
      </w:pPr>
      <w:r>
        <w:rPr>
          <w:rStyle w:val="s0"/>
        </w:rPr>
        <w:t xml:space="preserve">4. Если поставщик не является плательщиком </w:t>
      </w:r>
      <w:r>
        <w:rPr>
          <w:rStyle w:val="s0"/>
        </w:rPr>
        <w:t xml:space="preserve">налога на добавленную стоимость в соответствии с </w:t>
      </w:r>
      <w:hyperlink w:anchor="sub2280000" w:history="1">
        <w:r>
          <w:rPr>
            <w:rStyle w:val="a3"/>
          </w:rPr>
          <w:t>подпунктом 1) пункта 1 статьи 228</w:t>
        </w:r>
      </w:hyperlink>
      <w:r>
        <w:rPr>
          <w:rStyle w:val="s0"/>
        </w:rPr>
        <w:t xml:space="preserve"> настоящего Кодекса, счет-фактура или другой документ, представляемый в соответствии с </w:t>
      </w:r>
      <w:hyperlink w:anchor="sub2560200" w:history="1">
        <w:r>
          <w:rPr>
            <w:rStyle w:val="a3"/>
          </w:rPr>
          <w:t>пунктом 2 статьи 256</w:t>
        </w:r>
      </w:hyperlink>
      <w:r>
        <w:rPr>
          <w:rStyle w:val="s0"/>
        </w:rPr>
        <w:t xml:space="preserve"> </w:t>
      </w:r>
      <w:r>
        <w:rPr>
          <w:rStyle w:val="s0"/>
        </w:rPr>
        <w:t>настоящего Кодекса, выписывается с отметкой «Без НДС».</w:t>
      </w:r>
    </w:p>
    <w:p w:rsidR="00000000" w:rsidRDefault="008B2134">
      <w:pPr>
        <w:jc w:val="both"/>
      </w:pPr>
      <w:hyperlink r:id="rId2888" w:history="1">
        <w:r>
          <w:rPr>
            <w:rStyle w:val="a3"/>
            <w:rFonts w:ascii="Wingdings" w:hAnsi="Wingdings"/>
            <w:i/>
            <w:iCs/>
            <w:bdr w:val="none" w:sz="0" w:space="0" w:color="auto" w:frame="1"/>
          </w:rPr>
          <w:t>*</w:t>
        </w:r>
      </w:hyperlink>
    </w:p>
    <w:p w:rsidR="00000000" w:rsidRDefault="008B2134">
      <w:pPr>
        <w:jc w:val="both"/>
      </w:pPr>
      <w:bookmarkStart w:id="432" w:name="SUB2630500"/>
      <w:bookmarkEnd w:id="432"/>
      <w:r>
        <w:rPr>
          <w:rStyle w:val="s3"/>
        </w:rPr>
        <w:t xml:space="preserve">В пункт 5 внесены изменения в соответствии с </w:t>
      </w:r>
      <w:hyperlink r:id="rId2889" w:anchor="sub_id=263" w:history="1">
        <w:r>
          <w:rPr>
            <w:rStyle w:val="a3"/>
            <w:i/>
            <w:iCs/>
            <w:bdr w:val="none" w:sz="0" w:space="0" w:color="auto" w:frame="1"/>
          </w:rPr>
          <w:t>Закон</w:t>
        </w:r>
        <w:r>
          <w:rPr>
            <w:rStyle w:val="a3"/>
            <w:i/>
            <w:iCs/>
            <w:bdr w:val="none" w:sz="0" w:space="0" w:color="auto" w:frame="1"/>
          </w:rPr>
          <w:t>ом</w:t>
        </w:r>
      </w:hyperlink>
      <w:r>
        <w:rPr>
          <w:rStyle w:val="s3"/>
        </w:rPr>
        <w:t xml:space="preserve"> РК от 30.06.10 г. № 297-IV (введены в действие с 1 января 2009 г.) (</w:t>
      </w:r>
      <w:hyperlink r:id="rId2890" w:anchor="sub_id=263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В счете-фактуре, являющемся основанием для отнесения в зачет налога на добавленну</w:t>
      </w:r>
      <w:r>
        <w:rPr>
          <w:rStyle w:val="s0"/>
        </w:rPr>
        <w:t xml:space="preserve">ю стоимость в соответствии со </w:t>
      </w:r>
      <w:hyperlink w:anchor="sub2560000" w:history="1">
        <w:r>
          <w:rPr>
            <w:rStyle w:val="a3"/>
          </w:rPr>
          <w:t>статьей 256</w:t>
        </w:r>
      </w:hyperlink>
      <w:r>
        <w:rPr>
          <w:rStyle w:val="s0"/>
        </w:rPr>
        <w:t xml:space="preserve"> настоящего Кодекса, должны быть указаны:</w:t>
      </w:r>
    </w:p>
    <w:p w:rsidR="00000000" w:rsidRDefault="008B2134">
      <w:pPr>
        <w:jc w:val="both"/>
      </w:pPr>
      <w:r>
        <w:rPr>
          <w:rStyle w:val="s3"/>
        </w:rPr>
        <w:t xml:space="preserve">В подпункт 1 внесены изменения в соответствии </w:t>
      </w:r>
      <w:hyperlink r:id="rId2891" w:anchor="sub_id=311" w:history="1">
        <w:r>
          <w:rPr>
            <w:rStyle w:val="a3"/>
            <w:i/>
            <w:iCs/>
            <w:bdr w:val="none" w:sz="0" w:space="0" w:color="auto" w:frame="1"/>
          </w:rPr>
          <w:t>Законом</w:t>
        </w:r>
      </w:hyperlink>
      <w:r>
        <w:rPr>
          <w:rStyle w:val="s3"/>
        </w:rPr>
        <w:t xml:space="preserve"> РК от</w:t>
      </w:r>
      <w:r>
        <w:rPr>
          <w:rStyle w:val="s3"/>
        </w:rPr>
        <w:t xml:space="preserve"> 04.07.09 г. № 167-IV (введены в действие с 1 января 2009 г.) (</w:t>
      </w:r>
      <w:hyperlink r:id="rId2892" w:anchor="sub_id=2630501"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порядковый номер счета-фактуры, указываемый арабскими цифрами;</w:t>
      </w:r>
    </w:p>
    <w:p w:rsidR="00000000" w:rsidRDefault="008B2134">
      <w:pPr>
        <w:jc w:val="both"/>
      </w:pPr>
      <w:hyperlink r:id="rId2893" w:history="1">
        <w:r>
          <w:rPr>
            <w:rStyle w:val="a3"/>
            <w:rFonts w:ascii="Wingdings" w:hAnsi="Wingdings"/>
            <w:i/>
            <w:iCs/>
            <w:bdr w:val="none" w:sz="0" w:space="0" w:color="auto" w:frame="1"/>
          </w:rPr>
          <w:t>*</w:t>
        </w:r>
      </w:hyperlink>
    </w:p>
    <w:p w:rsidR="00000000" w:rsidRDefault="008B2134">
      <w:pPr>
        <w:jc w:val="both"/>
      </w:pPr>
      <w:r>
        <w:rPr>
          <w:rStyle w:val="s3"/>
        </w:rPr>
        <w:t xml:space="preserve">В подпункт 2 внесены изменения в соответствии с </w:t>
      </w:r>
      <w:hyperlink r:id="rId2894"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895" w:anchor="sub_id=26305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дата выписки счета-фактуры; </w:t>
      </w:r>
    </w:p>
    <w:p w:rsidR="00000000" w:rsidRDefault="008B2134">
      <w:pPr>
        <w:jc w:val="both"/>
      </w:pPr>
      <w:r>
        <w:rPr>
          <w:rStyle w:val="s3"/>
        </w:rPr>
        <w:t xml:space="preserve">Пункт 5 дополнен подпунктом 2-1 в соответствии с </w:t>
      </w:r>
      <w:hyperlink r:id="rId2896" w:anchor="sub_id=263" w:history="1">
        <w:r>
          <w:rPr>
            <w:rStyle w:val="a3"/>
            <w:i/>
            <w:iCs/>
            <w:bdr w:val="none" w:sz="0" w:space="0" w:color="auto" w:frame="1"/>
          </w:rPr>
          <w:t>Законом</w:t>
        </w:r>
      </w:hyperlink>
      <w:r>
        <w:rPr>
          <w:rStyle w:val="s3"/>
        </w:rPr>
        <w:t xml:space="preserve"> РК от 21.07.11 г. № 467-IV </w:t>
      </w:r>
      <w:hyperlink r:id="rId2897" w:history="1">
        <w:r>
          <w:rPr>
            <w:rStyle w:val="a3"/>
            <w:rFonts w:ascii="Wingdings" w:hAnsi="Wingdings"/>
            <w:i/>
            <w:iCs/>
            <w:bdr w:val="none" w:sz="0" w:space="0" w:color="auto" w:frame="1"/>
          </w:rPr>
          <w:t>+</w:t>
        </w:r>
      </w:hyperlink>
      <w:r>
        <w:rPr>
          <w:rStyle w:val="s3"/>
        </w:rPr>
        <w:t xml:space="preserve"> (введено в действие с 1 января 2009 г.); изложен в редакции </w:t>
      </w:r>
      <w:hyperlink r:id="rId2898" w:anchor="sub_id=312"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2899" w:anchor="sub_id=2630502" w:history="1">
        <w:r>
          <w:rPr>
            <w:rStyle w:val="a3"/>
            <w:i/>
            <w:iCs/>
            <w:bdr w:val="none" w:sz="0" w:space="0" w:color="auto" w:frame="1"/>
          </w:rPr>
          <w:t>см. стар. ред.</w:t>
        </w:r>
      </w:hyperlink>
      <w:r>
        <w:rPr>
          <w:rStyle w:val="s3"/>
        </w:rPr>
        <w:t xml:space="preserve">); </w:t>
      </w:r>
      <w:hyperlink r:id="rId2900" w:anchor="sub_id=2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901" w:anchor="sub_id=263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2-1) адрес п</w:t>
      </w:r>
      <w:r>
        <w:rPr>
          <w:rStyle w:val="s0"/>
        </w:rPr>
        <w:t>оставщика и получателя товаров, работ, услуг, в котором указывается место нахождения поставщика и получателя товаров, работ, услуг;</w:t>
      </w:r>
    </w:p>
    <w:p w:rsidR="00000000" w:rsidRDefault="008B2134">
      <w:pPr>
        <w:jc w:val="both"/>
      </w:pPr>
      <w:hyperlink r:id="rId2902" w:history="1">
        <w:r>
          <w:rPr>
            <w:rStyle w:val="a3"/>
            <w:rFonts w:ascii="Wingdings" w:hAnsi="Wingdings"/>
            <w:i/>
            <w:iCs/>
            <w:bdr w:val="none" w:sz="0" w:space="0" w:color="auto" w:frame="1"/>
          </w:rPr>
          <w:t>*</w:t>
        </w:r>
      </w:hyperlink>
    </w:p>
    <w:p w:rsidR="00000000" w:rsidRDefault="008B2134">
      <w:pPr>
        <w:jc w:val="both"/>
      </w:pPr>
      <w:r>
        <w:rPr>
          <w:rStyle w:val="s3"/>
        </w:rPr>
        <w:t xml:space="preserve">В подпункт 3 внесены изменения в соответствии </w:t>
      </w:r>
      <w:hyperlink r:id="rId2903" w:anchor="sub_id=311"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2904" w:anchor="sub_id=2630503" w:history="1">
        <w:r>
          <w:rPr>
            <w:rStyle w:val="a3"/>
            <w:i/>
            <w:iCs/>
            <w:bdr w:val="none" w:sz="0" w:space="0" w:color="auto" w:frame="1"/>
          </w:rPr>
          <w:t>см. стар. ред.</w:t>
        </w:r>
      </w:hyperlink>
      <w:r>
        <w:rPr>
          <w:rStyle w:val="s3"/>
        </w:rPr>
        <w:t xml:space="preserve">); изложен </w:t>
      </w:r>
      <w:r>
        <w:rPr>
          <w:rStyle w:val="s3"/>
        </w:rPr>
        <w:t xml:space="preserve">в редакции </w:t>
      </w:r>
      <w:hyperlink r:id="rId2905" w:anchor="sub_id=263" w:history="1">
        <w:r>
          <w:rPr>
            <w:rStyle w:val="a3"/>
            <w:i/>
            <w:iCs/>
            <w:bdr w:val="none" w:sz="0" w:space="0" w:color="auto" w:frame="1"/>
          </w:rPr>
          <w:t>Закона</w:t>
        </w:r>
      </w:hyperlink>
      <w:r>
        <w:rPr>
          <w:rStyle w:val="s3"/>
        </w:rPr>
        <w:t xml:space="preserve"> РК от 21.07.11 г. № 467-IV </w:t>
      </w:r>
      <w:hyperlink r:id="rId2906"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2907" w:anchor="sub_id=2630500" w:history="1">
        <w:r>
          <w:rPr>
            <w:rStyle w:val="a3"/>
            <w:i/>
            <w:iCs/>
            <w:bdr w:val="none" w:sz="0" w:space="0" w:color="auto" w:frame="1"/>
          </w:rPr>
          <w:t>см. стар. ред.</w:t>
        </w:r>
      </w:hyperlink>
      <w:r>
        <w:rPr>
          <w:rStyle w:val="s3"/>
        </w:rPr>
        <w:t xml:space="preserve">); внесены изменения в соответствии с </w:t>
      </w:r>
      <w:hyperlink r:id="rId2908" w:anchor="sub_id=7263" w:history="1">
        <w:r>
          <w:rPr>
            <w:rStyle w:val="a3"/>
            <w:i/>
            <w:iCs/>
            <w:bdr w:val="none" w:sz="0" w:space="0" w:color="auto" w:frame="1"/>
          </w:rPr>
          <w:t>Законом</w:t>
        </w:r>
      </w:hyperlink>
      <w:r>
        <w:rPr>
          <w:rStyle w:val="s3"/>
        </w:rPr>
        <w:t xml:space="preserve"> РК от 24.12.12 г. № 60-V (</w:t>
      </w:r>
      <w:hyperlink r:id="rId2909" w:anchor="sub_id=2630503"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в отношении индивидуальных предпринимателей, являющихся поставщиками или получателями товаров, работ, услуг, - фамилия, имя, отчество (при его наличии) и (</w:t>
      </w:r>
      <w:r>
        <w:rPr>
          <w:rStyle w:val="s0"/>
        </w:rPr>
        <w:t>или) наименование налогоплательщика, указанное в свидетельстве о постановке на регистрационный учет по налогу на добавленную стоимость;</w:t>
      </w:r>
    </w:p>
    <w:p w:rsidR="00000000" w:rsidRDefault="008B2134">
      <w:pPr>
        <w:ind w:firstLine="400"/>
        <w:jc w:val="both"/>
      </w:pPr>
      <w:r>
        <w:rPr>
          <w:rStyle w:val="s0"/>
        </w:rPr>
        <w:t>в отношении юридических лиц, являющихся поставщиками или получателями товаров, работ, услуг, - наименование, указанное в</w:t>
      </w:r>
      <w:r>
        <w:rPr>
          <w:rStyle w:val="s0"/>
        </w:rPr>
        <w:t xml:space="preserve"> справке о государственной регистрации (перерегистрации) юридического лица. При этом в части указания организационно-правовой формы возможно использование аббревиатуры в соответствии с обычаями, в том числе обычаями делового оборота;</w:t>
      </w:r>
    </w:p>
    <w:p w:rsidR="00000000" w:rsidRDefault="008B2134">
      <w:pPr>
        <w:jc w:val="both"/>
      </w:pPr>
      <w:r>
        <w:rPr>
          <w:rStyle w:val="s3"/>
        </w:rPr>
        <w:t xml:space="preserve">См. </w:t>
      </w:r>
      <w:hyperlink r:id="rId2910" w:anchor="sub_id=20"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8B2134">
      <w:pPr>
        <w:jc w:val="both"/>
      </w:pPr>
      <w:hyperlink r:id="rId2911" w:history="1">
        <w:r>
          <w:rPr>
            <w:rStyle w:val="a3"/>
            <w:rFonts w:ascii="Wingdings" w:hAnsi="Wingdings"/>
            <w:i/>
            <w:iCs/>
            <w:bdr w:val="none" w:sz="0" w:space="0" w:color="auto" w:frame="1"/>
          </w:rPr>
          <w:t>*</w:t>
        </w:r>
      </w:hyperlink>
    </w:p>
    <w:p w:rsidR="00000000" w:rsidRDefault="008B2134">
      <w:pPr>
        <w:jc w:val="both"/>
      </w:pPr>
      <w:r>
        <w:rPr>
          <w:rStyle w:val="s3"/>
        </w:rPr>
        <w:t>Пункт дополнен подпу</w:t>
      </w:r>
      <w:r>
        <w:rPr>
          <w:rStyle w:val="s3"/>
        </w:rPr>
        <w:t xml:space="preserve">нктом 3-1 в соответствии </w:t>
      </w:r>
      <w:hyperlink r:id="rId2912" w:anchor="sub_id=311" w:history="1">
        <w:r>
          <w:rPr>
            <w:rStyle w:val="a3"/>
            <w:i/>
            <w:iCs/>
            <w:bdr w:val="none" w:sz="0" w:space="0" w:color="auto" w:frame="1"/>
          </w:rPr>
          <w:t>Законом</w:t>
        </w:r>
      </w:hyperlink>
      <w:r>
        <w:rPr>
          <w:rStyle w:val="s3"/>
        </w:rPr>
        <w:t xml:space="preserve"> РК от 04.07.09 г. № 167-IV (введено в действие с 1 января 2009 г.)</w:t>
      </w:r>
    </w:p>
    <w:p w:rsidR="00000000" w:rsidRDefault="008B2134">
      <w:pPr>
        <w:ind w:firstLine="400"/>
        <w:jc w:val="both"/>
      </w:pPr>
      <w:r>
        <w:rPr>
          <w:rStyle w:val="s0"/>
        </w:rPr>
        <w:t xml:space="preserve">3-1) в случаях, предусмотренных </w:t>
      </w:r>
      <w:hyperlink w:anchor="sub2631800" w:history="1">
        <w:r>
          <w:rPr>
            <w:rStyle w:val="a3"/>
          </w:rPr>
          <w:t>пунктом 18</w:t>
        </w:r>
      </w:hyperlink>
      <w:r>
        <w:rPr>
          <w:rStyle w:val="s0"/>
        </w:rPr>
        <w:t xml:space="preserve"> настоящей статьи, статус поставщика - комитент или комиссионер;</w:t>
      </w:r>
    </w:p>
    <w:p w:rsidR="00000000" w:rsidRDefault="008B2134">
      <w:pPr>
        <w:ind w:firstLine="400"/>
        <w:jc w:val="both"/>
      </w:pPr>
      <w:r>
        <w:rPr>
          <w:rStyle w:val="s0"/>
        </w:rPr>
        <w:t>4) идентификационный номер поставщика и получателя товаров, работ, услуг;</w:t>
      </w:r>
    </w:p>
    <w:p w:rsidR="00000000" w:rsidRDefault="008B2134">
      <w:pPr>
        <w:jc w:val="both"/>
      </w:pPr>
      <w:hyperlink r:id="rId2913" w:history="1">
        <w:r>
          <w:rPr>
            <w:rStyle w:val="a3"/>
            <w:rFonts w:ascii="Wingdings" w:hAnsi="Wingdings"/>
            <w:i/>
            <w:iCs/>
            <w:bdr w:val="none" w:sz="0" w:space="0" w:color="auto" w:frame="1"/>
          </w:rPr>
          <w:t>*</w:t>
        </w:r>
      </w:hyperlink>
    </w:p>
    <w:p w:rsidR="00000000" w:rsidRDefault="008B2134">
      <w:pPr>
        <w:jc w:val="both"/>
      </w:pPr>
      <w:r>
        <w:rPr>
          <w:rStyle w:val="s3"/>
        </w:rPr>
        <w:t xml:space="preserve">См.: </w:t>
      </w:r>
      <w:hyperlink r:id="rId2914" w:anchor="sub_id=470000" w:history="1">
        <w:r>
          <w:rPr>
            <w:rStyle w:val="a3"/>
            <w:i/>
            <w:iCs/>
            <w:bdr w:val="none" w:sz="0" w:space="0" w:color="auto" w:frame="1"/>
          </w:rPr>
          <w:t>статью 47</w:t>
        </w:r>
      </w:hyperlink>
      <w:r>
        <w:rPr>
          <w:rStyle w:val="s3"/>
        </w:rPr>
        <w:t xml:space="preserve"> Закона РК от 10.12.08 г. № 100-IV</w:t>
      </w:r>
    </w:p>
    <w:p w:rsidR="00000000" w:rsidRDefault="008B2134">
      <w:pPr>
        <w:jc w:val="both"/>
      </w:pPr>
      <w:r>
        <w:rPr>
          <w:rStyle w:val="s3"/>
        </w:rPr>
        <w:t xml:space="preserve">В подпункт 5 внесены изменения в соответствии </w:t>
      </w:r>
      <w:hyperlink r:id="rId2915" w:anchor="sub_id=311" w:history="1">
        <w:r>
          <w:rPr>
            <w:rStyle w:val="a3"/>
            <w:i/>
            <w:iCs/>
            <w:bdr w:val="none" w:sz="0" w:space="0" w:color="auto" w:frame="1"/>
          </w:rPr>
          <w:t>Законом</w:t>
        </w:r>
      </w:hyperlink>
      <w:r>
        <w:rPr>
          <w:rStyle w:val="s3"/>
        </w:rPr>
        <w:t xml:space="preserve"> РК от 04.07.09 г. № 167-IV (введены</w:t>
      </w:r>
      <w:r>
        <w:rPr>
          <w:rStyle w:val="s3"/>
        </w:rPr>
        <w:t xml:space="preserve"> в действие с 1 января 2009 г.) (</w:t>
      </w:r>
      <w:hyperlink r:id="rId2916" w:anchor="sub_id=2630505" w:history="1">
        <w:r>
          <w:rPr>
            <w:rStyle w:val="a3"/>
            <w:i/>
            <w:iCs/>
            <w:bdr w:val="none" w:sz="0" w:space="0" w:color="auto" w:frame="1"/>
          </w:rPr>
          <w:t>см. стар. ред.</w:t>
        </w:r>
      </w:hyperlink>
      <w:r>
        <w:rPr>
          <w:rStyle w:val="s3"/>
        </w:rPr>
        <w:t xml:space="preserve">); изложен в редакции </w:t>
      </w:r>
      <w:hyperlink r:id="rId2917" w:anchor="sub_id=263"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2918" w:anchor="sub_id=2630505"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серия и номер свидетельства поставщика-плательщика налога на добавленную стоимость о п</w:t>
      </w:r>
      <w:r>
        <w:rPr>
          <w:rStyle w:val="s0"/>
        </w:rPr>
        <w:t>остановке на регистрационный учет по налогу на добавленную стоимость;</w:t>
      </w:r>
    </w:p>
    <w:p w:rsidR="00000000" w:rsidRDefault="008B2134">
      <w:pPr>
        <w:jc w:val="both"/>
      </w:pPr>
      <w:hyperlink r:id="rId2919"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6) наименование реализуемых товаров, работ, услуг; </w:t>
      </w:r>
    </w:p>
    <w:p w:rsidR="00000000" w:rsidRDefault="008B2134">
      <w:pPr>
        <w:ind w:firstLine="400"/>
        <w:jc w:val="both"/>
      </w:pPr>
      <w:r>
        <w:rPr>
          <w:rStyle w:val="s0"/>
        </w:rPr>
        <w:t xml:space="preserve">7) размер облагаемого оборота; </w:t>
      </w:r>
    </w:p>
    <w:p w:rsidR="00000000" w:rsidRDefault="008B2134">
      <w:pPr>
        <w:ind w:firstLine="400"/>
        <w:jc w:val="both"/>
      </w:pPr>
      <w:r>
        <w:rPr>
          <w:rStyle w:val="s0"/>
        </w:rPr>
        <w:t xml:space="preserve">8) ставка налога на добавленную </w:t>
      </w:r>
      <w:r>
        <w:rPr>
          <w:rStyle w:val="s0"/>
        </w:rPr>
        <w:t xml:space="preserve">стоимость; </w:t>
      </w:r>
    </w:p>
    <w:p w:rsidR="00000000" w:rsidRDefault="008B2134">
      <w:pPr>
        <w:ind w:firstLine="400"/>
        <w:jc w:val="both"/>
      </w:pPr>
      <w:r>
        <w:rPr>
          <w:rStyle w:val="s0"/>
        </w:rPr>
        <w:t xml:space="preserve">9) сумма налога на добавленную стоимость; </w:t>
      </w:r>
    </w:p>
    <w:p w:rsidR="00000000" w:rsidRDefault="008B2134">
      <w:pPr>
        <w:jc w:val="both"/>
      </w:pPr>
      <w:r>
        <w:rPr>
          <w:rStyle w:val="s3"/>
        </w:rPr>
        <w:t xml:space="preserve">Подпункт 10 изложен в редакции </w:t>
      </w:r>
      <w:hyperlink r:id="rId2920" w:anchor="sub_id=2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921" w:anchor="sub_id=263051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10) стоимость товаров, работ, услуг с учетом налога на добавленную стоимость.</w:t>
      </w:r>
    </w:p>
    <w:p w:rsidR="00000000" w:rsidRDefault="008B2134">
      <w:pPr>
        <w:ind w:firstLine="400"/>
        <w:jc w:val="both"/>
      </w:pPr>
      <w:r>
        <w:rPr>
          <w:rStyle w:val="s0"/>
        </w:rPr>
        <w:t>Если иное не установлено настоящим пунктом, в случае, если поставщиком или получателем товаро</w:t>
      </w:r>
      <w:r>
        <w:rPr>
          <w:rStyle w:val="s0"/>
        </w:rPr>
        <w:t>в, работ, услуг является юридическое лицо, в целях выполнения требований, установленных подпунктами 2-1), 3), 3-1), 4) и 5) настоящего пункта, в счете-фактуре должны быть указаны реквизиты юридического лица.</w:t>
      </w:r>
    </w:p>
    <w:p w:rsidR="00000000" w:rsidRDefault="008B2134">
      <w:pPr>
        <w:ind w:firstLine="400"/>
        <w:jc w:val="both"/>
      </w:pPr>
      <w:r>
        <w:rPr>
          <w:rStyle w:val="s0"/>
        </w:rPr>
        <w:t>В случае, если от имени юридического лица в каче</w:t>
      </w:r>
      <w:r>
        <w:rPr>
          <w:rStyle w:val="s0"/>
        </w:rPr>
        <w:t>стве поставщика товаров, работ, услуг выступает его структурное подразделение и по решению юридического лица выписка счетов-фактур производится таким структурным подразделением, а также в случае, если от имени юридического лица структурное подразделение вы</w:t>
      </w:r>
      <w:r>
        <w:rPr>
          <w:rStyle w:val="s0"/>
        </w:rPr>
        <w:t>ступает получателем товаров, работ, услуг, в целях выполнения:</w:t>
      </w:r>
    </w:p>
    <w:p w:rsidR="00000000" w:rsidRDefault="008B2134">
      <w:pPr>
        <w:ind w:firstLine="400"/>
        <w:jc w:val="both"/>
      </w:pPr>
      <w:r>
        <w:rPr>
          <w:rStyle w:val="s0"/>
        </w:rPr>
        <w:t>требований, установленных подпунктами 2-1), 3), 3-1) и 4) настоящего пункта, в счете-фактуре допускается указание реквизитов структурного подразделения;</w:t>
      </w:r>
    </w:p>
    <w:p w:rsidR="00000000" w:rsidRDefault="008B2134">
      <w:pPr>
        <w:ind w:firstLine="400"/>
        <w:jc w:val="both"/>
      </w:pPr>
      <w:r>
        <w:rPr>
          <w:rStyle w:val="s0"/>
        </w:rPr>
        <w:t>требования, установленного подпунктом 5)</w:t>
      </w:r>
      <w:r>
        <w:rPr>
          <w:rStyle w:val="s0"/>
        </w:rPr>
        <w:t xml:space="preserve"> настоящего пункта, должны быть указаны серия и номер свидетельства о постановке на регистрационный учет по налогу на добавленную стоимость юридического лица-плательщика налога на добавленную стоимость, структурное подразделение которого является поставщик</w:t>
      </w:r>
      <w:r>
        <w:rPr>
          <w:rStyle w:val="s0"/>
        </w:rPr>
        <w:t>ом товаров, работ, услуг.</w:t>
      </w:r>
    </w:p>
    <w:p w:rsidR="00000000" w:rsidRDefault="008B2134">
      <w:pPr>
        <w:jc w:val="both"/>
      </w:pPr>
      <w:hyperlink r:id="rId2922" w:history="1">
        <w:r>
          <w:rPr>
            <w:rStyle w:val="a3"/>
            <w:rFonts w:ascii="Wingdings" w:hAnsi="Wingdings"/>
            <w:i/>
            <w:iCs/>
            <w:bdr w:val="none" w:sz="0" w:space="0" w:color="auto" w:frame="1"/>
          </w:rPr>
          <w:t>*</w:t>
        </w:r>
      </w:hyperlink>
    </w:p>
    <w:p w:rsidR="00000000" w:rsidRDefault="008B2134">
      <w:pPr>
        <w:jc w:val="both"/>
      </w:pPr>
      <w:r>
        <w:rPr>
          <w:rStyle w:val="s3"/>
        </w:rPr>
        <w:t xml:space="preserve">В пункт 6 внесены изменения в соответствии с </w:t>
      </w:r>
      <w:hyperlink r:id="rId2923" w:anchor="sub_id=396"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2009 г.) (</w:t>
      </w:r>
      <w:hyperlink r:id="rId2924" w:anchor="sub_id=26306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6. В случае реализации подакцизных товаров в счете-фактуре дополнительно указывается су</w:t>
      </w:r>
      <w:r>
        <w:rPr>
          <w:rStyle w:val="s0"/>
        </w:rPr>
        <w:t>мма акциза.</w:t>
      </w:r>
    </w:p>
    <w:p w:rsidR="00000000" w:rsidRDefault="008B2134">
      <w:pPr>
        <w:ind w:firstLine="400"/>
        <w:jc w:val="both"/>
      </w:pPr>
      <w:r>
        <w:t>В случае реализации товаров, работ, услуг на условиях, соответствующих условиям договора комиссии, счет-фактура выписывается с указанием статуса поставщика:</w:t>
      </w:r>
    </w:p>
    <w:p w:rsidR="00000000" w:rsidRDefault="008B2134">
      <w:pPr>
        <w:ind w:firstLine="400"/>
        <w:jc w:val="both"/>
      </w:pPr>
      <w:r>
        <w:t>«комитент» - при выписке счета-фактуры комитентом комиссионеру;</w:t>
      </w:r>
    </w:p>
    <w:p w:rsidR="00000000" w:rsidRDefault="008B2134">
      <w:pPr>
        <w:ind w:firstLine="400"/>
        <w:jc w:val="both"/>
      </w:pPr>
      <w:r>
        <w:t>«комиссионер» - при вып</w:t>
      </w:r>
      <w:r>
        <w:t>иске счета-фактуры комиссионером покупателю товаров, работ, услуг.</w:t>
      </w:r>
      <w:r>
        <w:rPr>
          <w:rStyle w:val="s0"/>
        </w:rPr>
        <w:t xml:space="preserve"> </w:t>
      </w:r>
    </w:p>
    <w:p w:rsidR="00000000" w:rsidRDefault="008B2134">
      <w:pPr>
        <w:ind w:firstLine="400"/>
        <w:jc w:val="both"/>
      </w:pPr>
      <w:r>
        <w:rPr>
          <w:rStyle w:val="s0"/>
        </w:rPr>
        <w:t xml:space="preserve">В случае несоблюдения требований, установленных </w:t>
      </w:r>
      <w:hyperlink w:anchor="sub780000" w:history="1">
        <w:r>
          <w:rPr>
            <w:rStyle w:val="a3"/>
          </w:rPr>
          <w:t>статьей 78</w:t>
        </w:r>
      </w:hyperlink>
      <w:r>
        <w:rPr>
          <w:rStyle w:val="s0"/>
        </w:rPr>
        <w:t xml:space="preserve"> </w:t>
      </w:r>
      <w:r>
        <w:rPr>
          <w:rStyle w:val="s0"/>
        </w:rPr>
        <w:t>настоящего Кодекса, лизингодатель выписывает счет-фактуру или дополнительный счет-фактуру с отметкой «несоблюдение статьи 78 Налогового кодекса».</w:t>
      </w:r>
    </w:p>
    <w:p w:rsidR="00000000" w:rsidRDefault="008B2134">
      <w:pPr>
        <w:jc w:val="both"/>
      </w:pPr>
      <w:bookmarkStart w:id="433" w:name="SUB2630700"/>
      <w:bookmarkEnd w:id="433"/>
      <w:r>
        <w:rPr>
          <w:rStyle w:val="s3"/>
        </w:rPr>
        <w:t xml:space="preserve">Пункт 7 изложен в редакции </w:t>
      </w:r>
      <w:hyperlink r:id="rId2925" w:anchor="sub_id=396" w:history="1">
        <w:r>
          <w:rPr>
            <w:rStyle w:val="a3"/>
            <w:i/>
            <w:iCs/>
            <w:bdr w:val="none" w:sz="0" w:space="0" w:color="auto" w:frame="1"/>
          </w:rPr>
          <w:t>За</w:t>
        </w:r>
        <w:r>
          <w:rPr>
            <w:rStyle w:val="a3"/>
            <w:i/>
            <w:iCs/>
            <w:bdr w:val="none" w:sz="0" w:space="0" w:color="auto" w:frame="1"/>
          </w:rPr>
          <w:t>кона</w:t>
        </w:r>
      </w:hyperlink>
      <w:r>
        <w:rPr>
          <w:rStyle w:val="s3"/>
        </w:rPr>
        <w:t xml:space="preserve"> РК от 16.11.09 г. № 200-IV (введено в действие с 1 января 2009 г.) (</w:t>
      </w:r>
      <w:hyperlink r:id="rId2926" w:anchor="sub_id=2630700" w:history="1">
        <w:r>
          <w:rPr>
            <w:rStyle w:val="a3"/>
            <w:i/>
            <w:iCs/>
            <w:bdr w:val="none" w:sz="0" w:space="0" w:color="auto" w:frame="1"/>
          </w:rPr>
          <w:t>см. стар. ред.</w:t>
        </w:r>
      </w:hyperlink>
      <w:r>
        <w:rPr>
          <w:rStyle w:val="s3"/>
        </w:rPr>
        <w:t xml:space="preserve">); внесены изменения в соответствии с </w:t>
      </w:r>
      <w:hyperlink r:id="rId2927" w:anchor="sub_id=263"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928" w:anchor="sub_id=2630700" w:history="1">
        <w:r>
          <w:rPr>
            <w:rStyle w:val="a3"/>
            <w:i/>
            <w:iCs/>
            <w:bdr w:val="none" w:sz="0" w:space="0" w:color="auto" w:frame="1"/>
          </w:rPr>
          <w:t>см. стар. ред.</w:t>
        </w:r>
      </w:hyperlink>
      <w:r>
        <w:rPr>
          <w:rStyle w:val="s3"/>
        </w:rPr>
        <w:t xml:space="preserve">); </w:t>
      </w:r>
      <w:hyperlink r:id="rId2929" w:anchor="sub_id=263" w:history="1">
        <w:r>
          <w:rPr>
            <w:rStyle w:val="a3"/>
            <w:i/>
            <w:iCs/>
            <w:bdr w:val="none" w:sz="0" w:space="0" w:color="auto" w:frame="1"/>
          </w:rPr>
          <w:t>Законом</w:t>
        </w:r>
      </w:hyperlink>
      <w:r>
        <w:rPr>
          <w:rStyle w:val="s3"/>
        </w:rPr>
        <w:t xml:space="preserve"> РК от 21.07.11 г. № 467-IV </w:t>
      </w:r>
      <w:hyperlink r:id="rId2930" w:anchor="sub_id=1111"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2931" w:anchor="sub_id=2630700" w:history="1">
        <w:r>
          <w:rPr>
            <w:rStyle w:val="a3"/>
            <w:i/>
            <w:iCs/>
            <w:bdr w:val="none" w:sz="0" w:space="0" w:color="auto" w:frame="1"/>
          </w:rPr>
          <w:t>см. стар. ред.</w:t>
        </w:r>
      </w:hyperlink>
      <w:r>
        <w:rPr>
          <w:rStyle w:val="s3"/>
        </w:rPr>
        <w:t xml:space="preserve">); </w:t>
      </w:r>
      <w:hyperlink r:id="rId2932" w:anchor="sub_id=263"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933" w:anchor="sub_id=2630700" w:history="1">
        <w:r>
          <w:rPr>
            <w:rStyle w:val="a3"/>
            <w:i/>
            <w:iCs/>
            <w:bdr w:val="none" w:sz="0" w:space="0" w:color="auto" w:frame="1"/>
          </w:rPr>
          <w:t>см. стар. ред.</w:t>
        </w:r>
      </w:hyperlink>
      <w:r>
        <w:rPr>
          <w:rStyle w:val="s3"/>
        </w:rPr>
        <w:t>)</w:t>
      </w:r>
    </w:p>
    <w:p w:rsidR="00000000" w:rsidRDefault="008B2134">
      <w:pPr>
        <w:ind w:firstLine="400"/>
        <w:jc w:val="both"/>
      </w:pPr>
      <w:r>
        <w:t xml:space="preserve">7. </w:t>
      </w:r>
      <w:r>
        <w:rPr>
          <w:rStyle w:val="s0"/>
        </w:rPr>
        <w:t>Если иное не предусмотрено настоящей статьей, счет-фактура выписывается не ранее даты совершения оборота и не позднее пяти дней после даты совершения оборота по реализации.</w:t>
      </w:r>
    </w:p>
    <w:p w:rsidR="00000000" w:rsidRDefault="008B2134">
      <w:pPr>
        <w:ind w:firstLine="400"/>
        <w:jc w:val="both"/>
      </w:pPr>
      <w:r>
        <w:rPr>
          <w:rStyle w:val="s0"/>
        </w:rPr>
        <w:t>Плательщик налога на добавленную сто</w:t>
      </w:r>
      <w:r>
        <w:rPr>
          <w:rStyle w:val="s0"/>
        </w:rPr>
        <w:t>имость вправе выписывать счета-фактуры:</w:t>
      </w:r>
    </w:p>
    <w:p w:rsidR="00000000" w:rsidRDefault="008B2134">
      <w:pPr>
        <w:ind w:firstLine="400"/>
        <w:jc w:val="both"/>
      </w:pPr>
      <w:r>
        <w:rPr>
          <w:rStyle w:val="s0"/>
        </w:rPr>
        <w:t xml:space="preserve">при реализации электроэнергии, воды, газа, услуг связи, коммунальных услуг, железнодорожных перевозок, транспортно-экспедиционных услуг, услуг оператора вагонов (контейнеров), услуг по предоставлению кредита (займа, </w:t>
      </w:r>
      <w:r>
        <w:rPr>
          <w:rStyle w:val="s0"/>
        </w:rPr>
        <w:t>микрокредита), а также облагаемых налогом на добавленную стоимость банковских операций - по итогам календарного месяца не позднее 20 числа месяца, следующего за месяцем, по итогам которого выписывается счет-фактура;</w:t>
      </w:r>
    </w:p>
    <w:p w:rsidR="00000000" w:rsidRDefault="008B2134">
      <w:pPr>
        <w:ind w:firstLine="400"/>
        <w:jc w:val="both"/>
      </w:pPr>
      <w:r>
        <w:rPr>
          <w:rStyle w:val="s0"/>
        </w:rPr>
        <w:t>при передаче имущества в финансовый лизи</w:t>
      </w:r>
      <w:r>
        <w:rPr>
          <w:rStyle w:val="s0"/>
        </w:rPr>
        <w:t>нг в части начисленной суммы вознаграждения - по итогам календарного квартала, не позднее 20 числа месяца, следующего за кварталом, по итогам которого выписывается счет-фактура;</w:t>
      </w:r>
    </w:p>
    <w:p w:rsidR="00000000" w:rsidRDefault="008B2134">
      <w:pPr>
        <w:ind w:firstLine="400"/>
        <w:jc w:val="both"/>
      </w:pPr>
      <w:r>
        <w:rPr>
          <w:rStyle w:val="s0"/>
        </w:rPr>
        <w:t>при реализации товаров, работ, услуг по договорам, заключенным на срок один ил</w:t>
      </w:r>
      <w:r>
        <w:rPr>
          <w:rStyle w:val="s0"/>
        </w:rPr>
        <w:t xml:space="preserve">и более одного года, лицам, указанным в </w:t>
      </w:r>
      <w:hyperlink w:anchor="sub2760000" w:history="1">
        <w:r>
          <w:rPr>
            <w:rStyle w:val="a3"/>
          </w:rPr>
          <w:t>пункте 1 статьи 276</w:t>
        </w:r>
      </w:hyperlink>
      <w:r>
        <w:rPr>
          <w:rStyle w:val="s0"/>
        </w:rPr>
        <w:t xml:space="preserve"> настоящего Кодекса, - по итогам календарного месяца не позднее 20 числа месяца, следующего за месяцем, по итогам которого выписывается счет-фактура.</w:t>
      </w:r>
    </w:p>
    <w:p w:rsidR="00000000" w:rsidRDefault="008B2134">
      <w:pPr>
        <w:ind w:firstLine="400"/>
        <w:jc w:val="both"/>
      </w:pPr>
      <w:r>
        <w:rPr>
          <w:rStyle w:val="s0"/>
        </w:rPr>
        <w:t>В случае вывоза товаров в таможенной процедуре экспорта счет-фактура выписывается не позднее даты совершения оборота по реализации.</w:t>
      </w:r>
    </w:p>
    <w:p w:rsidR="00000000" w:rsidRDefault="008B2134">
      <w:pPr>
        <w:jc w:val="both"/>
      </w:pPr>
      <w:r>
        <w:rPr>
          <w:rStyle w:val="s3"/>
        </w:rPr>
        <w:t xml:space="preserve">См. </w:t>
      </w:r>
      <w:hyperlink r:id="rId2934" w:history="1">
        <w:r>
          <w:rPr>
            <w:rStyle w:val="a3"/>
            <w:i/>
            <w:iCs/>
            <w:bdr w:val="none" w:sz="0" w:space="0" w:color="auto" w:frame="1"/>
          </w:rPr>
          <w:t>Совместное письмо</w:t>
        </w:r>
      </w:hyperlink>
      <w:r>
        <w:rPr>
          <w:rStyle w:val="s3"/>
        </w:rPr>
        <w:t xml:space="preserve"> Налогового комитета МФ РК и Комитета </w:t>
      </w:r>
      <w:r>
        <w:rPr>
          <w:rStyle w:val="s3"/>
        </w:rPr>
        <w:t>казначейства МФ РК от 05.01.10 г. № НК-21-54/1</w:t>
      </w:r>
    </w:p>
    <w:p w:rsidR="00000000" w:rsidRDefault="008B2134">
      <w:pPr>
        <w:jc w:val="both"/>
      </w:pPr>
      <w:hyperlink r:id="rId2935" w:history="1">
        <w:r>
          <w:rPr>
            <w:rStyle w:val="a3"/>
            <w:rFonts w:ascii="Wingdings" w:hAnsi="Wingdings"/>
            <w:i/>
            <w:iCs/>
            <w:bdr w:val="none" w:sz="0" w:space="0" w:color="auto" w:frame="1"/>
          </w:rPr>
          <w:t>*</w:t>
        </w:r>
      </w:hyperlink>
    </w:p>
    <w:p w:rsidR="00000000" w:rsidRDefault="008B2134">
      <w:pPr>
        <w:jc w:val="both"/>
      </w:pPr>
      <w:r>
        <w:rPr>
          <w:rStyle w:val="s3"/>
        </w:rPr>
        <w:t xml:space="preserve">Пункт 8 изложен в редакции </w:t>
      </w:r>
      <w:hyperlink r:id="rId2936" w:anchor="sub_id=311" w:history="1">
        <w:r>
          <w:rPr>
            <w:rStyle w:val="a3"/>
            <w:i/>
            <w:iCs/>
            <w:bdr w:val="none" w:sz="0" w:space="0" w:color="auto" w:frame="1"/>
          </w:rPr>
          <w:t>Закона</w:t>
        </w:r>
      </w:hyperlink>
      <w:r>
        <w:rPr>
          <w:rStyle w:val="s3"/>
        </w:rPr>
        <w:t xml:space="preserve"> РК от 04.07.09 г. № 167-IV </w:t>
      </w:r>
      <w:r>
        <w:rPr>
          <w:rStyle w:val="s3"/>
        </w:rPr>
        <w:t>(введен в действие с 1 января 2009 г.) (</w:t>
      </w:r>
      <w:hyperlink r:id="rId2937" w:anchor="sub_id=2630800" w:history="1">
        <w:r>
          <w:rPr>
            <w:rStyle w:val="a3"/>
            <w:i/>
            <w:iCs/>
            <w:bdr w:val="none" w:sz="0" w:space="0" w:color="auto" w:frame="1"/>
          </w:rPr>
          <w:t>см. стар. ред.</w:t>
        </w:r>
      </w:hyperlink>
      <w:r>
        <w:rPr>
          <w:rStyle w:val="s3"/>
        </w:rPr>
        <w:t xml:space="preserve">); внесены изменения в соответствии с </w:t>
      </w:r>
      <w:hyperlink r:id="rId2938" w:anchor="sub_id=263" w:history="1">
        <w:r>
          <w:rPr>
            <w:rStyle w:val="a3"/>
            <w:i/>
            <w:iCs/>
            <w:bdr w:val="none" w:sz="0" w:space="0" w:color="auto" w:frame="1"/>
          </w:rPr>
          <w:t>Законом</w:t>
        </w:r>
      </w:hyperlink>
      <w:r>
        <w:rPr>
          <w:rStyle w:val="s3"/>
        </w:rPr>
        <w:t xml:space="preserve"> РК от 30.06.10 г. № 297-IV (введены в действие с 1 января 2011 г., часть четвертая - с 1 января 2009 г.) (</w:t>
      </w:r>
      <w:hyperlink r:id="rId2939" w:anchor="sub_id=2630800" w:history="1">
        <w:r>
          <w:rPr>
            <w:rStyle w:val="a3"/>
            <w:i/>
            <w:iCs/>
            <w:bdr w:val="none" w:sz="0" w:space="0" w:color="auto" w:frame="1"/>
          </w:rPr>
          <w:t>см. стар. ред.</w:t>
        </w:r>
      </w:hyperlink>
      <w:r>
        <w:rPr>
          <w:rStyle w:val="s3"/>
        </w:rPr>
        <w:t xml:space="preserve">); </w:t>
      </w:r>
      <w:hyperlink r:id="rId2940" w:anchor="sub_id=263"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941" w:history="1">
        <w:r>
          <w:rPr>
            <w:rStyle w:val="a3"/>
            <w:rFonts w:ascii="Wingdings" w:hAnsi="Wingdings"/>
            <w:i/>
            <w:iCs/>
            <w:bdr w:val="none" w:sz="0" w:space="0" w:color="auto" w:frame="1"/>
          </w:rPr>
          <w:t>+</w:t>
        </w:r>
      </w:hyperlink>
      <w:r>
        <w:rPr>
          <w:rStyle w:val="s3"/>
        </w:rPr>
        <w:t xml:space="preserve"> (</w:t>
      </w:r>
      <w:hyperlink r:id="rId2942" w:anchor="sub_id=26308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8. Если иное не предусмотрено настоящим пунктом, счет-фактура заверяется:</w:t>
      </w:r>
    </w:p>
    <w:p w:rsidR="00000000" w:rsidRDefault="008B2134">
      <w:pPr>
        <w:ind w:firstLine="400"/>
        <w:jc w:val="both"/>
      </w:pPr>
      <w:r>
        <w:rPr>
          <w:rStyle w:val="s0"/>
        </w:rPr>
        <w:t>для юридических лиц - печатью, содержащей название и указание на организационно-правовую форму, а также подписями руководителя и главного бухгалтера;</w:t>
      </w:r>
    </w:p>
    <w:p w:rsidR="00000000" w:rsidRDefault="008B2134">
      <w:pPr>
        <w:ind w:firstLine="400"/>
        <w:jc w:val="both"/>
      </w:pPr>
      <w:r>
        <w:rPr>
          <w:rStyle w:val="s0"/>
        </w:rPr>
        <w:t>для</w:t>
      </w:r>
      <w:r>
        <w:rPr>
          <w:rStyle w:val="s0"/>
        </w:rPr>
        <w:t xml:space="preserve"> индивидуальных предпринимателей - печатью (при ее наличии), содержащей фамилию, имя, отчество (при его наличии) и (или) наименование, а также подписью индивидуального предпринимателя.</w:t>
      </w:r>
    </w:p>
    <w:p w:rsidR="00000000" w:rsidRDefault="008B2134">
      <w:pPr>
        <w:ind w:firstLine="400"/>
        <w:jc w:val="both"/>
      </w:pPr>
      <w:r>
        <w:rPr>
          <w:rStyle w:val="s0"/>
        </w:rPr>
        <w:t>Счет-фактура может заверяться подписью работника, уполномоченного на то</w:t>
      </w:r>
      <w:r>
        <w:rPr>
          <w:rStyle w:val="s0"/>
        </w:rPr>
        <w:t xml:space="preserve"> приказом налогоплательщика. При этом копия приказа должна быть доступна для визуального ознакомления получателей товаров, работ, услуг.</w:t>
      </w:r>
    </w:p>
    <w:p w:rsidR="00000000" w:rsidRDefault="008B2134">
      <w:pPr>
        <w:ind w:firstLine="400"/>
        <w:jc w:val="both"/>
      </w:pPr>
      <w:r>
        <w:rPr>
          <w:rStyle w:val="s0"/>
        </w:rPr>
        <w:t xml:space="preserve">Получатель товаров, работ, услуг вправе обратиться к поставщику данных товаров, работ, услуг с требованием представить </w:t>
      </w:r>
      <w:r>
        <w:rPr>
          <w:rStyle w:val="s0"/>
        </w:rPr>
        <w:t>заверенную уполномоченным на то лицом копию приказа о назначении лица, уполномоченного подписывать счета-фактуры, а поставщик обязан выполнить данное требование в день обращения получателя товаров, работ, услуг.</w:t>
      </w:r>
    </w:p>
    <w:p w:rsidR="00000000" w:rsidRDefault="008B2134">
      <w:pPr>
        <w:ind w:firstLine="400"/>
        <w:jc w:val="both"/>
      </w:pPr>
      <w:r>
        <w:rPr>
          <w:rStyle w:val="s0"/>
        </w:rPr>
        <w:t>Структурное подразделение юридического лица,</w:t>
      </w:r>
      <w:r>
        <w:rPr>
          <w:rStyle w:val="s0"/>
        </w:rPr>
        <w:t xml:space="preserve"> являющееся поставщиком товаров, работ, услуг, по решению налогоплательщика вправе заверять выписанные им счета-фактуры печатью такого структурного подразделения юридического лица, содержащей название и указание на организационно-правовую форму юридическог</w:t>
      </w:r>
      <w:r>
        <w:rPr>
          <w:rStyle w:val="s0"/>
        </w:rPr>
        <w:t>о лица.</w:t>
      </w:r>
    </w:p>
    <w:p w:rsidR="00000000" w:rsidRDefault="008B2134">
      <w:pPr>
        <w:ind w:firstLine="400"/>
        <w:jc w:val="both"/>
      </w:pPr>
      <w:r>
        <w:rPr>
          <w:rStyle w:val="s0"/>
        </w:rPr>
        <w:t xml:space="preserve">Счет-фактура, выписанный уполномоченным представителем участников простого товарищества (консорциума) в случаях, предусмотренных </w:t>
      </w:r>
      <w:hyperlink w:anchor="sub3080500" w:history="1">
        <w:r>
          <w:rPr>
            <w:rStyle w:val="a3"/>
          </w:rPr>
          <w:t>пунктом 5 статьи 308</w:t>
        </w:r>
      </w:hyperlink>
      <w:r>
        <w:rPr>
          <w:rStyle w:val="s0"/>
        </w:rPr>
        <w:t xml:space="preserve"> настоящего Кодекса, заверяется печатью уполномоченного представит</w:t>
      </w:r>
      <w:r>
        <w:rPr>
          <w:rStyle w:val="s0"/>
        </w:rPr>
        <w:t>еля, содержащей название и указания на организационно-правовую форму, а также подписями руководителя и главного бухгалтера такого уполномоченного представителя.</w:t>
      </w:r>
    </w:p>
    <w:p w:rsidR="00000000" w:rsidRDefault="008B2134">
      <w:pPr>
        <w:ind w:firstLine="400"/>
        <w:jc w:val="both"/>
      </w:pPr>
      <w:r>
        <w:rPr>
          <w:rStyle w:val="s0"/>
        </w:rPr>
        <w:t>В случае, если в соответствии с требованиями законодательства Республики Казахстан о бухгалтерском учете и финансовой отчетности и учетной политикой руководитель или индивидуальный предприниматель ведет бухгалтерский учет лично, вместо подписи главного бух</w:t>
      </w:r>
      <w:r>
        <w:rPr>
          <w:rStyle w:val="s0"/>
        </w:rPr>
        <w:t>галтера указывается «не предусмотрен».</w:t>
      </w:r>
    </w:p>
    <w:p w:rsidR="00000000" w:rsidRDefault="008B2134">
      <w:pPr>
        <w:jc w:val="both"/>
      </w:pPr>
      <w:hyperlink r:id="rId2943" w:history="1">
        <w:r>
          <w:rPr>
            <w:rStyle w:val="a3"/>
            <w:rFonts w:ascii="Wingdings" w:hAnsi="Wingdings"/>
            <w:i/>
            <w:iCs/>
            <w:bdr w:val="none" w:sz="0" w:space="0" w:color="auto" w:frame="1"/>
          </w:rPr>
          <w:t>*</w:t>
        </w:r>
      </w:hyperlink>
    </w:p>
    <w:p w:rsidR="00000000" w:rsidRDefault="008B2134">
      <w:pPr>
        <w:ind w:firstLine="400"/>
        <w:jc w:val="both"/>
      </w:pPr>
      <w:r>
        <w:t>9. В счете-фактуре размер облагаемого оборота указывается отдельно по каждому наименованию товаров, работ, услуг, если иное не установлено настоящи</w:t>
      </w:r>
      <w:r>
        <w:t>м пунктом.</w:t>
      </w:r>
    </w:p>
    <w:p w:rsidR="00000000" w:rsidRDefault="008B2134">
      <w:pPr>
        <w:ind w:firstLine="400"/>
        <w:jc w:val="both"/>
      </w:pPr>
      <w:r>
        <w:t>Допускается указание общего размера оборота, если к такому счету-фактуре прилагается документ, содержащий данные, указанные в подпунктах 6) - 10) пункта 5 настоящей статьи. При этом счет-фактура должен содержать указание на номер и дату документ</w:t>
      </w:r>
      <w:r>
        <w:t>а, а также его наименование.</w:t>
      </w:r>
    </w:p>
    <w:p w:rsidR="00000000" w:rsidRDefault="008B2134">
      <w:pPr>
        <w:jc w:val="both"/>
      </w:pPr>
      <w:bookmarkStart w:id="434" w:name="SUB2631000"/>
      <w:bookmarkEnd w:id="434"/>
      <w:r>
        <w:rPr>
          <w:rStyle w:val="s3"/>
        </w:rPr>
        <w:t xml:space="preserve">Пункт 10 изложен в редакции </w:t>
      </w:r>
      <w:hyperlink r:id="rId2944" w:anchor="sub_id=2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945" w:anchor="sub_id=2631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10. В счете-фактуре, выписываемом лизингодателем на передаваемый им предмет лизинга, размер облагаемого оборота указывается исходя из общей суммы всех лизинговых платежей в соответствии с договором финансового лизинга без включения в него суммы вознагражде</w:t>
      </w:r>
      <w:r>
        <w:rPr>
          <w:rStyle w:val="s0"/>
        </w:rPr>
        <w:t>ния по финансовому лизингу и налога на добавленную стоимость.</w:t>
      </w:r>
    </w:p>
    <w:p w:rsidR="00000000" w:rsidRDefault="008B2134">
      <w:pPr>
        <w:jc w:val="both"/>
      </w:pPr>
      <w:bookmarkStart w:id="435" w:name="SUB2631100"/>
      <w:bookmarkEnd w:id="435"/>
      <w:r>
        <w:rPr>
          <w:rStyle w:val="s3"/>
        </w:rPr>
        <w:t xml:space="preserve">В пункт 11 внесены изменения в соответствии с </w:t>
      </w:r>
      <w:hyperlink r:id="rId2946" w:anchor="sub_id=302" w:history="1">
        <w:r>
          <w:rPr>
            <w:rStyle w:val="a3"/>
            <w:i/>
            <w:iCs/>
            <w:bdr w:val="none" w:sz="0" w:space="0" w:color="auto" w:frame="1"/>
          </w:rPr>
          <w:t>Законом</w:t>
        </w:r>
      </w:hyperlink>
      <w:r>
        <w:rPr>
          <w:rStyle w:val="s3"/>
        </w:rPr>
        <w:t xml:space="preserve"> РК от 10.07.09 г. № 178-IV (</w:t>
      </w:r>
      <w:hyperlink r:id="rId2947" w:anchor="sub_id=2631100" w:history="1">
        <w:r>
          <w:rPr>
            <w:rStyle w:val="a3"/>
            <w:i/>
            <w:iCs/>
            <w:bdr w:val="none" w:sz="0" w:space="0" w:color="auto" w:frame="1"/>
          </w:rPr>
          <w:t>см. стар. ред.</w:t>
        </w:r>
      </w:hyperlink>
      <w:r>
        <w:rPr>
          <w:rStyle w:val="s3"/>
        </w:rPr>
        <w:t>)</w:t>
      </w:r>
    </w:p>
    <w:p w:rsidR="00000000" w:rsidRDefault="008B2134">
      <w:pPr>
        <w:ind w:firstLine="400"/>
        <w:jc w:val="both"/>
      </w:pPr>
      <w:r>
        <w:t xml:space="preserve">11. В случае реализации периодических печатных изданий и иной продукции средства массовой информации, включая размещенные на </w:t>
      </w:r>
      <w:r>
        <w:rPr>
          <w:rStyle w:val="s0"/>
        </w:rPr>
        <w:t>интернет-ресурсе</w:t>
      </w:r>
      <w:r>
        <w:t>, счет-фактура выписывается не позднее пяти д</w:t>
      </w:r>
      <w:r>
        <w:t>ней после даты совершения оборота по реализации.</w:t>
      </w:r>
    </w:p>
    <w:p w:rsidR="00000000" w:rsidRDefault="008B2134">
      <w:pPr>
        <w:jc w:val="both"/>
      </w:pPr>
      <w:hyperlink r:id="rId2948" w:history="1">
        <w:r>
          <w:rPr>
            <w:rStyle w:val="a3"/>
            <w:rFonts w:ascii="Wingdings" w:hAnsi="Wingdings"/>
            <w:i/>
            <w:iCs/>
            <w:bdr w:val="none" w:sz="0" w:space="0" w:color="auto" w:frame="1"/>
          </w:rPr>
          <w:t>*</w:t>
        </w:r>
      </w:hyperlink>
    </w:p>
    <w:p w:rsidR="00000000" w:rsidRDefault="008B2134">
      <w:pPr>
        <w:jc w:val="both"/>
      </w:pPr>
      <w:r>
        <w:rPr>
          <w:rStyle w:val="s3"/>
        </w:rPr>
        <w:t xml:space="preserve">Пункт 12 изложен в редакции </w:t>
      </w:r>
      <w:hyperlink r:id="rId2949" w:anchor="sub_id=263" w:history="1">
        <w:r>
          <w:rPr>
            <w:rStyle w:val="a3"/>
            <w:i/>
            <w:iCs/>
            <w:bdr w:val="none" w:sz="0" w:space="0" w:color="auto" w:frame="1"/>
          </w:rPr>
          <w:t>Закона</w:t>
        </w:r>
      </w:hyperlink>
      <w:r>
        <w:rPr>
          <w:rStyle w:val="s3"/>
        </w:rPr>
        <w:t xml:space="preserve"> РК от 26.12.12 г. № 61-V</w:t>
      </w:r>
      <w:r>
        <w:rPr>
          <w:rStyle w:val="s3"/>
        </w:rPr>
        <w:t xml:space="preserve"> (введено в действие с 1 января 2013 г.) (</w:t>
      </w:r>
      <w:hyperlink r:id="rId2950" w:anchor="sub_id=2631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12. Стоимость товаров, работ, услуг и сумма налога на добавленную стоимость в счете-фактуре указываются в национа</w:t>
      </w:r>
      <w:r>
        <w:rPr>
          <w:rStyle w:val="s0"/>
        </w:rPr>
        <w:t>льной валюте Республики Казахстан. В случае осуществления внешнеторговой деятельности, а также в случаях, предусмотренных законодательными актами Республики Казахстан, не запрещается дополнительное указание в счете-фактуре стоимости товаров, работ, услуг и</w:t>
      </w:r>
      <w:r>
        <w:rPr>
          <w:rStyle w:val="s0"/>
        </w:rPr>
        <w:t xml:space="preserve"> суммы налога на добавленную стоимость в иностранной валюте.</w:t>
      </w:r>
    </w:p>
    <w:p w:rsidR="00000000" w:rsidRDefault="008B2134">
      <w:pPr>
        <w:ind w:firstLine="400"/>
        <w:jc w:val="both"/>
      </w:pPr>
      <w:r>
        <w:t>13. Счет-фактура выписывается в двух экземплярах, один из которых передается получателю товаров, работ, услуг.</w:t>
      </w:r>
    </w:p>
    <w:p w:rsidR="00000000" w:rsidRDefault="008B2134">
      <w:pPr>
        <w:jc w:val="both"/>
      </w:pPr>
      <w:r>
        <w:rPr>
          <w:rStyle w:val="s3"/>
        </w:rPr>
        <w:t xml:space="preserve">Пункт 14 изложен в редакции </w:t>
      </w:r>
      <w:hyperlink r:id="rId2951" w:anchor="sub_id=263"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2952" w:anchor="sub_id=2631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14. В случае необходимости внесения изменений и (или) д</w:t>
      </w:r>
      <w:r>
        <w:rPr>
          <w:rStyle w:val="s0"/>
        </w:rPr>
        <w:t>ополнений в ранее выписанный счет-фактуру, не влекущих замену поставщика и (или) покупателя товаров, работ, услуг, поставщиком в целях исправления ошибок производится аннулирование ранее выписанного счета-фактуры и выписывается исправленный счет-фактура, к</w:t>
      </w:r>
      <w:r>
        <w:rPr>
          <w:rStyle w:val="s0"/>
        </w:rPr>
        <w:t>оторый должен соответствовать следующим условиям:</w:t>
      </w:r>
    </w:p>
    <w:p w:rsidR="00000000" w:rsidRDefault="008B2134">
      <w:pPr>
        <w:ind w:firstLine="400"/>
        <w:jc w:val="both"/>
      </w:pPr>
      <w:r>
        <w:rPr>
          <w:rStyle w:val="s0"/>
        </w:rPr>
        <w:t xml:space="preserve">1) соответствие требованиям </w:t>
      </w:r>
      <w:hyperlink w:anchor="sub2630500" w:history="1">
        <w:r>
          <w:rPr>
            <w:rStyle w:val="a3"/>
          </w:rPr>
          <w:t>пункта 5 статьи 263</w:t>
        </w:r>
      </w:hyperlink>
      <w:r>
        <w:rPr>
          <w:rStyle w:val="s0"/>
        </w:rPr>
        <w:t xml:space="preserve"> настоящего Кодекса с указанием прежних номера и даты выписки;</w:t>
      </w:r>
    </w:p>
    <w:p w:rsidR="00000000" w:rsidRDefault="008B2134">
      <w:pPr>
        <w:ind w:firstLine="400"/>
        <w:jc w:val="both"/>
      </w:pPr>
      <w:r>
        <w:rPr>
          <w:rStyle w:val="s0"/>
        </w:rPr>
        <w:t>2) указание в счете-фактуре даты исправления ранее выписанного счета-фактуры;</w:t>
      </w:r>
    </w:p>
    <w:p w:rsidR="00000000" w:rsidRDefault="008B2134">
      <w:pPr>
        <w:ind w:firstLine="400"/>
        <w:jc w:val="both"/>
      </w:pPr>
      <w:r>
        <w:rPr>
          <w:rStyle w:val="s0"/>
        </w:rPr>
        <w:t>3) наличие одного из следующих подтверждений получения исправленного счета-фактуры получателем товаров, работ, услуг:</w:t>
      </w:r>
    </w:p>
    <w:p w:rsidR="00000000" w:rsidRDefault="008B2134">
      <w:pPr>
        <w:ind w:firstLine="400"/>
        <w:jc w:val="both"/>
      </w:pPr>
      <w:r>
        <w:rPr>
          <w:rStyle w:val="s0"/>
        </w:rPr>
        <w:t>заверения получателем товаров, работ, услуг такого счета-фак</w:t>
      </w:r>
      <w:r>
        <w:rPr>
          <w:rStyle w:val="s0"/>
        </w:rPr>
        <w:t>туры подписями и печатью в соответствии с пунктом 8 настоящей статьи;</w:t>
      </w:r>
    </w:p>
    <w:p w:rsidR="00000000" w:rsidRDefault="008B2134">
      <w:pPr>
        <w:ind w:firstLine="400"/>
        <w:jc w:val="both"/>
      </w:pPr>
      <w:r>
        <w:rPr>
          <w:rStyle w:val="s0"/>
        </w:rPr>
        <w:t>направления поставщиком товаров, работ, услуг такого счета-фактуры в адрес получателя товаров, работ, услуг заказным письмом и наличия уведомления о его получении.</w:t>
      </w:r>
    </w:p>
    <w:p w:rsidR="00000000" w:rsidRDefault="008B2134">
      <w:pPr>
        <w:ind w:firstLine="400"/>
        <w:jc w:val="both"/>
      </w:pPr>
      <w:r>
        <w:rPr>
          <w:rStyle w:val="s0"/>
        </w:rPr>
        <w:t>Положение настоящего п</w:t>
      </w:r>
      <w:r>
        <w:rPr>
          <w:rStyle w:val="s0"/>
        </w:rPr>
        <w:t xml:space="preserve">ункта не применяется в случаях, предусмотренных </w:t>
      </w:r>
      <w:hyperlink w:anchor="sub2650000" w:history="1">
        <w:r>
          <w:rPr>
            <w:rStyle w:val="a3"/>
          </w:rPr>
          <w:t>статьей 265</w:t>
        </w:r>
      </w:hyperlink>
      <w:r>
        <w:rPr>
          <w:rStyle w:val="s0"/>
        </w:rPr>
        <w:t xml:space="preserve"> настоящего Кодекса.</w:t>
      </w:r>
    </w:p>
    <w:p w:rsidR="00000000" w:rsidRDefault="008B2134">
      <w:pPr>
        <w:ind w:firstLine="400"/>
        <w:jc w:val="both"/>
      </w:pPr>
      <w:r>
        <w:rPr>
          <w:rStyle w:val="s0"/>
        </w:rPr>
        <w:t>В целях применения настоящего пункта не признается заменой поставщика и (или) покупателя товаров, работ, услуг изменение и (или) дополнение в р</w:t>
      </w:r>
      <w:r>
        <w:rPr>
          <w:rStyle w:val="s0"/>
        </w:rPr>
        <w:t>анее выписанный счет-фактуру:</w:t>
      </w:r>
    </w:p>
    <w:p w:rsidR="00000000" w:rsidRDefault="008B2134">
      <w:pPr>
        <w:ind w:firstLine="400"/>
        <w:jc w:val="both"/>
      </w:pPr>
      <w:r>
        <w:rPr>
          <w:rStyle w:val="s0"/>
        </w:rPr>
        <w:t>идентификационного номера поставщика и (или) получателя товаров, работ, услуг;</w:t>
      </w:r>
    </w:p>
    <w:p w:rsidR="00000000" w:rsidRDefault="008B2134">
      <w:pPr>
        <w:ind w:firstLine="400"/>
        <w:jc w:val="both"/>
      </w:pPr>
      <w:r>
        <w:rPr>
          <w:rStyle w:val="s0"/>
        </w:rPr>
        <w:t>номера свидетельства поставщика о постановке на регистрационный учет по налогу на добавленную стоимость.</w:t>
      </w:r>
    </w:p>
    <w:p w:rsidR="00000000" w:rsidRDefault="008B2134">
      <w:pPr>
        <w:jc w:val="both"/>
      </w:pPr>
      <w:hyperlink r:id="rId2953" w:history="1">
        <w:r>
          <w:rPr>
            <w:rStyle w:val="a3"/>
            <w:rFonts w:ascii="Wingdings" w:hAnsi="Wingdings"/>
            <w:i/>
            <w:iCs/>
            <w:bdr w:val="none" w:sz="0" w:space="0" w:color="auto" w:frame="1"/>
          </w:rPr>
          <w:t>*</w:t>
        </w:r>
      </w:hyperlink>
    </w:p>
    <w:p w:rsidR="00000000" w:rsidRDefault="008B2134">
      <w:pPr>
        <w:jc w:val="both"/>
      </w:pPr>
      <w:bookmarkStart w:id="436" w:name="SUB2631500"/>
      <w:bookmarkEnd w:id="436"/>
      <w:r>
        <w:rPr>
          <w:rStyle w:val="s3"/>
        </w:rPr>
        <w:t xml:space="preserve">В пункт 15 внесены изменения в соответствии с </w:t>
      </w:r>
      <w:hyperlink r:id="rId2954"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955" w:anchor="sub_id=2631502" w:history="1">
        <w:r>
          <w:rPr>
            <w:rStyle w:val="a3"/>
            <w:i/>
            <w:iCs/>
            <w:bdr w:val="none" w:sz="0" w:space="0" w:color="auto" w:frame="1"/>
          </w:rPr>
          <w:t>см. стар. ред.</w:t>
        </w:r>
      </w:hyperlink>
      <w:r>
        <w:rPr>
          <w:rStyle w:val="s3"/>
        </w:rPr>
        <w:t xml:space="preserve">); </w:t>
      </w:r>
      <w:hyperlink r:id="rId2956" w:anchor="sub_id=263"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957" w:anchor="sub_id=2631500" w:history="1">
        <w:r>
          <w:rPr>
            <w:rStyle w:val="a3"/>
            <w:i/>
            <w:iCs/>
            <w:bdr w:val="none" w:sz="0" w:space="0" w:color="auto" w:frame="1"/>
          </w:rPr>
          <w:t>см. стар. ред.</w:t>
        </w:r>
      </w:hyperlink>
      <w:r>
        <w:rPr>
          <w:rStyle w:val="s3"/>
        </w:rPr>
        <w:t xml:space="preserve">); </w:t>
      </w:r>
      <w:hyperlink r:id="rId2958" w:anchor="sub_id=263" w:history="1">
        <w:r>
          <w:rPr>
            <w:rStyle w:val="a3"/>
            <w:i/>
            <w:iCs/>
            <w:bdr w:val="none" w:sz="0" w:space="0" w:color="auto" w:frame="1"/>
          </w:rPr>
          <w:t>Законом</w:t>
        </w:r>
      </w:hyperlink>
      <w:r>
        <w:rPr>
          <w:rStyle w:val="s3"/>
        </w:rPr>
        <w:t xml:space="preserve"> РК от 21.07.11 г. № 467-IV </w:t>
      </w:r>
      <w:hyperlink r:id="rId2959" w:history="1">
        <w:r>
          <w:rPr>
            <w:rStyle w:val="a3"/>
            <w:rFonts w:ascii="Wingdings" w:hAnsi="Wingdings"/>
            <w:i/>
            <w:iCs/>
            <w:bdr w:val="none" w:sz="0" w:space="0" w:color="auto" w:frame="1"/>
          </w:rPr>
          <w:t>+</w:t>
        </w:r>
      </w:hyperlink>
      <w:r>
        <w:rPr>
          <w:rStyle w:val="s3"/>
        </w:rPr>
        <w:t xml:space="preserve"> (введены в действие с 1 января 2012 г.); изложен в редакции </w:t>
      </w:r>
      <w:hyperlink r:id="rId2960" w:anchor="sub_id=2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961" w:anchor="sub_id=2631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15. Если иное не предусмотрено настоящей статьей, выписка счета-фактуры не требуется в случаях:</w:t>
      </w:r>
    </w:p>
    <w:p w:rsidR="00000000" w:rsidRDefault="008B2134">
      <w:pPr>
        <w:ind w:firstLine="400"/>
        <w:jc w:val="both"/>
      </w:pPr>
      <w:r>
        <w:rPr>
          <w:rStyle w:val="s0"/>
        </w:rPr>
        <w:t>1) осуществления расчетов за предоставленные коммунальные услуги, услуги связи через банки с применением первичных учетных документов, служащих основанием при ведении бухгалтерского учета;</w:t>
      </w:r>
    </w:p>
    <w:p w:rsidR="00000000" w:rsidRDefault="008B2134">
      <w:pPr>
        <w:ind w:firstLine="400"/>
        <w:jc w:val="both"/>
      </w:pPr>
      <w:r>
        <w:rPr>
          <w:rStyle w:val="s0"/>
        </w:rPr>
        <w:t>2) оформления перевозки пассажира проездным билетом, за исключением</w:t>
      </w:r>
      <w:r>
        <w:rPr>
          <w:rStyle w:val="s0"/>
        </w:rPr>
        <w:t xml:space="preserve"> электронного билета, выдаваемого на воздушном транспорте;</w:t>
      </w:r>
    </w:p>
    <w:p w:rsidR="00000000" w:rsidRDefault="008B2134">
      <w:pPr>
        <w:ind w:firstLine="400"/>
        <w:jc w:val="both"/>
      </w:pPr>
      <w:r>
        <w:rPr>
          <w:rStyle w:val="s0"/>
        </w:rPr>
        <w:t>3) оформления перевозки пассажира электронным билетом, выдаваемым на воздушном транспорте;</w:t>
      </w:r>
    </w:p>
    <w:p w:rsidR="00000000" w:rsidRDefault="008B2134">
      <w:pPr>
        <w:ind w:firstLine="400"/>
        <w:jc w:val="both"/>
      </w:pPr>
      <w:bookmarkStart w:id="437" w:name="SUB2631504"/>
      <w:bookmarkEnd w:id="437"/>
      <w:r>
        <w:rPr>
          <w:rStyle w:val="s0"/>
        </w:rPr>
        <w:t>4) представления покупателю чека контрольно-кассовой машины в случае реализации товаров, работ, услуг за н</w:t>
      </w:r>
      <w:r>
        <w:rPr>
          <w:rStyle w:val="s0"/>
        </w:rPr>
        <w:t xml:space="preserve">аличный расчет, за исключением случаев реализации товаров, работ, услуг лицам, указанным в </w:t>
      </w:r>
      <w:hyperlink w:anchor="sub2760000" w:history="1">
        <w:r>
          <w:rPr>
            <w:rStyle w:val="a3"/>
          </w:rPr>
          <w:t>пункте 1 статьи 276</w:t>
        </w:r>
      </w:hyperlink>
      <w:r>
        <w:rPr>
          <w:rStyle w:val="s0"/>
        </w:rPr>
        <w:t xml:space="preserve"> настоящего Кодекса;</w:t>
      </w:r>
    </w:p>
    <w:p w:rsidR="00000000" w:rsidRDefault="008B2134">
      <w:pPr>
        <w:ind w:firstLine="400"/>
        <w:jc w:val="both"/>
      </w:pPr>
      <w:r>
        <w:rPr>
          <w:rStyle w:val="s0"/>
        </w:rPr>
        <w:t>5) безвозмездной передачи товара физическому лицу, не являющемуся индивидуальным предпринима</w:t>
      </w:r>
      <w:r>
        <w:rPr>
          <w:rStyle w:val="s0"/>
        </w:rPr>
        <w:t>телем, частным нотариусом, частным судебным исполнителем, адвокатом;</w:t>
      </w:r>
    </w:p>
    <w:p w:rsidR="00000000" w:rsidRDefault="008B2134">
      <w:pPr>
        <w:ind w:firstLine="400"/>
        <w:jc w:val="both"/>
      </w:pPr>
      <w:r>
        <w:rPr>
          <w:rStyle w:val="s0"/>
        </w:rPr>
        <w:t xml:space="preserve">6) оказания услуг, предусмотренных </w:t>
      </w:r>
      <w:hyperlink w:anchor="sub2500000" w:history="1">
        <w:r>
          <w:rPr>
            <w:rStyle w:val="a3"/>
          </w:rPr>
          <w:t>статьей 250</w:t>
        </w:r>
      </w:hyperlink>
      <w:r>
        <w:rPr>
          <w:rStyle w:val="s0"/>
        </w:rPr>
        <w:t xml:space="preserve"> настоящего Кодекса.</w:t>
      </w:r>
    </w:p>
    <w:p w:rsidR="00000000" w:rsidRDefault="008B2134">
      <w:pPr>
        <w:jc w:val="both"/>
      </w:pPr>
      <w:hyperlink r:id="rId2962" w:history="1">
        <w:r>
          <w:rPr>
            <w:rStyle w:val="a3"/>
            <w:rFonts w:ascii="Wingdings" w:hAnsi="Wingdings"/>
            <w:i/>
            <w:iCs/>
            <w:bdr w:val="none" w:sz="0" w:space="0" w:color="auto" w:frame="1"/>
          </w:rPr>
          <w:t>*</w:t>
        </w:r>
      </w:hyperlink>
    </w:p>
    <w:p w:rsidR="00000000" w:rsidRDefault="008B2134">
      <w:pPr>
        <w:jc w:val="both"/>
      </w:pPr>
      <w:r>
        <w:rPr>
          <w:rStyle w:val="s3"/>
        </w:rPr>
        <w:t xml:space="preserve">См. </w:t>
      </w:r>
      <w:hyperlink r:id="rId2963" w:anchor="sub_id=30"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8B2134">
      <w:pPr>
        <w:jc w:val="both"/>
      </w:pPr>
      <w:bookmarkStart w:id="438" w:name="SUB2631600"/>
      <w:bookmarkEnd w:id="438"/>
      <w:r>
        <w:rPr>
          <w:rStyle w:val="s3"/>
        </w:rPr>
        <w:t xml:space="preserve">Пункт 16 изложен в редакции </w:t>
      </w:r>
      <w:hyperlink r:id="rId2964" w:anchor="sub_id=263"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2965" w:anchor="sub_id=2631600" w:history="1">
        <w:r>
          <w:rPr>
            <w:rStyle w:val="a3"/>
            <w:i/>
            <w:iCs/>
            <w:bdr w:val="none" w:sz="0" w:space="0" w:color="auto" w:frame="1"/>
          </w:rPr>
          <w:t>см. стар. ред.</w:t>
        </w:r>
      </w:hyperlink>
      <w:r>
        <w:rPr>
          <w:rStyle w:val="s3"/>
        </w:rPr>
        <w:t xml:space="preserve">); </w:t>
      </w:r>
      <w:hyperlink r:id="rId2966" w:anchor="sub_id=2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967" w:anchor="sub_id=26316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16. В случаях, предусмотренных подпунктами </w:t>
      </w:r>
      <w:r>
        <w:rPr>
          <w:rStyle w:val="s0"/>
        </w:rPr>
        <w:t>1), 2) и 4) пункта 15 настоящей статьи, получатель товаров, работ, услуг вправе обратиться к поставщику данных товаров, работ, услуг с требованием выписать счет-фактуру, а поставщик обязан выполнить это требование с учетом положений настоящей статьи, в том</w:t>
      </w:r>
      <w:r>
        <w:rPr>
          <w:rStyle w:val="s0"/>
        </w:rPr>
        <w:t xml:space="preserve"> числе в части указания в сведениях о получателе товаров, работ, услуг реквизитов юридического лица, через доверенное лицо которого осуществляется приобретение товаров, работ, услуг, или индивидуального предпринимателя, приобретающего товары, работы, услуг</w:t>
      </w:r>
      <w:r>
        <w:rPr>
          <w:rStyle w:val="s0"/>
        </w:rPr>
        <w:t>и.</w:t>
      </w:r>
    </w:p>
    <w:p w:rsidR="00000000" w:rsidRDefault="008B2134">
      <w:pPr>
        <w:ind w:firstLine="400"/>
        <w:jc w:val="both"/>
      </w:pPr>
      <w:r>
        <w:rPr>
          <w:rStyle w:val="s0"/>
        </w:rPr>
        <w:t>В случае, предусмотренном подпунктом 3) пункта 15 настоящей статьи, получатель товаров, работ, услуг вправе обратиться к поставщику для подтверждения факта проезда на воздушном транспорте в целях отнесения в зачет суммы налога на добавленную стоимость п</w:t>
      </w:r>
      <w:r>
        <w:rPr>
          <w:rStyle w:val="s0"/>
        </w:rPr>
        <w:t>о услугам перевозки, оказанным таким поставщиком, а поставщик обязан выписать бесплатно:</w:t>
      </w:r>
    </w:p>
    <w:p w:rsidR="00000000" w:rsidRDefault="008B2134">
      <w:pPr>
        <w:ind w:firstLine="400"/>
        <w:jc w:val="both"/>
      </w:pPr>
      <w:r>
        <w:rPr>
          <w:rStyle w:val="s0"/>
        </w:rPr>
        <w:t>документ, подтверждающий факт проезда физического лица на воздушном транспорте,</w:t>
      </w:r>
    </w:p>
    <w:p w:rsidR="00000000" w:rsidRDefault="008B2134">
      <w:pPr>
        <w:ind w:firstLine="400"/>
        <w:jc w:val="both"/>
      </w:pPr>
      <w:r>
        <w:rPr>
          <w:rStyle w:val="s0"/>
        </w:rPr>
        <w:t>или</w:t>
      </w:r>
    </w:p>
    <w:p w:rsidR="00000000" w:rsidRDefault="008B2134">
      <w:pPr>
        <w:ind w:firstLine="400"/>
        <w:jc w:val="both"/>
      </w:pPr>
      <w:r>
        <w:rPr>
          <w:rStyle w:val="s0"/>
        </w:rPr>
        <w:t>счет-фактуру, выписка которого должна осуществляться с соблюдением положений настоя</w:t>
      </w:r>
      <w:r>
        <w:rPr>
          <w:rStyle w:val="s0"/>
        </w:rPr>
        <w:t>щей статьи, в том числе в части указания в сведениях о получателе товаров, работ, услуг реквизитов юридического лица, через доверенное лицо которого осуществляется приобретение услуги по перевозке на воздушном транспорте, или индивидуального предпринимател</w:t>
      </w:r>
      <w:r>
        <w:rPr>
          <w:rStyle w:val="s0"/>
        </w:rPr>
        <w:t>я, приобретающего услуги по перевозке на воздушном транспорте.</w:t>
      </w:r>
    </w:p>
    <w:p w:rsidR="00000000" w:rsidRDefault="008B2134">
      <w:pPr>
        <w:jc w:val="both"/>
      </w:pPr>
      <w:hyperlink r:id="rId2968" w:history="1">
        <w:r>
          <w:rPr>
            <w:rStyle w:val="a3"/>
            <w:rFonts w:ascii="Wingdings" w:hAnsi="Wingdings"/>
            <w:i/>
            <w:iCs/>
            <w:bdr w:val="none" w:sz="0" w:space="0" w:color="auto" w:frame="1"/>
          </w:rPr>
          <w:t>*</w:t>
        </w:r>
      </w:hyperlink>
    </w:p>
    <w:p w:rsidR="00000000" w:rsidRDefault="008B2134">
      <w:pPr>
        <w:jc w:val="both"/>
      </w:pPr>
      <w:r>
        <w:rPr>
          <w:rStyle w:val="s3"/>
        </w:rPr>
        <w:t xml:space="preserve">Статья дополнена пунктом 16-1 в соответствии с </w:t>
      </w:r>
      <w:hyperlink r:id="rId2969" w:anchor="sub_id=263"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8B2134">
      <w:pPr>
        <w:ind w:firstLine="400"/>
        <w:jc w:val="both"/>
      </w:pPr>
      <w:r>
        <w:rPr>
          <w:rStyle w:val="s0"/>
        </w:rPr>
        <w:t xml:space="preserve">16-1. В целях выполнения требований </w:t>
      </w:r>
      <w:hyperlink w:anchor="sub2631600" w:history="1">
        <w:r>
          <w:rPr>
            <w:rStyle w:val="a3"/>
          </w:rPr>
          <w:t>пункта 16</w:t>
        </w:r>
      </w:hyperlink>
      <w:r>
        <w:rPr>
          <w:rStyle w:val="s0"/>
        </w:rPr>
        <w:t xml:space="preserve"> настоящей статьи выписка счета-фактуры осуществляется:</w:t>
      </w:r>
    </w:p>
    <w:p w:rsidR="00000000" w:rsidRDefault="008B2134">
      <w:pPr>
        <w:ind w:firstLine="400"/>
        <w:jc w:val="both"/>
      </w:pPr>
      <w:r>
        <w:rPr>
          <w:rStyle w:val="s0"/>
        </w:rPr>
        <w:t xml:space="preserve">1) в случаях, предусмотренных в </w:t>
      </w:r>
      <w:hyperlink w:anchor="sub2631500" w:history="1">
        <w:r>
          <w:rPr>
            <w:rStyle w:val="a3"/>
          </w:rPr>
          <w:t>подпунктах 1), 2) и 3) пункта 15</w:t>
        </w:r>
      </w:hyperlink>
      <w:r>
        <w:rPr>
          <w:rStyle w:val="s0"/>
        </w:rPr>
        <w:t xml:space="preserve"> настоящей статьи, - в день совершения оборота и позже. При этом наряду с датой выписки счета-фактуры поставщиком услуг указывается дата совершения оборота по реализации с указанием налога, исчисленного по </w:t>
      </w:r>
      <w:r>
        <w:rPr>
          <w:rStyle w:val="s0"/>
        </w:rPr>
        <w:t>ставке, действующей на дату совершения оборота;</w:t>
      </w:r>
    </w:p>
    <w:p w:rsidR="00000000" w:rsidRDefault="008B2134">
      <w:pPr>
        <w:ind w:firstLine="400"/>
        <w:jc w:val="both"/>
      </w:pPr>
      <w:r>
        <w:rPr>
          <w:rStyle w:val="s0"/>
        </w:rPr>
        <w:t xml:space="preserve">2) в случае, предусмотренном в </w:t>
      </w:r>
      <w:hyperlink w:anchor="sub2631504" w:history="1">
        <w:r>
          <w:rPr>
            <w:rStyle w:val="a3"/>
          </w:rPr>
          <w:t>подпункте 4) пункта 15</w:t>
        </w:r>
      </w:hyperlink>
      <w:r>
        <w:rPr>
          <w:rStyle w:val="s0"/>
        </w:rPr>
        <w:t xml:space="preserve"> настоящей статьи, - по месту реализации товаров, работ, услуг.</w:t>
      </w:r>
    </w:p>
    <w:p w:rsidR="00000000" w:rsidRDefault="008B2134">
      <w:pPr>
        <w:ind w:firstLine="400"/>
        <w:jc w:val="both"/>
      </w:pPr>
      <w:r>
        <w:rPr>
          <w:rStyle w:val="s0"/>
        </w:rPr>
        <w:t>17. Особенности выписки счетов-фактур при реализации (прио</w:t>
      </w:r>
      <w:r>
        <w:rPr>
          <w:rStyle w:val="s0"/>
        </w:rPr>
        <w:t xml:space="preserve">бретении) в рамках договоров о совместной деятельности установлены </w:t>
      </w:r>
      <w:hyperlink w:anchor="sub2350000" w:history="1">
        <w:r>
          <w:rPr>
            <w:rStyle w:val="a3"/>
          </w:rPr>
          <w:t>статьей 235</w:t>
        </w:r>
      </w:hyperlink>
      <w:r>
        <w:rPr>
          <w:rStyle w:val="s0"/>
        </w:rPr>
        <w:t xml:space="preserve"> настоящего Кодекса.</w:t>
      </w:r>
    </w:p>
    <w:p w:rsidR="00000000" w:rsidRDefault="008B2134">
      <w:pPr>
        <w:jc w:val="both"/>
      </w:pPr>
      <w:bookmarkStart w:id="439" w:name="SUB2631800"/>
      <w:bookmarkEnd w:id="439"/>
      <w:r>
        <w:rPr>
          <w:rStyle w:val="s3"/>
        </w:rPr>
        <w:t xml:space="preserve">В пункт 18 внесены изменения в соответствии с </w:t>
      </w:r>
      <w:hyperlink r:id="rId2970"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971" w:anchor="sub_id=2631800" w:history="1">
        <w:r>
          <w:rPr>
            <w:rStyle w:val="a3"/>
            <w:i/>
            <w:iCs/>
            <w:bdr w:val="none" w:sz="0" w:space="0" w:color="auto" w:frame="1"/>
          </w:rPr>
          <w:t>см. стар. ред.</w:t>
        </w:r>
      </w:hyperlink>
      <w:r>
        <w:rPr>
          <w:rStyle w:val="s3"/>
        </w:rPr>
        <w:t>)</w:t>
      </w:r>
    </w:p>
    <w:p w:rsidR="00000000" w:rsidRDefault="008B2134">
      <w:pPr>
        <w:ind w:firstLine="400"/>
        <w:jc w:val="both"/>
      </w:pPr>
      <w:r>
        <w:t>18. Выписка счетов-фактур покупателю товаров, работ, услуг, реализуемых на у</w:t>
      </w:r>
      <w:r>
        <w:t xml:space="preserve">словиях, соответствующих договору комиссии, осуществляется </w:t>
      </w:r>
      <w:r>
        <w:rPr>
          <w:rStyle w:val="s0"/>
        </w:rPr>
        <w:t>комиссионером. Размер оборота по реализации товаров, работ, услуг в счете-фактуре, выписываемом комиссионером, указывается исходя из стоимости товаров, работ, услуг, по которой комиссионером осущес</w:t>
      </w:r>
      <w:r>
        <w:rPr>
          <w:rStyle w:val="s0"/>
        </w:rPr>
        <w:t>твляется их реализация покупателю.</w:t>
      </w:r>
    </w:p>
    <w:p w:rsidR="00000000" w:rsidRDefault="008B2134">
      <w:pPr>
        <w:ind w:firstLine="400"/>
        <w:jc w:val="both"/>
      </w:pPr>
      <w:r>
        <w:rPr>
          <w:rStyle w:val="s0"/>
        </w:rPr>
        <w:t>Счет-фактура выписывается комиссионером с учетом данных:</w:t>
      </w:r>
    </w:p>
    <w:p w:rsidR="00000000" w:rsidRDefault="008B2134">
      <w:pPr>
        <w:ind w:firstLine="400"/>
        <w:jc w:val="both"/>
      </w:pPr>
      <w:r>
        <w:rPr>
          <w:rStyle w:val="s0"/>
        </w:rPr>
        <w:t>счета-фактуры, выписанного комиссионеру комитентом, являющимся плательщиком налога на добавленную стоимость. В этом случае сумма облагаемого (необлагаемого) оборота</w:t>
      </w:r>
      <w:r>
        <w:rPr>
          <w:rStyle w:val="s0"/>
        </w:rPr>
        <w:t>, отраженная в счете-фактуре, выписанном комиссионеру комитентом, включается в облагаемый (необлагаемый) оборот в счете-фактуре, выписываемом комиссионером покупателю;</w:t>
      </w:r>
    </w:p>
    <w:p w:rsidR="00000000" w:rsidRDefault="008B2134">
      <w:pPr>
        <w:ind w:firstLine="400"/>
        <w:jc w:val="both"/>
      </w:pPr>
      <w:r>
        <w:rPr>
          <w:rStyle w:val="s0"/>
        </w:rPr>
        <w:t>документа, подтверждающего стоимость товаров, работ, услуг, выписанного комитентом, не я</w:t>
      </w:r>
      <w:r>
        <w:rPr>
          <w:rStyle w:val="s0"/>
        </w:rPr>
        <w:t xml:space="preserve">вляющимся плательщиком налога на добавленную стоимость. В этом случае стоимость товаров, работ, услуг, отраженная в таком документе, включается в необлагаемый оборот в счете-фактуре, выписываемом комиссионером покупателю. </w:t>
      </w:r>
    </w:p>
    <w:p w:rsidR="00000000" w:rsidRDefault="008B2134">
      <w:pPr>
        <w:ind w:firstLine="400"/>
        <w:jc w:val="both"/>
      </w:pPr>
      <w:r>
        <w:rPr>
          <w:rStyle w:val="s0"/>
        </w:rPr>
        <w:t>Размер облагаемого оборота в счет</w:t>
      </w:r>
      <w:r>
        <w:rPr>
          <w:rStyle w:val="s0"/>
        </w:rPr>
        <w:t xml:space="preserve">е-фактуре, выписываемом комитентом комиссионеру, указывается исходя из стоимости товаров, работ, услуг, по которой они предоставлены комиссионеру с целью реализации. </w:t>
      </w:r>
    </w:p>
    <w:p w:rsidR="00000000" w:rsidRDefault="008B2134">
      <w:pPr>
        <w:ind w:firstLine="400"/>
        <w:jc w:val="both"/>
      </w:pPr>
      <w:r>
        <w:rPr>
          <w:rStyle w:val="s0"/>
        </w:rPr>
        <w:t>Размер облагаемого оборота в счете-фактуре, выписываемом комиссионером комитенту, указыва</w:t>
      </w:r>
      <w:r>
        <w:rPr>
          <w:rStyle w:val="s0"/>
        </w:rPr>
        <w:t>ется исходя из суммы комиссионного вознаграждения комиссионера.</w:t>
      </w:r>
    </w:p>
    <w:p w:rsidR="00000000" w:rsidRDefault="008B2134">
      <w:pPr>
        <w:jc w:val="both"/>
      </w:pPr>
      <w:hyperlink r:id="rId2972" w:history="1">
        <w:r>
          <w:rPr>
            <w:rStyle w:val="a3"/>
            <w:rFonts w:ascii="Wingdings" w:hAnsi="Wingdings"/>
            <w:i/>
            <w:iCs/>
            <w:bdr w:val="none" w:sz="0" w:space="0" w:color="auto" w:frame="1"/>
          </w:rPr>
          <w:t>*</w:t>
        </w:r>
      </w:hyperlink>
    </w:p>
    <w:p w:rsidR="00000000" w:rsidRDefault="008B2134">
      <w:pPr>
        <w:jc w:val="both"/>
      </w:pPr>
      <w:r>
        <w:rPr>
          <w:rStyle w:val="s3"/>
        </w:rPr>
        <w:t xml:space="preserve">Статья дополнена пунктом 19 в соответствии </w:t>
      </w:r>
      <w:hyperlink r:id="rId2973" w:anchor="sub_id=311" w:history="1">
        <w:r>
          <w:rPr>
            <w:rStyle w:val="a3"/>
            <w:i/>
            <w:iCs/>
            <w:bdr w:val="none" w:sz="0" w:space="0" w:color="auto" w:frame="1"/>
          </w:rPr>
          <w:t>Законом</w:t>
        </w:r>
      </w:hyperlink>
      <w:r>
        <w:rPr>
          <w:rStyle w:val="s3"/>
        </w:rPr>
        <w:t xml:space="preserve"> РК от 04.07.09 г. № 167-IV (введено в действие с 1 января 2009 г.); изложен в редакции </w:t>
      </w:r>
      <w:hyperlink r:id="rId2974" w:anchor="sub_id=39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975" w:anchor="sub_id=26319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19. Выписка счета-фактуры покупателю товаров, работ, услуг, реализуемых на условиях, соответствующих договору поручения, осуществляется доверителем (в случаях, </w:t>
      </w:r>
      <w:r>
        <w:rPr>
          <w:rStyle w:val="s0"/>
        </w:rPr>
        <w:t xml:space="preserve">предусмотренных </w:t>
      </w:r>
      <w:hyperlink w:anchor="sub2330200" w:history="1">
        <w:r>
          <w:rPr>
            <w:rStyle w:val="a3"/>
          </w:rPr>
          <w:t>пунктом 2 статьи 233</w:t>
        </w:r>
      </w:hyperlink>
      <w:r>
        <w:rPr>
          <w:rStyle w:val="s0"/>
        </w:rPr>
        <w:t xml:space="preserve"> настоящего Кодекса, - поверенным) в порядке, установленном настоящим разделом.</w:t>
      </w:r>
    </w:p>
    <w:p w:rsidR="00000000" w:rsidRDefault="008B2134">
      <w:pPr>
        <w:jc w:val="both"/>
      </w:pPr>
      <w:bookmarkStart w:id="440" w:name="SUB2632000"/>
      <w:bookmarkEnd w:id="440"/>
      <w:r>
        <w:rPr>
          <w:rStyle w:val="s3"/>
        </w:rPr>
        <w:t xml:space="preserve">Статья дополнена пунктом 20 в соответствии с </w:t>
      </w:r>
      <w:hyperlink r:id="rId2976" w:anchor="sub_id=396" w:history="1">
        <w:r>
          <w:rPr>
            <w:rStyle w:val="a3"/>
            <w:i/>
            <w:iCs/>
            <w:bdr w:val="none" w:sz="0" w:space="0" w:color="auto" w:frame="1"/>
          </w:rPr>
          <w:t>Законом</w:t>
        </w:r>
      </w:hyperlink>
      <w:r>
        <w:rPr>
          <w:rStyle w:val="s3"/>
        </w:rPr>
        <w:t xml:space="preserve"> РК от 16.11.09 г. № 200-IV (введено в действие с 1 января 2009 г.); изложен в редакции </w:t>
      </w:r>
      <w:hyperlink r:id="rId2977" w:anchor="sub_id=263" w:history="1">
        <w:r>
          <w:rPr>
            <w:rStyle w:val="a3"/>
            <w:i/>
            <w:iCs/>
            <w:bdr w:val="none" w:sz="0" w:space="0" w:color="auto" w:frame="1"/>
          </w:rPr>
          <w:t>Закона</w:t>
        </w:r>
      </w:hyperlink>
      <w:r>
        <w:rPr>
          <w:rStyle w:val="s3"/>
        </w:rPr>
        <w:t xml:space="preserve"> РК от 26.12.12 г. № 61-V (введено в действие с 1 январ</w:t>
      </w:r>
      <w:r>
        <w:rPr>
          <w:rStyle w:val="s3"/>
        </w:rPr>
        <w:t>я 2013 г.) (</w:t>
      </w:r>
      <w:hyperlink r:id="rId2978" w:anchor="sub_id=2632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20. В случае несоблюдения требований, установленных </w:t>
      </w:r>
      <w:hyperlink w:anchor="sub780000" w:history="1">
        <w:r>
          <w:rPr>
            <w:rStyle w:val="a3"/>
          </w:rPr>
          <w:t>статьей 78</w:t>
        </w:r>
      </w:hyperlink>
      <w:r>
        <w:rPr>
          <w:rStyle w:val="s0"/>
        </w:rPr>
        <w:t xml:space="preserve"> настоящего Кодекса, лизингодатель обязан не позд</w:t>
      </w:r>
      <w:r>
        <w:rPr>
          <w:rStyle w:val="s0"/>
        </w:rPr>
        <w:t>нее пяти рабочих дней с даты указанного несоблюдения выписать:</w:t>
      </w:r>
    </w:p>
    <w:p w:rsidR="00000000" w:rsidRDefault="008B2134">
      <w:pPr>
        <w:ind w:firstLine="400"/>
        <w:jc w:val="both"/>
      </w:pPr>
      <w:r>
        <w:rPr>
          <w:rStyle w:val="s0"/>
        </w:rPr>
        <w:t>1) по передаче имущества в финансовый лизинг - дополнительный счет-фактуру, в котором должны содержаться отрицательное значение освобожденных оборотов и положительное значение облагаемых оборот</w:t>
      </w:r>
      <w:r>
        <w:rPr>
          <w:rStyle w:val="s0"/>
        </w:rPr>
        <w:t>ов (без включения суммы вознаграждения по финансовому лизингу) с указанием налога на добавленную стоимость;</w:t>
      </w:r>
    </w:p>
    <w:p w:rsidR="00000000" w:rsidRDefault="008B2134">
      <w:pPr>
        <w:ind w:firstLine="400"/>
        <w:jc w:val="both"/>
      </w:pPr>
      <w:r>
        <w:rPr>
          <w:rStyle w:val="s0"/>
        </w:rPr>
        <w:t>2) по передаче имущества в финансовый лизинг в части начисленной суммы вознаграждения по финансовому лизингу - дополнительные счета-фактуры, в котор</w:t>
      </w:r>
      <w:r>
        <w:rPr>
          <w:rStyle w:val="s0"/>
        </w:rPr>
        <w:t>ых должны содержаться отрицательное значение освобожденных оборотов и положительное значение облагаемых оборотов с указанием налога на добавленную стоимость.</w:t>
      </w:r>
    </w:p>
    <w:p w:rsidR="00000000" w:rsidRDefault="008B2134">
      <w:pPr>
        <w:jc w:val="both"/>
      </w:pPr>
      <w:hyperlink r:id="rId2979" w:history="1">
        <w:r>
          <w:rPr>
            <w:rStyle w:val="a3"/>
            <w:rFonts w:ascii="Wingdings" w:hAnsi="Wingdings"/>
            <w:i/>
            <w:iCs/>
            <w:bdr w:val="none" w:sz="0" w:space="0" w:color="auto" w:frame="1"/>
          </w:rPr>
          <w:t>*</w:t>
        </w:r>
      </w:hyperlink>
    </w:p>
    <w:p w:rsidR="00000000" w:rsidRDefault="008B2134">
      <w:pPr>
        <w:jc w:val="both"/>
      </w:pPr>
      <w:r>
        <w:rPr>
          <w:rStyle w:val="s3"/>
        </w:rPr>
        <w:t xml:space="preserve">Статья дополнена пунктом 21 в соответствии с </w:t>
      </w:r>
      <w:hyperlink r:id="rId2980" w:anchor="sub_id=263"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8B2134">
      <w:pPr>
        <w:ind w:firstLine="400"/>
        <w:jc w:val="both"/>
      </w:pPr>
      <w:r>
        <w:rPr>
          <w:rStyle w:val="s0"/>
        </w:rPr>
        <w:t>21. При реализации (приобретении) товаров, работ, услуг</w:t>
      </w:r>
      <w:r>
        <w:rPr>
          <w:rStyle w:val="s0"/>
        </w:rPr>
        <w:t xml:space="preserve"> оператором в случаях, предусмотренных </w:t>
      </w:r>
      <w:hyperlink w:anchor="sub271010300" w:history="1">
        <w:r>
          <w:rPr>
            <w:rStyle w:val="a3"/>
          </w:rPr>
          <w:t>пунктом 3 статьи 271-1</w:t>
        </w:r>
      </w:hyperlink>
      <w:r>
        <w:rPr>
          <w:rStyle w:val="s0"/>
        </w:rPr>
        <w:t xml:space="preserve"> настоящего Кодекса, счет-фактура выписывается в соответствии с требованиями настоящей статьи с указанием реквизитов оператора в качестве поставщика (покупателя</w:t>
      </w:r>
      <w:r>
        <w:rPr>
          <w:rStyle w:val="s0"/>
        </w:rPr>
        <w:t>).</w:t>
      </w:r>
    </w:p>
    <w:p w:rsidR="00000000" w:rsidRDefault="008B2134">
      <w:pPr>
        <w:ind w:firstLine="400"/>
        <w:jc w:val="both"/>
      </w:pPr>
      <w:r>
        <w:t> </w:t>
      </w:r>
    </w:p>
    <w:p w:rsidR="00000000" w:rsidRDefault="008B2134">
      <w:pPr>
        <w:jc w:val="both"/>
      </w:pPr>
      <w:bookmarkStart w:id="441" w:name="SUB2640000"/>
      <w:bookmarkEnd w:id="441"/>
      <w:r>
        <w:rPr>
          <w:rStyle w:val="s3"/>
        </w:rPr>
        <w:t xml:space="preserve">См. изменения в статью 264 - </w:t>
      </w:r>
      <w:hyperlink r:id="rId2981" w:anchor="sub_id=264" w:history="1">
        <w:r>
          <w:rPr>
            <w:rStyle w:val="a3"/>
            <w:i/>
            <w:iCs/>
            <w:bdr w:val="none" w:sz="0" w:space="0" w:color="auto" w:frame="1"/>
          </w:rPr>
          <w:t>Закон</w:t>
        </w:r>
      </w:hyperlink>
      <w:r>
        <w:rPr>
          <w:rStyle w:val="s3"/>
        </w:rPr>
        <w:t xml:space="preserve"> РК от 26.12.12 г. № 61-V (вводятся в действие с 1 июля 2014 г.)</w:t>
      </w:r>
    </w:p>
    <w:p w:rsidR="00000000" w:rsidRDefault="008B2134">
      <w:pPr>
        <w:ind w:left="1200" w:hanging="800"/>
        <w:jc w:val="both"/>
      </w:pPr>
      <w:r>
        <w:rPr>
          <w:rStyle w:val="s1"/>
        </w:rPr>
        <w:t>Статья 264. Особенности выписки счетов-фактур экспедиторами</w:t>
      </w:r>
    </w:p>
    <w:p w:rsidR="00000000" w:rsidRDefault="008B2134">
      <w:pPr>
        <w:jc w:val="both"/>
      </w:pPr>
      <w:r>
        <w:rPr>
          <w:rStyle w:val="s3"/>
        </w:rPr>
        <w:t xml:space="preserve">В пункт 1 внесены изменения в соответствии с </w:t>
      </w:r>
      <w:hyperlink r:id="rId2982" w:anchor="sub_id=39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983" w:anchor="sub_id=2640000" w:history="1">
        <w:r>
          <w:rPr>
            <w:rStyle w:val="a3"/>
            <w:i/>
            <w:iCs/>
            <w:bdr w:val="none" w:sz="0" w:space="0" w:color="auto" w:frame="1"/>
          </w:rPr>
          <w:t>см. стар. ред.</w:t>
        </w:r>
      </w:hyperlink>
      <w:r>
        <w:rPr>
          <w:rStyle w:val="s3"/>
        </w:rPr>
        <w:t xml:space="preserve">); изложен в редакции </w:t>
      </w:r>
      <w:hyperlink r:id="rId2984" w:anchor="sub_id=26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985" w:anchor="sub_id=264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Выписка счетов-фактур на перевозку грузов по </w:t>
      </w:r>
      <w:hyperlink r:id="rId2986" w:anchor="sub_id=7080000" w:history="1">
        <w:r>
          <w:rPr>
            <w:rStyle w:val="a3"/>
          </w:rPr>
          <w:t>договору транспортной экспедиции</w:t>
        </w:r>
      </w:hyperlink>
      <w:r>
        <w:rPr>
          <w:rStyle w:val="s0"/>
        </w:rPr>
        <w:t xml:space="preserve"> для стороны, являющейся к</w:t>
      </w:r>
      <w:r>
        <w:rPr>
          <w:rStyle w:val="s0"/>
        </w:rPr>
        <w:t>лиентом по такому договору, осуществляется экспедитором.</w:t>
      </w:r>
    </w:p>
    <w:p w:rsidR="00000000" w:rsidRDefault="008B2134">
      <w:pPr>
        <w:ind w:firstLine="400"/>
        <w:jc w:val="both"/>
      </w:pPr>
      <w:r>
        <w:rPr>
          <w:rStyle w:val="s0"/>
        </w:rPr>
        <w:t>Счет-фактура выписывается экспедитором на основании счетов-фактур, выписанных перевозчиками и другими поставщиками работ, услуг, являющимися плательщиками налога на добавленную стоимость.</w:t>
      </w:r>
    </w:p>
    <w:p w:rsidR="00000000" w:rsidRDefault="008B2134">
      <w:pPr>
        <w:ind w:firstLine="400"/>
        <w:jc w:val="both"/>
      </w:pPr>
      <w:r>
        <w:rPr>
          <w:rStyle w:val="s0"/>
        </w:rPr>
        <w:t>В случае, е</w:t>
      </w:r>
      <w:r>
        <w:rPr>
          <w:rStyle w:val="s0"/>
        </w:rPr>
        <w:t>сли перевозчик (поставщик) не является плательщиком налога на добавленную стоимость, счет-фактура выписывается экспедитором на основании документа, подтверждающего стоимость работ, услуг.</w:t>
      </w:r>
    </w:p>
    <w:p w:rsidR="00000000" w:rsidRDefault="008B2134">
      <w:pPr>
        <w:jc w:val="both"/>
      </w:pPr>
      <w:hyperlink r:id="rId2987" w:history="1">
        <w:r>
          <w:rPr>
            <w:rStyle w:val="a3"/>
            <w:rFonts w:ascii="Wingdings" w:hAnsi="Wingdings"/>
            <w:i/>
            <w:iCs/>
            <w:bdr w:val="none" w:sz="0" w:space="0" w:color="auto" w:frame="1"/>
          </w:rPr>
          <w:t>*</w:t>
        </w:r>
      </w:hyperlink>
    </w:p>
    <w:p w:rsidR="00000000" w:rsidRDefault="008B2134">
      <w:pPr>
        <w:jc w:val="both"/>
      </w:pPr>
      <w:r>
        <w:rPr>
          <w:rStyle w:val="s3"/>
        </w:rPr>
        <w:t>В</w:t>
      </w:r>
      <w:r>
        <w:rPr>
          <w:rStyle w:val="s3"/>
        </w:rPr>
        <w:t xml:space="preserve"> пункт 2 внесены изменения в соответствии с </w:t>
      </w:r>
      <w:hyperlink r:id="rId2988" w:anchor="sub_id=264"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989" w:anchor="sub_id=264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Размер облагаемого оборота в счете-фактуре, выписываемом экспедитором, указывается с учетом стоимости работ и услуг, выполненных и оказанных перевозчиками и (или) поставщиками в рамках договора транспортной эк</w:t>
      </w:r>
      <w:r>
        <w:rPr>
          <w:rStyle w:val="s0"/>
        </w:rPr>
        <w:t xml:space="preserve">спедиции. </w:t>
      </w:r>
    </w:p>
    <w:p w:rsidR="00000000" w:rsidRDefault="008B2134">
      <w:pPr>
        <w:ind w:firstLine="400"/>
        <w:jc w:val="both"/>
      </w:pPr>
      <w:r>
        <w:rPr>
          <w:rStyle w:val="s0"/>
        </w:rPr>
        <w:t>В счете-фактуре указывается оборот, включающий стоимость работ, услуг, осуществляемых перевозчиками и (или) поставщиками:</w:t>
      </w:r>
    </w:p>
    <w:p w:rsidR="00000000" w:rsidRDefault="008B2134">
      <w:pPr>
        <w:ind w:firstLine="400"/>
        <w:jc w:val="both"/>
      </w:pPr>
      <w:r>
        <w:rPr>
          <w:rStyle w:val="s0"/>
        </w:rPr>
        <w:t>являющимися плательщиками налога на добавленную стоимость;</w:t>
      </w:r>
    </w:p>
    <w:p w:rsidR="00000000" w:rsidRDefault="008B2134">
      <w:pPr>
        <w:ind w:firstLine="400"/>
        <w:jc w:val="both"/>
      </w:pPr>
      <w:r>
        <w:rPr>
          <w:rStyle w:val="s0"/>
        </w:rPr>
        <w:t xml:space="preserve">не являющимися плательщиками налога на добавленную стоимость. </w:t>
      </w:r>
    </w:p>
    <w:p w:rsidR="00000000" w:rsidRDefault="008B2134">
      <w:pPr>
        <w:ind w:firstLine="400"/>
        <w:jc w:val="both"/>
      </w:pPr>
      <w:r>
        <w:rPr>
          <w:rStyle w:val="s0"/>
        </w:rPr>
        <w:t>С</w:t>
      </w:r>
      <w:r>
        <w:rPr>
          <w:rStyle w:val="s0"/>
        </w:rPr>
        <w:t>умма вознаграждения по договору транспортной экспедиции, включаемая в размер облагаемого оборота экспедитора, в счете-фактуре должна быть выделена отдельной строкой.</w:t>
      </w:r>
    </w:p>
    <w:p w:rsidR="00000000" w:rsidRDefault="008B2134">
      <w:pPr>
        <w:jc w:val="both"/>
      </w:pPr>
      <w:hyperlink r:id="rId2990" w:history="1">
        <w:r>
          <w:rPr>
            <w:rStyle w:val="a3"/>
            <w:rFonts w:ascii="Wingdings" w:hAnsi="Wingdings"/>
            <w:i/>
            <w:iCs/>
            <w:bdr w:val="none" w:sz="0" w:space="0" w:color="auto" w:frame="1"/>
          </w:rPr>
          <w:t>*</w:t>
        </w:r>
      </w:hyperlink>
    </w:p>
    <w:p w:rsidR="00000000" w:rsidRDefault="008B2134">
      <w:pPr>
        <w:jc w:val="both"/>
      </w:pPr>
      <w:r>
        <w:rPr>
          <w:rStyle w:val="s3"/>
        </w:rPr>
        <w:t xml:space="preserve">В пункт 3 внесены изменения в соответствии с </w:t>
      </w:r>
      <w:hyperlink r:id="rId2991" w:anchor="sub_id=39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992" w:anchor="sub_id=264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3. Счет-фактура выписывается экспедитором в двух экземплярах. </w:t>
      </w:r>
    </w:p>
    <w:p w:rsidR="00000000" w:rsidRDefault="008B2134">
      <w:pPr>
        <w:jc w:val="both"/>
      </w:pPr>
      <w:r>
        <w:rPr>
          <w:rStyle w:val="s3"/>
        </w:rPr>
        <w:t xml:space="preserve">В период с 1 января 2013 года до 1 июля 2014 года часть вторая пункта 3 действует редакции </w:t>
      </w:r>
      <w:hyperlink r:id="rId2993" w:anchor="sub_id=70000" w:history="1">
        <w:r>
          <w:rPr>
            <w:rStyle w:val="a3"/>
            <w:i/>
            <w:iCs/>
            <w:bdr w:val="none" w:sz="0" w:space="0" w:color="auto" w:frame="1"/>
          </w:rPr>
          <w:t>статьи 7</w:t>
        </w:r>
      </w:hyperlink>
      <w:r>
        <w:rPr>
          <w:rStyle w:val="s3"/>
        </w:rPr>
        <w:t xml:space="preserve"> Закона РК от 26.12.12 г. № 61-V (</w:t>
      </w:r>
      <w:hyperlink r:id="rId2994" w:anchor="sub_id=264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Первый экземпляр счета-фактуры передается стороне, являющейся клиентом по договору тр</w:t>
      </w:r>
      <w:r>
        <w:rPr>
          <w:rStyle w:val="s0"/>
        </w:rPr>
        <w:t>анспортной экспедиции.</w:t>
      </w:r>
    </w:p>
    <w:p w:rsidR="00000000" w:rsidRDefault="008B2134">
      <w:pPr>
        <w:ind w:firstLine="400"/>
        <w:jc w:val="both"/>
      </w:pPr>
      <w:r>
        <w:rPr>
          <w:rStyle w:val="s0"/>
        </w:rPr>
        <w:t>Второй экземпляр счета-фактуры, к которому прилагается документ, раскрывающий информацию о перевозчиках и (или) поставщиках работ, услуг, оказываемых в рамках договора транспортной экспедиции, а также их стоимости, остается у экспеди</w:t>
      </w:r>
      <w:r>
        <w:rPr>
          <w:rStyle w:val="s0"/>
        </w:rPr>
        <w:t xml:space="preserve">тора. </w:t>
      </w:r>
    </w:p>
    <w:p w:rsidR="00000000" w:rsidRDefault="008B2134">
      <w:pPr>
        <w:ind w:firstLine="400"/>
        <w:jc w:val="both"/>
      </w:pPr>
      <w:r>
        <w:rPr>
          <w:rStyle w:val="s0"/>
        </w:rPr>
        <w:t xml:space="preserve">В документе, приложенном к счету-фактуре, должны быть отражены следующие информационные данные: </w:t>
      </w:r>
    </w:p>
    <w:p w:rsidR="00000000" w:rsidRDefault="008B2134">
      <w:pPr>
        <w:jc w:val="both"/>
      </w:pPr>
      <w:r>
        <w:rPr>
          <w:rStyle w:val="s3"/>
        </w:rPr>
        <w:t xml:space="preserve">В подпункт 1 внесены изменения в соответствии с </w:t>
      </w:r>
      <w:hyperlink r:id="rId2995" w:anchor="sub_id=397" w:history="1">
        <w:r>
          <w:rPr>
            <w:rStyle w:val="a3"/>
            <w:i/>
            <w:iCs/>
            <w:bdr w:val="none" w:sz="0" w:space="0" w:color="auto" w:frame="1"/>
          </w:rPr>
          <w:t>Законом</w:t>
        </w:r>
      </w:hyperlink>
      <w:r>
        <w:rPr>
          <w:rStyle w:val="s3"/>
        </w:rPr>
        <w:t xml:space="preserve"> РК от 16.11.09 </w:t>
      </w:r>
      <w:r>
        <w:rPr>
          <w:rStyle w:val="s3"/>
        </w:rPr>
        <w:t>г. № 200-IV (введены в действие с 1 января 2009 г.) (</w:t>
      </w:r>
      <w:hyperlink r:id="rId2996" w:anchor="sub_id=2640301"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порядковый номер и дата выписки счета-фактуры перевозчика и (или) поставщика работ, услуг; </w:t>
      </w:r>
    </w:p>
    <w:p w:rsidR="00000000" w:rsidRDefault="008B2134">
      <w:pPr>
        <w:ind w:firstLine="400"/>
        <w:jc w:val="both"/>
      </w:pPr>
      <w:r>
        <w:rPr>
          <w:rStyle w:val="s0"/>
        </w:rPr>
        <w:t>2) иден</w:t>
      </w:r>
      <w:r>
        <w:rPr>
          <w:rStyle w:val="s0"/>
        </w:rPr>
        <w:t>тификационный номер налогоплательщика перевозчика и (или) поставщика работ, услуг;</w:t>
      </w:r>
    </w:p>
    <w:p w:rsidR="00000000" w:rsidRDefault="008B2134">
      <w:pPr>
        <w:ind w:firstLine="400"/>
        <w:jc w:val="both"/>
      </w:pPr>
      <w:r>
        <w:rPr>
          <w:rStyle w:val="s0"/>
        </w:rPr>
        <w:t xml:space="preserve">3) фамилия, имя, отчество (при его наличии) или наименование перевозчика и (или) поставщика работ, услуг; </w:t>
      </w:r>
    </w:p>
    <w:p w:rsidR="00000000" w:rsidRDefault="008B2134">
      <w:pPr>
        <w:ind w:firstLine="400"/>
        <w:jc w:val="both"/>
      </w:pPr>
      <w:r>
        <w:rPr>
          <w:rStyle w:val="s0"/>
        </w:rPr>
        <w:t xml:space="preserve">4) серия и номер свидетельства о постановке на регистрационный учет по налогу на добавленную стоимость в случае, если перевозчик и (или) поставщик являются плательщиками налога на добавленную стоимость; </w:t>
      </w:r>
    </w:p>
    <w:p w:rsidR="00000000" w:rsidRDefault="008B2134">
      <w:pPr>
        <w:ind w:firstLine="400"/>
        <w:jc w:val="both"/>
      </w:pPr>
      <w:r>
        <w:rPr>
          <w:rStyle w:val="s0"/>
        </w:rPr>
        <w:t>5) стоимость работ, услуг, осуществляемых перевозчик</w:t>
      </w:r>
      <w:r>
        <w:rPr>
          <w:rStyle w:val="s0"/>
        </w:rPr>
        <w:t>ом и (или) поставщиком работ, услуг, включаемая в размер облагаемого оборота, указанный в счете-фактуре. Стоимость работ, услуг, осуществляемых перевозчиком и (или) поставщиком, не являющимися плательщиками налога на добавленную стоимость, указывается отде</w:t>
      </w:r>
      <w:r>
        <w:rPr>
          <w:rStyle w:val="s0"/>
        </w:rPr>
        <w:t xml:space="preserve">льно. </w:t>
      </w:r>
    </w:p>
    <w:p w:rsidR="00000000" w:rsidRDefault="008B2134">
      <w:pPr>
        <w:jc w:val="both"/>
      </w:pPr>
      <w:r>
        <w:rPr>
          <w:rStyle w:val="s3"/>
        </w:rPr>
        <w:t xml:space="preserve">Пункт 4 изложен в редакции </w:t>
      </w:r>
      <w:hyperlink r:id="rId2997" w:anchor="sub_id=26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998" w:anchor="sub_id=264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Счет-фактура, выписанный в соответствии с указанными требованиями, является основанием для отнесения в зачет суммы налога на добавленную стоимость стороной, являющейся клиентом по договору транспортной экспедиции.</w:t>
      </w:r>
    </w:p>
    <w:p w:rsidR="00000000" w:rsidRDefault="008B2134">
      <w:pPr>
        <w:jc w:val="both"/>
      </w:pPr>
      <w:hyperlink r:id="rId2999"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jc w:val="both"/>
      </w:pPr>
      <w:bookmarkStart w:id="442" w:name="SUB2650000"/>
      <w:bookmarkEnd w:id="442"/>
      <w:r>
        <w:rPr>
          <w:rStyle w:val="s3"/>
        </w:rPr>
        <w:t xml:space="preserve">В статью 265 внесены изменения в соответствии </w:t>
      </w:r>
      <w:hyperlink r:id="rId3000" w:anchor="sub_id=312" w:history="1">
        <w:r>
          <w:rPr>
            <w:rStyle w:val="a3"/>
            <w:i/>
            <w:iCs/>
            <w:bdr w:val="none" w:sz="0" w:space="0" w:color="auto" w:frame="1"/>
          </w:rPr>
          <w:t>Законом</w:t>
        </w:r>
      </w:hyperlink>
      <w:r>
        <w:rPr>
          <w:rStyle w:val="s3"/>
        </w:rPr>
        <w:t xml:space="preserve"> РК от 04.07.09 г. № 167-IV (введены в действие с 1 я</w:t>
      </w:r>
      <w:r>
        <w:rPr>
          <w:rStyle w:val="s3"/>
        </w:rPr>
        <w:t>нваря 2009 г.) (</w:t>
      </w:r>
      <w:hyperlink r:id="rId3001" w:anchor="sub_id=2650000" w:history="1">
        <w:r>
          <w:rPr>
            <w:rStyle w:val="a3"/>
            <w:i/>
            <w:iCs/>
            <w:bdr w:val="none" w:sz="0" w:space="0" w:color="auto" w:frame="1"/>
          </w:rPr>
          <w:t>см. стар. ред.</w:t>
        </w:r>
      </w:hyperlink>
      <w:r>
        <w:rPr>
          <w:rStyle w:val="s3"/>
        </w:rPr>
        <w:t xml:space="preserve">); изложена в редакции </w:t>
      </w:r>
      <w:hyperlink r:id="rId3002" w:anchor="sub_id=398" w:history="1">
        <w:r>
          <w:rPr>
            <w:rStyle w:val="a3"/>
            <w:i/>
            <w:iCs/>
            <w:bdr w:val="none" w:sz="0" w:space="0" w:color="auto" w:frame="1"/>
          </w:rPr>
          <w:t>Закона</w:t>
        </w:r>
      </w:hyperlink>
      <w:r>
        <w:rPr>
          <w:rStyle w:val="s3"/>
        </w:rPr>
        <w:t xml:space="preserve"> РК от 16.11.09 г. № 200-IV (вв</w:t>
      </w:r>
      <w:r>
        <w:rPr>
          <w:rStyle w:val="s3"/>
        </w:rPr>
        <w:t>едено в действие с 1 января 2009 г.) (</w:t>
      </w:r>
      <w:hyperlink r:id="rId3003" w:anchor="sub_id=265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265. Выписка дополнительных счетов-фактур</w:t>
      </w:r>
    </w:p>
    <w:p w:rsidR="00000000" w:rsidRDefault="008B2134">
      <w:pPr>
        <w:ind w:firstLine="400"/>
        <w:jc w:val="both"/>
      </w:pPr>
      <w:r>
        <w:rPr>
          <w:rStyle w:val="s0"/>
        </w:rPr>
        <w:t>1. Поставщик товаров, работ, услуг выписывает дополнительный счет-фа</w:t>
      </w:r>
      <w:r>
        <w:rPr>
          <w:rStyle w:val="s0"/>
        </w:rPr>
        <w:t xml:space="preserve">ктуру в порядке, установленном </w:t>
      </w:r>
      <w:hyperlink w:anchor="sub2650200" w:history="1">
        <w:r>
          <w:rPr>
            <w:rStyle w:val="a3"/>
          </w:rPr>
          <w:t>пунктом 2</w:t>
        </w:r>
      </w:hyperlink>
      <w:r>
        <w:rPr>
          <w:rStyle w:val="s0"/>
        </w:rPr>
        <w:t xml:space="preserve"> настоящей статьи, в следующих случаях:</w:t>
      </w:r>
    </w:p>
    <w:p w:rsidR="00000000" w:rsidRDefault="008B2134">
      <w:pPr>
        <w:ind w:firstLine="400"/>
        <w:jc w:val="both"/>
      </w:pPr>
      <w:r>
        <w:rPr>
          <w:rStyle w:val="s0"/>
        </w:rPr>
        <w:t xml:space="preserve">1) корректировки размера облагаемого оборота в соответствии со </w:t>
      </w:r>
      <w:hyperlink w:anchor="sub2390000" w:history="1">
        <w:r>
          <w:rPr>
            <w:rStyle w:val="a3"/>
          </w:rPr>
          <w:t>статьей 239</w:t>
        </w:r>
      </w:hyperlink>
      <w:r>
        <w:rPr>
          <w:rStyle w:val="s0"/>
        </w:rPr>
        <w:t xml:space="preserve"> настоящего Кодекса;</w:t>
      </w:r>
    </w:p>
    <w:p w:rsidR="00000000" w:rsidRDefault="008B2134">
      <w:pPr>
        <w:ind w:firstLine="400"/>
        <w:jc w:val="both"/>
      </w:pPr>
      <w:r>
        <w:rPr>
          <w:rStyle w:val="s0"/>
        </w:rPr>
        <w:t>2) одновременно</w:t>
      </w:r>
      <w:r>
        <w:rPr>
          <w:rStyle w:val="s0"/>
        </w:rPr>
        <w:t xml:space="preserve">го соответствия следующим условиям: </w:t>
      </w:r>
    </w:p>
    <w:p w:rsidR="00000000" w:rsidRDefault="008B2134">
      <w:pPr>
        <w:ind w:firstLine="400"/>
        <w:jc w:val="both"/>
      </w:pPr>
      <w:r>
        <w:rPr>
          <w:rStyle w:val="s0"/>
        </w:rPr>
        <w:t xml:space="preserve">счет-фактура выписан поставщиком товаров, работ, услуг в случаях, предусмотренных </w:t>
      </w:r>
      <w:hyperlink w:anchor="sub2630000" w:history="1">
        <w:r>
          <w:rPr>
            <w:rStyle w:val="a3"/>
          </w:rPr>
          <w:t>статьей 263</w:t>
        </w:r>
      </w:hyperlink>
      <w:r>
        <w:rPr>
          <w:rStyle w:val="s0"/>
        </w:rPr>
        <w:t xml:space="preserve"> настоящего Кодекса, ранее даты совершения оборота по реализации с указанием суммы налога на </w:t>
      </w:r>
      <w:r>
        <w:rPr>
          <w:rStyle w:val="s0"/>
        </w:rPr>
        <w:t>добавленную стоимость, начисленного по ставке налога, действовавшей на дату выписки такого счета-фактуры;</w:t>
      </w:r>
    </w:p>
    <w:p w:rsidR="00000000" w:rsidRDefault="008B2134">
      <w:pPr>
        <w:ind w:firstLine="400"/>
        <w:jc w:val="both"/>
      </w:pPr>
      <w:r>
        <w:rPr>
          <w:rStyle w:val="s0"/>
        </w:rPr>
        <w:t>ставка налога на добавленную стоимость, действовавшая на дату выписки счета-фактуры, отличается от ставки налога, действующей на дату совершения оборо</w:t>
      </w:r>
      <w:r>
        <w:rPr>
          <w:rStyle w:val="s0"/>
        </w:rPr>
        <w:t>та по реализации по такому счету-фактуре.</w:t>
      </w:r>
    </w:p>
    <w:p w:rsidR="00000000" w:rsidRDefault="008B2134">
      <w:pPr>
        <w:ind w:firstLine="400"/>
        <w:jc w:val="both"/>
      </w:pPr>
      <w:bookmarkStart w:id="443" w:name="SUB2650200"/>
      <w:bookmarkEnd w:id="443"/>
      <w:r>
        <w:rPr>
          <w:rStyle w:val="s0"/>
        </w:rPr>
        <w:t>2. В дополнительном счете-фактуре указываются:</w:t>
      </w:r>
    </w:p>
    <w:p w:rsidR="00000000" w:rsidRDefault="008B2134">
      <w:pPr>
        <w:ind w:firstLine="400"/>
        <w:jc w:val="both"/>
      </w:pPr>
      <w:r>
        <w:rPr>
          <w:rStyle w:val="s0"/>
        </w:rPr>
        <w:t>1) порядковый номер арабскими цифрами дополнительного счета-фактуры и дата его выписки;</w:t>
      </w:r>
    </w:p>
    <w:p w:rsidR="00000000" w:rsidRDefault="008B2134">
      <w:pPr>
        <w:ind w:firstLine="400"/>
        <w:jc w:val="both"/>
      </w:pPr>
      <w:r>
        <w:rPr>
          <w:rStyle w:val="s0"/>
        </w:rPr>
        <w:t xml:space="preserve">2) порядковый номер арабскими цифрами и дата выписки счета-фактуры, к которому </w:t>
      </w:r>
      <w:r>
        <w:rPr>
          <w:rStyle w:val="s0"/>
        </w:rPr>
        <w:t>выписывается дополнительный счет-фактура;</w:t>
      </w:r>
    </w:p>
    <w:p w:rsidR="00000000" w:rsidRDefault="008B2134">
      <w:pPr>
        <w:ind w:firstLine="400"/>
        <w:jc w:val="both"/>
      </w:pPr>
      <w:r>
        <w:rPr>
          <w:rStyle w:val="s0"/>
        </w:rPr>
        <w:t>3) наименование, адрес и идентификационный номер поставщика и получателя товаров, работ, услуг;</w:t>
      </w:r>
    </w:p>
    <w:p w:rsidR="00000000" w:rsidRDefault="008B2134">
      <w:pPr>
        <w:ind w:firstLine="400"/>
        <w:jc w:val="both"/>
      </w:pPr>
      <w:r>
        <w:rPr>
          <w:rStyle w:val="s0"/>
        </w:rPr>
        <w:t>4) ставка налога на добавленную стоимость;</w:t>
      </w:r>
    </w:p>
    <w:p w:rsidR="00000000" w:rsidRDefault="008B2134">
      <w:pPr>
        <w:ind w:firstLine="400"/>
        <w:jc w:val="both"/>
      </w:pPr>
      <w:r>
        <w:rPr>
          <w:rStyle w:val="s0"/>
        </w:rPr>
        <w:t>5) размер корректировки облагаемого оборота без учета налога на добавленную</w:t>
      </w:r>
      <w:r>
        <w:rPr>
          <w:rStyle w:val="s0"/>
        </w:rPr>
        <w:t xml:space="preserve"> стоимость;</w:t>
      </w:r>
    </w:p>
    <w:p w:rsidR="00000000" w:rsidRDefault="008B2134">
      <w:pPr>
        <w:ind w:firstLine="400"/>
        <w:jc w:val="both"/>
      </w:pPr>
      <w:r>
        <w:rPr>
          <w:rStyle w:val="s0"/>
        </w:rPr>
        <w:t>6) скорректированная сумма налога на добавленную стоимость.</w:t>
      </w:r>
    </w:p>
    <w:p w:rsidR="00000000" w:rsidRDefault="008B2134">
      <w:pPr>
        <w:jc w:val="both"/>
      </w:pPr>
      <w:hyperlink r:id="rId3004" w:history="1">
        <w:r>
          <w:rPr>
            <w:rStyle w:val="a3"/>
            <w:rFonts w:ascii="Wingdings" w:hAnsi="Wingdings"/>
            <w:i/>
            <w:iCs/>
            <w:bdr w:val="none" w:sz="0" w:space="0" w:color="auto" w:frame="1"/>
          </w:rPr>
          <w:t>*</w:t>
        </w:r>
      </w:hyperlink>
    </w:p>
    <w:p w:rsidR="00000000" w:rsidRDefault="008B2134">
      <w:pPr>
        <w:jc w:val="both"/>
      </w:pPr>
      <w:r>
        <w:rPr>
          <w:rStyle w:val="s3"/>
        </w:rPr>
        <w:t xml:space="preserve">См. изменения в пункт 3 - </w:t>
      </w:r>
      <w:hyperlink r:id="rId3005" w:anchor="sub_id=265" w:history="1">
        <w:r>
          <w:rPr>
            <w:rStyle w:val="a3"/>
            <w:i/>
            <w:iCs/>
            <w:bdr w:val="none" w:sz="0" w:space="0" w:color="auto" w:frame="1"/>
          </w:rPr>
          <w:t>Закон</w:t>
        </w:r>
      </w:hyperlink>
      <w:r>
        <w:rPr>
          <w:rStyle w:val="s3"/>
        </w:rPr>
        <w:t xml:space="preserve"> </w:t>
      </w:r>
      <w:r>
        <w:rPr>
          <w:rStyle w:val="s3"/>
        </w:rPr>
        <w:t>РК от 26.12.12 г. № 61-V (вводятся в действие с 1 июля 2014 г.)</w:t>
      </w:r>
    </w:p>
    <w:p w:rsidR="00000000" w:rsidRDefault="008B2134">
      <w:pPr>
        <w:ind w:firstLine="400"/>
        <w:jc w:val="both"/>
      </w:pPr>
      <w:r>
        <w:rPr>
          <w:rStyle w:val="s0"/>
        </w:rPr>
        <w:t>3. Дополнительный счет-фактура выписывается поставщиком товаров, работ, услуг и подтверждается получателем указанных товаров, работ, услуг.</w:t>
      </w:r>
    </w:p>
    <w:p w:rsidR="00000000" w:rsidRDefault="008B2134">
      <w:pPr>
        <w:jc w:val="both"/>
      </w:pPr>
      <w:hyperlink r:id="rId3006"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444" w:name="SUB2660000"/>
      <w:bookmarkEnd w:id="444"/>
      <w:r>
        <w:rPr>
          <w:rStyle w:val="s1"/>
        </w:rPr>
        <w:t>Глава 36. ПОРЯДОК ИСЧИСЛЕНИЯ И УПЛАТЫ НАЛОГА</w:t>
      </w:r>
    </w:p>
    <w:p w:rsidR="00000000" w:rsidRDefault="008B2134">
      <w:pPr>
        <w:ind w:firstLine="400"/>
        <w:jc w:val="both"/>
      </w:pPr>
      <w:r>
        <w:t> </w:t>
      </w:r>
    </w:p>
    <w:p w:rsidR="00000000" w:rsidRDefault="008B2134">
      <w:pPr>
        <w:jc w:val="both"/>
      </w:pPr>
      <w:r>
        <w:rPr>
          <w:rStyle w:val="s3"/>
        </w:rPr>
        <w:t xml:space="preserve">Статья 266 изложена в редакции </w:t>
      </w:r>
      <w:hyperlink r:id="rId3007" w:anchor="sub_id=26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008" w:anchor="sub_id=266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 xml:space="preserve">Статья 266. Исчисление налога на добавленную стоимость </w:t>
      </w:r>
    </w:p>
    <w:p w:rsidR="00000000" w:rsidRDefault="008B2134">
      <w:pPr>
        <w:ind w:firstLine="400"/>
        <w:jc w:val="both"/>
      </w:pPr>
      <w:r>
        <w:rPr>
          <w:rStyle w:val="s0"/>
        </w:rPr>
        <w:t>Сумма налога на добавленную стоимость исчисляется как разница между суммой налога на добавленную ст</w:t>
      </w:r>
      <w:r>
        <w:rPr>
          <w:rStyle w:val="s0"/>
        </w:rPr>
        <w:t xml:space="preserve">оимость, начисленного по облагаемым оборотам в соответствии со </w:t>
      </w:r>
      <w:hyperlink w:anchor="sub2680000" w:history="1">
        <w:r>
          <w:rPr>
            <w:rStyle w:val="a3"/>
          </w:rPr>
          <w:t>статьей 268</w:t>
        </w:r>
      </w:hyperlink>
      <w:r>
        <w:rPr>
          <w:rStyle w:val="s0"/>
        </w:rPr>
        <w:t xml:space="preserve"> настоящего Кодекса, и суммой налога, относимого в зачет в соответствии со </w:t>
      </w:r>
      <w:hyperlink w:anchor="sub2560000" w:history="1">
        <w:r>
          <w:rPr>
            <w:rStyle w:val="a3"/>
          </w:rPr>
          <w:t>статьей 256</w:t>
        </w:r>
      </w:hyperlink>
      <w:r>
        <w:rPr>
          <w:rStyle w:val="s0"/>
        </w:rPr>
        <w:t xml:space="preserve"> настоящего Кодекса. </w:t>
      </w:r>
    </w:p>
    <w:p w:rsidR="00000000" w:rsidRDefault="008B2134">
      <w:pPr>
        <w:ind w:firstLine="400"/>
        <w:jc w:val="both"/>
      </w:pPr>
      <w:r>
        <w:rPr>
          <w:rStyle w:val="s0"/>
        </w:rPr>
        <w:t>При этом</w:t>
      </w:r>
      <w:r>
        <w:rPr>
          <w:rStyle w:val="s0"/>
        </w:rPr>
        <w:t>:</w:t>
      </w:r>
    </w:p>
    <w:p w:rsidR="00000000" w:rsidRDefault="008B2134">
      <w:pPr>
        <w:ind w:firstLine="400"/>
        <w:jc w:val="both"/>
      </w:pPr>
      <w:r>
        <w:rPr>
          <w:rStyle w:val="s0"/>
        </w:rPr>
        <w:t>1) положительная разница является суммой налога, подлежащей уплате в бюджет в порядке, установленном настоящим Кодексом;</w:t>
      </w:r>
    </w:p>
    <w:p w:rsidR="00000000" w:rsidRDefault="008B2134">
      <w:pPr>
        <w:ind w:firstLine="400"/>
        <w:jc w:val="both"/>
      </w:pPr>
      <w:r>
        <w:rPr>
          <w:rStyle w:val="s0"/>
        </w:rPr>
        <w:t>2) отрицательная разница является превышением суммы налога на добавленную стоимость, относимого в зачет, над суммой начисленного нало</w:t>
      </w:r>
      <w:r>
        <w:rPr>
          <w:rStyle w:val="s0"/>
        </w:rPr>
        <w:t>га.</w:t>
      </w:r>
    </w:p>
    <w:p w:rsidR="00000000" w:rsidRDefault="008B2134">
      <w:pPr>
        <w:ind w:firstLine="400"/>
        <w:jc w:val="both"/>
      </w:pPr>
      <w:r>
        <w:t> </w:t>
      </w:r>
    </w:p>
    <w:p w:rsidR="00000000" w:rsidRDefault="008B2134">
      <w:pPr>
        <w:ind w:left="1200" w:hanging="800"/>
        <w:jc w:val="both"/>
      </w:pPr>
      <w:bookmarkStart w:id="445" w:name="SUB2670000"/>
      <w:bookmarkEnd w:id="445"/>
      <w:r>
        <w:rPr>
          <w:rStyle w:val="s1"/>
        </w:rPr>
        <w:t>Статья 267. Порядок уплаты налога на добавленную стоимость в отдельных случаях</w:t>
      </w:r>
    </w:p>
    <w:p w:rsidR="00000000" w:rsidRDefault="008B2134">
      <w:pPr>
        <w:jc w:val="both"/>
      </w:pPr>
      <w:r>
        <w:rPr>
          <w:rStyle w:val="s3"/>
        </w:rPr>
        <w:t xml:space="preserve">В пункт 1 внесены изменения в соответствии с </w:t>
      </w:r>
      <w:hyperlink r:id="rId3009" w:anchor="sub_id=267" w:history="1">
        <w:r>
          <w:rPr>
            <w:rStyle w:val="a3"/>
            <w:i/>
            <w:iCs/>
            <w:bdr w:val="none" w:sz="0" w:space="0" w:color="auto" w:frame="1"/>
          </w:rPr>
          <w:t>Законом</w:t>
        </w:r>
      </w:hyperlink>
      <w:r>
        <w:rPr>
          <w:rStyle w:val="s3"/>
        </w:rPr>
        <w:t xml:space="preserve"> РК от 21.07.11 г. № 467-IV </w:t>
      </w:r>
      <w:hyperlink r:id="rId3010"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3011" w:anchor="sub_id=2670000" w:history="1">
        <w:r>
          <w:rPr>
            <w:rStyle w:val="a3"/>
            <w:i/>
            <w:iCs/>
            <w:bdr w:val="none" w:sz="0" w:space="0" w:color="auto" w:frame="1"/>
          </w:rPr>
          <w:t>см. стар. ред.</w:t>
        </w:r>
      </w:hyperlink>
      <w:r>
        <w:rPr>
          <w:rStyle w:val="s3"/>
        </w:rPr>
        <w:t xml:space="preserve">); изложен в редакции </w:t>
      </w:r>
      <w:hyperlink r:id="rId3012" w:anchor="sub_id=26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013" w:history="1">
        <w:r>
          <w:rPr>
            <w:rStyle w:val="a3"/>
            <w:rFonts w:ascii="Wingdings" w:hAnsi="Wingdings"/>
            <w:i/>
            <w:iCs/>
            <w:bdr w:val="none" w:sz="0" w:space="0" w:color="auto" w:frame="1"/>
          </w:rPr>
          <w:t>+</w:t>
        </w:r>
      </w:hyperlink>
      <w:r>
        <w:rPr>
          <w:rStyle w:val="s3"/>
        </w:rPr>
        <w:t xml:space="preserve"> (</w:t>
      </w:r>
      <w:hyperlink r:id="rId3014" w:anchor="sub_id=267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Юридические лица, осуществляющие переработку сельскохозяйственного сырья, вправе производить уплату налога на добавленную стоимость в порядке, установле</w:t>
      </w:r>
      <w:r>
        <w:rPr>
          <w:rStyle w:val="s0"/>
        </w:rPr>
        <w:t>нном пунктом 3 настоящей статьи.</w:t>
      </w:r>
    </w:p>
    <w:p w:rsidR="00000000" w:rsidRDefault="008B2134">
      <w:pPr>
        <w:jc w:val="both"/>
      </w:pPr>
      <w:hyperlink r:id="rId3015" w:history="1">
        <w:r>
          <w:rPr>
            <w:rStyle w:val="a3"/>
            <w:rFonts w:ascii="Wingdings" w:hAnsi="Wingdings"/>
            <w:i/>
            <w:iCs/>
            <w:bdr w:val="none" w:sz="0" w:space="0" w:color="auto" w:frame="1"/>
          </w:rPr>
          <w:t>*</w:t>
        </w:r>
      </w:hyperlink>
    </w:p>
    <w:p w:rsidR="00000000" w:rsidRDefault="008B2134">
      <w:pPr>
        <w:jc w:val="both"/>
      </w:pPr>
      <w:r>
        <w:rPr>
          <w:rStyle w:val="s3"/>
        </w:rPr>
        <w:t xml:space="preserve">В пункт 2 внесены изменения в соответствии с </w:t>
      </w:r>
      <w:hyperlink r:id="rId3016" w:anchor="sub_id=267" w:history="1">
        <w:r>
          <w:rPr>
            <w:rStyle w:val="a3"/>
            <w:i/>
            <w:iCs/>
            <w:bdr w:val="none" w:sz="0" w:space="0" w:color="auto" w:frame="1"/>
          </w:rPr>
          <w:t>Законом</w:t>
        </w:r>
      </w:hyperlink>
      <w:r>
        <w:rPr>
          <w:rStyle w:val="s3"/>
        </w:rPr>
        <w:t xml:space="preserve"> РК от 26.12.12 г. №</w:t>
      </w:r>
      <w:r>
        <w:rPr>
          <w:rStyle w:val="s3"/>
        </w:rPr>
        <w:t xml:space="preserve"> 61-V (введены в действие с 1 января 2013 г.) (</w:t>
      </w:r>
      <w:hyperlink r:id="rId3017" w:anchor="sub_id=267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В целях настоящей статьи к юридическим лицам, осуществляющим переработку сельскохозяйственного сырья, отн</w:t>
      </w:r>
      <w:r>
        <w:rPr>
          <w:rStyle w:val="s0"/>
        </w:rPr>
        <w:t>осятся юридические лица, соответствующие одновременно следующим условиям:</w:t>
      </w:r>
    </w:p>
    <w:p w:rsidR="00000000" w:rsidRDefault="008B2134">
      <w:pPr>
        <w:jc w:val="both"/>
      </w:pPr>
      <w:r>
        <w:rPr>
          <w:rStyle w:val="s3"/>
        </w:rPr>
        <w:t xml:space="preserve">В подпункт 1 внесены изменения в соответствии с </w:t>
      </w:r>
      <w:hyperlink r:id="rId3018" w:anchor="sub_id=399" w:history="1">
        <w:r>
          <w:rPr>
            <w:rStyle w:val="a3"/>
            <w:i/>
            <w:iCs/>
            <w:bdr w:val="none" w:sz="0" w:space="0" w:color="auto" w:frame="1"/>
          </w:rPr>
          <w:t>Законом</w:t>
        </w:r>
      </w:hyperlink>
      <w:r>
        <w:rPr>
          <w:rStyle w:val="s3"/>
        </w:rPr>
        <w:t xml:space="preserve"> РК от 16.11.09 г. № 200-IV (введены в действи</w:t>
      </w:r>
      <w:r>
        <w:rPr>
          <w:rStyle w:val="s3"/>
        </w:rPr>
        <w:t>е с 1 января 2009 г.) (</w:t>
      </w:r>
      <w:hyperlink r:id="rId3019" w:anchor="sub_id=2670201" w:history="1">
        <w:r>
          <w:rPr>
            <w:rStyle w:val="a3"/>
            <w:i/>
            <w:iCs/>
            <w:bdr w:val="none" w:sz="0" w:space="0" w:color="auto" w:frame="1"/>
          </w:rPr>
          <w:t>см. стар. ред.</w:t>
        </w:r>
      </w:hyperlink>
      <w:r>
        <w:rPr>
          <w:rStyle w:val="s3"/>
        </w:rPr>
        <w:t xml:space="preserve">) </w:t>
      </w:r>
    </w:p>
    <w:p w:rsidR="00000000" w:rsidRDefault="008B2134">
      <w:pPr>
        <w:ind w:firstLine="400"/>
        <w:jc w:val="both"/>
      </w:pPr>
      <w:r>
        <w:rPr>
          <w:rStyle w:val="s0"/>
        </w:rPr>
        <w:t>1) не менее 90 процентов совокупного годового дохода которых составляют доходы, подлежащие получению (полученные) в результате осущ</w:t>
      </w:r>
      <w:r>
        <w:rPr>
          <w:rStyle w:val="s0"/>
        </w:rPr>
        <w:t>ествления следующих видов деятельности, за исключением деятельности в сфере общественного питания:</w:t>
      </w:r>
    </w:p>
    <w:p w:rsidR="00000000" w:rsidRDefault="008B2134">
      <w:pPr>
        <w:ind w:firstLine="400"/>
        <w:jc w:val="both"/>
      </w:pPr>
      <w:r>
        <w:rPr>
          <w:rStyle w:val="s0"/>
        </w:rPr>
        <w:t>производство мяса и мясопродуктов;</w:t>
      </w:r>
    </w:p>
    <w:p w:rsidR="00000000" w:rsidRDefault="008B2134">
      <w:pPr>
        <w:ind w:firstLine="400"/>
        <w:jc w:val="both"/>
      </w:pPr>
      <w:r>
        <w:rPr>
          <w:rStyle w:val="s0"/>
        </w:rPr>
        <w:t>переработка и консервирование фруктов и овощей;</w:t>
      </w:r>
    </w:p>
    <w:p w:rsidR="00000000" w:rsidRDefault="008B2134">
      <w:pPr>
        <w:ind w:firstLine="400"/>
        <w:jc w:val="both"/>
      </w:pPr>
      <w:r>
        <w:rPr>
          <w:rStyle w:val="s0"/>
        </w:rPr>
        <w:t>производство растительных и животных масел и жиров;</w:t>
      </w:r>
    </w:p>
    <w:p w:rsidR="00000000" w:rsidRDefault="008B2134">
      <w:pPr>
        <w:ind w:firstLine="400"/>
        <w:jc w:val="both"/>
      </w:pPr>
      <w:r>
        <w:rPr>
          <w:rStyle w:val="s0"/>
        </w:rPr>
        <w:t>переработка молока и п</w:t>
      </w:r>
      <w:r>
        <w:rPr>
          <w:rStyle w:val="s0"/>
        </w:rPr>
        <w:t>роизводство сыра;</w:t>
      </w:r>
    </w:p>
    <w:p w:rsidR="00000000" w:rsidRDefault="008B2134">
      <w:pPr>
        <w:ind w:firstLine="400"/>
        <w:jc w:val="both"/>
      </w:pPr>
      <w:r>
        <w:rPr>
          <w:rStyle w:val="s0"/>
        </w:rPr>
        <w:t>производство продуктов мукомольно-крупяной промышленности;</w:t>
      </w:r>
    </w:p>
    <w:p w:rsidR="00000000" w:rsidRDefault="008B2134">
      <w:pPr>
        <w:ind w:firstLine="400"/>
        <w:jc w:val="both"/>
      </w:pPr>
      <w:r>
        <w:rPr>
          <w:rStyle w:val="s0"/>
        </w:rPr>
        <w:t>производство готовых кормов для животных;</w:t>
      </w:r>
    </w:p>
    <w:p w:rsidR="00000000" w:rsidRDefault="008B2134">
      <w:pPr>
        <w:ind w:firstLine="400"/>
        <w:jc w:val="both"/>
      </w:pPr>
      <w:r>
        <w:rPr>
          <w:rStyle w:val="s0"/>
        </w:rPr>
        <w:t>производство хлеба;</w:t>
      </w:r>
    </w:p>
    <w:p w:rsidR="00000000" w:rsidRDefault="008B2134">
      <w:pPr>
        <w:ind w:firstLine="400"/>
        <w:jc w:val="both"/>
      </w:pPr>
      <w:r>
        <w:rPr>
          <w:rStyle w:val="s0"/>
        </w:rPr>
        <w:t>производство детского питания и диетических пищевых продуктов;</w:t>
      </w:r>
    </w:p>
    <w:p w:rsidR="00000000" w:rsidRDefault="008B2134">
      <w:pPr>
        <w:ind w:firstLine="400"/>
        <w:jc w:val="both"/>
      </w:pPr>
      <w:r>
        <w:rPr>
          <w:rStyle w:val="s0"/>
        </w:rPr>
        <w:t>производство продуктов крахмало-паточной промышленности;</w:t>
      </w:r>
    </w:p>
    <w:p w:rsidR="00000000" w:rsidRDefault="008B2134">
      <w:pPr>
        <w:ind w:firstLine="400"/>
        <w:jc w:val="both"/>
      </w:pPr>
      <w:r>
        <w:rPr>
          <w:rStyle w:val="s0"/>
        </w:rPr>
        <w:t>Определение видов деятельности в целях применения подпункта 1) настоящего пункта осуществляется в соответствии с Общим классификатором видов экономической деятельности, утвержденным уполномоченным го</w:t>
      </w:r>
      <w:r>
        <w:rPr>
          <w:rStyle w:val="s0"/>
        </w:rPr>
        <w:t>сударственным органом в области технического регулирования;</w:t>
      </w:r>
    </w:p>
    <w:p w:rsidR="00000000" w:rsidRDefault="008B2134">
      <w:pPr>
        <w:jc w:val="both"/>
      </w:pPr>
      <w:hyperlink r:id="rId3020" w:history="1">
        <w:r>
          <w:rPr>
            <w:rStyle w:val="a3"/>
            <w:rFonts w:ascii="Wingdings" w:hAnsi="Wingdings"/>
            <w:i/>
            <w:iCs/>
            <w:bdr w:val="none" w:sz="0" w:space="0" w:color="auto" w:frame="1"/>
          </w:rPr>
          <w:t>*</w:t>
        </w:r>
      </w:hyperlink>
    </w:p>
    <w:p w:rsidR="00000000" w:rsidRDefault="008B2134">
      <w:pPr>
        <w:ind w:firstLine="400"/>
        <w:jc w:val="both"/>
      </w:pPr>
      <w:r>
        <w:rPr>
          <w:rStyle w:val="s0"/>
        </w:rPr>
        <w:t>2) которые не применяют специальные налоговые режимы, за исключением специального налогового режима для субъектов малого бизнеса;</w:t>
      </w:r>
    </w:p>
    <w:p w:rsidR="00000000" w:rsidRDefault="008B2134">
      <w:pPr>
        <w:jc w:val="both"/>
      </w:pPr>
      <w:hyperlink r:id="rId3021" w:history="1">
        <w:r>
          <w:rPr>
            <w:rStyle w:val="a3"/>
            <w:rFonts w:ascii="Wingdings" w:hAnsi="Wingdings"/>
            <w:i/>
            <w:iCs/>
            <w:bdr w:val="none" w:sz="0" w:space="0" w:color="auto" w:frame="1"/>
          </w:rPr>
          <w:t>*</w:t>
        </w:r>
      </w:hyperlink>
    </w:p>
    <w:p w:rsidR="00000000" w:rsidRDefault="008B2134">
      <w:pPr>
        <w:jc w:val="both"/>
      </w:pPr>
      <w:r>
        <w:rPr>
          <w:rStyle w:val="s3"/>
        </w:rPr>
        <w:t xml:space="preserve">В подпункт 3 внесены изменения в соответствии с </w:t>
      </w:r>
      <w:hyperlink r:id="rId3022" w:anchor="sub_id=26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023" w:anchor="sub_id=2670203"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3) которые </w:t>
      </w:r>
      <w:r>
        <w:rPr>
          <w:rStyle w:val="s0"/>
        </w:rPr>
        <w:t>не осуществляют деятельность по производству, переработке и реализации подакцизных товаров.</w:t>
      </w:r>
    </w:p>
    <w:p w:rsidR="00000000" w:rsidRDefault="008B2134">
      <w:pPr>
        <w:jc w:val="both"/>
      </w:pPr>
      <w:bookmarkStart w:id="446" w:name="SUB2670300"/>
      <w:bookmarkEnd w:id="446"/>
      <w:r>
        <w:rPr>
          <w:rStyle w:val="s3"/>
        </w:rPr>
        <w:t xml:space="preserve">Пункт 3 изложен в редакции </w:t>
      </w:r>
      <w:hyperlink r:id="rId3024" w:anchor="sub_id=267" w:history="1">
        <w:r>
          <w:rPr>
            <w:rStyle w:val="a3"/>
            <w:i/>
            <w:iCs/>
            <w:bdr w:val="none" w:sz="0" w:space="0" w:color="auto" w:frame="1"/>
          </w:rPr>
          <w:t>Закона</w:t>
        </w:r>
      </w:hyperlink>
      <w:r>
        <w:rPr>
          <w:rStyle w:val="s3"/>
        </w:rPr>
        <w:t xml:space="preserve"> РК от 26.12.12 г. № 61-V (введено в действие с 1 </w:t>
      </w:r>
      <w:r>
        <w:rPr>
          <w:rStyle w:val="s3"/>
        </w:rPr>
        <w:t>января 2013 г.) (</w:t>
      </w:r>
      <w:hyperlink r:id="rId3025" w:anchor="sub_id=267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В целях определения суммы налога на добавленную стоимость, подлежащей уплате в бюджет, при применении настоящей статьи:</w:t>
      </w:r>
    </w:p>
    <w:p w:rsidR="00000000" w:rsidRDefault="008B2134">
      <w:pPr>
        <w:ind w:firstLine="400"/>
        <w:jc w:val="both"/>
      </w:pPr>
      <w:r>
        <w:rPr>
          <w:rStyle w:val="s0"/>
        </w:rPr>
        <w:t>1) в случае отс</w:t>
      </w:r>
      <w:r>
        <w:rPr>
          <w:rStyle w:val="s0"/>
        </w:rPr>
        <w:t>утствия сложившегося на начало отчетного налогового периода нарастающим итогом превышения суммы налога на добавленную стоимость, относимого в зачет, над суммой начисленного налога (далее - превышение налога на добавленную стоимость) - исчисленная в соответ</w:t>
      </w:r>
      <w:r>
        <w:rPr>
          <w:rStyle w:val="s0"/>
        </w:rPr>
        <w:t xml:space="preserve">ствии со </w:t>
      </w:r>
      <w:hyperlink w:anchor="sub2660000" w:history="1">
        <w:r>
          <w:rPr>
            <w:rStyle w:val="a3"/>
          </w:rPr>
          <w:t>статьей 266</w:t>
        </w:r>
      </w:hyperlink>
      <w:r>
        <w:rPr>
          <w:rStyle w:val="s0"/>
        </w:rPr>
        <w:t xml:space="preserve"> настоящего Кодекса сумма налога на добавленную стоимость, подлежащая уплате в бюджет, уменьшается на 70 процентов;</w:t>
      </w:r>
    </w:p>
    <w:p w:rsidR="00000000" w:rsidRDefault="008B2134">
      <w:pPr>
        <w:ind w:firstLine="400"/>
        <w:jc w:val="both"/>
      </w:pPr>
      <w:r>
        <w:rPr>
          <w:rStyle w:val="s0"/>
        </w:rPr>
        <w:t>2) в случае наличия сложившегося на начало отчетного налогового периода нарастающим ито</w:t>
      </w:r>
      <w:r>
        <w:rPr>
          <w:rStyle w:val="s0"/>
        </w:rPr>
        <w:t xml:space="preserve">гом превышения налога на добавленную стоимость - уменьшению на 70 процентов подлежит превышение исчисленной в соответствии со </w:t>
      </w:r>
      <w:hyperlink w:anchor="sub2660000" w:history="1">
        <w:r>
          <w:rPr>
            <w:rStyle w:val="a3"/>
          </w:rPr>
          <w:t>статьей 266</w:t>
        </w:r>
      </w:hyperlink>
      <w:r>
        <w:rPr>
          <w:rStyle w:val="s0"/>
        </w:rPr>
        <w:t xml:space="preserve"> настоящего Кодекса суммы налога на добавленную стоимость, подлежащей уплате в бюджет,</w:t>
      </w:r>
      <w:r>
        <w:rPr>
          <w:rStyle w:val="s0"/>
        </w:rPr>
        <w:t xml:space="preserve"> над суммой превышения налога на добавленную стоимость, сложившегося нарастающим итогом на начало отчетного налогового периода.</w:t>
      </w:r>
    </w:p>
    <w:p w:rsidR="00000000" w:rsidRDefault="008B2134">
      <w:pPr>
        <w:jc w:val="both"/>
      </w:pPr>
      <w:r>
        <w:rPr>
          <w:rStyle w:val="s3"/>
        </w:rPr>
        <w:t xml:space="preserve">Статья дополнена пунктом 3-1 в соответствии с </w:t>
      </w:r>
      <w:hyperlink r:id="rId3026" w:anchor="sub_id=267" w:history="1">
        <w:r>
          <w:rPr>
            <w:rStyle w:val="a3"/>
            <w:i/>
            <w:iCs/>
            <w:bdr w:val="none" w:sz="0" w:space="0" w:color="auto" w:frame="1"/>
          </w:rPr>
          <w:t>З</w:t>
        </w:r>
        <w:r>
          <w:rPr>
            <w:rStyle w:val="a3"/>
            <w:i/>
            <w:iCs/>
            <w:bdr w:val="none" w:sz="0" w:space="0" w:color="auto" w:frame="1"/>
          </w:rPr>
          <w:t>аконом</w:t>
        </w:r>
      </w:hyperlink>
      <w:r>
        <w:rPr>
          <w:rStyle w:val="s3"/>
        </w:rPr>
        <w:t xml:space="preserve"> РК от 26.12.12 г. № 61-V (введено в действие с 1 января 2013 г.)</w:t>
      </w:r>
    </w:p>
    <w:p w:rsidR="00000000" w:rsidRDefault="008B2134">
      <w:pPr>
        <w:ind w:firstLine="400"/>
        <w:jc w:val="both"/>
      </w:pPr>
      <w:r>
        <w:rPr>
          <w:rStyle w:val="s0"/>
        </w:rPr>
        <w:t>3-1. В случае принятия решения о применении настоящей статьи юридическое лицо, осуществляющее переработку сельскохозяйственного сырья, обязано применять положения настоящей статьи ко в</w:t>
      </w:r>
      <w:r>
        <w:rPr>
          <w:rStyle w:val="s0"/>
        </w:rPr>
        <w:t>сем налоговым периодам, входящим в календарный год.</w:t>
      </w:r>
    </w:p>
    <w:p w:rsidR="00000000" w:rsidRDefault="008B2134">
      <w:pPr>
        <w:jc w:val="both"/>
      </w:pPr>
      <w:r>
        <w:rPr>
          <w:rStyle w:val="s3"/>
        </w:rPr>
        <w:t xml:space="preserve">В пункт 4 внесены изменения в соответствии с </w:t>
      </w:r>
      <w:hyperlink r:id="rId3027" w:anchor="sub_id=505"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3028" w:anchor="sub_id=267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Плательщики налога на добавленную стоимость, применяющие специальный налоговый режим для юридических лиц-производителей сельскохозяйственной продукции, продукции аквакультуры (рыбоводства) и сельских потребительских кооперативов, исчисляют налог на доба</w:t>
      </w:r>
      <w:r>
        <w:rPr>
          <w:rStyle w:val="s0"/>
        </w:rPr>
        <w:t xml:space="preserve">вленную стоимость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8B2134">
      <w:pPr>
        <w:jc w:val="both"/>
      </w:pPr>
      <w:hyperlink r:id="rId3029" w:history="1">
        <w:r>
          <w:rPr>
            <w:rStyle w:val="a3"/>
            <w:rFonts w:ascii="Wingdings" w:hAnsi="Wingdings"/>
            <w:i/>
            <w:iCs/>
            <w:bdr w:val="none" w:sz="0" w:space="0" w:color="auto" w:frame="1"/>
          </w:rPr>
          <w:t>*</w:t>
        </w:r>
      </w:hyperlink>
    </w:p>
    <w:p w:rsidR="00000000" w:rsidRDefault="008B2134">
      <w:pPr>
        <w:jc w:val="both"/>
      </w:pPr>
      <w:r>
        <w:rPr>
          <w:rStyle w:val="s3"/>
        </w:rPr>
        <w:t xml:space="preserve">Статья дополнена пунктом 5 в соответствии с </w:t>
      </w:r>
      <w:hyperlink r:id="rId3030" w:anchor="sub_id=267" w:history="1">
        <w:r>
          <w:rPr>
            <w:rStyle w:val="a3"/>
            <w:i/>
            <w:iCs/>
            <w:bdr w:val="none" w:sz="0" w:space="0" w:color="auto" w:frame="1"/>
          </w:rPr>
          <w:t>Законом</w:t>
        </w:r>
      </w:hyperlink>
      <w:r>
        <w:rPr>
          <w:rStyle w:val="s3"/>
        </w:rPr>
        <w:t xml:space="preserve"> РК от 21.07.11 г. № 467-IV </w:t>
      </w:r>
      <w:hyperlink r:id="rId3031"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8B2134">
      <w:pPr>
        <w:ind w:firstLine="400"/>
        <w:jc w:val="both"/>
      </w:pPr>
      <w:r>
        <w:rPr>
          <w:rStyle w:val="s0"/>
        </w:rPr>
        <w:t>5. Совокупный годовой доход, применяемый для целей наст</w:t>
      </w:r>
      <w:r>
        <w:rPr>
          <w:rStyle w:val="s0"/>
        </w:rPr>
        <w:t>оящей статьи, определяется:</w:t>
      </w:r>
    </w:p>
    <w:p w:rsidR="00000000" w:rsidRDefault="008B2134">
      <w:pPr>
        <w:ind w:firstLine="400"/>
        <w:jc w:val="both"/>
      </w:pPr>
      <w:r>
        <w:rPr>
          <w:rStyle w:val="s0"/>
        </w:rPr>
        <w:t xml:space="preserve">1) в соответствии с </w:t>
      </w:r>
      <w:hyperlink w:anchor="sub810000" w:history="1">
        <w:r>
          <w:rPr>
            <w:rStyle w:val="a3"/>
          </w:rPr>
          <w:t>разделом 4</w:t>
        </w:r>
      </w:hyperlink>
      <w:r>
        <w:rPr>
          <w:rStyle w:val="s0"/>
        </w:rPr>
        <w:t xml:space="preserve"> настоящего Кодекса без учета корректировки совокупного годового дохода, предусмотренной статьей 99 настоящего Кодекса;</w:t>
      </w:r>
    </w:p>
    <w:p w:rsidR="00000000" w:rsidRDefault="008B2134">
      <w:pPr>
        <w:ind w:firstLine="400"/>
        <w:jc w:val="both"/>
      </w:pPr>
      <w:r>
        <w:rPr>
          <w:rStyle w:val="s0"/>
        </w:rPr>
        <w:t>2) за текущий налоговый период, определяемый в</w:t>
      </w:r>
      <w:r>
        <w:rPr>
          <w:rStyle w:val="s0"/>
        </w:rPr>
        <w:t xml:space="preserve"> соответствии со </w:t>
      </w:r>
      <w:hyperlink w:anchor="sub1480000" w:history="1">
        <w:r>
          <w:rPr>
            <w:rStyle w:val="a3"/>
          </w:rPr>
          <w:t>статьей 148</w:t>
        </w:r>
      </w:hyperlink>
      <w:r>
        <w:rPr>
          <w:rStyle w:val="s0"/>
        </w:rPr>
        <w:t xml:space="preserve"> настоящего Кодекса.</w:t>
      </w:r>
    </w:p>
    <w:p w:rsidR="00000000" w:rsidRDefault="008B2134">
      <w:pPr>
        <w:jc w:val="both"/>
      </w:pPr>
      <w:r>
        <w:rPr>
          <w:rStyle w:val="s3"/>
        </w:rPr>
        <w:t xml:space="preserve">Статья дополнена пунктом 6 в соответствии с </w:t>
      </w:r>
      <w:hyperlink r:id="rId3032" w:anchor="sub_id=267" w:history="1">
        <w:r>
          <w:rPr>
            <w:rStyle w:val="a3"/>
            <w:i/>
            <w:iCs/>
            <w:bdr w:val="none" w:sz="0" w:space="0" w:color="auto" w:frame="1"/>
          </w:rPr>
          <w:t>Законом</w:t>
        </w:r>
      </w:hyperlink>
      <w:r>
        <w:rPr>
          <w:rStyle w:val="s3"/>
        </w:rPr>
        <w:t xml:space="preserve"> РК от 21.07.11 г. № 467-IV </w:t>
      </w:r>
      <w:hyperlink r:id="rId3033"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8B2134">
      <w:pPr>
        <w:ind w:firstLine="400"/>
        <w:jc w:val="both"/>
      </w:pPr>
      <w:r>
        <w:rPr>
          <w:rStyle w:val="s0"/>
        </w:rPr>
        <w:t>6. В случае если по итогам текущего налогового периода, условия, установленные подпунктом 1) пункта 2 настоящей статьи, не выполнены, налогоплательщик обязан:</w:t>
      </w:r>
    </w:p>
    <w:p w:rsidR="00000000" w:rsidRDefault="008B2134">
      <w:pPr>
        <w:ind w:firstLine="400"/>
        <w:jc w:val="both"/>
      </w:pPr>
      <w:r>
        <w:rPr>
          <w:rStyle w:val="s0"/>
        </w:rPr>
        <w:t xml:space="preserve">1) </w:t>
      </w:r>
      <w:r>
        <w:rPr>
          <w:rStyle w:val="s0"/>
        </w:rPr>
        <w:t xml:space="preserve">исчислить налог на добавленную стоимость в порядке, установленном </w:t>
      </w:r>
      <w:hyperlink w:anchor="sub2660000" w:history="1">
        <w:r>
          <w:rPr>
            <w:rStyle w:val="a3"/>
          </w:rPr>
          <w:t>статьей 266</w:t>
        </w:r>
      </w:hyperlink>
      <w:r>
        <w:rPr>
          <w:rStyle w:val="s0"/>
        </w:rPr>
        <w:t xml:space="preserve"> настоящего Кодекса без применения положения, установленного пунктом 3 настоящей статьи;</w:t>
      </w:r>
    </w:p>
    <w:p w:rsidR="00000000" w:rsidRDefault="008B2134">
      <w:pPr>
        <w:ind w:firstLine="400"/>
        <w:jc w:val="both"/>
      </w:pPr>
      <w:r>
        <w:rPr>
          <w:rStyle w:val="s0"/>
        </w:rPr>
        <w:t>2) не позднее десяти календарных дней после срока, устано</w:t>
      </w:r>
      <w:r>
        <w:rPr>
          <w:rStyle w:val="s0"/>
        </w:rPr>
        <w:t xml:space="preserve">вленного для представления декларации по корпоративному подоходному налогу, представить в соответствии со </w:t>
      </w:r>
      <w:hyperlink w:anchor="sub700000" w:history="1">
        <w:r>
          <w:rPr>
            <w:rStyle w:val="a3"/>
          </w:rPr>
          <w:t>статьей 70</w:t>
        </w:r>
      </w:hyperlink>
      <w:r>
        <w:rPr>
          <w:rStyle w:val="s0"/>
        </w:rPr>
        <w:t xml:space="preserve"> настоящего Кодекса дополнительную налоговую отчетность по налогу на добавленную стоимость за налоговые пери</w:t>
      </w:r>
      <w:r>
        <w:rPr>
          <w:rStyle w:val="s0"/>
        </w:rPr>
        <w:t>оды, в которых налог на добавленную стоимость подлежит исчислению в соответствии со статьей 266 настоящего Кодекса без применения положения, установленного пунктом 3 настоящей статьи.</w:t>
      </w:r>
    </w:p>
    <w:p w:rsidR="00000000" w:rsidRDefault="008B2134">
      <w:pPr>
        <w:jc w:val="both"/>
      </w:pPr>
      <w:r>
        <w:rPr>
          <w:rStyle w:val="s3"/>
        </w:rPr>
        <w:t xml:space="preserve">См.также: </w:t>
      </w:r>
      <w:hyperlink r:id="rId3034" w:anchor="sub_id=30000" w:history="1">
        <w:r>
          <w:rPr>
            <w:rStyle w:val="a3"/>
            <w:i/>
            <w:iCs/>
            <w:bdr w:val="none" w:sz="0" w:space="0" w:color="auto" w:frame="1"/>
          </w:rPr>
          <w:t>Закон Республики Казахстан</w:t>
        </w:r>
      </w:hyperlink>
      <w:r>
        <w:rPr>
          <w:rStyle w:val="s3"/>
        </w:rPr>
        <w:t xml:space="preserve"> от 26 декабря 2012 года № 61-V «О внесении изменений и дополнений в некоторые законодательные акты Республики Казахстан по вопросам налогообложения» о неприменении порядка данной статьи</w:t>
      </w:r>
    </w:p>
    <w:p w:rsidR="00000000" w:rsidRDefault="008B2134">
      <w:pPr>
        <w:ind w:firstLine="400"/>
        <w:jc w:val="both"/>
      </w:pPr>
      <w:r>
        <w:t> </w:t>
      </w:r>
    </w:p>
    <w:p w:rsidR="00000000" w:rsidRDefault="008B2134">
      <w:pPr>
        <w:ind w:left="1200" w:hanging="800"/>
        <w:jc w:val="both"/>
      </w:pPr>
      <w:bookmarkStart w:id="447" w:name="SUB2680000"/>
      <w:bookmarkEnd w:id="447"/>
      <w:r>
        <w:rPr>
          <w:rStyle w:val="s1"/>
        </w:rPr>
        <w:t>Статья 268. Ста</w:t>
      </w:r>
      <w:r>
        <w:rPr>
          <w:rStyle w:val="s1"/>
        </w:rPr>
        <w:t>вки налога на добавленную стоимость</w:t>
      </w:r>
    </w:p>
    <w:p w:rsidR="00000000" w:rsidRDefault="008B2134">
      <w:pPr>
        <w:ind w:firstLine="400"/>
        <w:jc w:val="both"/>
      </w:pPr>
      <w:r>
        <w:rPr>
          <w:rStyle w:val="s0"/>
        </w:rPr>
        <w:t>1. Если иное не установлено настоящей статьей, ставка налога на добавленную стоимость составляет 12 процентов и применяется к размеру облагаемого оборота и облагаемого импорта.</w:t>
      </w:r>
    </w:p>
    <w:p w:rsidR="00000000" w:rsidRDefault="008B2134">
      <w:pPr>
        <w:jc w:val="both"/>
      </w:pPr>
      <w:hyperlink r:id="rId3035"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2. Обороты по реализации товаров, работ, услуг, указанные в </w:t>
      </w:r>
      <w:hyperlink w:anchor="sub2420000" w:history="1">
        <w:r>
          <w:rPr>
            <w:rStyle w:val="a3"/>
          </w:rPr>
          <w:t>статьях 242 - 245</w:t>
        </w:r>
      </w:hyperlink>
      <w:r>
        <w:rPr>
          <w:rStyle w:val="s0"/>
        </w:rPr>
        <w:t xml:space="preserve"> настоящего Кодекса, облагаются налогом на добавленную стоимость по нулевой ста</w:t>
      </w:r>
      <w:r>
        <w:rPr>
          <w:rStyle w:val="s0"/>
        </w:rPr>
        <w:t>вке.</w:t>
      </w:r>
    </w:p>
    <w:p w:rsidR="00000000" w:rsidRDefault="008B2134">
      <w:pPr>
        <w:ind w:firstLine="400"/>
        <w:jc w:val="both"/>
      </w:pPr>
      <w:r>
        <w:rPr>
          <w:rStyle w:val="s0"/>
        </w:rPr>
        <w:t xml:space="preserve">В случае неподтверждения в соответствии со </w:t>
      </w:r>
      <w:hyperlink w:anchor="sub2430000" w:history="1">
        <w:r>
          <w:rPr>
            <w:rStyle w:val="a3"/>
          </w:rPr>
          <w:t>статьями 243 - 245</w:t>
        </w:r>
      </w:hyperlink>
      <w:r>
        <w:rPr>
          <w:rStyle w:val="s0"/>
        </w:rPr>
        <w:t xml:space="preserve"> настоящего Кодекса оборота по реализации товаров и услуг, облагаемого по нулевой ставке, указанный оборот по реализации товаров и услуг подлежит обложению н</w:t>
      </w:r>
      <w:r>
        <w:rPr>
          <w:rStyle w:val="s0"/>
        </w:rPr>
        <w:t>алогом на добавленную стоимость по ставке, указанной в пункте 1 настоящей статьи.</w:t>
      </w:r>
    </w:p>
    <w:p w:rsidR="00000000" w:rsidRDefault="008B2134">
      <w:pPr>
        <w:jc w:val="both"/>
      </w:pPr>
      <w:r>
        <w:rPr>
          <w:rStyle w:val="s3"/>
        </w:rPr>
        <w:t xml:space="preserve">Пункт 3 изложен в редакции </w:t>
      </w:r>
      <w:hyperlink r:id="rId3036" w:anchor="sub_id=268" w:history="1">
        <w:r>
          <w:rPr>
            <w:rStyle w:val="a3"/>
            <w:i/>
            <w:iCs/>
            <w:bdr w:val="none" w:sz="0" w:space="0" w:color="auto" w:frame="1"/>
          </w:rPr>
          <w:t>Закона</w:t>
        </w:r>
      </w:hyperlink>
      <w:r>
        <w:rPr>
          <w:rStyle w:val="s3"/>
        </w:rPr>
        <w:t xml:space="preserve"> РК от 21.07.11 г. № 467-IV (введены в действие с 1 июля 201</w:t>
      </w:r>
      <w:r>
        <w:rPr>
          <w:rStyle w:val="s3"/>
        </w:rPr>
        <w:t>0 г.) (</w:t>
      </w:r>
      <w:hyperlink r:id="rId3037" w:anchor="sub_id=268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При импорте товаров на территорию Республики Казахстан для личного пользования, перемещаемых через таможенную границу Таможенного союза физически</w:t>
      </w:r>
      <w:r>
        <w:rPr>
          <w:rStyle w:val="s0"/>
        </w:rPr>
        <w:t xml:space="preserve">ми лицами в порядке и на условиях, установленных </w:t>
      </w:r>
      <w:hyperlink r:id="rId3038" w:history="1">
        <w:r>
          <w:rPr>
            <w:rStyle w:val="a3"/>
          </w:rPr>
          <w:t>таможенным законодательством</w:t>
        </w:r>
      </w:hyperlink>
      <w:r>
        <w:rPr>
          <w:rStyle w:val="s0"/>
        </w:rPr>
        <w:t xml:space="preserve"> Таможенного союза и (или) Республики Казахстан, уплата налога на добавленную стоимость осуществляется путем уп</w:t>
      </w:r>
      <w:r>
        <w:rPr>
          <w:rStyle w:val="s0"/>
        </w:rPr>
        <w:t xml:space="preserve">латы таможенных пошлин, налогов по </w:t>
      </w:r>
      <w:hyperlink r:id="rId3039" w:anchor="sub_id=5" w:history="1">
        <w:r>
          <w:rPr>
            <w:rStyle w:val="a3"/>
          </w:rPr>
          <w:t>единым ставкам</w:t>
        </w:r>
      </w:hyperlink>
      <w:r>
        <w:rPr>
          <w:rStyle w:val="s0"/>
        </w:rPr>
        <w:t xml:space="preserve"> таможенных пошлин, налогов или в виде </w:t>
      </w:r>
      <w:hyperlink r:id="rId3040" w:anchor="sub_id=4720200" w:history="1">
        <w:r>
          <w:rPr>
            <w:rStyle w:val="a3"/>
          </w:rPr>
          <w:t>сово</w:t>
        </w:r>
        <w:r>
          <w:rPr>
            <w:rStyle w:val="a3"/>
          </w:rPr>
          <w:t>купного таможенного платежа</w:t>
        </w:r>
      </w:hyperlink>
      <w:r>
        <w:rPr>
          <w:rStyle w:val="s0"/>
        </w:rPr>
        <w:t>.</w:t>
      </w:r>
    </w:p>
    <w:p w:rsidR="00000000" w:rsidRDefault="008B2134">
      <w:pPr>
        <w:ind w:firstLine="400"/>
        <w:jc w:val="both"/>
      </w:pPr>
      <w:r>
        <w:rPr>
          <w:rStyle w:val="s0"/>
        </w:rPr>
        <w:t xml:space="preserve">Размеры и порядок уплаты единых ставок таможенных пошлин, налогов, а также совокупного таможенного платежа устанавливаются </w:t>
      </w:r>
      <w:hyperlink r:id="rId3041" w:anchor="sub_id=4720300" w:history="1">
        <w:r>
          <w:rPr>
            <w:rStyle w:val="a3"/>
          </w:rPr>
          <w:t>таможенным законода</w:t>
        </w:r>
        <w:r>
          <w:rPr>
            <w:rStyle w:val="a3"/>
          </w:rPr>
          <w:t>тельством</w:t>
        </w:r>
      </w:hyperlink>
      <w:r>
        <w:rPr>
          <w:rStyle w:val="s0"/>
        </w:rPr>
        <w:t xml:space="preserve"> Таможенного союза и (или) Республики Казахстан.</w:t>
      </w:r>
    </w:p>
    <w:p w:rsidR="00000000" w:rsidRDefault="008B2134">
      <w:pPr>
        <w:jc w:val="both"/>
      </w:pPr>
      <w:hyperlink r:id="rId3042" w:history="1">
        <w:r>
          <w:rPr>
            <w:rStyle w:val="a3"/>
            <w:rFonts w:ascii="Wingdings" w:hAnsi="Wingdings"/>
            <w:i/>
            <w:iCs/>
            <w:bdr w:val="none" w:sz="0" w:space="0" w:color="auto" w:frame="1"/>
          </w:rPr>
          <w:t>*</w:t>
        </w:r>
      </w:hyperlink>
    </w:p>
    <w:p w:rsidR="00000000" w:rsidRDefault="008B2134">
      <w:pPr>
        <w:jc w:val="both"/>
      </w:pPr>
      <w:r>
        <w:rPr>
          <w:rStyle w:val="s3"/>
        </w:rPr>
        <w:t xml:space="preserve">Статья 268 дополнена пунктом 4 в соответствии с </w:t>
      </w:r>
      <w:hyperlink r:id="rId3043" w:anchor="sub_id=268"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8B2134">
      <w:pPr>
        <w:ind w:firstLine="400"/>
        <w:jc w:val="both"/>
      </w:pPr>
      <w:r>
        <w:rPr>
          <w:rStyle w:val="s0"/>
        </w:rPr>
        <w:t xml:space="preserve">4. При снятии лица с регистрационного учета по налогу на добавленную стоимость к размеру облагаемого оборота, определяемого в соответствии с </w:t>
      </w:r>
      <w:hyperlink w:anchor="sub2380200" w:history="1">
        <w:r>
          <w:rPr>
            <w:rStyle w:val="a3"/>
          </w:rPr>
          <w:t>пунктом</w:t>
        </w:r>
        <w:r>
          <w:rPr>
            <w:rStyle w:val="a3"/>
          </w:rPr>
          <w:t xml:space="preserve"> 2 статьи 238</w:t>
        </w:r>
      </w:hyperlink>
      <w:r>
        <w:rPr>
          <w:rStyle w:val="s0"/>
        </w:rPr>
        <w:t xml:space="preserve"> настоящего Кодекса, применяется ставка налога на добавленную стоимость:</w:t>
      </w:r>
    </w:p>
    <w:p w:rsidR="00000000" w:rsidRDefault="008B2134">
      <w:pPr>
        <w:ind w:firstLine="400"/>
        <w:jc w:val="both"/>
      </w:pPr>
      <w:r>
        <w:rPr>
          <w:rStyle w:val="s0"/>
        </w:rPr>
        <w:t>1) по товарно-материальным запасам - действующая на дату снятия лица с регистрационного учета по налогу на добавленную стоимость;</w:t>
      </w:r>
    </w:p>
    <w:p w:rsidR="00000000" w:rsidRDefault="008B2134">
      <w:pPr>
        <w:ind w:firstLine="400"/>
        <w:jc w:val="both"/>
      </w:pPr>
      <w:r>
        <w:rPr>
          <w:rStyle w:val="s0"/>
        </w:rPr>
        <w:t>2) по основным средствам, нематериальным</w:t>
      </w:r>
      <w:r>
        <w:rPr>
          <w:rStyle w:val="s0"/>
        </w:rPr>
        <w:t xml:space="preserve"> и биологическим активам, инвестициям в недвижимость - действовавшая на дату их приобретения.</w:t>
      </w:r>
    </w:p>
    <w:p w:rsidR="00000000" w:rsidRDefault="008B2134">
      <w:pPr>
        <w:ind w:firstLine="400"/>
        <w:jc w:val="both"/>
      </w:pPr>
      <w:r>
        <w:t> </w:t>
      </w:r>
    </w:p>
    <w:p w:rsidR="00000000" w:rsidRDefault="008B2134">
      <w:pPr>
        <w:ind w:left="1200" w:hanging="800"/>
        <w:jc w:val="both"/>
      </w:pPr>
      <w:bookmarkStart w:id="448" w:name="SUB2690000"/>
      <w:bookmarkEnd w:id="448"/>
      <w:r>
        <w:rPr>
          <w:rStyle w:val="s1"/>
        </w:rPr>
        <w:t xml:space="preserve">Статья 269. Налоговый период </w:t>
      </w:r>
    </w:p>
    <w:p w:rsidR="00000000" w:rsidRDefault="008B2134">
      <w:pPr>
        <w:ind w:firstLine="400"/>
        <w:jc w:val="both"/>
      </w:pPr>
      <w:r>
        <w:rPr>
          <w:rStyle w:val="s0"/>
        </w:rPr>
        <w:t>Налоговым периодом по налогу на добавленную стоимость является календарный квартал.</w:t>
      </w:r>
    </w:p>
    <w:p w:rsidR="00000000" w:rsidRDefault="008B2134">
      <w:pPr>
        <w:ind w:firstLine="400"/>
        <w:jc w:val="both"/>
      </w:pPr>
      <w:r>
        <w:t> </w:t>
      </w:r>
    </w:p>
    <w:p w:rsidR="00000000" w:rsidRDefault="008B2134">
      <w:pPr>
        <w:ind w:left="1200" w:hanging="800"/>
        <w:jc w:val="both"/>
      </w:pPr>
      <w:bookmarkStart w:id="449" w:name="SUB2700000"/>
      <w:bookmarkEnd w:id="449"/>
      <w:r>
        <w:rPr>
          <w:rStyle w:val="s1"/>
        </w:rPr>
        <w:t xml:space="preserve">Статья 270. Налоговая декларация </w:t>
      </w:r>
    </w:p>
    <w:p w:rsidR="00000000" w:rsidRDefault="008B2134">
      <w:pPr>
        <w:jc w:val="both"/>
      </w:pPr>
      <w:r>
        <w:rPr>
          <w:rStyle w:val="s3"/>
        </w:rPr>
        <w:t xml:space="preserve">В пункт 1 </w:t>
      </w:r>
      <w:r>
        <w:rPr>
          <w:rStyle w:val="s3"/>
        </w:rPr>
        <w:t xml:space="preserve">внесены изменения в соответствии с </w:t>
      </w:r>
      <w:hyperlink r:id="rId3044" w:anchor="sub_id=270" w:history="1">
        <w:r>
          <w:rPr>
            <w:rStyle w:val="a3"/>
            <w:i/>
            <w:iCs/>
            <w:bdr w:val="none" w:sz="0" w:space="0" w:color="auto" w:frame="1"/>
          </w:rPr>
          <w:t>Законом</w:t>
        </w:r>
      </w:hyperlink>
      <w:r>
        <w:rPr>
          <w:rStyle w:val="s3"/>
        </w:rPr>
        <w:t xml:space="preserve"> РК от 30.06.10 г. № 297-IV (введены в действие с 1 июля 2010 г.; часть вторая данного пункта введена в действие с 1 января 2009 г.) </w:t>
      </w:r>
      <w:r>
        <w:rPr>
          <w:rStyle w:val="s3"/>
        </w:rPr>
        <w:t>(</w:t>
      </w:r>
      <w:hyperlink r:id="rId3045" w:anchor="sub_id=2700000" w:history="1">
        <w:r>
          <w:rPr>
            <w:rStyle w:val="a3"/>
            <w:i/>
            <w:iCs/>
            <w:bdr w:val="none" w:sz="0" w:space="0" w:color="auto" w:frame="1"/>
          </w:rPr>
          <w:t>см. стар. ред.</w:t>
        </w:r>
      </w:hyperlink>
      <w:r>
        <w:rPr>
          <w:rStyle w:val="s3"/>
        </w:rPr>
        <w:t xml:space="preserve">); </w:t>
      </w:r>
      <w:hyperlink r:id="rId3046" w:anchor="sub_id=270" w:history="1">
        <w:r>
          <w:rPr>
            <w:rStyle w:val="a3"/>
            <w:i/>
            <w:iCs/>
            <w:bdr w:val="none" w:sz="0" w:space="0" w:color="auto" w:frame="1"/>
          </w:rPr>
          <w:t>Законом</w:t>
        </w:r>
      </w:hyperlink>
      <w:r>
        <w:rPr>
          <w:rStyle w:val="s3"/>
        </w:rPr>
        <w:t xml:space="preserve"> РК от 21.07.11 г. № 467-IV </w:t>
      </w:r>
      <w:hyperlink r:id="rId3047"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3048" w:anchor="sub_id=270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Плательщик налога на добавленную стоимость обязан представить </w:t>
      </w:r>
      <w:hyperlink r:id="rId3049" w:history="1">
        <w:r>
          <w:rPr>
            <w:rStyle w:val="a3"/>
          </w:rPr>
          <w:t>декларацию по налогу на добавленную стоимость</w:t>
        </w:r>
      </w:hyperlink>
      <w:r>
        <w:rPr>
          <w:rStyle w:val="s0"/>
        </w:rPr>
        <w:t xml:space="preserve"> в налоговый орган по месту нахождения за каждый налоговый период не позднее 15 числа второго месяца, следующего за отчетным налоговым периодом, если иное не уста</w:t>
      </w:r>
      <w:r>
        <w:rPr>
          <w:rStyle w:val="s0"/>
        </w:rPr>
        <w:t>новлено настоящей статьей.</w:t>
      </w:r>
    </w:p>
    <w:p w:rsidR="00000000" w:rsidRDefault="008B2134">
      <w:pPr>
        <w:ind w:firstLine="400"/>
        <w:jc w:val="both"/>
      </w:pPr>
      <w:r>
        <w:rPr>
          <w:rStyle w:val="s0"/>
        </w:rPr>
        <w:t xml:space="preserve">Обязательство по представлению декларации по налогу на добавленную стоимость не распространяется на лиц, указанных в </w:t>
      </w:r>
      <w:hyperlink w:anchor="sub2280000" w:history="1">
        <w:r>
          <w:rPr>
            <w:rStyle w:val="a3"/>
          </w:rPr>
          <w:t>подпункте 2) пункта 1 статьи 228</w:t>
        </w:r>
      </w:hyperlink>
      <w:r>
        <w:rPr>
          <w:rStyle w:val="s0"/>
        </w:rPr>
        <w:t xml:space="preserve"> настоящего Кодекса, по которым не произведена </w:t>
      </w:r>
      <w:r>
        <w:rPr>
          <w:rStyle w:val="s0"/>
        </w:rPr>
        <w:t>постановка на регистрационный учет по налогу на добавленную стоимость.</w:t>
      </w:r>
    </w:p>
    <w:p w:rsidR="00000000" w:rsidRDefault="008B2134">
      <w:pPr>
        <w:ind w:firstLine="400"/>
        <w:jc w:val="both"/>
      </w:pPr>
      <w:r>
        <w:rPr>
          <w:rStyle w:val="s0"/>
        </w:rPr>
        <w:t xml:space="preserve">В случаях, предусмотренных </w:t>
      </w:r>
      <w:hyperlink w:anchor="sub271010000" w:history="1">
        <w:r>
          <w:rPr>
            <w:rStyle w:val="a3"/>
          </w:rPr>
          <w:t>пунктом 3 статьи 271-1</w:t>
        </w:r>
      </w:hyperlink>
      <w:r>
        <w:rPr>
          <w:rStyle w:val="s0"/>
        </w:rPr>
        <w:t xml:space="preserve"> </w:t>
      </w:r>
      <w:r>
        <w:rPr>
          <w:rStyle w:val="s0"/>
        </w:rPr>
        <w:t>настоящего Кодекса, оператор представляет декларацию по налогу на добавленную стоимость по контрактной деятельности сводно по всем участникам простого товарищества (консорциума).</w:t>
      </w:r>
    </w:p>
    <w:p w:rsidR="00000000" w:rsidRDefault="008B2134">
      <w:pPr>
        <w:jc w:val="both"/>
      </w:pPr>
      <w:hyperlink r:id="rId3050" w:history="1">
        <w:r>
          <w:rPr>
            <w:rStyle w:val="a3"/>
            <w:rFonts w:ascii="Wingdings" w:hAnsi="Wingdings"/>
            <w:i/>
            <w:iCs/>
            <w:bdr w:val="none" w:sz="0" w:space="0" w:color="auto" w:frame="1"/>
          </w:rPr>
          <w:t>*</w:t>
        </w:r>
      </w:hyperlink>
    </w:p>
    <w:p w:rsidR="00000000" w:rsidRDefault="008B2134">
      <w:pPr>
        <w:jc w:val="both"/>
      </w:pPr>
      <w:r>
        <w:rPr>
          <w:rStyle w:val="s3"/>
        </w:rPr>
        <w:t>Пункт 2</w:t>
      </w:r>
      <w:r>
        <w:rPr>
          <w:rStyle w:val="s3"/>
        </w:rPr>
        <w:t xml:space="preserve"> изложен в редакции </w:t>
      </w:r>
      <w:hyperlink r:id="rId3051" w:anchor="sub_id=313"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3052" w:anchor="sub_id=2700200" w:history="1">
        <w:r>
          <w:rPr>
            <w:rStyle w:val="a3"/>
            <w:i/>
            <w:iCs/>
            <w:bdr w:val="none" w:sz="0" w:space="0" w:color="auto" w:frame="1"/>
          </w:rPr>
          <w:t>см. стар. ред.</w:t>
        </w:r>
      </w:hyperlink>
      <w:r>
        <w:rPr>
          <w:rStyle w:val="s3"/>
        </w:rPr>
        <w:t xml:space="preserve">); внесены изменения в соответствии с </w:t>
      </w:r>
      <w:hyperlink r:id="rId3053"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054" w:anchor="sub_id=2700200" w:history="1">
        <w:r>
          <w:rPr>
            <w:rStyle w:val="a3"/>
            <w:i/>
            <w:iCs/>
            <w:bdr w:val="none" w:sz="0" w:space="0" w:color="auto" w:frame="1"/>
          </w:rPr>
          <w:t>см. стар. ред.</w:t>
        </w:r>
      </w:hyperlink>
      <w:r>
        <w:rPr>
          <w:rStyle w:val="s3"/>
        </w:rPr>
        <w:t xml:space="preserve">); </w:t>
      </w:r>
      <w:hyperlink r:id="rId3055" w:anchor="sub_id=270" w:history="1">
        <w:r>
          <w:rPr>
            <w:rStyle w:val="a3"/>
            <w:i/>
            <w:iCs/>
            <w:bdr w:val="none" w:sz="0" w:space="0" w:color="auto" w:frame="1"/>
          </w:rPr>
          <w:t>Законом</w:t>
        </w:r>
      </w:hyperlink>
      <w:r>
        <w:rPr>
          <w:rStyle w:val="s3"/>
        </w:rPr>
        <w:t xml:space="preserve"> РК от 21.07.11 г. № 467-IV </w:t>
      </w:r>
      <w:hyperlink r:id="rId3056" w:history="1">
        <w:r>
          <w:rPr>
            <w:rStyle w:val="a3"/>
            <w:rFonts w:ascii="Wingdings" w:hAnsi="Wingdings"/>
            <w:i/>
            <w:iCs/>
            <w:bdr w:val="none" w:sz="0" w:space="0" w:color="auto" w:frame="1"/>
          </w:rPr>
          <w:t>+</w:t>
        </w:r>
      </w:hyperlink>
      <w:r>
        <w:rPr>
          <w:rStyle w:val="s3"/>
        </w:rPr>
        <w:t xml:space="preserve"> (введены в дей</w:t>
      </w:r>
      <w:r>
        <w:rPr>
          <w:rStyle w:val="s3"/>
        </w:rPr>
        <w:t>ствие с 1 января 2009 г.) (</w:t>
      </w:r>
      <w:hyperlink r:id="rId3057" w:anchor="sub_id=2700200" w:history="1">
        <w:r>
          <w:rPr>
            <w:rStyle w:val="a3"/>
            <w:i/>
            <w:iCs/>
            <w:bdr w:val="none" w:sz="0" w:space="0" w:color="auto" w:frame="1"/>
          </w:rPr>
          <w:t>см. стар. ред.</w:t>
        </w:r>
      </w:hyperlink>
      <w:r>
        <w:rPr>
          <w:rStyle w:val="s3"/>
        </w:rPr>
        <w:t xml:space="preserve">) </w:t>
      </w:r>
    </w:p>
    <w:p w:rsidR="00000000" w:rsidRDefault="008B2134">
      <w:pPr>
        <w:jc w:val="both"/>
      </w:pPr>
      <w:r>
        <w:rPr>
          <w:rStyle w:val="s3"/>
        </w:rPr>
        <w:t xml:space="preserve">См. изменения в пункт 2 - </w:t>
      </w:r>
      <w:hyperlink r:id="rId3058" w:anchor="sub_id=270" w:history="1">
        <w:r>
          <w:rPr>
            <w:rStyle w:val="a3"/>
            <w:i/>
            <w:iCs/>
            <w:bdr w:val="none" w:sz="0" w:space="0" w:color="auto" w:frame="1"/>
          </w:rPr>
          <w:t>Закон</w:t>
        </w:r>
      </w:hyperlink>
      <w:r>
        <w:rPr>
          <w:rStyle w:val="s3"/>
        </w:rPr>
        <w:t xml:space="preserve"> РК от 26.12.12</w:t>
      </w:r>
      <w:r>
        <w:rPr>
          <w:rStyle w:val="s3"/>
        </w:rPr>
        <w:t xml:space="preserve"> г. № 61-V (вводятся в действие с 1 июля 2014 г.)</w:t>
      </w:r>
    </w:p>
    <w:p w:rsidR="00000000" w:rsidRDefault="008B2134">
      <w:pPr>
        <w:ind w:firstLine="400"/>
        <w:jc w:val="both"/>
      </w:pPr>
      <w:r>
        <w:rPr>
          <w:rStyle w:val="s0"/>
        </w:rPr>
        <w:t xml:space="preserve">2. Если иное не предусмотрено </w:t>
      </w:r>
      <w:hyperlink w:anchor="sub680000" w:history="1">
        <w:r>
          <w:rPr>
            <w:rStyle w:val="a3"/>
          </w:rPr>
          <w:t>статьей 68</w:t>
        </w:r>
      </w:hyperlink>
      <w:r>
        <w:rPr>
          <w:rStyle w:val="s0"/>
        </w:rPr>
        <w:t xml:space="preserve"> настоящего Кодекса, одновременно с декларацией представляются реестры счетов-фактур по приобретенным и реализованным в течение налого</w:t>
      </w:r>
      <w:r>
        <w:rPr>
          <w:rStyle w:val="s0"/>
        </w:rPr>
        <w:t>вого периода товарам, работам, услугам, являющиеся приложением к декларации. Формы реестров счетов-фактур по приобретенным и реализованным товарам, работам, услугам устанавливаются Правительством Республики Казахстан.</w:t>
      </w:r>
    </w:p>
    <w:p w:rsidR="00000000" w:rsidRDefault="008B2134">
      <w:pPr>
        <w:ind w:firstLine="400"/>
        <w:jc w:val="both"/>
      </w:pPr>
      <w:r>
        <w:rPr>
          <w:rStyle w:val="s0"/>
        </w:rPr>
        <w:t>Количество ячеек для указания номера с</w:t>
      </w:r>
      <w:r>
        <w:rPr>
          <w:rStyle w:val="s0"/>
        </w:rPr>
        <w:t>чета-фактуры не ограничивается при представлении в электронном виде:</w:t>
      </w:r>
    </w:p>
    <w:p w:rsidR="00000000" w:rsidRDefault="008B2134">
      <w:pPr>
        <w:ind w:firstLine="400"/>
        <w:jc w:val="both"/>
      </w:pPr>
      <w:r>
        <w:rPr>
          <w:rStyle w:val="s0"/>
        </w:rPr>
        <w:t>1) реестра счетов-фактур (документов на выпуск товаров из государственного материального резерва) по приобретенным товарам, работам, услугам в течение отчетного налогового периода;</w:t>
      </w:r>
    </w:p>
    <w:p w:rsidR="00000000" w:rsidRDefault="008B2134">
      <w:pPr>
        <w:ind w:firstLine="400"/>
        <w:jc w:val="both"/>
      </w:pPr>
      <w:r>
        <w:rPr>
          <w:rStyle w:val="s0"/>
        </w:rPr>
        <w:t>2) реестра счетов-фактур по реализованным товарам, работам, услугам в течение отчетного налогового периода.</w:t>
      </w:r>
    </w:p>
    <w:p w:rsidR="00000000" w:rsidRDefault="008B2134">
      <w:pPr>
        <w:jc w:val="both"/>
      </w:pPr>
      <w:hyperlink r:id="rId3059" w:history="1">
        <w:r>
          <w:rPr>
            <w:rStyle w:val="a3"/>
            <w:rFonts w:ascii="Wingdings" w:hAnsi="Wingdings"/>
            <w:i/>
            <w:iCs/>
            <w:bdr w:val="none" w:sz="0" w:space="0" w:color="auto" w:frame="1"/>
          </w:rPr>
          <w:t>*</w:t>
        </w:r>
      </w:hyperlink>
    </w:p>
    <w:p w:rsidR="00000000" w:rsidRDefault="008B2134">
      <w:pPr>
        <w:jc w:val="both"/>
      </w:pPr>
      <w:r>
        <w:rPr>
          <w:rStyle w:val="s3"/>
        </w:rPr>
        <w:t xml:space="preserve">В пункт 3 внесены изменения в соответствии с </w:t>
      </w:r>
      <w:hyperlink r:id="rId3060"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061" w:anchor="sub_id=270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3. В случаях, предусмотренных </w:t>
      </w:r>
      <w:hyperlink w:anchor="sub2560211" w:history="1">
        <w:r>
          <w:rPr>
            <w:rStyle w:val="a3"/>
          </w:rPr>
          <w:t>подпунктом 11) пункта 2 статьи 256</w:t>
        </w:r>
      </w:hyperlink>
      <w:r>
        <w:rPr>
          <w:rStyle w:val="s0"/>
        </w:rPr>
        <w:t xml:space="preserve"> настоящего Кодекса, уполномоченный государственный орган по государственным материальным резервам представляет реестр выписанных документов на выпуск им тов</w:t>
      </w:r>
      <w:r>
        <w:rPr>
          <w:rStyle w:val="s0"/>
        </w:rPr>
        <w:t>аров из государственного материального резерва в порядке, сроки и по форме, которые установлены Правительством Республики Казахстан.</w:t>
      </w:r>
    </w:p>
    <w:p w:rsidR="00000000" w:rsidRDefault="008B2134">
      <w:pPr>
        <w:jc w:val="both"/>
      </w:pPr>
      <w:r>
        <w:rPr>
          <w:rStyle w:val="s3"/>
        </w:rPr>
        <w:t xml:space="preserve">Статья дополнена пунктом 4 в соответствии с </w:t>
      </w:r>
      <w:hyperlink r:id="rId3062" w:anchor="sub_id=270"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8B2134">
      <w:pPr>
        <w:ind w:firstLine="400"/>
        <w:jc w:val="both"/>
      </w:pPr>
      <w:r>
        <w:rPr>
          <w:rStyle w:val="s0"/>
        </w:rPr>
        <w:t xml:space="preserve">4. Налогоплательщик, снятый с регистрационного учета по решению налогового органа в случаях, предусмотренных </w:t>
      </w:r>
      <w:hyperlink w:anchor="sub5710400" w:history="1">
        <w:r>
          <w:rPr>
            <w:rStyle w:val="a3"/>
          </w:rPr>
          <w:t>пунктом 4 статьи 571</w:t>
        </w:r>
      </w:hyperlink>
      <w:r>
        <w:rPr>
          <w:rStyle w:val="s0"/>
        </w:rPr>
        <w:t xml:space="preserve"> настоящего Кодекса</w:t>
      </w:r>
      <w:r>
        <w:rPr>
          <w:rStyle w:val="s0"/>
        </w:rPr>
        <w:t>, обязан представить ликвидационную декларацию по налогу на добавленную стоимость в налоговый орган по месту нахождения не позднее 15 числа второго месяца, следующего за отчетным налоговым периодом, в котором проведено снятие с такого учета. Ликвидационная</w:t>
      </w:r>
      <w:r>
        <w:rPr>
          <w:rStyle w:val="s0"/>
        </w:rPr>
        <w:t xml:space="preserve"> декларация составляется за период с начала налогового периода, в котором налогоплательщик снят с регистрационного учета, до даты его снятия с такого учета.</w:t>
      </w:r>
    </w:p>
    <w:p w:rsidR="00000000" w:rsidRDefault="008B2134">
      <w:pPr>
        <w:ind w:firstLine="400"/>
        <w:jc w:val="both"/>
      </w:pPr>
      <w:r>
        <w:t> </w:t>
      </w:r>
    </w:p>
    <w:p w:rsidR="00000000" w:rsidRDefault="008B2134">
      <w:pPr>
        <w:ind w:left="1200" w:hanging="800"/>
        <w:jc w:val="both"/>
      </w:pPr>
      <w:bookmarkStart w:id="450" w:name="SUB2710000"/>
      <w:bookmarkEnd w:id="450"/>
      <w:r>
        <w:rPr>
          <w:rStyle w:val="s1"/>
        </w:rPr>
        <w:t xml:space="preserve">Статья 271. Сроки уплаты налога на добавленную стоимость </w:t>
      </w:r>
    </w:p>
    <w:p w:rsidR="00000000" w:rsidRDefault="008B2134">
      <w:pPr>
        <w:jc w:val="both"/>
      </w:pPr>
      <w:r>
        <w:rPr>
          <w:rStyle w:val="s3"/>
        </w:rPr>
        <w:t>В пункт 1 внесены изменения в соответст</w:t>
      </w:r>
      <w:r>
        <w:rPr>
          <w:rStyle w:val="s3"/>
        </w:rPr>
        <w:t xml:space="preserve">вии с </w:t>
      </w:r>
      <w:hyperlink r:id="rId3063" w:anchor="sub_id=27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064" w:anchor="sub_id=2710000" w:history="1">
        <w:r>
          <w:rPr>
            <w:rStyle w:val="a3"/>
            <w:i/>
            <w:iCs/>
            <w:bdr w:val="none" w:sz="0" w:space="0" w:color="auto" w:frame="1"/>
          </w:rPr>
          <w:t>см. стар</w:t>
        </w:r>
        <w:r>
          <w:rPr>
            <w:rStyle w:val="a3"/>
            <w:i/>
            <w:iCs/>
            <w:bdr w:val="none" w:sz="0" w:space="0" w:color="auto" w:frame="1"/>
          </w:rPr>
          <w:t>. ред.</w:t>
        </w:r>
      </w:hyperlink>
      <w:r>
        <w:rPr>
          <w:rStyle w:val="s3"/>
        </w:rPr>
        <w:t xml:space="preserve">); изложен в редакции </w:t>
      </w:r>
      <w:hyperlink r:id="rId3065" w:anchor="sub_id=27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066" w:anchor="sub_id=271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Если иное не установлено настоящей статьей, плательщик налога на добавленную стоимость обязан уплатить налог, подлежащий уплате в бюджет, по месту нахождения за каждый налоговый период не позднее 25 числа второго месяца, следу</w:t>
      </w:r>
      <w:r>
        <w:rPr>
          <w:rStyle w:val="s0"/>
        </w:rPr>
        <w:t>ющего за отчетным налоговым периодом.</w:t>
      </w:r>
    </w:p>
    <w:p w:rsidR="00000000" w:rsidRDefault="008B2134">
      <w:pPr>
        <w:jc w:val="both"/>
      </w:pPr>
      <w:r>
        <w:rPr>
          <w:rStyle w:val="s3"/>
        </w:rPr>
        <w:t xml:space="preserve">Статья дополнена пунктом 1-1 в соответствии с </w:t>
      </w:r>
      <w:hyperlink r:id="rId3067" w:anchor="sub_id=271" w:history="1">
        <w:r>
          <w:rPr>
            <w:rStyle w:val="a3"/>
            <w:i/>
            <w:iCs/>
            <w:bdr w:val="none" w:sz="0" w:space="0" w:color="auto" w:frame="1"/>
          </w:rPr>
          <w:t>Законом</w:t>
        </w:r>
      </w:hyperlink>
      <w:r>
        <w:rPr>
          <w:rStyle w:val="s3"/>
        </w:rPr>
        <w:t xml:space="preserve"> РК от 21.07.11 г. № 467-IV </w:t>
      </w:r>
      <w:hyperlink r:id="rId3068" w:history="1">
        <w:r>
          <w:rPr>
            <w:rStyle w:val="a3"/>
            <w:rFonts w:ascii="Wingdings" w:hAnsi="Wingdings"/>
            <w:i/>
            <w:iCs/>
            <w:bdr w:val="none" w:sz="0" w:space="0" w:color="auto" w:frame="1"/>
          </w:rPr>
          <w:t>+</w:t>
        </w:r>
      </w:hyperlink>
      <w:r>
        <w:rPr>
          <w:rStyle w:val="s3"/>
        </w:rPr>
        <w:t xml:space="preserve"> (введены в действие с 1 января 2012 г.)</w:t>
      </w:r>
    </w:p>
    <w:p w:rsidR="00000000" w:rsidRDefault="008B2134">
      <w:pPr>
        <w:ind w:firstLine="400"/>
        <w:jc w:val="both"/>
      </w:pPr>
      <w:r>
        <w:rPr>
          <w:rStyle w:val="s0"/>
        </w:rPr>
        <w:t xml:space="preserve">1-1. В случае снятия плательщика налога на добавленную стоимость с регистрационного учета по налогу на добавленную стоимость в соответствии с </w:t>
      </w:r>
      <w:hyperlink w:anchor="sub5710000" w:history="1">
        <w:r>
          <w:rPr>
            <w:rStyle w:val="a3"/>
          </w:rPr>
          <w:t>пунктами 1 и 4 статьи 571</w:t>
        </w:r>
      </w:hyperlink>
      <w:r>
        <w:rPr>
          <w:rStyle w:val="s0"/>
        </w:rPr>
        <w:t xml:space="preserve"> </w:t>
      </w:r>
      <w:r>
        <w:rPr>
          <w:rStyle w:val="s0"/>
        </w:rPr>
        <w:t>настоящего Кодекса уплата налога на добавленную стоимость, отраженного в ликвидационной декларации по налогу на добавленную стоимость, производится по месту нахождения плательщика налога на добавленную стоимость не позднее десяти календарных дней со дня пр</w:t>
      </w:r>
      <w:r>
        <w:rPr>
          <w:rStyle w:val="s0"/>
        </w:rPr>
        <w:t>едставления в налоговый орган такой декларации.</w:t>
      </w:r>
    </w:p>
    <w:p w:rsidR="00000000" w:rsidRDefault="008B2134">
      <w:pPr>
        <w:ind w:firstLine="400"/>
        <w:jc w:val="both"/>
      </w:pPr>
      <w:r>
        <w:rPr>
          <w:rStyle w:val="s0"/>
        </w:rPr>
        <w:t>В случае, если срок уплаты налога на добавленную стоимость, отраженного в декларации по налогу на добавленную стоимость, представленной за налоговый период, предшествующий налоговому периоду, за который предс</w:t>
      </w:r>
      <w:r>
        <w:rPr>
          <w:rStyle w:val="s0"/>
        </w:rPr>
        <w:t>тавлена ликвидационная декларация по такому налогу, наступает после истечения срока, указанного в части первой настоящего пункта, уплата налога производится не позднее десяти календарных дней со дня представления в налоговый орган ликвидационной декларации</w:t>
      </w:r>
      <w:r>
        <w:rPr>
          <w:rStyle w:val="s0"/>
        </w:rPr>
        <w:t>.</w:t>
      </w:r>
    </w:p>
    <w:p w:rsidR="00000000" w:rsidRDefault="008B2134">
      <w:pPr>
        <w:ind w:firstLine="400"/>
        <w:jc w:val="both"/>
      </w:pPr>
      <w:r>
        <w:rPr>
          <w:rStyle w:val="s0"/>
        </w:rPr>
        <w:t xml:space="preserve">2. Налог на добавленную стоимость по импортируемым товарам уплачивается в </w:t>
      </w:r>
      <w:r>
        <w:t>день, определяемый</w:t>
      </w:r>
      <w:r>
        <w:rPr>
          <w:rStyle w:val="s0"/>
        </w:rPr>
        <w:t xml:space="preserve"> </w:t>
      </w:r>
      <w:hyperlink r:id="rId3069" w:anchor="sub_id=1310000" w:history="1">
        <w:r>
          <w:rPr>
            <w:rStyle w:val="a3"/>
          </w:rPr>
          <w:t>таможенным законодательством</w:t>
        </w:r>
      </w:hyperlink>
      <w:r>
        <w:rPr>
          <w:rStyle w:val="s0"/>
        </w:rPr>
        <w:t xml:space="preserve"> Республики Казахстан для уплаты таможенных плат</w:t>
      </w:r>
      <w:r>
        <w:rPr>
          <w:rStyle w:val="s0"/>
        </w:rPr>
        <w:t xml:space="preserve">ежей. </w:t>
      </w:r>
    </w:p>
    <w:p w:rsidR="00000000" w:rsidRDefault="008B2134">
      <w:pPr>
        <w:ind w:firstLine="400"/>
        <w:jc w:val="both"/>
      </w:pPr>
      <w:r>
        <w:t> </w:t>
      </w:r>
    </w:p>
    <w:p w:rsidR="00000000" w:rsidRDefault="008B2134">
      <w:pPr>
        <w:jc w:val="both"/>
      </w:pPr>
      <w:bookmarkStart w:id="451" w:name="SUB271010000"/>
      <w:bookmarkEnd w:id="451"/>
      <w:r>
        <w:rPr>
          <w:rStyle w:val="s3"/>
        </w:rPr>
        <w:t xml:space="preserve">Кодекс дополнен статьей 271-1 в соответствии с </w:t>
      </w:r>
      <w:hyperlink r:id="rId3070" w:anchor="sub_id=2711" w:history="1">
        <w:r>
          <w:rPr>
            <w:rStyle w:val="a3"/>
            <w:i/>
            <w:iCs/>
            <w:bdr w:val="none" w:sz="0" w:space="0" w:color="auto" w:frame="1"/>
          </w:rPr>
          <w:t>Законом</w:t>
        </w:r>
      </w:hyperlink>
      <w:r>
        <w:rPr>
          <w:rStyle w:val="s3"/>
        </w:rPr>
        <w:t xml:space="preserve"> РК от 30.06.10 г. № 297-IV (введено в действие с 1 января 2009 г., пункт 4 введен в действие 1 января 2011 г.)</w:t>
      </w:r>
    </w:p>
    <w:p w:rsidR="00000000" w:rsidRDefault="008B2134">
      <w:pPr>
        <w:ind w:left="1200" w:hanging="800"/>
        <w:jc w:val="both"/>
      </w:pPr>
      <w:r>
        <w:rPr>
          <w:rStyle w:val="s1"/>
        </w:rPr>
        <w:t>Статья 271-1. Особенности исполнения налогового обязательства по налогу на добавленную стоимость недропользователями, осуществляющими деятельность по соглашению (контракту) о разделе продукции в составе простого товарищества (консорциума)</w:t>
      </w:r>
    </w:p>
    <w:p w:rsidR="00000000" w:rsidRDefault="008B2134">
      <w:pPr>
        <w:ind w:firstLine="400"/>
        <w:jc w:val="both"/>
      </w:pPr>
      <w:r>
        <w:rPr>
          <w:rStyle w:val="s0"/>
        </w:rPr>
        <w:t>1. Налоговое обя</w:t>
      </w:r>
      <w:r>
        <w:rPr>
          <w:rStyle w:val="s0"/>
        </w:rPr>
        <w:t>зательство по составлению и представлению налоговых форм по налогу на добавленную стоимость в рамках деятельности по соглашению (контракту) о разделе продукции должно быть исполнено:</w:t>
      </w:r>
    </w:p>
    <w:p w:rsidR="00000000" w:rsidRDefault="008B2134">
      <w:pPr>
        <w:ind w:firstLine="400"/>
        <w:jc w:val="both"/>
      </w:pPr>
      <w:r>
        <w:rPr>
          <w:rStyle w:val="s0"/>
        </w:rPr>
        <w:t>каждым участником простого товарищества в части доли налога на добавленну</w:t>
      </w:r>
      <w:r>
        <w:rPr>
          <w:rStyle w:val="s0"/>
        </w:rPr>
        <w:t>ю стоимость, приходящейся на указанного участника;</w:t>
      </w:r>
    </w:p>
    <w:p w:rsidR="00000000" w:rsidRDefault="008B2134">
      <w:pPr>
        <w:ind w:firstLine="400"/>
        <w:jc w:val="both"/>
      </w:pPr>
      <w:r>
        <w:rPr>
          <w:rStyle w:val="s0"/>
        </w:rPr>
        <w:t>либо оператором сводно по деятельности, осуществляемой в рамках соглашения (контракта) о разделе продукции, если условиями соглашения (контракта) о разделе продукции оператор уполномочен на исполнение тако</w:t>
      </w:r>
      <w:r>
        <w:rPr>
          <w:rStyle w:val="s0"/>
        </w:rPr>
        <w:t>го налогового обязательства.</w:t>
      </w:r>
    </w:p>
    <w:p w:rsidR="00000000" w:rsidRDefault="008B2134">
      <w:pPr>
        <w:ind w:firstLine="400"/>
        <w:jc w:val="both"/>
      </w:pPr>
      <w:r>
        <w:rPr>
          <w:rStyle w:val="s0"/>
        </w:rPr>
        <w:t>2. При исполнении налогового обязательства по составлению и представлению налоговых форм по налогу на добавленную стоимость каждым участником простого товарищества (консорциума):</w:t>
      </w:r>
    </w:p>
    <w:p w:rsidR="00000000" w:rsidRDefault="008B2134">
      <w:pPr>
        <w:ind w:firstLine="400"/>
        <w:jc w:val="both"/>
      </w:pPr>
      <w:r>
        <w:rPr>
          <w:rStyle w:val="s0"/>
        </w:rPr>
        <w:t>счета-фактуры по реализации (приобретению) товар</w:t>
      </w:r>
      <w:r>
        <w:rPr>
          <w:rStyle w:val="s0"/>
        </w:rPr>
        <w:t xml:space="preserve">ов, работ, услуг выписываются в соответствии с требованиями </w:t>
      </w:r>
      <w:hyperlink w:anchor="sub2350000" w:history="1">
        <w:r>
          <w:rPr>
            <w:rStyle w:val="a3"/>
          </w:rPr>
          <w:t>статьи 235</w:t>
        </w:r>
      </w:hyperlink>
      <w:r>
        <w:rPr>
          <w:rStyle w:val="s0"/>
        </w:rPr>
        <w:t xml:space="preserve"> настоящего Кодекса;</w:t>
      </w:r>
    </w:p>
    <w:p w:rsidR="00000000" w:rsidRDefault="008B2134">
      <w:pPr>
        <w:ind w:firstLine="400"/>
        <w:jc w:val="both"/>
      </w:pPr>
      <w:r>
        <w:rPr>
          <w:rStyle w:val="s0"/>
        </w:rPr>
        <w:t>декларация по налогу на добавленную стоимость и реестры счетов-фактур, являющиеся приложением к декларации, представляются каждым уч</w:t>
      </w:r>
      <w:r>
        <w:rPr>
          <w:rStyle w:val="s0"/>
        </w:rPr>
        <w:t>астником простого товарищества (консорциума) в части, приходящейся на долю такого участника;</w:t>
      </w:r>
    </w:p>
    <w:p w:rsidR="00000000" w:rsidRDefault="008B2134">
      <w:pPr>
        <w:ind w:firstLine="400"/>
        <w:jc w:val="both"/>
      </w:pPr>
      <w:r>
        <w:rPr>
          <w:rStyle w:val="s0"/>
        </w:rPr>
        <w:t xml:space="preserve">исчисленные, начисленные (уменьшенные), перечисленные и уплаченные (с учетом зачтенных и возвращенных) суммы налога на добавленную стоимость отражаются на лицевом </w:t>
      </w:r>
      <w:r>
        <w:rPr>
          <w:rStyle w:val="s0"/>
        </w:rPr>
        <w:t>счете каждого участника простого товарищества в части, приходящейся на долю указанного лица;</w:t>
      </w:r>
    </w:p>
    <w:p w:rsidR="00000000" w:rsidRDefault="008B2134">
      <w:pPr>
        <w:ind w:firstLine="400"/>
        <w:jc w:val="both"/>
      </w:pPr>
      <w:r>
        <w:rPr>
          <w:rStyle w:val="s0"/>
        </w:rPr>
        <w:t>возврат превышения налога на добавленную стоимость производится участнику простого товарищества (консорциума), представившему декларацию;</w:t>
      </w:r>
    </w:p>
    <w:p w:rsidR="00000000" w:rsidRDefault="008B2134">
      <w:pPr>
        <w:ind w:firstLine="400"/>
        <w:jc w:val="both"/>
      </w:pPr>
      <w:r>
        <w:rPr>
          <w:rStyle w:val="s0"/>
        </w:rPr>
        <w:t>порядок налогового администрирования, в том числе вручения предписания, уведомления и акта налоговой проверки, применяется в отношении каждого участника простого товарищества (консорциума) в порядке, установленном настоящим Кодексом.</w:t>
      </w:r>
    </w:p>
    <w:p w:rsidR="00000000" w:rsidRDefault="008B2134">
      <w:pPr>
        <w:ind w:firstLine="400"/>
        <w:jc w:val="both"/>
      </w:pPr>
      <w:bookmarkStart w:id="452" w:name="SUB271010300"/>
      <w:bookmarkEnd w:id="452"/>
      <w:r>
        <w:rPr>
          <w:rStyle w:val="s0"/>
        </w:rPr>
        <w:t>3. При исполнении нало</w:t>
      </w:r>
      <w:r>
        <w:rPr>
          <w:rStyle w:val="s0"/>
        </w:rPr>
        <w:t>гового обязательства по составлению и представлению налоговых форм по налогу на добавленную стоимость оператором сводно по деятельности, осуществляемой в рамках соглашения (контракта) о разделе продукции:</w:t>
      </w:r>
    </w:p>
    <w:p w:rsidR="00000000" w:rsidRDefault="008B2134">
      <w:pPr>
        <w:ind w:firstLine="400"/>
        <w:jc w:val="both"/>
      </w:pPr>
      <w:r>
        <w:rPr>
          <w:rStyle w:val="s0"/>
        </w:rPr>
        <w:t>счета-фактуры по реализации (приобретению) товаров,</w:t>
      </w:r>
      <w:r>
        <w:rPr>
          <w:rStyle w:val="s0"/>
        </w:rPr>
        <w:t xml:space="preserve"> работ, услуг выписываются в общеустановленном порядке в соответствии с требованиями </w:t>
      </w:r>
      <w:hyperlink w:anchor="sub2630000" w:history="1">
        <w:r>
          <w:rPr>
            <w:rStyle w:val="a3"/>
          </w:rPr>
          <w:t>статьи 263</w:t>
        </w:r>
      </w:hyperlink>
      <w:r>
        <w:rPr>
          <w:rStyle w:val="s0"/>
        </w:rPr>
        <w:t xml:space="preserve"> настоящего Кодекса с указанием реквизитов оператора;</w:t>
      </w:r>
    </w:p>
    <w:p w:rsidR="00000000" w:rsidRDefault="008B2134">
      <w:pPr>
        <w:ind w:firstLine="400"/>
        <w:jc w:val="both"/>
      </w:pPr>
      <w:r>
        <w:rPr>
          <w:rStyle w:val="s0"/>
        </w:rPr>
        <w:t>декларация по налогу на добавленную стоимость и реестры счетов-фактур, явл</w:t>
      </w:r>
      <w:r>
        <w:rPr>
          <w:rStyle w:val="s0"/>
        </w:rPr>
        <w:t>яющиеся приложением к декларации, представляются оператором сводно по деятельности, осуществляемой в рамках соглашения (контракта) о разделе продукции;</w:t>
      </w:r>
    </w:p>
    <w:p w:rsidR="00000000" w:rsidRDefault="008B2134">
      <w:pPr>
        <w:ind w:firstLine="400"/>
        <w:jc w:val="both"/>
      </w:pPr>
      <w:r>
        <w:rPr>
          <w:rStyle w:val="s0"/>
        </w:rPr>
        <w:t>исчисленные, начисленные (уменьшенные), перечисленные и уплаченные (с учетом зачтенных и возвращенных) с</w:t>
      </w:r>
      <w:r>
        <w:rPr>
          <w:rStyle w:val="s0"/>
        </w:rPr>
        <w:t>уммы налога на добавленную стоимость отражаются на лицевом счете оператора;</w:t>
      </w:r>
    </w:p>
    <w:p w:rsidR="00000000" w:rsidRDefault="008B2134">
      <w:pPr>
        <w:ind w:firstLine="400"/>
        <w:jc w:val="both"/>
      </w:pPr>
      <w:r>
        <w:rPr>
          <w:rStyle w:val="s0"/>
        </w:rPr>
        <w:t>возврат превышения налога на добавленную стоимость производится оператору;</w:t>
      </w:r>
    </w:p>
    <w:p w:rsidR="00000000" w:rsidRDefault="008B2134">
      <w:pPr>
        <w:ind w:firstLine="400"/>
        <w:jc w:val="both"/>
      </w:pPr>
      <w:r>
        <w:rPr>
          <w:rStyle w:val="s0"/>
        </w:rPr>
        <w:t>порядок налогового администрирования, в том числе вручение предписания, уведомления и акта налоговой пров</w:t>
      </w:r>
      <w:r>
        <w:rPr>
          <w:rStyle w:val="s0"/>
        </w:rPr>
        <w:t xml:space="preserve">ерки, применяется в отношении оператора в соответствии с порядком, предусмотренным настоящим Кодексом для налогоплательщиков (налоговых агентов), и при этом указанные документы считаются врученными каждому участнику простого товарищества (консорциума) как </w:t>
      </w:r>
      <w:r>
        <w:rPr>
          <w:rStyle w:val="s0"/>
        </w:rPr>
        <w:t>налогоплательщику по соглашению (контракту) о разделе продукции.</w:t>
      </w:r>
    </w:p>
    <w:p w:rsidR="00000000" w:rsidRDefault="008B2134">
      <w:pPr>
        <w:ind w:firstLine="400"/>
        <w:jc w:val="both"/>
      </w:pPr>
      <w:r>
        <w:rPr>
          <w:rStyle w:val="s0"/>
        </w:rPr>
        <w:t>4. Выбранный способ исполнения налогового обязательства по составлению и представлению налоговых форм по налогу на добавленную стоимость в соответствии с настоящей статьей должен быть отражен</w:t>
      </w:r>
      <w:r>
        <w:rPr>
          <w:rStyle w:val="s0"/>
        </w:rPr>
        <w:t xml:space="preserve"> в налоговой учетной политике и оставаться неизменным до истечения периода действия соглашения (контракта) о разделе продукции.</w:t>
      </w:r>
    </w:p>
    <w:p w:rsidR="00000000" w:rsidRDefault="008B2134">
      <w:pPr>
        <w:ind w:firstLine="400"/>
        <w:jc w:val="both"/>
      </w:pPr>
      <w:r>
        <w:t> </w:t>
      </w:r>
    </w:p>
    <w:p w:rsidR="00000000" w:rsidRDefault="008B2134">
      <w:pPr>
        <w:jc w:val="center"/>
      </w:pPr>
      <w:r>
        <w:rPr>
          <w:rStyle w:val="s1"/>
        </w:rPr>
        <w:t> </w:t>
      </w:r>
    </w:p>
    <w:p w:rsidR="00000000" w:rsidRDefault="008B2134">
      <w:pPr>
        <w:jc w:val="center"/>
      </w:pPr>
      <w:bookmarkStart w:id="453" w:name="SUB2720000"/>
      <w:bookmarkEnd w:id="453"/>
      <w:r>
        <w:rPr>
          <w:rStyle w:val="s1"/>
        </w:rPr>
        <w:t xml:space="preserve">Глава 37. ВЗАИМООТНОШЕНИЯ С БЮДЖЕТОМ ПО НАЛОГУ </w:t>
      </w:r>
    </w:p>
    <w:p w:rsidR="00000000" w:rsidRDefault="008B2134">
      <w:pPr>
        <w:jc w:val="center"/>
      </w:pPr>
      <w:r>
        <w:rPr>
          <w:rStyle w:val="s1"/>
        </w:rPr>
        <w:t>НА ДОБАВЛЕННУЮ СТОИМОСТЬ</w:t>
      </w:r>
    </w:p>
    <w:p w:rsidR="00000000" w:rsidRDefault="008B2134">
      <w:pPr>
        <w:jc w:val="center"/>
      </w:pPr>
      <w:r>
        <w:rPr>
          <w:rStyle w:val="s1"/>
        </w:rPr>
        <w:t> </w:t>
      </w:r>
    </w:p>
    <w:p w:rsidR="00000000" w:rsidRDefault="008B2134">
      <w:pPr>
        <w:ind w:left="1200" w:hanging="800"/>
        <w:jc w:val="both"/>
      </w:pPr>
      <w:r>
        <w:rPr>
          <w:rStyle w:val="s1"/>
        </w:rPr>
        <w:t>Статья 272. Возврат налога на добавленную стоимость</w:t>
      </w:r>
    </w:p>
    <w:p w:rsidR="00000000" w:rsidRDefault="008B2134">
      <w:pPr>
        <w:ind w:firstLine="400"/>
        <w:jc w:val="both"/>
      </w:pPr>
      <w:r>
        <w:rPr>
          <w:rStyle w:val="s0"/>
        </w:rPr>
        <w:t>1. Если иное не установлено настоящей главой, налогоплательщику возврату из бюджета подлежит:</w:t>
      </w:r>
    </w:p>
    <w:p w:rsidR="00000000" w:rsidRDefault="008B2134">
      <w:pPr>
        <w:jc w:val="both"/>
      </w:pPr>
      <w:r>
        <w:rPr>
          <w:rStyle w:val="s3"/>
        </w:rPr>
        <w:t>Действие подпункта 1) пункта 1 статьи 272 приостановлено с 1 января 2011 года до 1 января 2016 года в соответс</w:t>
      </w:r>
      <w:r>
        <w:rPr>
          <w:rStyle w:val="s3"/>
        </w:rPr>
        <w:t xml:space="preserve">твии с Законом от 10.12.08 г. № 100-IV, в период приостановления подпункт 1) действует в редакции статьи 42 указанного Закона - см. </w:t>
      </w:r>
      <w:hyperlink r:id="rId3071" w:anchor="sub_id=420000" w:history="1">
        <w:r>
          <w:rPr>
            <w:rStyle w:val="a3"/>
            <w:i/>
            <w:iCs/>
            <w:bdr w:val="none" w:sz="0" w:space="0" w:color="auto" w:frame="1"/>
          </w:rPr>
          <w:t>актуальную редакцию</w:t>
        </w:r>
      </w:hyperlink>
    </w:p>
    <w:p w:rsidR="00000000" w:rsidRDefault="008B2134">
      <w:pPr>
        <w:ind w:firstLine="400"/>
        <w:jc w:val="both"/>
      </w:pPr>
      <w:r>
        <w:rPr>
          <w:rStyle w:val="s19"/>
        </w:rPr>
        <w:t xml:space="preserve">1) превышение суммы </w:t>
      </w:r>
      <w:r>
        <w:rPr>
          <w:rStyle w:val="s19"/>
        </w:rPr>
        <w:t xml:space="preserve">налога на добавленную стоимость, относимого в зачет, над суммой начисленного налога, сложившееся по декларации нарастающим итогом на конец отчетного налогового периода (далее - превышение налога на добавленную стоимость), в порядке, установленном </w:t>
      </w:r>
      <w:hyperlink w:anchor="sub2730000" w:history="1">
        <w:r>
          <w:rPr>
            <w:rStyle w:val="a3"/>
            <w:bdr w:val="none" w:sz="0" w:space="0" w:color="auto" w:frame="1"/>
          </w:rPr>
          <w:t>статьями 273, 274</w:t>
        </w:r>
      </w:hyperlink>
      <w:r>
        <w:rPr>
          <w:rStyle w:val="s19"/>
        </w:rPr>
        <w:t xml:space="preserve"> настоящего Кодекса;</w:t>
      </w:r>
    </w:p>
    <w:p w:rsidR="00000000" w:rsidRDefault="008B2134">
      <w:pPr>
        <w:jc w:val="both"/>
      </w:pPr>
      <w:hyperlink r:id="rId3072" w:history="1">
        <w:r>
          <w:rPr>
            <w:rStyle w:val="a3"/>
            <w:rFonts w:ascii="Wingdings" w:hAnsi="Wingdings"/>
            <w:i/>
            <w:iCs/>
            <w:bdr w:val="none" w:sz="0" w:space="0" w:color="auto" w:frame="1"/>
          </w:rPr>
          <w:t>*</w:t>
        </w:r>
      </w:hyperlink>
    </w:p>
    <w:p w:rsidR="00000000" w:rsidRDefault="008B2134">
      <w:pPr>
        <w:ind w:firstLine="400"/>
        <w:jc w:val="both"/>
      </w:pPr>
      <w:r>
        <w:t>2) налог на добавленную стоимость, уплаченный поставщикам товаров, работ, услуг, приобретенных за счет средств гранта, в порядк</w:t>
      </w:r>
      <w:r>
        <w:t xml:space="preserve">е, установленном </w:t>
      </w:r>
      <w:hyperlink w:anchor="sub2750000" w:history="1">
        <w:r>
          <w:rPr>
            <w:rStyle w:val="a3"/>
          </w:rPr>
          <w:t>статьей 275</w:t>
        </w:r>
      </w:hyperlink>
      <w:r>
        <w:t xml:space="preserve"> настоящего Кодекса; </w:t>
      </w:r>
    </w:p>
    <w:p w:rsidR="00000000" w:rsidRDefault="008B2134">
      <w:pPr>
        <w:jc w:val="both"/>
      </w:pPr>
      <w:r>
        <w:rPr>
          <w:rStyle w:val="s3"/>
        </w:rPr>
        <w:t xml:space="preserve">В подпункт 3 внесены изменения в соответствии с </w:t>
      </w:r>
      <w:hyperlink r:id="rId3073" w:anchor="sub_id=272" w:history="1">
        <w:r>
          <w:rPr>
            <w:rStyle w:val="a3"/>
            <w:i/>
            <w:iCs/>
            <w:bdr w:val="none" w:sz="0" w:space="0" w:color="auto" w:frame="1"/>
          </w:rPr>
          <w:t>Законом</w:t>
        </w:r>
      </w:hyperlink>
      <w:r>
        <w:rPr>
          <w:rStyle w:val="s3"/>
        </w:rPr>
        <w:t xml:space="preserve"> РК от 30.06.10 г. № 297-IV (введены </w:t>
      </w:r>
      <w:r>
        <w:rPr>
          <w:rStyle w:val="s3"/>
        </w:rPr>
        <w:t>в действие с 1 июля 2010 г.) (</w:t>
      </w:r>
      <w:hyperlink r:id="rId3074" w:anchor="sub_id=2720103" w:history="1">
        <w:r>
          <w:rPr>
            <w:rStyle w:val="a3"/>
            <w:i/>
            <w:iCs/>
            <w:bdr w:val="none" w:sz="0" w:space="0" w:color="auto" w:frame="1"/>
          </w:rPr>
          <w:t>см. стар. ред.</w:t>
        </w:r>
      </w:hyperlink>
      <w:r>
        <w:rPr>
          <w:rStyle w:val="s3"/>
        </w:rPr>
        <w:t>)</w:t>
      </w:r>
    </w:p>
    <w:p w:rsidR="00000000" w:rsidRDefault="008B2134">
      <w:pPr>
        <w:ind w:firstLine="400"/>
        <w:jc w:val="both"/>
      </w:pPr>
      <w:r>
        <w:t xml:space="preserve">3) налог на добавленную стоимость, уплаченный дипломатическими и приравненными к ним представительствами </w:t>
      </w:r>
      <w:r>
        <w:rPr>
          <w:rStyle w:val="s0"/>
        </w:rPr>
        <w:t>иностранных государс</w:t>
      </w:r>
      <w:r>
        <w:rPr>
          <w:rStyle w:val="s0"/>
        </w:rPr>
        <w:t>тв, консульскими учреждениями иностранных государств</w:t>
      </w:r>
      <w:r>
        <w:t xml:space="preserve">, аккредитованными в Республике Казахстан, и лицами, относящимися к дипломатическому и административно-техническому персоналу </w:t>
      </w:r>
      <w:r>
        <w:rPr>
          <w:rStyle w:val="s0"/>
        </w:rPr>
        <w:t>этих представительств</w:t>
      </w:r>
      <w:r>
        <w:t xml:space="preserve">, включая членов их семей, проживающих вместе с ними, </w:t>
      </w:r>
      <w:r>
        <w:rPr>
          <w:rStyle w:val="s0"/>
        </w:rPr>
        <w:t>кон</w:t>
      </w:r>
      <w:r>
        <w:rPr>
          <w:rStyle w:val="s0"/>
        </w:rPr>
        <w:t xml:space="preserve">сульскими должностными лицами, консульскими служащими, включая членов их семей, проживающих вместе с ними, </w:t>
      </w:r>
      <w:r>
        <w:t xml:space="preserve">поставщикам товаров, работ, услуг, приобретенных на территории Республики Казахстан, в порядке, установленном </w:t>
      </w:r>
      <w:hyperlink w:anchor="sub2760000" w:history="1">
        <w:r>
          <w:rPr>
            <w:rStyle w:val="a3"/>
          </w:rPr>
          <w:t>статье</w:t>
        </w:r>
        <w:r>
          <w:rPr>
            <w:rStyle w:val="a3"/>
          </w:rPr>
          <w:t>й 276</w:t>
        </w:r>
      </w:hyperlink>
      <w:r>
        <w:t xml:space="preserve"> настоящего Кодекса;</w:t>
      </w:r>
    </w:p>
    <w:p w:rsidR="00000000" w:rsidRDefault="008B2134">
      <w:pPr>
        <w:ind w:firstLine="400"/>
        <w:jc w:val="both"/>
      </w:pPr>
      <w:r>
        <w:t xml:space="preserve">4) излишне уплаченная в бюджет сумма налога на добавленную стоимость в порядке, установленном </w:t>
      </w:r>
      <w:hyperlink w:anchor="sub5990000" w:history="1">
        <w:r>
          <w:rPr>
            <w:rStyle w:val="a3"/>
          </w:rPr>
          <w:t>статьями 599</w:t>
        </w:r>
      </w:hyperlink>
      <w:r>
        <w:t xml:space="preserve"> и </w:t>
      </w:r>
      <w:hyperlink w:anchor="sub6020000" w:history="1">
        <w:r>
          <w:rPr>
            <w:rStyle w:val="a3"/>
          </w:rPr>
          <w:t>602</w:t>
        </w:r>
      </w:hyperlink>
      <w:r>
        <w:t xml:space="preserve"> настоящего Кодекса.</w:t>
      </w:r>
    </w:p>
    <w:p w:rsidR="00000000" w:rsidRDefault="008B2134">
      <w:pPr>
        <w:ind w:firstLine="400"/>
        <w:jc w:val="both"/>
      </w:pPr>
      <w:r>
        <w:t>2. Не подлежит возврату из бюджета превышение налога на добавленную стоимость, указанное в части первой подпункта 1) пункта 1 настоящей статьи, сложившееся по товарам, работам, услугам, приобретенным до 1 января 2009 года, за исключением превышения, образо</w:t>
      </w:r>
      <w:r>
        <w:t xml:space="preserve">вавшегося в связи с приобретением товаров, работ, услуг, которые используются или будут использоваться в целях оборотов, облагаемых по нулевой ставке. </w:t>
      </w:r>
    </w:p>
    <w:p w:rsidR="00000000" w:rsidRDefault="008B2134">
      <w:pPr>
        <w:ind w:firstLine="400"/>
        <w:jc w:val="both"/>
      </w:pPr>
      <w:r>
        <w:t>Превышение налога на добавленную стоимость, не подлежащее возврату из бюджета в соответствии с настоящим</w:t>
      </w:r>
      <w:r>
        <w:t xml:space="preserve"> пунктом, зачитывается в счет предстоящих платежей по налогу на добавленную стоимость. Зачет не производится в счет уплаты налога на добавленную стоимость, подлежащего уплате при импорте, а также предусмотренного </w:t>
      </w:r>
      <w:hyperlink w:anchor="sub2410000" w:history="1">
        <w:r>
          <w:rPr>
            <w:rStyle w:val="a3"/>
          </w:rPr>
          <w:t>статьей 24</w:t>
        </w:r>
        <w:r>
          <w:rPr>
            <w:rStyle w:val="a3"/>
          </w:rPr>
          <w:t>1</w:t>
        </w:r>
      </w:hyperlink>
      <w:r>
        <w:t xml:space="preserve"> настоящего Кодекса.</w:t>
      </w:r>
    </w:p>
    <w:p w:rsidR="00000000" w:rsidRDefault="008B2134">
      <w:pPr>
        <w:jc w:val="both"/>
      </w:pPr>
      <w:hyperlink r:id="rId3075" w:history="1">
        <w:r>
          <w:rPr>
            <w:rStyle w:val="a3"/>
            <w:rFonts w:ascii="Wingdings" w:hAnsi="Wingdings"/>
            <w:i/>
            <w:iCs/>
            <w:bdr w:val="none" w:sz="0" w:space="0" w:color="auto" w:frame="1"/>
          </w:rPr>
          <w:t>*</w:t>
        </w:r>
      </w:hyperlink>
    </w:p>
    <w:p w:rsidR="00000000" w:rsidRDefault="008B2134">
      <w:pPr>
        <w:ind w:firstLine="400"/>
        <w:jc w:val="both"/>
      </w:pPr>
      <w:r>
        <w:t>3. По оборотам, облагаемым по нулевой ставке, превышение суммы налога на добавленную стоимость, относимого в зачет, над суммой начисленного налога, сложившееся по декл</w:t>
      </w:r>
      <w:r>
        <w:t xml:space="preserve">арации нарастающим итогом на конец отчетного налогового периода, подлежит возврату, если одновременно выполняются следующие условия: </w:t>
      </w:r>
    </w:p>
    <w:p w:rsidR="00000000" w:rsidRDefault="008B2134">
      <w:pPr>
        <w:ind w:firstLine="400"/>
        <w:jc w:val="both"/>
      </w:pPr>
      <w:r>
        <w:t>1) плательщиком налога на добавленную стоимость осуществляется постоянная реализация товаров, работ, услуг, облагаемых по нулевой ставке;</w:t>
      </w:r>
    </w:p>
    <w:p w:rsidR="00000000" w:rsidRDefault="008B2134">
      <w:pPr>
        <w:ind w:firstLine="400"/>
        <w:jc w:val="both"/>
      </w:pPr>
      <w:r>
        <w:t>2) оборот по реализации, облагаемый по нулевой ставке, за налоговый период, в котором совершены обороты, облагаемые по</w:t>
      </w:r>
      <w:r>
        <w:t xml:space="preserve"> нулевой ставке, и по которому в </w:t>
      </w:r>
      <w:r>
        <w:rPr>
          <w:rStyle w:val="s0"/>
        </w:rPr>
        <w:t>декларации указано требование о возврате превышения налога на добавленную стоимость, составлял не менее 70 процентов в общем облагаемом обороте по реализации.</w:t>
      </w:r>
    </w:p>
    <w:p w:rsidR="00000000" w:rsidRDefault="008B2134">
      <w:pPr>
        <w:ind w:firstLine="400"/>
        <w:jc w:val="both"/>
      </w:pPr>
      <w:r>
        <w:rPr>
          <w:rStyle w:val="s0"/>
        </w:rPr>
        <w:t xml:space="preserve">4. Правительство Республики Казахстан </w:t>
      </w:r>
      <w:hyperlink r:id="rId3076" w:anchor="sub_id=10" w:history="1">
        <w:r>
          <w:rPr>
            <w:rStyle w:val="a3"/>
          </w:rPr>
          <w:t>устанавливает критерии отнесения реализации товаров, работ, услуг, облагаемых по нулевой ставке, к постоянной реализации</w:t>
        </w:r>
      </w:hyperlink>
      <w:r>
        <w:rPr>
          <w:rStyle w:val="s0"/>
        </w:rPr>
        <w:t xml:space="preserve">, предусмотренной подпунктом 1) пункта 3 настоящей статьи, и </w:t>
      </w:r>
      <w:hyperlink r:id="rId3077" w:history="1">
        <w:r>
          <w:rPr>
            <w:rStyle w:val="a3"/>
          </w:rPr>
          <w:t>порядок определения суммы превышения налога на добавленную стоимость, подлежащей возврату</w:t>
        </w:r>
      </w:hyperlink>
      <w:r>
        <w:rPr>
          <w:rStyle w:val="s0"/>
        </w:rPr>
        <w:t>:</w:t>
      </w:r>
    </w:p>
    <w:p w:rsidR="00000000" w:rsidRDefault="008B2134">
      <w:pPr>
        <w:ind w:firstLine="400"/>
        <w:jc w:val="both"/>
      </w:pPr>
      <w:r>
        <w:rPr>
          <w:rStyle w:val="s0"/>
        </w:rPr>
        <w:t>1) связанного с оборотами, облагаемыми по нулевой ставке, в случае невыполнения условий, установленных пунктом 3 настояще</w:t>
      </w:r>
      <w:r>
        <w:rPr>
          <w:rStyle w:val="s0"/>
        </w:rPr>
        <w:t>й статьи;</w:t>
      </w:r>
    </w:p>
    <w:p w:rsidR="00000000" w:rsidRDefault="008B2134">
      <w:pPr>
        <w:ind w:firstLine="400"/>
        <w:jc w:val="both"/>
      </w:pPr>
      <w:r>
        <w:rPr>
          <w:rStyle w:val="s0"/>
        </w:rPr>
        <w:t xml:space="preserve">2) предусмотренного </w:t>
      </w:r>
      <w:hyperlink r:id="rId3078" w:anchor="sub_id=420000" w:history="1">
        <w:r>
          <w:rPr>
            <w:rStyle w:val="a3"/>
          </w:rPr>
          <w:t>частью второй подпункта 1) пункта 1</w:t>
        </w:r>
      </w:hyperlink>
      <w:r>
        <w:rPr>
          <w:rStyle w:val="s0"/>
        </w:rPr>
        <w:t xml:space="preserve"> настоящей статьи.</w:t>
      </w:r>
    </w:p>
    <w:p w:rsidR="00000000" w:rsidRDefault="008B2134">
      <w:pPr>
        <w:jc w:val="both"/>
      </w:pPr>
      <w:hyperlink r:id="rId3079"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454" w:name="SUB2730000"/>
      <w:bookmarkEnd w:id="454"/>
      <w:r>
        <w:rPr>
          <w:rStyle w:val="s1"/>
        </w:rPr>
        <w:t>Статья 273. Возврат</w:t>
      </w:r>
      <w:r>
        <w:rPr>
          <w:rStyle w:val="s1"/>
        </w:rPr>
        <w:t xml:space="preserve"> превышения налога на добавленную стоимость</w:t>
      </w:r>
    </w:p>
    <w:p w:rsidR="00000000" w:rsidRDefault="008B2134">
      <w:pPr>
        <w:ind w:firstLine="400"/>
        <w:jc w:val="both"/>
      </w:pPr>
      <w:r>
        <w:rPr>
          <w:rStyle w:val="s0"/>
        </w:rPr>
        <w:t>1. Возврат превышения налога на добавленную стоимость осуществляется налогоплательщику:</w:t>
      </w:r>
    </w:p>
    <w:p w:rsidR="00000000" w:rsidRDefault="008B2134">
      <w:pPr>
        <w:ind w:firstLine="400"/>
        <w:jc w:val="both"/>
      </w:pPr>
      <w:r>
        <w:rPr>
          <w:rStyle w:val="s0"/>
        </w:rPr>
        <w:t xml:space="preserve">1) в порядке и сроки, которые установлены настоящей статьей, если иное не установлено </w:t>
      </w:r>
      <w:hyperlink w:anchor="sub2740000" w:history="1">
        <w:r>
          <w:rPr>
            <w:rStyle w:val="a3"/>
          </w:rPr>
          <w:t>стать</w:t>
        </w:r>
        <w:r>
          <w:rPr>
            <w:rStyle w:val="a3"/>
          </w:rPr>
          <w:t>ей 274</w:t>
        </w:r>
      </w:hyperlink>
      <w:r>
        <w:rPr>
          <w:rStyle w:val="s0"/>
        </w:rPr>
        <w:t xml:space="preserve"> настоящего Кодекса;</w:t>
      </w:r>
    </w:p>
    <w:p w:rsidR="00000000" w:rsidRDefault="008B2134">
      <w:pPr>
        <w:jc w:val="both"/>
      </w:pPr>
      <w:r>
        <w:rPr>
          <w:rStyle w:val="s3"/>
        </w:rPr>
        <w:t>Действие подпункта 2) пункта 1 статьи 273 было приостановлено до 1 июля 2009 года для налогоплательщиков, не применяющих упрощенный порядок возврата превышения налога на добавленную стоимость, предусмотренный статьей 274, и (или)</w:t>
      </w:r>
      <w:r>
        <w:rPr>
          <w:rStyle w:val="s3"/>
        </w:rPr>
        <w:t xml:space="preserve"> не осуществляющих обороты, облагаемые по нулевой ставке в соответствии со </w:t>
      </w:r>
      <w:hyperlink r:id="rId3080" w:anchor="sub_id=480000" w:history="1">
        <w:r>
          <w:rPr>
            <w:rStyle w:val="a3"/>
            <w:i/>
            <w:iCs/>
            <w:bdr w:val="none" w:sz="0" w:space="0" w:color="auto" w:frame="1"/>
          </w:rPr>
          <w:t>статьей 48</w:t>
        </w:r>
      </w:hyperlink>
      <w:r>
        <w:rPr>
          <w:rStyle w:val="s3"/>
        </w:rPr>
        <w:t xml:space="preserve"> Закона РК от 10.12.08 г. № 100-IV</w:t>
      </w:r>
    </w:p>
    <w:p w:rsidR="00000000" w:rsidRDefault="008B2134">
      <w:pPr>
        <w:ind w:firstLine="400"/>
        <w:jc w:val="both"/>
      </w:pPr>
      <w:r>
        <w:rPr>
          <w:rStyle w:val="s0"/>
        </w:rPr>
        <w:t>2) на основании его требования о возврате, указанног</w:t>
      </w:r>
      <w:r>
        <w:rPr>
          <w:rStyle w:val="s0"/>
        </w:rPr>
        <w:t>о в декларации по налогу на добавленную стоимость за налоговый период.</w:t>
      </w:r>
    </w:p>
    <w:p w:rsidR="00000000" w:rsidRDefault="008B2134">
      <w:pPr>
        <w:jc w:val="both"/>
      </w:pPr>
      <w:hyperlink r:id="rId3081" w:history="1">
        <w:r>
          <w:rPr>
            <w:rStyle w:val="a3"/>
            <w:rFonts w:ascii="Wingdings" w:hAnsi="Wingdings"/>
            <w:i/>
            <w:iCs/>
            <w:bdr w:val="none" w:sz="0" w:space="0" w:color="auto" w:frame="1"/>
          </w:rPr>
          <w:t>*</w:t>
        </w:r>
      </w:hyperlink>
    </w:p>
    <w:p w:rsidR="00000000" w:rsidRDefault="008B2134">
      <w:pPr>
        <w:jc w:val="both"/>
      </w:pPr>
      <w:r>
        <w:rPr>
          <w:rStyle w:val="s3"/>
        </w:rPr>
        <w:t xml:space="preserve">См.: </w:t>
      </w:r>
      <w:hyperlink r:id="rId3082" w:anchor="sub_id=250000" w:history="1">
        <w:r>
          <w:rPr>
            <w:rStyle w:val="a3"/>
            <w:i/>
            <w:iCs/>
            <w:bdr w:val="none" w:sz="0" w:space="0" w:color="auto" w:frame="1"/>
          </w:rPr>
          <w:t>Порядок</w:t>
        </w:r>
      </w:hyperlink>
      <w:r>
        <w:rPr>
          <w:rStyle w:val="s3"/>
        </w:rPr>
        <w:t xml:space="preserve"> </w:t>
      </w:r>
      <w:r>
        <w:rPr>
          <w:rStyle w:val="s3"/>
        </w:rPr>
        <w:t>взаимоотношений с бюджетом по превышению суммы НДС, относимого в зачет, над суммой начисленного НДС, сложившемуся до 1 января 2009 года</w:t>
      </w:r>
    </w:p>
    <w:p w:rsidR="00000000" w:rsidRDefault="008B2134">
      <w:pPr>
        <w:ind w:firstLine="400"/>
        <w:jc w:val="both"/>
      </w:pPr>
      <w:r>
        <w:rPr>
          <w:rStyle w:val="s0"/>
        </w:rPr>
        <w:t>2. Если плательщик налога на добавленную стоимость не указал в декларации по налогу на добавленную стоимость за налоговы</w:t>
      </w:r>
      <w:r>
        <w:rPr>
          <w:rStyle w:val="s0"/>
        </w:rPr>
        <w:t>й период требование о возврате превышения налога на добавленную стоимость, то данное превышение зачитывается в счет предстоящих платежей по налогу на добавленную стоимость или может быть предъявлено к возврату.</w:t>
      </w:r>
    </w:p>
    <w:p w:rsidR="00000000" w:rsidRDefault="008B2134">
      <w:pPr>
        <w:ind w:firstLine="400"/>
        <w:jc w:val="both"/>
      </w:pPr>
      <w:r>
        <w:rPr>
          <w:rStyle w:val="s0"/>
        </w:rPr>
        <w:t>При этом плательщик налога на добавленную сто</w:t>
      </w:r>
      <w:r>
        <w:rPr>
          <w:rStyle w:val="s0"/>
        </w:rPr>
        <w:t xml:space="preserve">имость имеет право на возврат превышения налога на добавленную стоимость, образовавшегося после 1 января 2009 года,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 </w:t>
      </w:r>
    </w:p>
    <w:p w:rsidR="00000000" w:rsidRDefault="008B2134">
      <w:pPr>
        <w:jc w:val="both"/>
      </w:pPr>
      <w:hyperlink r:id="rId3083" w:history="1">
        <w:r>
          <w:rPr>
            <w:rStyle w:val="a3"/>
            <w:rFonts w:ascii="Wingdings" w:hAnsi="Wingdings"/>
            <w:i/>
            <w:iCs/>
            <w:bdr w:val="none" w:sz="0" w:space="0" w:color="auto" w:frame="1"/>
          </w:rPr>
          <w:t>*</w:t>
        </w:r>
      </w:hyperlink>
    </w:p>
    <w:p w:rsidR="00000000" w:rsidRDefault="008B2134">
      <w:pPr>
        <w:ind w:firstLine="400"/>
        <w:jc w:val="both"/>
      </w:pPr>
      <w:bookmarkStart w:id="455" w:name="SUB2730300"/>
      <w:bookmarkEnd w:id="455"/>
      <w:r>
        <w:rPr>
          <w:rStyle w:val="s0"/>
        </w:rPr>
        <w:t xml:space="preserve">3. Если иное не установлено пунктом 4 настоящей статьи и </w:t>
      </w:r>
      <w:hyperlink w:anchor="sub2740000" w:history="1">
        <w:r>
          <w:rPr>
            <w:rStyle w:val="a3"/>
          </w:rPr>
          <w:t>статьей 274</w:t>
        </w:r>
      </w:hyperlink>
      <w:r>
        <w:rPr>
          <w:rStyle w:val="s0"/>
        </w:rPr>
        <w:t xml:space="preserve"> настоящего Кодекса, возврат </w:t>
      </w:r>
      <w:r>
        <w:t>превышения налога на добавленную стоимость, подтвержденного результатами налоговой про</w:t>
      </w:r>
      <w:r>
        <w:t xml:space="preserve">верки, производится в течение ста восьмидесяти календарных дней с даты представления декларации по налогу на добавленную стоимость за налоговый период, в которой указано требование о возврате. </w:t>
      </w:r>
    </w:p>
    <w:p w:rsidR="00000000" w:rsidRDefault="008B2134">
      <w:pPr>
        <w:ind w:firstLine="400"/>
        <w:jc w:val="both"/>
      </w:pPr>
      <w:r>
        <w:t xml:space="preserve">В целях настоящего пункта основаниями для возврата превышения </w:t>
      </w:r>
      <w:r>
        <w:t>налога на добавленную стоимость являются:</w:t>
      </w:r>
    </w:p>
    <w:p w:rsidR="00000000" w:rsidRDefault="008B2134">
      <w:pPr>
        <w:ind w:firstLine="400"/>
        <w:jc w:val="both"/>
      </w:pPr>
      <w:r>
        <w:t>1) акт налоговой проверки, подтверждающий достоверность суммы превышения налога на добавленную стоимость, предъявленной к возврату;</w:t>
      </w:r>
    </w:p>
    <w:p w:rsidR="00000000" w:rsidRDefault="008B2134">
      <w:pPr>
        <w:ind w:firstLine="400"/>
        <w:jc w:val="both"/>
      </w:pPr>
      <w:r>
        <w:t xml:space="preserve">2) заключение к акту налоговой проверки, оформленное в случае, предусмотренном </w:t>
      </w:r>
      <w:hyperlink w:anchor="sub6351000" w:history="1">
        <w:r>
          <w:rPr>
            <w:rStyle w:val="a3"/>
          </w:rPr>
          <w:t>пунктом 10 статьи 635</w:t>
        </w:r>
      </w:hyperlink>
      <w:r>
        <w:t xml:space="preserve"> настоящего Кодекса;</w:t>
      </w:r>
    </w:p>
    <w:p w:rsidR="00000000" w:rsidRDefault="008B2134">
      <w:pPr>
        <w:jc w:val="both"/>
      </w:pPr>
      <w:r>
        <w:rPr>
          <w:rStyle w:val="s3"/>
        </w:rPr>
        <w:t xml:space="preserve">В подпункт 3 внесены изменения в соответствии с </w:t>
      </w:r>
      <w:hyperlink r:id="rId3084" w:anchor="sub_id=273" w:history="1">
        <w:r>
          <w:rPr>
            <w:rStyle w:val="a3"/>
            <w:i/>
            <w:iCs/>
            <w:bdr w:val="none" w:sz="0" w:space="0" w:color="auto" w:frame="1"/>
          </w:rPr>
          <w:t>Законом</w:t>
        </w:r>
      </w:hyperlink>
      <w:r>
        <w:rPr>
          <w:rStyle w:val="s3"/>
        </w:rPr>
        <w:t xml:space="preserve"> РК от 30.06.10 г. № 297-IV (введены в действие </w:t>
      </w:r>
      <w:r>
        <w:rPr>
          <w:rStyle w:val="s3"/>
        </w:rPr>
        <w:t>с 1 июля 2010 г.) (</w:t>
      </w:r>
      <w:hyperlink r:id="rId3085" w:anchor="sub_id=2730303" w:history="1">
        <w:r>
          <w:rPr>
            <w:rStyle w:val="a3"/>
            <w:i/>
            <w:iCs/>
            <w:bdr w:val="none" w:sz="0" w:space="0" w:color="auto" w:frame="1"/>
          </w:rPr>
          <w:t>см. стар. ред.</w:t>
        </w:r>
      </w:hyperlink>
      <w:r>
        <w:rPr>
          <w:rStyle w:val="s3"/>
        </w:rPr>
        <w:t>)</w:t>
      </w:r>
    </w:p>
    <w:p w:rsidR="00000000" w:rsidRDefault="008B2134">
      <w:pPr>
        <w:ind w:firstLine="400"/>
        <w:jc w:val="both"/>
      </w:pPr>
      <w:r>
        <w:t xml:space="preserve">3) документы, подтверждающие обороты, облагаемые по нулевой ставке в соответствии со </w:t>
      </w:r>
      <w:hyperlink w:anchor="sub2430000" w:history="1">
        <w:r>
          <w:rPr>
            <w:rStyle w:val="a3"/>
          </w:rPr>
          <w:t>статьями 243 - 245</w:t>
        </w:r>
      </w:hyperlink>
      <w:r>
        <w:rPr>
          <w:rStyle w:val="s0"/>
        </w:rPr>
        <w:t xml:space="preserve">, а также со </w:t>
      </w:r>
      <w:hyperlink w:anchor="sub276110000" w:history="1">
        <w:r>
          <w:rPr>
            <w:rStyle w:val="a3"/>
          </w:rPr>
          <w:t>статьями 276-11 - 276-13</w:t>
        </w:r>
      </w:hyperlink>
      <w:r>
        <w:t xml:space="preserve"> настоящего Кодекса, при наличии оборотов, облагаемых по нулевой ставке.</w:t>
      </w:r>
    </w:p>
    <w:p w:rsidR="00000000" w:rsidRDefault="008B2134">
      <w:pPr>
        <w:ind w:firstLine="400"/>
        <w:jc w:val="both"/>
      </w:pPr>
      <w:r>
        <w:t xml:space="preserve">4. Плательщику налога на добавленную стоимость, осуществляющему обороты, облагаемые по нулевой ставке, которые </w:t>
      </w:r>
      <w:r>
        <w:t xml:space="preserve">составляют не менее 70 процентов в общем облагаемом обороте по реализации за налоговый период, за исключением указанных в </w:t>
      </w:r>
      <w:hyperlink w:anchor="sub2740200" w:history="1">
        <w:r>
          <w:rPr>
            <w:rStyle w:val="a3"/>
          </w:rPr>
          <w:t>пункте 2 статьи 274</w:t>
        </w:r>
      </w:hyperlink>
      <w:r>
        <w:t xml:space="preserve"> настоящего Кодекса, возврат производится в течение шестидесяти рабочих дней с мом</w:t>
      </w:r>
      <w:r>
        <w:t>ента представления декларации по налогу на добавленную стоимость, в которой указано требование о возврате.</w:t>
      </w:r>
    </w:p>
    <w:p w:rsidR="00000000" w:rsidRDefault="008B2134">
      <w:pPr>
        <w:ind w:firstLine="400"/>
        <w:jc w:val="both"/>
      </w:pPr>
      <w:r>
        <w:t>В целях настоящего пункта основаниями для возврата превышения налога на добавленную стоимость являются:</w:t>
      </w:r>
    </w:p>
    <w:p w:rsidR="00000000" w:rsidRDefault="008B2134">
      <w:pPr>
        <w:ind w:firstLine="400"/>
        <w:jc w:val="both"/>
      </w:pPr>
      <w:r>
        <w:t>1) акт налоговой проверки, подтверждающий дос</w:t>
      </w:r>
      <w:r>
        <w:t>товерность суммы налога на добавленную стоимость, предъявленной к возврату;</w:t>
      </w:r>
    </w:p>
    <w:p w:rsidR="00000000" w:rsidRDefault="008B2134">
      <w:pPr>
        <w:jc w:val="both"/>
      </w:pPr>
      <w:r>
        <w:rPr>
          <w:rStyle w:val="s3"/>
        </w:rPr>
        <w:t xml:space="preserve">В подпункт 2 внесены изменения в соответствии с </w:t>
      </w:r>
      <w:hyperlink r:id="rId3086" w:anchor="sub_id=273"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3087" w:anchor="sub_id=2730402" w:history="1">
        <w:r>
          <w:rPr>
            <w:rStyle w:val="a3"/>
            <w:i/>
            <w:iCs/>
            <w:bdr w:val="none" w:sz="0" w:space="0" w:color="auto" w:frame="1"/>
          </w:rPr>
          <w:t>см. стар. ред.</w:t>
        </w:r>
      </w:hyperlink>
      <w:r>
        <w:rPr>
          <w:rStyle w:val="s3"/>
        </w:rPr>
        <w:t>)</w:t>
      </w:r>
    </w:p>
    <w:p w:rsidR="00000000" w:rsidRDefault="008B2134">
      <w:pPr>
        <w:ind w:firstLine="400"/>
        <w:jc w:val="both"/>
      </w:pPr>
      <w:r>
        <w:t xml:space="preserve">2) документы, подтверждающие обороты, облагаемые по нулевой ставке в соответствии со </w:t>
      </w:r>
      <w:hyperlink w:anchor="sub2430000" w:history="1">
        <w:r>
          <w:rPr>
            <w:rStyle w:val="a3"/>
          </w:rPr>
          <w:t>статьями 243 - 245</w:t>
        </w:r>
      </w:hyperlink>
      <w:r>
        <w:rPr>
          <w:rStyle w:val="s0"/>
        </w:rPr>
        <w:t xml:space="preserve">, а также со </w:t>
      </w:r>
      <w:hyperlink w:anchor="sub276110000" w:history="1">
        <w:r>
          <w:rPr>
            <w:rStyle w:val="a3"/>
          </w:rPr>
          <w:t>статьями 276-11 - 276-13</w:t>
        </w:r>
      </w:hyperlink>
      <w:r>
        <w:t xml:space="preserve"> настоящего Кодекса;</w:t>
      </w:r>
    </w:p>
    <w:p w:rsidR="00000000" w:rsidRDefault="008B2134">
      <w:pPr>
        <w:ind w:firstLine="400"/>
        <w:jc w:val="both"/>
      </w:pPr>
      <w:r>
        <w:t xml:space="preserve">3) заключение к акту налоговой проверки, оформленное в случае, предусмотренном </w:t>
      </w:r>
      <w:hyperlink w:anchor="sub6351000" w:history="1">
        <w:r>
          <w:rPr>
            <w:rStyle w:val="a3"/>
          </w:rPr>
          <w:t>пунктом 10 статьи 635</w:t>
        </w:r>
      </w:hyperlink>
      <w:r>
        <w:t xml:space="preserve"> настоящего Кодекса.</w:t>
      </w:r>
    </w:p>
    <w:p w:rsidR="00000000" w:rsidRDefault="008B2134">
      <w:pPr>
        <w:jc w:val="both"/>
      </w:pPr>
      <w:r>
        <w:rPr>
          <w:rStyle w:val="s3"/>
        </w:rPr>
        <w:t xml:space="preserve">Действие пункта 5 статьи 273 было приостановлено до 1 января 2010 года в соответствии со </w:t>
      </w:r>
      <w:hyperlink r:id="rId3088" w:anchor="sub_id=20000" w:history="1">
        <w:r>
          <w:rPr>
            <w:rStyle w:val="a3"/>
            <w:i/>
            <w:iCs/>
            <w:bdr w:val="none" w:sz="0" w:space="0" w:color="auto" w:frame="1"/>
          </w:rPr>
          <w:t>статьей 2</w:t>
        </w:r>
      </w:hyperlink>
      <w:r>
        <w:rPr>
          <w:rStyle w:val="s3"/>
        </w:rPr>
        <w:t xml:space="preserve"> Закона РК от 10.12.08 г. № 100-I</w:t>
      </w:r>
      <w:r>
        <w:rPr>
          <w:rStyle w:val="s3"/>
        </w:rPr>
        <w:t>V</w:t>
      </w:r>
    </w:p>
    <w:p w:rsidR="00000000" w:rsidRDefault="008B2134">
      <w:pPr>
        <w:ind w:firstLine="400"/>
        <w:jc w:val="both"/>
      </w:pPr>
      <w:r>
        <w:t>5. Не производится возврат превышения налога на добавленную стоимость:</w:t>
      </w:r>
    </w:p>
    <w:p w:rsidR="00000000" w:rsidRDefault="008B2134">
      <w:pPr>
        <w:jc w:val="both"/>
      </w:pPr>
      <w:r>
        <w:rPr>
          <w:rStyle w:val="s3"/>
        </w:rPr>
        <w:t xml:space="preserve">В подпункт 1 внесены изменения в соответствии с </w:t>
      </w:r>
      <w:hyperlink r:id="rId3089" w:anchor="sub_id=506" w:history="1">
        <w:r>
          <w:rPr>
            <w:rStyle w:val="a3"/>
            <w:i/>
            <w:iCs/>
            <w:bdr w:val="none" w:sz="0" w:space="0" w:color="auto" w:frame="1"/>
          </w:rPr>
          <w:t>Законом</w:t>
        </w:r>
      </w:hyperlink>
      <w:r>
        <w:rPr>
          <w:rStyle w:val="s3"/>
        </w:rPr>
        <w:t xml:space="preserve"> РК от 21.01.10 г. № 242-IV (введены в действие</w:t>
      </w:r>
      <w:r>
        <w:rPr>
          <w:rStyle w:val="s3"/>
        </w:rPr>
        <w:t xml:space="preserve"> с 1 января 2011 г.) (</w:t>
      </w:r>
      <w:hyperlink r:id="rId3090" w:anchor="sub_id=2730500" w:history="1">
        <w:r>
          <w:rPr>
            <w:rStyle w:val="a3"/>
            <w:i/>
            <w:iCs/>
            <w:bdr w:val="none" w:sz="0" w:space="0" w:color="auto" w:frame="1"/>
          </w:rPr>
          <w:t>см. стар. ред.</w:t>
        </w:r>
      </w:hyperlink>
      <w:r>
        <w:rPr>
          <w:rStyle w:val="s3"/>
        </w:rPr>
        <w:t>)</w:t>
      </w:r>
    </w:p>
    <w:p w:rsidR="00000000" w:rsidRDefault="008B2134">
      <w:pPr>
        <w:ind w:firstLine="400"/>
        <w:jc w:val="both"/>
      </w:pPr>
      <w:r>
        <w:t>1) налогоплательщику, осуществляющему расчеты с бюджетом в специальных налоговых режимах, установленных для:</w:t>
      </w:r>
    </w:p>
    <w:p w:rsidR="00000000" w:rsidRDefault="008B2134">
      <w:pPr>
        <w:ind w:firstLine="400"/>
        <w:jc w:val="both"/>
      </w:pPr>
      <w:r>
        <w:t>субъектов малого бизнеса</w:t>
      </w:r>
      <w:r>
        <w:t xml:space="preserve">; </w:t>
      </w:r>
    </w:p>
    <w:p w:rsidR="00000000" w:rsidRDefault="008B2134">
      <w:pPr>
        <w:ind w:firstLine="400"/>
        <w:jc w:val="both"/>
      </w:pPr>
      <w:r>
        <w:rPr>
          <w:rStyle w:val="s0"/>
        </w:rPr>
        <w:t>крестьянских или фермерских хозяйств;</w:t>
      </w:r>
    </w:p>
    <w:p w:rsidR="00000000" w:rsidRDefault="008B2134">
      <w:pPr>
        <w:ind w:firstLine="400"/>
        <w:jc w:val="both"/>
      </w:pPr>
      <w:r>
        <w:t>юридических лиц-производителей сельскохозяйственной продукции</w:t>
      </w:r>
      <w:r>
        <w:rPr>
          <w:rStyle w:val="s0"/>
        </w:rPr>
        <w:t>, продукции аквакультуры (рыбоводства)</w:t>
      </w:r>
      <w:r>
        <w:t xml:space="preserve"> и сельских потребительских кооперативов;</w:t>
      </w:r>
    </w:p>
    <w:p w:rsidR="00000000" w:rsidRDefault="008B2134">
      <w:pPr>
        <w:jc w:val="both"/>
      </w:pPr>
      <w:r>
        <w:rPr>
          <w:rStyle w:val="s3"/>
        </w:rPr>
        <w:t xml:space="preserve">Подпункт 2 изложен в редакции </w:t>
      </w:r>
      <w:hyperlink r:id="rId3091" w:anchor="sub_id=273"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3092" w:anchor="sub_id=27305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налогоплательщику за налоговые периоды, по</w:t>
      </w:r>
      <w:r>
        <w:rPr>
          <w:rStyle w:val="s0"/>
        </w:rPr>
        <w:t xml:space="preserve"> которым он применял положения </w:t>
      </w:r>
      <w:hyperlink w:anchor="sub2670000" w:history="1">
        <w:r>
          <w:rPr>
            <w:rStyle w:val="a3"/>
          </w:rPr>
          <w:t>статьи 267</w:t>
        </w:r>
      </w:hyperlink>
      <w:r>
        <w:rPr>
          <w:rStyle w:val="s0"/>
        </w:rPr>
        <w:t xml:space="preserve"> настоящего Кодекса.</w:t>
      </w:r>
    </w:p>
    <w:p w:rsidR="00000000" w:rsidRDefault="008B2134">
      <w:pPr>
        <w:ind w:firstLine="400"/>
        <w:jc w:val="both"/>
      </w:pPr>
      <w:r>
        <w:t xml:space="preserve">6. Превышение налога на добавленную стоимость, подлежащее возврату из бюджета, возвращается налогоплательщику в порядке, установленном </w:t>
      </w:r>
      <w:hyperlink w:anchor="sub6030000" w:history="1">
        <w:r>
          <w:rPr>
            <w:rStyle w:val="a3"/>
          </w:rPr>
          <w:t>статьей 603</w:t>
        </w:r>
      </w:hyperlink>
      <w:r>
        <w:t xml:space="preserve"> настоящего Кодекса. </w:t>
      </w:r>
    </w:p>
    <w:p w:rsidR="00000000" w:rsidRDefault="008B2134">
      <w:pPr>
        <w:ind w:firstLine="400"/>
        <w:jc w:val="both"/>
      </w:pPr>
      <w:r>
        <w:t>Превышение налога на добавленную стоимость, не подлежащее возврату из бюджета, зачитывается в счет предстоящих платежей по налогу на добавленную стоимость. Зачет не производится в счет уплаты налога на добавленную ст</w:t>
      </w:r>
      <w:r>
        <w:t xml:space="preserve">оимость, подлежащего уплате при импорте, а также предусмотренного </w:t>
      </w:r>
      <w:hyperlink w:anchor="sub2410000" w:history="1">
        <w:r>
          <w:rPr>
            <w:rStyle w:val="a3"/>
          </w:rPr>
          <w:t>статьей 241</w:t>
        </w:r>
      </w:hyperlink>
      <w:r>
        <w:t xml:space="preserve"> настоящего Кодекса.</w:t>
      </w:r>
    </w:p>
    <w:p w:rsidR="00000000" w:rsidRDefault="008B2134">
      <w:pPr>
        <w:ind w:firstLine="400"/>
        <w:jc w:val="both"/>
      </w:pPr>
      <w:r>
        <w:t>7. Сумма превышения налога на добавленную стоимость, по которой налогоплательщиком в декларации указано требование о возврате</w:t>
      </w:r>
      <w:r>
        <w:t xml:space="preserve"> налога на добавленную стоимость, возвращенная из бюджета и не подтвержденная в ходе проведения документальной налоговой проверки, подлежит уплате в бюджет налогоплательщиком на основании уведомления о результатах налоговой проверки.</w:t>
      </w:r>
    </w:p>
    <w:p w:rsidR="00000000" w:rsidRDefault="008B2134">
      <w:pPr>
        <w:ind w:firstLine="400"/>
        <w:jc w:val="both"/>
      </w:pPr>
      <w:r>
        <w:t>Если возврат превышени</w:t>
      </w:r>
      <w:r>
        <w:t xml:space="preserve">я налога на добавленную стоимость налогоплательщику ранее был произведен с начислением и перечислением пени в соответствии с </w:t>
      </w:r>
      <w:hyperlink w:anchor="sub6030400" w:history="1">
        <w:r>
          <w:rPr>
            <w:rStyle w:val="a3"/>
          </w:rPr>
          <w:t>пунктом 4 статьи 603</w:t>
        </w:r>
      </w:hyperlink>
      <w:r>
        <w:t xml:space="preserve"> настоящего Кодекса в пользу данного налогоплательщика, пеня, перечисленная ра</w:t>
      </w:r>
      <w:r>
        <w:t xml:space="preserve">нее налогоплательщику и приходящаяся на возвращенную сумму превышения налога на добавленную стоимость, не подтвержденную при налоговой проверке, подлежит </w:t>
      </w:r>
      <w:r>
        <w:rPr>
          <w:rStyle w:val="s0"/>
        </w:rPr>
        <w:t>уплате в бюджет на основании уведомления о результатах налоговой проверки.</w:t>
      </w:r>
    </w:p>
    <w:p w:rsidR="00000000" w:rsidRDefault="008B2134">
      <w:pPr>
        <w:ind w:firstLine="400"/>
        <w:jc w:val="both"/>
      </w:pPr>
      <w:r>
        <w:rPr>
          <w:rStyle w:val="s0"/>
        </w:rPr>
        <w:t>8. Суммы, указанные в пункт</w:t>
      </w:r>
      <w:r>
        <w:rPr>
          <w:rStyle w:val="s0"/>
        </w:rPr>
        <w:t xml:space="preserve">е 7 настоящей статьи, подлежат уплате в бюджет с начислением пени в размере, указанном в </w:t>
      </w:r>
      <w:hyperlink w:anchor="sub6030400" w:history="1">
        <w:r>
          <w:rPr>
            <w:rStyle w:val="a3"/>
          </w:rPr>
          <w:t>пункте 4 статьи 603</w:t>
        </w:r>
      </w:hyperlink>
      <w:r>
        <w:rPr>
          <w:rStyle w:val="s0"/>
        </w:rPr>
        <w:t xml:space="preserve"> настоящего Кодекса, за каждый день с даты перечисления налогоплательщику этих сумм.</w:t>
      </w:r>
    </w:p>
    <w:p w:rsidR="00000000" w:rsidRDefault="008B2134">
      <w:pPr>
        <w:jc w:val="both"/>
      </w:pPr>
      <w:hyperlink r:id="rId3093"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456" w:name="SUB2740000"/>
      <w:bookmarkEnd w:id="456"/>
      <w:r>
        <w:rPr>
          <w:rStyle w:val="s1"/>
        </w:rPr>
        <w:t>Статья 274. Упрощенный порядок возврата превышения налога на добавленную стоимость</w:t>
      </w:r>
    </w:p>
    <w:p w:rsidR="00000000" w:rsidRDefault="008B2134">
      <w:pPr>
        <w:ind w:firstLine="400"/>
        <w:jc w:val="both"/>
      </w:pPr>
      <w:r>
        <w:rPr>
          <w:rStyle w:val="s0"/>
        </w:rPr>
        <w:t>1. Упрощенный порядок возврата превышения налога на добавленную стоимость заключается в осуществлении во</w:t>
      </w:r>
      <w:r>
        <w:rPr>
          <w:rStyle w:val="s0"/>
        </w:rPr>
        <w:t>зврата налога на добавленную стоимость без предварительного проведения налоговой проверки.</w:t>
      </w:r>
    </w:p>
    <w:p w:rsidR="00000000" w:rsidRDefault="008B2134">
      <w:pPr>
        <w:ind w:firstLine="400"/>
        <w:jc w:val="both"/>
      </w:pPr>
      <w:bookmarkStart w:id="457" w:name="SUB2740200"/>
      <w:bookmarkEnd w:id="457"/>
      <w:r>
        <w:rPr>
          <w:rStyle w:val="s0"/>
        </w:rPr>
        <w:t>2. Право на применение упрощенного порядка возврата превышения налога на добавленную стоимость имеют следующие плательщики налога на добавленную стоимость, представи</w:t>
      </w:r>
      <w:r>
        <w:rPr>
          <w:rStyle w:val="s0"/>
        </w:rPr>
        <w:t xml:space="preserve">вшие декларации по налогу на добавленную стоимость с указанием требования о возврате превышения налога на добавленную стоимость: </w:t>
      </w:r>
    </w:p>
    <w:p w:rsidR="00000000" w:rsidRDefault="008B2134">
      <w:pPr>
        <w:jc w:val="both"/>
      </w:pPr>
      <w:r>
        <w:rPr>
          <w:rStyle w:val="s3"/>
        </w:rPr>
        <w:t xml:space="preserve">В подпункт 1 внесены изменения в соответствии с </w:t>
      </w:r>
      <w:hyperlink r:id="rId3094" w:anchor="sub_id=274"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095" w:history="1">
        <w:r>
          <w:rPr>
            <w:rStyle w:val="a3"/>
            <w:rFonts w:ascii="Wingdings" w:hAnsi="Wingdings"/>
            <w:i/>
            <w:iCs/>
            <w:bdr w:val="none" w:sz="0" w:space="0" w:color="auto" w:frame="1"/>
          </w:rPr>
          <w:t>+</w:t>
        </w:r>
      </w:hyperlink>
      <w:r>
        <w:rPr>
          <w:rStyle w:val="s3"/>
        </w:rPr>
        <w:t xml:space="preserve"> (</w:t>
      </w:r>
      <w:hyperlink r:id="rId3096" w:anchor="sub_id=274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состоящи</w:t>
      </w:r>
      <w:r>
        <w:rPr>
          <w:rStyle w:val="s0"/>
        </w:rPr>
        <w:t xml:space="preserve">е не менее двенадцати последовательных месяцев на мониторинге </w:t>
      </w:r>
      <w:hyperlink r:id="rId3097" w:history="1">
        <w:r>
          <w:rPr>
            <w:rStyle w:val="a3"/>
          </w:rPr>
          <w:t>крупных налогоплательщиков</w:t>
        </w:r>
      </w:hyperlink>
      <w:r>
        <w:rPr>
          <w:rStyle w:val="s0"/>
        </w:rPr>
        <w:t xml:space="preserve"> и не имеющие неисполненного налогового обязательства </w:t>
      </w:r>
      <w:r>
        <w:t>по представлению налоговой отчетности на дату пре</w:t>
      </w:r>
      <w:r>
        <w:t>дставления декларации по налогу на добавленную стоимость, с указанием требования о возврате превышения налога на добавленную стоимость.</w:t>
      </w:r>
    </w:p>
    <w:p w:rsidR="00000000" w:rsidRDefault="008B2134">
      <w:pPr>
        <w:ind w:firstLine="400"/>
        <w:jc w:val="both"/>
      </w:pPr>
      <w:r>
        <w:t>При реорганизации путем разделения, выделения, преобразования крупного налогоплательщика, подлежащего мониторингу, котор</w:t>
      </w:r>
      <w:r>
        <w:t>ый соответствует требованиям, предусмотренным настоящим подпунктом, право на применение упрощенного порядка возврата превышения налога на добавленную стоимость переходит к правопреемнику (правопреемникам) реорганизованного лица.</w:t>
      </w:r>
    </w:p>
    <w:p w:rsidR="00000000" w:rsidRDefault="008B2134">
      <w:pPr>
        <w:ind w:firstLine="400"/>
        <w:jc w:val="both"/>
      </w:pPr>
      <w:r>
        <w:t>При реорганизации путем сли</w:t>
      </w:r>
      <w:r>
        <w:t>яния или присоединения крупных налогоплательщиков, подлежащих мониторингу, которые соответствуют требованиям, предусмотренным настоящим подпунктом, право на применение упрощенного порядка возврата превышения налога на добавленную стоимость переходит к прав</w:t>
      </w:r>
      <w:r>
        <w:t>опреемнику при условии, если все реорганизуемые путем слияния или присоединения юридические лица до реорганизации являлись крупными налогоплательщиками, подлежащими мониторингу.</w:t>
      </w:r>
    </w:p>
    <w:p w:rsidR="00000000" w:rsidRDefault="008B2134">
      <w:pPr>
        <w:ind w:firstLine="400"/>
        <w:jc w:val="both"/>
      </w:pPr>
      <w:r>
        <w:t>Право на применение упрощенного порядка возврата превышения налога на добавленную стоимость в отношении правопреемника (правопреемников), указанного в абзацах втором и третьем настоящего подпункта, действует до введения в действие нового перечня крупных на</w:t>
      </w:r>
      <w:r>
        <w:t>логоплательщиков, подлежащих мониторингу.</w:t>
      </w:r>
    </w:p>
    <w:p w:rsidR="00000000" w:rsidRDefault="008B2134">
      <w:pPr>
        <w:ind w:firstLine="400"/>
        <w:jc w:val="both"/>
      </w:pPr>
      <w:r>
        <w:rPr>
          <w:rStyle w:val="s0"/>
        </w:rPr>
        <w:t>При этом возврату в упрощенном порядке подлежит превышение налога на добавленную стоимость в размере не более 70 процентов от суммы превышения налога на добавленную стоимость, сложившегося за отчетный налоговый пер</w:t>
      </w:r>
      <w:r>
        <w:rPr>
          <w:rStyle w:val="s0"/>
        </w:rPr>
        <w:t>иод;</w:t>
      </w:r>
    </w:p>
    <w:p w:rsidR="00000000" w:rsidRDefault="008B2134">
      <w:pPr>
        <w:jc w:val="both"/>
      </w:pPr>
      <w:r>
        <w:rPr>
          <w:rStyle w:val="s3"/>
        </w:rPr>
        <w:t xml:space="preserve">См. </w:t>
      </w:r>
      <w:hyperlink r:id="rId3098" w:anchor="sub_id=270000" w:history="1">
        <w:r>
          <w:rPr>
            <w:rStyle w:val="a3"/>
            <w:i/>
            <w:iCs/>
            <w:bdr w:val="none" w:sz="0" w:space="0" w:color="auto" w:frame="1"/>
          </w:rPr>
          <w:t>статью 27</w:t>
        </w:r>
      </w:hyperlink>
      <w:r>
        <w:rPr>
          <w:rStyle w:val="s3"/>
        </w:rPr>
        <w:t xml:space="preserve"> Закона РК от 10.12.08 г. № 100-IV о введении в действие настоящего Кодекса</w:t>
      </w:r>
    </w:p>
    <w:p w:rsidR="00000000" w:rsidRDefault="008B2134">
      <w:pPr>
        <w:jc w:val="both"/>
      </w:pPr>
      <w:hyperlink r:id="rId3099" w:history="1">
        <w:r>
          <w:rPr>
            <w:rStyle w:val="a3"/>
            <w:rFonts w:ascii="Wingdings" w:hAnsi="Wingdings"/>
            <w:i/>
            <w:iCs/>
            <w:bdr w:val="none" w:sz="0" w:space="0" w:color="auto" w:frame="1"/>
          </w:rPr>
          <w:t>*</w:t>
        </w:r>
      </w:hyperlink>
    </w:p>
    <w:p w:rsidR="00000000" w:rsidRDefault="008B2134">
      <w:pPr>
        <w:jc w:val="both"/>
      </w:pPr>
      <w:r>
        <w:rPr>
          <w:rStyle w:val="s3"/>
        </w:rPr>
        <w:t>Пункт допол</w:t>
      </w:r>
      <w:r>
        <w:rPr>
          <w:rStyle w:val="s3"/>
        </w:rPr>
        <w:t xml:space="preserve">нен подпунктом 1-1 в соответствии с </w:t>
      </w:r>
      <w:hyperlink r:id="rId3100" w:anchor="sub_id=311"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8B2134">
      <w:pPr>
        <w:ind w:firstLine="400"/>
        <w:jc w:val="both"/>
      </w:pPr>
      <w:r>
        <w:t xml:space="preserve">1-1) автономные организации образования, определенные </w:t>
      </w:r>
      <w:hyperlink w:anchor="sub135010000" w:history="1">
        <w:r>
          <w:rPr>
            <w:rStyle w:val="a3"/>
          </w:rPr>
          <w:t>пунктом 1 статьи 135-1</w:t>
        </w:r>
      </w:hyperlink>
      <w:r>
        <w:t xml:space="preserve"> настоящего Кодекса, не имеющие неисполненного налогового обязательства по представлению налоговой отчетности на дату представления декларации по налогу на добавленную стоимость, в которой указано требование</w:t>
      </w:r>
      <w:r>
        <w:t xml:space="preserve"> о возврате превышения налога на добавленную </w:t>
      </w:r>
      <w:r>
        <w:rPr>
          <w:rStyle w:val="s0"/>
        </w:rPr>
        <w:t>стоимость;</w:t>
      </w:r>
    </w:p>
    <w:p w:rsidR="00000000" w:rsidRDefault="008B2134">
      <w:pPr>
        <w:jc w:val="both"/>
      </w:pPr>
      <w:r>
        <w:rPr>
          <w:rStyle w:val="s3"/>
        </w:rPr>
        <w:t xml:space="preserve">Действие подпункта 2) пункта 2 статьи 274 приостановлено до 1 января 2016 года (утрачивает силу с 1 января 2017 года) в соответствии со </w:t>
      </w:r>
      <w:hyperlink r:id="rId3101" w:anchor="sub_id=480000" w:history="1">
        <w:r>
          <w:rPr>
            <w:rStyle w:val="a3"/>
            <w:i/>
            <w:iCs/>
            <w:bdr w:val="none" w:sz="0" w:space="0" w:color="auto" w:frame="1"/>
          </w:rPr>
          <w:t>статьей 48</w:t>
        </w:r>
      </w:hyperlink>
      <w:r>
        <w:rPr>
          <w:rStyle w:val="s3"/>
        </w:rPr>
        <w:t xml:space="preserve"> Закона РК от 10.12.08 г. № 100-IV</w:t>
      </w:r>
    </w:p>
    <w:p w:rsidR="00000000" w:rsidRDefault="008B2134">
      <w:pPr>
        <w:ind w:firstLine="400"/>
        <w:jc w:val="both"/>
      </w:pPr>
      <w:r>
        <w:rPr>
          <w:rStyle w:val="s19"/>
        </w:rPr>
        <w:t>2) лицо, по которому в результате камерального контроля не выявлены расхождения между данными, отраженными в налоговой отчетнос</w:t>
      </w:r>
      <w:r>
        <w:rPr>
          <w:rStyle w:val="s19"/>
        </w:rPr>
        <w:t xml:space="preserve">ти данного лица по налогу на добавленную стоимость и в налоговой отчетности по налогу на добавленную стоимость его непосредственных поставщиков и покупателей. </w:t>
      </w:r>
    </w:p>
    <w:p w:rsidR="00000000" w:rsidRDefault="008B2134">
      <w:pPr>
        <w:ind w:firstLine="400"/>
        <w:jc w:val="both"/>
      </w:pPr>
      <w:r>
        <w:rPr>
          <w:rStyle w:val="s19"/>
        </w:rPr>
        <w:t>Положения настоящего подпункта применяются в случае, если налогоплательщик не имеет на дату пред</w:t>
      </w:r>
      <w:r>
        <w:rPr>
          <w:rStyle w:val="s19"/>
        </w:rPr>
        <w:t xml:space="preserve">ставления декларации по налогу на добавленную стоимость неисполненного налогового обязательства по представлению налоговой отчетности. </w:t>
      </w:r>
    </w:p>
    <w:p w:rsidR="00000000" w:rsidRDefault="008B2134">
      <w:pPr>
        <w:ind w:firstLine="400"/>
        <w:jc w:val="both"/>
      </w:pPr>
      <w:r>
        <w:rPr>
          <w:rStyle w:val="s19"/>
        </w:rPr>
        <w:t>Положения настоящего подпункта не применяются к лицам, указанным в подпункте 1) пункта 2 настоящей статьи;</w:t>
      </w:r>
    </w:p>
    <w:p w:rsidR="00000000" w:rsidRDefault="008B2134">
      <w:pPr>
        <w:jc w:val="both"/>
      </w:pPr>
      <w:r>
        <w:rPr>
          <w:rStyle w:val="s3"/>
        </w:rPr>
        <w:t>Действие подп</w:t>
      </w:r>
      <w:r>
        <w:rPr>
          <w:rStyle w:val="s3"/>
        </w:rPr>
        <w:t xml:space="preserve">ункта 3) пункта 2 статьи 274 приостановлено до 1 января 2017 года в соответствии со </w:t>
      </w:r>
      <w:hyperlink r:id="rId3102" w:anchor="sub_id=480000" w:history="1">
        <w:r>
          <w:rPr>
            <w:rStyle w:val="a3"/>
            <w:i/>
            <w:iCs/>
            <w:bdr w:val="none" w:sz="0" w:space="0" w:color="auto" w:frame="1"/>
          </w:rPr>
          <w:t>статьей 48</w:t>
        </w:r>
      </w:hyperlink>
      <w:r>
        <w:rPr>
          <w:rStyle w:val="s3"/>
        </w:rPr>
        <w:t xml:space="preserve"> Закона РК от 10.12.08 г. № 100-IV</w:t>
      </w:r>
    </w:p>
    <w:p w:rsidR="00000000" w:rsidRDefault="008B2134">
      <w:pPr>
        <w:ind w:firstLine="400"/>
        <w:jc w:val="both"/>
      </w:pPr>
      <w:r>
        <w:rPr>
          <w:rStyle w:val="s19"/>
        </w:rPr>
        <w:t xml:space="preserve">3) лица, которые в результате </w:t>
      </w:r>
      <w:hyperlink r:id="rId3103" w:history="1">
        <w:r>
          <w:rPr>
            <w:rStyle w:val="a3"/>
            <w:bdr w:val="none" w:sz="0" w:space="0" w:color="auto" w:frame="1"/>
          </w:rPr>
          <w:t>применения системы управления рисками</w:t>
        </w:r>
      </w:hyperlink>
      <w:r>
        <w:rPr>
          <w:rStyle w:val="s19"/>
        </w:rPr>
        <w:t xml:space="preserve"> не отнесены к категории риска, не имеющей права на применение упрощенного порядка, предусмотренного настоящей статьей. </w:t>
      </w:r>
    </w:p>
    <w:p w:rsidR="00000000" w:rsidRDefault="008B2134">
      <w:pPr>
        <w:jc w:val="both"/>
      </w:pPr>
      <w:r>
        <w:rPr>
          <w:rStyle w:val="s3"/>
        </w:rPr>
        <w:t xml:space="preserve">См. </w:t>
      </w:r>
      <w:hyperlink r:id="rId3104" w:history="1">
        <w:r>
          <w:rPr>
            <w:rStyle w:val="a3"/>
            <w:i/>
            <w:iCs/>
            <w:bdr w:val="none" w:sz="0" w:space="0" w:color="auto" w:frame="1"/>
          </w:rPr>
          <w:t>критерии</w:t>
        </w:r>
      </w:hyperlink>
      <w:r>
        <w:rPr>
          <w:rStyle w:val="s3"/>
        </w:rPr>
        <w:t xml:space="preserve"> степени риска, </w:t>
      </w:r>
      <w:hyperlink r:id="rId3105" w:history="1">
        <w:r>
          <w:rPr>
            <w:rStyle w:val="a3"/>
            <w:i/>
            <w:iCs/>
            <w:bdr w:val="none" w:sz="0" w:space="0" w:color="auto" w:frame="1"/>
          </w:rPr>
          <w:t>критерии</w:t>
        </w:r>
      </w:hyperlink>
      <w:r>
        <w:rPr>
          <w:rStyle w:val="s3"/>
        </w:rPr>
        <w:t xml:space="preserve"> оценки степени рисков</w:t>
      </w:r>
    </w:p>
    <w:p w:rsidR="00000000" w:rsidRDefault="008B2134">
      <w:pPr>
        <w:ind w:firstLine="400"/>
        <w:jc w:val="both"/>
      </w:pPr>
      <w:r>
        <w:rPr>
          <w:rStyle w:val="s0"/>
        </w:rPr>
        <w:t>3. Возврат превышения налога на добавленную стоимость в упрощенном порядке производится в следующие сроки:</w:t>
      </w:r>
    </w:p>
    <w:p w:rsidR="00000000" w:rsidRDefault="008B2134">
      <w:pPr>
        <w:jc w:val="both"/>
      </w:pPr>
      <w:r>
        <w:rPr>
          <w:rStyle w:val="s3"/>
        </w:rPr>
        <w:t>В подп</w:t>
      </w:r>
      <w:r>
        <w:rPr>
          <w:rStyle w:val="s3"/>
        </w:rPr>
        <w:t xml:space="preserve">ункт 1 внесены изменения в соответствии с </w:t>
      </w:r>
      <w:hyperlink r:id="rId3106" w:anchor="sub_id=311"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3107" w:anchor="sub_id=274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в течение пятнадцати рабочих дней с последней даты, установленной настоящим Кодексом (с учетом периода продления) для представления в налоговый орган декларации по налогу на добавленную стоимость за налоговы</w:t>
      </w:r>
      <w:r>
        <w:rPr>
          <w:rStyle w:val="s0"/>
        </w:rPr>
        <w:t xml:space="preserve">й период, в которой указано требование о возврате суммы превышения налога на добавленную стоимость, - плательщикам налога на добавленную стоимость, указанным </w:t>
      </w:r>
      <w:r>
        <w:t>в подпунктах 1) и 1-1)</w:t>
      </w:r>
      <w:r>
        <w:rPr>
          <w:rStyle w:val="s0"/>
        </w:rPr>
        <w:t xml:space="preserve"> пункта 2 настоящей статьи; </w:t>
      </w:r>
    </w:p>
    <w:p w:rsidR="00000000" w:rsidRDefault="008B2134">
      <w:pPr>
        <w:ind w:firstLine="400"/>
        <w:jc w:val="both"/>
      </w:pPr>
      <w:r>
        <w:rPr>
          <w:rStyle w:val="s0"/>
        </w:rPr>
        <w:t>2) не позднее сорока пяти рабочих дней с послед</w:t>
      </w:r>
      <w:r>
        <w:rPr>
          <w:rStyle w:val="s0"/>
        </w:rPr>
        <w:t>ней даты, установленной для представления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 - плательщикам налога на добавленную стоимость, указанным</w:t>
      </w:r>
      <w:r>
        <w:rPr>
          <w:rStyle w:val="s0"/>
        </w:rPr>
        <w:t xml:space="preserve"> в подпункте 2) пункта 2 настоящей статьи, если иное не установлено настоящим подпунктом.</w:t>
      </w:r>
    </w:p>
    <w:p w:rsidR="00000000" w:rsidRDefault="008B2134">
      <w:pPr>
        <w:ind w:firstLine="400"/>
        <w:jc w:val="both"/>
      </w:pPr>
      <w:r>
        <w:rPr>
          <w:rStyle w:val="s0"/>
        </w:rPr>
        <w:t>В случае несвоевременного представления декларации по налогу на добавленную стоимость возврат превышения налога на добавленную стоимость плательщикам, указанным в под</w:t>
      </w:r>
      <w:r>
        <w:rPr>
          <w:rStyle w:val="s0"/>
        </w:rPr>
        <w:t>пункте 2) пункта 2 настоящей статьи, производится не позднее сорока пяти рабочих дней с даты представления декларации по налогу на добавленную стоимость за налоговый период, в которой указано требование о возврате суммы превышения налога на добавленную сто</w:t>
      </w:r>
      <w:r>
        <w:rPr>
          <w:rStyle w:val="s0"/>
        </w:rPr>
        <w:t>имость;</w:t>
      </w:r>
    </w:p>
    <w:p w:rsidR="00000000" w:rsidRDefault="008B2134">
      <w:pPr>
        <w:ind w:firstLine="400"/>
        <w:jc w:val="both"/>
      </w:pPr>
      <w:r>
        <w:rPr>
          <w:rStyle w:val="s0"/>
        </w:rPr>
        <w:t>3) в течение тридцати рабочих дней с даты представления в налоговый орган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 - плательщикам на</w:t>
      </w:r>
      <w:r>
        <w:rPr>
          <w:rStyle w:val="s0"/>
        </w:rPr>
        <w:t>лога на добавленную стоимость, указанным в подпункте 3) пункта 2 настоящей статьи.</w:t>
      </w:r>
    </w:p>
    <w:p w:rsidR="00000000" w:rsidRDefault="008B2134">
      <w:pPr>
        <w:ind w:firstLine="400"/>
        <w:jc w:val="both"/>
      </w:pPr>
      <w:r>
        <w:t> </w:t>
      </w:r>
    </w:p>
    <w:p w:rsidR="00000000" w:rsidRDefault="008B2134">
      <w:pPr>
        <w:ind w:left="1200" w:hanging="800"/>
        <w:jc w:val="both"/>
      </w:pPr>
      <w:bookmarkStart w:id="458" w:name="SUB2750000"/>
      <w:bookmarkEnd w:id="458"/>
      <w:r>
        <w:rPr>
          <w:rStyle w:val="s1"/>
        </w:rPr>
        <w:t>Статья 275. Возврат налога на добавленную стоимость, уплаченного по товарам, работам, услугам, приобретенным за счет средств гранта</w:t>
      </w:r>
    </w:p>
    <w:p w:rsidR="00000000" w:rsidRDefault="008B2134">
      <w:pPr>
        <w:ind w:firstLine="400"/>
        <w:jc w:val="both"/>
      </w:pPr>
      <w:r>
        <w:rPr>
          <w:rStyle w:val="s0"/>
        </w:rPr>
        <w:t>1. Возврат налога на добавленную стоимо</w:t>
      </w:r>
      <w:r>
        <w:rPr>
          <w:rStyle w:val="s0"/>
        </w:rPr>
        <w:t>сть, уплаченного по товарам, работам, услугам, приобретенным за счет средств гранта, производится:</w:t>
      </w:r>
    </w:p>
    <w:p w:rsidR="00000000" w:rsidRDefault="008B2134">
      <w:pPr>
        <w:ind w:firstLine="400"/>
        <w:jc w:val="both"/>
      </w:pPr>
      <w:r>
        <w:rPr>
          <w:rStyle w:val="s0"/>
        </w:rPr>
        <w:t>1) грантополучателю - государственному органу, являющемуся бенефициаром в соответствии с международным договором о предоставлении Республике Казахстан гранта</w:t>
      </w:r>
      <w:r>
        <w:rPr>
          <w:rStyle w:val="s0"/>
        </w:rPr>
        <w:t xml:space="preserve"> и назначающему исполнителя, если иное не предусмотрено указанным международным договором Республики Казахстан; </w:t>
      </w:r>
    </w:p>
    <w:p w:rsidR="00000000" w:rsidRDefault="008B2134">
      <w:pPr>
        <w:ind w:firstLine="400"/>
        <w:jc w:val="both"/>
      </w:pPr>
      <w:r>
        <w:t>2) исполнителю - лицу, назначенному грантополучателем для целей реализации гранта (далее - исполнитель).</w:t>
      </w:r>
    </w:p>
    <w:p w:rsidR="00000000" w:rsidRDefault="008B2134">
      <w:pPr>
        <w:ind w:firstLine="400"/>
        <w:jc w:val="both"/>
      </w:pPr>
      <w:r>
        <w:t>2. Возврат налога на добавленную стоим</w:t>
      </w:r>
      <w:r>
        <w:t xml:space="preserve">ость, предусмотренного пунктом 1 настоящей статьи, уплаченного поставщикам товаров, работ, услуг, приобретенных за счет средств гранта, производится налоговыми органами в течение тридцати рабочих дней с даты представления </w:t>
      </w:r>
      <w:hyperlink r:id="rId3108" w:anchor="sub_id=28" w:history="1">
        <w:r>
          <w:rPr>
            <w:rStyle w:val="a3"/>
          </w:rPr>
          <w:t>налогового заявления</w:t>
        </w:r>
      </w:hyperlink>
      <w:r>
        <w:t xml:space="preserve"> о возврате налога на добавленную стоимость, уплаченного по товарам, работам, услугам, приобретаемым за счет средств гранта, если одновременно соблюдаются следующие условия: </w:t>
      </w:r>
    </w:p>
    <w:p w:rsidR="00000000" w:rsidRDefault="008B2134">
      <w:pPr>
        <w:ind w:firstLine="400"/>
        <w:jc w:val="both"/>
      </w:pPr>
      <w:r>
        <w:t xml:space="preserve">1) грант, за счет средств которого приобретены товары, работы, услуги, предоставлен по линии государств, правительств государств, международных организаций; </w:t>
      </w:r>
    </w:p>
    <w:p w:rsidR="00000000" w:rsidRDefault="008B2134">
      <w:pPr>
        <w:ind w:firstLine="400"/>
        <w:jc w:val="both"/>
      </w:pPr>
      <w:r>
        <w:t xml:space="preserve">2) товары, работы, услуги приобретены исключительно в целях, для реализации которых предоставлен грант; </w:t>
      </w:r>
    </w:p>
    <w:p w:rsidR="00000000" w:rsidRDefault="008B2134">
      <w:pPr>
        <w:ind w:firstLine="400"/>
        <w:jc w:val="both"/>
      </w:pPr>
      <w:r>
        <w:t xml:space="preserve">3) реализация товаров, выполнение работ, оказание услуг осуществляются в соответствии с договором (контрактом), заключенным с грантополучателем либо с </w:t>
      </w:r>
      <w:r>
        <w:t xml:space="preserve">исполнителем, назначенным грантополучателем для осуществления целей гранта. </w:t>
      </w:r>
    </w:p>
    <w:p w:rsidR="00000000" w:rsidRDefault="008B2134">
      <w:pPr>
        <w:ind w:firstLine="400"/>
        <w:jc w:val="both"/>
      </w:pPr>
      <w:r>
        <w:t>3. Возврат налога на добавленную стоимость в соответствии с настоящей статьей производится грантополучателям или исполнителям</w:t>
      </w:r>
      <w:r>
        <w:rPr>
          <w:b/>
          <w:bCs/>
        </w:rPr>
        <w:t xml:space="preserve"> </w:t>
      </w:r>
      <w:r>
        <w:t xml:space="preserve">в порядке, предусмотренном </w:t>
      </w:r>
      <w:hyperlink w:anchor="sub5990000" w:history="1">
        <w:r>
          <w:rPr>
            <w:rStyle w:val="a3"/>
          </w:rPr>
          <w:t>статьями 599</w:t>
        </w:r>
      </w:hyperlink>
      <w:r>
        <w:t xml:space="preserve">, </w:t>
      </w:r>
      <w:hyperlink w:anchor="sub6040000" w:history="1">
        <w:r>
          <w:rPr>
            <w:rStyle w:val="a3"/>
          </w:rPr>
          <w:t>604</w:t>
        </w:r>
      </w:hyperlink>
      <w:r>
        <w:t xml:space="preserve"> настоящего Кодекса, на основании документов, подтверждающих уплату налога на добавленную стоимость из средств гранта. </w:t>
      </w:r>
    </w:p>
    <w:p w:rsidR="00000000" w:rsidRDefault="008B2134">
      <w:pPr>
        <w:ind w:firstLine="400"/>
        <w:jc w:val="both"/>
      </w:pPr>
      <w:r>
        <w:t>4. Для возврата налога на добавленную стоимость в соответствии с настоящей стат</w:t>
      </w:r>
      <w:r>
        <w:t xml:space="preserve">ьей к </w:t>
      </w:r>
      <w:hyperlink r:id="rId3109" w:anchor="sub_id=28" w:history="1">
        <w:r>
          <w:rPr>
            <w:rStyle w:val="a3"/>
          </w:rPr>
          <w:t>налоговому заявлению</w:t>
        </w:r>
      </w:hyperlink>
      <w:r>
        <w:t xml:space="preserve"> о возврате налога на добавленную стоимость, уплаченного по товарам, работам, услугам, приобретаемым за счет средств гранта, грантополучатель или испо</w:t>
      </w:r>
      <w:r>
        <w:t xml:space="preserve">лнитель представляет в налоговый орган по месту нахождения следующие документы: </w:t>
      </w:r>
    </w:p>
    <w:p w:rsidR="00000000" w:rsidRDefault="008B2134">
      <w:pPr>
        <w:ind w:firstLine="400"/>
        <w:jc w:val="both"/>
      </w:pPr>
      <w:r>
        <w:t>1) копию договора о предоставлении гранта между Республикой Казахстан и иностранным государством, правительством иностранного государства либо международной организацией, вклю</w:t>
      </w:r>
      <w:r>
        <w:t xml:space="preserve">ченной в перечень, утвержденный Правительством Республики Казахстан; </w:t>
      </w:r>
    </w:p>
    <w:p w:rsidR="00000000" w:rsidRDefault="008B2134">
      <w:pPr>
        <w:ind w:firstLine="400"/>
        <w:jc w:val="both"/>
      </w:pPr>
      <w:r>
        <w:t xml:space="preserve">2) копию договора (контракта), заключенного грантополучателем либо исполнителем с поставщиком товаров, работ, услуг; </w:t>
      </w:r>
    </w:p>
    <w:p w:rsidR="00000000" w:rsidRDefault="008B2134">
      <w:pPr>
        <w:ind w:firstLine="400"/>
        <w:jc w:val="both"/>
      </w:pPr>
      <w:r>
        <w:t>3) копию документа, подтверждающего назначение исполнителя в качеств</w:t>
      </w:r>
      <w:r>
        <w:t xml:space="preserve">е такового при его обращении с налоговым заявлением о возврате налога на добавленную стоимость; </w:t>
      </w:r>
    </w:p>
    <w:p w:rsidR="00000000" w:rsidRDefault="008B2134">
      <w:pPr>
        <w:ind w:firstLine="400"/>
        <w:jc w:val="both"/>
      </w:pPr>
      <w:r>
        <w:t xml:space="preserve">4) документы, подтверждающие отгрузку и получение товаров, работ, услуг; </w:t>
      </w:r>
    </w:p>
    <w:p w:rsidR="00000000" w:rsidRDefault="008B2134">
      <w:pPr>
        <w:jc w:val="both"/>
      </w:pPr>
      <w:r>
        <w:rPr>
          <w:rStyle w:val="s3"/>
        </w:rPr>
        <w:t xml:space="preserve">В подпункт 5 внесены изменения в соответствии с </w:t>
      </w:r>
      <w:hyperlink r:id="rId3110" w:anchor="sub_id=3100"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111" w:anchor="sub_id=2750405" w:history="1">
        <w:r>
          <w:rPr>
            <w:rStyle w:val="a3"/>
            <w:i/>
            <w:iCs/>
            <w:bdr w:val="none" w:sz="0" w:space="0" w:color="auto" w:frame="1"/>
          </w:rPr>
          <w:t>см. стар. ред.</w:t>
        </w:r>
      </w:hyperlink>
      <w:r>
        <w:rPr>
          <w:rStyle w:val="s3"/>
        </w:rPr>
        <w:t>)</w:t>
      </w:r>
    </w:p>
    <w:p w:rsidR="00000000" w:rsidRDefault="008B2134">
      <w:pPr>
        <w:ind w:firstLine="400"/>
        <w:jc w:val="both"/>
      </w:pPr>
      <w:r>
        <w:t xml:space="preserve">5) счет-фактуру, </w:t>
      </w:r>
      <w:r>
        <w:rPr>
          <w:rStyle w:val="s0"/>
        </w:rPr>
        <w:t>выписанный</w:t>
      </w:r>
      <w:r>
        <w:t xml:space="preserve"> постав</w:t>
      </w:r>
      <w:r>
        <w:t xml:space="preserve">щиком, являющимся плательщиком налога на добавленную стоимость, с выделением суммы налога на добавленную стоимость </w:t>
      </w:r>
      <w:r>
        <w:rPr>
          <w:rStyle w:val="s0"/>
        </w:rPr>
        <w:t>отдельной строкой;</w:t>
      </w:r>
    </w:p>
    <w:p w:rsidR="00000000" w:rsidRDefault="008B2134">
      <w:pPr>
        <w:ind w:firstLine="400"/>
        <w:jc w:val="both"/>
      </w:pPr>
      <w:r>
        <w:rPr>
          <w:rStyle w:val="s0"/>
        </w:rPr>
        <w:t xml:space="preserve">6) накладную, товарно-транспортную накладную; </w:t>
      </w:r>
    </w:p>
    <w:p w:rsidR="00000000" w:rsidRDefault="008B2134">
      <w:pPr>
        <w:ind w:firstLine="400"/>
        <w:jc w:val="both"/>
      </w:pPr>
      <w:r>
        <w:rPr>
          <w:rStyle w:val="s0"/>
        </w:rPr>
        <w:t>7) документ, подтверждающий получение товара материально ответственным лицо</w:t>
      </w:r>
      <w:r>
        <w:rPr>
          <w:rStyle w:val="s0"/>
        </w:rPr>
        <w:t xml:space="preserve">м грантополучателя или исполнителя; </w:t>
      </w:r>
    </w:p>
    <w:p w:rsidR="00000000" w:rsidRDefault="008B2134">
      <w:pPr>
        <w:ind w:firstLine="400"/>
        <w:jc w:val="both"/>
      </w:pPr>
      <w:r>
        <w:rPr>
          <w:rStyle w:val="s0"/>
        </w:rPr>
        <w:t xml:space="preserve">8) акты выполненных и принятых грантополучателем или исполнителем работ, услуг, оформленные в установленном порядке; </w:t>
      </w:r>
    </w:p>
    <w:p w:rsidR="00000000" w:rsidRDefault="008B2134">
      <w:pPr>
        <w:ind w:firstLine="400"/>
        <w:jc w:val="both"/>
      </w:pPr>
      <w:r>
        <w:rPr>
          <w:rStyle w:val="s0"/>
        </w:rPr>
        <w:t>9) документы, подтверждающие оплату за полученные товары, работы, услуги, в том числе уплату налога н</w:t>
      </w:r>
      <w:r>
        <w:rPr>
          <w:rStyle w:val="s0"/>
        </w:rPr>
        <w:t xml:space="preserve">а добавленную стоимость. </w:t>
      </w:r>
    </w:p>
    <w:p w:rsidR="00000000" w:rsidRDefault="008B2134">
      <w:pPr>
        <w:ind w:firstLine="400"/>
        <w:jc w:val="both"/>
      </w:pPr>
      <w:r>
        <w:rPr>
          <w:rStyle w:val="s0"/>
        </w:rPr>
        <w:t xml:space="preserve">Возврат налога на добавленную стоимость, предусмотренный настоящей статьей, производится также грантополучателям или исполнителям, не являющимся плательщиками налога на добавленную стоимость. </w:t>
      </w:r>
    </w:p>
    <w:p w:rsidR="00000000" w:rsidRDefault="008B2134">
      <w:pPr>
        <w:ind w:firstLine="400"/>
        <w:jc w:val="both"/>
      </w:pPr>
      <w:r>
        <w:t> </w:t>
      </w:r>
    </w:p>
    <w:p w:rsidR="00000000" w:rsidRDefault="008B2134">
      <w:pPr>
        <w:jc w:val="both"/>
      </w:pPr>
      <w:bookmarkStart w:id="459" w:name="SUB2760000"/>
      <w:bookmarkEnd w:id="459"/>
      <w:r>
        <w:rPr>
          <w:rStyle w:val="s3"/>
        </w:rPr>
        <w:t>В заголовок внесены изменения в соо</w:t>
      </w:r>
      <w:r>
        <w:rPr>
          <w:rStyle w:val="s3"/>
        </w:rPr>
        <w:t xml:space="preserve">тветствии с </w:t>
      </w:r>
      <w:hyperlink r:id="rId3112" w:anchor="sub_id=27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113" w:anchor="sub_id=27600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8B2134">
      <w:pPr>
        <w:ind w:left="1200" w:hanging="800"/>
        <w:jc w:val="both"/>
      </w:pPr>
      <w:r>
        <w:rPr>
          <w:rStyle w:val="s1"/>
        </w:rPr>
        <w:t>Статья 276. 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и их персоналу</w:t>
      </w:r>
    </w:p>
    <w:p w:rsidR="00000000" w:rsidRDefault="008B2134">
      <w:pPr>
        <w:jc w:val="both"/>
      </w:pPr>
      <w:r>
        <w:rPr>
          <w:rStyle w:val="s3"/>
        </w:rPr>
        <w:t>В пункт</w:t>
      </w:r>
      <w:r>
        <w:rPr>
          <w:rStyle w:val="s3"/>
        </w:rPr>
        <w:t xml:space="preserve"> 1 внесены изменения в соответствии с </w:t>
      </w:r>
      <w:hyperlink r:id="rId3114" w:anchor="sub_id=27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115" w:anchor="sub_id=276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Возврат налога на добавленную стоимость производится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w:t>
      </w:r>
      <w:r>
        <w:rPr>
          <w:rStyle w:val="s0"/>
        </w:rPr>
        <w:t>ахстан (далее - представительство), и лицам, относящимся к дипломатическому, административно-техническому персоналу этих представительств, включая членов их семей, проживающих вместе с ними, консульским должностным лицам, консульским служащим, включая член</w:t>
      </w:r>
      <w:r>
        <w:rPr>
          <w:rStyle w:val="s0"/>
        </w:rPr>
        <w:t xml:space="preserve">ов их семей, проживающих вместе с ними (далее - персонал), за приобретенные товары, выполненные работы, оказанные услуги на территории Республики Казахстан при условии, если такой возврат предусмотрен международными договорами, участником которых является </w:t>
      </w:r>
      <w:r>
        <w:rPr>
          <w:rStyle w:val="s0"/>
        </w:rPr>
        <w:t>Республика Казахстан, или документами, подтверждающими принцип взаимности при предоставлении льгот по налогу на добавленную стоимость.</w:t>
      </w:r>
    </w:p>
    <w:p w:rsidR="00000000" w:rsidRDefault="008B2134">
      <w:pPr>
        <w:ind w:firstLine="400"/>
        <w:jc w:val="both"/>
      </w:pPr>
      <w:r>
        <w:rPr>
          <w:rStyle w:val="s0"/>
        </w:rPr>
        <w:t>Возврат налога на добавленную стоимость осуществляется налоговыми органами по месту нахождения представительств, включенн</w:t>
      </w:r>
      <w:r>
        <w:rPr>
          <w:rStyle w:val="s0"/>
        </w:rPr>
        <w:t>ых в перечень, утвержденный Министерством иностранных дел Республики Казахстан.</w:t>
      </w:r>
    </w:p>
    <w:p w:rsidR="00000000" w:rsidRDefault="008B2134">
      <w:pPr>
        <w:ind w:firstLine="400"/>
        <w:jc w:val="both"/>
      </w:pPr>
      <w:r>
        <w:rPr>
          <w:rStyle w:val="s0"/>
        </w:rPr>
        <w:t>2. В отношении некоторых представительств, исходя из принципа взаимности, могут устанавливаться ограничения по размерам и условиям возврата налога на добавленную стоимость</w:t>
      </w:r>
      <w:r>
        <w:t xml:space="preserve">. </w:t>
      </w:r>
    </w:p>
    <w:p w:rsidR="00000000" w:rsidRDefault="008B2134">
      <w:pPr>
        <w:ind w:firstLine="400"/>
        <w:jc w:val="both"/>
      </w:pPr>
      <w:r>
        <w:t>Перечень представительств, в отношении которых устанавливаются ограничения по возврату налога на добавленную стоимость, утверждается Министерством иностранных дел Республики Казахстан по согласованию с уполномоченным органом.</w:t>
      </w:r>
    </w:p>
    <w:p w:rsidR="00000000" w:rsidRDefault="008B2134">
      <w:pPr>
        <w:jc w:val="both"/>
      </w:pPr>
      <w:r>
        <w:rPr>
          <w:rStyle w:val="s3"/>
        </w:rPr>
        <w:t xml:space="preserve">В пункт 3 внесены изменения в </w:t>
      </w:r>
      <w:r>
        <w:rPr>
          <w:rStyle w:val="s3"/>
        </w:rPr>
        <w:t xml:space="preserve">соответствии с </w:t>
      </w:r>
      <w:hyperlink r:id="rId3116" w:anchor="sub_id=310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117" w:anchor="sub_id=2760300" w:history="1">
        <w:r>
          <w:rPr>
            <w:rStyle w:val="a3"/>
            <w:i/>
            <w:iCs/>
            <w:bdr w:val="none" w:sz="0" w:space="0" w:color="auto" w:frame="1"/>
          </w:rPr>
          <w:t>см. стар. ред.</w:t>
        </w:r>
      </w:hyperlink>
      <w:r>
        <w:rPr>
          <w:rStyle w:val="s3"/>
        </w:rPr>
        <w:t>)</w:t>
      </w:r>
    </w:p>
    <w:p w:rsidR="00000000" w:rsidRDefault="008B2134">
      <w:pPr>
        <w:ind w:firstLine="400"/>
        <w:jc w:val="both"/>
      </w:pPr>
      <w:r>
        <w:t>3. Если иное не установлено пунктом 2 настоящей статьи, возврат представительствам налога на добавленную стоимость производится при условии, если сумма приобретенных товаров, выполненных работ, оказанных услуг, включая налог на добавленну</w:t>
      </w:r>
      <w:r>
        <w:t xml:space="preserve">ю стоимость, в каждом отдельном счете-фактуре, выписанном в порядке, установленном настоящим Кодексом, и документах, подтверждающих факт оплаты, составляет или превышает 8-кратный размер </w:t>
      </w:r>
      <w:hyperlink r:id="rId3118" w:history="1">
        <w:r>
          <w:rPr>
            <w:rStyle w:val="a3"/>
          </w:rPr>
          <w:t>месяч</w:t>
        </w:r>
        <w:r>
          <w:rPr>
            <w:rStyle w:val="a3"/>
          </w:rPr>
          <w:t>ного расчетного показателя</w:t>
        </w:r>
      </w:hyperlink>
      <w:r>
        <w:t xml:space="preserve">, установленного </w:t>
      </w:r>
      <w:r>
        <w:rPr>
          <w:rStyle w:val="s0"/>
        </w:rPr>
        <w:t>законом о республиканском бюджете и действующего на дату выписки счета-фактуры</w:t>
      </w:r>
      <w:r>
        <w:t>.</w:t>
      </w:r>
    </w:p>
    <w:p w:rsidR="00000000" w:rsidRDefault="008B2134">
      <w:pPr>
        <w:ind w:firstLine="400"/>
        <w:jc w:val="both"/>
      </w:pPr>
      <w:r>
        <w:t>Ограничения, установленные настоящим пунктом, не распространяются на плату за услуги связи, электроэнергию, воду, газ и иные коммунал</w:t>
      </w:r>
      <w:r>
        <w:t xml:space="preserve">ьные услуги. </w:t>
      </w:r>
    </w:p>
    <w:p w:rsidR="00000000" w:rsidRDefault="008B2134">
      <w:pPr>
        <w:ind w:firstLine="400"/>
        <w:jc w:val="both"/>
      </w:pPr>
      <w:r>
        <w:t>4. Налоговые органы осуществляют возврат налога на добавленную стоимость на основании составленных представительствами сводных ведомостей (реестров) и копий документов, подтверждающих уплату налога на добавленную стоимость (счетов-фактур, выписанных в поря</w:t>
      </w:r>
      <w:r>
        <w:t xml:space="preserve">дке, установленном настоящим Кодексом, документов, подтверждающих факт оплаты). </w:t>
      </w:r>
    </w:p>
    <w:p w:rsidR="00000000" w:rsidRDefault="008B2134">
      <w:pPr>
        <w:ind w:firstLine="400"/>
        <w:jc w:val="both"/>
      </w:pPr>
      <w:r>
        <w:t>В отношении членов персонала представительства дополнительно представляются копии аккредитационных документов, выданных Министерством иностранных дел Республики Казахстан.</w:t>
      </w:r>
    </w:p>
    <w:p w:rsidR="00000000" w:rsidRDefault="008B2134">
      <w:pPr>
        <w:ind w:firstLine="400"/>
        <w:jc w:val="both"/>
      </w:pPr>
      <w:r>
        <w:t>Сво</w:t>
      </w:r>
      <w:r>
        <w:t xml:space="preserve">дные ведомости (реестры) по приобретенным товарам, выполненным работам, оказанным услугам за отчетный квартал составляются представительствами ежеквартально на бумажном носителе по </w:t>
      </w:r>
      <w:hyperlink r:id="rId3119" w:history="1">
        <w:r>
          <w:rPr>
            <w:rStyle w:val="a3"/>
          </w:rPr>
          <w:t>форме</w:t>
        </w:r>
      </w:hyperlink>
      <w:r>
        <w:t>, уст</w:t>
      </w:r>
      <w:r>
        <w:t xml:space="preserve">ановленной уполномоченным органом, заверяются печатью и подписываются руководителем либо иным уполномоченным на то должностным лицом представительства. </w:t>
      </w:r>
    </w:p>
    <w:p w:rsidR="00000000" w:rsidRDefault="008B2134">
      <w:pPr>
        <w:ind w:firstLine="400"/>
        <w:jc w:val="both"/>
      </w:pPr>
      <w:r>
        <w:t>Сводные ведомости (реестры), составленные представительствами, передаются в Министерство иностранных де</w:t>
      </w:r>
      <w:r>
        <w:t>л Республики Казахстан с приложением копий документов, подтверждающих уплату налога на добавленную стоимость (счетов-фактур, выписанных в порядке, установленном настоящим Кодексом, документов, подтверждающих факт оплаты), в течение месяца, следующего за от</w:t>
      </w:r>
      <w:r>
        <w:t>четным кварталом, за исключением случаев завершения срока пребывания в Республике Казахстан члена (членов) персонала представительства.</w:t>
      </w:r>
    </w:p>
    <w:p w:rsidR="00000000" w:rsidRDefault="008B2134">
      <w:pPr>
        <w:ind w:firstLine="400"/>
        <w:jc w:val="both"/>
      </w:pPr>
      <w:r>
        <w:t xml:space="preserve">5. После подтверждения принципа взаимности Министерство иностранных дел Республики Казахстан передает в налоговый орган </w:t>
      </w:r>
      <w:r>
        <w:t>по месту нахождения представительств, аккредитованных в Республике Казахстан, с сопроводительным документом сводные ведомости (реестры) с приложением копий документов, подтверждающих уплату налога на добавленную стоимость (счетов-фактур, выписанных в поряд</w:t>
      </w:r>
      <w:r>
        <w:t xml:space="preserve">ке, установленном настоящим Кодексом, документов, подтверждающих факт оплаты). </w:t>
      </w:r>
    </w:p>
    <w:p w:rsidR="00000000" w:rsidRDefault="008B2134">
      <w:pPr>
        <w:ind w:firstLine="400"/>
        <w:jc w:val="both"/>
      </w:pPr>
      <w:r>
        <w:t>6. Возврат налога на добавленную стоимость представительствам осуществляется налоговыми органами в течение тридцати рабочих дней после получения от Министерства иностранных дел</w:t>
      </w:r>
      <w:r>
        <w:t xml:space="preserve"> сводных ведомостей (реестров) и документов, подтверждающих уплату налога на добавленную стоимость, с письменным извещением. </w:t>
      </w:r>
    </w:p>
    <w:p w:rsidR="00000000" w:rsidRDefault="008B2134">
      <w:pPr>
        <w:ind w:firstLine="400"/>
        <w:jc w:val="both"/>
      </w:pPr>
      <w:r>
        <w:t>Налоговые органы после проверки сводных ведомостей (реестров) и копий документов, подтверждающих уплату налога на добавленную стои</w:t>
      </w:r>
      <w:r>
        <w:t xml:space="preserve">мость, извещают Министерство иностранных дел Республики Казахстан о возврате и (или) отказе в возврате налога на добавленную стоимость. </w:t>
      </w:r>
    </w:p>
    <w:p w:rsidR="00000000" w:rsidRDefault="008B2134">
      <w:pPr>
        <w:ind w:firstLine="400"/>
        <w:jc w:val="both"/>
      </w:pPr>
      <w:r>
        <w:t>В случае отказа в возврате сумм налога на добавленную стоимость налоговые органы сообщают, какие нарушения и по каким д</w:t>
      </w:r>
      <w:r>
        <w:t>окументам они были допущены.</w:t>
      </w:r>
    </w:p>
    <w:p w:rsidR="00000000" w:rsidRDefault="008B2134">
      <w:pPr>
        <w:jc w:val="both"/>
      </w:pPr>
      <w:r>
        <w:rPr>
          <w:rStyle w:val="s3"/>
        </w:rPr>
        <w:t xml:space="preserve">В пункт 7 внесены изменения в соответствии с </w:t>
      </w:r>
      <w:hyperlink r:id="rId3120" w:anchor="sub_id=310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121" w:anchor="sub_id=27607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7. В случае выявления в представленных представительствами документах нарушений, в том числе невыделения сумм налога на добавленную стоимость отдельной строкой, налоговыми органам</w:t>
      </w:r>
      <w:r>
        <w:rPr>
          <w:rStyle w:val="s0"/>
        </w:rPr>
        <w:t>и производится встречная проверка у поставщика товаров, работ, услуг.</w:t>
      </w:r>
    </w:p>
    <w:p w:rsidR="00000000" w:rsidRDefault="008B2134">
      <w:pPr>
        <w:ind w:firstLine="400"/>
        <w:jc w:val="both"/>
      </w:pPr>
      <w:r>
        <w:rPr>
          <w:rStyle w:val="s0"/>
        </w:rPr>
        <w:t>Если в течение срока возврата, установленного пунктом 6 настоящей статьи, не будут устранены нарушения, выявленные в ходе проведения встречной проверки, возврат налога на добавленную сто</w:t>
      </w:r>
      <w:r>
        <w:rPr>
          <w:rStyle w:val="s0"/>
        </w:rPr>
        <w:t>имость производится в пределах сумм, по которым не выявлены либо устранены нарушения.</w:t>
      </w:r>
    </w:p>
    <w:p w:rsidR="00000000" w:rsidRDefault="008B2134">
      <w:pPr>
        <w:ind w:firstLine="400"/>
        <w:jc w:val="both"/>
      </w:pPr>
      <w:r>
        <w:rPr>
          <w:rStyle w:val="s0"/>
        </w:rPr>
        <w:t>Если нарушения устранены после завершения встречной проверки, возврат налога на добавленную стоимость производится на основании представленной дополнительной сводной ведо</w:t>
      </w:r>
      <w:r>
        <w:rPr>
          <w:rStyle w:val="s0"/>
        </w:rPr>
        <w:t xml:space="preserve">мости (реестра) с приложением копий документов, подтверждающих уплату налога на добавленную стоимость (счетов-фактур, выписанных в порядке, установленном настоящим Кодексом, документов, подтверждающих факт оплаты). </w:t>
      </w:r>
    </w:p>
    <w:p w:rsidR="00000000" w:rsidRDefault="008B2134">
      <w:pPr>
        <w:ind w:firstLine="400"/>
        <w:jc w:val="both"/>
      </w:pPr>
      <w:r>
        <w:rPr>
          <w:rStyle w:val="s0"/>
        </w:rPr>
        <w:t>Сумма налога на добавленную стоимость, н</w:t>
      </w:r>
      <w:r>
        <w:rPr>
          <w:rStyle w:val="s0"/>
        </w:rPr>
        <w:t>е предъявленная к возврату за квартал, в котором приобретены товары, выполнены работы, оказаны услуги, может быть предъявлена к возврату представительствами на основании представленной сводной ведомости (реестра) с приложением копий документов, подтверждаю</w:t>
      </w:r>
      <w:r>
        <w:rPr>
          <w:rStyle w:val="s0"/>
        </w:rPr>
        <w:t>щих уплату налога на добавленную стоимость (счетов-фактур, выписанных в порядке, установленном настоящим Кодексом, документов, подтверждающих факт оплаты).</w:t>
      </w:r>
    </w:p>
    <w:p w:rsidR="00000000" w:rsidRDefault="008B2134">
      <w:pPr>
        <w:ind w:firstLine="400"/>
        <w:jc w:val="both"/>
      </w:pPr>
      <w:r>
        <w:t xml:space="preserve">8. </w:t>
      </w:r>
      <w:r>
        <w:rPr>
          <w:rStyle w:val="s0"/>
        </w:rPr>
        <w:t>Представительства направляют документы в налоговые органы на казахском и (или) русском языках.</w:t>
      </w:r>
    </w:p>
    <w:p w:rsidR="00000000" w:rsidRDefault="008B2134">
      <w:pPr>
        <w:ind w:firstLine="400"/>
        <w:jc w:val="both"/>
      </w:pPr>
      <w:r>
        <w:rPr>
          <w:rStyle w:val="s0"/>
        </w:rPr>
        <w:t>Пр</w:t>
      </w:r>
      <w:r>
        <w:rPr>
          <w:rStyle w:val="s0"/>
        </w:rPr>
        <w:t xml:space="preserve">и наличии отдельных документов, составленных на иностранных языках, представляется перевод на казахский и (или) русский языки, заверенный печатью представительства. </w:t>
      </w:r>
    </w:p>
    <w:p w:rsidR="00000000" w:rsidRDefault="008B2134">
      <w:pPr>
        <w:ind w:firstLine="400"/>
        <w:jc w:val="both"/>
      </w:pPr>
      <w:r>
        <w:rPr>
          <w:rStyle w:val="s0"/>
        </w:rPr>
        <w:t>9. Возврат налога на добавленную стоимость производится налоговыми органами на соответству</w:t>
      </w:r>
      <w:r>
        <w:rPr>
          <w:rStyle w:val="s0"/>
        </w:rPr>
        <w:t xml:space="preserve">ющие счета представительств и (или) персонала представительств, открытые в банках Республики Казахстан в порядке, установленном законодательством Республики Казахстан. </w:t>
      </w:r>
    </w:p>
    <w:p w:rsidR="00000000" w:rsidRDefault="008B2134">
      <w:pPr>
        <w:ind w:firstLine="400"/>
        <w:jc w:val="both"/>
      </w:pPr>
      <w:r>
        <w:t> </w:t>
      </w:r>
    </w:p>
    <w:p w:rsidR="00000000" w:rsidRDefault="008B2134">
      <w:pPr>
        <w:ind w:firstLine="400"/>
        <w:jc w:val="both"/>
      </w:pPr>
      <w:r>
        <w:t> </w:t>
      </w:r>
    </w:p>
    <w:p w:rsidR="00000000" w:rsidRDefault="008B2134">
      <w:pPr>
        <w:jc w:val="both"/>
      </w:pPr>
      <w:bookmarkStart w:id="460" w:name="SUB276010000"/>
      <w:bookmarkEnd w:id="460"/>
      <w:r>
        <w:rPr>
          <w:rStyle w:val="s3"/>
        </w:rPr>
        <w:t xml:space="preserve">Кодекс дополнен главой 37-1 в соответствии с </w:t>
      </w:r>
      <w:hyperlink r:id="rId3122" w:anchor="sub_id=3701"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8B2134">
      <w:pPr>
        <w:jc w:val="center"/>
      </w:pPr>
      <w:r>
        <w:rPr>
          <w:rStyle w:val="s1"/>
        </w:rPr>
        <w:t xml:space="preserve">Глава 37-1. Особенности обложения налогом на добавленную стоимость при экспорте и импорте товаров, </w:t>
      </w:r>
    </w:p>
    <w:p w:rsidR="00000000" w:rsidRDefault="008B2134">
      <w:pPr>
        <w:jc w:val="center"/>
      </w:pPr>
      <w:r>
        <w:rPr>
          <w:rStyle w:val="s1"/>
        </w:rPr>
        <w:t>выполнении работ, оказании услуг в Тамо</w:t>
      </w:r>
      <w:r>
        <w:rPr>
          <w:rStyle w:val="s1"/>
        </w:rPr>
        <w:t>женном союзе</w:t>
      </w:r>
    </w:p>
    <w:p w:rsidR="00000000" w:rsidRDefault="008B2134">
      <w:pPr>
        <w:jc w:val="center"/>
      </w:pPr>
      <w:r>
        <w:rPr>
          <w:rStyle w:val="s1"/>
        </w:rPr>
        <w:t> </w:t>
      </w:r>
    </w:p>
    <w:p w:rsidR="00000000" w:rsidRDefault="008B2134">
      <w:pPr>
        <w:ind w:left="1200" w:hanging="800"/>
        <w:jc w:val="both"/>
      </w:pPr>
      <w:r>
        <w:rPr>
          <w:rStyle w:val="s1"/>
        </w:rPr>
        <w:t>Статья 276-1. Общие положения</w:t>
      </w:r>
    </w:p>
    <w:p w:rsidR="00000000" w:rsidRDefault="008B2134">
      <w:pPr>
        <w:ind w:firstLine="400"/>
        <w:jc w:val="both"/>
      </w:pPr>
      <w:r>
        <w:rPr>
          <w:rStyle w:val="s0"/>
        </w:rPr>
        <w:t>1. Положения настоящей главы установлены на основании международных договоров, заключенных между государствами - членами Таможенного союза, и регулируют налогообложение в части налога на добавленную стоимость пр</w:t>
      </w:r>
      <w:r>
        <w:rPr>
          <w:rStyle w:val="s0"/>
        </w:rPr>
        <w:t>и экспорте и импорте товаров, выполнении работ, оказании услуг, а также его налоговое администрирование во взаимной торговле государств - членов Таможенного союза.</w:t>
      </w:r>
    </w:p>
    <w:p w:rsidR="00000000" w:rsidRDefault="008B2134">
      <w:pPr>
        <w:ind w:firstLine="400"/>
        <w:jc w:val="both"/>
      </w:pPr>
      <w:r>
        <w:rPr>
          <w:rStyle w:val="s0"/>
        </w:rPr>
        <w:t>Если настоящей главой установлены иные нормы в части обложения налогом на добавленную стоимо</w:t>
      </w:r>
      <w:r>
        <w:rPr>
          <w:rStyle w:val="s0"/>
        </w:rPr>
        <w:t>сть при экспорте и импорте товаров, выполнении работ, оказании услуг, а также его налогового администрирования, чем те, которые содержатся в других главах настоящего Кодекса, применяются нормы настоящей главы.</w:t>
      </w:r>
    </w:p>
    <w:p w:rsidR="00000000" w:rsidRDefault="008B2134">
      <w:pPr>
        <w:ind w:firstLine="400"/>
        <w:jc w:val="both"/>
      </w:pPr>
      <w:r>
        <w:rPr>
          <w:rStyle w:val="s0"/>
        </w:rPr>
        <w:t xml:space="preserve">Не урегулированные в настоящей главе вопросы, </w:t>
      </w:r>
      <w:r>
        <w:rPr>
          <w:rStyle w:val="s0"/>
        </w:rPr>
        <w:t>касающиеся обложения налогом на добавленную стоимость при экспорте и импорте товаров, выполнении работ, оказании услуг, а также его налогового администрирования, регулируются другими главами настоящего Кодекса, а также законодательным актом о введении в де</w:t>
      </w:r>
      <w:r>
        <w:rPr>
          <w:rStyle w:val="s0"/>
        </w:rPr>
        <w:t>йствие настоящего Кодекса.</w:t>
      </w:r>
    </w:p>
    <w:p w:rsidR="00000000" w:rsidRDefault="008B2134">
      <w:pPr>
        <w:ind w:firstLine="400"/>
        <w:jc w:val="both"/>
      </w:pPr>
      <w:r>
        <w:rPr>
          <w:rStyle w:val="s0"/>
        </w:rPr>
        <w:t>Применяемые в настоящей главе понятия предусмотрены ратифицированными Республикой Казахстан международными договорами, заключенными между государствами - членами Таможенного союза.</w:t>
      </w:r>
    </w:p>
    <w:p w:rsidR="00000000" w:rsidRDefault="008B2134">
      <w:pPr>
        <w:ind w:firstLine="400"/>
        <w:jc w:val="both"/>
      </w:pPr>
      <w:r>
        <w:rPr>
          <w:rStyle w:val="s0"/>
        </w:rPr>
        <w:t>Если в ратифицированных Республикой Казахстан международных договорах, заключенных между государствами - членами Таможенного союза, не предусмотрены понятия, используемые в настоящей главе, применяются понятия, предусмотренные в соответствующих статьях нас</w:t>
      </w:r>
      <w:r>
        <w:rPr>
          <w:rStyle w:val="s0"/>
        </w:rPr>
        <w:t>тоящего Кодекса, гражданском и других отраслях законодательства Республики Казахстан.</w:t>
      </w:r>
    </w:p>
    <w:p w:rsidR="00000000" w:rsidRDefault="008B2134">
      <w:pPr>
        <w:ind w:firstLine="400"/>
        <w:jc w:val="both"/>
      </w:pPr>
      <w:r>
        <w:rPr>
          <w:rStyle w:val="s0"/>
        </w:rPr>
        <w:t xml:space="preserve">Взимание налога на добавленную стоимость по товарам, импортируемым на территорию Республики Казахстан с территории другого государства - члена Таможенного союза, осуществляется органами налоговой службы по ставке, установленной </w:t>
      </w:r>
      <w:hyperlink w:anchor="sub2680000" w:history="1">
        <w:r>
          <w:rPr>
            <w:rStyle w:val="a3"/>
          </w:rPr>
          <w:t>пунктом 1 статьи 268</w:t>
        </w:r>
      </w:hyperlink>
      <w:r>
        <w:rPr>
          <w:rStyle w:val="s0"/>
        </w:rPr>
        <w:t xml:space="preserve"> настоящего Кодекса, применяемой к размеру облагаемого импорта.</w:t>
      </w:r>
    </w:p>
    <w:p w:rsidR="00000000" w:rsidRDefault="008B2134">
      <w:pPr>
        <w:ind w:firstLine="400"/>
        <w:jc w:val="both"/>
      </w:pPr>
      <w:r>
        <w:rPr>
          <w:rStyle w:val="s0"/>
        </w:rPr>
        <w:t>Налоговый контроль за исполнением налогоплательщиком налогового обязательства по налогу на добавленную стоимость при экспорте и импорте товаров, выполнении работ, оказ</w:t>
      </w:r>
      <w:r>
        <w:rPr>
          <w:rStyle w:val="s0"/>
        </w:rPr>
        <w:t>ании услуг во взаимной торговле государств - членов Таможенного союза осуществляется органами налоговой службы на основании налоговой отчетности, представленной налогоплательщиком, а также сведений и (или) документов о деятельности налогоплательщика, получ</w:t>
      </w:r>
      <w:r>
        <w:rPr>
          <w:rStyle w:val="s0"/>
        </w:rPr>
        <w:t>енных от государственных органов и иных лиц.</w:t>
      </w:r>
    </w:p>
    <w:p w:rsidR="00000000" w:rsidRDefault="008B2134">
      <w:pPr>
        <w:ind w:firstLine="400"/>
        <w:jc w:val="both"/>
      </w:pPr>
      <w:r>
        <w:rPr>
          <w:rStyle w:val="s0"/>
        </w:rPr>
        <w:t>Для целей настоящей главы стоимость товаров, работ, услуг в иностранной валюте пересчитывается в тенге по рыночному курсу на дату совершения оборота по реализации товаров, работ, услуг, облагаемого импорта.</w:t>
      </w:r>
    </w:p>
    <w:p w:rsidR="00000000" w:rsidRDefault="008B2134">
      <w:pPr>
        <w:ind w:firstLine="400"/>
        <w:jc w:val="both"/>
      </w:pPr>
      <w:bookmarkStart w:id="461" w:name="SUB276010200"/>
      <w:bookmarkEnd w:id="461"/>
      <w:r>
        <w:rPr>
          <w:rStyle w:val="s0"/>
        </w:rPr>
        <w:t>2. В</w:t>
      </w:r>
      <w:r>
        <w:rPr>
          <w:rStyle w:val="s0"/>
        </w:rPr>
        <w:t xml:space="preserve"> целях настоящей главы лизингом признается передача имущества (предмета лизинга) по договору лизинга на срок свыше трех лет, если она отвечает одному из следующих условий:</w:t>
      </w:r>
    </w:p>
    <w:p w:rsidR="00000000" w:rsidRDefault="008B2134">
      <w:pPr>
        <w:ind w:firstLine="400"/>
        <w:jc w:val="both"/>
      </w:pPr>
      <w:r>
        <w:rPr>
          <w:rStyle w:val="s0"/>
        </w:rPr>
        <w:t>1) передача имущества (предмета лизинга) в собственность лизингополучателю по фиксир</w:t>
      </w:r>
      <w:r>
        <w:rPr>
          <w:rStyle w:val="s0"/>
        </w:rPr>
        <w:t>ованной цене определена договором лизинга;</w:t>
      </w:r>
    </w:p>
    <w:p w:rsidR="00000000" w:rsidRDefault="008B2134">
      <w:pPr>
        <w:ind w:firstLine="400"/>
        <w:jc w:val="both"/>
      </w:pPr>
      <w:r>
        <w:rPr>
          <w:rStyle w:val="s0"/>
        </w:rPr>
        <w:t>2) срок лизинга превышает семьдесят пять процентов срока полезной службы передаваемого по лизингу имущества (предмета лизинга);</w:t>
      </w:r>
    </w:p>
    <w:p w:rsidR="00000000" w:rsidRDefault="008B2134">
      <w:pPr>
        <w:ind w:firstLine="400"/>
        <w:jc w:val="both"/>
      </w:pPr>
      <w:r>
        <w:rPr>
          <w:rStyle w:val="s0"/>
        </w:rPr>
        <w:t>3) текущая (дисконтированная) стоимость лизинговых платежей за весь срок лизинга прев</w:t>
      </w:r>
      <w:r>
        <w:rPr>
          <w:rStyle w:val="s0"/>
        </w:rPr>
        <w:t>ышает девяносто процентов стоимости передаваемого по лизингу имущества (предмета лизинга).</w:t>
      </w:r>
    </w:p>
    <w:p w:rsidR="00000000" w:rsidRDefault="008B2134">
      <w:pPr>
        <w:ind w:firstLine="400"/>
        <w:jc w:val="both"/>
      </w:pPr>
      <w:r>
        <w:rPr>
          <w:rStyle w:val="s0"/>
        </w:rPr>
        <w:t>В целях настоящей главы такая передача рассматривается как продажа имущества (предмета лизинга) лизингодателем и покупка данного имущества (предмета лизинга) лизинго</w:t>
      </w:r>
      <w:r>
        <w:rPr>
          <w:rStyle w:val="s0"/>
        </w:rPr>
        <w:t>получателем. При этом лизингополучатель рассматривается как владелец предмета лизинга, а лизинговые платежи - как платежи по кредиту, предоставленному лизингополучателю, части стоимости товаров.</w:t>
      </w:r>
    </w:p>
    <w:p w:rsidR="00000000" w:rsidRDefault="008B2134">
      <w:pPr>
        <w:ind w:firstLine="400"/>
        <w:jc w:val="both"/>
      </w:pPr>
      <w:r>
        <w:rPr>
          <w:rStyle w:val="s0"/>
        </w:rPr>
        <w:t>В целях настоящей главы под лизинговым платежом понимается ча</w:t>
      </w:r>
      <w:r>
        <w:rPr>
          <w:rStyle w:val="s0"/>
        </w:rPr>
        <w:t>сть стоимости товара (предмета лизинга) с учетом вознаграждения, предусмотренная договором (контрактом) лизинга.</w:t>
      </w:r>
    </w:p>
    <w:p w:rsidR="00000000" w:rsidRDefault="008B2134">
      <w:pPr>
        <w:ind w:firstLine="400"/>
        <w:jc w:val="both"/>
      </w:pPr>
      <w:r>
        <w:rPr>
          <w:rStyle w:val="s0"/>
        </w:rPr>
        <w:t>В целях настоящей главы не признаются лизингом лизинговые сделки в случае несоблюдения указанных выше условий или в случае расторжения по ним д</w:t>
      </w:r>
      <w:r>
        <w:rPr>
          <w:rStyle w:val="s0"/>
        </w:rPr>
        <w:t>оговора лизинга (прекращения обязательств по договору лизинга) до истечения трех лет с даты заключения таких договоров.</w:t>
      </w:r>
    </w:p>
    <w:p w:rsidR="00000000" w:rsidRDefault="008B2134">
      <w:pPr>
        <w:ind w:firstLine="400"/>
        <w:jc w:val="both"/>
      </w:pPr>
      <w:r>
        <w:rPr>
          <w:rStyle w:val="s0"/>
        </w:rPr>
        <w:t>В целях настоящей главы под вознаграждением по договору лизинга понимаются все выплаты, связанные с передачей имущества (предмета лизинг</w:t>
      </w:r>
      <w:r>
        <w:rPr>
          <w:rStyle w:val="s0"/>
        </w:rPr>
        <w:t>а) в лизинг, за исключением стоимости, по которой такое имущество (предмет лизинга) получено (передано), выплат лицу, не являющемуся для лизингополучателя лизингодателем, взаимосвязанной стороной.</w:t>
      </w:r>
    </w:p>
    <w:p w:rsidR="00000000" w:rsidRDefault="008B2134">
      <w:pPr>
        <w:ind w:firstLine="400"/>
        <w:jc w:val="both"/>
      </w:pPr>
      <w:r>
        <w:rPr>
          <w:rStyle w:val="s0"/>
        </w:rPr>
        <w:t> </w:t>
      </w:r>
    </w:p>
    <w:p w:rsidR="00000000" w:rsidRDefault="008B2134">
      <w:pPr>
        <w:ind w:left="1200" w:hanging="800"/>
        <w:jc w:val="both"/>
      </w:pPr>
      <w:bookmarkStart w:id="462" w:name="SUB276020000"/>
      <w:bookmarkEnd w:id="462"/>
      <w:r>
        <w:rPr>
          <w:rStyle w:val="s1"/>
        </w:rPr>
        <w:t>Статья 276-2. Плательщики налога на добавленную стоимость</w:t>
      </w:r>
      <w:r>
        <w:rPr>
          <w:rStyle w:val="s1"/>
        </w:rPr>
        <w:t xml:space="preserve"> в Таможенном союзе</w:t>
      </w:r>
    </w:p>
    <w:p w:rsidR="00000000" w:rsidRDefault="008B2134">
      <w:pPr>
        <w:ind w:firstLine="400"/>
        <w:jc w:val="both"/>
      </w:pPr>
      <w:r>
        <w:rPr>
          <w:rStyle w:val="s0"/>
        </w:rPr>
        <w:t>Плательщиками налога на добавленную стоимость в Таможенном союзе являются:</w:t>
      </w:r>
    </w:p>
    <w:p w:rsidR="00000000" w:rsidRDefault="008B2134">
      <w:pPr>
        <w:ind w:firstLine="400"/>
        <w:jc w:val="both"/>
      </w:pPr>
      <w:r>
        <w:rPr>
          <w:rStyle w:val="s0"/>
        </w:rPr>
        <w:t xml:space="preserve">1) лица, указанные в </w:t>
      </w:r>
      <w:hyperlink w:anchor="sub2280000" w:history="1">
        <w:r>
          <w:rPr>
            <w:rStyle w:val="a3"/>
          </w:rPr>
          <w:t>подпункте 1) пункта 1 статьи 228</w:t>
        </w:r>
      </w:hyperlink>
      <w:r>
        <w:rPr>
          <w:rStyle w:val="s0"/>
        </w:rPr>
        <w:t xml:space="preserve"> настоящего Кодекса;</w:t>
      </w:r>
    </w:p>
    <w:p w:rsidR="00000000" w:rsidRDefault="008B2134">
      <w:pPr>
        <w:jc w:val="both"/>
      </w:pPr>
      <w:r>
        <w:rPr>
          <w:rStyle w:val="s3"/>
        </w:rPr>
        <w:t xml:space="preserve">В подпункт 2 внесены изменения в соответствии с </w:t>
      </w:r>
      <w:hyperlink r:id="rId3123" w:anchor="sub_id=2762" w:history="1">
        <w:r>
          <w:rPr>
            <w:rStyle w:val="a3"/>
            <w:i/>
            <w:iCs/>
            <w:bdr w:val="none" w:sz="0" w:space="0" w:color="auto" w:frame="1"/>
          </w:rPr>
          <w:t>Законом</w:t>
        </w:r>
      </w:hyperlink>
      <w:r>
        <w:rPr>
          <w:rStyle w:val="s3"/>
        </w:rPr>
        <w:t xml:space="preserve"> РК от 21.07.11 г. № 467-IV </w:t>
      </w:r>
      <w:hyperlink r:id="rId3124"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125" w:anchor="sub_id=27602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лица, импортирующие товары на территорию Республики Казахстан с территории государств - членов Таможенного союза:</w:t>
      </w:r>
    </w:p>
    <w:p w:rsidR="00000000" w:rsidRDefault="008B2134">
      <w:pPr>
        <w:ind w:firstLine="400"/>
        <w:jc w:val="both"/>
      </w:pPr>
      <w:r>
        <w:rPr>
          <w:rStyle w:val="s0"/>
        </w:rPr>
        <w:t>юридическое лицо-резидент;</w:t>
      </w:r>
    </w:p>
    <w:p w:rsidR="00000000" w:rsidRDefault="008B2134">
      <w:pPr>
        <w:ind w:firstLine="400"/>
        <w:jc w:val="both"/>
      </w:pPr>
      <w:r>
        <w:rPr>
          <w:rStyle w:val="s0"/>
        </w:rPr>
        <w:t>структурное подразделение юридического лица-рези</w:t>
      </w:r>
      <w:r>
        <w:rPr>
          <w:rStyle w:val="s0"/>
        </w:rPr>
        <w:t>дента в случае, если оно является стороной договора (контракта);</w:t>
      </w:r>
    </w:p>
    <w:p w:rsidR="00000000" w:rsidRDefault="008B2134">
      <w:pPr>
        <w:ind w:firstLine="400"/>
        <w:jc w:val="both"/>
      </w:pPr>
      <w:r>
        <w:rPr>
          <w:rStyle w:val="s0"/>
        </w:rPr>
        <w:t>структурное подразделение юридического лица-резидента на основании соответствующего решения такого юридического лица в случае, если по условиям договора (контракта) между юридическим лицом-ре</w:t>
      </w:r>
      <w:r>
        <w:rPr>
          <w:rStyle w:val="s0"/>
        </w:rPr>
        <w:t>зидентом и налогоплательщиком государства - члена Таможенного союза получателем товаров является структурное подразделение юридического лица-резидента;</w:t>
      </w:r>
    </w:p>
    <w:p w:rsidR="00000000" w:rsidRDefault="008B2134">
      <w:pPr>
        <w:ind w:firstLine="400"/>
        <w:jc w:val="both"/>
      </w:pPr>
      <w:r>
        <w:rPr>
          <w:rStyle w:val="s0"/>
        </w:rPr>
        <w:t>юридическое лицо-нерезидент, осуществляющее деятельность через постоянное учреждение без открытия филиал</w:t>
      </w:r>
      <w:r>
        <w:rPr>
          <w:rStyle w:val="s0"/>
        </w:rPr>
        <w:t>а, представительства, зарегистрированное в качестве налогоплательщика в налоговых органах Республики Казахстан;</w:t>
      </w:r>
    </w:p>
    <w:p w:rsidR="00000000" w:rsidRDefault="008B2134">
      <w:pPr>
        <w:ind w:firstLine="400"/>
        <w:jc w:val="both"/>
      </w:pPr>
      <w:r>
        <w:rPr>
          <w:rStyle w:val="s0"/>
        </w:rPr>
        <w:t>юридическое лицо-нерезидент, осуществляющее деятельность в Республике Казахстан через филиал, представительство;</w:t>
      </w:r>
    </w:p>
    <w:p w:rsidR="00000000" w:rsidRDefault="008B2134">
      <w:pPr>
        <w:ind w:firstLine="400"/>
        <w:jc w:val="both"/>
      </w:pPr>
      <w:r>
        <w:rPr>
          <w:rStyle w:val="s0"/>
        </w:rPr>
        <w:t>юридическое лицо-нерезидент, ос</w:t>
      </w:r>
      <w:r>
        <w:rPr>
          <w:rStyle w:val="s0"/>
        </w:rPr>
        <w:t>уществляющее деятельность без образования постоянного учреждения;</w:t>
      </w:r>
    </w:p>
    <w:p w:rsidR="00000000" w:rsidRDefault="008B2134">
      <w:pPr>
        <w:ind w:firstLine="400"/>
        <w:jc w:val="both"/>
      </w:pPr>
      <w:r>
        <w:rPr>
          <w:rStyle w:val="s0"/>
        </w:rPr>
        <w:t>доверительные управляющие, импортирующие товары в рамках осуществления деятельности по договорам доверительного управления с учредителями доверительного управления, либо с выгодоприобретател</w:t>
      </w:r>
      <w:r>
        <w:rPr>
          <w:rStyle w:val="s0"/>
        </w:rPr>
        <w:t>ями в иных случаях возникновения доверительного управления;</w:t>
      </w:r>
    </w:p>
    <w:p w:rsidR="00000000" w:rsidRDefault="008B2134">
      <w:pPr>
        <w:ind w:firstLine="400"/>
        <w:jc w:val="both"/>
      </w:pPr>
      <w:r>
        <w:rPr>
          <w:rStyle w:val="s0"/>
        </w:rPr>
        <w:t>дипломатическое и приравненное к нему представительство иностранного государства, аккредитованное в Республике Казахстан, лица, относящиеся к дипломатическому, административно-техническому персоналу этих представительств, включая членов их семей, проживающ</w:t>
      </w:r>
      <w:r>
        <w:rPr>
          <w:rStyle w:val="s0"/>
        </w:rPr>
        <w:t>их вместе с ними; консульское учреждение иностранного государства, аккредитованное в Республике Казахстан, консульские должностные лица, консульские служащие, включая членов их семей, проживающих вместе с ними;</w:t>
      </w:r>
    </w:p>
    <w:p w:rsidR="00000000" w:rsidRDefault="008B2134">
      <w:pPr>
        <w:ind w:firstLine="400"/>
        <w:jc w:val="both"/>
      </w:pPr>
      <w:r>
        <w:rPr>
          <w:rStyle w:val="s0"/>
        </w:rPr>
        <w:t>частные нотариусы, частные судебные исполните</w:t>
      </w:r>
      <w:r>
        <w:rPr>
          <w:rStyle w:val="s0"/>
        </w:rPr>
        <w:t>ли, адвокаты, импортирующие товары в целях осуществления нотариальной деятельности, деятельности по исполнению исполнительных документов, адвокатской деятельности;</w:t>
      </w:r>
    </w:p>
    <w:p w:rsidR="00000000" w:rsidRDefault="008B2134">
      <w:pPr>
        <w:ind w:firstLine="400"/>
        <w:jc w:val="both"/>
      </w:pPr>
      <w:r>
        <w:rPr>
          <w:rStyle w:val="s0"/>
        </w:rPr>
        <w:t>физическое лицо, импортирующее товары в целях предпринимательской деятельности в соответстви</w:t>
      </w:r>
      <w:r>
        <w:rPr>
          <w:rStyle w:val="s0"/>
        </w:rPr>
        <w:t>и с законодательством Республики Казахстан;</w:t>
      </w:r>
    </w:p>
    <w:p w:rsidR="00000000" w:rsidRDefault="008B2134">
      <w:pPr>
        <w:ind w:firstLine="400"/>
        <w:jc w:val="both"/>
      </w:pPr>
      <w:r>
        <w:rPr>
          <w:rStyle w:val="s0"/>
        </w:rPr>
        <w:t>физическое лицо, импортирующее транспортные средства, подлежащие государственной регистрации в государственных органах Республики Казахстан.</w:t>
      </w:r>
    </w:p>
    <w:p w:rsidR="00000000" w:rsidRDefault="008B2134">
      <w:pPr>
        <w:jc w:val="both"/>
      </w:pPr>
      <w:hyperlink r:id="rId3126" w:history="1">
        <w:r>
          <w:rPr>
            <w:rStyle w:val="a3"/>
            <w:rFonts w:ascii="Wingdings" w:hAnsi="Wingdings"/>
            <w:i/>
            <w:iCs/>
            <w:bdr w:val="none" w:sz="0" w:space="0" w:color="auto" w:frame="1"/>
          </w:rPr>
          <w:t>*</w:t>
        </w:r>
      </w:hyperlink>
    </w:p>
    <w:p w:rsidR="00000000" w:rsidRDefault="008B2134">
      <w:pPr>
        <w:ind w:firstLine="400"/>
        <w:jc w:val="both"/>
      </w:pPr>
      <w:r>
        <w:rPr>
          <w:rStyle w:val="s0"/>
        </w:rPr>
        <w:t> </w:t>
      </w:r>
    </w:p>
    <w:p w:rsidR="00000000" w:rsidRDefault="008B2134">
      <w:pPr>
        <w:ind w:left="1200" w:hanging="800"/>
        <w:jc w:val="both"/>
      </w:pPr>
      <w:bookmarkStart w:id="463" w:name="SUB276030000"/>
      <w:bookmarkEnd w:id="463"/>
      <w:r>
        <w:rPr>
          <w:rStyle w:val="s1"/>
        </w:rPr>
        <w:t>Ст</w:t>
      </w:r>
      <w:r>
        <w:rPr>
          <w:rStyle w:val="s1"/>
        </w:rPr>
        <w:t>атья 276-3. Объекты налогообложения, определение облагаемого оборота</w:t>
      </w:r>
    </w:p>
    <w:p w:rsidR="00000000" w:rsidRDefault="008B2134">
      <w:pPr>
        <w:ind w:firstLine="400"/>
        <w:jc w:val="both"/>
      </w:pPr>
      <w:r>
        <w:rPr>
          <w:rStyle w:val="s0"/>
        </w:rPr>
        <w:t xml:space="preserve">Если иное не установлено статьей 276-4 настоящего Кодекса, объекты обложения налогом на добавленную стоимость в Таможенном союзе, а также облагаемый оборот определяются в соответствии со </w:t>
      </w:r>
      <w:hyperlink w:anchor="sub2290000" w:history="1">
        <w:r>
          <w:rPr>
            <w:rStyle w:val="a3"/>
          </w:rPr>
          <w:t>статьями 229, 230</w:t>
        </w:r>
      </w:hyperlink>
      <w:r>
        <w:rPr>
          <w:rStyle w:val="s0"/>
        </w:rPr>
        <w:t xml:space="preserve">, </w:t>
      </w:r>
      <w:hyperlink w:anchor="sub2410000" w:history="1">
        <w:r>
          <w:rPr>
            <w:rStyle w:val="a3"/>
          </w:rPr>
          <w:t>241</w:t>
        </w:r>
      </w:hyperlink>
      <w:r>
        <w:rPr>
          <w:rStyle w:val="s0"/>
        </w:rPr>
        <w:t xml:space="preserve"> настоящего Кодекса.</w:t>
      </w:r>
    </w:p>
    <w:p w:rsidR="00000000" w:rsidRDefault="008B2134">
      <w:pPr>
        <w:ind w:firstLine="400"/>
        <w:jc w:val="both"/>
      </w:pPr>
      <w:r>
        <w:rPr>
          <w:rStyle w:val="s0"/>
        </w:rPr>
        <w:t> </w:t>
      </w:r>
    </w:p>
    <w:p w:rsidR="00000000" w:rsidRDefault="008B2134">
      <w:pPr>
        <w:ind w:left="1200" w:hanging="800"/>
        <w:jc w:val="both"/>
      </w:pPr>
      <w:bookmarkStart w:id="464" w:name="SUB276040000"/>
      <w:bookmarkEnd w:id="464"/>
      <w:r>
        <w:rPr>
          <w:rStyle w:val="s1"/>
        </w:rPr>
        <w:t>Статья 276-4. Определение оборота по реализации товаров, работ, услуг и облагаемого импорта в Таможенном союзе</w:t>
      </w:r>
    </w:p>
    <w:p w:rsidR="00000000" w:rsidRDefault="008B2134">
      <w:pPr>
        <w:ind w:firstLine="400"/>
        <w:jc w:val="both"/>
      </w:pPr>
      <w:r>
        <w:rPr>
          <w:rStyle w:val="s0"/>
        </w:rPr>
        <w:t xml:space="preserve">1. Оборотом по реализации товаров </w:t>
      </w:r>
      <w:r>
        <w:rPr>
          <w:rStyle w:val="s0"/>
        </w:rPr>
        <w:t>является экспорт товаров с территории Республики Казахстан на территорию другого государства - члена Таможенного союза.</w:t>
      </w:r>
    </w:p>
    <w:p w:rsidR="00000000" w:rsidRDefault="008B2134">
      <w:pPr>
        <w:ind w:firstLine="400"/>
        <w:jc w:val="both"/>
      </w:pPr>
      <w:r>
        <w:rPr>
          <w:rStyle w:val="s0"/>
        </w:rPr>
        <w:t xml:space="preserve">2. Оборотом по реализации работ, услуг в Таможенном союзе являются обороты в соответствии с </w:t>
      </w:r>
      <w:hyperlink w:anchor="sub2310200" w:history="1">
        <w:r>
          <w:rPr>
            <w:rStyle w:val="a3"/>
          </w:rPr>
          <w:t>пунктом 2 с</w:t>
        </w:r>
        <w:r>
          <w:rPr>
            <w:rStyle w:val="a3"/>
          </w:rPr>
          <w:t>татьи 231</w:t>
        </w:r>
      </w:hyperlink>
      <w:r>
        <w:rPr>
          <w:rStyle w:val="s0"/>
        </w:rPr>
        <w:t xml:space="preserve"> настоящего Кодекса, если на основании </w:t>
      </w:r>
      <w:hyperlink w:anchor="sub276050200" w:history="1">
        <w:r>
          <w:rPr>
            <w:rStyle w:val="a3"/>
          </w:rPr>
          <w:t>пункта 2 статьи 276-5</w:t>
        </w:r>
      </w:hyperlink>
      <w:r>
        <w:rPr>
          <w:rStyle w:val="s0"/>
        </w:rPr>
        <w:t xml:space="preserve"> настоящего Кодекса местом их реализации признается Республика Казахстан.</w:t>
      </w:r>
    </w:p>
    <w:p w:rsidR="00000000" w:rsidRDefault="008B2134">
      <w:pPr>
        <w:ind w:firstLine="400"/>
        <w:jc w:val="both"/>
      </w:pPr>
      <w:r>
        <w:rPr>
          <w:rStyle w:val="s0"/>
        </w:rPr>
        <w:t>3. Облагаемым импортом являются:</w:t>
      </w:r>
    </w:p>
    <w:p w:rsidR="00000000" w:rsidRDefault="008B2134">
      <w:pPr>
        <w:ind w:firstLine="400"/>
        <w:jc w:val="both"/>
      </w:pPr>
      <w:r>
        <w:rPr>
          <w:rStyle w:val="s0"/>
        </w:rPr>
        <w:t>1) товары, ввезенные (ввозимые) на территорию</w:t>
      </w:r>
      <w:r>
        <w:rPr>
          <w:rStyle w:val="s0"/>
        </w:rPr>
        <w:t xml:space="preserve"> Республики Казахстан (за исключением освобожденных от налога на добавленную стоимость в соответствии с </w:t>
      </w:r>
      <w:hyperlink w:anchor="sub276150200" w:history="1">
        <w:r>
          <w:rPr>
            <w:rStyle w:val="a3"/>
          </w:rPr>
          <w:t>пунктом 2 статьи 276-15</w:t>
        </w:r>
      </w:hyperlink>
      <w:r>
        <w:rPr>
          <w:rStyle w:val="s0"/>
        </w:rPr>
        <w:t xml:space="preserve"> настоящего Кодекса).</w:t>
      </w:r>
    </w:p>
    <w:p w:rsidR="00000000" w:rsidRDefault="008B2134">
      <w:pPr>
        <w:ind w:firstLine="400"/>
        <w:jc w:val="both"/>
      </w:pPr>
      <w:r>
        <w:rPr>
          <w:rStyle w:val="s0"/>
        </w:rPr>
        <w:t>Положения настоящего подпункта применяются также в отношении ввезенных (</w:t>
      </w:r>
      <w:r>
        <w:rPr>
          <w:rStyle w:val="s0"/>
        </w:rPr>
        <w:t>ввозимых) транспортных средств, подлежащих государственной регистрации в государственных органах Республики Казахстан;</w:t>
      </w:r>
    </w:p>
    <w:p w:rsidR="00000000" w:rsidRDefault="008B2134">
      <w:pPr>
        <w:jc w:val="both"/>
      </w:pPr>
      <w:hyperlink r:id="rId3127" w:history="1">
        <w:r>
          <w:rPr>
            <w:rStyle w:val="a3"/>
            <w:rFonts w:ascii="Wingdings" w:hAnsi="Wingdings"/>
            <w:i/>
            <w:iCs/>
            <w:bdr w:val="none" w:sz="0" w:space="0" w:color="auto" w:frame="1"/>
          </w:rPr>
          <w:t>*</w:t>
        </w:r>
      </w:hyperlink>
    </w:p>
    <w:p w:rsidR="00000000" w:rsidRDefault="008B2134">
      <w:pPr>
        <w:ind w:firstLine="400"/>
        <w:jc w:val="both"/>
      </w:pPr>
      <w:r>
        <w:rPr>
          <w:rStyle w:val="s0"/>
        </w:rPr>
        <w:t>2) товары, являющиеся продуктами переработки давальческого сырья, ввез</w:t>
      </w:r>
      <w:r>
        <w:rPr>
          <w:rStyle w:val="s0"/>
        </w:rPr>
        <w:t>енные на территорию Республики Казахстан с территории другого государства - члена Таможенного союза.</w:t>
      </w:r>
    </w:p>
    <w:p w:rsidR="00000000" w:rsidRDefault="008B2134">
      <w:pPr>
        <w:ind w:firstLine="400"/>
        <w:jc w:val="both"/>
      </w:pPr>
      <w:r>
        <w:rPr>
          <w:rStyle w:val="s0"/>
        </w:rPr>
        <w:t> </w:t>
      </w:r>
    </w:p>
    <w:p w:rsidR="00000000" w:rsidRDefault="008B2134">
      <w:pPr>
        <w:ind w:left="1200" w:hanging="800"/>
        <w:jc w:val="both"/>
      </w:pPr>
      <w:bookmarkStart w:id="465" w:name="SUB276050000"/>
      <w:bookmarkEnd w:id="465"/>
      <w:r>
        <w:rPr>
          <w:rStyle w:val="s1"/>
        </w:rPr>
        <w:t>Статья 276-5. Место реализации товаров, работ, услуг</w:t>
      </w:r>
    </w:p>
    <w:p w:rsidR="00000000" w:rsidRDefault="008B2134">
      <w:pPr>
        <w:ind w:firstLine="400"/>
        <w:jc w:val="both"/>
      </w:pPr>
      <w:r>
        <w:rPr>
          <w:rStyle w:val="s0"/>
        </w:rPr>
        <w:t xml:space="preserve">1. Место реализации товаров определяется в соответствии с </w:t>
      </w:r>
      <w:hyperlink w:anchor="sub2360000" w:history="1">
        <w:r>
          <w:rPr>
            <w:rStyle w:val="a3"/>
          </w:rPr>
          <w:t>пунктом 1</w:t>
        </w:r>
        <w:r>
          <w:rPr>
            <w:rStyle w:val="a3"/>
          </w:rPr>
          <w:t xml:space="preserve"> статьи 236</w:t>
        </w:r>
      </w:hyperlink>
      <w:r>
        <w:rPr>
          <w:rStyle w:val="s0"/>
        </w:rPr>
        <w:t xml:space="preserve"> настоящего Кодекса.</w:t>
      </w:r>
    </w:p>
    <w:p w:rsidR="00000000" w:rsidRDefault="008B2134">
      <w:pPr>
        <w:jc w:val="both"/>
      </w:pPr>
      <w:bookmarkStart w:id="466" w:name="SUB276050200"/>
      <w:bookmarkEnd w:id="466"/>
      <w:r>
        <w:rPr>
          <w:rStyle w:val="s3"/>
        </w:rPr>
        <w:t xml:space="preserve">В пункт 2 внесены изменения в соответствии с </w:t>
      </w:r>
      <w:hyperlink r:id="rId3128" w:anchor="sub_id=2765"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129" w:anchor="sub_id=27605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Местом реализации работ, услуг признается территория государства-члена Таможенного союза, если:</w:t>
      </w:r>
    </w:p>
    <w:p w:rsidR="00000000" w:rsidRDefault="008B2134">
      <w:pPr>
        <w:jc w:val="both"/>
      </w:pPr>
      <w:r>
        <w:rPr>
          <w:rStyle w:val="s3"/>
        </w:rPr>
        <w:t xml:space="preserve">В подпункт 1 внесены изменения в соответствии с </w:t>
      </w:r>
      <w:hyperlink r:id="rId3130" w:anchor="sub_id=2765"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131" w:anchor="sub_id=27605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w:t>
      </w:r>
      <w:r>
        <w:rPr>
          <w:rStyle w:val="s0"/>
        </w:rPr>
        <w:t>работы, услуги связаны непосредственно с недвижимым имуществом, находящимся на территории этого государства.</w:t>
      </w:r>
    </w:p>
    <w:p w:rsidR="00000000" w:rsidRDefault="008B2134">
      <w:pPr>
        <w:ind w:firstLine="400"/>
        <w:jc w:val="both"/>
      </w:pPr>
      <w:r>
        <w:rPr>
          <w:rStyle w:val="s0"/>
        </w:rPr>
        <w:t>Положения настоящего подпункта применяются также в отношении услуг по аренде, найму и предоставлению в пользование на иных основаниях недвижимого и</w:t>
      </w:r>
      <w:r>
        <w:rPr>
          <w:rStyle w:val="s0"/>
        </w:rPr>
        <w:t>мущества.</w:t>
      </w:r>
    </w:p>
    <w:p w:rsidR="00000000" w:rsidRDefault="008B2134">
      <w:pPr>
        <w:ind w:firstLine="400"/>
        <w:jc w:val="both"/>
      </w:pPr>
      <w:r>
        <w:rPr>
          <w:rStyle w:val="s0"/>
        </w:rPr>
        <w:t>Для целей настоящего подпункта недвижимым имуществом признаются земельные участки, участки недр, обособленные водные объекты и все, что прочно связано с землей, то есть объекты, перемещение которых без несоразмерного ущерба их назначению невозмож</w:t>
      </w:r>
      <w:r>
        <w:rPr>
          <w:rStyle w:val="s0"/>
        </w:rPr>
        <w:t>но, в том числе леса, многолетние насаждения, здания, сооружения, трубопроводы, линии электропередачи, предприятия как имущественные комплексы и космические объекты;</w:t>
      </w:r>
    </w:p>
    <w:p w:rsidR="00000000" w:rsidRDefault="008B2134">
      <w:pPr>
        <w:jc w:val="both"/>
      </w:pPr>
      <w:r>
        <w:rPr>
          <w:rStyle w:val="s3"/>
        </w:rPr>
        <w:t xml:space="preserve">В подпункт 2 внесены изменения в соответствии с </w:t>
      </w:r>
      <w:hyperlink r:id="rId3132" w:anchor="sub_id=2765"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133" w:anchor="sub_id=276050202"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8B2134">
      <w:pPr>
        <w:ind w:firstLine="400"/>
        <w:jc w:val="both"/>
      </w:pPr>
      <w:r>
        <w:rPr>
          <w:rStyle w:val="s0"/>
        </w:rPr>
        <w:t xml:space="preserve">2) работы, услуги связаны непосредственно с движимым имуществом, транспортными средствами, находящимися на территории этого государства (кроме услуг по аренде, лизингу и предоставлению в пользование на иных основаниях движимого имущества и транспортных </w:t>
      </w:r>
      <w:r>
        <w:rPr>
          <w:rStyle w:val="s0"/>
        </w:rPr>
        <w:t>средств).</w:t>
      </w:r>
    </w:p>
    <w:p w:rsidR="00000000" w:rsidRDefault="008B2134">
      <w:pPr>
        <w:ind w:firstLine="400"/>
        <w:jc w:val="both"/>
      </w:pPr>
      <w:r>
        <w:rPr>
          <w:rStyle w:val="s0"/>
        </w:rPr>
        <w:t>Для целей настоящего подпункта движимым имуществом признаются вещи, не относящиеся к недвижимому имуществу, указанному в подпункте 1) настоящей статьи, транспортным средствам.</w:t>
      </w:r>
    </w:p>
    <w:p w:rsidR="00000000" w:rsidRDefault="008B2134">
      <w:pPr>
        <w:ind w:firstLine="400"/>
        <w:jc w:val="both"/>
      </w:pPr>
      <w:r>
        <w:rPr>
          <w:rStyle w:val="s0"/>
        </w:rPr>
        <w:t>Для целей настоящего подпункта транспортными средствами признаются мор</w:t>
      </w:r>
      <w:r>
        <w:rPr>
          <w:rStyle w:val="s0"/>
        </w:rPr>
        <w:t>ские и воздушные суда, суда внутреннего плавания, суда смешанного «река-море» плавания; единицы железнодорожного подвижного состава; автобусы; автомобили, включая прицепы и полуприцепы; грузовые контейнеры;</w:t>
      </w:r>
    </w:p>
    <w:p w:rsidR="00000000" w:rsidRDefault="008B2134">
      <w:pPr>
        <w:jc w:val="both"/>
      </w:pPr>
      <w:r>
        <w:rPr>
          <w:rStyle w:val="s3"/>
        </w:rPr>
        <w:t xml:space="preserve">В подпункт 3 внесены изменения в соответствии с </w:t>
      </w:r>
      <w:hyperlink r:id="rId3134" w:anchor="sub_id=2765"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135" w:anchor="sub_id=276050203"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услуги в сфере культуры, искусства, обучения (образования), физической культуры, туризма, отдыха и спорта оказаны на территории этого государства;</w:t>
      </w:r>
    </w:p>
    <w:p w:rsidR="00000000" w:rsidRDefault="008B2134">
      <w:pPr>
        <w:jc w:val="both"/>
      </w:pPr>
      <w:r>
        <w:rPr>
          <w:rStyle w:val="s3"/>
        </w:rPr>
        <w:t xml:space="preserve">В подпункт 4 внесены изменения в соответствии с </w:t>
      </w:r>
      <w:hyperlink r:id="rId3136" w:anchor="sub_id=2765"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137" w:anchor="sub_id=276050204"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налогоплательщиком этого государства приобретаются</w:t>
      </w:r>
      <w:r>
        <w:rPr>
          <w:rStyle w:val="s0"/>
        </w:rPr>
        <w:t>:</w:t>
      </w:r>
    </w:p>
    <w:p w:rsidR="00000000" w:rsidRDefault="008B2134">
      <w:pPr>
        <w:ind w:firstLine="400"/>
        <w:jc w:val="both"/>
      </w:pPr>
      <w:r>
        <w:rPr>
          <w:rStyle w:val="s0"/>
        </w:rPr>
        <w:t xml:space="preserve">консультационные, юридические, бухгалтерские, аудиторские, инжиниринговые, рекламные, дизайнерские, маркетинговые услуги, услуги по обработке информации, а также научно-исследовательские, опытно-конструкторские и опытно-технологические (технологические) </w:t>
      </w:r>
      <w:r>
        <w:rPr>
          <w:rStyle w:val="s0"/>
        </w:rPr>
        <w:t>работы;</w:t>
      </w:r>
    </w:p>
    <w:p w:rsidR="00000000" w:rsidRDefault="008B2134">
      <w:pPr>
        <w:ind w:firstLine="400"/>
        <w:jc w:val="both"/>
      </w:pPr>
      <w:r>
        <w:rPr>
          <w:rStyle w:val="s0"/>
        </w:rPr>
        <w:t>работы, услуги по разработке программ для ЭВМ и баз данных (программных средств и информационных продуктов вычислительной техники), их адаптации и модификации, сопровождению таких программ и баз данных;</w:t>
      </w:r>
    </w:p>
    <w:p w:rsidR="00000000" w:rsidRDefault="008B2134">
      <w:pPr>
        <w:ind w:firstLine="400"/>
        <w:jc w:val="both"/>
      </w:pPr>
      <w:r>
        <w:rPr>
          <w:rStyle w:val="s0"/>
        </w:rPr>
        <w:t xml:space="preserve">услуги по предоставлению персонала в случае, </w:t>
      </w:r>
      <w:r>
        <w:rPr>
          <w:rStyle w:val="s0"/>
        </w:rPr>
        <w:t>если персонал работает в месте деятельности покупателя.</w:t>
      </w:r>
    </w:p>
    <w:p w:rsidR="00000000" w:rsidRDefault="008B2134">
      <w:pPr>
        <w:ind w:firstLine="400"/>
        <w:jc w:val="both"/>
      </w:pPr>
      <w:r>
        <w:rPr>
          <w:rStyle w:val="s0"/>
        </w:rPr>
        <w:t>Положения настоящего подпункта применяются также при:</w:t>
      </w:r>
    </w:p>
    <w:p w:rsidR="00000000" w:rsidRDefault="008B2134">
      <w:pPr>
        <w:ind w:firstLine="400"/>
        <w:jc w:val="both"/>
      </w:pPr>
      <w:r>
        <w:rPr>
          <w:rStyle w:val="s0"/>
        </w:rPr>
        <w:t>передаче, предоставлении, уступке патентов, лицензий, иных документов, удостоверяющих права на охраняемые государством объекты промышленной собственности, торговых марок, товарных знаков, фирменных наименований, знаков обслуживания, авторских, смежных прав</w:t>
      </w:r>
      <w:r>
        <w:rPr>
          <w:rStyle w:val="s0"/>
        </w:rPr>
        <w:t xml:space="preserve"> или иных аналогичных прав;</w:t>
      </w:r>
    </w:p>
    <w:p w:rsidR="00000000" w:rsidRDefault="008B2134">
      <w:pPr>
        <w:ind w:firstLine="400"/>
        <w:jc w:val="both"/>
      </w:pPr>
      <w:r>
        <w:rPr>
          <w:rStyle w:val="s0"/>
        </w:rPr>
        <w:t>аренде, лизинге и предоставлении в пользование на иных основаниях движимого имущества, за исключением аренды, лизинга и предоставления в пользование на иных основаниях транспортных средств;</w:t>
      </w:r>
    </w:p>
    <w:p w:rsidR="00000000" w:rsidRDefault="008B2134">
      <w:pPr>
        <w:ind w:firstLine="400"/>
        <w:jc w:val="both"/>
      </w:pPr>
      <w:r>
        <w:rPr>
          <w:rStyle w:val="s0"/>
        </w:rPr>
        <w:t xml:space="preserve">оказании услуг лицом, привлекающим от </w:t>
      </w:r>
      <w:r>
        <w:rPr>
          <w:rStyle w:val="s0"/>
        </w:rPr>
        <w:t>имени основного участника договора (контракта) другое лицо для выполнения работ, услуг, предусмотренных настоящим подпунктом;</w:t>
      </w:r>
    </w:p>
    <w:p w:rsidR="00000000" w:rsidRDefault="008B2134">
      <w:pPr>
        <w:jc w:val="both"/>
      </w:pPr>
      <w:r>
        <w:rPr>
          <w:rStyle w:val="s3"/>
        </w:rPr>
        <w:t xml:space="preserve">В подпункт 5 внесены изменения в соответствии с </w:t>
      </w:r>
      <w:hyperlink r:id="rId3138" w:anchor="sub_id=2765"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139" w:anchor="sub_id=276050205"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работы выполняются, услуги оказываются налогоплательщиком этого государства,</w:t>
      </w:r>
      <w:r>
        <w:rPr>
          <w:rStyle w:val="s0"/>
        </w:rPr>
        <w:t xml:space="preserve"> если иное не предусмотрено подпунктами 1) - 4) пункта 2 настоящей статьи.</w:t>
      </w:r>
    </w:p>
    <w:p w:rsidR="00000000" w:rsidRDefault="008B2134">
      <w:pPr>
        <w:ind w:firstLine="400"/>
        <w:jc w:val="both"/>
      </w:pPr>
      <w:r>
        <w:rPr>
          <w:rStyle w:val="s0"/>
        </w:rPr>
        <w:t>Положения настоящего подпункта применяются также при аренде, лизинге и предоставлении в пользование на иных основаниях транспортных средств.</w:t>
      </w:r>
    </w:p>
    <w:p w:rsidR="00000000" w:rsidRDefault="008B2134">
      <w:pPr>
        <w:ind w:firstLine="400"/>
        <w:jc w:val="both"/>
      </w:pPr>
      <w:bookmarkStart w:id="467" w:name="SUB276050300"/>
      <w:bookmarkEnd w:id="467"/>
      <w:r>
        <w:rPr>
          <w:rStyle w:val="s0"/>
        </w:rPr>
        <w:t>3. Документами, подтверждающими место ре</w:t>
      </w:r>
      <w:r>
        <w:rPr>
          <w:rStyle w:val="s0"/>
        </w:rPr>
        <w:t>ализации работ, услуг, являются:</w:t>
      </w:r>
    </w:p>
    <w:p w:rsidR="00000000" w:rsidRDefault="008B2134">
      <w:pPr>
        <w:ind w:firstLine="400"/>
        <w:jc w:val="both"/>
      </w:pPr>
      <w:r>
        <w:rPr>
          <w:rStyle w:val="s0"/>
        </w:rPr>
        <w:t>договор (контракт) на выполнение работ, оказание услуг, заключенный между налогоплательщиком Республики Казахстан и налогоплательщиком государств - членов Таможенного союза;</w:t>
      </w:r>
    </w:p>
    <w:p w:rsidR="00000000" w:rsidRDefault="008B2134">
      <w:pPr>
        <w:ind w:firstLine="400"/>
        <w:jc w:val="both"/>
      </w:pPr>
      <w:r>
        <w:rPr>
          <w:rStyle w:val="s0"/>
        </w:rPr>
        <w:t xml:space="preserve">документы, подтверждающие факт выполнения работ, </w:t>
      </w:r>
      <w:r>
        <w:rPr>
          <w:rStyle w:val="s0"/>
        </w:rPr>
        <w:t>оказания услуг;</w:t>
      </w:r>
    </w:p>
    <w:p w:rsidR="00000000" w:rsidRDefault="008B2134">
      <w:pPr>
        <w:ind w:firstLine="400"/>
        <w:jc w:val="both"/>
      </w:pPr>
      <w:r>
        <w:rPr>
          <w:rStyle w:val="s0"/>
        </w:rPr>
        <w:t>иные документы, предусмотренные законодательством Республики Казахстан.</w:t>
      </w:r>
    </w:p>
    <w:p w:rsidR="00000000" w:rsidRDefault="008B2134">
      <w:pPr>
        <w:ind w:firstLine="400"/>
        <w:jc w:val="both"/>
      </w:pPr>
      <w:r>
        <w:rPr>
          <w:rStyle w:val="s0"/>
        </w:rPr>
        <w:t>4. В случае, если налогоплательщиком выполняются, оказываются несколько видов работ, услуг, порядок налогообложения которых регулируется настоящим разделом, и реализаци</w:t>
      </w:r>
      <w:r>
        <w:rPr>
          <w:rStyle w:val="s0"/>
        </w:rPr>
        <w:t>я одних работ, услуг носит вспомогательный характер по отношению к реализации других работ, услуг, то местом реализации вспомогательных работ, услуг признается место реализации основных работ, услуг.</w:t>
      </w:r>
    </w:p>
    <w:p w:rsidR="00000000" w:rsidRDefault="008B2134">
      <w:pPr>
        <w:ind w:firstLine="400"/>
        <w:jc w:val="both"/>
      </w:pPr>
      <w:r>
        <w:rPr>
          <w:rStyle w:val="s0"/>
        </w:rPr>
        <w:t> </w:t>
      </w:r>
    </w:p>
    <w:p w:rsidR="00000000" w:rsidRDefault="008B2134">
      <w:pPr>
        <w:ind w:left="1200" w:hanging="800"/>
        <w:jc w:val="both"/>
      </w:pPr>
      <w:bookmarkStart w:id="468" w:name="SUB276060000"/>
      <w:bookmarkEnd w:id="468"/>
      <w:r>
        <w:rPr>
          <w:rStyle w:val="s1"/>
        </w:rPr>
        <w:t>Статья 276-6. Дата совершения оборота по реализации то</w:t>
      </w:r>
      <w:r>
        <w:rPr>
          <w:rStyle w:val="s1"/>
        </w:rPr>
        <w:t>варов, работ, услуг, облагаемого импорта</w:t>
      </w:r>
    </w:p>
    <w:p w:rsidR="00000000" w:rsidRDefault="008B2134">
      <w:pPr>
        <w:ind w:firstLine="400"/>
        <w:jc w:val="both"/>
      </w:pPr>
      <w:r>
        <w:rPr>
          <w:rStyle w:val="s0"/>
        </w:rPr>
        <w:t>1. В целях исчисления налога на добавленную стоимость при реализации товаров на экспорт датой совершения оборота по реализации товаров является дата отгрузки, определяемая как дата первого по времени составления пер</w:t>
      </w:r>
      <w:r>
        <w:rPr>
          <w:rStyle w:val="s0"/>
        </w:rPr>
        <w:t>вичного бухгалтерского (учетного) документа, подтверждающего отгрузку товаров, оформленного на покупателя товаров (первого перевозчика).</w:t>
      </w:r>
    </w:p>
    <w:p w:rsidR="00000000" w:rsidRDefault="008B2134">
      <w:pPr>
        <w:jc w:val="both"/>
      </w:pPr>
      <w:r>
        <w:rPr>
          <w:rStyle w:val="s3"/>
        </w:rPr>
        <w:t xml:space="preserve">В пункт 2 внесены изменения в соответствии с </w:t>
      </w:r>
      <w:hyperlink r:id="rId3140" w:anchor="sub_id=2766" w:history="1">
        <w:r>
          <w:rPr>
            <w:rStyle w:val="a3"/>
            <w:i/>
            <w:iCs/>
            <w:bdr w:val="none" w:sz="0" w:space="0" w:color="auto" w:frame="1"/>
          </w:rPr>
          <w:t>Законом</w:t>
        </w:r>
      </w:hyperlink>
      <w:r>
        <w:rPr>
          <w:rStyle w:val="s3"/>
        </w:rPr>
        <w:t xml:space="preserve"> РК от 21.07.11 г. № 467-IV </w:t>
      </w:r>
      <w:hyperlink r:id="rId3141"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142" w:anchor="sub_id=276060200" w:history="1">
        <w:r>
          <w:rPr>
            <w:rStyle w:val="a3"/>
            <w:i/>
            <w:iCs/>
            <w:bdr w:val="none" w:sz="0" w:space="0" w:color="auto" w:frame="1"/>
          </w:rPr>
          <w:t>см. стар. ред.</w:t>
        </w:r>
      </w:hyperlink>
      <w:r>
        <w:rPr>
          <w:rStyle w:val="s3"/>
        </w:rPr>
        <w:t xml:space="preserve">); </w:t>
      </w:r>
      <w:hyperlink r:id="rId3143" w:anchor="sub_id=276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144" w:anchor="sub_id=276060200" w:history="1">
        <w:r>
          <w:rPr>
            <w:rStyle w:val="a3"/>
            <w:i/>
            <w:iCs/>
            <w:bdr w:val="none" w:sz="0" w:space="0" w:color="auto" w:frame="1"/>
          </w:rPr>
          <w:t>см. стар. ред.</w:t>
        </w:r>
      </w:hyperlink>
      <w:r>
        <w:rPr>
          <w:rStyle w:val="s3"/>
        </w:rPr>
        <w:t xml:space="preserve">); </w:t>
      </w:r>
      <w:hyperlink r:id="rId3145" w:anchor="sub_id=300" w:history="1">
        <w:r>
          <w:rPr>
            <w:rStyle w:val="a3"/>
            <w:i/>
            <w:iCs/>
            <w:bdr w:val="none" w:sz="0" w:space="0" w:color="auto" w:frame="1"/>
          </w:rPr>
          <w:t>Законом</w:t>
        </w:r>
      </w:hyperlink>
      <w:r>
        <w:rPr>
          <w:rStyle w:val="s3"/>
        </w:rPr>
        <w:t xml:space="preserve"> РК от 16.01.13 г. № 71-V (введены в действие с 1 января 2013 года) </w:t>
      </w:r>
      <w:hyperlink r:id="rId3146" w:history="1">
        <w:r>
          <w:rPr>
            <w:rStyle w:val="a3"/>
            <w:rFonts w:ascii="Wingdings" w:hAnsi="Wingdings"/>
            <w:i/>
            <w:iCs/>
            <w:bdr w:val="none" w:sz="0" w:space="0" w:color="auto" w:frame="1"/>
          </w:rPr>
          <w:t>+</w:t>
        </w:r>
      </w:hyperlink>
      <w:r>
        <w:rPr>
          <w:rStyle w:val="s3"/>
        </w:rPr>
        <w:t xml:space="preserve"> (</w:t>
      </w:r>
      <w:hyperlink r:id="rId3147" w:anchor="sub_id=27606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Если иное не установлено настоящей статьей, датой совершения облагаемого импорта является дата принятия налогоплательщиком на учет импортированных товаров (в том числе товаров, являющихся результатом выполнения работ по договорам (контрактам) об их изго</w:t>
      </w:r>
      <w:r>
        <w:rPr>
          <w:rStyle w:val="s0"/>
        </w:rPr>
        <w:t>товлении), а также товаров, полученных по договору (контракту), предусматривающему предоставление займа в виде вещей, товаров, являющихся продуктами переработки давальческого сырья.</w:t>
      </w:r>
    </w:p>
    <w:p w:rsidR="00000000" w:rsidRDefault="008B2134">
      <w:pPr>
        <w:ind w:firstLine="400"/>
        <w:jc w:val="both"/>
      </w:pPr>
      <w:r>
        <w:rPr>
          <w:rStyle w:val="s0"/>
        </w:rPr>
        <w:t>Если иное не установлено настоящим пунктом для целей настоящей главы датой</w:t>
      </w:r>
      <w:r>
        <w:rPr>
          <w:rStyle w:val="s0"/>
        </w:rPr>
        <w:t xml:space="preserve"> принятия на учет импортированных товаров является:</w:t>
      </w:r>
    </w:p>
    <w:p w:rsidR="00000000" w:rsidRDefault="008B2134">
      <w:pPr>
        <w:ind w:firstLine="400"/>
        <w:jc w:val="both"/>
      </w:pPr>
      <w:r>
        <w:rPr>
          <w:rStyle w:val="s0"/>
        </w:rPr>
        <w:t>1) наиболее ранняя из дат признания (отражения) таких товаров в бухгалтерском учете в соответствии с международными стандартами финансовой отчетности и требованиями законодательства Республики Казахстан о</w:t>
      </w:r>
      <w:r>
        <w:rPr>
          <w:rStyle w:val="s0"/>
        </w:rPr>
        <w:t xml:space="preserve"> бухгалтерском учете и финансовой отчетности;</w:t>
      </w:r>
    </w:p>
    <w:p w:rsidR="00000000" w:rsidRDefault="008B2134">
      <w:pPr>
        <w:ind w:firstLine="400"/>
        <w:jc w:val="both"/>
      </w:pPr>
      <w:r>
        <w:rPr>
          <w:rStyle w:val="s0"/>
        </w:rPr>
        <w:t>2) дата ввоза таких товаров на территорию Республики Казахстан.</w:t>
      </w:r>
    </w:p>
    <w:p w:rsidR="00000000" w:rsidRDefault="008B2134">
      <w:pPr>
        <w:ind w:firstLine="400"/>
        <w:jc w:val="both"/>
      </w:pPr>
      <w:r>
        <w:rPr>
          <w:rStyle w:val="s0"/>
        </w:rPr>
        <w:t>При наличии у налогоплательщика обеих дат, указанных в подпунктах 1) и 2) части второй настоящего пункта, датой принятия на учет импортированных т</w:t>
      </w:r>
      <w:r>
        <w:rPr>
          <w:rStyle w:val="s0"/>
        </w:rPr>
        <w:t>оваров признается наиболее поздняя из указанных дат.</w:t>
      </w:r>
    </w:p>
    <w:p w:rsidR="00000000" w:rsidRDefault="008B2134">
      <w:pPr>
        <w:ind w:firstLine="400"/>
        <w:jc w:val="both"/>
      </w:pPr>
      <w:r>
        <w:rPr>
          <w:rStyle w:val="s0"/>
        </w:rPr>
        <w:t>Для целей настоящего пункта датой ввоза товаров на территорию Республики Казахстан является:</w:t>
      </w:r>
    </w:p>
    <w:p w:rsidR="00000000" w:rsidRDefault="008B2134">
      <w:pPr>
        <w:ind w:firstLine="400"/>
        <w:jc w:val="both"/>
      </w:pPr>
      <w:r>
        <w:rPr>
          <w:rStyle w:val="s0"/>
        </w:rPr>
        <w:t>при перевозке товаров воздушными или морскими судами - дата ввоза в аэропорт или порт, расположенных на террит</w:t>
      </w:r>
      <w:r>
        <w:rPr>
          <w:rStyle w:val="s0"/>
        </w:rPr>
        <w:t>ории Республики Казахстан;</w:t>
      </w:r>
    </w:p>
    <w:p w:rsidR="00000000" w:rsidRDefault="008B2134">
      <w:pPr>
        <w:ind w:firstLine="400"/>
        <w:jc w:val="both"/>
      </w:pPr>
      <w:r>
        <w:rPr>
          <w:rStyle w:val="s0"/>
        </w:rPr>
        <w:t>при перевозке товаров в международном автомобильном сообщении - дата пересечения Государственной границы Республики Казахстан.</w:t>
      </w:r>
    </w:p>
    <w:p w:rsidR="00000000" w:rsidRDefault="008B2134">
      <w:pPr>
        <w:ind w:firstLine="400"/>
        <w:jc w:val="both"/>
      </w:pPr>
      <w:r>
        <w:rPr>
          <w:rStyle w:val="s00"/>
        </w:rPr>
        <w:t xml:space="preserve">При этом дата пересечения Государственной границы Республики Казахстан определяется на основании </w:t>
      </w:r>
      <w:hyperlink r:id="rId3148" w:history="1">
        <w:r>
          <w:rPr>
            <w:rStyle w:val="a3"/>
          </w:rPr>
          <w:t>талона</w:t>
        </w:r>
      </w:hyperlink>
      <w:r>
        <w:rPr>
          <w:rStyle w:val="s0"/>
        </w:rPr>
        <w:t xml:space="preserve"> </w:t>
      </w:r>
      <w:r>
        <w:rPr>
          <w:rStyle w:val="s00"/>
        </w:rPr>
        <w:t>о прохождении государственного контроля (либо копии талона о прохождении государственного контроля), выдаваемого территориальными подразделениями Пограничной службы Комитета национальной бе</w:t>
      </w:r>
      <w:r>
        <w:rPr>
          <w:rStyle w:val="s00"/>
        </w:rPr>
        <w:t>зопасности Республики Казахстан, форма и порядок представления которого устанавливаются совместно уполномоченным органом и Комитетом национальной безопасности Республики Казахстан. В целях налогового администрирования. уполномоченным органом и Комитетом на</w:t>
      </w:r>
      <w:r>
        <w:rPr>
          <w:rStyle w:val="s00"/>
        </w:rPr>
        <w:t>циональной безопасности Республики Казахстан организуется взаимодействие по передаче сведений посредством единой информационной системы;</w:t>
      </w:r>
    </w:p>
    <w:p w:rsidR="00000000" w:rsidRDefault="008B2134">
      <w:pPr>
        <w:ind w:firstLine="400"/>
        <w:jc w:val="both"/>
      </w:pPr>
      <w:r>
        <w:rPr>
          <w:rStyle w:val="s0"/>
        </w:rPr>
        <w:t>при перевозке товаров в международном и межгосударственном сообщении железнодорожным транспортом - дата ввоза на первый</w:t>
      </w:r>
      <w:r>
        <w:rPr>
          <w:rStyle w:val="s0"/>
        </w:rPr>
        <w:t xml:space="preserve"> приграничный пункт пропуска (станция), установленный Правительством Республики Казахстан;</w:t>
      </w:r>
    </w:p>
    <w:p w:rsidR="00000000" w:rsidRDefault="008B2134">
      <w:pPr>
        <w:ind w:firstLine="400"/>
        <w:jc w:val="both"/>
      </w:pPr>
      <w:r>
        <w:rPr>
          <w:rStyle w:val="s0"/>
        </w:rPr>
        <w:t>при транспортировке товаров по системе магистральных трубопроводов или по линиям электропередачи - дата ввоза на пункт сдачи товаров;</w:t>
      </w:r>
    </w:p>
    <w:p w:rsidR="00000000" w:rsidRDefault="008B2134">
      <w:pPr>
        <w:ind w:firstLine="400"/>
        <w:jc w:val="both"/>
      </w:pPr>
      <w:r>
        <w:rPr>
          <w:rStyle w:val="s0"/>
        </w:rPr>
        <w:t>при пересылке товаров по междун</w:t>
      </w:r>
      <w:r>
        <w:rPr>
          <w:rStyle w:val="s0"/>
        </w:rPr>
        <w:t xml:space="preserve">ародным почтовым отправлениям - дата проставления почтового штемпеля на территории Республики Казахстан в соответствии с </w:t>
      </w:r>
      <w:hyperlink r:id="rId3149" w:history="1">
        <w:r>
          <w:rPr>
            <w:rStyle w:val="a3"/>
          </w:rPr>
          <w:t>законодательством</w:t>
        </w:r>
      </w:hyperlink>
      <w:r>
        <w:rPr>
          <w:rStyle w:val="s0"/>
        </w:rPr>
        <w:t xml:space="preserve"> Республики Казахстан о почте.</w:t>
      </w:r>
    </w:p>
    <w:p w:rsidR="00000000" w:rsidRDefault="008B2134">
      <w:pPr>
        <w:ind w:firstLine="400"/>
        <w:jc w:val="both"/>
      </w:pPr>
      <w:r>
        <w:rPr>
          <w:rStyle w:val="s0"/>
        </w:rPr>
        <w:t>При отсутствии сведений</w:t>
      </w:r>
      <w:r>
        <w:rPr>
          <w:rStyle w:val="s0"/>
        </w:rPr>
        <w:t xml:space="preserve"> о дате ввоза товаров на территорию Республики Казахстан датой принятия на учет импортированных товаров является дата, указанная в подпункте 1) части второй настоящего пункта.</w:t>
      </w:r>
    </w:p>
    <w:p w:rsidR="00000000" w:rsidRDefault="008B2134">
      <w:pPr>
        <w:ind w:firstLine="400"/>
        <w:jc w:val="both"/>
      </w:pPr>
      <w:r>
        <w:rPr>
          <w:rStyle w:val="s0"/>
        </w:rPr>
        <w:t>При отсутствии признания (отражения) товаров в бухгалтерском учете в соответстви</w:t>
      </w:r>
      <w:r>
        <w:rPr>
          <w:rStyle w:val="s0"/>
        </w:rPr>
        <w:t>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датой принятия на учет импортированных товаров является дата, указанная в подпункте 2) части второй наст</w:t>
      </w:r>
      <w:r>
        <w:rPr>
          <w:rStyle w:val="s0"/>
        </w:rPr>
        <w:t>оящего пункта.</w:t>
      </w:r>
    </w:p>
    <w:p w:rsidR="00000000" w:rsidRDefault="008B2134">
      <w:pPr>
        <w:ind w:firstLine="400"/>
        <w:jc w:val="both"/>
      </w:pPr>
      <w:r>
        <w:rPr>
          <w:rStyle w:val="s0"/>
        </w:rPr>
        <w:t>В иных случаях, не указанных в частях второй - седьмой настоящего пункта, а также для лиц, обязанность осуществлять ведение бухгалтерского учета которых не предусмотрена законодательством Республики Казахстан, дата принятия на учет импортиро</w:t>
      </w:r>
      <w:r>
        <w:rPr>
          <w:rStyle w:val="s0"/>
        </w:rPr>
        <w:t>ванных товаров определяется по дате выписки документа, подтверждающего получение (либо приобретение) таких товаров. При этом при наличии документов, подтверждающих доставку товаров, датой принятия на учет импортированных товаров признается дата передачи то</w:t>
      </w:r>
      <w:r>
        <w:rPr>
          <w:rStyle w:val="s0"/>
        </w:rPr>
        <w:t>варов перевозчиком покупателю.</w:t>
      </w:r>
    </w:p>
    <w:p w:rsidR="00000000" w:rsidRDefault="008B2134">
      <w:pPr>
        <w:jc w:val="both"/>
      </w:pPr>
      <w:r>
        <w:rPr>
          <w:rStyle w:val="s3"/>
        </w:rPr>
        <w:t xml:space="preserve">См. </w:t>
      </w:r>
      <w:hyperlink r:id="rId3150" w:anchor="sub_id=40"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8B2134">
      <w:pPr>
        <w:jc w:val="both"/>
      </w:pPr>
      <w:hyperlink r:id="rId3151" w:history="1">
        <w:r>
          <w:rPr>
            <w:rStyle w:val="a3"/>
            <w:rFonts w:ascii="Wingdings" w:hAnsi="Wingdings"/>
            <w:i/>
            <w:iCs/>
            <w:bdr w:val="none" w:sz="0" w:space="0" w:color="auto" w:frame="1"/>
          </w:rPr>
          <w:t>*</w:t>
        </w:r>
      </w:hyperlink>
    </w:p>
    <w:p w:rsidR="00000000" w:rsidRDefault="008B2134">
      <w:pPr>
        <w:ind w:firstLine="400"/>
        <w:jc w:val="both"/>
      </w:pPr>
      <w:bookmarkStart w:id="469" w:name="SUB276060300"/>
      <w:bookmarkEnd w:id="469"/>
      <w:r>
        <w:rPr>
          <w:rStyle w:val="s0"/>
        </w:rPr>
        <w:t>3. Датой совершения облагаемого импорта при ввозе товаров (предметов лизинга) на территорию Республики Казахстан с территории другого государства - члена Таможенного союза по договору лизинга, предусматривающему переход пра</w:t>
      </w:r>
      <w:r>
        <w:rPr>
          <w:rStyle w:val="s0"/>
        </w:rPr>
        <w:t>ва собственности на данные товары (предметы лизинга) к лизингополучателю, является дата оплаты части стоимости товаров (предметов лизинга), предусмотренная договором лизинга (независимо от фактического размера и даты осуществления платежа) без учета вознаг</w:t>
      </w:r>
      <w:r>
        <w:rPr>
          <w:rStyle w:val="s0"/>
        </w:rPr>
        <w:t>раждения.</w:t>
      </w:r>
    </w:p>
    <w:p w:rsidR="00000000" w:rsidRDefault="008B2134">
      <w:pPr>
        <w:ind w:firstLine="400"/>
        <w:jc w:val="both"/>
      </w:pPr>
      <w:r>
        <w:rPr>
          <w:rStyle w:val="s0"/>
        </w:rPr>
        <w:t>В случае, если по договору лизинга дата наступления срока оплаты части стоимости товаров (предметов лизинга) установлена до даты ввоза товаров (предмета лизинга) на территорию Республики Казахстан, первой датой совершения облагаемого импорта явля</w:t>
      </w:r>
      <w:r>
        <w:rPr>
          <w:rStyle w:val="s0"/>
        </w:rPr>
        <w:t>ется дата принятия на учет импортированных товаров (предметов лизинга).</w:t>
      </w:r>
    </w:p>
    <w:p w:rsidR="00000000" w:rsidRDefault="008B2134">
      <w:pPr>
        <w:ind w:firstLine="400"/>
        <w:jc w:val="both"/>
      </w:pPr>
      <w:r>
        <w:rPr>
          <w:rStyle w:val="s0"/>
        </w:rPr>
        <w:t>В случае, если досрочное погашение лизингополучателем лизинговых платежей, предусмотренных договором лизинга, осуществляется после истечения трех лет, дата окончательного расчета являе</w:t>
      </w:r>
      <w:r>
        <w:rPr>
          <w:rStyle w:val="s0"/>
        </w:rPr>
        <w:t>тся последней датой совершения облагаемого импорта по данному договору лизинга.</w:t>
      </w:r>
    </w:p>
    <w:p w:rsidR="00000000" w:rsidRDefault="008B2134">
      <w:pPr>
        <w:ind w:firstLine="400"/>
        <w:jc w:val="both"/>
      </w:pPr>
      <w:r>
        <w:rPr>
          <w:rStyle w:val="s0"/>
        </w:rPr>
        <w:t xml:space="preserve">В случае несоблюдения требований, установленных </w:t>
      </w:r>
      <w:hyperlink w:anchor="sub276010200" w:history="1">
        <w:r>
          <w:rPr>
            <w:rStyle w:val="a3"/>
          </w:rPr>
          <w:t>пунктом 2 статьи 276-1</w:t>
        </w:r>
      </w:hyperlink>
      <w:r>
        <w:rPr>
          <w:rStyle w:val="s0"/>
        </w:rPr>
        <w:t xml:space="preserve"> </w:t>
      </w:r>
      <w:r>
        <w:rPr>
          <w:rStyle w:val="s0"/>
        </w:rPr>
        <w:t>настоящего Кодекса, а также в случае расторжения договора (контракта) лизинга после истечения трех лет с момента передачи имущества (предмета лизинга) датой совершения облагаемого импорта является дата принятия на учет импортированных товаров (предметов ли</w:t>
      </w:r>
      <w:r>
        <w:rPr>
          <w:rStyle w:val="s0"/>
        </w:rPr>
        <w:t>зинга).</w:t>
      </w:r>
    </w:p>
    <w:p w:rsidR="00000000" w:rsidRDefault="008B2134">
      <w:pPr>
        <w:ind w:firstLine="400"/>
        <w:jc w:val="both"/>
      </w:pPr>
      <w:r>
        <w:rPr>
          <w:rStyle w:val="s0"/>
        </w:rPr>
        <w:t>4. Датой совершения оборота по реализации работ, услуг является день выполнения работ, оказания услуг, если иное не предусмотрено настоящим пунктом.</w:t>
      </w:r>
    </w:p>
    <w:p w:rsidR="00000000" w:rsidRDefault="008B2134">
      <w:pPr>
        <w:ind w:firstLine="400"/>
        <w:jc w:val="both"/>
      </w:pPr>
      <w:r>
        <w:rPr>
          <w:rStyle w:val="s0"/>
        </w:rPr>
        <w:t>Днем выполнения работ, оказания услуг признается дата подписания документа, подтверждающего факт вы</w:t>
      </w:r>
      <w:r>
        <w:rPr>
          <w:rStyle w:val="s0"/>
        </w:rPr>
        <w:t>полнения работ, оказания услуг.</w:t>
      </w:r>
    </w:p>
    <w:p w:rsidR="00000000" w:rsidRDefault="008B2134">
      <w:pPr>
        <w:ind w:firstLine="400"/>
        <w:jc w:val="both"/>
      </w:pPr>
      <w:r>
        <w:rPr>
          <w:rStyle w:val="s0"/>
        </w:rPr>
        <w:t>Если работы, услуги реализуются на постоянной (непрерывной) основе, то датой совершения оборота по реализации является дата, которая наступит первой:</w:t>
      </w:r>
    </w:p>
    <w:p w:rsidR="00000000" w:rsidRDefault="008B2134">
      <w:pPr>
        <w:ind w:firstLine="400"/>
        <w:jc w:val="both"/>
      </w:pPr>
      <w:r>
        <w:rPr>
          <w:rStyle w:val="s0"/>
        </w:rPr>
        <w:t>дата выписки счета-фактуры;</w:t>
      </w:r>
    </w:p>
    <w:p w:rsidR="00000000" w:rsidRDefault="008B2134">
      <w:pPr>
        <w:ind w:firstLine="400"/>
        <w:jc w:val="both"/>
      </w:pPr>
      <w:r>
        <w:rPr>
          <w:rStyle w:val="s0"/>
        </w:rPr>
        <w:t xml:space="preserve">дата получения каждого платежа (независимо от </w:t>
      </w:r>
      <w:r>
        <w:rPr>
          <w:rStyle w:val="s0"/>
        </w:rPr>
        <w:t>формы расчета).</w:t>
      </w:r>
    </w:p>
    <w:p w:rsidR="00000000" w:rsidRDefault="008B2134">
      <w:pPr>
        <w:ind w:firstLine="400"/>
        <w:jc w:val="both"/>
      </w:pPr>
      <w:r>
        <w:rPr>
          <w:rStyle w:val="s0"/>
        </w:rPr>
        <w:t>Реализация на постоянной (непрерывной) основе означает выполнение работ, оказание услуг на основе долгосрочного контракта, заключенного на срок двенадцать месяцев и более, при условии, что получатель работ, услуг может использовать их резул</w:t>
      </w:r>
      <w:r>
        <w:rPr>
          <w:rStyle w:val="s0"/>
        </w:rPr>
        <w:t>ьтаты в своей производственной деятельности в день выполнения работ, оказания услуг.</w:t>
      </w:r>
    </w:p>
    <w:p w:rsidR="00000000" w:rsidRDefault="008B2134">
      <w:pPr>
        <w:ind w:firstLine="400"/>
        <w:jc w:val="both"/>
      </w:pPr>
      <w:r>
        <w:rPr>
          <w:rStyle w:val="s0"/>
        </w:rPr>
        <w:t>В случае приобретения налогоплательщиком Республики Казахстан работ, услуг от нерезидента, не являющегося плательщиком налога на добавленную стоимость в Республике Казахстан, не осуществляющего деятельность через филиал, представительство и являющегося нал</w:t>
      </w:r>
      <w:r>
        <w:rPr>
          <w:rStyle w:val="s0"/>
        </w:rPr>
        <w:t>огоплательщиком (плательщиком) государства - члена Таможенного союза, - дата подписания документов, подтверждающих факт выполнения работ, оказания услуг.</w:t>
      </w:r>
    </w:p>
    <w:p w:rsidR="00000000" w:rsidRDefault="008B2134">
      <w:pPr>
        <w:ind w:firstLine="400"/>
        <w:jc w:val="both"/>
      </w:pPr>
      <w:r>
        <w:rPr>
          <w:rStyle w:val="s0"/>
        </w:rPr>
        <w:t> </w:t>
      </w:r>
    </w:p>
    <w:p w:rsidR="00000000" w:rsidRDefault="008B2134">
      <w:pPr>
        <w:ind w:left="1200" w:hanging="800"/>
        <w:jc w:val="both"/>
      </w:pPr>
      <w:bookmarkStart w:id="470" w:name="SUB276070000"/>
      <w:bookmarkEnd w:id="470"/>
      <w:r>
        <w:rPr>
          <w:rStyle w:val="s1"/>
        </w:rPr>
        <w:t>Статья 276-7. Определение размера облагаемого оборота при экспорте товаров</w:t>
      </w:r>
    </w:p>
    <w:p w:rsidR="00000000" w:rsidRDefault="008B2134">
      <w:pPr>
        <w:ind w:firstLine="400"/>
        <w:jc w:val="both"/>
      </w:pPr>
      <w:r>
        <w:rPr>
          <w:rStyle w:val="s0"/>
        </w:rPr>
        <w:t>1. Размер облагаемого обо</w:t>
      </w:r>
      <w:r>
        <w:rPr>
          <w:rStyle w:val="s0"/>
        </w:rPr>
        <w:t>рота при экспорте товаров определяется на основе стоимости реализуемых товаров исходя из применяемых сторонами сделки цен и тарифов, если иное не предусмотрено настоящей статьей и законодательством Республики Казахстан о трансфертном ценообразовании.</w:t>
      </w:r>
    </w:p>
    <w:p w:rsidR="00000000" w:rsidRDefault="008B2134">
      <w:pPr>
        <w:ind w:firstLine="400"/>
        <w:jc w:val="both"/>
      </w:pPr>
      <w:r>
        <w:rPr>
          <w:rStyle w:val="s0"/>
        </w:rPr>
        <w:t>2. Ра</w:t>
      </w:r>
      <w:r>
        <w:rPr>
          <w:rStyle w:val="s0"/>
        </w:rPr>
        <w:t>змер облагаемого оборота при экспорте товаров (предметов лизинга) по договорам лизинга определяется на дату получения каждого лизингового платежа в размере части первоначальной стоимости товара (предмета лизинга), предусмотренной договором лизинга, но не б</w:t>
      </w:r>
      <w:r>
        <w:rPr>
          <w:rStyle w:val="s0"/>
        </w:rPr>
        <w:t>олее суммы фактически полученного платежа.</w:t>
      </w:r>
    </w:p>
    <w:p w:rsidR="00000000" w:rsidRDefault="008B2134">
      <w:pPr>
        <w:ind w:firstLine="400"/>
        <w:jc w:val="both"/>
      </w:pPr>
      <w:r>
        <w:rPr>
          <w:rStyle w:val="s0"/>
        </w:rPr>
        <w:t>При этом под первоначальной стоимостью товара (предмета лизинга) следует понимать стоимость предмета лизинга, указанную в договоре, без учета вознаграждения.</w:t>
      </w:r>
    </w:p>
    <w:p w:rsidR="00000000" w:rsidRDefault="008B2134">
      <w:pPr>
        <w:ind w:firstLine="400"/>
        <w:jc w:val="both"/>
      </w:pPr>
      <w:r>
        <w:rPr>
          <w:rStyle w:val="s0"/>
        </w:rPr>
        <w:t>3. Размер облагаемого оборота при экспорте товаров по д</w:t>
      </w:r>
      <w:r>
        <w:rPr>
          <w:rStyle w:val="s0"/>
        </w:rPr>
        <w:t xml:space="preserve">оговорам (контрактам), предусматривающим предоставление займа в виде вещей, определяется как стоимость передаваемых (предоставляемых) товаров, предусмотренная договором (контрактом), при отсутствии стоимости в договоре (контракте) - стоимость, указанная в </w:t>
      </w:r>
      <w:r>
        <w:rPr>
          <w:rStyle w:val="s0"/>
        </w:rPr>
        <w:t>товаросопроводительных документах, при отсутствии стоимости в договорах (контрактах) и товаросопроводительных документах - стоимость товаров, отраженная в бухгалтерском учете.</w:t>
      </w:r>
    </w:p>
    <w:p w:rsidR="00000000" w:rsidRDefault="008B2134">
      <w:pPr>
        <w:ind w:firstLine="400"/>
        <w:jc w:val="both"/>
      </w:pPr>
      <w:r>
        <w:rPr>
          <w:rStyle w:val="s0"/>
        </w:rPr>
        <w:t>При этом для целей настоящей главы под товаросопроводительными документами поним</w:t>
      </w:r>
      <w:r>
        <w:rPr>
          <w:rStyle w:val="s0"/>
        </w:rPr>
        <w:t>аются: международная автомобильная накладная, железнодорожная транспортная накладная, товарно-транспортная накладная, накладная единого образца, багажная ведомость, почтовая ведомость, багажная квитанция, авианакладная, коносамент, а также документы, испол</w:t>
      </w:r>
      <w:r>
        <w:rPr>
          <w:rStyle w:val="s0"/>
        </w:rPr>
        <w:t>ьзуемые при перемещении товаров трубопроводным транспортом и по линиям электропередачи, и иные документы, используемые при перемещении отдельных видов подакцизных товаров, а также сопровождающие товары и транспортные средства при перевозках, предусмотренны</w:t>
      </w:r>
      <w:r>
        <w:rPr>
          <w:rStyle w:val="s0"/>
        </w:rPr>
        <w:t>е законодательными актами Республики Казахстан о транспорте и международными договорами, участником которых является Республика Казахстан; счета-фактуры, спецификации, отгрузочные и упаковочные листы, а также другие документы, подтверждающие сведения о тов</w:t>
      </w:r>
      <w:r>
        <w:rPr>
          <w:rStyle w:val="s0"/>
        </w:rPr>
        <w:t>арах, в том числе стоимость товаров, и используемые в соответствии с международными договорами, участником которых является Республика Казахстан.</w:t>
      </w:r>
    </w:p>
    <w:p w:rsidR="00000000" w:rsidRDefault="008B2134">
      <w:pPr>
        <w:ind w:firstLine="400"/>
        <w:jc w:val="both"/>
      </w:pPr>
      <w:r>
        <w:rPr>
          <w:rStyle w:val="s0"/>
        </w:rPr>
        <w:t> </w:t>
      </w:r>
    </w:p>
    <w:p w:rsidR="00000000" w:rsidRDefault="008B2134">
      <w:pPr>
        <w:ind w:left="1200" w:hanging="800"/>
        <w:jc w:val="both"/>
      </w:pPr>
      <w:bookmarkStart w:id="471" w:name="SUB276080000"/>
      <w:bookmarkEnd w:id="471"/>
      <w:r>
        <w:rPr>
          <w:rStyle w:val="s1"/>
        </w:rPr>
        <w:t>Статья 276-8. Определение размера облагаемого импорта</w:t>
      </w:r>
    </w:p>
    <w:p w:rsidR="00000000" w:rsidRDefault="008B2134">
      <w:pPr>
        <w:jc w:val="both"/>
      </w:pPr>
      <w:r>
        <w:rPr>
          <w:rStyle w:val="s3"/>
        </w:rPr>
        <w:t xml:space="preserve">Пункт 1 изложен в редакции </w:t>
      </w:r>
      <w:hyperlink r:id="rId3152" w:anchor="sub_id=276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153" w:anchor="sub_id=27608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Размер облагаемого имп</w:t>
      </w:r>
      <w:r>
        <w:rPr>
          <w:rStyle w:val="s0"/>
        </w:rPr>
        <w:t>орта товаров, в том числе товаров, являющихся результатом выполнения работ по договору (контракту) об их изготовлении, определяется на основе стоимости приобретенных товаров.</w:t>
      </w:r>
    </w:p>
    <w:p w:rsidR="00000000" w:rsidRDefault="008B2134">
      <w:pPr>
        <w:jc w:val="both"/>
      </w:pPr>
      <w:r>
        <w:rPr>
          <w:rStyle w:val="s3"/>
        </w:rPr>
        <w:t xml:space="preserve">В пункт 2 внесены изменения в соответствии с </w:t>
      </w:r>
      <w:hyperlink r:id="rId3154" w:anchor="sub_id=2768"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155" w:anchor="sub_id=276080201" w:history="1">
        <w:r>
          <w:rPr>
            <w:rStyle w:val="a3"/>
            <w:i/>
            <w:iCs/>
            <w:bdr w:val="none" w:sz="0" w:space="0" w:color="auto" w:frame="1"/>
          </w:rPr>
          <w:t>см. стар. ред.</w:t>
        </w:r>
      </w:hyperlink>
      <w:r>
        <w:rPr>
          <w:rStyle w:val="s3"/>
        </w:rPr>
        <w:t xml:space="preserve">); изложен в редакции </w:t>
      </w:r>
      <w:hyperlink r:id="rId3156" w:anchor="sub_id=276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157" w:history="1">
        <w:r>
          <w:rPr>
            <w:rStyle w:val="a3"/>
            <w:rFonts w:ascii="Wingdings" w:hAnsi="Wingdings"/>
            <w:i/>
            <w:iCs/>
            <w:bdr w:val="none" w:sz="0" w:space="0" w:color="auto" w:frame="1"/>
          </w:rPr>
          <w:t>+</w:t>
        </w:r>
      </w:hyperlink>
      <w:r>
        <w:rPr>
          <w:rStyle w:val="s3"/>
        </w:rPr>
        <w:t xml:space="preserve"> (</w:t>
      </w:r>
      <w:hyperlink r:id="rId3158" w:anchor="sub_id=27608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Для целей настоящей статьи стоимость приобретенных товаров определяется на основании принципа определения цены в целях налогообложения.</w:t>
      </w:r>
    </w:p>
    <w:p w:rsidR="00000000" w:rsidRDefault="008B2134">
      <w:pPr>
        <w:ind w:firstLine="400"/>
        <w:jc w:val="both"/>
      </w:pPr>
      <w:r>
        <w:rPr>
          <w:rStyle w:val="s0"/>
        </w:rPr>
        <w:t>Принцип опреде</w:t>
      </w:r>
      <w:r>
        <w:rPr>
          <w:rStyle w:val="s0"/>
        </w:rPr>
        <w:t>ления цены в целях налогообложения означает определение стоимости приобретенных товаров на основании цены сделки, подлежащей уплате за товары, согласно условиям договора (контракта).</w:t>
      </w:r>
    </w:p>
    <w:p w:rsidR="00000000" w:rsidRDefault="008B2134">
      <w:pPr>
        <w:ind w:firstLine="400"/>
        <w:jc w:val="both"/>
      </w:pPr>
      <w:r>
        <w:rPr>
          <w:rStyle w:val="s0"/>
        </w:rPr>
        <w:t>Если по условиям договора (контракта) цена сделки состоит из стоимости пр</w:t>
      </w:r>
      <w:r>
        <w:rPr>
          <w:rStyle w:val="s0"/>
        </w:rPr>
        <w:t>иобретенных товаров, а также других расходов, и при этом стоимость приобретенных товаров и (или) стоимость других расходов указаны отдельно, то размером облагаемого импорта является исключительно стоимость приобретенных товаров.</w:t>
      </w:r>
    </w:p>
    <w:p w:rsidR="00000000" w:rsidRDefault="008B2134">
      <w:pPr>
        <w:ind w:firstLine="400"/>
        <w:jc w:val="both"/>
      </w:pPr>
      <w:r>
        <w:rPr>
          <w:rStyle w:val="s0"/>
        </w:rPr>
        <w:t>Если по условиям договора (</w:t>
      </w:r>
      <w:r>
        <w:rPr>
          <w:rStyle w:val="s0"/>
        </w:rPr>
        <w:t xml:space="preserve">контракта) цена сделки состоит из стоимости приобретенных товаров, а также других расходов, и при этом стоимость приобретенных товаров и (или) стоимость других расходов не указаны отдельно, то размером облагаемого импорта является цена сделки, указанная в </w:t>
      </w:r>
      <w:r>
        <w:rPr>
          <w:rStyle w:val="s0"/>
        </w:rPr>
        <w:t>договоре (контракте).</w:t>
      </w:r>
    </w:p>
    <w:p w:rsidR="00000000" w:rsidRDefault="008B2134">
      <w:pPr>
        <w:jc w:val="both"/>
      </w:pPr>
      <w:hyperlink r:id="rId3159" w:anchor="sub_id=502" w:history="1">
        <w:r>
          <w:rPr>
            <w:rStyle w:val="a3"/>
            <w:rFonts w:ascii="Wingdings" w:hAnsi="Wingdings"/>
            <w:i/>
            <w:iCs/>
            <w:bdr w:val="none" w:sz="0" w:space="0" w:color="auto" w:frame="1"/>
          </w:rPr>
          <w:t>*</w:t>
        </w:r>
      </w:hyperlink>
      <w:r>
        <w:rPr>
          <w:rStyle w:val="s9"/>
        </w:rPr>
        <w:t xml:space="preserve"> </w:t>
      </w:r>
      <w:hyperlink r:id="rId3160" w:history="1">
        <w:r>
          <w:rPr>
            <w:rStyle w:val="a3"/>
            <w:rFonts w:ascii="Wingdings" w:hAnsi="Wingdings"/>
            <w:i/>
            <w:iCs/>
            <w:bdr w:val="none" w:sz="0" w:space="0" w:color="auto" w:frame="1"/>
          </w:rPr>
          <w:t>*</w:t>
        </w:r>
      </w:hyperlink>
    </w:p>
    <w:p w:rsidR="00000000" w:rsidRDefault="008B2134">
      <w:pPr>
        <w:ind w:firstLine="400"/>
        <w:jc w:val="both"/>
      </w:pPr>
      <w:r>
        <w:rPr>
          <w:rStyle w:val="s0"/>
        </w:rPr>
        <w:t>3. В размер облагаемого импорта товаров включаются суммы акциза по подакцизным то</w:t>
      </w:r>
      <w:r>
        <w:rPr>
          <w:rStyle w:val="s0"/>
        </w:rPr>
        <w:t>варам.</w:t>
      </w:r>
    </w:p>
    <w:p w:rsidR="00000000" w:rsidRDefault="008B2134">
      <w:pPr>
        <w:ind w:firstLine="400"/>
        <w:jc w:val="both"/>
      </w:pPr>
      <w:r>
        <w:rPr>
          <w:rStyle w:val="s0"/>
        </w:rPr>
        <w:t>В размер облагаемого импорта товаров (предметов лизинга) по договорам лизинга исчисленные суммы акциза по подакцизным товарам включаются на дату принятия на учет импортированных подакцизных товаров (предметов лизинга).</w:t>
      </w:r>
    </w:p>
    <w:p w:rsidR="00000000" w:rsidRDefault="008B2134">
      <w:pPr>
        <w:jc w:val="both"/>
      </w:pPr>
      <w:r>
        <w:rPr>
          <w:rStyle w:val="s3"/>
        </w:rPr>
        <w:t xml:space="preserve">Пункт 4 изложен в редакции </w:t>
      </w:r>
      <w:hyperlink r:id="rId3161" w:anchor="sub_id=2768" w:history="1">
        <w:r>
          <w:rPr>
            <w:rStyle w:val="a3"/>
            <w:i/>
            <w:iCs/>
            <w:bdr w:val="none" w:sz="0" w:space="0" w:color="auto" w:frame="1"/>
          </w:rPr>
          <w:t>Закона</w:t>
        </w:r>
      </w:hyperlink>
      <w:r>
        <w:rPr>
          <w:rStyle w:val="s3"/>
        </w:rPr>
        <w:t xml:space="preserve"> РК от 21.07.11 г. № 467-IV (введено в действие с 1 июля 2010 г.) (</w:t>
      </w:r>
      <w:hyperlink r:id="rId3162" w:anchor="sub_id=27608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w:t>
      </w:r>
      <w:r>
        <w:rPr>
          <w:rStyle w:val="s0"/>
        </w:rPr>
        <w:t>. Размер облагаемого импорта товаров, полученных по товарообменным (бартерным) договорам (контрактам), а также договорам (контрактам), предусматривающим предоставление займа в виде вещей, определяется на основе стоимости товаров с учетом принципа определен</w:t>
      </w:r>
      <w:r>
        <w:rPr>
          <w:rStyle w:val="s0"/>
        </w:rPr>
        <w:t>ия цены в целях налогообложения, предусмотренного в пункте 2 настоящей статьи.</w:t>
      </w:r>
    </w:p>
    <w:p w:rsidR="00000000" w:rsidRDefault="008B2134">
      <w:pPr>
        <w:ind w:firstLine="400"/>
        <w:jc w:val="both"/>
      </w:pPr>
      <w:r>
        <w:rPr>
          <w:rStyle w:val="s0"/>
        </w:rPr>
        <w:t>При этом стоимость товаров определяется на основе цены товаров, предусмотренной договором (контрактом), при отсутствии цены товаров в договоре (контракте) - цены товаров, указан</w:t>
      </w:r>
      <w:r>
        <w:rPr>
          <w:rStyle w:val="s0"/>
        </w:rPr>
        <w:t>ной в товаросопроводительных документах, при отсутствии цены товаров в договорах (контрактах) и товаросопроводительных документах - цены товаров, отраженной в бухгалтерском учете.</w:t>
      </w:r>
    </w:p>
    <w:p w:rsidR="00000000" w:rsidRDefault="008B2134">
      <w:pPr>
        <w:ind w:firstLine="400"/>
        <w:jc w:val="both"/>
      </w:pPr>
      <w:r>
        <w:rPr>
          <w:rStyle w:val="s0"/>
        </w:rPr>
        <w:t>5. Размер облагаемого импорта товаров, являющихся продуктами переработки дав</w:t>
      </w:r>
      <w:r>
        <w:rPr>
          <w:rStyle w:val="s0"/>
        </w:rPr>
        <w:t>альческого сырья, определяется на основе стоимости работ по переработке данного давальческого сырья.</w:t>
      </w:r>
    </w:p>
    <w:p w:rsidR="00000000" w:rsidRDefault="008B2134">
      <w:pPr>
        <w:jc w:val="both"/>
      </w:pPr>
      <w:bookmarkStart w:id="472" w:name="SUB276080600"/>
      <w:bookmarkEnd w:id="472"/>
      <w:r>
        <w:rPr>
          <w:rStyle w:val="s3"/>
        </w:rPr>
        <w:t xml:space="preserve">В пункт 6 внесены изменения в соответствии с </w:t>
      </w:r>
      <w:hyperlink r:id="rId3163" w:anchor="sub_id=2768" w:history="1">
        <w:r>
          <w:rPr>
            <w:rStyle w:val="a3"/>
            <w:i/>
            <w:iCs/>
            <w:bdr w:val="none" w:sz="0" w:space="0" w:color="auto" w:frame="1"/>
          </w:rPr>
          <w:t>Законом</w:t>
        </w:r>
      </w:hyperlink>
      <w:r>
        <w:rPr>
          <w:rStyle w:val="s3"/>
        </w:rPr>
        <w:t xml:space="preserve"> РК от 26.12.12 г. № </w:t>
      </w:r>
      <w:r>
        <w:rPr>
          <w:rStyle w:val="s3"/>
        </w:rPr>
        <w:t>61-V (введены в действие с 1 января 2013 г.) (</w:t>
      </w:r>
      <w:hyperlink r:id="rId3164" w:anchor="sub_id=2760806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6. Размер облагаемого импорта товаров (предметов лизинга) по договору лизинга, предусматривающему переход п</w:t>
      </w:r>
      <w:r>
        <w:rPr>
          <w:rStyle w:val="s0"/>
        </w:rPr>
        <w:t xml:space="preserve">рава собственности на него к лизингополучателю, определяется в размере части стоимости товара (предмета лизинга), предусмотренной на дату, установленную </w:t>
      </w:r>
      <w:hyperlink w:anchor="sub276060300" w:history="1">
        <w:r>
          <w:rPr>
            <w:rStyle w:val="a3"/>
          </w:rPr>
          <w:t>пунктом 3 статьи 276-6</w:t>
        </w:r>
      </w:hyperlink>
      <w:r>
        <w:rPr>
          <w:rStyle w:val="s0"/>
        </w:rPr>
        <w:t xml:space="preserve"> настоящего Кодекса, без учета вознаграждения </w:t>
      </w:r>
      <w:r>
        <w:rPr>
          <w:rStyle w:val="s0"/>
        </w:rPr>
        <w:t>с учетом принципа определения цены в целях налогообложения, предусмотренного в пункте 2 настоящей статьи.</w:t>
      </w:r>
    </w:p>
    <w:p w:rsidR="00000000" w:rsidRDefault="008B2134">
      <w:pPr>
        <w:ind w:firstLine="400"/>
        <w:jc w:val="both"/>
      </w:pPr>
      <w:r>
        <w:rPr>
          <w:rStyle w:val="s0"/>
        </w:rPr>
        <w:t>В случае, если по договору (контракту) лизинга дата наступления срока оплаты части стоимости товаров (предметов лизинга) установлена до даты ввоза товаров (предмета лизинга) на территорию Республики Казахстан, размер облагаемого импорта на первую дату сове</w:t>
      </w:r>
      <w:r>
        <w:rPr>
          <w:rStyle w:val="s0"/>
        </w:rPr>
        <w:t>ршения облагаемого импорта товаров (предметов лизинга) определяется как сумма всех лизинговых платежей по договору (контракту) лизинга, без учета вознаграждения, дата наступления срока оплаты которых в соответствии с договором (контрактом) лизинга установл</w:t>
      </w:r>
      <w:r>
        <w:rPr>
          <w:rStyle w:val="s0"/>
        </w:rPr>
        <w:t>ена до даты передачи товаров (предметов лизинга) лизингополучателю.</w:t>
      </w:r>
    </w:p>
    <w:p w:rsidR="00000000" w:rsidRDefault="008B2134">
      <w:pPr>
        <w:ind w:firstLine="400"/>
        <w:jc w:val="both"/>
      </w:pPr>
      <w:r>
        <w:rPr>
          <w:rStyle w:val="s0"/>
        </w:rPr>
        <w:t xml:space="preserve">В случае досрочного погашения лизингополучателем лизинговых платежей, предусмотренных договором (контрактом) лизинга, соответствующим условиям </w:t>
      </w:r>
      <w:hyperlink w:anchor="sub276010200" w:history="1">
        <w:r>
          <w:rPr>
            <w:rStyle w:val="a3"/>
          </w:rPr>
          <w:t>пункта 2 с</w:t>
        </w:r>
        <w:r>
          <w:rPr>
            <w:rStyle w:val="a3"/>
          </w:rPr>
          <w:t>татьи 276-1</w:t>
        </w:r>
      </w:hyperlink>
      <w:r>
        <w:rPr>
          <w:rStyle w:val="s0"/>
        </w:rPr>
        <w:t xml:space="preserve"> </w:t>
      </w:r>
      <w:r>
        <w:rPr>
          <w:rStyle w:val="s0"/>
        </w:rPr>
        <w:t>настоящего Кодекса, размер облагаемого импорта на последнюю дату совершения облагаемого импорта определяется как разница между суммой всех лизинговых платежей по договору (контракту) лизинга без учета вознаграждения и погашенными платежами без учета вознаг</w:t>
      </w:r>
      <w:r>
        <w:rPr>
          <w:rStyle w:val="s0"/>
        </w:rPr>
        <w:t>раждения.</w:t>
      </w:r>
    </w:p>
    <w:p w:rsidR="00000000" w:rsidRDefault="008B2134">
      <w:pPr>
        <w:ind w:firstLine="400"/>
        <w:jc w:val="both"/>
      </w:pPr>
      <w:r>
        <w:rPr>
          <w:rStyle w:val="s0"/>
        </w:rPr>
        <w:t xml:space="preserve">В случае несоблюдения требований, установленных </w:t>
      </w:r>
      <w:hyperlink w:anchor="sub276010200" w:history="1">
        <w:r>
          <w:rPr>
            <w:rStyle w:val="a3"/>
          </w:rPr>
          <w:t>пунктом 2 статьи 276-1</w:t>
        </w:r>
      </w:hyperlink>
      <w:r>
        <w:rPr>
          <w:rStyle w:val="s0"/>
        </w:rPr>
        <w:t xml:space="preserve"> настоящего Кодекса, а также в случае расторжения договора (контракта) лизинга после истечения трех лет с момента передачи имущества (предмет</w:t>
      </w:r>
      <w:r>
        <w:rPr>
          <w:rStyle w:val="s0"/>
        </w:rPr>
        <w:t>а лизинга) размер облагаемого импорта определяется на основе стоимости товаров (предметов лизинга), ввезенных на территорию Республики Казахстан с территории государств - членов Таможенного союза, с учетом принципа определения цены в целях налогообложения,</w:t>
      </w:r>
      <w:r>
        <w:rPr>
          <w:rStyle w:val="s0"/>
        </w:rPr>
        <w:t xml:space="preserve"> уменьшенный на сумму лизинговых платежей (без учета вознаграждения) по договору (контракту) лизинга, по которым ранее были уплачены косвенные налоги. При этом в размер облагаемого импорта включается вознаграждение, предусмотренное договором (контрактом) л</w:t>
      </w:r>
      <w:r>
        <w:rPr>
          <w:rStyle w:val="s0"/>
        </w:rPr>
        <w:t>изинга до момента наступления указанных случаев.</w:t>
      </w:r>
    </w:p>
    <w:p w:rsidR="00000000" w:rsidRDefault="008B2134">
      <w:pPr>
        <w:jc w:val="both"/>
      </w:pPr>
      <w:r>
        <w:rPr>
          <w:rStyle w:val="s3"/>
        </w:rPr>
        <w:t xml:space="preserve">Пункт 7 изложен в редакции </w:t>
      </w:r>
      <w:hyperlink r:id="rId3165" w:anchor="sub_id=276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166" w:anchor="sub_id=2760807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7. Органы налоговой службы при осуществлении контроля за исполнением налоговых обязательств по налогу на добавленную стоимость при импорте товаров на территорию Республики Казахс</w:t>
      </w:r>
      <w:r>
        <w:rPr>
          <w:rStyle w:val="s0"/>
        </w:rPr>
        <w:t xml:space="preserve">тан с территории государств-членов Таможенного союза вправе корректировать размер облагаемого импорта в </w:t>
      </w:r>
      <w:hyperlink r:id="rId3167" w:history="1">
        <w:r>
          <w:rPr>
            <w:rStyle w:val="a3"/>
          </w:rPr>
          <w:t>порядке</w:t>
        </w:r>
      </w:hyperlink>
      <w:r>
        <w:rPr>
          <w:rStyle w:val="s0"/>
        </w:rPr>
        <w:t>, установленном Правительством Республики Казахстан, и (или) с учетом требований</w:t>
      </w:r>
      <w:r>
        <w:rPr>
          <w:rStyle w:val="s0"/>
        </w:rPr>
        <w:t xml:space="preserve"> законодательства Республики Казахстан о трансфертном ценообразовании.</w:t>
      </w:r>
    </w:p>
    <w:p w:rsidR="00000000" w:rsidRDefault="008B2134">
      <w:pPr>
        <w:ind w:firstLine="400"/>
        <w:jc w:val="both"/>
      </w:pPr>
      <w:r>
        <w:rPr>
          <w:rStyle w:val="s0"/>
        </w:rPr>
        <w:t>При этом налогоплательщик самостоятельно корректирует размер облагаемого импорта с учетом указанного выше порядка, установленного Правительством Республики Казахстан, и (или) требований</w:t>
      </w:r>
      <w:r>
        <w:rPr>
          <w:rStyle w:val="s0"/>
        </w:rPr>
        <w:t xml:space="preserve"> законодательства Республики Казахстан о трансфертном ценообразовании.</w:t>
      </w:r>
    </w:p>
    <w:p w:rsidR="00000000" w:rsidRDefault="008B2134">
      <w:pPr>
        <w:ind w:firstLine="400"/>
        <w:jc w:val="both"/>
      </w:pPr>
      <w:r>
        <w:rPr>
          <w:rStyle w:val="s0"/>
        </w:rPr>
        <w:t> </w:t>
      </w:r>
    </w:p>
    <w:p w:rsidR="00000000" w:rsidRDefault="008B2134">
      <w:pPr>
        <w:ind w:left="1200" w:hanging="800"/>
        <w:jc w:val="both"/>
      </w:pPr>
      <w:bookmarkStart w:id="473" w:name="SUB276090000"/>
      <w:bookmarkEnd w:id="473"/>
      <w:r>
        <w:rPr>
          <w:rStyle w:val="s1"/>
        </w:rPr>
        <w:t>Статья 276-9. Определение размера облагаемого оборота по реализации работ, услуг</w:t>
      </w:r>
    </w:p>
    <w:p w:rsidR="00000000" w:rsidRDefault="008B2134">
      <w:pPr>
        <w:ind w:firstLine="400"/>
        <w:jc w:val="both"/>
      </w:pPr>
      <w:r>
        <w:rPr>
          <w:rStyle w:val="s0"/>
        </w:rPr>
        <w:t>Если иное не установлено настоящей главой, размер облагаемого оборота по реализации работ, услуг опред</w:t>
      </w:r>
      <w:r>
        <w:rPr>
          <w:rStyle w:val="s0"/>
        </w:rPr>
        <w:t xml:space="preserve">еляется в соответствии со </w:t>
      </w:r>
      <w:hyperlink w:anchor="sub2380000" w:history="1">
        <w:r>
          <w:rPr>
            <w:rStyle w:val="a3"/>
          </w:rPr>
          <w:t>статьями 238</w:t>
        </w:r>
      </w:hyperlink>
      <w:r>
        <w:rPr>
          <w:rStyle w:val="s0"/>
        </w:rPr>
        <w:t xml:space="preserve"> и </w:t>
      </w:r>
      <w:hyperlink w:anchor="sub2410000" w:history="1">
        <w:r>
          <w:rPr>
            <w:rStyle w:val="a3"/>
          </w:rPr>
          <w:t>241</w:t>
        </w:r>
      </w:hyperlink>
      <w:r>
        <w:rPr>
          <w:rStyle w:val="s0"/>
        </w:rPr>
        <w:t xml:space="preserve"> настоящего Кодекса.</w:t>
      </w:r>
    </w:p>
    <w:p w:rsidR="00000000" w:rsidRDefault="008B2134">
      <w:pPr>
        <w:ind w:firstLine="400"/>
        <w:jc w:val="both"/>
      </w:pPr>
      <w:r>
        <w:rPr>
          <w:rStyle w:val="s0"/>
        </w:rPr>
        <w:t> </w:t>
      </w:r>
    </w:p>
    <w:p w:rsidR="00000000" w:rsidRDefault="008B2134">
      <w:pPr>
        <w:ind w:left="1200" w:hanging="800"/>
        <w:jc w:val="both"/>
      </w:pPr>
      <w:bookmarkStart w:id="474" w:name="SUB276100000"/>
      <w:bookmarkEnd w:id="474"/>
      <w:r>
        <w:rPr>
          <w:rStyle w:val="s1"/>
        </w:rPr>
        <w:t>Статья 276-10. Экспорт товаров в Таможенном союзе</w:t>
      </w:r>
    </w:p>
    <w:p w:rsidR="00000000" w:rsidRDefault="008B2134">
      <w:pPr>
        <w:ind w:firstLine="400"/>
        <w:jc w:val="both"/>
      </w:pPr>
      <w:r>
        <w:rPr>
          <w:rStyle w:val="s0"/>
        </w:rPr>
        <w:t>1. При экспорте товаров с территории Республики Казахстан на территорию д</w:t>
      </w:r>
      <w:r>
        <w:rPr>
          <w:rStyle w:val="s0"/>
        </w:rPr>
        <w:t>ругого государства - члена Таможенного союза применяется нулевая ставка налога на добавленную стоимость.</w:t>
      </w:r>
    </w:p>
    <w:p w:rsidR="00000000" w:rsidRDefault="008B2134">
      <w:pPr>
        <w:ind w:firstLine="400"/>
        <w:jc w:val="both"/>
      </w:pPr>
      <w:r>
        <w:rPr>
          <w:rStyle w:val="s0"/>
        </w:rPr>
        <w:t>Если иное не установлено настоящей главой, при экспорте товаров с территории Республики Казахстан на территорию другого государства - члена Таможенного</w:t>
      </w:r>
      <w:r>
        <w:rPr>
          <w:rStyle w:val="s0"/>
        </w:rPr>
        <w:t xml:space="preserve"> союза плательщик налога на добавленную стоимость имеет право на отнесение налога на добавленную стоимость в зачет в соответствии с </w:t>
      </w:r>
      <w:hyperlink w:anchor="sub2560000" w:history="1">
        <w:r>
          <w:rPr>
            <w:rStyle w:val="a3"/>
          </w:rPr>
          <w:t>главой 34</w:t>
        </w:r>
      </w:hyperlink>
      <w:r>
        <w:rPr>
          <w:rStyle w:val="s0"/>
        </w:rPr>
        <w:t xml:space="preserve"> настоящего Кодекса.</w:t>
      </w:r>
    </w:p>
    <w:p w:rsidR="00000000" w:rsidRDefault="008B2134">
      <w:pPr>
        <w:ind w:firstLine="400"/>
        <w:jc w:val="both"/>
      </w:pPr>
      <w:r>
        <w:rPr>
          <w:rStyle w:val="s0"/>
        </w:rPr>
        <w:t>2. Положения настоящей статьи применяются также в отношении т</w:t>
      </w:r>
      <w:r>
        <w:rPr>
          <w:rStyle w:val="s0"/>
        </w:rPr>
        <w:t>оваров, являющихся результатом выполнения работ по договорам об их изготовлении, вывозимых с территории Республики Казахстан, на территории которого выполнялись работы по их изготовлению, на территорию другого государства - члена Таможенного союза. К указа</w:t>
      </w:r>
      <w:r>
        <w:rPr>
          <w:rStyle w:val="s0"/>
        </w:rPr>
        <w:t>нным товарам не относятся товары, являющиеся результатом выполнения работ по переработке давальческого сырья.</w:t>
      </w:r>
    </w:p>
    <w:p w:rsidR="00000000" w:rsidRDefault="008B2134">
      <w:pPr>
        <w:ind w:firstLine="400"/>
        <w:jc w:val="both"/>
      </w:pPr>
      <w:r>
        <w:rPr>
          <w:rStyle w:val="s0"/>
        </w:rPr>
        <w:t>3. При вывозе товаров (предметов лизинга) с территории Республики Казахстан на территорию другого государства - члена Таможенного союза по договор</w:t>
      </w:r>
      <w:r>
        <w:rPr>
          <w:rStyle w:val="s0"/>
        </w:rPr>
        <w:t>у (контракту) лизинга, предусматривающему переход права собственности на него к лизингополучателю, по договору (контракту), предусматривающему предоставление займа в виде вещей, по договору (контракту) об изготовлении товаров применяется нулевая ставка нал</w:t>
      </w:r>
      <w:r>
        <w:rPr>
          <w:rStyle w:val="s0"/>
        </w:rPr>
        <w:t>ога на добавленную стоимость.</w:t>
      </w:r>
    </w:p>
    <w:p w:rsidR="00000000" w:rsidRDefault="008B2134">
      <w:pPr>
        <w:ind w:firstLine="400"/>
        <w:jc w:val="both"/>
      </w:pPr>
      <w:r>
        <w:rPr>
          <w:rStyle w:val="s0"/>
        </w:rPr>
        <w:t> </w:t>
      </w:r>
    </w:p>
    <w:p w:rsidR="00000000" w:rsidRDefault="008B2134">
      <w:pPr>
        <w:ind w:left="1200" w:hanging="800"/>
        <w:jc w:val="both"/>
      </w:pPr>
      <w:bookmarkStart w:id="475" w:name="SUB276110000"/>
      <w:bookmarkEnd w:id="475"/>
      <w:r>
        <w:rPr>
          <w:rStyle w:val="s1"/>
        </w:rPr>
        <w:t>Статья 276-11. Подтверждение экспорта товаров</w:t>
      </w:r>
    </w:p>
    <w:p w:rsidR="00000000" w:rsidRDefault="008B2134">
      <w:pPr>
        <w:ind w:firstLine="400"/>
        <w:jc w:val="both"/>
      </w:pPr>
      <w:r>
        <w:rPr>
          <w:rStyle w:val="s0"/>
        </w:rPr>
        <w:t>1. Документами, подтверждающими экспорт товаров, являются:</w:t>
      </w:r>
    </w:p>
    <w:p w:rsidR="00000000" w:rsidRDefault="008B2134">
      <w:pPr>
        <w:ind w:firstLine="400"/>
        <w:jc w:val="both"/>
      </w:pPr>
      <w:r>
        <w:rPr>
          <w:rStyle w:val="s0"/>
        </w:rPr>
        <w:t>1) договоры (контракты) с учетом изменений, дополнений и приложений к ним (далее - договоры (контракты), на основании к</w:t>
      </w:r>
      <w:r>
        <w:rPr>
          <w:rStyle w:val="s0"/>
        </w:rPr>
        <w:t>оторых осуществляется экспорт товаров, а в случае лизинга товаров или предоставления займа в виде вещей - договоры (контракты) лизинга, договоры (контракты), предусматривающие предоставление займа в виде вещей, договоры (контракты) на изготовление товаров;</w:t>
      </w:r>
    </w:p>
    <w:p w:rsidR="00000000" w:rsidRDefault="008B2134">
      <w:pPr>
        <w:ind w:firstLine="400"/>
        <w:jc w:val="both"/>
      </w:pPr>
      <w:r>
        <w:rPr>
          <w:rStyle w:val="s0"/>
        </w:rPr>
        <w:t xml:space="preserve">2) </w:t>
      </w:r>
      <w:hyperlink r:id="rId3168" w:history="1">
        <w:r>
          <w:rPr>
            <w:rStyle w:val="a3"/>
          </w:rPr>
          <w:t>заявление</w:t>
        </w:r>
      </w:hyperlink>
      <w:r>
        <w:rPr>
          <w:rStyle w:val="s0"/>
        </w:rPr>
        <w:t xml:space="preserve"> о ввозе товаров и уплате косвенных налогов (на бумажном носителе с отметкой налогового органа государства - члена Таможенного союза, на территорию которого импортированы това</w:t>
      </w:r>
      <w:r>
        <w:rPr>
          <w:rStyle w:val="s0"/>
        </w:rPr>
        <w:t>ры, об уплате косвенных налогов (освобождении или ином порядке исполнения налоговых обязательств) (далее - заявление о ввозе товаров и уплате косвенных налогов);</w:t>
      </w:r>
    </w:p>
    <w:p w:rsidR="00000000" w:rsidRDefault="008B2134">
      <w:pPr>
        <w:jc w:val="both"/>
      </w:pPr>
      <w:r>
        <w:rPr>
          <w:rStyle w:val="s3"/>
        </w:rPr>
        <w:t xml:space="preserve">В подпункт 3 внесены изменения в соответствии с </w:t>
      </w:r>
      <w:hyperlink r:id="rId3169" w:anchor="sub_id=27611"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170" w:anchor="sub_id=27611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копии товаросопроводительных документов, подтверждающие перемещение товаров с территории одного государства - члена Таможенного союза на территорию другого государства - члена Таможенного союза.</w:t>
      </w:r>
    </w:p>
    <w:p w:rsidR="00000000" w:rsidRDefault="008B2134">
      <w:pPr>
        <w:ind w:firstLine="400"/>
        <w:jc w:val="both"/>
      </w:pPr>
      <w:r>
        <w:rPr>
          <w:rStyle w:val="s0"/>
        </w:rPr>
        <w:t>В случае экспорта товаров по системе магистральных трубопр</w:t>
      </w:r>
      <w:r>
        <w:rPr>
          <w:rStyle w:val="s0"/>
        </w:rPr>
        <w:t>оводов или по линиям электропередачи вместо копий товаросопроводительных документов представляется акт приема-сдачи товаров;</w:t>
      </w:r>
    </w:p>
    <w:p w:rsidR="00000000" w:rsidRDefault="008B2134">
      <w:pPr>
        <w:jc w:val="both"/>
      </w:pPr>
      <w:r>
        <w:rPr>
          <w:rStyle w:val="s3"/>
        </w:rPr>
        <w:t xml:space="preserve">В подпункт 4 внесены изменения в соответствии с </w:t>
      </w:r>
      <w:hyperlink r:id="rId3171" w:anchor="sub_id=2761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172" w:anchor="sub_id=27611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документы, подтверждающие поступление валютной выручки на банковские счета н</w:t>
      </w:r>
      <w:r>
        <w:rPr>
          <w:rStyle w:val="s0"/>
        </w:rPr>
        <w:t>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8B2134">
      <w:pPr>
        <w:ind w:firstLine="400"/>
        <w:jc w:val="both"/>
      </w:pPr>
      <w:r>
        <w:rPr>
          <w:rStyle w:val="s0"/>
        </w:rPr>
        <w:t xml:space="preserve">В случае экспорта товаров по внешнеторговым товарообменным (бартерным) операциям, предоставления займа в </w:t>
      </w:r>
      <w:r>
        <w:rPr>
          <w:rStyle w:val="s0"/>
        </w:rPr>
        <w:t>виде вещей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товаров (выполнение работ, оказание услуг), полученных им по указанным операциям.</w:t>
      </w:r>
    </w:p>
    <w:p w:rsidR="00000000" w:rsidRDefault="008B2134">
      <w:pPr>
        <w:ind w:firstLine="400"/>
        <w:jc w:val="both"/>
      </w:pPr>
      <w:r>
        <w:rPr>
          <w:rStyle w:val="s0"/>
        </w:rPr>
        <w:t xml:space="preserve">В случае вывоза товаров по договору (контракту) лизинга, предусматривающему переход права собственности на них к лизингополучателю, плательщик налога на добавленную стоимость представляет в налоговый орган документы, подтверждающие поступление лизингового </w:t>
      </w:r>
      <w:r>
        <w:rPr>
          <w:rStyle w:val="s0"/>
        </w:rPr>
        <w:t>платежа на его банковские счета в банках второго уровня на территории Республики Казахстан, открытые в порядке, установленном законодательством Республики Казахстан, в части возмещения первоначальной стоимости товаров (предметов лизинга);</w:t>
      </w:r>
    </w:p>
    <w:p w:rsidR="00000000" w:rsidRDefault="008B2134">
      <w:pPr>
        <w:ind w:firstLine="400"/>
        <w:jc w:val="both"/>
      </w:pPr>
      <w:r>
        <w:rPr>
          <w:rStyle w:val="s0"/>
        </w:rPr>
        <w:t xml:space="preserve">5) подтверждение </w:t>
      </w:r>
      <w:r>
        <w:rPr>
          <w:rStyle w:val="s0"/>
        </w:rPr>
        <w:t>уполномоченного государственного органа в области охраны прав интеллектуальной собственности о праве на объект интеллектуальной собственности, а также его стоимости - в случае экспорта объекта интеллектуальной собственности.</w:t>
      </w:r>
    </w:p>
    <w:p w:rsidR="00000000" w:rsidRDefault="008B2134">
      <w:pPr>
        <w:jc w:val="both"/>
      </w:pPr>
      <w:bookmarkStart w:id="476" w:name="SUB276110200"/>
      <w:bookmarkEnd w:id="476"/>
      <w:r>
        <w:rPr>
          <w:rStyle w:val="s3"/>
        </w:rPr>
        <w:t>В пункт 2 внесены изменения в с</w:t>
      </w:r>
      <w:r>
        <w:rPr>
          <w:rStyle w:val="s3"/>
        </w:rPr>
        <w:t xml:space="preserve">оответствии с </w:t>
      </w:r>
      <w:hyperlink r:id="rId3173" w:anchor="sub_id=304" w:history="1">
        <w:r>
          <w:rPr>
            <w:rStyle w:val="a3"/>
            <w:i/>
            <w:iCs/>
            <w:bdr w:val="none" w:sz="0" w:space="0" w:color="auto" w:frame="1"/>
          </w:rPr>
          <w:t>Законом</w:t>
        </w:r>
      </w:hyperlink>
      <w:r>
        <w:rPr>
          <w:rStyle w:val="s3"/>
        </w:rPr>
        <w:t xml:space="preserve"> РК от 22.06.12 г. № 21-V (введены в действие с 1 января 2011 г.) (</w:t>
      </w:r>
      <w:hyperlink r:id="rId3174" w:anchor="sub_id=27611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В случае реализации на территории государств-членов Таможенного союза продуктов переработки давальческого сырья, ранее вывезенного с территории Республики Казахстан на территорию государств-членов Таможенного союза для переработки, за ис</w:t>
      </w:r>
      <w:r>
        <w:rPr>
          <w:rStyle w:val="s0"/>
        </w:rPr>
        <w:t xml:space="preserve">ключением случаев, предусмотренных </w:t>
      </w:r>
      <w:hyperlink w:anchor="sub245010200" w:history="1">
        <w:r>
          <w:rPr>
            <w:rStyle w:val="a3"/>
          </w:rPr>
          <w:t>пунктом 1-2 статьи 245</w:t>
        </w:r>
      </w:hyperlink>
      <w:r>
        <w:rPr>
          <w:rStyle w:val="s0"/>
        </w:rPr>
        <w:t xml:space="preserve"> настоящего Кодекса, подтверждение экспорта продуктов переработки осуществляется на основании следующих документов:</w:t>
      </w:r>
    </w:p>
    <w:p w:rsidR="00000000" w:rsidRDefault="008B2134">
      <w:pPr>
        <w:ind w:firstLine="400"/>
        <w:jc w:val="both"/>
      </w:pPr>
      <w:r>
        <w:rPr>
          <w:rStyle w:val="s0"/>
        </w:rPr>
        <w:t>1) договоры (контракты) на переработку давальчес</w:t>
      </w:r>
      <w:r>
        <w:rPr>
          <w:rStyle w:val="s0"/>
        </w:rPr>
        <w:t>кого сырья;</w:t>
      </w:r>
    </w:p>
    <w:p w:rsidR="00000000" w:rsidRDefault="008B2134">
      <w:pPr>
        <w:ind w:firstLine="400"/>
        <w:jc w:val="both"/>
      </w:pPr>
      <w:r>
        <w:rPr>
          <w:rStyle w:val="s0"/>
        </w:rPr>
        <w:t>2) договоры (контракты), на основании которых осуществляется экспорт продуктов переработки;</w:t>
      </w:r>
    </w:p>
    <w:p w:rsidR="00000000" w:rsidRDefault="008B2134">
      <w:pPr>
        <w:ind w:firstLine="400"/>
        <w:jc w:val="both"/>
      </w:pPr>
      <w:r>
        <w:rPr>
          <w:rStyle w:val="s0"/>
        </w:rPr>
        <w:t>3) документы, подтверждающие факт выполнения работ по переработке давальческого сырья;</w:t>
      </w:r>
    </w:p>
    <w:p w:rsidR="00000000" w:rsidRDefault="008B2134">
      <w:pPr>
        <w:jc w:val="both"/>
      </w:pPr>
      <w:r>
        <w:rPr>
          <w:rStyle w:val="s3"/>
        </w:rPr>
        <w:t xml:space="preserve">В подпункт 4 внесены изменения в соответствии с </w:t>
      </w:r>
      <w:hyperlink r:id="rId3175" w:anchor="sub_id=27611"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176" w:anchor="sub_id=27611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копии това</w:t>
      </w:r>
      <w:r>
        <w:rPr>
          <w:rStyle w:val="s0"/>
        </w:rPr>
        <w:t>росопроводительных документов, подтверждающие вывоз давальческого сырья с территории Республики Казахстан на территорию другого государства - члена Таможенного союза.</w:t>
      </w:r>
    </w:p>
    <w:p w:rsidR="00000000" w:rsidRDefault="008B2134">
      <w:pPr>
        <w:ind w:firstLine="400"/>
        <w:jc w:val="both"/>
      </w:pPr>
      <w:r>
        <w:rPr>
          <w:rStyle w:val="s0"/>
        </w:rPr>
        <w:t xml:space="preserve">В случае вывоза давальческого сырья по системе магистральных трубопроводов или по линиям </w:t>
      </w:r>
      <w:r>
        <w:rPr>
          <w:rStyle w:val="s0"/>
        </w:rPr>
        <w:t>электропередачи вместо копий товаросопроводительных документов представляется акт приема-сдачи товаров;</w:t>
      </w:r>
    </w:p>
    <w:p w:rsidR="00000000" w:rsidRDefault="008B2134">
      <w:pPr>
        <w:ind w:firstLine="400"/>
        <w:jc w:val="both"/>
      </w:pPr>
      <w:r>
        <w:rPr>
          <w:rStyle w:val="s0"/>
        </w:rPr>
        <w:t>5) заявление о ввозе товаров и уплате косвенных налогов (на бумажном носителе с отметкой налогового органа государства - члена Таможенного союза, на тер</w:t>
      </w:r>
      <w:r>
        <w:rPr>
          <w:rStyle w:val="s0"/>
        </w:rPr>
        <w:t>риторию которого импортированы продукты переработки, об уплате косвенных налогов (освобождении или ином порядке исполнения налоговых обязательств);</w:t>
      </w:r>
    </w:p>
    <w:p w:rsidR="00000000" w:rsidRDefault="008B2134">
      <w:pPr>
        <w:jc w:val="both"/>
      </w:pPr>
      <w:r>
        <w:rPr>
          <w:rStyle w:val="s3"/>
        </w:rPr>
        <w:t xml:space="preserve">В подпункт 6 внесены изменения в соответствии с </w:t>
      </w:r>
      <w:hyperlink r:id="rId3177" w:anchor="sub_id=27611"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178" w:anchor="sub_id=27611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6) копии товаросопроводительных документов, подтверждающие вывоз продуктов переработки с территории государства - члена Таможенного союза.</w:t>
      </w:r>
    </w:p>
    <w:p w:rsidR="00000000" w:rsidRDefault="008B2134">
      <w:pPr>
        <w:ind w:firstLine="400"/>
        <w:jc w:val="both"/>
      </w:pPr>
      <w:r>
        <w:rPr>
          <w:rStyle w:val="s0"/>
        </w:rPr>
        <w:t>В случае, если продукты переработки реализованы налогоплательщику государства - члена Таможенного союза, на территори</w:t>
      </w:r>
      <w:r>
        <w:rPr>
          <w:rStyle w:val="s0"/>
        </w:rPr>
        <w:t>и которого были выполнены работы по переработке давальческого сырья, - документы, подтверждающие отгрузку таких продуктов переработки.</w:t>
      </w:r>
    </w:p>
    <w:p w:rsidR="00000000" w:rsidRDefault="008B2134">
      <w:pPr>
        <w:ind w:firstLine="400"/>
        <w:jc w:val="both"/>
      </w:pPr>
      <w:r>
        <w:rPr>
          <w:rStyle w:val="s0"/>
        </w:rPr>
        <w:t>В случае вывоза продуктов переработки по системе магистральных трубопроводов или по линиям электропередачи вместо копий т</w:t>
      </w:r>
      <w:r>
        <w:rPr>
          <w:rStyle w:val="s0"/>
        </w:rPr>
        <w:t>оваросопроводительных документов представляется акт приема-сдачи товаров;</w:t>
      </w:r>
    </w:p>
    <w:p w:rsidR="00000000" w:rsidRDefault="008B2134">
      <w:pPr>
        <w:jc w:val="both"/>
      </w:pPr>
      <w:r>
        <w:rPr>
          <w:rStyle w:val="s3"/>
        </w:rPr>
        <w:t xml:space="preserve">В подпункт 7 внесены изменения в соответствии с </w:t>
      </w:r>
      <w:hyperlink r:id="rId3179" w:anchor="sub_id=27611" w:history="1">
        <w:r>
          <w:rPr>
            <w:rStyle w:val="a3"/>
            <w:i/>
            <w:iCs/>
            <w:bdr w:val="none" w:sz="0" w:space="0" w:color="auto" w:frame="1"/>
          </w:rPr>
          <w:t>Законом</w:t>
        </w:r>
      </w:hyperlink>
      <w:r>
        <w:rPr>
          <w:rStyle w:val="s3"/>
        </w:rPr>
        <w:t xml:space="preserve"> РК от 26.12.12 г. № 61-V (введены в действи</w:t>
      </w:r>
      <w:r>
        <w:rPr>
          <w:rStyle w:val="s3"/>
        </w:rPr>
        <w:t>е с 1 января 2013 г.) (</w:t>
      </w:r>
      <w:hyperlink r:id="rId3180" w:anchor="sub_id=27611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7) документы, подтверждающие поступление валютной выручки на банковские счета налогоплательщика в банках второго уровня на террито</w:t>
      </w:r>
      <w:r>
        <w:rPr>
          <w:rStyle w:val="s0"/>
        </w:rPr>
        <w:t>рии Республики Казахстан, открытые в порядке, установленном законодательством Республики Казахстан.</w:t>
      </w:r>
    </w:p>
    <w:p w:rsidR="00000000" w:rsidRDefault="008B2134">
      <w:pPr>
        <w:ind w:firstLine="400"/>
        <w:jc w:val="both"/>
      </w:pPr>
      <w:r>
        <w:rPr>
          <w:rStyle w:val="s0"/>
        </w:rPr>
        <w:t>В случае экспорта продуктов переработки по внешнеторговым товарообменным (бартерным) операциям при определении суммы налога на добавленную стоимость, подлеж</w:t>
      </w:r>
      <w:r>
        <w:rPr>
          <w:rStyle w:val="s0"/>
        </w:rPr>
        <w:t>ащей возврату, учитывается наличие договора (контракта), а также документов, подтверждающих импорт товаров (выполнение работ, оказание услуг), полученных по указанной операции.</w:t>
      </w:r>
    </w:p>
    <w:p w:rsidR="00000000" w:rsidRDefault="008B2134">
      <w:pPr>
        <w:ind w:firstLine="400"/>
        <w:jc w:val="both"/>
      </w:pPr>
      <w:r>
        <w:rPr>
          <w:rStyle w:val="s0"/>
        </w:rPr>
        <w:t>3. В случае дальнейшего экспорта на территорию государства, не являющегося член</w:t>
      </w:r>
      <w:r>
        <w:rPr>
          <w:rStyle w:val="s0"/>
        </w:rPr>
        <w:t>ом Таможенного союза, продуктов переработки давальческого сырья, ранее вывезенного с территории Республики Казахстан для переработки на территории другого государства - члена Таможенного союза, подтверждение экспорта продуктов переработки осуществляется на</w:t>
      </w:r>
      <w:r>
        <w:rPr>
          <w:rStyle w:val="s0"/>
        </w:rPr>
        <w:t xml:space="preserve"> основании следующих документов:</w:t>
      </w:r>
    </w:p>
    <w:p w:rsidR="00000000" w:rsidRDefault="008B2134">
      <w:pPr>
        <w:ind w:firstLine="400"/>
        <w:jc w:val="both"/>
      </w:pPr>
      <w:r>
        <w:rPr>
          <w:rStyle w:val="s0"/>
        </w:rPr>
        <w:t>1) договоры (контракты) на переработку давальческого сырья;</w:t>
      </w:r>
    </w:p>
    <w:p w:rsidR="00000000" w:rsidRDefault="008B2134">
      <w:pPr>
        <w:ind w:firstLine="400"/>
        <w:jc w:val="both"/>
      </w:pPr>
      <w:r>
        <w:rPr>
          <w:rStyle w:val="s0"/>
        </w:rPr>
        <w:t>2) договоры (контракты), на основании которых осуществляется экспорт продуктов переработки;</w:t>
      </w:r>
    </w:p>
    <w:p w:rsidR="00000000" w:rsidRDefault="008B2134">
      <w:pPr>
        <w:ind w:firstLine="400"/>
        <w:jc w:val="both"/>
      </w:pPr>
      <w:r>
        <w:rPr>
          <w:rStyle w:val="s0"/>
        </w:rPr>
        <w:t>3) документы, подтверждающие факт выполнения работ по переработке давал</w:t>
      </w:r>
      <w:r>
        <w:rPr>
          <w:rStyle w:val="s0"/>
        </w:rPr>
        <w:t>ьческого сырья;</w:t>
      </w:r>
    </w:p>
    <w:p w:rsidR="00000000" w:rsidRDefault="008B2134">
      <w:pPr>
        <w:jc w:val="both"/>
      </w:pPr>
      <w:r>
        <w:rPr>
          <w:rStyle w:val="s3"/>
        </w:rPr>
        <w:t xml:space="preserve">В подпункт 4 внесены изменения в соответствии с </w:t>
      </w:r>
      <w:hyperlink r:id="rId3181" w:anchor="sub_id=27611"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182" w:anchor="sub_id=27611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копии товаросопроводительных документов, подтверждающие вывоз давальческого сырья с территории Республики Казахстан на территорию другого государства - члена Таможенного союза.</w:t>
      </w:r>
    </w:p>
    <w:p w:rsidR="00000000" w:rsidRDefault="008B2134">
      <w:pPr>
        <w:ind w:firstLine="400"/>
        <w:jc w:val="both"/>
      </w:pPr>
      <w:r>
        <w:rPr>
          <w:rStyle w:val="s0"/>
        </w:rPr>
        <w:t>В случае</w:t>
      </w:r>
      <w:r>
        <w:rPr>
          <w:rStyle w:val="s0"/>
        </w:rPr>
        <w:t xml:space="preserve"> вывоза давальческого сырья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8B2134">
      <w:pPr>
        <w:jc w:val="both"/>
      </w:pPr>
      <w:r>
        <w:rPr>
          <w:rStyle w:val="s3"/>
        </w:rPr>
        <w:t xml:space="preserve">В подпункт 5 внесены изменения в соответствии с </w:t>
      </w:r>
      <w:hyperlink r:id="rId3183" w:anchor="sub_id=27611"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184" w:anchor="sub_id=27611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копии товаросопр</w:t>
      </w:r>
      <w:r>
        <w:rPr>
          <w:rStyle w:val="s0"/>
        </w:rPr>
        <w:t>оводительных документов, подтверждающие вывоз продуктов переработки за пределы Таможенного союза.</w:t>
      </w:r>
    </w:p>
    <w:p w:rsidR="00000000" w:rsidRDefault="008B2134">
      <w:pPr>
        <w:ind w:firstLine="400"/>
        <w:jc w:val="both"/>
      </w:pPr>
      <w:r>
        <w:rPr>
          <w:rStyle w:val="s0"/>
        </w:rPr>
        <w:t>В случае вывоза продуктов переработки по системе магистральных трубопроводов или по линиям электропередачи вместо копий товаросопроводительных документов пред</w:t>
      </w:r>
      <w:r>
        <w:rPr>
          <w:rStyle w:val="s0"/>
        </w:rPr>
        <w:t>ставляется акт приема-сдачи товаров;</w:t>
      </w:r>
    </w:p>
    <w:p w:rsidR="00000000" w:rsidRDefault="008B2134">
      <w:pPr>
        <w:ind w:firstLine="400"/>
        <w:jc w:val="both"/>
      </w:pPr>
      <w:r>
        <w:rPr>
          <w:rStyle w:val="s0"/>
        </w:rPr>
        <w:t>6) грузовая таможенная декларация с отметками таможенного органа государства - члена Таможенного союза, осуществляющего выпуск товаров в таможенной процедуре экспорта, а также с отметкой таможенного органа государства - члена Таможенного союза, расположенн</w:t>
      </w:r>
      <w:r>
        <w:rPr>
          <w:rStyle w:val="s0"/>
        </w:rPr>
        <w:t>ого в пункте пропуска на таможенной границе Таможенного союза, кроме случаев, указанных в подпункте 7) настоящей статьи;</w:t>
      </w:r>
    </w:p>
    <w:p w:rsidR="00000000" w:rsidRDefault="008B2134">
      <w:pPr>
        <w:ind w:firstLine="400"/>
        <w:jc w:val="both"/>
      </w:pPr>
      <w:r>
        <w:rPr>
          <w:rStyle w:val="s0"/>
        </w:rPr>
        <w:t>7) полная грузовая таможенная декларация с отметками таможенного органа государства - члена Таможенного союза, производившего таможенно</w:t>
      </w:r>
      <w:r>
        <w:rPr>
          <w:rStyle w:val="s0"/>
        </w:rPr>
        <w:t>е декларирование, в следующих случаях при:</w:t>
      </w:r>
    </w:p>
    <w:p w:rsidR="00000000" w:rsidRDefault="008B2134">
      <w:pPr>
        <w:ind w:firstLine="400"/>
        <w:jc w:val="both"/>
      </w:pPr>
      <w:r>
        <w:rPr>
          <w:rStyle w:val="s0"/>
        </w:rPr>
        <w:t>вывозе товаров в таможенной процедуре экспорта по системе магистральных трубопроводов или по линиям электропередачи;</w:t>
      </w:r>
    </w:p>
    <w:p w:rsidR="00000000" w:rsidRDefault="008B2134">
      <w:pPr>
        <w:ind w:firstLine="400"/>
        <w:jc w:val="both"/>
      </w:pPr>
      <w:r>
        <w:rPr>
          <w:rStyle w:val="s0"/>
        </w:rPr>
        <w:t>вывозе товаров в таможенной процедуре экспорта с применением процедуры периодического деклариров</w:t>
      </w:r>
      <w:r>
        <w:rPr>
          <w:rStyle w:val="s0"/>
        </w:rPr>
        <w:t>ания;</w:t>
      </w:r>
    </w:p>
    <w:p w:rsidR="00000000" w:rsidRDefault="008B2134">
      <w:pPr>
        <w:ind w:firstLine="400"/>
        <w:jc w:val="both"/>
      </w:pPr>
      <w:r>
        <w:rPr>
          <w:rStyle w:val="s0"/>
        </w:rPr>
        <w:t>вывозе товаров в таможенной процедуре экспорта с применением процедуры временного декларирования;</w:t>
      </w:r>
    </w:p>
    <w:p w:rsidR="00000000" w:rsidRDefault="008B2134">
      <w:pPr>
        <w:ind w:firstLine="400"/>
        <w:jc w:val="both"/>
      </w:pPr>
      <w:r>
        <w:rPr>
          <w:rStyle w:val="s0"/>
        </w:rPr>
        <w:t>8) документы,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8B2134">
      <w:pPr>
        <w:jc w:val="both"/>
      </w:pPr>
      <w:r>
        <w:rPr>
          <w:rStyle w:val="s3"/>
        </w:rPr>
        <w:t>Пункт 4 изложен в редакции</w:t>
      </w:r>
      <w:r>
        <w:rPr>
          <w:rStyle w:val="s3"/>
        </w:rPr>
        <w:t xml:space="preserve"> </w:t>
      </w:r>
      <w:hyperlink r:id="rId3185" w:anchor="sub_id=276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186" w:anchor="sub_id=2761104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8B2134">
      <w:pPr>
        <w:ind w:firstLine="400"/>
        <w:jc w:val="both"/>
      </w:pPr>
      <w:r>
        <w:rPr>
          <w:rStyle w:val="s0"/>
        </w:rPr>
        <w:t>4. В случае экспорта продуктов переработки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w:t>
      </w:r>
      <w:r>
        <w:rPr>
          <w:rStyle w:val="s0"/>
        </w:rPr>
        <w:t>мпорт товаров (выполнение работ, оказание услуг), полученных по указанной операции.</w:t>
      </w:r>
    </w:p>
    <w:p w:rsidR="00000000" w:rsidRDefault="008B2134">
      <w:pPr>
        <w:ind w:firstLine="400"/>
        <w:jc w:val="both"/>
      </w:pPr>
      <w:r>
        <w:rPr>
          <w:rStyle w:val="s0"/>
        </w:rPr>
        <w:t> </w:t>
      </w:r>
    </w:p>
    <w:p w:rsidR="00000000" w:rsidRDefault="008B2134">
      <w:pPr>
        <w:ind w:left="1200" w:hanging="800"/>
        <w:jc w:val="both"/>
      </w:pPr>
      <w:bookmarkStart w:id="477" w:name="SUB276120000"/>
      <w:bookmarkEnd w:id="477"/>
      <w:r>
        <w:rPr>
          <w:rStyle w:val="s1"/>
        </w:rPr>
        <w:t>Статья 276-12. Налогообложение международных перевозок в Таможенном союзе</w:t>
      </w:r>
    </w:p>
    <w:p w:rsidR="00000000" w:rsidRDefault="008B2134">
      <w:pPr>
        <w:ind w:firstLine="400"/>
        <w:jc w:val="both"/>
      </w:pPr>
      <w:r>
        <w:rPr>
          <w:rStyle w:val="s0"/>
        </w:rPr>
        <w:t>1. Если иное не установлено настоящей статьей, налогообложение международных перевозок в Таможен</w:t>
      </w:r>
      <w:r>
        <w:rPr>
          <w:rStyle w:val="s0"/>
        </w:rPr>
        <w:t xml:space="preserve">ном союзе производится в соответствии со </w:t>
      </w:r>
      <w:hyperlink w:anchor="sub2440000" w:history="1">
        <w:r>
          <w:rPr>
            <w:rStyle w:val="a3"/>
          </w:rPr>
          <w:t>статьей 244</w:t>
        </w:r>
      </w:hyperlink>
      <w:r>
        <w:rPr>
          <w:rStyle w:val="s0"/>
        </w:rPr>
        <w:t xml:space="preserve"> настоящего Кодекса.</w:t>
      </w:r>
    </w:p>
    <w:p w:rsidR="00000000" w:rsidRDefault="008B2134">
      <w:pPr>
        <w:jc w:val="both"/>
      </w:pPr>
      <w:hyperlink r:id="rId3187" w:history="1">
        <w:r>
          <w:rPr>
            <w:rStyle w:val="a3"/>
            <w:rFonts w:ascii="Wingdings" w:hAnsi="Wingdings"/>
            <w:i/>
            <w:iCs/>
            <w:bdr w:val="none" w:sz="0" w:space="0" w:color="auto" w:frame="1"/>
          </w:rPr>
          <w:t>*</w:t>
        </w:r>
      </w:hyperlink>
    </w:p>
    <w:p w:rsidR="00000000" w:rsidRDefault="008B2134">
      <w:pPr>
        <w:jc w:val="both"/>
      </w:pPr>
      <w:r>
        <w:rPr>
          <w:rStyle w:val="s3"/>
        </w:rPr>
        <w:t xml:space="preserve">В пункт 2 внесены изменения в соответствии с </w:t>
      </w:r>
      <w:hyperlink r:id="rId3188" w:anchor="sub_id=313" w:history="1">
        <w:r>
          <w:rPr>
            <w:rStyle w:val="a3"/>
            <w:i/>
            <w:iCs/>
            <w:bdr w:val="none" w:sz="0" w:space="0" w:color="auto" w:frame="1"/>
          </w:rPr>
          <w:t>Законом</w:t>
        </w:r>
      </w:hyperlink>
      <w:r>
        <w:rPr>
          <w:rStyle w:val="s3"/>
        </w:rPr>
        <w:t xml:space="preserve"> РК от 09.01.12 г. № 535-IV (введены в действие с 1 января 2012 г.) (</w:t>
      </w:r>
      <w:hyperlink r:id="rId3189" w:anchor="sub_id=27612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Перевозка экспортируемых или им</w:t>
      </w:r>
      <w:r>
        <w:rPr>
          <w:rStyle w:val="s0"/>
        </w:rPr>
        <w:t>портируемых товаров по системе магистральных трубопроводов в Таможенном союзе считается международной, если оформление перевозки осуществляется документами, подтверждающими передачу экспортируемых или импортируемых товаров покупателю либо другим лицам, осу</w:t>
      </w:r>
      <w:r>
        <w:rPr>
          <w:rStyle w:val="s0"/>
        </w:rPr>
        <w:t>ществляющим дальнейшую доставку указанных товаров до покупателя на территории Таможенного союза.</w:t>
      </w:r>
    </w:p>
    <w:p w:rsidR="00000000" w:rsidRDefault="008B2134">
      <w:pPr>
        <w:jc w:val="both"/>
      </w:pPr>
      <w:r>
        <w:rPr>
          <w:rStyle w:val="s3"/>
        </w:rPr>
        <w:t xml:space="preserve">Пункт 3 изложен в редакции </w:t>
      </w:r>
      <w:hyperlink r:id="rId3190" w:anchor="sub_id=313" w:history="1">
        <w:r>
          <w:rPr>
            <w:rStyle w:val="a3"/>
            <w:i/>
            <w:iCs/>
            <w:bdr w:val="none" w:sz="0" w:space="0" w:color="auto" w:frame="1"/>
          </w:rPr>
          <w:t>Закона</w:t>
        </w:r>
      </w:hyperlink>
      <w:r>
        <w:rPr>
          <w:rStyle w:val="s3"/>
        </w:rPr>
        <w:t xml:space="preserve"> РК от 09.01.12 г. № 535-IV (введены в действ</w:t>
      </w:r>
      <w:r>
        <w:rPr>
          <w:rStyle w:val="s3"/>
        </w:rPr>
        <w:t>ие с 1 января 2012 г.) (</w:t>
      </w:r>
      <w:hyperlink r:id="rId3191" w:anchor="sub_id=27612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Для целей пункта 2 настоящей статьи подтверждающими документами являются:</w:t>
      </w:r>
    </w:p>
    <w:p w:rsidR="00000000" w:rsidRDefault="008B2134">
      <w:pPr>
        <w:ind w:firstLine="400"/>
        <w:jc w:val="both"/>
      </w:pPr>
      <w:r>
        <w:rPr>
          <w:rStyle w:val="s0"/>
        </w:rPr>
        <w:t>1) в случае экспорта, копия заявления о ввозе товаро</w:t>
      </w:r>
      <w:r>
        <w:rPr>
          <w:rStyle w:val="s0"/>
        </w:rPr>
        <w:t>в и уплате косвенных налогов, полученного экспортером от импортера товаров;</w:t>
      </w:r>
    </w:p>
    <w:p w:rsidR="00000000" w:rsidRDefault="008B2134">
      <w:pPr>
        <w:ind w:firstLine="400"/>
        <w:jc w:val="both"/>
      </w:pPr>
      <w:r>
        <w:rPr>
          <w:rStyle w:val="s0"/>
        </w:rPr>
        <w:t>2) в случае импорта, копия заявления о ввозе товаров и уплате косвенных налогов, полученное от налогоплательщика, импортировавшего товары на территорию Республики Казахстан;</w:t>
      </w:r>
    </w:p>
    <w:p w:rsidR="00000000" w:rsidRDefault="008B2134">
      <w:pPr>
        <w:ind w:firstLine="400"/>
        <w:jc w:val="both"/>
      </w:pPr>
      <w:r>
        <w:rPr>
          <w:rStyle w:val="s0"/>
        </w:rPr>
        <w:t>3) акт</w:t>
      </w:r>
      <w:r>
        <w:rPr>
          <w:rStyle w:val="s0"/>
        </w:rPr>
        <w:t>ы выполненных работ, акты приема-сдачи грузов от продавца либо от других лиц, осуществлявших ранее доставку указанных грузов, покупателю либо другим лицам, осуществляющим дальнейшую доставку указанных грузов;</w:t>
      </w:r>
    </w:p>
    <w:p w:rsidR="00000000" w:rsidRDefault="008B2134">
      <w:pPr>
        <w:ind w:firstLine="400"/>
        <w:jc w:val="both"/>
      </w:pPr>
      <w:r>
        <w:rPr>
          <w:rStyle w:val="s0"/>
        </w:rPr>
        <w:t>4) счета-фактуры.</w:t>
      </w:r>
    </w:p>
    <w:p w:rsidR="00000000" w:rsidRDefault="008B2134">
      <w:pPr>
        <w:jc w:val="both"/>
      </w:pPr>
      <w:r>
        <w:rPr>
          <w:rStyle w:val="s3"/>
        </w:rPr>
        <w:t xml:space="preserve">Пункт 4 изложен в редакции </w:t>
      </w:r>
      <w:hyperlink r:id="rId3192" w:anchor="sub_id=313"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3193" w:anchor="sub_id=2761204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8B2134">
      <w:pPr>
        <w:ind w:firstLine="400"/>
        <w:jc w:val="both"/>
      </w:pPr>
      <w:r>
        <w:rPr>
          <w:rStyle w:val="s0"/>
        </w:rPr>
        <w:t>4. Перевозка грузов по системе магистральных трубопроводов с территории одного государства-члена Таможенного союза на территорию этого же или другого государства-члена Таможенного союза через территорию Республики Казахстан считается международной, если</w:t>
      </w:r>
      <w:r>
        <w:rPr>
          <w:rStyle w:val="s0"/>
        </w:rPr>
        <w:t xml:space="preserve"> оформление перевозки осуществляется следующими документами:</w:t>
      </w:r>
    </w:p>
    <w:p w:rsidR="00000000" w:rsidRDefault="008B2134">
      <w:pPr>
        <w:ind w:firstLine="400"/>
        <w:jc w:val="both"/>
      </w:pPr>
      <w:r>
        <w:rPr>
          <w:rStyle w:val="s0"/>
        </w:rPr>
        <w:t>1) актами выполненных работ, актами приема-сдачи грузов от продавца либо от других лиц, осуществлявших ранее доставку указанных грузов, покупателю либо другим лицам, осуществляющим дальнейшую дос</w:t>
      </w:r>
      <w:r>
        <w:rPr>
          <w:rStyle w:val="s0"/>
        </w:rPr>
        <w:t>тавку указанных грузов;</w:t>
      </w:r>
    </w:p>
    <w:p w:rsidR="00000000" w:rsidRDefault="008B2134">
      <w:pPr>
        <w:ind w:firstLine="400"/>
        <w:jc w:val="both"/>
      </w:pPr>
      <w:r>
        <w:rPr>
          <w:rStyle w:val="s0"/>
        </w:rPr>
        <w:t>2) счет-фактурами.</w:t>
      </w:r>
    </w:p>
    <w:p w:rsidR="00000000" w:rsidRDefault="008B2134">
      <w:pPr>
        <w:ind w:firstLine="400"/>
        <w:jc w:val="both"/>
      </w:pPr>
      <w:r>
        <w:rPr>
          <w:rStyle w:val="s0"/>
        </w:rPr>
        <w:t> </w:t>
      </w:r>
    </w:p>
    <w:p w:rsidR="00000000" w:rsidRDefault="008B2134">
      <w:pPr>
        <w:ind w:left="1200" w:hanging="800"/>
        <w:jc w:val="both"/>
      </w:pPr>
      <w:bookmarkStart w:id="478" w:name="SUB276130000"/>
      <w:bookmarkEnd w:id="478"/>
      <w:r>
        <w:rPr>
          <w:rStyle w:val="s1"/>
        </w:rPr>
        <w:t>Статья 276-13. Налогообложение работ по переработке давальческого сырья в Таможенном союзе</w:t>
      </w:r>
    </w:p>
    <w:p w:rsidR="00000000" w:rsidRDefault="008B2134">
      <w:pPr>
        <w:ind w:firstLine="400"/>
        <w:jc w:val="both"/>
      </w:pPr>
      <w:r>
        <w:rPr>
          <w:rStyle w:val="s0"/>
        </w:rPr>
        <w:t>1. Работы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облагаются налогом на доба</w:t>
      </w:r>
      <w:r>
        <w:rPr>
          <w:rStyle w:val="s0"/>
        </w:rPr>
        <w:t xml:space="preserve">вленную стоимость по нулевой ставке при соблюдении условий переработки товаров и срока переработки давальческого сырья, предусмотренных пунктом 7 настоящей статьи и </w:t>
      </w:r>
      <w:hyperlink w:anchor="sub276140000" w:history="1">
        <w:r>
          <w:rPr>
            <w:rStyle w:val="a3"/>
          </w:rPr>
          <w:t>статьей 276-14</w:t>
        </w:r>
      </w:hyperlink>
      <w:r>
        <w:rPr>
          <w:rStyle w:val="s0"/>
        </w:rPr>
        <w:t xml:space="preserve"> настоящего Кодекса.</w:t>
      </w:r>
    </w:p>
    <w:p w:rsidR="00000000" w:rsidRDefault="008B2134">
      <w:pPr>
        <w:ind w:firstLine="400"/>
        <w:jc w:val="both"/>
      </w:pPr>
      <w:r>
        <w:rPr>
          <w:rStyle w:val="s0"/>
        </w:rPr>
        <w:t>2. В случае выполнени</w:t>
      </w:r>
      <w:r>
        <w:rPr>
          <w:rStyle w:val="s0"/>
        </w:rPr>
        <w:t>я налогоплательщиком Республики Казахстан работ по переработке давальческого сырья, ввезенного на территорию Республики Казахстан с территории государства - члена Таможенного союза, с последующим вывозом продуктов переработки на территорию того же государс</w:t>
      </w:r>
      <w:r>
        <w:rPr>
          <w:rStyle w:val="s0"/>
        </w:rPr>
        <w:t>тва - члена Таможенного союза, подтверждением факта выполнения работ по переработке давальческого сырья налогоплательщиком Республики Казахстан являются:</w:t>
      </w:r>
    </w:p>
    <w:p w:rsidR="00000000" w:rsidRDefault="008B2134">
      <w:pPr>
        <w:ind w:firstLine="400"/>
        <w:jc w:val="both"/>
      </w:pPr>
      <w:r>
        <w:rPr>
          <w:rStyle w:val="s0"/>
        </w:rPr>
        <w:t>1) договоры (контракты), заключенные между налогоплательщиками государств - членов Таможенного союза;</w:t>
      </w:r>
    </w:p>
    <w:p w:rsidR="00000000" w:rsidRDefault="008B2134">
      <w:pPr>
        <w:ind w:firstLine="400"/>
        <w:jc w:val="both"/>
      </w:pPr>
      <w:r>
        <w:rPr>
          <w:rStyle w:val="s0"/>
        </w:rPr>
        <w:t>2) документы, подтверждающие факт выполнения работ по переработке давальческого сырья;</w:t>
      </w:r>
    </w:p>
    <w:p w:rsidR="00000000" w:rsidRDefault="008B2134">
      <w:pPr>
        <w:ind w:firstLine="400"/>
        <w:jc w:val="both"/>
      </w:pPr>
      <w:r>
        <w:rPr>
          <w:rStyle w:val="s0"/>
        </w:rPr>
        <w:t>3) 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8B2134">
      <w:pPr>
        <w:ind w:firstLine="400"/>
        <w:jc w:val="both"/>
      </w:pPr>
      <w:r>
        <w:rPr>
          <w:rStyle w:val="s0"/>
        </w:rPr>
        <w:t>4) документы</w:t>
      </w:r>
      <w:r>
        <w:rPr>
          <w:rStyle w:val="s0"/>
        </w:rPr>
        <w:t>,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8B2134">
      <w:pPr>
        <w:ind w:firstLine="400"/>
        <w:jc w:val="both"/>
      </w:pPr>
      <w:r>
        <w:rPr>
          <w:rStyle w:val="s0"/>
        </w:rPr>
        <w:t>5) заявление о ввозе товаров и уплате косвенных налогов, подтверждающее уплату налога на добавленн</w:t>
      </w:r>
      <w:r>
        <w:rPr>
          <w:rStyle w:val="s0"/>
        </w:rPr>
        <w:t>ую стоимость со стоимости работ по переработке давальческого сырья;</w:t>
      </w:r>
    </w:p>
    <w:p w:rsidR="00000000" w:rsidRDefault="008B2134">
      <w:pPr>
        <w:ind w:firstLine="400"/>
        <w:jc w:val="both"/>
      </w:pPr>
      <w:r>
        <w:rPr>
          <w:rStyle w:val="s0"/>
        </w:rPr>
        <w:t xml:space="preserve">6) документы, предусмотренные </w:t>
      </w:r>
      <w:hyperlink w:anchor="sub6350400" w:history="1">
        <w:r>
          <w:rPr>
            <w:rStyle w:val="a3"/>
          </w:rPr>
          <w:t>пунктом 4 статьи 635</w:t>
        </w:r>
      </w:hyperlink>
      <w:r>
        <w:rPr>
          <w:rStyle w:val="s0"/>
        </w:rPr>
        <w:t xml:space="preserve"> настоящего Кодекса, подтверждающие поступление валютной выручки на банковские счета налогоплательщика в </w:t>
      </w:r>
      <w:r>
        <w:rPr>
          <w:rStyle w:val="s0"/>
        </w:rPr>
        <w:t>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8B2134">
      <w:pPr>
        <w:ind w:firstLine="400"/>
        <w:jc w:val="both"/>
      </w:pPr>
      <w:r>
        <w:rPr>
          <w:rStyle w:val="s0"/>
        </w:rPr>
        <w:t>7) заключение соответствующего уполномоченного государственного органа об условиях переработки товаров.</w:t>
      </w:r>
    </w:p>
    <w:p w:rsidR="00000000" w:rsidRDefault="008B2134">
      <w:pPr>
        <w:ind w:firstLine="400"/>
        <w:jc w:val="both"/>
      </w:pPr>
      <w:r>
        <w:rPr>
          <w:rStyle w:val="s0"/>
        </w:rPr>
        <w:t>3. В случае выполнен</w:t>
      </w:r>
      <w:r>
        <w:rPr>
          <w:rStyle w:val="s0"/>
        </w:rPr>
        <w:t>ия налогоплательщиком Республики Казахстан работ по переработке давальческого сырья, ввезенного на территорию Республики Казахстан с территории одного государства - члена Таможенного союза, с последующей реализацией продуктов переработки на территорию друг</w:t>
      </w:r>
      <w:r>
        <w:rPr>
          <w:rStyle w:val="s0"/>
        </w:rPr>
        <w:t>ого государства - члена Таможенного союза, для подтверждения факта выполнения работ по переработке давальческого сырья налогоплательщиком Республики Казахстан представляются:</w:t>
      </w:r>
    </w:p>
    <w:p w:rsidR="00000000" w:rsidRDefault="008B2134">
      <w:pPr>
        <w:ind w:firstLine="400"/>
        <w:jc w:val="both"/>
      </w:pPr>
      <w:r>
        <w:rPr>
          <w:rStyle w:val="s0"/>
        </w:rPr>
        <w:t>1) договоры (контракты) на переработку давальческого сырья, на поставку готовой п</w:t>
      </w:r>
      <w:r>
        <w:rPr>
          <w:rStyle w:val="s0"/>
        </w:rPr>
        <w:t>родукции, заключенные между налогоплательщиками государств - членов Таможенного союза;</w:t>
      </w:r>
    </w:p>
    <w:p w:rsidR="00000000" w:rsidRDefault="008B2134">
      <w:pPr>
        <w:ind w:firstLine="400"/>
        <w:jc w:val="both"/>
      </w:pPr>
      <w:r>
        <w:rPr>
          <w:rStyle w:val="s0"/>
        </w:rPr>
        <w:t>2) документы, подтверждающие факт выполнения работ по переработке давальческого сырья;</w:t>
      </w:r>
    </w:p>
    <w:p w:rsidR="00000000" w:rsidRDefault="008B2134">
      <w:pPr>
        <w:ind w:firstLine="400"/>
        <w:jc w:val="both"/>
      </w:pPr>
      <w:r>
        <w:rPr>
          <w:rStyle w:val="s0"/>
        </w:rPr>
        <w:t>3) акты приема-сдачи давальческого сырья и готовой продукции;</w:t>
      </w:r>
    </w:p>
    <w:p w:rsidR="00000000" w:rsidRDefault="008B2134">
      <w:pPr>
        <w:ind w:firstLine="400"/>
        <w:jc w:val="both"/>
      </w:pPr>
      <w:r>
        <w:rPr>
          <w:rStyle w:val="s0"/>
        </w:rPr>
        <w:t>4) документы, подтве</w:t>
      </w:r>
      <w:r>
        <w:rPr>
          <w:rStyle w:val="s0"/>
        </w:rPr>
        <w:t>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8B2134">
      <w:pPr>
        <w:ind w:firstLine="400"/>
        <w:jc w:val="both"/>
      </w:pPr>
      <w:r>
        <w:rPr>
          <w:rStyle w:val="s0"/>
        </w:rPr>
        <w:t>5) документы, подтверждающие вывоз продуктов переработки с территории Республики Казахстан (в том числе исполнение обяз</w:t>
      </w:r>
      <w:r>
        <w:rPr>
          <w:rStyle w:val="s0"/>
        </w:rPr>
        <w:t>ательства о ввозе (вывозе) продуктов переработки);</w:t>
      </w:r>
    </w:p>
    <w:p w:rsidR="00000000" w:rsidRDefault="008B2134">
      <w:pPr>
        <w:ind w:firstLine="400"/>
        <w:jc w:val="both"/>
      </w:pPr>
      <w:r>
        <w:rPr>
          <w:rStyle w:val="s0"/>
        </w:rPr>
        <w:t>6) заявление о ввозе товаров и уплате косвенных налогов, подтверждающее уплату налога на добавленную стоимость со стоимости работ по переработке давальческого сырья, полученное от собственника давальческог</w:t>
      </w:r>
      <w:r>
        <w:rPr>
          <w:rStyle w:val="s0"/>
        </w:rPr>
        <w:t>о сырья;</w:t>
      </w:r>
    </w:p>
    <w:p w:rsidR="00000000" w:rsidRDefault="008B2134">
      <w:pPr>
        <w:ind w:firstLine="400"/>
        <w:jc w:val="both"/>
      </w:pPr>
      <w:r>
        <w:rPr>
          <w:rStyle w:val="s0"/>
        </w:rPr>
        <w:t>7) заключение соответствующего уполномоченного государственного органа об условиях переработки товаров;</w:t>
      </w:r>
    </w:p>
    <w:p w:rsidR="00000000" w:rsidRDefault="008B2134">
      <w:pPr>
        <w:jc w:val="both"/>
      </w:pPr>
      <w:r>
        <w:rPr>
          <w:rStyle w:val="s3"/>
        </w:rPr>
        <w:t xml:space="preserve">Пункт дополнен подпунктом 8 в соответствии с </w:t>
      </w:r>
      <w:hyperlink r:id="rId3194" w:anchor="sub_id=27613" w:history="1">
        <w:r>
          <w:rPr>
            <w:rStyle w:val="a3"/>
            <w:i/>
            <w:iCs/>
            <w:bdr w:val="none" w:sz="0" w:space="0" w:color="auto" w:frame="1"/>
          </w:rPr>
          <w:t>Законом</w:t>
        </w:r>
      </w:hyperlink>
      <w:r>
        <w:rPr>
          <w:rStyle w:val="s3"/>
        </w:rPr>
        <w:t xml:space="preserve"> РК от 2</w:t>
      </w:r>
      <w:r>
        <w:rPr>
          <w:rStyle w:val="s3"/>
        </w:rPr>
        <w:t>6.12.12 г. № 61-V (введено в действие с 1 января 2013 г.)</w:t>
      </w:r>
    </w:p>
    <w:p w:rsidR="00000000" w:rsidRDefault="008B2134">
      <w:pPr>
        <w:ind w:firstLine="400"/>
        <w:jc w:val="both"/>
      </w:pPr>
      <w:r>
        <w:rPr>
          <w:rStyle w:val="s0"/>
        </w:rPr>
        <w:t xml:space="preserve">8) документы, предусмотренные </w:t>
      </w:r>
      <w:hyperlink w:anchor="sub6350400" w:history="1">
        <w:r>
          <w:rPr>
            <w:rStyle w:val="a3"/>
          </w:rPr>
          <w:t>пунктом 4 статьи 635</w:t>
        </w:r>
      </w:hyperlink>
      <w:r>
        <w:rPr>
          <w:rStyle w:val="s0"/>
        </w:rPr>
        <w:t xml:space="preserve"> настоящего Кодекса, подтверждающие поступление валютной выручки на банковские счета налогоплательщика в банках вто</w:t>
      </w:r>
      <w:r>
        <w:rPr>
          <w:rStyle w:val="s0"/>
        </w:rPr>
        <w:t xml:space="preserve">рого уровня на территории Республики Казахстан, открытые в порядке, установленном </w:t>
      </w:r>
      <w:hyperlink r:id="rId3195" w:anchor="sub_id=100" w:history="1">
        <w:r>
          <w:rPr>
            <w:rStyle w:val="a3"/>
          </w:rPr>
          <w:t>законодательством</w:t>
        </w:r>
      </w:hyperlink>
      <w:r>
        <w:rPr>
          <w:rStyle w:val="s0"/>
        </w:rPr>
        <w:t xml:space="preserve"> Республики Казахстан.</w:t>
      </w:r>
    </w:p>
    <w:p w:rsidR="00000000" w:rsidRDefault="008B2134">
      <w:pPr>
        <w:ind w:firstLine="400"/>
        <w:jc w:val="both"/>
      </w:pPr>
      <w:r>
        <w:rPr>
          <w:rStyle w:val="s0"/>
        </w:rPr>
        <w:t>4.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одного государства - члена Таможенного союза, с последующей реализацией продуктов переработк</w:t>
      </w:r>
      <w:r>
        <w:rPr>
          <w:rStyle w:val="s0"/>
        </w:rPr>
        <w:t>и на территорию государства, не являющегося членом Таможенного союза, для подтверждения факта выполнения работ по переработке давальческого сырья налогоплательщиком Республики Казахстан представляются:</w:t>
      </w:r>
    </w:p>
    <w:p w:rsidR="00000000" w:rsidRDefault="008B2134">
      <w:pPr>
        <w:ind w:firstLine="400"/>
        <w:jc w:val="both"/>
      </w:pPr>
      <w:r>
        <w:rPr>
          <w:rStyle w:val="s0"/>
        </w:rPr>
        <w:t>1) договоры (контракты), заключенные между налогоплате</w:t>
      </w:r>
      <w:r>
        <w:rPr>
          <w:rStyle w:val="s0"/>
        </w:rPr>
        <w:t>льщиками государств - членов Таможенного союза;</w:t>
      </w:r>
    </w:p>
    <w:p w:rsidR="00000000" w:rsidRDefault="008B2134">
      <w:pPr>
        <w:ind w:firstLine="400"/>
        <w:jc w:val="both"/>
      </w:pPr>
      <w:r>
        <w:rPr>
          <w:rStyle w:val="s0"/>
        </w:rPr>
        <w:t>2) документы, подтверждающие факт выполнения работ по переработке давальческого сырья;</w:t>
      </w:r>
    </w:p>
    <w:p w:rsidR="00000000" w:rsidRDefault="008B2134">
      <w:pPr>
        <w:ind w:firstLine="400"/>
        <w:jc w:val="both"/>
      </w:pPr>
      <w:r>
        <w:rPr>
          <w:rStyle w:val="s0"/>
        </w:rPr>
        <w:t>3) документы, подтверждающие ввоз давальческого сырья на территорию Республики Казахстан (в том числе обязательство о вво</w:t>
      </w:r>
      <w:r>
        <w:rPr>
          <w:rStyle w:val="s0"/>
        </w:rPr>
        <w:t>зе (вывозе) продуктов переработки);</w:t>
      </w:r>
    </w:p>
    <w:p w:rsidR="00000000" w:rsidRDefault="008B2134">
      <w:pPr>
        <w:ind w:firstLine="400"/>
        <w:jc w:val="both"/>
      </w:pPr>
      <w:r>
        <w:rPr>
          <w:rStyle w:val="s0"/>
        </w:rPr>
        <w:t>4) документы,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8B2134">
      <w:pPr>
        <w:ind w:firstLine="400"/>
        <w:jc w:val="both"/>
      </w:pPr>
      <w:r>
        <w:rPr>
          <w:rStyle w:val="s0"/>
        </w:rPr>
        <w:t>5) копия грузовой таможенной декларации, оформленн</w:t>
      </w:r>
      <w:r>
        <w:rPr>
          <w:rStyle w:val="s0"/>
        </w:rPr>
        <w:t>ой при вывозе товаров на территорию государства, не являющегося членом Таможенного союза, в таможенной процедуре экспорта, заверенной таможенным органом государства - члена Таможенного союза, осуществившим таможенное декларирование;</w:t>
      </w:r>
    </w:p>
    <w:p w:rsidR="00000000" w:rsidRDefault="008B2134">
      <w:pPr>
        <w:ind w:firstLine="400"/>
        <w:jc w:val="both"/>
      </w:pPr>
      <w:r>
        <w:rPr>
          <w:rStyle w:val="s0"/>
        </w:rPr>
        <w:t>6) документы, предусмот</w:t>
      </w:r>
      <w:r>
        <w:rPr>
          <w:rStyle w:val="s0"/>
        </w:rPr>
        <w:t xml:space="preserve">ренные </w:t>
      </w:r>
      <w:hyperlink w:anchor="sub6350400" w:history="1">
        <w:r>
          <w:rPr>
            <w:rStyle w:val="a3"/>
          </w:rPr>
          <w:t>пунктом 4 статьи 635</w:t>
        </w:r>
      </w:hyperlink>
      <w:r>
        <w:rPr>
          <w:rStyle w:val="s0"/>
        </w:rPr>
        <w:t xml:space="preserve"> 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w:t>
      </w:r>
      <w:r>
        <w:rPr>
          <w:rStyle w:val="s0"/>
        </w:rPr>
        <w:t xml:space="preserve"> законодательством Республики Казахстан;</w:t>
      </w:r>
    </w:p>
    <w:p w:rsidR="00000000" w:rsidRDefault="008B2134">
      <w:pPr>
        <w:ind w:firstLine="400"/>
        <w:jc w:val="both"/>
      </w:pPr>
      <w:r>
        <w:rPr>
          <w:rStyle w:val="s0"/>
        </w:rPr>
        <w:t>7) заключение соответствующего уполномоченного государственного органа об условиях переработки товаров.</w:t>
      </w:r>
    </w:p>
    <w:p w:rsidR="00000000" w:rsidRDefault="008B2134">
      <w:pPr>
        <w:ind w:firstLine="400"/>
        <w:jc w:val="both"/>
      </w:pPr>
      <w:r>
        <w:rPr>
          <w:rStyle w:val="s0"/>
        </w:rPr>
        <w:t>5. Работы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последующей реализацией продуктов переработки на территории Республики Казахстан, подлежат обложению на</w:t>
      </w:r>
      <w:r>
        <w:rPr>
          <w:rStyle w:val="s0"/>
        </w:rPr>
        <w:t xml:space="preserve">логом на добавленную стоимость по ставке, установленной </w:t>
      </w:r>
      <w:hyperlink w:anchor="sub2680000" w:history="1">
        <w:r>
          <w:rPr>
            <w:rStyle w:val="a3"/>
          </w:rPr>
          <w:t>пунктом 1 статьи 268</w:t>
        </w:r>
      </w:hyperlink>
      <w:r>
        <w:rPr>
          <w:rStyle w:val="s0"/>
        </w:rPr>
        <w:t xml:space="preserve"> настоящего Кодекса.</w:t>
      </w:r>
    </w:p>
    <w:p w:rsidR="00000000" w:rsidRDefault="008B2134">
      <w:pPr>
        <w:jc w:val="both"/>
      </w:pPr>
      <w:r>
        <w:rPr>
          <w:rStyle w:val="s3"/>
        </w:rPr>
        <w:t xml:space="preserve">В пункт 6 внесены изменения в соответствии с </w:t>
      </w:r>
      <w:hyperlink r:id="rId3196"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197" w:anchor="sub_id=2761306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6. В случае осуществления ввоза (вывоза) давальческого сырья на переработку н</w:t>
      </w:r>
      <w:r>
        <w:rPr>
          <w:rStyle w:val="s0"/>
        </w:rPr>
        <w:t>алогоплательщиком Республики Казахстан представляется обязательство о вывозе (ввозе) продуктов переработки, а также его исполнение в порядке, по форме и в сроки, которые утверждены Правительством Республики Казахстан.</w:t>
      </w:r>
    </w:p>
    <w:p w:rsidR="00000000" w:rsidRDefault="008B2134">
      <w:pPr>
        <w:ind w:firstLine="400"/>
        <w:jc w:val="both"/>
      </w:pPr>
      <w:r>
        <w:rPr>
          <w:rStyle w:val="s0"/>
        </w:rPr>
        <w:t>7. Переработка давальческого сырья дол</w:t>
      </w:r>
      <w:r>
        <w:rPr>
          <w:rStyle w:val="s0"/>
        </w:rPr>
        <w:t xml:space="preserve">жна соответствовать </w:t>
      </w:r>
      <w:hyperlink r:id="rId3198" w:history="1">
        <w:r>
          <w:rPr>
            <w:rStyle w:val="a3"/>
          </w:rPr>
          <w:t>условиям переработки товаров</w:t>
        </w:r>
      </w:hyperlink>
      <w:r>
        <w:rPr>
          <w:rStyle w:val="s0"/>
        </w:rPr>
        <w:t>, установленным Правительством Республики Казахстан.</w:t>
      </w:r>
    </w:p>
    <w:p w:rsidR="00000000" w:rsidRDefault="008B2134">
      <w:pPr>
        <w:ind w:firstLine="400"/>
        <w:jc w:val="both"/>
      </w:pPr>
      <w:bookmarkStart w:id="479" w:name="SUB276130800"/>
      <w:bookmarkEnd w:id="479"/>
      <w:r>
        <w:rPr>
          <w:rStyle w:val="s0"/>
        </w:rPr>
        <w:t>8. Заключение соответствующего уполномоченного государственного органа об условиях перераб</w:t>
      </w:r>
      <w:r>
        <w:rPr>
          <w:rStyle w:val="s0"/>
        </w:rPr>
        <w:t>отки товаров должно содержать следующие сведения:</w:t>
      </w:r>
    </w:p>
    <w:p w:rsidR="00000000" w:rsidRDefault="008B2134">
      <w:pPr>
        <w:ind w:firstLine="400"/>
        <w:jc w:val="both"/>
      </w:pPr>
      <w:r>
        <w:rPr>
          <w:rStyle w:val="s0"/>
        </w:rPr>
        <w:t>1) наименования, классификацию товаров и продуктов переработки в соответствии с единой товарной номенклатурой внешнеэкономической деятельности, их количество и стоимость;</w:t>
      </w:r>
    </w:p>
    <w:p w:rsidR="00000000" w:rsidRDefault="008B2134">
      <w:pPr>
        <w:ind w:firstLine="400"/>
        <w:jc w:val="both"/>
      </w:pPr>
      <w:r>
        <w:rPr>
          <w:rStyle w:val="s0"/>
        </w:rPr>
        <w:t>2) дату и номер договора (контракта</w:t>
      </w:r>
      <w:r>
        <w:rPr>
          <w:rStyle w:val="s0"/>
        </w:rPr>
        <w:t>) на переработку, срок переработки;</w:t>
      </w:r>
    </w:p>
    <w:p w:rsidR="00000000" w:rsidRDefault="008B2134">
      <w:pPr>
        <w:ind w:firstLine="400"/>
        <w:jc w:val="both"/>
      </w:pPr>
      <w:r>
        <w:rPr>
          <w:rStyle w:val="s0"/>
        </w:rPr>
        <w:t xml:space="preserve">3) нормы выхода продуктов переработки; </w:t>
      </w:r>
    </w:p>
    <w:p w:rsidR="00000000" w:rsidRDefault="008B2134">
      <w:pPr>
        <w:ind w:firstLine="400"/>
        <w:jc w:val="both"/>
      </w:pPr>
      <w:r>
        <w:rPr>
          <w:rStyle w:val="s0"/>
        </w:rPr>
        <w:t>4) характер переработки;</w:t>
      </w:r>
    </w:p>
    <w:p w:rsidR="00000000" w:rsidRDefault="008B2134">
      <w:pPr>
        <w:ind w:firstLine="400"/>
        <w:jc w:val="both"/>
      </w:pPr>
      <w:r>
        <w:rPr>
          <w:rStyle w:val="s0"/>
        </w:rPr>
        <w:t>5) сведения о лице, осуществляющем переработку.</w:t>
      </w:r>
    </w:p>
    <w:p w:rsidR="00000000" w:rsidRDefault="008B2134">
      <w:pPr>
        <w:ind w:firstLine="400"/>
        <w:jc w:val="both"/>
      </w:pPr>
      <w:r>
        <w:rPr>
          <w:rStyle w:val="s0"/>
        </w:rPr>
        <w:t xml:space="preserve">9. По мотивированному запросу лица с разрешения налогового органа допускается замена продуктов переработки </w:t>
      </w:r>
      <w:r>
        <w:rPr>
          <w:rStyle w:val="s0"/>
        </w:rPr>
        <w:t>товарами, произведенными переработчиком ранее, если они совпадают по своему описанию, количеству, стоимости, качеству и техническим характеристикам с продуктами переработки.</w:t>
      </w:r>
    </w:p>
    <w:p w:rsidR="00000000" w:rsidRDefault="008B2134">
      <w:pPr>
        <w:ind w:firstLine="400"/>
        <w:jc w:val="both"/>
      </w:pPr>
      <w:r>
        <w:rPr>
          <w:rStyle w:val="s0"/>
        </w:rPr>
        <w:t> </w:t>
      </w:r>
    </w:p>
    <w:p w:rsidR="00000000" w:rsidRDefault="008B2134">
      <w:pPr>
        <w:ind w:left="1200" w:hanging="800"/>
        <w:jc w:val="both"/>
      </w:pPr>
      <w:bookmarkStart w:id="480" w:name="SUB276140000"/>
      <w:bookmarkEnd w:id="480"/>
      <w:r>
        <w:rPr>
          <w:rStyle w:val="s1"/>
        </w:rPr>
        <w:t>Статья 276-14. Срок переработки давальческого сырья</w:t>
      </w:r>
    </w:p>
    <w:p w:rsidR="00000000" w:rsidRDefault="008B2134">
      <w:pPr>
        <w:ind w:firstLine="400"/>
        <w:jc w:val="both"/>
      </w:pPr>
      <w:r>
        <w:rPr>
          <w:rStyle w:val="s0"/>
        </w:rPr>
        <w:t>1. Срок переработки давальче</w:t>
      </w:r>
      <w:r>
        <w:rPr>
          <w:rStyle w:val="s0"/>
        </w:rPr>
        <w:t>ского сырья, вывезенного с территории Республики Казахстан на территорию государства - члена Таможенного союза, а также ввезенного на территорию Республики Казахстан с территории государств - членов Таможенного союза, определяется согласно условиям договор</w:t>
      </w:r>
      <w:r>
        <w:rPr>
          <w:rStyle w:val="s0"/>
        </w:rPr>
        <w:t>а (контракта) на переработку давальческого сырья и не может превышать два года с даты принятия на учет и (или) отгрузки давальческого сырья.</w:t>
      </w:r>
    </w:p>
    <w:p w:rsidR="00000000" w:rsidRDefault="008B2134">
      <w:pPr>
        <w:ind w:firstLine="400"/>
        <w:jc w:val="both"/>
      </w:pPr>
      <w:r>
        <w:rPr>
          <w:rStyle w:val="s0"/>
        </w:rPr>
        <w:t>2. В случае превышения срока, установленного в пункте 1 настоящей статьи, давальческое сырье, ввезенное для перераб</w:t>
      </w:r>
      <w:r>
        <w:rPr>
          <w:rStyle w:val="s0"/>
        </w:rPr>
        <w:t>отки на территорию Республики Казахстан, в целях налогообложения признается облагаемым импортом и подлежит обложению налогом на добавленную стоимость с даты ввоза товаров на территорию Республики Казахстан в соответствии с настоящей главой.</w:t>
      </w:r>
    </w:p>
    <w:p w:rsidR="00000000" w:rsidRDefault="008B2134">
      <w:pPr>
        <w:jc w:val="both"/>
      </w:pPr>
      <w:r>
        <w:rPr>
          <w:rStyle w:val="s3"/>
        </w:rPr>
        <w:t>Пункт 3 изложен</w:t>
      </w:r>
      <w:r>
        <w:rPr>
          <w:rStyle w:val="s3"/>
        </w:rPr>
        <w:t xml:space="preserve"> в редакции </w:t>
      </w:r>
      <w:hyperlink r:id="rId3199" w:anchor="sub_id=305" w:history="1">
        <w:r>
          <w:rPr>
            <w:rStyle w:val="a3"/>
            <w:i/>
            <w:iCs/>
            <w:bdr w:val="none" w:sz="0" w:space="0" w:color="auto" w:frame="1"/>
          </w:rPr>
          <w:t>Закона</w:t>
        </w:r>
      </w:hyperlink>
      <w:r>
        <w:rPr>
          <w:rStyle w:val="s3"/>
        </w:rPr>
        <w:t xml:space="preserve"> РК от 22.06.12 г. № 21-V </w:t>
      </w:r>
      <w:hyperlink r:id="rId3200" w:history="1">
        <w:r>
          <w:rPr>
            <w:rStyle w:val="a3"/>
            <w:rFonts w:ascii="Wingdings" w:hAnsi="Wingdings"/>
            <w:i/>
            <w:iCs/>
            <w:bdr w:val="none" w:sz="0" w:space="0" w:color="auto" w:frame="1"/>
          </w:rPr>
          <w:t>+</w:t>
        </w:r>
      </w:hyperlink>
      <w:r>
        <w:rPr>
          <w:rStyle w:val="s3"/>
        </w:rPr>
        <w:t xml:space="preserve"> (введены в действие с 1 января 2011 г.) (</w:t>
      </w:r>
      <w:hyperlink r:id="rId3201" w:anchor="sub_id=27614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В случае превышения срока, установленного в пункте 1 указанной статьи, давальческое сырье, вывезенное для переработки с территории Республики Казахста</w:t>
      </w:r>
      <w:r>
        <w:rPr>
          <w:rStyle w:val="s0"/>
        </w:rPr>
        <w:t>н на территорию государства-члена Таможенного союза, в целях налогообложения признается облагаемым оборотом по реализации и подлежит обложению налогом на добавленную стоимость с даты вывоза давальческого сырья с территории Республики Казахстан по ставке, у</w:t>
      </w:r>
      <w:r>
        <w:rPr>
          <w:rStyle w:val="s0"/>
        </w:rPr>
        <w:t xml:space="preserve">становленной </w:t>
      </w:r>
      <w:hyperlink w:anchor="sub2680000" w:history="1">
        <w:r>
          <w:rPr>
            <w:rStyle w:val="a3"/>
          </w:rPr>
          <w:t>пунктом 1 статьи 268</w:t>
        </w:r>
      </w:hyperlink>
      <w:r>
        <w:rPr>
          <w:rStyle w:val="s0"/>
        </w:rPr>
        <w:t xml:space="preserve"> настоящего Кодекса, за исключением случаев, установленных </w:t>
      </w:r>
      <w:hyperlink w:anchor="sub245010200" w:history="1">
        <w:r>
          <w:rPr>
            <w:rStyle w:val="a3"/>
          </w:rPr>
          <w:t>пунктом 1-2 статьи 245</w:t>
        </w:r>
      </w:hyperlink>
      <w:r>
        <w:rPr>
          <w:rStyle w:val="s0"/>
        </w:rPr>
        <w:t xml:space="preserve"> настоящего Кодекса и </w:t>
      </w:r>
      <w:hyperlink w:anchor="sub276110200" w:history="1">
        <w:r>
          <w:rPr>
            <w:rStyle w:val="a3"/>
          </w:rPr>
          <w:t>пунктами 2 и 3 ст</w:t>
        </w:r>
        <w:r>
          <w:rPr>
            <w:rStyle w:val="a3"/>
          </w:rPr>
          <w:t>атьи 276-11</w:t>
        </w:r>
      </w:hyperlink>
      <w:r>
        <w:rPr>
          <w:rStyle w:val="s0"/>
        </w:rPr>
        <w:t xml:space="preserve"> настоящего Кодекса.</w:t>
      </w:r>
    </w:p>
    <w:p w:rsidR="00000000" w:rsidRDefault="008B2134">
      <w:pPr>
        <w:ind w:firstLine="400"/>
        <w:jc w:val="both"/>
      </w:pPr>
      <w:r>
        <w:rPr>
          <w:rStyle w:val="s0"/>
        </w:rPr>
        <w:t>В целях настоящего пункта размер облагаемого оборота по давальческому сырью, приходящемуся на не ввезенный обратно на территорию Республики Казахстан в установленные сроки объем продуктов переработки давальческого сырья, опр</w:t>
      </w:r>
      <w:r>
        <w:rPr>
          <w:rStyle w:val="s0"/>
        </w:rPr>
        <w:t>еделяется в размере стоимости давальческого сырья, включенной в себестоимость таких продуктов переработки, на основании учетной политики, разработанной в соответствии с международными стандартами финансовой отчетности и требованиями законодательства Респуб</w:t>
      </w:r>
      <w:r>
        <w:rPr>
          <w:rStyle w:val="s0"/>
        </w:rPr>
        <w:t>лики Казахстан о бухгалтерском учете и финансовой отчетности.</w:t>
      </w:r>
    </w:p>
    <w:p w:rsidR="00000000" w:rsidRDefault="008B2134">
      <w:pPr>
        <w:ind w:firstLine="400"/>
        <w:jc w:val="both"/>
      </w:pPr>
      <w:r>
        <w:rPr>
          <w:rStyle w:val="s0"/>
        </w:rPr>
        <w:t>Для целей применения настоящей статьи метод определения себестоимости, установленный в учетной политике налогоплательщика, не подлежит изменению в течение календарного года.</w:t>
      </w:r>
    </w:p>
    <w:p w:rsidR="00000000" w:rsidRDefault="008B2134">
      <w:pPr>
        <w:ind w:firstLine="400"/>
        <w:jc w:val="both"/>
      </w:pPr>
      <w:r>
        <w:rPr>
          <w:rStyle w:val="s0"/>
        </w:rPr>
        <w:t> </w:t>
      </w:r>
    </w:p>
    <w:p w:rsidR="00000000" w:rsidRDefault="008B2134">
      <w:pPr>
        <w:ind w:left="1200" w:hanging="800"/>
        <w:jc w:val="both"/>
      </w:pPr>
      <w:bookmarkStart w:id="481" w:name="SUB276150000"/>
      <w:bookmarkEnd w:id="481"/>
      <w:r>
        <w:rPr>
          <w:rStyle w:val="s1"/>
        </w:rPr>
        <w:t>Статья 276-15. Обо</w:t>
      </w:r>
      <w:r>
        <w:rPr>
          <w:rStyle w:val="s1"/>
        </w:rPr>
        <w:t>роты и импорт, освобожденные от налога на добавленную стоимость в Таможенном союзе</w:t>
      </w:r>
    </w:p>
    <w:p w:rsidR="00000000" w:rsidRDefault="008B2134">
      <w:pPr>
        <w:ind w:firstLine="400"/>
        <w:jc w:val="both"/>
      </w:pPr>
      <w:r>
        <w:rPr>
          <w:rStyle w:val="s0"/>
        </w:rPr>
        <w:t>1. Освобождаются от налога на добавленную стоимость обороты по реализации:</w:t>
      </w:r>
    </w:p>
    <w:p w:rsidR="00000000" w:rsidRDefault="008B2134">
      <w:pPr>
        <w:ind w:firstLine="400"/>
        <w:jc w:val="both"/>
      </w:pPr>
      <w:r>
        <w:rPr>
          <w:rStyle w:val="s0"/>
        </w:rPr>
        <w:t xml:space="preserve">1) работ, услуг, указанных в </w:t>
      </w:r>
      <w:hyperlink w:anchor="sub2480000" w:history="1">
        <w:r>
          <w:rPr>
            <w:rStyle w:val="a3"/>
          </w:rPr>
          <w:t>главе 33</w:t>
        </w:r>
      </w:hyperlink>
      <w:r>
        <w:rPr>
          <w:rStyle w:val="s0"/>
        </w:rPr>
        <w:t xml:space="preserve"> настоящего Кодекса, если ме</w:t>
      </w:r>
      <w:r>
        <w:rPr>
          <w:rStyle w:val="s0"/>
        </w:rPr>
        <w:t>стом их реализации является Республика Казахстан;</w:t>
      </w:r>
    </w:p>
    <w:p w:rsidR="00000000" w:rsidRDefault="008B2134">
      <w:pPr>
        <w:ind w:firstLine="400"/>
        <w:jc w:val="both"/>
      </w:pPr>
      <w:r>
        <w:rPr>
          <w:rStyle w:val="s0"/>
        </w:rPr>
        <w:t>2) услуг по ремонту товара, ввезенного на территорию Республики Казахстан с территории государств - членов Таможенного союза, включая его восстановление, замену составных частей.</w:t>
      </w:r>
    </w:p>
    <w:p w:rsidR="00000000" w:rsidRDefault="008B2134">
      <w:pPr>
        <w:ind w:firstLine="400"/>
        <w:jc w:val="both"/>
      </w:pPr>
      <w:r>
        <w:rPr>
          <w:rStyle w:val="s0"/>
        </w:rPr>
        <w:t>Документами, подтверждающим</w:t>
      </w:r>
      <w:r>
        <w:rPr>
          <w:rStyle w:val="s0"/>
        </w:rPr>
        <w:t xml:space="preserve">и оказание услуг, указанных в настоящем подпункте, являются документы, предусмотренные </w:t>
      </w:r>
      <w:hyperlink w:anchor="sub276050300" w:history="1">
        <w:r>
          <w:rPr>
            <w:rStyle w:val="a3"/>
          </w:rPr>
          <w:t>пунктом 3 статьи 276-5</w:t>
        </w:r>
      </w:hyperlink>
      <w:r>
        <w:rPr>
          <w:rStyle w:val="s0"/>
        </w:rPr>
        <w:t xml:space="preserve"> настоящего Кодекса.</w:t>
      </w:r>
    </w:p>
    <w:p w:rsidR="00000000" w:rsidRDefault="008B2134">
      <w:pPr>
        <w:ind w:firstLine="400"/>
        <w:jc w:val="both"/>
      </w:pPr>
      <w:hyperlink r:id="rId3202" w:history="1">
        <w:r>
          <w:rPr>
            <w:rStyle w:val="a3"/>
          </w:rPr>
          <w:t>Перечень услуг, указанных в настоящем подпункте</w:t>
        </w:r>
      </w:hyperlink>
      <w:r>
        <w:rPr>
          <w:rStyle w:val="s0"/>
        </w:rPr>
        <w:t>, утверждается Правительством Республики Казахстан;</w:t>
      </w:r>
    </w:p>
    <w:p w:rsidR="00000000" w:rsidRDefault="008B2134">
      <w:pPr>
        <w:ind w:firstLine="400"/>
        <w:jc w:val="both"/>
      </w:pPr>
      <w:r>
        <w:rPr>
          <w:rStyle w:val="s0"/>
        </w:rPr>
        <w:t xml:space="preserve">3) Исключен в соответствии с </w:t>
      </w:r>
      <w:hyperlink r:id="rId3203" w:anchor="sub_id=27615" w:history="1">
        <w:r>
          <w:rPr>
            <w:rStyle w:val="a3"/>
          </w:rPr>
          <w:t>Законом</w:t>
        </w:r>
      </w:hyperlink>
      <w:r>
        <w:rPr>
          <w:rStyle w:val="s0"/>
        </w:rPr>
        <w:t xml:space="preserve"> РК от 21.07.11 г. № 467-IV </w:t>
      </w:r>
      <w:r>
        <w:rPr>
          <w:rStyle w:val="s3"/>
        </w:rPr>
        <w:t>(введено в</w:t>
      </w:r>
      <w:r>
        <w:rPr>
          <w:rStyle w:val="s3"/>
        </w:rPr>
        <w:t xml:space="preserve"> действие с 1 июля 2011 г.) (</w:t>
      </w:r>
      <w:hyperlink r:id="rId3204" w:anchor="sub_id=276150103" w:history="1">
        <w:r>
          <w:rPr>
            <w:rStyle w:val="a3"/>
            <w:i/>
            <w:iCs/>
            <w:bdr w:val="none" w:sz="0" w:space="0" w:color="auto" w:frame="1"/>
          </w:rPr>
          <w:t>см. стар. ред.</w:t>
        </w:r>
      </w:hyperlink>
      <w:r>
        <w:rPr>
          <w:rStyle w:val="s3"/>
        </w:rPr>
        <w:t>)</w:t>
      </w:r>
    </w:p>
    <w:p w:rsidR="00000000" w:rsidRDefault="008B2134">
      <w:pPr>
        <w:jc w:val="both"/>
      </w:pPr>
      <w:bookmarkStart w:id="482" w:name="SUB276150200"/>
      <w:bookmarkEnd w:id="482"/>
      <w:r>
        <w:rPr>
          <w:rStyle w:val="s3"/>
        </w:rPr>
        <w:t xml:space="preserve">Пункт 2 изложен в редакции </w:t>
      </w:r>
      <w:hyperlink r:id="rId3205" w:anchor="sub_id=27615" w:history="1">
        <w:r>
          <w:rPr>
            <w:rStyle w:val="a3"/>
            <w:i/>
            <w:iCs/>
            <w:bdr w:val="none" w:sz="0" w:space="0" w:color="auto" w:frame="1"/>
          </w:rPr>
          <w:t>Закона</w:t>
        </w:r>
      </w:hyperlink>
      <w:r>
        <w:rPr>
          <w:rStyle w:val="s3"/>
        </w:rPr>
        <w:t xml:space="preserve"> </w:t>
      </w:r>
      <w:r>
        <w:rPr>
          <w:rStyle w:val="s3"/>
        </w:rPr>
        <w:t xml:space="preserve">РК от 21.07.11 г. № 467-IV </w:t>
      </w:r>
      <w:hyperlink r:id="rId3206"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3207" w:anchor="sub_id=276150200" w:history="1">
        <w:r>
          <w:rPr>
            <w:rStyle w:val="a3"/>
            <w:i/>
            <w:iCs/>
            <w:bdr w:val="none" w:sz="0" w:space="0" w:color="auto" w:frame="1"/>
          </w:rPr>
          <w:t>см. стар. ред.</w:t>
        </w:r>
      </w:hyperlink>
      <w:r>
        <w:rPr>
          <w:rStyle w:val="s3"/>
        </w:rPr>
        <w:t xml:space="preserve">); </w:t>
      </w:r>
      <w:hyperlink r:id="rId3208" w:anchor="sub_id=2761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209" w:anchor="sub_id=27615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Освобождается</w:t>
      </w:r>
      <w:r>
        <w:rPr>
          <w:rStyle w:val="s0"/>
        </w:rPr>
        <w:t xml:space="preserve"> от налога на добавленную стоимость импорт следующих товаров:</w:t>
      </w:r>
    </w:p>
    <w:p w:rsidR="00000000" w:rsidRDefault="008B2134">
      <w:pPr>
        <w:ind w:firstLine="400"/>
        <w:jc w:val="both"/>
      </w:pPr>
      <w:r>
        <w:rPr>
          <w:rStyle w:val="s0"/>
        </w:rPr>
        <w:t xml:space="preserve">1) предусмотренных подпунктами 1), 3) - 6), 6-1), 7) - 13) </w:t>
      </w:r>
      <w:hyperlink w:anchor="sub2550000" w:history="1">
        <w:r>
          <w:rPr>
            <w:rStyle w:val="a3"/>
          </w:rPr>
          <w:t>пункта 1 статьи 255</w:t>
        </w:r>
      </w:hyperlink>
      <w:r>
        <w:rPr>
          <w:rStyle w:val="s0"/>
        </w:rPr>
        <w:t xml:space="preserve"> настоящего Кодекса.</w:t>
      </w:r>
    </w:p>
    <w:p w:rsidR="00000000" w:rsidRDefault="008B2134">
      <w:pPr>
        <w:ind w:firstLine="400"/>
        <w:jc w:val="both"/>
      </w:pPr>
      <w:hyperlink r:id="rId3210" w:history="1">
        <w:r>
          <w:rPr>
            <w:rStyle w:val="a3"/>
          </w:rPr>
          <w:t>Порядок</w:t>
        </w:r>
      </w:hyperlink>
      <w:r>
        <w:rPr>
          <w:rStyle w:val="s0"/>
        </w:rPr>
        <w:t xml:space="preserve"> освобождения от налога на добавленную стоимость импорта товаров в рамках Таможенного союза, указанных в настоящем пункте, определяется Правительством Республики Казахстан;</w:t>
      </w:r>
    </w:p>
    <w:p w:rsidR="00000000" w:rsidRDefault="008B2134">
      <w:pPr>
        <w:ind w:firstLine="400"/>
        <w:jc w:val="both"/>
      </w:pPr>
      <w:r>
        <w:rPr>
          <w:rStyle w:val="s0"/>
        </w:rPr>
        <w:t>2) импортируемых в рамках гарантийного обслуживания, предусмотренного дог</w:t>
      </w:r>
      <w:r>
        <w:rPr>
          <w:rStyle w:val="s0"/>
        </w:rPr>
        <w:t>овором (контрактом).</w:t>
      </w:r>
    </w:p>
    <w:p w:rsidR="00000000" w:rsidRDefault="008B2134">
      <w:pPr>
        <w:jc w:val="both"/>
      </w:pPr>
      <w:r>
        <w:rPr>
          <w:rStyle w:val="s3"/>
        </w:rPr>
        <w:t xml:space="preserve">В пункт 3 внесены изменения в соответствии с </w:t>
      </w:r>
      <w:hyperlink r:id="rId3211"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212" w:anchor="sub_id=27615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3. Исключен в соответствии с </w:t>
      </w:r>
      <w:hyperlink r:id="rId3213" w:anchor="sub_id=27615" w:history="1">
        <w:r>
          <w:rPr>
            <w:rStyle w:val="a3"/>
          </w:rPr>
          <w:t>Законом</w:t>
        </w:r>
      </w:hyperlink>
      <w:r>
        <w:rPr>
          <w:rStyle w:val="s0"/>
        </w:rPr>
        <w:t xml:space="preserve"> РК от 26.12.12 г. № 61-V </w:t>
      </w:r>
      <w:r>
        <w:rPr>
          <w:rStyle w:val="s3"/>
        </w:rPr>
        <w:t xml:space="preserve">(введено в действие с 1 января 2013 г.) </w:t>
      </w:r>
      <w:hyperlink r:id="rId3214" w:history="1">
        <w:r>
          <w:rPr>
            <w:rStyle w:val="a3"/>
            <w:rFonts w:ascii="Wingdings" w:hAnsi="Wingdings"/>
            <w:i/>
            <w:iCs/>
            <w:bdr w:val="none" w:sz="0" w:space="0" w:color="auto" w:frame="1"/>
          </w:rPr>
          <w:t>+</w:t>
        </w:r>
      </w:hyperlink>
      <w:r>
        <w:rPr>
          <w:rStyle w:val="s3"/>
        </w:rPr>
        <w:t xml:space="preserve"> (</w:t>
      </w:r>
      <w:hyperlink r:id="rId3215" w:anchor="sub_id=27615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В случае использования товаров, ранее ввезенных на территорию Республики Казахстан, в иных целях, чем те, в связи с которыми в соответствии с законодательством Республики Казахстан предоставлено освобождение от налога на добавленную стоимость по импорту</w:t>
      </w:r>
      <w:r>
        <w:rPr>
          <w:rStyle w:val="s0"/>
        </w:rPr>
        <w:t>, налог на добавленную стоимость по импорту таких товаров подлежит уплате на последнюю дату срока, установленного настоящим Кодексом для уплаты налога на добавленную стоимость при ввозе товара.</w:t>
      </w:r>
    </w:p>
    <w:p w:rsidR="00000000" w:rsidRDefault="008B2134">
      <w:pPr>
        <w:ind w:firstLine="400"/>
        <w:jc w:val="both"/>
      </w:pPr>
      <w:r>
        <w:rPr>
          <w:rStyle w:val="s0"/>
        </w:rPr>
        <w:t>5. Вознаграждение, выплачиваемое лизингополучателем-налогоплат</w:t>
      </w:r>
      <w:r>
        <w:rPr>
          <w:rStyle w:val="s0"/>
        </w:rPr>
        <w:t>ельщиком Республики Казахстан лизингодателю другого государства - члена Таможенного союза по договору лизинга, освобождается от налога на добавленную стоимость.</w:t>
      </w:r>
    </w:p>
    <w:p w:rsidR="00000000" w:rsidRDefault="008B2134">
      <w:pPr>
        <w:ind w:firstLine="400"/>
        <w:jc w:val="both"/>
      </w:pPr>
      <w:r>
        <w:rPr>
          <w:rStyle w:val="s0"/>
        </w:rPr>
        <w:t> </w:t>
      </w:r>
    </w:p>
    <w:p w:rsidR="00000000" w:rsidRDefault="008B2134">
      <w:pPr>
        <w:ind w:left="1200" w:hanging="800"/>
        <w:jc w:val="both"/>
      </w:pPr>
      <w:bookmarkStart w:id="483" w:name="SUB276160000"/>
      <w:bookmarkEnd w:id="483"/>
      <w:r>
        <w:rPr>
          <w:rStyle w:val="s1"/>
        </w:rPr>
        <w:t>Статья 276-16. Порядок отнесения в зачет сумм налога на добавленную стоимость в Таможенном со</w:t>
      </w:r>
      <w:r>
        <w:rPr>
          <w:rStyle w:val="s1"/>
        </w:rPr>
        <w:t>юзе</w:t>
      </w:r>
    </w:p>
    <w:p w:rsidR="00000000" w:rsidRDefault="008B2134">
      <w:pPr>
        <w:ind w:firstLine="400"/>
        <w:jc w:val="both"/>
      </w:pPr>
      <w:r>
        <w:rPr>
          <w:rStyle w:val="s0"/>
        </w:rPr>
        <w:t xml:space="preserve">1. Если иное не установлено настоящей статьей, налог на добавленную стоимость относится в зачет в порядке, установленном </w:t>
      </w:r>
      <w:hyperlink w:anchor="sub2560000" w:history="1">
        <w:r>
          <w:rPr>
            <w:rStyle w:val="a3"/>
          </w:rPr>
          <w:t>главой 34</w:t>
        </w:r>
      </w:hyperlink>
      <w:r>
        <w:rPr>
          <w:rStyle w:val="s0"/>
        </w:rPr>
        <w:t xml:space="preserve"> настоящего Кодекса.</w:t>
      </w:r>
    </w:p>
    <w:p w:rsidR="00000000" w:rsidRDefault="008B2134">
      <w:pPr>
        <w:ind w:firstLine="400"/>
        <w:jc w:val="both"/>
      </w:pPr>
      <w:r>
        <w:rPr>
          <w:rStyle w:val="s0"/>
        </w:rPr>
        <w:t>2. При импорте товаров на территорию Республики Казахстан с территор</w:t>
      </w:r>
      <w:r>
        <w:rPr>
          <w:rStyle w:val="s0"/>
        </w:rPr>
        <w:t>ии государств - членов Таможенного союза отнесению в зачет подлежит сумма налога на добавленную стоимость по импортированным товарам, уплаченного в установленном порядке в бюджет Республики Казахстан, в пределах исчисленных и (или) начисленных.</w:t>
      </w:r>
    </w:p>
    <w:p w:rsidR="00000000" w:rsidRDefault="008B2134">
      <w:pPr>
        <w:ind w:firstLine="400"/>
        <w:jc w:val="both"/>
      </w:pPr>
      <w:r>
        <w:rPr>
          <w:rStyle w:val="s0"/>
        </w:rPr>
        <w:t>Суммой нало</w:t>
      </w:r>
      <w:r>
        <w:rPr>
          <w:rStyle w:val="s0"/>
        </w:rPr>
        <w:t>га на добавленную стоимость, относимого в зачет при импорте товаров по договору (контракту) лизинга, является сумма налога на добавленную стоимость, уплаченного в бюджет, но не более суммы налога на добавленную стоимость, приходящегося на размер облагаемог</w:t>
      </w:r>
      <w:r>
        <w:rPr>
          <w:rStyle w:val="s0"/>
        </w:rPr>
        <w:t xml:space="preserve">о импорта за налоговый период, определяемого в соответствии с </w:t>
      </w:r>
      <w:hyperlink w:anchor="sub276080600" w:history="1">
        <w:r>
          <w:rPr>
            <w:rStyle w:val="a3"/>
          </w:rPr>
          <w:t>пунктом 6 статьи 276-8</w:t>
        </w:r>
      </w:hyperlink>
      <w:r>
        <w:rPr>
          <w:rStyle w:val="s0"/>
        </w:rPr>
        <w:t xml:space="preserve"> настоящего Кодекса. При этом суммы налога на добавленную стоимость, начисленные (исчисленные) за предыдущие налоговые периоды и уплаченн</w:t>
      </w:r>
      <w:r>
        <w:rPr>
          <w:rStyle w:val="s0"/>
        </w:rPr>
        <w:t xml:space="preserve">ые, в том числе путем проведения зачета в порядке, установленном </w:t>
      </w:r>
      <w:hyperlink w:anchor="sub5990000" w:history="1">
        <w:r>
          <w:rPr>
            <w:rStyle w:val="a3"/>
          </w:rPr>
          <w:t>статьями 599</w:t>
        </w:r>
      </w:hyperlink>
      <w:r>
        <w:rPr>
          <w:rStyle w:val="s0"/>
        </w:rPr>
        <w:t xml:space="preserve"> и </w:t>
      </w:r>
      <w:hyperlink w:anchor="sub6010000" w:history="1">
        <w:r>
          <w:rPr>
            <w:rStyle w:val="a3"/>
          </w:rPr>
          <w:t>601</w:t>
        </w:r>
      </w:hyperlink>
      <w:r>
        <w:rPr>
          <w:rStyle w:val="s0"/>
        </w:rPr>
        <w:t xml:space="preserve"> настоящего Кодекса, в текущем налоговом периоде, подлежат зачету в текущем налоговом периоде.</w:t>
      </w:r>
    </w:p>
    <w:p w:rsidR="00000000" w:rsidRDefault="008B2134">
      <w:pPr>
        <w:ind w:firstLine="400"/>
        <w:jc w:val="both"/>
      </w:pPr>
      <w:r>
        <w:rPr>
          <w:rStyle w:val="s0"/>
        </w:rPr>
        <w:t>3. При перед</w:t>
      </w:r>
      <w:r>
        <w:rPr>
          <w:rStyle w:val="s0"/>
        </w:rPr>
        <w:t>аче лизингодателем-налогоплательщиком Республики Казахстан товаров (предметов лизинга) в лизинг, подлежащих получению лизингополучателем-налогоплательщиком другого государства - члена Таможенного союза, сумма налога на добавленную стоимость, подлежащего от</w:t>
      </w:r>
      <w:r>
        <w:rPr>
          <w:rStyle w:val="s0"/>
        </w:rPr>
        <w:t>несению в зачет лизингодателем-налогоплательщиком Республики Казахстан, определяется в части, приходящейся на стоимость товаров (предметов лизинга) по полученному лизинговому платежу, без учета вознаграждения.</w:t>
      </w:r>
    </w:p>
    <w:p w:rsidR="00000000" w:rsidRDefault="008B2134">
      <w:pPr>
        <w:ind w:firstLine="400"/>
        <w:jc w:val="both"/>
      </w:pPr>
      <w:r>
        <w:rPr>
          <w:rStyle w:val="s0"/>
        </w:rPr>
        <w:t> </w:t>
      </w:r>
    </w:p>
    <w:p w:rsidR="00000000" w:rsidRDefault="008B2134">
      <w:pPr>
        <w:ind w:left="1200" w:hanging="800"/>
        <w:jc w:val="both"/>
      </w:pPr>
      <w:bookmarkStart w:id="484" w:name="SUB276170000"/>
      <w:bookmarkEnd w:id="484"/>
      <w:r>
        <w:rPr>
          <w:rStyle w:val="s1"/>
        </w:rPr>
        <w:t>Статья 276-17. Счет-фактура</w:t>
      </w:r>
    </w:p>
    <w:p w:rsidR="00000000" w:rsidRDefault="008B2134">
      <w:pPr>
        <w:ind w:firstLine="400"/>
        <w:jc w:val="both"/>
      </w:pPr>
      <w:r>
        <w:rPr>
          <w:rStyle w:val="s0"/>
        </w:rPr>
        <w:t>1. Порядок выпис</w:t>
      </w:r>
      <w:r>
        <w:rPr>
          <w:rStyle w:val="s0"/>
        </w:rPr>
        <w:t xml:space="preserve">ки счетов-фактур определяется в соответствии с </w:t>
      </w:r>
      <w:hyperlink w:anchor="sub2630000" w:history="1">
        <w:r>
          <w:rPr>
            <w:rStyle w:val="a3"/>
          </w:rPr>
          <w:t>главой 35</w:t>
        </w:r>
      </w:hyperlink>
      <w:r>
        <w:rPr>
          <w:rStyle w:val="s0"/>
        </w:rPr>
        <w:t xml:space="preserve"> настоящего Кодекса, если иное не установлено настоящей статьей.</w:t>
      </w:r>
    </w:p>
    <w:p w:rsidR="00000000" w:rsidRDefault="008B2134">
      <w:pPr>
        <w:ind w:firstLine="400"/>
        <w:jc w:val="both"/>
      </w:pPr>
      <w:r>
        <w:rPr>
          <w:rStyle w:val="s0"/>
        </w:rPr>
        <w:t>2. В случае экспорта товаров с территории Республики Казахстан на территорию другого государства - чле</w:t>
      </w:r>
      <w:r>
        <w:rPr>
          <w:rStyle w:val="s0"/>
        </w:rPr>
        <w:t>на Таможенного союза счет-фактура выписывается не ранее даты совершения оборота и не позднее пяти календарных дней после даты совершения оборота по реализации товаров.</w:t>
      </w:r>
    </w:p>
    <w:p w:rsidR="00000000" w:rsidRDefault="008B2134">
      <w:pPr>
        <w:ind w:firstLine="400"/>
        <w:jc w:val="both"/>
      </w:pPr>
      <w:r>
        <w:rPr>
          <w:rStyle w:val="s0"/>
        </w:rPr>
        <w:t>3. В случае выполнения работ по переработке давальческого сырья, ввезенного на территори</w:t>
      </w:r>
      <w:r>
        <w:rPr>
          <w:rStyle w:val="s0"/>
        </w:rPr>
        <w:t>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счет-фактура выписывается на дату подписания документа, подтверждающего выполнение работ по пер</w:t>
      </w:r>
      <w:r>
        <w:rPr>
          <w:rStyle w:val="s0"/>
        </w:rPr>
        <w:t>еработке давальческого сырья.</w:t>
      </w:r>
    </w:p>
    <w:p w:rsidR="00000000" w:rsidRDefault="008B2134">
      <w:pPr>
        <w:ind w:firstLine="400"/>
        <w:jc w:val="both"/>
      </w:pPr>
      <w:r>
        <w:rPr>
          <w:rStyle w:val="s0"/>
        </w:rPr>
        <w:t xml:space="preserve">4. Счет-фактура, выписываемый в случаях, указанных в пунктах 2 и 3 настоящей статьи, должен соответствовать требованиям, установленным </w:t>
      </w:r>
      <w:hyperlink w:anchor="sub2630500" w:history="1">
        <w:r>
          <w:rPr>
            <w:rStyle w:val="a3"/>
          </w:rPr>
          <w:t>пунктом 5 статьи 263</w:t>
        </w:r>
      </w:hyperlink>
      <w:r>
        <w:rPr>
          <w:rStyle w:val="s0"/>
        </w:rPr>
        <w:t xml:space="preserve"> настоящего Кодекса, а также отражать:</w:t>
      </w:r>
    </w:p>
    <w:p w:rsidR="00000000" w:rsidRDefault="008B2134">
      <w:pPr>
        <w:ind w:firstLine="400"/>
        <w:jc w:val="both"/>
      </w:pPr>
      <w:r>
        <w:rPr>
          <w:rStyle w:val="s0"/>
        </w:rPr>
        <w:t>1) дату совершения оборота по реализации;</w:t>
      </w:r>
    </w:p>
    <w:p w:rsidR="00000000" w:rsidRDefault="008B2134">
      <w:pPr>
        <w:ind w:firstLine="400"/>
        <w:jc w:val="both"/>
      </w:pPr>
      <w:r>
        <w:rPr>
          <w:rStyle w:val="s0"/>
        </w:rPr>
        <w:t>2) ИНН/КПП - идентификационный номер налогоплательщика/код причины постановки на учет - покупателя из Российской Федерации;</w:t>
      </w:r>
    </w:p>
    <w:p w:rsidR="00000000" w:rsidRDefault="008B2134">
      <w:pPr>
        <w:ind w:firstLine="400"/>
        <w:jc w:val="both"/>
      </w:pPr>
      <w:r>
        <w:rPr>
          <w:rStyle w:val="s0"/>
        </w:rPr>
        <w:t>3) УНП - учетный номер плательщика - покупателя из Республики Беларусь.</w:t>
      </w:r>
    </w:p>
    <w:p w:rsidR="00000000" w:rsidRDefault="008B2134">
      <w:pPr>
        <w:ind w:firstLine="400"/>
        <w:jc w:val="both"/>
      </w:pPr>
      <w:r>
        <w:rPr>
          <w:rStyle w:val="s0"/>
        </w:rPr>
        <w:t>5. При передаче лизингодателем-налогоплательщиком Республики Казахстан товаров (предметов лизинга) в лизинг, подлежащих получению лизингополучателем-налогоплательщиком другого государства - члена Таможенного союза, счет-фактура выписывается на дату каждого</w:t>
      </w:r>
      <w:r>
        <w:rPr>
          <w:rStyle w:val="s0"/>
        </w:rPr>
        <w:t xml:space="preserve"> лизингового платежа без учета вознаграждения в размере части первоначальной стоимости товара (предмета лизинга), предусмотренной договором лизинга, но не более суммы фактически полученного платежа.</w:t>
      </w:r>
    </w:p>
    <w:p w:rsidR="00000000" w:rsidRDefault="008B2134">
      <w:pPr>
        <w:ind w:firstLine="400"/>
        <w:jc w:val="both"/>
      </w:pPr>
      <w:r>
        <w:rPr>
          <w:rStyle w:val="s0"/>
        </w:rPr>
        <w:t>Сумма вознаграждения лизингодателя-налогоплательщика Респ</w:t>
      </w:r>
      <w:r>
        <w:rPr>
          <w:rStyle w:val="s0"/>
        </w:rPr>
        <w:t>ублики Казахстан в счете-фактуре должна быть выделена отдельной строкой.</w:t>
      </w:r>
    </w:p>
    <w:p w:rsidR="00000000" w:rsidRDefault="008B2134">
      <w:pPr>
        <w:ind w:firstLine="400"/>
        <w:jc w:val="both"/>
      </w:pPr>
      <w:r>
        <w:rPr>
          <w:rStyle w:val="s0"/>
        </w:rPr>
        <w:t> </w:t>
      </w:r>
    </w:p>
    <w:p w:rsidR="00000000" w:rsidRDefault="008B2134">
      <w:pPr>
        <w:ind w:left="1200" w:hanging="800"/>
        <w:jc w:val="both"/>
      </w:pPr>
      <w:bookmarkStart w:id="485" w:name="SUB276180000"/>
      <w:bookmarkEnd w:id="485"/>
      <w:r>
        <w:rPr>
          <w:rStyle w:val="s1"/>
        </w:rPr>
        <w:t>Статья 276-18. Особенности определения плательщиков налога на добавленную стоимость при импорте товаров</w:t>
      </w:r>
    </w:p>
    <w:p w:rsidR="00000000" w:rsidRDefault="008B2134">
      <w:pPr>
        <w:ind w:firstLine="400"/>
        <w:jc w:val="both"/>
      </w:pPr>
      <w:r>
        <w:rPr>
          <w:rStyle w:val="s0"/>
        </w:rPr>
        <w:t>1. В случае, если товары приобретаются налогоплательщиком Республики Казахста</w:t>
      </w:r>
      <w:r>
        <w:rPr>
          <w:rStyle w:val="s0"/>
        </w:rPr>
        <w:t>н на основании договора (контракта) с налогоплательщиком другого государства - члена Таможенного союза, уплата налога на добавленную стоимость осуществляется налогоплательщиком Республики Казахстан, на территорию которой импортированы товары, - собственник</w:t>
      </w:r>
      <w:r>
        <w:rPr>
          <w:rStyle w:val="s0"/>
        </w:rPr>
        <w:t>ом товаров либо комиссионером, поверенным (оператором).</w:t>
      </w:r>
    </w:p>
    <w:p w:rsidR="00000000" w:rsidRDefault="008B2134">
      <w:pPr>
        <w:ind w:firstLine="400"/>
        <w:jc w:val="both"/>
      </w:pPr>
      <w:r>
        <w:rPr>
          <w:rStyle w:val="s0"/>
        </w:rPr>
        <w:t>В целях настоящей главы под собственником товаров следует понимать лицо, которое обладает правом собственности на товары или к которому переход права собственности на товары предусматривается договоро</w:t>
      </w:r>
      <w:r>
        <w:rPr>
          <w:rStyle w:val="s0"/>
        </w:rPr>
        <w:t>м (контрактом).</w:t>
      </w:r>
    </w:p>
    <w:p w:rsidR="00000000" w:rsidRDefault="008B2134">
      <w:pPr>
        <w:ind w:firstLine="400"/>
        <w:jc w:val="both"/>
      </w:pPr>
      <w:bookmarkStart w:id="486" w:name="SUB276180200"/>
      <w:bookmarkEnd w:id="486"/>
      <w:r>
        <w:rPr>
          <w:rStyle w:val="s0"/>
        </w:rPr>
        <w:t>2. В случае, если товары приобретаются налогоплательщиком Республики Казахстан на основании договора (контракта) с налогоплательщиком другого государства - члена Таможенного союза и при этом товары импортируются с территории третьего госуда</w:t>
      </w:r>
      <w:r>
        <w:rPr>
          <w:rStyle w:val="s0"/>
        </w:rPr>
        <w:t>рства - члена Таможенного союза, налог на добавленную стоимость уплачивается налогоплательщиком Республики Казахстан, на территорию которой импортированы товары, - собственником товаров.</w:t>
      </w:r>
    </w:p>
    <w:p w:rsidR="00000000" w:rsidRDefault="008B2134">
      <w:pPr>
        <w:ind w:firstLine="400"/>
        <w:jc w:val="both"/>
      </w:pPr>
      <w:r>
        <w:rPr>
          <w:rStyle w:val="s0"/>
        </w:rPr>
        <w:t>3. В случае, если товары реализуются налогоплательщиком одного госуда</w:t>
      </w:r>
      <w:r>
        <w:rPr>
          <w:rStyle w:val="s0"/>
        </w:rPr>
        <w:t>рства - члена Таможенного союза на основании договора комиссии, поручения налогоплательщику Республики Казахстан и импортируются с территории третьего государства - члена Таможенного союза, уплата налога на добавленную стоимость осуществляется налогоплател</w:t>
      </w:r>
      <w:r>
        <w:rPr>
          <w:rStyle w:val="s0"/>
        </w:rPr>
        <w:t>ьщиком Республики Казахстан, на территорию которой импортированы товары, - комиссионером, поверенным.</w:t>
      </w:r>
    </w:p>
    <w:p w:rsidR="00000000" w:rsidRDefault="008B2134">
      <w:pPr>
        <w:jc w:val="both"/>
      </w:pPr>
      <w:r>
        <w:rPr>
          <w:rStyle w:val="s3"/>
        </w:rPr>
        <w:t xml:space="preserve">В пункт 4 внесены изменения в соответствии с </w:t>
      </w:r>
      <w:hyperlink r:id="rId3216" w:anchor="sub_id=801" w:history="1">
        <w:r>
          <w:rPr>
            <w:rStyle w:val="a3"/>
            <w:i/>
            <w:iCs/>
            <w:bdr w:val="none" w:sz="0" w:space="0" w:color="auto" w:frame="1"/>
          </w:rPr>
          <w:t>Законом</w:t>
        </w:r>
      </w:hyperlink>
      <w:r>
        <w:rPr>
          <w:rStyle w:val="s3"/>
        </w:rPr>
        <w:t xml:space="preserve"> РК от 05.07.11 г. № </w:t>
      </w:r>
      <w:r>
        <w:rPr>
          <w:rStyle w:val="s3"/>
        </w:rPr>
        <w:t>452-IV (введены в действие с 1 января 2012 г.) (</w:t>
      </w:r>
      <w:hyperlink r:id="rId3217" w:anchor="sub_id=27618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В случае, если налогоплательщик Республики Казахстан приобретает на выставочно-ярмарочной торговле, ор</w:t>
      </w:r>
      <w:r>
        <w:rPr>
          <w:rStyle w:val="s0"/>
        </w:rPr>
        <w:t>ганизованной другим налогоплательщиком Республики Казахстан, товары, ранее импортированные на территорию Республики Казахстан налогоплательщиком другого государства - члена Таможенного союза, по которым не был уплачен налог на добавленную стоимость, уплата</w:t>
      </w:r>
      <w:r>
        <w:rPr>
          <w:rStyle w:val="s0"/>
        </w:rPr>
        <w:t xml:space="preserve"> налога на добавленную стоимость осуществляется налогоплательщиком Республики Казахстан, собственником товаров либо комиссионером, поверенным (оператором), если иное не предусмотрено настоящим пунктом.</w:t>
      </w:r>
    </w:p>
    <w:p w:rsidR="00000000" w:rsidRDefault="008B2134">
      <w:pPr>
        <w:ind w:firstLine="400"/>
        <w:jc w:val="both"/>
      </w:pPr>
      <w:r>
        <w:rPr>
          <w:rStyle w:val="s0"/>
        </w:rPr>
        <w:t>При приобретении налогоплательщиком Республики Казахст</w:t>
      </w:r>
      <w:r>
        <w:rPr>
          <w:rStyle w:val="s0"/>
        </w:rPr>
        <w:t>ан на выставочно-ярмарочной торговле, организованной налогоплательщиком Республики Казахстан, товаров, ранее импортированных на территорию Республики Казахстан с территории государств - членов Таможенного союза, по которым не был уплачен налог на добавленн</w:t>
      </w:r>
      <w:r>
        <w:rPr>
          <w:rStyle w:val="s0"/>
        </w:rPr>
        <w:t>ую стоимость, уплата налога на добавленную стоимость осуществляется собственником товаров при наличии договоров (контрактов) с нерезидентом на их куплю-продажу.</w:t>
      </w:r>
    </w:p>
    <w:p w:rsidR="00000000" w:rsidRDefault="008B2134">
      <w:pPr>
        <w:ind w:firstLine="400"/>
        <w:jc w:val="both"/>
      </w:pPr>
      <w:r>
        <w:rPr>
          <w:rStyle w:val="s0"/>
        </w:rPr>
        <w:t>При отсутствии договоров (контрактов) на куплю-продажу товаров уплата налога на добавленную сто</w:t>
      </w:r>
      <w:r>
        <w:rPr>
          <w:rStyle w:val="s0"/>
        </w:rPr>
        <w:t>имость по таким товарам осуществляется налогоплательщиком Республики Казахстан, организовавшим выставочно-ярмарочную торговлю.</w:t>
      </w:r>
    </w:p>
    <w:p w:rsidR="00000000" w:rsidRDefault="008B2134">
      <w:pPr>
        <w:ind w:firstLine="400"/>
        <w:jc w:val="both"/>
      </w:pPr>
      <w:r>
        <w:rPr>
          <w:rStyle w:val="s0"/>
        </w:rPr>
        <w:t>Налогоплательщик Республики Казахстан, организующий выставочно-ярмарочную торговлю, обязан письменно уведомить о проведении такой</w:t>
      </w:r>
      <w:r>
        <w:rPr>
          <w:rStyle w:val="s0"/>
        </w:rPr>
        <w:t xml:space="preserve"> торговли налоговый орган по месту нахождения за десять рабочих дней до начала ее проведения с приложением списка участников торговли из государств - членов Таможенного союза.</w:t>
      </w:r>
    </w:p>
    <w:p w:rsidR="00000000" w:rsidRDefault="008B2134">
      <w:pPr>
        <w:ind w:firstLine="400"/>
        <w:jc w:val="both"/>
      </w:pPr>
      <w:hyperlink r:id="rId3218" w:history="1">
        <w:r>
          <w:rPr>
            <w:rStyle w:val="a3"/>
          </w:rPr>
          <w:t>Порядок контрол</w:t>
        </w:r>
        <w:r>
          <w:rPr>
            <w:rStyle w:val="a3"/>
          </w:rPr>
          <w:t>я за уплатой налога на добавленную стоимость по выставочно-ярмарочной торговле</w:t>
        </w:r>
      </w:hyperlink>
      <w:r>
        <w:rPr>
          <w:rStyle w:val="s0"/>
        </w:rPr>
        <w:t xml:space="preserve"> определяется Правительством Республики Казахстан.</w:t>
      </w:r>
    </w:p>
    <w:p w:rsidR="00000000" w:rsidRDefault="008B2134">
      <w:pPr>
        <w:ind w:firstLine="400"/>
        <w:jc w:val="both"/>
      </w:pPr>
      <w:r>
        <w:rPr>
          <w:rStyle w:val="s0"/>
        </w:rPr>
        <w:t>5. В случае, если товары приобретаются на основании договора между налогоплательщиком Республики Казахстан и налогоплательщиком</w:t>
      </w:r>
      <w:r>
        <w:rPr>
          <w:rStyle w:val="s0"/>
        </w:rPr>
        <w:t xml:space="preserve"> государства, не являющегося членом Таможенного союза, и при этом товары импортируются с территории другого государства - члена Таможенного союза, налог на добавленную стоимость уплачивается налогоплательщиком Республики Казахстан, на территорию которого и</w:t>
      </w:r>
      <w:r>
        <w:rPr>
          <w:rStyle w:val="s0"/>
        </w:rPr>
        <w:t>мпортированы товары, - собственником товаров либо комиссионером, поверенным (оператором).</w:t>
      </w:r>
    </w:p>
    <w:p w:rsidR="00000000" w:rsidRDefault="008B2134">
      <w:pPr>
        <w:ind w:firstLine="400"/>
        <w:jc w:val="both"/>
      </w:pPr>
      <w:r>
        <w:rPr>
          <w:rStyle w:val="s0"/>
        </w:rPr>
        <w:t> </w:t>
      </w:r>
    </w:p>
    <w:p w:rsidR="00000000" w:rsidRDefault="008B2134">
      <w:pPr>
        <w:ind w:left="1200" w:hanging="800"/>
        <w:jc w:val="both"/>
      </w:pPr>
      <w:bookmarkStart w:id="487" w:name="SUB276190000"/>
      <w:bookmarkEnd w:id="487"/>
      <w:r>
        <w:rPr>
          <w:rStyle w:val="s1"/>
        </w:rPr>
        <w:t>Статья 276-19. Особенности исчисления налога на добавленную стоимость при импорте товаров на территорию Республики Казахстан по договорам комиссии, поручения в Тамо</w:t>
      </w:r>
      <w:r>
        <w:rPr>
          <w:rStyle w:val="s1"/>
        </w:rPr>
        <w:t>женном союзе</w:t>
      </w:r>
    </w:p>
    <w:p w:rsidR="00000000" w:rsidRDefault="008B2134">
      <w:pPr>
        <w:ind w:firstLine="400"/>
        <w:jc w:val="both"/>
      </w:pPr>
      <w:r>
        <w:rPr>
          <w:rStyle w:val="s0"/>
        </w:rPr>
        <w:t>1. При ввозе товаров на территорию Республики Казахстан комиссионером (поверенным) на основе договоров комиссии (поручения) обязанность по исчислению и перечислению в бюджет налога на добавленную стоимость по импортированным товарам возлагаетс</w:t>
      </w:r>
      <w:r>
        <w:rPr>
          <w:rStyle w:val="s0"/>
        </w:rPr>
        <w:t>я на комиссионера (поверенного).</w:t>
      </w:r>
    </w:p>
    <w:p w:rsidR="00000000" w:rsidRDefault="008B2134">
      <w:pPr>
        <w:ind w:firstLine="400"/>
        <w:jc w:val="both"/>
      </w:pPr>
      <w:r>
        <w:rPr>
          <w:rStyle w:val="s0"/>
        </w:rPr>
        <w:t>При этом суммы налога на добавленную стоимость, уплаченные комиссионером (поверенным) по товарам, импортированным на территорию Республики Казахстан, подлежат отнесению в зачет покупателем таких товаров на основании счета-ф</w:t>
      </w:r>
      <w:r>
        <w:rPr>
          <w:rStyle w:val="s0"/>
        </w:rPr>
        <w:t>актуры, выставленного комиссионером (поверенным) в адрес покупателя, а также копии декларации по косвенным налогам по импортированным товарам и копии заявления о ввозе товаров и уплате косвенных налогов, содержащего отметку налогового органа, предусмотренн</w:t>
      </w:r>
      <w:r>
        <w:rPr>
          <w:rStyle w:val="s0"/>
        </w:rPr>
        <w:t xml:space="preserve">ую </w:t>
      </w:r>
      <w:hyperlink w:anchor="sub276200700" w:history="1">
        <w:r>
          <w:rPr>
            <w:rStyle w:val="a3"/>
          </w:rPr>
          <w:t>пунктом 7 статьи 276-20</w:t>
        </w:r>
      </w:hyperlink>
      <w:r>
        <w:rPr>
          <w:rStyle w:val="s0"/>
        </w:rPr>
        <w:t xml:space="preserve"> настоящего Кодекса.</w:t>
      </w:r>
    </w:p>
    <w:p w:rsidR="00000000" w:rsidRDefault="008B2134">
      <w:pPr>
        <w:ind w:firstLine="400"/>
        <w:jc w:val="both"/>
      </w:pPr>
      <w:r>
        <w:rPr>
          <w:rStyle w:val="s0"/>
        </w:rPr>
        <w:t>2. Реализация товаров, выполнение работ или оказание услуг комиссионером от своего имени и за счет комитента не являются оборотом по реализации комиссионера.</w:t>
      </w:r>
    </w:p>
    <w:p w:rsidR="00000000" w:rsidRDefault="008B2134">
      <w:pPr>
        <w:ind w:firstLine="400"/>
        <w:jc w:val="both"/>
      </w:pPr>
      <w:r>
        <w:rPr>
          <w:rStyle w:val="s0"/>
        </w:rPr>
        <w:t>3. Реализация то</w:t>
      </w:r>
      <w:r>
        <w:rPr>
          <w:rStyle w:val="s0"/>
        </w:rPr>
        <w:t>варов, выполнение работ или оказание услуг поверенным от имени и за счет доверителя не являются оборотом по реализации поверенного.</w:t>
      </w:r>
    </w:p>
    <w:p w:rsidR="00000000" w:rsidRDefault="008B2134">
      <w:pPr>
        <w:ind w:firstLine="400"/>
        <w:jc w:val="both"/>
      </w:pPr>
      <w:r>
        <w:rPr>
          <w:rStyle w:val="s0"/>
        </w:rPr>
        <w:t>4. Выписка счетов-фактур по товарам, ввезенным на территорию Республики Казахстан по договорам комиссии (поручения), заключе</w:t>
      </w:r>
      <w:r>
        <w:rPr>
          <w:rStyle w:val="s0"/>
        </w:rPr>
        <w:t>нным между комитентом (доверителем) - налогоплательщиком государства - члена Таможенного союза и комиссионером (поверенным) налогоплательщиком Республики Казахстан, реализующим товары на территории Республики Казахстан, осуществляется комиссионером (повере</w:t>
      </w:r>
      <w:r>
        <w:rPr>
          <w:rStyle w:val="s0"/>
        </w:rPr>
        <w:t>нным). При этом счет-фактура выписывается с указанием статуса поставщика - «комиссионер» («поверенный»).</w:t>
      </w:r>
    </w:p>
    <w:p w:rsidR="00000000" w:rsidRDefault="008B2134">
      <w:pPr>
        <w:ind w:firstLine="400"/>
        <w:jc w:val="both"/>
      </w:pPr>
      <w:r>
        <w:rPr>
          <w:rStyle w:val="s0"/>
        </w:rPr>
        <w:t xml:space="preserve">В счете-фактуре, выписываемом комиссионером (поверенным) покупателю, должны быть указаны реквизиты, установленные </w:t>
      </w:r>
      <w:hyperlink w:anchor="sub2630500" w:history="1">
        <w:r>
          <w:rPr>
            <w:rStyle w:val="a3"/>
          </w:rPr>
          <w:t>подп</w:t>
        </w:r>
        <w:r>
          <w:rPr>
            <w:rStyle w:val="a3"/>
          </w:rPr>
          <w:t>унктами 1) - 6) пункта 5 статьи 263</w:t>
        </w:r>
      </w:hyperlink>
      <w:r>
        <w:rPr>
          <w:rStyle w:val="s0"/>
        </w:rPr>
        <w:t xml:space="preserve"> настоящего Кодекса, стоимость товаров без учета налога на добавленную стоимость, а также номер и дата заявления о ввозе товаров и уплате косвенных налогов, прилагаемого к счету-фактуре.</w:t>
      </w:r>
    </w:p>
    <w:p w:rsidR="00000000" w:rsidRDefault="008B2134">
      <w:pPr>
        <w:ind w:firstLine="400"/>
        <w:jc w:val="both"/>
      </w:pPr>
      <w:r>
        <w:rPr>
          <w:rStyle w:val="s0"/>
        </w:rPr>
        <w:t>Сумма налога на добавленную стоимо</w:t>
      </w:r>
      <w:r>
        <w:rPr>
          <w:rStyle w:val="s0"/>
        </w:rPr>
        <w:t>сть, уплаченного комиссионером (поверенным) по импортируемым товарам, в счете-фактуре выделяется отдельной строкой.</w:t>
      </w:r>
    </w:p>
    <w:p w:rsidR="00000000" w:rsidRDefault="008B2134">
      <w:pPr>
        <w:ind w:firstLine="400"/>
        <w:jc w:val="both"/>
      </w:pPr>
      <w:r>
        <w:rPr>
          <w:rStyle w:val="s0"/>
        </w:rPr>
        <w:t>К такому счету-фактуре прилагаются полученные от комиссионера (поверенного) копия заявления о ввозе товаров и уплате косвенных налогов и коп</w:t>
      </w:r>
      <w:r>
        <w:rPr>
          <w:rStyle w:val="s0"/>
        </w:rPr>
        <w:t>ия декларации по косвенным налогам по импортированным товарам, являющаяся основанием для отнесения в зачет налога на добавленную стоимость, уплаченного при импорте товаров комиссионером (поверенным).</w:t>
      </w:r>
    </w:p>
    <w:p w:rsidR="00000000" w:rsidRDefault="008B2134">
      <w:pPr>
        <w:ind w:firstLine="400"/>
        <w:jc w:val="both"/>
      </w:pPr>
      <w:r>
        <w:rPr>
          <w:rStyle w:val="s0"/>
        </w:rPr>
        <w:t>Налог на добавленную стоимость по импортированным товара</w:t>
      </w:r>
      <w:r>
        <w:rPr>
          <w:rStyle w:val="s0"/>
        </w:rPr>
        <w:t>м, уплаченный комиссионером (поверенным) при импорте товаров на территорию Республики Казахстан, не подлежит отнесению в зачет комиссионером (поверенным).</w:t>
      </w:r>
    </w:p>
    <w:p w:rsidR="00000000" w:rsidRDefault="008B2134">
      <w:pPr>
        <w:ind w:firstLine="400"/>
        <w:jc w:val="both"/>
      </w:pPr>
      <w:r>
        <w:rPr>
          <w:rStyle w:val="s0"/>
        </w:rPr>
        <w:t>5. Датой совершения облагаемого импорта при ввозе товаров на территорию Республики Казахстан на основании договоров комиссии (поручения) является дата принятия на учет комиссионером (поверенным) импортированных товаров.</w:t>
      </w:r>
    </w:p>
    <w:p w:rsidR="00000000" w:rsidRDefault="008B2134">
      <w:pPr>
        <w:ind w:firstLine="400"/>
        <w:jc w:val="both"/>
      </w:pPr>
      <w:r>
        <w:rPr>
          <w:rStyle w:val="s0"/>
        </w:rPr>
        <w:t>Для целей настоящего пункта датой пр</w:t>
      </w:r>
      <w:r>
        <w:rPr>
          <w:rStyle w:val="s0"/>
        </w:rPr>
        <w:t>инятия на учет является дата составления первичного документа, составленного комитентом (доверителем) в адрес комиссионера (поверенного), подтверждающего передачу товаров.</w:t>
      </w:r>
    </w:p>
    <w:p w:rsidR="00000000" w:rsidRDefault="008B2134">
      <w:pPr>
        <w:jc w:val="both"/>
      </w:pPr>
      <w:r>
        <w:rPr>
          <w:rStyle w:val="s3"/>
        </w:rPr>
        <w:t xml:space="preserve">Пункт 6 изложен в редакции </w:t>
      </w:r>
      <w:hyperlink r:id="rId3219" w:anchor="sub_id=2761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220" w:anchor="sub_id=2761906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8B2134">
      <w:pPr>
        <w:ind w:firstLine="400"/>
        <w:jc w:val="both"/>
      </w:pPr>
      <w:r>
        <w:rPr>
          <w:rStyle w:val="s0"/>
        </w:rPr>
        <w:t>6. При реализации товаров, выполнении работ, оказании услуг на условиях, соответствующих условиям договора комиссии (поручения), размер облагаемого оборота комиссионера (поверенного) определяется на основе вознаграждения по договору комиссии (поручения)</w:t>
      </w:r>
      <w:r>
        <w:rPr>
          <w:rStyle w:val="s0"/>
        </w:rPr>
        <w:t>.</w:t>
      </w:r>
    </w:p>
    <w:p w:rsidR="00000000" w:rsidRDefault="008B2134">
      <w:pPr>
        <w:ind w:firstLine="400"/>
        <w:jc w:val="both"/>
      </w:pPr>
      <w:r>
        <w:rPr>
          <w:rStyle w:val="s0"/>
        </w:rPr>
        <w:t> </w:t>
      </w:r>
    </w:p>
    <w:p w:rsidR="00000000" w:rsidRDefault="008B2134">
      <w:pPr>
        <w:ind w:left="1200" w:hanging="800"/>
        <w:jc w:val="both"/>
      </w:pPr>
      <w:bookmarkStart w:id="488" w:name="SUB276200000"/>
      <w:bookmarkEnd w:id="488"/>
      <w:r>
        <w:rPr>
          <w:rStyle w:val="s1"/>
        </w:rPr>
        <w:t>Статья 276-20. Порядок исчисления и уплаты налога на добавленную стоимость в Таможенном союзе</w:t>
      </w:r>
    </w:p>
    <w:p w:rsidR="00000000" w:rsidRDefault="008B2134">
      <w:pPr>
        <w:ind w:firstLine="400"/>
        <w:jc w:val="both"/>
      </w:pPr>
      <w:r>
        <w:rPr>
          <w:rStyle w:val="s0"/>
        </w:rPr>
        <w:t xml:space="preserve">1. Если иное не установлено настоящей статьей, порядок исчисления и уплаты налога на добавленную стоимость в Таможенном союзе определяется в соответствии с </w:t>
      </w:r>
      <w:hyperlink w:anchor="sub2660000" w:history="1">
        <w:r>
          <w:rPr>
            <w:rStyle w:val="a3"/>
          </w:rPr>
          <w:t>главой 36</w:t>
        </w:r>
      </w:hyperlink>
      <w:r>
        <w:rPr>
          <w:rStyle w:val="s0"/>
        </w:rPr>
        <w:t xml:space="preserve"> настоящего Кодекса.</w:t>
      </w:r>
    </w:p>
    <w:p w:rsidR="00000000" w:rsidRDefault="008B2134">
      <w:pPr>
        <w:ind w:firstLine="400"/>
        <w:jc w:val="both"/>
      </w:pPr>
      <w:bookmarkStart w:id="489" w:name="SUB276200200"/>
      <w:bookmarkEnd w:id="489"/>
      <w:r>
        <w:rPr>
          <w:rStyle w:val="s0"/>
        </w:rPr>
        <w:t>2. При экспорте товаров в государства - члены Таможенного союза или выполнении работ по переработке давальческого сырья плательщик налога на добавленную стоимость обязан представить в налоговый о</w:t>
      </w:r>
      <w:r>
        <w:rPr>
          <w:rStyle w:val="s0"/>
        </w:rPr>
        <w:t xml:space="preserve">рган одновременно с декларацией по налогу на добавленную стоимость, предусмотренной </w:t>
      </w:r>
      <w:hyperlink w:anchor="sub2700000" w:history="1">
        <w:r>
          <w:rPr>
            <w:rStyle w:val="a3"/>
          </w:rPr>
          <w:t>статьей 270</w:t>
        </w:r>
      </w:hyperlink>
      <w:r>
        <w:rPr>
          <w:rStyle w:val="s0"/>
        </w:rPr>
        <w:t xml:space="preserve"> настоящего Кодекса, с учетом положений </w:t>
      </w:r>
      <w:hyperlink w:anchor="sub276210000" w:history="1">
        <w:r>
          <w:rPr>
            <w:rStyle w:val="a3"/>
          </w:rPr>
          <w:t>пункта 1 статьи 276-21</w:t>
        </w:r>
      </w:hyperlink>
      <w:r>
        <w:rPr>
          <w:rStyle w:val="s0"/>
        </w:rPr>
        <w:t xml:space="preserve"> настоящего Кодекса:</w:t>
      </w:r>
    </w:p>
    <w:p w:rsidR="00000000" w:rsidRDefault="008B2134">
      <w:pPr>
        <w:ind w:firstLine="400"/>
        <w:jc w:val="both"/>
      </w:pPr>
      <w:r>
        <w:rPr>
          <w:rStyle w:val="s0"/>
        </w:rPr>
        <w:t>1) заявлен</w:t>
      </w:r>
      <w:r>
        <w:rPr>
          <w:rStyle w:val="s0"/>
        </w:rPr>
        <w:t>ие о ввозе товаров и уплате косвенных налогов, полученное от налогоплательщика государства - члена Таможенного союза, импортировавшего товары (в том числе продукты переработки давальческого сырья).</w:t>
      </w:r>
    </w:p>
    <w:p w:rsidR="00000000" w:rsidRDefault="008B2134">
      <w:pPr>
        <w:ind w:firstLine="400"/>
        <w:jc w:val="both"/>
      </w:pPr>
      <w:r>
        <w:rPr>
          <w:rStyle w:val="s0"/>
        </w:rPr>
        <w:t>В случае экспорта подакцизных товаров представляется допол</w:t>
      </w:r>
      <w:r>
        <w:rPr>
          <w:rStyle w:val="s0"/>
        </w:rPr>
        <w:t>нительно копия заявления о ввозе товаров и уплате косвенных налогов;</w:t>
      </w:r>
    </w:p>
    <w:p w:rsidR="00000000" w:rsidRDefault="008B2134">
      <w:pPr>
        <w:jc w:val="both"/>
      </w:pPr>
      <w:r>
        <w:rPr>
          <w:rStyle w:val="s3"/>
        </w:rPr>
        <w:t xml:space="preserve">В подпункт 2 внесены изменения в соответствии с </w:t>
      </w:r>
      <w:hyperlink r:id="rId3221" w:anchor="sub_id=801" w:history="1">
        <w:r>
          <w:rPr>
            <w:rStyle w:val="a3"/>
            <w:i/>
            <w:iCs/>
            <w:bdr w:val="none" w:sz="0" w:space="0" w:color="auto" w:frame="1"/>
          </w:rPr>
          <w:t>Законом</w:t>
        </w:r>
      </w:hyperlink>
      <w:r>
        <w:rPr>
          <w:rStyle w:val="s3"/>
        </w:rPr>
        <w:t xml:space="preserve"> РК от 05.07.11 г. № 452-IV (введены в действие с 1</w:t>
      </w:r>
      <w:r>
        <w:rPr>
          <w:rStyle w:val="s3"/>
        </w:rPr>
        <w:t xml:space="preserve"> января 2012 г.) (</w:t>
      </w:r>
      <w:hyperlink r:id="rId3222" w:anchor="sub_id=27620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реестр счетов-фактур по реализованным в государства - члены Таможенного союза в течение налогового периода товарам или выполненным р</w:t>
      </w:r>
      <w:r>
        <w:rPr>
          <w:rStyle w:val="s0"/>
        </w:rPr>
        <w:t>аботам по переработке давальческого сырья, являющийся приложением к декларации по налогу на добавленную стоимость. Формы реестров счетов-фактур по реализованным в государства - члены Таможенного союза товарам или выполненным работам по переработке давальче</w:t>
      </w:r>
      <w:r>
        <w:rPr>
          <w:rStyle w:val="s0"/>
        </w:rPr>
        <w:t>ского сырья устанавливаются Правительством Республики Казахстан.</w:t>
      </w:r>
    </w:p>
    <w:p w:rsidR="00000000" w:rsidRDefault="008B2134">
      <w:pPr>
        <w:jc w:val="both"/>
      </w:pPr>
      <w:bookmarkStart w:id="490" w:name="SUB276200300"/>
      <w:bookmarkEnd w:id="490"/>
      <w:r>
        <w:rPr>
          <w:rStyle w:val="s3"/>
        </w:rPr>
        <w:t xml:space="preserve">В пункт 3 внесены изменения в соответствии с </w:t>
      </w:r>
      <w:hyperlink r:id="rId3223" w:anchor="sub_id=27620" w:history="1">
        <w:r>
          <w:rPr>
            <w:rStyle w:val="a3"/>
            <w:i/>
            <w:iCs/>
            <w:bdr w:val="none" w:sz="0" w:space="0" w:color="auto" w:frame="1"/>
          </w:rPr>
          <w:t>Законом</w:t>
        </w:r>
      </w:hyperlink>
      <w:r>
        <w:rPr>
          <w:rStyle w:val="s3"/>
        </w:rPr>
        <w:t xml:space="preserve"> РК от 21.07.11 г. № 467-IV </w:t>
      </w:r>
      <w:hyperlink r:id="rId3224"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225" w:anchor="sub_id=27620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При импорте товаров, в том числе товаров, являющихся продуктами переработки давальческого сырья, на территорию Республики Казахстан с территории государств - членов Таможенного союза налогоплательщик обязан представить в налоговый орган по месту нахожде</w:t>
      </w:r>
      <w:r>
        <w:rPr>
          <w:rStyle w:val="s0"/>
        </w:rPr>
        <w:t xml:space="preserve">ния (жительства) </w:t>
      </w:r>
      <w:hyperlink r:id="rId3226" w:history="1">
        <w:r>
          <w:rPr>
            <w:rStyle w:val="a3"/>
          </w:rPr>
          <w:t>декларацию</w:t>
        </w:r>
      </w:hyperlink>
      <w:r>
        <w:rPr>
          <w:rStyle w:val="s0"/>
        </w:rPr>
        <w:t xml:space="preserve"> по косвенным налогам по импортированным товарам, в том числе по договорам (контрактам) лизинга, не позднее 20-го числа месяца, следующего за налоговым периодом,</w:t>
      </w:r>
      <w:r>
        <w:rPr>
          <w:rStyle w:val="s0"/>
        </w:rPr>
        <w:t xml:space="preserve"> если иное не установлено настоящим пунктом.</w:t>
      </w:r>
    </w:p>
    <w:p w:rsidR="00000000" w:rsidRDefault="008B2134">
      <w:pPr>
        <w:ind w:firstLine="400"/>
        <w:jc w:val="both"/>
      </w:pPr>
      <w:r>
        <w:rPr>
          <w:rStyle w:val="s0"/>
        </w:rPr>
        <w:t>Одновременно с декларацией по косвенным налогам по импортированным товарам налогоплательщик представляет в налоговый орган следующие документы:</w:t>
      </w:r>
    </w:p>
    <w:p w:rsidR="00000000" w:rsidRDefault="008B2134">
      <w:pPr>
        <w:jc w:val="both"/>
      </w:pPr>
      <w:r>
        <w:rPr>
          <w:rStyle w:val="s3"/>
        </w:rPr>
        <w:t xml:space="preserve">В подпункт 1 внесены изменения в соответствии с </w:t>
      </w:r>
      <w:hyperlink r:id="rId3227"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228" w:anchor="sub_id=27620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заявление (з</w:t>
      </w:r>
      <w:r>
        <w:rPr>
          <w:rStyle w:val="s0"/>
        </w:rPr>
        <w:t>аявления) о ввозе товаров и уплате косвенных налогов на бумажном носителе (в четырех экземплярах) и в электронном виде.</w:t>
      </w:r>
    </w:p>
    <w:p w:rsidR="00000000" w:rsidRDefault="008B2134">
      <w:pPr>
        <w:ind w:firstLine="400"/>
        <w:jc w:val="both"/>
      </w:pPr>
      <w:r>
        <w:rPr>
          <w:rStyle w:val="s0"/>
        </w:rPr>
        <w:t xml:space="preserve">Форма заявления о ввозе товаров и уплате косвенных налогов, </w:t>
      </w:r>
      <w:hyperlink r:id="rId3229" w:history="1">
        <w:r>
          <w:rPr>
            <w:rStyle w:val="a3"/>
          </w:rPr>
          <w:t xml:space="preserve">правила </w:t>
        </w:r>
        <w:r>
          <w:rPr>
            <w:rStyle w:val="a3"/>
          </w:rPr>
          <w:t>его заполнения и представления</w:t>
        </w:r>
      </w:hyperlink>
      <w:r>
        <w:rPr>
          <w:rStyle w:val="s0"/>
        </w:rPr>
        <w:t xml:space="preserve"> утверждаются Правительством Республики Казахстан;</w:t>
      </w:r>
    </w:p>
    <w:p w:rsidR="00000000" w:rsidRDefault="008B2134">
      <w:pPr>
        <w:jc w:val="both"/>
      </w:pPr>
      <w:hyperlink r:id="rId3230" w:history="1">
        <w:r>
          <w:rPr>
            <w:rStyle w:val="a3"/>
            <w:rFonts w:ascii="Wingdings" w:hAnsi="Wingdings"/>
            <w:i/>
            <w:iCs/>
            <w:bdr w:val="none" w:sz="0" w:space="0" w:color="auto" w:frame="1"/>
          </w:rPr>
          <w:t>*</w:t>
        </w:r>
      </w:hyperlink>
    </w:p>
    <w:p w:rsidR="00000000" w:rsidRDefault="008B2134">
      <w:pPr>
        <w:ind w:firstLine="400"/>
        <w:jc w:val="both"/>
      </w:pPr>
      <w:r>
        <w:rPr>
          <w:rStyle w:val="s0"/>
        </w:rPr>
        <w:t>2) выписку банка, подтверждающую фактическую уплату косвенных налогов по импортированным товарам, и (или)</w:t>
      </w:r>
      <w:r>
        <w:rPr>
          <w:rStyle w:val="s0"/>
        </w:rPr>
        <w:t xml:space="preserve"> иной платежный документ, предусмотренный банковским законодательством Республики Казахстан, подтверждающий исполнение налогового обязательства по уплате косвенных налогов по импортированным товарам, или иной документ, выданный уполномоченным органом, подт</w:t>
      </w:r>
      <w:r>
        <w:rPr>
          <w:rStyle w:val="s0"/>
        </w:rPr>
        <w:t xml:space="preserve">верждающий предоставление налогоплательщику права на изменение срока уплаты налога, или документы, подтверждающие освобождение от налога на добавленную стоимость, с учетом требований </w:t>
      </w:r>
      <w:hyperlink w:anchor="sub276150000" w:history="1">
        <w:r>
          <w:rPr>
            <w:rStyle w:val="a3"/>
          </w:rPr>
          <w:t>статьи 276-15</w:t>
        </w:r>
      </w:hyperlink>
      <w:r>
        <w:rPr>
          <w:rStyle w:val="s0"/>
        </w:rPr>
        <w:t xml:space="preserve"> настоящего Кодекса.</w:t>
      </w:r>
    </w:p>
    <w:p w:rsidR="00000000" w:rsidRDefault="008B2134">
      <w:pPr>
        <w:ind w:firstLine="400"/>
        <w:jc w:val="both"/>
      </w:pPr>
      <w:r>
        <w:rPr>
          <w:rStyle w:val="s0"/>
        </w:rPr>
        <w:t xml:space="preserve">При </w:t>
      </w:r>
      <w:r>
        <w:rPr>
          <w:rStyle w:val="s0"/>
        </w:rPr>
        <w:t>этом указанные документы не представляются при ином порядке уплаты налога на добавленную стоимость, а также в случае наличия переплаты на лицевых счетах по налогу на добавленную стоимость по импортированным товарам, которая подлежит зачету в счет предстоящ</w:t>
      </w:r>
      <w:r>
        <w:rPr>
          <w:rStyle w:val="s0"/>
        </w:rPr>
        <w:t>их платежей по налогу на добавленную стоимость по импортированным товарам при условии, что налогоплательщиком не подано заявление на зачет указанных сумм переплаты по другим видам налогов и платежей или возврат на расчетный счет.</w:t>
      </w:r>
    </w:p>
    <w:p w:rsidR="00000000" w:rsidRDefault="008B2134">
      <w:pPr>
        <w:ind w:firstLine="400"/>
        <w:jc w:val="both"/>
      </w:pPr>
      <w:r>
        <w:rPr>
          <w:rStyle w:val="s0"/>
        </w:rPr>
        <w:t xml:space="preserve">По договорам (контрактам) </w:t>
      </w:r>
      <w:r>
        <w:rPr>
          <w:rStyle w:val="s0"/>
        </w:rPr>
        <w:t>лизинга указанные в настоящем подпункте документы представляются в срок, установленный в настоящем пункте, по сроку лизингового платежа, предусмотренного договором (контрактом) лизинга, приходящегося на отчетный налоговый период;</w:t>
      </w:r>
    </w:p>
    <w:p w:rsidR="00000000" w:rsidRDefault="008B2134">
      <w:pPr>
        <w:ind w:firstLine="400"/>
        <w:jc w:val="both"/>
      </w:pPr>
      <w:r>
        <w:rPr>
          <w:rStyle w:val="s0"/>
        </w:rPr>
        <w:t xml:space="preserve">3) товаросопроводительные </w:t>
      </w:r>
      <w:r>
        <w:rPr>
          <w:rStyle w:val="s0"/>
        </w:rPr>
        <w:t>документы, подтверждающие перемещение товаров с территории государства - члена Таможенного союза на территорию Республики Казахстан.</w:t>
      </w:r>
    </w:p>
    <w:p w:rsidR="00000000" w:rsidRDefault="008B2134">
      <w:pPr>
        <w:ind w:firstLine="400"/>
        <w:jc w:val="both"/>
      </w:pPr>
      <w:r>
        <w:rPr>
          <w:rStyle w:val="s0"/>
        </w:rPr>
        <w:t>Указанные документы не представляются в случае, если для отдельных видов перемещения товаров оформление таких документов не</w:t>
      </w:r>
      <w:r>
        <w:rPr>
          <w:rStyle w:val="s0"/>
        </w:rPr>
        <w:t xml:space="preserve"> предусмотрено законодательством Республики Казахстан;</w:t>
      </w:r>
    </w:p>
    <w:p w:rsidR="00000000" w:rsidRDefault="008B2134">
      <w:pPr>
        <w:ind w:firstLine="400"/>
        <w:jc w:val="both"/>
      </w:pPr>
      <w:r>
        <w:rPr>
          <w:rStyle w:val="s0"/>
        </w:rPr>
        <w:t>4) счета-фактуры, оформленные в соответствии с законодательством государства - члена Таможенного союза при отгрузке товаров, в случае, если их выставление (выписка) предусмотрено законодательством госу</w:t>
      </w:r>
      <w:r>
        <w:rPr>
          <w:rStyle w:val="s0"/>
        </w:rPr>
        <w:t>дарства - члена Таможенного союза;</w:t>
      </w:r>
    </w:p>
    <w:p w:rsidR="00000000" w:rsidRDefault="008B2134">
      <w:pPr>
        <w:ind w:firstLine="400"/>
        <w:jc w:val="both"/>
      </w:pPr>
      <w:r>
        <w:rPr>
          <w:rStyle w:val="s0"/>
        </w:rPr>
        <w:t>5) договоры (контракты), на основании которых приобретены товары, импортированные на территорию Республики Казахстан с территории государства - члена Таможенного союза, в случае лизинга товаров (предметов лизинга) - догов</w:t>
      </w:r>
      <w:r>
        <w:rPr>
          <w:rStyle w:val="s0"/>
        </w:rPr>
        <w:t>оры (контракты) лизинга, в случае предоставления займа в виде вещей - договоры займа, договоры (контракты) об изготовлении товаров, договоры (контракты) на переработку давальческого сырья;</w:t>
      </w:r>
    </w:p>
    <w:p w:rsidR="00000000" w:rsidRDefault="008B2134">
      <w:pPr>
        <w:ind w:firstLine="400"/>
        <w:jc w:val="both"/>
      </w:pPr>
      <w:r>
        <w:rPr>
          <w:rStyle w:val="s0"/>
        </w:rPr>
        <w:t xml:space="preserve">6) информационное сообщение (в случаях, предусмотренных </w:t>
      </w:r>
      <w:hyperlink w:anchor="sub276180200" w:history="1">
        <w:r>
          <w:rPr>
            <w:rStyle w:val="a3"/>
          </w:rPr>
          <w:t>пунктами 2 - 5 статьи 276-18</w:t>
        </w:r>
      </w:hyperlink>
      <w:r>
        <w:rPr>
          <w:rStyle w:val="s0"/>
        </w:rPr>
        <w:t xml:space="preserve"> настоящего Кодекса), представленное налогоплательщику Республики Казахстан налогоплательщиком другого государства - члена Таможенного союза, либо налогоплательщиком государства, не являющегося</w:t>
      </w:r>
      <w:r>
        <w:rPr>
          <w:rStyle w:val="s0"/>
        </w:rPr>
        <w:t xml:space="preserve"> членом Таможенного союза (подписанное руководителем (индивидуальным предпринимателем), и заверенное печатью организации), реализующим товары, импортированные с территории третьего государства - члена Таможенного союза, о следующих сведениях о налогоплател</w:t>
      </w:r>
      <w:r>
        <w:rPr>
          <w:rStyle w:val="s0"/>
        </w:rPr>
        <w:t>ьщике третьего государства - члена Таможенного союза и договоре (контракте), заключенном с налогоплательщиком этого третьего государства - члена Таможенного союза о приобретении импортированного товара:</w:t>
      </w:r>
    </w:p>
    <w:p w:rsidR="00000000" w:rsidRDefault="008B2134">
      <w:pPr>
        <w:ind w:firstLine="400"/>
        <w:jc w:val="both"/>
      </w:pPr>
      <w:r>
        <w:rPr>
          <w:rStyle w:val="s0"/>
        </w:rPr>
        <w:t>номер, идентифицирующий лицо в качестве налогоплатель</w:t>
      </w:r>
      <w:r>
        <w:rPr>
          <w:rStyle w:val="s0"/>
        </w:rPr>
        <w:t>щика государства - члена Таможенного союза;</w:t>
      </w:r>
    </w:p>
    <w:p w:rsidR="00000000" w:rsidRDefault="008B2134">
      <w:pPr>
        <w:ind w:firstLine="400"/>
        <w:jc w:val="both"/>
      </w:pPr>
      <w:r>
        <w:rPr>
          <w:rStyle w:val="s0"/>
        </w:rPr>
        <w:t>полное наименование налогоплательщика (организации (индивидуального предпринимателя) государства - члена Таможенного союза;</w:t>
      </w:r>
    </w:p>
    <w:p w:rsidR="00000000" w:rsidRDefault="008B2134">
      <w:pPr>
        <w:ind w:firstLine="400"/>
        <w:jc w:val="both"/>
      </w:pPr>
      <w:r>
        <w:rPr>
          <w:rStyle w:val="s0"/>
        </w:rPr>
        <w:t>место нахождения (жительства) налогоплательщика государства - члена Таможенного союза;</w:t>
      </w:r>
    </w:p>
    <w:p w:rsidR="00000000" w:rsidRDefault="008B2134">
      <w:pPr>
        <w:ind w:firstLine="400"/>
        <w:jc w:val="both"/>
      </w:pPr>
      <w:r>
        <w:rPr>
          <w:rStyle w:val="s0"/>
        </w:rPr>
        <w:t>н</w:t>
      </w:r>
      <w:r>
        <w:rPr>
          <w:rStyle w:val="s0"/>
        </w:rPr>
        <w:t>омер и дата контракта (договора);</w:t>
      </w:r>
    </w:p>
    <w:p w:rsidR="00000000" w:rsidRDefault="008B2134">
      <w:pPr>
        <w:ind w:firstLine="400"/>
        <w:jc w:val="both"/>
      </w:pPr>
      <w:r>
        <w:rPr>
          <w:rStyle w:val="s0"/>
        </w:rPr>
        <w:t>номер и дата спецификации.</w:t>
      </w:r>
    </w:p>
    <w:p w:rsidR="00000000" w:rsidRDefault="008B2134">
      <w:pPr>
        <w:ind w:firstLine="400"/>
        <w:jc w:val="both"/>
      </w:pPr>
      <w:r>
        <w:rPr>
          <w:rStyle w:val="s0"/>
        </w:rPr>
        <w:t>В случае, если налогоплательщик государства - члена Таможенного союза, у которого приобретается товар, не является собственником реализуемого товара (является комиссионером, поверенным), то сведения, указанные в абзацах втором - шестом настоящего подпункта</w:t>
      </w:r>
      <w:r>
        <w:rPr>
          <w:rStyle w:val="s0"/>
        </w:rPr>
        <w:t>, представляются также в отношении собственника реализуемого товара.</w:t>
      </w:r>
    </w:p>
    <w:p w:rsidR="00000000" w:rsidRDefault="008B2134">
      <w:pPr>
        <w:ind w:firstLine="400"/>
        <w:jc w:val="both"/>
      </w:pPr>
      <w:r>
        <w:rPr>
          <w:rStyle w:val="s0"/>
        </w:rPr>
        <w:t>В случае представления информационного сообщения на иностранном языке обязательно наличие перевода на казахский и русский языки.</w:t>
      </w:r>
    </w:p>
    <w:p w:rsidR="00000000" w:rsidRDefault="008B2134">
      <w:pPr>
        <w:ind w:firstLine="400"/>
        <w:jc w:val="both"/>
      </w:pPr>
      <w:r>
        <w:rPr>
          <w:rStyle w:val="s0"/>
        </w:rPr>
        <w:t xml:space="preserve">Информационное сообщение не представляется в случае, если </w:t>
      </w:r>
      <w:r>
        <w:rPr>
          <w:rStyle w:val="s0"/>
        </w:rPr>
        <w:t>сведения, предусмотренные настоящим подпунктом, содержатся в договоре (контракте), указанном в подпункте 5) настоящего пункта;</w:t>
      </w:r>
    </w:p>
    <w:p w:rsidR="00000000" w:rsidRDefault="008B2134">
      <w:pPr>
        <w:ind w:firstLine="400"/>
        <w:jc w:val="both"/>
      </w:pPr>
      <w:r>
        <w:rPr>
          <w:rStyle w:val="s0"/>
        </w:rPr>
        <w:t>7) договоры (контракты) комиссии или поручения (в случаях их заключения);</w:t>
      </w:r>
    </w:p>
    <w:p w:rsidR="00000000" w:rsidRDefault="008B2134">
      <w:pPr>
        <w:ind w:firstLine="400"/>
        <w:jc w:val="both"/>
      </w:pPr>
      <w:r>
        <w:rPr>
          <w:rStyle w:val="s0"/>
        </w:rPr>
        <w:t>8) договоры (контракты), на основании которых приобрете</w:t>
      </w:r>
      <w:r>
        <w:rPr>
          <w:rStyle w:val="s0"/>
        </w:rPr>
        <w:t xml:space="preserve">ны товары, импортированные на территорию Республики Казахстан с территории другого государства - члена Таможенного союза, по договорам комиссии или поручения (в случаях, предусмотренных </w:t>
      </w:r>
      <w:hyperlink w:anchor="sub276180200" w:history="1">
        <w:r>
          <w:rPr>
            <w:rStyle w:val="a3"/>
          </w:rPr>
          <w:t>пунктами 2 и 3 статьи 276-18</w:t>
        </w:r>
      </w:hyperlink>
      <w:r>
        <w:rPr>
          <w:rStyle w:val="s0"/>
        </w:rPr>
        <w:t xml:space="preserve"> настоя</w:t>
      </w:r>
      <w:r>
        <w:rPr>
          <w:rStyle w:val="s0"/>
        </w:rPr>
        <w:t>щего Кодекса, за исключением случаев, когда налог на добавленную стоимость уплачивается комиссионером, поверенным).</w:t>
      </w:r>
    </w:p>
    <w:p w:rsidR="00000000" w:rsidRDefault="008B2134">
      <w:pPr>
        <w:ind w:firstLine="400"/>
        <w:jc w:val="both"/>
      </w:pPr>
      <w:r>
        <w:rPr>
          <w:rStyle w:val="s0"/>
        </w:rPr>
        <w:t>В случае розничной купли-продажи при отсутствии документов, указанных в подпунктах 3) - 5) настоящего пункта, представляются документы, подт</w:t>
      </w:r>
      <w:r>
        <w:rPr>
          <w:rStyle w:val="s0"/>
        </w:rPr>
        <w:t>верждающие получение (либо приобретение) импортированных на территорию Республики Казахстан товаров (в том числе чеки контрольно-кассовой машины, товарные чеки, закупочные акты).</w:t>
      </w:r>
    </w:p>
    <w:p w:rsidR="00000000" w:rsidRDefault="008B2134">
      <w:pPr>
        <w:ind w:firstLine="400"/>
        <w:jc w:val="both"/>
      </w:pPr>
      <w:r>
        <w:rPr>
          <w:rStyle w:val="s0"/>
        </w:rPr>
        <w:t>Документы, указанные в подпунктах 2) - 8) настоящего пункта, могут быть предс</w:t>
      </w:r>
      <w:r>
        <w:rPr>
          <w:rStyle w:val="s0"/>
        </w:rPr>
        <w:t>тавлены в копиях, заверенных подписями руководителя и главного бухгалтера (при его наличии) либо иных лиц, уполномоченных на то по решению налогоплательщика, а также печатью налогоплательщика, за исключением случаев, когда у налогоплательщика печать отсутс</w:t>
      </w:r>
      <w:r>
        <w:rPr>
          <w:rStyle w:val="s0"/>
        </w:rPr>
        <w:t>твует по основаниям, предусмотренным законодательством Республики Казахстан.</w:t>
      </w:r>
    </w:p>
    <w:p w:rsidR="00000000" w:rsidRDefault="008B2134">
      <w:pPr>
        <w:ind w:firstLine="400"/>
        <w:jc w:val="both"/>
      </w:pPr>
      <w:r>
        <w:rPr>
          <w:rStyle w:val="s0"/>
        </w:rPr>
        <w:t xml:space="preserve">При этом указанные копии документов могут быть представлены в виде книги (книг), прошнурованной (прошнурованных), пронумерованной (пронумерованных) с указанием на последнем листе </w:t>
      </w:r>
      <w:r>
        <w:rPr>
          <w:rStyle w:val="s0"/>
        </w:rPr>
        <w:t>общего количества листов и заверенной (заверенных) на последнем листе подписями руководителя и главного бухгалтера (при его наличии) либо иных лиц, уполномоченных на то по решению налогоплательщика, а также печатью налогоплательщика, за исключением случаев</w:t>
      </w:r>
      <w:r>
        <w:rPr>
          <w:rStyle w:val="s0"/>
        </w:rPr>
        <w:t>, когда у налогоплательщика печать отсутствует по основаниям, предусмотренным законодательством Республики Казахстан.</w:t>
      </w:r>
    </w:p>
    <w:p w:rsidR="00000000" w:rsidRDefault="008B2134">
      <w:pPr>
        <w:ind w:firstLine="400"/>
        <w:jc w:val="both"/>
      </w:pPr>
      <w:r>
        <w:rPr>
          <w:rStyle w:val="s0"/>
        </w:rPr>
        <w:t>По договорам (контрактам) лизинга налогоплательщик представляет в налоговый орган не позднее 20-го числа месяца, следующего за налоговым п</w:t>
      </w:r>
      <w:r>
        <w:rPr>
          <w:rStyle w:val="s0"/>
        </w:rPr>
        <w:t>ериодом - месяцем принятия на учет импортированных товаров (предметов лизинга), одновременно с декларацией по косвенным налогам по импортированным товарам документы, предусмотренные подпунктами 1) - 8) настоящего пункта. В последующем налогоплательщик пред</w:t>
      </w:r>
      <w:r>
        <w:rPr>
          <w:rStyle w:val="s0"/>
        </w:rPr>
        <w:t>ставляет в налоговый орган не позднее 20-го числа месяца, следующего за налоговым периодом - месяцем срока платежа, предусмотренного договором (контрактом) лизинга, одновременно с декларацией по косвенным налогам по импортированным товарам документы (их ко</w:t>
      </w:r>
      <w:r>
        <w:rPr>
          <w:rStyle w:val="s0"/>
        </w:rPr>
        <w:t>пии), предусмотренные подпунктами 1) и 2) настоящего пункта.</w:t>
      </w:r>
    </w:p>
    <w:p w:rsidR="00000000" w:rsidRDefault="008B2134">
      <w:pPr>
        <w:ind w:firstLine="400"/>
        <w:jc w:val="both"/>
      </w:pPr>
      <w:r>
        <w:rPr>
          <w:rStyle w:val="s0"/>
        </w:rPr>
        <w:t>В случае, если дата наступления срока оплаты части стоимости товаров (предметов лизинга), предусмотренная в договоре (контракте) лизинга, наступает после ввоза товаров (предмета лизинга) на терри</w:t>
      </w:r>
      <w:r>
        <w:rPr>
          <w:rStyle w:val="s0"/>
        </w:rPr>
        <w:t>торию Республики Казахстан, налогоплательщик представляет в налоговый орган не позднее 20-го числа месяца, следующего за налоговым периодом - месяцем принятия на учет импортированных товаров (предметов лизинга), одновременно с декларацией по косвенным нало</w:t>
      </w:r>
      <w:r>
        <w:rPr>
          <w:rStyle w:val="s0"/>
        </w:rPr>
        <w:t>гам по импортированным товарам документы, предусмотренные подпунктами 1), 3) - 5) настоящего пункта. При этом налогоплательщик в декларации по косвенным налогам по импортированным товарам и заявлении о ввозе товаров и уплате косвенных налогов не отражает н</w:t>
      </w:r>
      <w:r>
        <w:rPr>
          <w:rStyle w:val="s0"/>
        </w:rPr>
        <w:t>алоговую базу по налогу на добавленную стоимость.</w:t>
      </w:r>
    </w:p>
    <w:p w:rsidR="00000000" w:rsidRDefault="008B2134">
      <w:pPr>
        <w:ind w:firstLine="400"/>
        <w:jc w:val="both"/>
      </w:pPr>
      <w:r>
        <w:rPr>
          <w:rStyle w:val="s0"/>
        </w:rPr>
        <w:t>В случае, если по договору (контракту) лизинга дата наступления срока оплаты части стоимости товаров (предметов лизинга) установлена до даты ввоза товаров (предметов лизинга) на территорию Республики Казахс</w:t>
      </w:r>
      <w:r>
        <w:rPr>
          <w:rStyle w:val="s0"/>
        </w:rPr>
        <w:t xml:space="preserve">тан, налогоплательщик представляет в налоговый орган не позднее 20-го числа месяца, следующего за налоговым периодом - месяцем принятия на учет импортированных товаров (предметов лизинга), одновременно с декларацией по косвенным налогам по импортированным </w:t>
      </w:r>
      <w:r>
        <w:rPr>
          <w:rStyle w:val="s0"/>
        </w:rPr>
        <w:t>товарам документы, предусмотренные подпунктами 1) - 5) настоящего пункта.</w:t>
      </w:r>
    </w:p>
    <w:p w:rsidR="00000000" w:rsidRDefault="008B2134">
      <w:pPr>
        <w:ind w:firstLine="400"/>
        <w:jc w:val="both"/>
      </w:pPr>
      <w:r>
        <w:rPr>
          <w:rStyle w:val="s0"/>
        </w:rPr>
        <w:t>В последующем налогоплательщик представляет в налоговый орган не позднее 20-го числа месяца, следующего за налоговым периодом - месяцем срока платежа, предусмотренного договором (кон</w:t>
      </w:r>
      <w:r>
        <w:rPr>
          <w:rStyle w:val="s0"/>
        </w:rPr>
        <w:t>трактом) лизинга, одновременно с декларацией по косвенным налогам по импортированным товарам документы (их копии), предусмотренные подпунктами 1) и 2) настоящего пункта.</w:t>
      </w:r>
    </w:p>
    <w:p w:rsidR="00000000" w:rsidRDefault="008B2134">
      <w:pPr>
        <w:jc w:val="both"/>
      </w:pPr>
      <w:hyperlink r:id="rId3231" w:history="1">
        <w:r>
          <w:rPr>
            <w:rStyle w:val="a3"/>
            <w:rFonts w:ascii="Wingdings" w:hAnsi="Wingdings"/>
            <w:i/>
            <w:iCs/>
            <w:bdr w:val="none" w:sz="0" w:space="0" w:color="auto" w:frame="1"/>
          </w:rPr>
          <w:t>*</w:t>
        </w:r>
      </w:hyperlink>
    </w:p>
    <w:p w:rsidR="00000000" w:rsidRDefault="008B2134">
      <w:pPr>
        <w:ind w:firstLine="400"/>
        <w:jc w:val="both"/>
      </w:pPr>
      <w:r>
        <w:rPr>
          <w:rStyle w:val="s0"/>
        </w:rPr>
        <w:t>4. Налог на добавле</w:t>
      </w:r>
      <w:r>
        <w:rPr>
          <w:rStyle w:val="s0"/>
        </w:rPr>
        <w:t>нную стоимость по импортированным товарам уплачивается по месту нахождения (месту жительства) налогоплательщиков не позднее 20-го числа месяца, следующего за налоговым периодом.</w:t>
      </w:r>
    </w:p>
    <w:p w:rsidR="00000000" w:rsidRDefault="008B2134">
      <w:pPr>
        <w:ind w:firstLine="400"/>
        <w:jc w:val="both"/>
      </w:pPr>
      <w:r>
        <w:rPr>
          <w:rStyle w:val="s0"/>
        </w:rPr>
        <w:t>Сумма косвенных налогов, исчисленная к уплате по декларации по косвенным налог</w:t>
      </w:r>
      <w:r>
        <w:rPr>
          <w:rStyle w:val="s0"/>
        </w:rPr>
        <w:t>ам по импортированным товарам, должна соответствовать сумме косвенных налогов, исчисленной в заявлении (заявлениях) о ввозе товаров и уплате косвенных налогов.</w:t>
      </w:r>
    </w:p>
    <w:p w:rsidR="00000000" w:rsidRDefault="008B2134">
      <w:pPr>
        <w:jc w:val="both"/>
      </w:pPr>
      <w:bookmarkStart w:id="491" w:name="SUB276200500"/>
      <w:bookmarkEnd w:id="491"/>
      <w:r>
        <w:rPr>
          <w:rStyle w:val="s3"/>
        </w:rPr>
        <w:t xml:space="preserve">В пункт 5 внесены изменения в соответствии с </w:t>
      </w:r>
      <w:hyperlink r:id="rId3232"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233" w:anchor="sub_id=27620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Декларация по косвенным налогам по импортиро</w:t>
      </w:r>
      <w:r>
        <w:rPr>
          <w:rStyle w:val="s0"/>
        </w:rPr>
        <w:t>ванным товарам и заявление о ввозе товаров и уплате косвенных налогов представляются налогоплательщиками на бумажном носителе и в электронном виде.</w:t>
      </w:r>
    </w:p>
    <w:p w:rsidR="00000000" w:rsidRDefault="008B2134">
      <w:pPr>
        <w:ind w:firstLine="400"/>
        <w:jc w:val="both"/>
      </w:pPr>
      <w:r>
        <w:rPr>
          <w:rStyle w:val="s0"/>
        </w:rPr>
        <w:t>Форма декларации по косвенным налогам по импортированным товарам, правила ее составления и представления утв</w:t>
      </w:r>
      <w:r>
        <w:rPr>
          <w:rStyle w:val="s0"/>
        </w:rPr>
        <w:t>ерждаются Правительством Республики Казахстан.</w:t>
      </w:r>
    </w:p>
    <w:p w:rsidR="00000000" w:rsidRDefault="008B2134">
      <w:pPr>
        <w:ind w:firstLine="400"/>
        <w:jc w:val="both"/>
      </w:pPr>
      <w:r>
        <w:rPr>
          <w:rStyle w:val="s0"/>
        </w:rPr>
        <w:t>Налоговым периодом для исчисления и уплаты косвенных налогов при импорте товаров, в том числе товаров, являющихся продуктами переработки давальческого сырья, товаров (предметов лизинга) по договорам (контракта</w:t>
      </w:r>
      <w:r>
        <w:rPr>
          <w:rStyle w:val="s0"/>
        </w:rPr>
        <w:t>м) лизинга, на территорию Республики Казахстан с территории государств - членов Таможенного союза является календарный месяц, в котором приняты на учет такие импортированные товары (наступает срок платежа, предусмотренного договором (контрактом) лизинга).</w:t>
      </w:r>
    </w:p>
    <w:p w:rsidR="00000000" w:rsidRDefault="008B2134">
      <w:pPr>
        <w:ind w:firstLine="400"/>
        <w:jc w:val="both"/>
      </w:pPr>
      <w:r>
        <w:rPr>
          <w:rStyle w:val="s0"/>
        </w:rPr>
        <w:t>При этом допускается исполнение налогового обязательства в течение налогового периода.</w:t>
      </w:r>
    </w:p>
    <w:p w:rsidR="00000000" w:rsidRDefault="008B2134">
      <w:pPr>
        <w:jc w:val="both"/>
      </w:pPr>
      <w:bookmarkStart w:id="492" w:name="SUB276200600"/>
      <w:bookmarkEnd w:id="492"/>
      <w:r>
        <w:rPr>
          <w:rStyle w:val="s3"/>
        </w:rPr>
        <w:t xml:space="preserve">Пункт 6 изложен в редакции </w:t>
      </w:r>
      <w:hyperlink r:id="rId3234" w:anchor="sub_id=27620" w:history="1">
        <w:r>
          <w:rPr>
            <w:rStyle w:val="a3"/>
            <w:i/>
            <w:iCs/>
            <w:bdr w:val="none" w:sz="0" w:space="0" w:color="auto" w:frame="1"/>
          </w:rPr>
          <w:t>Закона</w:t>
        </w:r>
      </w:hyperlink>
      <w:r>
        <w:rPr>
          <w:rStyle w:val="s3"/>
        </w:rPr>
        <w:t xml:space="preserve"> РК от 21.07.11 г. № 467-IV </w:t>
      </w:r>
      <w:hyperlink r:id="rId3235"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3236" w:anchor="sub_id=276200600" w:history="1">
        <w:r>
          <w:rPr>
            <w:rStyle w:val="a3"/>
            <w:i/>
            <w:iCs/>
            <w:bdr w:val="none" w:sz="0" w:space="0" w:color="auto" w:frame="1"/>
          </w:rPr>
          <w:t>см. стар. ред.</w:t>
        </w:r>
      </w:hyperlink>
      <w:r>
        <w:rPr>
          <w:rStyle w:val="s3"/>
        </w:rPr>
        <w:t xml:space="preserve">); </w:t>
      </w:r>
      <w:hyperlink r:id="rId3237" w:anchor="sub_id=2762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238" w:anchor="sub_id=2762006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8B2134">
      <w:pPr>
        <w:ind w:firstLine="400"/>
        <w:jc w:val="both"/>
      </w:pPr>
      <w:r>
        <w:rPr>
          <w:rStyle w:val="s0"/>
        </w:rPr>
        <w:t xml:space="preserve">6. Декларация по косвенным налогам по импортированным товарам считается непредставленной в налоговые органы в случаях, указанных в </w:t>
      </w:r>
      <w:hyperlink w:anchor="sub5840500" w:history="1">
        <w:r>
          <w:rPr>
            <w:rStyle w:val="a3"/>
          </w:rPr>
          <w:t>пункте 5 статьи 584</w:t>
        </w:r>
      </w:hyperlink>
      <w:r>
        <w:rPr>
          <w:rStyle w:val="s0"/>
        </w:rPr>
        <w:t xml:space="preserve"> настоящего Кодекса, а также в случае непредставления заявления о ввоз</w:t>
      </w:r>
      <w:r>
        <w:rPr>
          <w:rStyle w:val="s0"/>
        </w:rPr>
        <w:t>е товаров и уплате косвенных налогов.</w:t>
      </w:r>
    </w:p>
    <w:p w:rsidR="00000000" w:rsidRDefault="008B2134">
      <w:pPr>
        <w:ind w:firstLine="400"/>
        <w:jc w:val="both"/>
      </w:pPr>
      <w:r>
        <w:rPr>
          <w:rStyle w:val="s0"/>
        </w:rPr>
        <w:t xml:space="preserve">Заявление о ввозе товаров и уплате косвенных налогов считается непредставленным в налоговые органы в случаях, указанных в </w:t>
      </w:r>
      <w:hyperlink w:anchor="sub5840500" w:history="1">
        <w:r>
          <w:rPr>
            <w:rStyle w:val="a3"/>
          </w:rPr>
          <w:t>пункте 5 статьи 584</w:t>
        </w:r>
      </w:hyperlink>
      <w:r>
        <w:rPr>
          <w:rStyle w:val="s0"/>
        </w:rPr>
        <w:t xml:space="preserve"> </w:t>
      </w:r>
      <w:r>
        <w:rPr>
          <w:rStyle w:val="s0"/>
        </w:rPr>
        <w:t>настоящего Кодекса, а также в случае непредставления декларации по косвенным налогам по импортированным товарам.</w:t>
      </w:r>
    </w:p>
    <w:p w:rsidR="00000000" w:rsidRDefault="008B2134">
      <w:pPr>
        <w:jc w:val="both"/>
      </w:pPr>
      <w:hyperlink r:id="rId3239" w:anchor="sub_id=503" w:history="1">
        <w:r>
          <w:rPr>
            <w:rStyle w:val="a3"/>
            <w:rFonts w:ascii="Wingdings" w:hAnsi="Wingdings"/>
            <w:i/>
            <w:iCs/>
            <w:bdr w:val="none" w:sz="0" w:space="0" w:color="auto" w:frame="1"/>
          </w:rPr>
          <w:t>*</w:t>
        </w:r>
      </w:hyperlink>
    </w:p>
    <w:p w:rsidR="00000000" w:rsidRDefault="008B2134">
      <w:pPr>
        <w:jc w:val="both"/>
      </w:pPr>
      <w:bookmarkStart w:id="493" w:name="SUB276200700"/>
      <w:bookmarkEnd w:id="493"/>
      <w:r>
        <w:rPr>
          <w:rStyle w:val="s3"/>
        </w:rPr>
        <w:t xml:space="preserve">В пункт 7 внесены изменения в соответствии с </w:t>
      </w:r>
      <w:hyperlink r:id="rId3240"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241" w:anchor="sub_id=276200700" w:history="1">
        <w:r>
          <w:rPr>
            <w:rStyle w:val="a3"/>
            <w:i/>
            <w:iCs/>
            <w:bdr w:val="none" w:sz="0" w:space="0" w:color="auto" w:frame="1"/>
          </w:rPr>
          <w:t>см. стар. ред.</w:t>
        </w:r>
      </w:hyperlink>
      <w:r>
        <w:rPr>
          <w:rStyle w:val="s3"/>
        </w:rPr>
        <w:t xml:space="preserve">); </w:t>
      </w:r>
      <w:hyperlink r:id="rId3242" w:anchor="sub_id=27620" w:history="1">
        <w:r>
          <w:rPr>
            <w:rStyle w:val="a3"/>
            <w:i/>
            <w:iCs/>
            <w:bdr w:val="none" w:sz="0" w:space="0" w:color="auto" w:frame="1"/>
          </w:rPr>
          <w:t>Законом</w:t>
        </w:r>
      </w:hyperlink>
      <w:r>
        <w:rPr>
          <w:rStyle w:val="s3"/>
        </w:rPr>
        <w:t xml:space="preserve"> РК от 21.07.11 г. № 467-IV </w:t>
      </w:r>
      <w:hyperlink r:id="rId3243"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244" w:anchor="sub_id=2762007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7. Подтверждение налоговыми органами факта уплаты налога на добавленную стоимость по импортированным товарам в заявлении о ввозе товаров и уплате косвенных налогов путем проставления соответствую</w:t>
      </w:r>
      <w:r>
        <w:rPr>
          <w:rStyle w:val="s0"/>
        </w:rPr>
        <w:t>щей отметки либо мотивированный отказ в подтверждении осуществляется в случаях и в порядке, которые предусмотрены Правительством Республики Казахстан.</w:t>
      </w:r>
    </w:p>
    <w:p w:rsidR="00000000" w:rsidRDefault="008B2134">
      <w:pPr>
        <w:ind w:firstLine="400"/>
        <w:jc w:val="both"/>
      </w:pPr>
      <w:r>
        <w:rPr>
          <w:rStyle w:val="s0"/>
        </w:rPr>
        <w:t>При этом проставление указанной отметки также не производится и представляется мотивированный отказ при н</w:t>
      </w:r>
      <w:r>
        <w:rPr>
          <w:rStyle w:val="s0"/>
        </w:rPr>
        <w:t>еисполнении налогоплательщиком налогового обязательства по уплате сумм косвенных налогов, исчисленных в декларации по косвенным налогам по импортированным товарам, и в случае невыполнения условий части второй пункта 4 настоящей статьи.</w:t>
      </w:r>
    </w:p>
    <w:p w:rsidR="00000000" w:rsidRDefault="008B2134">
      <w:pPr>
        <w:jc w:val="both"/>
      </w:pPr>
      <w:hyperlink r:id="rId3245"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494" w:name="SUB276210000"/>
      <w:bookmarkEnd w:id="494"/>
      <w:r>
        <w:rPr>
          <w:rStyle w:val="s1"/>
        </w:rPr>
        <w:t>Статья 276-21. Порядок представления заявления о ввозе товаров и уплате косвенных налогов при экспорте товаров в Таможенном союзе</w:t>
      </w:r>
    </w:p>
    <w:p w:rsidR="00000000" w:rsidRDefault="008B2134">
      <w:pPr>
        <w:jc w:val="both"/>
      </w:pPr>
      <w:r>
        <w:rPr>
          <w:rStyle w:val="s3"/>
        </w:rPr>
        <w:t xml:space="preserve">Пункт 1 изложен в редакции </w:t>
      </w:r>
      <w:hyperlink r:id="rId3246" w:anchor="sub_id=2762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247" w:anchor="sub_id=27621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8B2134">
      <w:pPr>
        <w:ind w:firstLine="400"/>
        <w:jc w:val="both"/>
      </w:pPr>
      <w:r>
        <w:rPr>
          <w:rStyle w:val="s0"/>
        </w:rPr>
        <w:t xml:space="preserve">1. Налогоплательщик обязан представить в налоговый орган документ, предусмотренный </w:t>
      </w:r>
      <w:hyperlink w:anchor="sub276200200" w:history="1">
        <w:r>
          <w:rPr>
            <w:rStyle w:val="a3"/>
          </w:rPr>
          <w:t>подпунктом 1) пункта 2 статьи 276-20</w:t>
        </w:r>
      </w:hyperlink>
      <w:r>
        <w:rPr>
          <w:rStyle w:val="s0"/>
        </w:rPr>
        <w:t xml:space="preserve"> настоящего Кодекса, в течение ста восьмидесяти календарных дней с даты совершения оборота:</w:t>
      </w:r>
    </w:p>
    <w:p w:rsidR="00000000" w:rsidRDefault="008B2134">
      <w:pPr>
        <w:ind w:firstLine="400"/>
        <w:jc w:val="both"/>
      </w:pPr>
      <w:r>
        <w:rPr>
          <w:rStyle w:val="s0"/>
        </w:rPr>
        <w:t>1) по р</w:t>
      </w:r>
      <w:r>
        <w:rPr>
          <w:rStyle w:val="s0"/>
        </w:rPr>
        <w:t>еализации товаров при экспорте товаров;</w:t>
      </w:r>
    </w:p>
    <w:p w:rsidR="00000000" w:rsidRDefault="008B2134">
      <w:pPr>
        <w:ind w:firstLine="400"/>
        <w:jc w:val="both"/>
      </w:pPr>
      <w:r>
        <w:rPr>
          <w:rStyle w:val="s0"/>
        </w:rPr>
        <w:t>2) по реализации работ, услуг в случае выполнения работ по переработке давальческого сырья.</w:t>
      </w:r>
    </w:p>
    <w:p w:rsidR="00000000" w:rsidRDefault="008B2134">
      <w:pPr>
        <w:jc w:val="both"/>
      </w:pPr>
      <w:r>
        <w:rPr>
          <w:rStyle w:val="s3"/>
        </w:rPr>
        <w:t xml:space="preserve">В пункт 2 внесены изменения в соответствии с </w:t>
      </w:r>
      <w:hyperlink r:id="rId3248" w:anchor="sub_id=2762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249" w:anchor="sub_id=27621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При непредставлении налогоплательщиком Республики Казахстан, осуществивш</w:t>
      </w:r>
      <w:r>
        <w:rPr>
          <w:rStyle w:val="s0"/>
        </w:rPr>
        <w:t xml:space="preserve">им экспорт товаров в государства-члены Таможенного союза или выполнившим работы по переработке давальческого сырья, документа, предусмотренного </w:t>
      </w:r>
      <w:hyperlink w:anchor="sub276200000" w:history="1">
        <w:r>
          <w:rPr>
            <w:rStyle w:val="a3"/>
          </w:rPr>
          <w:t>подпунктом 1) пункта 2 статьи 276-20</w:t>
        </w:r>
      </w:hyperlink>
      <w:r>
        <w:rPr>
          <w:rStyle w:val="s0"/>
        </w:rPr>
        <w:t xml:space="preserve"> настоящего Кодекса, на бумажном носителе</w:t>
      </w:r>
      <w:r>
        <w:rPr>
          <w:rStyle w:val="s0"/>
        </w:rPr>
        <w:t xml:space="preserve"> в срок, установленный пунктом 1 настоящей статьи, оборот по реализации товаров при экспорте товаров или по реализации работ, услуг в случае выполнения работ по переработке давальческого сырья подлежит обложению налогом на добавленную стоимость по ставке, </w:t>
      </w:r>
      <w:r>
        <w:rPr>
          <w:rStyle w:val="s0"/>
        </w:rPr>
        <w:t xml:space="preserve">установленной </w:t>
      </w:r>
      <w:hyperlink w:anchor="sub2680000" w:history="1">
        <w:r>
          <w:rPr>
            <w:rStyle w:val="a3"/>
          </w:rPr>
          <w:t>пунктом 1 статьи 268</w:t>
        </w:r>
      </w:hyperlink>
      <w:r>
        <w:rPr>
          <w:rStyle w:val="s0"/>
        </w:rPr>
        <w:t xml:space="preserve"> настоящего Кодекса, и уплате в бюджет по сроку уплаты за налоговый период, на который приходится дата совершения оборота по реализации.</w:t>
      </w:r>
    </w:p>
    <w:p w:rsidR="00000000" w:rsidRDefault="008B2134">
      <w:pPr>
        <w:ind w:firstLine="400"/>
        <w:jc w:val="both"/>
      </w:pPr>
      <w:r>
        <w:rPr>
          <w:rStyle w:val="s0"/>
        </w:rPr>
        <w:t xml:space="preserve">Начисление указанных в настоящем пункте сумм налога </w:t>
      </w:r>
      <w:r>
        <w:rPr>
          <w:rStyle w:val="s0"/>
        </w:rPr>
        <w:t>на добавленную стоимость производится налоговым органом в порядке, установленном уполномоченным органом.</w:t>
      </w:r>
    </w:p>
    <w:p w:rsidR="00000000" w:rsidRDefault="008B2134">
      <w:pPr>
        <w:jc w:val="both"/>
      </w:pPr>
      <w:hyperlink r:id="rId3250" w:history="1">
        <w:r>
          <w:rPr>
            <w:rStyle w:val="a3"/>
            <w:rFonts w:ascii="Wingdings" w:hAnsi="Wingdings"/>
            <w:i/>
            <w:iCs/>
            <w:bdr w:val="none" w:sz="0" w:space="0" w:color="auto" w:frame="1"/>
          </w:rPr>
          <w:t>*</w:t>
        </w:r>
      </w:hyperlink>
    </w:p>
    <w:p w:rsidR="00000000" w:rsidRDefault="008B2134">
      <w:pPr>
        <w:ind w:firstLine="400"/>
        <w:jc w:val="both"/>
      </w:pPr>
      <w:r>
        <w:rPr>
          <w:rStyle w:val="s0"/>
        </w:rPr>
        <w:t>3. В случае несвоевременной и неполной уплаты суммы налога на добавленную стоимость,</w:t>
      </w:r>
      <w:r>
        <w:rPr>
          <w:rStyle w:val="s0"/>
        </w:rPr>
        <w:t xml:space="preserve"> исчисленной в соответствии с пунктом 2 настоящей статьи, налоговый орган применяет способы обеспечения исполнения невыполненного в срок налогового обязательства и меры принудительного взыскания в порядке, определенном </w:t>
      </w:r>
      <w:hyperlink w:anchor="sub6090000" w:history="1">
        <w:r>
          <w:rPr>
            <w:rStyle w:val="a3"/>
          </w:rPr>
          <w:t>глав</w:t>
        </w:r>
        <w:r>
          <w:rPr>
            <w:rStyle w:val="a3"/>
          </w:rPr>
          <w:t>ами 85</w:t>
        </w:r>
      </w:hyperlink>
      <w:r>
        <w:rPr>
          <w:rStyle w:val="s0"/>
        </w:rPr>
        <w:t xml:space="preserve"> и </w:t>
      </w:r>
      <w:hyperlink w:anchor="sub6140000" w:history="1">
        <w:r>
          <w:rPr>
            <w:rStyle w:val="a3"/>
          </w:rPr>
          <w:t>86</w:t>
        </w:r>
      </w:hyperlink>
      <w:r>
        <w:rPr>
          <w:rStyle w:val="s0"/>
        </w:rPr>
        <w:t xml:space="preserve"> настоящего Кодекса.</w:t>
      </w:r>
    </w:p>
    <w:p w:rsidR="00000000" w:rsidRDefault="008B2134">
      <w:pPr>
        <w:ind w:firstLine="400"/>
        <w:jc w:val="both"/>
      </w:pPr>
      <w:r>
        <w:rPr>
          <w:rStyle w:val="s0"/>
        </w:rPr>
        <w:t>4. В случае представления плательщиком налога на добавленную стоимость заявления о ввозе товаров и уплате косвенных налогов по истечении срока, установленного пунктом 1 настоящей статьи, упла</w:t>
      </w:r>
      <w:r>
        <w:rPr>
          <w:rStyle w:val="s0"/>
        </w:rPr>
        <w:t xml:space="preserve">ченные суммы налога на добавленную стоимость подлежат зачету и возврату в соответствии со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w:t>
      </w:r>
    </w:p>
    <w:p w:rsidR="00000000" w:rsidRDefault="008B2134">
      <w:pPr>
        <w:ind w:firstLine="400"/>
        <w:jc w:val="both"/>
      </w:pPr>
      <w:r>
        <w:rPr>
          <w:rStyle w:val="s0"/>
        </w:rPr>
        <w:t>При этом уплаченные суммы пени, начисленные в соответствии с пунктом 3 настоящей статьи, возврату не подлежат.</w:t>
      </w:r>
    </w:p>
    <w:p w:rsidR="00000000" w:rsidRDefault="008B2134">
      <w:pPr>
        <w:ind w:firstLine="400"/>
        <w:jc w:val="both"/>
      </w:pPr>
      <w:r>
        <w:rPr>
          <w:rStyle w:val="s0"/>
        </w:rPr>
        <w:t> </w:t>
      </w:r>
    </w:p>
    <w:p w:rsidR="00000000" w:rsidRDefault="008B2134">
      <w:pPr>
        <w:ind w:left="1200" w:hanging="800"/>
        <w:jc w:val="both"/>
      </w:pPr>
      <w:bookmarkStart w:id="495" w:name="SUB276220000"/>
      <w:bookmarkEnd w:id="495"/>
      <w:r>
        <w:rPr>
          <w:rStyle w:val="s1"/>
        </w:rPr>
        <w:t>Статья 276-22. Отзыв заявления о ввозе товаров и уплате косвенных налогов при импорте товаров в Таможенном союзе</w:t>
      </w:r>
    </w:p>
    <w:p w:rsidR="00000000" w:rsidRDefault="008B2134">
      <w:pPr>
        <w:ind w:firstLine="400"/>
        <w:jc w:val="both"/>
      </w:pPr>
      <w:r>
        <w:rPr>
          <w:rStyle w:val="s0"/>
        </w:rPr>
        <w:t>1. Заявление о ввозе товаров и</w:t>
      </w:r>
      <w:r>
        <w:rPr>
          <w:rStyle w:val="s0"/>
        </w:rPr>
        <w:t xml:space="preserve"> уплате косвенных налогов подлежит отзыву из органов налоговой службы на основании </w:t>
      </w:r>
      <w:hyperlink r:id="rId3251" w:history="1">
        <w:r>
          <w:rPr>
            <w:rStyle w:val="a3"/>
          </w:rPr>
          <w:t>налогового заявления</w:t>
        </w:r>
      </w:hyperlink>
      <w:r>
        <w:rPr>
          <w:rStyle w:val="s0"/>
        </w:rPr>
        <w:t xml:space="preserve"> налогоплательщика об отзыве налоговой отчетности, представленного в налоговый орган по </w:t>
      </w:r>
      <w:r>
        <w:rPr>
          <w:rStyle w:val="s0"/>
        </w:rPr>
        <w:t>месту нахождения (жительства) налогоплательщика.</w:t>
      </w:r>
    </w:p>
    <w:p w:rsidR="00000000" w:rsidRDefault="008B2134">
      <w:pPr>
        <w:ind w:firstLine="400"/>
        <w:jc w:val="both"/>
      </w:pPr>
      <w:r>
        <w:rPr>
          <w:rStyle w:val="s0"/>
        </w:rPr>
        <w:t>2. Налогоплательщик вправе представить налоговое заявление, указанное в пункте 1 настоящей статьи, в случаях:</w:t>
      </w:r>
    </w:p>
    <w:p w:rsidR="00000000" w:rsidRDefault="008B2134">
      <w:pPr>
        <w:jc w:val="both"/>
      </w:pPr>
      <w:r>
        <w:rPr>
          <w:rStyle w:val="s3"/>
        </w:rPr>
        <w:t xml:space="preserve">Подпункт 1 изложен в редакции </w:t>
      </w:r>
      <w:hyperlink r:id="rId3252" w:anchor="sub_id=2762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253" w:anchor="sub_id=27622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ошибочного представления заявления о ввозе товаров и уплате к</w:t>
      </w:r>
      <w:r>
        <w:rPr>
          <w:rStyle w:val="s0"/>
        </w:rPr>
        <w:t>освенных налогов;</w:t>
      </w:r>
    </w:p>
    <w:p w:rsidR="00000000" w:rsidRDefault="008B2134">
      <w:pPr>
        <w:ind w:firstLine="400"/>
        <w:jc w:val="both"/>
      </w:pPr>
      <w:r>
        <w:rPr>
          <w:rStyle w:val="s0"/>
        </w:rPr>
        <w:t xml:space="preserve">2) внесения изменений и дополнений в заявление о ввозе товаров и уплате косвенных налогов, в том числе в случае, предусмотренном </w:t>
      </w:r>
      <w:hyperlink w:anchor="sub276230300" w:history="1">
        <w:r>
          <w:rPr>
            <w:rStyle w:val="a3"/>
          </w:rPr>
          <w:t>пунктом 3 статьи 276-23</w:t>
        </w:r>
      </w:hyperlink>
      <w:r>
        <w:rPr>
          <w:rStyle w:val="s0"/>
        </w:rPr>
        <w:t xml:space="preserve"> настоящего Кодекса.</w:t>
      </w:r>
    </w:p>
    <w:p w:rsidR="00000000" w:rsidRDefault="008B2134">
      <w:pPr>
        <w:jc w:val="both"/>
      </w:pPr>
      <w:r>
        <w:rPr>
          <w:rStyle w:val="s3"/>
        </w:rPr>
        <w:t xml:space="preserve">Пункт 3 изложен в редакции </w:t>
      </w:r>
      <w:hyperlink r:id="rId3254" w:anchor="sub_id=2762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255" w:anchor="sub_id=2762203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8B2134">
      <w:pPr>
        <w:ind w:firstLine="400"/>
        <w:jc w:val="both"/>
      </w:pPr>
      <w:r>
        <w:rPr>
          <w:rStyle w:val="s0"/>
        </w:rPr>
        <w:t>3. Отзыв заявления о ввозе товаров и уплате косвенных налогов производится одним из следующих методов:</w:t>
      </w:r>
    </w:p>
    <w:p w:rsidR="00000000" w:rsidRDefault="008B2134">
      <w:pPr>
        <w:ind w:firstLine="400"/>
        <w:jc w:val="both"/>
      </w:pPr>
      <w:r>
        <w:rPr>
          <w:rStyle w:val="s0"/>
        </w:rPr>
        <w:t>1) методом удаления, при котором ошибочно представленное заявление о ввозе товаров и уплате косвенных налогов удаляется из центрального узла системы п</w:t>
      </w:r>
      <w:r>
        <w:rPr>
          <w:rStyle w:val="s0"/>
        </w:rPr>
        <w:t>риема и обработки налоговой отчетности;</w:t>
      </w:r>
    </w:p>
    <w:p w:rsidR="00000000" w:rsidRDefault="008B2134">
      <w:pPr>
        <w:ind w:firstLine="400"/>
        <w:jc w:val="both"/>
      </w:pPr>
      <w:r>
        <w:rPr>
          <w:rStyle w:val="s0"/>
        </w:rPr>
        <w:t>2) методом замены, при котором внесение изменений и дополнений в заявление о ввозе товаров и уплате косвенных налогов производится налогоплательщиком путем отзыва ранее представленного заявления с одновременным предс</w:t>
      </w:r>
      <w:r>
        <w:rPr>
          <w:rStyle w:val="s0"/>
        </w:rPr>
        <w:t>тавлением нового заявления.</w:t>
      </w:r>
    </w:p>
    <w:p w:rsidR="00000000" w:rsidRDefault="008B2134">
      <w:pPr>
        <w:ind w:firstLine="400"/>
        <w:jc w:val="both"/>
      </w:pPr>
      <w:r>
        <w:rPr>
          <w:rStyle w:val="s0"/>
        </w:rPr>
        <w:t>В целях настоящего пункта заявление о ввозе товаров и уплате косвенных налогов считается ошибочно представленным в случае, если обязанность по представлению такого заявления настоящим Кодексом не предусмотрена.</w:t>
      </w:r>
    </w:p>
    <w:p w:rsidR="00000000" w:rsidRDefault="008B2134">
      <w:pPr>
        <w:ind w:firstLine="400"/>
        <w:jc w:val="both"/>
      </w:pPr>
      <w:r>
        <w:rPr>
          <w:rStyle w:val="s0"/>
        </w:rPr>
        <w:t>4. Исключен в соо</w:t>
      </w:r>
      <w:r>
        <w:rPr>
          <w:rStyle w:val="s0"/>
        </w:rPr>
        <w:t xml:space="preserve">тветствии с </w:t>
      </w:r>
      <w:hyperlink r:id="rId3256" w:anchor="sub_id=27622" w:history="1">
        <w:r>
          <w:rPr>
            <w:rStyle w:val="a3"/>
          </w:rPr>
          <w:t>Законом</w:t>
        </w:r>
      </w:hyperlink>
      <w:r>
        <w:rPr>
          <w:rStyle w:val="s0"/>
        </w:rPr>
        <w:t xml:space="preserve"> РК от 26.12.12 г. № 61-V </w:t>
      </w:r>
      <w:r>
        <w:rPr>
          <w:rStyle w:val="s3"/>
        </w:rPr>
        <w:t>(введено в действие с 1 января 2013 г.) (</w:t>
      </w:r>
      <w:hyperlink r:id="rId3257" w:anchor="sub_id=27622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5. Исключен в соответствии с </w:t>
      </w:r>
      <w:hyperlink r:id="rId3258" w:anchor="sub_id=27622" w:history="1">
        <w:r>
          <w:rPr>
            <w:rStyle w:val="a3"/>
          </w:rPr>
          <w:t>Законом</w:t>
        </w:r>
      </w:hyperlink>
      <w:r>
        <w:rPr>
          <w:rStyle w:val="s0"/>
        </w:rPr>
        <w:t xml:space="preserve"> РК от 21.07.11 г. № 467-IV</w:t>
      </w:r>
      <w:r>
        <w:rPr>
          <w:rStyle w:val="s3"/>
        </w:rPr>
        <w:t xml:space="preserve"> </w:t>
      </w:r>
      <w:hyperlink r:id="rId3259" w:history="1">
        <w:r>
          <w:rPr>
            <w:rStyle w:val="a3"/>
            <w:rFonts w:ascii="Wingdings" w:hAnsi="Wingdings"/>
            <w:i/>
            <w:iCs/>
            <w:bdr w:val="none" w:sz="0" w:space="0" w:color="auto" w:frame="1"/>
          </w:rPr>
          <w:t>+</w:t>
        </w:r>
      </w:hyperlink>
      <w:r>
        <w:rPr>
          <w:rStyle w:val="s3"/>
        </w:rPr>
        <w:t xml:space="preserve"> (введено в действие с 1 ию</w:t>
      </w:r>
      <w:r>
        <w:rPr>
          <w:rStyle w:val="s3"/>
        </w:rPr>
        <w:t>ля 2011 г.) (</w:t>
      </w:r>
      <w:hyperlink r:id="rId3260" w:anchor="sub_id=27622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6. Одновременно с внесением изменений и дополнений в заявление о ввозе товаров и уплате косвенных налогов налогоплательщик обязан представит</w:t>
      </w:r>
      <w:r>
        <w:rPr>
          <w:rStyle w:val="s0"/>
        </w:rPr>
        <w:t>ь дополнительную декларацию по косвенным налогам по импортированным товарам.</w:t>
      </w:r>
    </w:p>
    <w:p w:rsidR="00000000" w:rsidRDefault="008B2134">
      <w:pPr>
        <w:ind w:firstLine="400"/>
        <w:jc w:val="both"/>
      </w:pPr>
      <w:r>
        <w:rPr>
          <w:rStyle w:val="s0"/>
        </w:rPr>
        <w:t>В целях настоящей главы дополнительной декларацией по косвенным налогам по импортированным товарам является налоговая отчетность, представляемая лицом при внесении изменений и (ил</w:t>
      </w:r>
      <w:r>
        <w:rPr>
          <w:rStyle w:val="s0"/>
        </w:rPr>
        <w:t>и) дополнений в ранее представленную налоговую отчетность за период, к которому относятся данные изменения и (или) дополнения по косвенным налогам по импортированным товарам, по которым данное лицо является налогоплательщиком.</w:t>
      </w:r>
    </w:p>
    <w:p w:rsidR="00000000" w:rsidRDefault="008B2134">
      <w:pPr>
        <w:ind w:firstLine="400"/>
        <w:jc w:val="both"/>
      </w:pPr>
      <w:r>
        <w:rPr>
          <w:rStyle w:val="s0"/>
        </w:rPr>
        <w:t>При этом дополнительной декла</w:t>
      </w:r>
      <w:r>
        <w:rPr>
          <w:rStyle w:val="s0"/>
        </w:rPr>
        <w:t xml:space="preserve">рацией по косвенным налогам по импортированным товарам по уведомлению является налоговая отчетность, представляемая лицом при внесении изменений и (или) дополнений в ранее представленную налоговую отчетность за период, в котором налоговым органом выявлены </w:t>
      </w:r>
      <w:r>
        <w:rPr>
          <w:rStyle w:val="s0"/>
        </w:rPr>
        <w:t>нарушения по результатам камерального контроля по косвенным налогам по импортированным товарам, по которым данное лицо является налогоплательщиком.</w:t>
      </w:r>
    </w:p>
    <w:p w:rsidR="00000000" w:rsidRDefault="008B2134">
      <w:pPr>
        <w:ind w:firstLine="400"/>
        <w:jc w:val="both"/>
      </w:pPr>
      <w:r>
        <w:rPr>
          <w:rStyle w:val="s0"/>
        </w:rPr>
        <w:t>7. Не допускается внесение налогоплательщиком изменений и дополнений в заявление о ввозе товаров и уплате ко</w:t>
      </w:r>
      <w:r>
        <w:rPr>
          <w:rStyle w:val="s0"/>
        </w:rPr>
        <w:t>свенных налогов:</w:t>
      </w:r>
    </w:p>
    <w:p w:rsidR="00000000" w:rsidRDefault="008B2134">
      <w:pPr>
        <w:ind w:firstLine="400"/>
        <w:jc w:val="both"/>
      </w:pPr>
      <w:r>
        <w:rPr>
          <w:rStyle w:val="s0"/>
        </w:rPr>
        <w:t>1) проверяемого налогового периода - в период проведения комплексных проверок и тематических проверок по налогу на добавленную стоимость и акцизам, указанным в предписании на проведение налоговой проверки;</w:t>
      </w:r>
    </w:p>
    <w:p w:rsidR="00000000" w:rsidRDefault="008B2134">
      <w:pPr>
        <w:ind w:firstLine="400"/>
        <w:jc w:val="both"/>
      </w:pPr>
      <w:r>
        <w:rPr>
          <w:rStyle w:val="s0"/>
        </w:rPr>
        <w:t>2) обжалуемого налогового периода</w:t>
      </w:r>
      <w:r>
        <w:rPr>
          <w:rStyle w:val="s0"/>
        </w:rPr>
        <w:t xml:space="preserve"> - в период срока подачи и рассмотрения жалобы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с учетом восстановленного срока подачи жалобы</w:t>
      </w:r>
      <w:r>
        <w:rPr>
          <w:rStyle w:val="s0"/>
        </w:rPr>
        <w:t xml:space="preserve"> по налогу на добавленную стоимость и акцизам, указанным в жалобе налогоплательщика.</w:t>
      </w:r>
    </w:p>
    <w:p w:rsidR="00000000" w:rsidRDefault="008B2134">
      <w:pPr>
        <w:jc w:val="both"/>
      </w:pPr>
      <w:r>
        <w:rPr>
          <w:rStyle w:val="s3"/>
        </w:rPr>
        <w:t xml:space="preserve">В пункт 8 внесены изменения в соответствии с </w:t>
      </w:r>
      <w:hyperlink r:id="rId3261" w:anchor="sub_id=801" w:history="1">
        <w:r>
          <w:rPr>
            <w:rStyle w:val="a3"/>
            <w:i/>
            <w:iCs/>
            <w:bdr w:val="none" w:sz="0" w:space="0" w:color="auto" w:frame="1"/>
          </w:rPr>
          <w:t>Законом</w:t>
        </w:r>
      </w:hyperlink>
      <w:r>
        <w:rPr>
          <w:rStyle w:val="s3"/>
        </w:rPr>
        <w:t xml:space="preserve"> РК от 05.07.11 г. № 452-IV (введены в</w:t>
      </w:r>
      <w:r>
        <w:rPr>
          <w:rStyle w:val="s3"/>
        </w:rPr>
        <w:t xml:space="preserve"> действие с 1 января 2012 г.) (</w:t>
      </w:r>
      <w:hyperlink r:id="rId3262" w:anchor="sub_id=2762208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8. Порядок отзыва заявления о ввозе товаров и уплате косвенных налогов устанавливается Правительством Республики Казахстан</w:t>
      </w:r>
      <w:r>
        <w:rPr>
          <w:rStyle w:val="s0"/>
        </w:rPr>
        <w:t>.</w:t>
      </w:r>
    </w:p>
    <w:p w:rsidR="00000000" w:rsidRDefault="008B2134">
      <w:pPr>
        <w:ind w:firstLine="400"/>
        <w:jc w:val="both"/>
      </w:pPr>
      <w:r>
        <w:rPr>
          <w:rStyle w:val="s0"/>
        </w:rPr>
        <w:t> </w:t>
      </w:r>
    </w:p>
    <w:p w:rsidR="00000000" w:rsidRDefault="008B2134">
      <w:pPr>
        <w:ind w:left="1200" w:hanging="800"/>
        <w:jc w:val="both"/>
      </w:pPr>
      <w:bookmarkStart w:id="496" w:name="SUB276230000"/>
      <w:bookmarkEnd w:id="496"/>
      <w:r>
        <w:rPr>
          <w:rStyle w:val="s1"/>
        </w:rPr>
        <w:t>Статья 276-23. Порядок корректировки сумм налога на добавленную стоимость, уплаченного при импорте товаров</w:t>
      </w:r>
    </w:p>
    <w:p w:rsidR="00000000" w:rsidRDefault="008B2134">
      <w:pPr>
        <w:jc w:val="both"/>
      </w:pPr>
      <w:r>
        <w:rPr>
          <w:rStyle w:val="s3"/>
        </w:rPr>
        <w:t xml:space="preserve">Пункт 1 изложен в редакции </w:t>
      </w:r>
      <w:hyperlink r:id="rId3263" w:anchor="sub_id=27623" w:history="1">
        <w:r>
          <w:rPr>
            <w:rStyle w:val="a3"/>
            <w:i/>
            <w:iCs/>
            <w:bdr w:val="none" w:sz="0" w:space="0" w:color="auto" w:frame="1"/>
          </w:rPr>
          <w:t>Закона</w:t>
        </w:r>
      </w:hyperlink>
      <w:r>
        <w:rPr>
          <w:rStyle w:val="s3"/>
        </w:rPr>
        <w:t xml:space="preserve"> РК от 26.12.12 г. № 61-V (вв</w:t>
      </w:r>
      <w:r>
        <w:rPr>
          <w:rStyle w:val="s3"/>
        </w:rPr>
        <w:t>едено в действие с 1 января 2013 г.) (</w:t>
      </w:r>
      <w:hyperlink r:id="rId3264" w:anchor="sub_id=27623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В случае осуществления частичного возврата товаров, импортированных на территорию Республики Казахстан с террито</w:t>
      </w:r>
      <w:r>
        <w:rPr>
          <w:rStyle w:val="s0"/>
        </w:rPr>
        <w:t>рии государств-членов Таможенного союза, по причине ненадлежащего качества и (или) некомплектности до истечения месяца, в котором такие товары ввезены, отражение сведений по таким товарам в декларации по косвенным налогам по импортированным товарам, а такж</w:t>
      </w:r>
      <w:r>
        <w:rPr>
          <w:rStyle w:val="s0"/>
        </w:rPr>
        <w:t>е в заявлении о ввозе товаров и уплате косвенных налогов не производится.</w:t>
      </w:r>
    </w:p>
    <w:p w:rsidR="00000000" w:rsidRDefault="008B2134">
      <w:pPr>
        <w:jc w:val="both"/>
      </w:pPr>
      <w:r>
        <w:rPr>
          <w:rStyle w:val="s3"/>
        </w:rPr>
        <w:t xml:space="preserve">Статья дополнена пунктом 1-1 в соответствии с </w:t>
      </w:r>
      <w:hyperlink r:id="rId3265" w:anchor="sub_id=27623" w:history="1">
        <w:r>
          <w:rPr>
            <w:rStyle w:val="a3"/>
            <w:i/>
            <w:iCs/>
            <w:bdr w:val="none" w:sz="0" w:space="0" w:color="auto" w:frame="1"/>
          </w:rPr>
          <w:t>Законом</w:t>
        </w:r>
      </w:hyperlink>
      <w:r>
        <w:rPr>
          <w:rStyle w:val="s3"/>
        </w:rPr>
        <w:t xml:space="preserve"> </w:t>
      </w:r>
      <w:r>
        <w:rPr>
          <w:rStyle w:val="s3"/>
        </w:rPr>
        <w:t>РК от 26.12.12 г. № 61-V (введено в действие с 1 января 2013 г.)</w:t>
      </w:r>
    </w:p>
    <w:p w:rsidR="00000000" w:rsidRDefault="008B2134">
      <w:pPr>
        <w:ind w:firstLine="400"/>
        <w:jc w:val="both"/>
      </w:pPr>
      <w:r>
        <w:rPr>
          <w:rStyle w:val="s0"/>
        </w:rPr>
        <w:t xml:space="preserve">1-1. В случае осуществления полного возврата товаров, импортированных на территорию Республики Казахстан с территории государств-членов Таможенного союза, по причине ненадлежащего качества и </w:t>
      </w:r>
      <w:r>
        <w:rPr>
          <w:rStyle w:val="s0"/>
        </w:rPr>
        <w:t>(или) некомплектности до истечения месяца, в котором такие товары ввезены, декларация по косвенным налогам по таким импортированным товарам и заявление о ввозе таких товаров и уплате косвенных налогов в налоговые органы не представляются.</w:t>
      </w:r>
    </w:p>
    <w:p w:rsidR="00000000" w:rsidRDefault="008B2134">
      <w:pPr>
        <w:jc w:val="both"/>
      </w:pPr>
      <w:r>
        <w:rPr>
          <w:rStyle w:val="s3"/>
        </w:rPr>
        <w:t>Пункт 2 изложен в</w:t>
      </w:r>
      <w:r>
        <w:rPr>
          <w:rStyle w:val="s3"/>
        </w:rPr>
        <w:t xml:space="preserve"> редакции </w:t>
      </w:r>
      <w:hyperlink r:id="rId3266" w:anchor="sub_id=2762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267" w:anchor="sub_id=2762302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8B2134">
      <w:pPr>
        <w:ind w:firstLine="400"/>
        <w:jc w:val="both"/>
      </w:pPr>
      <w:r>
        <w:rPr>
          <w:rStyle w:val="s0"/>
        </w:rPr>
        <w:t>2. При возврате товаров, указанных в пункте 1 настоящей статьи, после истечения месяца, в котором такие товары ввезены, сведения по таким товарам подлежат отражению в дополнительной декларации по косвенным налогам по импортированным товарам, а</w:t>
      </w:r>
      <w:r>
        <w:rPr>
          <w:rStyle w:val="s0"/>
        </w:rPr>
        <w:t xml:space="preserve"> также в заявлении о ввозе товаров и уплате косвенных налогов.</w:t>
      </w:r>
    </w:p>
    <w:p w:rsidR="00000000" w:rsidRDefault="008B2134">
      <w:pPr>
        <w:jc w:val="both"/>
      </w:pPr>
      <w:bookmarkStart w:id="497" w:name="SUB276230300"/>
      <w:bookmarkEnd w:id="497"/>
      <w:r>
        <w:rPr>
          <w:rStyle w:val="s3"/>
        </w:rPr>
        <w:t xml:space="preserve">Пункт 3 изложен в редакции </w:t>
      </w:r>
      <w:hyperlink r:id="rId3268" w:anchor="sub_id=2762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269" w:history="1">
        <w:r>
          <w:rPr>
            <w:rStyle w:val="a3"/>
            <w:rFonts w:ascii="Wingdings" w:hAnsi="Wingdings"/>
            <w:i/>
            <w:iCs/>
            <w:bdr w:val="none" w:sz="0" w:space="0" w:color="auto" w:frame="1"/>
          </w:rPr>
          <w:t>+</w:t>
        </w:r>
      </w:hyperlink>
      <w:r>
        <w:rPr>
          <w:rStyle w:val="s3"/>
        </w:rPr>
        <w:t xml:space="preserve"> (</w:t>
      </w:r>
      <w:hyperlink r:id="rId3270" w:anchor="sub_id=27623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В целях настоящей статьи подтверждением возврата товаров, импортированных на территорию Респу</w:t>
      </w:r>
      <w:r>
        <w:rPr>
          <w:rStyle w:val="s0"/>
        </w:rPr>
        <w:t>блики Казахстан с территории государств-членов Таможенного союза, по причине ненадлежащего качества и (или) некомплектности является согласованный налогоплательщиком-экспортером и налогоплательщиком-импортером документ, содержащий сведения о количестве имп</w:t>
      </w:r>
      <w:r>
        <w:rPr>
          <w:rStyle w:val="s0"/>
        </w:rPr>
        <w:t>ортированных товаров, подлежащих возврату по причине ненадлежащего качества и (или) некомплектности.</w:t>
      </w:r>
    </w:p>
    <w:p w:rsidR="00000000" w:rsidRDefault="008B2134">
      <w:pPr>
        <w:ind w:firstLine="400"/>
        <w:jc w:val="both"/>
      </w:pPr>
      <w:r>
        <w:rPr>
          <w:rStyle w:val="s0"/>
        </w:rPr>
        <w:t>4. Не подлежит обложению налогом на добавленную стоимость:</w:t>
      </w:r>
    </w:p>
    <w:p w:rsidR="00000000" w:rsidRDefault="008B2134">
      <w:pPr>
        <w:ind w:firstLine="400"/>
        <w:jc w:val="both"/>
      </w:pPr>
      <w:r>
        <w:rPr>
          <w:rStyle w:val="s0"/>
        </w:rPr>
        <w:t>1) утрата товаров, понесенная налогоплательщиком в пределах норм естественной убыли, установленных законодательством Республики Казахстан;</w:t>
      </w:r>
    </w:p>
    <w:p w:rsidR="00000000" w:rsidRDefault="008B2134">
      <w:pPr>
        <w:ind w:firstLine="400"/>
        <w:jc w:val="both"/>
      </w:pPr>
      <w:r>
        <w:rPr>
          <w:rStyle w:val="s0"/>
        </w:rPr>
        <w:t>2) порча товаров, возникшая в результате чрезвычайных ситуаций природного и техногенного характера.</w:t>
      </w:r>
    </w:p>
    <w:p w:rsidR="00000000" w:rsidRDefault="008B2134">
      <w:pPr>
        <w:ind w:firstLine="400"/>
        <w:jc w:val="both"/>
      </w:pPr>
      <w:r>
        <w:rPr>
          <w:rStyle w:val="s0"/>
        </w:rPr>
        <w:t>Для целей настоящ</w:t>
      </w:r>
      <w:r>
        <w:rPr>
          <w:rStyle w:val="s0"/>
        </w:rPr>
        <w:t>ей статьи под утратой товара понимается событие, в результате которого произошли уничтожение или потеря товара. Порча товара означает ухудшение всех или отдельных качеств (свойств) товара, в результате которого данный товар не может быть использован для це</w:t>
      </w:r>
      <w:r>
        <w:rPr>
          <w:rStyle w:val="s0"/>
        </w:rPr>
        <w:t>лей облагаемого оборота.</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498" w:name="SUB2770000"/>
      <w:bookmarkEnd w:id="498"/>
      <w:r>
        <w:rPr>
          <w:rStyle w:val="s1"/>
        </w:rPr>
        <w:t>РАЗДЕЛ 9. АКЦИЗЫ</w:t>
      </w:r>
    </w:p>
    <w:p w:rsidR="00000000" w:rsidRDefault="008B2134">
      <w:pPr>
        <w:jc w:val="center"/>
      </w:pPr>
      <w:r>
        <w:rPr>
          <w:rStyle w:val="s1"/>
        </w:rPr>
        <w:t> </w:t>
      </w:r>
    </w:p>
    <w:p w:rsidR="00000000" w:rsidRDefault="008B2134">
      <w:pPr>
        <w:jc w:val="center"/>
      </w:pPr>
      <w:r>
        <w:rPr>
          <w:rStyle w:val="s1"/>
        </w:rPr>
        <w:t>Глава 38. ОБЩИЕ ПОЛОЖЕНИЯ</w:t>
      </w:r>
    </w:p>
    <w:p w:rsidR="00000000" w:rsidRDefault="008B2134">
      <w:pPr>
        <w:jc w:val="center"/>
      </w:pPr>
      <w:r>
        <w:rPr>
          <w:rStyle w:val="s1"/>
        </w:rPr>
        <w:t> </w:t>
      </w:r>
    </w:p>
    <w:p w:rsidR="00000000" w:rsidRDefault="008B2134">
      <w:pPr>
        <w:ind w:left="1200" w:hanging="800"/>
        <w:jc w:val="both"/>
      </w:pPr>
      <w:r>
        <w:rPr>
          <w:rStyle w:val="s1"/>
        </w:rPr>
        <w:t>Статья 277. Применение акцизов</w:t>
      </w:r>
    </w:p>
    <w:p w:rsidR="00000000" w:rsidRDefault="008B2134">
      <w:pPr>
        <w:ind w:firstLine="400"/>
        <w:jc w:val="both"/>
      </w:pPr>
      <w:r>
        <w:rPr>
          <w:rStyle w:val="s0"/>
        </w:rPr>
        <w:t xml:space="preserve">Акцизами облагаются товары, произведенные на территории Республики Казахстан и импортируемые на территорию Республики Казахстан, указанные в </w:t>
      </w:r>
      <w:hyperlink w:anchor="sub2790000" w:history="1">
        <w:r>
          <w:rPr>
            <w:rStyle w:val="a3"/>
          </w:rPr>
          <w:t>статье 279</w:t>
        </w:r>
      </w:hyperlink>
      <w:r>
        <w:rPr>
          <w:rStyle w:val="s0"/>
        </w:rPr>
        <w:t xml:space="preserve"> настоящего Кодекса.</w:t>
      </w:r>
    </w:p>
    <w:p w:rsidR="00000000" w:rsidRDefault="008B2134">
      <w:pPr>
        <w:ind w:firstLine="400"/>
        <w:jc w:val="both"/>
      </w:pPr>
      <w:r>
        <w:t> </w:t>
      </w:r>
    </w:p>
    <w:p w:rsidR="00000000" w:rsidRDefault="008B2134">
      <w:pPr>
        <w:jc w:val="both"/>
      </w:pPr>
      <w:r>
        <w:rPr>
          <w:rStyle w:val="s3"/>
        </w:rPr>
        <w:t xml:space="preserve">Кодекс дополнен статьей 277-1 в соответствии с </w:t>
      </w:r>
      <w:hyperlink r:id="rId3271" w:anchor="sub_id=27701" w:history="1">
        <w:r>
          <w:rPr>
            <w:rStyle w:val="a3"/>
            <w:i/>
            <w:iCs/>
            <w:bdr w:val="none" w:sz="0" w:space="0" w:color="auto" w:frame="1"/>
          </w:rPr>
          <w:t>Законом</w:t>
        </w:r>
      </w:hyperlink>
      <w:r>
        <w:rPr>
          <w:rStyle w:val="s3"/>
        </w:rPr>
        <w:t xml:space="preserve"> РК от 30.06.10 г. № 297-IV (введено в действие с 1 июля 2010</w:t>
      </w:r>
      <w:r>
        <w:rPr>
          <w:rStyle w:val="s3"/>
        </w:rPr>
        <w:t xml:space="preserve"> г.)</w:t>
      </w:r>
    </w:p>
    <w:p w:rsidR="00000000" w:rsidRDefault="008B2134">
      <w:pPr>
        <w:ind w:left="1200" w:hanging="800"/>
        <w:jc w:val="both"/>
      </w:pPr>
      <w:r>
        <w:rPr>
          <w:rStyle w:val="s1"/>
        </w:rPr>
        <w:t>Статья 277-1. Понятия, применяемые в Таможенном союзе</w:t>
      </w:r>
    </w:p>
    <w:p w:rsidR="00000000" w:rsidRDefault="008B2134">
      <w:pPr>
        <w:ind w:firstLine="400"/>
        <w:jc w:val="both"/>
      </w:pPr>
      <w:r>
        <w:rPr>
          <w:rStyle w:val="s0"/>
        </w:rPr>
        <w:t>Применяемые в настоящем разделе понятия предусмотрены ратифицированными Республикой Казахстан международными договорами, заключенными между государствами - членами Таможенного союза.</w:t>
      </w:r>
    </w:p>
    <w:p w:rsidR="00000000" w:rsidRDefault="008B2134">
      <w:pPr>
        <w:ind w:firstLine="400"/>
        <w:jc w:val="both"/>
      </w:pPr>
      <w:r>
        <w:rPr>
          <w:rStyle w:val="s0"/>
        </w:rPr>
        <w:t>Если в ратифицированных Республикой Казахстан международных договорах, заключенных между государствами - членами Таможенного союза, не предусмотрены понятия, используемые в настоящем разделе, применяются понятия, предусмотренные в соответствующих статьях н</w:t>
      </w:r>
      <w:r>
        <w:rPr>
          <w:rStyle w:val="s0"/>
        </w:rPr>
        <w:t>астоящего Кодекса, гражданском и других отраслях законодательства Республики Казахстан.</w:t>
      </w:r>
    </w:p>
    <w:p w:rsidR="00000000" w:rsidRDefault="008B2134">
      <w:pPr>
        <w:ind w:firstLine="400"/>
        <w:jc w:val="both"/>
      </w:pPr>
      <w:r>
        <w:t> </w:t>
      </w:r>
    </w:p>
    <w:p w:rsidR="00000000" w:rsidRDefault="008B2134">
      <w:pPr>
        <w:ind w:left="1200" w:hanging="800"/>
        <w:jc w:val="both"/>
      </w:pPr>
      <w:bookmarkStart w:id="499" w:name="SUB2780000"/>
      <w:bookmarkEnd w:id="499"/>
      <w:r>
        <w:rPr>
          <w:rStyle w:val="s1"/>
        </w:rPr>
        <w:t xml:space="preserve">Статья 278. Плательщики </w:t>
      </w:r>
    </w:p>
    <w:p w:rsidR="00000000" w:rsidRDefault="008B2134">
      <w:pPr>
        <w:ind w:firstLine="400"/>
        <w:jc w:val="both"/>
      </w:pPr>
      <w:r>
        <w:rPr>
          <w:rStyle w:val="s0"/>
        </w:rPr>
        <w:t xml:space="preserve">1. Плательщиками акцизов являются физические и юридические лица, которые: </w:t>
      </w:r>
    </w:p>
    <w:p w:rsidR="00000000" w:rsidRDefault="008B2134">
      <w:pPr>
        <w:ind w:firstLine="400"/>
        <w:jc w:val="both"/>
      </w:pPr>
      <w:r>
        <w:rPr>
          <w:rStyle w:val="s0"/>
        </w:rPr>
        <w:t>1) производят подакцизные товары на территории Республики Казахста</w:t>
      </w:r>
      <w:r>
        <w:rPr>
          <w:rStyle w:val="s0"/>
        </w:rPr>
        <w:t xml:space="preserve">н; </w:t>
      </w:r>
    </w:p>
    <w:p w:rsidR="00000000" w:rsidRDefault="008B2134">
      <w:pPr>
        <w:jc w:val="both"/>
      </w:pPr>
      <w:r>
        <w:rPr>
          <w:rStyle w:val="s3"/>
        </w:rPr>
        <w:t xml:space="preserve">В подпункт 2 внесены изменения в соответствии с </w:t>
      </w:r>
      <w:hyperlink r:id="rId3272" w:anchor="sub_id=27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273" w:anchor="sub_id=27801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импортируют подакцизные товары на </w:t>
      </w:r>
      <w:r>
        <w:t>территорию</w:t>
      </w:r>
      <w:r>
        <w:rPr>
          <w:rStyle w:val="s0"/>
        </w:rPr>
        <w:t xml:space="preserve"> Республики Казахстан; </w:t>
      </w:r>
    </w:p>
    <w:p w:rsidR="00000000" w:rsidRDefault="008B2134">
      <w:pPr>
        <w:jc w:val="both"/>
      </w:pPr>
      <w:hyperlink r:id="rId3274" w:history="1">
        <w:r>
          <w:rPr>
            <w:rStyle w:val="a3"/>
            <w:rFonts w:ascii="Wingdings" w:hAnsi="Wingdings"/>
            <w:i/>
            <w:iCs/>
            <w:bdr w:val="none" w:sz="0" w:space="0" w:color="auto" w:frame="1"/>
          </w:rPr>
          <w:t>*</w:t>
        </w:r>
      </w:hyperlink>
    </w:p>
    <w:p w:rsidR="00000000" w:rsidRDefault="008B2134">
      <w:pPr>
        <w:ind w:firstLine="400"/>
        <w:jc w:val="both"/>
      </w:pPr>
      <w:r>
        <w:rPr>
          <w:rStyle w:val="s0"/>
        </w:rPr>
        <w:t>3) осуществляют оптовую, розничную реализацию бензина (за исключен</w:t>
      </w:r>
      <w:r>
        <w:rPr>
          <w:rStyle w:val="s0"/>
        </w:rPr>
        <w:t xml:space="preserve">ием авиационного) и дизельного топлива на территории Республики Казахстан; </w:t>
      </w:r>
    </w:p>
    <w:p w:rsidR="00000000" w:rsidRDefault="008B2134">
      <w:pPr>
        <w:ind w:firstLine="400"/>
        <w:jc w:val="both"/>
      </w:pPr>
      <w:r>
        <w:rPr>
          <w:rStyle w:val="s0"/>
        </w:rPr>
        <w:t>4) осуществляют реализацию конфискованных, бесхозяйных, перешедших по праву наследования к государству и безвозмездно переданных в собственность государства на территории Республик</w:t>
      </w:r>
      <w:r>
        <w:rPr>
          <w:rStyle w:val="s0"/>
        </w:rPr>
        <w:t>и Казахстан подакцизных товаров, указанных в подпунктах 5) - 7) статьи 279 настоящего Кодекса, если по указанным товарам акциз на территории Республики Казахстан ранее не был уплачен в соответствии с законодательством Республики Казахстан;</w:t>
      </w:r>
    </w:p>
    <w:p w:rsidR="00000000" w:rsidRDefault="008B2134">
      <w:pPr>
        <w:ind w:firstLine="400"/>
        <w:jc w:val="both"/>
      </w:pPr>
      <w:r>
        <w:t xml:space="preserve">5) </w:t>
      </w:r>
      <w:r>
        <w:rPr>
          <w:rStyle w:val="s0"/>
        </w:rPr>
        <w:t xml:space="preserve">осуществляют </w:t>
      </w:r>
      <w:r>
        <w:rPr>
          <w:rStyle w:val="s0"/>
        </w:rPr>
        <w:t>реализацию конкурсной массы подакцизных товаров, указанных в статье 279 настоящего Кодекса, если по указанным товарам акциз на территории Республики Казахстан ранее не был уплачен в соответствии с законодательством Республики Казахстан;</w:t>
      </w:r>
    </w:p>
    <w:p w:rsidR="00000000" w:rsidRDefault="008B2134">
      <w:pPr>
        <w:jc w:val="both"/>
      </w:pPr>
      <w:r>
        <w:rPr>
          <w:rStyle w:val="s3"/>
        </w:rPr>
        <w:t xml:space="preserve">Пункт 2 дополнен подпунктом 6 в соответствии с </w:t>
      </w:r>
      <w:hyperlink r:id="rId3275" w:anchor="sub_id=27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8B2134">
      <w:pPr>
        <w:ind w:firstLine="400"/>
        <w:jc w:val="both"/>
      </w:pPr>
      <w:r>
        <w:rPr>
          <w:rStyle w:val="s0"/>
        </w:rPr>
        <w:t>6) осуществляют сборку (комплектацию) подакцизных товар</w:t>
      </w:r>
      <w:r>
        <w:rPr>
          <w:rStyle w:val="s0"/>
        </w:rPr>
        <w:t>ов, предусмотренных подпунктом 6) статьи 279 настоящего Кодекса.</w:t>
      </w:r>
    </w:p>
    <w:p w:rsidR="00000000" w:rsidRDefault="008B2134">
      <w:pPr>
        <w:ind w:firstLine="400"/>
        <w:jc w:val="both"/>
      </w:pPr>
      <w:r>
        <w:rPr>
          <w:rStyle w:val="s0"/>
        </w:rPr>
        <w:t xml:space="preserve">2. Плательщиками акцизов с учетом положений </w:t>
      </w:r>
      <w:r>
        <w:t>пункта 1</w:t>
      </w:r>
      <w:r>
        <w:rPr>
          <w:rStyle w:val="s0"/>
        </w:rPr>
        <w:t xml:space="preserve"> настоящей статьи являются также юридические лица-нерезиденты и их структурные подразделения.</w:t>
      </w:r>
    </w:p>
    <w:p w:rsidR="00000000" w:rsidRDefault="008B2134">
      <w:pPr>
        <w:ind w:firstLine="400"/>
        <w:jc w:val="both"/>
      </w:pPr>
      <w:r>
        <w:rPr>
          <w:rStyle w:val="s0"/>
        </w:rPr>
        <w:t>3. Плательщиками акцизов не являются уполномо</w:t>
      </w:r>
      <w:r>
        <w:rPr>
          <w:rStyle w:val="s0"/>
        </w:rPr>
        <w:t>ченные государственные органы, осуществляющие реализацию конфискованных, бесхозяйных, перешедших по праву наследования к государству и безвозмездно переданных в собственность государства на территории Республики Казахстан подакцизных товаров, указанных в п</w:t>
      </w:r>
      <w:r>
        <w:rPr>
          <w:rStyle w:val="s0"/>
        </w:rPr>
        <w:t xml:space="preserve">одпунктах 5) - 7) статьи 279 настоящего Кодекса. </w:t>
      </w:r>
    </w:p>
    <w:p w:rsidR="00000000" w:rsidRDefault="008B2134">
      <w:pPr>
        <w:ind w:firstLine="400"/>
        <w:jc w:val="both"/>
      </w:pPr>
      <w:r>
        <w:t> </w:t>
      </w:r>
    </w:p>
    <w:p w:rsidR="00000000" w:rsidRDefault="008B2134">
      <w:pPr>
        <w:jc w:val="both"/>
      </w:pPr>
      <w:bookmarkStart w:id="500" w:name="SUB2790000"/>
      <w:bookmarkEnd w:id="500"/>
      <w:r>
        <w:rPr>
          <w:rStyle w:val="s3"/>
        </w:rPr>
        <w:t xml:space="preserve">Статья 279 изложена в редакции </w:t>
      </w:r>
      <w:hyperlink r:id="rId3276" w:anchor="sub_id=310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277" w:anchor="sub_id=279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 xml:space="preserve">Статья 279. Перечень подакцизных товаров </w:t>
      </w:r>
    </w:p>
    <w:p w:rsidR="00000000" w:rsidRDefault="008B2134">
      <w:pPr>
        <w:ind w:firstLine="400"/>
        <w:jc w:val="both"/>
      </w:pPr>
      <w:r>
        <w:rPr>
          <w:rStyle w:val="s0"/>
        </w:rPr>
        <w:t>Подакцизными товарами являются:</w:t>
      </w:r>
    </w:p>
    <w:p w:rsidR="00000000" w:rsidRDefault="008B2134">
      <w:pPr>
        <w:ind w:firstLine="400"/>
        <w:jc w:val="both"/>
      </w:pPr>
      <w:r>
        <w:rPr>
          <w:rStyle w:val="s0"/>
        </w:rPr>
        <w:t>1) все виды спирта;</w:t>
      </w:r>
    </w:p>
    <w:p w:rsidR="00000000" w:rsidRDefault="008B2134">
      <w:pPr>
        <w:ind w:firstLine="400"/>
        <w:jc w:val="both"/>
      </w:pPr>
      <w:r>
        <w:rPr>
          <w:rStyle w:val="s0"/>
        </w:rPr>
        <w:t xml:space="preserve">2) </w:t>
      </w:r>
      <w:hyperlink r:id="rId3278" w:anchor="sub_id=10001" w:history="1">
        <w:r>
          <w:rPr>
            <w:rStyle w:val="a3"/>
          </w:rPr>
          <w:t>алкогольная продукция</w:t>
        </w:r>
      </w:hyperlink>
      <w:r>
        <w:rPr>
          <w:rStyle w:val="s0"/>
        </w:rPr>
        <w:t>;</w:t>
      </w:r>
    </w:p>
    <w:p w:rsidR="00000000" w:rsidRDefault="008B2134">
      <w:pPr>
        <w:ind w:firstLine="400"/>
        <w:jc w:val="both"/>
      </w:pPr>
      <w:r>
        <w:rPr>
          <w:rStyle w:val="s0"/>
        </w:rPr>
        <w:t xml:space="preserve">3) Исключен в соответствии с </w:t>
      </w:r>
      <w:hyperlink r:id="rId3279" w:anchor="sub_id=279" w:history="1">
        <w:r>
          <w:rPr>
            <w:rStyle w:val="a3"/>
          </w:rPr>
          <w:t>Законом</w:t>
        </w:r>
      </w:hyperlink>
      <w:r>
        <w:rPr>
          <w:rStyle w:val="s0"/>
        </w:rPr>
        <w:t xml:space="preserve"> РК от 30.06.10 г. № 297-IV </w:t>
      </w:r>
      <w:r>
        <w:rPr>
          <w:rStyle w:val="s3"/>
        </w:rPr>
        <w:t>(введено в действие с 1 июля 2010 г.) (</w:t>
      </w:r>
      <w:hyperlink r:id="rId3280" w:anchor="sub_id=2790003"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4) </w:t>
      </w:r>
      <w:hyperlink r:id="rId3281" w:anchor="sub_id=10007" w:history="1">
        <w:r>
          <w:rPr>
            <w:rStyle w:val="a3"/>
          </w:rPr>
          <w:t>табачные изделия</w:t>
        </w:r>
      </w:hyperlink>
      <w:r>
        <w:rPr>
          <w:rStyle w:val="s0"/>
        </w:rPr>
        <w:t>;</w:t>
      </w:r>
    </w:p>
    <w:p w:rsidR="00000000" w:rsidRDefault="008B2134">
      <w:pPr>
        <w:ind w:firstLine="400"/>
        <w:jc w:val="both"/>
      </w:pPr>
      <w:bookmarkStart w:id="501" w:name="SUB2790005"/>
      <w:bookmarkEnd w:id="501"/>
      <w:r>
        <w:rPr>
          <w:rStyle w:val="s0"/>
        </w:rPr>
        <w:t>5) бензин (за исключением авиационного), дизельное т</w:t>
      </w:r>
      <w:r>
        <w:rPr>
          <w:rStyle w:val="s0"/>
        </w:rPr>
        <w:t>опливо;</w:t>
      </w:r>
    </w:p>
    <w:p w:rsidR="00000000" w:rsidRDefault="008B2134">
      <w:pPr>
        <w:jc w:val="both"/>
      </w:pPr>
      <w:hyperlink r:id="rId3282" w:history="1">
        <w:r>
          <w:rPr>
            <w:rStyle w:val="a3"/>
            <w:rFonts w:ascii="Wingdings" w:hAnsi="Wingdings"/>
            <w:i/>
            <w:iCs/>
            <w:bdr w:val="none" w:sz="0" w:space="0" w:color="auto" w:frame="1"/>
          </w:rPr>
          <w:t>*</w:t>
        </w:r>
      </w:hyperlink>
    </w:p>
    <w:p w:rsidR="00000000" w:rsidRDefault="008B2134">
      <w:pPr>
        <w:jc w:val="both"/>
      </w:pPr>
      <w:bookmarkStart w:id="502" w:name="SUB2790006"/>
      <w:bookmarkEnd w:id="502"/>
      <w:r>
        <w:rPr>
          <w:rStyle w:val="s3"/>
        </w:rPr>
        <w:t xml:space="preserve">В подпункт 6 внесены изменения в соответствии с </w:t>
      </w:r>
      <w:hyperlink r:id="rId3283" w:anchor="sub_id=279" w:history="1">
        <w:r>
          <w:rPr>
            <w:rStyle w:val="a3"/>
            <w:i/>
            <w:iCs/>
            <w:bdr w:val="none" w:sz="0" w:space="0" w:color="auto" w:frame="1"/>
          </w:rPr>
          <w:t>Законом</w:t>
        </w:r>
      </w:hyperlink>
      <w:r>
        <w:rPr>
          <w:rStyle w:val="s3"/>
        </w:rPr>
        <w:t xml:space="preserve"> РК от 30.06.10 г. № 297-IV (введены в дей</w:t>
      </w:r>
      <w:r>
        <w:rPr>
          <w:rStyle w:val="s3"/>
        </w:rPr>
        <w:t>ствие с 1 июля 2010 г.) (</w:t>
      </w:r>
      <w:hyperlink r:id="rId3284" w:anchor="sub_id=2790006"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6) моторные транспортные средства, предназначенные для перевозки 10 и более человек с объемом двигателя более 3 000 кубических сан</w:t>
      </w:r>
      <w:r>
        <w:rPr>
          <w:rStyle w:val="s0"/>
        </w:rPr>
        <w:t>тиметров, за исключением микроавтобусов, автобусов и троллейбусов;</w:t>
      </w:r>
    </w:p>
    <w:p w:rsidR="00000000" w:rsidRDefault="008B2134">
      <w:pPr>
        <w:ind w:firstLine="400"/>
        <w:jc w:val="both"/>
      </w:pPr>
      <w:r>
        <w:rPr>
          <w:rStyle w:val="s0"/>
        </w:rPr>
        <w:t>автомобили легковые и прочие моторные транспортные средства, предназначенные для перевозки людей с объемом двигателя более 3 000 кубических сантиметров (кроме автомобилей с ручным управлени</w:t>
      </w:r>
      <w:r>
        <w:rPr>
          <w:rStyle w:val="s0"/>
        </w:rPr>
        <w:t>ем или адаптером ручного управления, специально предназначенных для инвалидов);</w:t>
      </w:r>
    </w:p>
    <w:p w:rsidR="00000000" w:rsidRDefault="008B2134">
      <w:pPr>
        <w:ind w:firstLine="400"/>
        <w:jc w:val="both"/>
      </w:pPr>
      <w:r>
        <w:rPr>
          <w:rStyle w:val="s0"/>
        </w:rP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 с объ</w:t>
      </w:r>
      <w:r>
        <w:rPr>
          <w:rStyle w:val="s0"/>
        </w:rPr>
        <w:t xml:space="preserve">емом двигателя более 3 000 кубических сантиметров (кроме автомобилей с ручным управлением или адаптером ручного управления, специально предназначенных для инвалидов); </w:t>
      </w:r>
    </w:p>
    <w:p w:rsidR="00000000" w:rsidRDefault="008B2134">
      <w:pPr>
        <w:jc w:val="both"/>
      </w:pPr>
      <w:hyperlink r:id="rId3285" w:history="1">
        <w:r>
          <w:rPr>
            <w:rStyle w:val="a3"/>
            <w:rFonts w:ascii="Wingdings" w:hAnsi="Wingdings"/>
            <w:i/>
            <w:iCs/>
            <w:bdr w:val="none" w:sz="0" w:space="0" w:color="auto" w:frame="1"/>
          </w:rPr>
          <w:t>*</w:t>
        </w:r>
      </w:hyperlink>
    </w:p>
    <w:p w:rsidR="00000000" w:rsidRDefault="008B2134">
      <w:pPr>
        <w:ind w:firstLine="400"/>
        <w:jc w:val="both"/>
      </w:pPr>
      <w:r>
        <w:rPr>
          <w:rStyle w:val="s0"/>
        </w:rPr>
        <w:t>7) сырая нефть, газов</w:t>
      </w:r>
      <w:r>
        <w:rPr>
          <w:rStyle w:val="s0"/>
        </w:rPr>
        <w:t>ый конденсат;</w:t>
      </w:r>
    </w:p>
    <w:p w:rsidR="00000000" w:rsidRDefault="008B2134">
      <w:pPr>
        <w:jc w:val="both"/>
      </w:pPr>
      <w:r>
        <w:rPr>
          <w:rStyle w:val="s3"/>
        </w:rPr>
        <w:t xml:space="preserve">Статья дополнена подпунктом 8 в соответствии с </w:t>
      </w:r>
      <w:hyperlink r:id="rId3286" w:anchor="sub_id=279"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8B2134">
      <w:pPr>
        <w:ind w:firstLine="400"/>
        <w:jc w:val="both"/>
      </w:pPr>
      <w:r>
        <w:rPr>
          <w:rStyle w:val="s0"/>
        </w:rPr>
        <w:t>8) спиртосодержащая продукция медицинског</w:t>
      </w:r>
      <w:r>
        <w:rPr>
          <w:rStyle w:val="s0"/>
        </w:rPr>
        <w:t>о назначения, зарегистрированная в соответствии с законодательством Республики Казахстан в качестве лекарственного средства.</w:t>
      </w:r>
    </w:p>
    <w:p w:rsidR="00000000" w:rsidRDefault="008B2134">
      <w:pPr>
        <w:ind w:firstLine="400"/>
        <w:jc w:val="both"/>
      </w:pPr>
      <w:r>
        <w:rPr>
          <w:rStyle w:val="s0"/>
        </w:rPr>
        <w:t> </w:t>
      </w:r>
    </w:p>
    <w:p w:rsidR="00000000" w:rsidRDefault="008B2134">
      <w:pPr>
        <w:ind w:left="1200" w:hanging="800"/>
        <w:jc w:val="both"/>
      </w:pPr>
      <w:bookmarkStart w:id="503" w:name="SUB2800000"/>
      <w:bookmarkEnd w:id="503"/>
      <w:r>
        <w:rPr>
          <w:rStyle w:val="s1"/>
        </w:rPr>
        <w:t xml:space="preserve">Статья 280. Ставки акцизов </w:t>
      </w:r>
    </w:p>
    <w:p w:rsidR="00000000" w:rsidRDefault="008B2134">
      <w:pPr>
        <w:jc w:val="both"/>
      </w:pPr>
      <w:r>
        <w:rPr>
          <w:rStyle w:val="s3"/>
        </w:rPr>
        <w:t xml:space="preserve">В пункт 1 внесены изменения в соответствии с </w:t>
      </w:r>
      <w:hyperlink r:id="rId3287" w:anchor="sub_id=280"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288" w:anchor="sub_id=280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w:t>
      </w:r>
      <w:r>
        <w:t>Ставки акцизов</w:t>
      </w:r>
      <w:r>
        <w:rPr>
          <w:rStyle w:val="s0"/>
        </w:rPr>
        <w:t xml:space="preserve"> устанавливаются в абсолютной сумме на единицу измерения </w:t>
      </w:r>
      <w:r>
        <w:t xml:space="preserve">(твердые) в натуральном выражении. </w:t>
      </w:r>
    </w:p>
    <w:p w:rsidR="00000000" w:rsidRDefault="008B2134">
      <w:pPr>
        <w:ind w:firstLine="400"/>
        <w:jc w:val="both"/>
      </w:pPr>
      <w:r>
        <w:t xml:space="preserve">2. Ставки акцизов на алкогольную продукцию утверждаются в </w:t>
      </w:r>
      <w:r>
        <w:rPr>
          <w:rStyle w:val="s0"/>
        </w:rPr>
        <w:t xml:space="preserve">соответствии с </w:t>
      </w:r>
      <w:r>
        <w:t>пунктом 1</w:t>
      </w:r>
      <w:r>
        <w:rPr>
          <w:rStyle w:val="s0"/>
        </w:rPr>
        <w:t xml:space="preserve"> настоящей </w:t>
      </w:r>
      <w:r>
        <w:t xml:space="preserve">статьи либо в зависимости от объемного содержания в ней безводного (стопроцентного) спирта. </w:t>
      </w:r>
    </w:p>
    <w:p w:rsidR="00000000" w:rsidRDefault="008B2134">
      <w:pPr>
        <w:jc w:val="both"/>
      </w:pPr>
      <w:bookmarkStart w:id="504" w:name="SUB2800300"/>
      <w:bookmarkEnd w:id="504"/>
      <w:r>
        <w:rPr>
          <w:rStyle w:val="s3"/>
        </w:rPr>
        <w:t xml:space="preserve">В пункт 3 внесены изменения в соответствии с </w:t>
      </w:r>
      <w:hyperlink r:id="rId3289" w:anchor="sub_id=280" w:history="1">
        <w:r>
          <w:rPr>
            <w:rStyle w:val="a3"/>
            <w:i/>
            <w:iCs/>
            <w:bdr w:val="none" w:sz="0" w:space="0" w:color="auto" w:frame="1"/>
          </w:rPr>
          <w:t>Законом</w:t>
        </w:r>
      </w:hyperlink>
      <w:r>
        <w:rPr>
          <w:rStyle w:val="s3"/>
        </w:rPr>
        <w:t xml:space="preserve"> РК от 26.12.12 г. № 61-V (вве</w:t>
      </w:r>
      <w:r>
        <w:rPr>
          <w:rStyle w:val="s3"/>
        </w:rPr>
        <w:t>дены в действие с 1 января 2013 г.) (</w:t>
      </w:r>
      <w:hyperlink r:id="rId3290" w:anchor="sub_id=2800300" w:history="1">
        <w:r>
          <w:rPr>
            <w:rStyle w:val="a3"/>
            <w:i/>
            <w:iCs/>
            <w:bdr w:val="none" w:sz="0" w:space="0" w:color="auto" w:frame="1"/>
          </w:rPr>
          <w:t>см. стар. ред.</w:t>
        </w:r>
      </w:hyperlink>
      <w:r>
        <w:rPr>
          <w:rStyle w:val="s3"/>
        </w:rPr>
        <w:t>)</w:t>
      </w:r>
    </w:p>
    <w:p w:rsidR="00000000" w:rsidRDefault="008B2134">
      <w:pPr>
        <w:ind w:firstLine="400"/>
        <w:jc w:val="both"/>
      </w:pPr>
      <w:r>
        <w:t xml:space="preserve">3. На </w:t>
      </w:r>
      <w:r>
        <w:rPr>
          <w:rStyle w:val="s0"/>
        </w:rPr>
        <w:t>все виды спирта и виноматериал ставки акциза дифференцируются в зависимости от целей дальнейшего использования с</w:t>
      </w:r>
      <w:r>
        <w:rPr>
          <w:rStyle w:val="s0"/>
        </w:rPr>
        <w:t xml:space="preserve">пирта и виноматериала. </w:t>
      </w:r>
    </w:p>
    <w:p w:rsidR="00000000" w:rsidRDefault="008B2134">
      <w:pPr>
        <w:jc w:val="both"/>
      </w:pPr>
      <w:r>
        <w:rPr>
          <w:rStyle w:val="s3"/>
        </w:rPr>
        <w:t xml:space="preserve">В пункт 4 внесены изменения в соответствии с </w:t>
      </w:r>
      <w:hyperlink r:id="rId3291" w:anchor="sub_id=280"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3292" w:anchor="sub_id=280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Исчисление суммы акциза производится по следующим ставкам:</w:t>
      </w:r>
    </w:p>
    <w:p w:rsidR="00000000" w:rsidRDefault="008B2134">
      <w:pPr>
        <w:jc w:val="both"/>
      </w:pPr>
      <w:hyperlink r:id="rId3293" w:history="1">
        <w:r>
          <w:rPr>
            <w:rStyle w:val="a3"/>
            <w:rFonts w:ascii="Wingdings" w:hAnsi="Wingdings"/>
            <w:i/>
            <w:iCs/>
            <w:bdr w:val="none" w:sz="0" w:space="0" w:color="auto" w:frame="1"/>
          </w:rPr>
          <w:t>*</w:t>
        </w:r>
      </w:hyperlink>
    </w:p>
    <w:p w:rsidR="00000000" w:rsidRDefault="008B2134">
      <w:pPr>
        <w:jc w:val="both"/>
      </w:pPr>
      <w:r>
        <w:rPr>
          <w:rStyle w:val="s3"/>
        </w:rPr>
        <w:t xml:space="preserve">В подпункт 1 внесены изменения в соответствии с </w:t>
      </w:r>
      <w:hyperlink r:id="rId3294" w:anchor="sub_id=310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295" w:anchor="sub_id=2800400" w:history="1">
        <w:r>
          <w:rPr>
            <w:rStyle w:val="a3"/>
            <w:i/>
            <w:iCs/>
            <w:bdr w:val="none" w:sz="0" w:space="0" w:color="auto" w:frame="1"/>
          </w:rPr>
          <w:t>см. стар. ред.</w:t>
        </w:r>
      </w:hyperlink>
      <w:r>
        <w:rPr>
          <w:rStyle w:val="s3"/>
        </w:rPr>
        <w:t xml:space="preserve">); </w:t>
      </w:r>
      <w:hyperlink r:id="rId3296" w:anchor="sub_id=280"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297" w:anchor="sub_id=2800400" w:history="1">
        <w:r>
          <w:rPr>
            <w:rStyle w:val="a3"/>
            <w:i/>
            <w:iCs/>
            <w:bdr w:val="none" w:sz="0" w:space="0" w:color="auto" w:frame="1"/>
          </w:rPr>
          <w:t>см. стар. ред.</w:t>
        </w:r>
      </w:hyperlink>
      <w:r>
        <w:rPr>
          <w:rStyle w:val="s3"/>
        </w:rPr>
        <w:t xml:space="preserve">); </w:t>
      </w:r>
      <w:hyperlink r:id="rId3298" w:anchor="sub_id=280"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3299" w:anchor="sub_id=2800400" w:history="1">
        <w:r>
          <w:rPr>
            <w:rStyle w:val="a3"/>
            <w:i/>
            <w:iCs/>
            <w:bdr w:val="none" w:sz="0" w:space="0" w:color="auto" w:frame="1"/>
          </w:rPr>
          <w:t>см. стар. ред.</w:t>
        </w:r>
      </w:hyperlink>
      <w:r>
        <w:rPr>
          <w:rStyle w:val="s3"/>
        </w:rPr>
        <w:t xml:space="preserve">); </w:t>
      </w:r>
      <w:hyperlink r:id="rId3300" w:anchor="sub_id=280"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301" w:anchor="sub_id=28004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8B2134">
      <w:pPr>
        <w:ind w:firstLine="400"/>
        <w:jc w:val="both"/>
      </w:pPr>
      <w:r>
        <w:rPr>
          <w:rStyle w:val="s0"/>
        </w:rPr>
        <w:t xml:space="preserve">1) на подакцизные товары, указанные в </w:t>
      </w:r>
      <w:hyperlink w:anchor="sub2790000" w:history="1">
        <w:r>
          <w:rPr>
            <w:rStyle w:val="a3"/>
          </w:rPr>
          <w:t>подпунктах 1) - 4), 6), 7), 8) статьи 279</w:t>
        </w:r>
      </w:hyperlink>
      <w:r>
        <w:t xml:space="preserve"> настоящего Кодекса:</w:t>
      </w:r>
    </w:p>
    <w:p w:rsidR="00000000" w:rsidRDefault="008B2134">
      <w:pPr>
        <w:jc w:val="both"/>
      </w:pPr>
      <w:r>
        <w:rPr>
          <w:rStyle w:val="s3"/>
        </w:rPr>
        <w:t>Действие строк 1 - 13 подпункта 1) пункта 4 статьи 280 было приостановлено до 1 января 2012 года, в период приостановлен</w:t>
      </w:r>
      <w:r>
        <w:rPr>
          <w:rStyle w:val="s3"/>
        </w:rPr>
        <w:t xml:space="preserve">ия действовали ставки акцизов, установленные </w:t>
      </w:r>
      <w:hyperlink r:id="rId3302" w:anchor="sub_id=2100201" w:history="1">
        <w:r>
          <w:rPr>
            <w:rStyle w:val="a3"/>
            <w:i/>
            <w:iCs/>
            <w:bdr w:val="none" w:sz="0" w:space="0" w:color="auto" w:frame="1"/>
          </w:rPr>
          <w:t>статьей 21</w:t>
        </w:r>
      </w:hyperlink>
      <w:r>
        <w:rPr>
          <w:rStyle w:val="s3"/>
        </w:rPr>
        <w:t xml:space="preserve"> Закона РК от 10.12.08 г. № 100-IV</w:t>
      </w:r>
    </w:p>
    <w:p w:rsidR="00000000" w:rsidRDefault="008B2134">
      <w:pPr>
        <w:jc w:val="both"/>
      </w:pPr>
      <w:hyperlink r:id="rId3303" w:history="1">
        <w:r>
          <w:rPr>
            <w:rStyle w:val="a3"/>
            <w:rFonts w:ascii="Wingdings" w:hAnsi="Wingdings"/>
            <w:i/>
            <w:iCs/>
            <w:bdr w:val="none" w:sz="0" w:space="0" w:color="auto" w:frame="1"/>
          </w:rPr>
          <w:t>*</w:t>
        </w:r>
      </w:hyperlink>
    </w:p>
    <w:tbl>
      <w:tblPr>
        <w:tblW w:w="5000" w:type="pct"/>
        <w:tblCellMar>
          <w:left w:w="0" w:type="dxa"/>
          <w:right w:w="0" w:type="dxa"/>
        </w:tblCellMar>
        <w:tblLook w:val="04A0" w:firstRow="1" w:lastRow="0" w:firstColumn="1" w:lastColumn="0" w:noHBand="0" w:noVBand="1"/>
      </w:tblPr>
      <w:tblGrid>
        <w:gridCol w:w="697"/>
        <w:gridCol w:w="1744"/>
        <w:gridCol w:w="5390"/>
        <w:gridCol w:w="1740"/>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w:t>
            </w:r>
          </w:p>
          <w:p w:rsidR="00000000" w:rsidRDefault="008B2134">
            <w:pPr>
              <w:jc w:val="center"/>
            </w:pPr>
            <w:r>
              <w:rPr>
                <w:color w:val="auto"/>
              </w:rPr>
              <w:t>п/п</w:t>
            </w:r>
          </w:p>
        </w:tc>
        <w:tc>
          <w:tcPr>
            <w:tcW w:w="9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Код</w:t>
            </w:r>
            <w:r>
              <w:rPr>
                <w:rStyle w:val="s0"/>
              </w:rPr>
              <w:t xml:space="preserve"> </w:t>
            </w:r>
            <w:hyperlink r:id="rId3304" w:history="1">
              <w:r>
                <w:rPr>
                  <w:rStyle w:val="a3"/>
                </w:rPr>
                <w:t>ТН ВЭД ТС</w:t>
              </w:r>
            </w:hyperlink>
          </w:p>
        </w:tc>
        <w:tc>
          <w:tcPr>
            <w:tcW w:w="28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Виды подакцизных товаров</w:t>
            </w:r>
          </w:p>
        </w:tc>
        <w:tc>
          <w:tcPr>
            <w:tcW w:w="9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Ставки акцизов</w:t>
            </w:r>
          </w:p>
          <w:p w:rsidR="00000000" w:rsidRDefault="008B2134">
            <w:pPr>
              <w:jc w:val="center"/>
            </w:pPr>
            <w:r>
              <w:rPr>
                <w:color w:val="auto"/>
              </w:rPr>
              <w:t>(в тенге за единицу измерения)</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из 2207</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Спирт этиловый неденатурированный с концентрацией спирта 80 объемных процентов или более (кроме спирта этилового неденатурированного, реализуемого или используемого для производства алкогольной продукции, лечебных и фармацевтических препаратов, отпускаемог</w:t>
            </w:r>
            <w:r>
              <w:rPr>
                <w:rStyle w:val="s0"/>
              </w:rPr>
              <w:t>о государственным медицинским учреждениям в пределах установленных квот), этиловый спирт и прочие спирты денатурированные, любой концентрации (кроме спирта этилового (этанола) денатурированного топливного (не бесцветного, окрашенного) для потребления на вн</w:t>
            </w:r>
            <w:r>
              <w:rPr>
                <w:rStyle w:val="s0"/>
              </w:rPr>
              <w:t>утреннем рынке)</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600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из 2207</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Спирт этиловый (этанол) денатурированный топливный (не бесцветный, окрашенный для потребления на внутреннем рынке)</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color w:val="auto"/>
              </w:rPr>
              <w:t>3.</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из 2208</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 xml:space="preserve">Спирт этиловый неденатурированный, спиртовые настойки и прочие спиртные напитки с концентрацией спирта менее 80 объемных процентов (кроме спирта этилового неденатурированного, реализуемого или используемого для производства алкогольной продукции, лечебных </w:t>
            </w:r>
            <w:r>
              <w:rPr>
                <w:rStyle w:val="s0"/>
              </w:rPr>
              <w:t>и фармацевтических препаратов, отпускаемого государственным медицинским учреждениям в пределах установленных квот)</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750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color w:val="auto"/>
              </w:rPr>
              <w:t>4.</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из 2207</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Спирт этиловый неденатурированный с концентрацией спирта 80 объемных процентов или более, реал</w:t>
            </w:r>
            <w:r>
              <w:rPr>
                <w:rStyle w:val="s0"/>
              </w:rPr>
              <w:t>изуемый или используемый для производства алкогольной продукции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color w:val="auto"/>
              </w:rPr>
              <w:t>5.</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из 2208</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Спирт этиловый неденатурированный, спиртовые настойки и прочие спиртные напитки с концентрацией спирта менее 80 объемных процентов, реализуемые или используемые для производства алкогольной продукции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75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5-1.</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из 3003, 3004</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Спиртосодержащая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500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6.</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color w:val="auto"/>
              </w:rPr>
              <w:t>2208</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Алкогольная продукция (кроме коньяка, бренди, вин, виноматериала и пива)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500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7.</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color w:val="auto"/>
              </w:rPr>
              <w:t>2208</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Коньяк, бренди (кроме коньяка, бренди, произведенных из коньячного спирта отечественного производства)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325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8.</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color w:val="auto"/>
              </w:rPr>
              <w:t>2208</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t xml:space="preserve">Коньяк, бренди, </w:t>
            </w:r>
            <w:r>
              <w:rPr>
                <w:color w:val="auto"/>
              </w:rPr>
              <w:t>произведенные из коньячного спирта отечественного производства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170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9.</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color w:val="auto"/>
              </w:rPr>
              <w:t>2204, 2205, 2206 00</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Вина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35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10.</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из 2204, 2205, 2206 00</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Виноматериал (кроме реализуемого или используемого для производства этилового спирта и алкогольной продукции)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170 тенге/литр</w:t>
            </w:r>
          </w:p>
        </w:tc>
      </w:tr>
    </w:tbl>
    <w:p w:rsidR="00000000" w:rsidRDefault="008B2134">
      <w:pPr>
        <w:jc w:val="both"/>
      </w:pPr>
      <w:r>
        <w:rPr>
          <w:rStyle w:val="s3"/>
        </w:rPr>
        <w:t xml:space="preserve">В строку 11 внесены изменения в соответствии с </w:t>
      </w:r>
      <w:hyperlink r:id="rId3305" w:anchor="sub_id=280" w:history="1">
        <w:r>
          <w:rPr>
            <w:rStyle w:val="a3"/>
            <w:i/>
            <w:iCs/>
            <w:bdr w:val="none" w:sz="0" w:space="0" w:color="auto" w:frame="1"/>
          </w:rPr>
          <w:t>За</w:t>
        </w:r>
        <w:r>
          <w:rPr>
            <w:rStyle w:val="a3"/>
            <w:i/>
            <w:iCs/>
            <w:bdr w:val="none" w:sz="0" w:space="0" w:color="auto" w:frame="1"/>
          </w:rPr>
          <w:t>коном</w:t>
        </w:r>
      </w:hyperlink>
      <w:r>
        <w:rPr>
          <w:rStyle w:val="s3"/>
        </w:rPr>
        <w:t xml:space="preserve"> РК от 26.12.12 г. № 61-V (введены в действие с 1 января 2012 г.) (</w:t>
      </w:r>
      <w:hyperlink r:id="rId3306" w:anchor="sub_id=2800400" w:history="1">
        <w:r>
          <w:rPr>
            <w:rStyle w:val="a3"/>
            <w:i/>
            <w:iCs/>
            <w:bdr w:val="none" w:sz="0" w:space="0" w:color="auto" w:frame="1"/>
          </w:rPr>
          <w:t>см. стар. ред.</w:t>
        </w:r>
      </w:hyperlink>
      <w:r>
        <w:rPr>
          <w:rStyle w:val="s3"/>
        </w:rPr>
        <w:t>)</w:t>
      </w:r>
    </w:p>
    <w:tbl>
      <w:tblPr>
        <w:tblW w:w="5000" w:type="pct"/>
        <w:tblCellMar>
          <w:left w:w="0" w:type="dxa"/>
          <w:right w:w="0" w:type="dxa"/>
        </w:tblCellMar>
        <w:tblLook w:val="04A0" w:firstRow="1" w:lastRow="0" w:firstColumn="1" w:lastColumn="0" w:noHBand="0" w:noVBand="1"/>
      </w:tblPr>
      <w:tblGrid>
        <w:gridCol w:w="697"/>
        <w:gridCol w:w="1744"/>
        <w:gridCol w:w="5390"/>
        <w:gridCol w:w="1740"/>
      </w:tblGrid>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11.</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из 2204, 2205, 2206 00</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Виноматериал, реализуемый или используемый для производства этилового спирта и алкогольной продукции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12.</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color w:val="auto"/>
              </w:rPr>
              <w:t>2203 00</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Пиво</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26</w:t>
            </w:r>
            <w:r>
              <w:rPr>
                <w:i/>
                <w:iCs/>
                <w:color w:val="auto"/>
              </w:rPr>
              <w:t xml:space="preserve"> </w:t>
            </w:r>
            <w:r>
              <w:rPr>
                <w:color w:val="auto"/>
              </w:rPr>
              <w:t>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13.</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2202 90 100 1</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t>Пиво с объемным содержанием этилового спирта не более 0,5 процента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0 тенге/литр</w:t>
            </w:r>
          </w:p>
        </w:tc>
      </w:tr>
    </w:tbl>
    <w:p w:rsidR="00000000" w:rsidRDefault="008B2134">
      <w:pPr>
        <w:jc w:val="both"/>
      </w:pPr>
      <w:r>
        <w:t> </w:t>
      </w:r>
    </w:p>
    <w:p w:rsidR="00000000" w:rsidRDefault="008B2134">
      <w:pPr>
        <w:jc w:val="both"/>
      </w:pPr>
      <w:r>
        <w:rPr>
          <w:rStyle w:val="s3"/>
        </w:rPr>
        <w:t xml:space="preserve">Действие строк 14 - 18 подпункта 1) пункта 4 статьи 280 приостановлено до 1 января 2014 года. </w:t>
      </w:r>
    </w:p>
    <w:p w:rsidR="00000000" w:rsidRDefault="008B2134">
      <w:pPr>
        <w:jc w:val="both"/>
      </w:pPr>
      <w:r>
        <w:rPr>
          <w:rStyle w:val="s3"/>
        </w:rPr>
        <w:t xml:space="preserve">С 1 января 2012 года до 1 января 2013 года действовали ставки акцизов, установленные </w:t>
      </w:r>
      <w:hyperlink r:id="rId3307" w:anchor="sub_id=21000302" w:history="1">
        <w:r>
          <w:rPr>
            <w:rStyle w:val="a3"/>
            <w:i/>
            <w:iCs/>
            <w:bdr w:val="none" w:sz="0" w:space="0" w:color="auto" w:frame="1"/>
          </w:rPr>
          <w:t>подпунктом 3-2 статьи 21</w:t>
        </w:r>
      </w:hyperlink>
      <w:r>
        <w:rPr>
          <w:rStyle w:val="s3"/>
        </w:rPr>
        <w:t xml:space="preserve"> Закона РК от 10.12.08 г. № 100-IV</w:t>
      </w:r>
    </w:p>
    <w:p w:rsidR="00000000" w:rsidRDefault="008B2134">
      <w:pPr>
        <w:jc w:val="both"/>
      </w:pPr>
      <w:r>
        <w:rPr>
          <w:rStyle w:val="s3"/>
        </w:rPr>
        <w:t xml:space="preserve">С 1 января 2013 года до 1 января 2014 года действуют ставки акцизов, установленные </w:t>
      </w:r>
      <w:hyperlink r:id="rId3308" w:anchor="sub_id=21000303" w:history="1">
        <w:r>
          <w:rPr>
            <w:rStyle w:val="a3"/>
            <w:i/>
            <w:iCs/>
            <w:bdr w:val="none" w:sz="0" w:space="0" w:color="auto" w:frame="1"/>
          </w:rPr>
          <w:t>подпунктом 3-3 статьи 21</w:t>
        </w:r>
      </w:hyperlink>
      <w:r>
        <w:rPr>
          <w:rStyle w:val="s3"/>
        </w:rPr>
        <w:t xml:space="preserve"> Закона РК от 10.12.08 г. № 100-IV</w:t>
      </w:r>
    </w:p>
    <w:tbl>
      <w:tblPr>
        <w:tblW w:w="5000" w:type="pct"/>
        <w:tblCellMar>
          <w:left w:w="0" w:type="dxa"/>
          <w:right w:w="0" w:type="dxa"/>
        </w:tblCellMar>
        <w:tblLook w:val="04A0" w:firstRow="1" w:lastRow="0" w:firstColumn="1" w:lastColumn="0" w:noHBand="0" w:noVBand="1"/>
      </w:tblPr>
      <w:tblGrid>
        <w:gridCol w:w="697"/>
        <w:gridCol w:w="1757"/>
        <w:gridCol w:w="5377"/>
        <w:gridCol w:w="1740"/>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19"/>
              </w:rPr>
              <w:t>14.</w:t>
            </w:r>
          </w:p>
        </w:tc>
        <w:tc>
          <w:tcPr>
            <w:tcW w:w="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ind w:firstLine="70"/>
              <w:jc w:val="both"/>
            </w:pPr>
            <w:r>
              <w:rPr>
                <w:rStyle w:val="s19"/>
              </w:rPr>
              <w:t>из 2402</w:t>
            </w:r>
          </w:p>
        </w:tc>
        <w:tc>
          <w:tcPr>
            <w:tcW w:w="28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ind w:firstLine="70"/>
              <w:jc w:val="both"/>
            </w:pPr>
            <w:r>
              <w:rPr>
                <w:rStyle w:val="s19"/>
              </w:rPr>
              <w:t>Сигареты с фильтром</w:t>
            </w:r>
          </w:p>
        </w:tc>
        <w:tc>
          <w:tcPr>
            <w:tcW w:w="9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ind w:firstLine="70"/>
              <w:jc w:val="both"/>
            </w:pPr>
            <w:r>
              <w:rPr>
                <w:rStyle w:val="s19"/>
              </w:rPr>
              <w:t>1960 тенге/1000 штук</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19"/>
              </w:rPr>
              <w:t>15.</w:t>
            </w:r>
          </w:p>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ind w:firstLine="70"/>
              <w:jc w:val="both"/>
            </w:pPr>
            <w:r>
              <w:rPr>
                <w:rStyle w:val="s19"/>
              </w:rPr>
              <w:t>из 2402</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ind w:firstLine="70"/>
              <w:jc w:val="both"/>
            </w:pPr>
            <w:r>
              <w:rPr>
                <w:rStyle w:val="s19"/>
              </w:rPr>
              <w:t>Сигареты без фильтра, папиросы</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ind w:firstLine="70"/>
              <w:jc w:val="both"/>
            </w:pPr>
            <w:r>
              <w:rPr>
                <w:rStyle w:val="s19"/>
              </w:rPr>
              <w:t>1200 тенге/1000 штук</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19"/>
              </w:rPr>
              <w:t>16.</w:t>
            </w:r>
          </w:p>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ind w:firstLine="70"/>
              <w:jc w:val="both"/>
            </w:pPr>
            <w:r>
              <w:rPr>
                <w:rStyle w:val="s19"/>
              </w:rPr>
              <w:t>из 2402</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ind w:firstLine="70"/>
              <w:jc w:val="both"/>
            </w:pPr>
            <w:r>
              <w:rPr>
                <w:rStyle w:val="s19"/>
              </w:rPr>
              <w:t xml:space="preserve">Сигариллы </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ind w:firstLine="70"/>
              <w:jc w:val="both"/>
            </w:pPr>
            <w:r>
              <w:rPr>
                <w:rStyle w:val="s19"/>
              </w:rPr>
              <w:t>2400 тенге/1000 штук</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19"/>
              </w:rPr>
              <w:t>17.</w:t>
            </w:r>
          </w:p>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ind w:firstLine="70"/>
              <w:jc w:val="both"/>
            </w:pPr>
            <w:r>
              <w:rPr>
                <w:rStyle w:val="s19"/>
              </w:rPr>
              <w:t>из 2402</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ind w:firstLine="70"/>
              <w:jc w:val="both"/>
            </w:pPr>
            <w:r>
              <w:rPr>
                <w:rStyle w:val="s19"/>
              </w:rPr>
              <w:t xml:space="preserve">Сигары </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ind w:firstLine="70"/>
              <w:jc w:val="both"/>
            </w:pPr>
            <w:r>
              <w:rPr>
                <w:rStyle w:val="s19"/>
              </w:rPr>
              <w:t>190 тенге/ штука</w:t>
            </w:r>
          </w:p>
          <w:p w:rsidR="00000000" w:rsidRDefault="008B2134">
            <w:pPr>
              <w:ind w:firstLine="70"/>
              <w:jc w:val="both"/>
            </w:pPr>
            <w:r>
              <w:rPr>
                <w:rStyle w:val="s19"/>
              </w:rPr>
              <w:t> </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19"/>
              </w:rPr>
              <w:t>18.</w:t>
            </w:r>
          </w:p>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ind w:firstLine="70"/>
              <w:jc w:val="both"/>
            </w:pPr>
            <w:r>
              <w:rPr>
                <w:rStyle w:val="s19"/>
              </w:rPr>
              <w:t>из 2403</w:t>
            </w:r>
          </w:p>
          <w:p w:rsidR="00000000" w:rsidRDefault="008B2134">
            <w:pPr>
              <w:ind w:firstLine="70"/>
              <w:jc w:val="both"/>
            </w:pPr>
            <w:r>
              <w:rPr>
                <w:rStyle w:val="s19"/>
              </w:rPr>
              <w:t> </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ind w:firstLine="70"/>
              <w:jc w:val="both"/>
            </w:pPr>
            <w:r>
              <w:rPr>
                <w:rStyle w:val="s19"/>
              </w:rPr>
              <w:t>Табак трубочный, курительный, жевательный, сосательный, нюхательный, кальянный и прочий, упакованный в потребительскую тару и предназначенный для конечного потребления, за исключением фармацевтической продукции, содержащей никотин</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ind w:firstLine="70"/>
              <w:jc w:val="both"/>
            </w:pPr>
            <w:r>
              <w:rPr>
                <w:rStyle w:val="s19"/>
              </w:rPr>
              <w:t>2450 тенге/ килограмм</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19.</w:t>
            </w:r>
          </w:p>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color w:val="auto"/>
              </w:rPr>
              <w:t>из 2709 00</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color w:val="auto"/>
              </w:rPr>
              <w:t xml:space="preserve">Сырая нефть, газовый конденсат </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0 тенге/тонна</w:t>
            </w:r>
          </w:p>
        </w:tc>
      </w:tr>
      <w:tr w:rsidR="00000000">
        <w:trPr>
          <w:trHeight w:val="20"/>
        </w:trPr>
        <w:tc>
          <w:tcPr>
            <w:tcW w:w="36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spacing w:line="20" w:lineRule="atLeast"/>
              <w:jc w:val="center"/>
            </w:pPr>
            <w:r>
              <w:t>20.</w:t>
            </w:r>
          </w:p>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spacing w:line="20" w:lineRule="atLeast"/>
            </w:pPr>
            <w:r>
              <w:t>из 8702</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spacing w:line="20" w:lineRule="atLeast"/>
              <w:jc w:val="both"/>
            </w:pPr>
            <w:r>
              <w:t>моторные транспортные средства, предназначенные для перевозки 10 и более человек с объемом двигателя более 3 000 куб. см, за исключением микроавтобусов, автобусов и троллейбусов</w:t>
            </w:r>
          </w:p>
        </w:tc>
        <w:tc>
          <w:tcPr>
            <w:tcW w:w="90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spacing w:line="20" w:lineRule="atLeast"/>
              <w:jc w:val="center"/>
            </w:pPr>
            <w:r>
              <w:t>100 тенге/куб. см</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8B2134"/>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spacing w:line="20" w:lineRule="atLeast"/>
            </w:pPr>
            <w:r>
              <w:t>из 8703</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spacing w:line="20" w:lineRule="atLeast"/>
              <w:jc w:val="both"/>
            </w:pPr>
            <w:r>
              <w:t>автомобили легковые и прочие моторные транспортные средства, предназначенные главным образом для перевозки людей с объемом двигателя более 3 000 куб. см (кроме автомобилей с ручным управлением или адаптером ручного управления, специально предназначенных дл</w:t>
            </w:r>
            <w:r>
              <w:t>я инвалидов)</w:t>
            </w:r>
          </w:p>
        </w:tc>
        <w:tc>
          <w:tcPr>
            <w:tcW w:w="0" w:type="auto"/>
            <w:vMerge/>
            <w:tcBorders>
              <w:top w:val="nil"/>
              <w:left w:val="nil"/>
              <w:bottom w:val="single" w:sz="8" w:space="0" w:color="auto"/>
              <w:right w:val="single" w:sz="8" w:space="0" w:color="auto"/>
            </w:tcBorders>
            <w:vAlign w:val="center"/>
            <w:hideMark/>
          </w:tcPr>
          <w:p w:rsidR="00000000" w:rsidRDefault="008B2134"/>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8B2134"/>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spacing w:line="20" w:lineRule="atLeast"/>
            </w:pPr>
            <w:r>
              <w:t>из 8704</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spacing w:line="20" w:lineRule="atLeast"/>
              <w:jc w:val="both"/>
            </w:pPr>
            <w: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w:t>
            </w:r>
            <w:r>
              <w:rPr>
                <w:rStyle w:val="s0"/>
              </w:rPr>
              <w:t>, с объемом двигателя более 3 000 куб. см (кроме автомобилей с ручным управлением или адаптером ручного управления, специально предназначенных для инвалидов)</w:t>
            </w:r>
          </w:p>
        </w:tc>
        <w:tc>
          <w:tcPr>
            <w:tcW w:w="0" w:type="auto"/>
            <w:vMerge/>
            <w:tcBorders>
              <w:top w:val="nil"/>
              <w:left w:val="nil"/>
              <w:bottom w:val="single" w:sz="8" w:space="0" w:color="auto"/>
              <w:right w:val="single" w:sz="8" w:space="0" w:color="auto"/>
            </w:tcBorders>
            <w:vAlign w:val="center"/>
            <w:hideMark/>
          </w:tcPr>
          <w:p w:rsidR="00000000" w:rsidRDefault="008B2134"/>
        </w:tc>
      </w:tr>
    </w:tbl>
    <w:p w:rsidR="00000000" w:rsidRDefault="008B2134">
      <w:pPr>
        <w:jc w:val="both"/>
      </w:pPr>
      <w:hyperlink r:id="rId3309" w:history="1">
        <w:r>
          <w:rPr>
            <w:rStyle w:val="a3"/>
            <w:rFonts w:ascii="Wingdings" w:hAnsi="Wingdings"/>
            <w:i/>
            <w:iCs/>
            <w:bdr w:val="none" w:sz="0" w:space="0" w:color="auto" w:frame="1"/>
          </w:rPr>
          <w:t>*</w:t>
        </w:r>
      </w:hyperlink>
    </w:p>
    <w:p w:rsidR="00000000" w:rsidRDefault="008B2134">
      <w:pPr>
        <w:jc w:val="both"/>
      </w:pPr>
      <w:r>
        <w:rPr>
          <w:rStyle w:val="s3"/>
        </w:rPr>
        <w:t>В подпункт 2 внесены изменен</w:t>
      </w:r>
      <w:r>
        <w:rPr>
          <w:rStyle w:val="s3"/>
        </w:rPr>
        <w:t xml:space="preserve">ия в соответствии с </w:t>
      </w:r>
      <w:hyperlink r:id="rId3310" w:anchor="sub_id=310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311" w:anchor="sub_id=28004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на подакцизные товары, указанные в </w:t>
      </w:r>
      <w:hyperlink w:anchor="sub2790000" w:history="1">
        <w:r>
          <w:rPr>
            <w:rStyle w:val="a3"/>
          </w:rPr>
          <w:t>подпункте 5) статьи 279</w:t>
        </w:r>
      </w:hyperlink>
      <w:r>
        <w:rPr>
          <w:rStyle w:val="s0"/>
        </w:rPr>
        <w:t xml:space="preserve"> настоящего Кодекса:</w:t>
      </w:r>
    </w:p>
    <w:p w:rsidR="00000000" w:rsidRDefault="008B2134">
      <w:pPr>
        <w:jc w:val="both"/>
      </w:pPr>
      <w:r>
        <w:t> </w:t>
      </w:r>
    </w:p>
    <w:tbl>
      <w:tblPr>
        <w:tblW w:w="5000" w:type="pct"/>
        <w:tblCellMar>
          <w:left w:w="0" w:type="dxa"/>
          <w:right w:w="0" w:type="dxa"/>
        </w:tblCellMar>
        <w:tblLook w:val="04A0" w:firstRow="1" w:lastRow="0" w:firstColumn="1" w:lastColumn="0" w:noHBand="0" w:noVBand="1"/>
      </w:tblPr>
      <w:tblGrid>
        <w:gridCol w:w="581"/>
        <w:gridCol w:w="4161"/>
        <w:gridCol w:w="2668"/>
        <w:gridCol w:w="2161"/>
      </w:tblGrid>
      <w:tr w:rsidR="00000000">
        <w:trPr>
          <w:trHeight w:val="240"/>
        </w:trPr>
        <w:tc>
          <w:tcPr>
            <w:tcW w:w="30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 xml:space="preserve">№ </w:t>
            </w:r>
          </w:p>
          <w:p w:rsidR="00000000" w:rsidRDefault="008B2134">
            <w:pPr>
              <w:jc w:val="center"/>
            </w:pPr>
            <w:r>
              <w:rPr>
                <w:color w:val="auto"/>
              </w:rPr>
              <w:t>п/п</w:t>
            </w:r>
          </w:p>
        </w:tc>
        <w:tc>
          <w:tcPr>
            <w:tcW w:w="217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r>
              <w:rPr>
                <w:color w:val="auto"/>
              </w:rPr>
              <w:t> </w:t>
            </w:r>
          </w:p>
        </w:tc>
        <w:tc>
          <w:tcPr>
            <w:tcW w:w="252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Ставки акцизов на 1 тонну (в тенге)</w:t>
            </w:r>
          </w:p>
        </w:tc>
      </w:tr>
      <w:tr w:rsidR="00000000">
        <w:trPr>
          <w:trHeight w:val="538"/>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B2134"/>
        </w:tc>
        <w:tc>
          <w:tcPr>
            <w:tcW w:w="0" w:type="auto"/>
            <w:vMerge/>
            <w:tcBorders>
              <w:top w:val="single" w:sz="8" w:space="0" w:color="auto"/>
              <w:left w:val="nil"/>
              <w:bottom w:val="single" w:sz="8" w:space="0" w:color="auto"/>
              <w:right w:val="single" w:sz="8" w:space="0" w:color="auto"/>
            </w:tcBorders>
            <w:vAlign w:val="center"/>
            <w:hideMark/>
          </w:tcPr>
          <w:p w:rsidR="00000000" w:rsidRDefault="008B2134"/>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Бензин</w:t>
            </w:r>
          </w:p>
          <w:p w:rsidR="00000000" w:rsidRDefault="008B2134">
            <w:pPr>
              <w:jc w:val="center"/>
            </w:pPr>
            <w:r>
              <w:rPr>
                <w:color w:val="auto"/>
              </w:rPr>
              <w:t>(за исключением авиационного)</w:t>
            </w:r>
          </w:p>
          <w:p w:rsidR="00000000" w:rsidRDefault="008B2134">
            <w:pPr>
              <w:jc w:val="center"/>
            </w:pPr>
            <w:r>
              <w:rPr>
                <w:color w:val="auto"/>
              </w:rPr>
              <w:t xml:space="preserve">(код </w:t>
            </w:r>
            <w:hyperlink r:id="rId3312" w:history="1">
              <w:r>
                <w:rPr>
                  <w:rStyle w:val="a3"/>
                </w:rPr>
                <w:t>ТН ВЭД ЕврАзЭС</w:t>
              </w:r>
            </w:hyperlink>
            <w:r>
              <w:rPr>
                <w:rStyle w:val="s0"/>
              </w:rPr>
              <w:t xml:space="preserve"> 2710 11410 0-2710 11590 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Дизельное</w:t>
            </w:r>
          </w:p>
          <w:p w:rsidR="00000000" w:rsidRDefault="008B2134">
            <w:pPr>
              <w:jc w:val="center"/>
            </w:pPr>
            <w:r>
              <w:rPr>
                <w:color w:val="auto"/>
              </w:rPr>
              <w:t>топливо</w:t>
            </w:r>
          </w:p>
          <w:p w:rsidR="00000000" w:rsidRDefault="008B2134">
            <w:pPr>
              <w:jc w:val="center"/>
            </w:pPr>
            <w:r>
              <w:rPr>
                <w:color w:val="auto"/>
              </w:rPr>
              <w:t>(код ТН ВЭД ЕврАзЭС</w:t>
            </w:r>
          </w:p>
          <w:p w:rsidR="00000000" w:rsidRDefault="008B2134">
            <w:pPr>
              <w:jc w:val="center"/>
            </w:pPr>
            <w:r>
              <w:rPr>
                <w:color w:val="auto"/>
              </w:rPr>
              <w:t>2710 19 3100-2710 19 490 0)</w:t>
            </w:r>
          </w:p>
        </w:tc>
      </w:tr>
      <w:tr w:rsidR="00000000">
        <w:trPr>
          <w:trHeight w:val="268"/>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w:t>
            </w:r>
          </w:p>
        </w:tc>
      </w:tr>
      <w:tr w:rsidR="00000000">
        <w:trPr>
          <w:trHeight w:val="528"/>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Оптовая реализация производителями бензина (за исключением авиационного) и дизельного топлива собственного производства</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4500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540</w:t>
            </w:r>
          </w:p>
        </w:tc>
      </w:tr>
      <w:tr w:rsidR="00000000">
        <w:trPr>
          <w:trHeight w:val="547"/>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Оптовая реализация физическими и юридическими лицами бензина (за исключением авиационного) и дизельного топлива</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0</w:t>
            </w:r>
          </w:p>
        </w:tc>
      </w:tr>
      <w:tr w:rsidR="00000000">
        <w:trPr>
          <w:trHeight w:val="710"/>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Розничная реализация производителями бензина (за исключением авиационного) и дизельного топлива, использование на собственные производственные нужды</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5000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600</w:t>
            </w:r>
          </w:p>
        </w:tc>
      </w:tr>
      <w:tr w:rsidR="00000000">
        <w:trPr>
          <w:trHeight w:val="720"/>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Розничная реализация физическими и юридическими лицами бензина (за исключением авиационного) и дизельного топлива, использование на собственные производственные нужды</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500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60</w:t>
            </w:r>
          </w:p>
        </w:tc>
      </w:tr>
      <w:tr w:rsidR="00000000">
        <w:trPr>
          <w:trHeight w:val="471"/>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5.</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color w:val="auto"/>
              </w:rPr>
              <w:t>Импорт</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4500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540</w:t>
            </w:r>
          </w:p>
        </w:tc>
      </w:tr>
    </w:tbl>
    <w:p w:rsidR="00000000" w:rsidRDefault="008B2134">
      <w:pPr>
        <w:ind w:firstLine="709"/>
        <w:jc w:val="both"/>
      </w:pPr>
      <w:r>
        <w:rPr>
          <w:color w:val="auto"/>
        </w:rPr>
        <w:t> </w:t>
      </w:r>
    </w:p>
    <w:p w:rsidR="00000000" w:rsidRDefault="008B2134">
      <w:pPr>
        <w:ind w:firstLine="400"/>
        <w:jc w:val="both"/>
      </w:pPr>
      <w:r>
        <w:rPr>
          <w:rStyle w:val="s0"/>
        </w:rPr>
        <w:t xml:space="preserve">В случае, когда единицей измерения объема при реализации бензина (за исключением авиационного) в розничной торговле является литр, перевод литров в </w:t>
      </w:r>
      <w:r>
        <w:t>тонны осуществляется по следующей формуле:</w:t>
      </w:r>
    </w:p>
    <w:p w:rsidR="00000000" w:rsidRDefault="008B2134">
      <w:pPr>
        <w:ind w:firstLine="426"/>
      </w:pPr>
      <w:r>
        <w:t> </w:t>
      </w:r>
    </w:p>
    <w:p w:rsidR="00000000" w:rsidRDefault="008B2134">
      <w:pPr>
        <w:ind w:firstLine="426"/>
        <w:jc w:val="center"/>
      </w:pPr>
      <w:r>
        <w:rPr>
          <w:noProof/>
          <w:vertAlign w:val="subscript"/>
        </w:rPr>
        <w:drawing>
          <wp:inline distT="0" distB="0" distL="0" distR="0">
            <wp:extent cx="100012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563741"/>
                    <pic:cNvPicPr>
                      <a:picLocks noChangeAspect="1" noChangeArrowheads="1"/>
                    </pic:cNvPicPr>
                  </pic:nvPicPr>
                  <pic:blipFill>
                    <a:blip r:embed="rId3313">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t> где:</w:t>
      </w:r>
    </w:p>
    <w:p w:rsidR="00000000" w:rsidRDefault="008B2134">
      <w:pPr>
        <w:ind w:firstLine="426"/>
      </w:pPr>
      <w:r>
        <w:t> </w:t>
      </w:r>
    </w:p>
    <w:p w:rsidR="00000000" w:rsidRDefault="008B2134">
      <w:pPr>
        <w:ind w:firstLine="400"/>
        <w:jc w:val="both"/>
      </w:pPr>
      <w:r>
        <w:rPr>
          <w:rStyle w:val="s0"/>
        </w:rPr>
        <w:t>М - объем реализованного бензина</w:t>
      </w:r>
      <w:r>
        <w:rPr>
          <w:rStyle w:val="s0"/>
        </w:rPr>
        <w:t xml:space="preserve"> (за исключением авиационного), в тоннах;</w:t>
      </w:r>
    </w:p>
    <w:p w:rsidR="00000000" w:rsidRDefault="008B2134">
      <w:pPr>
        <w:ind w:firstLine="400"/>
        <w:jc w:val="both"/>
      </w:pPr>
      <w:r>
        <w:rPr>
          <w:rStyle w:val="s0"/>
        </w:rPr>
        <w:t>V - объем реализованного бензина (за исключением авиационного), в литрах;</w:t>
      </w:r>
    </w:p>
    <w:p w:rsidR="00000000" w:rsidRDefault="008B2134">
      <w:pPr>
        <w:ind w:firstLine="400"/>
        <w:jc w:val="both"/>
      </w:pPr>
      <w:r>
        <w:rPr>
          <w:rStyle w:val="s0"/>
        </w:rPr>
        <w:t>0,730 - показатель плотности для всех видов бензина (за исключением авиационного), кг/литр.</w:t>
      </w:r>
    </w:p>
    <w:p w:rsidR="00000000" w:rsidRDefault="008B2134">
      <w:pPr>
        <w:ind w:firstLine="400"/>
        <w:jc w:val="both"/>
      </w:pPr>
      <w:r>
        <w:rPr>
          <w:rStyle w:val="s0"/>
        </w:rPr>
        <w:t>В случае, когда единицей измерения объема при реализации дизельного топлива в розничной торговле является литр, перевод литров в тонны осуществляется по следующей формуле:</w:t>
      </w:r>
    </w:p>
    <w:p w:rsidR="00000000" w:rsidRDefault="008B2134">
      <w:pPr>
        <w:ind w:firstLine="400"/>
        <w:jc w:val="both"/>
      </w:pPr>
      <w:r>
        <w:rPr>
          <w:rStyle w:val="s0"/>
        </w:rPr>
        <w:t> </w:t>
      </w:r>
    </w:p>
    <w:p w:rsidR="00000000" w:rsidRDefault="008B2134">
      <w:pPr>
        <w:ind w:firstLine="400"/>
        <w:jc w:val="center"/>
      </w:pPr>
      <w:r>
        <w:rPr>
          <w:noProof/>
          <w:vertAlign w:val="subscript"/>
        </w:rPr>
        <w:drawing>
          <wp:inline distT="0" distB="0" distL="0" distR="0">
            <wp:extent cx="1000125" cy="3905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563742"/>
                    <pic:cNvPicPr>
                      <a:picLocks noChangeAspect="1" noChangeArrowheads="1"/>
                    </pic:cNvPicPr>
                  </pic:nvPicPr>
                  <pic:blipFill>
                    <a:blip r:embed="rId3314">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t> где:</w:t>
      </w:r>
    </w:p>
    <w:p w:rsidR="00000000" w:rsidRDefault="008B2134">
      <w:pPr>
        <w:ind w:firstLine="400"/>
        <w:jc w:val="both"/>
      </w:pPr>
      <w:r>
        <w:t> </w:t>
      </w:r>
    </w:p>
    <w:p w:rsidR="00000000" w:rsidRDefault="008B2134">
      <w:pPr>
        <w:ind w:firstLine="400"/>
        <w:jc w:val="both"/>
      </w:pPr>
      <w:r>
        <w:rPr>
          <w:rStyle w:val="s0"/>
        </w:rPr>
        <w:t>М - объем реализованного дизельного топлива, в тонна</w:t>
      </w:r>
      <w:r>
        <w:rPr>
          <w:rStyle w:val="s0"/>
        </w:rPr>
        <w:t>х;</w:t>
      </w:r>
    </w:p>
    <w:p w:rsidR="00000000" w:rsidRDefault="008B2134">
      <w:pPr>
        <w:ind w:firstLine="400"/>
        <w:jc w:val="both"/>
      </w:pPr>
      <w:r>
        <w:rPr>
          <w:rStyle w:val="s0"/>
        </w:rPr>
        <w:t xml:space="preserve">V - объем реализованного дизельного топлива, в литрах; </w:t>
      </w:r>
    </w:p>
    <w:p w:rsidR="00000000" w:rsidRDefault="008B2134">
      <w:pPr>
        <w:ind w:firstLine="400"/>
        <w:jc w:val="both"/>
      </w:pPr>
      <w:r>
        <w:rPr>
          <w:rStyle w:val="s0"/>
        </w:rPr>
        <w:t>0,769 - показатель плотности для дизельного топлива, кг/литр.</w:t>
      </w:r>
    </w:p>
    <w:p w:rsidR="00000000" w:rsidRDefault="008B2134">
      <w:pPr>
        <w:ind w:firstLine="400"/>
        <w:jc w:val="both"/>
      </w:pPr>
      <w:r>
        <w:rPr>
          <w:rStyle w:val="s0"/>
        </w:rPr>
        <w:t>Примечание. Номенклатура товара определяется кодом ТН ВЭД ЕврАзЭС и (или) наименованием товара.</w:t>
      </w:r>
    </w:p>
    <w:p w:rsidR="00000000" w:rsidRDefault="008B2134">
      <w:pPr>
        <w:jc w:val="both"/>
      </w:pPr>
      <w:hyperlink r:id="rId3315" w:history="1">
        <w:r>
          <w:rPr>
            <w:rStyle w:val="a3"/>
            <w:rFonts w:ascii="Wingdings" w:hAnsi="Wingdings"/>
            <w:i/>
            <w:iCs/>
            <w:bdr w:val="none" w:sz="0" w:space="0" w:color="auto" w:frame="1"/>
          </w:rPr>
          <w:t>*</w:t>
        </w:r>
      </w:hyperlink>
    </w:p>
    <w:p w:rsidR="00000000" w:rsidRDefault="008B2134">
      <w:pPr>
        <w:ind w:firstLine="709"/>
        <w:jc w:val="both"/>
      </w:pPr>
      <w:r>
        <w:t> </w:t>
      </w:r>
    </w:p>
    <w:p w:rsidR="00000000" w:rsidRDefault="008B2134">
      <w:pPr>
        <w:ind w:firstLine="709"/>
        <w:jc w:val="both"/>
      </w:pPr>
      <w:r>
        <w:t> </w:t>
      </w:r>
    </w:p>
    <w:p w:rsidR="00000000" w:rsidRDefault="008B2134">
      <w:pPr>
        <w:jc w:val="center"/>
      </w:pPr>
      <w:bookmarkStart w:id="505" w:name="SUB2810000"/>
      <w:bookmarkEnd w:id="505"/>
      <w:r>
        <w:rPr>
          <w:rStyle w:val="s1"/>
        </w:rPr>
        <w:t xml:space="preserve">Глава 39. НАЛОГООБЛОЖЕНИЕ ПОДАКЦИЗНЫХ ТОВАРОВ, </w:t>
      </w:r>
    </w:p>
    <w:p w:rsidR="00000000" w:rsidRDefault="008B2134">
      <w:pPr>
        <w:jc w:val="center"/>
      </w:pPr>
      <w:r>
        <w:rPr>
          <w:rStyle w:val="s1"/>
        </w:rPr>
        <w:t>ПРОИЗВОДИМЫХ, РЕАЛИЗУЕМЫХ В РЕСПУБЛИКЕ КАЗАХСТАН</w:t>
      </w:r>
    </w:p>
    <w:p w:rsidR="00000000" w:rsidRDefault="008B2134">
      <w:pPr>
        <w:jc w:val="center"/>
      </w:pPr>
      <w:r>
        <w:rPr>
          <w:rStyle w:val="s1"/>
        </w:rPr>
        <w:t> </w:t>
      </w:r>
    </w:p>
    <w:p w:rsidR="00000000" w:rsidRDefault="008B2134">
      <w:pPr>
        <w:ind w:left="1200" w:hanging="800"/>
        <w:jc w:val="both"/>
      </w:pPr>
      <w:r>
        <w:rPr>
          <w:rStyle w:val="s1"/>
        </w:rPr>
        <w:t xml:space="preserve">Статья 281. Объект налогообложения </w:t>
      </w:r>
    </w:p>
    <w:p w:rsidR="00000000" w:rsidRDefault="008B2134">
      <w:pPr>
        <w:ind w:firstLine="400"/>
        <w:jc w:val="both"/>
      </w:pPr>
      <w:r>
        <w:rPr>
          <w:rStyle w:val="s0"/>
        </w:rPr>
        <w:t xml:space="preserve">1. Объектом обложения акцизом являются: </w:t>
      </w:r>
    </w:p>
    <w:p w:rsidR="00000000" w:rsidRDefault="008B2134">
      <w:pPr>
        <w:jc w:val="both"/>
      </w:pPr>
      <w:r>
        <w:rPr>
          <w:rStyle w:val="s3"/>
        </w:rPr>
        <w:t>В подпунк</w:t>
      </w:r>
      <w:r>
        <w:rPr>
          <w:rStyle w:val="s3"/>
        </w:rPr>
        <w:t xml:space="preserve">т 1 внесены изменения в соответствии с </w:t>
      </w:r>
      <w:hyperlink r:id="rId3316" w:anchor="sub_id=281" w:history="1">
        <w:r>
          <w:rPr>
            <w:rStyle w:val="a3"/>
            <w:i/>
            <w:iCs/>
            <w:bdr w:val="none" w:sz="0" w:space="0" w:color="auto" w:frame="1"/>
          </w:rPr>
          <w:t>Законом</w:t>
        </w:r>
      </w:hyperlink>
      <w:r>
        <w:rPr>
          <w:rStyle w:val="s3"/>
        </w:rPr>
        <w:t xml:space="preserve"> РК от 21.07.11 г. № 467-IV </w:t>
      </w:r>
      <w:hyperlink r:id="rId3317" w:history="1">
        <w:r>
          <w:rPr>
            <w:rStyle w:val="a3"/>
            <w:rFonts w:ascii="Wingdings" w:hAnsi="Wingdings"/>
            <w:i/>
            <w:iCs/>
            <w:bdr w:val="none" w:sz="0" w:space="0" w:color="auto" w:frame="1"/>
          </w:rPr>
          <w:t>+</w:t>
        </w:r>
      </w:hyperlink>
      <w:r>
        <w:rPr>
          <w:rStyle w:val="s3"/>
        </w:rPr>
        <w:t xml:space="preserve"> (введены в действие с 1 июля 2011 </w:t>
      </w:r>
      <w:r>
        <w:rPr>
          <w:rStyle w:val="s3"/>
        </w:rPr>
        <w:t>г.) (</w:t>
      </w:r>
      <w:hyperlink r:id="rId3318" w:anchor="sub_id=281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следующие операции, осуществляемые плательщиком акциза, с произведенными и (или) добытыми, и (или) розлитыми им подакцизными товарами: </w:t>
      </w:r>
    </w:p>
    <w:p w:rsidR="00000000" w:rsidRDefault="008B2134">
      <w:pPr>
        <w:ind w:firstLine="400"/>
        <w:jc w:val="both"/>
      </w:pPr>
      <w:r>
        <w:rPr>
          <w:rStyle w:val="s0"/>
        </w:rPr>
        <w:t xml:space="preserve">реализация </w:t>
      </w:r>
      <w:r>
        <w:rPr>
          <w:rStyle w:val="s0"/>
        </w:rPr>
        <w:t xml:space="preserve">подакцизных товаров; </w:t>
      </w:r>
    </w:p>
    <w:p w:rsidR="00000000" w:rsidRDefault="008B2134">
      <w:pPr>
        <w:ind w:firstLine="400"/>
        <w:jc w:val="both"/>
      </w:pPr>
      <w:r>
        <w:rPr>
          <w:rStyle w:val="s0"/>
        </w:rPr>
        <w:t xml:space="preserve">передача подакцизных товаров </w:t>
      </w:r>
      <w:r>
        <w:t>на переработку на давальческой основе;</w:t>
      </w:r>
    </w:p>
    <w:p w:rsidR="00000000" w:rsidRDefault="008B2134">
      <w:pPr>
        <w:ind w:firstLine="400"/>
        <w:jc w:val="both"/>
      </w:pPr>
      <w:r>
        <w:t>передача подакцизных товаров, являющихся продуктом переработки давальческих сырья и материалов, в том числе подакцизных;</w:t>
      </w:r>
    </w:p>
    <w:p w:rsidR="00000000" w:rsidRDefault="008B2134">
      <w:pPr>
        <w:ind w:firstLine="400"/>
        <w:jc w:val="both"/>
      </w:pPr>
      <w:r>
        <w:t xml:space="preserve">взнос в уставный капитал; </w:t>
      </w:r>
    </w:p>
    <w:p w:rsidR="00000000" w:rsidRDefault="008B2134">
      <w:pPr>
        <w:ind w:firstLine="400"/>
        <w:jc w:val="both"/>
      </w:pPr>
      <w:r>
        <w:rPr>
          <w:rStyle w:val="s0"/>
        </w:rPr>
        <w:t>использование подакцизных товаров при натуральной оплате, кроме случаев передачи подакцизных товаров в натуральной форме в счет уплаты налога на добычу полезных ископаемых, рентного налога на экспорт;</w:t>
      </w:r>
    </w:p>
    <w:p w:rsidR="00000000" w:rsidRDefault="008B2134">
      <w:pPr>
        <w:ind w:firstLine="400"/>
        <w:jc w:val="both"/>
      </w:pPr>
      <w:r>
        <w:t>отгрузка подакцизных товаров, осуществляемая производит</w:t>
      </w:r>
      <w:r>
        <w:t xml:space="preserve">елем своим структурным подразделениям; </w:t>
      </w:r>
    </w:p>
    <w:p w:rsidR="00000000" w:rsidRDefault="008B2134">
      <w:pPr>
        <w:ind w:firstLine="400"/>
        <w:jc w:val="both"/>
      </w:pPr>
      <w:r>
        <w:t xml:space="preserve">использование производителем произведенных и (или) добытых, и (или) розлитых подакцизных товаров для собственных производственных нужд </w:t>
      </w:r>
      <w:r>
        <w:rPr>
          <w:rStyle w:val="s0"/>
        </w:rPr>
        <w:t>и для собственного производства подакцизных товаров</w:t>
      </w:r>
      <w:r>
        <w:t xml:space="preserve">; </w:t>
      </w:r>
    </w:p>
    <w:p w:rsidR="00000000" w:rsidRDefault="008B2134">
      <w:pPr>
        <w:ind w:firstLine="400"/>
        <w:jc w:val="both"/>
      </w:pPr>
      <w:r>
        <w:t>перемещение подакцизных тов</w:t>
      </w:r>
      <w:r>
        <w:t>аров, осуществляемое производителем с указанного в лицензии адреса производства;</w:t>
      </w:r>
    </w:p>
    <w:p w:rsidR="00000000" w:rsidRDefault="008B2134">
      <w:pPr>
        <w:jc w:val="both"/>
      </w:pPr>
      <w:hyperlink r:id="rId3319" w:anchor="sub_id=600" w:history="1">
        <w:r>
          <w:rPr>
            <w:rStyle w:val="a3"/>
            <w:rFonts w:ascii="Wingdings" w:hAnsi="Wingdings"/>
            <w:i/>
            <w:iCs/>
            <w:bdr w:val="none" w:sz="0" w:space="0" w:color="auto" w:frame="1"/>
          </w:rPr>
          <w:t>*</w:t>
        </w:r>
      </w:hyperlink>
    </w:p>
    <w:p w:rsidR="00000000" w:rsidRDefault="008B2134">
      <w:pPr>
        <w:ind w:firstLine="400"/>
        <w:jc w:val="both"/>
      </w:pPr>
      <w:r>
        <w:t xml:space="preserve">2) оптовая реализация бензина (за исключением авиационного) и дизельного топлива; </w:t>
      </w:r>
    </w:p>
    <w:p w:rsidR="00000000" w:rsidRDefault="008B2134">
      <w:pPr>
        <w:ind w:firstLine="400"/>
        <w:jc w:val="both"/>
      </w:pPr>
      <w:r>
        <w:t>3) рознич</w:t>
      </w:r>
      <w:r>
        <w:t xml:space="preserve">ная реализация бензина (за исключением авиационного) и дизельного топлива; </w:t>
      </w:r>
    </w:p>
    <w:p w:rsidR="00000000" w:rsidRDefault="008B2134">
      <w:pPr>
        <w:jc w:val="both"/>
      </w:pPr>
      <w:hyperlink r:id="rId3320" w:history="1">
        <w:r>
          <w:rPr>
            <w:rStyle w:val="a3"/>
            <w:rFonts w:ascii="Wingdings" w:hAnsi="Wingdings"/>
            <w:i/>
            <w:iCs/>
            <w:bdr w:val="none" w:sz="0" w:space="0" w:color="auto" w:frame="1"/>
          </w:rPr>
          <w:t>*</w:t>
        </w:r>
      </w:hyperlink>
    </w:p>
    <w:p w:rsidR="00000000" w:rsidRDefault="008B2134">
      <w:pPr>
        <w:ind w:firstLine="400"/>
        <w:jc w:val="both"/>
      </w:pPr>
      <w:r>
        <w:t xml:space="preserve">4) реализация </w:t>
      </w:r>
      <w:r>
        <w:rPr>
          <w:rStyle w:val="s0"/>
        </w:rPr>
        <w:t>конкурсной массы, конфискованных и (или) бесхозяйных, перешедших по праву наследования к государств</w:t>
      </w:r>
      <w:r>
        <w:rPr>
          <w:rStyle w:val="s0"/>
        </w:rPr>
        <w:t xml:space="preserve">у и безвозмездно переданных в собственность государства подакцизных товаров; </w:t>
      </w:r>
    </w:p>
    <w:p w:rsidR="00000000" w:rsidRDefault="008B2134">
      <w:pPr>
        <w:ind w:firstLine="400"/>
        <w:jc w:val="both"/>
      </w:pPr>
      <w:r>
        <w:rPr>
          <w:rStyle w:val="s0"/>
        </w:rPr>
        <w:t>5) порча, утрата подакцизных товаров;</w:t>
      </w:r>
    </w:p>
    <w:p w:rsidR="00000000" w:rsidRDefault="008B2134">
      <w:pPr>
        <w:jc w:val="both"/>
      </w:pPr>
      <w:r>
        <w:rPr>
          <w:rStyle w:val="s3"/>
        </w:rPr>
        <w:t xml:space="preserve">Пункт 1 дополнен подпунктом 6 в соответствии с </w:t>
      </w:r>
      <w:hyperlink r:id="rId3321" w:anchor="sub_id=281" w:history="1">
        <w:r>
          <w:rPr>
            <w:rStyle w:val="a3"/>
            <w:i/>
            <w:iCs/>
            <w:bdr w:val="none" w:sz="0" w:space="0" w:color="auto" w:frame="1"/>
          </w:rPr>
          <w:t>Законом</w:t>
        </w:r>
      </w:hyperlink>
      <w:r>
        <w:rPr>
          <w:rStyle w:val="s3"/>
        </w:rPr>
        <w:t xml:space="preserve"> РК о</w:t>
      </w:r>
      <w:r>
        <w:rPr>
          <w:rStyle w:val="s3"/>
        </w:rPr>
        <w:t>т 30.06.10 г. № 297-IV (введено в действие с 1 июля 2010 г.)</w:t>
      </w:r>
    </w:p>
    <w:p w:rsidR="00000000" w:rsidRDefault="008B2134">
      <w:pPr>
        <w:ind w:firstLine="400"/>
        <w:jc w:val="both"/>
      </w:pPr>
      <w:r>
        <w:rPr>
          <w:rStyle w:val="s0"/>
        </w:rPr>
        <w:t>6) импорт подакцизных товаров на территорию Республики Казахстан.</w:t>
      </w:r>
    </w:p>
    <w:p w:rsidR="00000000" w:rsidRDefault="008B2134">
      <w:pPr>
        <w:ind w:firstLine="400"/>
        <w:jc w:val="both"/>
      </w:pPr>
      <w:r>
        <w:rPr>
          <w:rStyle w:val="s0"/>
        </w:rPr>
        <w:t>2. Порча, утрата акцизных марок, учетно-контрольных марок рассматривается как реализация подакцизных товаров.</w:t>
      </w:r>
    </w:p>
    <w:p w:rsidR="00000000" w:rsidRDefault="008B2134">
      <w:pPr>
        <w:jc w:val="both"/>
      </w:pPr>
      <w:bookmarkStart w:id="506" w:name="SUB2810300"/>
      <w:bookmarkEnd w:id="506"/>
      <w:r>
        <w:rPr>
          <w:rStyle w:val="s3"/>
        </w:rPr>
        <w:t>В пункт 3 внесены и</w:t>
      </w:r>
      <w:r>
        <w:rPr>
          <w:rStyle w:val="s3"/>
        </w:rPr>
        <w:t xml:space="preserve">зменения в соответствии с </w:t>
      </w:r>
      <w:hyperlink r:id="rId3322" w:anchor="sub_id=28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23" w:anchor="sub_id=281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Освобождаются от обложения акцизом:</w:t>
      </w:r>
    </w:p>
    <w:p w:rsidR="00000000" w:rsidRDefault="008B2134">
      <w:pPr>
        <w:ind w:firstLine="400"/>
        <w:jc w:val="both"/>
      </w:pPr>
      <w:r>
        <w:rPr>
          <w:rStyle w:val="s0"/>
        </w:rPr>
        <w:t xml:space="preserve">1) экспорт подакцизных товаров, если он отвечает требованиям, установленным </w:t>
      </w:r>
      <w:hyperlink w:anchor="sub2880000" w:history="1">
        <w:r>
          <w:rPr>
            <w:rStyle w:val="a3"/>
          </w:rPr>
          <w:t>статьей</w:t>
        </w:r>
        <w:r>
          <w:rPr>
            <w:rStyle w:val="a3"/>
          </w:rPr>
          <w:t xml:space="preserve"> 288</w:t>
        </w:r>
      </w:hyperlink>
      <w:r>
        <w:rPr>
          <w:rStyle w:val="s0"/>
        </w:rPr>
        <w:t xml:space="preserve"> настоящего Кодекса; </w:t>
      </w:r>
    </w:p>
    <w:p w:rsidR="00000000" w:rsidRDefault="008B2134">
      <w:pPr>
        <w:jc w:val="both"/>
      </w:pPr>
      <w:hyperlink r:id="rId3324" w:history="1">
        <w:r>
          <w:rPr>
            <w:rStyle w:val="a3"/>
            <w:rFonts w:ascii="Wingdings" w:hAnsi="Wingdings"/>
            <w:i/>
            <w:iCs/>
            <w:bdr w:val="none" w:sz="0" w:space="0" w:color="auto" w:frame="1"/>
          </w:rPr>
          <w:t>*</w:t>
        </w:r>
      </w:hyperlink>
    </w:p>
    <w:p w:rsidR="00000000" w:rsidRDefault="008B2134">
      <w:pPr>
        <w:jc w:val="both"/>
      </w:pPr>
      <w:r>
        <w:rPr>
          <w:rStyle w:val="s3"/>
        </w:rPr>
        <w:t xml:space="preserve">Подпункт 2 изложен в редакции </w:t>
      </w:r>
      <w:hyperlink r:id="rId3325" w:anchor="sub_id=7281" w:history="1">
        <w:r>
          <w:rPr>
            <w:rStyle w:val="a3"/>
            <w:i/>
            <w:iCs/>
            <w:bdr w:val="none" w:sz="0" w:space="0" w:color="auto" w:frame="1"/>
          </w:rPr>
          <w:t>Закона</w:t>
        </w:r>
      </w:hyperlink>
      <w:r>
        <w:rPr>
          <w:rStyle w:val="s3"/>
        </w:rPr>
        <w:t xml:space="preserve"> РК от 10.07.12 г. № 36-V </w:t>
      </w:r>
      <w:hyperlink r:id="rId3326" w:history="1">
        <w:r>
          <w:rPr>
            <w:rStyle w:val="a3"/>
            <w:rFonts w:ascii="Wingdings" w:hAnsi="Wingdings"/>
            <w:i/>
            <w:iCs/>
            <w:bdr w:val="none" w:sz="0" w:space="0" w:color="auto" w:frame="1"/>
          </w:rPr>
          <w:t>+</w:t>
        </w:r>
      </w:hyperlink>
      <w:r>
        <w:rPr>
          <w:rStyle w:val="s3"/>
        </w:rPr>
        <w:t xml:space="preserve"> (введено в действие с 1 января 2013 г.) (</w:t>
      </w:r>
      <w:hyperlink r:id="rId3327" w:anchor="sub_id=281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спирт этиловый в </w:t>
      </w:r>
      <w:hyperlink r:id="rId3328" w:history="1">
        <w:r>
          <w:rPr>
            <w:rStyle w:val="a3"/>
          </w:rPr>
          <w:t>пределах квот</w:t>
        </w:r>
      </w:hyperlink>
      <w:r>
        <w:rPr>
          <w:rStyle w:val="s0"/>
        </w:rPr>
        <w:t>, определяемых уполномоченным государственным органом по контролю за производством и оборотом этилового спирта и алкогольной продукции, отпускаемый:</w:t>
      </w:r>
    </w:p>
    <w:p w:rsidR="00000000" w:rsidRDefault="008B2134">
      <w:pPr>
        <w:ind w:firstLine="400"/>
        <w:jc w:val="both"/>
      </w:pPr>
      <w:r>
        <w:rPr>
          <w:rStyle w:val="s0"/>
        </w:rPr>
        <w:t>для производства лекарственных средств, изделий медицинского назначения при</w:t>
      </w:r>
      <w:r>
        <w:rPr>
          <w:rStyle w:val="s0"/>
        </w:rPr>
        <w:t xml:space="preserve"> наличии лицензии на соответствующий вид деятельности;</w:t>
      </w:r>
    </w:p>
    <w:p w:rsidR="00000000" w:rsidRDefault="008B2134">
      <w:pPr>
        <w:ind w:firstLine="400"/>
        <w:jc w:val="both"/>
      </w:pPr>
      <w:r>
        <w:rPr>
          <w:rStyle w:val="s0"/>
        </w:rPr>
        <w:t>государственным организациям здравоохранения, уведомившим о начале своей деятельности в установленном порядке;</w:t>
      </w:r>
    </w:p>
    <w:p w:rsidR="00000000" w:rsidRDefault="008B2134">
      <w:pPr>
        <w:ind w:firstLine="400"/>
        <w:jc w:val="both"/>
      </w:pPr>
      <w:r>
        <w:rPr>
          <w:rStyle w:val="s0"/>
        </w:rPr>
        <w:t xml:space="preserve">3) подакцизные товары, указанные в </w:t>
      </w:r>
      <w:hyperlink w:anchor="sub6530200" w:history="1">
        <w:r>
          <w:rPr>
            <w:rStyle w:val="a3"/>
          </w:rPr>
          <w:t>пункте 2 статьи 653</w:t>
        </w:r>
      </w:hyperlink>
      <w:r>
        <w:rPr>
          <w:rStyle w:val="s0"/>
        </w:rPr>
        <w:t xml:space="preserve"> на</w:t>
      </w:r>
      <w:r>
        <w:rPr>
          <w:rStyle w:val="s0"/>
        </w:rPr>
        <w:t>стоящего Кодекса, подлежащие перемаркировке учетно-контрольными или акцизными марками нового образца, если по указанным товарам акциз был ранее уплачен;</w:t>
      </w:r>
    </w:p>
    <w:p w:rsidR="00000000" w:rsidRDefault="008B2134">
      <w:pPr>
        <w:jc w:val="both"/>
      </w:pPr>
      <w:r>
        <w:rPr>
          <w:rStyle w:val="s3"/>
        </w:rPr>
        <w:t xml:space="preserve">В подпункт 4 внесены изменения в соответствии с </w:t>
      </w:r>
      <w:hyperlink r:id="rId3329" w:anchor="sub_id=28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30" w:anchor="sub_id=281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спиртосодержащая продукция медицинского назначения (кроме бальзамов), зарегистрированная в соответствии с законодательством Республики Казахстан в качестве лекарственного средства.</w:t>
      </w:r>
    </w:p>
    <w:p w:rsidR="00000000" w:rsidRDefault="008B2134">
      <w:pPr>
        <w:jc w:val="both"/>
      </w:pPr>
      <w:hyperlink r:id="rId3331"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507" w:name="SUB2820000"/>
      <w:bookmarkEnd w:id="507"/>
      <w:r>
        <w:rPr>
          <w:rStyle w:val="s1"/>
        </w:rPr>
        <w:t>Ста</w:t>
      </w:r>
      <w:r>
        <w:rPr>
          <w:rStyle w:val="s1"/>
        </w:rPr>
        <w:t xml:space="preserve">тья 282. Дата совершения операции </w:t>
      </w:r>
    </w:p>
    <w:p w:rsidR="00000000" w:rsidRDefault="008B2134">
      <w:pPr>
        <w:ind w:firstLine="400"/>
        <w:jc w:val="both"/>
      </w:pPr>
      <w:r>
        <w:rPr>
          <w:rStyle w:val="s0"/>
        </w:rPr>
        <w:t xml:space="preserve">1. Если иное не предусмотрено настоящей статьей, во всех случаях датой совершения операции является день отгрузки (передачи) подакцизных товаров получателю. </w:t>
      </w:r>
    </w:p>
    <w:p w:rsidR="00000000" w:rsidRDefault="008B2134">
      <w:pPr>
        <w:ind w:firstLine="400"/>
        <w:jc w:val="both"/>
      </w:pPr>
      <w:r>
        <w:rPr>
          <w:rStyle w:val="s0"/>
        </w:rPr>
        <w:t>2. В случае реализации производителем произведенных им подакцизных товаров через сеть своих структурных подразделений датой совершения операции является день отгрузки товаров структурным подразделениям.</w:t>
      </w:r>
    </w:p>
    <w:p w:rsidR="00000000" w:rsidRDefault="008B2134">
      <w:pPr>
        <w:jc w:val="both"/>
      </w:pPr>
      <w:r>
        <w:rPr>
          <w:rStyle w:val="s3"/>
        </w:rPr>
        <w:t xml:space="preserve">Пункт 3 изложен в редакции </w:t>
      </w:r>
      <w:hyperlink r:id="rId3332" w:anchor="sub_id=282" w:history="1">
        <w:r>
          <w:rPr>
            <w:rStyle w:val="a3"/>
            <w:i/>
            <w:iCs/>
            <w:bdr w:val="none" w:sz="0" w:space="0" w:color="auto" w:frame="1"/>
          </w:rPr>
          <w:t>Закона</w:t>
        </w:r>
      </w:hyperlink>
      <w:r>
        <w:rPr>
          <w:rStyle w:val="s3"/>
        </w:rPr>
        <w:t xml:space="preserve"> РК от 30.06.10 г. № 297-IV (введено в действие с 1 июля 2010 г.) (</w:t>
      </w:r>
      <w:hyperlink r:id="rId3333" w:anchor="sub_id=2820300" w:history="1">
        <w:r>
          <w:rPr>
            <w:rStyle w:val="a3"/>
            <w:i/>
            <w:iCs/>
            <w:bdr w:val="none" w:sz="0" w:space="0" w:color="auto" w:frame="1"/>
          </w:rPr>
          <w:t>см. стар. ред.</w:t>
        </w:r>
      </w:hyperlink>
      <w:r>
        <w:rPr>
          <w:rStyle w:val="s3"/>
        </w:rPr>
        <w:t>); внесены изменения в соотве</w:t>
      </w:r>
      <w:r>
        <w:rPr>
          <w:rStyle w:val="s3"/>
        </w:rPr>
        <w:t xml:space="preserve">тствии с </w:t>
      </w:r>
      <w:hyperlink r:id="rId3334"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335" w:anchor="sub_id=28203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8B2134">
      <w:pPr>
        <w:ind w:firstLine="400"/>
        <w:jc w:val="both"/>
      </w:pPr>
      <w:r>
        <w:rPr>
          <w:rStyle w:val="s0"/>
        </w:rPr>
        <w:t>3. При передаче подакцизных товаров, являющихся давальческим сырьем, датой совершения операции является день передачи указанных товаров подрядчику (переработчику).</w:t>
      </w:r>
    </w:p>
    <w:p w:rsidR="00000000" w:rsidRDefault="008B2134">
      <w:pPr>
        <w:ind w:firstLine="400"/>
        <w:jc w:val="both"/>
      </w:pPr>
      <w:r>
        <w:rPr>
          <w:rStyle w:val="s0"/>
        </w:rPr>
        <w:t>При изготовлении подакцизных товаров из давальческого сырья датой совершения опер</w:t>
      </w:r>
      <w:r>
        <w:rPr>
          <w:rStyle w:val="s0"/>
        </w:rPr>
        <w:t>ации является день передачи изготовленных подакцизных товаров заказчику или лицу, указанному заказчиком.</w:t>
      </w:r>
    </w:p>
    <w:p w:rsidR="00000000" w:rsidRDefault="008B2134">
      <w:pPr>
        <w:ind w:firstLine="400"/>
        <w:jc w:val="both"/>
      </w:pPr>
      <w:r>
        <w:rPr>
          <w:rStyle w:val="s0"/>
        </w:rPr>
        <w:t>Срок переработки давальческого сырья, являющегося подакцизным, вывезенного с территории Республики Казахстан на территорию государства - члена Таможенн</w:t>
      </w:r>
      <w:r>
        <w:rPr>
          <w:rStyle w:val="s0"/>
        </w:rPr>
        <w:t>ого союза, а также ввезенного на территорию Республики Казахстан с территории государств - членов Таможенного союза, определяется согласно условиям договора (контракта) на переработку давальческого сырья и не может превышать два года с даты принятия на уче</w:t>
      </w:r>
      <w:r>
        <w:rPr>
          <w:rStyle w:val="s0"/>
        </w:rPr>
        <w:t>т и (или) отгрузки давальческого сырья.</w:t>
      </w:r>
    </w:p>
    <w:p w:rsidR="00000000" w:rsidRDefault="008B2134">
      <w:pPr>
        <w:ind w:firstLine="400"/>
        <w:jc w:val="both"/>
      </w:pPr>
      <w:r>
        <w:rPr>
          <w:rStyle w:val="s0"/>
        </w:rPr>
        <w:t>В случае превышения установленного срока переработки давальческого сырья объектом обложения акцизом является предполагаемый объем продукта переработки в соответствии с условиями договора (контракта), по ставкам, пред</w:t>
      </w:r>
      <w:r>
        <w:rPr>
          <w:rStyle w:val="s0"/>
        </w:rPr>
        <w:t xml:space="preserve">усмотренным </w:t>
      </w:r>
      <w:hyperlink w:anchor="sub2800000" w:history="1">
        <w:r>
          <w:rPr>
            <w:rStyle w:val="a3"/>
          </w:rPr>
          <w:t>статьей 280</w:t>
        </w:r>
      </w:hyperlink>
      <w:r>
        <w:rPr>
          <w:rStyle w:val="s0"/>
        </w:rPr>
        <w:t xml:space="preserve"> настоящего Кодекса.</w:t>
      </w:r>
    </w:p>
    <w:p w:rsidR="00000000" w:rsidRDefault="008B2134">
      <w:pPr>
        <w:ind w:firstLine="400"/>
        <w:jc w:val="both"/>
      </w:pPr>
      <w:r>
        <w:rPr>
          <w:rStyle w:val="s0"/>
        </w:rPr>
        <w:t>В случае осуществления ввоза (вывоза) давальческого сырья на переработку налогоплательщиком Республики Казахстан представляется обязательство о вывозе (ввозе) продуктов переработк</w:t>
      </w:r>
      <w:r>
        <w:rPr>
          <w:rStyle w:val="s0"/>
        </w:rPr>
        <w:t>и, а также его исполнение в порядке, по форме и в сроки, которые утверждены Правительством Республики Казахстан.</w:t>
      </w:r>
    </w:p>
    <w:p w:rsidR="00000000" w:rsidRDefault="008B2134">
      <w:pPr>
        <w:ind w:firstLine="400"/>
        <w:jc w:val="both"/>
      </w:pPr>
      <w:r>
        <w:t xml:space="preserve">4. При использовании подакцизных товаров для собственных производственных нужд </w:t>
      </w:r>
      <w:r>
        <w:rPr>
          <w:rStyle w:val="s0"/>
        </w:rPr>
        <w:t>и собственного производства подакцизных товаров</w:t>
      </w:r>
      <w:r>
        <w:t xml:space="preserve"> датой совершения</w:t>
      </w:r>
      <w:r>
        <w:t xml:space="preserve"> операции является день передачи указанных товаров для такого использования. </w:t>
      </w:r>
    </w:p>
    <w:p w:rsidR="00000000" w:rsidRDefault="008B2134">
      <w:pPr>
        <w:ind w:firstLine="400"/>
        <w:jc w:val="both"/>
      </w:pPr>
      <w:r>
        <w:t xml:space="preserve">5. При перемещении подакцизных товаров, осуществляемом производителем с адреса производства, датой совершения операции является день перемещения подакцизных товаров с указанного </w:t>
      </w:r>
      <w:r>
        <w:t>в лицензии адреса производства.</w:t>
      </w:r>
    </w:p>
    <w:p w:rsidR="00000000" w:rsidRDefault="008B2134">
      <w:pPr>
        <w:ind w:firstLine="400"/>
        <w:jc w:val="both"/>
      </w:pPr>
      <w:r>
        <w:t>6. В случае порчи подакцизной продукции, акцизных марок</w:t>
      </w:r>
      <w:r>
        <w:rPr>
          <w:rStyle w:val="s0"/>
        </w:rPr>
        <w:t>, учетно-контрольных марок</w:t>
      </w:r>
      <w:r>
        <w:t xml:space="preserve"> датой совершения операции является день составления акта о списании испорченной подакцизной продукции (акцизных марок</w:t>
      </w:r>
      <w:r>
        <w:rPr>
          <w:rStyle w:val="s0"/>
        </w:rPr>
        <w:t>, учетно-контрольных маро</w:t>
      </w:r>
      <w:r>
        <w:rPr>
          <w:rStyle w:val="s0"/>
        </w:rPr>
        <w:t>к</w:t>
      </w:r>
      <w:r>
        <w:t xml:space="preserve">) или день принятия решения о ее дальнейшем </w:t>
      </w:r>
      <w:r>
        <w:rPr>
          <w:rStyle w:val="s0"/>
        </w:rPr>
        <w:t xml:space="preserve">использовании в производственном процессе. </w:t>
      </w:r>
    </w:p>
    <w:p w:rsidR="00000000" w:rsidRDefault="008B2134">
      <w:pPr>
        <w:ind w:firstLine="400"/>
        <w:jc w:val="both"/>
      </w:pPr>
      <w:r>
        <w:rPr>
          <w:rStyle w:val="s0"/>
        </w:rPr>
        <w:t>В случае утраты подакцизных товаров, акцизных марок, учетно-контрольных марок датой совершения операции является день, когда произошла утрата подакцизных товаров, акци</w:t>
      </w:r>
      <w:r>
        <w:rPr>
          <w:rStyle w:val="s0"/>
        </w:rPr>
        <w:t>зных марок, учетно-контрольных марок.</w:t>
      </w:r>
    </w:p>
    <w:p w:rsidR="00000000" w:rsidRDefault="008B2134">
      <w:pPr>
        <w:jc w:val="both"/>
      </w:pPr>
      <w:r>
        <w:rPr>
          <w:rStyle w:val="s3"/>
        </w:rPr>
        <w:t xml:space="preserve">Статья дополнена пунктом 7 в соответствии с </w:t>
      </w:r>
      <w:hyperlink r:id="rId3336" w:anchor="sub_id=282"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8B2134">
      <w:pPr>
        <w:ind w:firstLine="400"/>
        <w:jc w:val="both"/>
      </w:pPr>
      <w:r>
        <w:rPr>
          <w:rStyle w:val="s0"/>
        </w:rPr>
        <w:t>7. При импорте подакцизных товаров на территорию Республики Казахстан с территории другого государства - члена Таможенного союза датой совершения операции является дата принятия налогоплательщиком на учет импортированных подакцизных товаров.</w:t>
      </w:r>
    </w:p>
    <w:p w:rsidR="00000000" w:rsidRDefault="008B2134">
      <w:pPr>
        <w:ind w:firstLine="400"/>
        <w:jc w:val="both"/>
      </w:pPr>
      <w:r>
        <w:rPr>
          <w:rStyle w:val="s0"/>
        </w:rPr>
        <w:t>При этом для ц</w:t>
      </w:r>
      <w:r>
        <w:rPr>
          <w:rStyle w:val="s0"/>
        </w:rPr>
        <w:t>елей настоящего раздела датой принятия на учет импортированных подакцизных товаров является дата оприходования таких товаров в соответствии с международными стандартами финансовой отчетности и требованиями законодательства Республики Казахстан о бухгалтерс</w:t>
      </w:r>
      <w:r>
        <w:rPr>
          <w:rStyle w:val="s0"/>
        </w:rPr>
        <w:t>ком учете и финансовой отчетности.</w:t>
      </w:r>
    </w:p>
    <w:p w:rsidR="00000000" w:rsidRDefault="008B2134">
      <w:pPr>
        <w:ind w:firstLine="400"/>
        <w:jc w:val="both"/>
      </w:pPr>
      <w:r>
        <w:t> </w:t>
      </w:r>
    </w:p>
    <w:p w:rsidR="00000000" w:rsidRDefault="008B2134">
      <w:pPr>
        <w:jc w:val="both"/>
      </w:pPr>
      <w:bookmarkStart w:id="508" w:name="SUB2830000"/>
      <w:bookmarkEnd w:id="508"/>
      <w:r>
        <w:rPr>
          <w:rStyle w:val="s3"/>
        </w:rPr>
        <w:t xml:space="preserve">Статья 283 изложена в редакции </w:t>
      </w:r>
      <w:hyperlink r:id="rId3337" w:anchor="sub_id=28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3338" w:anchor="sub_id=283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283. Налоговая база</w:t>
      </w:r>
    </w:p>
    <w:p w:rsidR="00000000" w:rsidRDefault="008B2134">
      <w:pPr>
        <w:ind w:firstLine="400"/>
        <w:jc w:val="both"/>
      </w:pPr>
      <w:r>
        <w:rPr>
          <w:rStyle w:val="s0"/>
        </w:rPr>
        <w:t>По подакцизным товарам налоговая база определяется как объем (количество) произведенных, реализованных подакцизных товаров в натуральном выражении.</w:t>
      </w:r>
    </w:p>
    <w:p w:rsidR="00000000" w:rsidRDefault="008B2134">
      <w:pPr>
        <w:ind w:firstLine="400"/>
        <w:jc w:val="both"/>
      </w:pPr>
      <w:r>
        <w:t> </w:t>
      </w:r>
    </w:p>
    <w:p w:rsidR="00000000" w:rsidRDefault="008B2134">
      <w:pPr>
        <w:ind w:left="1200" w:hanging="800"/>
        <w:jc w:val="both"/>
      </w:pPr>
      <w:bookmarkStart w:id="509" w:name="SUB2840000"/>
      <w:bookmarkEnd w:id="509"/>
      <w:r>
        <w:rPr>
          <w:rStyle w:val="s1"/>
        </w:rPr>
        <w:t xml:space="preserve">Статья 284. </w:t>
      </w:r>
      <w:r>
        <w:rPr>
          <w:rStyle w:val="s1"/>
        </w:rPr>
        <w:t xml:space="preserve">Особенности налогообложения всех видов спирта и виноматериала в случае установления разных ставок </w:t>
      </w:r>
    </w:p>
    <w:p w:rsidR="00000000" w:rsidRDefault="008B2134">
      <w:pPr>
        <w:ind w:firstLine="400"/>
        <w:jc w:val="both"/>
      </w:pPr>
      <w:r>
        <w:rPr>
          <w:rStyle w:val="s0"/>
        </w:rPr>
        <w:t xml:space="preserve">1. В случае установления в соответствии с </w:t>
      </w:r>
      <w:hyperlink w:anchor="sub2800300" w:history="1">
        <w:r>
          <w:rPr>
            <w:rStyle w:val="a3"/>
          </w:rPr>
          <w:t>пунктом 3 статьи 280</w:t>
        </w:r>
      </w:hyperlink>
      <w:r>
        <w:rPr>
          <w:rStyle w:val="s0"/>
        </w:rPr>
        <w:t xml:space="preserve"> настоящего Кодекса разных ставок акциза на все виды спирта и </w:t>
      </w:r>
      <w:r>
        <w:rPr>
          <w:rStyle w:val="s0"/>
        </w:rPr>
        <w:t xml:space="preserve">виноматериал налоговая база определяется отдельно по операциям, облагаемым по одним и тем же ставкам. </w:t>
      </w:r>
    </w:p>
    <w:p w:rsidR="00000000" w:rsidRDefault="008B2134">
      <w:pPr>
        <w:ind w:firstLine="400"/>
        <w:jc w:val="both"/>
      </w:pPr>
      <w:r>
        <w:rPr>
          <w:rStyle w:val="s0"/>
        </w:rPr>
        <w:t>2. При использовании спирта и виноматериала, приобретенных производителями алкогольной продукции с акцизом по ставке ниже базовой не для производства эти</w:t>
      </w:r>
      <w:r>
        <w:rPr>
          <w:rStyle w:val="s0"/>
        </w:rPr>
        <w:t>лового спирта и (или) алкогольной продукции, сумма акциза по данному спирту и виноматериалу подлежит пересчету и уплате в бюджет по базовой ставке акциза, установленной для всех видов спирта и виноматериала, реализуемых лицам, не являющимся производителями</w:t>
      </w:r>
      <w:r>
        <w:rPr>
          <w:rStyle w:val="s0"/>
        </w:rPr>
        <w:t xml:space="preserve"> алкогольной продукции. Пересчет и уплата акциза производятся получателем спирта или виноматериала. </w:t>
      </w:r>
    </w:p>
    <w:p w:rsidR="00000000" w:rsidRDefault="008B2134">
      <w:pPr>
        <w:ind w:firstLine="400"/>
        <w:jc w:val="both"/>
      </w:pPr>
      <w:r>
        <w:rPr>
          <w:rStyle w:val="s0"/>
        </w:rPr>
        <w:t xml:space="preserve">3. Положения </w:t>
      </w:r>
      <w:r>
        <w:t>пункта 2</w:t>
      </w:r>
      <w:r>
        <w:rPr>
          <w:rStyle w:val="s0"/>
        </w:rPr>
        <w:t xml:space="preserve"> настоящей статьи применяются также в случае нецелевого использования спирта, приобретенного для производства лечебных и фармацевтичес</w:t>
      </w:r>
      <w:r>
        <w:rPr>
          <w:rStyle w:val="s0"/>
        </w:rPr>
        <w:t>ких препаратов и оказания медицинских услуг. Плательщиками акциза по данному спирту являются производители лечебных и фармацевтических препаратов и государственные медицинские учреждения, получившие спирт без акциза.</w:t>
      </w:r>
    </w:p>
    <w:p w:rsidR="00000000" w:rsidRDefault="008B2134">
      <w:pPr>
        <w:ind w:firstLine="400"/>
        <w:jc w:val="both"/>
      </w:pPr>
      <w:r>
        <w:t> </w:t>
      </w:r>
    </w:p>
    <w:p w:rsidR="00000000" w:rsidRDefault="008B2134">
      <w:pPr>
        <w:ind w:left="1200" w:hanging="800"/>
        <w:jc w:val="both"/>
      </w:pPr>
      <w:bookmarkStart w:id="510" w:name="SUB2850000"/>
      <w:bookmarkEnd w:id="510"/>
      <w:r>
        <w:rPr>
          <w:rStyle w:val="s1"/>
        </w:rPr>
        <w:t>Статья 285. Порча, утрата подакцизных</w:t>
      </w:r>
      <w:r>
        <w:rPr>
          <w:rStyle w:val="s1"/>
        </w:rPr>
        <w:t xml:space="preserve"> товаров</w:t>
      </w:r>
    </w:p>
    <w:p w:rsidR="00000000" w:rsidRDefault="008B2134">
      <w:pPr>
        <w:jc w:val="both"/>
      </w:pPr>
      <w:r>
        <w:rPr>
          <w:rStyle w:val="s3"/>
        </w:rPr>
        <w:t xml:space="preserve">В пункт 1 внесены изменения в соответствии с </w:t>
      </w:r>
      <w:hyperlink r:id="rId3339" w:anchor="sub_id=28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40" w:anchor="sub_id=285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При порче, утрате произведенных на территории Республики Казахстан и импортируемых на территорию Республики Казахстан с территории государств - членов Т</w:t>
      </w:r>
      <w:r>
        <w:rPr>
          <w:rStyle w:val="s0"/>
        </w:rPr>
        <w:t xml:space="preserve">аможенного союза подакцизных товаров акциз уплачивается в полном размере, за исключением случаев, возникших в результате чрезвычайных ситуаций. </w:t>
      </w:r>
    </w:p>
    <w:p w:rsidR="00000000" w:rsidRDefault="008B2134">
      <w:pPr>
        <w:ind w:firstLine="400"/>
        <w:jc w:val="both"/>
      </w:pPr>
      <w:r>
        <w:rPr>
          <w:rStyle w:val="s0"/>
        </w:rPr>
        <w:t xml:space="preserve">Настоящее положение применяется также в случае порчи, утраты бензина (за исключением авиационного), дизельного </w:t>
      </w:r>
      <w:r>
        <w:rPr>
          <w:rStyle w:val="s0"/>
        </w:rPr>
        <w:t xml:space="preserve">топлива, приобретенных для дальнейшей реализации. </w:t>
      </w:r>
    </w:p>
    <w:p w:rsidR="00000000" w:rsidRDefault="008B2134">
      <w:pPr>
        <w:ind w:firstLine="400"/>
        <w:jc w:val="both"/>
      </w:pPr>
      <w:r>
        <w:t>2. Для целей настоящей статьи:</w:t>
      </w:r>
    </w:p>
    <w:p w:rsidR="00000000" w:rsidRDefault="008B2134">
      <w:pPr>
        <w:jc w:val="both"/>
      </w:pPr>
      <w:r>
        <w:rPr>
          <w:rStyle w:val="s3"/>
        </w:rPr>
        <w:t xml:space="preserve">В подпункт 1 внесены изменения в соответствии с </w:t>
      </w:r>
      <w:hyperlink r:id="rId3341" w:anchor="sub_id=285" w:history="1">
        <w:r>
          <w:rPr>
            <w:rStyle w:val="a3"/>
            <w:i/>
            <w:iCs/>
            <w:bdr w:val="none" w:sz="0" w:space="0" w:color="auto" w:frame="1"/>
          </w:rPr>
          <w:t>Законом</w:t>
        </w:r>
      </w:hyperlink>
      <w:r>
        <w:rPr>
          <w:rStyle w:val="s3"/>
        </w:rPr>
        <w:t xml:space="preserve"> РК от 30.06.10 г. № 297-IV (введены в</w:t>
      </w:r>
      <w:r>
        <w:rPr>
          <w:rStyle w:val="s3"/>
        </w:rPr>
        <w:t xml:space="preserve"> действие с 1 июля 2010 г.) (</w:t>
      </w:r>
      <w:hyperlink r:id="rId3342" w:anchor="sub_id=2850200" w:history="1">
        <w:r>
          <w:rPr>
            <w:rStyle w:val="a3"/>
            <w:i/>
            <w:iCs/>
            <w:bdr w:val="none" w:sz="0" w:space="0" w:color="auto" w:frame="1"/>
          </w:rPr>
          <w:t>см. стар. ред.</w:t>
        </w:r>
      </w:hyperlink>
      <w:r>
        <w:rPr>
          <w:rStyle w:val="s3"/>
        </w:rPr>
        <w:t>)</w:t>
      </w:r>
    </w:p>
    <w:p w:rsidR="00000000" w:rsidRDefault="008B2134">
      <w:pPr>
        <w:ind w:firstLine="400"/>
        <w:jc w:val="both"/>
      </w:pPr>
      <w:r>
        <w:t xml:space="preserve">1) под порчей подакцизного товара понимается ухудшение всех или отдельных качеств </w:t>
      </w:r>
      <w:r>
        <w:rPr>
          <w:rStyle w:val="s0"/>
        </w:rPr>
        <w:t>(свойств)</w:t>
      </w:r>
      <w:r>
        <w:t xml:space="preserve"> товара, в том числе на всех технол</w:t>
      </w:r>
      <w:r>
        <w:t xml:space="preserve">огических стадиях его </w:t>
      </w:r>
      <w:r>
        <w:rPr>
          <w:rStyle w:val="s0"/>
        </w:rPr>
        <w:t>производства;</w:t>
      </w:r>
    </w:p>
    <w:p w:rsidR="00000000" w:rsidRDefault="008B2134">
      <w:pPr>
        <w:ind w:firstLine="400"/>
        <w:jc w:val="both"/>
      </w:pPr>
      <w:r>
        <w:rPr>
          <w:rStyle w:val="s0"/>
        </w:rPr>
        <w:t>2) под утратой подакцизного товара понимается событие, в результате которого произошли уничтожение или потеря товара, в том числе на всех технологических стадиях его производства.</w:t>
      </w:r>
    </w:p>
    <w:p w:rsidR="00000000" w:rsidRDefault="008B2134">
      <w:pPr>
        <w:ind w:firstLine="400"/>
        <w:jc w:val="both"/>
      </w:pPr>
      <w:r>
        <w:rPr>
          <w:rStyle w:val="s0"/>
        </w:rPr>
        <w:t>Не являются утратой потеря подакцизных т</w:t>
      </w:r>
      <w:r>
        <w:rPr>
          <w:rStyle w:val="s0"/>
        </w:rPr>
        <w:t>оваров, понесенная налогоплательщиком в пределах норм естественной убыли, установленных законодательством Республики Казахстан, а также потери в пределах норм, регламентируемых производителем нормативной и технической документацией.</w:t>
      </w:r>
    </w:p>
    <w:p w:rsidR="00000000" w:rsidRDefault="008B2134">
      <w:pPr>
        <w:ind w:firstLine="400"/>
        <w:jc w:val="both"/>
      </w:pPr>
      <w:r>
        <w:t> </w:t>
      </w:r>
    </w:p>
    <w:p w:rsidR="00000000" w:rsidRDefault="008B2134">
      <w:pPr>
        <w:ind w:left="1200" w:hanging="800"/>
        <w:jc w:val="both"/>
      </w:pPr>
      <w:bookmarkStart w:id="511" w:name="SUB2860000"/>
      <w:bookmarkEnd w:id="511"/>
      <w:r>
        <w:rPr>
          <w:rStyle w:val="s1"/>
        </w:rPr>
        <w:t>Статья 286. Порча, ут</w:t>
      </w:r>
      <w:r>
        <w:rPr>
          <w:rStyle w:val="s1"/>
        </w:rPr>
        <w:t>рата акцизных марок, учетно-контрольных марок</w:t>
      </w:r>
    </w:p>
    <w:p w:rsidR="00000000" w:rsidRDefault="008B2134">
      <w:pPr>
        <w:ind w:firstLine="400"/>
        <w:jc w:val="both"/>
      </w:pPr>
      <w:r>
        <w:rPr>
          <w:rStyle w:val="s0"/>
        </w:rPr>
        <w:t>1. Если иное не предусмотрено пунктом 2 настоящей статьи, при порче, утрате акцизных марок, учетно-контрольных марок акциз уплачивается в размере заявленного ассортимента.</w:t>
      </w:r>
    </w:p>
    <w:p w:rsidR="00000000" w:rsidRDefault="008B2134">
      <w:pPr>
        <w:ind w:firstLine="400"/>
        <w:jc w:val="both"/>
      </w:pPr>
      <w:r>
        <w:rPr>
          <w:rStyle w:val="s0"/>
        </w:rPr>
        <w:t xml:space="preserve">Исчисление акциза </w:t>
      </w:r>
      <w:r>
        <w:rPr>
          <w:rStyle w:val="s0"/>
        </w:rPr>
        <w:t xml:space="preserve">по испорченным или утерянным (в том числе похищенным) учетно-контрольным маркам, предназначенным для маркировки алкогольной продукции в соответствии со </w:t>
      </w:r>
      <w:hyperlink w:anchor="sub6530000" w:history="1">
        <w:r>
          <w:rPr>
            <w:rStyle w:val="a3"/>
          </w:rPr>
          <w:t>статьей 653</w:t>
        </w:r>
      </w:hyperlink>
      <w:r>
        <w:rPr>
          <w:rStyle w:val="s0"/>
        </w:rPr>
        <w:t xml:space="preserve"> настоящего Кодекса, производится исходя из установленных ст</w:t>
      </w:r>
      <w:r>
        <w:rPr>
          <w:rStyle w:val="s0"/>
        </w:rPr>
        <w:t>авок, применяемых к объему емкости (тары), указанному на марке.</w:t>
      </w:r>
    </w:p>
    <w:p w:rsidR="00000000" w:rsidRDefault="008B2134">
      <w:pPr>
        <w:ind w:firstLine="400"/>
        <w:jc w:val="both"/>
      </w:pPr>
      <w:r>
        <w:rPr>
          <w:rStyle w:val="s0"/>
        </w:rPr>
        <w:t xml:space="preserve">2. При порче, утрате акцизных марок, учетно-контрольных марок акциз не уплачивается в следующих случаях: </w:t>
      </w:r>
    </w:p>
    <w:p w:rsidR="00000000" w:rsidRDefault="008B2134">
      <w:pPr>
        <w:ind w:firstLine="400"/>
        <w:jc w:val="both"/>
      </w:pPr>
      <w:r>
        <w:rPr>
          <w:rStyle w:val="s0"/>
        </w:rPr>
        <w:t>1) порча, утрата акцизных марок, учетно-контрольных марок возникли в результате чрезвы</w:t>
      </w:r>
      <w:r>
        <w:rPr>
          <w:rStyle w:val="s0"/>
        </w:rPr>
        <w:t xml:space="preserve">чайных ситуаций; </w:t>
      </w:r>
    </w:p>
    <w:p w:rsidR="00000000" w:rsidRDefault="008B2134">
      <w:pPr>
        <w:ind w:firstLine="400"/>
        <w:jc w:val="both"/>
      </w:pPr>
      <w:r>
        <w:rPr>
          <w:rStyle w:val="s0"/>
        </w:rPr>
        <w:t>2) испорченные акцизные марки, учетно-контрольные марки приняты налоговыми органами на основании акта списания к уничтожению.</w:t>
      </w:r>
    </w:p>
    <w:p w:rsidR="00000000" w:rsidRDefault="008B2134">
      <w:pPr>
        <w:ind w:firstLine="400"/>
        <w:jc w:val="both"/>
      </w:pPr>
      <w:r>
        <w:t> </w:t>
      </w:r>
    </w:p>
    <w:p w:rsidR="00000000" w:rsidRDefault="008B2134">
      <w:pPr>
        <w:ind w:left="1200" w:hanging="800"/>
        <w:jc w:val="both"/>
      </w:pPr>
      <w:bookmarkStart w:id="512" w:name="SUB2870000"/>
      <w:bookmarkEnd w:id="512"/>
      <w:r>
        <w:rPr>
          <w:rStyle w:val="s1"/>
        </w:rPr>
        <w:t>Статья 287. Критерии отнесения к оптовой и розничной реализации бензина (за исключением авиационного) и дизель</w:t>
      </w:r>
      <w:r>
        <w:rPr>
          <w:rStyle w:val="s1"/>
        </w:rPr>
        <w:t>ного топлива, осуществляемой на территории Республики Казахстан</w:t>
      </w:r>
    </w:p>
    <w:p w:rsidR="00000000" w:rsidRDefault="008B2134">
      <w:pPr>
        <w:jc w:val="both"/>
      </w:pPr>
      <w:r>
        <w:rPr>
          <w:rStyle w:val="s3"/>
        </w:rPr>
        <w:t xml:space="preserve">В пункт 1 внесены изменения в соответствии с </w:t>
      </w:r>
      <w:hyperlink r:id="rId3343" w:anchor="sub_id=287" w:history="1">
        <w:r>
          <w:rPr>
            <w:rStyle w:val="a3"/>
            <w:i/>
            <w:iCs/>
            <w:bdr w:val="none" w:sz="0" w:space="0" w:color="auto" w:frame="1"/>
          </w:rPr>
          <w:t>Законом</w:t>
        </w:r>
      </w:hyperlink>
      <w:r>
        <w:rPr>
          <w:rStyle w:val="s3"/>
        </w:rPr>
        <w:t xml:space="preserve"> РК от 21.07.11 г. № 467-IV </w:t>
      </w:r>
      <w:hyperlink r:id="rId3344"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345" w:anchor="sub_id=287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Реализация бензина (за исключением авиационного) и дизельного топлива относит</w:t>
      </w:r>
      <w:r>
        <w:rPr>
          <w:rStyle w:val="s0"/>
        </w:rPr>
        <w:t xml:space="preserve">ся к сфере оптовой реализации, если по договору купли-продажи (мены) покупатель обязуется принять </w:t>
      </w:r>
      <w:r>
        <w:t xml:space="preserve">указанные подакцизные товары и использовать их для дальнейшей реализации при условии, что поставщиками по данному договору купли-продажи (мены) являются: </w:t>
      </w:r>
    </w:p>
    <w:p w:rsidR="00000000" w:rsidRDefault="008B2134">
      <w:pPr>
        <w:ind w:firstLine="400"/>
        <w:jc w:val="both"/>
      </w:pPr>
      <w:r>
        <w:t xml:space="preserve">1) </w:t>
      </w:r>
      <w:r>
        <w:t xml:space="preserve">производитель бензина (за исключением авиационного) и дизельного топлива; </w:t>
      </w:r>
    </w:p>
    <w:p w:rsidR="00000000" w:rsidRDefault="008B2134">
      <w:pPr>
        <w:ind w:firstLine="400"/>
        <w:jc w:val="both"/>
      </w:pPr>
      <w:r>
        <w:t xml:space="preserve">2) налогоплательщик, состоящий на регистрационном учете по отдельным видам деятельности в соответствии со </w:t>
      </w:r>
      <w:hyperlink w:anchor="sub5740000" w:history="1">
        <w:r>
          <w:rPr>
            <w:rStyle w:val="a3"/>
          </w:rPr>
          <w:t>статьей 574</w:t>
        </w:r>
      </w:hyperlink>
      <w:r>
        <w:t xml:space="preserve"> настоящего </w:t>
      </w:r>
      <w:r>
        <w:rPr>
          <w:rStyle w:val="s0"/>
        </w:rPr>
        <w:t>Кодекса и осуществи</w:t>
      </w:r>
      <w:r>
        <w:rPr>
          <w:rStyle w:val="s0"/>
        </w:rPr>
        <w:t xml:space="preserve">вший приобретение либо импорт бензина (за исключением авиационного) и дизельного топлива с целью их дальнейшей реализации. </w:t>
      </w:r>
    </w:p>
    <w:p w:rsidR="00000000" w:rsidRDefault="008B2134">
      <w:pPr>
        <w:ind w:firstLine="400"/>
        <w:jc w:val="both"/>
      </w:pPr>
      <w:r>
        <w:rPr>
          <w:rStyle w:val="s0"/>
        </w:rPr>
        <w:t>К сфере оптовой реализации относятся также:</w:t>
      </w:r>
    </w:p>
    <w:p w:rsidR="00000000" w:rsidRDefault="008B2134">
      <w:pPr>
        <w:ind w:firstLine="400"/>
        <w:jc w:val="both"/>
      </w:pPr>
      <w:r>
        <w:rPr>
          <w:rStyle w:val="s0"/>
        </w:rPr>
        <w:t>1) отгрузка бензина (за исключением авиационного) и дизельного топлива структурным подра</w:t>
      </w:r>
      <w:r>
        <w:rPr>
          <w:rStyle w:val="s0"/>
        </w:rPr>
        <w:t>зделениям для дальнейшей реализации;</w:t>
      </w:r>
    </w:p>
    <w:p w:rsidR="00000000" w:rsidRDefault="008B2134">
      <w:pPr>
        <w:ind w:firstLine="400"/>
        <w:jc w:val="both"/>
      </w:pPr>
      <w:r>
        <w:rPr>
          <w:rStyle w:val="s0"/>
        </w:rPr>
        <w:t>2) передача производителем нефтепродуктов, изготовленных из давальческого сырья и материалов, бензина (за исключением авиационного) и дизельного топлива, за исключением случаев, указанных в подпункте 1) пункта 2 настоящ</w:t>
      </w:r>
      <w:r>
        <w:rPr>
          <w:rStyle w:val="s0"/>
        </w:rPr>
        <w:t>ей статьи.</w:t>
      </w:r>
    </w:p>
    <w:p w:rsidR="00000000" w:rsidRDefault="008B2134">
      <w:pPr>
        <w:ind w:firstLine="400"/>
        <w:jc w:val="both"/>
      </w:pPr>
      <w:r>
        <w:rPr>
          <w:rStyle w:val="s0"/>
        </w:rPr>
        <w:t xml:space="preserve">2. К сфере розничной реализации бензина (за исключением авиационного) и дизельного топлива относятся следующие операции, осуществляемые поставщиками, указанными в </w:t>
      </w:r>
      <w:r>
        <w:t>пункте 1</w:t>
      </w:r>
      <w:r>
        <w:rPr>
          <w:rStyle w:val="s0"/>
        </w:rPr>
        <w:t xml:space="preserve"> настоящей статьи: </w:t>
      </w:r>
    </w:p>
    <w:p w:rsidR="00000000" w:rsidRDefault="008B2134">
      <w:pPr>
        <w:jc w:val="both"/>
      </w:pPr>
      <w:r>
        <w:rPr>
          <w:rStyle w:val="s3"/>
        </w:rPr>
        <w:t xml:space="preserve">Подпункт 1 изложен в редакции </w:t>
      </w:r>
      <w:hyperlink r:id="rId3346" w:anchor="sub_id=287" w:history="1">
        <w:r>
          <w:rPr>
            <w:rStyle w:val="a3"/>
            <w:i/>
            <w:iCs/>
            <w:bdr w:val="none" w:sz="0" w:space="0" w:color="auto" w:frame="1"/>
          </w:rPr>
          <w:t>Закона</w:t>
        </w:r>
      </w:hyperlink>
      <w:r>
        <w:rPr>
          <w:rStyle w:val="s3"/>
        </w:rPr>
        <w:t xml:space="preserve"> РК от 21.07.11 г. № 467-IV (введены в действие с 1 июля 2011 г.) (</w:t>
      </w:r>
      <w:hyperlink r:id="rId3347" w:anchor="sub_id=287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реализация, а также передача производителем нефтепродуктов, изготовленных из давальческого сырья и материалов, бензина (за исключением авиационного) и дизельного топлива лицам для их производственных нужд;</w:t>
      </w:r>
    </w:p>
    <w:p w:rsidR="00000000" w:rsidRDefault="008B2134">
      <w:pPr>
        <w:ind w:firstLine="400"/>
        <w:jc w:val="both"/>
      </w:pPr>
      <w:r>
        <w:rPr>
          <w:rStyle w:val="s0"/>
        </w:rPr>
        <w:t>2) реализация бензина (за исключением авиационн</w:t>
      </w:r>
      <w:r>
        <w:rPr>
          <w:rStyle w:val="s0"/>
        </w:rPr>
        <w:t xml:space="preserve">ого) и дизельного топлива физическим лицам; </w:t>
      </w:r>
    </w:p>
    <w:p w:rsidR="00000000" w:rsidRDefault="008B2134">
      <w:pPr>
        <w:ind w:firstLine="400"/>
        <w:jc w:val="both"/>
      </w:pPr>
      <w:r>
        <w:rPr>
          <w:rStyle w:val="s0"/>
        </w:rPr>
        <w:t xml:space="preserve">3) использование на собственные производственные нужды произведенного или приобретенного для дальнейшей реализации бензина (за исключением авиационного) и дизельного топлива. </w:t>
      </w:r>
    </w:p>
    <w:p w:rsidR="00000000" w:rsidRDefault="008B2134">
      <w:pPr>
        <w:ind w:firstLine="400"/>
        <w:jc w:val="both"/>
      </w:pPr>
      <w:r>
        <w:t> </w:t>
      </w:r>
    </w:p>
    <w:p w:rsidR="00000000" w:rsidRDefault="008B2134">
      <w:pPr>
        <w:ind w:left="1200" w:hanging="800"/>
        <w:jc w:val="both"/>
      </w:pPr>
      <w:bookmarkStart w:id="513" w:name="SUB2880000"/>
      <w:bookmarkEnd w:id="513"/>
      <w:r>
        <w:rPr>
          <w:rStyle w:val="s1"/>
        </w:rPr>
        <w:t>Статья 288. Подтверждение экспорта подакцизных товаров</w:t>
      </w:r>
    </w:p>
    <w:p w:rsidR="00000000" w:rsidRDefault="008B2134">
      <w:pPr>
        <w:jc w:val="both"/>
      </w:pPr>
      <w:r>
        <w:rPr>
          <w:rStyle w:val="s3"/>
        </w:rPr>
        <w:t xml:space="preserve">В пункт 1 внесены изменения в соответствии с </w:t>
      </w:r>
      <w:hyperlink r:id="rId3348" w:anchor="sub_id=28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49" w:anchor="sub_id=288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Если иное не предусмотрено настоящей статьей, при реализации на экспорт подакцизных товаров для подтверждения обоснованности освобождения от налогообложе</w:t>
      </w:r>
      <w:r>
        <w:rPr>
          <w:rStyle w:val="s0"/>
        </w:rPr>
        <w:t xml:space="preserve">ния в соответствии с </w:t>
      </w:r>
      <w:hyperlink w:anchor="sub2810300" w:history="1">
        <w:r>
          <w:rPr>
            <w:rStyle w:val="a3"/>
          </w:rPr>
          <w:t>пунктом 3 статьи 281</w:t>
        </w:r>
      </w:hyperlink>
      <w:r>
        <w:rPr>
          <w:rStyle w:val="s0"/>
        </w:rPr>
        <w:t xml:space="preserve"> настоящего Кодекса налогоплательщик в течение шестидесяти рабочих дней с даты совершения операции в обязательном порядке представляет в налоговый орган по месту нахождения следующие</w:t>
      </w:r>
      <w:r>
        <w:rPr>
          <w:rStyle w:val="s0"/>
        </w:rPr>
        <w:t xml:space="preserve"> документы: </w:t>
      </w:r>
    </w:p>
    <w:p w:rsidR="00000000" w:rsidRDefault="008B2134">
      <w:pPr>
        <w:ind w:firstLine="400"/>
        <w:jc w:val="both"/>
      </w:pPr>
      <w:r>
        <w:rPr>
          <w:rStyle w:val="s0"/>
        </w:rPr>
        <w:t xml:space="preserve">1) договор (контракт) на поставку экспортируемых подакцизных товаров; </w:t>
      </w:r>
    </w:p>
    <w:p w:rsidR="00000000" w:rsidRDefault="008B2134">
      <w:pPr>
        <w:jc w:val="both"/>
      </w:pPr>
      <w:r>
        <w:rPr>
          <w:rStyle w:val="s3"/>
        </w:rPr>
        <w:t xml:space="preserve">В подпункт 2 внесены изменения в соответствии с </w:t>
      </w:r>
      <w:hyperlink r:id="rId3350" w:anchor="sub_id=288" w:history="1">
        <w:r>
          <w:rPr>
            <w:rStyle w:val="a3"/>
            <w:i/>
            <w:iCs/>
            <w:bdr w:val="none" w:sz="0" w:space="0" w:color="auto" w:frame="1"/>
          </w:rPr>
          <w:t>Законом</w:t>
        </w:r>
      </w:hyperlink>
      <w:r>
        <w:rPr>
          <w:rStyle w:val="s3"/>
        </w:rPr>
        <w:t xml:space="preserve"> РК от 30.06.10 г. № 297-IV (введены</w:t>
      </w:r>
      <w:r>
        <w:rPr>
          <w:rStyle w:val="s3"/>
        </w:rPr>
        <w:t xml:space="preserve"> в действие с 1 июля 2010 г.) (</w:t>
      </w:r>
      <w:hyperlink r:id="rId3351" w:anchor="sub_id=28801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грузовую таможенную декларацию или ее копию, заверенную таможенным органом, с отметкой таможенного органа, осуществившего</w:t>
      </w:r>
      <w:r>
        <w:rPr>
          <w:rStyle w:val="s0"/>
        </w:rPr>
        <w:t xml:space="preserve"> выпуск подакцизных товаров в таможенной процедуре экспорта. </w:t>
      </w:r>
    </w:p>
    <w:p w:rsidR="00000000" w:rsidRDefault="008B2134">
      <w:pPr>
        <w:ind w:firstLine="400"/>
        <w:jc w:val="both"/>
      </w:pPr>
      <w:r>
        <w:rPr>
          <w:rStyle w:val="s0"/>
        </w:rPr>
        <w:t>В случае вывоза подакцизных товаров в таможенной процедуре экспорта по системе магистральных трубопроводов либо с применением процедуры неполного периодического декларирования подтверждением экс</w:t>
      </w:r>
      <w:r>
        <w:rPr>
          <w:rStyle w:val="s0"/>
        </w:rPr>
        <w:t xml:space="preserve">порта служит полная грузовая таможенная декларация с отметкой таможенного органа, производившего таможенное декларирование; </w:t>
      </w:r>
    </w:p>
    <w:p w:rsidR="00000000" w:rsidRDefault="008B2134">
      <w:pPr>
        <w:jc w:val="both"/>
      </w:pPr>
      <w:r>
        <w:rPr>
          <w:rStyle w:val="s3"/>
        </w:rPr>
        <w:t xml:space="preserve">В подпункт 3 внесены изменения в соответствии с </w:t>
      </w:r>
      <w:hyperlink r:id="rId3352" w:anchor="sub_id=288" w:history="1">
        <w:r>
          <w:rPr>
            <w:rStyle w:val="a3"/>
            <w:i/>
            <w:iCs/>
            <w:bdr w:val="none" w:sz="0" w:space="0" w:color="auto" w:frame="1"/>
          </w:rPr>
          <w:t>За</w:t>
        </w:r>
        <w:r>
          <w:rPr>
            <w:rStyle w:val="a3"/>
            <w:i/>
            <w:iCs/>
            <w:bdr w:val="none" w:sz="0" w:space="0" w:color="auto" w:frame="1"/>
          </w:rPr>
          <w:t>коном</w:t>
        </w:r>
      </w:hyperlink>
      <w:r>
        <w:rPr>
          <w:rStyle w:val="s3"/>
        </w:rPr>
        <w:t xml:space="preserve"> РК от 30.06.10 г. № 297-IV (введены в действие с 1 июля 2010 г.) (</w:t>
      </w:r>
      <w:hyperlink r:id="rId3353" w:anchor="sub_id=2880103"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копии товаросопроводительных документов с отметкой таможенного органа, расположе</w:t>
      </w:r>
      <w:r>
        <w:rPr>
          <w:rStyle w:val="s0"/>
        </w:rPr>
        <w:t xml:space="preserve">нного в пункте пропуска на таможенной границе Таможенного союза. </w:t>
      </w:r>
    </w:p>
    <w:p w:rsidR="00000000" w:rsidRDefault="008B2134">
      <w:pPr>
        <w:ind w:firstLine="400"/>
        <w:jc w:val="both"/>
      </w:pPr>
      <w:r>
        <w:rPr>
          <w:rStyle w:val="s0"/>
        </w:rPr>
        <w:t>В случае вывоза подакцизных товаров в таможенной процедуре экспорта по системе магистральных трубопроводов вместо копий товаросопроводительных документов представляется акт приема-сдачи това</w:t>
      </w:r>
      <w:r>
        <w:rPr>
          <w:rStyle w:val="s0"/>
        </w:rPr>
        <w:t xml:space="preserve">ров; </w:t>
      </w:r>
    </w:p>
    <w:p w:rsidR="00000000" w:rsidRDefault="008B2134">
      <w:pPr>
        <w:ind w:firstLine="400"/>
        <w:jc w:val="both"/>
      </w:pPr>
      <w:r>
        <w:rPr>
          <w:rStyle w:val="s0"/>
        </w:rPr>
        <w:t>4) платежные документы и выписку банка, которые подтверждают фактическое поступление выручки от реализации подакцизных товаров на банковские счета налогоплательщика в Республике Казахстан, открытые в соответствии с законодательством Республики Казахс</w:t>
      </w:r>
      <w:r>
        <w:rPr>
          <w:rStyle w:val="s0"/>
        </w:rPr>
        <w:t xml:space="preserve">тан. </w:t>
      </w:r>
    </w:p>
    <w:p w:rsidR="00000000" w:rsidRDefault="008B2134">
      <w:pPr>
        <w:jc w:val="both"/>
      </w:pPr>
      <w:r>
        <w:rPr>
          <w:rStyle w:val="s3"/>
        </w:rPr>
        <w:t xml:space="preserve">В пункт 2 внесены изменения в соответствии с </w:t>
      </w:r>
      <w:hyperlink r:id="rId3354" w:anchor="sub_id=28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55" w:anchor="sub_id=288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При экспорте подакцизных товаров в государства-участники Содружества Независимых Государств (за исключением государств - членов Таможенного союза), с которыми Республикой Казахстан заключены международн</w:t>
      </w:r>
      <w:r>
        <w:rPr>
          <w:rStyle w:val="s0"/>
        </w:rPr>
        <w:t>ые договоры, предусматривающие освобождение от акциза экспорта подакцизных товаров, дополнительно представляется копия грузовой таможенной декларации, оформленной в стране импорта подакцизных товаров, вывезенных с таможенной территории Республики Казахстан</w:t>
      </w:r>
      <w:r>
        <w:rPr>
          <w:rStyle w:val="s0"/>
        </w:rPr>
        <w:t xml:space="preserve"> в таможенной процедуре </w:t>
      </w:r>
      <w:hyperlink r:id="rId3356" w:anchor="sub_id=3160000" w:history="1">
        <w:r>
          <w:rPr>
            <w:rStyle w:val="a3"/>
          </w:rPr>
          <w:t>экспорта</w:t>
        </w:r>
      </w:hyperlink>
      <w:r>
        <w:rPr>
          <w:rStyle w:val="s0"/>
        </w:rPr>
        <w:t xml:space="preserve">. </w:t>
      </w:r>
    </w:p>
    <w:p w:rsidR="00000000" w:rsidRDefault="008B2134">
      <w:pPr>
        <w:jc w:val="both"/>
      </w:pPr>
      <w:r>
        <w:rPr>
          <w:rStyle w:val="s3"/>
        </w:rPr>
        <w:t xml:space="preserve">Статья дополнена пунктом 2-1 в соответствии с </w:t>
      </w:r>
      <w:hyperlink r:id="rId3357" w:anchor="sub_id=288" w:history="1">
        <w:r>
          <w:rPr>
            <w:rStyle w:val="a3"/>
            <w:i/>
            <w:iCs/>
            <w:bdr w:val="none" w:sz="0" w:space="0" w:color="auto" w:frame="1"/>
          </w:rPr>
          <w:t>Законом</w:t>
        </w:r>
      </w:hyperlink>
      <w:r>
        <w:rPr>
          <w:rStyle w:val="s3"/>
        </w:rPr>
        <w:t xml:space="preserve"> </w:t>
      </w:r>
      <w:r>
        <w:rPr>
          <w:rStyle w:val="s3"/>
        </w:rPr>
        <w:t>РК от 30.06.10 г. № 297-IV (введено в действие с 1 июля 2010 г.)</w:t>
      </w:r>
    </w:p>
    <w:p w:rsidR="00000000" w:rsidRDefault="008B2134">
      <w:pPr>
        <w:ind w:firstLine="400"/>
        <w:jc w:val="both"/>
      </w:pPr>
      <w:r>
        <w:rPr>
          <w:rStyle w:val="s0"/>
        </w:rPr>
        <w:t xml:space="preserve">2-1. При экспорте подакцизных товаров на территорию государства - члена Таможенного союза для подтверждения обоснованности освобождения от уплаты акцизов в соответствии с </w:t>
      </w:r>
      <w:hyperlink w:anchor="sub2810300" w:history="1">
        <w:r>
          <w:rPr>
            <w:rStyle w:val="a3"/>
          </w:rPr>
          <w:t>пунктом 3 статьи 281</w:t>
        </w:r>
      </w:hyperlink>
      <w:r>
        <w:rPr>
          <w:rStyle w:val="s0"/>
        </w:rPr>
        <w:t xml:space="preserve"> настоящего Кодекса налогоплательщик представляет в налоговый орган по месту нахождения одновременно с декларацией по акцизу документы, предусмотренные </w:t>
      </w:r>
      <w:hyperlink w:anchor="sub276110000" w:history="1">
        <w:r>
          <w:rPr>
            <w:rStyle w:val="a3"/>
          </w:rPr>
          <w:t>статьей 276-11</w:t>
        </w:r>
      </w:hyperlink>
      <w:r>
        <w:rPr>
          <w:rStyle w:val="s0"/>
        </w:rPr>
        <w:t xml:space="preserve"> настоящего Кодекса, з</w:t>
      </w:r>
      <w:r>
        <w:rPr>
          <w:rStyle w:val="s0"/>
        </w:rPr>
        <w:t xml:space="preserve">а исключением документов, указанных в </w:t>
      </w:r>
      <w:hyperlink w:anchor="sub276110000" w:history="1">
        <w:r>
          <w:rPr>
            <w:rStyle w:val="a3"/>
          </w:rPr>
          <w:t>подпункте 5) пункта 1 статьи 276-11</w:t>
        </w:r>
      </w:hyperlink>
      <w:r>
        <w:rPr>
          <w:rStyle w:val="s0"/>
        </w:rPr>
        <w:t xml:space="preserve"> настоящего Кодекса.</w:t>
      </w:r>
    </w:p>
    <w:p w:rsidR="00000000" w:rsidRDefault="008B2134">
      <w:pPr>
        <w:ind w:firstLine="400"/>
        <w:jc w:val="both"/>
      </w:pPr>
      <w:r>
        <w:rPr>
          <w:rStyle w:val="s0"/>
        </w:rPr>
        <w:t>При этом налогоплательщик вправе представить указанные документы, за исключением декларации по акцизу, в налоговый орган в тече</w:t>
      </w:r>
      <w:r>
        <w:rPr>
          <w:rStyle w:val="s0"/>
        </w:rPr>
        <w:t>ние ста восьмидесяти календарных дней с даты совершения операции.</w:t>
      </w:r>
    </w:p>
    <w:p w:rsidR="00000000" w:rsidRDefault="008B2134">
      <w:pPr>
        <w:jc w:val="both"/>
      </w:pPr>
      <w:r>
        <w:rPr>
          <w:rStyle w:val="s3"/>
        </w:rPr>
        <w:t xml:space="preserve">В пункт 3 внесены изменения в соответствии с </w:t>
      </w:r>
      <w:hyperlink r:id="rId3358" w:anchor="sub_id=288" w:history="1">
        <w:r>
          <w:rPr>
            <w:rStyle w:val="a3"/>
            <w:i/>
            <w:iCs/>
            <w:bdr w:val="none" w:sz="0" w:space="0" w:color="auto" w:frame="1"/>
          </w:rPr>
          <w:t>Законом</w:t>
        </w:r>
      </w:hyperlink>
      <w:r>
        <w:rPr>
          <w:rStyle w:val="s3"/>
        </w:rPr>
        <w:t xml:space="preserve"> РК от 30.06.10 г. № 297-IV (введены в действие с 1 июля </w:t>
      </w:r>
      <w:r>
        <w:rPr>
          <w:rStyle w:val="s3"/>
        </w:rPr>
        <w:t>2010 г.) (</w:t>
      </w:r>
      <w:hyperlink r:id="rId3359" w:anchor="sub_id=288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3. В случае неподтверждения реализации подакцизных товаров на экспорт в соответствии с </w:t>
      </w:r>
      <w:r>
        <w:t xml:space="preserve">пунктами </w:t>
      </w:r>
      <w:r>
        <w:rPr>
          <w:rStyle w:val="s0"/>
        </w:rPr>
        <w:t>1, 2 и 2-1 настоящей статьи такая реализация подл</w:t>
      </w:r>
      <w:r>
        <w:rPr>
          <w:rStyle w:val="s0"/>
        </w:rPr>
        <w:t>ежит обложению акцизом в порядке, установленном настоящим разделом для реализации подакцизных товаров на территории Республики Казахстан.</w:t>
      </w:r>
    </w:p>
    <w:p w:rsidR="00000000" w:rsidRDefault="008B2134">
      <w:pPr>
        <w:jc w:val="both"/>
      </w:pPr>
      <w:r>
        <w:rPr>
          <w:rStyle w:val="s3"/>
        </w:rPr>
        <w:t xml:space="preserve">Статья дополнена пунктом 4 в соответствии с </w:t>
      </w:r>
      <w:hyperlink r:id="rId3360" w:anchor="sub_id=28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8B2134">
      <w:pPr>
        <w:ind w:firstLine="400"/>
        <w:jc w:val="both"/>
      </w:pPr>
      <w:r>
        <w:rPr>
          <w:rStyle w:val="s0"/>
        </w:rPr>
        <w:t>4. В случае подтверждения реализации подакцизных товаров на экспорт по истечении сроков, установленных пунктом 2-1 настоящей статьи, уплаченные в соответствии с пунктом 3 насто</w:t>
      </w:r>
      <w:r>
        <w:rPr>
          <w:rStyle w:val="s0"/>
        </w:rPr>
        <w:t xml:space="preserve">ящей статьи суммы акцизов подлежат зачету и возврату в соответствии со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w:t>
      </w:r>
    </w:p>
    <w:p w:rsidR="00000000" w:rsidRDefault="008B2134">
      <w:pPr>
        <w:ind w:firstLine="400"/>
        <w:jc w:val="both"/>
      </w:pPr>
      <w:r>
        <w:rPr>
          <w:rStyle w:val="s0"/>
        </w:rPr>
        <w:t>При этом уплаченные суммы пеней, начисленные в связи с неподтверждением реализац</w:t>
      </w:r>
      <w:r>
        <w:rPr>
          <w:rStyle w:val="s0"/>
        </w:rPr>
        <w:t>ии подакцизных товаров на экспорт на территорию государства - члена Таможенного союза, возврату не подлежат.</w:t>
      </w:r>
    </w:p>
    <w:p w:rsidR="00000000" w:rsidRDefault="008B2134">
      <w:pPr>
        <w:ind w:firstLine="400"/>
        <w:jc w:val="both"/>
      </w:pPr>
      <w:r>
        <w:t> </w:t>
      </w:r>
    </w:p>
    <w:p w:rsidR="00000000" w:rsidRDefault="008B2134">
      <w:pPr>
        <w:ind w:left="1200" w:hanging="800"/>
        <w:jc w:val="both"/>
      </w:pPr>
      <w:bookmarkStart w:id="514" w:name="SUB2890000"/>
      <w:bookmarkEnd w:id="514"/>
      <w:r>
        <w:rPr>
          <w:rStyle w:val="s1"/>
        </w:rPr>
        <w:t xml:space="preserve">Статья 289. Исчисление суммы акциза </w:t>
      </w:r>
    </w:p>
    <w:p w:rsidR="00000000" w:rsidRDefault="008B2134">
      <w:pPr>
        <w:ind w:firstLine="400"/>
        <w:jc w:val="both"/>
      </w:pPr>
      <w:r>
        <w:rPr>
          <w:rStyle w:val="s0"/>
        </w:rPr>
        <w:t xml:space="preserve">Исчисление суммы акциза производится путем применения установленной ставки акциза к налоговой базе. </w:t>
      </w:r>
    </w:p>
    <w:p w:rsidR="00000000" w:rsidRDefault="008B2134">
      <w:pPr>
        <w:ind w:firstLine="400"/>
        <w:jc w:val="both"/>
      </w:pPr>
      <w:r>
        <w:t> </w:t>
      </w:r>
    </w:p>
    <w:p w:rsidR="00000000" w:rsidRDefault="008B2134">
      <w:pPr>
        <w:jc w:val="both"/>
      </w:pPr>
      <w:bookmarkStart w:id="515" w:name="SUB2900000"/>
      <w:bookmarkEnd w:id="515"/>
      <w:r>
        <w:rPr>
          <w:rStyle w:val="s3"/>
        </w:rPr>
        <w:t xml:space="preserve">В статью 290 внесены изменения в соответствии с </w:t>
      </w:r>
      <w:hyperlink r:id="rId3361" w:anchor="sub_id=290"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62" w:anchor="sub_id=2900000" w:history="1">
        <w:r>
          <w:rPr>
            <w:rStyle w:val="a3"/>
            <w:i/>
            <w:iCs/>
            <w:bdr w:val="none" w:sz="0" w:space="0" w:color="auto" w:frame="1"/>
          </w:rPr>
          <w:t>см. стар. ред.</w:t>
        </w:r>
      </w:hyperlink>
      <w:r>
        <w:rPr>
          <w:rStyle w:val="s3"/>
        </w:rPr>
        <w:t xml:space="preserve">); </w:t>
      </w:r>
      <w:hyperlink r:id="rId3363" w:anchor="sub_id=290"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364" w:anchor="sub_id=290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290. Корректировка налоговой базы</w:t>
      </w:r>
    </w:p>
    <w:p w:rsidR="00000000" w:rsidRDefault="008B2134">
      <w:pPr>
        <w:ind w:firstLine="400"/>
        <w:jc w:val="both"/>
      </w:pPr>
      <w:r>
        <w:rPr>
          <w:rStyle w:val="s0"/>
        </w:rPr>
        <w:t>1. Если иное не установлено настоящей статьей, налоговая база корректируется в том налоговом периоде, в котором пр</w:t>
      </w:r>
      <w:r>
        <w:rPr>
          <w:rStyle w:val="s0"/>
        </w:rPr>
        <w:t>оизведен возврат подакцизного товара.</w:t>
      </w:r>
    </w:p>
    <w:p w:rsidR="00000000" w:rsidRDefault="008B2134">
      <w:pPr>
        <w:ind w:firstLine="400"/>
        <w:jc w:val="both"/>
      </w:pPr>
      <w:r>
        <w:rPr>
          <w:rStyle w:val="s0"/>
        </w:rPr>
        <w:t>Корректировка размера налоговой базы в соответствии с настоящей статьей производится на основании дополнительного счета-фактуры, в котором отдельной строкой выделена сумма акциза, подлежащая корректировке, а также двус</w:t>
      </w:r>
      <w:r>
        <w:rPr>
          <w:rStyle w:val="s0"/>
        </w:rPr>
        <w:t xml:space="preserve">торонних актов, подтверждающих основание для возврата подакцизного товара, и других документов, подтверждающих наступление указанных в договоре (контракте) случаев возврата. </w:t>
      </w:r>
    </w:p>
    <w:p w:rsidR="00000000" w:rsidRDefault="008B2134">
      <w:pPr>
        <w:ind w:firstLine="400"/>
        <w:jc w:val="both"/>
      </w:pPr>
      <w:r>
        <w:rPr>
          <w:rStyle w:val="s0"/>
        </w:rPr>
        <w:t>Корректировка размера налоговой базы при импорте подакцизных товаров из государст</w:t>
      </w:r>
      <w:r>
        <w:rPr>
          <w:rStyle w:val="s0"/>
        </w:rPr>
        <w:t xml:space="preserve">в - членов Таможенного союза производится в соответствии с </w:t>
      </w:r>
      <w:hyperlink w:anchor="sub276230000" w:history="1">
        <w:r>
          <w:rPr>
            <w:rStyle w:val="a3"/>
          </w:rPr>
          <w:t>пунктами 1 - 3 статьи 276-23</w:t>
        </w:r>
      </w:hyperlink>
      <w:r>
        <w:rPr>
          <w:rStyle w:val="s0"/>
        </w:rPr>
        <w:t xml:space="preserve"> настоящего Кодекса.</w:t>
      </w:r>
    </w:p>
    <w:p w:rsidR="00000000" w:rsidRDefault="008B2134">
      <w:pPr>
        <w:jc w:val="both"/>
      </w:pPr>
      <w:r>
        <w:rPr>
          <w:rStyle w:val="s3"/>
        </w:rPr>
        <w:t xml:space="preserve">Статья дополнен пунктом 2 в соответствии с </w:t>
      </w:r>
      <w:hyperlink r:id="rId3365" w:anchor="sub_id=290"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8B2134">
      <w:pPr>
        <w:ind w:firstLine="400"/>
        <w:jc w:val="both"/>
      </w:pPr>
      <w:r>
        <w:rPr>
          <w:rStyle w:val="s0"/>
        </w:rPr>
        <w:t xml:space="preserve">2. Налоговая база по подакцизному товару, указанному в </w:t>
      </w:r>
      <w:hyperlink w:anchor="sub2790000" w:history="1">
        <w:r>
          <w:rPr>
            <w:rStyle w:val="a3"/>
          </w:rPr>
          <w:t>подпункте 4) статьи 279</w:t>
        </w:r>
      </w:hyperlink>
      <w:r>
        <w:rPr>
          <w:rStyle w:val="s0"/>
        </w:rPr>
        <w:t xml:space="preserve"> настоящего Кодекса, корректируется производителем подакцизно</w:t>
      </w:r>
      <w:r>
        <w:rPr>
          <w:rStyle w:val="s0"/>
        </w:rPr>
        <w:t>го товара на объем подакцизного товара, реализованного на экспорт, в случае, если по такому подакцизному товару ранее уплачен акциз в связи с его перемещением, осуществленным производителем с указанного в лицензии адреса производства.</w:t>
      </w:r>
    </w:p>
    <w:p w:rsidR="00000000" w:rsidRDefault="008B2134">
      <w:pPr>
        <w:ind w:firstLine="400"/>
        <w:jc w:val="both"/>
      </w:pPr>
      <w:r>
        <w:rPr>
          <w:rStyle w:val="s0"/>
        </w:rPr>
        <w:t>Корректировка налогов</w:t>
      </w:r>
      <w:r>
        <w:rPr>
          <w:rStyle w:val="s0"/>
        </w:rPr>
        <w:t>ой базы, предусмотренной настоящим пунктом, производится в том налоговом периоде, в котором такой подакцизный товар реализован на экспорт.</w:t>
      </w:r>
    </w:p>
    <w:p w:rsidR="00000000" w:rsidRDefault="008B2134">
      <w:pPr>
        <w:ind w:firstLine="400"/>
        <w:jc w:val="both"/>
      </w:pPr>
      <w:r>
        <w:rPr>
          <w:rStyle w:val="s0"/>
        </w:rPr>
        <w:t>При этом налоговая база с учетом такой корректировки может иметь отрицательное значение.</w:t>
      </w:r>
    </w:p>
    <w:p w:rsidR="00000000" w:rsidRDefault="008B2134">
      <w:pPr>
        <w:ind w:firstLine="400"/>
        <w:jc w:val="both"/>
      </w:pPr>
      <w:r>
        <w:t> </w:t>
      </w:r>
    </w:p>
    <w:p w:rsidR="00000000" w:rsidRDefault="008B2134">
      <w:pPr>
        <w:ind w:left="1200" w:hanging="800"/>
        <w:jc w:val="both"/>
      </w:pPr>
      <w:bookmarkStart w:id="516" w:name="SUB2910000"/>
      <w:bookmarkEnd w:id="516"/>
      <w:r>
        <w:rPr>
          <w:rStyle w:val="s1"/>
        </w:rPr>
        <w:t>Статья 291. Вычет из налог</w:t>
      </w:r>
      <w:r>
        <w:rPr>
          <w:rStyle w:val="s1"/>
        </w:rPr>
        <w:t xml:space="preserve">а </w:t>
      </w:r>
    </w:p>
    <w:p w:rsidR="00000000" w:rsidRDefault="008B2134">
      <w:pPr>
        <w:ind w:firstLine="400"/>
        <w:jc w:val="both"/>
      </w:pPr>
      <w:r>
        <w:rPr>
          <w:rStyle w:val="s0"/>
        </w:rPr>
        <w:t xml:space="preserve">1. Налогоплательщик имеет право уменьшить сумму акциза, исчисленную в соответствии со </w:t>
      </w:r>
      <w:hyperlink w:anchor="sub2890000" w:history="1">
        <w:r>
          <w:rPr>
            <w:rStyle w:val="a3"/>
          </w:rPr>
          <w:t>статьей 289</w:t>
        </w:r>
      </w:hyperlink>
      <w:r>
        <w:rPr>
          <w:rStyle w:val="s0"/>
        </w:rPr>
        <w:t xml:space="preserve"> настоящего Кодекса, на установленные настоящей статьей вычеты. </w:t>
      </w:r>
    </w:p>
    <w:p w:rsidR="00000000" w:rsidRDefault="008B2134">
      <w:pPr>
        <w:jc w:val="both"/>
      </w:pPr>
      <w:r>
        <w:rPr>
          <w:rStyle w:val="s3"/>
        </w:rPr>
        <w:t xml:space="preserve">В пункт 2 внесены изменения в соответствии с </w:t>
      </w:r>
      <w:hyperlink r:id="rId3366"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67" w:anchor="sub_id=291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В соответс</w:t>
      </w:r>
      <w:r>
        <w:rPr>
          <w:rStyle w:val="s0"/>
        </w:rPr>
        <w:t>твии с настоящей статьей на вычет относятся суммы акциза, уплаченные в Республике Казахстан, по подакцизным товарам, использованным в качестве основного сырья для производства других подакцизных товаров.</w:t>
      </w:r>
    </w:p>
    <w:p w:rsidR="00000000" w:rsidRDefault="008B2134">
      <w:pPr>
        <w:ind w:firstLine="400"/>
        <w:jc w:val="both"/>
      </w:pPr>
      <w:r>
        <w:rPr>
          <w:rStyle w:val="s0"/>
        </w:rPr>
        <w:t>3. Вычету подлежат суммы акциза, уплаченного:</w:t>
      </w:r>
    </w:p>
    <w:p w:rsidR="00000000" w:rsidRDefault="008B2134">
      <w:pPr>
        <w:jc w:val="both"/>
      </w:pPr>
      <w:r>
        <w:rPr>
          <w:rStyle w:val="s3"/>
        </w:rPr>
        <w:t>В подп</w:t>
      </w:r>
      <w:r>
        <w:rPr>
          <w:rStyle w:val="s3"/>
        </w:rPr>
        <w:t xml:space="preserve">ункт 1 внесены изменения в соответствии с </w:t>
      </w:r>
      <w:hyperlink r:id="rId3368"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69" w:anchor="sub_id=291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на территории Республики Казахстан при приобретении или импорте подакцизных товаров на </w:t>
      </w:r>
      <w:r>
        <w:t>территорию</w:t>
      </w:r>
      <w:r>
        <w:rPr>
          <w:rStyle w:val="s0"/>
        </w:rPr>
        <w:t xml:space="preserve"> Республики Казахстан;</w:t>
      </w:r>
    </w:p>
    <w:p w:rsidR="00000000" w:rsidRDefault="008B2134">
      <w:pPr>
        <w:ind w:firstLine="400"/>
        <w:jc w:val="both"/>
      </w:pPr>
      <w:r>
        <w:rPr>
          <w:rStyle w:val="s0"/>
        </w:rPr>
        <w:t>2) за подакцизное сырье собствен</w:t>
      </w:r>
      <w:r>
        <w:rPr>
          <w:rStyle w:val="s0"/>
        </w:rPr>
        <w:t>ного производства;</w:t>
      </w:r>
    </w:p>
    <w:p w:rsidR="00000000" w:rsidRDefault="008B2134">
      <w:pPr>
        <w:ind w:firstLine="400"/>
        <w:jc w:val="both"/>
      </w:pPr>
      <w:r>
        <w:rPr>
          <w:rStyle w:val="s0"/>
        </w:rPr>
        <w:t>3) при передаче подакцизных товаров, изготовленных из давальческого подакцизного сырья.</w:t>
      </w:r>
    </w:p>
    <w:p w:rsidR="00000000" w:rsidRDefault="008B2134">
      <w:pPr>
        <w:ind w:firstLine="400"/>
        <w:jc w:val="both"/>
      </w:pPr>
      <w:r>
        <w:rPr>
          <w:rStyle w:val="s0"/>
        </w:rPr>
        <w:t>Не подлежат вычету суммы акциза на все виды спирта, сырую нефть, газовый конденсат.</w:t>
      </w:r>
    </w:p>
    <w:p w:rsidR="00000000" w:rsidRDefault="008B2134">
      <w:pPr>
        <w:ind w:firstLine="400"/>
        <w:jc w:val="both"/>
      </w:pPr>
      <w:r>
        <w:rPr>
          <w:rStyle w:val="s0"/>
        </w:rPr>
        <w:t>4. Вычет производится на сумму акциза, исчисленную исходя из объе</w:t>
      </w:r>
      <w:r>
        <w:rPr>
          <w:rStyle w:val="s0"/>
        </w:rPr>
        <w:t>ма подакцизного сырья, фактически использованного на изготовление подакцизных товаров в налоговом периоде.</w:t>
      </w:r>
    </w:p>
    <w:p w:rsidR="00000000" w:rsidRDefault="008B2134">
      <w:pPr>
        <w:jc w:val="both"/>
      </w:pPr>
      <w:hyperlink r:id="rId3370" w:history="1">
        <w:r>
          <w:rPr>
            <w:rStyle w:val="a3"/>
            <w:rFonts w:ascii="Wingdings" w:hAnsi="Wingdings"/>
            <w:i/>
            <w:iCs/>
            <w:bdr w:val="none" w:sz="0" w:space="0" w:color="auto" w:frame="1"/>
          </w:rPr>
          <w:t>*</w:t>
        </w:r>
      </w:hyperlink>
    </w:p>
    <w:p w:rsidR="00000000" w:rsidRDefault="008B2134">
      <w:pPr>
        <w:ind w:firstLine="400"/>
        <w:jc w:val="both"/>
      </w:pPr>
      <w:r>
        <w:rPr>
          <w:rStyle w:val="s0"/>
        </w:rPr>
        <w:t>5. Вычет суммы акциза, уплаченного при приобретении подакцизного сырья на территор</w:t>
      </w:r>
      <w:r>
        <w:rPr>
          <w:rStyle w:val="s0"/>
        </w:rPr>
        <w:t>ии Республики Казахстан, осуществляется при наличии следующих документов:</w:t>
      </w:r>
    </w:p>
    <w:p w:rsidR="00000000" w:rsidRDefault="008B2134">
      <w:pPr>
        <w:ind w:firstLine="400"/>
        <w:jc w:val="both"/>
      </w:pPr>
      <w:r>
        <w:rPr>
          <w:rStyle w:val="s0"/>
        </w:rPr>
        <w:t>1) договора купли-продажи подакцизного сырья;</w:t>
      </w:r>
    </w:p>
    <w:p w:rsidR="00000000" w:rsidRDefault="008B2134">
      <w:pPr>
        <w:jc w:val="both"/>
      </w:pPr>
      <w:r>
        <w:rPr>
          <w:rStyle w:val="s3"/>
        </w:rPr>
        <w:t xml:space="preserve">В подпункт 2 внесены изменения в соответствии с </w:t>
      </w:r>
      <w:hyperlink r:id="rId3371"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72" w:anchor="sub_id=2910502" w:history="1">
        <w:r>
          <w:rPr>
            <w:rStyle w:val="a3"/>
            <w:i/>
            <w:iCs/>
            <w:bdr w:val="none" w:sz="0" w:space="0" w:color="auto" w:frame="1"/>
          </w:rPr>
          <w:t>см. стар. ред.</w:t>
        </w:r>
      </w:hyperlink>
      <w:r>
        <w:rPr>
          <w:rStyle w:val="s3"/>
        </w:rPr>
        <w:t>)</w:t>
      </w:r>
    </w:p>
    <w:p w:rsidR="00000000" w:rsidRDefault="008B2134">
      <w:pPr>
        <w:ind w:firstLine="400"/>
        <w:jc w:val="both"/>
      </w:pPr>
      <w:r>
        <w:t xml:space="preserve">2) платежных документов или </w:t>
      </w:r>
      <w:r>
        <w:rPr>
          <w:rStyle w:val="s0"/>
        </w:rPr>
        <w:t xml:space="preserve">квитанции к приходно-кассовому ордеру с приложением </w:t>
      </w:r>
      <w:r>
        <w:t>чеков ко</w:t>
      </w:r>
      <w:r>
        <w:t>нтрольно-кассовой машины, подтверждающих оплату подакцизного сырья;</w:t>
      </w:r>
    </w:p>
    <w:p w:rsidR="00000000" w:rsidRDefault="008B2134">
      <w:pPr>
        <w:ind w:firstLine="400"/>
        <w:jc w:val="both"/>
      </w:pPr>
      <w:r>
        <w:t>3) товаротранспортных накладных поставки подакцизного сырья;</w:t>
      </w:r>
    </w:p>
    <w:p w:rsidR="00000000" w:rsidRDefault="008B2134">
      <w:pPr>
        <w:ind w:firstLine="400"/>
        <w:jc w:val="both"/>
      </w:pPr>
      <w:r>
        <w:t>4) счета-фактуры с выделенной отдельной строкой суммой акциза;</w:t>
      </w:r>
    </w:p>
    <w:p w:rsidR="00000000" w:rsidRDefault="008B2134">
      <w:pPr>
        <w:jc w:val="both"/>
      </w:pPr>
      <w:r>
        <w:rPr>
          <w:rStyle w:val="s3"/>
        </w:rPr>
        <w:t xml:space="preserve">В подпункт 5 внесены изменения в соответствии с </w:t>
      </w:r>
      <w:hyperlink r:id="rId3373"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74" w:anchor="sub_id=2910505" w:history="1">
        <w:r>
          <w:rPr>
            <w:rStyle w:val="a3"/>
            <w:i/>
            <w:iCs/>
            <w:bdr w:val="none" w:sz="0" w:space="0" w:color="auto" w:frame="1"/>
          </w:rPr>
          <w:t>см. стар. ред.</w:t>
        </w:r>
      </w:hyperlink>
      <w:r>
        <w:rPr>
          <w:rStyle w:val="s3"/>
        </w:rPr>
        <w:t>)</w:t>
      </w:r>
    </w:p>
    <w:p w:rsidR="00000000" w:rsidRDefault="008B2134">
      <w:pPr>
        <w:ind w:firstLine="400"/>
        <w:jc w:val="both"/>
      </w:pPr>
      <w:r>
        <w:t xml:space="preserve">5) купажных </w:t>
      </w:r>
      <w:r>
        <w:rPr>
          <w:rStyle w:val="s0"/>
        </w:rPr>
        <w:t>лист</w:t>
      </w:r>
      <w:r>
        <w:rPr>
          <w:rStyle w:val="s0"/>
        </w:rPr>
        <w:t>ов</w:t>
      </w:r>
      <w:r>
        <w:t xml:space="preserve"> (при производстве алкогольной продукции);</w:t>
      </w:r>
    </w:p>
    <w:p w:rsidR="00000000" w:rsidRDefault="008B2134">
      <w:pPr>
        <w:ind w:firstLine="400"/>
        <w:jc w:val="both"/>
      </w:pPr>
      <w:r>
        <w:t xml:space="preserve">6) акта списания подакцизного сырья в производство. </w:t>
      </w:r>
    </w:p>
    <w:p w:rsidR="00000000" w:rsidRDefault="008B2134">
      <w:pPr>
        <w:jc w:val="both"/>
      </w:pPr>
      <w:hyperlink r:id="rId3375" w:history="1">
        <w:r>
          <w:rPr>
            <w:rStyle w:val="a3"/>
            <w:rFonts w:ascii="Wingdings" w:hAnsi="Wingdings"/>
            <w:i/>
            <w:iCs/>
            <w:bdr w:val="none" w:sz="0" w:space="0" w:color="auto" w:frame="1"/>
          </w:rPr>
          <w:t>*</w:t>
        </w:r>
      </w:hyperlink>
    </w:p>
    <w:p w:rsidR="00000000" w:rsidRDefault="008B2134">
      <w:pPr>
        <w:ind w:firstLine="400"/>
        <w:jc w:val="both"/>
      </w:pPr>
      <w:r>
        <w:t>6. Вычет суммы акциза, уплаченного за подакцизное сырье собственного производства, осуществ</w:t>
      </w:r>
      <w:r>
        <w:t>ляется при наличии следующих документов:</w:t>
      </w:r>
    </w:p>
    <w:p w:rsidR="00000000" w:rsidRDefault="008B2134">
      <w:pPr>
        <w:ind w:firstLine="400"/>
        <w:jc w:val="both"/>
      </w:pPr>
      <w:r>
        <w:t>1) платежных документов или иных документов, подтверждающих уплату акциза в бюджет;</w:t>
      </w:r>
    </w:p>
    <w:p w:rsidR="00000000" w:rsidRDefault="008B2134">
      <w:pPr>
        <w:jc w:val="both"/>
      </w:pPr>
      <w:r>
        <w:rPr>
          <w:rStyle w:val="s3"/>
        </w:rPr>
        <w:t xml:space="preserve">В подпункт 2 внесены изменения в соответствии с </w:t>
      </w:r>
      <w:hyperlink r:id="rId3376" w:anchor="sub_id=291" w:history="1">
        <w:r>
          <w:rPr>
            <w:rStyle w:val="a3"/>
            <w:i/>
            <w:iCs/>
            <w:bdr w:val="none" w:sz="0" w:space="0" w:color="auto" w:frame="1"/>
          </w:rPr>
          <w:t>За</w:t>
        </w:r>
        <w:r>
          <w:rPr>
            <w:rStyle w:val="a3"/>
            <w:i/>
            <w:iCs/>
            <w:bdr w:val="none" w:sz="0" w:space="0" w:color="auto" w:frame="1"/>
          </w:rPr>
          <w:t>коном</w:t>
        </w:r>
      </w:hyperlink>
      <w:r>
        <w:rPr>
          <w:rStyle w:val="s3"/>
        </w:rPr>
        <w:t xml:space="preserve"> РК от 30.06.10 г. № 297-IV (введены в действие с 1 июля 2010 г.) (</w:t>
      </w:r>
      <w:hyperlink r:id="rId3377" w:anchor="sub_id=2910600" w:history="1">
        <w:r>
          <w:rPr>
            <w:rStyle w:val="a3"/>
            <w:i/>
            <w:iCs/>
            <w:bdr w:val="none" w:sz="0" w:space="0" w:color="auto" w:frame="1"/>
          </w:rPr>
          <w:t>см. стар. ред.</w:t>
        </w:r>
      </w:hyperlink>
      <w:r>
        <w:rPr>
          <w:rStyle w:val="s3"/>
        </w:rPr>
        <w:t>)</w:t>
      </w:r>
    </w:p>
    <w:p w:rsidR="00000000" w:rsidRDefault="008B2134">
      <w:pPr>
        <w:ind w:firstLine="400"/>
        <w:jc w:val="both"/>
      </w:pPr>
      <w:r>
        <w:t>2) купажных листов (при производстве алкогольной продукции);</w:t>
      </w:r>
    </w:p>
    <w:p w:rsidR="00000000" w:rsidRDefault="008B2134">
      <w:pPr>
        <w:ind w:firstLine="400"/>
        <w:jc w:val="both"/>
      </w:pPr>
      <w:r>
        <w:t>3) акта списания подак</w:t>
      </w:r>
      <w:r>
        <w:t xml:space="preserve">цизного сырья в производство. </w:t>
      </w:r>
    </w:p>
    <w:p w:rsidR="00000000" w:rsidRDefault="008B2134">
      <w:pPr>
        <w:jc w:val="both"/>
      </w:pPr>
      <w:r>
        <w:rPr>
          <w:rStyle w:val="s3"/>
        </w:rPr>
        <w:t xml:space="preserve">В пункт 7 внесены изменения в соответствии с </w:t>
      </w:r>
      <w:hyperlink r:id="rId3378"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79" w:anchor="sub_id=2910700" w:history="1">
        <w:r>
          <w:rPr>
            <w:rStyle w:val="a3"/>
            <w:i/>
            <w:iCs/>
            <w:bdr w:val="none" w:sz="0" w:space="0" w:color="auto" w:frame="1"/>
          </w:rPr>
          <w:t>см. стар. ред.</w:t>
        </w:r>
      </w:hyperlink>
      <w:r>
        <w:rPr>
          <w:rStyle w:val="s3"/>
        </w:rPr>
        <w:t>)</w:t>
      </w:r>
    </w:p>
    <w:p w:rsidR="00000000" w:rsidRDefault="008B2134">
      <w:pPr>
        <w:ind w:firstLine="400"/>
        <w:jc w:val="both"/>
      </w:pPr>
      <w:r>
        <w:t xml:space="preserve">7. Вычет суммы акциза, уплаченного </w:t>
      </w:r>
      <w:r>
        <w:rPr>
          <w:rStyle w:val="s0"/>
        </w:rPr>
        <w:t>в Республике Казахстан,</w:t>
      </w:r>
      <w:r>
        <w:t xml:space="preserve"> при импорте подакцизного сырья на территорию Республики Казахстан, осуществляется при наличии сл</w:t>
      </w:r>
      <w:r>
        <w:t>едующих документов:</w:t>
      </w:r>
    </w:p>
    <w:p w:rsidR="00000000" w:rsidRDefault="008B2134">
      <w:pPr>
        <w:ind w:firstLine="400"/>
        <w:jc w:val="both"/>
      </w:pPr>
      <w:r>
        <w:t>1) договора купли-продажи подакцизного сырья;</w:t>
      </w:r>
    </w:p>
    <w:p w:rsidR="00000000" w:rsidRDefault="008B2134">
      <w:pPr>
        <w:jc w:val="both"/>
      </w:pPr>
      <w:r>
        <w:rPr>
          <w:rStyle w:val="s3"/>
        </w:rPr>
        <w:t xml:space="preserve">В подпункт 2 внесены изменения в соответствии с </w:t>
      </w:r>
      <w:hyperlink r:id="rId3380" w:anchor="sub_id=291" w:history="1">
        <w:r>
          <w:rPr>
            <w:rStyle w:val="a3"/>
            <w:i/>
            <w:iCs/>
            <w:bdr w:val="none" w:sz="0" w:space="0" w:color="auto" w:frame="1"/>
          </w:rPr>
          <w:t>Законом</w:t>
        </w:r>
      </w:hyperlink>
      <w:r>
        <w:rPr>
          <w:rStyle w:val="s3"/>
        </w:rPr>
        <w:t xml:space="preserve"> РК от 30.06.10 г. № 297-IV (введены в действие с 1 ию</w:t>
      </w:r>
      <w:r>
        <w:rPr>
          <w:rStyle w:val="s3"/>
        </w:rPr>
        <w:t>ля 2010 г.) (</w:t>
      </w:r>
      <w:hyperlink r:id="rId3381" w:anchor="sub_id=2910700" w:history="1">
        <w:r>
          <w:rPr>
            <w:rStyle w:val="a3"/>
            <w:i/>
            <w:iCs/>
            <w:bdr w:val="none" w:sz="0" w:space="0" w:color="auto" w:frame="1"/>
          </w:rPr>
          <w:t>см. стар. ред.</w:t>
        </w:r>
      </w:hyperlink>
      <w:r>
        <w:rPr>
          <w:rStyle w:val="s3"/>
        </w:rPr>
        <w:t>)</w:t>
      </w:r>
    </w:p>
    <w:p w:rsidR="00000000" w:rsidRDefault="008B2134">
      <w:pPr>
        <w:ind w:firstLine="400"/>
        <w:jc w:val="both"/>
      </w:pPr>
      <w:r>
        <w:t xml:space="preserve">2) платежных документов или иных документов, подтверждающих уплату акциза в бюджет при таможенном </w:t>
      </w:r>
      <w:r>
        <w:rPr>
          <w:rStyle w:val="s0"/>
        </w:rPr>
        <w:t>декларировании</w:t>
      </w:r>
      <w:r>
        <w:t>;</w:t>
      </w:r>
    </w:p>
    <w:p w:rsidR="00000000" w:rsidRDefault="008B2134">
      <w:pPr>
        <w:jc w:val="both"/>
      </w:pPr>
      <w:r>
        <w:rPr>
          <w:rStyle w:val="s3"/>
        </w:rPr>
        <w:t>Подпункт 3 изложен в редакци</w:t>
      </w:r>
      <w:r>
        <w:rPr>
          <w:rStyle w:val="s3"/>
        </w:rPr>
        <w:t xml:space="preserve">и </w:t>
      </w:r>
      <w:hyperlink r:id="rId3382" w:anchor="sub_id=29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3383" w:anchor="sub_id=2910700" w:history="1">
        <w:r>
          <w:rPr>
            <w:rStyle w:val="a3"/>
            <w:i/>
            <w:iCs/>
            <w:bdr w:val="none" w:sz="0" w:space="0" w:color="auto" w:frame="1"/>
          </w:rPr>
          <w:t>см. стар. ред.</w:t>
        </w:r>
      </w:hyperlink>
      <w:r>
        <w:rPr>
          <w:rStyle w:val="s3"/>
        </w:rPr>
        <w:t>)</w:t>
      </w:r>
    </w:p>
    <w:p w:rsidR="00000000" w:rsidRDefault="008B2134">
      <w:pPr>
        <w:ind w:firstLine="400"/>
        <w:jc w:val="both"/>
      </w:pPr>
      <w:r>
        <w:t xml:space="preserve">3) </w:t>
      </w:r>
      <w:r>
        <w:rPr>
          <w:rStyle w:val="s0"/>
        </w:rPr>
        <w:t>грузовой таможенной декларации на импортируемое подакцизное сырье при импорте подакцизного сырья на территорию Республики Казахстан с территории государств, не являющихся членами Таможенного союза, или заявления о ввозе товаров и уплате косвенных налог</w:t>
      </w:r>
      <w:r>
        <w:rPr>
          <w:rStyle w:val="s0"/>
        </w:rPr>
        <w:t>ов при импорте на территорию Республики Казахстан с территории государств - членов Таможенного союза;</w:t>
      </w:r>
    </w:p>
    <w:p w:rsidR="00000000" w:rsidRDefault="008B2134">
      <w:pPr>
        <w:jc w:val="both"/>
      </w:pPr>
      <w:r>
        <w:rPr>
          <w:rStyle w:val="s3"/>
        </w:rPr>
        <w:t xml:space="preserve">В подпункт 4 внесены изменения в соответствии с </w:t>
      </w:r>
      <w:hyperlink r:id="rId3384" w:anchor="sub_id=291" w:history="1">
        <w:r>
          <w:rPr>
            <w:rStyle w:val="a3"/>
            <w:i/>
            <w:iCs/>
            <w:bdr w:val="none" w:sz="0" w:space="0" w:color="auto" w:frame="1"/>
          </w:rPr>
          <w:t>Законом</w:t>
        </w:r>
      </w:hyperlink>
      <w:r>
        <w:rPr>
          <w:rStyle w:val="s3"/>
        </w:rPr>
        <w:t xml:space="preserve"> РК от 30.06.10 г.</w:t>
      </w:r>
      <w:r>
        <w:rPr>
          <w:rStyle w:val="s3"/>
        </w:rPr>
        <w:t xml:space="preserve"> № 297-IV (введены в действие с 1 июля 2010 г.) (</w:t>
      </w:r>
      <w:hyperlink r:id="rId3385" w:anchor="sub_id=2910700" w:history="1">
        <w:r>
          <w:rPr>
            <w:rStyle w:val="a3"/>
            <w:i/>
            <w:iCs/>
            <w:bdr w:val="none" w:sz="0" w:space="0" w:color="auto" w:frame="1"/>
          </w:rPr>
          <w:t>см. стар. ред.</w:t>
        </w:r>
      </w:hyperlink>
      <w:r>
        <w:rPr>
          <w:rStyle w:val="s3"/>
        </w:rPr>
        <w:t>)</w:t>
      </w:r>
    </w:p>
    <w:p w:rsidR="00000000" w:rsidRDefault="008B2134">
      <w:pPr>
        <w:ind w:firstLine="400"/>
        <w:jc w:val="both"/>
      </w:pPr>
      <w:r>
        <w:t>4) купажных листов (при производстве алкогольной продукции);</w:t>
      </w:r>
    </w:p>
    <w:p w:rsidR="00000000" w:rsidRDefault="008B2134">
      <w:pPr>
        <w:ind w:firstLine="400"/>
        <w:jc w:val="both"/>
      </w:pPr>
      <w:r>
        <w:t>5) акта списания подакцизного сырья в произво</w:t>
      </w:r>
      <w:r>
        <w:t>дство.</w:t>
      </w:r>
    </w:p>
    <w:p w:rsidR="00000000" w:rsidRDefault="008B2134">
      <w:pPr>
        <w:jc w:val="both"/>
      </w:pPr>
      <w:r>
        <w:rPr>
          <w:rStyle w:val="s3"/>
        </w:rPr>
        <w:t xml:space="preserve">В пункт 8 внесены изменения в соответствии с </w:t>
      </w:r>
      <w:hyperlink r:id="rId3386"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87" w:anchor="sub_id=2910800" w:history="1">
        <w:r>
          <w:rPr>
            <w:rStyle w:val="a3"/>
            <w:i/>
            <w:iCs/>
            <w:bdr w:val="none" w:sz="0" w:space="0" w:color="auto" w:frame="1"/>
          </w:rPr>
          <w:t>см. стар. ред.</w:t>
        </w:r>
      </w:hyperlink>
      <w:r>
        <w:rPr>
          <w:rStyle w:val="s3"/>
        </w:rPr>
        <w:t>)</w:t>
      </w:r>
    </w:p>
    <w:p w:rsidR="00000000" w:rsidRDefault="008B2134">
      <w:pPr>
        <w:ind w:firstLine="400"/>
        <w:jc w:val="both"/>
      </w:pPr>
      <w:r>
        <w:t xml:space="preserve">8. Вычету также подлежит сумма акциза, уплаченного при передаче подакцизных товаров, изготовленных </w:t>
      </w:r>
      <w:r>
        <w:rPr>
          <w:rStyle w:val="s0"/>
        </w:rPr>
        <w:t xml:space="preserve">на территории Республики Казахстан </w:t>
      </w:r>
      <w:r>
        <w:t>из давальческого подакцизного сырья, при наличии следующих документов:</w:t>
      </w:r>
    </w:p>
    <w:p w:rsidR="00000000" w:rsidRDefault="008B2134">
      <w:pPr>
        <w:jc w:val="both"/>
      </w:pPr>
      <w:r>
        <w:rPr>
          <w:rStyle w:val="s3"/>
        </w:rPr>
        <w:t xml:space="preserve">В подпункт 1 внесены изменения в соответствии с </w:t>
      </w:r>
      <w:hyperlink r:id="rId3388"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89" w:anchor="sub_id=2910800" w:history="1">
        <w:r>
          <w:rPr>
            <w:rStyle w:val="a3"/>
            <w:i/>
            <w:iCs/>
            <w:bdr w:val="none" w:sz="0" w:space="0" w:color="auto" w:frame="1"/>
          </w:rPr>
          <w:t>см. стар. ред.</w:t>
        </w:r>
      </w:hyperlink>
      <w:r>
        <w:rPr>
          <w:rStyle w:val="s3"/>
        </w:rPr>
        <w:t>)</w:t>
      </w:r>
    </w:p>
    <w:p w:rsidR="00000000" w:rsidRDefault="008B2134">
      <w:pPr>
        <w:ind w:firstLine="400"/>
        <w:jc w:val="both"/>
      </w:pPr>
      <w:r>
        <w:t xml:space="preserve">1) договора </w:t>
      </w:r>
      <w:r>
        <w:rPr>
          <w:rStyle w:val="s0"/>
        </w:rPr>
        <w:t xml:space="preserve">о переработке давальческого сырья </w:t>
      </w:r>
      <w:r>
        <w:t>между собственником давальческого подакцизного сырья и переработчиком;</w:t>
      </w:r>
    </w:p>
    <w:p w:rsidR="00000000" w:rsidRDefault="008B2134">
      <w:pPr>
        <w:ind w:firstLine="400"/>
        <w:jc w:val="both"/>
      </w:pPr>
      <w:r>
        <w:t xml:space="preserve">2) </w:t>
      </w:r>
      <w:r>
        <w:rPr>
          <w:rStyle w:val="s0"/>
        </w:rPr>
        <w:t>платежных документов или иных документов, подтверждающих уплату акциза в бюджет собственником давальческого подакцизного сырья;</w:t>
      </w:r>
    </w:p>
    <w:p w:rsidR="00000000" w:rsidRDefault="008B2134">
      <w:pPr>
        <w:ind w:firstLine="400"/>
        <w:jc w:val="both"/>
      </w:pPr>
      <w:r>
        <w:rPr>
          <w:rStyle w:val="s0"/>
        </w:rPr>
        <w:t>3) накладной на отпуск или акта приема-передачи подакцизного сырья.</w:t>
      </w:r>
    </w:p>
    <w:p w:rsidR="00000000" w:rsidRDefault="008B2134">
      <w:pPr>
        <w:ind w:firstLine="400"/>
        <w:jc w:val="both"/>
      </w:pPr>
      <w:r>
        <w:rPr>
          <w:rStyle w:val="s0"/>
        </w:rPr>
        <w:t>9. В случае превышения суммы акциза, уплаченного производите</w:t>
      </w:r>
      <w:r>
        <w:rPr>
          <w:rStyle w:val="s0"/>
        </w:rPr>
        <w:t>лями подакцизных товаров при приобретении на территории Республики Казахстан или импорте подакцизного сырья, над суммой акциза, исчисленной для изготовленных из этого сырья подакцизных товаров, сумма такого превышения вычету не подлежит.</w:t>
      </w:r>
    </w:p>
    <w:p w:rsidR="00000000" w:rsidRDefault="008B2134">
      <w:pPr>
        <w:ind w:firstLine="400"/>
        <w:jc w:val="both"/>
      </w:pPr>
      <w:r>
        <w:t> </w:t>
      </w:r>
    </w:p>
    <w:p w:rsidR="00000000" w:rsidRDefault="008B2134">
      <w:pPr>
        <w:ind w:left="1200" w:hanging="800"/>
        <w:jc w:val="both"/>
      </w:pPr>
      <w:bookmarkStart w:id="517" w:name="SUB2920000"/>
      <w:bookmarkEnd w:id="517"/>
      <w:r>
        <w:rPr>
          <w:rStyle w:val="s1"/>
        </w:rPr>
        <w:t>Статья 292. Срок</w:t>
      </w:r>
      <w:r>
        <w:rPr>
          <w:rStyle w:val="s1"/>
        </w:rPr>
        <w:t xml:space="preserve">и уплаты акциза </w:t>
      </w:r>
    </w:p>
    <w:p w:rsidR="00000000" w:rsidRDefault="008B2134">
      <w:pPr>
        <w:jc w:val="both"/>
      </w:pPr>
      <w:r>
        <w:rPr>
          <w:rStyle w:val="s3"/>
        </w:rPr>
        <w:t xml:space="preserve">В пункт 1 внесены изменения в соответствии с </w:t>
      </w:r>
      <w:hyperlink r:id="rId3390" w:anchor="sub_id=29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91" w:anchor="sub_id=292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Если иное не предусмотрено настоящей статьей, акциз на подакцизные товары подлежит перечислению в бюджет не позднее 20 числа месяца, следующего за отчетным налоговым периодом. </w:t>
      </w:r>
    </w:p>
    <w:p w:rsidR="00000000" w:rsidRDefault="008B2134">
      <w:pPr>
        <w:ind w:firstLine="400"/>
        <w:jc w:val="both"/>
      </w:pPr>
      <w:r>
        <w:rPr>
          <w:rStyle w:val="s0"/>
        </w:rPr>
        <w:t>2. По подакциз</w:t>
      </w:r>
      <w:r>
        <w:rPr>
          <w:rStyle w:val="s0"/>
        </w:rPr>
        <w:t xml:space="preserve">ным товарам, произведенным из давальческих сырья и материалов, акциз уплачивается в день передачи продукции заказчику или лицу, указанному заказчиком. </w:t>
      </w:r>
    </w:p>
    <w:p w:rsidR="00000000" w:rsidRDefault="008B2134">
      <w:pPr>
        <w:ind w:firstLine="400"/>
        <w:jc w:val="both"/>
      </w:pPr>
      <w:r>
        <w:rPr>
          <w:rStyle w:val="s0"/>
        </w:rPr>
        <w:t>3. При передаче сырой нефти, газового конденсата, добытых на территории Республики Казахстан, на промышл</w:t>
      </w:r>
      <w:r>
        <w:rPr>
          <w:rStyle w:val="s0"/>
        </w:rPr>
        <w:t xml:space="preserve">енную переработку акциз уплачивается в день их передачи. </w:t>
      </w:r>
    </w:p>
    <w:p w:rsidR="00000000" w:rsidRDefault="008B2134">
      <w:pPr>
        <w:ind w:firstLine="400"/>
        <w:jc w:val="both"/>
      </w:pPr>
      <w:r>
        <w:rPr>
          <w:rStyle w:val="s0"/>
        </w:rPr>
        <w:t xml:space="preserve">4. Акциз на подакцизные товары, установленные в </w:t>
      </w:r>
      <w:hyperlink w:anchor="sub2790000" w:history="1">
        <w:r>
          <w:rPr>
            <w:rStyle w:val="a3"/>
          </w:rPr>
          <w:t>подпункте 2) статьи 279</w:t>
        </w:r>
      </w:hyperlink>
      <w:r>
        <w:rPr>
          <w:rStyle w:val="s0"/>
        </w:rPr>
        <w:t xml:space="preserve"> настоящего Кодекса, за исключением виноматериала и пива, уплачивается до получения учетно-кон</w:t>
      </w:r>
      <w:r>
        <w:rPr>
          <w:rStyle w:val="s0"/>
        </w:rPr>
        <w:t xml:space="preserve">трольных марок. </w:t>
      </w:r>
    </w:p>
    <w:p w:rsidR="00000000" w:rsidRDefault="008B2134">
      <w:pPr>
        <w:jc w:val="both"/>
      </w:pPr>
      <w:r>
        <w:rPr>
          <w:rStyle w:val="s3"/>
        </w:rPr>
        <w:t xml:space="preserve">Статья дополнена пунктом 5 в соответствии с </w:t>
      </w:r>
      <w:hyperlink r:id="rId3392" w:anchor="sub_id=292" w:history="1">
        <w:r>
          <w:rPr>
            <w:rStyle w:val="a3"/>
            <w:i/>
            <w:iCs/>
            <w:bdr w:val="none" w:sz="0" w:space="0" w:color="auto" w:frame="1"/>
          </w:rPr>
          <w:t>Законом</w:t>
        </w:r>
      </w:hyperlink>
      <w:r>
        <w:rPr>
          <w:rStyle w:val="s3"/>
        </w:rPr>
        <w:t xml:space="preserve"> РК от 30.06.10 г. № 297-IV (введено в действие с 1 июля 2010 г.); внесены изменения в соответствии с </w:t>
      </w:r>
      <w:hyperlink r:id="rId3393"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394" w:anchor="sub_id=292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5. </w:t>
      </w:r>
      <w:r>
        <w:rPr>
          <w:rStyle w:val="s0"/>
        </w:rPr>
        <w:t>Подтверждение налоговыми органами факта уплаты акциза по импортированным с территории государств - членов Таможенного союза подакцизным товарам в заявлении о ввозе товаров и уплате косвенных налогов путем проставления соответствующей отметки либо мотивиров</w:t>
      </w:r>
      <w:r>
        <w:rPr>
          <w:rStyle w:val="s0"/>
        </w:rPr>
        <w:t>анный отказ в подтверждении осуществляется в порядке, предусмотренном Правительством Республики Казахстан.</w:t>
      </w:r>
    </w:p>
    <w:p w:rsidR="00000000" w:rsidRDefault="008B2134">
      <w:pPr>
        <w:ind w:firstLine="400"/>
        <w:jc w:val="both"/>
      </w:pPr>
      <w:r>
        <w:t> </w:t>
      </w:r>
    </w:p>
    <w:p w:rsidR="00000000" w:rsidRDefault="008B2134">
      <w:pPr>
        <w:ind w:left="1200" w:hanging="800"/>
        <w:jc w:val="both"/>
      </w:pPr>
      <w:bookmarkStart w:id="518" w:name="SUB2930000"/>
      <w:bookmarkEnd w:id="518"/>
      <w:r>
        <w:rPr>
          <w:rStyle w:val="s1"/>
        </w:rPr>
        <w:t>Статья 293. Место уплаты акциза</w:t>
      </w:r>
    </w:p>
    <w:p w:rsidR="00000000" w:rsidRDefault="008B2134">
      <w:pPr>
        <w:jc w:val="both"/>
      </w:pPr>
      <w:r>
        <w:rPr>
          <w:rStyle w:val="s3"/>
        </w:rPr>
        <w:t xml:space="preserve">В пункт 1 внесены изменения в соответствии с </w:t>
      </w:r>
      <w:hyperlink r:id="rId3395" w:anchor="sub_id=29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96" w:anchor="sub_id=293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Уплата акциза производится по месту нахождения объекта обложения, з</w:t>
      </w:r>
      <w:r>
        <w:rPr>
          <w:rStyle w:val="s0"/>
        </w:rPr>
        <w:t xml:space="preserve">а исключением случаев, указанных в пунктах 2 и 3 настоящей статьи. </w:t>
      </w:r>
    </w:p>
    <w:p w:rsidR="00000000" w:rsidRDefault="008B2134">
      <w:pPr>
        <w:ind w:firstLine="400"/>
        <w:jc w:val="both"/>
      </w:pPr>
      <w:r>
        <w:rPr>
          <w:rStyle w:val="s0"/>
        </w:rPr>
        <w:t>2. Плательщики акциза, осуществляющие оптовую, розничную реализацию бензина (за исключением авиационного) и дизельного топлива, уплачивают акциз по месту нахождения объектов, связанных с н</w:t>
      </w:r>
      <w:r>
        <w:rPr>
          <w:rStyle w:val="s0"/>
        </w:rPr>
        <w:t xml:space="preserve">алогообложением. </w:t>
      </w:r>
    </w:p>
    <w:p w:rsidR="00000000" w:rsidRDefault="008B2134">
      <w:pPr>
        <w:jc w:val="both"/>
      </w:pPr>
      <w:hyperlink r:id="rId3397" w:history="1">
        <w:r>
          <w:rPr>
            <w:rStyle w:val="a3"/>
            <w:rFonts w:ascii="Wingdings" w:hAnsi="Wingdings"/>
            <w:i/>
            <w:iCs/>
            <w:bdr w:val="none" w:sz="0" w:space="0" w:color="auto" w:frame="1"/>
          </w:rPr>
          <w:t>*</w:t>
        </w:r>
      </w:hyperlink>
    </w:p>
    <w:p w:rsidR="00000000" w:rsidRDefault="008B2134">
      <w:pPr>
        <w:jc w:val="both"/>
      </w:pPr>
      <w:r>
        <w:rPr>
          <w:rStyle w:val="s3"/>
        </w:rPr>
        <w:t xml:space="preserve">Статья дополнена пунктом 3 в соответствии с </w:t>
      </w:r>
      <w:hyperlink r:id="rId3398" w:anchor="sub_id=293" w:history="1">
        <w:r>
          <w:rPr>
            <w:rStyle w:val="a3"/>
            <w:i/>
            <w:iCs/>
            <w:bdr w:val="none" w:sz="0" w:space="0" w:color="auto" w:frame="1"/>
          </w:rPr>
          <w:t>Законом</w:t>
        </w:r>
      </w:hyperlink>
      <w:r>
        <w:rPr>
          <w:rStyle w:val="s3"/>
        </w:rPr>
        <w:t xml:space="preserve"> </w:t>
      </w:r>
      <w:r>
        <w:rPr>
          <w:rStyle w:val="s3"/>
        </w:rPr>
        <w:t>РК от 30.06.10 г. № 297-IV (введено в действие с 1 июля 2010 г.)</w:t>
      </w:r>
    </w:p>
    <w:p w:rsidR="00000000" w:rsidRDefault="008B2134">
      <w:pPr>
        <w:ind w:firstLine="400"/>
        <w:jc w:val="both"/>
      </w:pPr>
      <w:r>
        <w:rPr>
          <w:rStyle w:val="s0"/>
        </w:rPr>
        <w:t>3. В случае импорта подакцизных товаров с территории государств - членов Таможенного союза уплата акциза производится по месту нахождения (жительства) плательщика акциза.</w:t>
      </w:r>
    </w:p>
    <w:p w:rsidR="00000000" w:rsidRDefault="008B2134">
      <w:pPr>
        <w:jc w:val="both"/>
      </w:pPr>
      <w:hyperlink r:id="rId3399"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519" w:name="SUB2940000"/>
      <w:bookmarkEnd w:id="519"/>
      <w:r>
        <w:rPr>
          <w:rStyle w:val="s1"/>
        </w:rPr>
        <w:t>Статья 294. Порядок исчисления и уплаты акциза налогоплательщиками за структурные подразделения, объекты, связанные с налогообложением</w:t>
      </w:r>
    </w:p>
    <w:p w:rsidR="00000000" w:rsidRDefault="008B2134">
      <w:pPr>
        <w:ind w:firstLine="400"/>
        <w:jc w:val="both"/>
      </w:pPr>
      <w:r>
        <w:rPr>
          <w:rStyle w:val="s0"/>
        </w:rPr>
        <w:t>1. По операциям, облагаемым акцизом, совершенным в течение налогового пе</w:t>
      </w:r>
      <w:r>
        <w:rPr>
          <w:rStyle w:val="s0"/>
        </w:rPr>
        <w:t>риода структурным подразделением, а также объектами, связанными с налогообложением, расчеты акциза составляются отдельно (далее по разделу - расчет по акцизу).</w:t>
      </w:r>
    </w:p>
    <w:p w:rsidR="00000000" w:rsidRDefault="008B2134">
      <w:pPr>
        <w:ind w:firstLine="400"/>
        <w:jc w:val="both"/>
      </w:pPr>
      <w:r>
        <w:rPr>
          <w:rStyle w:val="s0"/>
        </w:rPr>
        <w:t>На основании расчета по акцизу определяется сумма акциза, подлежащего уплате за структурное подр</w:t>
      </w:r>
      <w:r>
        <w:rPr>
          <w:rStyle w:val="s0"/>
        </w:rPr>
        <w:t>азделение, а также объекты, связанные с налогообложением.</w:t>
      </w:r>
    </w:p>
    <w:p w:rsidR="00000000" w:rsidRDefault="008B2134">
      <w:pPr>
        <w:ind w:firstLine="400"/>
        <w:jc w:val="both"/>
      </w:pPr>
      <w:r>
        <w:rPr>
          <w:rStyle w:val="s0"/>
        </w:rPr>
        <w:t xml:space="preserve">2. Плательщики акциза обязаны представить </w:t>
      </w:r>
      <w:hyperlink r:id="rId3400" w:history="1">
        <w:r>
          <w:rPr>
            <w:rStyle w:val="a3"/>
          </w:rPr>
          <w:t>расчет по акцизу</w:t>
        </w:r>
      </w:hyperlink>
      <w:r>
        <w:rPr>
          <w:rStyle w:val="s0"/>
        </w:rPr>
        <w:t xml:space="preserve"> в налоговые органы по месту нахождения структурного подразделения, объе</w:t>
      </w:r>
      <w:r>
        <w:rPr>
          <w:rStyle w:val="s0"/>
        </w:rPr>
        <w:t xml:space="preserve">ктов, связанных с налогообложением, в сроки, установленные </w:t>
      </w:r>
      <w:hyperlink w:anchor="sub2960000" w:history="1">
        <w:r>
          <w:rPr>
            <w:rStyle w:val="a3"/>
          </w:rPr>
          <w:t>статьей 296</w:t>
        </w:r>
      </w:hyperlink>
      <w:r>
        <w:rPr>
          <w:rStyle w:val="s0"/>
        </w:rPr>
        <w:t xml:space="preserve"> настоящего Кодекса. </w:t>
      </w:r>
    </w:p>
    <w:p w:rsidR="00000000" w:rsidRDefault="008B2134">
      <w:pPr>
        <w:ind w:firstLine="400"/>
        <w:jc w:val="both"/>
      </w:pPr>
      <w:r>
        <w:rPr>
          <w:rStyle w:val="s0"/>
        </w:rPr>
        <w:t>Плательщики акциза, имеющие несколько объектов, связанных с налогообложением, зарегистрированных в одном налоговом органе, представляют один расчет по акцизу за все объекты.</w:t>
      </w:r>
    </w:p>
    <w:p w:rsidR="00000000" w:rsidRDefault="008B2134">
      <w:pPr>
        <w:ind w:firstLine="400"/>
        <w:jc w:val="both"/>
      </w:pPr>
      <w:r>
        <w:rPr>
          <w:rStyle w:val="s0"/>
        </w:rPr>
        <w:t xml:space="preserve">3. Уплата акциза, включая текущие платежи, за структурные подразделения, объекты, </w:t>
      </w:r>
      <w:r>
        <w:rPr>
          <w:rStyle w:val="s0"/>
        </w:rPr>
        <w:t xml:space="preserve">связанные с налогообложением, производится юридическим лицом-плательщиком акциза непосредственно со своего банковского счета или возлагается на структурное подразделение. </w:t>
      </w:r>
    </w:p>
    <w:p w:rsidR="00000000" w:rsidRDefault="008B2134">
      <w:pPr>
        <w:ind w:firstLine="400"/>
        <w:jc w:val="both"/>
      </w:pPr>
      <w:r>
        <w:rPr>
          <w:rStyle w:val="s0"/>
        </w:rPr>
        <w:t xml:space="preserve">4. Индивидуальные предприниматели представляют расчет по акцизу, подлежащему уплате </w:t>
      </w:r>
      <w:r>
        <w:rPr>
          <w:rStyle w:val="s0"/>
        </w:rPr>
        <w:t xml:space="preserve">за объекты, связанные с налогообложением, по месту нахождения объектов, связанных с налогообложением. </w:t>
      </w:r>
    </w:p>
    <w:p w:rsidR="00000000" w:rsidRDefault="008B2134">
      <w:pPr>
        <w:ind w:firstLine="400"/>
        <w:jc w:val="both"/>
      </w:pPr>
      <w:r>
        <w:t> </w:t>
      </w:r>
    </w:p>
    <w:p w:rsidR="00000000" w:rsidRDefault="008B2134">
      <w:pPr>
        <w:ind w:left="1200" w:hanging="800"/>
        <w:jc w:val="both"/>
      </w:pPr>
      <w:bookmarkStart w:id="520" w:name="SUB2950000"/>
      <w:bookmarkEnd w:id="520"/>
      <w:r>
        <w:rPr>
          <w:rStyle w:val="s1"/>
        </w:rPr>
        <w:t>Статья 295. Налоговый период</w:t>
      </w:r>
    </w:p>
    <w:p w:rsidR="00000000" w:rsidRDefault="008B2134">
      <w:pPr>
        <w:ind w:firstLine="400"/>
        <w:jc w:val="both"/>
      </w:pPr>
      <w:r>
        <w:rPr>
          <w:rStyle w:val="s0"/>
        </w:rPr>
        <w:t>Применительно к акцизу налоговым периодом является календарный месяц.</w:t>
      </w:r>
    </w:p>
    <w:p w:rsidR="00000000" w:rsidRDefault="008B2134">
      <w:pPr>
        <w:ind w:firstLine="400"/>
        <w:jc w:val="both"/>
      </w:pPr>
      <w:r>
        <w:t> </w:t>
      </w:r>
    </w:p>
    <w:p w:rsidR="00000000" w:rsidRDefault="008B2134">
      <w:pPr>
        <w:ind w:left="1200" w:hanging="800"/>
        <w:jc w:val="both"/>
      </w:pPr>
      <w:bookmarkStart w:id="521" w:name="SUB2960000"/>
      <w:bookmarkEnd w:id="521"/>
      <w:r>
        <w:rPr>
          <w:rStyle w:val="s1"/>
        </w:rPr>
        <w:t xml:space="preserve">Статья 296. Налоговая декларация </w:t>
      </w:r>
    </w:p>
    <w:p w:rsidR="00000000" w:rsidRDefault="008B2134">
      <w:pPr>
        <w:jc w:val="both"/>
      </w:pPr>
      <w:r>
        <w:rPr>
          <w:rStyle w:val="s3"/>
        </w:rPr>
        <w:t>В пункт 1 внесен</w:t>
      </w:r>
      <w:r>
        <w:rPr>
          <w:rStyle w:val="s3"/>
        </w:rPr>
        <w:t xml:space="preserve">ы изменения в соответствии с </w:t>
      </w:r>
      <w:hyperlink r:id="rId3401" w:anchor="sub_id=29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402" w:anchor="sub_id=296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Если иное не предусмотрено настоящей статьей, по окончании каждого налогового периода плательщики акцизов обязаны представить в налоговые органы по месту своего нахождения </w:t>
      </w:r>
      <w:hyperlink r:id="rId3403" w:history="1">
        <w:r>
          <w:rPr>
            <w:rStyle w:val="a3"/>
          </w:rPr>
          <w:t>декларацию по акцизу</w:t>
        </w:r>
      </w:hyperlink>
      <w:r>
        <w:rPr>
          <w:rStyle w:val="s0"/>
        </w:rPr>
        <w:t xml:space="preserve"> не позднее 15 числа второго месяца, следующего за отчетным налоговым периодом. </w:t>
      </w:r>
    </w:p>
    <w:p w:rsidR="00000000" w:rsidRDefault="008B2134">
      <w:pPr>
        <w:ind w:firstLine="400"/>
        <w:jc w:val="both"/>
      </w:pPr>
      <w:r>
        <w:rPr>
          <w:rStyle w:val="s0"/>
        </w:rPr>
        <w:t xml:space="preserve">2. Плательщики акциза одновременно с декларацией представляют расчеты по акцизу. </w:t>
      </w:r>
    </w:p>
    <w:p w:rsidR="00000000" w:rsidRDefault="008B2134">
      <w:pPr>
        <w:jc w:val="both"/>
      </w:pPr>
      <w:hyperlink r:id="rId3404" w:history="1">
        <w:r>
          <w:rPr>
            <w:rStyle w:val="a3"/>
            <w:rFonts w:ascii="Wingdings" w:hAnsi="Wingdings"/>
            <w:i/>
            <w:iCs/>
            <w:bdr w:val="none" w:sz="0" w:space="0" w:color="auto" w:frame="1"/>
          </w:rPr>
          <w:t>*</w:t>
        </w:r>
      </w:hyperlink>
    </w:p>
    <w:p w:rsidR="00000000" w:rsidRDefault="008B2134">
      <w:pPr>
        <w:jc w:val="both"/>
      </w:pPr>
      <w:r>
        <w:rPr>
          <w:rStyle w:val="s3"/>
        </w:rPr>
        <w:t xml:space="preserve">Статья дополнена пунктом 3 в соответствии с </w:t>
      </w:r>
      <w:hyperlink r:id="rId3405" w:anchor="sub_id=296"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8B2134">
      <w:pPr>
        <w:ind w:firstLine="400"/>
        <w:jc w:val="both"/>
      </w:pPr>
      <w:r>
        <w:rPr>
          <w:rStyle w:val="s0"/>
        </w:rPr>
        <w:t>3. Налогоплательщики, импортирующие подакцизные товары на территорию Республики Казахстан с территории государств - членов Таможенного союза, обязаны представить в налоговый орган по месту нахождения (жительства) декларацию по косвенным налогам по импортир</w:t>
      </w:r>
      <w:r>
        <w:rPr>
          <w:rStyle w:val="s0"/>
        </w:rPr>
        <w:t xml:space="preserve">ованным товарам по форме и в порядке, установленным </w:t>
      </w:r>
      <w:hyperlink w:anchor="sub276200500" w:history="1">
        <w:r>
          <w:rPr>
            <w:rStyle w:val="a3"/>
          </w:rPr>
          <w:t>пунктом 5 статьи 276-20</w:t>
        </w:r>
      </w:hyperlink>
      <w:r>
        <w:rPr>
          <w:rStyle w:val="s0"/>
        </w:rPr>
        <w:t xml:space="preserve"> настоящего Кодекса, не позднее 20-го числа месяца, следующего за месяцем принятия на учет импортированных подакцизных товаров. Одновременно с так</w:t>
      </w:r>
      <w:r>
        <w:rPr>
          <w:rStyle w:val="s0"/>
        </w:rPr>
        <w:t xml:space="preserve">ой декларацией представляются документы, предусмотренные </w:t>
      </w:r>
      <w:hyperlink w:anchor="sub276200300" w:history="1">
        <w:r>
          <w:rPr>
            <w:rStyle w:val="a3"/>
          </w:rPr>
          <w:t>пунктом 3 статьи 276-20</w:t>
        </w:r>
      </w:hyperlink>
      <w:r>
        <w:rPr>
          <w:rStyle w:val="s0"/>
        </w:rPr>
        <w:t xml:space="preserve"> настоящего Кодекса.</w:t>
      </w:r>
    </w:p>
    <w:p w:rsidR="00000000" w:rsidRDefault="008B2134">
      <w:pPr>
        <w:ind w:firstLine="400"/>
        <w:jc w:val="both"/>
      </w:pPr>
      <w:r>
        <w:rPr>
          <w:rStyle w:val="s0"/>
        </w:rPr>
        <w:t>При этом декларация по косвенным налогам по импортированным товарам и заявление о ввозе товаров и уплате косвенных налог</w:t>
      </w:r>
      <w:r>
        <w:rPr>
          <w:rStyle w:val="s0"/>
        </w:rPr>
        <w:t xml:space="preserve">ов считаются не представленными в налоговый орган в случаях, предусмотренных </w:t>
      </w:r>
      <w:hyperlink w:anchor="sub276200600" w:history="1">
        <w:r>
          <w:rPr>
            <w:rStyle w:val="a3"/>
          </w:rPr>
          <w:t>пунктом 6 статьи 276-20</w:t>
        </w:r>
      </w:hyperlink>
      <w:r>
        <w:rPr>
          <w:rStyle w:val="s0"/>
        </w:rPr>
        <w:t xml:space="preserve"> настоящего Кодекса.</w:t>
      </w:r>
    </w:p>
    <w:p w:rsidR="00000000" w:rsidRDefault="008B2134">
      <w:pPr>
        <w:jc w:val="both"/>
      </w:pPr>
      <w:r>
        <w:t> </w:t>
      </w:r>
    </w:p>
    <w:p w:rsidR="00000000" w:rsidRDefault="008B2134">
      <w:pPr>
        <w:jc w:val="both"/>
      </w:pPr>
      <w:r>
        <w:t> </w:t>
      </w:r>
    </w:p>
    <w:p w:rsidR="00000000" w:rsidRDefault="008B2134">
      <w:pPr>
        <w:jc w:val="center"/>
      </w:pPr>
      <w:bookmarkStart w:id="522" w:name="SUB2970000"/>
      <w:bookmarkEnd w:id="522"/>
      <w:r>
        <w:rPr>
          <w:rStyle w:val="s1"/>
        </w:rPr>
        <w:t>Глава 40. НАЛОГООБЛОЖЕНИЕ ИМПОРТА ПОДАКЦИЗНЫХ ТОВАРОВ</w:t>
      </w:r>
    </w:p>
    <w:p w:rsidR="00000000" w:rsidRDefault="008B2134">
      <w:pPr>
        <w:ind w:firstLine="400"/>
        <w:jc w:val="both"/>
      </w:pPr>
      <w:r>
        <w:t> </w:t>
      </w:r>
    </w:p>
    <w:p w:rsidR="00000000" w:rsidRDefault="008B2134">
      <w:pPr>
        <w:jc w:val="both"/>
      </w:pPr>
      <w:r>
        <w:t> </w:t>
      </w:r>
    </w:p>
    <w:p w:rsidR="00000000" w:rsidRDefault="008B2134">
      <w:pPr>
        <w:jc w:val="both"/>
      </w:pPr>
      <w:r>
        <w:rPr>
          <w:rStyle w:val="s3"/>
        </w:rPr>
        <w:t xml:space="preserve">Статья 297 изложена в редакции </w:t>
      </w:r>
      <w:hyperlink r:id="rId3406" w:anchor="sub_id=297" w:history="1">
        <w:r>
          <w:rPr>
            <w:rStyle w:val="a3"/>
            <w:i/>
            <w:iCs/>
            <w:bdr w:val="none" w:sz="0" w:space="0" w:color="auto" w:frame="1"/>
          </w:rPr>
          <w:t>Закона</w:t>
        </w:r>
      </w:hyperlink>
      <w:r>
        <w:rPr>
          <w:rStyle w:val="s3"/>
        </w:rPr>
        <w:t xml:space="preserve"> РК от 30.06.10 г. № 297-IV (введено в действие с 1 июля 2010 г.) (</w:t>
      </w:r>
      <w:hyperlink r:id="rId3407" w:anchor="sub_id=297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2</w:t>
      </w:r>
      <w:r>
        <w:rPr>
          <w:rStyle w:val="s1"/>
        </w:rPr>
        <w:t>97. Налоговая база импортируемых подакцизных товаров</w:t>
      </w:r>
    </w:p>
    <w:p w:rsidR="00000000" w:rsidRDefault="008B2134">
      <w:pPr>
        <w:ind w:firstLine="400"/>
        <w:jc w:val="both"/>
      </w:pPr>
      <w:r>
        <w:rPr>
          <w:rStyle w:val="s0"/>
        </w:rPr>
        <w:t>По импортируемым на территорию Республики Казахстан подакцизным товарам налоговая база определяется как объем, количество импортируемых подакцизных товаров в натуральном выражении.</w:t>
      </w:r>
    </w:p>
    <w:p w:rsidR="00000000" w:rsidRDefault="008B2134">
      <w:pPr>
        <w:ind w:firstLine="400"/>
        <w:jc w:val="both"/>
      </w:pPr>
      <w:r>
        <w:t> </w:t>
      </w:r>
    </w:p>
    <w:p w:rsidR="00000000" w:rsidRDefault="008B2134">
      <w:pPr>
        <w:ind w:left="1200" w:hanging="800"/>
        <w:jc w:val="both"/>
      </w:pPr>
      <w:bookmarkStart w:id="523" w:name="SUB2980000"/>
      <w:bookmarkEnd w:id="523"/>
      <w:r>
        <w:rPr>
          <w:rStyle w:val="s1"/>
        </w:rPr>
        <w:t>Статья 298. Сроки уп</w:t>
      </w:r>
      <w:r>
        <w:rPr>
          <w:rStyle w:val="s1"/>
        </w:rPr>
        <w:t xml:space="preserve">латы акциза на импортируемые подакцизные товары </w:t>
      </w:r>
    </w:p>
    <w:p w:rsidR="00000000" w:rsidRDefault="008B2134">
      <w:pPr>
        <w:jc w:val="both"/>
      </w:pPr>
      <w:r>
        <w:t> </w:t>
      </w:r>
    </w:p>
    <w:p w:rsidR="00000000" w:rsidRDefault="008B2134">
      <w:pPr>
        <w:jc w:val="both"/>
      </w:pPr>
      <w:r>
        <w:rPr>
          <w:rStyle w:val="s3"/>
        </w:rPr>
        <w:t xml:space="preserve">В пункт 1 внесены изменения в соответствии с </w:t>
      </w:r>
      <w:hyperlink r:id="rId3408" w:anchor="sub_id=29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409" w:anchor="sub_id=298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Акцизы на импортируемые подакцизные товары с территории государств, не являющихся членами Таможенного союза, уплачиваются в определяемый </w:t>
      </w:r>
      <w:hyperlink r:id="rId3410" w:anchor="sub_id=820000" w:history="1">
        <w:r>
          <w:rPr>
            <w:rStyle w:val="a3"/>
          </w:rPr>
          <w:t>таможенным законодательством</w:t>
        </w:r>
      </w:hyperlink>
      <w:r>
        <w:rPr>
          <w:rStyle w:val="s0"/>
        </w:rPr>
        <w:t xml:space="preserve"> Таможенного союза и (или) </w:t>
      </w:r>
      <w:hyperlink r:id="rId3411" w:anchor="sub_id=1310000" w:history="1">
        <w:r>
          <w:rPr>
            <w:rStyle w:val="a3"/>
          </w:rPr>
          <w:t>таможенным законодательством</w:t>
        </w:r>
      </w:hyperlink>
      <w:r>
        <w:rPr>
          <w:rStyle w:val="s0"/>
        </w:rPr>
        <w:t xml:space="preserve"> Республики Казахст</w:t>
      </w:r>
      <w:r>
        <w:rPr>
          <w:rStyle w:val="s0"/>
        </w:rPr>
        <w:t xml:space="preserve">ан день для уплаты таможенных платежей, за исключением случаев, предусмотренных пунктом 2 настоящей статьи, в порядке, установленном уполномоченным органом по вопросам таможенного дела. </w:t>
      </w:r>
    </w:p>
    <w:p w:rsidR="00000000" w:rsidRDefault="008B2134">
      <w:pPr>
        <w:ind w:firstLine="400"/>
        <w:jc w:val="both"/>
      </w:pPr>
      <w:r>
        <w:rPr>
          <w:rStyle w:val="s0"/>
        </w:rPr>
        <w:t xml:space="preserve">2. Акциз на импортируемые подакцизные товары, подлежащие маркировке в соответствии со </w:t>
      </w:r>
      <w:hyperlink w:anchor="sub6530000" w:history="1">
        <w:r>
          <w:rPr>
            <w:rStyle w:val="a3"/>
          </w:rPr>
          <w:t>статьей 653</w:t>
        </w:r>
      </w:hyperlink>
      <w:r>
        <w:rPr>
          <w:rStyle w:val="s0"/>
        </w:rPr>
        <w:t xml:space="preserve"> настоящего Кодекса, уплачивается до получения акцизных марок, учетно-контрольных марок. </w:t>
      </w:r>
    </w:p>
    <w:p w:rsidR="00000000" w:rsidRDefault="008B2134">
      <w:pPr>
        <w:ind w:firstLine="400"/>
        <w:jc w:val="both"/>
      </w:pPr>
      <w:r>
        <w:rPr>
          <w:rStyle w:val="s0"/>
        </w:rPr>
        <w:t>При осуществлении фактического импор</w:t>
      </w:r>
      <w:r>
        <w:rPr>
          <w:rStyle w:val="s0"/>
        </w:rPr>
        <w:t>та подакцизных товаров, указанных в части первой настоящего пункта, сумма акциза подлежит уточнению.</w:t>
      </w:r>
    </w:p>
    <w:p w:rsidR="00000000" w:rsidRDefault="008B2134">
      <w:pPr>
        <w:jc w:val="both"/>
      </w:pPr>
      <w:r>
        <w:rPr>
          <w:rStyle w:val="s3"/>
        </w:rPr>
        <w:t xml:space="preserve">Статья дополнена пунктом 3 в соответствии с </w:t>
      </w:r>
      <w:hyperlink r:id="rId3412" w:anchor="sub_id=298" w:history="1">
        <w:r>
          <w:rPr>
            <w:rStyle w:val="a3"/>
            <w:i/>
            <w:iCs/>
            <w:bdr w:val="none" w:sz="0" w:space="0" w:color="auto" w:frame="1"/>
          </w:rPr>
          <w:t>Законом</w:t>
        </w:r>
      </w:hyperlink>
      <w:r>
        <w:rPr>
          <w:rStyle w:val="s3"/>
        </w:rPr>
        <w:t xml:space="preserve"> РК от 30.06.10 г. № 29</w:t>
      </w:r>
      <w:r>
        <w:rPr>
          <w:rStyle w:val="s3"/>
        </w:rPr>
        <w:t>7-IV (введено в действие с 1 июля 2010 г.)</w:t>
      </w:r>
    </w:p>
    <w:p w:rsidR="00000000" w:rsidRDefault="008B2134">
      <w:pPr>
        <w:ind w:firstLine="400"/>
        <w:jc w:val="both"/>
      </w:pPr>
      <w:r>
        <w:rPr>
          <w:rStyle w:val="s0"/>
        </w:rPr>
        <w:t>3. Акцизы по подакцизным товарам (за исключением маркируемых подакцизных товаров), импортированным с территории государств - членов Таможенного союза, уплачиваются не позднее 20-го числа месяца, следующего за меся</w:t>
      </w:r>
      <w:r>
        <w:rPr>
          <w:rStyle w:val="s0"/>
        </w:rPr>
        <w:t>цем принятия на учет импортированных подакцизных товаров.</w:t>
      </w:r>
    </w:p>
    <w:p w:rsidR="00000000" w:rsidRDefault="008B2134">
      <w:pPr>
        <w:ind w:firstLine="400"/>
        <w:jc w:val="both"/>
      </w:pPr>
      <w:r>
        <w:rPr>
          <w:rStyle w:val="s0"/>
        </w:rPr>
        <w:t>Уплата акцизов по маркируемым подакцизным товарам производится в сроки, установленные пунктом 2 настоящей статьи.</w:t>
      </w:r>
    </w:p>
    <w:p w:rsidR="00000000" w:rsidRDefault="008B2134">
      <w:pPr>
        <w:jc w:val="both"/>
      </w:pPr>
      <w:r>
        <w:rPr>
          <w:rStyle w:val="s3"/>
        </w:rPr>
        <w:t xml:space="preserve">Статья дополнена пунктом 4 в соответствии с </w:t>
      </w:r>
      <w:hyperlink r:id="rId3413" w:anchor="sub_id=29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8B2134">
      <w:pPr>
        <w:ind w:firstLine="400"/>
        <w:jc w:val="both"/>
      </w:pPr>
      <w:r>
        <w:rPr>
          <w:rStyle w:val="s0"/>
        </w:rPr>
        <w:t>4. В случае использования подакцизных товаров, импорт которых на территорию Республики Казахстан в соответствии с законодательством Республики</w:t>
      </w:r>
      <w:r>
        <w:rPr>
          <w:rStyle w:val="s0"/>
        </w:rPr>
        <w:t xml:space="preserve"> Казахстан осуществлен без уплаты акцизов, в иных целях, чем те, в связи с которыми предоставлены освобождение или иной порядок уплаты, данные подакцизные товары подлежат обложению акцизами в порядке и по ставкам акцизов, которые установлены </w:t>
      </w:r>
      <w:hyperlink w:anchor="sub2800000" w:history="1">
        <w:r>
          <w:rPr>
            <w:rStyle w:val="a3"/>
          </w:rPr>
          <w:t>статьями 280</w:t>
        </w:r>
      </w:hyperlink>
      <w:r>
        <w:rPr>
          <w:rStyle w:val="s0"/>
        </w:rPr>
        <w:t xml:space="preserve"> и </w:t>
      </w:r>
      <w:hyperlink w:anchor="sub2970000" w:history="1">
        <w:r>
          <w:rPr>
            <w:rStyle w:val="a3"/>
          </w:rPr>
          <w:t>297</w:t>
        </w:r>
      </w:hyperlink>
      <w:r>
        <w:rPr>
          <w:rStyle w:val="s0"/>
        </w:rPr>
        <w:t xml:space="preserve"> настоящего Кодекса.</w:t>
      </w:r>
    </w:p>
    <w:p w:rsidR="00000000" w:rsidRDefault="008B2134">
      <w:pPr>
        <w:ind w:firstLine="400"/>
        <w:jc w:val="both"/>
      </w:pPr>
      <w:r>
        <w:t> </w:t>
      </w:r>
    </w:p>
    <w:p w:rsidR="00000000" w:rsidRDefault="008B2134">
      <w:pPr>
        <w:ind w:left="1200" w:hanging="800"/>
        <w:jc w:val="both"/>
      </w:pPr>
      <w:bookmarkStart w:id="524" w:name="SUB2990000"/>
      <w:bookmarkEnd w:id="524"/>
      <w:r>
        <w:rPr>
          <w:rStyle w:val="s1"/>
        </w:rPr>
        <w:t xml:space="preserve">Статья 299. Импорт подакцизных товаров, освобожденных от акциза </w:t>
      </w:r>
    </w:p>
    <w:p w:rsidR="00000000" w:rsidRDefault="008B2134">
      <w:pPr>
        <w:jc w:val="both"/>
      </w:pPr>
      <w:r>
        <w:rPr>
          <w:rStyle w:val="s3"/>
        </w:rPr>
        <w:t xml:space="preserve">Пункт 1 изложен в редакции </w:t>
      </w:r>
      <w:hyperlink r:id="rId3414" w:anchor="sub_id=299" w:history="1">
        <w:r>
          <w:rPr>
            <w:rStyle w:val="a3"/>
            <w:i/>
            <w:iCs/>
            <w:bdr w:val="none" w:sz="0" w:space="0" w:color="auto" w:frame="1"/>
          </w:rPr>
          <w:t>Закона</w:t>
        </w:r>
      </w:hyperlink>
      <w:r>
        <w:rPr>
          <w:rStyle w:val="s3"/>
        </w:rPr>
        <w:t xml:space="preserve"> РК от 30.06.10 г. № 297-IV (введено в действие с 1 июля 2010 г.) (</w:t>
      </w:r>
      <w:hyperlink r:id="rId3415" w:anchor="sub_id=299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Акцизами не облагаются подакцизные товары, импортируемые физическими </w:t>
      </w:r>
      <w:r>
        <w:rPr>
          <w:rStyle w:val="s0"/>
        </w:rPr>
        <w:t>лицами по нормам, предусмотренным таможенным законодательством Таможенного союза и (или) таможенным законодательством Республики Казахстан.</w:t>
      </w:r>
    </w:p>
    <w:p w:rsidR="00000000" w:rsidRDefault="008B2134">
      <w:pPr>
        <w:ind w:firstLine="400"/>
        <w:jc w:val="both"/>
      </w:pPr>
      <w:r>
        <w:rPr>
          <w:rStyle w:val="s0"/>
        </w:rPr>
        <w:t xml:space="preserve">2. Освобождаются от уплаты акциза следующие импортируемые подакцизные товары: </w:t>
      </w:r>
    </w:p>
    <w:p w:rsidR="00000000" w:rsidRDefault="008B2134">
      <w:pPr>
        <w:ind w:firstLine="400"/>
        <w:jc w:val="both"/>
      </w:pPr>
      <w:r>
        <w:rPr>
          <w:rStyle w:val="s0"/>
        </w:rPr>
        <w:t>1) подакцизные товары, необходимые дл</w:t>
      </w:r>
      <w:r>
        <w:rPr>
          <w:rStyle w:val="s0"/>
        </w:rPr>
        <w:t xml:space="preserve">я эксплуатации транспортных средств, осуществляющих международные перевозки, во время следования в пути и в пунктах промежуточной остановки; </w:t>
      </w:r>
    </w:p>
    <w:p w:rsidR="00000000" w:rsidRDefault="008B2134">
      <w:pPr>
        <w:jc w:val="both"/>
      </w:pPr>
      <w:r>
        <w:rPr>
          <w:rStyle w:val="s3"/>
        </w:rPr>
        <w:t xml:space="preserve">В подпункт 2 внесены изменения в соответствии с </w:t>
      </w:r>
      <w:hyperlink r:id="rId3416" w:anchor="sub_id=29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417" w:anchor="sub_id=299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подакцизные товары, оказавшиеся вследствие повреждения до пропу</w:t>
      </w:r>
      <w:r>
        <w:rPr>
          <w:rStyle w:val="s0"/>
        </w:rPr>
        <w:t xml:space="preserve">ска их через таможенную границу Таможенного союза не пригодными к использованию в качестве изделий и материалов; </w:t>
      </w:r>
    </w:p>
    <w:p w:rsidR="00000000" w:rsidRDefault="008B2134">
      <w:pPr>
        <w:ind w:firstLine="400"/>
        <w:jc w:val="both"/>
      </w:pPr>
      <w:r>
        <w:rPr>
          <w:rStyle w:val="s0"/>
        </w:rPr>
        <w:t>3) подакцизные товары, ввезенные для официального пользования иностранными дипломатическими и приравненными к ним представительствами, а также</w:t>
      </w:r>
      <w:r>
        <w:rPr>
          <w:rStyle w:val="s0"/>
        </w:rPr>
        <w:t xml:space="preserve"> для личного пользования лицами из числа дипломатического и административно-технического персонала этих представительств, включая членов их семей, проживающих вместе с ними. Указанные товары освобождаются от уплаты акциза в соответствии с международными до</w:t>
      </w:r>
      <w:r>
        <w:rPr>
          <w:rStyle w:val="s0"/>
        </w:rPr>
        <w:t xml:space="preserve">говорами, участником которых является Республика Казахстан; </w:t>
      </w:r>
    </w:p>
    <w:p w:rsidR="00000000" w:rsidRDefault="008B2134">
      <w:pPr>
        <w:jc w:val="both"/>
      </w:pPr>
      <w:r>
        <w:rPr>
          <w:rStyle w:val="s3"/>
        </w:rPr>
        <w:t xml:space="preserve">Подпункт 4 изложен в редакции </w:t>
      </w:r>
      <w:hyperlink r:id="rId3418" w:anchor="sub_id=299" w:history="1">
        <w:r>
          <w:rPr>
            <w:rStyle w:val="a3"/>
            <w:i/>
            <w:iCs/>
            <w:bdr w:val="none" w:sz="0" w:space="0" w:color="auto" w:frame="1"/>
          </w:rPr>
          <w:t>Закона</w:t>
        </w:r>
      </w:hyperlink>
      <w:r>
        <w:rPr>
          <w:rStyle w:val="s3"/>
        </w:rPr>
        <w:t xml:space="preserve"> РК от 30.06.10 г. № 297-IV (введено в действие с 1 июля 2010 г.) (</w:t>
      </w:r>
      <w:hyperlink r:id="rId3419" w:anchor="sub_id=2990204"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подакцизные товары, перемещаемые через таможенную границу Таможенного союза, освобождаемые на территории Республики Казахстан в рамках таможенных процед</w:t>
      </w:r>
      <w:r>
        <w:rPr>
          <w:rStyle w:val="s0"/>
        </w:rPr>
        <w:t>ур, установленных таможенным законодательством Таможенного союза и (или) таможенным законодательством Республики Казахстан, за исключением таможенной процедуры выпуска для внутреннего потребления;</w:t>
      </w:r>
    </w:p>
    <w:p w:rsidR="00000000" w:rsidRDefault="008B2134">
      <w:pPr>
        <w:jc w:val="both"/>
      </w:pPr>
      <w:r>
        <w:rPr>
          <w:rStyle w:val="s3"/>
        </w:rPr>
        <w:t xml:space="preserve">В подпункт 5 внесены изменения в соответствии с </w:t>
      </w:r>
      <w:hyperlink r:id="rId3420" w:anchor="sub_id=29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421" w:anchor="sub_id=2990205"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спиртосо</w:t>
      </w:r>
      <w:r>
        <w:rPr>
          <w:rStyle w:val="s0"/>
        </w:rPr>
        <w:t xml:space="preserve">держащая продукция медицинского назначения (кроме бальзамов), зарегистрированная в соответствии с </w:t>
      </w:r>
      <w:hyperlink r:id="rId3422" w:anchor="sub_id=710000" w:history="1">
        <w:r>
          <w:rPr>
            <w:rStyle w:val="a3"/>
          </w:rPr>
          <w:t>законодательством</w:t>
        </w:r>
      </w:hyperlink>
      <w:r>
        <w:rPr>
          <w:rStyle w:val="s0"/>
        </w:rPr>
        <w:t xml:space="preserve"> Республики Казахстан. </w:t>
      </w:r>
    </w:p>
    <w:p w:rsidR="00000000" w:rsidRDefault="008B2134">
      <w:pPr>
        <w:ind w:firstLine="400"/>
        <w:jc w:val="both"/>
      </w:pPr>
      <w:r>
        <w:t> </w:t>
      </w:r>
    </w:p>
    <w:p w:rsidR="00000000" w:rsidRDefault="008B2134">
      <w:pPr>
        <w:ind w:firstLine="400"/>
        <w:jc w:val="center"/>
      </w:pPr>
      <w:r>
        <w:t> </w:t>
      </w:r>
    </w:p>
    <w:p w:rsidR="00000000" w:rsidRDefault="008B2134">
      <w:pPr>
        <w:jc w:val="center"/>
      </w:pPr>
      <w:bookmarkStart w:id="525" w:name="SUB3000000"/>
      <w:bookmarkEnd w:id="525"/>
      <w:r>
        <w:rPr>
          <w:rStyle w:val="s1"/>
        </w:rPr>
        <w:t>РАЗДЕЛ 10. РЕНТНЫЙ НАЛОГ НА Э</w:t>
      </w:r>
      <w:r>
        <w:rPr>
          <w:rStyle w:val="s1"/>
        </w:rPr>
        <w:t>КСПОРТ</w:t>
      </w:r>
    </w:p>
    <w:p w:rsidR="00000000" w:rsidRDefault="008B2134">
      <w:pPr>
        <w:jc w:val="center"/>
      </w:pPr>
      <w:r>
        <w:rPr>
          <w:rStyle w:val="s1"/>
        </w:rPr>
        <w:t> </w:t>
      </w:r>
    </w:p>
    <w:p w:rsidR="00000000" w:rsidRDefault="008B2134">
      <w:pPr>
        <w:jc w:val="center"/>
      </w:pPr>
      <w:r>
        <w:rPr>
          <w:rStyle w:val="s1"/>
        </w:rPr>
        <w:t>Глава 41. РЕНТНЫЙ НАЛОГ НА ЭКСПОРТ</w:t>
      </w:r>
    </w:p>
    <w:p w:rsidR="00000000" w:rsidRDefault="008B2134">
      <w:pPr>
        <w:jc w:val="center"/>
      </w:pPr>
      <w:r>
        <w:rPr>
          <w:rStyle w:val="s1"/>
        </w:rPr>
        <w:t> </w:t>
      </w:r>
    </w:p>
    <w:p w:rsidR="00000000" w:rsidRDefault="008B2134">
      <w:pPr>
        <w:jc w:val="both"/>
      </w:pPr>
      <w:r>
        <w:t> </w:t>
      </w:r>
    </w:p>
    <w:p w:rsidR="00000000" w:rsidRDefault="008B2134">
      <w:pPr>
        <w:jc w:val="both"/>
      </w:pPr>
      <w:r>
        <w:rPr>
          <w:rStyle w:val="s3"/>
        </w:rPr>
        <w:t xml:space="preserve">Статья 300 изложена в редакции </w:t>
      </w:r>
      <w:hyperlink r:id="rId3423" w:anchor="sub_id=48300"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3424" w:anchor="sub_id=3000000" w:history="1">
        <w:r>
          <w:rPr>
            <w:rStyle w:val="a3"/>
            <w:i/>
            <w:iCs/>
            <w:bdr w:val="none" w:sz="0" w:space="0" w:color="auto" w:frame="1"/>
          </w:rPr>
          <w:t>см. стар. ред.</w:t>
        </w:r>
      </w:hyperlink>
      <w:r>
        <w:rPr>
          <w:rStyle w:val="s3"/>
        </w:rPr>
        <w:t xml:space="preserve">); внесены изменения в соответствии с </w:t>
      </w:r>
      <w:hyperlink r:id="rId3425" w:anchor="sub_id=3300" w:history="1">
        <w:r>
          <w:rPr>
            <w:rStyle w:val="a3"/>
            <w:i/>
            <w:iCs/>
            <w:bdr w:val="none" w:sz="0" w:space="0" w:color="auto" w:frame="1"/>
          </w:rPr>
          <w:t>Законом</w:t>
        </w:r>
      </w:hyperlink>
      <w:r>
        <w:rPr>
          <w:rStyle w:val="s3"/>
        </w:rPr>
        <w:t xml:space="preserve"> РК от 21.07.11 г. № 467-IV </w:t>
      </w:r>
      <w:hyperlink r:id="rId3426"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3427" w:anchor="sub_id=3000000" w:history="1">
        <w:r>
          <w:rPr>
            <w:rStyle w:val="a3"/>
            <w:i/>
            <w:iCs/>
            <w:bdr w:val="none" w:sz="0" w:space="0" w:color="auto" w:frame="1"/>
          </w:rPr>
          <w:t>см. стар. ред.</w:t>
        </w:r>
      </w:hyperlink>
      <w:r>
        <w:rPr>
          <w:rStyle w:val="s3"/>
        </w:rPr>
        <w:t xml:space="preserve">); изложена в редакции </w:t>
      </w:r>
      <w:hyperlink r:id="rId3428" w:anchor="sub_id=306" w:history="1">
        <w:r>
          <w:rPr>
            <w:rStyle w:val="a3"/>
            <w:i/>
            <w:iCs/>
            <w:bdr w:val="none" w:sz="0" w:space="0" w:color="auto" w:frame="1"/>
          </w:rPr>
          <w:t>Закона</w:t>
        </w:r>
      </w:hyperlink>
      <w:r>
        <w:rPr>
          <w:rStyle w:val="s3"/>
        </w:rPr>
        <w:t xml:space="preserve"> РК от 22.06.12 г. № 21-V </w:t>
      </w:r>
      <w:hyperlink r:id="rId3429" w:history="1">
        <w:r>
          <w:rPr>
            <w:rStyle w:val="a3"/>
            <w:rFonts w:ascii="Wingdings" w:hAnsi="Wingdings"/>
            <w:i/>
            <w:iCs/>
            <w:bdr w:val="none" w:sz="0" w:space="0" w:color="auto" w:frame="1"/>
          </w:rPr>
          <w:t>+</w:t>
        </w:r>
      </w:hyperlink>
      <w:r>
        <w:rPr>
          <w:rStyle w:val="s3"/>
        </w:rPr>
        <w:t xml:space="preserve"> (действуют до 1 января 2015 г.) (</w:t>
      </w:r>
      <w:hyperlink r:id="rId3430" w:anchor="sub_id=300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300. Плательщики</w:t>
      </w:r>
    </w:p>
    <w:p w:rsidR="00000000" w:rsidRDefault="008B2134">
      <w:pPr>
        <w:ind w:firstLine="400"/>
        <w:jc w:val="both"/>
      </w:pPr>
      <w:r>
        <w:rPr>
          <w:rStyle w:val="s0"/>
        </w:rPr>
        <w:t>Плательщиками рентного налога на экспорт являются физические и юридические лица, реализующие на экспорт:</w:t>
      </w:r>
    </w:p>
    <w:p w:rsidR="00000000" w:rsidRDefault="008B2134">
      <w:pPr>
        <w:ind w:firstLine="400"/>
        <w:jc w:val="both"/>
      </w:pPr>
      <w:r>
        <w:rPr>
          <w:rStyle w:val="s0"/>
        </w:rPr>
        <w:t xml:space="preserve">1) сырую нефть, газовый конденсат, за исключением: </w:t>
      </w:r>
    </w:p>
    <w:p w:rsidR="00000000" w:rsidRDefault="008B2134">
      <w:pPr>
        <w:ind w:firstLine="400"/>
        <w:jc w:val="both"/>
      </w:pPr>
      <w:r>
        <w:rPr>
          <w:rStyle w:val="s0"/>
        </w:rPr>
        <w:t>недропользователе</w:t>
      </w:r>
      <w:r>
        <w:rPr>
          <w:rStyle w:val="s0"/>
        </w:rPr>
        <w:t xml:space="preserve">й, экспортирующих объемы сырой нефти, газового конденсата, добытые в рамках контрактов, указанных в </w:t>
      </w:r>
      <w:hyperlink w:anchor="sub308010000" w:history="1">
        <w:r>
          <w:rPr>
            <w:rStyle w:val="a3"/>
          </w:rPr>
          <w:t>пункте 1 статьи 308-1</w:t>
        </w:r>
      </w:hyperlink>
      <w:r>
        <w:rPr>
          <w:rStyle w:val="s0"/>
        </w:rPr>
        <w:t xml:space="preserve"> настоящего Кодекса;</w:t>
      </w:r>
    </w:p>
    <w:p w:rsidR="00000000" w:rsidRDefault="008B2134">
      <w:pPr>
        <w:ind w:firstLine="400"/>
        <w:jc w:val="both"/>
      </w:pPr>
      <w:r>
        <w:rPr>
          <w:rStyle w:val="s0"/>
        </w:rPr>
        <w:t xml:space="preserve">юридических лиц, </w:t>
      </w:r>
      <w:hyperlink r:id="rId3431" w:history="1">
        <w:r>
          <w:rPr>
            <w:rStyle w:val="a3"/>
          </w:rPr>
          <w:t>перечень</w:t>
        </w:r>
      </w:hyperlink>
      <w:r>
        <w:rPr>
          <w:rStyle w:val="s0"/>
        </w:rPr>
        <w:t xml:space="preserve"> которых устанавливается уполномоченным органом в области нефти и газа, применивших таможенную процедуру экспорта к сырой нефти в объемах, определенных уполномоченным органом в области нефти и газа, и ранее помещенной под таможенную процедуру пе</w:t>
      </w:r>
      <w:r>
        <w:rPr>
          <w:rStyle w:val="s0"/>
        </w:rPr>
        <w:t>реработки вне таможенной территории.</w:t>
      </w:r>
    </w:p>
    <w:p w:rsidR="00000000" w:rsidRDefault="008B2134">
      <w:pPr>
        <w:ind w:firstLine="400"/>
        <w:jc w:val="both"/>
      </w:pPr>
      <w:r>
        <w:rPr>
          <w:rStyle w:val="s0"/>
        </w:rPr>
        <w:t>При этом в случае, если после завершения таможенной процедуры переработки сырой нефти вне таможенной территории юридическим лицом не осуществлен фактический ввоз в Республику Казахстан продуктов ее переработки в объемах</w:t>
      </w:r>
      <w:r>
        <w:rPr>
          <w:rStyle w:val="s0"/>
        </w:rPr>
        <w:t xml:space="preserve">, указанных в документе об условиях переработки товаров вне таможенной территории, за исключением </w:t>
      </w:r>
      <w:hyperlink r:id="rId3432" w:history="1">
        <w:r>
          <w:rPr>
            <w:rStyle w:val="a3"/>
          </w:rPr>
          <w:t>продуктов</w:t>
        </w:r>
      </w:hyperlink>
      <w:r>
        <w:rPr>
          <w:rStyle w:val="s0"/>
        </w:rPr>
        <w:t xml:space="preserve">, определенных Правительством Республики Казахстан, такое юридическое лицо является </w:t>
      </w:r>
      <w:r>
        <w:rPr>
          <w:rStyle w:val="s0"/>
        </w:rPr>
        <w:t xml:space="preserve">плательщиком рентного налога на экспорт по всему объему сырой нефти, переданной для переработки в рамках таможенной процедуры переработки вне таможенной территории в соответствии с </w:t>
      </w:r>
      <w:hyperlink w:anchor="sub332020201" w:history="1">
        <w:r>
          <w:rPr>
            <w:rStyle w:val="a3"/>
          </w:rPr>
          <w:t>подпунктом 2-1) пункта 2 статьи 332</w:t>
        </w:r>
      </w:hyperlink>
      <w:r>
        <w:rPr>
          <w:rStyle w:val="s0"/>
        </w:rPr>
        <w:t xml:space="preserve"> наст</w:t>
      </w:r>
      <w:r>
        <w:rPr>
          <w:rStyle w:val="s0"/>
        </w:rPr>
        <w:t>оящего Кодекса;</w:t>
      </w:r>
    </w:p>
    <w:p w:rsidR="00000000" w:rsidRDefault="008B2134">
      <w:pPr>
        <w:ind w:firstLine="400"/>
        <w:jc w:val="both"/>
      </w:pPr>
      <w:r>
        <w:rPr>
          <w:rStyle w:val="s0"/>
        </w:rPr>
        <w:t>2) уголь.</w:t>
      </w:r>
    </w:p>
    <w:p w:rsidR="00000000" w:rsidRDefault="008B2134">
      <w:pPr>
        <w:ind w:firstLine="400"/>
        <w:jc w:val="both"/>
      </w:pPr>
      <w:r>
        <w:t> </w:t>
      </w:r>
    </w:p>
    <w:p w:rsidR="00000000" w:rsidRDefault="008B2134">
      <w:pPr>
        <w:ind w:left="1200" w:hanging="800"/>
        <w:jc w:val="both"/>
      </w:pPr>
      <w:bookmarkStart w:id="526" w:name="SUB3010000"/>
      <w:bookmarkEnd w:id="526"/>
      <w:r>
        <w:rPr>
          <w:rStyle w:val="s1"/>
        </w:rPr>
        <w:t>Статья 301. Объект обложения</w:t>
      </w:r>
    </w:p>
    <w:p w:rsidR="00000000" w:rsidRDefault="008B2134">
      <w:pPr>
        <w:ind w:firstLine="400"/>
        <w:jc w:val="both"/>
      </w:pPr>
      <w:r>
        <w:rPr>
          <w:rStyle w:val="s0"/>
        </w:rPr>
        <w:t>Объектом обложения рентным налогом на экспорт является объем сырой нефти, газового конденсата, угля, реализуемый на экспорт.</w:t>
      </w:r>
    </w:p>
    <w:p w:rsidR="00000000" w:rsidRDefault="008B2134">
      <w:pPr>
        <w:ind w:firstLine="400"/>
        <w:jc w:val="both"/>
      </w:pPr>
      <w:r>
        <w:t> </w:t>
      </w:r>
    </w:p>
    <w:p w:rsidR="00000000" w:rsidRDefault="008B2134">
      <w:pPr>
        <w:ind w:left="1200" w:hanging="800"/>
        <w:jc w:val="both"/>
      </w:pPr>
      <w:bookmarkStart w:id="527" w:name="SUB3020000"/>
      <w:bookmarkEnd w:id="527"/>
      <w:r>
        <w:rPr>
          <w:rStyle w:val="s1"/>
        </w:rPr>
        <w:t>Статья 302. Порядок исчисления</w:t>
      </w:r>
    </w:p>
    <w:p w:rsidR="00000000" w:rsidRDefault="008B2134">
      <w:pPr>
        <w:ind w:firstLine="400"/>
        <w:jc w:val="both"/>
      </w:pPr>
      <w:r>
        <w:rPr>
          <w:rStyle w:val="s0"/>
        </w:rPr>
        <w:t>1. Налоговой базой для исчисления рентног</w:t>
      </w:r>
      <w:r>
        <w:rPr>
          <w:rStyle w:val="s0"/>
        </w:rPr>
        <w:t>о налога на экспорт по сырой нефти, газовому конденсату является стоимость экспортируемых сырой нефти, газового конденсата, исчисленная исходя из фактически реализуемого на экспорт объема сырой нефти, газового конденсата и мировой цены, рассчитанной в поря</w:t>
      </w:r>
      <w:r>
        <w:rPr>
          <w:rStyle w:val="s0"/>
        </w:rPr>
        <w:t xml:space="preserve">дке, установленном </w:t>
      </w:r>
      <w:hyperlink w:anchor="sub3340300" w:history="1">
        <w:r>
          <w:rPr>
            <w:rStyle w:val="a3"/>
          </w:rPr>
          <w:t>пунктом 3 статьи 334</w:t>
        </w:r>
      </w:hyperlink>
      <w:r>
        <w:rPr>
          <w:rStyle w:val="s0"/>
        </w:rPr>
        <w:t xml:space="preserve"> настоящего Кодекса.</w:t>
      </w:r>
    </w:p>
    <w:p w:rsidR="00000000" w:rsidRDefault="008B2134">
      <w:pPr>
        <w:ind w:firstLine="400"/>
        <w:jc w:val="both"/>
      </w:pPr>
      <w:r>
        <w:rPr>
          <w:rStyle w:val="s0"/>
        </w:rPr>
        <w:t>Налоговой базой для исчисления рентного налога на экспорт по углю является стоимость экспортируемого угля, исчисленная исходя из фактически реализуемого на экспорт</w:t>
      </w:r>
      <w:r>
        <w:rPr>
          <w:rStyle w:val="s0"/>
        </w:rPr>
        <w:t xml:space="preserve"> объема угля.</w:t>
      </w:r>
    </w:p>
    <w:p w:rsidR="00000000" w:rsidRDefault="008B2134">
      <w:pPr>
        <w:ind w:firstLine="400"/>
        <w:jc w:val="both"/>
      </w:pPr>
      <w:bookmarkStart w:id="528" w:name="SUB3020200"/>
      <w:bookmarkEnd w:id="528"/>
      <w:r>
        <w:rPr>
          <w:rStyle w:val="s0"/>
        </w:rPr>
        <w:t>2. Денежная форма уплаты рентного налога на экспорт по сырой нефти, газовому конденсату по решению Правительства Республики Казахстан может быть заменена натуральной формой в порядке, установленном дополнительным соглашением, заключаемым межд</w:t>
      </w:r>
      <w:r>
        <w:rPr>
          <w:rStyle w:val="s0"/>
        </w:rPr>
        <w:t>у уполномоченным государственным органом и налогоплательщиком.</w:t>
      </w:r>
    </w:p>
    <w:p w:rsidR="00000000" w:rsidRDefault="008B2134">
      <w:pPr>
        <w:ind w:firstLine="400"/>
        <w:jc w:val="both"/>
      </w:pPr>
      <w:r>
        <w:rPr>
          <w:rStyle w:val="s0"/>
        </w:rPr>
        <w:t xml:space="preserve">Порядок уплаты рентного налога на экспорт по сырой нефти, газовому конденсату в натуральной форме установлен </w:t>
      </w:r>
      <w:hyperlink w:anchor="sub3460000" w:history="1">
        <w:r>
          <w:rPr>
            <w:rStyle w:val="a3"/>
          </w:rPr>
          <w:t>статьей 346</w:t>
        </w:r>
      </w:hyperlink>
      <w:r>
        <w:rPr>
          <w:rStyle w:val="s0"/>
        </w:rPr>
        <w:t xml:space="preserve"> настоящего Кодекса.</w:t>
      </w:r>
    </w:p>
    <w:p w:rsidR="00000000" w:rsidRDefault="008B2134">
      <w:pPr>
        <w:ind w:firstLine="400"/>
        <w:jc w:val="both"/>
      </w:pPr>
      <w:r>
        <w:t> </w:t>
      </w:r>
    </w:p>
    <w:p w:rsidR="00000000" w:rsidRDefault="008B2134">
      <w:pPr>
        <w:ind w:left="1200" w:hanging="800"/>
        <w:jc w:val="both"/>
      </w:pPr>
      <w:bookmarkStart w:id="529" w:name="SUB3030000"/>
      <w:bookmarkEnd w:id="529"/>
      <w:r>
        <w:rPr>
          <w:rStyle w:val="s1"/>
        </w:rPr>
        <w:t>Статья 303. Ставки рентного налога на экспорт</w:t>
      </w:r>
    </w:p>
    <w:p w:rsidR="00000000" w:rsidRDefault="008B2134">
      <w:pPr>
        <w:ind w:firstLine="400"/>
        <w:jc w:val="both"/>
      </w:pPr>
      <w:r>
        <w:rPr>
          <w:rStyle w:val="s0"/>
        </w:rPr>
        <w:t>При экспорте сырой нефти, газового конденсата рентный налог на экспорт исчисляется по следующим ставкам:</w:t>
      </w:r>
    </w:p>
    <w:p w:rsidR="00000000" w:rsidRDefault="008B2134">
      <w:pPr>
        <w:ind w:firstLine="709"/>
      </w:pPr>
      <w:r>
        <w:t> </w:t>
      </w:r>
    </w:p>
    <w:tbl>
      <w:tblPr>
        <w:tblW w:w="9526" w:type="dxa"/>
        <w:tblCellMar>
          <w:left w:w="0" w:type="dxa"/>
          <w:right w:w="0" w:type="dxa"/>
        </w:tblCellMar>
        <w:tblLook w:val="04A0" w:firstRow="1" w:lastRow="0" w:firstColumn="1" w:lastColumn="0" w:noHBand="0" w:noVBand="1"/>
      </w:tblPr>
      <w:tblGrid>
        <w:gridCol w:w="846"/>
        <w:gridCol w:w="6830"/>
        <w:gridCol w:w="1850"/>
      </w:tblGrid>
      <w:tr w:rsidR="00000000">
        <w:tc>
          <w:tcPr>
            <w:tcW w:w="6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 xml:space="preserve">№ </w:t>
            </w:r>
          </w:p>
          <w:p w:rsidR="00000000" w:rsidRDefault="008B2134">
            <w:pPr>
              <w:pStyle w:val="a5"/>
              <w:spacing w:before="0" w:beforeAutospacing="0" w:after="0" w:afterAutospacing="0"/>
              <w:jc w:val="center"/>
            </w:pPr>
            <w:r>
              <w:t>п/п</w:t>
            </w:r>
          </w:p>
        </w:tc>
        <w:tc>
          <w:tcPr>
            <w:tcW w:w="55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Мировая цена</w:t>
            </w:r>
          </w:p>
        </w:tc>
        <w:tc>
          <w:tcPr>
            <w:tcW w:w="15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Ставка, в %</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1</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2</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 xml:space="preserve">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both"/>
            </w:pPr>
            <w:r>
              <w:t xml:space="preserve">До 20 долларов США за баррель включительно </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 xml:space="preserve">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both"/>
            </w:pPr>
            <w:r>
              <w:t>До 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 xml:space="preserve">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both"/>
            </w:pPr>
            <w:r>
              <w:t>До 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 xml:space="preserve">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both"/>
            </w:pPr>
            <w:r>
              <w:t>До 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 xml:space="preserve">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both"/>
            </w:pPr>
            <w:r>
              <w:t>До 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11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 xml:space="preserve">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both"/>
            </w:pPr>
            <w:r>
              <w:t>До 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14</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 xml:space="preserve">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both"/>
            </w:pPr>
            <w:r>
              <w:t>До 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16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 xml:space="preserve">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both"/>
            </w:pPr>
            <w:r>
              <w:t>До 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17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 xml:space="preserve">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both"/>
            </w:pPr>
            <w:r>
              <w:t>До 100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19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 xml:space="preserve">10.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both"/>
            </w:pPr>
            <w:r>
              <w:t>До 110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21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 xml:space="preserve">11.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both"/>
            </w:pPr>
            <w:r>
              <w:t>До 120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22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 xml:space="preserve">12.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both"/>
            </w:pPr>
            <w:r>
              <w:t>До 130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23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 xml:space="preserve">13.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both"/>
            </w:pPr>
            <w:r>
              <w:t>До 140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25</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 xml:space="preserve">14.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both"/>
            </w:pPr>
            <w:r>
              <w:t>До 150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26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 xml:space="preserve">15.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both"/>
            </w:pPr>
            <w:r>
              <w:t>До 160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27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 xml:space="preserve">16.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both"/>
            </w:pPr>
            <w:r>
              <w:t>До 170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29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 xml:space="preserve">17.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both"/>
            </w:pPr>
            <w:r>
              <w:t>До 180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30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 xml:space="preserve">18.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both"/>
            </w:pPr>
            <w:r>
              <w:t>До 190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32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 xml:space="preserve">19.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both"/>
            </w:pPr>
            <w:r>
              <w:t>До 200 долларов США за баррель и выше</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32</w:t>
            </w:r>
          </w:p>
        </w:tc>
      </w:tr>
    </w:tbl>
    <w:p w:rsidR="00000000" w:rsidRDefault="008B2134">
      <w:pPr>
        <w:ind w:firstLine="400"/>
        <w:jc w:val="both"/>
      </w:pPr>
      <w:r>
        <w:rPr>
          <w:rStyle w:val="s0"/>
        </w:rPr>
        <w:t> </w:t>
      </w:r>
    </w:p>
    <w:p w:rsidR="00000000" w:rsidRDefault="008B2134">
      <w:pPr>
        <w:ind w:firstLine="400"/>
        <w:jc w:val="both"/>
      </w:pPr>
      <w:r>
        <w:rPr>
          <w:rStyle w:val="s0"/>
        </w:rPr>
        <w:t>При экспорте угля рентный налог на экспорт исчисляется по ставке 2,1 процента.</w:t>
      </w:r>
    </w:p>
    <w:p w:rsidR="00000000" w:rsidRDefault="008B2134">
      <w:pPr>
        <w:ind w:firstLine="400"/>
        <w:jc w:val="both"/>
      </w:pPr>
      <w:r>
        <w:t> </w:t>
      </w:r>
    </w:p>
    <w:p w:rsidR="00000000" w:rsidRDefault="008B2134">
      <w:pPr>
        <w:ind w:left="1200" w:hanging="800"/>
        <w:jc w:val="both"/>
      </w:pPr>
      <w:bookmarkStart w:id="530" w:name="SUB3040000"/>
      <w:bookmarkEnd w:id="530"/>
      <w:r>
        <w:rPr>
          <w:rStyle w:val="s1"/>
        </w:rPr>
        <w:t>Статья 304. Налоговый период</w:t>
      </w:r>
    </w:p>
    <w:p w:rsidR="00000000" w:rsidRDefault="008B2134">
      <w:pPr>
        <w:ind w:firstLine="400"/>
        <w:jc w:val="both"/>
      </w:pPr>
      <w:r>
        <w:rPr>
          <w:rStyle w:val="s0"/>
        </w:rPr>
        <w:t>Налоговым периодом по уплате рентного налога на экспорт является календарный квартал.</w:t>
      </w:r>
    </w:p>
    <w:p w:rsidR="00000000" w:rsidRDefault="008B2134">
      <w:pPr>
        <w:ind w:firstLine="400"/>
        <w:jc w:val="both"/>
      </w:pPr>
      <w:r>
        <w:t> </w:t>
      </w:r>
    </w:p>
    <w:p w:rsidR="00000000" w:rsidRDefault="008B2134">
      <w:pPr>
        <w:ind w:left="1200" w:hanging="800"/>
        <w:jc w:val="both"/>
      </w:pPr>
      <w:bookmarkStart w:id="531" w:name="SUB3050000"/>
      <w:bookmarkEnd w:id="531"/>
      <w:r>
        <w:rPr>
          <w:rStyle w:val="s1"/>
        </w:rPr>
        <w:t>Статья 305. Сроки уплаты</w:t>
      </w:r>
    </w:p>
    <w:p w:rsidR="00000000" w:rsidRDefault="008B2134">
      <w:pPr>
        <w:ind w:firstLine="400"/>
        <w:jc w:val="both"/>
      </w:pPr>
      <w:r>
        <w:rPr>
          <w:rStyle w:val="s0"/>
        </w:rPr>
        <w:t xml:space="preserve">Налогоплательщик обязан уплатить в бюджет исчисленную сумму налога не позднее 25 числа второго месяца, следующего </w:t>
      </w:r>
      <w:r>
        <w:rPr>
          <w:rStyle w:val="s0"/>
        </w:rPr>
        <w:t>за налоговым периодом.</w:t>
      </w:r>
    </w:p>
    <w:p w:rsidR="00000000" w:rsidRDefault="008B2134">
      <w:pPr>
        <w:jc w:val="both"/>
      </w:pPr>
      <w:hyperlink r:id="rId3433" w:anchor="sub_id=3"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532" w:name="SUB3060000"/>
      <w:bookmarkEnd w:id="532"/>
      <w:r>
        <w:rPr>
          <w:rStyle w:val="s1"/>
        </w:rPr>
        <w:t>Статья 306. Налоговая декларация</w:t>
      </w:r>
    </w:p>
    <w:p w:rsidR="00000000" w:rsidRDefault="008B2134">
      <w:pPr>
        <w:ind w:firstLine="400"/>
        <w:jc w:val="both"/>
      </w:pPr>
      <w:hyperlink r:id="rId3434" w:history="1">
        <w:r>
          <w:rPr>
            <w:rStyle w:val="a3"/>
          </w:rPr>
          <w:t>Декларация по рентному налогу на экспорт</w:t>
        </w:r>
      </w:hyperlink>
      <w:r>
        <w:rPr>
          <w:rStyle w:val="s0"/>
        </w:rPr>
        <w:t xml:space="preserve"> </w:t>
      </w:r>
      <w:r>
        <w:rPr>
          <w:rStyle w:val="s0"/>
        </w:rPr>
        <w:t>представляется в налоговый орган по месту нахождения налогоплательщика не позднее 15 числа второго месяца, следующего за налоговым периодом.</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533" w:name="SUB3070000"/>
      <w:bookmarkEnd w:id="533"/>
      <w:r>
        <w:rPr>
          <w:rStyle w:val="s1"/>
        </w:rPr>
        <w:t>РАЗДЕЛ 11. НАЛОГООБЛОЖЕНИЕ НЕДРОПОЛЬЗОВАТЕЛЕЙ</w:t>
      </w:r>
    </w:p>
    <w:p w:rsidR="00000000" w:rsidRDefault="008B2134">
      <w:pPr>
        <w:jc w:val="center"/>
      </w:pPr>
      <w:r>
        <w:rPr>
          <w:rStyle w:val="s1"/>
        </w:rPr>
        <w:t> </w:t>
      </w:r>
    </w:p>
    <w:p w:rsidR="00000000" w:rsidRDefault="008B2134">
      <w:pPr>
        <w:jc w:val="center"/>
      </w:pPr>
      <w:r>
        <w:rPr>
          <w:rStyle w:val="s1"/>
        </w:rPr>
        <w:t>Глава 42. ОБЩИЕ ПОЛОЖЕНИЯ</w:t>
      </w:r>
    </w:p>
    <w:p w:rsidR="00000000" w:rsidRDefault="008B2134">
      <w:pPr>
        <w:jc w:val="center"/>
      </w:pPr>
      <w:r>
        <w:rPr>
          <w:rStyle w:val="s1"/>
        </w:rPr>
        <w:t> </w:t>
      </w:r>
    </w:p>
    <w:p w:rsidR="00000000" w:rsidRDefault="008B2134">
      <w:pPr>
        <w:ind w:left="1200" w:hanging="800"/>
        <w:jc w:val="both"/>
      </w:pPr>
      <w:r>
        <w:rPr>
          <w:rStyle w:val="s1"/>
        </w:rPr>
        <w:t xml:space="preserve">Статья 307. Отношения, регулируемые настоящим разделом </w:t>
      </w:r>
    </w:p>
    <w:p w:rsidR="00000000" w:rsidRDefault="008B2134">
      <w:pPr>
        <w:ind w:firstLine="400"/>
        <w:jc w:val="both"/>
      </w:pPr>
      <w:r>
        <w:rPr>
          <w:rStyle w:val="s0"/>
        </w:rPr>
        <w:t>1. При проведении операций по недропользованию в рамках контрактов на недропользование, заключенных в порядке, определенном законодательством Республики Казахстан, недропользователи уплачивают все нал</w:t>
      </w:r>
      <w:r>
        <w:rPr>
          <w:rStyle w:val="s0"/>
        </w:rPr>
        <w:t xml:space="preserve">оги и другие обязательные платежи в бюджет, установленные настоящим Кодексом. </w:t>
      </w:r>
    </w:p>
    <w:p w:rsidR="00000000" w:rsidRDefault="008B2134">
      <w:pPr>
        <w:jc w:val="both"/>
      </w:pPr>
      <w:r>
        <w:rPr>
          <w:rStyle w:val="s3"/>
        </w:rPr>
        <w:t xml:space="preserve">Пункт 2 изложен в редакции </w:t>
      </w:r>
      <w:hyperlink r:id="rId3435" w:anchor="sub_id=307" w:history="1">
        <w:r>
          <w:rPr>
            <w:rStyle w:val="a3"/>
            <w:i/>
            <w:iCs/>
            <w:bdr w:val="none" w:sz="0" w:space="0" w:color="auto" w:frame="1"/>
          </w:rPr>
          <w:t>Закона</w:t>
        </w:r>
      </w:hyperlink>
      <w:r>
        <w:rPr>
          <w:rStyle w:val="s3"/>
        </w:rPr>
        <w:t xml:space="preserve"> РК от 30.06.10 г. № 297-IV (введено в действие с 1 января 2009</w:t>
      </w:r>
      <w:r>
        <w:rPr>
          <w:rStyle w:val="s3"/>
        </w:rPr>
        <w:t xml:space="preserve"> г.) (</w:t>
      </w:r>
      <w:hyperlink r:id="rId3436" w:anchor="sub_id=307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Настоящий раздел устанавливает порядок исчисления и уплаты специальных платежей и налогов недропользователей при проведении операций по недропольз</w:t>
      </w:r>
      <w:r>
        <w:rPr>
          <w:rStyle w:val="s0"/>
        </w:rPr>
        <w:t>ованию, а также особенности исполнения налоговых обязательств по деятельности, осуществляемой в рамках соглашения (контракта) о разделе продукции.</w:t>
      </w:r>
    </w:p>
    <w:p w:rsidR="00000000" w:rsidRDefault="008B2134">
      <w:pPr>
        <w:ind w:firstLine="400"/>
        <w:jc w:val="both"/>
      </w:pPr>
      <w:r>
        <w:rPr>
          <w:rStyle w:val="s0"/>
        </w:rPr>
        <w:t>3. Специальные платежи и налоги недропользователей включают:</w:t>
      </w:r>
    </w:p>
    <w:p w:rsidR="00000000" w:rsidRDefault="008B2134">
      <w:pPr>
        <w:ind w:firstLine="400"/>
        <w:jc w:val="both"/>
      </w:pPr>
      <w:r>
        <w:rPr>
          <w:rStyle w:val="s0"/>
        </w:rPr>
        <w:t xml:space="preserve">1) специальные платежи недропользователей: </w:t>
      </w:r>
    </w:p>
    <w:p w:rsidR="00000000" w:rsidRDefault="008B2134">
      <w:pPr>
        <w:ind w:firstLine="400"/>
        <w:jc w:val="both"/>
      </w:pPr>
      <w:r>
        <w:rPr>
          <w:rStyle w:val="s0"/>
        </w:rPr>
        <w:t>а) п</w:t>
      </w:r>
      <w:r>
        <w:rPr>
          <w:rStyle w:val="s0"/>
        </w:rPr>
        <w:t>одписной бонус;</w:t>
      </w:r>
    </w:p>
    <w:p w:rsidR="00000000" w:rsidRDefault="008B2134">
      <w:pPr>
        <w:ind w:firstLine="400"/>
        <w:jc w:val="both"/>
      </w:pPr>
      <w:r>
        <w:rPr>
          <w:rStyle w:val="s0"/>
        </w:rPr>
        <w:t xml:space="preserve">б) бонус коммерческого обнаружения; </w:t>
      </w:r>
    </w:p>
    <w:p w:rsidR="00000000" w:rsidRDefault="008B2134">
      <w:pPr>
        <w:ind w:firstLine="400"/>
        <w:jc w:val="both"/>
      </w:pPr>
      <w:r>
        <w:rPr>
          <w:rStyle w:val="s0"/>
        </w:rPr>
        <w:t>в) платеж по возмещению исторических затрат;</w:t>
      </w:r>
    </w:p>
    <w:p w:rsidR="00000000" w:rsidRDefault="008B2134">
      <w:pPr>
        <w:ind w:firstLine="400"/>
        <w:jc w:val="both"/>
      </w:pPr>
      <w:r>
        <w:rPr>
          <w:rStyle w:val="s0"/>
        </w:rPr>
        <w:t>2) налог на добычу полезных ископаемых;</w:t>
      </w:r>
    </w:p>
    <w:p w:rsidR="00000000" w:rsidRDefault="008B2134">
      <w:pPr>
        <w:ind w:firstLine="400"/>
        <w:jc w:val="both"/>
      </w:pPr>
      <w:r>
        <w:rPr>
          <w:rStyle w:val="s0"/>
        </w:rPr>
        <w:t>3) налог на сверхприбыль.</w:t>
      </w:r>
    </w:p>
    <w:p w:rsidR="00000000" w:rsidRDefault="008B2134">
      <w:pPr>
        <w:ind w:firstLine="400"/>
        <w:jc w:val="both"/>
      </w:pPr>
      <w:r>
        <w:rPr>
          <w:rStyle w:val="s0"/>
        </w:rPr>
        <w:t xml:space="preserve">В настоящем разделе специальные понятия и термины имеют значения, определенные </w:t>
      </w:r>
      <w:hyperlink r:id="rId3437" w:history="1">
        <w:r>
          <w:rPr>
            <w:rStyle w:val="a3"/>
          </w:rPr>
          <w:t>законодательством</w:t>
        </w:r>
      </w:hyperlink>
      <w:r>
        <w:rPr>
          <w:rStyle w:val="s0"/>
        </w:rPr>
        <w:t xml:space="preserve"> Республики Казахстан о недрах и недропользовании.</w:t>
      </w:r>
    </w:p>
    <w:p w:rsidR="00000000" w:rsidRDefault="008B2134">
      <w:pPr>
        <w:jc w:val="both"/>
      </w:pPr>
      <w:bookmarkStart w:id="534" w:name="SUB3070400"/>
      <w:bookmarkEnd w:id="534"/>
      <w:r>
        <w:rPr>
          <w:rStyle w:val="s3"/>
        </w:rPr>
        <w:t xml:space="preserve">Действие пункта 4 статьи 307 было приостановлено до 1 января 2012 года в соответствии с </w:t>
      </w:r>
      <w:hyperlink r:id="rId3438" w:anchor="sub_id=180000" w:history="1">
        <w:r>
          <w:rPr>
            <w:rStyle w:val="a3"/>
            <w:i/>
            <w:iCs/>
            <w:bdr w:val="none" w:sz="0" w:space="0" w:color="auto" w:frame="1"/>
          </w:rPr>
          <w:t>Законом</w:t>
        </w:r>
      </w:hyperlink>
      <w:r>
        <w:rPr>
          <w:rStyle w:val="s3"/>
        </w:rPr>
        <w:t xml:space="preserve"> РК от 10.12.08 г. № 100-IV, в период приостановления пункт 4 действовал в редакции статьи 18 указанного Закона</w:t>
      </w:r>
    </w:p>
    <w:p w:rsidR="00000000" w:rsidRDefault="008B2134">
      <w:pPr>
        <w:jc w:val="both"/>
      </w:pPr>
      <w:r>
        <w:rPr>
          <w:rStyle w:val="s3"/>
        </w:rPr>
        <w:t xml:space="preserve">В пункт 4 внесены изменения в соответствии с </w:t>
      </w:r>
      <w:hyperlink r:id="rId3439" w:anchor="sub_id=30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3440" w:anchor="sub_id=307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4. </w:t>
      </w:r>
      <w:hyperlink r:id="rId3441" w:history="1">
        <w:r>
          <w:rPr>
            <w:rStyle w:val="a3"/>
          </w:rPr>
          <w:t>Порядок</w:t>
        </w:r>
      </w:hyperlink>
      <w:r>
        <w:rPr>
          <w:rStyle w:val="s0"/>
        </w:rPr>
        <w:t xml:space="preserve"> отнесения месторождения (группы месторождений, части месторождения) к категории низкорентабельных, высоковязких, обводненных, малодебетных и выработанных, их </w:t>
      </w:r>
      <w:hyperlink r:id="rId3442" w:history="1">
        <w:r>
          <w:rPr>
            <w:rStyle w:val="a3"/>
          </w:rPr>
          <w:t>перечень и порядок налогообложения</w:t>
        </w:r>
      </w:hyperlink>
      <w:r>
        <w:rPr>
          <w:rStyle w:val="s0"/>
        </w:rPr>
        <w:t xml:space="preserve"> в части налога на добычу полезных ископаемых определяются Правительством Республики Казахстан. </w:t>
      </w:r>
    </w:p>
    <w:p w:rsidR="00000000" w:rsidRDefault="008B2134">
      <w:pPr>
        <w:jc w:val="both"/>
      </w:pPr>
      <w:r>
        <w:rPr>
          <w:rStyle w:val="s3"/>
        </w:rPr>
        <w:t xml:space="preserve">См. также </w:t>
      </w:r>
      <w:hyperlink r:id="rId3443" w:history="1">
        <w:r>
          <w:rPr>
            <w:rStyle w:val="a3"/>
            <w:i/>
            <w:iCs/>
            <w:bdr w:val="none" w:sz="0" w:space="0" w:color="auto" w:frame="1"/>
          </w:rPr>
          <w:t>постановление</w:t>
        </w:r>
      </w:hyperlink>
      <w:r>
        <w:rPr>
          <w:rStyle w:val="s3"/>
        </w:rPr>
        <w:t xml:space="preserve"> Правительства РК от 30.10.09 г. № 17</w:t>
      </w:r>
      <w:r>
        <w:rPr>
          <w:rStyle w:val="s3"/>
        </w:rPr>
        <w:t>24 «О создании Межведомственной комиссии по выработке рекомендаций по отнесению контракта на недропользование к категории низкорентабельного, а также месторождения (группы месторождений, части месторождения) к категории высоковязких, обводненных, малодебит</w:t>
      </w:r>
      <w:r>
        <w:rPr>
          <w:rStyle w:val="s3"/>
        </w:rPr>
        <w:t>ных или выработанных, за исключением общераспространенных полезных ископаемых»</w:t>
      </w:r>
    </w:p>
    <w:p w:rsidR="00000000" w:rsidRDefault="008B2134">
      <w:pPr>
        <w:ind w:firstLine="400"/>
        <w:jc w:val="both"/>
      </w:pPr>
      <w:r>
        <w:t> </w:t>
      </w:r>
    </w:p>
    <w:p w:rsidR="00000000" w:rsidRDefault="008B2134">
      <w:pPr>
        <w:jc w:val="both"/>
      </w:pPr>
      <w:bookmarkStart w:id="535" w:name="SUB3080000"/>
      <w:bookmarkEnd w:id="535"/>
      <w:r>
        <w:rPr>
          <w:rStyle w:val="s3"/>
        </w:rPr>
        <w:t xml:space="preserve">Статья 308 изложена в редакции </w:t>
      </w:r>
      <w:hyperlink r:id="rId3444" w:anchor="sub_id=308" w:history="1">
        <w:r>
          <w:rPr>
            <w:rStyle w:val="a3"/>
            <w:i/>
            <w:iCs/>
            <w:bdr w:val="none" w:sz="0" w:space="0" w:color="auto" w:frame="1"/>
          </w:rPr>
          <w:t>Закона</w:t>
        </w:r>
      </w:hyperlink>
      <w:r>
        <w:rPr>
          <w:rStyle w:val="s3"/>
        </w:rPr>
        <w:t xml:space="preserve"> РК от 30.06.10 г. № 297-IV (введено в действие с 1 январ</w:t>
      </w:r>
      <w:r>
        <w:rPr>
          <w:rStyle w:val="s3"/>
        </w:rPr>
        <w:t>я 2009 г.) (</w:t>
      </w:r>
      <w:hyperlink r:id="rId3445" w:anchor="sub_id=308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308. Налогообложение деятельности по проведению операций по недропользованию</w:t>
      </w:r>
    </w:p>
    <w:p w:rsidR="00000000" w:rsidRDefault="008B2134">
      <w:pPr>
        <w:ind w:firstLine="400"/>
        <w:jc w:val="both"/>
      </w:pPr>
      <w:r>
        <w:rPr>
          <w:rStyle w:val="s0"/>
        </w:rPr>
        <w:t>1. Исчисление налоговых обязательств по налогам и другим об</w:t>
      </w:r>
      <w:r>
        <w:rPr>
          <w:rStyle w:val="s0"/>
        </w:rPr>
        <w:t>язательным платежам в бюджет по деятельности, осуществляемой в рамках контракта на недропользование, производится в соответствии с налоговым законодательством Республики Казахстан, действующим на момент возникновения обязательств по их уплате, за исключени</w:t>
      </w:r>
      <w:r>
        <w:rPr>
          <w:rStyle w:val="s0"/>
        </w:rPr>
        <w:t xml:space="preserve">ем случаев, указанных в </w:t>
      </w:r>
      <w:hyperlink w:anchor="sub308010000" w:history="1">
        <w:r>
          <w:rPr>
            <w:rStyle w:val="a3"/>
          </w:rPr>
          <w:t>пункте 1 статьи 308-1</w:t>
        </w:r>
      </w:hyperlink>
      <w:r>
        <w:rPr>
          <w:rStyle w:val="s0"/>
        </w:rPr>
        <w:t xml:space="preserve"> настоящего Кодекса.</w:t>
      </w:r>
    </w:p>
    <w:p w:rsidR="00000000" w:rsidRDefault="008B2134">
      <w:pPr>
        <w:jc w:val="both"/>
      </w:pPr>
      <w:hyperlink r:id="rId3446" w:history="1">
        <w:r>
          <w:rPr>
            <w:rStyle w:val="a3"/>
            <w:rFonts w:ascii="Wingdings" w:hAnsi="Wingdings"/>
            <w:i/>
            <w:iCs/>
            <w:bdr w:val="none" w:sz="0" w:space="0" w:color="auto" w:frame="1"/>
          </w:rPr>
          <w:t>*</w:t>
        </w:r>
      </w:hyperlink>
    </w:p>
    <w:p w:rsidR="00000000" w:rsidRDefault="008B2134">
      <w:pPr>
        <w:ind w:firstLine="400"/>
        <w:jc w:val="both"/>
      </w:pPr>
      <w:r>
        <w:rPr>
          <w:rStyle w:val="s0"/>
        </w:rPr>
        <w:t>2. Недропользователь-нерезидент, осуществляющий деятельность по контракту на недропол</w:t>
      </w:r>
      <w:r>
        <w:rPr>
          <w:rStyle w:val="s0"/>
        </w:rPr>
        <w:t xml:space="preserve">ьзование, дополнительно подлежит налогообложению в соответствии со </w:t>
      </w:r>
      <w:hyperlink w:anchor="sub1980000" w:history="1">
        <w:r>
          <w:rPr>
            <w:rStyle w:val="a3"/>
          </w:rPr>
          <w:t>статьями 198 - 200</w:t>
        </w:r>
      </w:hyperlink>
      <w:r>
        <w:rPr>
          <w:rStyle w:val="s0"/>
        </w:rPr>
        <w:t xml:space="preserve"> настоящего Кодекса.</w:t>
      </w:r>
    </w:p>
    <w:p w:rsidR="00000000" w:rsidRDefault="008B2134">
      <w:pPr>
        <w:ind w:firstLine="400"/>
        <w:jc w:val="both"/>
      </w:pPr>
      <w:r>
        <w:rPr>
          <w:rStyle w:val="s0"/>
        </w:rPr>
        <w:t xml:space="preserve">3. Недропользователь обязан вести раздельный налоговый учет в соответствии со </w:t>
      </w:r>
      <w:hyperlink w:anchor="sub3100000" w:history="1">
        <w:r>
          <w:rPr>
            <w:rStyle w:val="a3"/>
          </w:rPr>
          <w:t>статье</w:t>
        </w:r>
        <w:r>
          <w:rPr>
            <w:rStyle w:val="a3"/>
          </w:rPr>
          <w:t>й 310</w:t>
        </w:r>
      </w:hyperlink>
      <w:r>
        <w:rPr>
          <w:rStyle w:val="s0"/>
        </w:rPr>
        <w:t xml:space="preserve"> настоящего Кодекса для исчисления налогового обязательства по деятельности, осуществляемой в рамках каждого заключенного контракта на недропользование, а также при разработке низкорентабельного, высоковязкого, обводненного, малодебетного и выработанн</w:t>
      </w:r>
      <w:r>
        <w:rPr>
          <w:rStyle w:val="s0"/>
        </w:rPr>
        <w:t>ого месторождения (группы месторождений, части месторождения при условии осуществления деятельности по такой группе месторождений, части месторождения в рамках одного контракта) в случае исчисления по такому месторождению (группе месторождений, части место</w:t>
      </w:r>
      <w:r>
        <w:rPr>
          <w:rStyle w:val="s0"/>
        </w:rPr>
        <w:t>рождения при условии осуществления деятельности по такой группе месторождений в рамках одного контракта) налогов и других обязательных платежей в бюджет в порядке и по ставкам, которые отличаются от установленных настоящим Кодексом.</w:t>
      </w:r>
    </w:p>
    <w:p w:rsidR="00000000" w:rsidRDefault="008B2134">
      <w:pPr>
        <w:ind w:firstLine="400"/>
        <w:jc w:val="both"/>
      </w:pPr>
      <w:r>
        <w:rPr>
          <w:rStyle w:val="s0"/>
        </w:rPr>
        <w:t>Данное положение не рас</w:t>
      </w:r>
      <w:r>
        <w:rPr>
          <w:rStyle w:val="s0"/>
        </w:rPr>
        <w:t>пространяется на контракты по добыче общераспространенных полезных ископаемых, подземных вод, лечебных грязей, а также на строительство и (или) эксплуатацию подземных сооружений, не связанных с разведкой и (или) добычей.</w:t>
      </w:r>
    </w:p>
    <w:p w:rsidR="00000000" w:rsidRDefault="008B2134">
      <w:pPr>
        <w:ind w:firstLine="400"/>
        <w:jc w:val="both"/>
      </w:pPr>
      <w:r>
        <w:rPr>
          <w:rStyle w:val="s0"/>
        </w:rPr>
        <w:t>Недропользователь, осуществляющий к</w:t>
      </w:r>
      <w:r>
        <w:rPr>
          <w:rStyle w:val="s0"/>
        </w:rPr>
        <w:t>оммерческую добычу нефти, минерального сырья, подземных вод, а также лечебных грязей, добыча которых не предусмотрена условиями контракта на недропользование и запасы которых утверждены уполномоченным для этих целей государственным органом Республики Казах</w:t>
      </w:r>
      <w:r>
        <w:rPr>
          <w:rStyle w:val="s0"/>
        </w:rPr>
        <w:t>стан, обязан производить по ним уплату налогов и других обязательных платежей в бюджет в порядке, установленном настоящим Кодексом, до внесения соответствующих изменений и дополнений в контракт на недропользование в порядке, установленном законодательством</w:t>
      </w:r>
      <w:r>
        <w:rPr>
          <w:rStyle w:val="s0"/>
        </w:rPr>
        <w:t xml:space="preserve"> Республики Казахстан.</w:t>
      </w:r>
    </w:p>
    <w:p w:rsidR="00000000" w:rsidRDefault="008B2134">
      <w:pPr>
        <w:ind w:firstLine="400"/>
        <w:jc w:val="both"/>
      </w:pPr>
      <w:r>
        <w:rPr>
          <w:rStyle w:val="s0"/>
        </w:rPr>
        <w:t>4. Если право недропользования по одному контракту на недропользование принадлежит нескольким физическим и (или) юридическим лицам в составе простого товарищества (консорциума), налогоплательщиком по налогам и другим обязательным платежам в бюджет, установ</w:t>
      </w:r>
      <w:r>
        <w:rPr>
          <w:rStyle w:val="s0"/>
        </w:rPr>
        <w:t>ленным налоговым законодательством Республики Казахстан, выступает каждый участник простого товарищества (консорциума).</w:t>
      </w:r>
    </w:p>
    <w:p w:rsidR="00000000" w:rsidRDefault="008B2134">
      <w:pPr>
        <w:ind w:firstLine="400"/>
        <w:jc w:val="both"/>
      </w:pPr>
      <w:bookmarkStart w:id="536" w:name="SUB3080500"/>
      <w:bookmarkEnd w:id="536"/>
      <w:r>
        <w:rPr>
          <w:rStyle w:val="s0"/>
        </w:rPr>
        <w:t>5. Если право недропользования по одному контракту на недропользование принадлежит нескольким физическим и (или) юридическим лицам в сос</w:t>
      </w:r>
      <w:r>
        <w:rPr>
          <w:rStyle w:val="s0"/>
        </w:rPr>
        <w:t>таве простого товарищества (консорциума), то по деятельности, осуществляемой по такому контракту на недропользование, участники простого товарищества (консорциума) обязаны определить уполномоченного представителя участников простого товарищества (консорциу</w:t>
      </w:r>
      <w:r>
        <w:rPr>
          <w:rStyle w:val="s0"/>
        </w:rPr>
        <w:t>ма), ответственного за ведение сводного налогового учета по такой деятельности.</w:t>
      </w:r>
    </w:p>
    <w:p w:rsidR="00000000" w:rsidRDefault="008B2134">
      <w:pPr>
        <w:ind w:firstLine="400"/>
        <w:jc w:val="both"/>
      </w:pPr>
      <w:r>
        <w:rPr>
          <w:rStyle w:val="s0"/>
        </w:rPr>
        <w:t>Уполномоченный представитель участников простого товарищества (консорциума) обязан вести сводный налоговый учет по деятельности, осуществляемой по контракту на недропользование</w:t>
      </w:r>
      <w:r>
        <w:rPr>
          <w:rStyle w:val="s0"/>
        </w:rPr>
        <w:t>, в соответствии с требованиями настоящего Кодекса.</w:t>
      </w:r>
    </w:p>
    <w:p w:rsidR="00000000" w:rsidRDefault="008B2134">
      <w:pPr>
        <w:ind w:firstLine="400"/>
        <w:jc w:val="both"/>
      </w:pPr>
      <w:r>
        <w:rPr>
          <w:rStyle w:val="s0"/>
        </w:rPr>
        <w:t>В случаях осуществления операций по недропользованию в рамках соглашения (контракта) о разделе продукции в качестве такого уполномоченного представителя выступает оператор.</w:t>
      </w:r>
    </w:p>
    <w:p w:rsidR="00000000" w:rsidRDefault="008B2134">
      <w:pPr>
        <w:ind w:firstLine="400"/>
        <w:jc w:val="both"/>
      </w:pPr>
      <w:r>
        <w:rPr>
          <w:rStyle w:val="s0"/>
        </w:rPr>
        <w:t>Полномочия уполномоченного пред</w:t>
      </w:r>
      <w:r>
        <w:rPr>
          <w:rStyle w:val="s0"/>
        </w:rPr>
        <w:t xml:space="preserve">ставителя участников простого товарищества (консорциума), в том числе оператора, должны быть подтверждены в соответствии с требованиями </w:t>
      </w:r>
      <w:hyperlink w:anchor="sub170000" w:history="1">
        <w:r>
          <w:rPr>
            <w:rStyle w:val="a3"/>
          </w:rPr>
          <w:t>статьи 17 или 17-1</w:t>
        </w:r>
      </w:hyperlink>
      <w:r>
        <w:rPr>
          <w:rStyle w:val="s0"/>
        </w:rPr>
        <w:t xml:space="preserve"> настоящего Кодекса.</w:t>
      </w:r>
    </w:p>
    <w:p w:rsidR="00000000" w:rsidRDefault="008B2134">
      <w:pPr>
        <w:ind w:firstLine="400"/>
        <w:jc w:val="both"/>
      </w:pPr>
      <w:r>
        <w:rPr>
          <w:rStyle w:val="s0"/>
        </w:rPr>
        <w:t>6. Исполнение налоговых обязательств по контракту на недропользование производится в порядке, установленном настоящим Кодексом, участником (участниками) простого товарищества (консорциума) и (или) уполномоченным представителем участников простого товарищес</w:t>
      </w:r>
      <w:r>
        <w:rPr>
          <w:rStyle w:val="s0"/>
        </w:rPr>
        <w:t>тва (консорциума), ответственным за ведение сводного налогового учета по такой деятельности, на основании данных сводного налогового учета. При этом исполнение налоговых обязательств по представлению форм налоговой отчетности осуществляется участниками про</w:t>
      </w:r>
      <w:r>
        <w:rPr>
          <w:rStyle w:val="s0"/>
        </w:rPr>
        <w:t xml:space="preserve">стого товарищества (консорциума) самостоятельно, за исключением случаев, предусмотренных </w:t>
      </w:r>
      <w:hyperlink w:anchor="sub308010300" w:history="1">
        <w:r>
          <w:rPr>
            <w:rStyle w:val="a3"/>
          </w:rPr>
          <w:t>подпунктом 2) пункта 3 статьи 308-1</w:t>
        </w:r>
      </w:hyperlink>
      <w:r>
        <w:rPr>
          <w:rStyle w:val="s0"/>
        </w:rPr>
        <w:t xml:space="preserve"> настоящего Кодекса.</w:t>
      </w:r>
    </w:p>
    <w:p w:rsidR="00000000" w:rsidRDefault="008B2134">
      <w:pPr>
        <w:ind w:firstLine="400"/>
        <w:jc w:val="both"/>
      </w:pPr>
      <w:r>
        <w:t> </w:t>
      </w:r>
    </w:p>
    <w:p w:rsidR="00000000" w:rsidRDefault="008B2134">
      <w:pPr>
        <w:jc w:val="both"/>
      </w:pPr>
      <w:bookmarkStart w:id="537" w:name="SUB308010000"/>
      <w:bookmarkEnd w:id="537"/>
      <w:r>
        <w:rPr>
          <w:rStyle w:val="s3"/>
        </w:rPr>
        <w:t xml:space="preserve">Кодекс дополнен статьей 308-1 в соответствии с </w:t>
      </w:r>
      <w:hyperlink r:id="rId3447" w:anchor="sub_id=30801"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8B2134">
      <w:pPr>
        <w:ind w:left="1200" w:hanging="800"/>
        <w:jc w:val="both"/>
      </w:pPr>
      <w:r>
        <w:rPr>
          <w:rStyle w:val="s1"/>
        </w:rPr>
        <w:t>Статья 308-1. Порядок исполнения налогового обязательства отдельными недропользователями</w:t>
      </w:r>
    </w:p>
    <w:p w:rsidR="00000000" w:rsidRDefault="008B2134">
      <w:pPr>
        <w:ind w:firstLine="400"/>
        <w:jc w:val="both"/>
      </w:pPr>
      <w:r>
        <w:rPr>
          <w:rStyle w:val="s0"/>
        </w:rPr>
        <w:t>1. Налоговый режим, определенный в с</w:t>
      </w:r>
      <w:r>
        <w:rPr>
          <w:rStyle w:val="s0"/>
        </w:rPr>
        <w:t>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прошедшем обязательную налоговую экспертизу, а также в контракте на недропользование, утв</w:t>
      </w:r>
      <w:r>
        <w:rPr>
          <w:rStyle w:val="s0"/>
        </w:rPr>
        <w:t>ержденном Президентом Республики Казахстан, сохраняется для налогов и других обязательных платежей в бюджет, в отношении которых в соответствии с положениями такого соглашения (контракта) прямо предусмотрена стабильность налогового режима, действует исключ</w:t>
      </w:r>
      <w:r>
        <w:rPr>
          <w:rStyle w:val="s0"/>
        </w:rPr>
        <w:t>ительно в отношении сторон такого соглашения (контракта), а также в отношении операторов в течение всего установленного срока его действия, не распространяется на лиц, не являющихся сторонами такого соглашения (контракта) или операторами, и может быть изме</w:t>
      </w:r>
      <w:r>
        <w:rPr>
          <w:rStyle w:val="s0"/>
        </w:rPr>
        <w:t>нен по взаимному соглашению сторон.</w:t>
      </w:r>
    </w:p>
    <w:p w:rsidR="00000000" w:rsidRDefault="008B2134">
      <w:pPr>
        <w:ind w:firstLine="400"/>
        <w:jc w:val="both"/>
      </w:pPr>
      <w:r>
        <w:rPr>
          <w:rStyle w:val="s0"/>
        </w:rPr>
        <w:t>Исполнение налогового обязательства в отношении налогов, подлежащих удержанию у источника выплаты, в отношении которых недропользователь выступает в качестве налогового агента, производится в соответствии с налоговым зак</w:t>
      </w:r>
      <w:r>
        <w:rPr>
          <w:rStyle w:val="s0"/>
        </w:rPr>
        <w:t>онодательством Республики Казахстан, действующим на момент возникновения обязательства по их уплате, независимо от наличия в соглашении (контракте) о разделе продукции, заключенном между Правительством Республики Казахстан или компетентным органом и недроп</w:t>
      </w:r>
      <w:r>
        <w:rPr>
          <w:rStyle w:val="s0"/>
        </w:rPr>
        <w:t>ользователем до 1 января 2009 года и прошедшем обязательную налоговую экспертизу, и контракте на недропользование, утвержденном Президентом Республики Казахстан, положений, регулирующих порядок обложения налогами, удерживаемыми у источника выплаты.</w:t>
      </w:r>
    </w:p>
    <w:p w:rsidR="00000000" w:rsidRDefault="008B2134">
      <w:pPr>
        <w:ind w:firstLine="400"/>
        <w:jc w:val="both"/>
      </w:pPr>
      <w:r>
        <w:rPr>
          <w:rStyle w:val="s0"/>
        </w:rPr>
        <w:t>В случа</w:t>
      </w:r>
      <w:r>
        <w:rPr>
          <w:rStyle w:val="s0"/>
        </w:rPr>
        <w:t xml:space="preserve">е отмены отдельных видов налогов и других обязательных платежей в бюджет, предусмотренных налоговым режимом соглашения (контракта) о разделе продукции, заключенного между Правительством Республики Казахстан или компетентным органом и недропользователем до </w:t>
      </w:r>
      <w:r>
        <w:rPr>
          <w:rStyle w:val="s0"/>
        </w:rPr>
        <w:t>1 января 2009 года и прошедшего обязательную налоговую экспертизу, а также налоговым режимом контракта на недропользование, утвержденного Президентом Республики Казахстан, недропользователь продолжает производить их уплату в бюджет в порядке и размерах, ко</w:t>
      </w:r>
      <w:r>
        <w:rPr>
          <w:rStyle w:val="s0"/>
        </w:rPr>
        <w:t>торые установлены соглашением (контрактом) о разделе продукции и (или) контрактом на недропользование, до окончания срока их действия или внесения соответствующих изменений и дополнений в порядке, установленном законодательством Республики Казахстан.</w:t>
      </w:r>
    </w:p>
    <w:p w:rsidR="00000000" w:rsidRDefault="008B2134">
      <w:pPr>
        <w:jc w:val="both"/>
      </w:pPr>
      <w:hyperlink r:id="rId3448" w:history="1">
        <w:r>
          <w:rPr>
            <w:rStyle w:val="a3"/>
            <w:rFonts w:ascii="Wingdings" w:hAnsi="Wingdings"/>
            <w:i/>
            <w:iCs/>
            <w:bdr w:val="none" w:sz="0" w:space="0" w:color="auto" w:frame="1"/>
          </w:rPr>
          <w:t>*</w:t>
        </w:r>
      </w:hyperlink>
    </w:p>
    <w:p w:rsidR="00000000" w:rsidRDefault="008B2134">
      <w:pPr>
        <w:ind w:firstLine="400"/>
        <w:jc w:val="both"/>
      </w:pPr>
      <w:r>
        <w:rPr>
          <w:rStyle w:val="s0"/>
        </w:rPr>
        <w:t>2. Если определение оператора предусмотрено положениями соглашения (контракта) о разделе продукции, заключенного между Правительством Республики Казахстан или компетентным органом и недропользов</w:t>
      </w:r>
      <w:r>
        <w:rPr>
          <w:rStyle w:val="s0"/>
        </w:rPr>
        <w:t>ателем до 1 января 2009 года и прошедшего обязательную налоговую экспертизу, и исполнение налогового обязательства по данному соглашению (контракту) осуществляется оператором, то такой оператор исполняет налоговое обязательство по указанному соглашению (ко</w:t>
      </w:r>
      <w:r>
        <w:rPr>
          <w:rStyle w:val="s0"/>
        </w:rPr>
        <w:t>нтракту) согласно налоговому режиму, действующему в отношении сторон данного соглашения (контракта) в соответствии с пунктом 1 настоящей статьи.</w:t>
      </w:r>
    </w:p>
    <w:p w:rsidR="00000000" w:rsidRDefault="008B2134">
      <w:pPr>
        <w:ind w:firstLine="400"/>
        <w:jc w:val="both"/>
      </w:pPr>
      <w:bookmarkStart w:id="538" w:name="SUB308010300"/>
      <w:bookmarkEnd w:id="538"/>
      <w:r>
        <w:rPr>
          <w:rStyle w:val="s0"/>
        </w:rPr>
        <w:t>3. Исполнение налогового обязательства участников простого товарищества (консорциума) в рамках соглашения (конт</w:t>
      </w:r>
      <w:r>
        <w:rPr>
          <w:rStyle w:val="s0"/>
        </w:rPr>
        <w:t>ракта) о разделе продукции может быть осуществлено одним из нижеуказанных способов:</w:t>
      </w:r>
    </w:p>
    <w:p w:rsidR="00000000" w:rsidRDefault="008B2134">
      <w:pPr>
        <w:ind w:firstLine="400"/>
        <w:jc w:val="both"/>
      </w:pPr>
      <w:r>
        <w:rPr>
          <w:rStyle w:val="s0"/>
        </w:rPr>
        <w:t xml:space="preserve">1) исполнение налогового обязательства участником простого товарищества (консорциума) осуществляется самостоятельно или оператором от имени и по поручению такого участника </w:t>
      </w:r>
      <w:r>
        <w:rPr>
          <w:rStyle w:val="s0"/>
        </w:rPr>
        <w:t>только в части обязательства, приходящегося на долю указанного участника. При этом в налоговых формах в качестве налогоплательщика указываются реквизиты участника простого товарищества (консорциума), в качестве уполномоченного представителя - реквизиты опе</w:t>
      </w:r>
      <w:r>
        <w:rPr>
          <w:rStyle w:val="s0"/>
        </w:rPr>
        <w:t>ратора;</w:t>
      </w:r>
    </w:p>
    <w:p w:rsidR="00000000" w:rsidRDefault="008B2134">
      <w:pPr>
        <w:ind w:firstLine="400"/>
        <w:jc w:val="both"/>
      </w:pPr>
      <w:r>
        <w:rPr>
          <w:rStyle w:val="s0"/>
        </w:rPr>
        <w:t>2) исполнение налогового обязательства участников простого товарищества (консорциума) осуществляется оператором сводно по деятельности, осуществляемой в рамках соглашения (контракта) о разделе продукции, если это предусмотрено положениями соглашени</w:t>
      </w:r>
      <w:r>
        <w:rPr>
          <w:rStyle w:val="s0"/>
        </w:rPr>
        <w:t xml:space="preserve">я (контракта) о разделе продукции. При этом составление и представление (отзыв) налоговых форм осуществляется оператором в порядке, предусмотренном </w:t>
      </w:r>
      <w:hyperlink w:anchor="sub610000" w:history="1">
        <w:r>
          <w:rPr>
            <w:rStyle w:val="a3"/>
          </w:rPr>
          <w:t>главой 8</w:t>
        </w:r>
      </w:hyperlink>
      <w:r>
        <w:rPr>
          <w:rStyle w:val="s0"/>
        </w:rPr>
        <w:t xml:space="preserve"> настоящего Кодекса, с указанием в качестве налогоплательщика реквиз</w:t>
      </w:r>
      <w:r>
        <w:rPr>
          <w:rStyle w:val="s0"/>
        </w:rPr>
        <w:t>итов оператора.</w:t>
      </w:r>
    </w:p>
    <w:p w:rsidR="00000000" w:rsidRDefault="008B2134">
      <w:pPr>
        <w:ind w:firstLine="400"/>
        <w:jc w:val="both"/>
      </w:pPr>
      <w:r>
        <w:rPr>
          <w:rStyle w:val="s0"/>
        </w:rPr>
        <w:t>4. Если в ходе выполнения операций по недропользованию у оператора возникают налоговые обязательства как у налогоплательщика (налогового агента) в соответствии с требованиями налогового законодательства, то такие налоговые обязательства исп</w:t>
      </w:r>
      <w:r>
        <w:rPr>
          <w:rStyle w:val="s0"/>
        </w:rPr>
        <w:t>олняются оператором самостоятельно.</w:t>
      </w:r>
    </w:p>
    <w:p w:rsidR="00000000" w:rsidRDefault="008B2134">
      <w:pPr>
        <w:jc w:val="both"/>
      </w:pPr>
      <w:r>
        <w:rPr>
          <w:rStyle w:val="s3"/>
        </w:rPr>
        <w:t xml:space="preserve">См. </w:t>
      </w:r>
      <w:hyperlink r:id="rId3449" w:history="1">
        <w:r>
          <w:rPr>
            <w:rStyle w:val="a3"/>
            <w:i/>
            <w:iCs/>
            <w:bdr w:val="none" w:sz="0" w:space="0" w:color="auto" w:frame="1"/>
          </w:rPr>
          <w:t>Правила</w:t>
        </w:r>
      </w:hyperlink>
      <w:r>
        <w:rPr>
          <w:rStyle w:val="s3"/>
        </w:rPr>
        <w:t xml:space="preserve"> составления налоговой отчетности (расчета) отчислений в фонды содействия занятости, обязательного медицинского страхования, государственного со</w:t>
      </w:r>
      <w:r>
        <w:rPr>
          <w:rStyle w:val="s3"/>
        </w:rPr>
        <w:t>циального страхования, государственный центр по выплате пенсий и отчислений пользователей автомобильных дорог (ф. 641.00)</w:t>
      </w:r>
    </w:p>
    <w:p w:rsidR="00000000" w:rsidRDefault="008B2134">
      <w:pPr>
        <w:ind w:firstLine="400"/>
        <w:jc w:val="both"/>
      </w:pPr>
      <w:r>
        <w:t> </w:t>
      </w:r>
    </w:p>
    <w:p w:rsidR="00000000" w:rsidRDefault="008B2134">
      <w:pPr>
        <w:ind w:left="1200" w:hanging="800"/>
        <w:jc w:val="both"/>
      </w:pPr>
      <w:bookmarkStart w:id="539" w:name="SUB3090000"/>
      <w:bookmarkEnd w:id="539"/>
      <w:r>
        <w:rPr>
          <w:rStyle w:val="s1"/>
        </w:rPr>
        <w:t>Статья 309. Налогообложение деятельности, не относящейся к операциям по недропользованию</w:t>
      </w:r>
    </w:p>
    <w:p w:rsidR="00000000" w:rsidRDefault="008B2134">
      <w:pPr>
        <w:ind w:firstLine="400"/>
        <w:jc w:val="both"/>
      </w:pPr>
      <w:r>
        <w:rPr>
          <w:rStyle w:val="s0"/>
        </w:rPr>
        <w:t>Исполнение налоговых обязательств по деятел</w:t>
      </w:r>
      <w:r>
        <w:rPr>
          <w:rStyle w:val="s0"/>
        </w:rPr>
        <w:t>ьности, осуществляемой в рамках контракта на недропользование, не освобождает недропользователя от исполнения налогового обязательства по осуществлению деятельности, выходящей за рамки контракта на недропользование, в соответствии с налоговым законодательс</w:t>
      </w:r>
      <w:r>
        <w:rPr>
          <w:rStyle w:val="s0"/>
        </w:rPr>
        <w:t>твом Республики Казахстан, действующим на дату возникновения налогового обязательства.</w:t>
      </w:r>
    </w:p>
    <w:p w:rsidR="00000000" w:rsidRDefault="008B2134">
      <w:pPr>
        <w:ind w:firstLine="400"/>
        <w:jc w:val="both"/>
      </w:pPr>
      <w:r>
        <w:t> </w:t>
      </w:r>
    </w:p>
    <w:p w:rsidR="00000000" w:rsidRDefault="008B2134">
      <w:pPr>
        <w:ind w:left="1200" w:hanging="800"/>
        <w:jc w:val="both"/>
      </w:pPr>
      <w:bookmarkStart w:id="540" w:name="SUB3100000"/>
      <w:bookmarkEnd w:id="540"/>
      <w:r>
        <w:rPr>
          <w:rStyle w:val="s1"/>
        </w:rPr>
        <w:t xml:space="preserve">Статья 310. Основные принципы ведения раздельного налогового учета по контрактам на недропользование </w:t>
      </w:r>
    </w:p>
    <w:p w:rsidR="00000000" w:rsidRDefault="008B2134">
      <w:pPr>
        <w:ind w:firstLine="400"/>
        <w:jc w:val="both"/>
      </w:pPr>
      <w:r>
        <w:rPr>
          <w:rStyle w:val="s0"/>
        </w:rPr>
        <w:t>1. Недропользователь обязан вести раздельный налоговый учет объек</w:t>
      </w:r>
      <w:r>
        <w:rPr>
          <w:rStyle w:val="s0"/>
        </w:rPr>
        <w:t>тов налогообложения и (или) объектов, связанных с налогообложением, для исчисления налогового обязательства по контрактной деятельности в разрезе каждого контракта на недропользование, а также при разработке низкорентабельного, высоковязкого, обводненного,</w:t>
      </w:r>
      <w:r>
        <w:rPr>
          <w:rStyle w:val="s0"/>
        </w:rPr>
        <w:t xml:space="preserve"> малодебетного и выработанного месторождения (группы месторождений при условии осуществления деятельности по такой группе месторождений в рамках одного контракта), определенного </w:t>
      </w:r>
      <w:hyperlink w:anchor="sub3070400" w:history="1">
        <w:r>
          <w:rPr>
            <w:rStyle w:val="a3"/>
          </w:rPr>
          <w:t>пунктом 4 статьи 307</w:t>
        </w:r>
      </w:hyperlink>
      <w:r>
        <w:rPr>
          <w:rStyle w:val="s0"/>
        </w:rPr>
        <w:t xml:space="preserve"> настоящего Кодекса. </w:t>
      </w:r>
    </w:p>
    <w:p w:rsidR="00000000" w:rsidRDefault="008B2134">
      <w:pPr>
        <w:jc w:val="both"/>
      </w:pPr>
      <w:hyperlink r:id="rId3450" w:anchor="sub_id=200" w:history="1">
        <w:r>
          <w:rPr>
            <w:rStyle w:val="a3"/>
            <w:rFonts w:ascii="Wingdings" w:hAnsi="Wingdings"/>
            <w:i/>
            <w:iCs/>
            <w:bdr w:val="none" w:sz="0" w:space="0" w:color="auto" w:frame="1"/>
          </w:rPr>
          <w:t>*</w:t>
        </w:r>
      </w:hyperlink>
    </w:p>
    <w:p w:rsidR="00000000" w:rsidRDefault="008B2134">
      <w:pPr>
        <w:ind w:firstLine="400"/>
        <w:jc w:val="both"/>
      </w:pPr>
      <w:r>
        <w:rPr>
          <w:rStyle w:val="s0"/>
        </w:rPr>
        <w:t>2. Для целей настоящей статьи следующие термины означают:</w:t>
      </w:r>
    </w:p>
    <w:p w:rsidR="00000000" w:rsidRDefault="008B2134">
      <w:pPr>
        <w:ind w:firstLine="400"/>
        <w:jc w:val="both"/>
      </w:pPr>
      <w:r>
        <w:rPr>
          <w:rStyle w:val="s0"/>
        </w:rPr>
        <w:t>1) прямые доходы и расходы - доходы и расходы недропользователя отчетного налогового периода, включая доходы и расходы по фиксированным активам, которые имеют прямую причинно-следственную связь с конкретным контрактом на недропользование или внеконтрактной</w:t>
      </w:r>
      <w:r>
        <w:rPr>
          <w:rStyle w:val="s0"/>
        </w:rPr>
        <w:t xml:space="preserve"> деятельностью;</w:t>
      </w:r>
    </w:p>
    <w:p w:rsidR="00000000" w:rsidRDefault="008B2134">
      <w:pPr>
        <w:ind w:firstLine="400"/>
        <w:jc w:val="both"/>
      </w:pPr>
      <w:r>
        <w:rPr>
          <w:rStyle w:val="s0"/>
        </w:rPr>
        <w:t>2) косвенные доходы и расходы - доходы и расходы недропользователя отчетного налогового периода, в том числе доходы и расходы по фиксированным активам, которые имеют прямую причинно-следственную связь с несколькими контрактами на недропольз</w:t>
      </w:r>
      <w:r>
        <w:rPr>
          <w:rStyle w:val="s0"/>
        </w:rPr>
        <w:t>ование и подлежат распределению только между такими контрактами на недропользование;</w:t>
      </w:r>
    </w:p>
    <w:p w:rsidR="00000000" w:rsidRDefault="008B2134">
      <w:pPr>
        <w:ind w:firstLine="400"/>
        <w:jc w:val="both"/>
      </w:pPr>
      <w:r>
        <w:rPr>
          <w:rStyle w:val="s0"/>
        </w:rPr>
        <w:t>3) общие доходы и расходы - доходы и расходы недропользователя отчетного налогового периода, включая доходы и расходы по общим фиксированным активам, которые связаны с осуществлением контрактной и внеконтрактной деятельности и не имеют прямой причинно-след</w:t>
      </w:r>
      <w:r>
        <w:rPr>
          <w:rStyle w:val="s0"/>
        </w:rPr>
        <w:t>ственной связи с конкретным контрактом на недропользование и (или) внеконтрактной деятельностью и требуют распределения между ними;</w:t>
      </w:r>
    </w:p>
    <w:p w:rsidR="00000000" w:rsidRDefault="008B2134">
      <w:pPr>
        <w:ind w:firstLine="400"/>
        <w:jc w:val="both"/>
      </w:pPr>
      <w:r>
        <w:rPr>
          <w:rStyle w:val="s0"/>
        </w:rPr>
        <w:t>4) общие фиксированные активы - фиксированные активы, которые связаны с осуществлением контрактной и внеконтрактной деятельн</w:t>
      </w:r>
      <w:r>
        <w:rPr>
          <w:rStyle w:val="s0"/>
        </w:rPr>
        <w:t>ости и в силу специфики их использования не имеют прямой причинно-следственной связи с конкретным контрактом на недропользование и (или) внеконтрактной деятельностью;</w:t>
      </w:r>
    </w:p>
    <w:p w:rsidR="00000000" w:rsidRDefault="008B2134">
      <w:pPr>
        <w:ind w:firstLine="400"/>
        <w:jc w:val="both"/>
      </w:pPr>
      <w:r>
        <w:rPr>
          <w:rStyle w:val="s0"/>
        </w:rPr>
        <w:t>5) косвенные фиксированные активы - фиксированные активы, которые в силу специфики их исп</w:t>
      </w:r>
      <w:r>
        <w:rPr>
          <w:rStyle w:val="s0"/>
        </w:rPr>
        <w:t>ользования имеют прямую причинно-следственную связь только с контрактами на недропользование;</w:t>
      </w:r>
    </w:p>
    <w:p w:rsidR="00000000" w:rsidRDefault="008B2134">
      <w:pPr>
        <w:ind w:firstLine="400"/>
        <w:jc w:val="both"/>
      </w:pPr>
      <w:r>
        <w:rPr>
          <w:rStyle w:val="s0"/>
        </w:rPr>
        <w:t xml:space="preserve">6) производственная себестоимость добычи и первичной переработки (обогащения) - затраты на производство, определяемые в соответствии с международными стандартами </w:t>
      </w:r>
      <w:r>
        <w:rPr>
          <w:rStyle w:val="s0"/>
        </w:rPr>
        <w:t>финансовой отчетности и требованиями законодательства Республики Казахстан о бухгалтерском учете и финансовой отчетности, непосредственно связанные с извлечением полезных ископаемых из недр на поверхность и их первичной переработкой (обогащением), за исклю</w:t>
      </w:r>
      <w:r>
        <w:rPr>
          <w:rStyle w:val="s0"/>
        </w:rPr>
        <w:t>чением затрат по хранению, транспортировке, реализации полезных ископаемых, общеадминистративных и прочих затрат, не связанных непосредственно с извлечением полезных ископаемых из недр на поверхность и их первичной переработкой (обогащением).</w:t>
      </w:r>
    </w:p>
    <w:p w:rsidR="00000000" w:rsidRDefault="008B2134">
      <w:pPr>
        <w:jc w:val="both"/>
      </w:pPr>
      <w:r>
        <w:rPr>
          <w:rStyle w:val="s3"/>
        </w:rPr>
        <w:t>В пункт 3 вне</w:t>
      </w:r>
      <w:r>
        <w:rPr>
          <w:rStyle w:val="s3"/>
        </w:rPr>
        <w:t xml:space="preserve">сены изменения в соответствии с </w:t>
      </w:r>
      <w:hyperlink r:id="rId3451" w:anchor="sub_id=31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3452" w:anchor="sub_id=310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Раздельный налоговый учет объектов налогообложения и (или) объектов, связанных с налогообложением, ведется недропользователем на основании данных учетной документации в соответствии с утвержденной налоговой учетной поли</w:t>
      </w:r>
      <w:r>
        <w:rPr>
          <w:rStyle w:val="s0"/>
        </w:rPr>
        <w:t>тикой и с учетом положений, установленных настоящей статьей.</w:t>
      </w:r>
    </w:p>
    <w:p w:rsidR="00000000" w:rsidRDefault="008B2134">
      <w:pPr>
        <w:ind w:firstLine="400"/>
        <w:jc w:val="both"/>
      </w:pPr>
      <w:r>
        <w:rPr>
          <w:rStyle w:val="s0"/>
        </w:rPr>
        <w:t xml:space="preserve">Порядок ведения раздельного налогового учета разрабатывается недропользователем самостоятельно и утверждается в налоговой учетной политике (разделе учетной политики). </w:t>
      </w:r>
    </w:p>
    <w:p w:rsidR="00000000" w:rsidRDefault="008B2134">
      <w:pPr>
        <w:ind w:firstLine="400"/>
        <w:jc w:val="both"/>
      </w:pPr>
      <w:r>
        <w:rPr>
          <w:rStyle w:val="s0"/>
        </w:rPr>
        <w:t xml:space="preserve">Копия впервые утвержденной </w:t>
      </w:r>
      <w:r>
        <w:rPr>
          <w:rStyle w:val="s0"/>
        </w:rPr>
        <w:t>налоговой учетной политики (раздела учетной политики) представляется недропользователем в налоговый орган по месту своего нахождения в срок, установленный настоящим Кодексом для представления декларации по корпоративному подходному налогу.</w:t>
      </w:r>
    </w:p>
    <w:p w:rsidR="00000000" w:rsidRDefault="008B2134">
      <w:pPr>
        <w:ind w:firstLine="400"/>
        <w:jc w:val="both"/>
      </w:pPr>
      <w:r>
        <w:rPr>
          <w:rStyle w:val="s0"/>
        </w:rPr>
        <w:t>Изменения и допо</w:t>
      </w:r>
      <w:r>
        <w:rPr>
          <w:rStyle w:val="s0"/>
        </w:rPr>
        <w:t>лнения в налоговую учетную политику (раздел учетной политики) или новый вариант налоговой учетной политики (раздела учетной политики) представляются недропользователем в налоговый орган по месту своего нахождения в течение десяти рабочих дней после их утве</w:t>
      </w:r>
      <w:r>
        <w:rPr>
          <w:rStyle w:val="s0"/>
        </w:rPr>
        <w:t>рждения.</w:t>
      </w:r>
    </w:p>
    <w:p w:rsidR="00000000" w:rsidRDefault="008B2134">
      <w:pPr>
        <w:ind w:firstLine="400"/>
        <w:jc w:val="both"/>
      </w:pPr>
      <w:r>
        <w:rPr>
          <w:rStyle w:val="s0"/>
        </w:rPr>
        <w:t xml:space="preserve">Положения настоящего пункта применяются также в отношении уполномоченного представителя участников простого товарищества (консорциума), ответственного за ведение сводного налогового учета в соответствии с </w:t>
      </w:r>
      <w:hyperlink w:anchor="sub3080500" w:history="1">
        <w:r>
          <w:rPr>
            <w:rStyle w:val="a3"/>
          </w:rPr>
          <w:t>пунктом 5</w:t>
        </w:r>
        <w:r>
          <w:rPr>
            <w:rStyle w:val="a3"/>
          </w:rPr>
          <w:t xml:space="preserve"> статьи 308</w:t>
        </w:r>
      </w:hyperlink>
      <w:r>
        <w:rPr>
          <w:rStyle w:val="s0"/>
        </w:rPr>
        <w:t xml:space="preserve"> настоящего Кодекса.</w:t>
      </w:r>
    </w:p>
    <w:p w:rsidR="00000000" w:rsidRDefault="008B2134">
      <w:pPr>
        <w:ind w:firstLine="400"/>
        <w:jc w:val="both"/>
      </w:pPr>
      <w:r>
        <w:rPr>
          <w:rStyle w:val="s0"/>
        </w:rPr>
        <w:t>4. По контрактной деятельности раздельный налоговый учет ведется по следующим налогам и другим обязательным платежам в бюджет:</w:t>
      </w:r>
    </w:p>
    <w:p w:rsidR="00000000" w:rsidRDefault="008B2134">
      <w:pPr>
        <w:ind w:firstLine="400"/>
        <w:jc w:val="both"/>
      </w:pPr>
      <w:r>
        <w:rPr>
          <w:rStyle w:val="s0"/>
        </w:rPr>
        <w:t>1) корпоративному подоходному налогу;</w:t>
      </w:r>
    </w:p>
    <w:p w:rsidR="00000000" w:rsidRDefault="008B2134">
      <w:pPr>
        <w:ind w:firstLine="400"/>
        <w:jc w:val="both"/>
      </w:pPr>
      <w:r>
        <w:rPr>
          <w:rStyle w:val="s0"/>
        </w:rPr>
        <w:t>2) подписному бонусу;</w:t>
      </w:r>
    </w:p>
    <w:p w:rsidR="00000000" w:rsidRDefault="008B2134">
      <w:pPr>
        <w:ind w:firstLine="400"/>
        <w:jc w:val="both"/>
      </w:pPr>
      <w:r>
        <w:rPr>
          <w:rStyle w:val="s0"/>
        </w:rPr>
        <w:t xml:space="preserve">3) бонусу коммерческого обнаружения; </w:t>
      </w:r>
    </w:p>
    <w:p w:rsidR="00000000" w:rsidRDefault="008B2134">
      <w:pPr>
        <w:ind w:firstLine="400"/>
        <w:jc w:val="both"/>
      </w:pPr>
      <w:r>
        <w:rPr>
          <w:rStyle w:val="s0"/>
        </w:rPr>
        <w:t>4) налогу на добычу полезных ископаемых;</w:t>
      </w:r>
    </w:p>
    <w:p w:rsidR="00000000" w:rsidRDefault="008B2134">
      <w:pPr>
        <w:ind w:firstLine="400"/>
        <w:jc w:val="both"/>
      </w:pPr>
      <w:r>
        <w:rPr>
          <w:rStyle w:val="s0"/>
        </w:rPr>
        <w:t>5) налогу на сверхприбыль;</w:t>
      </w:r>
    </w:p>
    <w:p w:rsidR="00000000" w:rsidRDefault="008B2134">
      <w:pPr>
        <w:jc w:val="both"/>
      </w:pPr>
      <w:r>
        <w:rPr>
          <w:rStyle w:val="s3"/>
        </w:rPr>
        <w:t xml:space="preserve">В подпункт 6 внесены изменения в соответствии с </w:t>
      </w:r>
      <w:hyperlink r:id="rId3453" w:anchor="sub_id=310" w:history="1">
        <w:r>
          <w:rPr>
            <w:rStyle w:val="a3"/>
            <w:i/>
            <w:iCs/>
            <w:bdr w:val="none" w:sz="0" w:space="0" w:color="auto" w:frame="1"/>
          </w:rPr>
          <w:t>Законом</w:t>
        </w:r>
      </w:hyperlink>
      <w:r>
        <w:rPr>
          <w:rStyle w:val="s3"/>
        </w:rPr>
        <w:t xml:space="preserve"> РК от 30.06.10 г. № 297-IV (введены в действие с 1</w:t>
      </w:r>
      <w:r>
        <w:rPr>
          <w:rStyle w:val="s3"/>
        </w:rPr>
        <w:t xml:space="preserve"> января 2009 г.) (</w:t>
      </w:r>
      <w:hyperlink r:id="rId3454" w:anchor="sub_id=3100406"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6) иным налогам и другим обязательным платежам в бюджет, которые исчисляются в порядке, отличном от установленного настоящим Кодексом, на</w:t>
      </w:r>
      <w:r>
        <w:rPr>
          <w:rStyle w:val="s0"/>
        </w:rPr>
        <w:t xml:space="preserve"> основании налогового режима контрактов на недропользование, определенных </w:t>
      </w:r>
      <w:hyperlink w:anchor="sub308010000" w:history="1">
        <w:r>
          <w:rPr>
            <w:rStyle w:val="a3"/>
          </w:rPr>
          <w:t>пунктом 1 статьи 308-1</w:t>
        </w:r>
      </w:hyperlink>
      <w:r>
        <w:rPr>
          <w:rStyle w:val="s0"/>
        </w:rPr>
        <w:t xml:space="preserve"> настоящего Кодекса.</w:t>
      </w:r>
    </w:p>
    <w:p w:rsidR="00000000" w:rsidRDefault="008B2134">
      <w:pPr>
        <w:ind w:firstLine="400"/>
        <w:jc w:val="both"/>
      </w:pPr>
      <w:r>
        <w:rPr>
          <w:rStyle w:val="s0"/>
        </w:rPr>
        <w:t>5. При ведении раздельного налогового учета для исчисления налогового обязательства недропользователь об</w:t>
      </w:r>
      <w:r>
        <w:rPr>
          <w:rStyle w:val="s0"/>
        </w:rPr>
        <w:t>язан обеспечить:</w:t>
      </w:r>
    </w:p>
    <w:p w:rsidR="00000000" w:rsidRDefault="008B2134">
      <w:pPr>
        <w:ind w:firstLine="400"/>
        <w:jc w:val="both"/>
      </w:pPr>
      <w:r>
        <w:rPr>
          <w:rStyle w:val="s0"/>
        </w:rPr>
        <w:t>1) отражение в налоговом учете объектов налогообложения и (или) объектов, связанных с налогообложением, для исчисления налогов и других обязательных платежей в бюджет, указанных в пункте 4 настоящей статьи, по каждому контракту на недропол</w:t>
      </w:r>
      <w:r>
        <w:rPr>
          <w:rStyle w:val="s0"/>
        </w:rPr>
        <w:t>ьзование отдельно от внеконтрактной деятельности;</w:t>
      </w:r>
    </w:p>
    <w:p w:rsidR="00000000" w:rsidRDefault="008B2134">
      <w:pPr>
        <w:ind w:firstLine="400"/>
        <w:jc w:val="both"/>
      </w:pPr>
      <w:r>
        <w:rPr>
          <w:rStyle w:val="s0"/>
        </w:rPr>
        <w:t>2) исчисление налогов и других обязательных платежей в бюджет, не указанных в пункте 4 настоящей статьи, а также корпоративного подоходного налога - в целом по всей деятельности недропользователя;</w:t>
      </w:r>
    </w:p>
    <w:p w:rsidR="00000000" w:rsidRDefault="008B2134">
      <w:pPr>
        <w:ind w:firstLine="400"/>
        <w:jc w:val="both"/>
      </w:pPr>
      <w:r>
        <w:rPr>
          <w:rStyle w:val="s0"/>
        </w:rPr>
        <w:t>3) предст</w:t>
      </w:r>
      <w:r>
        <w:rPr>
          <w:rStyle w:val="s0"/>
        </w:rPr>
        <w:t>авление налоговой отчетности по налогам и другим обязательным платежам в бюджет, указанным в пункте 4 настоящей статьи, за исключением налоговой отчетности по корпоративному подоходному налогу, по каждому контракту на недропользование;</w:t>
      </w:r>
    </w:p>
    <w:p w:rsidR="00000000" w:rsidRDefault="008B2134">
      <w:pPr>
        <w:ind w:firstLine="400"/>
        <w:jc w:val="both"/>
      </w:pPr>
      <w:r>
        <w:rPr>
          <w:rStyle w:val="s0"/>
        </w:rPr>
        <w:t>4) представление еди</w:t>
      </w:r>
      <w:r>
        <w:rPr>
          <w:rStyle w:val="s0"/>
        </w:rPr>
        <w:t>ной декларации по корпоративному подоходному налогу в целом по деятельности недропользователя и соответствующих приложений к ней по каждому контракту на недропользование;</w:t>
      </w:r>
    </w:p>
    <w:p w:rsidR="00000000" w:rsidRDefault="008B2134">
      <w:pPr>
        <w:ind w:firstLine="400"/>
        <w:jc w:val="both"/>
      </w:pPr>
      <w:r>
        <w:rPr>
          <w:rStyle w:val="s0"/>
        </w:rPr>
        <w:t>5) представление налоговой отчетности по налогам и другим обязательным платежам в бюд</w:t>
      </w:r>
      <w:r>
        <w:rPr>
          <w:rStyle w:val="s0"/>
        </w:rPr>
        <w:t>жет, не указанным в пункте 4 настоящей статьи, - в целом по всей деятельности недропользователя.</w:t>
      </w:r>
    </w:p>
    <w:p w:rsidR="00000000" w:rsidRDefault="008B2134">
      <w:pPr>
        <w:ind w:firstLine="400"/>
        <w:jc w:val="both"/>
      </w:pPr>
      <w:r>
        <w:rPr>
          <w:rStyle w:val="s0"/>
        </w:rPr>
        <w:t>6. При исчислении корпоративного подоходного налога в целом по деятельности недропользователя не учитываются убытки, понесенные по какому-либо конкретному конт</w:t>
      </w:r>
      <w:r>
        <w:rPr>
          <w:rStyle w:val="s0"/>
        </w:rPr>
        <w:t xml:space="preserve">ракту на недропользование, которые недропользователь имеет право компенсировать только за счет доходов, полученных от деятельности по такому контракту на недропользование, в последующие налоговые периоды с учетом положений </w:t>
      </w:r>
      <w:hyperlink w:anchor="sub1370000" w:history="1">
        <w:r>
          <w:rPr>
            <w:rStyle w:val="a3"/>
          </w:rPr>
          <w:t>статьи 137</w:t>
        </w:r>
      </w:hyperlink>
      <w:r>
        <w:rPr>
          <w:rStyle w:val="s0"/>
        </w:rPr>
        <w:t xml:space="preserve"> настоящего Кодекса.</w:t>
      </w:r>
    </w:p>
    <w:p w:rsidR="00000000" w:rsidRDefault="008B2134">
      <w:pPr>
        <w:ind w:firstLine="400"/>
        <w:jc w:val="both"/>
      </w:pPr>
      <w:r>
        <w:rPr>
          <w:rStyle w:val="s0"/>
        </w:rPr>
        <w:t>7. В целях ведения раздельного налогового учета объектов налогообложения и (или) объектов, связанных с налогообложением, все доходы и расходы недропользователя распределяются на прямые, косвенные и общие.</w:t>
      </w:r>
    </w:p>
    <w:p w:rsidR="00000000" w:rsidRDefault="008B2134">
      <w:pPr>
        <w:ind w:firstLine="400"/>
        <w:jc w:val="both"/>
      </w:pPr>
      <w:r>
        <w:rPr>
          <w:rStyle w:val="s0"/>
        </w:rPr>
        <w:t xml:space="preserve">Классификация доходов и расходов на прямые, косвенные и общие осуществляется недропользователем самостоятельно исходя из специфики деятельности. </w:t>
      </w:r>
    </w:p>
    <w:p w:rsidR="00000000" w:rsidRDefault="008B2134">
      <w:pPr>
        <w:ind w:firstLine="400"/>
        <w:jc w:val="both"/>
      </w:pPr>
      <w:r>
        <w:rPr>
          <w:rStyle w:val="s0"/>
        </w:rPr>
        <w:t>Прямые доходы и расходы должны быть отнесены в полном объеме только к той контрактной или внеконтрактной деяте</w:t>
      </w:r>
      <w:r>
        <w:rPr>
          <w:rStyle w:val="s0"/>
        </w:rPr>
        <w:t xml:space="preserve">льности, с которой они имеют прямую причинно-следственную связь. </w:t>
      </w:r>
    </w:p>
    <w:p w:rsidR="00000000" w:rsidRDefault="008B2134">
      <w:pPr>
        <w:ind w:firstLine="400"/>
        <w:jc w:val="both"/>
      </w:pPr>
      <w:r>
        <w:rPr>
          <w:rStyle w:val="s0"/>
        </w:rPr>
        <w:t>Общие доходы и расходы подлежат распределению между контрактной и внеконтрактной деятельностью и в соответствующей доле относятся к доходам и расходам того контракта и внеконтрактной деятель</w:t>
      </w:r>
      <w:r>
        <w:rPr>
          <w:rStyle w:val="s0"/>
        </w:rPr>
        <w:t>ности, с которыми они имеют причинно-следственную связь.</w:t>
      </w:r>
    </w:p>
    <w:p w:rsidR="00000000" w:rsidRDefault="008B2134">
      <w:pPr>
        <w:ind w:firstLine="400"/>
        <w:jc w:val="both"/>
      </w:pPr>
      <w:r>
        <w:rPr>
          <w:rStyle w:val="s0"/>
        </w:rPr>
        <w:t>Косвенные доходы и расходы подлежат распределению только между контрактами на недропользование и в соответствующей доле относятся к доходам и расходам того контракта, с которым они имеют причинно-сле</w:t>
      </w:r>
      <w:r>
        <w:rPr>
          <w:rStyle w:val="s0"/>
        </w:rPr>
        <w:t>дственную связь.</w:t>
      </w:r>
    </w:p>
    <w:p w:rsidR="00000000" w:rsidRDefault="008B2134">
      <w:pPr>
        <w:ind w:firstLine="400"/>
        <w:jc w:val="both"/>
      </w:pPr>
      <w:r>
        <w:rPr>
          <w:rStyle w:val="s0"/>
        </w:rPr>
        <w:t xml:space="preserve">Распределение общих и косвенных доходов и расходов осуществляется в соответствии с методами, установленными пунктом 9 настоящей статьи, и с учетом положений пункта 8 настоящей статьи. </w:t>
      </w:r>
    </w:p>
    <w:p w:rsidR="00000000" w:rsidRDefault="008B2134">
      <w:pPr>
        <w:jc w:val="both"/>
      </w:pPr>
      <w:r>
        <w:rPr>
          <w:rStyle w:val="s3"/>
        </w:rPr>
        <w:t xml:space="preserve">В пункт 8 внесены изменения в соответствии с </w:t>
      </w:r>
      <w:hyperlink r:id="rId3455" w:anchor="sub_id=310" w:history="1">
        <w:r>
          <w:rPr>
            <w:rStyle w:val="a3"/>
            <w:i/>
            <w:iCs/>
            <w:bdr w:val="none" w:sz="0" w:space="0" w:color="auto" w:frame="1"/>
          </w:rPr>
          <w:t>Законом</w:t>
        </w:r>
      </w:hyperlink>
      <w:r>
        <w:rPr>
          <w:rStyle w:val="s3"/>
        </w:rPr>
        <w:t xml:space="preserve"> РК от 26.12.12 г. № 61-V (введены в действие с 1 января 2009 г.) (</w:t>
      </w:r>
      <w:hyperlink r:id="rId3456" w:anchor="sub_id=31008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8. По общ</w:t>
      </w:r>
      <w:r>
        <w:rPr>
          <w:rStyle w:val="s0"/>
        </w:rPr>
        <w:t>им и косвенным фиксированным активам распределению между контрактом (контрактами) на недропользование и внеконтрактной деятельностью подлежат расходы, понесенные недропользователем по данным фиксированным активам, в том числе расходы по амортизации и после</w:t>
      </w:r>
      <w:r>
        <w:rPr>
          <w:rStyle w:val="s0"/>
        </w:rPr>
        <w:t>дующие расходы.</w:t>
      </w:r>
    </w:p>
    <w:p w:rsidR="00000000" w:rsidRDefault="008B2134">
      <w:pPr>
        <w:ind w:firstLine="400"/>
        <w:jc w:val="both"/>
      </w:pPr>
      <w:r>
        <w:rPr>
          <w:rStyle w:val="s0"/>
        </w:rPr>
        <w:t xml:space="preserve">По общим и косвенным расходам по вознаграждениям распределению подлежит общая сумма вычета по таким вознаграждениям, определенная в соответствии со </w:t>
      </w:r>
      <w:hyperlink w:anchor="sub1030000" w:history="1">
        <w:r>
          <w:rPr>
            <w:rStyle w:val="a3"/>
          </w:rPr>
          <w:t>статьей 103</w:t>
        </w:r>
      </w:hyperlink>
      <w:r>
        <w:rPr>
          <w:rStyle w:val="s0"/>
        </w:rPr>
        <w:t xml:space="preserve"> настоящего Кодекса.</w:t>
      </w:r>
    </w:p>
    <w:p w:rsidR="00000000" w:rsidRDefault="008B2134">
      <w:pPr>
        <w:ind w:firstLine="400"/>
        <w:jc w:val="both"/>
      </w:pPr>
      <w:r>
        <w:rPr>
          <w:rStyle w:val="s0"/>
        </w:rPr>
        <w:t>Если курсовая разница не мо</w:t>
      </w:r>
      <w:r>
        <w:rPr>
          <w:rStyle w:val="s0"/>
        </w:rPr>
        <w:t>жет быть отнесена по прямой причинно-следственной связи к контрактной и (или) внеконтрактной деятельности недропользователя, по курсовой разнице распределению подлежит полученный за налоговый период итоговый (сальдированный) результат в виде превышения сум</w:t>
      </w:r>
      <w:r>
        <w:rPr>
          <w:rStyle w:val="s0"/>
        </w:rPr>
        <w:t>мы положительной курсовой разницы над суммой отрицательной курсовой разницы или превышения отрицательной курсовой разницы над суммой положительной курсовой разницы.</w:t>
      </w:r>
    </w:p>
    <w:p w:rsidR="00000000" w:rsidRDefault="008B2134">
      <w:pPr>
        <w:ind w:firstLine="400"/>
        <w:jc w:val="both"/>
      </w:pPr>
      <w:r>
        <w:rPr>
          <w:rStyle w:val="s0"/>
        </w:rPr>
        <w:t>Налоги, подлежащие отнесению на вычеты по общим и косвенным объектам налогообложения и (или</w:t>
      </w:r>
      <w:r>
        <w:rPr>
          <w:rStyle w:val="s0"/>
        </w:rPr>
        <w:t>) объектам, связанным с налогообложением, подлежат распределению в соответствии с методами, установленными пунктом 9 настоящей статьи, без соответствующего распределения самих объектов налогообложения и (или) объектов, связанных с налогообложением.</w:t>
      </w:r>
    </w:p>
    <w:p w:rsidR="00000000" w:rsidRDefault="008B2134">
      <w:pPr>
        <w:ind w:firstLine="400"/>
        <w:jc w:val="both"/>
      </w:pPr>
      <w:bookmarkStart w:id="541" w:name="SUB3100900"/>
      <w:bookmarkEnd w:id="541"/>
      <w:r>
        <w:rPr>
          <w:rStyle w:val="s0"/>
        </w:rPr>
        <w:t>9. Расп</w:t>
      </w:r>
      <w:r>
        <w:rPr>
          <w:rStyle w:val="s0"/>
        </w:rPr>
        <w:t>ределение общих и косвенных доходов и расходов для каждой контрактной деятельности производится недропользователем самостоятельно с учетом специфики деятельности или проведения операций по недропользованию на основании принятых недропользователем в налогов</w:t>
      </w:r>
      <w:r>
        <w:rPr>
          <w:rStyle w:val="s0"/>
        </w:rPr>
        <w:t>ой учетной политике одного или нескольких методов ведения раздельного налогового учета, в том числе:</w:t>
      </w:r>
    </w:p>
    <w:p w:rsidR="00000000" w:rsidRDefault="008B2134">
      <w:pPr>
        <w:jc w:val="both"/>
      </w:pPr>
      <w:r>
        <w:rPr>
          <w:rStyle w:val="s3"/>
        </w:rPr>
        <w:t xml:space="preserve">Подпункт 1 изложен в редакции </w:t>
      </w:r>
      <w:hyperlink r:id="rId3457" w:anchor="sub_id=310" w:history="1">
        <w:r>
          <w:rPr>
            <w:rStyle w:val="a3"/>
            <w:i/>
            <w:iCs/>
            <w:bdr w:val="none" w:sz="0" w:space="0" w:color="auto" w:frame="1"/>
          </w:rPr>
          <w:t>Закона</w:t>
        </w:r>
      </w:hyperlink>
      <w:r>
        <w:rPr>
          <w:rStyle w:val="s3"/>
        </w:rPr>
        <w:t xml:space="preserve"> РК от 26.12.12 г. № 61-V (введено в д</w:t>
      </w:r>
      <w:r>
        <w:rPr>
          <w:rStyle w:val="s3"/>
        </w:rPr>
        <w:t>ействие с 1 января 2009 г.) (</w:t>
      </w:r>
      <w:hyperlink r:id="rId3458" w:anchor="sub_id=31009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по удельному весу прямых доходов, приходящихся на каждый конкретный контракт на недропользование и внеконтрактную деятельно</w:t>
      </w:r>
      <w:r>
        <w:rPr>
          <w:rStyle w:val="s0"/>
        </w:rPr>
        <w:t>сть, в общей сумме прямых доходов, полученных недропользователем за налоговый период;</w:t>
      </w:r>
    </w:p>
    <w:p w:rsidR="00000000" w:rsidRDefault="008B2134">
      <w:pPr>
        <w:ind w:firstLine="400"/>
        <w:jc w:val="both"/>
      </w:pPr>
      <w:r>
        <w:rPr>
          <w:rStyle w:val="s0"/>
        </w:rPr>
        <w:t xml:space="preserve">2) по удельному весу объемов добычи полезных ископаемых по каждому конкретному контракту на недропользование в общем объеме добычи полезных ископаемых по всем контрактам </w:t>
      </w:r>
      <w:r>
        <w:rPr>
          <w:rStyle w:val="s0"/>
        </w:rPr>
        <w:t>на недропользование налогоплательщика;</w:t>
      </w:r>
    </w:p>
    <w:p w:rsidR="00000000" w:rsidRDefault="008B2134">
      <w:pPr>
        <w:jc w:val="both"/>
      </w:pPr>
      <w:r>
        <w:rPr>
          <w:rStyle w:val="s3"/>
        </w:rPr>
        <w:t xml:space="preserve">Подпункт 3 изложен в редакции </w:t>
      </w:r>
      <w:hyperlink r:id="rId3459" w:anchor="sub_id=310"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3460" w:anchor="sub_id=3100903"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по удельному весу прямых расходов, приходящихся на каждый конкретный контракт на недропользование и внеконтрактную деятельность, в общей сумме прямых расходов, произведенных недропользо</w:t>
      </w:r>
      <w:r>
        <w:rPr>
          <w:rStyle w:val="s0"/>
        </w:rPr>
        <w:t>вателем за налоговый период;</w:t>
      </w:r>
    </w:p>
    <w:p w:rsidR="00000000" w:rsidRDefault="008B2134">
      <w:pPr>
        <w:ind w:firstLine="400"/>
        <w:jc w:val="both"/>
      </w:pPr>
      <w:r>
        <w:rPr>
          <w:rStyle w:val="s0"/>
        </w:rPr>
        <w:t>4) по удельному весу расходов, понесенных по одной из следующих статей - прямые производственные расходы, фонд оплаты труда или стоимость фиксированных активов, приходящихся на каждый конкретный контракт на недропользование и в</w:t>
      </w:r>
      <w:r>
        <w:rPr>
          <w:rStyle w:val="s0"/>
        </w:rPr>
        <w:t>неконтрактную деятельность, в общей сумме расходов по данной статье, произведенных недропользователем за налоговый период;</w:t>
      </w:r>
    </w:p>
    <w:p w:rsidR="00000000" w:rsidRDefault="008B2134">
      <w:pPr>
        <w:ind w:firstLine="400"/>
        <w:jc w:val="both"/>
      </w:pPr>
      <w:r>
        <w:rPr>
          <w:rStyle w:val="s0"/>
        </w:rPr>
        <w:t>5) по удельному весу среднесписочной численности работников, участвующих в контрактной деятельности, к общей среднесписочной численно</w:t>
      </w:r>
      <w:r>
        <w:rPr>
          <w:rStyle w:val="s0"/>
        </w:rPr>
        <w:t>сти работников недропользователя;</w:t>
      </w:r>
    </w:p>
    <w:p w:rsidR="00000000" w:rsidRDefault="008B2134">
      <w:pPr>
        <w:ind w:firstLine="400"/>
        <w:jc w:val="both"/>
      </w:pPr>
      <w:r>
        <w:rPr>
          <w:rStyle w:val="s0"/>
        </w:rPr>
        <w:t>6) иных методов.</w:t>
      </w:r>
    </w:p>
    <w:p w:rsidR="00000000" w:rsidRDefault="008B2134">
      <w:pPr>
        <w:ind w:firstLine="400"/>
        <w:jc w:val="both"/>
      </w:pPr>
      <w:r>
        <w:rPr>
          <w:rStyle w:val="s0"/>
        </w:rPr>
        <w:t xml:space="preserve">В отношении разных видов общих и косвенных доходов и расходов могут применяться различные методы их распределения, установленные настоящим пунктом. </w:t>
      </w:r>
    </w:p>
    <w:p w:rsidR="00000000" w:rsidRDefault="008B2134">
      <w:pPr>
        <w:ind w:firstLine="400"/>
        <w:jc w:val="both"/>
      </w:pPr>
      <w:r>
        <w:rPr>
          <w:rStyle w:val="s0"/>
        </w:rPr>
        <w:t>Для более точного распределения общих и (или) косвенных доходов и расходов значение удельного веса, полученное в результате применения одного из вышеуказанных методов, определяется недропользователем в процентах до одной сотой доли (0,01%).</w:t>
      </w:r>
    </w:p>
    <w:p w:rsidR="00000000" w:rsidRDefault="008B2134">
      <w:pPr>
        <w:jc w:val="both"/>
      </w:pPr>
      <w:r>
        <w:rPr>
          <w:rStyle w:val="s3"/>
        </w:rPr>
        <w:t>В пункт 10 внес</w:t>
      </w:r>
      <w:r>
        <w:rPr>
          <w:rStyle w:val="s3"/>
        </w:rPr>
        <w:t xml:space="preserve">ены изменения в соответствии с </w:t>
      </w:r>
      <w:hyperlink r:id="rId3461" w:anchor="sub_id=310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462" w:anchor="sub_id=3101000" w:history="1">
        <w:r>
          <w:rPr>
            <w:rStyle w:val="a3"/>
            <w:i/>
            <w:iCs/>
            <w:bdr w:val="none" w:sz="0" w:space="0" w:color="auto" w:frame="1"/>
          </w:rPr>
          <w:t>см. стар. ред.</w:t>
        </w:r>
      </w:hyperlink>
      <w:r>
        <w:rPr>
          <w:rStyle w:val="s3"/>
        </w:rPr>
        <w:t xml:space="preserve">); изложен в редакции </w:t>
      </w:r>
      <w:hyperlink r:id="rId3463" w:anchor="sub_id=310"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3464" w:anchor="sub_id=3101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10. Для целей ведения раздельного налогового учета при исчислении корпоративного подоходного налога недропользователем по контрактной деятельности по каждому отдельному контракту на недропользование дохо</w:t>
      </w:r>
      <w:r>
        <w:rPr>
          <w:rStyle w:val="s0"/>
        </w:rPr>
        <w:t xml:space="preserve">д от реализации добытых нефти и (или) минерального сырья, в том числе прошедших только первичную переработку (обогащение), определяется исходя из цены их реализации с учетом соблюдения </w:t>
      </w:r>
      <w:hyperlink r:id="rId3465" w:anchor="sub_id=100000" w:history="1">
        <w:r>
          <w:rPr>
            <w:rStyle w:val="a3"/>
          </w:rPr>
          <w:t>законодательства</w:t>
        </w:r>
      </w:hyperlink>
      <w:r>
        <w:rPr>
          <w:rStyle w:val="s0"/>
        </w:rPr>
        <w:t xml:space="preserve"> Республики Казахстан о трансфертном ценообразовании, но не ниже себестоимости добытых нефти, минерального сырья и (или) товарной продукции, полученной в результате первичной переработки (обогащения), определяемой в соответстви</w:t>
      </w:r>
      <w:r>
        <w:rPr>
          <w:rStyle w:val="s0"/>
        </w:rPr>
        <w:t xml:space="preserve">и с международными стандартами финансовой отчетности и требованиями </w:t>
      </w:r>
      <w:hyperlink r:id="rId3466" w:history="1">
        <w:r>
          <w:rPr>
            <w:rStyle w:val="a3"/>
          </w:rPr>
          <w:t>законодательства</w:t>
        </w:r>
      </w:hyperlink>
      <w:r>
        <w:rPr>
          <w:rStyle w:val="s0"/>
        </w:rPr>
        <w:t xml:space="preserve"> Республики Казахстан о бухгалтерском учете и финансовой отчетности.</w:t>
      </w:r>
    </w:p>
    <w:p w:rsidR="00000000" w:rsidRDefault="008B2134">
      <w:pPr>
        <w:ind w:firstLine="400"/>
        <w:jc w:val="both"/>
      </w:pPr>
      <w:r>
        <w:rPr>
          <w:rStyle w:val="s0"/>
        </w:rPr>
        <w:t>В случае передачи добытых нефти и (или</w:t>
      </w:r>
      <w:r>
        <w:rPr>
          <w:rStyle w:val="s0"/>
        </w:rPr>
        <w:t>) минерального сырья, в том числе прошедших первичную переработку (обогащение), для последующей переработки другому юридическому лицу (без перехода права собственности) и (или) структурному или иному технологическому подразделению в рамках одного юридическ</w:t>
      </w:r>
      <w:r>
        <w:rPr>
          <w:rStyle w:val="s0"/>
        </w:rPr>
        <w:t>ого лица или использования на собственные производственные нужды недропользователь определяет доход по такой операции по фактической производственной себестоимости добычи и первичной переработки (обогащения), определяемой в соответствии с международными ст</w:t>
      </w:r>
      <w:r>
        <w:rPr>
          <w:rStyle w:val="s0"/>
        </w:rPr>
        <w:t>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8B2134">
      <w:pPr>
        <w:ind w:firstLine="400"/>
        <w:jc w:val="both"/>
      </w:pPr>
      <w:r>
        <w:rPr>
          <w:rStyle w:val="s0"/>
        </w:rPr>
        <w:t xml:space="preserve">При этом в совокупный годовой доход по внеконтрактной деятельности недропользователя относится </w:t>
      </w:r>
      <w:r>
        <w:rPr>
          <w:rStyle w:val="s0"/>
        </w:rPr>
        <w:t>сумма, равная положительной разнице между фактически полученным доходом от реализации продукции, полученной в результате такой последующей переработки, и суммой дохода, включаемого в совокупный годовой доход по контрактной деятельности недропользователя, и</w:t>
      </w:r>
      <w:r>
        <w:rPr>
          <w:rStyle w:val="s0"/>
        </w:rPr>
        <w:t>счисленной в соответствии с частью второй настоящего пункта.</w:t>
      </w:r>
    </w:p>
    <w:p w:rsidR="00000000" w:rsidRDefault="008B2134">
      <w:pPr>
        <w:ind w:firstLine="400"/>
        <w:jc w:val="both"/>
      </w:pPr>
      <w:r>
        <w:rPr>
          <w:rStyle w:val="s0"/>
        </w:rPr>
        <w:t>Для целей настоящего раздела иным технологическим подразделением юридического лица признается шахта, рудник, карьер, дробильный завод (установка), обогатительная фабрика, перерабатывающий, произв</w:t>
      </w:r>
      <w:r>
        <w:rPr>
          <w:rStyle w:val="s0"/>
        </w:rPr>
        <w:t>одственный или металлургический цех (завод).</w:t>
      </w:r>
    </w:p>
    <w:p w:rsidR="00000000" w:rsidRDefault="008B2134">
      <w:pPr>
        <w:ind w:firstLine="400"/>
        <w:jc w:val="both"/>
      </w:pPr>
      <w:r>
        <w:rPr>
          <w:rStyle w:val="s0"/>
        </w:rPr>
        <w:t>11. Положения настоящей статьи о ведении раздельного налогового учета для исчисления налогового обязательства, за исключением налогового обязательства по налогу на добычу полезных ископаемых, не распространяются</w:t>
      </w:r>
      <w:r>
        <w:rPr>
          <w:rStyle w:val="s0"/>
        </w:rPr>
        <w:t xml:space="preserve"> на налоговое обязательство, возникающее по следующим видам контрактов на недропользование:</w:t>
      </w:r>
    </w:p>
    <w:p w:rsidR="00000000" w:rsidRDefault="008B2134">
      <w:pPr>
        <w:ind w:firstLine="400"/>
        <w:jc w:val="both"/>
      </w:pPr>
      <w:r>
        <w:rPr>
          <w:rStyle w:val="s0"/>
        </w:rPr>
        <w:t>1) на разведку и (или) добычу общераспространенных полезных ископаемых;</w:t>
      </w:r>
    </w:p>
    <w:p w:rsidR="00000000" w:rsidRDefault="008B2134">
      <w:pPr>
        <w:ind w:firstLine="400"/>
        <w:jc w:val="both"/>
      </w:pPr>
      <w:r>
        <w:rPr>
          <w:rStyle w:val="s0"/>
        </w:rPr>
        <w:t>2) на разведку и (или) добычу подземных вод;</w:t>
      </w:r>
    </w:p>
    <w:p w:rsidR="00000000" w:rsidRDefault="008B2134">
      <w:pPr>
        <w:ind w:firstLine="400"/>
        <w:jc w:val="both"/>
      </w:pPr>
      <w:r>
        <w:rPr>
          <w:rStyle w:val="s0"/>
        </w:rPr>
        <w:t>3) на разведку и (или) добычу лечебных грязей;</w:t>
      </w:r>
    </w:p>
    <w:p w:rsidR="00000000" w:rsidRDefault="008B2134">
      <w:pPr>
        <w:ind w:firstLine="400"/>
        <w:jc w:val="both"/>
      </w:pPr>
      <w:r>
        <w:rPr>
          <w:rStyle w:val="s0"/>
        </w:rPr>
        <w:t xml:space="preserve">4) на строительство и (или) эксплуатацию подземных сооружений, не связанных с разведкой и (или) добычей. </w:t>
      </w:r>
    </w:p>
    <w:p w:rsidR="00000000" w:rsidRDefault="008B2134">
      <w:pPr>
        <w:ind w:firstLine="400"/>
        <w:jc w:val="both"/>
      </w:pPr>
      <w:r>
        <w:rPr>
          <w:rStyle w:val="s0"/>
        </w:rPr>
        <w:t>12. Операции и (или) результаты деятельности по контрактам на недропользование, указанным в пункте 11 настоящей статьи, являющиеся частью деятельности</w:t>
      </w:r>
      <w:r>
        <w:rPr>
          <w:rStyle w:val="s0"/>
        </w:rPr>
        <w:t xml:space="preserve"> по контрактам на проведение нефтяных или горнорудных операций, подлежат отражению в налоговом учете по соответствующему нефтяному или горнорудному контракту на недропользование с учетом особенностей порядка ведения раздельного налогового учета недропользо</w:t>
      </w:r>
      <w:r>
        <w:rPr>
          <w:rStyle w:val="s0"/>
        </w:rPr>
        <w:t>вателя.</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542" w:name="SUB3110000"/>
      <w:bookmarkEnd w:id="542"/>
      <w:r>
        <w:rPr>
          <w:rStyle w:val="s1"/>
        </w:rPr>
        <w:t>Глава 43. БОНУСЫ</w:t>
      </w:r>
    </w:p>
    <w:p w:rsidR="00000000" w:rsidRDefault="008B2134">
      <w:pPr>
        <w:jc w:val="center"/>
      </w:pPr>
      <w:r>
        <w:rPr>
          <w:rStyle w:val="s1"/>
        </w:rPr>
        <w:t> </w:t>
      </w:r>
    </w:p>
    <w:p w:rsidR="00000000" w:rsidRDefault="008B2134">
      <w:pPr>
        <w:ind w:left="1200" w:hanging="800"/>
        <w:jc w:val="both"/>
      </w:pPr>
      <w:r>
        <w:rPr>
          <w:rStyle w:val="s1"/>
        </w:rPr>
        <w:t xml:space="preserve">Статья 311. Общие положения </w:t>
      </w:r>
    </w:p>
    <w:p w:rsidR="00000000" w:rsidRDefault="008B2134">
      <w:pPr>
        <w:ind w:firstLine="400"/>
        <w:jc w:val="both"/>
      </w:pPr>
      <w:r>
        <w:rPr>
          <w:rStyle w:val="s0"/>
        </w:rPr>
        <w:t>1. Бонусы являются фиксированными платежами недропользователя.</w:t>
      </w:r>
    </w:p>
    <w:p w:rsidR="00000000" w:rsidRDefault="008B2134">
      <w:pPr>
        <w:ind w:firstLine="400"/>
        <w:jc w:val="both"/>
      </w:pPr>
      <w:r>
        <w:rPr>
          <w:rStyle w:val="s0"/>
        </w:rPr>
        <w:t xml:space="preserve">2. В зависимости от вида и условий заключаемого контракта на недропользование для недропользователя могут быть установлены следующие </w:t>
      </w:r>
      <w:r>
        <w:rPr>
          <w:rStyle w:val="s0"/>
        </w:rPr>
        <w:t>виды бонусов:</w:t>
      </w:r>
    </w:p>
    <w:p w:rsidR="00000000" w:rsidRDefault="008B2134">
      <w:pPr>
        <w:ind w:firstLine="400"/>
        <w:jc w:val="both"/>
      </w:pPr>
      <w:r>
        <w:rPr>
          <w:rStyle w:val="s0"/>
        </w:rPr>
        <w:t>1) подписной;</w:t>
      </w:r>
    </w:p>
    <w:p w:rsidR="00000000" w:rsidRDefault="008B2134">
      <w:pPr>
        <w:ind w:firstLine="400"/>
        <w:jc w:val="both"/>
      </w:pPr>
      <w:r>
        <w:rPr>
          <w:rStyle w:val="s0"/>
        </w:rPr>
        <w:t>2) коммерческого обнаружения.</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543" w:name="SUB3120000"/>
      <w:bookmarkEnd w:id="543"/>
      <w:r>
        <w:rPr>
          <w:rStyle w:val="s1"/>
        </w:rPr>
        <w:t>§ 1. Подписной бонус</w:t>
      </w:r>
    </w:p>
    <w:p w:rsidR="00000000" w:rsidRDefault="008B2134">
      <w:pPr>
        <w:ind w:firstLine="400"/>
        <w:jc w:val="both"/>
      </w:pPr>
      <w:r>
        <w:t> </w:t>
      </w:r>
    </w:p>
    <w:p w:rsidR="00000000" w:rsidRDefault="008B2134">
      <w:pPr>
        <w:jc w:val="both"/>
      </w:pPr>
      <w:r>
        <w:rPr>
          <w:rStyle w:val="s3"/>
        </w:rPr>
        <w:t xml:space="preserve">См. изменения в статью 312 - </w:t>
      </w:r>
      <w:hyperlink r:id="rId3467" w:anchor="sub_id=312" w:history="1">
        <w:r>
          <w:rPr>
            <w:rStyle w:val="a3"/>
            <w:i/>
            <w:iCs/>
            <w:bdr w:val="none" w:sz="0" w:space="0" w:color="auto" w:frame="1"/>
          </w:rPr>
          <w:t>Закон</w:t>
        </w:r>
      </w:hyperlink>
      <w:r>
        <w:rPr>
          <w:rStyle w:val="s3"/>
        </w:rPr>
        <w:t xml:space="preserve"> РК от 26.12.12 г. № 61-V (вводятся в действие с 1 январ</w:t>
      </w:r>
      <w:r>
        <w:rPr>
          <w:rStyle w:val="s3"/>
        </w:rPr>
        <w:t>я 2014 г.)</w:t>
      </w:r>
    </w:p>
    <w:p w:rsidR="00000000" w:rsidRDefault="008B2134">
      <w:pPr>
        <w:ind w:left="1200" w:hanging="800"/>
        <w:jc w:val="both"/>
      </w:pPr>
      <w:r>
        <w:rPr>
          <w:rStyle w:val="s1"/>
        </w:rPr>
        <w:t xml:space="preserve">Статья 312. Общие положения </w:t>
      </w:r>
    </w:p>
    <w:p w:rsidR="00000000" w:rsidRDefault="008B2134">
      <w:pPr>
        <w:ind w:firstLine="400"/>
        <w:jc w:val="both"/>
      </w:pPr>
      <w:r>
        <w:rPr>
          <w:rStyle w:val="s0"/>
        </w:rPr>
        <w:t xml:space="preserve">Подписной бонус является разовым фиксированным платежом недропользователя за приобретение права недропользования на контрактной территории. </w:t>
      </w:r>
    </w:p>
    <w:p w:rsidR="00000000" w:rsidRDefault="008B2134">
      <w:pPr>
        <w:ind w:firstLine="400"/>
        <w:jc w:val="both"/>
      </w:pPr>
      <w:r>
        <w:t> </w:t>
      </w:r>
    </w:p>
    <w:p w:rsidR="00000000" w:rsidRDefault="008B2134">
      <w:pPr>
        <w:jc w:val="both"/>
      </w:pPr>
      <w:bookmarkStart w:id="544" w:name="SUB3130000"/>
      <w:bookmarkEnd w:id="544"/>
      <w:r>
        <w:rPr>
          <w:rStyle w:val="s3"/>
        </w:rPr>
        <w:t xml:space="preserve">Статья 313 изложена в редакции </w:t>
      </w:r>
      <w:hyperlink r:id="rId3468" w:anchor="sub_id=313" w:history="1">
        <w:r>
          <w:rPr>
            <w:rStyle w:val="a3"/>
            <w:i/>
            <w:iCs/>
            <w:bdr w:val="none" w:sz="0" w:space="0" w:color="auto" w:frame="1"/>
          </w:rPr>
          <w:t>Закона</w:t>
        </w:r>
      </w:hyperlink>
      <w:r>
        <w:rPr>
          <w:rStyle w:val="s3"/>
        </w:rPr>
        <w:t xml:space="preserve"> РК от 30.12.09 г. № 234-IV (действовала с 1 января 2009 г. по 31 декабря 2009 г.) (</w:t>
      </w:r>
      <w:hyperlink r:id="rId3469" w:anchor="sub_id=3130000" w:history="1">
        <w:r>
          <w:rPr>
            <w:rStyle w:val="a3"/>
            <w:i/>
            <w:iCs/>
            <w:bdr w:val="none" w:sz="0" w:space="0" w:color="auto" w:frame="1"/>
          </w:rPr>
          <w:t>см. стар. ред.</w:t>
        </w:r>
      </w:hyperlink>
      <w:r>
        <w:rPr>
          <w:rStyle w:val="s3"/>
        </w:rPr>
        <w:t xml:space="preserve">); </w:t>
      </w:r>
      <w:hyperlink r:id="rId3470" w:anchor="sub_id=310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471" w:anchor="sub_id=3130000" w:history="1">
        <w:r>
          <w:rPr>
            <w:rStyle w:val="a3"/>
            <w:i/>
            <w:iCs/>
            <w:bdr w:val="none" w:sz="0" w:space="0" w:color="auto" w:frame="1"/>
          </w:rPr>
          <w:t>см. стар. ред.</w:t>
        </w:r>
      </w:hyperlink>
      <w:r>
        <w:rPr>
          <w:rStyle w:val="s3"/>
        </w:rPr>
        <w:t xml:space="preserve">) </w:t>
      </w:r>
    </w:p>
    <w:p w:rsidR="00000000" w:rsidRDefault="008B2134">
      <w:pPr>
        <w:ind w:left="1200" w:hanging="800"/>
        <w:jc w:val="both"/>
      </w:pPr>
      <w:r>
        <w:rPr>
          <w:rStyle w:val="s1"/>
        </w:rPr>
        <w:t>Статья 313. Плательщики</w:t>
      </w:r>
    </w:p>
    <w:p w:rsidR="00000000" w:rsidRDefault="008B2134">
      <w:pPr>
        <w:ind w:firstLine="400"/>
        <w:jc w:val="both"/>
      </w:pPr>
      <w:r>
        <w:rPr>
          <w:rStyle w:val="s0"/>
        </w:rPr>
        <w:t>Плательщиком подписного бонуса является физическое или юридическое лицо, ставшее победителем конкурса на получение права недропользования или получившее право недропользования на основе прямых переговоров по пред</w:t>
      </w:r>
      <w:r>
        <w:rPr>
          <w:rStyle w:val="s0"/>
        </w:rPr>
        <w:t>оставлению права недропользования в соответствии с законодательством Республики Казахстан о недрах и недропользовании, а также заключившее в порядке, установленном законодательством Республики Казахстан, один из следующих контрактов на недропользование:</w:t>
      </w:r>
    </w:p>
    <w:p w:rsidR="00000000" w:rsidRDefault="008B2134">
      <w:pPr>
        <w:ind w:firstLine="400"/>
        <w:jc w:val="both"/>
      </w:pPr>
      <w:r>
        <w:rPr>
          <w:rStyle w:val="s0"/>
        </w:rPr>
        <w:t>1)</w:t>
      </w:r>
      <w:r>
        <w:rPr>
          <w:rStyle w:val="s0"/>
        </w:rPr>
        <w:t xml:space="preserve"> контракт на разведку;</w:t>
      </w:r>
    </w:p>
    <w:p w:rsidR="00000000" w:rsidRDefault="008B2134">
      <w:pPr>
        <w:ind w:firstLine="400"/>
        <w:jc w:val="both"/>
      </w:pPr>
      <w:r>
        <w:rPr>
          <w:rStyle w:val="s0"/>
        </w:rPr>
        <w:t>2) контракт на добычу полезных ископаемых;</w:t>
      </w:r>
    </w:p>
    <w:p w:rsidR="00000000" w:rsidRDefault="008B2134">
      <w:pPr>
        <w:jc w:val="both"/>
      </w:pPr>
      <w:r>
        <w:rPr>
          <w:rStyle w:val="s3"/>
        </w:rPr>
        <w:t xml:space="preserve">Статья дополнена подпунктом 3 в соответствии с </w:t>
      </w:r>
      <w:hyperlink r:id="rId3472" w:anchor="sub_id=313" w:history="1">
        <w:r>
          <w:rPr>
            <w:rStyle w:val="a3"/>
            <w:i/>
            <w:iCs/>
            <w:bdr w:val="none" w:sz="0" w:space="0" w:color="auto" w:frame="1"/>
          </w:rPr>
          <w:t>Законом</w:t>
        </w:r>
      </w:hyperlink>
      <w:r>
        <w:rPr>
          <w:rStyle w:val="s3"/>
        </w:rPr>
        <w:t xml:space="preserve"> РК от 21.07.11 г. № 467-IV </w:t>
      </w:r>
      <w:hyperlink r:id="rId3473"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3474" w:anchor="sub_id=313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контракт на совмещенную разведку и добычу.</w:t>
      </w:r>
    </w:p>
    <w:p w:rsidR="00000000" w:rsidRDefault="008B2134">
      <w:pPr>
        <w:ind w:firstLine="400"/>
        <w:jc w:val="both"/>
      </w:pPr>
      <w:r>
        <w:rPr>
          <w:rStyle w:val="s0"/>
        </w:rPr>
        <w:t>П</w:t>
      </w:r>
      <w:r>
        <w:rPr>
          <w:rStyle w:val="s0"/>
        </w:rPr>
        <w:t>оложение подпункта 2) части первой настоящей статьи не распространяется на недропользователей, заключивших контракт на основании исключительного права на получение права на добычу в связи с коммерческим обнаружением в рамках контракта на разведку на соотве</w:t>
      </w:r>
      <w:r>
        <w:rPr>
          <w:rStyle w:val="s0"/>
        </w:rPr>
        <w:t>тствующей контрактной территории.</w:t>
      </w:r>
    </w:p>
    <w:p w:rsidR="00000000" w:rsidRDefault="008B2134">
      <w:pPr>
        <w:ind w:firstLine="400"/>
        <w:jc w:val="both"/>
      </w:pPr>
      <w:r>
        <w:t> </w:t>
      </w:r>
    </w:p>
    <w:p w:rsidR="00000000" w:rsidRDefault="008B2134">
      <w:pPr>
        <w:jc w:val="both"/>
      </w:pPr>
      <w:bookmarkStart w:id="545" w:name="SUB3140000"/>
      <w:bookmarkEnd w:id="545"/>
      <w:r>
        <w:rPr>
          <w:rStyle w:val="s3"/>
        </w:rPr>
        <w:t xml:space="preserve">В статью 314 внесены изменения в соответствии с </w:t>
      </w:r>
      <w:hyperlink r:id="rId3475" w:anchor="sub_id=314" w:history="1">
        <w:r>
          <w:rPr>
            <w:rStyle w:val="a3"/>
            <w:i/>
            <w:iCs/>
            <w:bdr w:val="none" w:sz="0" w:space="0" w:color="auto" w:frame="1"/>
          </w:rPr>
          <w:t>Законом</w:t>
        </w:r>
      </w:hyperlink>
      <w:r>
        <w:rPr>
          <w:rStyle w:val="s3"/>
        </w:rPr>
        <w:t xml:space="preserve"> РК от 30.12.09 г. № 234-IV (действовали с 1 января 2009 г. по 31 декабря 2009 г.) (</w:t>
      </w:r>
      <w:hyperlink r:id="rId3476" w:anchor="sub_id=3140000" w:history="1">
        <w:r>
          <w:rPr>
            <w:rStyle w:val="a3"/>
            <w:i/>
            <w:iCs/>
            <w:bdr w:val="none" w:sz="0" w:space="0" w:color="auto" w:frame="1"/>
          </w:rPr>
          <w:t>см. стар. ред.</w:t>
        </w:r>
      </w:hyperlink>
      <w:r>
        <w:rPr>
          <w:rStyle w:val="s3"/>
        </w:rPr>
        <w:t xml:space="preserve">); изложена в редакции </w:t>
      </w:r>
      <w:hyperlink r:id="rId3477" w:anchor="sub_id=3105" w:history="1">
        <w:r>
          <w:rPr>
            <w:rStyle w:val="a3"/>
            <w:i/>
            <w:iCs/>
            <w:bdr w:val="none" w:sz="0" w:space="0" w:color="auto" w:frame="1"/>
          </w:rPr>
          <w:t>Закона</w:t>
        </w:r>
      </w:hyperlink>
      <w:r>
        <w:rPr>
          <w:rStyle w:val="s3"/>
        </w:rPr>
        <w:t xml:space="preserve"> РК от 16.11.09 г. № 200-IV (введено в действи</w:t>
      </w:r>
      <w:r>
        <w:rPr>
          <w:rStyle w:val="s3"/>
        </w:rPr>
        <w:t>е с 1 января 2010 г.) (</w:t>
      </w:r>
      <w:hyperlink r:id="rId3478" w:anchor="sub_id=314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314. Порядок установления размера подписного бонуса</w:t>
      </w:r>
    </w:p>
    <w:p w:rsidR="00000000" w:rsidRDefault="008B2134">
      <w:pPr>
        <w:ind w:firstLine="400"/>
        <w:jc w:val="both"/>
      </w:pPr>
      <w:r>
        <w:rPr>
          <w:rStyle w:val="s0"/>
        </w:rPr>
        <w:t>1. Стартовый размер подписного бонуса устанавливается отдельно для каждого заключаемого контракта на недропользование в следующих размерах:</w:t>
      </w:r>
    </w:p>
    <w:p w:rsidR="00000000" w:rsidRDefault="008B2134">
      <w:pPr>
        <w:ind w:firstLine="400"/>
        <w:jc w:val="both"/>
      </w:pPr>
      <w:r>
        <w:rPr>
          <w:rStyle w:val="s0"/>
        </w:rPr>
        <w:t>1) для контрактов на проведение геологической разведки территории, на которой отсутствуют утвержденные запасы полезн</w:t>
      </w:r>
      <w:r>
        <w:rPr>
          <w:rStyle w:val="s0"/>
        </w:rPr>
        <w:t>ых ископаемых:</w:t>
      </w:r>
    </w:p>
    <w:p w:rsidR="00000000" w:rsidRDefault="008B2134">
      <w:pPr>
        <w:ind w:firstLine="400"/>
        <w:jc w:val="both"/>
      </w:pPr>
      <w:r>
        <w:rPr>
          <w:rStyle w:val="s0"/>
        </w:rPr>
        <w:t xml:space="preserve">для нефтяных контрактов - 2800-кратный размер </w:t>
      </w:r>
      <w:hyperlink r:id="rId3479"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w:t>
      </w:r>
      <w:r>
        <w:rPr>
          <w:rStyle w:val="s0"/>
        </w:rPr>
        <w:t>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8B2134">
      <w:pPr>
        <w:ind w:firstLine="400"/>
        <w:jc w:val="both"/>
      </w:pPr>
      <w:r>
        <w:rPr>
          <w:rStyle w:val="s0"/>
        </w:rPr>
        <w:t>для контрактов на разведку минерального сырья, за исключением контрактов на разра</w:t>
      </w:r>
      <w:r>
        <w:rPr>
          <w:rStyle w:val="s0"/>
        </w:rPr>
        <w:t>ботку техногенных минеральных образований, - 280-кратный размер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w:t>
      </w:r>
      <w:r>
        <w:rPr>
          <w:rStyle w:val="s0"/>
        </w:rPr>
        <w:t xml:space="preserve">лению права недропользования в соответствии с </w:t>
      </w:r>
      <w:hyperlink r:id="rId3480" w:history="1">
        <w:r>
          <w:rPr>
            <w:rStyle w:val="a3"/>
          </w:rPr>
          <w:t>законодательством</w:t>
        </w:r>
      </w:hyperlink>
      <w:r>
        <w:rPr>
          <w:rStyle w:val="s0"/>
        </w:rPr>
        <w:t xml:space="preserve"> Республики Казахстан о недрах и недропользовании;</w:t>
      </w:r>
    </w:p>
    <w:p w:rsidR="00000000" w:rsidRDefault="008B2134">
      <w:pPr>
        <w:ind w:firstLine="400"/>
        <w:jc w:val="both"/>
      </w:pPr>
      <w:r>
        <w:rPr>
          <w:rStyle w:val="s0"/>
        </w:rPr>
        <w:t>для контрактов по общераспространенным полезным ископаемым, подземным водам и</w:t>
      </w:r>
      <w:r>
        <w:rPr>
          <w:rStyle w:val="s0"/>
        </w:rPr>
        <w:t xml:space="preserve"> лечебным грязям - 40-кратный размер </w:t>
      </w:r>
      <w:hyperlink r:id="rId3481"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w:t>
      </w:r>
      <w:r>
        <w:rPr>
          <w:rStyle w:val="s0"/>
        </w:rPr>
        <w:t>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8B2134">
      <w:pPr>
        <w:jc w:val="both"/>
      </w:pPr>
      <w:bookmarkStart w:id="546" w:name="SUB3140102"/>
      <w:bookmarkEnd w:id="546"/>
      <w:r>
        <w:rPr>
          <w:rStyle w:val="s3"/>
        </w:rPr>
        <w:t xml:space="preserve">В подпункт 2 внесены изменения в соответствии с </w:t>
      </w:r>
      <w:hyperlink r:id="rId3482" w:anchor="sub_id=314" w:history="1">
        <w:r>
          <w:rPr>
            <w:rStyle w:val="a3"/>
            <w:i/>
            <w:iCs/>
            <w:bdr w:val="none" w:sz="0" w:space="0" w:color="auto" w:frame="1"/>
          </w:rPr>
          <w:t>Законом</w:t>
        </w:r>
      </w:hyperlink>
      <w:r>
        <w:rPr>
          <w:rStyle w:val="s3"/>
        </w:rPr>
        <w:t xml:space="preserve"> РК от 21.07.11 г. № 467-IV </w:t>
      </w:r>
      <w:hyperlink r:id="rId3483" w:history="1">
        <w:r>
          <w:rPr>
            <w:rStyle w:val="a3"/>
            <w:rFonts w:ascii="Wingdings" w:hAnsi="Wingdings"/>
            <w:i/>
            <w:iCs/>
            <w:bdr w:val="none" w:sz="0" w:space="0" w:color="auto" w:frame="1"/>
          </w:rPr>
          <w:t>+</w:t>
        </w:r>
      </w:hyperlink>
      <w:r>
        <w:rPr>
          <w:rStyle w:val="s3"/>
        </w:rPr>
        <w:t xml:space="preserve"> (см. </w:t>
      </w:r>
      <w:hyperlink r:id="rId3484" w:anchor="sub_id=90000" w:history="1">
        <w:r>
          <w:rPr>
            <w:rStyle w:val="a3"/>
            <w:i/>
            <w:iCs/>
            <w:bdr w:val="none" w:sz="0" w:space="0" w:color="auto" w:frame="1"/>
          </w:rPr>
          <w:t>сроки введения</w:t>
        </w:r>
      </w:hyperlink>
      <w:r>
        <w:rPr>
          <w:rStyle w:val="s3"/>
        </w:rPr>
        <w:t xml:space="preserve"> в действие) (</w:t>
      </w:r>
      <w:hyperlink r:id="rId3485" w:anchor="sub_id=31401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для контрактов на добычу и на совмещенную разведку и добычу:</w:t>
      </w:r>
    </w:p>
    <w:p w:rsidR="00000000" w:rsidRDefault="008B2134">
      <w:pPr>
        <w:ind w:firstLine="400"/>
        <w:jc w:val="both"/>
      </w:pPr>
      <w:r>
        <w:rPr>
          <w:rStyle w:val="s0"/>
        </w:rPr>
        <w:t>для нефтяных контрактов:</w:t>
      </w:r>
    </w:p>
    <w:p w:rsidR="00000000" w:rsidRDefault="008B2134">
      <w:pPr>
        <w:ind w:firstLine="400"/>
        <w:jc w:val="both"/>
      </w:pPr>
      <w:r>
        <w:rPr>
          <w:rStyle w:val="s0"/>
        </w:rPr>
        <w:t xml:space="preserve">если запасы не утверждены, - 3000-кратный размер </w:t>
      </w:r>
      <w:hyperlink r:id="rId3486"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w:t>
      </w:r>
      <w:r>
        <w:rPr>
          <w:rStyle w:val="s0"/>
        </w:rPr>
        <w:t>соответствии с законодательством Республики Казахстан о недрах и недропользовании;</w:t>
      </w:r>
    </w:p>
    <w:p w:rsidR="00000000" w:rsidRDefault="008B2134">
      <w:pPr>
        <w:ind w:firstLine="400"/>
        <w:jc w:val="both"/>
      </w:pPr>
      <w:r>
        <w:rPr>
          <w:rStyle w:val="s0"/>
        </w:rPr>
        <w:t>если запасы утверждены, - по формуле (С × 0,04%) + (С</w:t>
      </w:r>
      <w:r>
        <w:rPr>
          <w:rStyle w:val="s0"/>
          <w:vertAlign w:val="subscript"/>
        </w:rPr>
        <w:t>п</w:t>
      </w:r>
      <w:r>
        <w:rPr>
          <w:rStyle w:val="s0"/>
        </w:rPr>
        <w:t xml:space="preserve"> × 0,01%), но не менее 3000-кратного размера месячного расчетного показателя, установленного законом о республиканском </w:t>
      </w:r>
      <w:r>
        <w:rPr>
          <w:rStyle w:val="s0"/>
        </w:rPr>
        <w:t>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где:</w:t>
      </w:r>
    </w:p>
    <w:p w:rsidR="00000000" w:rsidRDefault="008B2134">
      <w:pPr>
        <w:ind w:firstLine="400"/>
        <w:jc w:val="both"/>
      </w:pPr>
      <w:r>
        <w:rPr>
          <w:rStyle w:val="s0"/>
        </w:rPr>
        <w:t>С - стоимость суммарных запасов сырой нефти, газового конденсата или природного газа, утвержденных Государственной комиссией по запасам полезных ископаемых Республики Казахстан, по промышленным категориям А, В, С</w:t>
      </w:r>
      <w:r>
        <w:rPr>
          <w:rStyle w:val="s0"/>
          <w:vertAlign w:val="subscript"/>
        </w:rPr>
        <w:t>1</w:t>
      </w:r>
      <w:r>
        <w:rPr>
          <w:rStyle w:val="s0"/>
        </w:rPr>
        <w:t>;</w:t>
      </w:r>
    </w:p>
    <w:p w:rsidR="00000000" w:rsidRDefault="008B2134">
      <w:pPr>
        <w:ind w:firstLine="400"/>
        <w:jc w:val="both"/>
      </w:pPr>
      <w:r>
        <w:rPr>
          <w:rStyle w:val="s0"/>
        </w:rPr>
        <w:t>С</w:t>
      </w:r>
      <w:r>
        <w:rPr>
          <w:rStyle w:val="s0"/>
          <w:vertAlign w:val="subscript"/>
        </w:rPr>
        <w:t>п</w:t>
      </w:r>
      <w:r>
        <w:rPr>
          <w:rStyle w:val="s0"/>
        </w:rPr>
        <w:t xml:space="preserve"> - суммарная стоимость предварительно о</w:t>
      </w:r>
      <w:r>
        <w:rPr>
          <w:rStyle w:val="s0"/>
        </w:rPr>
        <w:t>цененных запасов категории С</w:t>
      </w:r>
      <w:r>
        <w:rPr>
          <w:rStyle w:val="s0"/>
          <w:vertAlign w:val="subscript"/>
        </w:rPr>
        <w:t>2</w:t>
      </w:r>
      <w:r>
        <w:rPr>
          <w:rStyle w:val="s0"/>
        </w:rPr>
        <w:t>,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объекта и пр</w:t>
      </w:r>
      <w:r>
        <w:rPr>
          <w:rStyle w:val="s0"/>
        </w:rPr>
        <w:t>огнозных ресурсов категории С</w:t>
      </w:r>
      <w:r>
        <w:rPr>
          <w:rStyle w:val="s0"/>
          <w:vertAlign w:val="subscript"/>
        </w:rPr>
        <w:t>3</w:t>
      </w:r>
      <w:r>
        <w:rPr>
          <w:rStyle w:val="s0"/>
        </w:rPr>
        <w:t>;</w:t>
      </w:r>
    </w:p>
    <w:p w:rsidR="00000000" w:rsidRDefault="008B2134">
      <w:pPr>
        <w:ind w:firstLine="400"/>
        <w:jc w:val="both"/>
      </w:pPr>
      <w:r>
        <w:rPr>
          <w:rStyle w:val="s0"/>
        </w:rPr>
        <w:t>для контрактов на добычу минерального сырья и на совмещенную разведку и добычу, за исключением контрактов на разработку техногенных минеральных образований:</w:t>
      </w:r>
    </w:p>
    <w:p w:rsidR="00000000" w:rsidRDefault="008B2134">
      <w:pPr>
        <w:ind w:firstLine="400"/>
        <w:jc w:val="both"/>
      </w:pPr>
      <w:r>
        <w:rPr>
          <w:rStyle w:val="s0"/>
        </w:rPr>
        <w:t xml:space="preserve">если запасы не утверждены, - 500-кратный размер </w:t>
      </w:r>
      <w:hyperlink r:id="rId3487"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w:t>
      </w:r>
      <w:r>
        <w:rPr>
          <w:rStyle w:val="s0"/>
        </w:rPr>
        <w:t>льзования в соответствии с законодательством Республики Казахстан о недрах и недропользовании;</w:t>
      </w:r>
    </w:p>
    <w:p w:rsidR="00000000" w:rsidRDefault="008B2134">
      <w:pPr>
        <w:ind w:firstLine="400"/>
        <w:jc w:val="both"/>
      </w:pPr>
      <w:r>
        <w:rPr>
          <w:rStyle w:val="s0"/>
        </w:rPr>
        <w:t>если запасы утверждены, - по формуле (С × 0,01%) + (С</w:t>
      </w:r>
      <w:r>
        <w:rPr>
          <w:rStyle w:val="s0"/>
          <w:vertAlign w:val="subscript"/>
        </w:rPr>
        <w:t>п</w:t>
      </w:r>
      <w:r>
        <w:rPr>
          <w:rStyle w:val="s0"/>
        </w:rPr>
        <w:t xml:space="preserve"> × 0,005%), но не менее 500-кратного размера месячного расчетного показателя, установленного законом о респ</w:t>
      </w:r>
      <w:r>
        <w:rPr>
          <w:rStyle w:val="s0"/>
        </w:rPr>
        <w:t xml:space="preserve">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w:t>
      </w:r>
      <w:hyperlink r:id="rId3488" w:history="1">
        <w:r>
          <w:rPr>
            <w:rStyle w:val="a3"/>
          </w:rPr>
          <w:t>законодательств</w:t>
        </w:r>
        <w:r>
          <w:rPr>
            <w:rStyle w:val="a3"/>
          </w:rPr>
          <w:t>ом</w:t>
        </w:r>
      </w:hyperlink>
      <w:r>
        <w:rPr>
          <w:rStyle w:val="s0"/>
        </w:rPr>
        <w:t xml:space="preserve"> Республики Казахстан о недрах и недропользовании, где:</w:t>
      </w:r>
    </w:p>
    <w:p w:rsidR="00000000" w:rsidRDefault="008B2134">
      <w:pPr>
        <w:ind w:firstLine="400"/>
        <w:jc w:val="both"/>
      </w:pPr>
      <w:r>
        <w:rPr>
          <w:rStyle w:val="s0"/>
        </w:rPr>
        <w:t>С - стоимость суммарных запасов минерального сырья, утвержденных Государственной комиссией по запасам полезных ископаемых Республики Казахстан, по промышленным категориям А, В, С</w:t>
      </w:r>
      <w:r>
        <w:rPr>
          <w:rStyle w:val="s0"/>
          <w:vertAlign w:val="subscript"/>
        </w:rPr>
        <w:t>1</w:t>
      </w:r>
      <w:r>
        <w:rPr>
          <w:rStyle w:val="s0"/>
        </w:rPr>
        <w:t>;</w:t>
      </w:r>
    </w:p>
    <w:p w:rsidR="00000000" w:rsidRDefault="008B2134">
      <w:pPr>
        <w:ind w:firstLine="400"/>
        <w:jc w:val="both"/>
      </w:pPr>
      <w:r>
        <w:rPr>
          <w:rStyle w:val="s0"/>
        </w:rPr>
        <w:t>С</w:t>
      </w:r>
      <w:r>
        <w:rPr>
          <w:rStyle w:val="s0"/>
          <w:vertAlign w:val="subscript"/>
        </w:rPr>
        <w:t>п</w:t>
      </w:r>
      <w:r>
        <w:rPr>
          <w:rStyle w:val="s0"/>
        </w:rPr>
        <w:t xml:space="preserve"> - суммарная ст</w:t>
      </w:r>
      <w:r>
        <w:rPr>
          <w:rStyle w:val="s0"/>
        </w:rPr>
        <w:t>оимость предварительно оцененных запасов минерального сырья категории С</w:t>
      </w:r>
      <w:r>
        <w:rPr>
          <w:rStyle w:val="s0"/>
          <w:vertAlign w:val="subscript"/>
        </w:rPr>
        <w:t>2</w:t>
      </w:r>
      <w:r>
        <w:rPr>
          <w:rStyle w:val="s0"/>
        </w:rPr>
        <w:t>,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w:t>
      </w:r>
      <w:r>
        <w:rPr>
          <w:rStyle w:val="s0"/>
        </w:rPr>
        <w:t>сов потенциально коммерческого объекта и прогнозных ресурсов;</w:t>
      </w:r>
    </w:p>
    <w:p w:rsidR="00000000" w:rsidRDefault="008B2134">
      <w:pPr>
        <w:ind w:firstLine="400"/>
        <w:jc w:val="both"/>
      </w:pPr>
      <w:r>
        <w:rPr>
          <w:rStyle w:val="s0"/>
        </w:rPr>
        <w:t xml:space="preserve">для контрактов на общераспространенные полезные ископаемые, подземные воды и лечебные грязи - по формуле (С × 0,01%), но не менее 120-кратного размера </w:t>
      </w:r>
      <w:hyperlink r:id="rId3489"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w:t>
      </w:r>
      <w:r>
        <w:rPr>
          <w:rStyle w:val="s0"/>
        </w:rPr>
        <w:t xml:space="preserve"> с законодательством Республики Казахстан о недрах и недропользовании.</w:t>
      </w:r>
    </w:p>
    <w:p w:rsidR="00000000" w:rsidRDefault="008B2134">
      <w:pPr>
        <w:ind w:firstLine="400"/>
        <w:jc w:val="both"/>
      </w:pPr>
      <w:r>
        <w:rPr>
          <w:rStyle w:val="s0"/>
        </w:rPr>
        <w:t xml:space="preserve">При этом стартовый размер подписного бонуса для контрактов на добычу не может быть меньше суммы бонуса коммерческого обнаружения, исчисленного в соответствии со </w:t>
      </w:r>
      <w:hyperlink w:anchor="sub3190000" w:history="1">
        <w:r>
          <w:rPr>
            <w:rStyle w:val="a3"/>
          </w:rPr>
          <w:t>статьями 319-322</w:t>
        </w:r>
      </w:hyperlink>
      <w:r>
        <w:rPr>
          <w:rStyle w:val="s0"/>
        </w:rPr>
        <w:t xml:space="preserve"> настоящего Кодекса, за исключением контрактов на добычу природного газа, указанного в подпункте 1-1) пункта 2 настоящей статьи;</w:t>
      </w:r>
    </w:p>
    <w:p w:rsidR="00000000" w:rsidRDefault="008B2134">
      <w:pPr>
        <w:jc w:val="both"/>
      </w:pPr>
      <w:hyperlink r:id="rId3490" w:anchor="sub_id=702" w:history="1">
        <w:r>
          <w:rPr>
            <w:rStyle w:val="a3"/>
            <w:rFonts w:ascii="Wingdings" w:hAnsi="Wingdings"/>
            <w:i/>
            <w:iCs/>
            <w:bdr w:val="none" w:sz="0" w:space="0" w:color="auto" w:frame="1"/>
          </w:rPr>
          <w:t>*</w:t>
        </w:r>
      </w:hyperlink>
    </w:p>
    <w:p w:rsidR="00000000" w:rsidRDefault="008B2134">
      <w:pPr>
        <w:ind w:firstLine="400"/>
        <w:jc w:val="both"/>
      </w:pPr>
      <w:r>
        <w:rPr>
          <w:rStyle w:val="s0"/>
        </w:rPr>
        <w:t>3) для контрактов на переработку техногенных минеральных образований - по формуле (С</w:t>
      </w:r>
      <w:r>
        <w:rPr>
          <w:rStyle w:val="s0"/>
          <w:vertAlign w:val="subscript"/>
        </w:rPr>
        <w:t>1</w:t>
      </w:r>
      <w:r>
        <w:rPr>
          <w:rStyle w:val="s0"/>
        </w:rPr>
        <w:t xml:space="preserve"> × 0,01%), но не менее 300-кратного размера месячного расчетного показателя, установленного законом о республиканском бюджете и действующего на дату опубликования условий </w:t>
      </w:r>
      <w:r>
        <w:rPr>
          <w:rStyle w:val="s0"/>
        </w:rPr>
        <w:t>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8B2134">
      <w:pPr>
        <w:ind w:firstLine="400"/>
        <w:jc w:val="both"/>
      </w:pPr>
      <w:r>
        <w:rPr>
          <w:rStyle w:val="s0"/>
        </w:rPr>
        <w:t>4) для контрактов на разведку недр для сброса сточных вод, а также строительс</w:t>
      </w:r>
      <w:r>
        <w:rPr>
          <w:rStyle w:val="s0"/>
        </w:rPr>
        <w:t xml:space="preserve">тво и (или) эксплуатацию подземных сооружений, не связанных с разведкой и (или) добычей, - 400-кратный размер </w:t>
      </w:r>
      <w:hyperlink r:id="rId3491" w:history="1">
        <w:r>
          <w:rPr>
            <w:rStyle w:val="a3"/>
          </w:rPr>
          <w:t>месячного расчетного показателя</w:t>
        </w:r>
      </w:hyperlink>
      <w:r>
        <w:rPr>
          <w:rStyle w:val="s0"/>
        </w:rPr>
        <w:t xml:space="preserve">, установленного законом о республиканском бюджете </w:t>
      </w:r>
      <w:r>
        <w:rPr>
          <w:rStyle w:val="s0"/>
        </w:rPr>
        <w:t xml:space="preserve">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w:t>
      </w:r>
      <w:hyperlink r:id="rId3492" w:history="1">
        <w:r>
          <w:rPr>
            <w:rStyle w:val="a3"/>
          </w:rPr>
          <w:t>законодательством</w:t>
        </w:r>
      </w:hyperlink>
      <w:r>
        <w:rPr>
          <w:rStyle w:val="s0"/>
        </w:rPr>
        <w:t xml:space="preserve"> Республики Казахс</w:t>
      </w:r>
      <w:r>
        <w:rPr>
          <w:rStyle w:val="s0"/>
        </w:rPr>
        <w:t>тан о недрах и недропользовании.</w:t>
      </w:r>
    </w:p>
    <w:p w:rsidR="00000000" w:rsidRDefault="008B2134">
      <w:pPr>
        <w:ind w:firstLine="400"/>
        <w:jc w:val="both"/>
      </w:pPr>
      <w:r>
        <w:rPr>
          <w:rStyle w:val="s0"/>
        </w:rPr>
        <w:t>2. Стоимость запасов полезных ископаемых определяется:</w:t>
      </w:r>
    </w:p>
    <w:p w:rsidR="00000000" w:rsidRDefault="008B2134">
      <w:pPr>
        <w:jc w:val="both"/>
      </w:pPr>
      <w:r>
        <w:rPr>
          <w:rStyle w:val="s3"/>
        </w:rPr>
        <w:t xml:space="preserve">В подпункт 1 внесены изменения в соответствии с </w:t>
      </w:r>
      <w:hyperlink r:id="rId3493" w:anchor="sub_id=314" w:history="1">
        <w:r>
          <w:rPr>
            <w:rStyle w:val="a3"/>
            <w:i/>
            <w:iCs/>
            <w:bdr w:val="none" w:sz="0" w:space="0" w:color="auto" w:frame="1"/>
          </w:rPr>
          <w:t>Законом</w:t>
        </w:r>
      </w:hyperlink>
      <w:r>
        <w:rPr>
          <w:rStyle w:val="s3"/>
        </w:rPr>
        <w:t xml:space="preserve"> РК от 21.07.11 г. № 467-IV </w:t>
      </w:r>
      <w:hyperlink r:id="rId3494"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495" w:anchor="sub_id=314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для сырой нефти, газового конденсата и природн</w:t>
      </w:r>
      <w:r>
        <w:rPr>
          <w:rStyle w:val="s0"/>
        </w:rPr>
        <w:t xml:space="preserve">ого газа, за исключением природного газа, указанного в подпункте 1-1) настоящего пункта, - исходя из среднеарифметического значения котировок цены сырой нефти, газового конденсата и природного газа в иностранной валюте в соответствии со </w:t>
      </w:r>
      <w:hyperlink w:anchor="sub3340000" w:history="1">
        <w:r>
          <w:rPr>
            <w:rStyle w:val="a3"/>
          </w:rPr>
          <w:t>статьей 334</w:t>
        </w:r>
      </w:hyperlink>
      <w:r>
        <w:rPr>
          <w:rStyle w:val="s0"/>
        </w:rPr>
        <w:t xml:space="preserve"> настоящего Кодекса на день, предшествующий дню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w:t>
      </w:r>
      <w:r>
        <w:rPr>
          <w:rStyle w:val="s0"/>
        </w:rPr>
        <w:t>недропользовании, с применением рыночного курса обмена тенге к соответствующей иностранной валюте, установленного на дату уплаты подписного бонуса. При этом для определения стоимости запасов сырой нефти и газового конденсата, утвержденных уполномоченным дл</w:t>
      </w:r>
      <w:r>
        <w:rPr>
          <w:rStyle w:val="s0"/>
        </w:rPr>
        <w:t xml:space="preserve">я этих целей государственным органом Республики Казахстан, используется среднеарифметическое значение котировок цены стандартного сорта сырой нефти, указанного в </w:t>
      </w:r>
      <w:hyperlink w:anchor="sub3340300" w:history="1">
        <w:r>
          <w:rPr>
            <w:rStyle w:val="a3"/>
          </w:rPr>
          <w:t>пункте 3 статьи 334</w:t>
        </w:r>
      </w:hyperlink>
      <w:r>
        <w:rPr>
          <w:rStyle w:val="s0"/>
        </w:rPr>
        <w:t xml:space="preserve"> настоящего Кодекса, значение которых на у</w:t>
      </w:r>
      <w:r>
        <w:rPr>
          <w:rStyle w:val="s0"/>
        </w:rPr>
        <w:t>казанную дату является максимальным;</w:t>
      </w:r>
    </w:p>
    <w:p w:rsidR="00000000" w:rsidRDefault="008B2134">
      <w:pPr>
        <w:ind w:firstLine="400"/>
        <w:jc w:val="both"/>
      </w:pPr>
      <w:r>
        <w:rPr>
          <w:rStyle w:val="s0"/>
        </w:rPr>
        <w:t>1-1) для природного газа по контракту на недропользование, которым предусмотрены обязательства недропользователя о минимальном объеме поставки добытого природного газа на внутренний рынок Республики Казахстан по цене, о</w:t>
      </w:r>
      <w:r>
        <w:rPr>
          <w:rStyle w:val="s0"/>
        </w:rPr>
        <w:t>пределяемой Правительством Республики Казахстан, - по следующей формуле:</w:t>
      </w:r>
    </w:p>
    <w:p w:rsidR="00000000" w:rsidRDefault="008B2134">
      <w:pPr>
        <w:ind w:firstLine="400"/>
        <w:jc w:val="both"/>
      </w:pPr>
      <w:r>
        <w:rPr>
          <w:rStyle w:val="s0"/>
        </w:rPr>
        <w:t>С = V</w:t>
      </w:r>
      <w:r>
        <w:rPr>
          <w:rStyle w:val="s0"/>
          <w:vertAlign w:val="subscript"/>
        </w:rPr>
        <w:t>1</w:t>
      </w:r>
      <w:r>
        <w:rPr>
          <w:rStyle w:val="s0"/>
        </w:rPr>
        <w:t xml:space="preserve"> * Ц</w:t>
      </w:r>
      <w:r>
        <w:rPr>
          <w:rStyle w:val="s0"/>
          <w:vertAlign w:val="subscript"/>
        </w:rPr>
        <w:t>1</w:t>
      </w:r>
      <w:r>
        <w:rPr>
          <w:rStyle w:val="s0"/>
        </w:rPr>
        <w:t xml:space="preserve"> + V</w:t>
      </w:r>
      <w:r>
        <w:rPr>
          <w:rStyle w:val="s0"/>
          <w:vertAlign w:val="subscript"/>
        </w:rPr>
        <w:t>2</w:t>
      </w:r>
      <w:r>
        <w:rPr>
          <w:rStyle w:val="s0"/>
        </w:rPr>
        <w:t xml:space="preserve"> * Ц</w:t>
      </w:r>
      <w:r>
        <w:rPr>
          <w:rStyle w:val="s0"/>
          <w:vertAlign w:val="subscript"/>
        </w:rPr>
        <w:t>2</w:t>
      </w:r>
      <w:r>
        <w:rPr>
          <w:rStyle w:val="s0"/>
        </w:rPr>
        <w:t>, где:</w:t>
      </w:r>
    </w:p>
    <w:p w:rsidR="00000000" w:rsidRDefault="008B2134">
      <w:pPr>
        <w:ind w:firstLine="400"/>
        <w:jc w:val="both"/>
      </w:pPr>
      <w:r>
        <w:rPr>
          <w:rStyle w:val="s0"/>
        </w:rPr>
        <w:t>V</w:t>
      </w:r>
      <w:r>
        <w:rPr>
          <w:rStyle w:val="s0"/>
          <w:vertAlign w:val="subscript"/>
        </w:rPr>
        <w:t>1</w:t>
      </w:r>
      <w:r>
        <w:rPr>
          <w:rStyle w:val="s0"/>
        </w:rPr>
        <w:t xml:space="preserve"> - объем запасов природного газа, утвержденного Государственной комиссией по запасам полезных ископаемых Республики Казахстан, по промышленным категориям</w:t>
      </w:r>
      <w:r>
        <w:rPr>
          <w:rStyle w:val="s0"/>
        </w:rPr>
        <w:t xml:space="preserve"> А, В, С1, подлежащего реализации на внутреннем рынке Республики Казахстан;</w:t>
      </w:r>
    </w:p>
    <w:p w:rsidR="00000000" w:rsidRDefault="008B2134">
      <w:pPr>
        <w:ind w:firstLine="400"/>
        <w:jc w:val="both"/>
      </w:pPr>
      <w:r>
        <w:rPr>
          <w:rStyle w:val="s0"/>
        </w:rPr>
        <w:t>V</w:t>
      </w:r>
      <w:r>
        <w:rPr>
          <w:rStyle w:val="s0"/>
          <w:vertAlign w:val="subscript"/>
        </w:rPr>
        <w:t>2</w:t>
      </w:r>
      <w:r>
        <w:rPr>
          <w:rStyle w:val="s0"/>
        </w:rPr>
        <w:t xml:space="preserve"> - объем запасов природного газа, утвержденного Государственной комиссией по запасам полезных ископаемых Республики Казахстан, по промышленным категориям А, В, С1, за исключением</w:t>
      </w:r>
      <w:r>
        <w:rPr>
          <w:rStyle w:val="s0"/>
        </w:rPr>
        <w:t xml:space="preserve"> V</w:t>
      </w:r>
      <w:r>
        <w:rPr>
          <w:rStyle w:val="s0"/>
          <w:vertAlign w:val="subscript"/>
        </w:rPr>
        <w:t>1</w:t>
      </w:r>
      <w:r>
        <w:rPr>
          <w:rStyle w:val="s0"/>
        </w:rPr>
        <w:t>;</w:t>
      </w:r>
    </w:p>
    <w:p w:rsidR="00000000" w:rsidRDefault="008B2134">
      <w:pPr>
        <w:ind w:firstLine="400"/>
        <w:jc w:val="both"/>
      </w:pPr>
      <w:r>
        <w:rPr>
          <w:rStyle w:val="s0"/>
        </w:rPr>
        <w:t>Ц</w:t>
      </w:r>
      <w:r>
        <w:rPr>
          <w:rStyle w:val="s0"/>
          <w:vertAlign w:val="subscript"/>
        </w:rPr>
        <w:t>1</w:t>
      </w:r>
      <w:r>
        <w:rPr>
          <w:rStyle w:val="s0"/>
        </w:rPr>
        <w:t xml:space="preserve"> - цена, определяемая Правительством Республики Казахстан;</w:t>
      </w:r>
    </w:p>
    <w:p w:rsidR="00000000" w:rsidRDefault="008B2134">
      <w:pPr>
        <w:ind w:firstLine="400"/>
        <w:jc w:val="both"/>
      </w:pPr>
      <w:r>
        <w:rPr>
          <w:rStyle w:val="s0"/>
        </w:rPr>
        <w:t>Ц</w:t>
      </w:r>
      <w:r>
        <w:rPr>
          <w:rStyle w:val="s0"/>
          <w:vertAlign w:val="subscript"/>
        </w:rPr>
        <w:t>2</w:t>
      </w:r>
      <w:r>
        <w:rPr>
          <w:rStyle w:val="s0"/>
        </w:rPr>
        <w:t xml:space="preserve"> - среднеарифметическое значение котировок цены природного газа, определяемое в соответствии с подпунктом 1) настоящего пункта;</w:t>
      </w:r>
    </w:p>
    <w:p w:rsidR="00000000" w:rsidRDefault="008B2134">
      <w:pPr>
        <w:ind w:firstLine="400"/>
        <w:jc w:val="both"/>
      </w:pPr>
      <w:r>
        <w:rPr>
          <w:rStyle w:val="s0"/>
        </w:rPr>
        <w:t>С</w:t>
      </w:r>
      <w:r>
        <w:rPr>
          <w:rStyle w:val="s0"/>
          <w:vertAlign w:val="subscript"/>
        </w:rPr>
        <w:t>П</w:t>
      </w:r>
      <w:r>
        <w:rPr>
          <w:rStyle w:val="s0"/>
        </w:rPr>
        <w:t xml:space="preserve"> = V</w:t>
      </w:r>
      <w:r>
        <w:rPr>
          <w:rStyle w:val="s0"/>
          <w:vertAlign w:val="subscript"/>
        </w:rPr>
        <w:t>1</w:t>
      </w:r>
      <w:r>
        <w:rPr>
          <w:rStyle w:val="s0"/>
        </w:rPr>
        <w:t xml:space="preserve"> * Ц</w:t>
      </w:r>
      <w:r>
        <w:rPr>
          <w:rStyle w:val="s0"/>
          <w:vertAlign w:val="subscript"/>
        </w:rPr>
        <w:t>1</w:t>
      </w:r>
      <w:r>
        <w:rPr>
          <w:rStyle w:val="s0"/>
        </w:rPr>
        <w:t xml:space="preserve"> + V</w:t>
      </w:r>
      <w:r>
        <w:rPr>
          <w:rStyle w:val="s0"/>
          <w:vertAlign w:val="subscript"/>
        </w:rPr>
        <w:t>2</w:t>
      </w:r>
      <w:r>
        <w:rPr>
          <w:rStyle w:val="s0"/>
        </w:rPr>
        <w:t xml:space="preserve"> * Ц</w:t>
      </w:r>
      <w:r>
        <w:rPr>
          <w:rStyle w:val="s0"/>
          <w:vertAlign w:val="subscript"/>
        </w:rPr>
        <w:t>2</w:t>
      </w:r>
      <w:r>
        <w:rPr>
          <w:rStyle w:val="s0"/>
        </w:rPr>
        <w:t>, где:</w:t>
      </w:r>
    </w:p>
    <w:p w:rsidR="00000000" w:rsidRDefault="008B2134">
      <w:pPr>
        <w:ind w:firstLine="400"/>
        <w:jc w:val="both"/>
      </w:pPr>
      <w:r>
        <w:rPr>
          <w:rStyle w:val="s0"/>
        </w:rPr>
        <w:t>V</w:t>
      </w:r>
      <w:r>
        <w:rPr>
          <w:rStyle w:val="s0"/>
          <w:vertAlign w:val="subscript"/>
        </w:rPr>
        <w:t>1</w:t>
      </w:r>
      <w:r>
        <w:rPr>
          <w:rStyle w:val="s0"/>
        </w:rPr>
        <w:t xml:space="preserve"> - объем запасов природного г</w:t>
      </w:r>
      <w:r>
        <w:rPr>
          <w:rStyle w:val="s0"/>
        </w:rPr>
        <w:t>аза категории С2,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w:t>
      </w:r>
      <w:r>
        <w:rPr>
          <w:rStyle w:val="s0"/>
        </w:rPr>
        <w:t>рсов категории С3, подлежащих реализации на внутреннем рынке Республики Казахстан;</w:t>
      </w:r>
    </w:p>
    <w:p w:rsidR="00000000" w:rsidRDefault="008B2134">
      <w:pPr>
        <w:ind w:firstLine="400"/>
        <w:jc w:val="both"/>
      </w:pPr>
      <w:r>
        <w:rPr>
          <w:rStyle w:val="s0"/>
        </w:rPr>
        <w:t>V</w:t>
      </w:r>
      <w:r>
        <w:rPr>
          <w:rStyle w:val="s0"/>
          <w:vertAlign w:val="subscript"/>
        </w:rPr>
        <w:t>2</w:t>
      </w:r>
      <w:r>
        <w:rPr>
          <w:rStyle w:val="s0"/>
        </w:rPr>
        <w:t xml:space="preserve"> </w:t>
      </w:r>
      <w:r>
        <w:rPr>
          <w:rStyle w:val="s0"/>
        </w:rPr>
        <w:t>- объем запасов природного газа категории С2,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w:t>
      </w:r>
      <w:r>
        <w:rPr>
          <w:rStyle w:val="s0"/>
        </w:rPr>
        <w:t>го объекта и прогнозных ресурсов категории С3, за исключением V</w:t>
      </w:r>
      <w:r>
        <w:rPr>
          <w:rStyle w:val="s0"/>
          <w:vertAlign w:val="subscript"/>
        </w:rPr>
        <w:t>1</w:t>
      </w:r>
      <w:r>
        <w:rPr>
          <w:rStyle w:val="s0"/>
        </w:rPr>
        <w:t>;</w:t>
      </w:r>
    </w:p>
    <w:p w:rsidR="00000000" w:rsidRDefault="008B2134">
      <w:pPr>
        <w:ind w:firstLine="400"/>
        <w:jc w:val="both"/>
      </w:pPr>
      <w:r>
        <w:rPr>
          <w:rStyle w:val="s0"/>
        </w:rPr>
        <w:t>Ц</w:t>
      </w:r>
      <w:r>
        <w:rPr>
          <w:rStyle w:val="s0"/>
          <w:vertAlign w:val="subscript"/>
        </w:rPr>
        <w:t>1</w:t>
      </w:r>
      <w:r>
        <w:rPr>
          <w:rStyle w:val="s0"/>
        </w:rPr>
        <w:t xml:space="preserve"> - цена, определяемая Правительством Республики Казахстан;</w:t>
      </w:r>
    </w:p>
    <w:p w:rsidR="00000000" w:rsidRDefault="008B2134">
      <w:pPr>
        <w:ind w:firstLine="400"/>
        <w:jc w:val="both"/>
      </w:pPr>
      <w:r>
        <w:rPr>
          <w:rStyle w:val="s0"/>
        </w:rPr>
        <w:t>Ц</w:t>
      </w:r>
      <w:r>
        <w:rPr>
          <w:rStyle w:val="s0"/>
          <w:vertAlign w:val="subscript"/>
        </w:rPr>
        <w:t>2</w:t>
      </w:r>
      <w:r>
        <w:rPr>
          <w:rStyle w:val="s0"/>
        </w:rPr>
        <w:t xml:space="preserve"> - среднеарифметическое значение котировок цены природного газа, определяемое в соответствии с подпунктом 1) настоящего пункта;</w:t>
      </w:r>
    </w:p>
    <w:p w:rsidR="00000000" w:rsidRDefault="008B2134">
      <w:pPr>
        <w:ind w:firstLine="400"/>
        <w:jc w:val="both"/>
      </w:pPr>
      <w:r>
        <w:rPr>
          <w:rStyle w:val="s0"/>
        </w:rPr>
        <w:t xml:space="preserve">2) для полезных ископаемых, указанных в </w:t>
      </w:r>
      <w:hyperlink w:anchor="sub3380201" w:history="1">
        <w:r>
          <w:rPr>
            <w:rStyle w:val="a3"/>
          </w:rPr>
          <w:t>подпунктах 1) и 2) пункта 2 статьи 338</w:t>
        </w:r>
      </w:hyperlink>
      <w:r>
        <w:rPr>
          <w:rStyle w:val="s0"/>
        </w:rPr>
        <w:t xml:space="preserve"> настоящего Кодекса, - исходя из среднеарифметического значения котировок цены полезного ископаемого в иностранной валюте в соответствии со </w:t>
      </w:r>
      <w:hyperlink w:anchor="sub3380000" w:history="1">
        <w:r>
          <w:rPr>
            <w:rStyle w:val="a3"/>
          </w:rPr>
          <w:t>статьей 338</w:t>
        </w:r>
      </w:hyperlink>
      <w:r>
        <w:rPr>
          <w:rStyle w:val="s0"/>
        </w:rPr>
        <w:t xml:space="preserve"> настоящего Кодекса на день, предшествующий дню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w:t>
      </w:r>
      <w:r>
        <w:rPr>
          <w:rStyle w:val="s0"/>
        </w:rPr>
        <w:t>тан о недрах и недропользовании, с применением рыночного курса обмена тенге к соответствующей иностранной валюте, установленного на дату уплаты подписного бонуса.</w:t>
      </w:r>
    </w:p>
    <w:p w:rsidR="00000000" w:rsidRDefault="008B2134">
      <w:pPr>
        <w:ind w:firstLine="400"/>
        <w:jc w:val="both"/>
      </w:pPr>
      <w:r>
        <w:rPr>
          <w:rStyle w:val="s0"/>
        </w:rPr>
        <w:t>В случае, когда за день, предшествующий дню опубликования условий конкурса или подписания про</w:t>
      </w:r>
      <w:r>
        <w:rPr>
          <w:rStyle w:val="s0"/>
        </w:rPr>
        <w:t>токола прямых переговоров, не опубликованы официальные котировки цен на соответствующие виды полезных ископаемых, используются официальные котировки цен последнего дня, за который ранее были опубликованы такие котировки цен.</w:t>
      </w:r>
    </w:p>
    <w:p w:rsidR="00000000" w:rsidRDefault="008B2134">
      <w:pPr>
        <w:ind w:firstLine="400"/>
        <w:jc w:val="both"/>
      </w:pPr>
      <w:r>
        <w:rPr>
          <w:rStyle w:val="s0"/>
        </w:rPr>
        <w:t>В случае, если на полезные иско</w:t>
      </w:r>
      <w:r>
        <w:rPr>
          <w:rStyle w:val="s0"/>
        </w:rPr>
        <w:t xml:space="preserve">паемые не установлена биржевая цена, стартовый размер подписного бонуса для контрактов на добычу соответствующих видов полезных ископаемых устанавливается в минимальных размерах, установленных </w:t>
      </w:r>
      <w:hyperlink w:anchor="sub3140102" w:history="1">
        <w:r>
          <w:rPr>
            <w:rStyle w:val="a3"/>
          </w:rPr>
          <w:t>подпунктами 2) и 3) пункта 1</w:t>
        </w:r>
      </w:hyperlink>
      <w:r>
        <w:rPr>
          <w:rStyle w:val="s0"/>
        </w:rPr>
        <w:t xml:space="preserve"> н</w:t>
      </w:r>
      <w:r>
        <w:rPr>
          <w:rStyle w:val="s0"/>
        </w:rPr>
        <w:t>астоящей статьи.</w:t>
      </w:r>
    </w:p>
    <w:p w:rsidR="00000000" w:rsidRDefault="008B2134">
      <w:pPr>
        <w:ind w:firstLine="400"/>
        <w:jc w:val="both"/>
      </w:pPr>
      <w:r>
        <w:rPr>
          <w:rStyle w:val="s0"/>
        </w:rPr>
        <w:t>3. Стартовый размер подписного бонуса до проведения конкурса на получение права недропользования может быть увеличен по решению конкурсной комиссии компетентного органа.</w:t>
      </w:r>
    </w:p>
    <w:p w:rsidR="00000000" w:rsidRDefault="008B2134">
      <w:pPr>
        <w:ind w:firstLine="400"/>
        <w:jc w:val="both"/>
      </w:pPr>
      <w:r>
        <w:rPr>
          <w:rStyle w:val="s0"/>
        </w:rPr>
        <w:t xml:space="preserve">4. Окончательный размер подписного бонуса в сумме не ниже стартового </w:t>
      </w:r>
      <w:r>
        <w:rPr>
          <w:rStyle w:val="s0"/>
        </w:rPr>
        <w:t xml:space="preserve">устанавливается решением конкурсной комиссии по результатам проведенного конкурса на получение права недропользования или компетентным органом по результатам проведения прямых переговоров с недропользователем и включается в контракт на недропользование. </w:t>
      </w:r>
    </w:p>
    <w:p w:rsidR="00000000" w:rsidRDefault="008B2134">
      <w:pPr>
        <w:jc w:val="both"/>
      </w:pPr>
      <w:r>
        <w:rPr>
          <w:rStyle w:val="s3"/>
        </w:rPr>
        <w:t>С</w:t>
      </w:r>
      <w:r>
        <w:rPr>
          <w:rStyle w:val="s3"/>
        </w:rPr>
        <w:t xml:space="preserve">татья дополняется пунктом 5 в соответствии с </w:t>
      </w:r>
      <w:hyperlink r:id="rId3496" w:anchor="sub_id=314" w:history="1">
        <w:r>
          <w:rPr>
            <w:rStyle w:val="a3"/>
            <w:i/>
            <w:iCs/>
            <w:bdr w:val="none" w:sz="0" w:space="0" w:color="auto" w:frame="1"/>
          </w:rPr>
          <w:t>Законом</w:t>
        </w:r>
      </w:hyperlink>
      <w:r>
        <w:rPr>
          <w:rStyle w:val="s3"/>
        </w:rPr>
        <w:t xml:space="preserve"> РК от 26.12.12 г. № 61-V (вводится в действие с 1 января 2014 г.)</w:t>
      </w:r>
    </w:p>
    <w:p w:rsidR="00000000" w:rsidRDefault="008B2134">
      <w:pPr>
        <w:ind w:firstLine="400"/>
        <w:jc w:val="both"/>
      </w:pPr>
      <w:r>
        <w:t> </w:t>
      </w:r>
    </w:p>
    <w:p w:rsidR="00000000" w:rsidRDefault="008B2134">
      <w:pPr>
        <w:jc w:val="both"/>
      </w:pPr>
      <w:bookmarkStart w:id="547" w:name="SUB3150000"/>
      <w:bookmarkEnd w:id="547"/>
      <w:r>
        <w:rPr>
          <w:rStyle w:val="s3"/>
        </w:rPr>
        <w:t xml:space="preserve">См. изменения в статью 315 - </w:t>
      </w:r>
      <w:hyperlink r:id="rId3497" w:anchor="sub_id=315" w:history="1">
        <w:r>
          <w:rPr>
            <w:rStyle w:val="a3"/>
            <w:i/>
            <w:iCs/>
            <w:bdr w:val="none" w:sz="0" w:space="0" w:color="auto" w:frame="1"/>
          </w:rPr>
          <w:t>Закон</w:t>
        </w:r>
      </w:hyperlink>
      <w:r>
        <w:rPr>
          <w:rStyle w:val="s3"/>
        </w:rPr>
        <w:t xml:space="preserve"> РК от 26.12.12 г. № 61-V (вводятся в действие с 1 января 2014 г.)</w:t>
      </w:r>
    </w:p>
    <w:p w:rsidR="00000000" w:rsidRDefault="008B2134">
      <w:pPr>
        <w:jc w:val="both"/>
      </w:pPr>
      <w:r>
        <w:rPr>
          <w:rStyle w:val="s3"/>
        </w:rPr>
        <w:t xml:space="preserve">В заголовок внесены изменения в соответствии с </w:t>
      </w:r>
      <w:hyperlink r:id="rId3498" w:anchor="sub_id=310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499" w:anchor="sub_id=315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315. Сроки уплаты подписного бонуса</w:t>
      </w:r>
    </w:p>
    <w:p w:rsidR="00000000" w:rsidRDefault="008B2134">
      <w:pPr>
        <w:jc w:val="both"/>
      </w:pPr>
      <w:r>
        <w:rPr>
          <w:rStyle w:val="s3"/>
        </w:rPr>
        <w:t xml:space="preserve">В статью 315 внесены изменения в соответствии с </w:t>
      </w:r>
      <w:hyperlink r:id="rId3500" w:anchor="sub_id=310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501" w:anchor="sub_id=315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Подписной бонус уплачивается в бюджет по месту нахождения налогоплательщика в следующие сроки:</w:t>
      </w:r>
    </w:p>
    <w:p w:rsidR="00000000" w:rsidRDefault="008B2134">
      <w:pPr>
        <w:jc w:val="both"/>
      </w:pPr>
      <w:r>
        <w:rPr>
          <w:rStyle w:val="s3"/>
        </w:rPr>
        <w:t xml:space="preserve">В подпункт 1 внесены изменения в соответствии с </w:t>
      </w:r>
      <w:hyperlink r:id="rId3502" w:anchor="sub_id=310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503" w:anchor="sub_id=315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8B2134">
      <w:pPr>
        <w:ind w:firstLine="400"/>
        <w:jc w:val="both"/>
      </w:pPr>
      <w:r>
        <w:rPr>
          <w:rStyle w:val="s0"/>
        </w:rPr>
        <w:t xml:space="preserve">1) пятьдесят процентов от установленной суммы - в течение тридцати календарных дней с даты объявления налогоплательщика победителем конкурса или подписания протокола прямых переговоров по предоставлению права недропользования в соответствии с </w:t>
      </w:r>
      <w:hyperlink r:id="rId3504" w:history="1">
        <w:r>
          <w:rPr>
            <w:rStyle w:val="a3"/>
          </w:rPr>
          <w:t>законодательством</w:t>
        </w:r>
      </w:hyperlink>
      <w:r>
        <w:rPr>
          <w:rStyle w:val="s0"/>
        </w:rPr>
        <w:t xml:space="preserve"> Республики Казахстан о недрах и недропользовании;</w:t>
      </w:r>
    </w:p>
    <w:p w:rsidR="00000000" w:rsidRDefault="008B2134">
      <w:pPr>
        <w:ind w:firstLine="400"/>
        <w:jc w:val="both"/>
      </w:pPr>
      <w:r>
        <w:rPr>
          <w:rStyle w:val="s0"/>
        </w:rPr>
        <w:t>2) пятьдесят процентов от установленной суммы - не позднее тридцати календарных дней с даты вступления в силу контракта на недропольз</w:t>
      </w:r>
      <w:r>
        <w:rPr>
          <w:rStyle w:val="s0"/>
        </w:rPr>
        <w:t>ование.</w:t>
      </w:r>
    </w:p>
    <w:p w:rsidR="00000000" w:rsidRDefault="008B2134">
      <w:pPr>
        <w:ind w:firstLine="400"/>
        <w:jc w:val="both"/>
      </w:pPr>
      <w:r>
        <w:rPr>
          <w:rStyle w:val="s0"/>
        </w:rPr>
        <w:t> </w:t>
      </w:r>
    </w:p>
    <w:p w:rsidR="00000000" w:rsidRDefault="008B2134">
      <w:pPr>
        <w:ind w:left="1200" w:hanging="800"/>
        <w:jc w:val="both"/>
      </w:pPr>
      <w:bookmarkStart w:id="548" w:name="SUB3160000"/>
      <w:bookmarkEnd w:id="548"/>
      <w:r>
        <w:rPr>
          <w:rStyle w:val="s1"/>
        </w:rPr>
        <w:t>Статья 316. Налоговая декларация</w:t>
      </w:r>
    </w:p>
    <w:p w:rsidR="00000000" w:rsidRDefault="008B2134">
      <w:pPr>
        <w:ind w:firstLine="400"/>
        <w:jc w:val="both"/>
      </w:pPr>
      <w:hyperlink r:id="rId3505" w:history="1">
        <w:r>
          <w:rPr>
            <w:rStyle w:val="a3"/>
          </w:rPr>
          <w:t>Декларация по подписному бонусу</w:t>
        </w:r>
      </w:hyperlink>
      <w:r>
        <w:rPr>
          <w:rStyle w:val="s0"/>
        </w:rPr>
        <w:t xml:space="preserve"> представляется недропользователем в налоговый орган по месту нахождения до 15 числа второго месяца, следующего за</w:t>
      </w:r>
      <w:r>
        <w:rPr>
          <w:rStyle w:val="s0"/>
        </w:rPr>
        <w:t xml:space="preserve"> месяцем, в котором наступил срок уплаты.</w:t>
      </w:r>
    </w:p>
    <w:p w:rsidR="00000000" w:rsidRDefault="008B2134">
      <w:pPr>
        <w:ind w:firstLine="400"/>
        <w:jc w:val="both"/>
      </w:pPr>
      <w:r>
        <w:t> </w:t>
      </w:r>
    </w:p>
    <w:p w:rsidR="00000000" w:rsidRDefault="008B2134">
      <w:pPr>
        <w:jc w:val="center"/>
      </w:pPr>
      <w:r>
        <w:rPr>
          <w:rStyle w:val="s1"/>
        </w:rPr>
        <w:t> </w:t>
      </w:r>
    </w:p>
    <w:p w:rsidR="00000000" w:rsidRDefault="008B2134">
      <w:pPr>
        <w:jc w:val="center"/>
      </w:pPr>
      <w:bookmarkStart w:id="549" w:name="SUB3170000"/>
      <w:bookmarkEnd w:id="549"/>
      <w:r>
        <w:rPr>
          <w:rStyle w:val="s1"/>
        </w:rPr>
        <w:t>§ 2. Бонус коммерческого обнаружения</w:t>
      </w:r>
    </w:p>
    <w:p w:rsidR="00000000" w:rsidRDefault="008B2134">
      <w:pPr>
        <w:jc w:val="center"/>
      </w:pPr>
      <w:r>
        <w:t> </w:t>
      </w:r>
    </w:p>
    <w:p w:rsidR="00000000" w:rsidRDefault="008B2134">
      <w:pPr>
        <w:jc w:val="both"/>
      </w:pPr>
      <w:r>
        <w:t> </w:t>
      </w:r>
    </w:p>
    <w:p w:rsidR="00000000" w:rsidRDefault="008B2134">
      <w:pPr>
        <w:jc w:val="both"/>
      </w:pPr>
      <w:r>
        <w:rPr>
          <w:rStyle w:val="s3"/>
        </w:rPr>
        <w:t xml:space="preserve">Статья 317 изложена в редакции </w:t>
      </w:r>
      <w:hyperlink r:id="rId3506" w:anchor="sub_id=3107" w:history="1">
        <w:r>
          <w:rPr>
            <w:rStyle w:val="a3"/>
            <w:i/>
            <w:iCs/>
            <w:bdr w:val="none" w:sz="0" w:space="0" w:color="auto" w:frame="1"/>
          </w:rPr>
          <w:t>Закона</w:t>
        </w:r>
      </w:hyperlink>
      <w:r>
        <w:rPr>
          <w:rStyle w:val="s3"/>
        </w:rPr>
        <w:t xml:space="preserve"> РК от 16.11.09 г. № 200-IV (введено в действие с </w:t>
      </w:r>
      <w:r>
        <w:rPr>
          <w:rStyle w:val="s3"/>
        </w:rPr>
        <w:t>1 января 2010 г.) (</w:t>
      </w:r>
      <w:hyperlink r:id="rId3507" w:anchor="sub_id=317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317. Общие положения</w:t>
      </w:r>
    </w:p>
    <w:p w:rsidR="00000000" w:rsidRDefault="008B2134">
      <w:pPr>
        <w:jc w:val="both"/>
      </w:pPr>
      <w:bookmarkStart w:id="550" w:name="SUB3170100"/>
      <w:bookmarkEnd w:id="550"/>
      <w:r>
        <w:rPr>
          <w:rStyle w:val="s3"/>
        </w:rPr>
        <w:t xml:space="preserve">Пункт 1 изложен в редакции </w:t>
      </w:r>
      <w:hyperlink r:id="rId3508" w:anchor="sub_id=31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509" w:anchor="sub_id=317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Бонус коммерческого обнаружения уплачивается недропользователем в рамках контра</w:t>
      </w:r>
      <w:r>
        <w:rPr>
          <w:rStyle w:val="s0"/>
        </w:rPr>
        <w:t>ктов на добычу полезных ископаемых и (или) на совмещенную разведку и добычу за каждое коммерческое обнаружение полезных ископаемых на контрактной территории, в том числе за обнаружение в ходе проведения дополнительной разведки месторождений.</w:t>
      </w:r>
    </w:p>
    <w:p w:rsidR="00000000" w:rsidRDefault="008B2134">
      <w:pPr>
        <w:ind w:firstLine="400"/>
        <w:jc w:val="both"/>
      </w:pPr>
      <w:r>
        <w:rPr>
          <w:rStyle w:val="s0"/>
        </w:rPr>
        <w:t>2. По контракт</w:t>
      </w:r>
      <w:r>
        <w:rPr>
          <w:rStyle w:val="s0"/>
        </w:rPr>
        <w:t>ам на проведение разведки месторождений полезных ископаемых, не предусматривающим последующей их добычи, бонус коммерческого обнаружения не уплачивается.</w:t>
      </w:r>
    </w:p>
    <w:p w:rsidR="00000000" w:rsidRDefault="008B2134">
      <w:pPr>
        <w:ind w:firstLine="400"/>
        <w:jc w:val="both"/>
      </w:pPr>
      <w:r>
        <w:t> </w:t>
      </w:r>
    </w:p>
    <w:p w:rsidR="00000000" w:rsidRDefault="008B2134">
      <w:pPr>
        <w:ind w:left="1200" w:hanging="800"/>
        <w:jc w:val="both"/>
      </w:pPr>
      <w:bookmarkStart w:id="551" w:name="SUB3180000"/>
      <w:bookmarkEnd w:id="551"/>
      <w:r>
        <w:rPr>
          <w:rStyle w:val="s1"/>
        </w:rPr>
        <w:t>Статья 318. Плательщики</w:t>
      </w:r>
    </w:p>
    <w:p w:rsidR="00000000" w:rsidRDefault="008B2134">
      <w:pPr>
        <w:ind w:firstLine="400"/>
        <w:jc w:val="both"/>
      </w:pPr>
      <w:r>
        <w:rPr>
          <w:rStyle w:val="s0"/>
        </w:rPr>
        <w:t>Плательщиками бонуса коммерческого обнаружения являются недропользователи, о</w:t>
      </w:r>
      <w:r>
        <w:rPr>
          <w:rStyle w:val="s0"/>
        </w:rPr>
        <w:t>бъявившие о коммерческом обнаружении полезных ископаемых на контрактной территории при проведении операций по недропользованию в рамках заключенных контрактов на недропользование.</w:t>
      </w:r>
    </w:p>
    <w:p w:rsidR="00000000" w:rsidRDefault="008B2134">
      <w:pPr>
        <w:ind w:firstLine="400"/>
        <w:jc w:val="both"/>
      </w:pPr>
      <w:r>
        <w:t> </w:t>
      </w:r>
    </w:p>
    <w:p w:rsidR="00000000" w:rsidRDefault="008B2134">
      <w:pPr>
        <w:jc w:val="both"/>
      </w:pPr>
      <w:bookmarkStart w:id="552" w:name="SUB3190000"/>
      <w:bookmarkEnd w:id="552"/>
      <w:r>
        <w:rPr>
          <w:rStyle w:val="s3"/>
        </w:rPr>
        <w:t xml:space="preserve">Статья 319 изложена в редакции </w:t>
      </w:r>
      <w:hyperlink r:id="rId3510" w:anchor="sub_id=31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511" w:anchor="sub_id=319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319. Объект обложения</w:t>
      </w:r>
    </w:p>
    <w:p w:rsidR="00000000" w:rsidRDefault="008B2134">
      <w:pPr>
        <w:ind w:firstLine="400"/>
        <w:jc w:val="both"/>
      </w:pPr>
      <w:r>
        <w:rPr>
          <w:rStyle w:val="s0"/>
        </w:rPr>
        <w:t>1. Объектом обложения бонусом коммерческого обнаружения является физический объем запасов полезных ископаемых, который утвержден уполномоченным для этих целей государственным органом на данной контрактной территории.</w:t>
      </w:r>
    </w:p>
    <w:p w:rsidR="00000000" w:rsidRDefault="008B2134">
      <w:pPr>
        <w:ind w:firstLine="400"/>
        <w:jc w:val="both"/>
      </w:pPr>
      <w:r>
        <w:rPr>
          <w:rStyle w:val="s0"/>
        </w:rPr>
        <w:t>2. По контрактам на добычу полезных иск</w:t>
      </w:r>
      <w:r>
        <w:rPr>
          <w:rStyle w:val="s0"/>
        </w:rPr>
        <w:t>опаемых, заключенным в период с 1 января 2009 года в рамках исключительного права на получение права недропользования на добычу в связи с коммерческим обнаружением на основании контракта на разведку, объект обложения определяется при каждом коммерческом об</w:t>
      </w:r>
      <w:r>
        <w:rPr>
          <w:rStyle w:val="s0"/>
        </w:rPr>
        <w:t>наружении:</w:t>
      </w:r>
    </w:p>
    <w:p w:rsidR="00000000" w:rsidRDefault="008B2134">
      <w:pPr>
        <w:ind w:firstLine="400"/>
        <w:jc w:val="both"/>
      </w:pPr>
      <w:r>
        <w:rPr>
          <w:rStyle w:val="s0"/>
        </w:rPr>
        <w:t>1) ранее объявленном данным недропользователем на соответствующей контрактной территории в рамках контракта на разведку;</w:t>
      </w:r>
    </w:p>
    <w:p w:rsidR="00000000" w:rsidRDefault="008B2134">
      <w:pPr>
        <w:ind w:firstLine="400"/>
        <w:jc w:val="both"/>
      </w:pPr>
      <w:r>
        <w:rPr>
          <w:rStyle w:val="s0"/>
        </w:rPr>
        <w:t>2) в ходе проведения дополнительной разведки месторождения как 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w:t>
      </w:r>
      <w:r>
        <w:rPr>
          <w:rStyle w:val="s0"/>
        </w:rPr>
        <w:t>ческого обнаружения.</w:t>
      </w:r>
    </w:p>
    <w:p w:rsidR="00000000" w:rsidRDefault="008B2134">
      <w:pPr>
        <w:ind w:firstLine="400"/>
        <w:jc w:val="both"/>
      </w:pPr>
      <w:r>
        <w:rPr>
          <w:rStyle w:val="s0"/>
        </w:rPr>
        <w:t>3. По контрактам на добычу полезных ископаемых, заключенным в период с 1 января 2009 года, по которым на момент их заключения запасы полезных ископаемых числятся на государственном балансе и подтверждены экспертным заключением уполномо</w:t>
      </w:r>
      <w:r>
        <w:rPr>
          <w:rStyle w:val="s0"/>
        </w:rPr>
        <w:t>ченного для этих целей государственного органа, объект обложения определяется при каждом коммерческом обнаружении:</w:t>
      </w:r>
    </w:p>
    <w:p w:rsidR="00000000" w:rsidRDefault="008B2134">
      <w:pPr>
        <w:ind w:firstLine="400"/>
        <w:jc w:val="both"/>
      </w:pPr>
      <w:r>
        <w:rPr>
          <w:rStyle w:val="s0"/>
        </w:rPr>
        <w:t>1) в ходе проведения дополнительной разведки месторождения как положительная разница между физическим объемом утверждаемых запасов полезных и</w:t>
      </w:r>
      <w:r>
        <w:rPr>
          <w:rStyle w:val="s0"/>
        </w:rPr>
        <w:t>скопаемых и физическим объемом запасов полезных ископаемых, числящихся на государственном балансе и подтвержденных экспертным заключением уполномоченного для этих целей государственного органа на момент заключения такого контракта;</w:t>
      </w:r>
    </w:p>
    <w:p w:rsidR="00000000" w:rsidRDefault="008B2134">
      <w:pPr>
        <w:ind w:firstLine="400"/>
        <w:jc w:val="both"/>
      </w:pPr>
      <w:r>
        <w:rPr>
          <w:rStyle w:val="s0"/>
        </w:rPr>
        <w:t>2) в ходе проведения доп</w:t>
      </w:r>
      <w:r>
        <w:rPr>
          <w:rStyle w:val="s0"/>
        </w:rPr>
        <w:t>олнительной разведки месторождения как 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обнаружения в со</w:t>
      </w:r>
      <w:r>
        <w:rPr>
          <w:rStyle w:val="s0"/>
        </w:rPr>
        <w:t>ответствии с настоящим Кодексом.</w:t>
      </w:r>
    </w:p>
    <w:p w:rsidR="00000000" w:rsidRDefault="008B2134">
      <w:pPr>
        <w:ind w:firstLine="400"/>
        <w:jc w:val="both"/>
      </w:pPr>
      <w:r>
        <w:rPr>
          <w:rStyle w:val="s0"/>
        </w:rPr>
        <w:t>4. По контрактам на добычу полезных ископаемых, заключенным в период до 1 января 2009 года, по которым на момент их заключения запасы полезных ископаемых числятся на государственном балансе и подтверждены экспертным заключе</w:t>
      </w:r>
      <w:r>
        <w:rPr>
          <w:rStyle w:val="s0"/>
        </w:rPr>
        <w:t>нием уполномоченного для этих целей государственного органа, объект обложения определяется при каждом коммерческом обнаружении:</w:t>
      </w:r>
    </w:p>
    <w:p w:rsidR="00000000" w:rsidRDefault="008B2134">
      <w:pPr>
        <w:ind w:firstLine="400"/>
        <w:jc w:val="both"/>
      </w:pPr>
      <w:r>
        <w:rPr>
          <w:rStyle w:val="s0"/>
        </w:rPr>
        <w:t>1) в ходе проведения дополнительной разведки месторождения как положительная разница между физическим объемом утверждаемых запас</w:t>
      </w:r>
      <w:r>
        <w:rPr>
          <w:rStyle w:val="s0"/>
        </w:rPr>
        <w:t>ов полезных ископаемых и физическим объемом запасов полезных ископаемых, числящихся на государственном балансе и подтвержденных экспертным заключением уполномоченного для этих целей государственного органа по состоянию на 1 января 2009 года;</w:t>
      </w:r>
    </w:p>
    <w:p w:rsidR="00000000" w:rsidRDefault="008B2134">
      <w:pPr>
        <w:ind w:firstLine="400"/>
        <w:jc w:val="both"/>
      </w:pPr>
      <w:r>
        <w:rPr>
          <w:rStyle w:val="s0"/>
        </w:rPr>
        <w:t>2) в ходе пров</w:t>
      </w:r>
      <w:r>
        <w:rPr>
          <w:rStyle w:val="s0"/>
        </w:rPr>
        <w:t>едения дополнительной разведки месторождения как 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w:t>
      </w:r>
      <w:r>
        <w:rPr>
          <w:rStyle w:val="s0"/>
        </w:rPr>
        <w:t>жения в соответствии с настоящим Кодексом.</w:t>
      </w:r>
    </w:p>
    <w:p w:rsidR="00000000" w:rsidRDefault="008B2134">
      <w:pPr>
        <w:ind w:firstLine="400"/>
        <w:jc w:val="both"/>
      </w:pPr>
      <w:r>
        <w:rPr>
          <w:rStyle w:val="s0"/>
        </w:rPr>
        <w:t>5. По контрактам на совмещенную разведку и добычу объект обложения определяется при каждом коммерческом обнаружении, объявленном недропользователем на контрактной территории, в том числе за обнаружение в ходе пров</w:t>
      </w:r>
      <w:r>
        <w:rPr>
          <w:rStyle w:val="s0"/>
        </w:rPr>
        <w:t>едения дополнительной разведки месторождений как 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w:t>
      </w:r>
      <w:r>
        <w:rPr>
          <w:rStyle w:val="s0"/>
        </w:rPr>
        <w:t>жения.</w:t>
      </w:r>
    </w:p>
    <w:p w:rsidR="00000000" w:rsidRDefault="008B2134">
      <w:pPr>
        <w:ind w:firstLine="400"/>
        <w:jc w:val="both"/>
      </w:pPr>
      <w:r>
        <w:rPr>
          <w:rStyle w:val="s0"/>
        </w:rPr>
        <w:t xml:space="preserve">Для целей настоящей статьи и </w:t>
      </w:r>
      <w:hyperlink w:anchor="sub3200000" w:history="1">
        <w:r>
          <w:rPr>
            <w:rStyle w:val="a3"/>
          </w:rPr>
          <w:t>статей 320</w:t>
        </w:r>
      </w:hyperlink>
      <w:r>
        <w:rPr>
          <w:rStyle w:val="s0"/>
        </w:rPr>
        <w:t xml:space="preserve"> и </w:t>
      </w:r>
      <w:hyperlink w:anchor="sub3230000" w:history="1">
        <w:r>
          <w:rPr>
            <w:rStyle w:val="a3"/>
          </w:rPr>
          <w:t>323</w:t>
        </w:r>
      </w:hyperlink>
      <w:r>
        <w:rPr>
          <w:rStyle w:val="s0"/>
        </w:rPr>
        <w:t xml:space="preserve"> настоящего Кодекса запасы полезных ископаемых по углеводородному сырью означают извлекаемые запасы полезных ископаемых.</w:t>
      </w:r>
    </w:p>
    <w:p w:rsidR="00000000" w:rsidRDefault="008B2134">
      <w:pPr>
        <w:ind w:firstLine="400"/>
        <w:jc w:val="both"/>
      </w:pPr>
      <w:r>
        <w:t> </w:t>
      </w:r>
    </w:p>
    <w:p w:rsidR="00000000" w:rsidRDefault="008B2134">
      <w:pPr>
        <w:jc w:val="both"/>
      </w:pPr>
      <w:bookmarkStart w:id="553" w:name="SUB3200000"/>
      <w:bookmarkEnd w:id="553"/>
      <w:r>
        <w:rPr>
          <w:rStyle w:val="s3"/>
        </w:rPr>
        <w:t>Статья 320 изло</w:t>
      </w:r>
      <w:r>
        <w:rPr>
          <w:rStyle w:val="s3"/>
        </w:rPr>
        <w:t xml:space="preserve">жена в редакции </w:t>
      </w:r>
      <w:hyperlink r:id="rId3512" w:anchor="sub_id=310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513" w:anchor="sub_id=3200000" w:history="1">
        <w:r>
          <w:rPr>
            <w:rStyle w:val="a3"/>
            <w:i/>
            <w:iCs/>
            <w:bdr w:val="none" w:sz="0" w:space="0" w:color="auto" w:frame="1"/>
          </w:rPr>
          <w:t>см. стар. ред.</w:t>
        </w:r>
      </w:hyperlink>
      <w:r>
        <w:rPr>
          <w:rStyle w:val="s3"/>
        </w:rPr>
        <w:t xml:space="preserve">); внесены изменения в соответствии с </w:t>
      </w:r>
      <w:hyperlink r:id="rId3514" w:anchor="sub_id=320"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515" w:anchor="sub_id=320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320. Налоговая база</w:t>
      </w:r>
    </w:p>
    <w:p w:rsidR="00000000" w:rsidRDefault="008B2134">
      <w:pPr>
        <w:ind w:firstLine="400"/>
        <w:jc w:val="both"/>
      </w:pPr>
      <w:r>
        <w:rPr>
          <w:rStyle w:val="s0"/>
        </w:rPr>
        <w:t>Налоговой базой для исчисления бонуса коммерческого обнаружения является стоимость объема запасов полезных ископаемых, утвержденного уполномоченным для этих целей государствен</w:t>
      </w:r>
      <w:r>
        <w:rPr>
          <w:rStyle w:val="s0"/>
        </w:rPr>
        <w:t>ным органом.</w:t>
      </w:r>
    </w:p>
    <w:p w:rsidR="00000000" w:rsidRDefault="008B2134">
      <w:pPr>
        <w:ind w:firstLine="400"/>
        <w:jc w:val="both"/>
      </w:pPr>
      <w:r>
        <w:rPr>
          <w:rStyle w:val="s0"/>
        </w:rPr>
        <w:t>В целях исчисления бонуса коммерческого обнаружения стоимость объема запасов полезных ископаемых определяется на дату, предшествующую дате уплаты бонуса коммерческого обнаружения, в следующем порядке:</w:t>
      </w:r>
    </w:p>
    <w:p w:rsidR="00000000" w:rsidRDefault="008B2134">
      <w:pPr>
        <w:ind w:firstLine="400"/>
        <w:jc w:val="both"/>
      </w:pPr>
      <w:r>
        <w:rPr>
          <w:rStyle w:val="s0"/>
        </w:rPr>
        <w:t xml:space="preserve">1) для сырой нефти, газового конденсата и </w:t>
      </w:r>
      <w:r>
        <w:rPr>
          <w:rStyle w:val="s0"/>
        </w:rPr>
        <w:t xml:space="preserve">природного газа - исходя из среднеарифметического значения котировки цены сырой нефти, газового конденсата и природного газа в иностранной валюте в соответствии со </w:t>
      </w:r>
      <w:hyperlink w:anchor="sub3340000" w:history="1">
        <w:r>
          <w:rPr>
            <w:rStyle w:val="a3"/>
          </w:rPr>
          <w:t>статьей 334</w:t>
        </w:r>
      </w:hyperlink>
      <w:r>
        <w:rPr>
          <w:rStyle w:val="s0"/>
        </w:rPr>
        <w:t xml:space="preserve"> настоящего Кодекса на день, предшествующий дню </w:t>
      </w:r>
      <w:r>
        <w:rPr>
          <w:rStyle w:val="s0"/>
        </w:rPr>
        <w:t>уплаты бонуса коммерческого обнаружения, с применением рыночного курса обмена тенге к соответствующей иностранной валюте, установленного на дату уплаты бонуса коммерческого обнаружения. При этом для определения стоимости сырой нефти и газового конденсата и</w:t>
      </w:r>
      <w:r>
        <w:rPr>
          <w:rStyle w:val="s0"/>
        </w:rPr>
        <w:t xml:space="preserve">спользуется среднеарифметическое значение котировок цены стандартного сорта сырой нефти, указанного в </w:t>
      </w:r>
      <w:hyperlink w:anchor="sub3340300" w:history="1">
        <w:r>
          <w:rPr>
            <w:rStyle w:val="a3"/>
          </w:rPr>
          <w:t>пункте 3 статьи 334</w:t>
        </w:r>
      </w:hyperlink>
      <w:r>
        <w:rPr>
          <w:rStyle w:val="s0"/>
        </w:rPr>
        <w:t xml:space="preserve"> настоящего Кодекса, значение которых на указанную дату является максимальным;</w:t>
      </w:r>
    </w:p>
    <w:p w:rsidR="00000000" w:rsidRDefault="008B2134">
      <w:pPr>
        <w:ind w:firstLine="400"/>
        <w:jc w:val="both"/>
      </w:pPr>
      <w:r>
        <w:rPr>
          <w:rStyle w:val="s0"/>
        </w:rPr>
        <w:t xml:space="preserve">2) для полезных ископаемых, указанных в </w:t>
      </w:r>
      <w:hyperlink w:anchor="sub3380201" w:history="1">
        <w:r>
          <w:rPr>
            <w:rStyle w:val="a3"/>
          </w:rPr>
          <w:t>подпунктах 1) и 2) пункта 2 статьи 338</w:t>
        </w:r>
      </w:hyperlink>
      <w:r>
        <w:rPr>
          <w:rStyle w:val="s0"/>
        </w:rPr>
        <w:t xml:space="preserve"> настоящего Кодекса, - исходя из среднеарифметического значения котировок цены полезного ископаемого в иностранной валюте в соответствии со стать</w:t>
      </w:r>
      <w:r>
        <w:rPr>
          <w:rStyle w:val="s0"/>
        </w:rPr>
        <w:t>ей 338 настоящего Кодекса на день, предшествующий дню уплаты бонуса коммерческого обнаружения, с применением рыночного курса обмена тенге к соответствующей иностранной валюте, установленного на дату уплаты бонуса коммерческого обнаружения.</w:t>
      </w:r>
    </w:p>
    <w:p w:rsidR="00000000" w:rsidRDefault="008B2134">
      <w:pPr>
        <w:ind w:firstLine="400"/>
        <w:jc w:val="both"/>
      </w:pPr>
      <w:r>
        <w:rPr>
          <w:rStyle w:val="s0"/>
        </w:rPr>
        <w:t xml:space="preserve">В случае, когда </w:t>
      </w:r>
      <w:r>
        <w:rPr>
          <w:rStyle w:val="s0"/>
        </w:rPr>
        <w:t>на день, предшествующий дню уплаты бонуса коммерческого обнаружения, не опубликованы официальные котировки цен на соответствующие виды полезных ископаемых, используются официальные котировки цен последнего дня, за который ранее были опубликованы такие коти</w:t>
      </w:r>
      <w:r>
        <w:rPr>
          <w:rStyle w:val="s0"/>
        </w:rPr>
        <w:t>ровки цен.</w:t>
      </w:r>
    </w:p>
    <w:p w:rsidR="00000000" w:rsidRDefault="008B2134">
      <w:pPr>
        <w:ind w:firstLine="400"/>
        <w:jc w:val="both"/>
      </w:pPr>
      <w:r>
        <w:rPr>
          <w:rStyle w:val="s0"/>
        </w:rPr>
        <w:t xml:space="preserve">Для полезных ископаемых, за исключением сырой нефти, газового конденсата, природного газа и полезных ископаемых, которые котируются на Лондонской бирже металлов или Лондонской бирже драгоценных металлов, стоимость запасов определяется исходя из </w:t>
      </w:r>
      <w:r>
        <w:rPr>
          <w:rStyle w:val="s0"/>
        </w:rPr>
        <w:t>суммы плановых затрат на добычу, указанных в утвержденном уполномоченным для этих целей государственным органом Республики Казахстан технико-экономическом обосновании контракта, увеличенных на 20 процентов.</w:t>
      </w:r>
    </w:p>
    <w:p w:rsidR="00000000" w:rsidRDefault="008B2134">
      <w:pPr>
        <w:ind w:firstLine="400"/>
        <w:jc w:val="both"/>
      </w:pPr>
      <w:r>
        <w:t> </w:t>
      </w:r>
    </w:p>
    <w:p w:rsidR="00000000" w:rsidRDefault="008B2134">
      <w:pPr>
        <w:ind w:left="1200" w:hanging="800"/>
        <w:jc w:val="both"/>
      </w:pPr>
      <w:bookmarkStart w:id="554" w:name="SUB3210000"/>
      <w:bookmarkEnd w:id="554"/>
      <w:r>
        <w:rPr>
          <w:rStyle w:val="s1"/>
        </w:rPr>
        <w:t>Статья 321. Порядок исчисления бонуса коммерчес</w:t>
      </w:r>
      <w:r>
        <w:rPr>
          <w:rStyle w:val="s1"/>
        </w:rPr>
        <w:t>кого обнаружения</w:t>
      </w:r>
    </w:p>
    <w:p w:rsidR="00000000" w:rsidRDefault="008B2134">
      <w:pPr>
        <w:ind w:firstLine="400"/>
        <w:jc w:val="both"/>
      </w:pPr>
      <w:r>
        <w:rPr>
          <w:rStyle w:val="s0"/>
        </w:rPr>
        <w:t>Сумма бонуса коммерческого обнаружения определяется исходя из объекта обложения, налоговой базы и ставки.</w:t>
      </w:r>
    </w:p>
    <w:p w:rsidR="00000000" w:rsidRDefault="008B2134">
      <w:pPr>
        <w:ind w:firstLine="400"/>
        <w:jc w:val="both"/>
      </w:pPr>
      <w:r>
        <w:t> </w:t>
      </w:r>
    </w:p>
    <w:p w:rsidR="00000000" w:rsidRDefault="008B2134">
      <w:pPr>
        <w:ind w:left="1200" w:hanging="800"/>
        <w:jc w:val="both"/>
      </w:pPr>
      <w:bookmarkStart w:id="555" w:name="SUB3220000"/>
      <w:bookmarkEnd w:id="555"/>
      <w:r>
        <w:rPr>
          <w:rStyle w:val="s1"/>
        </w:rPr>
        <w:t>Статья 322. Ставка бонуса коммерческого обнаружения</w:t>
      </w:r>
    </w:p>
    <w:p w:rsidR="00000000" w:rsidRDefault="008B2134">
      <w:pPr>
        <w:ind w:firstLine="400"/>
        <w:jc w:val="both"/>
      </w:pPr>
      <w:r>
        <w:rPr>
          <w:rStyle w:val="s0"/>
        </w:rPr>
        <w:t>Бонус коммерческого обнаружения уплачивается по ставке 0,1 процента от налогово</w:t>
      </w:r>
      <w:r>
        <w:rPr>
          <w:rStyle w:val="s0"/>
        </w:rPr>
        <w:t>й базы.</w:t>
      </w:r>
    </w:p>
    <w:p w:rsidR="00000000" w:rsidRDefault="008B2134">
      <w:pPr>
        <w:ind w:firstLine="400"/>
        <w:jc w:val="both"/>
      </w:pPr>
      <w:r>
        <w:t> </w:t>
      </w:r>
    </w:p>
    <w:p w:rsidR="00000000" w:rsidRDefault="008B2134">
      <w:pPr>
        <w:jc w:val="both"/>
      </w:pPr>
      <w:bookmarkStart w:id="556" w:name="SUB3230000"/>
      <w:bookmarkEnd w:id="556"/>
      <w:r>
        <w:rPr>
          <w:rStyle w:val="s3"/>
        </w:rPr>
        <w:t xml:space="preserve">Статья 323 изложена в редакции </w:t>
      </w:r>
      <w:hyperlink r:id="rId3516" w:anchor="sub_id=310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517" w:anchor="sub_id=323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323. Сроки уплаты бонуса коммерческого обнаружения</w:t>
      </w:r>
    </w:p>
    <w:p w:rsidR="00000000" w:rsidRDefault="008B2134">
      <w:pPr>
        <w:ind w:firstLine="400"/>
        <w:jc w:val="both"/>
      </w:pPr>
      <w:r>
        <w:rPr>
          <w:rStyle w:val="s0"/>
        </w:rPr>
        <w:t>Бонус коммерческого обнаружения уплачивается в бюджет по месту нахождения налогоплательщика в сле</w:t>
      </w:r>
      <w:r>
        <w:rPr>
          <w:rStyle w:val="s0"/>
        </w:rPr>
        <w:t>дующие сроки:</w:t>
      </w:r>
    </w:p>
    <w:p w:rsidR="00000000" w:rsidRDefault="008B2134">
      <w:pPr>
        <w:ind w:firstLine="400"/>
        <w:jc w:val="both"/>
      </w:pPr>
      <w:r>
        <w:rPr>
          <w:rStyle w:val="s0"/>
        </w:rPr>
        <w:t xml:space="preserve">1) не позднее 90 дней с даты заключения контракта на добычу полезных ископаемых в случаях, установленных </w:t>
      </w:r>
      <w:hyperlink w:anchor="sub3170100" w:history="1">
        <w:r>
          <w:rPr>
            <w:rStyle w:val="a3"/>
          </w:rPr>
          <w:t>подпунктом 1) пункта 1 статьи 317</w:t>
        </w:r>
      </w:hyperlink>
      <w:r>
        <w:rPr>
          <w:rStyle w:val="s0"/>
        </w:rPr>
        <w:t xml:space="preserve"> настоящего Кодекса;</w:t>
      </w:r>
    </w:p>
    <w:p w:rsidR="00000000" w:rsidRDefault="008B2134">
      <w:pPr>
        <w:jc w:val="both"/>
      </w:pPr>
      <w:r>
        <w:rPr>
          <w:rStyle w:val="s3"/>
        </w:rPr>
        <w:t xml:space="preserve">Подпункт 2 изложен в редакции </w:t>
      </w:r>
      <w:hyperlink r:id="rId3518" w:anchor="sub_id=32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519" w:anchor="sub_id=323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не позднее 90 кале</w:t>
      </w:r>
      <w:r>
        <w:rPr>
          <w:rStyle w:val="s0"/>
        </w:rPr>
        <w:t>ндарных дней со дня утверждения уполномоченным для этих целей государственным органом Республики Казахстан дополнительных объемов запасов полезных ископаемых на месторождении - при обнаружении полезных ископаемых в ходе проведения дополнительной разведки м</w:t>
      </w:r>
      <w:r>
        <w:rPr>
          <w:rStyle w:val="s0"/>
        </w:rPr>
        <w:t>есторождений;</w:t>
      </w:r>
    </w:p>
    <w:p w:rsidR="00000000" w:rsidRDefault="008B2134">
      <w:pPr>
        <w:jc w:val="both"/>
      </w:pPr>
      <w:r>
        <w:rPr>
          <w:rStyle w:val="s3"/>
        </w:rPr>
        <w:t xml:space="preserve">Подпункт 3 изложен в редакции </w:t>
      </w:r>
      <w:hyperlink r:id="rId3520" w:anchor="sub_id=32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521" w:anchor="sub_id=323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не позднее 90 календарных дней со дня утверждения уполномоченным для этих целей государственным органом Республики Казахстан запасов полезных ископаемых на месторождении по контракту на совмещенную разведку и д</w:t>
      </w:r>
      <w:r>
        <w:rPr>
          <w:rStyle w:val="s0"/>
        </w:rPr>
        <w:t>обычу.</w:t>
      </w:r>
    </w:p>
    <w:p w:rsidR="00000000" w:rsidRDefault="008B2134">
      <w:pPr>
        <w:ind w:firstLine="400"/>
        <w:jc w:val="both"/>
      </w:pPr>
      <w:r>
        <w:t> </w:t>
      </w:r>
    </w:p>
    <w:p w:rsidR="00000000" w:rsidRDefault="008B2134">
      <w:pPr>
        <w:ind w:left="1200" w:hanging="800"/>
        <w:jc w:val="both"/>
      </w:pPr>
      <w:bookmarkStart w:id="557" w:name="SUB3240000"/>
      <w:bookmarkEnd w:id="557"/>
      <w:r>
        <w:rPr>
          <w:rStyle w:val="s1"/>
        </w:rPr>
        <w:t>Статья 324. Налоговая декларация</w:t>
      </w:r>
    </w:p>
    <w:p w:rsidR="00000000" w:rsidRDefault="008B2134">
      <w:pPr>
        <w:ind w:firstLine="400"/>
        <w:jc w:val="both"/>
      </w:pPr>
      <w:hyperlink r:id="rId3522" w:history="1">
        <w:r>
          <w:rPr>
            <w:rStyle w:val="a3"/>
          </w:rPr>
          <w:t>Декларация по бонусу коммерческого обнаружения</w:t>
        </w:r>
      </w:hyperlink>
      <w:r>
        <w:rPr>
          <w:rStyle w:val="s0"/>
        </w:rPr>
        <w:t xml:space="preserve"> </w:t>
      </w:r>
      <w:r>
        <w:rPr>
          <w:rStyle w:val="s0"/>
        </w:rPr>
        <w:t>представляется недропользователем в налоговый орган по месту нахождения до 15 числа второго месяца, следующего за месяцем, в котором наступил срок уплаты.</w:t>
      </w:r>
    </w:p>
    <w:p w:rsidR="00000000" w:rsidRDefault="008B2134">
      <w:pPr>
        <w:pStyle w:val="a5"/>
        <w:spacing w:before="0" w:beforeAutospacing="0" w:after="0" w:afterAutospacing="0"/>
        <w:ind w:firstLine="709"/>
        <w:jc w:val="both"/>
      </w:pPr>
      <w:r>
        <w:t> </w:t>
      </w:r>
    </w:p>
    <w:p w:rsidR="00000000" w:rsidRDefault="008B2134">
      <w:pPr>
        <w:jc w:val="center"/>
      </w:pPr>
      <w:r>
        <w:t> </w:t>
      </w:r>
    </w:p>
    <w:p w:rsidR="00000000" w:rsidRDefault="008B2134">
      <w:pPr>
        <w:jc w:val="center"/>
      </w:pPr>
      <w:bookmarkStart w:id="558" w:name="SUB3250000"/>
      <w:bookmarkEnd w:id="558"/>
      <w:r>
        <w:rPr>
          <w:rStyle w:val="s1"/>
        </w:rPr>
        <w:t>Глава 44. ПЛАТЕЖ ПО ВОЗМЕЩЕНИЮ ИСТОРИЧЕСКИХ ЗАТРАТ</w:t>
      </w:r>
    </w:p>
    <w:p w:rsidR="00000000" w:rsidRDefault="008B2134">
      <w:pPr>
        <w:jc w:val="center"/>
      </w:pPr>
      <w:r>
        <w:rPr>
          <w:rStyle w:val="s1"/>
        </w:rPr>
        <w:t> </w:t>
      </w:r>
    </w:p>
    <w:p w:rsidR="00000000" w:rsidRDefault="008B2134">
      <w:pPr>
        <w:jc w:val="both"/>
      </w:pPr>
      <w:r>
        <w:t> </w:t>
      </w:r>
    </w:p>
    <w:p w:rsidR="00000000" w:rsidRDefault="008B2134">
      <w:pPr>
        <w:jc w:val="both"/>
      </w:pPr>
      <w:r>
        <w:rPr>
          <w:rStyle w:val="s3"/>
        </w:rPr>
        <w:t>В статью 325 внесены изменения в соответст</w:t>
      </w:r>
      <w:r>
        <w:rPr>
          <w:rStyle w:val="s3"/>
        </w:rPr>
        <w:t xml:space="preserve">вии с </w:t>
      </w:r>
      <w:hyperlink r:id="rId3523" w:anchor="sub_id=310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524" w:anchor="sub_id=32500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8B2134">
      <w:pPr>
        <w:ind w:left="1200" w:hanging="800"/>
        <w:jc w:val="both"/>
      </w:pPr>
      <w:r>
        <w:rPr>
          <w:rStyle w:val="s1"/>
        </w:rPr>
        <w:t xml:space="preserve">Статья 325. Общие положения </w:t>
      </w:r>
    </w:p>
    <w:p w:rsidR="00000000" w:rsidRDefault="008B2134">
      <w:pPr>
        <w:ind w:firstLine="400"/>
        <w:jc w:val="both"/>
      </w:pPr>
      <w:r>
        <w:rPr>
          <w:rStyle w:val="s0"/>
        </w:rPr>
        <w:t>Платеж по возмещению исторических затрат является фиксированным платежом недропользователя по возмещению суммарных затрат, понесенных государством на геологическое изучение контрактной территории и разведку месторожден</w:t>
      </w:r>
      <w:r>
        <w:rPr>
          <w:rStyle w:val="s0"/>
        </w:rPr>
        <w:t>ий до заключения контакта на недропользование.</w:t>
      </w:r>
    </w:p>
    <w:p w:rsidR="00000000" w:rsidRDefault="008B2134">
      <w:pPr>
        <w:ind w:firstLine="400"/>
        <w:jc w:val="both"/>
      </w:pPr>
      <w:r>
        <w:t> </w:t>
      </w:r>
    </w:p>
    <w:p w:rsidR="00000000" w:rsidRDefault="008B2134">
      <w:pPr>
        <w:jc w:val="both"/>
      </w:pPr>
      <w:bookmarkStart w:id="559" w:name="SUB3260000"/>
      <w:bookmarkEnd w:id="559"/>
      <w:r>
        <w:rPr>
          <w:rStyle w:val="s3"/>
        </w:rPr>
        <w:t xml:space="preserve">В статью 326 внесены изменения в соответствии с </w:t>
      </w:r>
      <w:hyperlink r:id="rId3525" w:anchor="sub_id=310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526" w:anchor="sub_id=326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326. Плательщики</w:t>
      </w:r>
    </w:p>
    <w:p w:rsidR="00000000" w:rsidRDefault="008B2134">
      <w:pPr>
        <w:ind w:firstLine="400"/>
        <w:jc w:val="both"/>
      </w:pPr>
      <w:r>
        <w:rPr>
          <w:rStyle w:val="s0"/>
        </w:rPr>
        <w:t>Плательщиками платежа по возмещению исторических затрат являются недропользователи, заключившие контракты на недропользование в поря</w:t>
      </w:r>
      <w:r>
        <w:rPr>
          <w:rStyle w:val="s0"/>
        </w:rPr>
        <w:t>дке, установленном законодательством Республики Казахстан, по месторождениям полезных ископаемых, по которым государство понесло затраты на геологическое изучение контрактной территории и разведку месторождений до заключения контрактов.</w:t>
      </w:r>
    </w:p>
    <w:p w:rsidR="00000000" w:rsidRDefault="008B2134">
      <w:pPr>
        <w:ind w:firstLine="400"/>
        <w:jc w:val="both"/>
      </w:pPr>
      <w:r>
        <w:t> </w:t>
      </w:r>
    </w:p>
    <w:p w:rsidR="00000000" w:rsidRDefault="008B2134">
      <w:pPr>
        <w:ind w:left="1200" w:hanging="800"/>
        <w:jc w:val="both"/>
      </w:pPr>
      <w:bookmarkStart w:id="560" w:name="SUB3270000"/>
      <w:bookmarkEnd w:id="560"/>
      <w:r>
        <w:rPr>
          <w:rStyle w:val="s1"/>
        </w:rPr>
        <w:t>Статья 327. Порядок установления платежа по возмещению исторических затрат</w:t>
      </w:r>
    </w:p>
    <w:p w:rsidR="00000000" w:rsidRDefault="008B2134">
      <w:pPr>
        <w:jc w:val="both"/>
      </w:pPr>
      <w:r>
        <w:rPr>
          <w:rStyle w:val="s3"/>
        </w:rPr>
        <w:t xml:space="preserve">В пункт 1 внесены изменения в соответствии с </w:t>
      </w:r>
      <w:hyperlink r:id="rId3527" w:anchor="sub_id=3109" w:history="1">
        <w:r>
          <w:rPr>
            <w:rStyle w:val="a3"/>
            <w:i/>
            <w:iCs/>
            <w:bdr w:val="none" w:sz="0" w:space="0" w:color="auto" w:frame="1"/>
          </w:rPr>
          <w:t>Законом</w:t>
        </w:r>
      </w:hyperlink>
      <w:r>
        <w:rPr>
          <w:rStyle w:val="s3"/>
        </w:rPr>
        <w:t xml:space="preserve"> РК от 16.11.09 г. № 200-IV (введены в действие</w:t>
      </w:r>
      <w:r>
        <w:rPr>
          <w:rStyle w:val="s3"/>
        </w:rPr>
        <w:t xml:space="preserve"> с 1 января 2010 г.) (</w:t>
      </w:r>
      <w:hyperlink r:id="rId3528" w:anchor="sub_id=32701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Сумма исторических затрат, понесенных государством на геологическое изучение контрактной территории и разведку месторождений, расс</w:t>
      </w:r>
      <w:r>
        <w:rPr>
          <w:rStyle w:val="s0"/>
        </w:rPr>
        <w:t xml:space="preserve">читывается уполномоченным для этих целей государственным органом в порядке, установленном законодательством Республики Казахстан, и уплачивается в бюджет в соответствии с положениями настоящей статьи. </w:t>
      </w:r>
    </w:p>
    <w:p w:rsidR="00000000" w:rsidRDefault="008B2134">
      <w:pPr>
        <w:ind w:firstLine="400"/>
        <w:jc w:val="both"/>
      </w:pPr>
      <w:r>
        <w:rPr>
          <w:rStyle w:val="s0"/>
        </w:rPr>
        <w:t>Часть суммы исторических затрат в соответствии с закон</w:t>
      </w:r>
      <w:r>
        <w:rPr>
          <w:rStyle w:val="s0"/>
        </w:rPr>
        <w:t xml:space="preserve">одательством Республики Казахстан о недрах и недропользовании подлежит уплате в бюджет в виде платы за приобретение геологической информации, находящейся в государственной собственности. </w:t>
      </w:r>
    </w:p>
    <w:p w:rsidR="00000000" w:rsidRDefault="008B2134">
      <w:pPr>
        <w:ind w:firstLine="400"/>
        <w:jc w:val="both"/>
      </w:pPr>
      <w:r>
        <w:rPr>
          <w:rStyle w:val="s0"/>
        </w:rPr>
        <w:t xml:space="preserve">Оставшаяся часть суммы исторических затрат подлежит уплате в бюджет </w:t>
      </w:r>
      <w:r>
        <w:rPr>
          <w:rStyle w:val="s0"/>
        </w:rPr>
        <w:t>в виде платежа по возмещению исторических затрат.</w:t>
      </w:r>
    </w:p>
    <w:p w:rsidR="00000000" w:rsidRDefault="008B2134">
      <w:pPr>
        <w:jc w:val="both"/>
      </w:pPr>
      <w:r>
        <w:rPr>
          <w:rStyle w:val="s3"/>
        </w:rPr>
        <w:t xml:space="preserve">В пункт 2 внесены изменения в соответствии с </w:t>
      </w:r>
      <w:hyperlink r:id="rId3529" w:anchor="sub_id=327" w:history="1">
        <w:r>
          <w:rPr>
            <w:rStyle w:val="a3"/>
            <w:i/>
            <w:iCs/>
            <w:bdr w:val="none" w:sz="0" w:space="0" w:color="auto" w:frame="1"/>
          </w:rPr>
          <w:t>Законом</w:t>
        </w:r>
      </w:hyperlink>
      <w:r>
        <w:rPr>
          <w:rStyle w:val="s3"/>
        </w:rPr>
        <w:t xml:space="preserve"> РК от 30.12.09 г. № 234-IV (действовали с 1 января 2009 г. по 31 декабря</w:t>
      </w:r>
      <w:r>
        <w:rPr>
          <w:rStyle w:val="s3"/>
        </w:rPr>
        <w:t xml:space="preserve"> 2009 г.) (</w:t>
      </w:r>
      <w:hyperlink r:id="rId3530" w:anchor="sub_id=3270200" w:history="1">
        <w:r>
          <w:rPr>
            <w:rStyle w:val="a3"/>
            <w:i/>
            <w:iCs/>
            <w:bdr w:val="none" w:sz="0" w:space="0" w:color="auto" w:frame="1"/>
          </w:rPr>
          <w:t>см. стар. ред.</w:t>
        </w:r>
      </w:hyperlink>
      <w:r>
        <w:rPr>
          <w:rStyle w:val="s3"/>
        </w:rPr>
        <w:t xml:space="preserve">); изложен в редакции </w:t>
      </w:r>
      <w:hyperlink r:id="rId3531" w:anchor="sub_id=3109"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3532" w:anchor="sub_id=327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Обязательство по уплате в бюджет платежа по возмещению исторических затрат возникает</w:t>
      </w:r>
      <w:r>
        <w:rPr>
          <w:rStyle w:val="s0"/>
        </w:rPr>
        <w:t xml:space="preserve"> с даты заключения соглашения о конфиденциальности между недропользователем и уполномоченным государственным органом по изучению и использованию недр, а по контрактам на недропользование, включая соглашения о разделе продукции, заключенным до 1 января 2009</w:t>
      </w:r>
      <w:r>
        <w:rPr>
          <w:rStyle w:val="s0"/>
        </w:rPr>
        <w:t xml:space="preserve"> года, по которым по состоянию на 1 января 2009 года не заключены соответствующие соглашения о конфиденциальности, но должны быть заключены по условиям контракта на недропользование, - с даты заключения соглашения о конфиденциальности с уполномоченным госу</w:t>
      </w:r>
      <w:r>
        <w:rPr>
          <w:rStyle w:val="s0"/>
        </w:rPr>
        <w:t>дарственным органом, определяющим размер исторических затрат.</w:t>
      </w:r>
    </w:p>
    <w:p w:rsidR="00000000" w:rsidRDefault="008B2134">
      <w:pPr>
        <w:ind w:firstLine="400"/>
        <w:jc w:val="both"/>
      </w:pPr>
      <w:r>
        <w:t> </w:t>
      </w:r>
    </w:p>
    <w:p w:rsidR="00000000" w:rsidRDefault="008B2134">
      <w:pPr>
        <w:jc w:val="both"/>
      </w:pPr>
      <w:bookmarkStart w:id="561" w:name="SUB3280000"/>
      <w:bookmarkEnd w:id="561"/>
      <w:r>
        <w:rPr>
          <w:rStyle w:val="s3"/>
        </w:rPr>
        <w:t xml:space="preserve">Статья 328 изложена в редакции </w:t>
      </w:r>
      <w:hyperlink r:id="rId3533" w:anchor="sub_id=328" w:history="1">
        <w:r>
          <w:rPr>
            <w:rStyle w:val="a3"/>
            <w:i/>
            <w:iCs/>
            <w:bdr w:val="none" w:sz="0" w:space="0" w:color="auto" w:frame="1"/>
          </w:rPr>
          <w:t>Закона</w:t>
        </w:r>
      </w:hyperlink>
      <w:r>
        <w:rPr>
          <w:rStyle w:val="s3"/>
        </w:rPr>
        <w:t xml:space="preserve"> РК от 30.12.09 г. № 234-IV (действовала с 1 января 2009 г. по 31 декабря </w:t>
      </w:r>
      <w:r>
        <w:rPr>
          <w:rStyle w:val="s3"/>
        </w:rPr>
        <w:t>2009 г.) (</w:t>
      </w:r>
      <w:hyperlink r:id="rId3534" w:anchor="sub_id=3280000" w:history="1">
        <w:r>
          <w:rPr>
            <w:rStyle w:val="a3"/>
            <w:i/>
            <w:iCs/>
            <w:bdr w:val="none" w:sz="0" w:space="0" w:color="auto" w:frame="1"/>
          </w:rPr>
          <w:t>см. стар. ред.</w:t>
        </w:r>
      </w:hyperlink>
      <w:r>
        <w:rPr>
          <w:rStyle w:val="s3"/>
        </w:rPr>
        <w:t xml:space="preserve">); </w:t>
      </w:r>
      <w:hyperlink r:id="rId3535" w:anchor="sub_id=3110" w:history="1">
        <w:r>
          <w:rPr>
            <w:rStyle w:val="a3"/>
            <w:i/>
            <w:iCs/>
            <w:bdr w:val="none" w:sz="0" w:space="0" w:color="auto" w:frame="1"/>
          </w:rPr>
          <w:t>Закона</w:t>
        </w:r>
      </w:hyperlink>
      <w:r>
        <w:rPr>
          <w:rStyle w:val="s3"/>
        </w:rPr>
        <w:t xml:space="preserve"> РК от 16.11.09 г. № 200-IV (введено в действие с 1 янва</w:t>
      </w:r>
      <w:r>
        <w:rPr>
          <w:rStyle w:val="s3"/>
        </w:rPr>
        <w:t>ря 2010 г.) (</w:t>
      </w:r>
      <w:hyperlink r:id="rId3536" w:anchor="sub_id=328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328. Порядок и сроки уплаты</w:t>
      </w:r>
    </w:p>
    <w:p w:rsidR="00000000" w:rsidRDefault="008B2134">
      <w:pPr>
        <w:ind w:firstLine="400"/>
        <w:jc w:val="both"/>
      </w:pPr>
      <w:r>
        <w:rPr>
          <w:rStyle w:val="s0"/>
        </w:rPr>
        <w:t xml:space="preserve">1. Платеж по возмещению исторических затрат, понесенных государством на геологическое изучение контрактной </w:t>
      </w:r>
      <w:r>
        <w:rPr>
          <w:rStyle w:val="s0"/>
        </w:rPr>
        <w:t>территории и разведку месторождений, уплачивается недропользователем в бюджет по месту нахождения с начала этапа добычи после коммерческого обнаружения в следующем порядке:</w:t>
      </w:r>
    </w:p>
    <w:p w:rsidR="00000000" w:rsidRDefault="008B2134">
      <w:pPr>
        <w:ind w:firstLine="400"/>
        <w:jc w:val="both"/>
      </w:pPr>
      <w:r>
        <w:rPr>
          <w:rStyle w:val="s0"/>
        </w:rPr>
        <w:t>1) если общий размер платежа по возмещению исторических затрат, понесенных государс</w:t>
      </w:r>
      <w:r>
        <w:rPr>
          <w:rStyle w:val="s0"/>
        </w:rPr>
        <w:t xml:space="preserve">твом на геологическое изучение контрактной территории и разведку месторождений, составляет сумму, равную или менее 10000-кратного размера </w:t>
      </w:r>
      <w:hyperlink r:id="rId3537" w:history="1">
        <w:r>
          <w:rPr>
            <w:rStyle w:val="a3"/>
          </w:rPr>
          <w:t>месячного расчетного показателя</w:t>
        </w:r>
      </w:hyperlink>
      <w:r>
        <w:rPr>
          <w:rStyle w:val="s0"/>
        </w:rPr>
        <w:t>, установленного законо</w:t>
      </w:r>
      <w:r>
        <w:rPr>
          <w:rStyle w:val="s0"/>
        </w:rPr>
        <w:t>м о республиканском бюджете и действующего на дату заключения соглашения о конфиденциальности, платеж по возмещению исторических затрат уплачивается не позднее 10 апреля года, следующего за годом, в котором недропользователь приступил к добыче полезных иск</w:t>
      </w:r>
      <w:r>
        <w:rPr>
          <w:rStyle w:val="s0"/>
        </w:rPr>
        <w:t>опаемых.</w:t>
      </w:r>
    </w:p>
    <w:p w:rsidR="00000000" w:rsidRDefault="008B2134">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исторических затр</w:t>
      </w:r>
      <w:r>
        <w:rPr>
          <w:rStyle w:val="s0"/>
        </w:rPr>
        <w:t>ат составляет сумму, равную или менее 10000-кратного размера месячного расчетного показателя, установленного на 1 января 2009 года законом о республиканском бюджете, платеж по возмещению исторических затрат уплачивается не позднее 10 апреля 2010 года;</w:t>
      </w:r>
    </w:p>
    <w:p w:rsidR="00000000" w:rsidRDefault="008B2134">
      <w:pPr>
        <w:ind w:firstLine="400"/>
        <w:jc w:val="both"/>
      </w:pPr>
      <w:r>
        <w:rPr>
          <w:rStyle w:val="s0"/>
        </w:rPr>
        <w:t>2) е</w:t>
      </w:r>
      <w:r>
        <w:rPr>
          <w:rStyle w:val="s0"/>
        </w:rPr>
        <w:t xml:space="preserve">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превышающую 10000-кратный размер </w:t>
      </w:r>
      <w:hyperlink r:id="rId3538"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заключения соглашения о конфиденциальности, платеж по возмещению исторических затрат уплачивается недропользователем ежеквартально не</w:t>
      </w:r>
      <w:r>
        <w:rPr>
          <w:rStyle w:val="s0"/>
        </w:rPr>
        <w:t xml:space="preserve"> позднее 25 числа второго месяца, следующего за отчетным кварталом, равными долями в течение периода продолжительностью не более десяти лет в сумме, эквивалентной сумме не менее 2500-кратного размера </w:t>
      </w:r>
      <w:hyperlink r:id="rId3539"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заключения соглашения о конфиденциальности, за исключением суммы последней доли, которая может быть менее суммы, эквивалентной сумме 2500-кратн</w:t>
      </w:r>
      <w:r>
        <w:rPr>
          <w:rStyle w:val="s0"/>
        </w:rPr>
        <w:t>ого размера месячного расчетного показателя, установленного законом о республиканском бюджете и действующего на дату заключения соглашения о конфиденциальности.</w:t>
      </w:r>
    </w:p>
    <w:p w:rsidR="00000000" w:rsidRDefault="008B2134">
      <w:pPr>
        <w:ind w:firstLine="400"/>
        <w:jc w:val="both"/>
      </w:pPr>
      <w:r>
        <w:rPr>
          <w:rStyle w:val="s0"/>
        </w:rPr>
        <w:t>По контрактам на недропользование, заключенным до 1 января 2009 года, по которым недропользоват</w:t>
      </w:r>
      <w:r>
        <w:rPr>
          <w:rStyle w:val="s0"/>
        </w:rPr>
        <w:t>ель приступил к добыче полезных ископаемых до 1 января 2009 года, если невозмещенная в бюджет по состоянию на 1 января 2009 года сумма исторических затрат составляет сумму, превышающую 10000-кратный размер месячного расчетного показателя, установленного на</w:t>
      </w:r>
      <w:r>
        <w:rPr>
          <w:rStyle w:val="s0"/>
        </w:rPr>
        <w:t xml:space="preserve"> 1 января 2009 года законом о республиканском бюджете, платеж по возмещению исторических затрат уплачивается недропользователем ежеквартально не позднее 25 числа второго месяца, следующего за отчетным кварталом, равными долями в течение периода продолжител</w:t>
      </w:r>
      <w:r>
        <w:rPr>
          <w:rStyle w:val="s0"/>
        </w:rPr>
        <w:t>ьностью не более десяти лет в сумме, эквивалентной сумме не менее 2500-кратного размера месячного расчетного показателя, установленного на 1 января 2009 года законом о республиканском бюджете, за исключением суммы последней доли, которая может быть менее с</w:t>
      </w:r>
      <w:r>
        <w:rPr>
          <w:rStyle w:val="s0"/>
        </w:rPr>
        <w:t>уммы, эквивалентной сумме 2500-кратного размера месячного расчетного показателя, установленного на 1 января 2009 года законом о республиканском бюджете.</w:t>
      </w:r>
    </w:p>
    <w:p w:rsidR="00000000" w:rsidRDefault="008B2134">
      <w:pPr>
        <w:ind w:firstLine="400"/>
        <w:jc w:val="both"/>
      </w:pPr>
      <w:r>
        <w:rPr>
          <w:rStyle w:val="s0"/>
        </w:rPr>
        <w:t>2. Если сумма исторических затрат, понесенных государством на геологическое изучение контрактной террит</w:t>
      </w:r>
      <w:r>
        <w:rPr>
          <w:rStyle w:val="s0"/>
        </w:rPr>
        <w:t>ории и разведку месторождений, установлена уполномоченным для этих целей государственным органом Республики Казахстан в иностранной валюте, то:</w:t>
      </w:r>
    </w:p>
    <w:p w:rsidR="00000000" w:rsidRDefault="008B2134">
      <w:pPr>
        <w:ind w:firstLine="400"/>
        <w:jc w:val="both"/>
      </w:pPr>
      <w:r>
        <w:rPr>
          <w:rStyle w:val="s0"/>
        </w:rPr>
        <w:t>1) в целях определения общего размера платежа в тенге для установления порядка уплаты платежа в соответствии с н</w:t>
      </w:r>
      <w:r>
        <w:rPr>
          <w:rStyle w:val="s0"/>
        </w:rPr>
        <w:t>астоящей статьей сумма исторических затрат, рассчитанная уполномоченным для этих целей государственным органом Республики Казахстан, пересчитывается в тенге по рыночному курсу обмена валюты, установленному на первое число отчетного квартала, в котором недр</w:t>
      </w:r>
      <w:r>
        <w:rPr>
          <w:rStyle w:val="s0"/>
        </w:rPr>
        <w:t>опользователем была начата добыча после коммерческого обнаружения, а 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не возмещенная в бюджет по</w:t>
      </w:r>
      <w:r>
        <w:rPr>
          <w:rStyle w:val="s0"/>
        </w:rPr>
        <w:t xml:space="preserve"> состоянию на 1 января 2009 года, - пересчитывается в тенге по рыночному курсу обмена валюты, установленному на 1 января 2009 года;</w:t>
      </w:r>
    </w:p>
    <w:p w:rsidR="00000000" w:rsidRDefault="008B2134">
      <w:pPr>
        <w:ind w:firstLine="400"/>
        <w:jc w:val="both"/>
      </w:pPr>
      <w:r>
        <w:rPr>
          <w:rStyle w:val="s0"/>
        </w:rPr>
        <w:t>2) в целях равномерного распределения невозмещенной в бюджет суммы исторических затрат в иностранной валюте на суммы ежеквар</w:t>
      </w:r>
      <w:r>
        <w:rPr>
          <w:rStyle w:val="s0"/>
        </w:rPr>
        <w:t>тальных платежей, подлежащие уплате в соответствии с подпунктом 2) пункта 1 настоящей статьи, указанная сумма исторических затрат пересчитывается на начало каждого календарного года в тенге по рыночному курсу обмена валюты, установленному на 1 января таког</w:t>
      </w:r>
      <w:r>
        <w:rPr>
          <w:rStyle w:val="s0"/>
        </w:rPr>
        <w:t>о календарного года.</w:t>
      </w:r>
    </w:p>
    <w:p w:rsidR="00000000" w:rsidRDefault="008B2134">
      <w:pPr>
        <w:ind w:firstLine="400"/>
        <w:jc w:val="both"/>
      </w:pPr>
      <w:r>
        <w:rPr>
          <w:rStyle w:val="s0"/>
        </w:rPr>
        <w:t>3. По контрактам на проведение разведки месторождений полезных ископаемых, не предусматривающим последующей их добычи, платеж по возмещению исторических затрат не уплачивается.</w:t>
      </w:r>
    </w:p>
    <w:p w:rsidR="00000000" w:rsidRDefault="008B2134">
      <w:pPr>
        <w:ind w:firstLine="400"/>
        <w:jc w:val="both"/>
      </w:pPr>
      <w:r>
        <w:t> </w:t>
      </w:r>
    </w:p>
    <w:p w:rsidR="00000000" w:rsidRDefault="008B2134">
      <w:pPr>
        <w:jc w:val="both"/>
      </w:pPr>
      <w:bookmarkStart w:id="562" w:name="SUB3290000"/>
      <w:bookmarkEnd w:id="562"/>
      <w:r>
        <w:rPr>
          <w:rStyle w:val="s3"/>
        </w:rPr>
        <w:t xml:space="preserve">Статья 329 изложена в редакции </w:t>
      </w:r>
      <w:hyperlink r:id="rId3540" w:anchor="sub_id=328" w:history="1">
        <w:r>
          <w:rPr>
            <w:rStyle w:val="a3"/>
            <w:i/>
            <w:iCs/>
            <w:bdr w:val="none" w:sz="0" w:space="0" w:color="auto" w:frame="1"/>
          </w:rPr>
          <w:t>Закона</w:t>
        </w:r>
      </w:hyperlink>
      <w:r>
        <w:rPr>
          <w:rStyle w:val="s3"/>
        </w:rPr>
        <w:t xml:space="preserve"> РК от 30.12.09 г. № 234-IV (действовала с 1 января 2009 г. по 31 декабря 2009 г.) (</w:t>
      </w:r>
      <w:hyperlink r:id="rId3541" w:anchor="sub_id=3290000" w:history="1">
        <w:r>
          <w:rPr>
            <w:rStyle w:val="a3"/>
            <w:i/>
            <w:iCs/>
            <w:bdr w:val="none" w:sz="0" w:space="0" w:color="auto" w:frame="1"/>
          </w:rPr>
          <w:t>см. стар. ред.</w:t>
        </w:r>
      </w:hyperlink>
      <w:r>
        <w:rPr>
          <w:rStyle w:val="s3"/>
        </w:rPr>
        <w:t xml:space="preserve">); </w:t>
      </w:r>
      <w:hyperlink r:id="rId3542" w:anchor="sub_id=311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543" w:anchor="sub_id=329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329. Налоговая декларация</w:t>
      </w:r>
    </w:p>
    <w:p w:rsidR="00000000" w:rsidRDefault="008B2134">
      <w:pPr>
        <w:ind w:firstLine="400"/>
        <w:jc w:val="both"/>
      </w:pPr>
      <w:r>
        <w:rPr>
          <w:rStyle w:val="s0"/>
        </w:rPr>
        <w:t xml:space="preserve">1.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равную или менее 10000-кратного размера </w:t>
      </w:r>
      <w:hyperlink r:id="rId3544"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то </w:t>
      </w:r>
      <w:hyperlink r:id="rId3545" w:history="1">
        <w:r>
          <w:rPr>
            <w:rStyle w:val="a3"/>
          </w:rPr>
          <w:t>декларация</w:t>
        </w:r>
      </w:hyperlink>
      <w:r>
        <w:rPr>
          <w:rStyle w:val="s0"/>
        </w:rPr>
        <w:t xml:space="preserve"> представляется недропользователем в налоговый орган по месту нахождения не позднее 31 марта года, следующего за годом, в котором недропользователь приступил к добыче полезных ископаемых.</w:t>
      </w:r>
    </w:p>
    <w:p w:rsidR="00000000" w:rsidRDefault="008B2134">
      <w:pPr>
        <w:ind w:firstLine="400"/>
        <w:jc w:val="both"/>
      </w:pPr>
      <w:r>
        <w:rPr>
          <w:rStyle w:val="s0"/>
        </w:rPr>
        <w:t>По контрактам на недропользова</w:t>
      </w:r>
      <w:r>
        <w:rPr>
          <w:rStyle w:val="s0"/>
        </w:rPr>
        <w:t>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исторических затрат составляет сумму, равную или менее 1</w:t>
      </w:r>
      <w:r>
        <w:rPr>
          <w:rStyle w:val="s0"/>
        </w:rPr>
        <w:t>0000-кратного размера месячного расчетного показателя, установленного на 1 января 2009 года законом о республиканском бюджете, то декларация представляется недропользователем в налоговый орган по месту нахождения не позднее 31 марта 2010 года.</w:t>
      </w:r>
    </w:p>
    <w:p w:rsidR="00000000" w:rsidRDefault="008B2134">
      <w:pPr>
        <w:ind w:firstLine="400"/>
        <w:jc w:val="both"/>
      </w:pPr>
      <w:r>
        <w:rPr>
          <w:rStyle w:val="s0"/>
        </w:rPr>
        <w:t>2.</w:t>
      </w:r>
      <w:r>
        <w:t xml:space="preserve"> </w:t>
      </w:r>
      <w:r>
        <w:rPr>
          <w:rStyle w:val="s0"/>
        </w:rPr>
        <w:t>Если общи</w:t>
      </w:r>
      <w:r>
        <w:rPr>
          <w:rStyle w:val="s0"/>
        </w:rPr>
        <w:t xml:space="preserve">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превышающую 10000-кратный размер </w:t>
      </w:r>
      <w:hyperlink r:id="rId3546"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то декларация представляется недропользователем в налоговый орган по месту нахождения ежекварталь</w:t>
      </w:r>
      <w:r>
        <w:rPr>
          <w:rStyle w:val="s0"/>
        </w:rPr>
        <w:t>но не позднее 15 числа второго месяца, следующего за отчетным кварталом.</w:t>
      </w:r>
    </w:p>
    <w:p w:rsidR="00000000" w:rsidRDefault="008B2134">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w:t>
      </w:r>
      <w:r>
        <w:rPr>
          <w:rStyle w:val="s0"/>
        </w:rPr>
        <w:t>юджет по состоянию на 1 января 2009 года сумма исторических затрат составляет сумму, превышающую 10000-кратный размер месячного расчетного показателя, установленного на 1 января 2009 года законом о республиканском бюджете, то декларация представляется недр</w:t>
      </w:r>
      <w:r>
        <w:rPr>
          <w:rStyle w:val="s0"/>
        </w:rPr>
        <w:t>опользователем в налоговый орган по месту нахождения ежеквартально не позднее 15 числа второго месяца, следующего за отчетным кварталом.</w:t>
      </w:r>
    </w:p>
    <w:p w:rsidR="00000000" w:rsidRDefault="008B2134">
      <w:pPr>
        <w:ind w:firstLine="400"/>
        <w:jc w:val="both"/>
      </w:pPr>
      <w:r>
        <w:t> </w:t>
      </w:r>
    </w:p>
    <w:p w:rsidR="00000000" w:rsidRDefault="008B2134">
      <w:pPr>
        <w:jc w:val="center"/>
      </w:pPr>
      <w:bookmarkStart w:id="563" w:name="SUB3300000"/>
      <w:bookmarkEnd w:id="563"/>
      <w:r>
        <w:rPr>
          <w:rStyle w:val="s1"/>
        </w:rPr>
        <w:t>Глава 45. НАЛОГ НА ДОБЫЧУ ПОЛЕЗНЫХ ИСКОПАЕМЫХ</w:t>
      </w:r>
    </w:p>
    <w:p w:rsidR="00000000" w:rsidRDefault="008B2134">
      <w:pPr>
        <w:ind w:firstLine="400"/>
        <w:jc w:val="both"/>
      </w:pPr>
      <w:r>
        <w:t> </w:t>
      </w:r>
    </w:p>
    <w:p w:rsidR="00000000" w:rsidRDefault="008B2134">
      <w:pPr>
        <w:ind w:left="1200" w:hanging="800"/>
        <w:jc w:val="both"/>
      </w:pPr>
      <w:r>
        <w:rPr>
          <w:rStyle w:val="s1"/>
        </w:rPr>
        <w:t xml:space="preserve">Статья 330. Общие положения </w:t>
      </w:r>
    </w:p>
    <w:p w:rsidR="00000000" w:rsidRDefault="008B2134">
      <w:pPr>
        <w:ind w:firstLine="400"/>
        <w:jc w:val="both"/>
      </w:pPr>
      <w:r>
        <w:rPr>
          <w:rStyle w:val="s0"/>
        </w:rPr>
        <w:t xml:space="preserve">1. Налог на добычу полезных ископаемых уплачивается недропользователем отдельно по каждому виду добываемых на территории Республики Казахстан минерального сырья, нефти, подземных вод и лечебных грязей. </w:t>
      </w:r>
    </w:p>
    <w:p w:rsidR="00000000" w:rsidRDefault="008B2134">
      <w:pPr>
        <w:ind w:firstLine="400"/>
        <w:jc w:val="both"/>
      </w:pPr>
      <w:r>
        <w:rPr>
          <w:rStyle w:val="s0"/>
        </w:rPr>
        <w:t>2. Налог на добычу полезных ископаемых уплачивается в</w:t>
      </w:r>
      <w:r>
        <w:rPr>
          <w:rStyle w:val="s0"/>
        </w:rPr>
        <w:t xml:space="preserve"> денежной форме, за исключением случая, предусмотренного пунктом 3 настоящей статьи.</w:t>
      </w:r>
    </w:p>
    <w:p w:rsidR="00000000" w:rsidRDefault="008B2134">
      <w:pPr>
        <w:jc w:val="both"/>
      </w:pPr>
      <w:bookmarkStart w:id="564" w:name="SUB3300300"/>
      <w:bookmarkEnd w:id="564"/>
      <w:r>
        <w:rPr>
          <w:rStyle w:val="s3"/>
        </w:rPr>
        <w:t xml:space="preserve">В пункт 3 внесены изменения в соответствии с </w:t>
      </w:r>
      <w:hyperlink r:id="rId3547" w:anchor="sub_id=330" w:history="1">
        <w:r>
          <w:rPr>
            <w:rStyle w:val="a3"/>
            <w:i/>
            <w:iCs/>
            <w:bdr w:val="none" w:sz="0" w:space="0" w:color="auto" w:frame="1"/>
          </w:rPr>
          <w:t>Законом</w:t>
        </w:r>
      </w:hyperlink>
      <w:r>
        <w:rPr>
          <w:rStyle w:val="s3"/>
        </w:rPr>
        <w:t xml:space="preserve"> РК от 21.07.11 г. № 467-IV </w:t>
      </w:r>
      <w:hyperlink r:id="rId3548"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3549" w:anchor="sub_id=330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В ходе осуществления деятельности по контракту на недр</w:t>
      </w:r>
      <w:r>
        <w:rPr>
          <w:rStyle w:val="s0"/>
        </w:rPr>
        <w:t>опользование денежная форма выплаты налога на добычу полезных ископаемых по решению Правительства Республики Казахстан может быть заменена натуральной формой в порядке, установленном дополнительным соглашением, заключаемым между уполномоченным государствен</w:t>
      </w:r>
      <w:r>
        <w:rPr>
          <w:rStyle w:val="s0"/>
        </w:rPr>
        <w:t>ным органом и недропользователем.</w:t>
      </w:r>
    </w:p>
    <w:p w:rsidR="00000000" w:rsidRDefault="008B2134">
      <w:pPr>
        <w:ind w:firstLine="400"/>
        <w:jc w:val="both"/>
      </w:pPr>
      <w:r>
        <w:rPr>
          <w:rStyle w:val="s0"/>
        </w:rPr>
        <w:t>Порядок уплаты в натуральной форме налога на добычу полезных ископаемых, установленного настоящим Кодексом, а также роялти и доли Республики Казахстан по разделу продукции, установленных контрактами на недропользование, ук</w:t>
      </w:r>
      <w:r>
        <w:rPr>
          <w:rStyle w:val="s0"/>
        </w:rPr>
        <w:t xml:space="preserve">азанными в </w:t>
      </w:r>
      <w:hyperlink w:anchor="sub308010000" w:history="1">
        <w:r>
          <w:rPr>
            <w:rStyle w:val="a3"/>
          </w:rPr>
          <w:t>пункте 1 статьи 308-1</w:t>
        </w:r>
      </w:hyperlink>
      <w:r>
        <w:rPr>
          <w:rStyle w:val="s0"/>
        </w:rPr>
        <w:t xml:space="preserve"> настоящего Кодекса, установлен </w:t>
      </w:r>
      <w:hyperlink w:anchor="sub3460000" w:history="1">
        <w:r>
          <w:rPr>
            <w:rStyle w:val="a3"/>
          </w:rPr>
          <w:t>статьей 346</w:t>
        </w:r>
      </w:hyperlink>
      <w:r>
        <w:rPr>
          <w:rStyle w:val="s0"/>
        </w:rPr>
        <w:t xml:space="preserve"> настоящего Кодекса.</w:t>
      </w:r>
    </w:p>
    <w:p w:rsidR="00000000" w:rsidRDefault="008B2134">
      <w:pPr>
        <w:ind w:firstLine="400"/>
        <w:jc w:val="both"/>
      </w:pPr>
      <w:r>
        <w:rPr>
          <w:rStyle w:val="s0"/>
        </w:rPr>
        <w:t>4. Налог на добычу полезных ископаемых по всем видам добываемых минерального сырья, нефти, подземных вод и лечебных грязей вне зависимости от вида проводимой добычи уплачивается по ставкам и в порядке, которые установлены настоящей главой.</w:t>
      </w:r>
    </w:p>
    <w:p w:rsidR="00000000" w:rsidRDefault="008B2134">
      <w:pPr>
        <w:jc w:val="both"/>
      </w:pPr>
      <w:r>
        <w:rPr>
          <w:rStyle w:val="s3"/>
        </w:rPr>
        <w:t>В пункт 5 внесен</w:t>
      </w:r>
      <w:r>
        <w:rPr>
          <w:rStyle w:val="s3"/>
        </w:rPr>
        <w:t xml:space="preserve">ы изменения в соответствии с </w:t>
      </w:r>
      <w:hyperlink r:id="rId3550" w:anchor="sub_id=700" w:history="1">
        <w:r>
          <w:rPr>
            <w:rStyle w:val="a3"/>
            <w:i/>
            <w:iCs/>
            <w:bdr w:val="none" w:sz="0" w:space="0" w:color="auto" w:frame="1"/>
          </w:rPr>
          <w:t>Законом</w:t>
        </w:r>
      </w:hyperlink>
      <w:r>
        <w:rPr>
          <w:rStyle w:val="s3"/>
        </w:rPr>
        <w:t xml:space="preserve"> РК от 10.07.12 г. № 31-V (</w:t>
      </w:r>
      <w:hyperlink r:id="rId3551" w:anchor="sub_id=330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5. В целях </w:t>
      </w:r>
      <w:r>
        <w:rPr>
          <w:rStyle w:val="s0"/>
        </w:rPr>
        <w:t>исчисления налога на добычу полезных ископаемых из общего объема добытых за налоговый период нефти, подземных вод, лечебных грязей и погашенных запасов полезных ископаемых подлежат исключению объем полезных ископаемых, извлекаемых из состава списанных запа</w:t>
      </w:r>
      <w:r>
        <w:rPr>
          <w:rStyle w:val="s0"/>
        </w:rPr>
        <w:t>сов (возврат потерь) по месторождению, а также объем нефти, минерального сырья, подземных вод и лечебных грязей, переданный для проведения технологического опробования и исследований. Объем нефти, минерального сырья, подземных вод и лечебных грязей, переда</w:t>
      </w:r>
      <w:r>
        <w:rPr>
          <w:rStyle w:val="s0"/>
        </w:rPr>
        <w:t xml:space="preserve">ваемый для технологического опробования и исследований, ограничивается минимальной массой технологических проб, указанных в </w:t>
      </w:r>
      <w:r>
        <w:t>национальных стандартах</w:t>
      </w:r>
      <w:r>
        <w:rPr>
          <w:rStyle w:val="s0"/>
        </w:rPr>
        <w:t xml:space="preserve"> для соответствующих видов (сортов) нефти, минерального сырья, подземных вод и лечебных грязей, и (или) долже</w:t>
      </w:r>
      <w:r>
        <w:rPr>
          <w:rStyle w:val="s0"/>
        </w:rPr>
        <w:t xml:space="preserve">н быть предусмотрен рабочей программой контракта на недропользование. </w:t>
      </w:r>
    </w:p>
    <w:p w:rsidR="00000000" w:rsidRDefault="008B2134">
      <w:pPr>
        <w:ind w:firstLine="400"/>
        <w:jc w:val="both"/>
      </w:pPr>
      <w:r>
        <w:t> </w:t>
      </w:r>
    </w:p>
    <w:p w:rsidR="00000000" w:rsidRDefault="008B2134">
      <w:pPr>
        <w:ind w:left="1200" w:hanging="800"/>
        <w:jc w:val="both"/>
      </w:pPr>
      <w:bookmarkStart w:id="565" w:name="SUB3310000"/>
      <w:bookmarkEnd w:id="565"/>
      <w:r>
        <w:rPr>
          <w:rStyle w:val="s1"/>
        </w:rPr>
        <w:t>Статья 331. Плательщики</w:t>
      </w:r>
    </w:p>
    <w:p w:rsidR="00000000" w:rsidRDefault="008B2134">
      <w:pPr>
        <w:ind w:firstLine="400"/>
        <w:jc w:val="both"/>
      </w:pPr>
      <w:r>
        <w:rPr>
          <w:rStyle w:val="s0"/>
        </w:rPr>
        <w:t>Плательщиками налога на добычу полезных ископаемых являются недропользователи, осуществляющие добычу нефти, минерального сырья, подземных вод и лечебных грязей</w:t>
      </w:r>
      <w:r>
        <w:rPr>
          <w:rStyle w:val="s0"/>
        </w:rPr>
        <w:t>, включая извлечение полезных ископаемых из техногенных минеральных образований в рамках каждого отдельного заключенного контракта на недропользование.</w:t>
      </w:r>
    </w:p>
    <w:p w:rsidR="00000000" w:rsidRDefault="008B2134">
      <w:pPr>
        <w:jc w:val="both"/>
      </w:pPr>
      <w:hyperlink r:id="rId3552"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jc w:val="center"/>
      </w:pPr>
      <w:bookmarkStart w:id="566" w:name="SUB3320000"/>
      <w:bookmarkEnd w:id="566"/>
      <w:r>
        <w:rPr>
          <w:rStyle w:val="s1"/>
        </w:rPr>
        <w:t>§ 1. Налог на добычу полезных ископ</w:t>
      </w:r>
      <w:r>
        <w:rPr>
          <w:rStyle w:val="s1"/>
        </w:rPr>
        <w:t>аемых на нефть</w:t>
      </w:r>
    </w:p>
    <w:p w:rsidR="00000000" w:rsidRDefault="008B2134">
      <w:pPr>
        <w:jc w:val="center"/>
      </w:pPr>
      <w:r>
        <w:t> </w:t>
      </w:r>
    </w:p>
    <w:p w:rsidR="00000000" w:rsidRDefault="008B2134">
      <w:pPr>
        <w:jc w:val="both"/>
      </w:pPr>
      <w:r>
        <w:t> </w:t>
      </w:r>
    </w:p>
    <w:p w:rsidR="00000000" w:rsidRDefault="008B2134">
      <w:pPr>
        <w:jc w:val="both"/>
      </w:pPr>
      <w:r>
        <w:rPr>
          <w:rStyle w:val="s3"/>
        </w:rPr>
        <w:t xml:space="preserve">Статья 332 изложена в редакции </w:t>
      </w:r>
      <w:hyperlink r:id="rId3553" w:anchor="sub_id=311017"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3554" w:anchor="sub_id=332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332. Объект обложения</w:t>
      </w:r>
    </w:p>
    <w:p w:rsidR="00000000" w:rsidRDefault="008B2134">
      <w:pPr>
        <w:ind w:firstLine="400"/>
        <w:jc w:val="both"/>
      </w:pPr>
      <w:r>
        <w:rPr>
          <w:rStyle w:val="s0"/>
        </w:rPr>
        <w:t>1. Объектом обложения налогом на добычу полезных ископаемых является физический объем добытых недропользователем за налоговый период сырой нефти, газового конденсата и приро</w:t>
      </w:r>
      <w:r>
        <w:rPr>
          <w:rStyle w:val="s0"/>
        </w:rPr>
        <w:t>дного газа.</w:t>
      </w:r>
    </w:p>
    <w:p w:rsidR="00000000" w:rsidRDefault="008B2134">
      <w:pPr>
        <w:ind w:firstLine="400"/>
        <w:jc w:val="both"/>
      </w:pPr>
      <w:bookmarkStart w:id="567" w:name="SUB3320200"/>
      <w:bookmarkEnd w:id="567"/>
      <w:r>
        <w:rPr>
          <w:rStyle w:val="s0"/>
        </w:rPr>
        <w:t>2. В целях исчисления налога на добычу полезных ископаемых общий объем добытых недропользователем за налоговый период сырой нефти, газового конденсата и природного газа подразделяется на:</w:t>
      </w:r>
    </w:p>
    <w:p w:rsidR="00000000" w:rsidRDefault="008B2134">
      <w:pPr>
        <w:ind w:firstLine="400"/>
        <w:jc w:val="both"/>
      </w:pPr>
      <w:bookmarkStart w:id="568" w:name="SUB3320201"/>
      <w:bookmarkEnd w:id="568"/>
      <w:r>
        <w:rPr>
          <w:rStyle w:val="s0"/>
        </w:rPr>
        <w:t>1) сырую нефть и газовый конденсат, реализованные для пе</w:t>
      </w:r>
      <w:r>
        <w:rPr>
          <w:rStyle w:val="s0"/>
        </w:rPr>
        <w:t>реработки на нефтеперерабатывающий завод, расположенный на территории Республики Казахстан, - объем сырой нефти, газового конденсата, добытых недропользователем в рамках каждого отдельного контракта на недропользование за налоговый период и реализованных н</w:t>
      </w:r>
      <w:r>
        <w:rPr>
          <w:rStyle w:val="s0"/>
        </w:rPr>
        <w:t>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w:t>
      </w:r>
    </w:p>
    <w:p w:rsidR="00000000" w:rsidRDefault="008B2134">
      <w:pPr>
        <w:ind w:firstLine="400"/>
        <w:jc w:val="both"/>
      </w:pPr>
      <w:bookmarkStart w:id="569" w:name="SUB3320202"/>
      <w:bookmarkEnd w:id="569"/>
      <w:r>
        <w:rPr>
          <w:rStyle w:val="s0"/>
        </w:rPr>
        <w:t>2) сырую нефть и газовый кон</w:t>
      </w:r>
      <w:r>
        <w:rPr>
          <w:rStyle w:val="s0"/>
        </w:rPr>
        <w:t>денсат, переданные для переработки в качестве давальческого сырья на нефтеперерабатывающий завод, расположенный на территории Республики Казахстан, - объем сырой нефти, газового конденсата, добытых недропользователем в рамках каждого отдельного контракта н</w:t>
      </w:r>
      <w:r>
        <w:rPr>
          <w:rStyle w:val="s0"/>
        </w:rPr>
        <w:t>а недропользование за налоговый период и переданных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либо реализованных третьему лицу для последующей передач</w:t>
      </w:r>
      <w:r>
        <w:rPr>
          <w:rStyle w:val="s0"/>
        </w:rPr>
        <w:t>и в качестве давальческого сырья для переработки на нефтеперерабатывающий завод, расположенный на территории Республики Казахстан;</w:t>
      </w:r>
    </w:p>
    <w:p w:rsidR="00000000" w:rsidRDefault="008B2134">
      <w:pPr>
        <w:jc w:val="both"/>
      </w:pPr>
      <w:bookmarkStart w:id="570" w:name="SUB332020201"/>
      <w:bookmarkEnd w:id="570"/>
      <w:r>
        <w:rPr>
          <w:rStyle w:val="s3"/>
        </w:rPr>
        <w:t xml:space="preserve">Пункт дополнен подпунктом 2-1 в соответствии с </w:t>
      </w:r>
      <w:hyperlink r:id="rId3555" w:anchor="sub_id=307" w:history="1">
        <w:r>
          <w:rPr>
            <w:rStyle w:val="a3"/>
            <w:i/>
            <w:iCs/>
            <w:bdr w:val="none" w:sz="0" w:space="0" w:color="auto" w:frame="1"/>
          </w:rPr>
          <w:t>Законом</w:t>
        </w:r>
      </w:hyperlink>
      <w:r>
        <w:rPr>
          <w:rStyle w:val="s3"/>
        </w:rPr>
        <w:t xml:space="preserve"> РК от 22.06.12 г. № 21-V (действуют до 1 января 2015 г.) </w:t>
      </w:r>
    </w:p>
    <w:p w:rsidR="00000000" w:rsidRDefault="008B2134">
      <w:pPr>
        <w:ind w:firstLine="400"/>
        <w:jc w:val="both"/>
      </w:pPr>
      <w:r>
        <w:rPr>
          <w:rStyle w:val="s0"/>
        </w:rPr>
        <w:t>2-1) сырую нефть, переданную для переработки в рамках таможенной процедуры переработки вне таможенной территории, - объем сырой нефти, добытой недропользователем в рамках каждого отдельно</w:t>
      </w:r>
      <w:r>
        <w:rPr>
          <w:rStyle w:val="s0"/>
        </w:rPr>
        <w:t>го контракта на недропользование за налоговый период и переданной недропользователем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w:t>
      </w:r>
      <w:r>
        <w:rPr>
          <w:rStyle w:val="s0"/>
        </w:rPr>
        <w:t>нодательством Республики Казахстан на нефтеперерабатывающий завод, расположенный за пределами территории Таможенного союза, либо реализованной третьему лицу для последующей передачи для переработки в рамках таможенной процедуры переработки вне таможенной т</w:t>
      </w:r>
      <w:r>
        <w:rPr>
          <w:rStyle w:val="s0"/>
        </w:rPr>
        <w:t>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w:t>
      </w:r>
    </w:p>
    <w:p w:rsidR="00000000" w:rsidRDefault="008B2134">
      <w:pPr>
        <w:ind w:firstLine="400"/>
        <w:jc w:val="both"/>
      </w:pPr>
      <w:r>
        <w:rPr>
          <w:rStyle w:val="s0"/>
        </w:rPr>
        <w:t xml:space="preserve">Для целей настоящего подпункта </w:t>
      </w:r>
      <w:hyperlink r:id="rId3556" w:history="1">
        <w:r>
          <w:rPr>
            <w:rStyle w:val="a3"/>
          </w:rPr>
          <w:t>перечень</w:t>
        </w:r>
      </w:hyperlink>
      <w:r>
        <w:rPr>
          <w:rStyle w:val="s0"/>
        </w:rPr>
        <w:t xml:space="preserve"> </w:t>
      </w:r>
      <w:r>
        <w:rPr>
          <w:rStyle w:val="s0"/>
        </w:rPr>
        <w:t>недропользователей, осуществляющих передачу сырой нефти для переработки на нефтеперерабатывающий завод, расположенный за пределами территории Таможенного союза, либо реализацию третьему лицу для последующей передачи для переработки в рамках таможенной проц</w:t>
      </w:r>
      <w:r>
        <w:rPr>
          <w:rStyle w:val="s0"/>
        </w:rPr>
        <w:t xml:space="preserve">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 </w:t>
      </w:r>
      <w:r>
        <w:rPr>
          <w:rStyle w:val="s0"/>
        </w:rPr>
        <w:t>а также перечень нефтеперерабатывающих заводов, расположенных за пределами территории Таможенного союза, и их условия переработки сырой нефти утверждаются уполномоченным органом в области нефти и газа.</w:t>
      </w:r>
    </w:p>
    <w:p w:rsidR="00000000" w:rsidRDefault="008B2134">
      <w:pPr>
        <w:ind w:firstLine="400"/>
        <w:jc w:val="both"/>
      </w:pPr>
      <w:r>
        <w:rPr>
          <w:rStyle w:val="s0"/>
        </w:rPr>
        <w:t>В случае, если после завершения таможенной процедуры п</w:t>
      </w:r>
      <w:r>
        <w:rPr>
          <w:rStyle w:val="s0"/>
        </w:rPr>
        <w:t xml:space="preserve">ереработки сырой нефти вне таможенной территории не осуществлен фактический ввоз в Республику Казахстан продуктов ее переработки в объемах, указанных в документе об условиях переработки товаров вне таможенной территории, за исключением </w:t>
      </w:r>
      <w:hyperlink r:id="rId3557" w:history="1">
        <w:r>
          <w:rPr>
            <w:rStyle w:val="a3"/>
          </w:rPr>
          <w:t>продуктов</w:t>
        </w:r>
      </w:hyperlink>
      <w:r>
        <w:rPr>
          <w:rStyle w:val="s0"/>
        </w:rPr>
        <w:t xml:space="preserve">, определенных Правительством Республики Казахстан, вся сырая нефть, переданная для переработки в рамках таможенной процедуры переработки вне таможенной территории, рассматривается для целей исчисления </w:t>
      </w:r>
      <w:r>
        <w:rPr>
          <w:rStyle w:val="s0"/>
        </w:rPr>
        <w:t>налога на добычу полезных ископаемых как товарная сырая нефть;</w:t>
      </w:r>
    </w:p>
    <w:p w:rsidR="00000000" w:rsidRDefault="008B2134">
      <w:pPr>
        <w:ind w:firstLine="400"/>
        <w:jc w:val="both"/>
      </w:pPr>
      <w:r>
        <w:rPr>
          <w:rStyle w:val="s0"/>
        </w:rPr>
        <w:t>3) сырую нефть и газовый конденсат, использованные недропользователем на собственные производственные нужды, - объем сырой нефти и газового конденсата, добытых недропользователем в рамках каждо</w:t>
      </w:r>
      <w:r>
        <w:rPr>
          <w:rStyle w:val="s0"/>
        </w:rPr>
        <w:t>го отдельного контракта на недропользование за налоговый период, использованных на собственные производственные нужды в течение налогового периода;</w:t>
      </w:r>
    </w:p>
    <w:p w:rsidR="00000000" w:rsidRDefault="008B2134">
      <w:pPr>
        <w:ind w:firstLine="400"/>
        <w:jc w:val="both"/>
      </w:pPr>
      <w:r>
        <w:rPr>
          <w:rStyle w:val="s0"/>
        </w:rPr>
        <w:t>4) сырую нефть и газовый конденсат, переданные недропользователем в натуральной форме в счет уплаты налога н</w:t>
      </w:r>
      <w:r>
        <w:rPr>
          <w:rStyle w:val="s0"/>
        </w:rPr>
        <w:t xml:space="preserve">а добычу полезных ископаемых, рентного налога на экспорт, роялти и доли Республики Казахстан по разделу продукции получателю от имени государства в соответствии со </w:t>
      </w:r>
      <w:hyperlink w:anchor="sub3460000" w:history="1">
        <w:r>
          <w:rPr>
            <w:rStyle w:val="a3"/>
          </w:rPr>
          <w:t>статьей 346</w:t>
        </w:r>
      </w:hyperlink>
      <w:r>
        <w:rPr>
          <w:rStyle w:val="s0"/>
        </w:rPr>
        <w:t xml:space="preserve"> настоящего Кодекса;</w:t>
      </w:r>
    </w:p>
    <w:p w:rsidR="00000000" w:rsidRDefault="008B2134">
      <w:pPr>
        <w:jc w:val="both"/>
      </w:pPr>
      <w:r>
        <w:rPr>
          <w:rStyle w:val="s3"/>
        </w:rPr>
        <w:t>В подпункт 5 внесены измене</w:t>
      </w:r>
      <w:r>
        <w:rPr>
          <w:rStyle w:val="s3"/>
        </w:rPr>
        <w:t xml:space="preserve">ния в соответствии с </w:t>
      </w:r>
      <w:hyperlink r:id="rId3558" w:anchor="sub_id=332" w:history="1">
        <w:r>
          <w:rPr>
            <w:rStyle w:val="a3"/>
            <w:i/>
            <w:iCs/>
            <w:bdr w:val="none" w:sz="0" w:space="0" w:color="auto" w:frame="1"/>
          </w:rPr>
          <w:t>Законом</w:t>
        </w:r>
      </w:hyperlink>
      <w:r>
        <w:rPr>
          <w:rStyle w:val="s3"/>
        </w:rPr>
        <w:t xml:space="preserve"> РК от 21.07.11 г. № 467-IV </w:t>
      </w:r>
      <w:hyperlink r:id="rId3559"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560" w:anchor="sub_id=3320205"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природный газ, реализованный на внутреннем рынке Республики Казахстан и (или) использованный на собственные производственные нужды.</w:t>
      </w:r>
    </w:p>
    <w:p w:rsidR="00000000" w:rsidRDefault="008B2134">
      <w:pPr>
        <w:ind w:firstLine="400"/>
        <w:jc w:val="both"/>
      </w:pPr>
      <w:r>
        <w:rPr>
          <w:rStyle w:val="s0"/>
        </w:rPr>
        <w:t>Природным газом, использованным н</w:t>
      </w:r>
      <w:r>
        <w:rPr>
          <w:rStyle w:val="s0"/>
        </w:rPr>
        <w:t>а собственные производственные нужды, признается природный газ:</w:t>
      </w:r>
    </w:p>
    <w:p w:rsidR="00000000" w:rsidRDefault="008B2134">
      <w:pPr>
        <w:ind w:firstLine="400"/>
        <w:jc w:val="both"/>
      </w:pPr>
      <w:r>
        <w:rPr>
          <w:rStyle w:val="s0"/>
        </w:rPr>
        <w:t>использованный недропользователем при проведении операций по недропользованию в качестве топлива при подготовке нефти;</w:t>
      </w:r>
    </w:p>
    <w:p w:rsidR="00000000" w:rsidRDefault="008B2134">
      <w:pPr>
        <w:ind w:firstLine="400"/>
        <w:jc w:val="both"/>
      </w:pPr>
      <w:r>
        <w:rPr>
          <w:rStyle w:val="s0"/>
        </w:rPr>
        <w:t>для котельных производственного и коммунально-бытового назначения;</w:t>
      </w:r>
    </w:p>
    <w:p w:rsidR="00000000" w:rsidRDefault="008B2134">
      <w:pPr>
        <w:ind w:firstLine="400"/>
        <w:jc w:val="both"/>
      </w:pPr>
      <w:r>
        <w:rPr>
          <w:rStyle w:val="s0"/>
        </w:rPr>
        <w:t>для по</w:t>
      </w:r>
      <w:r>
        <w:rPr>
          <w:rStyle w:val="s0"/>
        </w:rPr>
        <w:t>догрева нефти на устье скважин и при транспортировке;</w:t>
      </w:r>
    </w:p>
    <w:p w:rsidR="00000000" w:rsidRDefault="008B2134">
      <w:pPr>
        <w:ind w:firstLine="400"/>
        <w:jc w:val="both"/>
      </w:pPr>
      <w:r>
        <w:rPr>
          <w:rStyle w:val="s0"/>
        </w:rPr>
        <w:t>для выработки электроэнергии;</w:t>
      </w:r>
    </w:p>
    <w:p w:rsidR="00000000" w:rsidRDefault="008B2134">
      <w:pPr>
        <w:ind w:firstLine="400"/>
        <w:jc w:val="both"/>
      </w:pPr>
      <w:r>
        <w:rPr>
          <w:rStyle w:val="s0"/>
        </w:rPr>
        <w:t>для обратной закачки в недра в объеме, предусмотренном утвержденными проектными документами, за исключением случаев обратной закачки в недра, предусмотренных пунктом 4 наст</w:t>
      </w:r>
      <w:r>
        <w:rPr>
          <w:rStyle w:val="s0"/>
        </w:rPr>
        <w:t>оящей статьи;</w:t>
      </w:r>
    </w:p>
    <w:p w:rsidR="00000000" w:rsidRDefault="008B2134">
      <w:pPr>
        <w:jc w:val="both"/>
      </w:pPr>
      <w:hyperlink r:id="rId3561" w:anchor="sub_id=703" w:history="1">
        <w:r>
          <w:rPr>
            <w:rStyle w:val="a3"/>
            <w:rFonts w:ascii="Wingdings" w:hAnsi="Wingdings"/>
            <w:i/>
            <w:iCs/>
            <w:bdr w:val="none" w:sz="0" w:space="0" w:color="auto" w:frame="1"/>
          </w:rPr>
          <w:t>*</w:t>
        </w:r>
      </w:hyperlink>
    </w:p>
    <w:p w:rsidR="00000000" w:rsidRDefault="008B2134">
      <w:pPr>
        <w:jc w:val="both"/>
      </w:pPr>
      <w:r>
        <w:rPr>
          <w:rStyle w:val="s3"/>
        </w:rPr>
        <w:t xml:space="preserve">Подпункт 6 изложен в редакции </w:t>
      </w:r>
      <w:hyperlink r:id="rId3562" w:anchor="sub_id=307" w:history="1">
        <w:r>
          <w:rPr>
            <w:rStyle w:val="a3"/>
            <w:i/>
            <w:iCs/>
            <w:bdr w:val="none" w:sz="0" w:space="0" w:color="auto" w:frame="1"/>
          </w:rPr>
          <w:t>Закона</w:t>
        </w:r>
      </w:hyperlink>
      <w:r>
        <w:rPr>
          <w:rStyle w:val="s3"/>
        </w:rPr>
        <w:t xml:space="preserve"> РК от 22.06.12 г. № 21-V (действуют до 1 </w:t>
      </w:r>
      <w:r>
        <w:rPr>
          <w:rStyle w:val="s3"/>
        </w:rPr>
        <w:t>января 2015 г.) (</w:t>
      </w:r>
      <w:hyperlink r:id="rId3563" w:anchor="sub_id=3320206"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6) товарную сырую нефть, газовый конденсат и природный газ - общий объем добытых недропользователем за налоговый период в рамках каждого о</w:t>
      </w:r>
      <w:r>
        <w:rPr>
          <w:rStyle w:val="s0"/>
        </w:rPr>
        <w:t xml:space="preserve">тдельного контракта на недропользование сырой нефти, газового конденсата и природного газа за вычетом объемов сырой нефти, газового конденсата и природного газа, указанных в </w:t>
      </w:r>
      <w:hyperlink w:anchor="sub3320200" w:history="1">
        <w:r>
          <w:rPr>
            <w:rStyle w:val="a3"/>
          </w:rPr>
          <w:t>подпунктах 1), 2), 2-1), 3), 4) и 5)</w:t>
        </w:r>
      </w:hyperlink>
      <w:r>
        <w:rPr>
          <w:rStyle w:val="s0"/>
        </w:rPr>
        <w:t xml:space="preserve"> </w:t>
      </w:r>
      <w:r>
        <w:rPr>
          <w:rStyle w:val="s0"/>
        </w:rPr>
        <w:t>настоящего пункта, если иное не установлено настоящей статьей.</w:t>
      </w:r>
    </w:p>
    <w:p w:rsidR="00000000" w:rsidRDefault="008B2134">
      <w:pPr>
        <w:ind w:firstLine="400"/>
        <w:jc w:val="both"/>
      </w:pPr>
      <w:r>
        <w:rPr>
          <w:rStyle w:val="s0"/>
        </w:rPr>
        <w:t>3. Для подтверждения указанных в подпункте 1) пункта 2 настоящей статьи реализации на нефтеперерабатывающий завод, расположенный на территории Республики Казахстан либо третьему лицу для послед</w:t>
      </w:r>
      <w:r>
        <w:rPr>
          <w:rStyle w:val="s0"/>
        </w:rPr>
        <w:t xml:space="preserve">ующей реализации на нефтеперерабатывающий завод, расположенный на территории Республики Казахстан, и </w:t>
      </w:r>
      <w:hyperlink w:anchor="sub3320202" w:history="1">
        <w:r>
          <w:rPr>
            <w:rStyle w:val="a3"/>
          </w:rPr>
          <w:t>подпункте 2) пункта 2</w:t>
        </w:r>
      </w:hyperlink>
      <w:r>
        <w:rPr>
          <w:rStyle w:val="s0"/>
        </w:rPr>
        <w:t xml:space="preserve"> настоящей статьи передачи в качестве давальческого сырья для переработки на нефтеперерабатывающий за</w:t>
      </w:r>
      <w:r>
        <w:rPr>
          <w:rStyle w:val="s0"/>
        </w:rPr>
        <w:t>вод, расположенный на территории Республики Казахстан, либо реализации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 недропользователь</w:t>
      </w:r>
      <w:r>
        <w:rPr>
          <w:rStyle w:val="s0"/>
        </w:rPr>
        <w:t xml:space="preserve"> обязан иметь оригиналы коммерческих и товаросопроводительных документов или их нотариально засвидетельствованные копии, подтверждающие физический объем и факт приемки нефтеперерабатывающим заводом, расположенным на территории Республики Казахстан, соответ</w:t>
      </w:r>
      <w:r>
        <w:rPr>
          <w:rStyle w:val="s0"/>
        </w:rPr>
        <w:t>ствующего объема сырой нефти и газового конденсата, а для подтверждения указанной в подпункте 1) пункта 2 настоящей статьи реализации на нефтеперерабатывающий завод, расположенный на территории Республики Казахстан, либо третьему лицу для последующей реали</w:t>
      </w:r>
      <w:r>
        <w:rPr>
          <w:rStyle w:val="s0"/>
        </w:rPr>
        <w:t>зации на нефтеперерабатывающий завод, расположенный на территории Республики Казахстан, - также оригиналы документов или их нотариально засвидетельствованные копии, подтверждающие фактическую покупную цену нефтеперерабатывающего завода, расположенного на т</w:t>
      </w:r>
      <w:r>
        <w:rPr>
          <w:rStyle w:val="s0"/>
        </w:rPr>
        <w:t>ерритории Республики Казахстан, для соответствующего объема.</w:t>
      </w:r>
    </w:p>
    <w:p w:rsidR="00000000" w:rsidRDefault="008B2134">
      <w:pPr>
        <w:ind w:firstLine="400"/>
        <w:jc w:val="both"/>
      </w:pPr>
      <w:r>
        <w:rPr>
          <w:rStyle w:val="s0"/>
        </w:rPr>
        <w:t>При отсутствии таких оригиналов документов или их нотариально засвидетельствованных копий соответствующий объем сырой нефти и газового конденсата рассматривается для целей исчисления налога на до</w:t>
      </w:r>
      <w:r>
        <w:rPr>
          <w:rStyle w:val="s0"/>
        </w:rPr>
        <w:t>бычу полезных ископаемых как товарная сырая нефть, газовый конденсат.</w:t>
      </w:r>
    </w:p>
    <w:p w:rsidR="00000000" w:rsidRDefault="008B2134">
      <w:pPr>
        <w:jc w:val="both"/>
      </w:pPr>
      <w:r>
        <w:rPr>
          <w:rStyle w:val="s3"/>
        </w:rPr>
        <w:t xml:space="preserve">Статья дополнена пунктом 3-1 в соответствии с </w:t>
      </w:r>
      <w:hyperlink r:id="rId3564" w:anchor="sub_id=307" w:history="1">
        <w:r>
          <w:rPr>
            <w:rStyle w:val="a3"/>
            <w:i/>
            <w:iCs/>
            <w:bdr w:val="none" w:sz="0" w:space="0" w:color="auto" w:frame="1"/>
          </w:rPr>
          <w:t>Законом</w:t>
        </w:r>
      </w:hyperlink>
      <w:r>
        <w:rPr>
          <w:rStyle w:val="s3"/>
        </w:rPr>
        <w:t xml:space="preserve"> РК от 22.06.12 г. № 21-V (действуют до 1 января 201</w:t>
      </w:r>
      <w:r>
        <w:rPr>
          <w:rStyle w:val="s3"/>
        </w:rPr>
        <w:t xml:space="preserve">5 г.) </w:t>
      </w:r>
    </w:p>
    <w:p w:rsidR="00000000" w:rsidRDefault="008B2134">
      <w:pPr>
        <w:ind w:firstLine="400"/>
        <w:jc w:val="both"/>
      </w:pPr>
      <w:r>
        <w:rPr>
          <w:rStyle w:val="s0"/>
        </w:rPr>
        <w:t xml:space="preserve">3-1. Для подтверждения указанной в </w:t>
      </w:r>
      <w:hyperlink w:anchor="sub332020201" w:history="1">
        <w:r>
          <w:rPr>
            <w:rStyle w:val="a3"/>
          </w:rPr>
          <w:t>подпункте 2-1) пункта 2</w:t>
        </w:r>
      </w:hyperlink>
      <w:r>
        <w:rPr>
          <w:rStyle w:val="s0"/>
        </w:rPr>
        <w:t xml:space="preserve"> настоящей статьи передачи недропользователем для переработки в рамках таможенной процедуры переработки вне таможенной территории в соответствии с таможенны</w:t>
      </w:r>
      <w:r>
        <w:rPr>
          <w:rStyle w:val="s0"/>
        </w:rPr>
        <w:t xml:space="preserve">м законодательством Таможенного союза и (или) таможенным законодательством Республики Казахстан на нефтеперерабатывающий завод, расположенный за пределами территории Таможенного союза, либо реализации третьему лицу для последующей передачи для переработки </w:t>
      </w:r>
      <w:r>
        <w:rPr>
          <w:rStyle w:val="s0"/>
        </w:rPr>
        <w:t>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w:t>
      </w:r>
      <w:r>
        <w:rPr>
          <w:rStyle w:val="s0"/>
        </w:rPr>
        <w:t>ории Таможенного союза, недропользователь обязан иметь оригиналы или нотариально засвидетельствованные копии следующих документов, подтверждающих физический объем и факт помещения товаров и их продуктов переработки под соответствующую таможенную процедуру:</w:t>
      </w:r>
    </w:p>
    <w:p w:rsidR="00000000" w:rsidRDefault="008B2134">
      <w:pPr>
        <w:ind w:firstLine="400"/>
        <w:jc w:val="both"/>
      </w:pPr>
      <w:r>
        <w:rPr>
          <w:rStyle w:val="s0"/>
        </w:rPr>
        <w:t>деклараций на товары, подтверждающих помещение товаров и их продуктов переработки под соответствующую таможенную процедуру;</w:t>
      </w:r>
    </w:p>
    <w:p w:rsidR="00000000" w:rsidRDefault="008B2134">
      <w:pPr>
        <w:ind w:firstLine="400"/>
        <w:jc w:val="both"/>
      </w:pPr>
      <w:r>
        <w:rPr>
          <w:rStyle w:val="s0"/>
        </w:rPr>
        <w:t>документа об условиях переработки товаров вне таможенной территории;</w:t>
      </w:r>
    </w:p>
    <w:p w:rsidR="00000000" w:rsidRDefault="008B2134">
      <w:pPr>
        <w:ind w:firstLine="400"/>
        <w:jc w:val="both"/>
      </w:pPr>
      <w:r>
        <w:rPr>
          <w:rStyle w:val="s0"/>
        </w:rPr>
        <w:t>заключения уполномоченного органа в области нефти и газа об об</w:t>
      </w:r>
      <w:r>
        <w:rPr>
          <w:rStyle w:val="s0"/>
        </w:rPr>
        <w:t>ъемах сырой нефти, добытой конкретным недропользователем в рамках каждого отдельного контракта на недропользование и подлежащей реализации третьему лицу для последующей передачи для переработки в рамках таможенной процедуры переработки вне таможенной терри</w:t>
      </w:r>
      <w:r>
        <w:rPr>
          <w:rStyle w:val="s0"/>
        </w:rPr>
        <w:t>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 а также объемах продуктов переработки,</w:t>
      </w:r>
      <w:r>
        <w:rPr>
          <w:rStyle w:val="s0"/>
        </w:rPr>
        <w:t xml:space="preserve"> получаемых из указанных объемов, подлежащих вывозу для переработки сырой нефти в разрезе недропользователей в рамках каждого отдельного контракта на недропользование;</w:t>
      </w:r>
    </w:p>
    <w:p w:rsidR="00000000" w:rsidRDefault="008B2134">
      <w:pPr>
        <w:ind w:firstLine="400"/>
        <w:jc w:val="both"/>
      </w:pPr>
      <w:r>
        <w:rPr>
          <w:rStyle w:val="s0"/>
        </w:rPr>
        <w:t>отчетов о применении таможенной процедуры переработки вне таможенной территории;</w:t>
      </w:r>
    </w:p>
    <w:p w:rsidR="00000000" w:rsidRDefault="008B2134">
      <w:pPr>
        <w:ind w:firstLine="400"/>
        <w:jc w:val="both"/>
      </w:pPr>
      <w:r>
        <w:rPr>
          <w:rStyle w:val="s0"/>
        </w:rPr>
        <w:t>коммерч</w:t>
      </w:r>
      <w:r>
        <w:rPr>
          <w:rStyle w:val="s0"/>
        </w:rPr>
        <w:t>еских и товаросопроводительных документов и (или) актов приема-передачи на товары и продукты переработки;</w:t>
      </w:r>
    </w:p>
    <w:p w:rsidR="00000000" w:rsidRDefault="008B2134">
      <w:pPr>
        <w:ind w:firstLine="400"/>
        <w:jc w:val="both"/>
      </w:pPr>
      <w:r>
        <w:rPr>
          <w:rStyle w:val="s0"/>
        </w:rPr>
        <w:t>заключения уполномоченного органа в области нефти и газа о фактически ввезенных объемах продуктов переработки, полученных из объемов сырой нефти, добы</w:t>
      </w:r>
      <w:r>
        <w:rPr>
          <w:rStyle w:val="s0"/>
        </w:rPr>
        <w:t>той конкретным недропользователем в рамках каждого отдельного контракта на недропользование и реализованной третьему лицу для последующей передачи для переработки в рамках таможенной процедуры переработки вне таможенной территории в соответствии с таможенн</w:t>
      </w:r>
      <w:r>
        <w:rPr>
          <w:rStyle w:val="s0"/>
        </w:rPr>
        <w:t>ым законодательством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w:t>
      </w:r>
    </w:p>
    <w:p w:rsidR="00000000" w:rsidRDefault="008B2134">
      <w:pPr>
        <w:ind w:firstLine="400"/>
        <w:jc w:val="both"/>
      </w:pPr>
      <w:r>
        <w:rPr>
          <w:rStyle w:val="s0"/>
        </w:rPr>
        <w:t>При отсутствии таких оригиналов документов или их нотариально засвиде</w:t>
      </w:r>
      <w:r>
        <w:rPr>
          <w:rStyle w:val="s0"/>
        </w:rPr>
        <w:t>тельствованных копий соответствующий объем сырой нефти рассматривается для целей исчисления налога на добычу полезных ископаемых как товарная сырая нефть.</w:t>
      </w:r>
    </w:p>
    <w:p w:rsidR="00000000" w:rsidRDefault="008B2134">
      <w:pPr>
        <w:jc w:val="both"/>
      </w:pPr>
      <w:r>
        <w:rPr>
          <w:rStyle w:val="s3"/>
        </w:rPr>
        <w:t xml:space="preserve">В пункт 4 внесены изменения в соответствии с </w:t>
      </w:r>
      <w:hyperlink r:id="rId3565" w:anchor="sub_id=332"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3566" w:anchor="sub_id=332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Налог на добычу полезных ископаемых не уплачивается по природному газу в объеме, закачиваемом обратно в недра с целью увеличения коэффициента извлекаемости нефти, предусмотренном утвержденными проектными документами.</w:t>
      </w:r>
    </w:p>
    <w:p w:rsidR="00000000" w:rsidRDefault="008B2134">
      <w:pPr>
        <w:jc w:val="both"/>
      </w:pPr>
      <w:r>
        <w:rPr>
          <w:rStyle w:val="s3"/>
        </w:rPr>
        <w:t>Пункт 5 статьи 332 прекратил действи</w:t>
      </w:r>
      <w:r>
        <w:rPr>
          <w:rStyle w:val="s3"/>
        </w:rPr>
        <w:t xml:space="preserve">е с 1 января 2011 года в соответствии со </w:t>
      </w:r>
      <w:hyperlink r:id="rId3567" w:anchor="sub_id=430000" w:history="1">
        <w:r>
          <w:rPr>
            <w:rStyle w:val="a3"/>
            <w:i/>
            <w:iCs/>
            <w:bdr w:val="none" w:sz="0" w:space="0" w:color="auto" w:frame="1"/>
          </w:rPr>
          <w:t>статьей 43</w:t>
        </w:r>
      </w:hyperlink>
      <w:r>
        <w:rPr>
          <w:rStyle w:val="s3"/>
        </w:rPr>
        <w:t xml:space="preserve"> Закона РК от 10.12.08 г. № 100-IV (</w:t>
      </w:r>
      <w:hyperlink r:id="rId3568" w:anchor="sub_id=3320500" w:history="1">
        <w:r>
          <w:rPr>
            <w:rStyle w:val="a3"/>
            <w:i/>
            <w:iCs/>
            <w:bdr w:val="none" w:sz="0" w:space="0" w:color="auto" w:frame="1"/>
          </w:rPr>
          <w:t>см. стар. ред.</w:t>
        </w:r>
      </w:hyperlink>
      <w:r>
        <w:rPr>
          <w:rStyle w:val="s3"/>
        </w:rPr>
        <w:t>)</w:t>
      </w:r>
    </w:p>
    <w:p w:rsidR="00000000" w:rsidRDefault="008B2134">
      <w:pPr>
        <w:ind w:firstLine="400"/>
        <w:jc w:val="both"/>
      </w:pPr>
      <w:r>
        <w:t> </w:t>
      </w:r>
    </w:p>
    <w:p w:rsidR="00000000" w:rsidRDefault="008B2134">
      <w:pPr>
        <w:ind w:left="1200" w:hanging="800"/>
        <w:jc w:val="both"/>
      </w:pPr>
      <w:bookmarkStart w:id="571" w:name="SUB3330000"/>
      <w:bookmarkEnd w:id="571"/>
      <w:r>
        <w:rPr>
          <w:rStyle w:val="s1"/>
        </w:rPr>
        <w:t>Статья 333. Налоговая база</w:t>
      </w:r>
    </w:p>
    <w:p w:rsidR="00000000" w:rsidRDefault="008B2134">
      <w:pPr>
        <w:ind w:firstLine="400"/>
        <w:jc w:val="both"/>
      </w:pPr>
      <w:r>
        <w:rPr>
          <w:rStyle w:val="s0"/>
        </w:rPr>
        <w:t>Налоговой базой для исчисления налога на добычу полезных ископаемых является стоимость объема добытых за налоговый период сырой нефти, газового конденсата и природного газа.</w:t>
      </w:r>
    </w:p>
    <w:p w:rsidR="00000000" w:rsidRDefault="008B2134">
      <w:pPr>
        <w:ind w:firstLine="400"/>
        <w:jc w:val="both"/>
      </w:pPr>
      <w:r>
        <w:t> </w:t>
      </w:r>
    </w:p>
    <w:p w:rsidR="00000000" w:rsidRDefault="008B2134">
      <w:pPr>
        <w:jc w:val="both"/>
      </w:pPr>
      <w:bookmarkStart w:id="572" w:name="SUB3340000"/>
      <w:bookmarkEnd w:id="572"/>
      <w:r>
        <w:rPr>
          <w:rStyle w:val="s3"/>
        </w:rPr>
        <w:t xml:space="preserve">Статья 334 изложена в редакции </w:t>
      </w:r>
      <w:hyperlink r:id="rId3569" w:anchor="sub_id=311017"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3570" w:anchor="sub_id=334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334. Порядок определения стоимости сырой нефти, газового конденсата и природного газа</w:t>
      </w:r>
    </w:p>
    <w:p w:rsidR="00000000" w:rsidRDefault="008B2134">
      <w:pPr>
        <w:ind w:firstLine="400"/>
        <w:jc w:val="both"/>
      </w:pPr>
      <w:r>
        <w:rPr>
          <w:rStyle w:val="s0"/>
        </w:rPr>
        <w:t>1. В целях исчисления налога на добычу полезных ископаемых стоимость добытых за налоговый период сырой нефти и газового конденсата определяется в следующем порядке</w:t>
      </w:r>
      <w:r>
        <w:rPr>
          <w:rStyle w:val="s0"/>
        </w:rPr>
        <w:t>:</w:t>
      </w:r>
    </w:p>
    <w:p w:rsidR="00000000" w:rsidRDefault="008B2134">
      <w:pPr>
        <w:ind w:firstLine="400"/>
        <w:jc w:val="both"/>
      </w:pPr>
      <w:r>
        <w:rPr>
          <w:rStyle w:val="s0"/>
        </w:rPr>
        <w:t>1) при реализации недропользователем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 как п</w:t>
      </w:r>
      <w:r>
        <w:rPr>
          <w:rStyle w:val="s0"/>
        </w:rPr>
        <w:t>роизведение фактического объема реализованных недропользователем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w:t>
      </w:r>
      <w:r>
        <w:rPr>
          <w:rStyle w:val="s0"/>
        </w:rPr>
        <w:t>публики Казахстан, сырой нефти, газового конденсата и фактической покупной цены нефтеперерабатывающего завода, расположенного на территории Республики Казахстан, за единицу продукции;</w:t>
      </w:r>
    </w:p>
    <w:p w:rsidR="00000000" w:rsidRDefault="008B2134">
      <w:pPr>
        <w:ind w:firstLine="400"/>
        <w:jc w:val="both"/>
      </w:pPr>
      <w:r>
        <w:rPr>
          <w:rStyle w:val="s0"/>
        </w:rPr>
        <w:t>2) при передаче недропользователем в качестве давальческого сырья для пе</w:t>
      </w:r>
      <w:r>
        <w:rPr>
          <w:rStyle w:val="s0"/>
        </w:rPr>
        <w:t>реработки на нефтеперерабатывающий завод, расположенный на территории Республики Казахстан, либо реализации третьему лицу для последующей передачи в качестве давальческого сырья для переработки на нефтеперерабатывающий завод, расположенный на территории Ре</w:t>
      </w:r>
      <w:r>
        <w:rPr>
          <w:rStyle w:val="s0"/>
        </w:rPr>
        <w:t>спублики Казахстан, и (или)использовании недропользователем на собственные производственные нужды - как произведение фактического объема переданных недропользователем в качестве давальческого сырья для переработки на нефтеперерабатывающий завод, расположен</w:t>
      </w:r>
      <w:r>
        <w:rPr>
          <w:rStyle w:val="s0"/>
        </w:rPr>
        <w:t xml:space="preserve">ный на территории Республики Казахстан, либо реализованных третьему лицу для последующей передачи в качестве давальческого сырья на нефтеперерабатывающий завод, расположенный на территории Республики Казахстан, и (или) использованных недропользователем на </w:t>
      </w:r>
      <w:r>
        <w:rPr>
          <w:rStyle w:val="s0"/>
        </w:rPr>
        <w:t>собственные производственные нужды сырой нефти, газового конденсата,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требованиями законодательства Республики Казахс</w:t>
      </w:r>
      <w:r>
        <w:rPr>
          <w:rStyle w:val="s0"/>
        </w:rPr>
        <w:t>тан о бухгалтерском учете и финансовой отчетности, увеличенной на 20 процентов;</w:t>
      </w:r>
    </w:p>
    <w:p w:rsidR="00000000" w:rsidRDefault="008B2134">
      <w:pPr>
        <w:jc w:val="both"/>
      </w:pPr>
      <w:r>
        <w:rPr>
          <w:rStyle w:val="s3"/>
        </w:rPr>
        <w:t xml:space="preserve">Пункт дополнен подпунктом 2-1 в соответствии с </w:t>
      </w:r>
      <w:hyperlink r:id="rId3571" w:anchor="sub_id=308" w:history="1">
        <w:r>
          <w:rPr>
            <w:rStyle w:val="a3"/>
            <w:i/>
            <w:iCs/>
            <w:bdr w:val="none" w:sz="0" w:space="0" w:color="auto" w:frame="1"/>
          </w:rPr>
          <w:t>Законом</w:t>
        </w:r>
      </w:hyperlink>
      <w:r>
        <w:rPr>
          <w:rStyle w:val="s3"/>
        </w:rPr>
        <w:t xml:space="preserve"> РК от 22.06.12 г. № 21-V (действуют до 1</w:t>
      </w:r>
      <w:r>
        <w:rPr>
          <w:rStyle w:val="s3"/>
        </w:rPr>
        <w:t xml:space="preserve"> января 2015 г.) </w:t>
      </w:r>
    </w:p>
    <w:p w:rsidR="00000000" w:rsidRDefault="008B2134">
      <w:pPr>
        <w:ind w:firstLine="400"/>
        <w:jc w:val="both"/>
      </w:pPr>
      <w:r>
        <w:rPr>
          <w:rStyle w:val="s0"/>
        </w:rPr>
        <w:t>2-1) при передаче сырой нефти недропользователем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w:t>
      </w:r>
      <w:r>
        <w:rPr>
          <w:rStyle w:val="s0"/>
        </w:rPr>
        <w:t>ублики Казахстан на нефтеперерабатывающий завод, расположенный за пределами территории Таможенного союза, либо реализации третьему лицу для последующей передачи для переработки в рамках таможенной процедуры переработки вне таможенной территории в соответст</w:t>
      </w:r>
      <w:r>
        <w:rPr>
          <w:rStyle w:val="s0"/>
        </w:rPr>
        <w:t>вии с таможенным законодательством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 - как произведение фактического объема сырой нефти, пер</w:t>
      </w:r>
      <w:r>
        <w:rPr>
          <w:rStyle w:val="s0"/>
        </w:rPr>
        <w:t>еданной недропользователем в качестве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w:t>
      </w:r>
      <w:r>
        <w:rPr>
          <w:rStyle w:val="s0"/>
        </w:rPr>
        <w:t>тывающий завод, расположенный за пределами территории Таможенного союза, либо реализованной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законодательс</w:t>
      </w:r>
      <w:r>
        <w:rPr>
          <w:rStyle w:val="s0"/>
        </w:rPr>
        <w:t>твом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 и производственной себестоимости добычи единицы продукции, определяемой в соответстви</w:t>
      </w:r>
      <w:r>
        <w:rPr>
          <w:rStyle w:val="s0"/>
        </w:rPr>
        <w:t>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8B2134">
      <w:pPr>
        <w:ind w:firstLine="400"/>
        <w:jc w:val="both"/>
      </w:pPr>
      <w:r>
        <w:rPr>
          <w:rStyle w:val="s0"/>
        </w:rPr>
        <w:t>3) при передаче недропользователем сырой нефти и газового конденсата в нат</w:t>
      </w:r>
      <w:r>
        <w:rPr>
          <w:rStyle w:val="s0"/>
        </w:rPr>
        <w:t>уральной форме в счет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государства - как произведение фактического объема переданных недропользователем сыро</w:t>
      </w:r>
      <w:r>
        <w:rPr>
          <w:rStyle w:val="s0"/>
        </w:rPr>
        <w:t xml:space="preserve">й нефти и газового конденсата в натуральной форме в счет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государства в соответствии со </w:t>
      </w:r>
      <w:hyperlink w:anchor="sub3460000" w:history="1">
        <w:r>
          <w:rPr>
            <w:rStyle w:val="a3"/>
          </w:rPr>
          <w:t>статьей 346</w:t>
        </w:r>
      </w:hyperlink>
      <w:r>
        <w:rPr>
          <w:rStyle w:val="s0"/>
        </w:rPr>
        <w:t xml:space="preserve"> настоящего Кодекса, и цены передачи, определяемой в порядке, установленном Правительством Республики Казахстан.</w:t>
      </w:r>
    </w:p>
    <w:p w:rsidR="00000000" w:rsidRDefault="008B2134">
      <w:pPr>
        <w:ind w:firstLine="400"/>
        <w:jc w:val="both"/>
      </w:pPr>
      <w:r>
        <w:rPr>
          <w:rStyle w:val="s0"/>
        </w:rPr>
        <w:t>2. Стоимость товарной сырой нефти, газового конденсата и природного газа, добытых недропользователем в рамках каждого о</w:t>
      </w:r>
      <w:r>
        <w:rPr>
          <w:rStyle w:val="s0"/>
        </w:rPr>
        <w:t>тдельного контракта на недропользование за налоговый период, определяется как произведение объема добытых товарной сырой нефти, газового конденсата и природного газа и мировой цены за единицу продукции, рассчитанной за налоговый период в порядке, установле</w:t>
      </w:r>
      <w:r>
        <w:rPr>
          <w:rStyle w:val="s0"/>
        </w:rPr>
        <w:t>нном пунктом 3 настоящей статьи.</w:t>
      </w:r>
    </w:p>
    <w:p w:rsidR="00000000" w:rsidRDefault="008B2134">
      <w:pPr>
        <w:jc w:val="both"/>
      </w:pPr>
      <w:bookmarkStart w:id="573" w:name="SUB3340300"/>
      <w:bookmarkEnd w:id="573"/>
      <w:r>
        <w:rPr>
          <w:rStyle w:val="s3"/>
        </w:rPr>
        <w:t xml:space="preserve">В пункт 3 внесены изменения в соответствии с </w:t>
      </w:r>
      <w:hyperlink r:id="rId3572" w:anchor="sub_id=700" w:history="1">
        <w:r>
          <w:rPr>
            <w:rStyle w:val="a3"/>
            <w:i/>
            <w:iCs/>
            <w:bdr w:val="none" w:sz="0" w:space="0" w:color="auto" w:frame="1"/>
          </w:rPr>
          <w:t>Законом</w:t>
        </w:r>
      </w:hyperlink>
      <w:r>
        <w:rPr>
          <w:rStyle w:val="s3"/>
        </w:rPr>
        <w:t xml:space="preserve"> РК от 10.07.12 г. № 31-V (</w:t>
      </w:r>
      <w:hyperlink r:id="rId3573" w:anchor="sub_id=334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Мировая цена сырой нефти и газового конденсата определяется как произведение среднеарифметического значения ежедневных котировок цен за налоговый период и среднеарифметического рыночного курса обмена тенге к соответ</w:t>
      </w:r>
      <w:r>
        <w:rPr>
          <w:rStyle w:val="s0"/>
        </w:rPr>
        <w:t>ствующей иностранной валюте за соответствующий налоговый период по нижеприведенной формуле.</w:t>
      </w:r>
    </w:p>
    <w:p w:rsidR="00000000" w:rsidRDefault="008B2134">
      <w:pPr>
        <w:ind w:firstLine="400"/>
        <w:jc w:val="both"/>
      </w:pPr>
      <w:r>
        <w:rPr>
          <w:rStyle w:val="s0"/>
        </w:rPr>
        <w:t>Для целей настоящего пункта котировка цены означает котировку цены сырой нефти в иностранной валюте каждого в отдельности стандартного сорта сырой нефти «Юралс Сред</w:t>
      </w:r>
      <w:r>
        <w:rPr>
          <w:rStyle w:val="s0"/>
        </w:rPr>
        <w:t>иземноморье» (Urals Med) или «Датированный Брент» (Brent Dtd) в налоговом периоде на основании информации, публикуемой в источнике «Platts Crude Oil Marketwire» компании «The Mcgraw-Нill Companies Inc».</w:t>
      </w:r>
    </w:p>
    <w:p w:rsidR="00000000" w:rsidRDefault="008B2134">
      <w:pPr>
        <w:ind w:firstLine="400"/>
        <w:jc w:val="both"/>
      </w:pPr>
      <w:r>
        <w:rPr>
          <w:rStyle w:val="s0"/>
        </w:rPr>
        <w:t>При отсутствии информации о ценах на указанные станда</w:t>
      </w:r>
      <w:r>
        <w:rPr>
          <w:rStyle w:val="s0"/>
        </w:rPr>
        <w:t>ртные сорта сырой нефти в данном источнике используются цены на указанные стандартные сорта сырой нефти:</w:t>
      </w:r>
    </w:p>
    <w:p w:rsidR="00000000" w:rsidRDefault="008B2134">
      <w:pPr>
        <w:ind w:firstLine="400"/>
        <w:jc w:val="both"/>
      </w:pPr>
      <w:r>
        <w:rPr>
          <w:rStyle w:val="s0"/>
        </w:rPr>
        <w:t>по данным источника «Argus Crude» компании «Argus Media Ltd»;</w:t>
      </w:r>
    </w:p>
    <w:p w:rsidR="00000000" w:rsidRDefault="008B2134">
      <w:pPr>
        <w:ind w:firstLine="400"/>
        <w:jc w:val="both"/>
      </w:pPr>
      <w:r>
        <w:rPr>
          <w:rStyle w:val="s0"/>
        </w:rPr>
        <w:t>при отсутствии информации о ценах на указанные стандартные сорта сырой нефти в вышеуказан</w:t>
      </w:r>
      <w:r>
        <w:rPr>
          <w:rStyle w:val="s0"/>
        </w:rPr>
        <w:t xml:space="preserve">ных источниках - по данным других источников, определяемых </w:t>
      </w:r>
      <w:hyperlink r:id="rId3574" w:history="1">
        <w:r>
          <w:rPr>
            <w:rStyle w:val="a3"/>
          </w:rPr>
          <w:t>законодательством</w:t>
        </w:r>
      </w:hyperlink>
      <w:r>
        <w:rPr>
          <w:rStyle w:val="s0"/>
        </w:rPr>
        <w:t xml:space="preserve"> Республики Казахстан о трансфертном ценообразовании.</w:t>
      </w:r>
    </w:p>
    <w:p w:rsidR="00000000" w:rsidRDefault="008B2134">
      <w:pPr>
        <w:ind w:firstLine="400"/>
        <w:jc w:val="both"/>
      </w:pPr>
      <w:r>
        <w:rPr>
          <w:rStyle w:val="s0"/>
        </w:rPr>
        <w:t xml:space="preserve">При этом для определения мировой цены сырой нефти и газового </w:t>
      </w:r>
      <w:r>
        <w:rPr>
          <w:rStyle w:val="s0"/>
        </w:rPr>
        <w:t xml:space="preserve">конденсата перевод единиц измерения из барреля в метрическую тонну с учетом фактической плотности и температуры добытой сырой нефти, приведенных к стандартным условиям измерения и указанных в паспорте качества нефти, производится в соответствии с </w:t>
      </w:r>
      <w:r>
        <w:t>националь</w:t>
      </w:r>
      <w:r>
        <w:t>ным стандартом</w:t>
      </w:r>
      <w:r>
        <w:rPr>
          <w:rStyle w:val="s0"/>
        </w:rPr>
        <w:t>, утвержденным уполномоченным государственным органом в области технического регулирования.</w:t>
      </w:r>
    </w:p>
    <w:p w:rsidR="00000000" w:rsidRDefault="008B2134">
      <w:pPr>
        <w:ind w:firstLine="400"/>
        <w:jc w:val="both"/>
      </w:pPr>
      <w:r>
        <w:rPr>
          <w:rStyle w:val="s0"/>
        </w:rPr>
        <w:t>Мировая цена сырой нефти и газового конденс</w:t>
      </w:r>
      <w:r>
        <w:t>ата определяется по следующей формуле:</w:t>
      </w:r>
    </w:p>
    <w:p w:rsidR="00000000" w:rsidRDefault="008B2134">
      <w:pPr>
        <w:ind w:firstLine="426"/>
      </w:pPr>
      <w:r>
        <w:t> </w:t>
      </w:r>
    </w:p>
    <w:p w:rsidR="00000000" w:rsidRDefault="008B2134">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563743"/>
                    <pic:cNvPicPr>
                      <a:picLocks noChangeAspect="1" noChangeArrowheads="1"/>
                    </pic:cNvPicPr>
                  </pic:nvPicPr>
                  <pic:blipFill>
                    <a:blip r:embed="rId3575">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vertAlign w:val="subscript"/>
        </w:rPr>
        <w:t> </w:t>
      </w:r>
      <w:r>
        <w:rPr>
          <w:rStyle w:val="s0"/>
        </w:rPr>
        <w:t>где:</w:t>
      </w:r>
    </w:p>
    <w:p w:rsidR="00000000" w:rsidRDefault="008B2134">
      <w:pPr>
        <w:ind w:firstLine="426"/>
      </w:pPr>
      <w:r>
        <w:t> </w:t>
      </w:r>
    </w:p>
    <w:p w:rsidR="00000000" w:rsidRDefault="008B2134">
      <w:pPr>
        <w:ind w:firstLine="400"/>
        <w:jc w:val="both"/>
      </w:pPr>
      <w:r>
        <w:t>S - мировая цена сырой нефти и газо</w:t>
      </w:r>
      <w:r>
        <w:rPr>
          <w:rStyle w:val="s0"/>
        </w:rPr>
        <w:t>в</w:t>
      </w:r>
      <w:r>
        <w:t>ог</w:t>
      </w:r>
      <w:r>
        <w:t>о конденсата за налоговый период;</w:t>
      </w:r>
    </w:p>
    <w:p w:rsidR="00000000" w:rsidRDefault="008B2134">
      <w:pPr>
        <w:ind w:firstLine="400"/>
        <w:jc w:val="both"/>
      </w:pPr>
      <w:r>
        <w:t>P</w:t>
      </w:r>
      <w:r>
        <w:rPr>
          <w:vertAlign w:val="subscript"/>
        </w:rPr>
        <w:t>1</w:t>
      </w:r>
      <w:r>
        <w:t>, P</w:t>
      </w:r>
      <w:r>
        <w:rPr>
          <w:vertAlign w:val="subscript"/>
        </w:rPr>
        <w:t>2</w:t>
      </w:r>
      <w:r>
        <w:t xml:space="preserve"> ..., Р</w:t>
      </w:r>
      <w:r>
        <w:rPr>
          <w:vertAlign w:val="subscript"/>
        </w:rPr>
        <w:t>n</w:t>
      </w:r>
      <w:r>
        <w:t xml:space="preserve"> - ежедневная среднеарифметическая котировка цен в дни, за которые опубликованы котировки цен в течение налогового периода;</w:t>
      </w:r>
    </w:p>
    <w:p w:rsidR="00000000" w:rsidRDefault="008B2134">
      <w:pPr>
        <w:ind w:firstLine="400"/>
        <w:jc w:val="both"/>
      </w:pPr>
      <w:r>
        <w:t>Е - среднеарифметический рыночный курс обмена тенге к соответствующей иностранной ва</w:t>
      </w:r>
      <w:r>
        <w:t>люте за соответствующий налоговый период;</w:t>
      </w:r>
    </w:p>
    <w:p w:rsidR="00000000" w:rsidRDefault="008B2134">
      <w:pPr>
        <w:ind w:firstLine="400"/>
        <w:jc w:val="both"/>
      </w:pPr>
      <w:r>
        <w:t>n - количество дней в налоговом периоде, за которые опубликованы котировки цен.</w:t>
      </w:r>
    </w:p>
    <w:p w:rsidR="00000000" w:rsidRDefault="008B2134">
      <w:pPr>
        <w:ind w:firstLine="400"/>
        <w:jc w:val="both"/>
      </w:pPr>
      <w:r>
        <w:t xml:space="preserve">Ежедневная среднеарифметическая котировка цен определяется по формуле: </w:t>
      </w:r>
    </w:p>
    <w:p w:rsidR="00000000" w:rsidRDefault="008B2134">
      <w:pPr>
        <w:ind w:firstLine="400"/>
        <w:jc w:val="both"/>
      </w:pPr>
      <w:r>
        <w:t> </w:t>
      </w:r>
    </w:p>
    <w:p w:rsidR="00000000" w:rsidRDefault="008B2134">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563744"/>
                    <pic:cNvPicPr>
                      <a:picLocks noChangeAspect="1" noChangeArrowheads="1"/>
                    </pic:cNvPicPr>
                  </pic:nvPicPr>
                  <pic:blipFill>
                    <a:blip r:embed="rId3576">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vertAlign w:val="subscript"/>
        </w:rPr>
        <w:t> </w:t>
      </w:r>
      <w:r>
        <w:rPr>
          <w:rStyle w:val="s0"/>
        </w:rPr>
        <w:t>где</w:t>
      </w:r>
      <w:r>
        <w:t>:</w:t>
      </w:r>
    </w:p>
    <w:p w:rsidR="00000000" w:rsidRDefault="008B2134">
      <w:pPr>
        <w:ind w:firstLine="426"/>
        <w:jc w:val="center"/>
      </w:pPr>
      <w:r>
        <w:t> </w:t>
      </w:r>
    </w:p>
    <w:p w:rsidR="00000000" w:rsidRDefault="008B2134">
      <w:pPr>
        <w:ind w:firstLine="400"/>
        <w:jc w:val="both"/>
      </w:pPr>
      <w:r>
        <w:t>P</w:t>
      </w:r>
      <w:r>
        <w:rPr>
          <w:vertAlign w:val="subscript"/>
        </w:rPr>
        <w:t>n</w:t>
      </w:r>
      <w:r>
        <w:t xml:space="preserve"> - ежедневная среднеарифмети</w:t>
      </w:r>
      <w:r>
        <w:t>ческая котировка цен;</w:t>
      </w:r>
    </w:p>
    <w:p w:rsidR="00000000" w:rsidRDefault="008B2134">
      <w:pPr>
        <w:ind w:firstLine="400"/>
        <w:jc w:val="both"/>
      </w:pPr>
      <w:r>
        <w:t>С</w:t>
      </w:r>
      <w:r>
        <w:rPr>
          <w:vertAlign w:val="subscript"/>
        </w:rPr>
        <w:t>n1</w:t>
      </w:r>
      <w:r>
        <w:t xml:space="preserve"> - низшее значение (min) ежедневной котировки цены стандартного сорта сырой нефти «Юралс Средиземноморье» (Urals Med) или «Датированный Брент» (Brent Dtd);</w:t>
      </w:r>
    </w:p>
    <w:p w:rsidR="00000000" w:rsidRDefault="008B2134">
      <w:pPr>
        <w:ind w:firstLine="400"/>
        <w:jc w:val="both"/>
      </w:pPr>
      <w:r>
        <w:t>С</w:t>
      </w:r>
      <w:r>
        <w:rPr>
          <w:vertAlign w:val="subscript"/>
        </w:rPr>
        <w:t>n2</w:t>
      </w:r>
      <w:r>
        <w:t xml:space="preserve"> - высшее значение (max) ежедневной котировки цены стандартного сорта сы</w:t>
      </w:r>
      <w:r>
        <w:t>рой нефти «Юралс Средиземноморье» (Urals Med) или «Датированный Брент» (Brent Dtd).</w:t>
      </w:r>
    </w:p>
    <w:p w:rsidR="00000000" w:rsidRDefault="008B2134">
      <w:pPr>
        <w:ind w:firstLine="400"/>
        <w:jc w:val="both"/>
      </w:pPr>
      <w:r>
        <w:rPr>
          <w:rStyle w:val="s0"/>
        </w:rPr>
        <w:t>Отне</w:t>
      </w:r>
      <w:r>
        <w:t>сение сырой нефти и газового конденсата к определенному стандартному сорту сырой нефти «Юралс Средиземноморье» (Urals Med) или «Датированный Брент» (Brent Dtd) производ</w:t>
      </w:r>
      <w:r>
        <w:t>ится недропользователем на основании договоров на поставку сырой нефти. В случае, когда в договоре на поставку не указан стандартный сорт сырой нефти или указан сорт сырой нефти, не относящийся к вышеуказанным стандартным сортам, недропользователь обязан о</w:t>
      </w:r>
      <w:r>
        <w:t>тнести объем сырой нефти, поставленной по такому договору, к тому сорту нефти, средняя мировая цена по которому за налоговый период является максимальной.</w:t>
      </w:r>
    </w:p>
    <w:p w:rsidR="00000000" w:rsidRDefault="008B2134">
      <w:pPr>
        <w:ind w:firstLine="400"/>
        <w:jc w:val="both"/>
      </w:pPr>
      <w:r>
        <w:rPr>
          <w:rStyle w:val="s0"/>
        </w:rPr>
        <w:t>4. Мировая цена на природный газ определяется как произведение среднеарифметического значения ежеднев</w:t>
      </w:r>
      <w:r>
        <w:rPr>
          <w:rStyle w:val="s0"/>
        </w:rPr>
        <w:t>ных котировок цен в иностранной валюте за налоговый период с учетом перевода международных единиц измерения в кубический метр в соответствии с утвержденным</w:t>
      </w:r>
      <w:r>
        <w:t xml:space="preserve"> коэффициентом и среднеарифметического рыночного курса обмена тенге к соответствующей иностранной вал</w:t>
      </w:r>
      <w:r>
        <w:t>юте за соответствующий налоговый период по нижеприведенной формуле.</w:t>
      </w:r>
    </w:p>
    <w:p w:rsidR="00000000" w:rsidRDefault="008B2134">
      <w:pPr>
        <w:ind w:firstLine="400"/>
        <w:jc w:val="both"/>
      </w:pPr>
      <w:r>
        <w:t>Для целей н</w:t>
      </w:r>
      <w:r>
        <w:rPr>
          <w:rStyle w:val="s0"/>
        </w:rPr>
        <w:t>астоящ</w:t>
      </w:r>
      <w:r>
        <w:t>его пункта котировка цены означает котировку цены природного газа «Zeebrugge Day-Ahead» в иностранной валюте в налоговом периоде на основании информации, публикуемой в ист</w:t>
      </w:r>
      <w:r>
        <w:t>очнике «Platts European Gas Daily» компании «The Mcgraw-Hill Companies Inc».</w:t>
      </w:r>
    </w:p>
    <w:p w:rsidR="00000000" w:rsidRDefault="008B2134">
      <w:pPr>
        <w:ind w:firstLine="400"/>
        <w:jc w:val="both"/>
      </w:pPr>
      <w:r>
        <w:t>При отс</w:t>
      </w:r>
      <w:r>
        <w:rPr>
          <w:rStyle w:val="s0"/>
        </w:rPr>
        <w:t xml:space="preserve">утствии </w:t>
      </w:r>
      <w:r>
        <w:t>информации о цене на природный газ «Zeebrugge Day-Ahead» в данном источнике используется цена на природный газ «Zeebrugge Day-Ahead»:</w:t>
      </w:r>
    </w:p>
    <w:p w:rsidR="00000000" w:rsidRDefault="008B2134">
      <w:pPr>
        <w:ind w:firstLine="400"/>
        <w:jc w:val="both"/>
      </w:pPr>
      <w:r>
        <w:t>1</w:t>
      </w:r>
      <w:r>
        <w:rPr>
          <w:rStyle w:val="s0"/>
        </w:rPr>
        <w:t>) п</w:t>
      </w:r>
      <w:r>
        <w:t xml:space="preserve">о данным источника «Argus </w:t>
      </w:r>
      <w:r>
        <w:t>European Natural Gas» компании «Argus Media Ltd»;</w:t>
      </w:r>
    </w:p>
    <w:p w:rsidR="00000000" w:rsidRDefault="008B2134">
      <w:pPr>
        <w:ind w:firstLine="400"/>
        <w:jc w:val="both"/>
      </w:pPr>
      <w:r>
        <w:t>2</w:t>
      </w:r>
      <w:r>
        <w:rPr>
          <w:rStyle w:val="s0"/>
        </w:rPr>
        <w:t>) при</w:t>
      </w:r>
      <w:r>
        <w:t xml:space="preserve"> отсутствии информации о цене на природный газ «Zeebrugge Day-Ahead» в вышеуказанных источниках - по данным других источников, определяемых законодательством Республики Казахстан о трансфертном ценооб</w:t>
      </w:r>
      <w:r>
        <w:t>разовании.</w:t>
      </w:r>
    </w:p>
    <w:p w:rsidR="00000000" w:rsidRDefault="008B2134">
      <w:pPr>
        <w:ind w:firstLine="400"/>
        <w:jc w:val="both"/>
      </w:pPr>
      <w:r>
        <w:rPr>
          <w:rStyle w:val="s0"/>
        </w:rPr>
        <w:t>Мировая ц</w:t>
      </w:r>
      <w:r>
        <w:t>ена природного газа определяется по следующей формуле:</w:t>
      </w:r>
    </w:p>
    <w:p w:rsidR="00000000" w:rsidRDefault="008B2134">
      <w:pPr>
        <w:ind w:firstLine="400"/>
        <w:jc w:val="both"/>
      </w:pPr>
      <w:r>
        <w:t> </w:t>
      </w:r>
    </w:p>
    <w:p w:rsidR="00000000" w:rsidRDefault="008B2134">
      <w:pPr>
        <w:ind w:firstLine="426"/>
        <w:jc w:val="center"/>
      </w:pPr>
      <w:r>
        <w:rPr>
          <w:noProof/>
          <w:vertAlign w:val="subscript"/>
        </w:rPr>
        <w:drawing>
          <wp:inline distT="0" distB="0" distL="0" distR="0">
            <wp:extent cx="151447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563743"/>
                    <pic:cNvPicPr>
                      <a:picLocks noChangeAspect="1" noChangeArrowheads="1"/>
                    </pic:cNvPicPr>
                  </pic:nvPicPr>
                  <pic:blipFill>
                    <a:blip r:embed="rId3575">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vertAlign w:val="subscript"/>
        </w:rPr>
        <w:t> </w:t>
      </w:r>
      <w:r>
        <w:t>где:</w:t>
      </w:r>
    </w:p>
    <w:p w:rsidR="00000000" w:rsidRDefault="008B2134">
      <w:pPr>
        <w:ind w:firstLine="426"/>
      </w:pPr>
      <w:r>
        <w:t> </w:t>
      </w:r>
    </w:p>
    <w:p w:rsidR="00000000" w:rsidRDefault="008B2134">
      <w:pPr>
        <w:ind w:firstLine="400"/>
        <w:jc w:val="both"/>
      </w:pPr>
      <w:r>
        <w:t>S - мировая цена природного газа за налоговый период;</w:t>
      </w:r>
    </w:p>
    <w:p w:rsidR="00000000" w:rsidRDefault="008B2134">
      <w:pPr>
        <w:ind w:firstLine="400"/>
        <w:jc w:val="both"/>
      </w:pPr>
      <w:r>
        <w:t>P</w:t>
      </w:r>
      <w:r>
        <w:rPr>
          <w:vertAlign w:val="subscript"/>
        </w:rPr>
        <w:t>1</w:t>
      </w:r>
      <w:r>
        <w:t>, P</w:t>
      </w:r>
      <w:r>
        <w:rPr>
          <w:vertAlign w:val="subscript"/>
        </w:rPr>
        <w:t>2</w:t>
      </w:r>
      <w:r>
        <w:t>..., P</w:t>
      </w:r>
      <w:r>
        <w:rPr>
          <w:vertAlign w:val="subscript"/>
        </w:rPr>
        <w:t>n</w:t>
      </w:r>
      <w:r>
        <w:t xml:space="preserve"> - ежедневная среднеарифметическая котиро</w:t>
      </w:r>
      <w:r>
        <w:t>вка цен в дни, за которые опубликованы котировки цен в течение налогового периода;</w:t>
      </w:r>
    </w:p>
    <w:p w:rsidR="00000000" w:rsidRDefault="008B2134">
      <w:pPr>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8B2134">
      <w:pPr>
        <w:ind w:firstLine="400"/>
        <w:jc w:val="both"/>
      </w:pPr>
      <w:r>
        <w:t>n - количество дней в налоговом периоде, за которые опубликованы котировки цен.</w:t>
      </w:r>
    </w:p>
    <w:p w:rsidR="00000000" w:rsidRDefault="008B2134">
      <w:pPr>
        <w:ind w:firstLine="400"/>
        <w:jc w:val="both"/>
      </w:pPr>
      <w:r>
        <w:t>Ежедневная среднеарифметическая котировка цен определяется по формуле:</w:t>
      </w:r>
    </w:p>
    <w:p w:rsidR="00000000" w:rsidRDefault="008B2134">
      <w:pPr>
        <w:ind w:firstLine="426"/>
      </w:pPr>
      <w:r>
        <w:t> </w:t>
      </w:r>
    </w:p>
    <w:p w:rsidR="00000000" w:rsidRDefault="008B2134">
      <w:pPr>
        <w:ind w:firstLine="426"/>
        <w:jc w:val="center"/>
      </w:pPr>
      <w:r>
        <w:rPr>
          <w:noProof/>
          <w:vertAlign w:val="subscript"/>
        </w:rPr>
        <w:drawing>
          <wp:inline distT="0" distB="0" distL="0" distR="0">
            <wp:extent cx="952500" cy="390525"/>
            <wp:effectExtent l="0" t="0" r="0"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563744"/>
                    <pic:cNvPicPr>
                      <a:picLocks noChangeAspect="1" noChangeArrowheads="1"/>
                    </pic:cNvPicPr>
                  </pic:nvPicPr>
                  <pic:blipFill>
                    <a:blip r:embed="rId3576">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где:</w:t>
      </w:r>
    </w:p>
    <w:p w:rsidR="00000000" w:rsidRDefault="008B2134">
      <w:pPr>
        <w:ind w:firstLine="426"/>
      </w:pPr>
      <w:r>
        <w:t> </w:t>
      </w:r>
    </w:p>
    <w:p w:rsidR="00000000" w:rsidRDefault="008B2134">
      <w:pPr>
        <w:ind w:firstLine="400"/>
        <w:jc w:val="both"/>
      </w:pPr>
      <w:r>
        <w:t>Р</w:t>
      </w:r>
      <w:r>
        <w:rPr>
          <w:vertAlign w:val="subscript"/>
        </w:rPr>
        <w:t>n</w:t>
      </w:r>
      <w:r>
        <w:t xml:space="preserve"> - ежедневная среднеарифметическая котировка цен;</w:t>
      </w:r>
    </w:p>
    <w:p w:rsidR="00000000" w:rsidRDefault="008B2134">
      <w:pPr>
        <w:ind w:firstLine="400"/>
        <w:jc w:val="both"/>
      </w:pPr>
      <w:r>
        <w:t>С</w:t>
      </w:r>
      <w:r>
        <w:rPr>
          <w:vertAlign w:val="subscript"/>
        </w:rPr>
        <w:t>n1</w:t>
      </w:r>
      <w:r>
        <w:t xml:space="preserve"> - низшее значе</w:t>
      </w:r>
      <w:r>
        <w:t>ние (min) ежед</w:t>
      </w:r>
      <w:r>
        <w:rPr>
          <w:rStyle w:val="s0"/>
        </w:rPr>
        <w:t>н</w:t>
      </w:r>
      <w:r>
        <w:t>евной котировки цены природного газа «Zeebrugge Day-Ahead»;</w:t>
      </w:r>
    </w:p>
    <w:p w:rsidR="00000000" w:rsidRDefault="008B2134">
      <w:pPr>
        <w:ind w:firstLine="400"/>
        <w:jc w:val="both"/>
      </w:pPr>
      <w:r>
        <w:t>С</w:t>
      </w:r>
      <w:r>
        <w:rPr>
          <w:vertAlign w:val="subscript"/>
        </w:rPr>
        <w:t>n2</w:t>
      </w:r>
      <w:r>
        <w:t xml:space="preserve"> - высшее значение (max) ежедневной котировки цены природного газа «Zeebrugge Day-Ahead».</w:t>
      </w:r>
    </w:p>
    <w:p w:rsidR="00000000" w:rsidRDefault="008B2134">
      <w:pPr>
        <w:ind w:firstLine="400"/>
        <w:jc w:val="both"/>
      </w:pPr>
      <w:r>
        <w:rPr>
          <w:rStyle w:val="s0"/>
        </w:rPr>
        <w:t>5. В целях исчисления налога на добычу полезных ископаемых стоимость природного газа, ре</w:t>
      </w:r>
      <w:r>
        <w:rPr>
          <w:rStyle w:val="s0"/>
        </w:rPr>
        <w:t>ализованного недропользователем на внутреннем рынке Республики Казахстан и (или) использованного на собственные производственные нужды, определяется в следующем порядке:</w:t>
      </w:r>
    </w:p>
    <w:p w:rsidR="00000000" w:rsidRDefault="008B2134">
      <w:pPr>
        <w:ind w:firstLine="400"/>
        <w:jc w:val="both"/>
      </w:pPr>
      <w:r>
        <w:rPr>
          <w:rStyle w:val="s0"/>
        </w:rPr>
        <w:t>1) при реализации недропользователем добытого природного газа на внутреннем рынке Респ</w:t>
      </w:r>
      <w:r>
        <w:rPr>
          <w:rStyle w:val="s0"/>
        </w:rPr>
        <w:t xml:space="preserve">ублики Казахстан - исходя из средневзвешенной цены реализации, сложившейся за налоговый период, определяемой в порядке, установленном </w:t>
      </w:r>
      <w:hyperlink w:anchor="sub3410200" w:history="1">
        <w:r>
          <w:rPr>
            <w:rStyle w:val="a3"/>
          </w:rPr>
          <w:t>пунктом 2 статьи 341</w:t>
        </w:r>
      </w:hyperlink>
      <w:r>
        <w:rPr>
          <w:rStyle w:val="s0"/>
        </w:rPr>
        <w:t xml:space="preserve"> настоящего Кодекса;</w:t>
      </w:r>
    </w:p>
    <w:p w:rsidR="00000000" w:rsidRDefault="008B2134">
      <w:pPr>
        <w:ind w:firstLine="400"/>
        <w:jc w:val="both"/>
      </w:pPr>
      <w:r>
        <w:rPr>
          <w:rStyle w:val="s0"/>
        </w:rPr>
        <w:t>2) при использовании добытого природного газа на</w:t>
      </w:r>
      <w:r>
        <w:rPr>
          <w:rStyle w:val="s0"/>
        </w:rPr>
        <w:t xml:space="preserve"> собственные производственные нужды - как произведение фактического объема природного газа, использованного недропользователем на собственные производственные нужды, и производственной себестоимости добычи единицы продукции, определяемой в соответствии с м</w:t>
      </w:r>
      <w:r>
        <w:rPr>
          <w:rStyle w:val="s0"/>
        </w:rPr>
        <w:t xml:space="preserve">еждународными стандартами финансовой отчетности и требованиями </w:t>
      </w:r>
      <w:hyperlink r:id="rId3577" w:history="1">
        <w:r>
          <w:rPr>
            <w:rStyle w:val="a3"/>
          </w:rPr>
          <w:t>законодательства</w:t>
        </w:r>
      </w:hyperlink>
      <w:r>
        <w:rPr>
          <w:rStyle w:val="s0"/>
        </w:rPr>
        <w:t xml:space="preserve"> Республики Казахстан о бухгалтерском учете и финансовой отчетности, увеличенной на 20 процентов. Если природный</w:t>
      </w:r>
      <w:r>
        <w:rPr>
          <w:rStyle w:val="s0"/>
        </w:rPr>
        <w:t xml:space="preserve"> газ добывается попутно с сырой нефтью, производственная себестоимость добычи природного газа определяется на основании производственной себестоимости добычи сырой нефти в соотношении:</w:t>
      </w:r>
    </w:p>
    <w:p w:rsidR="00000000" w:rsidRDefault="008B2134">
      <w:pPr>
        <w:ind w:firstLine="400"/>
        <w:jc w:val="both"/>
      </w:pPr>
      <w:r>
        <w:rPr>
          <w:rStyle w:val="s0"/>
        </w:rPr>
        <w:t>одна тысяча кубических метров природного газа соответствует 0,857 тонны</w:t>
      </w:r>
      <w:r>
        <w:rPr>
          <w:rStyle w:val="s0"/>
        </w:rPr>
        <w:t xml:space="preserve"> сырой нефти.</w:t>
      </w:r>
    </w:p>
    <w:p w:rsidR="00000000" w:rsidRDefault="008B2134">
      <w:pPr>
        <w:ind w:firstLine="400"/>
        <w:jc w:val="both"/>
      </w:pPr>
      <w:r>
        <w:rPr>
          <w:rStyle w:val="s0"/>
        </w:rPr>
        <w:t>6. Мировая цена стандартных сортов сырой нефти, газового конденсата и природного газа определяется по каждому налоговому периоду уполномоченным органом в порядке, установленном настоящим Кодексом, и подлежит опубликованию в средствах массовой</w:t>
      </w:r>
      <w:r>
        <w:rPr>
          <w:rStyle w:val="s0"/>
        </w:rPr>
        <w:t xml:space="preserve"> информации не позднее 10 числа месяца, следующего за отчетным налоговым периодом.</w:t>
      </w:r>
    </w:p>
    <w:p w:rsidR="00000000" w:rsidRDefault="008B2134">
      <w:pPr>
        <w:jc w:val="both"/>
      </w:pPr>
      <w:hyperlink r:id="rId3578" w:history="1">
        <w:r>
          <w:rPr>
            <w:rStyle w:val="a3"/>
            <w:rFonts w:ascii="Wingdings" w:hAnsi="Wingdings"/>
            <w:i/>
            <w:iCs/>
            <w:bdr w:val="none" w:sz="0" w:space="0" w:color="auto" w:frame="1"/>
          </w:rPr>
          <w:t>*</w:t>
        </w:r>
      </w:hyperlink>
    </w:p>
    <w:p w:rsidR="00000000" w:rsidRDefault="008B2134">
      <w:pPr>
        <w:jc w:val="both"/>
      </w:pPr>
      <w:r>
        <w:t> </w:t>
      </w:r>
    </w:p>
    <w:p w:rsidR="00000000" w:rsidRDefault="008B2134">
      <w:pPr>
        <w:ind w:left="1200" w:hanging="800"/>
        <w:jc w:val="both"/>
      </w:pPr>
      <w:bookmarkStart w:id="574" w:name="SUB3350000"/>
      <w:bookmarkEnd w:id="574"/>
      <w:r>
        <w:rPr>
          <w:rStyle w:val="s1"/>
        </w:rPr>
        <w:t>Статья 335. Порядок исчисления налога</w:t>
      </w:r>
    </w:p>
    <w:p w:rsidR="00000000" w:rsidRDefault="008B2134">
      <w:pPr>
        <w:ind w:firstLine="400"/>
        <w:jc w:val="both"/>
      </w:pPr>
      <w:r>
        <w:rPr>
          <w:rStyle w:val="s0"/>
        </w:rPr>
        <w:t>1. Сумма налога на добычу полезных ископаемых, подлежащая уплате в бюджет, определяется исходя из объекта налогообложения, налоговой базы и ставки.</w:t>
      </w:r>
    </w:p>
    <w:p w:rsidR="00000000" w:rsidRDefault="008B2134">
      <w:pPr>
        <w:jc w:val="both"/>
      </w:pPr>
      <w:r>
        <w:rPr>
          <w:rStyle w:val="s3"/>
        </w:rPr>
        <w:t xml:space="preserve">В пункт 2 внесены изменения в соответствии с </w:t>
      </w:r>
      <w:hyperlink r:id="rId3579" w:anchor="sub_id=311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580" w:anchor="sub_id=335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Для исчисления налога на добычу полезных ископаемых недро</w:t>
      </w:r>
      <w:r>
        <w:rPr>
          <w:rStyle w:val="s0"/>
        </w:rPr>
        <w:t xml:space="preserve">пользователь в течение календарного года применяет ставку, соответствующую планируемому объему добычи на текущий налоговый год по каждому отдельному контракту на недропользование, в соответствии со шкалой, приведенной в </w:t>
      </w:r>
      <w:hyperlink w:anchor="sub3360000" w:history="1">
        <w:r>
          <w:rPr>
            <w:rStyle w:val="a3"/>
          </w:rPr>
          <w:t>ста</w:t>
        </w:r>
        <w:r>
          <w:rPr>
            <w:rStyle w:val="a3"/>
          </w:rPr>
          <w:t>тье 336</w:t>
        </w:r>
      </w:hyperlink>
      <w:r>
        <w:rPr>
          <w:rStyle w:val="s0"/>
        </w:rPr>
        <w:t xml:space="preserve"> настоящего Кодекса. </w:t>
      </w:r>
    </w:p>
    <w:p w:rsidR="00000000" w:rsidRDefault="008B2134">
      <w:pPr>
        <w:ind w:firstLine="400"/>
        <w:jc w:val="both"/>
      </w:pPr>
      <w:r>
        <w:rPr>
          <w:rStyle w:val="s0"/>
        </w:rPr>
        <w:t>В целях обеспечения правильности исчисления и полноты уплаты в бюджет налога на добычу полезных ископаемых недропользователь обязан до 20 января текущего календарного года представить в налоговый орган по месту нахождения справ</w:t>
      </w:r>
      <w:r>
        <w:rPr>
          <w:rStyle w:val="s0"/>
        </w:rPr>
        <w:t>ку о планируемых объемах добычи сырой нефти, газового конденсата и природного газа на предстоящий год по каждому отдельному контракту на недропользование.</w:t>
      </w:r>
    </w:p>
    <w:p w:rsidR="00000000" w:rsidRDefault="008B2134">
      <w:pPr>
        <w:ind w:firstLine="400"/>
        <w:jc w:val="both"/>
      </w:pPr>
      <w:r>
        <w:rPr>
          <w:rStyle w:val="s0"/>
        </w:rPr>
        <w:t xml:space="preserve">При этом планируемые объемы добычи сырой нефти, газового конденсата и природного газа на текущий год </w:t>
      </w:r>
      <w:r>
        <w:rPr>
          <w:rStyle w:val="s0"/>
        </w:rPr>
        <w:t>должны быть согласованы с компетентным органом.</w:t>
      </w:r>
    </w:p>
    <w:p w:rsidR="00000000" w:rsidRDefault="008B2134">
      <w:pPr>
        <w:ind w:firstLine="400"/>
        <w:jc w:val="both"/>
      </w:pPr>
      <w:r>
        <w:rPr>
          <w:rStyle w:val="s0"/>
        </w:rPr>
        <w:t>3. Если по итогам отчетного календарного года фактический объем добытых сырой нефти, газового конденсата и природного газа не соответствует запланированному объему и приводит к изменению ставки налога на добы</w:t>
      </w:r>
      <w:r>
        <w:rPr>
          <w:rStyle w:val="s0"/>
        </w:rPr>
        <w:t xml:space="preserve">чу полезных ископаемых, недропользователь обязан произвести корректировку исчисленной за отчетный год суммы налога на добычу полезных ископаемых. </w:t>
      </w:r>
    </w:p>
    <w:p w:rsidR="00000000" w:rsidRDefault="008B2134">
      <w:pPr>
        <w:ind w:firstLine="400"/>
        <w:jc w:val="both"/>
      </w:pPr>
      <w:r>
        <w:rPr>
          <w:rStyle w:val="s0"/>
        </w:rPr>
        <w:t>Корректировка суммы налога на добычу полезных ископаемых производится в декларации за последний налоговый пер</w:t>
      </w:r>
      <w:r>
        <w:rPr>
          <w:rStyle w:val="s0"/>
        </w:rPr>
        <w:t>иод отчетного налогового года путем применения ставки налога на добычу полезных ископаемых, соответствующей фактическому объему добытых сырой нефти, газового конденсата и природного газа, определяемой в соответствии со статьей 336 настоящего Кодекса, к нал</w:t>
      </w:r>
      <w:r>
        <w:rPr>
          <w:rStyle w:val="s0"/>
        </w:rPr>
        <w:t xml:space="preserve">оговой базе, исчисленной в декларациях по налогу на добычу полезных ископаемых за 1 - 3 кварталы отчетного налогового года. </w:t>
      </w:r>
    </w:p>
    <w:p w:rsidR="00000000" w:rsidRDefault="008B2134">
      <w:pPr>
        <w:ind w:firstLine="400"/>
        <w:jc w:val="both"/>
      </w:pPr>
      <w:r>
        <w:rPr>
          <w:rStyle w:val="s0"/>
        </w:rPr>
        <w:t>Сумма налога на добычу полезных ископаемых, учитывающая произведенную корректировку, является налоговым обязательством по налогу на</w:t>
      </w:r>
      <w:r>
        <w:rPr>
          <w:rStyle w:val="s0"/>
        </w:rPr>
        <w:t xml:space="preserve"> добычу полезных ископаемых за последний налоговый период отчетного года. </w:t>
      </w:r>
    </w:p>
    <w:p w:rsidR="00000000" w:rsidRDefault="008B2134">
      <w:pPr>
        <w:ind w:firstLine="400"/>
        <w:jc w:val="both"/>
      </w:pPr>
      <w:r>
        <w:t> </w:t>
      </w:r>
    </w:p>
    <w:p w:rsidR="00000000" w:rsidRDefault="008B2134">
      <w:pPr>
        <w:jc w:val="both"/>
      </w:pPr>
      <w:bookmarkStart w:id="575" w:name="SUB3360000"/>
      <w:bookmarkEnd w:id="575"/>
      <w:r>
        <w:rPr>
          <w:rStyle w:val="s3"/>
        </w:rPr>
        <w:t xml:space="preserve">Действие частей первой и второй статьи 336 было приостановлено в соответствии со </w:t>
      </w:r>
      <w:hyperlink r:id="rId3581" w:anchor="sub_id=70000" w:history="1">
        <w:r>
          <w:rPr>
            <w:rStyle w:val="a3"/>
            <w:i/>
            <w:iCs/>
            <w:bdr w:val="none" w:sz="0" w:space="0" w:color="auto" w:frame="1"/>
          </w:rPr>
          <w:t>статьей 7</w:t>
        </w:r>
      </w:hyperlink>
      <w:r>
        <w:rPr>
          <w:rStyle w:val="s3"/>
        </w:rPr>
        <w:t xml:space="preserve"> </w:t>
      </w:r>
      <w:r>
        <w:rPr>
          <w:rStyle w:val="s3"/>
        </w:rPr>
        <w:t>Закона РК от 10.12.08 г. № 100-IV</w:t>
      </w:r>
    </w:p>
    <w:p w:rsidR="00000000" w:rsidRDefault="008B2134">
      <w:pPr>
        <w:jc w:val="both"/>
      </w:pPr>
      <w:r>
        <w:rPr>
          <w:rStyle w:val="s3"/>
        </w:rPr>
        <w:t xml:space="preserve">В статью 336 внесены изменения в соответствии с </w:t>
      </w:r>
      <w:hyperlink r:id="rId3582" w:anchor="sub_id=311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583" w:anchor="sub_id=3360000" w:history="1">
        <w:r>
          <w:rPr>
            <w:rStyle w:val="a3"/>
            <w:i/>
            <w:iCs/>
            <w:bdr w:val="none" w:sz="0" w:space="0" w:color="auto" w:frame="1"/>
          </w:rPr>
          <w:t>см. стар. ред.</w:t>
        </w:r>
      </w:hyperlink>
      <w:r>
        <w:rPr>
          <w:rStyle w:val="s3"/>
        </w:rPr>
        <w:t xml:space="preserve">); </w:t>
      </w:r>
      <w:hyperlink r:id="rId3584" w:anchor="sub_id=336"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3585" w:anchor="sub_id=3360000" w:history="1">
        <w:r>
          <w:rPr>
            <w:rStyle w:val="a3"/>
            <w:i/>
            <w:iCs/>
            <w:bdr w:val="none" w:sz="0" w:space="0" w:color="auto" w:frame="1"/>
          </w:rPr>
          <w:t>см. стар. ред.</w:t>
        </w:r>
      </w:hyperlink>
      <w:r>
        <w:rPr>
          <w:rStyle w:val="s3"/>
        </w:rPr>
        <w:t xml:space="preserve">); </w:t>
      </w:r>
      <w:hyperlink r:id="rId3586" w:anchor="sub_id=309" w:history="1">
        <w:r>
          <w:rPr>
            <w:rStyle w:val="a3"/>
            <w:i/>
            <w:iCs/>
            <w:bdr w:val="none" w:sz="0" w:space="0" w:color="auto" w:frame="1"/>
          </w:rPr>
          <w:t>Законом</w:t>
        </w:r>
      </w:hyperlink>
      <w:r>
        <w:rPr>
          <w:rStyle w:val="s3"/>
        </w:rPr>
        <w:t xml:space="preserve"> РК от 22.06.12 г. № 21-V </w:t>
      </w:r>
      <w:hyperlink r:id="rId3587" w:history="1">
        <w:r>
          <w:rPr>
            <w:rStyle w:val="a3"/>
            <w:rFonts w:ascii="Wingdings" w:hAnsi="Wingdings"/>
            <w:i/>
            <w:iCs/>
            <w:bdr w:val="none" w:sz="0" w:space="0" w:color="auto" w:frame="1"/>
          </w:rPr>
          <w:t>+</w:t>
        </w:r>
      </w:hyperlink>
      <w:r>
        <w:rPr>
          <w:rStyle w:val="s3"/>
        </w:rPr>
        <w:t xml:space="preserve"> (действуют до 1 января 2015 г.) (</w:t>
      </w:r>
      <w:hyperlink r:id="rId3588" w:anchor="sub_id=336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 xml:space="preserve">Статья 336. Ставки налога на добычу полезных ископаемых </w:t>
      </w:r>
    </w:p>
    <w:p w:rsidR="00000000" w:rsidRDefault="008B2134">
      <w:pPr>
        <w:ind w:firstLine="400"/>
        <w:jc w:val="both"/>
      </w:pPr>
      <w:r>
        <w:rPr>
          <w:rStyle w:val="s0"/>
        </w:rPr>
        <w:t>Ставки налога на добычу полезных ископаемых на сырую нефть, включая газовый конденсат, устанавливаются в фиксированном выражении по следующей шкале:</w:t>
      </w:r>
    </w:p>
    <w:p w:rsidR="00000000" w:rsidRDefault="008B2134">
      <w:pPr>
        <w:ind w:firstLine="709"/>
      </w:pPr>
      <w:r>
        <w:t> </w:t>
      </w:r>
    </w:p>
    <w:tbl>
      <w:tblPr>
        <w:tblW w:w="3236" w:type="pct"/>
        <w:tblCellMar>
          <w:left w:w="0" w:type="dxa"/>
          <w:right w:w="0" w:type="dxa"/>
        </w:tblCellMar>
        <w:tblLook w:val="04A0" w:firstRow="1" w:lastRow="0" w:firstColumn="1" w:lastColumn="0" w:noHBand="0" w:noVBand="1"/>
      </w:tblPr>
      <w:tblGrid>
        <w:gridCol w:w="580"/>
        <w:gridCol w:w="3859"/>
        <w:gridCol w:w="1755"/>
      </w:tblGrid>
      <w:tr w:rsidR="00000000">
        <w:tc>
          <w:tcPr>
            <w:tcW w:w="46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 xml:space="preserve">№ </w:t>
            </w:r>
          </w:p>
          <w:p w:rsidR="00000000" w:rsidRDefault="008B2134">
            <w:pPr>
              <w:jc w:val="center"/>
            </w:pPr>
            <w:r>
              <w:rPr>
                <w:color w:val="1A171B"/>
              </w:rPr>
              <w:t>п/п</w:t>
            </w:r>
          </w:p>
        </w:tc>
        <w:tc>
          <w:tcPr>
            <w:tcW w:w="31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Объем годовой добычи</w:t>
            </w:r>
          </w:p>
        </w:tc>
        <w:tc>
          <w:tcPr>
            <w:tcW w:w="14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Ставки, в %</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2</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1A171B"/>
              </w:rPr>
              <w:t>до 250 000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2.</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1A171B"/>
              </w:rPr>
              <w:t>до 500 000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7</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3.</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1A171B"/>
              </w:rPr>
              <w:t>до 1 000 000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8</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4.</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1A171B"/>
              </w:rPr>
              <w:t>до 2 000 000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9</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5.</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1A171B"/>
              </w:rPr>
              <w:t>до 3 000 000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10</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6.</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1A171B"/>
              </w:rPr>
              <w:t>до 4 000 000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11</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7.</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1A171B"/>
              </w:rPr>
              <w:t>до 5 000 000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12</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8.</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1A171B"/>
              </w:rPr>
              <w:t>до 7 000 000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13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9.</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1A171B"/>
              </w:rPr>
              <w:t>до 10 000 000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15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10.</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1A171B"/>
              </w:rPr>
              <w:t>свыше 10 000 000 тонн</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18</w:t>
            </w:r>
          </w:p>
        </w:tc>
      </w:tr>
    </w:tbl>
    <w:p w:rsidR="00000000" w:rsidRDefault="008B2134">
      <w:pPr>
        <w:pStyle w:val="a5"/>
        <w:spacing w:before="0" w:beforeAutospacing="0" w:after="0" w:afterAutospacing="0"/>
        <w:ind w:firstLine="709"/>
        <w:jc w:val="both"/>
      </w:pPr>
      <w:r>
        <w:t> </w:t>
      </w:r>
    </w:p>
    <w:p w:rsidR="00000000" w:rsidRDefault="008B2134">
      <w:pPr>
        <w:ind w:firstLine="400"/>
        <w:jc w:val="both"/>
      </w:pPr>
      <w:r>
        <w:rPr>
          <w:rStyle w:val="s0"/>
        </w:rPr>
        <w:t>В случае реализации и (или) передачи сырой нефти и газового конденсата на внутреннем рынке Республики Казахстан, в том числе в натуральной форме в счет уплаты налога на добычу полезных ископаемых, рентного налога на экспорт, роялти и доли Республики Казахс</w:t>
      </w:r>
      <w:r>
        <w:rPr>
          <w:rStyle w:val="s0"/>
        </w:rPr>
        <w:t xml:space="preserve">тан по разделу продукции получателю от имени государства, или использования на собственные производственные нужды в порядке, предусмотренном </w:t>
      </w:r>
      <w:hyperlink w:anchor="sub3320201" w:history="1">
        <w:r>
          <w:rPr>
            <w:rStyle w:val="a3"/>
          </w:rPr>
          <w:t>подпунктами 1), 2), 3) и 4) пункта 2 статьи 332</w:t>
        </w:r>
      </w:hyperlink>
      <w:r>
        <w:rPr>
          <w:rStyle w:val="s0"/>
        </w:rPr>
        <w:t xml:space="preserve"> настоящего Кодекса, к установленны</w:t>
      </w:r>
      <w:r>
        <w:rPr>
          <w:rStyle w:val="s0"/>
        </w:rPr>
        <w:t>м ставкам применяется понижающий коэффициент 0,5.</w:t>
      </w:r>
    </w:p>
    <w:p w:rsidR="00000000" w:rsidRDefault="008B2134">
      <w:pPr>
        <w:ind w:firstLine="400"/>
        <w:jc w:val="both"/>
      </w:pPr>
      <w:r>
        <w:rPr>
          <w:rStyle w:val="s0"/>
        </w:rPr>
        <w:t xml:space="preserve">В случае реализации и (или) передачи сырой нефти в порядке, предусмотренном </w:t>
      </w:r>
      <w:hyperlink w:anchor="sub332020201" w:history="1">
        <w:r>
          <w:rPr>
            <w:rStyle w:val="a3"/>
          </w:rPr>
          <w:t>подпунктом 2-1) пункта 2 статьи 332</w:t>
        </w:r>
      </w:hyperlink>
      <w:r>
        <w:rPr>
          <w:rStyle w:val="s0"/>
        </w:rPr>
        <w:t xml:space="preserve"> настоящего Кодекса, к установленным ставкам применяется пон</w:t>
      </w:r>
      <w:r>
        <w:rPr>
          <w:rStyle w:val="s0"/>
        </w:rPr>
        <w:t>ижающий коэффициент 0,5. При этом в случае, если после завершения таможенной процедуры переработки сырой нефти вне таможенной территории не осуществлен фактический ввоз в Республику Казахстан продуктов ее переработки в объемах, указанных в документе об усл</w:t>
      </w:r>
      <w:r>
        <w:rPr>
          <w:rStyle w:val="s0"/>
        </w:rPr>
        <w:t xml:space="preserve">овиях переработки товаров вне таможенной территории, за исключением </w:t>
      </w:r>
      <w:hyperlink r:id="rId3589" w:history="1">
        <w:r>
          <w:rPr>
            <w:rStyle w:val="a3"/>
          </w:rPr>
          <w:t>продуктов</w:t>
        </w:r>
      </w:hyperlink>
      <w:r>
        <w:rPr>
          <w:rStyle w:val="s0"/>
        </w:rPr>
        <w:t xml:space="preserve">, определенных Правительством Республики Казахстан, понижающий коэффициент, предусмотренный настоящей статьей, не </w:t>
      </w:r>
      <w:r>
        <w:rPr>
          <w:rStyle w:val="s0"/>
        </w:rPr>
        <w:t xml:space="preserve">применяется ко всей сырой нефти, переданной для переработки в рамках таможенной процедуры переработки вне таможенной территории в соответствии с </w:t>
      </w:r>
      <w:hyperlink w:anchor="sub332020201" w:history="1">
        <w:r>
          <w:rPr>
            <w:rStyle w:val="a3"/>
          </w:rPr>
          <w:t>подпунктом 2-1) пункта 2 статьи 332</w:t>
        </w:r>
      </w:hyperlink>
      <w:r>
        <w:rPr>
          <w:rStyle w:val="s0"/>
        </w:rPr>
        <w:t xml:space="preserve"> настоящего Кодекса.</w:t>
      </w:r>
    </w:p>
    <w:p w:rsidR="00000000" w:rsidRDefault="008B2134">
      <w:pPr>
        <w:ind w:firstLine="400"/>
        <w:jc w:val="both"/>
      </w:pPr>
      <w:r>
        <w:rPr>
          <w:rStyle w:val="s0"/>
        </w:rPr>
        <w:t>Ставка налога на добычу полезных ископаемых на природный газ составляет 10 процентов.</w:t>
      </w:r>
    </w:p>
    <w:p w:rsidR="00000000" w:rsidRDefault="008B2134">
      <w:pPr>
        <w:ind w:firstLine="400"/>
        <w:jc w:val="both"/>
      </w:pPr>
      <w:r>
        <w:rPr>
          <w:rStyle w:val="s0"/>
        </w:rPr>
        <w:t xml:space="preserve">При реализации природного газа на внутреннем рынке налог на добычу полезных ископаемых уплачивается по следующим ставкам в зависимости от объема годовой добычи: </w:t>
      </w:r>
    </w:p>
    <w:p w:rsidR="00000000" w:rsidRDefault="008B2134">
      <w:pPr>
        <w:pStyle w:val="a5"/>
        <w:spacing w:before="0" w:beforeAutospacing="0" w:after="0" w:afterAutospacing="0"/>
        <w:ind w:firstLine="709"/>
        <w:jc w:val="both"/>
      </w:pPr>
      <w:r>
        <w:t> </w:t>
      </w:r>
    </w:p>
    <w:tbl>
      <w:tblPr>
        <w:tblW w:w="8505" w:type="dxa"/>
        <w:tblCellMar>
          <w:left w:w="0" w:type="dxa"/>
          <w:right w:w="0" w:type="dxa"/>
        </w:tblCellMar>
        <w:tblLook w:val="04A0" w:firstRow="1" w:lastRow="0" w:firstColumn="1" w:lastColumn="0" w:noHBand="0" w:noVBand="1"/>
      </w:tblPr>
      <w:tblGrid>
        <w:gridCol w:w="975"/>
        <w:gridCol w:w="4954"/>
        <w:gridCol w:w="2576"/>
      </w:tblGrid>
      <w:tr w:rsidR="00000000">
        <w:tc>
          <w:tcPr>
            <w:tcW w:w="8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p w:rsidR="00000000" w:rsidRDefault="008B2134">
            <w:pPr>
              <w:jc w:val="center"/>
            </w:pPr>
            <w:r>
              <w:rPr>
                <w:rStyle w:val="s0"/>
              </w:rP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Объем годовой добычи</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Ставки, в %</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до 1,0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0,5</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до 2,0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свыше 2,0 млрд. куб. 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1,5</w:t>
            </w:r>
          </w:p>
        </w:tc>
      </w:tr>
    </w:tbl>
    <w:p w:rsidR="00000000" w:rsidRDefault="008B2134">
      <w:pPr>
        <w:pStyle w:val="a5"/>
        <w:spacing w:before="0" w:beforeAutospacing="0" w:after="0" w:afterAutospacing="0"/>
        <w:ind w:firstLine="709"/>
        <w:jc w:val="both"/>
      </w:pPr>
      <w:r>
        <w:t> </w:t>
      </w:r>
    </w:p>
    <w:p w:rsidR="00000000" w:rsidRDefault="008B2134">
      <w:pPr>
        <w:pStyle w:val="a5"/>
        <w:spacing w:before="0" w:beforeAutospacing="0" w:after="0" w:afterAutospacing="0"/>
        <w:ind w:firstLine="709"/>
        <w:jc w:val="both"/>
      </w:pPr>
      <w:r>
        <w:t> </w:t>
      </w:r>
    </w:p>
    <w:p w:rsidR="00000000" w:rsidRDefault="008B2134">
      <w:pPr>
        <w:jc w:val="center"/>
      </w:pPr>
      <w:bookmarkStart w:id="576" w:name="SUB3370000"/>
      <w:bookmarkEnd w:id="576"/>
      <w:r>
        <w:rPr>
          <w:rStyle w:val="s1"/>
        </w:rPr>
        <w:t xml:space="preserve">§ 2. Налог на добычу полезных ископаемых на минеральное сырье, </w:t>
      </w:r>
      <w:r>
        <w:rPr>
          <w:b/>
          <w:bCs/>
        </w:rPr>
        <w:br/>
      </w:r>
      <w:r>
        <w:rPr>
          <w:rStyle w:val="s1"/>
        </w:rPr>
        <w:t xml:space="preserve">за исключением общераспространенных полезных ископаемых </w:t>
      </w:r>
    </w:p>
    <w:p w:rsidR="00000000" w:rsidRDefault="008B2134">
      <w:pPr>
        <w:ind w:firstLine="709"/>
        <w:jc w:val="center"/>
      </w:pPr>
      <w:r>
        <w:t> </w:t>
      </w:r>
    </w:p>
    <w:p w:rsidR="00000000" w:rsidRDefault="008B2134">
      <w:pPr>
        <w:ind w:left="1200" w:hanging="800"/>
        <w:jc w:val="both"/>
      </w:pPr>
      <w:r>
        <w:rPr>
          <w:rStyle w:val="s1"/>
        </w:rPr>
        <w:t>Статья 337. Объект обложения</w:t>
      </w:r>
    </w:p>
    <w:p w:rsidR="00000000" w:rsidRDefault="008B2134">
      <w:pPr>
        <w:ind w:firstLine="400"/>
        <w:jc w:val="both"/>
      </w:pPr>
      <w:r>
        <w:rPr>
          <w:rStyle w:val="s0"/>
        </w:rPr>
        <w:t>Объектом обложения является физический объем запасов полезных ископаемых, содержащихся в минеральном сырье (облагаемый объем погашенных запасов).</w:t>
      </w:r>
    </w:p>
    <w:p w:rsidR="00000000" w:rsidRDefault="008B2134">
      <w:pPr>
        <w:ind w:firstLine="400"/>
        <w:jc w:val="both"/>
      </w:pPr>
      <w:r>
        <w:rPr>
          <w:rStyle w:val="s0"/>
        </w:rPr>
        <w:t>Для целей настоящего раздела облагаемым объемом погашенных запасов является объем погашенных запасов полезных ископаемых, содержащихся в минеральном сырье, извлечение, использование (реализация) которых предусмотрены условиями контракта на недропользование</w:t>
      </w:r>
      <w:r>
        <w:rPr>
          <w:rStyle w:val="s0"/>
        </w:rPr>
        <w:t>, за вычетом объема нормируемых потерь, за налоговый период.</w:t>
      </w:r>
    </w:p>
    <w:p w:rsidR="00000000" w:rsidRDefault="008B2134">
      <w:pPr>
        <w:ind w:firstLine="400"/>
        <w:jc w:val="both"/>
      </w:pPr>
      <w:r>
        <w:rPr>
          <w:rStyle w:val="s0"/>
        </w:rPr>
        <w:t>Объем нормируемых потерь по каждой выемочной единице устанавливается на основании технического проекта разработки месторождения, утвержденного уполномоченным для этих целей государственным органо</w:t>
      </w:r>
      <w:r>
        <w:rPr>
          <w:rStyle w:val="s0"/>
        </w:rPr>
        <w:t>м Республики Казахстан.</w:t>
      </w:r>
    </w:p>
    <w:p w:rsidR="00000000" w:rsidRDefault="008B2134">
      <w:pPr>
        <w:jc w:val="both"/>
      </w:pPr>
      <w:hyperlink r:id="rId3590"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jc w:val="both"/>
      </w:pPr>
      <w:bookmarkStart w:id="577" w:name="SUB3380000"/>
      <w:bookmarkEnd w:id="577"/>
      <w:r>
        <w:rPr>
          <w:rStyle w:val="s3"/>
        </w:rPr>
        <w:t xml:space="preserve">Статья 338 изложена в редакции </w:t>
      </w:r>
      <w:hyperlink r:id="rId3591" w:anchor="sub_id=3113"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2009 г.) (</w:t>
      </w:r>
      <w:hyperlink r:id="rId3592" w:anchor="sub_id=338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338. Налоговая база</w:t>
      </w:r>
    </w:p>
    <w:p w:rsidR="00000000" w:rsidRDefault="008B2134">
      <w:pPr>
        <w:ind w:firstLine="400"/>
        <w:jc w:val="both"/>
      </w:pPr>
      <w:r>
        <w:rPr>
          <w:rStyle w:val="s0"/>
        </w:rPr>
        <w:t xml:space="preserve">1. Налоговой базой для исчисления налога на добычу полезных </w:t>
      </w:r>
      <w:r>
        <w:rPr>
          <w:rStyle w:val="s0"/>
        </w:rPr>
        <w:t>ископаемых является стоимость облагаемого объема погашенных запасов полезных ископаемых, содержащихся в минеральном сырье, за налоговый период.</w:t>
      </w:r>
    </w:p>
    <w:p w:rsidR="00000000" w:rsidRDefault="008B2134">
      <w:pPr>
        <w:ind w:firstLine="400"/>
        <w:jc w:val="both"/>
      </w:pPr>
      <w:bookmarkStart w:id="578" w:name="SUB3380200"/>
      <w:bookmarkEnd w:id="578"/>
      <w:r>
        <w:rPr>
          <w:rStyle w:val="s0"/>
        </w:rPr>
        <w:t>2. В целях исчисления налога на добычу полезных ископаемых минеральное сырье подразделяется на:</w:t>
      </w:r>
    </w:p>
    <w:p w:rsidR="00000000" w:rsidRDefault="008B2134">
      <w:pPr>
        <w:ind w:firstLine="400"/>
        <w:jc w:val="both"/>
      </w:pPr>
      <w:bookmarkStart w:id="579" w:name="SUB3380201"/>
      <w:bookmarkEnd w:id="579"/>
      <w:r>
        <w:rPr>
          <w:rStyle w:val="s0"/>
        </w:rPr>
        <w:t>1) минеральное с</w:t>
      </w:r>
      <w:r>
        <w:rPr>
          <w:rStyle w:val="s0"/>
        </w:rPr>
        <w:t xml:space="preserve">ырье, содержащее только те полезные ископаемые, которые указаны в </w:t>
      </w:r>
      <w:hyperlink w:anchor="sub3380400" w:history="1">
        <w:r>
          <w:rPr>
            <w:rStyle w:val="a3"/>
          </w:rPr>
          <w:t>пункте 4</w:t>
        </w:r>
      </w:hyperlink>
      <w:r>
        <w:rPr>
          <w:rStyle w:val="s0"/>
        </w:rPr>
        <w:t xml:space="preserve"> настоящей статьи;</w:t>
      </w:r>
    </w:p>
    <w:p w:rsidR="00000000" w:rsidRDefault="008B2134">
      <w:pPr>
        <w:ind w:firstLine="400"/>
        <w:jc w:val="both"/>
      </w:pPr>
      <w:bookmarkStart w:id="580" w:name="SUB3380202"/>
      <w:bookmarkEnd w:id="580"/>
      <w:r>
        <w:rPr>
          <w:rStyle w:val="s0"/>
        </w:rPr>
        <w:t>2) минеральное сырье, содержащее одновременно полезные ископаемые, указанные в пункте 4 настоящей статьи, и другие виды полезных и</w:t>
      </w:r>
      <w:r>
        <w:rPr>
          <w:rStyle w:val="s0"/>
        </w:rPr>
        <w:t>скопаемых, извлечение, использование (реализация) которых предусмотрены условиями контракта на недропользование;</w:t>
      </w:r>
    </w:p>
    <w:p w:rsidR="00000000" w:rsidRDefault="008B2134">
      <w:pPr>
        <w:ind w:firstLine="400"/>
        <w:jc w:val="both"/>
      </w:pPr>
      <w:bookmarkStart w:id="581" w:name="SUB3380203"/>
      <w:bookmarkEnd w:id="581"/>
      <w:r>
        <w:rPr>
          <w:rStyle w:val="s0"/>
        </w:rPr>
        <w:t>3) минеральное сырье, содержащее полезные ископаемые, за исключением полезных ископаемых, указанных в пункте 4 настоящей статьи;</w:t>
      </w:r>
    </w:p>
    <w:p w:rsidR="00000000" w:rsidRDefault="008B2134">
      <w:pPr>
        <w:ind w:firstLine="400"/>
        <w:jc w:val="both"/>
      </w:pPr>
      <w:r>
        <w:rPr>
          <w:rStyle w:val="s0"/>
        </w:rPr>
        <w:t>4) минеральное</w:t>
      </w:r>
      <w:r>
        <w:rPr>
          <w:rStyle w:val="s0"/>
        </w:rPr>
        <w:t xml:space="preserve"> сырье, добываемое из состава списанных запасов (возврат потерь) на месторождении;</w:t>
      </w:r>
    </w:p>
    <w:p w:rsidR="00000000" w:rsidRDefault="008B2134">
      <w:pPr>
        <w:ind w:firstLine="400"/>
        <w:jc w:val="both"/>
      </w:pPr>
      <w:r>
        <w:rPr>
          <w:rStyle w:val="s0"/>
        </w:rPr>
        <w:t>5) минеральное сырье, добываемое из состава забалансовых запасов по месторождению.</w:t>
      </w:r>
    </w:p>
    <w:p w:rsidR="00000000" w:rsidRDefault="008B2134">
      <w:pPr>
        <w:ind w:firstLine="400"/>
        <w:jc w:val="both"/>
      </w:pPr>
      <w:r>
        <w:rPr>
          <w:rStyle w:val="s0"/>
        </w:rPr>
        <w:t>3. В целях исчисления налога на добычу полезных ископаемых стоимость облагаемого объема по</w:t>
      </w:r>
      <w:r>
        <w:rPr>
          <w:rStyle w:val="s0"/>
        </w:rPr>
        <w:t>гашенных запасов полезных ископаемых, содержащихся в минеральном сырье, за налоговый период определяется:</w:t>
      </w:r>
    </w:p>
    <w:p w:rsidR="00000000" w:rsidRDefault="008B2134">
      <w:pPr>
        <w:ind w:firstLine="400"/>
        <w:jc w:val="both"/>
      </w:pPr>
      <w:bookmarkStart w:id="582" w:name="SUB3380301"/>
      <w:bookmarkEnd w:id="582"/>
      <w:r>
        <w:rPr>
          <w:rStyle w:val="s0"/>
        </w:rPr>
        <w:t xml:space="preserve">1) полезных ископаемых, содержащихся в облагаемом объеме погашенных запасов минерального сырья, указанных в </w:t>
      </w:r>
      <w:hyperlink w:anchor="sub3380200" w:history="1">
        <w:r>
          <w:rPr>
            <w:rStyle w:val="a3"/>
          </w:rPr>
          <w:t>подпункте</w:t>
        </w:r>
        <w:r>
          <w:rPr>
            <w:rStyle w:val="a3"/>
          </w:rPr>
          <w:t xml:space="preserve"> 1) пункта 2</w:t>
        </w:r>
      </w:hyperlink>
      <w:r>
        <w:rPr>
          <w:rStyle w:val="s0"/>
        </w:rPr>
        <w:t xml:space="preserve"> настоящей статьи, - исходя из средней биржевой цены на такие полезные ископаемые за налоговый период.</w:t>
      </w:r>
    </w:p>
    <w:p w:rsidR="00000000" w:rsidRDefault="008B2134">
      <w:pPr>
        <w:ind w:firstLine="400"/>
        <w:jc w:val="both"/>
      </w:pPr>
      <w:r>
        <w:rPr>
          <w:rStyle w:val="s0"/>
        </w:rPr>
        <w:t>Средняя биржевая цена, если иное не установлено настоящей статьей, определяется как произведение среднеарифметического значения ежедневных ус</w:t>
      </w:r>
      <w:r>
        <w:rPr>
          <w:rStyle w:val="s0"/>
        </w:rPr>
        <w:t>редненных котировок цен за налоговый период и рыночного курса обмена тенге к соответствующей иностранной валюте за соответствующий налоговый период по нижеприведенной формуле.</w:t>
      </w:r>
    </w:p>
    <w:p w:rsidR="00000000" w:rsidRDefault="008B2134">
      <w:pPr>
        <w:ind w:firstLine="400"/>
        <w:jc w:val="both"/>
      </w:pPr>
      <w:r>
        <w:rPr>
          <w:rStyle w:val="s0"/>
        </w:rPr>
        <w:t>Для целей настоящей статьи котировка цены означает котировку цены на полезное ис</w:t>
      </w:r>
      <w:r>
        <w:rPr>
          <w:rStyle w:val="s0"/>
        </w:rPr>
        <w:t>копаемое в иностранной валюте, зафиксированную на Лондонской бирже металлов или Лондонской бирже драгоценных металлов и публикуемую в журнале «Metal Bulletin» издательства «Metal Bulletin Journals Limited», журнале «Metal-pages» издательства «Metal-pages L</w:t>
      </w:r>
      <w:r>
        <w:rPr>
          <w:rStyle w:val="s0"/>
        </w:rPr>
        <w:t>imited».</w:t>
      </w:r>
    </w:p>
    <w:p w:rsidR="00000000" w:rsidRDefault="008B2134">
      <w:pPr>
        <w:ind w:firstLine="400"/>
        <w:jc w:val="both"/>
      </w:pPr>
      <w:r>
        <w:rPr>
          <w:rStyle w:val="s0"/>
        </w:rPr>
        <w:t>Средняя биржевая цена, есл</w:t>
      </w:r>
      <w:r>
        <w:t>и иное не установлено настоящей статьей, определяется по следующей формуле:</w:t>
      </w:r>
    </w:p>
    <w:p w:rsidR="00000000" w:rsidRDefault="008B2134">
      <w:pPr>
        <w:autoSpaceDE w:val="0"/>
        <w:autoSpaceDN w:val="0"/>
        <w:ind w:firstLine="425"/>
      </w:pPr>
      <w:r>
        <w:t> </w:t>
      </w:r>
    </w:p>
    <w:p w:rsidR="00000000" w:rsidRDefault="008B2134">
      <w:pPr>
        <w:autoSpaceDE w:val="0"/>
        <w:autoSpaceDN w:val="0"/>
        <w:ind w:firstLine="425"/>
        <w:jc w:val="center"/>
      </w:pPr>
      <w:r>
        <w:rPr>
          <w:noProof/>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563745"/>
                    <pic:cNvPicPr>
                      <a:picLocks noChangeAspect="1" noChangeArrowheads="1"/>
                    </pic:cNvPicPr>
                  </pic:nvPicPr>
                  <pic:blipFill>
                    <a:blip r:embed="rId3593">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r>
        <w:t>:</w:t>
      </w:r>
    </w:p>
    <w:p w:rsidR="00000000" w:rsidRDefault="008B2134">
      <w:pPr>
        <w:autoSpaceDE w:val="0"/>
        <w:autoSpaceDN w:val="0"/>
        <w:ind w:firstLine="425"/>
      </w:pPr>
      <w:r>
        <w:t> </w:t>
      </w:r>
    </w:p>
    <w:p w:rsidR="00000000" w:rsidRDefault="008B2134">
      <w:pPr>
        <w:autoSpaceDE w:val="0"/>
        <w:autoSpaceDN w:val="0"/>
        <w:ind w:firstLine="400"/>
        <w:jc w:val="both"/>
      </w:pPr>
      <w:r>
        <w:t>S - средняя биржевая цена на полезное ископаемое за налоговый период;</w:t>
      </w:r>
    </w:p>
    <w:p w:rsidR="00000000" w:rsidRDefault="008B2134">
      <w:pPr>
        <w:autoSpaceDE w:val="0"/>
        <w:autoSpaceDN w:val="0"/>
        <w:ind w:firstLine="400"/>
        <w:jc w:val="both"/>
      </w:pPr>
      <w:r>
        <w:t>Р</w:t>
      </w:r>
      <w:r>
        <w:rPr>
          <w:i/>
          <w:iCs/>
          <w:vertAlign w:val="subscript"/>
        </w:rPr>
        <w:t>1</w:t>
      </w:r>
      <w:r>
        <w:t>, P</w:t>
      </w:r>
      <w:r>
        <w:rPr>
          <w:i/>
          <w:iCs/>
          <w:vertAlign w:val="subscript"/>
        </w:rPr>
        <w:t>2</w:t>
      </w:r>
      <w:r>
        <w:t>, ..., P</w:t>
      </w:r>
      <w:r>
        <w:rPr>
          <w:i/>
          <w:iCs/>
          <w:vertAlign w:val="subscript"/>
        </w:rPr>
        <w:t>n</w:t>
      </w:r>
      <w:r>
        <w:rPr>
          <w:vertAlign w:val="subscript"/>
        </w:rPr>
        <w:t xml:space="preserve"> </w:t>
      </w:r>
      <w:r>
        <w:t>- ежедневная усредненная котировка цен в дни, за которые опубликованы котировки цен на Лондонской бирже металлов в течение налогового периода;</w:t>
      </w:r>
    </w:p>
    <w:p w:rsidR="00000000" w:rsidRDefault="008B2134">
      <w:pPr>
        <w:autoSpaceDE w:val="0"/>
        <w:autoSpaceDN w:val="0"/>
        <w:ind w:firstLine="400"/>
        <w:jc w:val="both"/>
      </w:pPr>
      <w:r>
        <w:t>Е - среднеарифметический рыночный курс обмена тенге к соответствующей иностранной валюте за соответствующий налог</w:t>
      </w:r>
      <w:r>
        <w:t>овый период;</w:t>
      </w:r>
    </w:p>
    <w:p w:rsidR="00000000" w:rsidRDefault="008B2134">
      <w:pPr>
        <w:autoSpaceDE w:val="0"/>
        <w:autoSpaceDN w:val="0"/>
        <w:ind w:firstLine="400"/>
        <w:jc w:val="both"/>
      </w:pPr>
      <w:r>
        <w:t>n - количество дней в налоговом периоде, за которые опубликованы котировки цен.</w:t>
      </w:r>
    </w:p>
    <w:p w:rsidR="00000000" w:rsidRDefault="008B2134">
      <w:pPr>
        <w:autoSpaceDE w:val="0"/>
        <w:autoSpaceDN w:val="0"/>
        <w:ind w:firstLine="400"/>
        <w:jc w:val="both"/>
      </w:pPr>
      <w:r>
        <w:t>Ежедневная усредненная котировка цен на полезное ископаемое определяется по формуле:</w:t>
      </w:r>
    </w:p>
    <w:p w:rsidR="00000000" w:rsidRDefault="008B2134">
      <w:pPr>
        <w:autoSpaceDE w:val="0"/>
        <w:autoSpaceDN w:val="0"/>
        <w:ind w:firstLine="400"/>
        <w:jc w:val="both"/>
      </w:pPr>
      <w:r>
        <w:t> </w:t>
      </w:r>
    </w:p>
    <w:p w:rsidR="00000000" w:rsidRDefault="008B2134">
      <w:pPr>
        <w:jc w:val="center"/>
      </w:pPr>
      <w:r>
        <w:rPr>
          <w:noProof/>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563746"/>
                    <pic:cNvPicPr>
                      <a:picLocks noChangeAspect="1" noChangeArrowheads="1"/>
                    </pic:cNvPicPr>
                  </pic:nvPicPr>
                  <pic:blipFill>
                    <a:blip r:embed="rId3594">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rPr>
          <w:rStyle w:val="s0"/>
        </w:rPr>
        <w:t>, где:</w:t>
      </w:r>
    </w:p>
    <w:p w:rsidR="00000000" w:rsidRDefault="008B2134">
      <w:pPr>
        <w:ind w:firstLine="425"/>
      </w:pPr>
      <w:r>
        <w:t> </w:t>
      </w:r>
    </w:p>
    <w:p w:rsidR="00000000" w:rsidRDefault="008B2134">
      <w:pPr>
        <w:autoSpaceDE w:val="0"/>
        <w:autoSpaceDN w:val="0"/>
        <w:ind w:firstLine="400"/>
        <w:jc w:val="both"/>
      </w:pPr>
      <w:r>
        <w:t>Р</w:t>
      </w:r>
      <w:r>
        <w:rPr>
          <w:i/>
          <w:iCs/>
          <w:vertAlign w:val="subscript"/>
        </w:rPr>
        <w:t>n</w:t>
      </w:r>
      <w:r>
        <w:t xml:space="preserve"> - ежедневная усредненная котировка цен;</w:t>
      </w:r>
    </w:p>
    <w:p w:rsidR="00000000" w:rsidRDefault="008B2134">
      <w:pPr>
        <w:autoSpaceDE w:val="0"/>
        <w:autoSpaceDN w:val="0"/>
        <w:ind w:firstLine="400"/>
        <w:jc w:val="both"/>
      </w:pPr>
      <w:r>
        <w:t>С</w:t>
      </w:r>
      <w:r>
        <w:rPr>
          <w:i/>
          <w:iCs/>
          <w:vertAlign w:val="subscript"/>
        </w:rPr>
        <w:t>n</w:t>
      </w:r>
      <w:r>
        <w:rPr>
          <w:i/>
          <w:iCs/>
          <w:vertAlign w:val="subscript"/>
        </w:rPr>
        <w:t>1</w:t>
      </w:r>
      <w:r>
        <w:t xml:space="preserve"> - ежедневная котировка цены Cash на полезное ископаемое;</w:t>
      </w:r>
    </w:p>
    <w:p w:rsidR="00000000" w:rsidRDefault="008B2134">
      <w:pPr>
        <w:autoSpaceDE w:val="0"/>
        <w:autoSpaceDN w:val="0"/>
        <w:ind w:firstLine="400"/>
        <w:jc w:val="both"/>
      </w:pPr>
      <w:r>
        <w:t>С</w:t>
      </w:r>
      <w:r>
        <w:rPr>
          <w:i/>
          <w:iCs/>
          <w:vertAlign w:val="subscript"/>
        </w:rPr>
        <w:t>n2</w:t>
      </w:r>
      <w:r>
        <w:t xml:space="preserve"> - ежедневная котировка цены Cash Settlement на полезное ископаемое.</w:t>
      </w:r>
    </w:p>
    <w:p w:rsidR="00000000" w:rsidRDefault="008B2134">
      <w:pPr>
        <w:autoSpaceDE w:val="0"/>
        <w:autoSpaceDN w:val="0"/>
        <w:ind w:firstLine="400"/>
        <w:jc w:val="both"/>
      </w:pPr>
      <w:r>
        <w:t>Средняя биржевая цена на золото, платину, палладий определяется как произведение среднеарифметического значения ежедневных ус</w:t>
      </w:r>
      <w:r>
        <w:t>редненных котировок цен за налоговый период и среднеарифметического рыночного курса обмена тенге к соответствующей иностранной валюте за соответствующий налоговый период по следующей формуле:</w:t>
      </w:r>
    </w:p>
    <w:p w:rsidR="00000000" w:rsidRDefault="008B2134">
      <w:pPr>
        <w:autoSpaceDE w:val="0"/>
        <w:autoSpaceDN w:val="0"/>
        <w:ind w:firstLine="425"/>
      </w:pPr>
      <w:r>
        <w:t> </w:t>
      </w:r>
    </w:p>
    <w:p w:rsidR="00000000" w:rsidRDefault="008B2134">
      <w:pPr>
        <w:jc w:val="center"/>
      </w:pPr>
      <w:r>
        <w:rPr>
          <w:noProof/>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563745"/>
                    <pic:cNvPicPr>
                      <a:picLocks noChangeAspect="1" noChangeArrowheads="1"/>
                    </pic:cNvPicPr>
                  </pic:nvPicPr>
                  <pic:blipFill>
                    <a:blip r:embed="rId3593">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p>
    <w:p w:rsidR="00000000" w:rsidRDefault="008B2134">
      <w:pPr>
        <w:autoSpaceDE w:val="0"/>
        <w:autoSpaceDN w:val="0"/>
        <w:ind w:firstLine="425"/>
      </w:pPr>
      <w:r>
        <w:t> </w:t>
      </w:r>
    </w:p>
    <w:p w:rsidR="00000000" w:rsidRDefault="008B2134">
      <w:pPr>
        <w:autoSpaceDE w:val="0"/>
        <w:autoSpaceDN w:val="0"/>
        <w:ind w:firstLine="400"/>
        <w:jc w:val="both"/>
      </w:pPr>
      <w:r>
        <w:t>S - средняя биржевая цена на зо</w:t>
      </w:r>
      <w:r>
        <w:t>лото, платину, палладий за налоговый период;</w:t>
      </w:r>
    </w:p>
    <w:p w:rsidR="00000000" w:rsidRDefault="008B2134">
      <w:pPr>
        <w:autoSpaceDE w:val="0"/>
        <w:autoSpaceDN w:val="0"/>
        <w:ind w:firstLine="400"/>
        <w:jc w:val="both"/>
      </w:pPr>
      <w:r>
        <w:t>Р</w:t>
      </w:r>
      <w:r>
        <w:rPr>
          <w:i/>
          <w:iCs/>
          <w:vertAlign w:val="subscript"/>
        </w:rPr>
        <w:t>1</w:t>
      </w:r>
      <w:r>
        <w:t>, P</w:t>
      </w:r>
      <w:r>
        <w:rPr>
          <w:i/>
          <w:iCs/>
          <w:vertAlign w:val="subscript"/>
        </w:rPr>
        <w:t>2</w:t>
      </w:r>
      <w:r>
        <w:t>, ..., P</w:t>
      </w:r>
      <w:r>
        <w:rPr>
          <w:i/>
          <w:iCs/>
          <w:vertAlign w:val="subscript"/>
        </w:rPr>
        <w:t>n</w:t>
      </w:r>
      <w:r>
        <w:rPr>
          <w:vertAlign w:val="subscript"/>
        </w:rPr>
        <w:t xml:space="preserve"> </w:t>
      </w:r>
      <w:r>
        <w:t>- ежедневная усредненная котировка цен на золото, платину, палладий в дни, за которые были опубликованы котировки цен на Лондонской бирже драгоценных металлов в течение налогового периода;</w:t>
      </w:r>
    </w:p>
    <w:p w:rsidR="00000000" w:rsidRDefault="008B2134">
      <w:pPr>
        <w:autoSpaceDE w:val="0"/>
        <w:autoSpaceDN w:val="0"/>
        <w:ind w:firstLine="400"/>
        <w:jc w:val="both"/>
      </w:pPr>
      <w:r>
        <w:t>Е - ср</w:t>
      </w:r>
      <w:r>
        <w:t>еднеарифметический рыночный курс обмена тенге к соответствующей иностранной валюте за соответствующий налоговый период;</w:t>
      </w:r>
    </w:p>
    <w:p w:rsidR="00000000" w:rsidRDefault="008B2134">
      <w:pPr>
        <w:autoSpaceDE w:val="0"/>
        <w:autoSpaceDN w:val="0"/>
        <w:ind w:firstLine="400"/>
        <w:jc w:val="both"/>
      </w:pPr>
      <w:r>
        <w:t>n - количество дней в налоговом периоде, за которые опубликованы котировки цен.</w:t>
      </w:r>
    </w:p>
    <w:p w:rsidR="00000000" w:rsidRDefault="008B2134">
      <w:pPr>
        <w:autoSpaceDE w:val="0"/>
        <w:autoSpaceDN w:val="0"/>
        <w:ind w:firstLine="400"/>
        <w:jc w:val="both"/>
      </w:pPr>
      <w:r>
        <w:t>Ежедневная усредненная котировка цен на золото, платину,</w:t>
      </w:r>
      <w:r>
        <w:t xml:space="preserve"> палладий определяется по формуле:</w:t>
      </w:r>
    </w:p>
    <w:p w:rsidR="00000000" w:rsidRDefault="008B2134">
      <w:pPr>
        <w:autoSpaceDE w:val="0"/>
        <w:autoSpaceDN w:val="0"/>
        <w:ind w:firstLine="425"/>
      </w:pPr>
      <w:r>
        <w:rPr>
          <w:rFonts w:ascii="Arial" w:hAnsi="Arial" w:cs="Arial"/>
        </w:rPr>
        <w:t> </w:t>
      </w:r>
    </w:p>
    <w:p w:rsidR="00000000" w:rsidRDefault="008B2134">
      <w:pPr>
        <w:jc w:val="center"/>
      </w:pPr>
      <w:r>
        <w:rPr>
          <w:noProof/>
        </w:rPr>
        <w:drawing>
          <wp:inline distT="0" distB="0" distL="0" distR="0">
            <wp:extent cx="923925" cy="390525"/>
            <wp:effectExtent l="0" t="0" r="9525"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0563746"/>
                    <pic:cNvPicPr>
                      <a:picLocks noChangeAspect="1" noChangeArrowheads="1"/>
                    </pic:cNvPicPr>
                  </pic:nvPicPr>
                  <pic:blipFill>
                    <a:blip r:embed="rId3594">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rPr>
          <w:rStyle w:val="s0"/>
        </w:rPr>
        <w:t>, где:</w:t>
      </w:r>
    </w:p>
    <w:p w:rsidR="00000000" w:rsidRDefault="008B2134">
      <w:pPr>
        <w:autoSpaceDE w:val="0"/>
        <w:autoSpaceDN w:val="0"/>
        <w:ind w:firstLine="425"/>
      </w:pPr>
      <w:r>
        <w:rPr>
          <w:rFonts w:ascii="Arial" w:hAnsi="Arial" w:cs="Arial"/>
        </w:rPr>
        <w:t> </w:t>
      </w:r>
    </w:p>
    <w:p w:rsidR="00000000" w:rsidRDefault="008B2134">
      <w:pPr>
        <w:autoSpaceDE w:val="0"/>
        <w:autoSpaceDN w:val="0"/>
        <w:ind w:firstLine="400"/>
        <w:jc w:val="both"/>
      </w:pPr>
      <w:r>
        <w:t>Р</w:t>
      </w:r>
      <w:r>
        <w:rPr>
          <w:i/>
          <w:iCs/>
          <w:vertAlign w:val="subscript"/>
        </w:rPr>
        <w:t>n</w:t>
      </w:r>
      <w:r>
        <w:t xml:space="preserve"> - ежедневная усредненная котировка цен;</w:t>
      </w:r>
    </w:p>
    <w:p w:rsidR="00000000" w:rsidRDefault="008B2134">
      <w:pPr>
        <w:autoSpaceDE w:val="0"/>
        <w:autoSpaceDN w:val="0"/>
        <w:ind w:firstLine="400"/>
        <w:jc w:val="both"/>
      </w:pPr>
      <w:r>
        <w:t>С</w:t>
      </w:r>
      <w:r>
        <w:rPr>
          <w:i/>
          <w:iCs/>
          <w:vertAlign w:val="subscript"/>
        </w:rPr>
        <w:t>n1</w:t>
      </w:r>
      <w:r>
        <w:t xml:space="preserve"> - ежедневная котировка цен a.m. (утренний фиксинг) на золото</w:t>
      </w:r>
      <w:r>
        <w:t>, платину, палладий;</w:t>
      </w:r>
    </w:p>
    <w:p w:rsidR="00000000" w:rsidRDefault="008B2134">
      <w:pPr>
        <w:autoSpaceDE w:val="0"/>
        <w:autoSpaceDN w:val="0"/>
        <w:ind w:firstLine="400"/>
        <w:jc w:val="both"/>
      </w:pPr>
      <w:r>
        <w:t>С</w:t>
      </w:r>
      <w:r>
        <w:rPr>
          <w:i/>
          <w:iCs/>
          <w:vertAlign w:val="subscript"/>
        </w:rPr>
        <w:t>n2</w:t>
      </w:r>
      <w:r>
        <w:t xml:space="preserve"> - ежедневная котировка цен p.m. (вечерний фиксинг) на золото, платину, палладий.</w:t>
      </w:r>
    </w:p>
    <w:p w:rsidR="00000000" w:rsidRDefault="008B2134">
      <w:pPr>
        <w:autoSpaceDE w:val="0"/>
        <w:autoSpaceDN w:val="0"/>
        <w:ind w:firstLine="400"/>
        <w:jc w:val="both"/>
      </w:pPr>
      <w:r>
        <w:t xml:space="preserve">Средняя биржевая цена на серебро определяется как произведение среднеарифметического значения ежедневных котировок цен на серебро за налоговый период </w:t>
      </w:r>
      <w:r>
        <w:t>и среднеарифметического рыночного курса обмена тенге к соответствующей иностранной валюте за соответствующий налоговый период по следующей формуле:</w:t>
      </w:r>
    </w:p>
    <w:p w:rsidR="00000000" w:rsidRDefault="008B2134">
      <w:pPr>
        <w:autoSpaceDE w:val="0"/>
        <w:autoSpaceDN w:val="0"/>
        <w:ind w:firstLine="400"/>
        <w:jc w:val="both"/>
      </w:pPr>
      <w:r>
        <w:t> </w:t>
      </w:r>
    </w:p>
    <w:p w:rsidR="00000000" w:rsidRDefault="008B2134">
      <w:pPr>
        <w:jc w:val="center"/>
      </w:pPr>
      <w:r>
        <w:rPr>
          <w:noProof/>
        </w:rPr>
        <w:drawing>
          <wp:inline distT="0" distB="0" distL="0" distR="0">
            <wp:extent cx="1457325" cy="390525"/>
            <wp:effectExtent l="0" t="0" r="9525"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0563745"/>
                    <pic:cNvPicPr>
                      <a:picLocks noChangeAspect="1" noChangeArrowheads="1"/>
                    </pic:cNvPicPr>
                  </pic:nvPicPr>
                  <pic:blipFill>
                    <a:blip r:embed="rId3593">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p>
    <w:p w:rsidR="00000000" w:rsidRDefault="008B2134">
      <w:pPr>
        <w:autoSpaceDE w:val="0"/>
        <w:autoSpaceDN w:val="0"/>
        <w:ind w:firstLine="425"/>
      </w:pPr>
      <w:r>
        <w:t> </w:t>
      </w:r>
    </w:p>
    <w:p w:rsidR="00000000" w:rsidRDefault="008B2134">
      <w:pPr>
        <w:autoSpaceDE w:val="0"/>
        <w:autoSpaceDN w:val="0"/>
        <w:ind w:firstLine="400"/>
        <w:jc w:val="both"/>
      </w:pPr>
      <w:r>
        <w:t>S - средняя биржевая цена на серебро за налоговый период;</w:t>
      </w:r>
    </w:p>
    <w:p w:rsidR="00000000" w:rsidRDefault="008B2134">
      <w:pPr>
        <w:autoSpaceDE w:val="0"/>
        <w:autoSpaceDN w:val="0"/>
        <w:ind w:firstLine="400"/>
        <w:jc w:val="both"/>
      </w:pPr>
      <w:r>
        <w:t>Р</w:t>
      </w:r>
      <w:r>
        <w:rPr>
          <w:i/>
          <w:iCs/>
          <w:vertAlign w:val="subscript"/>
        </w:rPr>
        <w:t>1</w:t>
      </w:r>
      <w:r>
        <w:t>, P</w:t>
      </w:r>
      <w:r>
        <w:rPr>
          <w:i/>
          <w:iCs/>
          <w:vertAlign w:val="subscript"/>
        </w:rPr>
        <w:t>2</w:t>
      </w:r>
      <w:r>
        <w:t>, ..., P</w:t>
      </w:r>
      <w:r>
        <w:rPr>
          <w:i/>
          <w:iCs/>
          <w:vertAlign w:val="subscript"/>
        </w:rPr>
        <w:t>n</w:t>
      </w:r>
      <w:r>
        <w:rPr>
          <w:vertAlign w:val="subscript"/>
        </w:rPr>
        <w:t xml:space="preserve"> </w:t>
      </w:r>
      <w:r>
        <w:t>- ежедневная котировка цен на серебро в дни, за которые опубликованы котировки цен на Лондонской бирже драгоценных металлов в течение налогового период</w:t>
      </w:r>
      <w:r>
        <w:t>а;</w:t>
      </w:r>
    </w:p>
    <w:p w:rsidR="00000000" w:rsidRDefault="008B2134">
      <w:pPr>
        <w:autoSpaceDE w:val="0"/>
        <w:autoSpaceDN w:val="0"/>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8B2134">
      <w:pPr>
        <w:autoSpaceDE w:val="0"/>
        <w:autoSpaceDN w:val="0"/>
        <w:ind w:firstLine="400"/>
        <w:jc w:val="both"/>
      </w:pPr>
      <w:r>
        <w:t>n - количество дней в налоговом периоде, за которые были опубликованы котировки цен.</w:t>
      </w:r>
    </w:p>
    <w:p w:rsidR="00000000" w:rsidRDefault="008B2134">
      <w:pPr>
        <w:autoSpaceDE w:val="0"/>
        <w:autoSpaceDN w:val="0"/>
        <w:ind w:firstLine="400"/>
        <w:jc w:val="both"/>
      </w:pPr>
      <w:r>
        <w:t>Средняя биржевая цена на полезное ископаем</w:t>
      </w:r>
      <w:r>
        <w:t xml:space="preserve">ое применяется ко всему объему каждого вида полезного ископаемого, содержащегося в облагаемом объеме погашенных запасов минерального сырья, указанного в </w:t>
      </w:r>
      <w:hyperlink w:anchor="sub3380400" w:history="1">
        <w:r>
          <w:rPr>
            <w:rStyle w:val="a3"/>
          </w:rPr>
          <w:t>пункте 4</w:t>
        </w:r>
      </w:hyperlink>
      <w:r>
        <w:t xml:space="preserve"> настоящей статьи, в том числе к объему, переданному другим юр</w:t>
      </w:r>
      <w:r>
        <w:t>идическим лицам и (или) структурному подразделению в рамках одного юридического лица для последующей переработки и (или) использования на собственные производственные нужды.</w:t>
      </w:r>
    </w:p>
    <w:p w:rsidR="00000000" w:rsidRDefault="008B2134">
      <w:pPr>
        <w:autoSpaceDE w:val="0"/>
        <w:autoSpaceDN w:val="0"/>
        <w:ind w:firstLine="400"/>
        <w:jc w:val="thaiDistribute"/>
      </w:pPr>
      <w:r>
        <w:t>В течение налогового года в целях уплаты налога на добычу полезных ископаемых физи</w:t>
      </w:r>
      <w:r>
        <w:t>ческий объем каждого вида полезного ископаемого определяется недропользователем по содержанию полезных ископаемых в облагаемом объеме погашенных запасов минерального сырья, указанному в локальном проекте, разработанном на основании календарного графика доб</w:t>
      </w:r>
      <w:r>
        <w:t>ычи технического проекта разработки месторождения, утвержденного в установленном порядке уполномоченным для этих целей государственным органом Республики Казахстан.</w:t>
      </w:r>
    </w:p>
    <w:p w:rsidR="00000000" w:rsidRDefault="008B2134">
      <w:pPr>
        <w:autoSpaceDE w:val="0"/>
        <w:autoSpaceDN w:val="0"/>
        <w:ind w:firstLine="400"/>
        <w:jc w:val="thaiDistribute"/>
      </w:pPr>
      <w:r>
        <w:t>При этом недропользователь обязан произвести корректировку физических объемов полезных иско</w:t>
      </w:r>
      <w:r>
        <w:t>паемых с учетом уточнения фактических облагаемых объемов погашенных запасов полезных ископаемых по данным годовых отчетных балансов запасов полезных ископаемых и представить дополнительную декларацию по налогу на добычу полезных ископаемых в налоговый орга</w:t>
      </w:r>
      <w:r>
        <w:t>н по месту нахождения не позднее 31 марта года, следующего за отчетным.</w:t>
      </w:r>
    </w:p>
    <w:p w:rsidR="00000000" w:rsidRDefault="008B2134">
      <w:pPr>
        <w:autoSpaceDE w:val="0"/>
        <w:autoSpaceDN w:val="0"/>
        <w:ind w:firstLine="400"/>
        <w:jc w:val="thaiDistribute"/>
      </w:pPr>
      <w:r>
        <w:t>Сумма налога на добычу полезных ископаемых, учитывающая произведенную корректировку, является налоговым обязательством по данному налогу текущего налогового периода.</w:t>
      </w:r>
    </w:p>
    <w:p w:rsidR="00000000" w:rsidRDefault="008B2134">
      <w:pPr>
        <w:autoSpaceDE w:val="0"/>
        <w:autoSpaceDN w:val="0"/>
        <w:ind w:firstLine="400"/>
        <w:jc w:val="thaiDistribute"/>
      </w:pPr>
      <w:r>
        <w:t>Окончательный расч</w:t>
      </w:r>
      <w:r>
        <w:t>ет по налогу на добычу полезных ископаемых должен быть произведен до 15 апреля года, следующего за отчетным;</w:t>
      </w:r>
    </w:p>
    <w:p w:rsidR="00000000" w:rsidRDefault="008B2134">
      <w:pPr>
        <w:ind w:firstLine="400"/>
        <w:jc w:val="both"/>
      </w:pPr>
      <w:r>
        <w:t xml:space="preserve">2) полезных ископаемых, указанных в </w:t>
      </w:r>
      <w:hyperlink w:anchor="sub3380202" w:history="1">
        <w:r>
          <w:rPr>
            <w:rStyle w:val="a3"/>
          </w:rPr>
          <w:t>подпункте 2) пункта 2</w:t>
        </w:r>
      </w:hyperlink>
      <w:r>
        <w:t xml:space="preserve"> настоящей статьи:</w:t>
      </w:r>
    </w:p>
    <w:p w:rsidR="00000000" w:rsidRDefault="008B2134">
      <w:pPr>
        <w:autoSpaceDE w:val="0"/>
        <w:autoSpaceDN w:val="0"/>
        <w:ind w:firstLine="400"/>
        <w:jc w:val="thaiDistribute"/>
      </w:pPr>
      <w:r>
        <w:t>полезных ископаемых, содержащихся в об</w:t>
      </w:r>
      <w:r>
        <w:t xml:space="preserve">лагаемых объемах погашенных запасов минерального сырья, указанных в пункте 4 настоящей статьи, - в порядке, установленном </w:t>
      </w:r>
      <w:hyperlink w:anchor="sub3380301" w:history="1">
        <w:r>
          <w:rPr>
            <w:rStyle w:val="a3"/>
          </w:rPr>
          <w:t>подпунктом 1) пункта 3</w:t>
        </w:r>
      </w:hyperlink>
      <w:r>
        <w:t xml:space="preserve"> настоящей статьи;</w:t>
      </w:r>
    </w:p>
    <w:p w:rsidR="00000000" w:rsidRDefault="008B2134">
      <w:pPr>
        <w:autoSpaceDE w:val="0"/>
        <w:autoSpaceDN w:val="0"/>
        <w:ind w:firstLine="400"/>
        <w:jc w:val="thaiDistribute"/>
      </w:pPr>
      <w:r>
        <w:t xml:space="preserve">других видов полезных ископаемых, содержащихся в облагаемых </w:t>
      </w:r>
      <w:r>
        <w:t>объемах погашенных запасов минерального сырья, - исходя из средневзвешенной цены их реализации, а в случае передачи другим юридическим лицам и (или) структурному подразделению в рамках одного юридического лица для последующей переработки и (или) использова</w:t>
      </w:r>
      <w:r>
        <w:t>ния на собственные производственные нужды - исходя из фактической производственной себестоимости добычи и первичной переработки (обогащения), приходящейся на такие виды полезных ископаемых, определяемой в соответствии с международными стандартами финансово</w:t>
      </w:r>
      <w:r>
        <w:t>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8B2134">
      <w:pPr>
        <w:ind w:firstLine="400"/>
        <w:jc w:val="both"/>
      </w:pPr>
      <w:r>
        <w:rPr>
          <w:rStyle w:val="s0"/>
        </w:rPr>
        <w:t>3)</w:t>
      </w:r>
      <w:r>
        <w:t xml:space="preserve"> минерального сырья, указанного в </w:t>
      </w:r>
      <w:hyperlink w:anchor="sub3380203" w:history="1">
        <w:r>
          <w:rPr>
            <w:rStyle w:val="a3"/>
          </w:rPr>
          <w:t>подпункте 3) пункта 2</w:t>
        </w:r>
      </w:hyperlink>
      <w:r>
        <w:t xml:space="preserve"> настоящей статьи, - исх</w:t>
      </w:r>
      <w:r>
        <w:t>одя из средневзвешенной цены реализации минерального сырья, прошедшего первичную переработку (обогащение).</w:t>
      </w:r>
    </w:p>
    <w:p w:rsidR="00000000" w:rsidRDefault="008B2134">
      <w:pPr>
        <w:ind w:firstLine="400"/>
        <w:jc w:val="both"/>
      </w:pPr>
      <w:bookmarkStart w:id="583" w:name="SUB3380400"/>
      <w:bookmarkEnd w:id="583"/>
      <w:r>
        <w:rPr>
          <w:rStyle w:val="s0"/>
        </w:rPr>
        <w:t>4.</w:t>
      </w:r>
      <w:r>
        <w:t xml:space="preserve"> Положения </w:t>
      </w:r>
      <w:hyperlink w:anchor="sub3380201" w:history="1">
        <w:r>
          <w:rPr>
            <w:rStyle w:val="a3"/>
          </w:rPr>
          <w:t>подпункта 1) пункта 2</w:t>
        </w:r>
      </w:hyperlink>
      <w:r>
        <w:t xml:space="preserve"> настоящей статьи применяются в отношении тех видов полезных ископаемых, по которы</w:t>
      </w:r>
      <w:r>
        <w:t>м в отчетном налоговом периоде имеются официальные котировки цен, зафиксированные на Лондонской бирже металлов или Лондонской бирже драгоценных металлов.</w:t>
      </w:r>
    </w:p>
    <w:p w:rsidR="00000000" w:rsidRDefault="008B2134">
      <w:pPr>
        <w:ind w:firstLine="400"/>
        <w:jc w:val="both"/>
      </w:pPr>
      <w:r>
        <w:rPr>
          <w:rStyle w:val="s0"/>
        </w:rPr>
        <w:t>5.</w:t>
      </w:r>
      <w:r>
        <w:t xml:space="preserve"> В случае отсутствия реализации минерального сырья, прошедшего первичную переработку (обогащение), з</w:t>
      </w:r>
      <w:r>
        <w:t xml:space="preserve">а исключением минерального сырья, указанного в </w:t>
      </w:r>
      <w:hyperlink w:anchor="sub3380201" w:history="1">
        <w:r>
          <w:rPr>
            <w:rStyle w:val="a3"/>
          </w:rPr>
          <w:t>подпункте 1) пункта 2</w:t>
        </w:r>
      </w:hyperlink>
      <w:r>
        <w:t xml:space="preserve"> настоящей статьи, и полезных ископаемых, указанных в </w:t>
      </w:r>
      <w:hyperlink w:anchor="sub3380202" w:history="1">
        <w:r>
          <w:rPr>
            <w:rStyle w:val="a3"/>
          </w:rPr>
          <w:t>подпункте 2) пункта 2</w:t>
        </w:r>
      </w:hyperlink>
      <w:r>
        <w:t xml:space="preserve"> </w:t>
      </w:r>
      <w:r>
        <w:t xml:space="preserve">настоящей статьи, кроме полезных ископаемых, указанных в </w:t>
      </w:r>
      <w:hyperlink w:anchor="sub3380400" w:history="1">
        <w:r>
          <w:rPr>
            <w:rStyle w:val="a3"/>
          </w:rPr>
          <w:t>пункте 4</w:t>
        </w:r>
      </w:hyperlink>
      <w:r>
        <w:t xml:space="preserve"> настоящей статьи, их стоимость определяется исходя из средневзвешенной цены реализации последнего налогового периода, в котором имела место такая реализация.</w:t>
      </w:r>
    </w:p>
    <w:p w:rsidR="00000000" w:rsidRDefault="008B2134">
      <w:pPr>
        <w:ind w:firstLine="400"/>
        <w:jc w:val="both"/>
      </w:pPr>
      <w:r>
        <w:t>6. При полном отсутствии реализации минерального сырья, прошедшего первичную переработку (обогащение), и (или) полезных ископаемых с начала действия контракта стоимость определяется:</w:t>
      </w:r>
    </w:p>
    <w:p w:rsidR="00000000" w:rsidRDefault="008B2134">
      <w:pPr>
        <w:autoSpaceDE w:val="0"/>
        <w:autoSpaceDN w:val="0"/>
        <w:ind w:firstLine="400"/>
        <w:jc w:val="thaiDistribute"/>
      </w:pPr>
      <w:r>
        <w:t>1) полезных ископаемых, содержащихся в облагаемых объемах погашенных зап</w:t>
      </w:r>
      <w:r>
        <w:t xml:space="preserve">асов минерального сырья, указанных в </w:t>
      </w:r>
      <w:hyperlink w:anchor="sub3380400" w:history="1">
        <w:r>
          <w:rPr>
            <w:rStyle w:val="a3"/>
          </w:rPr>
          <w:t>пункте 4</w:t>
        </w:r>
      </w:hyperlink>
      <w:r>
        <w:t xml:space="preserve"> настоящей статьи, - в порядке, установленном </w:t>
      </w:r>
      <w:hyperlink w:anchor="sub3380301" w:history="1">
        <w:r>
          <w:rPr>
            <w:rStyle w:val="a3"/>
          </w:rPr>
          <w:t>подпунктом 1) пункта 3</w:t>
        </w:r>
      </w:hyperlink>
      <w:r>
        <w:t xml:space="preserve"> настоящей статьи;</w:t>
      </w:r>
    </w:p>
    <w:p w:rsidR="00000000" w:rsidRDefault="008B2134">
      <w:pPr>
        <w:ind w:firstLine="400"/>
        <w:jc w:val="both"/>
      </w:pPr>
      <w:r>
        <w:t>2) других видов полезных ископаемых, содержащихся в облага</w:t>
      </w:r>
      <w:r>
        <w:t xml:space="preserve">емых объемах погашенных запасов минерального сырья, указанных в </w:t>
      </w:r>
      <w:hyperlink w:anchor="sub3380202" w:history="1">
        <w:r>
          <w:rPr>
            <w:rStyle w:val="a3"/>
          </w:rPr>
          <w:t>подпункте 2) пункта 2</w:t>
        </w:r>
      </w:hyperlink>
      <w:r>
        <w:t xml:space="preserve"> настоящей статьи, - исходя из фактической производственной себестоимости добычи и первичной переработки (обогащения), приходящейся на так</w:t>
      </w:r>
      <w:r>
        <w:t>ие виды полезных ископаемых,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8B2134">
      <w:pPr>
        <w:ind w:firstLine="400"/>
        <w:jc w:val="both"/>
      </w:pPr>
      <w:r>
        <w:t>3) минерального сыр</w:t>
      </w:r>
      <w:r>
        <w:t xml:space="preserve">ья, указанного в </w:t>
      </w:r>
      <w:hyperlink w:anchor="sub3380203" w:history="1">
        <w:r>
          <w:rPr>
            <w:rStyle w:val="a3"/>
          </w:rPr>
          <w:t>подпункте 3) пункта 2</w:t>
        </w:r>
      </w:hyperlink>
      <w:r>
        <w:t xml:space="preserve"> настоящей статьи, - исходя из фактической производственной себестоимости добычи и первичной переработки (обогащения), приходящейся на такие виды полезных ископаемых, определяемой в соо</w:t>
      </w:r>
      <w:r>
        <w:t xml:space="preserve">тветствии с международными стандартами финансовой отчетности и требованиями </w:t>
      </w:r>
      <w:hyperlink r:id="rId3595" w:history="1">
        <w:r>
          <w:rPr>
            <w:rStyle w:val="a3"/>
          </w:rPr>
          <w:t>законодательства</w:t>
        </w:r>
      </w:hyperlink>
      <w:r>
        <w:t xml:space="preserve"> Республики Казахстан о бухгалтерском учете и финансовой отчетности, увеличенной на 20 процентов.</w:t>
      </w:r>
    </w:p>
    <w:p w:rsidR="00000000" w:rsidRDefault="008B2134">
      <w:pPr>
        <w:autoSpaceDE w:val="0"/>
        <w:autoSpaceDN w:val="0"/>
        <w:ind w:firstLine="400"/>
        <w:jc w:val="thaiDistribute"/>
      </w:pPr>
      <w:r>
        <w:t>В</w:t>
      </w:r>
      <w:r>
        <w:t xml:space="preserve"> случае последующей реализации минерального сырья, прошедшего первичную переработку (обогащение), и полезных ископаемых, содержащихся в облагаемых объемах погашенных запасов минерального сырья, указанных в </w:t>
      </w:r>
      <w:hyperlink w:anchor="sub3380202" w:history="1">
        <w:r>
          <w:rPr>
            <w:rStyle w:val="a3"/>
          </w:rPr>
          <w:t>подпункте 2) пунк</w:t>
        </w:r>
        <w:r>
          <w:rPr>
            <w:rStyle w:val="a3"/>
          </w:rPr>
          <w:t>та 2</w:t>
        </w:r>
      </w:hyperlink>
      <w:r>
        <w:t xml:space="preserve"> настоящей статьи, кроме полезных ископаемых, указанных в пункте 4 настоящей статьи, недропользователь обязан произвести корректировку сумм исчисленного налога на добычу полезных ископаемых с учетом фактической средневзвешенной цены реализации в налого</w:t>
      </w:r>
      <w:r>
        <w:t>вом периоде, в котором имела место первая реализация.</w:t>
      </w:r>
    </w:p>
    <w:p w:rsidR="00000000" w:rsidRDefault="008B2134">
      <w:pPr>
        <w:autoSpaceDE w:val="0"/>
        <w:autoSpaceDN w:val="0"/>
        <w:ind w:firstLine="400"/>
        <w:jc w:val="thaiDistribute"/>
      </w:pPr>
      <w:r>
        <w:t>Корректировка исчисленных сумм налога на добычу полезных ископаемых производится недропользователем за двенадцатимесячный период, предшествующий налоговому периоду, в котором произошла первая реализация</w:t>
      </w:r>
      <w:r>
        <w:t>. При этом сумма корректировки является налоговым обязательством текущего налогового периода.</w:t>
      </w:r>
    </w:p>
    <w:p w:rsidR="00000000" w:rsidRDefault="008B2134">
      <w:pPr>
        <w:jc w:val="both"/>
      </w:pPr>
      <w:hyperlink r:id="rId3596" w:history="1">
        <w:r>
          <w:rPr>
            <w:rStyle w:val="a3"/>
            <w:rFonts w:ascii="Wingdings" w:hAnsi="Wingdings"/>
            <w:i/>
            <w:iCs/>
            <w:bdr w:val="none" w:sz="0" w:space="0" w:color="auto" w:frame="1"/>
          </w:rPr>
          <w:t>*</w:t>
        </w:r>
      </w:hyperlink>
    </w:p>
    <w:p w:rsidR="00000000" w:rsidRDefault="008B2134">
      <w:pPr>
        <w:ind w:firstLine="400"/>
        <w:jc w:val="both"/>
      </w:pPr>
      <w:r>
        <w:rPr>
          <w:rStyle w:val="s0"/>
        </w:rPr>
        <w:t>7.</w:t>
      </w:r>
      <w:r>
        <w:t xml:space="preserve"> </w:t>
      </w:r>
      <w:r>
        <w:t xml:space="preserve">В целях настоящей статьи средневзвешенная цена реализации за налоговый период определяется в порядке, установленном </w:t>
      </w:r>
      <w:hyperlink w:anchor="sub3410200" w:history="1">
        <w:r>
          <w:rPr>
            <w:rStyle w:val="a3"/>
          </w:rPr>
          <w:t>пунктом 2 статьи 341</w:t>
        </w:r>
      </w:hyperlink>
      <w:r>
        <w:t xml:space="preserve"> настоящего Кодекса.</w:t>
      </w:r>
    </w:p>
    <w:p w:rsidR="00000000" w:rsidRDefault="008B2134">
      <w:pPr>
        <w:ind w:firstLine="400"/>
        <w:jc w:val="both"/>
      </w:pPr>
      <w:r>
        <w:t> </w:t>
      </w:r>
    </w:p>
    <w:p w:rsidR="00000000" w:rsidRDefault="008B2134">
      <w:pPr>
        <w:jc w:val="both"/>
      </w:pPr>
      <w:bookmarkStart w:id="584" w:name="SUB3390000"/>
      <w:bookmarkEnd w:id="584"/>
      <w:r>
        <w:rPr>
          <w:rStyle w:val="s3"/>
        </w:rPr>
        <w:t>Действие части первой статьи 339 было приостановлено в соответст</w:t>
      </w:r>
      <w:r>
        <w:rPr>
          <w:rStyle w:val="s3"/>
        </w:rPr>
        <w:t xml:space="preserve">вии со </w:t>
      </w:r>
      <w:hyperlink r:id="rId3597" w:anchor="sub_id=70000" w:history="1">
        <w:r>
          <w:rPr>
            <w:rStyle w:val="a3"/>
            <w:i/>
            <w:iCs/>
            <w:bdr w:val="none" w:sz="0" w:space="0" w:color="auto" w:frame="1"/>
          </w:rPr>
          <w:t>статьей 7</w:t>
        </w:r>
      </w:hyperlink>
      <w:r>
        <w:rPr>
          <w:rStyle w:val="s3"/>
        </w:rPr>
        <w:t xml:space="preserve"> Закона РК от 10.12.08 г. № 100-IV</w:t>
      </w:r>
    </w:p>
    <w:p w:rsidR="00000000" w:rsidRDefault="008B2134">
      <w:pPr>
        <w:jc w:val="both"/>
      </w:pPr>
      <w:r>
        <w:rPr>
          <w:rStyle w:val="s3"/>
        </w:rPr>
        <w:t xml:space="preserve">В период с 1 января 2009 года до 1 января 2013 года строка 1 таблицы действовала в редакции </w:t>
      </w:r>
      <w:hyperlink r:id="rId3598" w:anchor="sub_id=60000" w:history="1">
        <w:r>
          <w:rPr>
            <w:rStyle w:val="a3"/>
            <w:i/>
            <w:iCs/>
            <w:bdr w:val="none" w:sz="0" w:space="0" w:color="auto" w:frame="1"/>
          </w:rPr>
          <w:t>статьи 6</w:t>
        </w:r>
      </w:hyperlink>
      <w:r>
        <w:rPr>
          <w:rStyle w:val="s3"/>
        </w:rPr>
        <w:t xml:space="preserve"> Закона РК от 26.12.12 г. № 61-V</w:t>
      </w:r>
    </w:p>
    <w:p w:rsidR="00000000" w:rsidRDefault="008B2134">
      <w:pPr>
        <w:jc w:val="both"/>
      </w:pPr>
      <w:r>
        <w:rPr>
          <w:rStyle w:val="s3"/>
        </w:rPr>
        <w:t xml:space="preserve">В статью 339 внесены изменения в соответствии с </w:t>
      </w:r>
      <w:hyperlink r:id="rId3599" w:anchor="sub_id=339" w:history="1">
        <w:r>
          <w:rPr>
            <w:rStyle w:val="a3"/>
            <w:i/>
            <w:iCs/>
            <w:bdr w:val="none" w:sz="0" w:space="0" w:color="auto" w:frame="1"/>
          </w:rPr>
          <w:t>Законом</w:t>
        </w:r>
      </w:hyperlink>
      <w:r>
        <w:rPr>
          <w:rStyle w:val="s3"/>
        </w:rPr>
        <w:t xml:space="preserve"> </w:t>
      </w:r>
      <w:r>
        <w:rPr>
          <w:rStyle w:val="s3"/>
        </w:rPr>
        <w:t>РК от 26.11.10 г. № 356-IV (введены в действие с 1 января 2011 г.) (</w:t>
      </w:r>
      <w:hyperlink r:id="rId3600" w:anchor="sub_id=3390000" w:history="1">
        <w:r>
          <w:rPr>
            <w:rStyle w:val="a3"/>
            <w:i/>
            <w:iCs/>
            <w:bdr w:val="none" w:sz="0" w:space="0" w:color="auto" w:frame="1"/>
          </w:rPr>
          <w:t>см. стар. ред.</w:t>
        </w:r>
      </w:hyperlink>
      <w:r>
        <w:rPr>
          <w:rStyle w:val="s3"/>
        </w:rPr>
        <w:t xml:space="preserve">); </w:t>
      </w:r>
      <w:hyperlink r:id="rId3601" w:anchor="sub_id=339" w:history="1">
        <w:r>
          <w:rPr>
            <w:rStyle w:val="a3"/>
            <w:i/>
            <w:iCs/>
            <w:bdr w:val="none" w:sz="0" w:space="0" w:color="auto" w:frame="1"/>
          </w:rPr>
          <w:t>Закон</w:t>
        </w:r>
        <w:r>
          <w:rPr>
            <w:rStyle w:val="a3"/>
            <w:i/>
            <w:iCs/>
            <w:bdr w:val="none" w:sz="0" w:space="0" w:color="auto" w:frame="1"/>
          </w:rPr>
          <w:t>ом</w:t>
        </w:r>
      </w:hyperlink>
      <w:r>
        <w:rPr>
          <w:rStyle w:val="s3"/>
        </w:rPr>
        <w:t xml:space="preserve"> РК от 26.12.12 г. № 61-V (введены в действие с 1 января 2013 г.) </w:t>
      </w:r>
      <w:hyperlink r:id="rId3602" w:history="1">
        <w:r>
          <w:rPr>
            <w:rStyle w:val="a3"/>
            <w:rFonts w:ascii="Wingdings" w:hAnsi="Wingdings"/>
            <w:i/>
            <w:iCs/>
            <w:bdr w:val="none" w:sz="0" w:space="0" w:color="auto" w:frame="1"/>
          </w:rPr>
          <w:t>+</w:t>
        </w:r>
      </w:hyperlink>
      <w:r>
        <w:rPr>
          <w:rStyle w:val="s3"/>
        </w:rPr>
        <w:t xml:space="preserve"> (</w:t>
      </w:r>
      <w:hyperlink r:id="rId3603" w:anchor="sub_id=339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 xml:space="preserve">Статья 339. Ставки </w:t>
      </w:r>
      <w:r>
        <w:rPr>
          <w:rStyle w:val="s1"/>
        </w:rPr>
        <w:t>налога на добычу полезных ископаемых</w:t>
      </w:r>
    </w:p>
    <w:p w:rsidR="00000000" w:rsidRDefault="008B2134">
      <w:pPr>
        <w:ind w:firstLine="400"/>
        <w:jc w:val="both"/>
      </w:pPr>
      <w:r>
        <w:rPr>
          <w:rStyle w:val="s0"/>
        </w:rPr>
        <w:t xml:space="preserve">Ставки налога на добычу полезных ископаемых на минеральное сырье, прошедшее первичную переработку (обогащение), и уголь, устанавливаются в следующих размерах: </w:t>
      </w:r>
    </w:p>
    <w:p w:rsidR="00000000" w:rsidRDefault="008B2134">
      <w:pPr>
        <w:pStyle w:val="a5"/>
        <w:spacing w:before="0" w:beforeAutospacing="0" w:after="0" w:afterAutospacing="0"/>
      </w:pPr>
      <w:r>
        <w:t> </w:t>
      </w:r>
    </w:p>
    <w:tbl>
      <w:tblPr>
        <w:tblW w:w="5000" w:type="pct"/>
        <w:tblCellMar>
          <w:left w:w="0" w:type="dxa"/>
          <w:right w:w="0" w:type="dxa"/>
        </w:tblCellMar>
        <w:tblLook w:val="04A0" w:firstRow="1" w:lastRow="0" w:firstColumn="1" w:lastColumn="0" w:noHBand="0" w:noVBand="1"/>
      </w:tblPr>
      <w:tblGrid>
        <w:gridCol w:w="540"/>
        <w:gridCol w:w="3314"/>
        <w:gridCol w:w="4711"/>
        <w:gridCol w:w="1006"/>
      </w:tblGrid>
      <w:tr w:rsidR="00000000">
        <w:tc>
          <w:tcPr>
            <w:tcW w:w="2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 xml:space="preserve">№ </w:t>
            </w:r>
          </w:p>
          <w:p w:rsidR="00000000" w:rsidRDefault="008B2134">
            <w:pPr>
              <w:jc w:val="center"/>
            </w:pPr>
            <w:r>
              <w:rPr>
                <w:color w:val="1A171B"/>
              </w:rPr>
              <w:t>п/п</w:t>
            </w:r>
          </w:p>
        </w:tc>
        <w:tc>
          <w:tcPr>
            <w:tcW w:w="173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 </w:t>
            </w:r>
          </w:p>
        </w:tc>
        <w:tc>
          <w:tcPr>
            <w:tcW w:w="24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Наименование полезных ископаемых</w:t>
            </w:r>
          </w:p>
        </w:tc>
        <w:tc>
          <w:tcPr>
            <w:tcW w:w="5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Ставки, в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1</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2</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3</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4</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Руды черных, цветных и радиоактивных металлов</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Хромовая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B2134"/>
        </w:tc>
        <w:tc>
          <w:tcPr>
            <w:tcW w:w="0" w:type="auto"/>
            <w:vMerge/>
            <w:tcBorders>
              <w:top w:val="nil"/>
              <w:left w:val="nil"/>
              <w:bottom w:val="single" w:sz="8" w:space="0" w:color="auto"/>
              <w:right w:val="single" w:sz="8" w:space="0" w:color="auto"/>
            </w:tcBorders>
            <w:vAlign w:val="center"/>
            <w:hideMark/>
          </w:tcPr>
          <w:p w:rsidR="00000000" w:rsidRDefault="008B213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Марганцевая, железо-марганцевая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B2134"/>
        </w:tc>
        <w:tc>
          <w:tcPr>
            <w:tcW w:w="0" w:type="auto"/>
            <w:vMerge/>
            <w:tcBorders>
              <w:top w:val="nil"/>
              <w:left w:val="nil"/>
              <w:bottom w:val="single" w:sz="8" w:space="0" w:color="auto"/>
              <w:right w:val="single" w:sz="8" w:space="0" w:color="auto"/>
            </w:tcBorders>
            <w:vAlign w:val="center"/>
            <w:hideMark/>
          </w:tcPr>
          <w:p w:rsidR="00000000" w:rsidRDefault="008B213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Железная руда (концентрат, окатыши)</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B2134"/>
        </w:tc>
        <w:tc>
          <w:tcPr>
            <w:tcW w:w="0" w:type="auto"/>
            <w:vMerge/>
            <w:tcBorders>
              <w:top w:val="nil"/>
              <w:left w:val="nil"/>
              <w:bottom w:val="single" w:sz="8" w:space="0" w:color="auto"/>
              <w:right w:val="single" w:sz="8" w:space="0" w:color="auto"/>
            </w:tcBorders>
            <w:vAlign w:val="center"/>
            <w:hideMark/>
          </w:tcPr>
          <w:p w:rsidR="00000000" w:rsidRDefault="008B213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Уран (продуктивный раствор, шахтный метод)</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18,5</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2.</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1A171B"/>
              </w:rPr>
              <w:t>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1A171B"/>
              </w:rPr>
              <w:t>Медь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B2134"/>
        </w:tc>
        <w:tc>
          <w:tcPr>
            <w:tcW w:w="0" w:type="auto"/>
            <w:vMerge/>
            <w:tcBorders>
              <w:top w:val="nil"/>
              <w:left w:val="nil"/>
              <w:bottom w:val="single" w:sz="8" w:space="0" w:color="auto"/>
              <w:right w:val="single" w:sz="8" w:space="0" w:color="auto"/>
            </w:tcBorders>
            <w:vAlign w:val="center"/>
            <w:hideMark/>
          </w:tcPr>
          <w:p w:rsidR="00000000" w:rsidRDefault="008B213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1A171B"/>
              </w:rPr>
              <w:t>Цинк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B2134"/>
        </w:tc>
        <w:tc>
          <w:tcPr>
            <w:tcW w:w="0" w:type="auto"/>
            <w:vMerge/>
            <w:tcBorders>
              <w:top w:val="nil"/>
              <w:left w:val="nil"/>
              <w:bottom w:val="single" w:sz="8" w:space="0" w:color="auto"/>
              <w:right w:val="single" w:sz="8" w:space="0" w:color="auto"/>
            </w:tcBorders>
            <w:vAlign w:val="center"/>
            <w:hideMark/>
          </w:tcPr>
          <w:p w:rsidR="00000000" w:rsidRDefault="008B213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1A171B"/>
              </w:rPr>
              <w:t>Свинец</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B2134"/>
        </w:tc>
        <w:tc>
          <w:tcPr>
            <w:tcW w:w="0" w:type="auto"/>
            <w:vMerge/>
            <w:tcBorders>
              <w:top w:val="nil"/>
              <w:left w:val="nil"/>
              <w:bottom w:val="single" w:sz="8" w:space="0" w:color="auto"/>
              <w:right w:val="single" w:sz="8" w:space="0" w:color="auto"/>
            </w:tcBorders>
            <w:vAlign w:val="center"/>
            <w:hideMark/>
          </w:tcPr>
          <w:p w:rsidR="00000000" w:rsidRDefault="008B213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1A171B"/>
              </w:rPr>
              <w:t>Золото, серебро, платина, палладий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B2134"/>
        </w:tc>
        <w:tc>
          <w:tcPr>
            <w:tcW w:w="0" w:type="auto"/>
            <w:vMerge/>
            <w:tcBorders>
              <w:top w:val="nil"/>
              <w:left w:val="nil"/>
              <w:bottom w:val="single" w:sz="8" w:space="0" w:color="auto"/>
              <w:right w:val="single" w:sz="8" w:space="0" w:color="auto"/>
            </w:tcBorders>
            <w:vAlign w:val="center"/>
            <w:hideMark/>
          </w:tcPr>
          <w:p w:rsidR="00000000" w:rsidRDefault="008B213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1A171B"/>
              </w:rPr>
              <w:t>Алюминий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B2134"/>
        </w:tc>
        <w:tc>
          <w:tcPr>
            <w:tcW w:w="0" w:type="auto"/>
            <w:vMerge/>
            <w:tcBorders>
              <w:top w:val="nil"/>
              <w:left w:val="nil"/>
              <w:bottom w:val="single" w:sz="8" w:space="0" w:color="auto"/>
              <w:right w:val="single" w:sz="8" w:space="0" w:color="auto"/>
            </w:tcBorders>
            <w:vAlign w:val="center"/>
            <w:hideMark/>
          </w:tcPr>
          <w:p w:rsidR="00000000" w:rsidRDefault="008B213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1A171B"/>
              </w:rPr>
              <w:t>Олово, никель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3.</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1A171B"/>
              </w:rPr>
              <w:t>Минеральное сырье, содержащее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1A171B"/>
              </w:rPr>
              <w:t>Ванадий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B2134"/>
        </w:tc>
        <w:tc>
          <w:tcPr>
            <w:tcW w:w="0" w:type="auto"/>
            <w:vMerge/>
            <w:tcBorders>
              <w:top w:val="nil"/>
              <w:left w:val="nil"/>
              <w:bottom w:val="single" w:sz="8" w:space="0" w:color="auto"/>
              <w:right w:val="single" w:sz="8" w:space="0" w:color="auto"/>
            </w:tcBorders>
            <w:vAlign w:val="center"/>
            <w:hideMark/>
          </w:tcPr>
          <w:p w:rsidR="00000000" w:rsidRDefault="008B213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1A171B"/>
              </w:rPr>
              <w:t>Хром, титан, магний, кобальт, вольфрам, висмут, сурьма, ртуть, мышьяк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4.</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1A171B"/>
              </w:rPr>
              <w:t>Минеральное сырье, содержащее редкие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1A171B"/>
              </w:rPr>
              <w:t>Ниобий, лантан, церий, цирконий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B2134"/>
        </w:tc>
        <w:tc>
          <w:tcPr>
            <w:tcW w:w="0" w:type="auto"/>
            <w:vMerge/>
            <w:tcBorders>
              <w:top w:val="nil"/>
              <w:left w:val="nil"/>
              <w:bottom w:val="single" w:sz="8" w:space="0" w:color="auto"/>
              <w:right w:val="single" w:sz="8" w:space="0" w:color="auto"/>
            </w:tcBorders>
            <w:vAlign w:val="center"/>
            <w:hideMark/>
          </w:tcPr>
          <w:p w:rsidR="00000000" w:rsidRDefault="008B213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1A171B"/>
              </w:rPr>
              <w:t>Галлий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1,0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5.</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1A171B"/>
              </w:rPr>
              <w:t>Минеральное сырье, содержащее рассеянные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1A171B"/>
              </w:rPr>
              <w:t>Селен, теллур, молибден</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B2134"/>
        </w:tc>
        <w:tc>
          <w:tcPr>
            <w:tcW w:w="0" w:type="auto"/>
            <w:vMerge/>
            <w:tcBorders>
              <w:top w:val="nil"/>
              <w:left w:val="nil"/>
              <w:bottom w:val="single" w:sz="8" w:space="0" w:color="auto"/>
              <w:right w:val="single" w:sz="8" w:space="0" w:color="auto"/>
            </w:tcBorders>
            <w:vAlign w:val="center"/>
            <w:hideMark/>
          </w:tcPr>
          <w:p w:rsidR="00000000" w:rsidRDefault="008B213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1A171B"/>
              </w:rPr>
              <w:t>Скандий, германий, рубидий, цезий, кадмий, индий, талий, гафний, рений, осмий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6,0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6.</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1A171B"/>
              </w:rPr>
              <w:t>Минеральное сырье, содержащее радиоактивные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1A171B"/>
              </w:rPr>
              <w:t>Радий, торий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5,0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7.</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1A171B"/>
              </w:rPr>
              <w:t>Минеральное сырье, содержащее неметаллы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1A171B"/>
              </w:rPr>
              <w:t>Уголь каменный, бурый уголь, горючие сланцы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B2134"/>
        </w:tc>
        <w:tc>
          <w:tcPr>
            <w:tcW w:w="0" w:type="auto"/>
            <w:vMerge/>
            <w:tcBorders>
              <w:top w:val="nil"/>
              <w:left w:val="nil"/>
              <w:bottom w:val="single" w:sz="8" w:space="0" w:color="auto"/>
              <w:right w:val="single" w:sz="8" w:space="0" w:color="auto"/>
            </w:tcBorders>
            <w:vAlign w:val="center"/>
            <w:hideMark/>
          </w:tcPr>
          <w:p w:rsidR="00000000" w:rsidRDefault="008B213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1A171B"/>
              </w:rPr>
              <w:t>Фосфориты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B2134"/>
        </w:tc>
        <w:tc>
          <w:tcPr>
            <w:tcW w:w="0" w:type="auto"/>
            <w:vMerge/>
            <w:tcBorders>
              <w:top w:val="nil"/>
              <w:left w:val="nil"/>
              <w:bottom w:val="single" w:sz="8" w:space="0" w:color="auto"/>
              <w:right w:val="single" w:sz="8" w:space="0" w:color="auto"/>
            </w:tcBorders>
            <w:vAlign w:val="center"/>
            <w:hideMark/>
          </w:tcPr>
          <w:p w:rsidR="00000000" w:rsidRDefault="008B213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1A171B"/>
              </w:rPr>
              <w:t>Борный ангидрит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B2134"/>
        </w:tc>
        <w:tc>
          <w:tcPr>
            <w:tcW w:w="0" w:type="auto"/>
            <w:vMerge/>
            <w:tcBorders>
              <w:top w:val="nil"/>
              <w:left w:val="nil"/>
              <w:bottom w:val="single" w:sz="8" w:space="0" w:color="auto"/>
              <w:right w:val="single" w:sz="8" w:space="0" w:color="auto"/>
            </w:tcBorders>
            <w:vAlign w:val="center"/>
            <w:hideMark/>
          </w:tcPr>
          <w:p w:rsidR="00000000" w:rsidRDefault="008B213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1A171B"/>
              </w:rPr>
              <w:t>Барит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B2134"/>
        </w:tc>
        <w:tc>
          <w:tcPr>
            <w:tcW w:w="0" w:type="auto"/>
            <w:vMerge/>
            <w:tcBorders>
              <w:top w:val="nil"/>
              <w:left w:val="nil"/>
              <w:bottom w:val="single" w:sz="8" w:space="0" w:color="auto"/>
              <w:right w:val="single" w:sz="8" w:space="0" w:color="auto"/>
            </w:tcBorders>
            <w:vAlign w:val="center"/>
            <w:hideMark/>
          </w:tcPr>
          <w:p w:rsidR="00000000" w:rsidRDefault="008B213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1A171B"/>
              </w:rPr>
              <w:t>Тальк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B2134"/>
        </w:tc>
        <w:tc>
          <w:tcPr>
            <w:tcW w:w="0" w:type="auto"/>
            <w:vMerge/>
            <w:tcBorders>
              <w:top w:val="nil"/>
              <w:left w:val="nil"/>
              <w:bottom w:val="single" w:sz="8" w:space="0" w:color="auto"/>
              <w:right w:val="single" w:sz="8" w:space="0" w:color="auto"/>
            </w:tcBorders>
            <w:vAlign w:val="center"/>
            <w:hideMark/>
          </w:tcPr>
          <w:p w:rsidR="00000000" w:rsidRDefault="008B213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1A171B"/>
              </w:rPr>
              <w:t>Флюориты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B2134"/>
        </w:tc>
        <w:tc>
          <w:tcPr>
            <w:tcW w:w="0" w:type="auto"/>
            <w:vMerge/>
            <w:tcBorders>
              <w:top w:val="nil"/>
              <w:left w:val="nil"/>
              <w:bottom w:val="single" w:sz="8" w:space="0" w:color="auto"/>
              <w:right w:val="single" w:sz="8" w:space="0" w:color="auto"/>
            </w:tcBorders>
            <w:vAlign w:val="center"/>
            <w:hideMark/>
          </w:tcPr>
          <w:p w:rsidR="00000000" w:rsidRDefault="008B213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1A171B"/>
              </w:rPr>
              <w:t>Воластонит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B2134"/>
        </w:tc>
        <w:tc>
          <w:tcPr>
            <w:tcW w:w="0" w:type="auto"/>
            <w:vMerge/>
            <w:tcBorders>
              <w:top w:val="nil"/>
              <w:left w:val="nil"/>
              <w:bottom w:val="single" w:sz="8" w:space="0" w:color="auto"/>
              <w:right w:val="single" w:sz="8" w:space="0" w:color="auto"/>
            </w:tcBorders>
            <w:vAlign w:val="center"/>
            <w:hideMark/>
          </w:tcPr>
          <w:p w:rsidR="00000000" w:rsidRDefault="008B213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1A171B"/>
              </w:rPr>
              <w:t>Шунгит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B2134"/>
        </w:tc>
        <w:tc>
          <w:tcPr>
            <w:tcW w:w="0" w:type="auto"/>
            <w:vMerge/>
            <w:tcBorders>
              <w:top w:val="nil"/>
              <w:left w:val="nil"/>
              <w:bottom w:val="single" w:sz="8" w:space="0" w:color="auto"/>
              <w:right w:val="single" w:sz="8" w:space="0" w:color="auto"/>
            </w:tcBorders>
            <w:vAlign w:val="center"/>
            <w:hideMark/>
          </w:tcPr>
          <w:p w:rsidR="00000000" w:rsidRDefault="008B2134"/>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1A171B"/>
              </w:rPr>
              <w:t>Графит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t> </w:t>
            </w:r>
          </w:p>
        </w:tc>
        <w:tc>
          <w:tcPr>
            <w:tcW w:w="4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Камнесамоцветное сырье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8.</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1A171B"/>
              </w:rPr>
              <w:t>Минеральное сырье, содержащее драгоценные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1A171B"/>
              </w:rPr>
              <w:t>Алмаз, рубин, сапфир, изумруд, гранат, александрит, красная (благородная) шпинель, эвклаз, топаз, аквамарин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12,0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9.</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1A171B"/>
              </w:rPr>
              <w:t>Минеральное сырье, содержащее поделочные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1A171B"/>
              </w:rPr>
              <w:t>Нефрит, лазурит, радонит, чароит, малахит, авантюрин, агат, яшма, розовый кварц, диоптаз, халцедон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10.</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1A171B"/>
              </w:rPr>
              <w:t>Минеральное сырье, содержащее технические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1A171B"/>
              </w:rPr>
              <w:t>Алмаз, корунд, агат, яшма, серпентинит, циркон, асбест, слюда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1A171B"/>
              </w:rPr>
              <w:t>2,0</w:t>
            </w:r>
          </w:p>
        </w:tc>
      </w:tr>
    </w:tbl>
    <w:p w:rsidR="00000000" w:rsidRDefault="008B2134">
      <w:pPr>
        <w:pStyle w:val="a5"/>
        <w:spacing w:before="0" w:beforeAutospacing="0" w:after="0" w:afterAutospacing="0"/>
      </w:pPr>
      <w:r>
        <w:t> </w:t>
      </w:r>
    </w:p>
    <w:p w:rsidR="00000000" w:rsidRDefault="008B2134">
      <w:pPr>
        <w:ind w:firstLine="400"/>
        <w:jc w:val="both"/>
      </w:pPr>
      <w:r>
        <w:rPr>
          <w:rStyle w:val="s0"/>
        </w:rPr>
        <w:t>Ставки налога на добычу полезных ископаемых на все виды полезных ископаемых и минерального сырья, добываемых из состава забалансовых запасов по месторождению, уплачиваются по ст</w:t>
      </w:r>
      <w:r>
        <w:rPr>
          <w:rStyle w:val="s0"/>
        </w:rPr>
        <w:t>авке ноль процента.</w:t>
      </w:r>
    </w:p>
    <w:p w:rsidR="00000000" w:rsidRDefault="008B2134">
      <w:pPr>
        <w:ind w:firstLine="400"/>
        <w:jc w:val="both"/>
      </w:pPr>
      <w:hyperlink r:id="rId3604" w:history="1">
        <w:r>
          <w:rPr>
            <w:rStyle w:val="a3"/>
          </w:rPr>
          <w:t>Размеры ставок налога на добычу полезных ископаемых</w:t>
        </w:r>
      </w:hyperlink>
      <w:r>
        <w:rPr>
          <w:rStyle w:val="s0"/>
        </w:rPr>
        <w:t xml:space="preserve"> </w:t>
      </w:r>
      <w:r>
        <w:rPr>
          <w:rStyle w:val="s0"/>
        </w:rPr>
        <w:t>по редким и редкоземельным металлам (литий, бериллий, тантал, иттрий, стронций, празеодим, неодим, прометий, самарий, европий, гадолиний, тербий, диспрозий, гольмий, эрбий, тулий, иттербий, лютеций) устанавливаются Правительством Республики Казахстан.</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585" w:name="SUB3400000"/>
      <w:bookmarkEnd w:id="585"/>
      <w:r>
        <w:rPr>
          <w:rStyle w:val="s1"/>
        </w:rPr>
        <w:t xml:space="preserve">§ 3. Налог на добычу полезных ископаемых на общераспространенные </w:t>
      </w:r>
    </w:p>
    <w:p w:rsidR="00000000" w:rsidRDefault="008B2134">
      <w:pPr>
        <w:jc w:val="center"/>
      </w:pPr>
      <w:r>
        <w:rPr>
          <w:rStyle w:val="s1"/>
        </w:rPr>
        <w:t>полезные ископаемые, подземные воды и лечебные грязи</w:t>
      </w:r>
    </w:p>
    <w:p w:rsidR="00000000" w:rsidRDefault="008B2134">
      <w:pPr>
        <w:ind w:firstLine="400"/>
        <w:jc w:val="both"/>
      </w:pPr>
      <w:r>
        <w:t> </w:t>
      </w:r>
    </w:p>
    <w:p w:rsidR="00000000" w:rsidRDefault="008B2134">
      <w:pPr>
        <w:ind w:left="1200" w:hanging="800"/>
        <w:jc w:val="both"/>
      </w:pPr>
      <w:r>
        <w:rPr>
          <w:rStyle w:val="s1"/>
        </w:rPr>
        <w:t>Статья 340. Объект обложения</w:t>
      </w:r>
    </w:p>
    <w:p w:rsidR="00000000" w:rsidRDefault="008B2134">
      <w:pPr>
        <w:ind w:firstLine="400"/>
        <w:jc w:val="both"/>
      </w:pPr>
      <w:r>
        <w:rPr>
          <w:rStyle w:val="s0"/>
        </w:rPr>
        <w:t>Объектом обложения является физический объем добытых недропользователем за налоговый период общераспространенных полезных ископаемых, подземных вод и лечебных грязей.</w:t>
      </w:r>
    </w:p>
    <w:p w:rsidR="00000000" w:rsidRDefault="008B2134">
      <w:pPr>
        <w:ind w:firstLine="400"/>
        <w:jc w:val="both"/>
      </w:pPr>
      <w:r>
        <w:rPr>
          <w:rStyle w:val="s0"/>
        </w:rPr>
        <w:t xml:space="preserve">Налог на добычу полезных ископаемых не уплачивается в следующих случаях: </w:t>
      </w:r>
    </w:p>
    <w:p w:rsidR="00000000" w:rsidRDefault="008B2134">
      <w:pPr>
        <w:ind w:firstLine="400"/>
        <w:jc w:val="both"/>
      </w:pPr>
      <w:r>
        <w:rPr>
          <w:rStyle w:val="s0"/>
        </w:rPr>
        <w:t>1) при обратной</w:t>
      </w:r>
      <w:r>
        <w:rPr>
          <w:rStyle w:val="s0"/>
        </w:rPr>
        <w:t xml:space="preserve"> закачке подземных вод в недра для поддержания пластового давления и откачке техногенной воды;</w:t>
      </w:r>
    </w:p>
    <w:p w:rsidR="00000000" w:rsidRDefault="008B2134">
      <w:pPr>
        <w:ind w:firstLine="400"/>
        <w:jc w:val="both"/>
      </w:pPr>
      <w:r>
        <w:rPr>
          <w:rStyle w:val="s0"/>
        </w:rPr>
        <w:t xml:space="preserve">2) физическим лицом, осуществляющим добычу подземных вод на земельном участке, принадлежащем ему на праве собственности, праве землепользования и иных правах на </w:t>
      </w:r>
      <w:r>
        <w:rPr>
          <w:rStyle w:val="s0"/>
        </w:rPr>
        <w:t>землю, при условии, что добытые подземные воды не используются при осуществлении предпринимательской деятельности;</w:t>
      </w:r>
    </w:p>
    <w:p w:rsidR="00000000" w:rsidRDefault="008B2134">
      <w:pPr>
        <w:ind w:firstLine="400"/>
        <w:jc w:val="both"/>
      </w:pPr>
      <w:r>
        <w:rPr>
          <w:rStyle w:val="s0"/>
        </w:rPr>
        <w:t>3) по подземным водам, добываемым государственными учреждениями для собственных хозяйственных нужд.</w:t>
      </w:r>
    </w:p>
    <w:p w:rsidR="00000000" w:rsidRDefault="008B2134">
      <w:pPr>
        <w:ind w:firstLine="400"/>
        <w:jc w:val="both"/>
      </w:pPr>
      <w:r>
        <w:t> </w:t>
      </w:r>
    </w:p>
    <w:p w:rsidR="00000000" w:rsidRDefault="008B2134">
      <w:pPr>
        <w:ind w:left="1200" w:hanging="800"/>
        <w:jc w:val="both"/>
      </w:pPr>
      <w:bookmarkStart w:id="586" w:name="SUB3410000"/>
      <w:bookmarkEnd w:id="586"/>
      <w:r>
        <w:rPr>
          <w:rStyle w:val="s1"/>
        </w:rPr>
        <w:t>Статья 341. Налоговая база</w:t>
      </w:r>
    </w:p>
    <w:p w:rsidR="00000000" w:rsidRDefault="008B2134">
      <w:pPr>
        <w:ind w:firstLine="400"/>
        <w:jc w:val="both"/>
      </w:pPr>
      <w:r>
        <w:rPr>
          <w:rStyle w:val="s0"/>
        </w:rPr>
        <w:t>1. Налоговой</w:t>
      </w:r>
      <w:r>
        <w:rPr>
          <w:rStyle w:val="s0"/>
        </w:rPr>
        <w:t xml:space="preserve"> базой для исчисления налога на добычу полезных ископаемых является стоимость объема добытых недропользователем за налоговый период общераспространенных полезных ископаемых, подземных вод и лечебных грязей.</w:t>
      </w:r>
    </w:p>
    <w:p w:rsidR="00000000" w:rsidRDefault="008B2134">
      <w:pPr>
        <w:ind w:firstLine="400"/>
        <w:jc w:val="both"/>
      </w:pPr>
      <w:bookmarkStart w:id="587" w:name="SUB3410200"/>
      <w:bookmarkEnd w:id="587"/>
      <w:r>
        <w:rPr>
          <w:rStyle w:val="s0"/>
        </w:rPr>
        <w:t>2. В целях исчисления налога на добычу полезных и</w:t>
      </w:r>
      <w:r>
        <w:rPr>
          <w:rStyle w:val="s0"/>
        </w:rPr>
        <w:t xml:space="preserve">скопаемых стоимость добытых недропользователем за налоговый период общераспространенных полезных ископаемых, подземных вод и лечебных грязей определяется исходя из средневзвешенной цены их реализации, определяемой за налоговый период. </w:t>
      </w:r>
    </w:p>
    <w:p w:rsidR="00000000" w:rsidRDefault="008B2134">
      <w:pPr>
        <w:ind w:firstLine="400"/>
        <w:jc w:val="both"/>
      </w:pPr>
      <w:r>
        <w:rPr>
          <w:rStyle w:val="s0"/>
        </w:rPr>
        <w:t>Средневзвешенная цен</w:t>
      </w:r>
      <w:r>
        <w:rPr>
          <w:rStyle w:val="s0"/>
        </w:rPr>
        <w:t>а реализации определяется по следующей формуле:</w:t>
      </w:r>
    </w:p>
    <w:p w:rsidR="00000000" w:rsidRDefault="008B2134">
      <w:pPr>
        <w:ind w:firstLine="400"/>
        <w:jc w:val="both"/>
      </w:pPr>
      <w:r>
        <w:rPr>
          <w:rStyle w:val="s0"/>
        </w:rPr>
        <w:t xml:space="preserve">Ц ср. = (V1 р.п. х Ц1 р. + V2 р.п. х Ц2 р. … + Vn р.п. х Цn р.) / V общ. Реализации, где: </w:t>
      </w:r>
    </w:p>
    <w:p w:rsidR="00000000" w:rsidRDefault="008B2134">
      <w:pPr>
        <w:ind w:firstLine="400"/>
        <w:jc w:val="both"/>
      </w:pPr>
      <w:r>
        <w:rPr>
          <w:rStyle w:val="s0"/>
        </w:rPr>
        <w:t>V1 р.п., V2р.п., …. Vn р.п. - объемы каждой партии общераспространенных полезных ископаемых, подземных вод и лечебных</w:t>
      </w:r>
      <w:r>
        <w:rPr>
          <w:rStyle w:val="s0"/>
        </w:rPr>
        <w:t xml:space="preserve"> грязей, реализуемых за налоговый период,</w:t>
      </w:r>
    </w:p>
    <w:p w:rsidR="00000000" w:rsidRDefault="008B2134">
      <w:pPr>
        <w:ind w:firstLine="400"/>
        <w:jc w:val="both"/>
      </w:pPr>
      <w:r>
        <w:rPr>
          <w:rStyle w:val="s0"/>
        </w:rPr>
        <w:t>Ц1 р., Ц2 р. … + Цn р. - фактические цены реализации общераспространенных полезных ископаемых, подземных вод и лечебных грязей по каждой партии в налоговом периоде,</w:t>
      </w:r>
    </w:p>
    <w:p w:rsidR="00000000" w:rsidRDefault="008B2134">
      <w:pPr>
        <w:ind w:firstLine="400"/>
        <w:jc w:val="both"/>
      </w:pPr>
      <w:r>
        <w:rPr>
          <w:rStyle w:val="s0"/>
        </w:rPr>
        <w:t>n - количество партий реализованных общераспростр</w:t>
      </w:r>
      <w:r>
        <w:rPr>
          <w:rStyle w:val="s0"/>
        </w:rPr>
        <w:t>аненных полезных ископаемых, подземных вод и лечебных грязей в налоговом периоде,</w:t>
      </w:r>
    </w:p>
    <w:p w:rsidR="00000000" w:rsidRDefault="008B2134">
      <w:pPr>
        <w:ind w:firstLine="400"/>
        <w:jc w:val="both"/>
      </w:pPr>
      <w:r>
        <w:rPr>
          <w:rStyle w:val="s0"/>
        </w:rPr>
        <w:t>V общ. Реализации - общий объем реализации общераспространенных полезных ископаемых, подземных вод и лечебных грязей за налоговый период.</w:t>
      </w:r>
    </w:p>
    <w:p w:rsidR="00000000" w:rsidRDefault="008B2134">
      <w:pPr>
        <w:ind w:firstLine="400"/>
        <w:jc w:val="both"/>
      </w:pPr>
      <w:r>
        <w:rPr>
          <w:rStyle w:val="s0"/>
        </w:rPr>
        <w:t>Средневзвешенная цена реализации при</w:t>
      </w:r>
      <w:r>
        <w:rPr>
          <w:rStyle w:val="s0"/>
        </w:rPr>
        <w:t>меняется недропользователем ко всему объему добытых за налоговый период общераспространенных полезных ископаемых, подземных вод и лечебных грязей, в том числе и к объемам, переданным по производственной себестоимости добычи структурному подразделению в рам</w:t>
      </w:r>
      <w:r>
        <w:rPr>
          <w:rStyle w:val="s0"/>
        </w:rPr>
        <w:t>ках одного юридического лица для последующей переработки и (или) использованным на собственные производственные нужды недропользователя, включая использование в качестве исходного сырья для производства товарной продукции.</w:t>
      </w:r>
    </w:p>
    <w:p w:rsidR="00000000" w:rsidRDefault="008B2134">
      <w:pPr>
        <w:ind w:firstLine="400"/>
        <w:jc w:val="both"/>
      </w:pPr>
      <w:r>
        <w:rPr>
          <w:rStyle w:val="s0"/>
        </w:rPr>
        <w:t>3. В случае отсутствия реализации</w:t>
      </w:r>
      <w:r>
        <w:rPr>
          <w:rStyle w:val="s0"/>
        </w:rPr>
        <w:t xml:space="preserve"> общераспространенных полезных ископаемых, подземных вод и лечебных грязей в отчетном налоговом периоде их стоимость определяется исходя из средневзвешенной цены реализации последнего налогового периода, в котором имела место реализация.</w:t>
      </w:r>
    </w:p>
    <w:p w:rsidR="00000000" w:rsidRDefault="008B2134">
      <w:pPr>
        <w:ind w:firstLine="400"/>
        <w:jc w:val="both"/>
      </w:pPr>
      <w:r>
        <w:rPr>
          <w:rStyle w:val="s0"/>
        </w:rPr>
        <w:t>4. При полном отсу</w:t>
      </w:r>
      <w:r>
        <w:rPr>
          <w:rStyle w:val="s0"/>
        </w:rPr>
        <w:t>тствии реализации общераспространенных полезных ископаемых, подземных вод и лечебных грязей с начала действия контракта на недропользование их стоимость определяется исходя из фактической производственной себестоимости добычи и первичной переработки (обога</w:t>
      </w:r>
      <w:r>
        <w:rPr>
          <w:rStyle w:val="s0"/>
        </w:rPr>
        <w:t xml:space="preserve">щения),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 </w:t>
      </w:r>
    </w:p>
    <w:p w:rsidR="00000000" w:rsidRDefault="008B2134">
      <w:pPr>
        <w:ind w:firstLine="400"/>
        <w:jc w:val="both"/>
      </w:pPr>
      <w:r>
        <w:rPr>
          <w:rStyle w:val="s0"/>
        </w:rPr>
        <w:t>В случае последующей реализации общерас</w:t>
      </w:r>
      <w:r>
        <w:rPr>
          <w:rStyle w:val="s0"/>
        </w:rPr>
        <w:t>пространенных полезных ископаемых, подземных вод и лечебных грязей недропользователь обязан произвести корректировку сумм исчисленного налога на добычу полезных ископаемых с учетом фактической средневзвешенной цены реализации в налоговом периоде, в котором</w:t>
      </w:r>
      <w:r>
        <w:rPr>
          <w:rStyle w:val="s0"/>
        </w:rPr>
        <w:t xml:space="preserve"> имело место первая реализация. </w:t>
      </w:r>
    </w:p>
    <w:p w:rsidR="00000000" w:rsidRDefault="008B2134">
      <w:pPr>
        <w:ind w:firstLine="400"/>
        <w:jc w:val="both"/>
      </w:pPr>
      <w:r>
        <w:rPr>
          <w:rStyle w:val="s0"/>
        </w:rPr>
        <w:t>Корректировка исчисленных сумм налога на добычу полезных ископаемых производится недропользователем за двенадцатимесячный период, предшествующий налоговому периоду, в котором произошла первая реализация. При этом сумма корр</w:t>
      </w:r>
      <w:r>
        <w:rPr>
          <w:rStyle w:val="s0"/>
        </w:rPr>
        <w:t xml:space="preserve">ектировки является налоговым обязательством текущего налогового периода. </w:t>
      </w:r>
    </w:p>
    <w:p w:rsidR="00000000" w:rsidRDefault="008B2134">
      <w:pPr>
        <w:ind w:firstLine="400"/>
        <w:jc w:val="both"/>
      </w:pPr>
      <w:r>
        <w:t> </w:t>
      </w:r>
    </w:p>
    <w:p w:rsidR="00000000" w:rsidRDefault="008B2134">
      <w:pPr>
        <w:jc w:val="both"/>
      </w:pPr>
      <w:bookmarkStart w:id="588" w:name="SUB3420000"/>
      <w:bookmarkEnd w:id="588"/>
      <w:r>
        <w:rPr>
          <w:rStyle w:val="s3"/>
        </w:rPr>
        <w:t xml:space="preserve">В статью 342 внесены изменения в соответствии </w:t>
      </w:r>
      <w:hyperlink r:id="rId3605" w:anchor="sub_id=314" w:history="1">
        <w:r>
          <w:rPr>
            <w:rStyle w:val="a3"/>
            <w:i/>
            <w:iCs/>
            <w:bdr w:val="none" w:sz="0" w:space="0" w:color="auto" w:frame="1"/>
          </w:rPr>
          <w:t>Законом</w:t>
        </w:r>
      </w:hyperlink>
      <w:r>
        <w:rPr>
          <w:rStyle w:val="s3"/>
        </w:rPr>
        <w:t xml:space="preserve"> РК от 04.07.09 г. № 167-IV (введены в действи</w:t>
      </w:r>
      <w:r>
        <w:rPr>
          <w:rStyle w:val="s3"/>
        </w:rPr>
        <w:t>е с 1 января 2009 г.) (</w:t>
      </w:r>
      <w:hyperlink r:id="rId3606" w:anchor="sub_id=342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 xml:space="preserve">Статья 342. Ставки налога на добычу полезных ископаемых </w:t>
      </w:r>
    </w:p>
    <w:p w:rsidR="00000000" w:rsidRDefault="008B2134">
      <w:pPr>
        <w:ind w:firstLine="400"/>
        <w:jc w:val="both"/>
      </w:pPr>
      <w:r>
        <w:rPr>
          <w:rStyle w:val="s0"/>
        </w:rPr>
        <w:t xml:space="preserve">Ставки налога на добычу полезных ископаемых на общераспространенные полезные ископаемые, подземные воды и лечебные грязи устанавливаются в следующих размерах: </w:t>
      </w:r>
    </w:p>
    <w:p w:rsidR="00000000" w:rsidRDefault="008B2134">
      <w:pPr>
        <w:pStyle w:val="a5"/>
        <w:spacing w:before="0" w:beforeAutospacing="0" w:after="0" w:afterAutospacing="0"/>
        <w:ind w:firstLine="709"/>
      </w:pPr>
      <w:r>
        <w:t> </w:t>
      </w:r>
    </w:p>
    <w:tbl>
      <w:tblPr>
        <w:tblW w:w="5000" w:type="pct"/>
        <w:tblCellMar>
          <w:left w:w="0" w:type="dxa"/>
          <w:right w:w="0" w:type="dxa"/>
        </w:tblCellMar>
        <w:tblLook w:val="04A0" w:firstRow="1" w:lastRow="0" w:firstColumn="1" w:lastColumn="0" w:noHBand="0" w:noVBand="1"/>
      </w:tblPr>
      <w:tblGrid>
        <w:gridCol w:w="599"/>
        <w:gridCol w:w="7054"/>
        <w:gridCol w:w="1918"/>
      </w:tblGrid>
      <w:tr w:rsidR="00000000">
        <w:tc>
          <w:tcPr>
            <w:tcW w:w="3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w:t>
            </w:r>
          </w:p>
          <w:p w:rsidR="00000000" w:rsidRDefault="008B2134">
            <w:pPr>
              <w:pStyle w:val="a5"/>
              <w:spacing w:before="0" w:beforeAutospacing="0" w:after="0" w:afterAutospacing="0"/>
              <w:jc w:val="center"/>
            </w:pPr>
            <w:r>
              <w:t>п/п</w:t>
            </w:r>
          </w:p>
        </w:tc>
        <w:tc>
          <w:tcPr>
            <w:tcW w:w="36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Наименование полезных ископаемых</w:t>
            </w:r>
          </w:p>
        </w:tc>
        <w:tc>
          <w:tcPr>
            <w:tcW w:w="10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Ставки, в %</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1</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2</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3</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1.</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both"/>
            </w:pPr>
            <w:r>
              <w:t>Нерудное сырье для металлургии, формовочный песок, глиноземсодержащие породы (полевой шпат, пегматит), известняк, доломит, известняково-доломитовые породы, известняк для пищевой промышленности</w:t>
            </w:r>
          </w:p>
          <w:p w:rsidR="00000000" w:rsidRDefault="008B2134">
            <w:pPr>
              <w:pStyle w:val="a5"/>
              <w:spacing w:before="0" w:beforeAutospacing="0" w:after="0" w:afterAutospacing="0"/>
              <w:jc w:val="both"/>
            </w:pPr>
            <w:r>
              <w:t>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2,5</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2.</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both"/>
            </w:pPr>
            <w:r>
              <w:t>Прочее нерудное сырье, огнеупорная глина, каолин, вермикулит, соль поваренная</w:t>
            </w:r>
          </w:p>
          <w:p w:rsidR="00000000" w:rsidRDefault="008B2134">
            <w:pPr>
              <w:pStyle w:val="a5"/>
              <w:spacing w:before="0" w:beforeAutospacing="0" w:after="0" w:afterAutospacing="0"/>
              <w:jc w:val="both"/>
            </w:pPr>
            <w:r>
              <w:t>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4,7</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3.</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both"/>
            </w:pPr>
            <w:r>
              <w:t xml:space="preserve">Местные строительные материалы, вулканические пористые породы (туфы, шлаки, пемзы), вулканические водосодержащие стекла и стекловидные породы (перлит, обсидиан), </w:t>
            </w:r>
            <w:r>
              <w:t>галька и гравий, гравийно-песчаная смесь, гипс, гипсовый камень, ангидрит, гажа, глина и глинистые породы (тугоплавкая и легкоплавкая глина, суглинок, аргиллит, алевролит, глинистые сланцы), мел, мергель, мергельно-меловые породы, кремнистые породы (трепел</w:t>
            </w:r>
            <w:r>
              <w:t>, опоки, диатомит), кварцево-полевошпатовые породы, камень бутовый, осадочные, изверженные и метаморфические породы (гранит, базальт, диабаз, мрамор), песок (строительный, кварцевый, кварцево-полевошпатовый), кроме формовочного, песчаник, природные пигмент</w:t>
            </w:r>
            <w:r>
              <w:t xml:space="preserve">ы, ракушечник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5,6</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4.</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both"/>
            </w:pPr>
            <w:r>
              <w:t xml:space="preserve">Подземные воды, лечебные грязи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pStyle w:val="a5"/>
              <w:spacing w:before="0" w:beforeAutospacing="0" w:after="0" w:afterAutospacing="0"/>
              <w:jc w:val="center"/>
            </w:pPr>
            <w:r>
              <w:t>10,6</w:t>
            </w:r>
          </w:p>
        </w:tc>
      </w:tr>
    </w:tbl>
    <w:p w:rsidR="00000000" w:rsidRDefault="008B2134">
      <w:pPr>
        <w:ind w:firstLine="709"/>
        <w:jc w:val="center"/>
      </w:pPr>
      <w:r>
        <w:rPr>
          <w:rStyle w:val="s0"/>
          <w:color w:val="auto"/>
        </w:rPr>
        <w:t> </w:t>
      </w:r>
    </w:p>
    <w:p w:rsidR="00000000" w:rsidRDefault="008B2134">
      <w:pPr>
        <w:ind w:firstLine="400"/>
        <w:jc w:val="both"/>
      </w:pPr>
      <w:r>
        <w:rPr>
          <w:rStyle w:val="s0"/>
        </w:rPr>
        <w:t>По объемам добытых подземных вод субъектами естественных монополий в сфере водохозяйственной системы к ставке налога на добычу полезных ископаемых, установленной в пункте 4 таблицы части первой настоящей статьи, применяется коэффициент 0,3.</w:t>
      </w:r>
    </w:p>
    <w:p w:rsidR="00000000" w:rsidRDefault="008B2134">
      <w:pPr>
        <w:ind w:firstLine="709"/>
        <w:jc w:val="center"/>
      </w:pPr>
      <w:r>
        <w:t> </w:t>
      </w:r>
    </w:p>
    <w:p w:rsidR="00000000" w:rsidRDefault="008B2134">
      <w:pPr>
        <w:ind w:firstLine="709"/>
        <w:jc w:val="center"/>
      </w:pPr>
      <w:r>
        <w:t> </w:t>
      </w:r>
    </w:p>
    <w:p w:rsidR="00000000" w:rsidRDefault="008B2134">
      <w:pPr>
        <w:jc w:val="center"/>
      </w:pPr>
      <w:bookmarkStart w:id="589" w:name="SUB3430000"/>
      <w:bookmarkEnd w:id="589"/>
      <w:r>
        <w:rPr>
          <w:rStyle w:val="s1"/>
        </w:rPr>
        <w:t>§ 4. Налого</w:t>
      </w:r>
      <w:r>
        <w:rPr>
          <w:rStyle w:val="s1"/>
        </w:rPr>
        <w:t>вый период, налоговая декларация и сроки уплаты</w:t>
      </w:r>
    </w:p>
    <w:p w:rsidR="00000000" w:rsidRDefault="008B2134">
      <w:pPr>
        <w:ind w:firstLine="400"/>
        <w:jc w:val="both"/>
      </w:pPr>
      <w:r>
        <w:t> </w:t>
      </w:r>
    </w:p>
    <w:p w:rsidR="00000000" w:rsidRDefault="008B2134">
      <w:pPr>
        <w:ind w:left="1200" w:hanging="800"/>
        <w:jc w:val="both"/>
      </w:pPr>
      <w:r>
        <w:rPr>
          <w:rStyle w:val="s1"/>
        </w:rPr>
        <w:t>Статья 343. Налоговый период</w:t>
      </w:r>
    </w:p>
    <w:p w:rsidR="00000000" w:rsidRDefault="008B2134">
      <w:pPr>
        <w:ind w:firstLine="400"/>
        <w:jc w:val="both"/>
      </w:pPr>
      <w:r>
        <w:rPr>
          <w:rStyle w:val="s0"/>
        </w:rPr>
        <w:t>Налоговым периодом по налогу на добычу полезных ископаемых является календарный квартал.</w:t>
      </w:r>
    </w:p>
    <w:p w:rsidR="00000000" w:rsidRDefault="008B2134">
      <w:pPr>
        <w:ind w:firstLine="400"/>
        <w:jc w:val="both"/>
      </w:pPr>
      <w:r>
        <w:t> </w:t>
      </w:r>
    </w:p>
    <w:p w:rsidR="00000000" w:rsidRDefault="008B2134">
      <w:pPr>
        <w:jc w:val="both"/>
      </w:pPr>
      <w:bookmarkStart w:id="590" w:name="SUB3440000"/>
      <w:bookmarkEnd w:id="590"/>
      <w:r>
        <w:rPr>
          <w:rStyle w:val="s3"/>
        </w:rPr>
        <w:t xml:space="preserve">В статью 344 внесены изменения в соответствии с </w:t>
      </w:r>
      <w:hyperlink r:id="rId3607" w:anchor="sub_id=311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608" w:anchor="sub_id=344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8B2134">
      <w:pPr>
        <w:jc w:val="both"/>
      </w:pPr>
      <w:r>
        <w:rPr>
          <w:rStyle w:val="s3"/>
        </w:rPr>
        <w:t xml:space="preserve">Внесены изменения в текст статьи 344 на казахском языке, текст на русском языке не изменился в соответствии с </w:t>
      </w:r>
      <w:hyperlink r:id="rId3609" w:anchor="sub_id=802" w:history="1">
        <w:r>
          <w:rPr>
            <w:rStyle w:val="a3"/>
            <w:i/>
            <w:iCs/>
            <w:bdr w:val="none" w:sz="0" w:space="0" w:color="auto" w:frame="1"/>
          </w:rPr>
          <w:t>Законом</w:t>
        </w:r>
      </w:hyperlink>
      <w:r>
        <w:rPr>
          <w:rStyle w:val="s3"/>
        </w:rPr>
        <w:t xml:space="preserve"> РК от 27.04.12 г. № 15-V</w:t>
      </w:r>
    </w:p>
    <w:p w:rsidR="00000000" w:rsidRDefault="008B2134">
      <w:pPr>
        <w:ind w:left="1200" w:hanging="800"/>
        <w:jc w:val="both"/>
      </w:pPr>
      <w:r>
        <w:rPr>
          <w:rStyle w:val="s1"/>
        </w:rPr>
        <w:t xml:space="preserve">Статья 344. Сроки уплаты </w:t>
      </w:r>
    </w:p>
    <w:p w:rsidR="00000000" w:rsidRDefault="008B2134">
      <w:pPr>
        <w:ind w:firstLine="400"/>
        <w:jc w:val="both"/>
      </w:pPr>
      <w:r>
        <w:rPr>
          <w:rStyle w:val="s0"/>
        </w:rPr>
        <w:t>Нал</w:t>
      </w:r>
      <w:r>
        <w:rPr>
          <w:rStyle w:val="s0"/>
        </w:rPr>
        <w:t xml:space="preserve">огоплательщик обязан уплатить в бюджет </w:t>
      </w:r>
      <w:r>
        <w:t>по месту нахождения</w:t>
      </w:r>
      <w:r>
        <w:rPr>
          <w:rStyle w:val="s0"/>
        </w:rPr>
        <w:t xml:space="preserve"> исчисленную сумму налога не позднее 25 числа второго месяца, следующего за налоговым периодом.</w:t>
      </w:r>
    </w:p>
    <w:p w:rsidR="00000000" w:rsidRDefault="008B2134">
      <w:pPr>
        <w:jc w:val="both"/>
      </w:pPr>
      <w:hyperlink r:id="rId3610" w:anchor="sub_id=3"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jc w:val="both"/>
      </w:pPr>
      <w:bookmarkStart w:id="591" w:name="SUB3450000"/>
      <w:bookmarkEnd w:id="591"/>
      <w:r>
        <w:rPr>
          <w:rStyle w:val="s3"/>
        </w:rPr>
        <w:t xml:space="preserve">Внесены изменения в текст статьи 345 на казахском языке, текст на русском языке не изменился в соответствии с </w:t>
      </w:r>
      <w:hyperlink r:id="rId3611" w:anchor="sub_id=803" w:history="1">
        <w:r>
          <w:rPr>
            <w:rStyle w:val="a3"/>
            <w:i/>
            <w:iCs/>
            <w:bdr w:val="none" w:sz="0" w:space="0" w:color="auto" w:frame="1"/>
          </w:rPr>
          <w:t>Законом</w:t>
        </w:r>
      </w:hyperlink>
      <w:r>
        <w:rPr>
          <w:rStyle w:val="s3"/>
        </w:rPr>
        <w:t xml:space="preserve"> РК от 27.04.12 г. № 15-V</w:t>
      </w:r>
    </w:p>
    <w:p w:rsidR="00000000" w:rsidRDefault="008B2134">
      <w:pPr>
        <w:ind w:left="1200" w:hanging="800"/>
        <w:jc w:val="both"/>
      </w:pPr>
      <w:r>
        <w:rPr>
          <w:rStyle w:val="s1"/>
        </w:rPr>
        <w:t>Статья 345. Налоговая декларация</w:t>
      </w:r>
    </w:p>
    <w:p w:rsidR="00000000" w:rsidRDefault="008B2134">
      <w:pPr>
        <w:ind w:firstLine="400"/>
        <w:jc w:val="both"/>
      </w:pPr>
      <w:hyperlink r:id="rId3612" w:history="1">
        <w:r>
          <w:rPr>
            <w:rStyle w:val="a3"/>
          </w:rPr>
          <w:t>Декларация по налогу на добычу полезных ископаемых</w:t>
        </w:r>
      </w:hyperlink>
      <w:r>
        <w:rPr>
          <w:rStyle w:val="s0"/>
        </w:rPr>
        <w:t xml:space="preserve"> представляется недропользователем в налоговый орган по месту нахождения не позднее 15 числа второго месяца, следующего за налоговым пери</w:t>
      </w:r>
      <w:r>
        <w:rPr>
          <w:rStyle w:val="s0"/>
        </w:rPr>
        <w:t>одом.</w:t>
      </w:r>
    </w:p>
    <w:p w:rsidR="00000000" w:rsidRDefault="008B2134">
      <w:pPr>
        <w:jc w:val="both"/>
      </w:pPr>
      <w:hyperlink r:id="rId3613"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jc w:val="both"/>
      </w:pPr>
      <w:bookmarkStart w:id="592" w:name="SUB3460000"/>
      <w:bookmarkEnd w:id="592"/>
      <w:r>
        <w:rPr>
          <w:rStyle w:val="s3"/>
        </w:rPr>
        <w:t xml:space="preserve">В статью 346 внесены изменения в соответствии с </w:t>
      </w:r>
      <w:hyperlink r:id="rId3614" w:anchor="sub_id=346" w:history="1">
        <w:r>
          <w:rPr>
            <w:rStyle w:val="a3"/>
            <w:i/>
            <w:iCs/>
            <w:bdr w:val="none" w:sz="0" w:space="0" w:color="auto" w:frame="1"/>
          </w:rPr>
          <w:t>Законом</w:t>
        </w:r>
      </w:hyperlink>
      <w:r>
        <w:rPr>
          <w:rStyle w:val="s3"/>
        </w:rPr>
        <w:t xml:space="preserve"> РК от 21.07.11 г. № 467-IV </w:t>
      </w:r>
      <w:hyperlink r:id="rId3615"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3616" w:anchor="sub_id=346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346. Порядок уплаты налога на добычу полезных ископаемых,</w:t>
      </w:r>
      <w:r>
        <w:rPr>
          <w:rStyle w:val="s1"/>
        </w:rPr>
        <w:t xml:space="preserve"> рентного налога на экспорт по сырой нефти, газовому конденсату, роялти и доли Республики Казахстан по разделу продукции в натуральной форме</w:t>
      </w:r>
    </w:p>
    <w:p w:rsidR="00000000" w:rsidRDefault="008B2134">
      <w:pPr>
        <w:ind w:firstLine="400"/>
        <w:jc w:val="both"/>
      </w:pPr>
      <w:r>
        <w:rPr>
          <w:rStyle w:val="s0"/>
        </w:rPr>
        <w:t xml:space="preserve">1. В случаях, установленных </w:t>
      </w:r>
      <w:hyperlink w:anchor="sub3020200" w:history="1">
        <w:r>
          <w:rPr>
            <w:rStyle w:val="a3"/>
          </w:rPr>
          <w:t>пунктом 2 статьи 302</w:t>
        </w:r>
      </w:hyperlink>
      <w:r>
        <w:rPr>
          <w:rStyle w:val="s0"/>
        </w:rPr>
        <w:t xml:space="preserve"> и </w:t>
      </w:r>
      <w:hyperlink w:anchor="sub3300300" w:history="1">
        <w:r>
          <w:rPr>
            <w:rStyle w:val="a3"/>
          </w:rPr>
          <w:t>пунктом 3 статьи 330</w:t>
        </w:r>
      </w:hyperlink>
      <w:r>
        <w:rPr>
          <w:rStyle w:val="s0"/>
        </w:rPr>
        <w:t xml:space="preserve"> настоящего Кодекса, а также положениями налоговых режимов контрактов, указанных в </w:t>
      </w:r>
      <w:hyperlink w:anchor="sub308010000" w:history="1">
        <w:r>
          <w:rPr>
            <w:rStyle w:val="a3"/>
          </w:rPr>
          <w:t>пункте 1 статьи 308-1</w:t>
        </w:r>
      </w:hyperlink>
      <w:r>
        <w:rPr>
          <w:rStyle w:val="s0"/>
        </w:rPr>
        <w:t xml:space="preserve"> настоящего Кодекса, налогоплательщик обязан производить передачу Республике Казахстан в натура</w:t>
      </w:r>
      <w:r>
        <w:rPr>
          <w:rStyle w:val="s0"/>
        </w:rPr>
        <w:t xml:space="preserve">льной форме полезных ископаемых в счет уплаты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w:t>
      </w:r>
    </w:p>
    <w:p w:rsidR="00000000" w:rsidRDefault="008B2134">
      <w:pPr>
        <w:ind w:firstLine="400"/>
        <w:jc w:val="both"/>
      </w:pPr>
      <w:r>
        <w:rPr>
          <w:rStyle w:val="s0"/>
        </w:rPr>
        <w:t>2. Замена денежной формы уплаты налога на добычу п</w:t>
      </w:r>
      <w:r>
        <w:rPr>
          <w:rStyle w:val="s0"/>
        </w:rPr>
        <w:t xml:space="preserve">олезных 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может быть произведена временно, полностью или частично. </w:t>
      </w:r>
    </w:p>
    <w:p w:rsidR="00000000" w:rsidRDefault="008B2134">
      <w:pPr>
        <w:ind w:firstLine="400"/>
        <w:jc w:val="both"/>
      </w:pPr>
      <w:r>
        <w:rPr>
          <w:rStyle w:val="s0"/>
        </w:rPr>
        <w:t>3. Размер налога на добычу полезных ископаемых и рентного налога на экспорт по сырой нефти, газовому конденсату, установленных настоя</w:t>
      </w:r>
      <w:r>
        <w:rPr>
          <w:rStyle w:val="s0"/>
        </w:rPr>
        <w:t xml:space="preserve">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уплачиваемых в натуральной форме, должен</w:t>
      </w:r>
      <w:r>
        <w:rPr>
          <w:rStyle w:val="s0"/>
        </w:rPr>
        <w:t xml:space="preserve"> быть эквивалентен сумме данных налогов и платежей, исчисленных в денежном выражении в порядке и размерах, которые установлены настоящим Кодексом, а также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w:t>
      </w:r>
    </w:p>
    <w:p w:rsidR="00000000" w:rsidRDefault="008B2134">
      <w:pPr>
        <w:ind w:firstLine="400"/>
        <w:jc w:val="both"/>
      </w:pPr>
      <w:r>
        <w:rPr>
          <w:rStyle w:val="s0"/>
        </w:rPr>
        <w:t xml:space="preserve">Объем полезных ископаемых, передаваемых налогоплательщиком Республике Казахстан, определяется в </w:t>
      </w:r>
      <w:hyperlink r:id="rId3617" w:history="1">
        <w:r>
          <w:rPr>
            <w:rStyle w:val="a3"/>
          </w:rPr>
          <w:t>порядке</w:t>
        </w:r>
      </w:hyperlink>
      <w:r>
        <w:rPr>
          <w:rStyle w:val="s0"/>
        </w:rPr>
        <w:t>, установленном Правительством Республики Каза</w:t>
      </w:r>
      <w:r>
        <w:rPr>
          <w:rStyle w:val="s0"/>
        </w:rPr>
        <w:t xml:space="preserve">хстан. </w:t>
      </w:r>
    </w:p>
    <w:p w:rsidR="00000000" w:rsidRDefault="008B2134">
      <w:pPr>
        <w:ind w:firstLine="400"/>
        <w:jc w:val="both"/>
      </w:pPr>
      <w:r>
        <w:rPr>
          <w:rStyle w:val="s0"/>
        </w:rPr>
        <w:t xml:space="preserve">4. При заключении дополнительного соглашения, предусматривающего уплату налогоплательщиком в натуральной форме налога на добычу полезных ископаемых и рентного налога на экспорт по сырой нефти, газовому конденсату, установленных настоящим Кодексом, </w:t>
      </w:r>
      <w:r>
        <w:rPr>
          <w:rStyle w:val="s0"/>
        </w:rPr>
        <w:t xml:space="preserve">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в нем обязательно указывается: </w:t>
      </w:r>
    </w:p>
    <w:p w:rsidR="00000000" w:rsidRDefault="008B2134">
      <w:pPr>
        <w:ind w:firstLine="400"/>
        <w:jc w:val="both"/>
      </w:pPr>
      <w:r>
        <w:rPr>
          <w:rStyle w:val="s0"/>
        </w:rPr>
        <w:t>1) получатель от имени</w:t>
      </w:r>
      <w:r>
        <w:rPr>
          <w:rStyle w:val="s0"/>
        </w:rPr>
        <w:t xml:space="preserve"> государства объемов полезных ископаемых, передаваемых налогоплательщиком Республике Казахстан в виде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w:t>
      </w:r>
      <w:r>
        <w:rPr>
          <w:rStyle w:val="s0"/>
        </w:rPr>
        <w:t xml:space="preserve">ции в натуральной форме; </w:t>
      </w:r>
    </w:p>
    <w:p w:rsidR="00000000" w:rsidRDefault="008B2134">
      <w:pPr>
        <w:ind w:firstLine="400"/>
        <w:jc w:val="both"/>
      </w:pPr>
      <w:r>
        <w:rPr>
          <w:rStyle w:val="s0"/>
        </w:rPr>
        <w:t>2) пункт и условия поставки объемов полезных ископаемых в виде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передава</w:t>
      </w:r>
      <w:r>
        <w:rPr>
          <w:rStyle w:val="s0"/>
        </w:rPr>
        <w:t>емых налогоплательщиком Республике Казахстан в натуральной форме.</w:t>
      </w:r>
    </w:p>
    <w:p w:rsidR="00000000" w:rsidRDefault="008B2134">
      <w:pPr>
        <w:ind w:firstLine="400"/>
        <w:jc w:val="both"/>
      </w:pPr>
      <w:r>
        <w:rPr>
          <w:rStyle w:val="s0"/>
        </w:rPr>
        <w:t>5. Сроки передачи налогоплательщиком полезных ископаемых, передаваемых в натуральной форме в счет уплаты налога на добычу полезных ископаемых и рентного налога на экспорт по сырой нефти, газ</w:t>
      </w:r>
      <w:r>
        <w:rPr>
          <w:rStyle w:val="s0"/>
        </w:rPr>
        <w:t xml:space="preserve">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до</w:t>
      </w:r>
      <w:r>
        <w:rPr>
          <w:rStyle w:val="s0"/>
        </w:rPr>
        <w:t xml:space="preserve">лжны соответствовать срокам уплаты этих налогов и платежей в денежной форме, установленным настоящим Кодексом и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w:t>
      </w:r>
    </w:p>
    <w:p w:rsidR="00000000" w:rsidRDefault="008B2134">
      <w:pPr>
        <w:ind w:firstLine="400"/>
        <w:jc w:val="both"/>
      </w:pPr>
      <w:r>
        <w:rPr>
          <w:rStyle w:val="s0"/>
        </w:rPr>
        <w:t>При этом налогоплате</w:t>
      </w:r>
      <w:r>
        <w:rPr>
          <w:rStyle w:val="s0"/>
        </w:rPr>
        <w:t>льщик передает полезные ископаемые получателю от имени государства не позднее срока уплаты данных налогов и платежей, за исключением случаев, когда получатель от имени государства устанавливает более поздний срок такой передачи.</w:t>
      </w:r>
    </w:p>
    <w:p w:rsidR="00000000" w:rsidRDefault="008B2134">
      <w:pPr>
        <w:ind w:firstLine="400"/>
        <w:jc w:val="both"/>
      </w:pPr>
      <w:r>
        <w:rPr>
          <w:rStyle w:val="s0"/>
        </w:rPr>
        <w:t>6. Получатель от имени госу</w:t>
      </w:r>
      <w:r>
        <w:rPr>
          <w:rStyle w:val="s0"/>
        </w:rPr>
        <w:t>дарства перечисляет в государственный бюджет причитающуюся сумму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в денежной форме в сроки уплаты э</w:t>
      </w:r>
      <w:r>
        <w:rPr>
          <w:rStyle w:val="s0"/>
        </w:rPr>
        <w:t xml:space="preserve">тих платежей, установленные настоящим Кодексом и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w:t>
      </w:r>
    </w:p>
    <w:p w:rsidR="00000000" w:rsidRDefault="008B2134">
      <w:pPr>
        <w:ind w:firstLine="400"/>
        <w:jc w:val="both"/>
      </w:pPr>
      <w:r>
        <w:rPr>
          <w:rStyle w:val="s0"/>
        </w:rPr>
        <w:t>7. Получатель от имени государства самостоятельно осуществляет контроль за своеврем</w:t>
      </w:r>
      <w:r>
        <w:rPr>
          <w:rStyle w:val="s0"/>
        </w:rPr>
        <w:t>енностью и полнотой передачи ему налогоплательщиком соответствующего объема полезных ископаемых.</w:t>
      </w:r>
    </w:p>
    <w:p w:rsidR="00000000" w:rsidRDefault="008B2134">
      <w:pPr>
        <w:ind w:firstLine="400"/>
        <w:jc w:val="both"/>
      </w:pPr>
      <w:r>
        <w:rPr>
          <w:rStyle w:val="s0"/>
        </w:rPr>
        <w:t>Ответственность за полноту и своевременность перечисления в бюджет налога на добычу полезных ископаемых и рентного налога на экспорт по сырой нефти, газовому к</w:t>
      </w:r>
      <w:r>
        <w:rPr>
          <w:rStyle w:val="s0"/>
        </w:rPr>
        <w:t xml:space="preserve">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передавае</w:t>
      </w:r>
      <w:r>
        <w:rPr>
          <w:rStyle w:val="s0"/>
        </w:rPr>
        <w:t xml:space="preserve">мых налогоплательщиком Республике Казахстан в натуральной форме, с даты фактической отгрузки налогоплательщиком соответствующих объемов полезных ископаемых несет получатель от имени государства. </w:t>
      </w:r>
    </w:p>
    <w:p w:rsidR="00000000" w:rsidRDefault="008B2134">
      <w:pPr>
        <w:ind w:firstLine="400"/>
        <w:jc w:val="both"/>
      </w:pPr>
      <w:r>
        <w:rPr>
          <w:rStyle w:val="s0"/>
        </w:rPr>
        <w:t>8. Налогоплательщик и получатель от имени государства предст</w:t>
      </w:r>
      <w:r>
        <w:rPr>
          <w:rStyle w:val="s0"/>
        </w:rPr>
        <w:t xml:space="preserve">авляют в налоговые органы по месту нахождения </w:t>
      </w:r>
      <w:hyperlink r:id="rId3618" w:history="1">
        <w:r>
          <w:rPr>
            <w:rStyle w:val="a3"/>
          </w:rPr>
          <w:t>отчетность</w:t>
        </w:r>
      </w:hyperlink>
      <w:r>
        <w:rPr>
          <w:rStyle w:val="s0"/>
        </w:rPr>
        <w:t xml:space="preserve"> о размерах и сроках уплаты (передачи) налога на добычу полезных ископаемых и рентного налога на экспорт по сырой нефти, газовому ко</w:t>
      </w:r>
      <w:r>
        <w:rPr>
          <w:rStyle w:val="s0"/>
        </w:rPr>
        <w:t xml:space="preserve">нденсату, установленных настоящим Кодексом, а также </w:t>
      </w:r>
      <w:hyperlink r:id="rId3619" w:history="1">
        <w:r>
          <w:rPr>
            <w:rStyle w:val="a3"/>
          </w:rPr>
          <w:t>роялти</w:t>
        </w:r>
      </w:hyperlink>
      <w:r>
        <w:rPr>
          <w:rStyle w:val="s0"/>
        </w:rPr>
        <w:t xml:space="preserve"> и </w:t>
      </w:r>
      <w:hyperlink r:id="rId3620" w:history="1">
        <w:r>
          <w:rPr>
            <w:rStyle w:val="a3"/>
          </w:rPr>
          <w:t>доли</w:t>
        </w:r>
      </w:hyperlink>
      <w:r>
        <w:rPr>
          <w:rStyle w:val="s0"/>
        </w:rPr>
        <w:t xml:space="preserve"> Республики Казахстан по разделу продукции, установленн</w:t>
      </w:r>
      <w:r>
        <w:rPr>
          <w:rStyle w:val="s0"/>
        </w:rPr>
        <w:t xml:space="preserve">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в натуральной форме в сроки и по формам, которые установлены уполномоченным государственным органом.</w:t>
      </w:r>
    </w:p>
    <w:p w:rsidR="00000000" w:rsidRDefault="008B2134">
      <w:pPr>
        <w:ind w:firstLine="400"/>
        <w:jc w:val="both"/>
      </w:pPr>
      <w:r>
        <w:t> </w:t>
      </w:r>
    </w:p>
    <w:p w:rsidR="00000000" w:rsidRDefault="008B2134">
      <w:pPr>
        <w:ind w:firstLine="400"/>
        <w:jc w:val="both"/>
      </w:pPr>
      <w:r>
        <w:t> </w:t>
      </w:r>
    </w:p>
    <w:p w:rsidR="00000000" w:rsidRDefault="008B2134">
      <w:pPr>
        <w:jc w:val="both"/>
      </w:pPr>
      <w:bookmarkStart w:id="593" w:name="SUB3470000"/>
      <w:bookmarkEnd w:id="593"/>
      <w:r>
        <w:rPr>
          <w:rStyle w:val="s3"/>
        </w:rPr>
        <w:t xml:space="preserve">Глава 46 изложена в редакции </w:t>
      </w:r>
      <w:hyperlink r:id="rId3621" w:anchor="sub_id=3115"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3622" w:anchor="sub_id=3470000" w:history="1">
        <w:r>
          <w:rPr>
            <w:rStyle w:val="a3"/>
            <w:i/>
            <w:iCs/>
            <w:bdr w:val="none" w:sz="0" w:space="0" w:color="auto" w:frame="1"/>
          </w:rPr>
          <w:t>см. стар. ред.</w:t>
        </w:r>
      </w:hyperlink>
      <w:r>
        <w:rPr>
          <w:rStyle w:val="s3"/>
        </w:rPr>
        <w:t>)</w:t>
      </w:r>
    </w:p>
    <w:p w:rsidR="00000000" w:rsidRDefault="008B2134">
      <w:pPr>
        <w:jc w:val="center"/>
      </w:pPr>
      <w:r>
        <w:rPr>
          <w:rStyle w:val="s1"/>
        </w:rPr>
        <w:t>Глава 46. НАЛОГ НА СВЕРХПРИБЫЛЬ</w:t>
      </w:r>
    </w:p>
    <w:p w:rsidR="00000000" w:rsidRDefault="008B2134">
      <w:pPr>
        <w:ind w:firstLine="400"/>
        <w:jc w:val="both"/>
      </w:pPr>
      <w:r>
        <w:t> </w:t>
      </w:r>
    </w:p>
    <w:p w:rsidR="00000000" w:rsidRDefault="008B2134">
      <w:pPr>
        <w:autoSpaceDE w:val="0"/>
        <w:autoSpaceDN w:val="0"/>
        <w:ind w:left="1200" w:hanging="800"/>
        <w:jc w:val="both"/>
      </w:pPr>
      <w:r>
        <w:rPr>
          <w:rStyle w:val="s1"/>
        </w:rPr>
        <w:t>Статья 347. Общие положения</w:t>
      </w:r>
    </w:p>
    <w:p w:rsidR="00000000" w:rsidRDefault="008B2134">
      <w:pPr>
        <w:autoSpaceDE w:val="0"/>
        <w:autoSpaceDN w:val="0"/>
        <w:ind w:firstLine="400"/>
        <w:jc w:val="thaiDistribute"/>
      </w:pPr>
      <w:bookmarkStart w:id="594" w:name="SUB3470100"/>
      <w:bookmarkEnd w:id="594"/>
      <w:r>
        <w:t xml:space="preserve">1. Налог на сверхприбыль исчисляется за налоговый период по каждому отдельному контракту на недропользование, по которому недропользователь является плательщиком налога на сверхприбыль в соответствии со </w:t>
      </w:r>
      <w:hyperlink w:anchor="sub347010000" w:history="1">
        <w:r>
          <w:rPr>
            <w:rStyle w:val="a3"/>
          </w:rPr>
          <w:t>статьей 347-1</w:t>
        </w:r>
      </w:hyperlink>
      <w:r>
        <w:t xml:space="preserve"> наст</w:t>
      </w:r>
      <w:r>
        <w:t>оящего Кодекса.</w:t>
      </w:r>
    </w:p>
    <w:p w:rsidR="00000000" w:rsidRDefault="008B2134">
      <w:pPr>
        <w:autoSpaceDE w:val="0"/>
        <w:autoSpaceDN w:val="0"/>
        <w:ind w:firstLine="400"/>
        <w:jc w:val="thaiDistribute"/>
      </w:pPr>
      <w:r>
        <w:t>2. Для целей исчисления налога на сверхприбыль недропользователь определяет объект обложения, а также следующие объекты, связанные с налогообложением, по каждому отдельному контракту на недропользование в соответствии с порядком, установлен</w:t>
      </w:r>
      <w:r>
        <w:t>ным в настоящей главе:</w:t>
      </w:r>
    </w:p>
    <w:p w:rsidR="00000000" w:rsidRDefault="008B2134">
      <w:pPr>
        <w:autoSpaceDE w:val="0"/>
        <w:autoSpaceDN w:val="0"/>
        <w:ind w:firstLine="400"/>
        <w:jc w:val="thaiDistribute"/>
      </w:pPr>
      <w:r>
        <w:t>1) чистый доход для целей исчисления налога на сверхприбыль;</w:t>
      </w:r>
    </w:p>
    <w:p w:rsidR="00000000" w:rsidRDefault="008B2134">
      <w:pPr>
        <w:autoSpaceDE w:val="0"/>
        <w:autoSpaceDN w:val="0"/>
        <w:ind w:firstLine="400"/>
        <w:jc w:val="thaiDistribute"/>
      </w:pPr>
      <w:r>
        <w:t>2) налогооблагаемый доход для целей исчисления налога на сверхприбыль;</w:t>
      </w:r>
    </w:p>
    <w:p w:rsidR="00000000" w:rsidRDefault="008B2134">
      <w:pPr>
        <w:autoSpaceDE w:val="0"/>
        <w:autoSpaceDN w:val="0"/>
        <w:ind w:firstLine="400"/>
        <w:jc w:val="thaiDistribute"/>
      </w:pPr>
      <w:r>
        <w:t>3) совокупный годовой доход по контракту на недропользование;</w:t>
      </w:r>
    </w:p>
    <w:p w:rsidR="00000000" w:rsidRDefault="008B2134">
      <w:pPr>
        <w:autoSpaceDE w:val="0"/>
        <w:autoSpaceDN w:val="0"/>
        <w:ind w:firstLine="400"/>
        <w:jc w:val="thaiDistribute"/>
      </w:pPr>
      <w:r>
        <w:t>4) вычеты для целей исчисления налога н</w:t>
      </w:r>
      <w:r>
        <w:t>а сверхприбыль;</w:t>
      </w:r>
    </w:p>
    <w:p w:rsidR="00000000" w:rsidRDefault="008B2134">
      <w:pPr>
        <w:autoSpaceDE w:val="0"/>
        <w:autoSpaceDN w:val="0"/>
        <w:ind w:firstLine="400"/>
        <w:jc w:val="thaiDistribute"/>
      </w:pPr>
      <w:r>
        <w:t>5) корпоративный подоходный налог по контракту на недропользование;</w:t>
      </w:r>
    </w:p>
    <w:p w:rsidR="00000000" w:rsidRDefault="008B2134">
      <w:pPr>
        <w:autoSpaceDE w:val="0"/>
        <w:autoSpaceDN w:val="0"/>
        <w:ind w:firstLine="400"/>
        <w:jc w:val="thaiDistribute"/>
      </w:pPr>
      <w:r>
        <w:t>6) расчетную сумму налога на чистый доход постоянного учреждения нерезидента по контракту на недропользование.</w:t>
      </w:r>
    </w:p>
    <w:p w:rsidR="00000000" w:rsidRDefault="008B2134">
      <w:pPr>
        <w:ind w:firstLine="400"/>
        <w:jc w:val="both"/>
      </w:pPr>
      <w:r>
        <w:t> </w:t>
      </w:r>
    </w:p>
    <w:p w:rsidR="00000000" w:rsidRDefault="008B2134">
      <w:pPr>
        <w:autoSpaceDE w:val="0"/>
        <w:autoSpaceDN w:val="0"/>
        <w:ind w:left="1200" w:hanging="800"/>
        <w:jc w:val="both"/>
      </w:pPr>
      <w:bookmarkStart w:id="595" w:name="SUB347010000"/>
      <w:bookmarkEnd w:id="595"/>
      <w:r>
        <w:rPr>
          <w:rStyle w:val="s1"/>
        </w:rPr>
        <w:t>Статья 347-1. Плательщики</w:t>
      </w:r>
    </w:p>
    <w:p w:rsidR="00000000" w:rsidRDefault="008B2134">
      <w:pPr>
        <w:autoSpaceDE w:val="0"/>
        <w:autoSpaceDN w:val="0"/>
        <w:ind w:firstLine="400"/>
        <w:jc w:val="thaiDistribute"/>
      </w:pPr>
      <w:r>
        <w:t>1. Плательщиками налога на сверхп</w:t>
      </w:r>
      <w:r>
        <w:t>рибыль являются недропользователи по деятельности, осуществляемой по каждому отдельному контракту на недропользование, за исключением контрактов на недропользование, указанных в пункте 2 настоящей статьи.</w:t>
      </w:r>
    </w:p>
    <w:p w:rsidR="00000000" w:rsidRDefault="008B2134">
      <w:pPr>
        <w:autoSpaceDE w:val="0"/>
        <w:autoSpaceDN w:val="0"/>
        <w:ind w:firstLine="400"/>
        <w:jc w:val="thaiDistribute"/>
      </w:pPr>
      <w:r>
        <w:t>2. Не являются плательщиками налога на сверхприбыль</w:t>
      </w:r>
      <w:r>
        <w:t>, установленного настоящей главой, недропользователи по деятельности, осуществляемой на основании следующих контрактов на недропользование:</w:t>
      </w:r>
    </w:p>
    <w:p w:rsidR="00000000" w:rsidRDefault="008B2134">
      <w:pPr>
        <w:jc w:val="both"/>
      </w:pPr>
      <w:r>
        <w:rPr>
          <w:rStyle w:val="s3"/>
        </w:rPr>
        <w:t xml:space="preserve">В подпункт 1 внесены изменения в соответствии с </w:t>
      </w:r>
      <w:hyperlink r:id="rId3623" w:anchor="sub_id=3471" w:history="1">
        <w:r>
          <w:rPr>
            <w:rStyle w:val="a3"/>
            <w:i/>
            <w:iCs/>
            <w:bdr w:val="none" w:sz="0" w:space="0" w:color="auto" w:frame="1"/>
          </w:rPr>
          <w:t>Законом</w:t>
        </w:r>
      </w:hyperlink>
      <w:r>
        <w:rPr>
          <w:rStyle w:val="s3"/>
        </w:rPr>
        <w:t xml:space="preserve"> РК от 21.07.11 г. № 467-IV </w:t>
      </w:r>
      <w:hyperlink r:id="rId3624"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3625" w:anchor="sub_id=3470102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8B2134">
      <w:pPr>
        <w:autoSpaceDE w:val="0"/>
        <w:autoSpaceDN w:val="0"/>
        <w:ind w:firstLine="400"/>
        <w:jc w:val="thaiDistribute"/>
      </w:pPr>
      <w:r>
        <w:t xml:space="preserve">1) указанных в </w:t>
      </w:r>
      <w:hyperlink w:anchor="sub308010000" w:history="1">
        <w:r>
          <w:rPr>
            <w:rStyle w:val="a3"/>
          </w:rPr>
          <w:t>пункте 1 статьи 308-1</w:t>
        </w:r>
      </w:hyperlink>
      <w:r>
        <w:t xml:space="preserve"> настоящего Кодекса;</w:t>
      </w:r>
    </w:p>
    <w:p w:rsidR="00000000" w:rsidRDefault="008B2134">
      <w:pPr>
        <w:autoSpaceDE w:val="0"/>
        <w:autoSpaceDN w:val="0"/>
        <w:ind w:firstLine="400"/>
        <w:jc w:val="thaiDistribute"/>
      </w:pPr>
      <w:r>
        <w:t xml:space="preserve">2) на разведку, разведку и добычу или добычу общераспространенных полезных ископаемых, подземных вод и (или) лечебных грязей, при условии, что данные контракты </w:t>
      </w:r>
      <w:r>
        <w:t>не предусматривают добычу других видов полезных ископаемых;</w:t>
      </w:r>
    </w:p>
    <w:p w:rsidR="00000000" w:rsidRDefault="008B2134">
      <w:pPr>
        <w:autoSpaceDE w:val="0"/>
        <w:autoSpaceDN w:val="0"/>
        <w:ind w:firstLine="400"/>
        <w:jc w:val="thaiDistribute"/>
      </w:pPr>
      <w:r>
        <w:t>3) на строительство и эксплуатацию подземных сооружений, не связанных с разведкой и добычей.</w:t>
      </w:r>
    </w:p>
    <w:p w:rsidR="00000000" w:rsidRDefault="008B2134">
      <w:pPr>
        <w:ind w:firstLine="400"/>
        <w:jc w:val="both"/>
      </w:pPr>
      <w:r>
        <w:t> </w:t>
      </w:r>
    </w:p>
    <w:p w:rsidR="00000000" w:rsidRDefault="008B2134">
      <w:pPr>
        <w:ind w:left="1200" w:hanging="800"/>
        <w:jc w:val="both"/>
      </w:pPr>
      <w:bookmarkStart w:id="596" w:name="SUB3480000"/>
      <w:bookmarkEnd w:id="596"/>
      <w:r>
        <w:rPr>
          <w:rStyle w:val="s1"/>
        </w:rPr>
        <w:t>Статья 348. Объект обложения</w:t>
      </w:r>
    </w:p>
    <w:p w:rsidR="00000000" w:rsidRDefault="008B2134">
      <w:pPr>
        <w:autoSpaceDE w:val="0"/>
        <w:autoSpaceDN w:val="0"/>
        <w:ind w:firstLine="400"/>
        <w:jc w:val="thaiDistribute"/>
      </w:pPr>
      <w:r>
        <w:t xml:space="preserve">Объектом обложения налогом на сверхприбыль является часть чистого дохода недропользователя, определенного для целей исчисления налога на сверхприбыль в соответствии со </w:t>
      </w:r>
      <w:hyperlink w:anchor="sub348010000" w:history="1">
        <w:r>
          <w:rPr>
            <w:rStyle w:val="a3"/>
          </w:rPr>
          <w:t>статьей 348-1</w:t>
        </w:r>
      </w:hyperlink>
      <w:r>
        <w:t xml:space="preserve"> настоящего Кодекса по каждому отдельном</w:t>
      </w:r>
      <w:r>
        <w:t xml:space="preserve">у контракту на недропользование за налоговый период, превышающая сумму, равную 25 процентам от суммы вычетов недропользователя для целей исчисления налога на сверхприбыль, определенных в соответствии со </w:t>
      </w:r>
      <w:hyperlink w:anchor="sub348040000" w:history="1">
        <w:r>
          <w:rPr>
            <w:rStyle w:val="a3"/>
          </w:rPr>
          <w:t>статьей 348-4</w:t>
        </w:r>
      </w:hyperlink>
      <w:r>
        <w:t xml:space="preserve"> наст</w:t>
      </w:r>
      <w:r>
        <w:t>оящего Кодекса.</w:t>
      </w:r>
    </w:p>
    <w:p w:rsidR="00000000" w:rsidRDefault="008B2134">
      <w:pPr>
        <w:autoSpaceDE w:val="0"/>
        <w:autoSpaceDN w:val="0"/>
        <w:ind w:firstLine="400"/>
        <w:jc w:val="thaiDistribute"/>
      </w:pPr>
      <w:r>
        <w:t> </w:t>
      </w:r>
    </w:p>
    <w:p w:rsidR="00000000" w:rsidRDefault="008B2134">
      <w:pPr>
        <w:autoSpaceDE w:val="0"/>
        <w:autoSpaceDN w:val="0"/>
        <w:ind w:left="1200" w:hanging="800"/>
        <w:jc w:val="both"/>
      </w:pPr>
      <w:bookmarkStart w:id="597" w:name="SUB348010000"/>
      <w:bookmarkEnd w:id="597"/>
      <w:r>
        <w:rPr>
          <w:rStyle w:val="s1"/>
        </w:rPr>
        <w:t>Статья 348-1. Чистый доход для целей исчисления налога на сверхприбыль</w:t>
      </w:r>
    </w:p>
    <w:p w:rsidR="00000000" w:rsidRDefault="008B2134">
      <w:pPr>
        <w:autoSpaceDE w:val="0"/>
        <w:autoSpaceDN w:val="0"/>
        <w:ind w:firstLine="400"/>
        <w:jc w:val="thaiDistribute"/>
      </w:pPr>
      <w:r>
        <w:t>1. Чистый доход для целей исчисления налога на сверхприбыль определяется как разница между налогооблагаемым доходом для целей исчисления налога на сверхприбыль, опреде</w:t>
      </w:r>
      <w:r>
        <w:t xml:space="preserve">ленным в соответствии со </w:t>
      </w:r>
      <w:hyperlink w:anchor="sub348020000" w:history="1">
        <w:r>
          <w:rPr>
            <w:rStyle w:val="a3"/>
          </w:rPr>
          <w:t>статьей 348-2</w:t>
        </w:r>
      </w:hyperlink>
      <w:r>
        <w:t xml:space="preserve"> настоящего Кодекса, и корпоративным подоходным налогом по контракту на недропользование, исчисленным в соответствии со </w:t>
      </w:r>
      <w:hyperlink w:anchor="sub348050000" w:history="1">
        <w:r>
          <w:rPr>
            <w:rStyle w:val="a3"/>
          </w:rPr>
          <w:t>статьей 348-5</w:t>
        </w:r>
      </w:hyperlink>
      <w:r>
        <w:t xml:space="preserve"> настоящего Код</w:t>
      </w:r>
      <w:r>
        <w:t>екса.</w:t>
      </w:r>
    </w:p>
    <w:p w:rsidR="00000000" w:rsidRDefault="008B2134">
      <w:pPr>
        <w:autoSpaceDE w:val="0"/>
        <w:autoSpaceDN w:val="0"/>
        <w:ind w:firstLine="400"/>
        <w:jc w:val="thaiDistribute"/>
      </w:pPr>
      <w:r>
        <w:t>2. Для нерезидентов, осуществляющих деятельность по недропользованию в Республике Казахстан через постоянное учреждение, чистый доход для целей исчисления налога на сверхприбыль дополнительно уменьшается на расчетную сумму налога на чистый доход пост</w:t>
      </w:r>
      <w:r>
        <w:t xml:space="preserve">оянного учреждения, связанного с данным контрактом на недропользование, исчисленного в соответствии со </w:t>
      </w:r>
      <w:hyperlink w:anchor="sub3490000" w:history="1">
        <w:r>
          <w:rPr>
            <w:rStyle w:val="a3"/>
          </w:rPr>
          <w:t>статьей 349</w:t>
        </w:r>
      </w:hyperlink>
      <w:r>
        <w:t xml:space="preserve"> настоящего Кодекса.</w:t>
      </w:r>
    </w:p>
    <w:p w:rsidR="00000000" w:rsidRDefault="008B2134">
      <w:pPr>
        <w:ind w:firstLine="400"/>
        <w:jc w:val="both"/>
      </w:pPr>
      <w:r>
        <w:t> </w:t>
      </w:r>
    </w:p>
    <w:p w:rsidR="00000000" w:rsidRDefault="008B2134">
      <w:pPr>
        <w:autoSpaceDE w:val="0"/>
        <w:autoSpaceDN w:val="0"/>
        <w:ind w:left="1200" w:hanging="800"/>
        <w:jc w:val="both"/>
      </w:pPr>
      <w:bookmarkStart w:id="598" w:name="SUB348020000"/>
      <w:bookmarkEnd w:id="598"/>
      <w:r>
        <w:rPr>
          <w:rStyle w:val="s1"/>
        </w:rPr>
        <w:t>Статья 348-2. Налогооблагаемый доход для целей исчисления налога на сверхприбыль</w:t>
      </w:r>
    </w:p>
    <w:p w:rsidR="00000000" w:rsidRDefault="008B2134">
      <w:pPr>
        <w:autoSpaceDE w:val="0"/>
        <w:autoSpaceDN w:val="0"/>
        <w:ind w:firstLine="400"/>
        <w:jc w:val="thaiDistribute"/>
      </w:pPr>
      <w:r>
        <w:t>Налог</w:t>
      </w:r>
      <w:r>
        <w:t xml:space="preserve">ооблагаемый доход в целях настоящей главы определяется как разница между совокупным годовым доходом по контракту на недропользование, определенным в соответствии со </w:t>
      </w:r>
      <w:hyperlink w:anchor="sub348030000" w:history="1">
        <w:r>
          <w:rPr>
            <w:rStyle w:val="a3"/>
          </w:rPr>
          <w:t>статьей 348-3</w:t>
        </w:r>
      </w:hyperlink>
      <w:r>
        <w:t xml:space="preserve"> </w:t>
      </w:r>
      <w:r>
        <w:t xml:space="preserve">настоящего Кодекса, и вычетами для целей исчисления налога на сверхприбыль, определенными в соответствии со </w:t>
      </w:r>
      <w:hyperlink w:anchor="sub348040000" w:history="1">
        <w:r>
          <w:rPr>
            <w:rStyle w:val="a3"/>
          </w:rPr>
          <w:t>статьей 348-4</w:t>
        </w:r>
      </w:hyperlink>
      <w:r>
        <w:t xml:space="preserve"> настоящего Кодекса, с учетом уменьшения на суммы доходов и расходов, предусмотренных </w:t>
      </w:r>
      <w:hyperlink w:anchor="sub1330000" w:history="1">
        <w:r>
          <w:rPr>
            <w:rStyle w:val="a3"/>
          </w:rPr>
          <w:t>статьей 133</w:t>
        </w:r>
      </w:hyperlink>
      <w:r>
        <w:t xml:space="preserve"> настоящего Кодекса.</w:t>
      </w:r>
    </w:p>
    <w:p w:rsidR="00000000" w:rsidRDefault="008B2134">
      <w:pPr>
        <w:autoSpaceDE w:val="0"/>
        <w:autoSpaceDN w:val="0"/>
        <w:ind w:firstLine="400"/>
        <w:jc w:val="thaiDistribute"/>
      </w:pPr>
      <w:r>
        <w:t> </w:t>
      </w:r>
    </w:p>
    <w:p w:rsidR="00000000" w:rsidRDefault="008B2134">
      <w:pPr>
        <w:autoSpaceDE w:val="0"/>
        <w:autoSpaceDN w:val="0"/>
        <w:ind w:left="1200" w:hanging="800"/>
        <w:jc w:val="both"/>
      </w:pPr>
      <w:bookmarkStart w:id="599" w:name="SUB348030000"/>
      <w:bookmarkEnd w:id="599"/>
      <w:r>
        <w:rPr>
          <w:rStyle w:val="s1"/>
        </w:rPr>
        <w:t>Статья 348-3. Совокупный годовой доход по контракту на недропользование</w:t>
      </w:r>
    </w:p>
    <w:p w:rsidR="00000000" w:rsidRDefault="008B2134">
      <w:pPr>
        <w:autoSpaceDE w:val="0"/>
        <w:autoSpaceDN w:val="0"/>
        <w:ind w:firstLine="400"/>
        <w:jc w:val="thaiDistribute"/>
      </w:pPr>
      <w:r>
        <w:t>Совокупный годовой доход по контракту на недропользование определяется недропользователем по контрактной деятельности по каждому от</w:t>
      </w:r>
      <w:r>
        <w:t xml:space="preserve">дельному контракту на недропользование в порядке, установленном настоящим Кодексом для целей исчисления корпоративного подоходного налога, с учетом корректировок, предусмотренных </w:t>
      </w:r>
      <w:hyperlink w:anchor="sub990000" w:history="1">
        <w:r>
          <w:rPr>
            <w:rStyle w:val="a3"/>
          </w:rPr>
          <w:t>статьей 99</w:t>
        </w:r>
      </w:hyperlink>
      <w:r>
        <w:t xml:space="preserve"> настоящего Кодекса.</w:t>
      </w:r>
    </w:p>
    <w:p w:rsidR="00000000" w:rsidRDefault="008B2134">
      <w:pPr>
        <w:autoSpaceDE w:val="0"/>
        <w:autoSpaceDN w:val="0"/>
        <w:ind w:firstLine="400"/>
        <w:jc w:val="thaiDistribute"/>
      </w:pPr>
      <w:r>
        <w:t> </w:t>
      </w:r>
    </w:p>
    <w:p w:rsidR="00000000" w:rsidRDefault="008B2134">
      <w:pPr>
        <w:autoSpaceDE w:val="0"/>
        <w:autoSpaceDN w:val="0"/>
        <w:ind w:left="1200" w:hanging="800"/>
        <w:jc w:val="both"/>
      </w:pPr>
      <w:bookmarkStart w:id="600" w:name="SUB348040000"/>
      <w:bookmarkEnd w:id="600"/>
      <w:r>
        <w:rPr>
          <w:rStyle w:val="s1"/>
        </w:rPr>
        <w:t>Статья 348-4</w:t>
      </w:r>
      <w:r>
        <w:rPr>
          <w:rStyle w:val="s1"/>
        </w:rPr>
        <w:t>. Вычеты для целей исчисления налога на сверхприбыль</w:t>
      </w:r>
    </w:p>
    <w:p w:rsidR="00000000" w:rsidRDefault="008B2134">
      <w:pPr>
        <w:autoSpaceDE w:val="0"/>
        <w:autoSpaceDN w:val="0"/>
        <w:ind w:firstLine="400"/>
        <w:jc w:val="thaiDistribute"/>
      </w:pPr>
      <w:r>
        <w:t>1. Для целей исчисления налога на сверхприбыль вычеты по каждому отдельному контракту на недропользование определяются как сумма:</w:t>
      </w:r>
    </w:p>
    <w:p w:rsidR="00000000" w:rsidRDefault="008B2134">
      <w:pPr>
        <w:autoSpaceDE w:val="0"/>
        <w:autoSpaceDN w:val="0"/>
        <w:ind w:firstLine="400"/>
        <w:jc w:val="thaiDistribute"/>
      </w:pPr>
      <w:bookmarkStart w:id="601" w:name="SUB348040101"/>
      <w:bookmarkEnd w:id="601"/>
      <w:r>
        <w:t>1) расходов, отнесенных в отчетном налоговом периоде на вычеты в целях ис</w:t>
      </w:r>
      <w:r>
        <w:t xml:space="preserve">числения корпоративного подоходного налога по контрактной деятельности в соответствии со </w:t>
      </w:r>
      <w:hyperlink w:anchor="sub1000000" w:history="1">
        <w:r>
          <w:rPr>
            <w:rStyle w:val="a3"/>
          </w:rPr>
          <w:t>статьями 100 - 114</w:t>
        </w:r>
      </w:hyperlink>
      <w:r>
        <w:t xml:space="preserve">, </w:t>
      </w:r>
      <w:hyperlink w:anchor="sub1160000" w:history="1">
        <w:r>
          <w:rPr>
            <w:rStyle w:val="a3"/>
          </w:rPr>
          <w:t>116 - 122</w:t>
        </w:r>
      </w:hyperlink>
      <w:r>
        <w:t xml:space="preserve"> настоящего Кодекса;</w:t>
      </w:r>
    </w:p>
    <w:p w:rsidR="00000000" w:rsidRDefault="008B2134">
      <w:pPr>
        <w:autoSpaceDE w:val="0"/>
        <w:autoSpaceDN w:val="0"/>
        <w:ind w:firstLine="400"/>
        <w:jc w:val="thaiDistribute"/>
      </w:pPr>
      <w:bookmarkStart w:id="602" w:name="SUB348040102"/>
      <w:bookmarkEnd w:id="602"/>
      <w:r>
        <w:t>2) следующих расходов в пределах:</w:t>
      </w:r>
    </w:p>
    <w:p w:rsidR="00000000" w:rsidRDefault="008B2134">
      <w:pPr>
        <w:autoSpaceDE w:val="0"/>
        <w:autoSpaceDN w:val="0"/>
        <w:ind w:firstLine="400"/>
        <w:jc w:val="thaiDistribute"/>
      </w:pPr>
      <w:r>
        <w:t>фактически понесе</w:t>
      </w:r>
      <w:r>
        <w:t>нных в течение налогового периода расходов на приобретение и (или) создание фиксированных активов;</w:t>
      </w:r>
    </w:p>
    <w:p w:rsidR="00000000" w:rsidRDefault="008B2134">
      <w:pPr>
        <w:autoSpaceDE w:val="0"/>
        <w:autoSpaceDN w:val="0"/>
        <w:ind w:firstLine="400"/>
        <w:jc w:val="thaiDistribute"/>
      </w:pPr>
      <w:r>
        <w:t>по действующим фиксированным активам, введенным в эксплуатацию с 1 января 2009 года, в пределах суммы оставшейся стоимости данных активов, не отнесенной на в</w:t>
      </w:r>
      <w:r>
        <w:t>ычеты для целей налога на сверхприбыль в предыдущих налоговых периодах;</w:t>
      </w:r>
    </w:p>
    <w:p w:rsidR="00000000" w:rsidRDefault="008B2134">
      <w:pPr>
        <w:autoSpaceDE w:val="0"/>
        <w:autoSpaceDN w:val="0"/>
        <w:ind w:firstLine="400"/>
        <w:jc w:val="thaiDistribute"/>
      </w:pPr>
      <w:r>
        <w:t>понесенных в течение налогового периода последующих расходов на фиксированные активы, отнесенных в бухгалтерском учете на увеличение балансовой стоимости фиксированных активов;</w:t>
      </w:r>
    </w:p>
    <w:p w:rsidR="00000000" w:rsidRDefault="008B2134">
      <w:pPr>
        <w:autoSpaceDE w:val="0"/>
        <w:autoSpaceDN w:val="0"/>
        <w:ind w:firstLine="400"/>
        <w:jc w:val="thaiDistribute"/>
      </w:pPr>
      <w:r>
        <w:t>расходо</w:t>
      </w:r>
      <w:r>
        <w:t xml:space="preserve">в недропользователей, подлежащих отнесению на вычеты путем начисления амортизации в соответствии со </w:t>
      </w:r>
      <w:hyperlink w:anchor="sub1110000" w:history="1">
        <w:r>
          <w:rPr>
            <w:rStyle w:val="a3"/>
          </w:rPr>
          <w:t>статьями 111 и 112</w:t>
        </w:r>
      </w:hyperlink>
      <w:r>
        <w:t xml:space="preserve"> настоящего Кодекса;</w:t>
      </w:r>
    </w:p>
    <w:p w:rsidR="00000000" w:rsidRDefault="008B2134">
      <w:pPr>
        <w:autoSpaceDE w:val="0"/>
        <w:autoSpaceDN w:val="0"/>
        <w:ind w:firstLine="400"/>
        <w:jc w:val="thaiDistribute"/>
      </w:pPr>
      <w:r>
        <w:t>3) убытков, понесенных недропользователем за предыдущие налоговые периоды по контрак</w:t>
      </w:r>
      <w:r>
        <w:t xml:space="preserve">ту на недропользование, определенных в соответствии со </w:t>
      </w:r>
      <w:hyperlink w:anchor="sub1360000" w:history="1">
        <w:r>
          <w:rPr>
            <w:rStyle w:val="a3"/>
          </w:rPr>
          <w:t>статьями 136 и 137</w:t>
        </w:r>
      </w:hyperlink>
      <w:r>
        <w:t xml:space="preserve"> настоящего Кодекса.</w:t>
      </w:r>
    </w:p>
    <w:p w:rsidR="00000000" w:rsidRDefault="008B2134">
      <w:pPr>
        <w:autoSpaceDE w:val="0"/>
        <w:autoSpaceDN w:val="0"/>
        <w:ind w:firstLine="400"/>
        <w:jc w:val="thaiDistribute"/>
      </w:pPr>
      <w:r>
        <w:t xml:space="preserve">2. Отнесение на вычеты для целей исчисления налога на сверхприбыль расходов, указанных в подпункте 2) пункта 1 настоящей статьи, </w:t>
      </w:r>
      <w:r>
        <w:t>осуществляется по усмотрению недропользователя частично или полностью в текущем или любом последующем налоговом периоде.</w:t>
      </w:r>
    </w:p>
    <w:p w:rsidR="00000000" w:rsidRDefault="008B2134">
      <w:pPr>
        <w:autoSpaceDE w:val="0"/>
        <w:autoSpaceDN w:val="0"/>
        <w:ind w:firstLine="400"/>
        <w:jc w:val="thaiDistribute"/>
      </w:pPr>
      <w:r>
        <w:t>Данные расходы, отнесенные на вычеты для целей исчисления налога на сверхприбыль в отчетном налоговом периоде, не подлежат отнесению на</w:t>
      </w:r>
      <w:r>
        <w:t xml:space="preserve"> вычеты для целей исчисления налога на сверхприбыль в других налоговых периодах.</w:t>
      </w:r>
    </w:p>
    <w:p w:rsidR="00000000" w:rsidRDefault="008B2134">
      <w:pPr>
        <w:autoSpaceDE w:val="0"/>
        <w:autoSpaceDN w:val="0"/>
        <w:ind w:firstLine="400"/>
        <w:jc w:val="thaiDistribute"/>
      </w:pPr>
      <w:r>
        <w:t xml:space="preserve">3. При использовании права, установленного пунктом 2 настоящей статьи, при исчислении налога на сверхприбыль в соответствующем налоговом периоде недропользователь обязан исключить из суммы вычетов, определенных в соответствии с </w:t>
      </w:r>
      <w:hyperlink w:anchor="sub348040101" w:history="1">
        <w:r>
          <w:rPr>
            <w:rStyle w:val="a3"/>
          </w:rPr>
          <w:t>подпунктом 1) пункта 1</w:t>
        </w:r>
      </w:hyperlink>
      <w:r>
        <w:t xml:space="preserve"> настоящей статьи, сумму амортизационных отчислений, отнесенных на вычет при исчислении корпоративного подоходного налога такого налогового периода по расходам, относимым на вычеты для целей исчисления налога на сверхприбыль в </w:t>
      </w:r>
      <w:r>
        <w:t xml:space="preserve">соответствии с </w:t>
      </w:r>
      <w:hyperlink w:anchor="sub348040102" w:history="1">
        <w:r>
          <w:rPr>
            <w:rStyle w:val="a3"/>
          </w:rPr>
          <w:t>подпунктом 2) пункта 1</w:t>
        </w:r>
      </w:hyperlink>
      <w:r>
        <w:t xml:space="preserve"> настоящей статьи.</w:t>
      </w:r>
    </w:p>
    <w:p w:rsidR="00000000" w:rsidRDefault="008B2134">
      <w:pPr>
        <w:autoSpaceDE w:val="0"/>
        <w:autoSpaceDN w:val="0"/>
        <w:ind w:firstLine="400"/>
        <w:jc w:val="thaiDistribute"/>
      </w:pPr>
      <w:r>
        <w:t xml:space="preserve">4. В случае, если одни и те же расходы предусмотрены в нескольких видах расходов, установленных пунктом 1 настоящей статьи, то при исчислении налога на сверхприбыль </w:t>
      </w:r>
      <w:r>
        <w:t>указанные расходы вычитаются только один раз.</w:t>
      </w:r>
    </w:p>
    <w:p w:rsidR="00000000" w:rsidRDefault="008B2134">
      <w:pPr>
        <w:autoSpaceDE w:val="0"/>
        <w:autoSpaceDN w:val="0"/>
        <w:ind w:firstLine="400"/>
        <w:jc w:val="thaiDistribute"/>
      </w:pPr>
      <w:r>
        <w:t> </w:t>
      </w:r>
    </w:p>
    <w:p w:rsidR="00000000" w:rsidRDefault="008B2134">
      <w:pPr>
        <w:autoSpaceDE w:val="0"/>
        <w:autoSpaceDN w:val="0"/>
        <w:ind w:left="1200" w:hanging="800"/>
        <w:jc w:val="both"/>
      </w:pPr>
      <w:bookmarkStart w:id="603" w:name="SUB348050000"/>
      <w:bookmarkEnd w:id="603"/>
      <w:r>
        <w:rPr>
          <w:rStyle w:val="s1"/>
        </w:rPr>
        <w:t>Статья 348-5. Корпоративный подоходный налог по контракту на недропользование</w:t>
      </w:r>
    </w:p>
    <w:p w:rsidR="00000000" w:rsidRDefault="008B2134">
      <w:pPr>
        <w:autoSpaceDE w:val="0"/>
        <w:autoSpaceDN w:val="0"/>
        <w:ind w:firstLine="400"/>
        <w:jc w:val="thaiDistribute"/>
      </w:pPr>
      <w:r>
        <w:t>Корпоративный подоходный налог по контракту на недропользование определяется за налоговый период по контрактной деятельности по ка</w:t>
      </w:r>
      <w:r>
        <w:t xml:space="preserve">ждому отдельному контракту на недропользование как произведение ставки, установленной </w:t>
      </w:r>
      <w:hyperlink w:anchor="sub1470000" w:history="1">
        <w:r>
          <w:rPr>
            <w:rStyle w:val="a3"/>
          </w:rPr>
          <w:t>пунктом 1 статьи 147</w:t>
        </w:r>
      </w:hyperlink>
      <w:r>
        <w:t xml:space="preserve"> настоящего Кодекса, и налогооблагаемого дохода, исчисленного по такому контракту на недропользование в порядке, уста</w:t>
      </w:r>
      <w:r>
        <w:t xml:space="preserve">новленном </w:t>
      </w:r>
      <w:hyperlink w:anchor="sub1390000" w:history="1">
        <w:r>
          <w:rPr>
            <w:rStyle w:val="a3"/>
          </w:rPr>
          <w:t>статьей 139</w:t>
        </w:r>
      </w:hyperlink>
      <w:r>
        <w:t xml:space="preserve"> настоящего Кодекса, уменьшенного на суммы доходов и расходов, предусмотренных </w:t>
      </w:r>
      <w:hyperlink w:anchor="sub1330000" w:history="1">
        <w:r>
          <w:rPr>
            <w:rStyle w:val="a3"/>
          </w:rPr>
          <w:t>статьей 133</w:t>
        </w:r>
      </w:hyperlink>
      <w:r>
        <w:t xml:space="preserve"> настоящего Кодекса, а также на сумму убытков по контракту на недропользование,</w:t>
      </w:r>
      <w:r>
        <w:t xml:space="preserve"> переносимых в соответствии со </w:t>
      </w:r>
      <w:hyperlink w:anchor="sub1360000" w:history="1">
        <w:r>
          <w:rPr>
            <w:rStyle w:val="a3"/>
          </w:rPr>
          <w:t>статьями 136 и 137</w:t>
        </w:r>
      </w:hyperlink>
      <w:r>
        <w:t xml:space="preserve"> настоящего Кодекса.</w:t>
      </w:r>
    </w:p>
    <w:p w:rsidR="00000000" w:rsidRDefault="008B2134">
      <w:pPr>
        <w:ind w:firstLine="400"/>
        <w:jc w:val="both"/>
      </w:pPr>
      <w:r>
        <w:t> </w:t>
      </w:r>
    </w:p>
    <w:p w:rsidR="00000000" w:rsidRDefault="008B2134">
      <w:pPr>
        <w:ind w:left="1200" w:hanging="800"/>
        <w:jc w:val="both"/>
      </w:pPr>
      <w:bookmarkStart w:id="604" w:name="SUB3490000"/>
      <w:bookmarkEnd w:id="604"/>
      <w:r>
        <w:rPr>
          <w:rStyle w:val="s1"/>
        </w:rPr>
        <w:t>Статья 349. Расчетная сумма налога на чистый доход постоянного учреждения нерезидента по контракту на недропользование</w:t>
      </w:r>
    </w:p>
    <w:p w:rsidR="00000000" w:rsidRDefault="008B2134">
      <w:pPr>
        <w:autoSpaceDE w:val="0"/>
        <w:autoSpaceDN w:val="0"/>
        <w:ind w:firstLine="400"/>
        <w:jc w:val="thaiDistribute"/>
      </w:pPr>
      <w:r>
        <w:t>Расчетная сумма налога на чистый</w:t>
      </w:r>
      <w:r>
        <w:t xml:space="preserve"> доход постоянного учреждения нерезидента по контракту на недропользование для целей настоящей главы определяется за налоговый период как произведение ставки налога на чистый доход постоянного учреждения нерезидента, установленной </w:t>
      </w:r>
      <w:hyperlink w:anchor="sub1470500" w:history="1">
        <w:r>
          <w:rPr>
            <w:rStyle w:val="a3"/>
          </w:rPr>
          <w:t>пунктом 5 статьи 147</w:t>
        </w:r>
      </w:hyperlink>
      <w:r>
        <w:t xml:space="preserve"> настоящего Кодекса, и объекта обложения налога на чистый доход постоянного учреждения нерезидента, исчисленного по контракту на недропользование в порядке, установленном </w:t>
      </w:r>
      <w:hyperlink w:anchor="sub1990000" w:history="1">
        <w:r>
          <w:rPr>
            <w:rStyle w:val="a3"/>
          </w:rPr>
          <w:t>статьей 199</w:t>
        </w:r>
      </w:hyperlink>
      <w:r>
        <w:t xml:space="preserve"> настоящего К</w:t>
      </w:r>
      <w:r>
        <w:t>одекса.</w:t>
      </w:r>
    </w:p>
    <w:p w:rsidR="00000000" w:rsidRDefault="008B2134">
      <w:pPr>
        <w:autoSpaceDE w:val="0"/>
        <w:autoSpaceDN w:val="0"/>
        <w:ind w:firstLine="400"/>
        <w:jc w:val="thaiDistribute"/>
      </w:pPr>
      <w:r>
        <w:t> </w:t>
      </w:r>
    </w:p>
    <w:p w:rsidR="00000000" w:rsidRDefault="008B2134">
      <w:pPr>
        <w:ind w:left="1200" w:hanging="800"/>
        <w:jc w:val="both"/>
      </w:pPr>
      <w:bookmarkStart w:id="605" w:name="SUB3500000"/>
      <w:bookmarkEnd w:id="605"/>
      <w:r>
        <w:rPr>
          <w:rStyle w:val="s1"/>
        </w:rPr>
        <w:t>Статья 350. Порядок исчисления</w:t>
      </w:r>
    </w:p>
    <w:p w:rsidR="00000000" w:rsidRDefault="008B2134">
      <w:pPr>
        <w:ind w:firstLine="400"/>
        <w:jc w:val="both"/>
      </w:pPr>
      <w:r>
        <w:rPr>
          <w:rStyle w:val="s0"/>
        </w:rPr>
        <w:t xml:space="preserve">1. </w:t>
      </w:r>
      <w:r>
        <w:t xml:space="preserve">Исчисление налога на сверхприбыль за налоговый период производится посредством применения каждой соответствующей ставки по каждому уровню, установленному </w:t>
      </w:r>
      <w:hyperlink w:anchor="sub3510000" w:history="1">
        <w:r>
          <w:rPr>
            <w:rStyle w:val="a3"/>
          </w:rPr>
          <w:t>статьей 351</w:t>
        </w:r>
      </w:hyperlink>
      <w:r>
        <w:t xml:space="preserve"> </w:t>
      </w:r>
      <w:r>
        <w:t>настоящего Кодекса, к каждой части объекта обложения налога на сверхприбыль, относящейся к такому уровню, с последующим суммированием исчисленных сумм налога на сверхприбыль по всем уровням.</w:t>
      </w:r>
    </w:p>
    <w:p w:rsidR="00000000" w:rsidRDefault="008B2134">
      <w:pPr>
        <w:ind w:firstLine="400"/>
        <w:jc w:val="both"/>
      </w:pPr>
      <w:r>
        <w:t>2. Для применения положений пункта 1 настоящей статьи недропользо</w:t>
      </w:r>
      <w:r>
        <w:t>ватель:</w:t>
      </w:r>
    </w:p>
    <w:p w:rsidR="00000000" w:rsidRDefault="008B2134">
      <w:pPr>
        <w:ind w:firstLine="400"/>
        <w:jc w:val="both"/>
      </w:pPr>
      <w:r>
        <w:t>1) определяет объект обложения, а также объекты, связанные с обложением налогом на сверхприбыль по контракту на недропользование;</w:t>
      </w:r>
    </w:p>
    <w:p w:rsidR="00000000" w:rsidRDefault="008B2134">
      <w:pPr>
        <w:ind w:firstLine="400"/>
        <w:jc w:val="both"/>
      </w:pPr>
      <w:bookmarkStart w:id="606" w:name="SUB3500202"/>
      <w:bookmarkEnd w:id="606"/>
      <w:r>
        <w:t>2) определяет предельные суммы распределения чистого дохода для целей исчисления налога на сверхприбыль по каждому уро</w:t>
      </w:r>
      <w:r>
        <w:t xml:space="preserve">вню, установленному </w:t>
      </w:r>
      <w:hyperlink w:anchor="sub3510000" w:history="1">
        <w:r>
          <w:rPr>
            <w:rStyle w:val="a3"/>
          </w:rPr>
          <w:t>статьей 351</w:t>
        </w:r>
      </w:hyperlink>
      <w:r>
        <w:t xml:space="preserve"> настоящего Кодекса, в следующем порядке:</w:t>
      </w:r>
    </w:p>
    <w:p w:rsidR="00000000" w:rsidRDefault="008B2134">
      <w:pPr>
        <w:autoSpaceDE w:val="0"/>
        <w:autoSpaceDN w:val="0"/>
        <w:ind w:firstLine="400"/>
        <w:jc w:val="thaiDistribute"/>
      </w:pPr>
      <w:r>
        <w:t xml:space="preserve">для уровней 1 - 6 - как произведение процента для каждого уровня, установленного в графе 3 таблицы, приведенной в </w:t>
      </w:r>
      <w:hyperlink w:anchor="sub3510000" w:history="1">
        <w:r>
          <w:rPr>
            <w:rStyle w:val="a3"/>
          </w:rPr>
          <w:t>ста</w:t>
        </w:r>
        <w:r>
          <w:rPr>
            <w:rStyle w:val="a3"/>
          </w:rPr>
          <w:t>тье 351</w:t>
        </w:r>
      </w:hyperlink>
      <w:r>
        <w:t xml:space="preserve"> настоящего Кодекса, и суммы вычетов для целей исчисления налога на сверхприбыль;</w:t>
      </w:r>
    </w:p>
    <w:p w:rsidR="00000000" w:rsidRDefault="008B2134">
      <w:pPr>
        <w:autoSpaceDE w:val="0"/>
        <w:autoSpaceDN w:val="0"/>
        <w:ind w:firstLine="400"/>
        <w:jc w:val="thaiDistribute"/>
      </w:pPr>
      <w:r>
        <w:t>для уровня 7:</w:t>
      </w:r>
    </w:p>
    <w:p w:rsidR="00000000" w:rsidRDefault="008B2134">
      <w:pPr>
        <w:autoSpaceDE w:val="0"/>
        <w:autoSpaceDN w:val="0"/>
        <w:ind w:firstLine="400"/>
        <w:jc w:val="thaiDistribute"/>
      </w:pPr>
      <w:r>
        <w:t>в случае, если сумма чистого дохода для целей исчисления налога на сверхприбыль больше суммы, равной 70 процентам от суммы вычетов для целей исчисления н</w:t>
      </w:r>
      <w:r>
        <w:t>алога на сверхприбыль - как разница между чистым доходом для целей исчисления налога на сверхприбыль и суммой, равной 70 процентам от суммы вычетов для целей исчисления налога на сверхприбыль;</w:t>
      </w:r>
    </w:p>
    <w:p w:rsidR="00000000" w:rsidRDefault="008B2134">
      <w:pPr>
        <w:autoSpaceDE w:val="0"/>
        <w:autoSpaceDN w:val="0"/>
        <w:ind w:firstLine="400"/>
        <w:jc w:val="thaiDistribute"/>
      </w:pPr>
      <w:r>
        <w:t>в случае, если сумма чистого дохода для целей исчисления налога</w:t>
      </w:r>
      <w:r>
        <w:t xml:space="preserve"> на сверхприбыль меньше или равна сумме, равной 70 процентам от суммы вычетов для целей исчисления налога на сверхприбыль - как ноль;</w:t>
      </w:r>
    </w:p>
    <w:p w:rsidR="00000000" w:rsidRDefault="008B2134">
      <w:pPr>
        <w:autoSpaceDE w:val="0"/>
        <w:autoSpaceDN w:val="0"/>
        <w:ind w:firstLine="400"/>
        <w:jc w:val="thaiDistribute"/>
      </w:pPr>
      <w:r>
        <w:t>3) распределяет фактически полученный в налоговом периоде чистый доход для целей исчисления налога на сверхприбыль по уров</w:t>
      </w:r>
      <w:r>
        <w:t xml:space="preserve">ням, предусмотренным </w:t>
      </w:r>
      <w:hyperlink w:anchor="sub3510000" w:history="1">
        <w:r>
          <w:rPr>
            <w:rStyle w:val="a3"/>
          </w:rPr>
          <w:t>статьей 351</w:t>
        </w:r>
      </w:hyperlink>
      <w:r>
        <w:t xml:space="preserve"> настоящего Кодекса, в следующем порядке:</w:t>
      </w:r>
    </w:p>
    <w:p w:rsidR="00000000" w:rsidRDefault="008B2134">
      <w:pPr>
        <w:autoSpaceDE w:val="0"/>
        <w:autoSpaceDN w:val="0"/>
        <w:ind w:firstLine="400"/>
        <w:jc w:val="thaiDistribute"/>
      </w:pPr>
      <w:r>
        <w:t>для уровня 1:</w:t>
      </w:r>
    </w:p>
    <w:p w:rsidR="00000000" w:rsidRDefault="008B2134">
      <w:pPr>
        <w:autoSpaceDE w:val="0"/>
        <w:autoSpaceDN w:val="0"/>
        <w:ind w:firstLine="400"/>
        <w:jc w:val="thaiDistribute"/>
      </w:pPr>
      <w:r>
        <w:t>если сумма чистого дохода для целей исчисления налога на сверхприбыль за налоговый период превышает предельную сумму распределения чист</w:t>
      </w:r>
      <w:r>
        <w:t>ого дохода для первого уровня, то распределенная часть чистого дохода для первого уровня равна предельной сумме распределения чистого дохода для первого уровня;</w:t>
      </w:r>
    </w:p>
    <w:p w:rsidR="00000000" w:rsidRDefault="008B2134">
      <w:pPr>
        <w:autoSpaceDE w:val="0"/>
        <w:autoSpaceDN w:val="0"/>
        <w:ind w:firstLine="400"/>
        <w:jc w:val="thaiDistribute"/>
      </w:pPr>
      <w:r>
        <w:t>если сумма чистого дохода для целей исчисления налога на сверхприбыль за налоговый период меньш</w:t>
      </w:r>
      <w:r>
        <w:t>е предельной суммы распределения чистого дохода для первого уровня, то распределенная часть чистого дохода для первого уровня равна сумме чистого дохода для целей исчисления налога на сверхприбыль за налоговый период. При этом для следующих уровней распред</w:t>
      </w:r>
      <w:r>
        <w:t>еление чистого дохода для целей исчисления налога на сверхприбыль не производится;</w:t>
      </w:r>
    </w:p>
    <w:p w:rsidR="00000000" w:rsidRDefault="008B2134">
      <w:pPr>
        <w:autoSpaceDE w:val="0"/>
        <w:autoSpaceDN w:val="0"/>
        <w:ind w:firstLine="400"/>
        <w:jc w:val="thaiDistribute"/>
      </w:pPr>
      <w:r>
        <w:t>для уровней 2 - 7:</w:t>
      </w:r>
    </w:p>
    <w:p w:rsidR="00000000" w:rsidRDefault="008B2134">
      <w:pPr>
        <w:autoSpaceDE w:val="0"/>
        <w:autoSpaceDN w:val="0"/>
        <w:ind w:firstLine="400"/>
        <w:jc w:val="thaiDistribute"/>
      </w:pPr>
      <w:r>
        <w:t>если разница между чистым доходом для целей исчисления налога на сверхприбыль за налоговый период и общей суммой распределенных частей чистого дохода по предыдущим уровням превышает или равна предельной сумме распределения чистого дохода для соответствующе</w:t>
      </w:r>
      <w:r>
        <w:t>го уровня, то распределенная часть чистого дохода для этого уровня равна предельной сумме распределения чистого дохода для этого соответствующего уровня;</w:t>
      </w:r>
    </w:p>
    <w:p w:rsidR="00000000" w:rsidRDefault="008B2134">
      <w:pPr>
        <w:autoSpaceDE w:val="0"/>
        <w:autoSpaceDN w:val="0"/>
        <w:ind w:firstLine="400"/>
        <w:jc w:val="thaiDistribute"/>
      </w:pPr>
      <w:r>
        <w:t>если разница между чистым доходом для целей исчисления налога на сверхприбыль за налоговый период и об</w:t>
      </w:r>
      <w:r>
        <w:t>щей суммой распределенных частей чистого дохода по предыдущим уровням меньше предельной суммы распределения чистого дохода для соответствующего уровня, то распределенная часть чистого дохода для этого уровня равна такой разнице.</w:t>
      </w:r>
    </w:p>
    <w:p w:rsidR="00000000" w:rsidRDefault="008B2134">
      <w:pPr>
        <w:autoSpaceDE w:val="0"/>
        <w:autoSpaceDN w:val="0"/>
        <w:ind w:firstLine="400"/>
        <w:jc w:val="thaiDistribute"/>
      </w:pPr>
      <w:r>
        <w:t>При этом для следующих уров</w:t>
      </w:r>
      <w:r>
        <w:t>ней распределение чистого дохода для целей исчисления налога на сверхприбыль не производится.</w:t>
      </w:r>
    </w:p>
    <w:p w:rsidR="00000000" w:rsidRDefault="008B2134">
      <w:pPr>
        <w:autoSpaceDE w:val="0"/>
        <w:autoSpaceDN w:val="0"/>
        <w:ind w:firstLine="400"/>
        <w:jc w:val="thaiDistribute"/>
      </w:pPr>
      <w:r>
        <w:t xml:space="preserve">Общая сумма распределенных по уровням частей чистого дохода должна быть равна общей сумме чистого дохода для целей исчисления налога на сверхприбыль за налоговый </w:t>
      </w:r>
      <w:r>
        <w:t>период;</w:t>
      </w:r>
    </w:p>
    <w:p w:rsidR="00000000" w:rsidRDefault="008B2134">
      <w:pPr>
        <w:autoSpaceDE w:val="0"/>
        <w:autoSpaceDN w:val="0"/>
        <w:ind w:firstLine="400"/>
        <w:jc w:val="thaiDistribute"/>
      </w:pPr>
      <w:r>
        <w:t xml:space="preserve">4) применяет соответствующую ставку налога на сверхприбыль к каждой распределенной по уровням части чистого дохода в соответствии со </w:t>
      </w:r>
      <w:hyperlink w:anchor="sub3510000" w:history="1">
        <w:r>
          <w:rPr>
            <w:rStyle w:val="a3"/>
          </w:rPr>
          <w:t>статьей 351</w:t>
        </w:r>
      </w:hyperlink>
      <w:r>
        <w:t xml:space="preserve"> настоящего Кодекса;</w:t>
      </w:r>
    </w:p>
    <w:p w:rsidR="00000000" w:rsidRDefault="008B2134">
      <w:pPr>
        <w:ind w:firstLine="400"/>
        <w:jc w:val="both"/>
      </w:pPr>
      <w:r>
        <w:t>5) определяет сумму налога на сверхприбыль за нало</w:t>
      </w:r>
      <w:r>
        <w:t>говый период суммированием рассчитанных сумм налога на сверхприбыль по всем уровням, предусмотренным статьей 351 настоящего Кодекса.</w:t>
      </w:r>
    </w:p>
    <w:p w:rsidR="00000000" w:rsidRDefault="008B2134">
      <w:pPr>
        <w:ind w:firstLine="400"/>
        <w:jc w:val="both"/>
      </w:pPr>
      <w:r>
        <w:t> </w:t>
      </w:r>
    </w:p>
    <w:p w:rsidR="00000000" w:rsidRDefault="008B2134">
      <w:pPr>
        <w:ind w:left="1200" w:hanging="800"/>
        <w:jc w:val="both"/>
      </w:pPr>
      <w:bookmarkStart w:id="607" w:name="SUB3510000"/>
      <w:bookmarkEnd w:id="607"/>
      <w:r>
        <w:rPr>
          <w:rStyle w:val="s1"/>
        </w:rPr>
        <w:t xml:space="preserve">Статья 351. Ставки налога на сверхприбыль, уровни и размеры процентов для расчета предельной суммы распределения чистого </w:t>
      </w:r>
      <w:r>
        <w:rPr>
          <w:rStyle w:val="s1"/>
        </w:rPr>
        <w:t>дохода для целей исчисления налога на сверхприбыль</w:t>
      </w:r>
    </w:p>
    <w:p w:rsidR="00000000" w:rsidRDefault="008B2134">
      <w:pPr>
        <w:autoSpaceDE w:val="0"/>
        <w:autoSpaceDN w:val="0"/>
        <w:ind w:firstLine="400"/>
        <w:jc w:val="thaiDistribute"/>
      </w:pPr>
      <w:r>
        <w:t>Налог на сверхприбыль уплачивается недропользователем по скользящей шкале ставок, определяемых в следующем порядке:</w:t>
      </w:r>
    </w:p>
    <w:p w:rsidR="00000000" w:rsidRDefault="008B2134">
      <w:pPr>
        <w:autoSpaceDE w:val="0"/>
        <w:autoSpaceDN w:val="0"/>
        <w:ind w:firstLine="400"/>
        <w:jc w:val="thaiDistribute"/>
      </w:pPr>
      <w:r>
        <w:rPr>
          <w:rFonts w:ascii="Arial" w:hAnsi="Arial" w:cs="Arial"/>
        </w:rPr>
        <w:t> </w:t>
      </w:r>
    </w:p>
    <w:tbl>
      <w:tblPr>
        <w:tblW w:w="5000" w:type="pct"/>
        <w:tblCellMar>
          <w:left w:w="0" w:type="dxa"/>
          <w:right w:w="0" w:type="dxa"/>
        </w:tblCellMar>
        <w:tblLook w:val="04A0" w:firstRow="1" w:lastRow="0" w:firstColumn="1" w:lastColumn="0" w:noHBand="0" w:noVBand="1"/>
      </w:tblPr>
      <w:tblGrid>
        <w:gridCol w:w="929"/>
        <w:gridCol w:w="3298"/>
        <w:gridCol w:w="3445"/>
        <w:gridCol w:w="1899"/>
      </w:tblGrid>
      <w:tr w:rsidR="00000000">
        <w:trPr>
          <w:trHeight w:val="20"/>
        </w:trPr>
        <w:tc>
          <w:tcPr>
            <w:tcW w:w="3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jc w:val="center"/>
            </w:pPr>
            <w:r>
              <w:t>№ уровня</w:t>
            </w:r>
          </w:p>
        </w:tc>
        <w:tc>
          <w:tcPr>
            <w:tcW w:w="1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jc w:val="center"/>
            </w:pPr>
            <w:r>
              <w:t>Шкала распределения чистого дохода для целей исчисления налога на сверхпр</w:t>
            </w:r>
            <w:r>
              <w:t>ибыль, процент от суммы вычетов</w:t>
            </w:r>
          </w:p>
        </w:tc>
        <w:tc>
          <w:tcPr>
            <w:tcW w:w="20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jc w:val="center"/>
            </w:pPr>
            <w:r>
              <w:t>Процент для расчета предельной суммы распределения чистого дохода для целей исчисления налога на сверхприбыль</w:t>
            </w:r>
          </w:p>
        </w:tc>
        <w:tc>
          <w:tcPr>
            <w:tcW w:w="6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jc w:val="center"/>
            </w:pPr>
            <w:r>
              <w:t>Ставка (в %)</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jc w:val="center"/>
            </w:pPr>
            <w:r>
              <w:t>2</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jc w:val="center"/>
            </w:pPr>
            <w:r>
              <w:t>3</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jc w:val="center"/>
            </w:pPr>
            <w:r>
              <w:t>4</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pPr>
            <w:r>
              <w:t>меньшее или равное 25 процентам</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jc w:val="center"/>
            </w:pPr>
            <w:r>
              <w:t>25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jc w:val="center"/>
            </w:pPr>
            <w:r>
              <w:t>Не устанавливается</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jc w:val="center"/>
            </w:pPr>
            <w:r>
              <w:t>2</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pPr>
            <w:r>
              <w:t>от 25 процентов до 30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jc w:val="center"/>
            </w:pPr>
            <w:r>
              <w:t>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jc w:val="center"/>
            </w:pPr>
            <w:r>
              <w:t>10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jc w:val="center"/>
            </w:pPr>
            <w:r>
              <w:t>3</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pPr>
            <w:r>
              <w:t>от 30 процентов до 40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jc w:val="center"/>
            </w:pPr>
            <w:r>
              <w:t>20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jc w:val="center"/>
            </w:pPr>
            <w:r>
              <w:t>4</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pPr>
            <w:r>
              <w:t>от 40 процентов до 50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jc w:val="center"/>
            </w:pPr>
            <w:r>
              <w:t>30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jc w:val="center"/>
            </w:pPr>
            <w:r>
              <w:t>5</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pPr>
            <w:r>
              <w:t>от 50 процентов до 60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jc w:val="center"/>
            </w:pPr>
            <w:r>
              <w:t>40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jc w:val="center"/>
            </w:pPr>
            <w:r>
              <w:t>6</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pPr>
            <w:r>
              <w:t>от 60 процентов до 70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jc w:val="center"/>
            </w:pPr>
            <w:r>
              <w:t>50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jc w:val="center"/>
            </w:pPr>
            <w:r>
              <w:t>7</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pPr>
            <w:r>
              <w:t>свыше 70 процентов</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jc w:val="center"/>
            </w:pPr>
            <w:r>
              <w:t xml:space="preserve">в соответствии с </w:t>
            </w:r>
            <w:hyperlink w:anchor="sub3500202" w:history="1">
              <w:r>
                <w:rPr>
                  <w:rStyle w:val="a3"/>
                </w:rPr>
                <w:t>подпунктом 2) пункта 2 статьи 350</w:t>
              </w:r>
            </w:hyperlink>
            <w:r>
              <w:t xml:space="preserve"> настоящего Кодекса</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jc w:val="center"/>
            </w:pPr>
            <w:r>
              <w:t>60</w:t>
            </w:r>
          </w:p>
        </w:tc>
      </w:tr>
    </w:tbl>
    <w:p w:rsidR="00000000" w:rsidRDefault="008B2134">
      <w:pPr>
        <w:autoSpaceDE w:val="0"/>
        <w:autoSpaceDN w:val="0"/>
        <w:ind w:firstLine="425"/>
      </w:pPr>
      <w:r>
        <w:t> </w:t>
      </w:r>
    </w:p>
    <w:p w:rsidR="00000000" w:rsidRDefault="008B2134">
      <w:pPr>
        <w:ind w:firstLine="400"/>
        <w:jc w:val="both"/>
      </w:pPr>
      <w:bookmarkStart w:id="608" w:name="SUB3520000"/>
      <w:bookmarkEnd w:id="608"/>
      <w:r>
        <w:rPr>
          <w:rStyle w:val="s1"/>
        </w:rPr>
        <w:t>Статья 352. Налоговый период</w:t>
      </w:r>
    </w:p>
    <w:p w:rsidR="00000000" w:rsidRDefault="008B2134">
      <w:pPr>
        <w:ind w:firstLine="400"/>
        <w:jc w:val="both"/>
      </w:pPr>
      <w:r>
        <w:rPr>
          <w:rStyle w:val="s0"/>
        </w:rPr>
        <w:t>1. Для налога на сверхприбыль налоговым периодом является календарный год с 1 января по 31 декабря.</w:t>
      </w:r>
    </w:p>
    <w:p w:rsidR="00000000" w:rsidRDefault="008B2134">
      <w:pPr>
        <w:ind w:firstLine="400"/>
        <w:jc w:val="both"/>
      </w:pPr>
      <w:r>
        <w:rPr>
          <w:rStyle w:val="s0"/>
        </w:rPr>
        <w:t>2. Если контракт на недропользование был заключен в течение календарного года, первым налоговым периодом для исчисления налога на сверхприбыль по такому кон</w:t>
      </w:r>
      <w:r>
        <w:rPr>
          <w:rStyle w:val="s0"/>
        </w:rPr>
        <w:t>тракту является период времени со дня вступления контракта на недропользование в силу и до конца календарного года.</w:t>
      </w:r>
    </w:p>
    <w:p w:rsidR="00000000" w:rsidRDefault="008B2134">
      <w:pPr>
        <w:ind w:firstLine="400"/>
        <w:jc w:val="both"/>
      </w:pPr>
      <w:r>
        <w:rPr>
          <w:rStyle w:val="s0"/>
        </w:rPr>
        <w:t>3. Если действие контракта на недропользование истекло до конца календарного года, последним налоговым периодом для исчисления налога на сверхприбыль по такому контракту является период времени с начала календарного года до дня завершения действия контракт</w:t>
      </w:r>
      <w:r>
        <w:rPr>
          <w:rStyle w:val="s0"/>
        </w:rPr>
        <w:t>а на недропользование.</w:t>
      </w:r>
    </w:p>
    <w:p w:rsidR="00000000" w:rsidRDefault="008B2134">
      <w:pPr>
        <w:ind w:firstLine="400"/>
        <w:jc w:val="both"/>
      </w:pPr>
      <w:r>
        <w:rPr>
          <w:rStyle w:val="s0"/>
        </w:rPr>
        <w:t>4. Если действие контракта на недропользование, вступившего в силу после начала календарного года, истекло до конца этого календарного года, налоговым периодом для исчисления налога на сверхприбыль по такому контракту является период</w:t>
      </w:r>
      <w:r>
        <w:rPr>
          <w:rStyle w:val="s0"/>
        </w:rPr>
        <w:t xml:space="preserve"> времени со дня вступления контракта на недропользование в силу до дня завершения действия контракта на недропользование.</w:t>
      </w:r>
    </w:p>
    <w:p w:rsidR="00000000" w:rsidRDefault="008B2134">
      <w:pPr>
        <w:ind w:firstLine="400"/>
        <w:jc w:val="both"/>
      </w:pPr>
      <w:r>
        <w:t> </w:t>
      </w:r>
    </w:p>
    <w:p w:rsidR="00000000" w:rsidRDefault="008B2134">
      <w:pPr>
        <w:ind w:firstLine="400"/>
        <w:jc w:val="both"/>
      </w:pPr>
      <w:bookmarkStart w:id="609" w:name="SUB3530000"/>
      <w:bookmarkEnd w:id="609"/>
      <w:r>
        <w:rPr>
          <w:rStyle w:val="s1"/>
        </w:rPr>
        <w:t>Статья 353. Срок уплаты налога</w:t>
      </w:r>
    </w:p>
    <w:p w:rsidR="00000000" w:rsidRDefault="008B2134">
      <w:pPr>
        <w:ind w:firstLine="400"/>
        <w:jc w:val="both"/>
      </w:pPr>
      <w:r>
        <w:rPr>
          <w:rStyle w:val="s0"/>
        </w:rPr>
        <w:t>Налог на сверхприбыль уплачивается в бюджет по месту нахождения налогоплательщика не позднее 15 апрел</w:t>
      </w:r>
      <w:r>
        <w:rPr>
          <w:rStyle w:val="s0"/>
        </w:rPr>
        <w:t>я года, следующего за налоговым периодом.</w:t>
      </w:r>
    </w:p>
    <w:p w:rsidR="00000000" w:rsidRDefault="008B2134">
      <w:pPr>
        <w:jc w:val="both"/>
      </w:pPr>
      <w:hyperlink r:id="rId3626" w:anchor="sub_id=3"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firstLine="400"/>
        <w:jc w:val="both"/>
      </w:pPr>
      <w:bookmarkStart w:id="610" w:name="SUB3540000"/>
      <w:bookmarkEnd w:id="610"/>
      <w:r>
        <w:rPr>
          <w:rStyle w:val="s1"/>
        </w:rPr>
        <w:t>Статья 354. Налоговая декларация</w:t>
      </w:r>
    </w:p>
    <w:p w:rsidR="00000000" w:rsidRDefault="008B2134">
      <w:pPr>
        <w:ind w:firstLine="400"/>
        <w:jc w:val="both"/>
      </w:pPr>
      <w:hyperlink r:id="rId3627" w:history="1">
        <w:r>
          <w:rPr>
            <w:rStyle w:val="a3"/>
          </w:rPr>
          <w:t>Декларация по налогу на сверхп</w:t>
        </w:r>
        <w:r>
          <w:rPr>
            <w:rStyle w:val="a3"/>
          </w:rPr>
          <w:t>рибыль</w:t>
        </w:r>
      </w:hyperlink>
      <w:r>
        <w:rPr>
          <w:rStyle w:val="s0"/>
        </w:rPr>
        <w:t xml:space="preserve"> представляется недропользователем в налоговый орган по месту нахождения не позднее 10 апреля года, следующего за налоговым периодом.</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611" w:name="SUB3550000"/>
      <w:bookmarkEnd w:id="611"/>
      <w:r>
        <w:rPr>
          <w:rStyle w:val="s1"/>
        </w:rPr>
        <w:t>РАЗДЕЛ 12. СОЦИАЛЬНЫЙ НАЛОГ</w:t>
      </w:r>
    </w:p>
    <w:p w:rsidR="00000000" w:rsidRDefault="008B2134">
      <w:pPr>
        <w:jc w:val="center"/>
      </w:pPr>
      <w:r>
        <w:rPr>
          <w:rStyle w:val="s1"/>
        </w:rPr>
        <w:t> </w:t>
      </w:r>
    </w:p>
    <w:p w:rsidR="00000000" w:rsidRDefault="008B2134">
      <w:pPr>
        <w:jc w:val="center"/>
      </w:pPr>
      <w:r>
        <w:rPr>
          <w:rStyle w:val="s1"/>
        </w:rPr>
        <w:t>Глава 47. ОБЩИЕ ПОЛОЖЕНИЯ</w:t>
      </w:r>
    </w:p>
    <w:p w:rsidR="00000000" w:rsidRDefault="008B2134">
      <w:pPr>
        <w:ind w:firstLine="709"/>
      </w:pPr>
      <w:r>
        <w:t> </w:t>
      </w:r>
    </w:p>
    <w:p w:rsidR="00000000" w:rsidRDefault="008B2134">
      <w:pPr>
        <w:jc w:val="both"/>
      </w:pPr>
      <w:r>
        <w:t> </w:t>
      </w:r>
    </w:p>
    <w:p w:rsidR="00000000" w:rsidRDefault="008B2134">
      <w:pPr>
        <w:jc w:val="both"/>
      </w:pPr>
      <w:r>
        <w:rPr>
          <w:rStyle w:val="s3"/>
        </w:rPr>
        <w:t xml:space="preserve">В статью 355 внесены изменения в соответствии с </w:t>
      </w:r>
      <w:hyperlink r:id="rId3628" w:anchor="sub_id=61"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3629" w:anchor="sub_id=3550000" w:history="1">
        <w:r>
          <w:rPr>
            <w:rStyle w:val="a3"/>
            <w:i/>
            <w:iCs/>
            <w:bdr w:val="none" w:sz="0" w:space="0" w:color="auto" w:frame="1"/>
          </w:rPr>
          <w:t>см. стар. ред.</w:t>
        </w:r>
      </w:hyperlink>
      <w:r>
        <w:rPr>
          <w:rStyle w:val="s3"/>
        </w:rPr>
        <w:t xml:space="preserve">); изложена в редакции </w:t>
      </w:r>
      <w:hyperlink r:id="rId3630" w:anchor="sub_id=32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3631" w:anchor="sub_id=355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355. Плательщики</w:t>
      </w:r>
    </w:p>
    <w:p w:rsidR="00000000" w:rsidRDefault="008B2134">
      <w:pPr>
        <w:ind w:firstLine="400"/>
        <w:jc w:val="both"/>
      </w:pPr>
      <w:r>
        <w:rPr>
          <w:rStyle w:val="s0"/>
        </w:rPr>
        <w:t>1. Плательщиками социального налога являются:</w:t>
      </w:r>
    </w:p>
    <w:p w:rsidR="00000000" w:rsidRDefault="008B2134">
      <w:pPr>
        <w:ind w:firstLine="400"/>
        <w:jc w:val="both"/>
      </w:pPr>
      <w:r>
        <w:rPr>
          <w:rStyle w:val="s0"/>
        </w:rPr>
        <w:t>1) индивидуальные предприниматели;</w:t>
      </w:r>
    </w:p>
    <w:p w:rsidR="00000000" w:rsidRDefault="008B2134">
      <w:pPr>
        <w:jc w:val="both"/>
      </w:pPr>
      <w:r>
        <w:rPr>
          <w:rStyle w:val="s3"/>
        </w:rPr>
        <w:t xml:space="preserve">В подпункт 2 внесены изменения в соответствии с </w:t>
      </w:r>
      <w:hyperlink r:id="rId3632" w:anchor="sub_id=35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633" w:history="1">
        <w:r>
          <w:rPr>
            <w:rStyle w:val="a3"/>
            <w:i/>
            <w:iCs/>
            <w:bdr w:val="none" w:sz="0" w:space="0" w:color="auto" w:frame="1"/>
          </w:rPr>
          <w:t>опубликования</w:t>
        </w:r>
      </w:hyperlink>
      <w:r>
        <w:rPr>
          <w:rStyle w:val="s3"/>
        </w:rPr>
        <w:t>) (</w:t>
      </w:r>
      <w:hyperlink r:id="rId3634" w:anchor="sub_id=355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частные нотариусы, частные судебные исполнители, адвокаты;</w:t>
      </w:r>
    </w:p>
    <w:p w:rsidR="00000000" w:rsidRDefault="008B2134">
      <w:pPr>
        <w:ind w:firstLine="400"/>
        <w:jc w:val="both"/>
      </w:pPr>
      <w:r>
        <w:rPr>
          <w:rStyle w:val="s0"/>
        </w:rPr>
        <w:t>3) юридические лица-резиденты Республики Казахстан, если иное не установлено пунктом 2 настоящей статьи;</w:t>
      </w:r>
    </w:p>
    <w:p w:rsidR="00000000" w:rsidRDefault="008B2134">
      <w:pPr>
        <w:ind w:firstLine="400"/>
        <w:jc w:val="both"/>
      </w:pPr>
      <w:r>
        <w:rPr>
          <w:rStyle w:val="s0"/>
        </w:rPr>
        <w:t>4) юридические лица-нерезиденты, осуществляющие д</w:t>
      </w:r>
      <w:r>
        <w:rPr>
          <w:rStyle w:val="s0"/>
        </w:rPr>
        <w:t>еятельность в Республике Казахстан через постоянные учреждения;</w:t>
      </w:r>
    </w:p>
    <w:p w:rsidR="00000000" w:rsidRDefault="008B2134">
      <w:pPr>
        <w:jc w:val="both"/>
      </w:pPr>
      <w:r>
        <w:rPr>
          <w:rStyle w:val="s3"/>
        </w:rPr>
        <w:t xml:space="preserve">Пункт дополнен подпунктом 5 в соответствии с </w:t>
      </w:r>
      <w:hyperlink r:id="rId3635" w:anchor="sub_id=355" w:history="1">
        <w:r>
          <w:rPr>
            <w:rStyle w:val="a3"/>
            <w:i/>
            <w:iCs/>
            <w:bdr w:val="none" w:sz="0" w:space="0" w:color="auto" w:frame="1"/>
          </w:rPr>
          <w:t>Законом</w:t>
        </w:r>
      </w:hyperlink>
      <w:r>
        <w:rPr>
          <w:rStyle w:val="s3"/>
        </w:rPr>
        <w:t xml:space="preserve"> РК от 26.12.12 г. № 61-V (введено в действие с 1 января 20</w:t>
      </w:r>
      <w:r>
        <w:rPr>
          <w:rStyle w:val="s3"/>
        </w:rPr>
        <w:t>13 г.)</w:t>
      </w:r>
    </w:p>
    <w:p w:rsidR="00000000" w:rsidRDefault="008B2134">
      <w:pPr>
        <w:ind w:firstLine="400"/>
        <w:jc w:val="both"/>
      </w:pPr>
      <w:r>
        <w:rPr>
          <w:rStyle w:val="s0"/>
        </w:rPr>
        <w:t>5) юридические лица-нерезиденты, осуществляющие деятельность через филиал или представительство, которые не приводят к образованию постоянного учреждения в соответствии с международным договором об избежании двойного налогообложения.</w:t>
      </w:r>
    </w:p>
    <w:p w:rsidR="00000000" w:rsidRDefault="008B2134">
      <w:pPr>
        <w:jc w:val="both"/>
      </w:pPr>
      <w:r>
        <w:rPr>
          <w:rStyle w:val="s3"/>
        </w:rPr>
        <w:t xml:space="preserve">Пункт 2 изложен в редакции </w:t>
      </w:r>
      <w:hyperlink r:id="rId3636" w:anchor="sub_id=355" w:history="1">
        <w:r>
          <w:rPr>
            <w:rStyle w:val="a3"/>
            <w:i/>
            <w:iCs/>
            <w:bdr w:val="none" w:sz="0" w:space="0" w:color="auto" w:frame="1"/>
          </w:rPr>
          <w:t>Закона</w:t>
        </w:r>
      </w:hyperlink>
      <w:r>
        <w:rPr>
          <w:rStyle w:val="s3"/>
        </w:rPr>
        <w:t xml:space="preserve"> РК от 21.07.11 г. № 467-IV </w:t>
      </w:r>
      <w:hyperlink r:id="rId3637"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3638" w:anchor="sub_id=355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Юридическое лицо-резидент своим решением вправе признать плательщиком социального налога свое структурное подразделение по расходам работодателя, выплачиваемым (подлежащим выплате) в виде доходов работникам таких структурных подразделений.</w:t>
      </w:r>
    </w:p>
    <w:p w:rsidR="00000000" w:rsidRDefault="008B2134">
      <w:pPr>
        <w:ind w:firstLine="400"/>
        <w:jc w:val="both"/>
      </w:pPr>
      <w:r>
        <w:rPr>
          <w:rStyle w:val="s0"/>
        </w:rPr>
        <w:t>При этом реше</w:t>
      </w:r>
      <w:r>
        <w:rPr>
          <w:rStyle w:val="s0"/>
        </w:rPr>
        <w:t>ние юридического лица-резидента или отмена такого решения вводится в действие с начала квартала, следующего за кварталом, в котором принято такое решение.</w:t>
      </w:r>
    </w:p>
    <w:p w:rsidR="00000000" w:rsidRDefault="008B2134">
      <w:pPr>
        <w:ind w:firstLine="400"/>
        <w:jc w:val="both"/>
      </w:pPr>
      <w:r>
        <w:rPr>
          <w:rStyle w:val="s0"/>
        </w:rPr>
        <w:t>В случае если плательщиком социального налога признается вновь созданное структурное подразделение, т</w:t>
      </w:r>
      <w:r>
        <w:rPr>
          <w:rStyle w:val="s0"/>
        </w:rPr>
        <w:t>о решение юридического лица-резидента о таком признании вводится в действие со дня создания данного структурного подразделения или с начала квартала, следующего за кварталом, в котором создано данное структурное подразделение.</w:t>
      </w:r>
    </w:p>
    <w:p w:rsidR="00000000" w:rsidRDefault="008B2134">
      <w:pPr>
        <w:ind w:firstLine="400"/>
        <w:jc w:val="both"/>
      </w:pPr>
      <w:r>
        <w:rPr>
          <w:rStyle w:val="s0"/>
        </w:rPr>
        <w:t>Структурные подразделения, пр</w:t>
      </w:r>
      <w:r>
        <w:rPr>
          <w:rStyle w:val="s0"/>
        </w:rPr>
        <w:t xml:space="preserve">изнанные по решению юридического лица-резидента самостоятельными плательщиками социального налога, для целей </w:t>
      </w:r>
      <w:hyperlink w:anchor="sub1600000" w:history="1">
        <w:r>
          <w:rPr>
            <w:rStyle w:val="a3"/>
          </w:rPr>
          <w:t>главы 19</w:t>
        </w:r>
      </w:hyperlink>
      <w:r>
        <w:rPr>
          <w:rStyle w:val="s0"/>
        </w:rPr>
        <w:t xml:space="preserve"> настоящего Кодекса признаются налоговыми агентами по индивидуальному подоходному налогу.</w:t>
      </w:r>
    </w:p>
    <w:p w:rsidR="00000000" w:rsidRDefault="008B2134">
      <w:pPr>
        <w:ind w:firstLine="400"/>
        <w:jc w:val="both"/>
      </w:pPr>
      <w:r>
        <w:rPr>
          <w:rStyle w:val="s0"/>
        </w:rPr>
        <w:t>3. По решению го</w:t>
      </w:r>
      <w:r>
        <w:rPr>
          <w:rStyle w:val="s0"/>
        </w:rPr>
        <w:t>сударственного органа его структурные подразделения и (или) территориальные органы могут рассматриваться в качестве плательщиков социального налога, подлежащего уплате за подведомственные им государственные учреждения.</w:t>
      </w:r>
    </w:p>
    <w:p w:rsidR="00000000" w:rsidRDefault="008B2134">
      <w:pPr>
        <w:ind w:firstLine="400"/>
        <w:jc w:val="both"/>
      </w:pPr>
      <w:r>
        <w:rPr>
          <w:rStyle w:val="s0"/>
        </w:rPr>
        <w:t>По решению местного исполнительного о</w:t>
      </w:r>
      <w:r>
        <w:rPr>
          <w:rStyle w:val="s0"/>
        </w:rPr>
        <w:t>ргана его структурные подразделения и (или) территориальные (нижестоящие) органы могут рассматриваться в качестве плательщиков социального налога для подведомственных им государственных учреждений.</w:t>
      </w:r>
    </w:p>
    <w:p w:rsidR="00000000" w:rsidRDefault="008B2134">
      <w:pPr>
        <w:ind w:firstLine="400"/>
        <w:jc w:val="both"/>
      </w:pPr>
      <w:r>
        <w:rPr>
          <w:rStyle w:val="s0"/>
        </w:rPr>
        <w:t>Государственные учреждения, признанные плательщиками социа</w:t>
      </w:r>
      <w:r>
        <w:rPr>
          <w:rStyle w:val="s0"/>
        </w:rPr>
        <w:t xml:space="preserve">льного налога в порядке, установленном настоящей статьей, для целей </w:t>
      </w:r>
      <w:hyperlink w:anchor="sub1600000" w:history="1">
        <w:r>
          <w:rPr>
            <w:rStyle w:val="a3"/>
          </w:rPr>
          <w:t>главы 19</w:t>
        </w:r>
      </w:hyperlink>
      <w:r>
        <w:rPr>
          <w:rStyle w:val="s0"/>
        </w:rPr>
        <w:t xml:space="preserve"> настоящего Кодекса признаются налоговыми агентами по индивидуальному подоходному налогу.</w:t>
      </w:r>
    </w:p>
    <w:p w:rsidR="00000000" w:rsidRDefault="008B2134">
      <w:pPr>
        <w:jc w:val="both"/>
      </w:pPr>
      <w:hyperlink r:id="rId3639"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612" w:name="SUB3560000"/>
      <w:bookmarkEnd w:id="612"/>
      <w:r>
        <w:rPr>
          <w:rStyle w:val="s1"/>
        </w:rPr>
        <w:t>Статья 356. Особенности исчисления, уплаты и представления налоговой отчетности по социальному налогу плательщиками, применяющими специальные налоговые режимы</w:t>
      </w:r>
    </w:p>
    <w:p w:rsidR="00000000" w:rsidRDefault="008B2134">
      <w:pPr>
        <w:ind w:firstLine="400"/>
        <w:jc w:val="both"/>
      </w:pPr>
      <w:r>
        <w:rPr>
          <w:rStyle w:val="s0"/>
        </w:rPr>
        <w:t>Исчисление, уплата и представление налоговой отчетности по социальному налогу прои</w:t>
      </w:r>
      <w:r>
        <w:rPr>
          <w:rStyle w:val="s0"/>
        </w:rPr>
        <w:t>зводятся плательщиками, применяющими специальные налоговые режимы:</w:t>
      </w:r>
    </w:p>
    <w:p w:rsidR="00000000" w:rsidRDefault="008B2134">
      <w:pPr>
        <w:jc w:val="both"/>
      </w:pPr>
      <w:r>
        <w:rPr>
          <w:rStyle w:val="s3"/>
        </w:rPr>
        <w:t xml:space="preserve">В подпункт 1 внесены изменения в соответствии с </w:t>
      </w:r>
      <w:hyperlink r:id="rId3640" w:anchor="sub_id=507" w:history="1">
        <w:r>
          <w:rPr>
            <w:rStyle w:val="a3"/>
            <w:i/>
            <w:iCs/>
            <w:bdr w:val="none" w:sz="0" w:space="0" w:color="auto" w:frame="1"/>
          </w:rPr>
          <w:t>Законом</w:t>
        </w:r>
      </w:hyperlink>
      <w:r>
        <w:rPr>
          <w:rStyle w:val="s3"/>
        </w:rPr>
        <w:t xml:space="preserve"> РК от 21.01.10 г. № 242-IV (введены в действие с 1 я</w:t>
      </w:r>
      <w:r>
        <w:rPr>
          <w:rStyle w:val="s3"/>
        </w:rPr>
        <w:t>нваря 2011 г.) (</w:t>
      </w:r>
      <w:hyperlink r:id="rId3641" w:anchor="sub_id=356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для юридических лиц-производителей сельскохозяйственной продукции, продукции аквакультуры (рыбоводства) и сельских потребительских коопе</w:t>
      </w:r>
      <w:r>
        <w:rPr>
          <w:rStyle w:val="s0"/>
        </w:rPr>
        <w:t xml:space="preserve">ративов -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8B2134">
      <w:pPr>
        <w:ind w:firstLine="400"/>
        <w:jc w:val="both"/>
      </w:pPr>
      <w:r>
        <w:rPr>
          <w:rStyle w:val="s0"/>
        </w:rPr>
        <w:t xml:space="preserve">2) для субъектов малого бизнеса на основе упрощенной декларации - в соответствии со </w:t>
      </w:r>
      <w:hyperlink w:anchor="sub4330000" w:history="1">
        <w:r>
          <w:rPr>
            <w:rStyle w:val="a3"/>
          </w:rPr>
          <w:t>статьями 433 - 438</w:t>
        </w:r>
      </w:hyperlink>
      <w:r>
        <w:rPr>
          <w:rStyle w:val="s0"/>
        </w:rPr>
        <w:t xml:space="preserve"> настоящег</w:t>
      </w:r>
      <w:r>
        <w:rPr>
          <w:rStyle w:val="s0"/>
        </w:rPr>
        <w:t>о Кодекса;</w:t>
      </w:r>
    </w:p>
    <w:p w:rsidR="00000000" w:rsidRDefault="008B2134">
      <w:pPr>
        <w:ind w:firstLine="400"/>
        <w:jc w:val="both"/>
      </w:pPr>
      <w:r>
        <w:rPr>
          <w:rStyle w:val="s0"/>
        </w:rPr>
        <w:t xml:space="preserve">3) для субъектов малого бизнеса на основе патента - в соответствии со </w:t>
      </w:r>
      <w:hyperlink w:anchor="sub4290000" w:history="1">
        <w:r>
          <w:rPr>
            <w:rStyle w:val="a3"/>
          </w:rPr>
          <w:t>статьями 429 - 432</w:t>
        </w:r>
      </w:hyperlink>
      <w:r>
        <w:rPr>
          <w:rStyle w:val="s0"/>
        </w:rPr>
        <w:t xml:space="preserve"> настоящего Кодекса;</w:t>
      </w:r>
    </w:p>
    <w:p w:rsidR="00000000" w:rsidRDefault="008B2134">
      <w:pPr>
        <w:ind w:firstLine="400"/>
        <w:jc w:val="both"/>
      </w:pPr>
      <w:r>
        <w:rPr>
          <w:rStyle w:val="s0"/>
        </w:rPr>
        <w:t xml:space="preserve">4) для крестьянских или фермерских хозяйств - в соответствии со </w:t>
      </w:r>
      <w:hyperlink w:anchor="sub4450000" w:history="1">
        <w:r>
          <w:rPr>
            <w:rStyle w:val="a3"/>
          </w:rPr>
          <w:t>статья</w:t>
        </w:r>
        <w:r>
          <w:rPr>
            <w:rStyle w:val="a3"/>
          </w:rPr>
          <w:t>ми 445 - 447</w:t>
        </w:r>
      </w:hyperlink>
      <w:r>
        <w:rPr>
          <w:rStyle w:val="s0"/>
        </w:rPr>
        <w:t xml:space="preserve"> настоящего Кодекса.</w:t>
      </w:r>
    </w:p>
    <w:p w:rsidR="00000000" w:rsidRDefault="008B2134">
      <w:pPr>
        <w:ind w:firstLine="400"/>
        <w:jc w:val="both"/>
      </w:pPr>
      <w:r>
        <w:t> </w:t>
      </w:r>
    </w:p>
    <w:p w:rsidR="00000000" w:rsidRDefault="008B2134">
      <w:pPr>
        <w:jc w:val="both"/>
      </w:pPr>
      <w:bookmarkStart w:id="613" w:name="SUB3570000"/>
      <w:bookmarkEnd w:id="613"/>
      <w:r>
        <w:rPr>
          <w:rStyle w:val="s3"/>
        </w:rPr>
        <w:t xml:space="preserve">В статью 357 внесены изменения в соответствии с </w:t>
      </w:r>
      <w:hyperlink r:id="rId3642" w:anchor="sub_id=6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3643" w:anchor="sub_id=3570000" w:history="1">
        <w:r>
          <w:rPr>
            <w:rStyle w:val="a3"/>
            <w:i/>
            <w:iCs/>
            <w:bdr w:val="none" w:sz="0" w:space="0" w:color="auto" w:frame="1"/>
          </w:rPr>
          <w:t>см. стар. ред.</w:t>
        </w:r>
      </w:hyperlink>
      <w:r>
        <w:rPr>
          <w:rStyle w:val="s3"/>
        </w:rPr>
        <w:t xml:space="preserve">); </w:t>
      </w:r>
      <w:hyperlink r:id="rId3644" w:anchor="sub_id=3116" w:history="1">
        <w:r>
          <w:rPr>
            <w:rStyle w:val="a3"/>
            <w:i/>
            <w:iCs/>
            <w:bdr w:val="none" w:sz="0" w:space="0" w:color="auto" w:frame="1"/>
          </w:rPr>
          <w:t>Законом</w:t>
        </w:r>
      </w:hyperlink>
      <w:r>
        <w:rPr>
          <w:rStyle w:val="s3"/>
        </w:rPr>
        <w:t xml:space="preserve"> РК от 16.11.09 г. № 200-IV (введены в действие с 1 января 2010 г</w:t>
      </w:r>
      <w:r>
        <w:rPr>
          <w:rStyle w:val="s3"/>
        </w:rPr>
        <w:t>.) (</w:t>
      </w:r>
      <w:hyperlink r:id="rId3645" w:anchor="sub_id=3570000" w:history="1">
        <w:r>
          <w:rPr>
            <w:rStyle w:val="a3"/>
            <w:i/>
            <w:iCs/>
            <w:bdr w:val="none" w:sz="0" w:space="0" w:color="auto" w:frame="1"/>
          </w:rPr>
          <w:t>см. стар. ред.</w:t>
        </w:r>
      </w:hyperlink>
      <w:r>
        <w:rPr>
          <w:rStyle w:val="s3"/>
        </w:rPr>
        <w:t xml:space="preserve">); </w:t>
      </w:r>
      <w:hyperlink r:id="rId3646" w:anchor="sub_id=312" w:history="1">
        <w:r>
          <w:rPr>
            <w:rStyle w:val="a3"/>
            <w:i/>
            <w:iCs/>
            <w:bdr w:val="none" w:sz="0" w:space="0" w:color="auto" w:frame="1"/>
          </w:rPr>
          <w:t>Законом</w:t>
        </w:r>
      </w:hyperlink>
      <w:r>
        <w:rPr>
          <w:rStyle w:val="s3"/>
        </w:rPr>
        <w:t xml:space="preserve"> РК от 19.01.11 г. № 395-IV (введены в действие с 1 января 201</w:t>
      </w:r>
      <w:r>
        <w:rPr>
          <w:rStyle w:val="s3"/>
        </w:rPr>
        <w:t>1 года) (</w:t>
      </w:r>
      <w:hyperlink r:id="rId3647" w:anchor="sub_id=3570000" w:history="1">
        <w:r>
          <w:rPr>
            <w:rStyle w:val="a3"/>
            <w:i/>
            <w:iCs/>
            <w:bdr w:val="none" w:sz="0" w:space="0" w:color="auto" w:frame="1"/>
          </w:rPr>
          <w:t>см. стар. ред.</w:t>
        </w:r>
      </w:hyperlink>
      <w:r>
        <w:rPr>
          <w:rStyle w:val="s3"/>
        </w:rPr>
        <w:t xml:space="preserve">); </w:t>
      </w:r>
      <w:hyperlink r:id="rId3648" w:anchor="sub_id=357" w:history="1">
        <w:r>
          <w:rPr>
            <w:rStyle w:val="a3"/>
            <w:i/>
            <w:iCs/>
            <w:bdr w:val="none" w:sz="0" w:space="0" w:color="auto" w:frame="1"/>
          </w:rPr>
          <w:t>Законом</w:t>
        </w:r>
      </w:hyperlink>
      <w:r>
        <w:rPr>
          <w:rStyle w:val="s3"/>
        </w:rPr>
        <w:t xml:space="preserve"> РК от 19.03.10 г. № 258-IV (введено в действие с 1 январ</w:t>
      </w:r>
      <w:r>
        <w:rPr>
          <w:rStyle w:val="s3"/>
        </w:rPr>
        <w:t>я 2009 г., действует до 1 января 2016 г.) (</w:t>
      </w:r>
      <w:hyperlink r:id="rId3649" w:anchor="sub_id=3570000" w:history="1">
        <w:r>
          <w:rPr>
            <w:rStyle w:val="a3"/>
            <w:i/>
            <w:iCs/>
            <w:bdr w:val="none" w:sz="0" w:space="0" w:color="auto" w:frame="1"/>
          </w:rPr>
          <w:t>см. стар. ред.</w:t>
        </w:r>
      </w:hyperlink>
      <w:r>
        <w:rPr>
          <w:rStyle w:val="s3"/>
        </w:rPr>
        <w:t xml:space="preserve">); изложена в редакции </w:t>
      </w:r>
      <w:hyperlink r:id="rId3650" w:anchor="sub_id=357" w:history="1">
        <w:r>
          <w:rPr>
            <w:rStyle w:val="a3"/>
            <w:i/>
            <w:iCs/>
            <w:bdr w:val="none" w:sz="0" w:space="0" w:color="auto" w:frame="1"/>
          </w:rPr>
          <w:t>Закона</w:t>
        </w:r>
      </w:hyperlink>
      <w:r>
        <w:rPr>
          <w:rStyle w:val="s3"/>
        </w:rPr>
        <w:t xml:space="preserve"> РК </w:t>
      </w:r>
      <w:r>
        <w:rPr>
          <w:rStyle w:val="s3"/>
        </w:rPr>
        <w:t>от 21.07.11 г. № 467-IV (введены в действие с 1 января 2012 г.) (</w:t>
      </w:r>
      <w:hyperlink r:id="rId3651" w:anchor="sub_id=3570000" w:history="1">
        <w:r>
          <w:rPr>
            <w:rStyle w:val="a3"/>
            <w:i/>
            <w:iCs/>
            <w:bdr w:val="none" w:sz="0" w:space="0" w:color="auto" w:frame="1"/>
          </w:rPr>
          <w:t>см. стар. ред.</w:t>
        </w:r>
      </w:hyperlink>
      <w:r>
        <w:rPr>
          <w:rStyle w:val="s3"/>
        </w:rPr>
        <w:t xml:space="preserve">); внесены изменения в соответствии с </w:t>
      </w:r>
      <w:hyperlink r:id="rId3652" w:anchor="sub_id=815" w:history="1">
        <w:r>
          <w:rPr>
            <w:rStyle w:val="a3"/>
            <w:i/>
            <w:iCs/>
            <w:bdr w:val="none" w:sz="0" w:space="0" w:color="auto" w:frame="1"/>
          </w:rPr>
          <w:t>Законом</w:t>
        </w:r>
      </w:hyperlink>
      <w:r>
        <w:rPr>
          <w:rStyle w:val="s3"/>
        </w:rPr>
        <w:t xml:space="preserve"> РК от 21.06.13 г. № 106-V (</w:t>
      </w:r>
      <w:hyperlink r:id="rId3653" w:anchor="sub_id=357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357. Объект налогообложения</w:t>
      </w:r>
    </w:p>
    <w:p w:rsidR="00000000" w:rsidRDefault="008B2134">
      <w:pPr>
        <w:ind w:firstLine="400"/>
        <w:jc w:val="both"/>
      </w:pPr>
      <w:r>
        <w:rPr>
          <w:rStyle w:val="s0"/>
        </w:rPr>
        <w:t xml:space="preserve">1. Для плательщиков, указанных в </w:t>
      </w:r>
      <w:hyperlink w:anchor="sub3550000" w:history="1">
        <w:r>
          <w:rPr>
            <w:rStyle w:val="a3"/>
          </w:rPr>
          <w:t>подпунктах 1) и 2) пункта 1 статьи 355</w:t>
        </w:r>
      </w:hyperlink>
      <w:r>
        <w:rPr>
          <w:rStyle w:val="s0"/>
        </w:rPr>
        <w:t xml:space="preserve"> настоящего Кодекса, объектом обложения социальным налогом является численность работников, включая самих плательщиков.</w:t>
      </w:r>
    </w:p>
    <w:p w:rsidR="00000000" w:rsidRDefault="008B2134">
      <w:pPr>
        <w:ind w:firstLine="400"/>
        <w:jc w:val="both"/>
      </w:pPr>
      <w:r>
        <w:rPr>
          <w:rStyle w:val="s0"/>
        </w:rPr>
        <w:t xml:space="preserve">2. Для плательщиков, указанных в </w:t>
      </w:r>
      <w:hyperlink w:anchor="sub3550000" w:history="1">
        <w:r>
          <w:rPr>
            <w:rStyle w:val="a3"/>
          </w:rPr>
          <w:t>подпунктах 3) и 4) пункта 1 и пункте 2 статьи 355</w:t>
        </w:r>
      </w:hyperlink>
      <w:r>
        <w:rPr>
          <w:rStyle w:val="s0"/>
        </w:rPr>
        <w:t xml:space="preserve"> настоящего Кодекса, объектом налогообложения являются расходы работодателя, выплачиваемые работникам-резидентам в виде доходов, определенных </w:t>
      </w:r>
      <w:hyperlink w:anchor="sub1630200" w:history="1">
        <w:r>
          <w:rPr>
            <w:rStyle w:val="a3"/>
          </w:rPr>
          <w:t>пунктом 2 статьи 163</w:t>
        </w:r>
      </w:hyperlink>
      <w:r>
        <w:rPr>
          <w:rStyle w:val="s0"/>
        </w:rPr>
        <w:t xml:space="preserve"> настоящего </w:t>
      </w:r>
      <w:r>
        <w:rPr>
          <w:rStyle w:val="s0"/>
        </w:rPr>
        <w:t xml:space="preserve">Кодекса, работникам-нерезидентам в виде доходов, определенных </w:t>
      </w:r>
      <w:hyperlink w:anchor="sub1920000" w:history="1">
        <w:r>
          <w:rPr>
            <w:rStyle w:val="a3"/>
          </w:rPr>
          <w:t>подпунктами 18), 19), 20) и 21) пункта 1 статьи 192</w:t>
        </w:r>
      </w:hyperlink>
      <w:r>
        <w:rPr>
          <w:rStyle w:val="s0"/>
        </w:rPr>
        <w:t xml:space="preserve"> настоящего Кодекса, а также доходы иностранного персонала, указанного в пункте 7 статьи 191 настоящего Кодекс</w:t>
      </w:r>
      <w:r>
        <w:rPr>
          <w:rStyle w:val="s0"/>
        </w:rPr>
        <w:t>а, если иное не установлено настоящим пунктом.</w:t>
      </w:r>
    </w:p>
    <w:p w:rsidR="00000000" w:rsidRDefault="008B2134">
      <w:pPr>
        <w:ind w:firstLine="400"/>
        <w:jc w:val="both"/>
      </w:pPr>
      <w:r>
        <w:rPr>
          <w:rStyle w:val="s0"/>
        </w:rPr>
        <w:t xml:space="preserve">Не являются объектом обложения доходы, установленные в </w:t>
      </w:r>
      <w:hyperlink w:anchor="sub1560000" w:history="1">
        <w:r>
          <w:rPr>
            <w:rStyle w:val="a3"/>
          </w:rPr>
          <w:t>подпунктах 8), 10), 12), 17), 18), 24), 26), 27), 29)-32), 34), 41) пункта 1 статьи 156</w:t>
        </w:r>
      </w:hyperlink>
      <w:r>
        <w:rPr>
          <w:rStyle w:val="s0"/>
        </w:rPr>
        <w:t xml:space="preserve"> и </w:t>
      </w:r>
      <w:hyperlink w:anchor="sub200010000" w:history="1">
        <w:r>
          <w:rPr>
            <w:rStyle w:val="a3"/>
          </w:rPr>
          <w:t>подпункте 13) пункта 1 статьи 200-1</w:t>
        </w:r>
      </w:hyperlink>
      <w:r>
        <w:rPr>
          <w:rStyle w:val="s0"/>
        </w:rPr>
        <w:t xml:space="preserve"> настоящего Кодекса, а также:</w:t>
      </w:r>
    </w:p>
    <w:p w:rsidR="00000000" w:rsidRDefault="008B2134">
      <w:pPr>
        <w:ind w:firstLine="400"/>
        <w:jc w:val="both"/>
      </w:pPr>
      <w:r>
        <w:rPr>
          <w:rStyle w:val="s0"/>
        </w:rPr>
        <w:t>1) выплаты, производимые за счет средств грантов;</w:t>
      </w:r>
    </w:p>
    <w:p w:rsidR="00000000" w:rsidRDefault="008B2134">
      <w:pPr>
        <w:ind w:firstLine="400"/>
        <w:jc w:val="both"/>
      </w:pPr>
      <w:r>
        <w:rPr>
          <w:rStyle w:val="s0"/>
        </w:rPr>
        <w:t>2) государственные премии, стипендии, учреждаемые Президентом Республики Казахстан, Правительством Республики Казахстан;</w:t>
      </w:r>
    </w:p>
    <w:p w:rsidR="00000000" w:rsidRDefault="008B2134">
      <w:pPr>
        <w:ind w:firstLine="400"/>
        <w:jc w:val="both"/>
      </w:pPr>
      <w:r>
        <w:rPr>
          <w:rStyle w:val="s0"/>
        </w:rPr>
        <w:t>3) денежные награды, присуждаемые за призовые места на спортивных соревнованиях, смотрах, конкурсах;</w:t>
      </w:r>
    </w:p>
    <w:p w:rsidR="00000000" w:rsidRDefault="008B2134">
      <w:pPr>
        <w:ind w:firstLine="400"/>
        <w:jc w:val="both"/>
      </w:pPr>
      <w:r>
        <w:rPr>
          <w:rStyle w:val="s0"/>
        </w:rPr>
        <w:t>4) компенсационные выплаты, выплачиваемые при расторжении трудового договора в случаях прекращения деятельности работодателя - физического лица либо ликвид</w:t>
      </w:r>
      <w:r>
        <w:rPr>
          <w:rStyle w:val="s0"/>
        </w:rPr>
        <w:t>ации работодателя - юридического лица, сокращения численности или штата работников, в размерах, установленных законодательством Республики Казахстан;</w:t>
      </w:r>
    </w:p>
    <w:p w:rsidR="00000000" w:rsidRDefault="008B2134">
      <w:pPr>
        <w:ind w:firstLine="400"/>
        <w:jc w:val="both"/>
      </w:pPr>
      <w:r>
        <w:rPr>
          <w:rStyle w:val="s0"/>
        </w:rPr>
        <w:t>5) компенсационные выплаты, выплачиваемые работодателем работникам за неиспользованный оплачиваемый ежегод</w:t>
      </w:r>
      <w:r>
        <w:rPr>
          <w:rStyle w:val="s0"/>
        </w:rPr>
        <w:t>ный трудовой отпуск;</w:t>
      </w:r>
    </w:p>
    <w:p w:rsidR="00000000" w:rsidRDefault="008B2134">
      <w:pPr>
        <w:ind w:firstLine="400"/>
        <w:jc w:val="both"/>
      </w:pPr>
      <w:r>
        <w:t>6) обязательные пенсионные взносы работников в единый накопительный пенсионный фонд в соответствии с законодательством Республики Казахстан.</w:t>
      </w:r>
    </w:p>
    <w:p w:rsidR="00000000" w:rsidRDefault="008B2134">
      <w:pPr>
        <w:jc w:val="both"/>
      </w:pPr>
      <w:hyperlink r:id="rId3654"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3. В случае если объект </w:t>
      </w:r>
      <w:r>
        <w:rPr>
          <w:rStyle w:val="s0"/>
        </w:rPr>
        <w:t>обложения, определенный в соответствии с пунктом 2 настоящей статьи за календарный месяц, менее минимального размера заработной платы, установленного законом о республиканском бюджете и действующего на первое число этого календарного месяца, то объект обло</w:t>
      </w:r>
      <w:r>
        <w:rPr>
          <w:rStyle w:val="s0"/>
        </w:rPr>
        <w:t>жения социальным налогом определяется исходя из такого минимального размера заработной платы.</w:t>
      </w:r>
    </w:p>
    <w:p w:rsidR="00000000" w:rsidRDefault="008B2134">
      <w:pPr>
        <w:jc w:val="both"/>
      </w:pPr>
      <w:hyperlink r:id="rId3655" w:history="1">
        <w:r>
          <w:rPr>
            <w:rStyle w:val="a3"/>
            <w:rFonts w:ascii="Wingdings" w:hAnsi="Wingdings"/>
            <w:i/>
            <w:iCs/>
            <w:bdr w:val="none" w:sz="0" w:space="0" w:color="auto" w:frame="1"/>
          </w:rPr>
          <w:t>*</w:t>
        </w:r>
      </w:hyperlink>
    </w:p>
    <w:p w:rsidR="00000000" w:rsidRDefault="008B2134">
      <w:pPr>
        <w:ind w:firstLine="400"/>
        <w:jc w:val="both"/>
      </w:pPr>
      <w:r>
        <w:rPr>
          <w:rStyle w:val="s0"/>
        </w:rPr>
        <w:t>4. Положения подпункта 1) части второй пункта 2 настоящей статьи применяются, если выплаты п</w:t>
      </w:r>
      <w:r>
        <w:rPr>
          <w:rStyle w:val="s0"/>
        </w:rPr>
        <w:t>роизводятся в соответствии с договором (контрактом), заключенным с грантополучателем либо с исполнителем, назначенным грантополучателем для осуществления целей (задач) гранта.</w:t>
      </w:r>
    </w:p>
    <w:p w:rsidR="00000000" w:rsidRDefault="008B2134">
      <w:pPr>
        <w:ind w:left="1200" w:hanging="800"/>
        <w:jc w:val="both"/>
      </w:pPr>
      <w:r>
        <w:rPr>
          <w:rStyle w:val="s1"/>
        </w:rPr>
        <w:t> </w:t>
      </w:r>
    </w:p>
    <w:p w:rsidR="00000000" w:rsidRDefault="008B2134">
      <w:pPr>
        <w:ind w:left="1200" w:hanging="800"/>
        <w:jc w:val="both"/>
      </w:pPr>
      <w:bookmarkStart w:id="614" w:name="SUB3580000"/>
      <w:bookmarkEnd w:id="614"/>
      <w:r>
        <w:rPr>
          <w:rStyle w:val="s1"/>
        </w:rPr>
        <w:t>Статья 358. Ставки налога</w:t>
      </w:r>
    </w:p>
    <w:p w:rsidR="00000000" w:rsidRDefault="008B2134">
      <w:pPr>
        <w:ind w:firstLine="400"/>
        <w:jc w:val="both"/>
      </w:pPr>
      <w:r>
        <w:rPr>
          <w:rStyle w:val="s0"/>
        </w:rPr>
        <w:t>1. Если иное не установлено настоящей статьей, социа</w:t>
      </w:r>
      <w:r>
        <w:rPr>
          <w:rStyle w:val="s0"/>
        </w:rPr>
        <w:t xml:space="preserve">льный налог исчисляется по ставке 11 процентов. </w:t>
      </w:r>
    </w:p>
    <w:p w:rsidR="00000000" w:rsidRDefault="008B2134">
      <w:pPr>
        <w:jc w:val="both"/>
      </w:pPr>
      <w:bookmarkStart w:id="615" w:name="SUB3580200"/>
      <w:bookmarkEnd w:id="615"/>
      <w:r>
        <w:rPr>
          <w:rStyle w:val="s3"/>
        </w:rPr>
        <w:t xml:space="preserve">В пункт 2 внесены изменения в соответствии с </w:t>
      </w:r>
      <w:hyperlink r:id="rId3656" w:anchor="sub_id=311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657" w:anchor="sub_id=3580200" w:history="1">
        <w:r>
          <w:rPr>
            <w:rStyle w:val="a3"/>
            <w:i/>
            <w:iCs/>
            <w:bdr w:val="none" w:sz="0" w:space="0" w:color="auto" w:frame="1"/>
          </w:rPr>
          <w:t>см. стар. ред.</w:t>
        </w:r>
      </w:hyperlink>
      <w:r>
        <w:rPr>
          <w:rStyle w:val="s3"/>
        </w:rPr>
        <w:t xml:space="preserve">); </w:t>
      </w:r>
      <w:hyperlink r:id="rId3658" w:anchor="sub_id=358" w:history="1">
        <w:r>
          <w:rPr>
            <w:rStyle w:val="a3"/>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3659" w:history="1">
        <w:r>
          <w:rPr>
            <w:rStyle w:val="a3"/>
            <w:i/>
            <w:iCs/>
            <w:bdr w:val="none" w:sz="0" w:space="0" w:color="auto" w:frame="1"/>
          </w:rPr>
          <w:t>опубликования</w:t>
        </w:r>
      </w:hyperlink>
      <w:r>
        <w:rPr>
          <w:rStyle w:val="s3"/>
        </w:rPr>
        <w:t>) (</w:t>
      </w:r>
      <w:hyperlink r:id="rId3660" w:anchor="sub_id=3580200" w:history="1">
        <w:r>
          <w:rPr>
            <w:rStyle w:val="a3"/>
            <w:i/>
            <w:iCs/>
            <w:bdr w:val="none" w:sz="0" w:space="0" w:color="auto" w:frame="1"/>
          </w:rPr>
          <w:t>см. стар. ред.</w:t>
        </w:r>
      </w:hyperlink>
      <w:r>
        <w:rPr>
          <w:rStyle w:val="s3"/>
        </w:rPr>
        <w:t xml:space="preserve">); </w:t>
      </w:r>
      <w:hyperlink r:id="rId3661" w:anchor="sub_id=35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662" w:anchor="sub_id=358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Индивидуальные предприниматели, за исключением применяющих специальные налоговые режимы, частные нотариусы, частные судебные исполнители, адвокаты исчисляют социальный налог в 2-кратном размере </w:t>
      </w:r>
      <w:hyperlink r:id="rId3663"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уплаты, за себя и однократном размере месячного расчетного показателя за каждого работника.</w:t>
      </w:r>
    </w:p>
    <w:p w:rsidR="00000000" w:rsidRDefault="008B2134">
      <w:pPr>
        <w:ind w:firstLine="400"/>
        <w:jc w:val="both"/>
      </w:pPr>
      <w:r>
        <w:rPr>
          <w:rStyle w:val="s0"/>
        </w:rPr>
        <w:t>Положение настоящего пу</w:t>
      </w:r>
      <w:r>
        <w:rPr>
          <w:rStyle w:val="s0"/>
        </w:rPr>
        <w:t xml:space="preserve">нкта не распространяется на налогоплательщиков в период временного приостановления ими представления налоговой отчетности в соответствии со </w:t>
      </w:r>
      <w:hyperlink w:anchor="sub730000" w:history="1">
        <w:r>
          <w:rPr>
            <w:rStyle w:val="a3"/>
          </w:rPr>
          <w:t>статьей 73</w:t>
        </w:r>
      </w:hyperlink>
      <w:r>
        <w:rPr>
          <w:rStyle w:val="s0"/>
        </w:rPr>
        <w:t xml:space="preserve"> настоящего Кодекса.</w:t>
      </w:r>
    </w:p>
    <w:p w:rsidR="00000000" w:rsidRDefault="008B2134">
      <w:pPr>
        <w:jc w:val="both"/>
      </w:pPr>
      <w:hyperlink r:id="rId3664" w:history="1">
        <w:r>
          <w:rPr>
            <w:rStyle w:val="a3"/>
            <w:rFonts w:ascii="Wingdings" w:hAnsi="Wingdings"/>
            <w:i/>
            <w:iCs/>
            <w:bdr w:val="none" w:sz="0" w:space="0" w:color="auto" w:frame="1"/>
          </w:rPr>
          <w:t>*</w:t>
        </w:r>
      </w:hyperlink>
    </w:p>
    <w:p w:rsidR="00000000" w:rsidRDefault="008B2134">
      <w:pPr>
        <w:jc w:val="both"/>
      </w:pPr>
      <w:r>
        <w:rPr>
          <w:rStyle w:val="s3"/>
        </w:rPr>
        <w:t xml:space="preserve">В пункт 3 внесены изменения в соответствии с </w:t>
      </w:r>
      <w:hyperlink r:id="rId3665" w:anchor="sub_id=35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666" w:anchor="sub_id=358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3. Специализированные организации, в которых работают инвалиды с нарушениями опорно-двигательного аппарата, по потере слуха, речи, зрения, соответствующие условиям </w:t>
      </w:r>
      <w:hyperlink w:anchor="sub1350300" w:history="1">
        <w:r>
          <w:rPr>
            <w:rStyle w:val="a3"/>
          </w:rPr>
          <w:t>пункта 3 статьи 135</w:t>
        </w:r>
      </w:hyperlink>
      <w:r>
        <w:rPr>
          <w:rStyle w:val="s0"/>
        </w:rPr>
        <w:t xml:space="preserve"> настоящего Кодекса, исчисляют социальный налог по ставке 4,5 процента. </w:t>
      </w:r>
    </w:p>
    <w:p w:rsidR="00000000" w:rsidRDefault="008B2134">
      <w:pPr>
        <w:ind w:firstLine="400"/>
        <w:jc w:val="both"/>
      </w:pPr>
      <w:r>
        <w:rPr>
          <w:rStyle w:val="s0"/>
        </w:rPr>
        <w:t xml:space="preserve">4. Ставки социального налога для индивидуальных предпринимателей, применяющих специальный налоговый режим для крестьянских или фермерских хозяйств, установлены </w:t>
      </w:r>
      <w:hyperlink w:anchor="sub4450000" w:history="1">
        <w:r>
          <w:rPr>
            <w:rStyle w:val="a3"/>
          </w:rPr>
          <w:t>статьей 445</w:t>
        </w:r>
      </w:hyperlink>
      <w:r>
        <w:rPr>
          <w:rStyle w:val="s0"/>
        </w:rPr>
        <w:t xml:space="preserve"> настоящего Кодекса. </w:t>
      </w:r>
    </w:p>
    <w:p w:rsidR="00000000" w:rsidRDefault="008B2134">
      <w:pPr>
        <w:ind w:firstLine="400"/>
        <w:jc w:val="both"/>
      </w:pPr>
      <w:r>
        <w:rPr>
          <w:rStyle w:val="s0"/>
        </w:rPr>
        <w:t xml:space="preserve">5. Ставки социального налога для плательщиков, применяющих специальные налоговые режимы на основе патента или упрощенной декларации, установлены </w:t>
      </w:r>
      <w:hyperlink w:anchor="sub4270000" w:history="1">
        <w:r>
          <w:rPr>
            <w:rStyle w:val="a3"/>
          </w:rPr>
          <w:t>главой 61</w:t>
        </w:r>
      </w:hyperlink>
      <w:r>
        <w:rPr>
          <w:rStyle w:val="s0"/>
        </w:rPr>
        <w:t xml:space="preserve"> </w:t>
      </w:r>
      <w:r>
        <w:rPr>
          <w:rStyle w:val="s0"/>
        </w:rPr>
        <w:t>настоящего Кодекса.</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616" w:name="SUB3590000"/>
      <w:bookmarkEnd w:id="616"/>
      <w:r>
        <w:rPr>
          <w:rStyle w:val="s1"/>
        </w:rPr>
        <w:t>Глава 48. ПОРЯДОК ИСЧИСЛЕНИЯ И УПЛАТЫ НАЛОГА</w:t>
      </w:r>
    </w:p>
    <w:p w:rsidR="00000000" w:rsidRDefault="008B2134">
      <w:pPr>
        <w:ind w:firstLine="400"/>
        <w:jc w:val="both"/>
      </w:pPr>
      <w:r>
        <w:t> </w:t>
      </w:r>
    </w:p>
    <w:p w:rsidR="00000000" w:rsidRDefault="008B2134">
      <w:pPr>
        <w:ind w:left="1200" w:hanging="800"/>
        <w:jc w:val="both"/>
      </w:pPr>
      <w:r>
        <w:rPr>
          <w:rStyle w:val="s1"/>
        </w:rPr>
        <w:t xml:space="preserve">Статья 359. Порядок исчисления социального налога </w:t>
      </w:r>
    </w:p>
    <w:p w:rsidR="00000000" w:rsidRDefault="008B2134">
      <w:pPr>
        <w:jc w:val="both"/>
      </w:pPr>
      <w:r>
        <w:rPr>
          <w:rStyle w:val="s3"/>
        </w:rPr>
        <w:t xml:space="preserve">В пункт 1 внесены изменения в соответствии с </w:t>
      </w:r>
      <w:hyperlink r:id="rId3667" w:anchor="sub_id=63" w:history="1">
        <w:r>
          <w:rPr>
            <w:rStyle w:val="a3"/>
            <w:i/>
            <w:iCs/>
            <w:bdr w:val="none" w:sz="0" w:space="0" w:color="auto" w:frame="1"/>
          </w:rPr>
          <w:t>Законом</w:t>
        </w:r>
      </w:hyperlink>
      <w:r>
        <w:rPr>
          <w:rStyle w:val="s3"/>
        </w:rPr>
        <w:t xml:space="preserve"> Р</w:t>
      </w:r>
      <w:r>
        <w:rPr>
          <w:rStyle w:val="s3"/>
        </w:rPr>
        <w:t>К от 12.02.09 г. № 133-IV (введен в действие с 1 января 2009 г.) (</w:t>
      </w:r>
      <w:hyperlink r:id="rId3668" w:anchor="sub_id=359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Плательщики, указанные в </w:t>
      </w:r>
      <w:hyperlink w:anchor="sub3550000" w:history="1">
        <w:r>
          <w:rPr>
            <w:rStyle w:val="a3"/>
          </w:rPr>
          <w:t>подпунктах 3), 4) пункта 1 с</w:t>
        </w:r>
        <w:r>
          <w:rPr>
            <w:rStyle w:val="a3"/>
          </w:rPr>
          <w:t>татьи 355</w:t>
        </w:r>
      </w:hyperlink>
      <w:r>
        <w:rPr>
          <w:rStyle w:val="s0"/>
        </w:rPr>
        <w:t xml:space="preserve"> настоящего Кодекса, исчисление социального налога производят путем применения ставок, установленных в </w:t>
      </w:r>
      <w:hyperlink w:anchor="sub3580000" w:history="1">
        <w:r>
          <w:rPr>
            <w:rStyle w:val="a3"/>
          </w:rPr>
          <w:t>пунктах 1 и 3 статьи 358</w:t>
        </w:r>
      </w:hyperlink>
      <w:r>
        <w:rPr>
          <w:rStyle w:val="s0"/>
        </w:rPr>
        <w:t xml:space="preserve"> настоящего Кодекса, к объекту налогообложения, определенному в соответствии со </w:t>
      </w:r>
      <w:hyperlink w:anchor="sub3570000" w:history="1">
        <w:r>
          <w:rPr>
            <w:rStyle w:val="a3"/>
          </w:rPr>
          <w:t>статьей 357</w:t>
        </w:r>
      </w:hyperlink>
      <w:r>
        <w:rPr>
          <w:rStyle w:val="s0"/>
        </w:rPr>
        <w:t xml:space="preserve"> настоящего Кодекса, за налоговый период. </w:t>
      </w:r>
    </w:p>
    <w:p w:rsidR="00000000" w:rsidRDefault="008B2134">
      <w:pPr>
        <w:jc w:val="both"/>
      </w:pPr>
      <w:r>
        <w:rPr>
          <w:rStyle w:val="s3"/>
        </w:rPr>
        <w:t xml:space="preserve">В пункт 2 внесены изменения в соответствии с </w:t>
      </w:r>
      <w:hyperlink r:id="rId3669" w:anchor="sub_id=359" w:history="1">
        <w:r>
          <w:rPr>
            <w:rStyle w:val="a3"/>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3670" w:history="1">
        <w:r>
          <w:rPr>
            <w:rStyle w:val="a3"/>
            <w:i/>
            <w:iCs/>
            <w:bdr w:val="none" w:sz="0" w:space="0" w:color="auto" w:frame="1"/>
          </w:rPr>
          <w:t>опубликования</w:t>
        </w:r>
      </w:hyperlink>
      <w:r>
        <w:rPr>
          <w:rStyle w:val="s3"/>
        </w:rPr>
        <w:t>) (</w:t>
      </w:r>
      <w:hyperlink r:id="rId3671" w:anchor="sub_id=3590200" w:history="1">
        <w:r>
          <w:rPr>
            <w:rStyle w:val="a3"/>
            <w:i/>
            <w:iCs/>
            <w:bdr w:val="none" w:sz="0" w:space="0" w:color="auto" w:frame="1"/>
          </w:rPr>
          <w:t>см. стар. ред.</w:t>
        </w:r>
      </w:hyperlink>
      <w:r>
        <w:rPr>
          <w:rStyle w:val="s3"/>
        </w:rPr>
        <w:t xml:space="preserve">); </w:t>
      </w:r>
      <w:hyperlink r:id="rId3672" w:anchor="sub_id=35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673" w:anchor="sub_id=359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Индивидуальные предприниматели, за исключением применяющих специальные налоговые режимы, частные нотариусы, частные судебные исполнители, адвокаты исчисление социального налога производят путем применения ставок, установ</w:t>
      </w:r>
      <w:r>
        <w:rPr>
          <w:rStyle w:val="s0"/>
        </w:rPr>
        <w:t xml:space="preserve">ленных </w:t>
      </w:r>
      <w:hyperlink w:anchor="sub3580200" w:history="1">
        <w:r>
          <w:rPr>
            <w:rStyle w:val="a3"/>
          </w:rPr>
          <w:t>пунктом 2 статьи 358</w:t>
        </w:r>
      </w:hyperlink>
      <w:r>
        <w:rPr>
          <w:rStyle w:val="s0"/>
        </w:rPr>
        <w:t xml:space="preserve"> настоящего Кодекса, к объекту обложения социальным налогом, определенному </w:t>
      </w:r>
      <w:hyperlink w:anchor="sub3570000" w:history="1">
        <w:r>
          <w:rPr>
            <w:rStyle w:val="a3"/>
          </w:rPr>
          <w:t>пунктом 1 статьи 357</w:t>
        </w:r>
      </w:hyperlink>
      <w:r>
        <w:rPr>
          <w:rStyle w:val="s0"/>
        </w:rPr>
        <w:t xml:space="preserve"> настоящего Кодекса. </w:t>
      </w:r>
    </w:p>
    <w:p w:rsidR="00000000" w:rsidRDefault="008B2134">
      <w:pPr>
        <w:jc w:val="both"/>
      </w:pPr>
      <w:hyperlink r:id="rId3674" w:history="1">
        <w:r>
          <w:rPr>
            <w:rStyle w:val="a3"/>
            <w:rFonts w:ascii="Wingdings" w:hAnsi="Wingdings"/>
            <w:i/>
            <w:iCs/>
            <w:bdr w:val="none" w:sz="0" w:space="0" w:color="auto" w:frame="1"/>
          </w:rPr>
          <w:t>*</w:t>
        </w:r>
      </w:hyperlink>
    </w:p>
    <w:p w:rsidR="00000000" w:rsidRDefault="008B2134">
      <w:pPr>
        <w:jc w:val="both"/>
      </w:pPr>
      <w:r>
        <w:rPr>
          <w:rStyle w:val="s3"/>
        </w:rPr>
        <w:t xml:space="preserve">В пункт 3 внесены изменения в соответствии с </w:t>
      </w:r>
      <w:hyperlink r:id="rId3675" w:anchor="sub_id=63" w:history="1">
        <w:r>
          <w:rPr>
            <w:rStyle w:val="a3"/>
            <w:i/>
            <w:iCs/>
            <w:bdr w:val="none" w:sz="0" w:space="0" w:color="auto" w:frame="1"/>
          </w:rPr>
          <w:t>Законом</w:t>
        </w:r>
      </w:hyperlink>
      <w:r>
        <w:rPr>
          <w:rStyle w:val="s3"/>
        </w:rPr>
        <w:t xml:space="preserve"> РК от 12.02.09 г. № 133-IV (введен в действие с 1 января</w:t>
      </w:r>
      <w:r>
        <w:rPr>
          <w:rStyle w:val="s3"/>
        </w:rPr>
        <w:t xml:space="preserve"> 2009 г.) (</w:t>
      </w:r>
      <w:hyperlink r:id="rId3676" w:anchor="sub_id=3590300" w:history="1">
        <w:r>
          <w:rPr>
            <w:rStyle w:val="a3"/>
            <w:i/>
            <w:iCs/>
            <w:bdr w:val="none" w:sz="0" w:space="0" w:color="auto" w:frame="1"/>
          </w:rPr>
          <w:t>см. стар. ред.</w:t>
        </w:r>
      </w:hyperlink>
      <w:r>
        <w:rPr>
          <w:rStyle w:val="s3"/>
        </w:rPr>
        <w:t xml:space="preserve">); изложен в редакции </w:t>
      </w:r>
      <w:hyperlink r:id="rId3677" w:anchor="sub_id=359" w:history="1">
        <w:r>
          <w:rPr>
            <w:rStyle w:val="a3"/>
            <w:i/>
            <w:iCs/>
            <w:bdr w:val="none" w:sz="0" w:space="0" w:color="auto" w:frame="1"/>
          </w:rPr>
          <w:t>Закона</w:t>
        </w:r>
      </w:hyperlink>
      <w:r>
        <w:rPr>
          <w:rStyle w:val="s3"/>
        </w:rPr>
        <w:t xml:space="preserve"> РК от 26.12.12 г. № 61-V (введено в </w:t>
      </w:r>
      <w:r>
        <w:rPr>
          <w:rStyle w:val="s3"/>
        </w:rPr>
        <w:t>действие с 1 января 2013 г.) (</w:t>
      </w:r>
      <w:hyperlink r:id="rId3678" w:anchor="sub_id=359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Сумма социального налога, подлежащая уплате в бюджет, определяется как разница между исчисленным социальным налогом и сумм</w:t>
      </w:r>
      <w:r>
        <w:rPr>
          <w:rStyle w:val="s0"/>
        </w:rPr>
        <w:t xml:space="preserve">ой социальных отчислений, исчисленных в соответствии с </w:t>
      </w:r>
      <w:hyperlink r:id="rId3679" w:anchor="sub_id=140000" w:history="1">
        <w:r>
          <w:rPr>
            <w:rStyle w:val="a3"/>
          </w:rPr>
          <w:t>Законом</w:t>
        </w:r>
      </w:hyperlink>
      <w:r>
        <w:rPr>
          <w:rStyle w:val="s0"/>
        </w:rPr>
        <w:t xml:space="preserve"> Республики Казахстан «Об обязательном социальном страховании».</w:t>
      </w:r>
    </w:p>
    <w:p w:rsidR="00000000" w:rsidRDefault="008B2134">
      <w:pPr>
        <w:ind w:firstLine="400"/>
        <w:jc w:val="both"/>
      </w:pPr>
      <w:r>
        <w:rPr>
          <w:rStyle w:val="s0"/>
        </w:rPr>
        <w:t>При превышении суммы исчисленных социальных отч</w:t>
      </w:r>
      <w:r>
        <w:rPr>
          <w:rStyle w:val="s0"/>
        </w:rPr>
        <w:t>ислений в Государственный фонд социального страхования над суммой исчисленного социального налога сумма социального налога, подлежащая уплате в бюджет, считается равной нулю.</w:t>
      </w:r>
    </w:p>
    <w:p w:rsidR="00000000" w:rsidRDefault="008B2134">
      <w:pPr>
        <w:jc w:val="both"/>
      </w:pPr>
      <w:r>
        <w:rPr>
          <w:rStyle w:val="s3"/>
        </w:rPr>
        <w:t xml:space="preserve">Статья дополнена пунктом 4 в соответствии с </w:t>
      </w:r>
      <w:hyperlink r:id="rId3680" w:anchor="sub_id=359" w:history="1">
        <w:r>
          <w:rPr>
            <w:rStyle w:val="a3"/>
            <w:i/>
            <w:iCs/>
            <w:bdr w:val="none" w:sz="0" w:space="0" w:color="auto" w:frame="1"/>
          </w:rPr>
          <w:t>Законом</w:t>
        </w:r>
      </w:hyperlink>
      <w:r>
        <w:rPr>
          <w:rStyle w:val="s3"/>
        </w:rPr>
        <w:t xml:space="preserve"> РК от 21.07.11 г. № 470-IV (введены в действие с 1 января 2012 г.); внесены изменения в соответствии с </w:t>
      </w:r>
      <w:hyperlink r:id="rId3681" w:anchor="sub_id=150" w:history="1">
        <w:r>
          <w:rPr>
            <w:rStyle w:val="a3"/>
            <w:i/>
            <w:iCs/>
            <w:bdr w:val="none" w:sz="0" w:space="0" w:color="auto" w:frame="1"/>
          </w:rPr>
          <w:t>Законом</w:t>
        </w:r>
      </w:hyperlink>
      <w:r>
        <w:rPr>
          <w:rStyle w:val="s3"/>
        </w:rPr>
        <w:t xml:space="preserve"> РК от 17.02.</w:t>
      </w:r>
      <w:r>
        <w:rPr>
          <w:rStyle w:val="s3"/>
        </w:rPr>
        <w:t>12 г. № 564-IV (введены в действие с 1 января 2012 г.) (</w:t>
      </w:r>
      <w:hyperlink r:id="rId3682" w:anchor="sub_id=3590400" w:history="1">
        <w:r>
          <w:rPr>
            <w:rStyle w:val="a3"/>
            <w:i/>
            <w:iCs/>
            <w:bdr w:val="none" w:sz="0" w:space="0" w:color="auto" w:frame="1"/>
          </w:rPr>
          <w:t>см. стар. ред.</w:t>
        </w:r>
      </w:hyperlink>
      <w:r>
        <w:rPr>
          <w:rStyle w:val="s3"/>
        </w:rPr>
        <w:t xml:space="preserve">); изложен в редакции </w:t>
      </w:r>
      <w:hyperlink r:id="rId3683" w:anchor="sub_id=35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684" w:anchor="sub_id=359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Организации, осуществляющие деятельность на территории специальной экономичес</w:t>
      </w:r>
      <w:r>
        <w:rPr>
          <w:rStyle w:val="s0"/>
        </w:rPr>
        <w:t xml:space="preserve">кой зоны «Парк инновационных технологий», исчисляют социальный налог с учетом положений, установленных </w:t>
      </w:r>
      <w:hyperlink w:anchor="sub151040500" w:history="1">
        <w:r>
          <w:rPr>
            <w:rStyle w:val="a3"/>
          </w:rPr>
          <w:t>пунктом 5 статьи 151-4</w:t>
        </w:r>
      </w:hyperlink>
      <w:r>
        <w:rPr>
          <w:rStyle w:val="s0"/>
        </w:rPr>
        <w:t xml:space="preserve"> настоящего Кодекса.</w:t>
      </w:r>
    </w:p>
    <w:p w:rsidR="00000000" w:rsidRDefault="008B2134">
      <w:pPr>
        <w:ind w:firstLine="400"/>
        <w:jc w:val="both"/>
      </w:pPr>
      <w:r>
        <w:t> </w:t>
      </w:r>
    </w:p>
    <w:p w:rsidR="00000000" w:rsidRDefault="008B2134">
      <w:pPr>
        <w:ind w:left="1200" w:hanging="800"/>
        <w:jc w:val="both"/>
      </w:pPr>
      <w:bookmarkStart w:id="617" w:name="SUB3600000"/>
      <w:bookmarkEnd w:id="617"/>
      <w:r>
        <w:rPr>
          <w:rStyle w:val="s1"/>
        </w:rPr>
        <w:t xml:space="preserve">Статья 360. Уплата социального налога </w:t>
      </w:r>
    </w:p>
    <w:p w:rsidR="00000000" w:rsidRDefault="008B2134">
      <w:pPr>
        <w:jc w:val="both"/>
      </w:pPr>
      <w:r>
        <w:rPr>
          <w:rStyle w:val="s3"/>
        </w:rPr>
        <w:t xml:space="preserve">В пункт 1 внесены изменения в соответствии с </w:t>
      </w:r>
      <w:hyperlink r:id="rId3685" w:anchor="sub_id=36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3686" w:anchor="sub_id=360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Уплата социального налога производится не позднее 25 числа месяца, следующего за налоговым периодом, по месту нахождения налогоплательщика, если иное не установлено настоящим Кодексом. </w:t>
      </w:r>
    </w:p>
    <w:p w:rsidR="00000000" w:rsidRDefault="008B2134">
      <w:pPr>
        <w:ind w:firstLine="400"/>
        <w:jc w:val="both"/>
      </w:pPr>
      <w:r>
        <w:rPr>
          <w:rStyle w:val="s0"/>
        </w:rPr>
        <w:t>2. Плательщики социа</w:t>
      </w:r>
      <w:r>
        <w:rPr>
          <w:rStyle w:val="s0"/>
        </w:rPr>
        <w:t xml:space="preserve">льного налога, имеющие структурные подразделения, осуществляют уплату социального налога в порядке, установленном </w:t>
      </w:r>
      <w:hyperlink w:anchor="sub3620000" w:history="1">
        <w:r>
          <w:rPr>
            <w:rStyle w:val="a3"/>
          </w:rPr>
          <w:t>статьей 362</w:t>
        </w:r>
      </w:hyperlink>
      <w:r>
        <w:rPr>
          <w:rStyle w:val="s0"/>
        </w:rPr>
        <w:t xml:space="preserve"> настоящего Кодекса. </w:t>
      </w:r>
    </w:p>
    <w:p w:rsidR="00000000" w:rsidRDefault="008B2134">
      <w:pPr>
        <w:ind w:firstLine="400"/>
        <w:jc w:val="both"/>
      </w:pPr>
      <w:r>
        <w:t> </w:t>
      </w:r>
    </w:p>
    <w:p w:rsidR="00000000" w:rsidRDefault="008B2134">
      <w:pPr>
        <w:jc w:val="both"/>
      </w:pPr>
      <w:bookmarkStart w:id="618" w:name="SUB3610000"/>
      <w:bookmarkEnd w:id="618"/>
      <w:r>
        <w:rPr>
          <w:rStyle w:val="s3"/>
        </w:rPr>
        <w:t xml:space="preserve">Статья 361 изложена в редакции </w:t>
      </w:r>
      <w:hyperlink r:id="rId3687" w:anchor="sub_id=361"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3688" w:anchor="sub_id=361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361. Особенности исчисления социаль</w:t>
      </w:r>
      <w:r>
        <w:rPr>
          <w:rStyle w:val="s1"/>
        </w:rPr>
        <w:t>ного налога государственными учреждениями</w:t>
      </w:r>
    </w:p>
    <w:p w:rsidR="00000000" w:rsidRDefault="008B2134">
      <w:pPr>
        <w:jc w:val="both"/>
      </w:pPr>
      <w:r>
        <w:rPr>
          <w:rStyle w:val="s3"/>
        </w:rPr>
        <w:t xml:space="preserve">В пункт 1 внесены изменения в соответствии с </w:t>
      </w:r>
      <w:hyperlink r:id="rId3689" w:anchor="sub_id=36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690" w:anchor="sub_id=361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Сумма социального налога, исчисленного государственными учреждениями за налоговый период, уменьшается на сумму выплаченного в соответствии с законодательством Респу</w:t>
      </w:r>
      <w:r>
        <w:rPr>
          <w:rStyle w:val="s0"/>
        </w:rPr>
        <w:t>блики Казахстан социального пособия по временной нетрудоспособности.</w:t>
      </w:r>
    </w:p>
    <w:p w:rsidR="00000000" w:rsidRDefault="008B2134">
      <w:pPr>
        <w:jc w:val="both"/>
      </w:pPr>
      <w:r>
        <w:rPr>
          <w:rStyle w:val="s3"/>
        </w:rPr>
        <w:t xml:space="preserve">В пункт 2 внесены изменения в соответствии с </w:t>
      </w:r>
      <w:hyperlink r:id="rId3691" w:anchor="sub_id=361" w:history="1">
        <w:r>
          <w:rPr>
            <w:rStyle w:val="a3"/>
            <w:i/>
            <w:iCs/>
            <w:bdr w:val="none" w:sz="0" w:space="0" w:color="auto" w:frame="1"/>
          </w:rPr>
          <w:t>Законом</w:t>
        </w:r>
      </w:hyperlink>
      <w:r>
        <w:rPr>
          <w:rStyle w:val="s3"/>
        </w:rPr>
        <w:t xml:space="preserve"> РК от 21.07.11 г. № 467-IV (введены в действие с 1 ян</w:t>
      </w:r>
      <w:r>
        <w:rPr>
          <w:rStyle w:val="s3"/>
        </w:rPr>
        <w:t>варя 2012 г.) (</w:t>
      </w:r>
      <w:hyperlink r:id="rId3692" w:anchor="sub_id=361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В случае превышения за налоговый период суммы выплаченного социального пособия, указанного в пункте 1 настоящей статьи, над суммой исчисл</w:t>
      </w:r>
      <w:r>
        <w:rPr>
          <w:rStyle w:val="s0"/>
        </w:rPr>
        <w:t>енного социального налога сумма превышения переносится на следующий налоговый период.</w:t>
      </w:r>
    </w:p>
    <w:p w:rsidR="00000000" w:rsidRDefault="008B2134">
      <w:pPr>
        <w:ind w:firstLine="400"/>
        <w:jc w:val="both"/>
      </w:pPr>
      <w:r>
        <w:rPr>
          <w:rStyle w:val="s0"/>
        </w:rPr>
        <w:t xml:space="preserve">3. Исчисление суммы социального налога, подлежащей уплате по государственным учреждениям, определенным </w:t>
      </w:r>
      <w:hyperlink w:anchor="sub3550000" w:history="1">
        <w:r>
          <w:rPr>
            <w:rStyle w:val="a3"/>
          </w:rPr>
          <w:t>статьей 355</w:t>
        </w:r>
      </w:hyperlink>
      <w:r>
        <w:rPr>
          <w:rStyle w:val="s0"/>
        </w:rPr>
        <w:t xml:space="preserve"> настоящего Кодекса, пр</w:t>
      </w:r>
      <w:r>
        <w:rPr>
          <w:rStyle w:val="s0"/>
        </w:rPr>
        <w:t xml:space="preserve">оизводится плательщиком в порядке и сроки, установленные </w:t>
      </w:r>
      <w:hyperlink w:anchor="sub3590000" w:history="1">
        <w:r>
          <w:rPr>
            <w:rStyle w:val="a3"/>
          </w:rPr>
          <w:t>статьями 359 и 360</w:t>
        </w:r>
      </w:hyperlink>
      <w:r>
        <w:rPr>
          <w:rStyle w:val="s0"/>
        </w:rPr>
        <w:t xml:space="preserve"> настоящего Кодекса.</w:t>
      </w:r>
    </w:p>
    <w:p w:rsidR="00000000" w:rsidRDefault="008B2134">
      <w:pPr>
        <w:ind w:firstLine="400"/>
        <w:jc w:val="both"/>
      </w:pPr>
      <w:r>
        <w:rPr>
          <w:rStyle w:val="s0"/>
        </w:rPr>
        <w:t xml:space="preserve">4. Декларация по индивидуальному подоходному налогу и социальному налогу представляется плательщиком в порядке и сроки, установленные </w:t>
      </w:r>
      <w:hyperlink w:anchor="sub3640000" w:history="1">
        <w:r>
          <w:rPr>
            <w:rStyle w:val="a3"/>
          </w:rPr>
          <w:t>пунктом 1 статьи 364</w:t>
        </w:r>
      </w:hyperlink>
      <w:r>
        <w:rPr>
          <w:rStyle w:val="s0"/>
        </w:rPr>
        <w:t xml:space="preserve"> настоящего Кодекса.</w:t>
      </w:r>
    </w:p>
    <w:p w:rsidR="00000000" w:rsidRDefault="008B2134">
      <w:pPr>
        <w:jc w:val="both"/>
      </w:pPr>
      <w:hyperlink r:id="rId3693"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619" w:name="SUB3620000"/>
      <w:bookmarkEnd w:id="619"/>
      <w:r>
        <w:rPr>
          <w:rStyle w:val="s1"/>
        </w:rPr>
        <w:t xml:space="preserve">Статья 362. Порядок исчисления и уплаты налога по структурным подразделениям </w:t>
      </w:r>
    </w:p>
    <w:p w:rsidR="00000000" w:rsidRDefault="008B2134">
      <w:pPr>
        <w:ind w:firstLine="400"/>
        <w:jc w:val="both"/>
      </w:pPr>
      <w:r>
        <w:t xml:space="preserve">1. Сумма социального налога, подлежащая уплате по структурным подразделениям, рассчитывается исходя из исчисленного </w:t>
      </w:r>
      <w:r>
        <w:rPr>
          <w:rStyle w:val="s0"/>
        </w:rPr>
        <w:t>социального налога по доходам работник</w:t>
      </w:r>
      <w:r>
        <w:rPr>
          <w:rStyle w:val="s0"/>
        </w:rPr>
        <w:t xml:space="preserve">ов данного структурного подразделения. </w:t>
      </w:r>
    </w:p>
    <w:p w:rsidR="00000000" w:rsidRDefault="008B2134">
      <w:pPr>
        <w:ind w:firstLine="400"/>
        <w:jc w:val="both"/>
      </w:pPr>
      <w:r>
        <w:rPr>
          <w:rStyle w:val="s0"/>
        </w:rPr>
        <w:t xml:space="preserve">2. Плательщики осуществляют уплату социального налога за структурные подразделения в соответствующие бюджеты по месту нахождения структурного подразделения. </w:t>
      </w:r>
    </w:p>
    <w:p w:rsidR="00000000" w:rsidRDefault="008B2134">
      <w:pPr>
        <w:jc w:val="both"/>
      </w:pPr>
      <w:hyperlink r:id="rId3694"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620" w:name="SUB3630000"/>
      <w:bookmarkEnd w:id="620"/>
      <w:r>
        <w:rPr>
          <w:rStyle w:val="s1"/>
        </w:rPr>
        <w:t>Глава 49. НАЛОГОВЫЙ ПЕРИОД И НАЛОГОВАЯ ДЕКЛАРАЦИЯ</w:t>
      </w:r>
    </w:p>
    <w:p w:rsidR="00000000" w:rsidRDefault="008B2134">
      <w:pPr>
        <w:ind w:firstLine="400"/>
        <w:jc w:val="both"/>
      </w:pPr>
      <w:r>
        <w:t> </w:t>
      </w:r>
    </w:p>
    <w:p w:rsidR="00000000" w:rsidRDefault="008B2134">
      <w:pPr>
        <w:ind w:left="1200" w:hanging="800"/>
        <w:jc w:val="both"/>
      </w:pPr>
      <w:r>
        <w:rPr>
          <w:rStyle w:val="s1"/>
        </w:rPr>
        <w:t>Статья 363. Налоговый период</w:t>
      </w:r>
    </w:p>
    <w:p w:rsidR="00000000" w:rsidRDefault="008B2134">
      <w:pPr>
        <w:ind w:firstLine="400"/>
        <w:jc w:val="both"/>
      </w:pPr>
      <w:r>
        <w:rPr>
          <w:rStyle w:val="s0"/>
        </w:rPr>
        <w:t>Налоговым периодом для исчисления социального налога является календарный месяц.</w:t>
      </w:r>
    </w:p>
    <w:p w:rsidR="00000000" w:rsidRDefault="008B2134">
      <w:pPr>
        <w:ind w:firstLine="400"/>
        <w:jc w:val="both"/>
      </w:pPr>
      <w:r>
        <w:t> </w:t>
      </w:r>
    </w:p>
    <w:p w:rsidR="00000000" w:rsidRDefault="008B2134">
      <w:pPr>
        <w:ind w:left="1200" w:hanging="800"/>
        <w:jc w:val="both"/>
      </w:pPr>
      <w:bookmarkStart w:id="621" w:name="SUB3640000"/>
      <w:bookmarkEnd w:id="621"/>
      <w:r>
        <w:rPr>
          <w:rStyle w:val="s1"/>
        </w:rPr>
        <w:t>Статья 364. Деклар</w:t>
      </w:r>
      <w:r>
        <w:rPr>
          <w:rStyle w:val="s1"/>
        </w:rPr>
        <w:t xml:space="preserve">ация по индивидуальному подоходному налогу и социальному налогу </w:t>
      </w:r>
    </w:p>
    <w:p w:rsidR="00000000" w:rsidRDefault="008B2134">
      <w:pPr>
        <w:jc w:val="both"/>
      </w:pPr>
      <w:r>
        <w:rPr>
          <w:rStyle w:val="s3"/>
        </w:rPr>
        <w:t xml:space="preserve">В пункт 1 внесены изменения в соответствии с </w:t>
      </w:r>
      <w:hyperlink r:id="rId3695" w:anchor="sub_id=364" w:history="1">
        <w:r>
          <w:rPr>
            <w:rStyle w:val="a3"/>
            <w:i/>
            <w:iCs/>
            <w:bdr w:val="none" w:sz="0" w:space="0" w:color="auto" w:frame="1"/>
          </w:rPr>
          <w:t>Законом</w:t>
        </w:r>
      </w:hyperlink>
      <w:r>
        <w:rPr>
          <w:rStyle w:val="s3"/>
        </w:rPr>
        <w:t xml:space="preserve"> РК от 30.12.09 г. № 234-IV (введены в действие с 1 января</w:t>
      </w:r>
      <w:r>
        <w:rPr>
          <w:rStyle w:val="s3"/>
        </w:rPr>
        <w:t xml:space="preserve"> 2009 г.) (</w:t>
      </w:r>
      <w:hyperlink r:id="rId3696" w:anchor="sub_id=364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w:t>
      </w:r>
      <w:hyperlink r:id="rId3697" w:history="1">
        <w:r>
          <w:rPr>
            <w:rStyle w:val="a3"/>
          </w:rPr>
          <w:t>Декларация по индивидуальному подоходному налогу и социальному налогу</w:t>
        </w:r>
      </w:hyperlink>
      <w:r>
        <w:rPr>
          <w:rStyle w:val="s0"/>
        </w:rPr>
        <w:t xml:space="preserve"> пре</w:t>
      </w:r>
      <w:r>
        <w:rPr>
          <w:rStyle w:val="s0"/>
        </w:rPr>
        <w:t xml:space="preserve">дставляется плательщиками в налоговые органы по месту нахождения ежеквартально не позднее 15 числа второго месяца, следующего за отчетным кварталом. </w:t>
      </w:r>
    </w:p>
    <w:p w:rsidR="00000000" w:rsidRDefault="008B2134">
      <w:pPr>
        <w:ind w:firstLine="400"/>
        <w:jc w:val="both"/>
      </w:pPr>
      <w:r>
        <w:rPr>
          <w:rStyle w:val="s0"/>
        </w:rPr>
        <w:t xml:space="preserve">Приложение к декларации по индивидуальному подоходному налогу и социальному налогу составляется по итогам </w:t>
      </w:r>
      <w:r>
        <w:rPr>
          <w:rStyle w:val="s0"/>
        </w:rPr>
        <w:t xml:space="preserve">года и представляется с декларацией за четвертый квартал отчетного года. </w:t>
      </w:r>
    </w:p>
    <w:p w:rsidR="00000000" w:rsidRDefault="008B2134">
      <w:pPr>
        <w:jc w:val="both"/>
      </w:pPr>
      <w:r>
        <w:rPr>
          <w:rStyle w:val="s3"/>
        </w:rPr>
        <w:t xml:space="preserve">Пункт 2 изложен в редакции </w:t>
      </w:r>
      <w:hyperlink r:id="rId3698" w:anchor="sub_id=364" w:history="1">
        <w:r>
          <w:rPr>
            <w:rStyle w:val="a3"/>
            <w:i/>
            <w:iCs/>
            <w:bdr w:val="none" w:sz="0" w:space="0" w:color="auto" w:frame="1"/>
          </w:rPr>
          <w:t>Закона</w:t>
        </w:r>
      </w:hyperlink>
      <w:r>
        <w:rPr>
          <w:rStyle w:val="s3"/>
        </w:rPr>
        <w:t xml:space="preserve"> РК от 30.12.09 г. № 234-IV (введено в действие с 1 января 2009 г.) </w:t>
      </w:r>
      <w:r>
        <w:rPr>
          <w:rStyle w:val="s3"/>
        </w:rPr>
        <w:t>(</w:t>
      </w:r>
      <w:hyperlink r:id="rId3699" w:anchor="sub_id=364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Плательщики, имеющие структурные подразделения, представляют приложение по исчислению суммы индивидуального подоходного налога и социального налога по </w:t>
      </w:r>
      <w:r>
        <w:rPr>
          <w:rStyle w:val="s0"/>
        </w:rPr>
        <w:t>структурному подразделению к декларации по индивидуальному подоходному налогу и социальному налогу по структурному подразделению в налоговый орган по месту нахождения структурного подразделения.</w:t>
      </w:r>
    </w:p>
    <w:p w:rsidR="00000000" w:rsidRDefault="008B2134">
      <w:pPr>
        <w:jc w:val="both"/>
      </w:pPr>
      <w:hyperlink r:id="rId3700" w:history="1">
        <w:r>
          <w:rPr>
            <w:rStyle w:val="a3"/>
            <w:rFonts w:ascii="Wingdings" w:hAnsi="Wingdings"/>
            <w:i/>
            <w:iCs/>
            <w:bdr w:val="none" w:sz="0" w:space="0" w:color="auto" w:frame="1"/>
          </w:rPr>
          <w:t>*</w:t>
        </w:r>
      </w:hyperlink>
    </w:p>
    <w:p w:rsidR="00000000" w:rsidRDefault="008B2134">
      <w:pPr>
        <w:jc w:val="both"/>
      </w:pPr>
      <w:r>
        <w:t> </w:t>
      </w:r>
    </w:p>
    <w:p w:rsidR="00000000" w:rsidRDefault="008B2134">
      <w:pPr>
        <w:ind w:firstLine="400"/>
        <w:jc w:val="both"/>
      </w:pPr>
      <w:r>
        <w:t> </w:t>
      </w:r>
    </w:p>
    <w:p w:rsidR="00000000" w:rsidRDefault="008B2134">
      <w:pPr>
        <w:jc w:val="center"/>
      </w:pPr>
      <w:bookmarkStart w:id="622" w:name="SUB3650000"/>
      <w:bookmarkEnd w:id="622"/>
      <w:r>
        <w:rPr>
          <w:rStyle w:val="s1"/>
        </w:rPr>
        <w:t>РАЗДЕЛ 13. НАЛОГ НА ТРАНСПОРТНЫЕ СРЕДСТВА</w:t>
      </w:r>
    </w:p>
    <w:p w:rsidR="00000000" w:rsidRDefault="008B2134">
      <w:pPr>
        <w:jc w:val="center"/>
      </w:pPr>
      <w:r>
        <w:rPr>
          <w:rStyle w:val="s1"/>
        </w:rPr>
        <w:t> </w:t>
      </w:r>
    </w:p>
    <w:p w:rsidR="00000000" w:rsidRDefault="008B2134">
      <w:pPr>
        <w:jc w:val="center"/>
      </w:pPr>
      <w:r>
        <w:rPr>
          <w:rStyle w:val="s1"/>
        </w:rPr>
        <w:t>Глава 50. ОБЩИЕ ПОЛОЖЕНИЯ</w:t>
      </w:r>
    </w:p>
    <w:p w:rsidR="00000000" w:rsidRDefault="008B2134">
      <w:pPr>
        <w:jc w:val="center"/>
      </w:pPr>
      <w:r>
        <w:rPr>
          <w:rStyle w:val="s1"/>
        </w:rPr>
        <w:t> </w:t>
      </w:r>
    </w:p>
    <w:p w:rsidR="00000000" w:rsidRDefault="008B2134">
      <w:pPr>
        <w:ind w:left="1200" w:hanging="800"/>
        <w:jc w:val="both"/>
      </w:pPr>
      <w:r>
        <w:rPr>
          <w:rStyle w:val="s1"/>
        </w:rPr>
        <w:t xml:space="preserve">Статья 365. Налогоплательщики </w:t>
      </w:r>
    </w:p>
    <w:p w:rsidR="00000000" w:rsidRDefault="008B2134">
      <w:pPr>
        <w:jc w:val="both"/>
      </w:pPr>
      <w:r>
        <w:rPr>
          <w:rStyle w:val="s3"/>
        </w:rPr>
        <w:t xml:space="preserve">Пункт 1 изложен в редакции </w:t>
      </w:r>
      <w:hyperlink r:id="rId3701" w:anchor="sub_id=365" w:history="1">
        <w:r>
          <w:rPr>
            <w:rStyle w:val="a3"/>
            <w:i/>
            <w:iCs/>
            <w:bdr w:val="none" w:sz="0" w:space="0" w:color="auto" w:frame="1"/>
          </w:rPr>
          <w:t>Закона</w:t>
        </w:r>
      </w:hyperlink>
      <w:r>
        <w:rPr>
          <w:rStyle w:val="s3"/>
        </w:rPr>
        <w:t xml:space="preserve"> </w:t>
      </w:r>
      <w:r>
        <w:rPr>
          <w:rStyle w:val="s3"/>
        </w:rPr>
        <w:t>РК от 26.11.10 г. № 356-IV (введено в действие с 1 января 2011 г.) (</w:t>
      </w:r>
      <w:hyperlink r:id="rId3702" w:anchor="sub_id=3650000" w:history="1">
        <w:r>
          <w:rPr>
            <w:rStyle w:val="a3"/>
            <w:i/>
            <w:iCs/>
            <w:bdr w:val="none" w:sz="0" w:space="0" w:color="auto" w:frame="1"/>
          </w:rPr>
          <w:t>см. стар. ред.</w:t>
        </w:r>
      </w:hyperlink>
      <w:r>
        <w:rPr>
          <w:rStyle w:val="s3"/>
        </w:rPr>
        <w:t xml:space="preserve">); внесены изменения в соответствии с </w:t>
      </w:r>
      <w:hyperlink r:id="rId3703" w:anchor="sub_id=365"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704" w:anchor="sub_id=365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Плательщиками налога на транспортные средства яв</w:t>
      </w:r>
      <w:r>
        <w:rPr>
          <w:rStyle w:val="s0"/>
        </w:rPr>
        <w:t>ляются физические лица, имеющие объекты налогообложения на праве собственности, и юридические лица, имеющие объекты налогообложения на праве собственности, хозяйственного ведения или оперативного управления, если иное не установлено настоящей статьей.</w:t>
      </w:r>
    </w:p>
    <w:p w:rsidR="00000000" w:rsidRDefault="008B2134">
      <w:pPr>
        <w:ind w:firstLine="400"/>
        <w:jc w:val="both"/>
      </w:pPr>
      <w:r>
        <w:rPr>
          <w:rStyle w:val="s0"/>
        </w:rPr>
        <w:t>Юрид</w:t>
      </w:r>
      <w:r>
        <w:rPr>
          <w:rStyle w:val="s0"/>
        </w:rPr>
        <w:t>ическое лицо своим решением вправе признать самостоятельным плательщиком налога на транспортные средства свое структурное подразделение по транспортным средствам, зарегистрированным за таким структурным подразделением в соответствии с законодательством Рес</w:t>
      </w:r>
      <w:r>
        <w:rPr>
          <w:rStyle w:val="s0"/>
        </w:rPr>
        <w:t>публики Казахстан о транспорте.</w:t>
      </w:r>
    </w:p>
    <w:p w:rsidR="00000000" w:rsidRDefault="008B2134">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8B2134">
      <w:pPr>
        <w:ind w:firstLine="400"/>
        <w:jc w:val="both"/>
      </w:pPr>
      <w:r>
        <w:rPr>
          <w:rStyle w:val="s0"/>
        </w:rPr>
        <w:t>В случае если самостоятельным плательщиком налога на транспортные средства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w:t>
      </w:r>
      <w:r>
        <w:rPr>
          <w:rStyle w:val="s0"/>
        </w:rPr>
        <w:t>нваря года, следующего за годом создания данного структурного подразделения.</w:t>
      </w:r>
    </w:p>
    <w:p w:rsidR="00000000" w:rsidRDefault="008B2134">
      <w:pPr>
        <w:jc w:val="both"/>
      </w:pPr>
      <w:hyperlink r:id="rId3705" w:history="1">
        <w:r>
          <w:rPr>
            <w:rStyle w:val="a3"/>
            <w:rFonts w:ascii="Wingdings" w:hAnsi="Wingdings"/>
            <w:i/>
            <w:iCs/>
            <w:bdr w:val="none" w:sz="0" w:space="0" w:color="auto" w:frame="1"/>
          </w:rPr>
          <w:t>*</w:t>
        </w:r>
      </w:hyperlink>
    </w:p>
    <w:p w:rsidR="00000000" w:rsidRDefault="008B2134">
      <w:pPr>
        <w:ind w:firstLine="400"/>
        <w:jc w:val="both"/>
      </w:pPr>
      <w:r>
        <w:rPr>
          <w:rStyle w:val="s0"/>
        </w:rPr>
        <w:t>2. Плательщиком налога на транспортные средства по объектам обложения, переданным (полученным) по договору фи</w:t>
      </w:r>
      <w:r>
        <w:rPr>
          <w:rStyle w:val="s0"/>
        </w:rPr>
        <w:t xml:space="preserve">нансового лизинга, является лизингополучатель. </w:t>
      </w:r>
    </w:p>
    <w:p w:rsidR="00000000" w:rsidRDefault="008B2134">
      <w:pPr>
        <w:jc w:val="both"/>
      </w:pPr>
      <w:bookmarkStart w:id="623" w:name="SUB3650300"/>
      <w:bookmarkEnd w:id="623"/>
      <w:r>
        <w:rPr>
          <w:rStyle w:val="s3"/>
        </w:rPr>
        <w:t xml:space="preserve">В пункт 3 внесены изменения в соответствии с </w:t>
      </w:r>
      <w:hyperlink r:id="rId3706" w:anchor="sub_id=365"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707" w:anchor="sub_id=365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Если иное не установлено настоящей статьей, не являются плательщиками налога на транспортные средства:</w:t>
      </w:r>
    </w:p>
    <w:p w:rsidR="00000000" w:rsidRDefault="008B2134">
      <w:pPr>
        <w:jc w:val="both"/>
      </w:pPr>
      <w:r>
        <w:rPr>
          <w:rStyle w:val="s3"/>
        </w:rPr>
        <w:t xml:space="preserve">Подпункт 1 изложен в редакции </w:t>
      </w:r>
      <w:hyperlink r:id="rId3708" w:anchor="sub_id=3118"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3709" w:anchor="sub_id=3650301" w:history="1">
        <w:r>
          <w:rPr>
            <w:rStyle w:val="a3"/>
            <w:i/>
            <w:iCs/>
            <w:bdr w:val="none" w:sz="0" w:space="0" w:color="auto" w:frame="1"/>
          </w:rPr>
          <w:t>см. стар. ред.</w:t>
        </w:r>
      </w:hyperlink>
      <w:r>
        <w:rPr>
          <w:rStyle w:val="s3"/>
        </w:rPr>
        <w:t xml:space="preserve">); внесены изменения в соответствии с </w:t>
      </w:r>
      <w:hyperlink r:id="rId3710" w:anchor="sub_id=365"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3711" w:anchor="sub_id=3650300" w:history="1">
        <w:r>
          <w:rPr>
            <w:rStyle w:val="a3"/>
            <w:i/>
            <w:iCs/>
            <w:bdr w:val="none" w:sz="0" w:space="0" w:color="auto" w:frame="1"/>
          </w:rPr>
          <w:t>см. стар. ред.</w:t>
        </w:r>
      </w:hyperlink>
      <w:r>
        <w:rPr>
          <w:rStyle w:val="s3"/>
        </w:rPr>
        <w:t xml:space="preserve">); </w:t>
      </w:r>
      <w:hyperlink r:id="rId3712" w:anchor="sub_id=365" w:history="1">
        <w:r>
          <w:rPr>
            <w:rStyle w:val="a3"/>
            <w:i/>
            <w:iCs/>
            <w:bdr w:val="none" w:sz="0" w:space="0" w:color="auto" w:frame="1"/>
          </w:rPr>
          <w:t>Законом</w:t>
        </w:r>
      </w:hyperlink>
      <w:r>
        <w:rPr>
          <w:rStyle w:val="s3"/>
        </w:rPr>
        <w:t xml:space="preserve"> РК от 26.12.12 г. № 61-V (введены в действие с 1 января 2009 г.) (</w:t>
      </w:r>
      <w:hyperlink r:id="rId3713" w:anchor="sub_id=365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плательщики единого земельного налога по следующим транспортным средствам, принадлежащим главе и (или) членам крестьянского или фермерского хозяйства, являющегося плательщиком единого земельного налога, на праве </w:t>
      </w:r>
      <w:r>
        <w:rPr>
          <w:rStyle w:val="s0"/>
        </w:rPr>
        <w:t>общей собственности, на праве собственности и непосредственно используемым в процессе производства, хранения и переработки собственной сельскохозяйственной продукции:</w:t>
      </w:r>
    </w:p>
    <w:p w:rsidR="00000000" w:rsidRDefault="008B2134">
      <w:pPr>
        <w:ind w:firstLine="400"/>
        <w:jc w:val="both"/>
      </w:pPr>
      <w:r>
        <w:rPr>
          <w:rStyle w:val="s0"/>
        </w:rPr>
        <w:t>один легковой автомобиль с объемом двигателя включительно до 2 500 кубических сантиметров</w:t>
      </w:r>
      <w:r>
        <w:rPr>
          <w:rStyle w:val="s0"/>
        </w:rPr>
        <w:t>;</w:t>
      </w:r>
    </w:p>
    <w:p w:rsidR="00000000" w:rsidRDefault="008B2134">
      <w:pPr>
        <w:ind w:firstLine="400"/>
        <w:jc w:val="both"/>
      </w:pPr>
      <w:r>
        <w:rPr>
          <w:rStyle w:val="s0"/>
        </w:rPr>
        <w:t>грузовые автомобили с предельной суммарной мощностью двигателя в размере 1000 кВт на 1000 гектаров пашни (сенокосов, пастбищ) с соблюдением соотношения 1:1.</w:t>
      </w:r>
    </w:p>
    <w:p w:rsidR="00000000" w:rsidRDefault="008B2134">
      <w:pPr>
        <w:ind w:firstLine="400"/>
        <w:jc w:val="both"/>
      </w:pPr>
      <w:r>
        <w:rPr>
          <w:rStyle w:val="s0"/>
        </w:rPr>
        <w:t>При этом в случаях, если по итогам расчета количество транспортных средств составит более одной е</w:t>
      </w:r>
      <w:r>
        <w:rPr>
          <w:rStyle w:val="s0"/>
        </w:rPr>
        <w:t>диницы с дробным значением от 0,5 и выше, такое значение подлежит округлению до целых единиц, если ниже 0,5 - округлению не подлежит.</w:t>
      </w:r>
    </w:p>
    <w:p w:rsidR="00000000" w:rsidRDefault="008B2134">
      <w:pPr>
        <w:ind w:firstLine="400"/>
        <w:jc w:val="both"/>
      </w:pPr>
      <w:r>
        <w:rPr>
          <w:rStyle w:val="s0"/>
        </w:rPr>
        <w:t xml:space="preserve">В случае, если по итогам расчета количество грузовых автомобилей составит менее одной единицы, освобождению подлежит один </w:t>
      </w:r>
      <w:r>
        <w:rPr>
          <w:rStyle w:val="s0"/>
        </w:rPr>
        <w:t>грузовой автомобиль с наименьшей мощностью двигателя;</w:t>
      </w:r>
    </w:p>
    <w:p w:rsidR="00000000" w:rsidRDefault="008B2134">
      <w:pPr>
        <w:jc w:val="both"/>
      </w:pPr>
      <w:hyperlink r:id="rId3714" w:history="1">
        <w:r>
          <w:rPr>
            <w:rStyle w:val="a3"/>
            <w:rFonts w:ascii="Wingdings" w:hAnsi="Wingdings"/>
            <w:i/>
            <w:iCs/>
            <w:bdr w:val="none" w:sz="0" w:space="0" w:color="auto" w:frame="1"/>
          </w:rPr>
          <w:t>*</w:t>
        </w:r>
      </w:hyperlink>
    </w:p>
    <w:p w:rsidR="00000000" w:rsidRDefault="008B2134">
      <w:pPr>
        <w:jc w:val="both"/>
      </w:pPr>
      <w:r>
        <w:rPr>
          <w:rStyle w:val="s3"/>
        </w:rPr>
        <w:t xml:space="preserve">В подпункт 2 внесены изменения в соответствии с </w:t>
      </w:r>
      <w:hyperlink r:id="rId3715" w:anchor="sub_id=365" w:history="1">
        <w:r>
          <w:rPr>
            <w:rStyle w:val="a3"/>
            <w:i/>
            <w:iCs/>
            <w:bdr w:val="none" w:sz="0" w:space="0" w:color="auto" w:frame="1"/>
          </w:rPr>
          <w:t>Законо</w:t>
        </w:r>
        <w:r>
          <w:rPr>
            <w:rStyle w:val="a3"/>
            <w:i/>
            <w:iCs/>
            <w:bdr w:val="none" w:sz="0" w:space="0" w:color="auto" w:frame="1"/>
          </w:rPr>
          <w:t>м</w:t>
        </w:r>
      </w:hyperlink>
      <w:r>
        <w:rPr>
          <w:rStyle w:val="s3"/>
        </w:rPr>
        <w:t xml:space="preserve"> РК от 26.12.12 г. № 61-V (введены в действие с 1 января 2009 г.) (</w:t>
      </w:r>
      <w:hyperlink r:id="rId3716" w:anchor="sub_id=36503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производители сельскохозяйственной продукции, а также глава и (или) члены крестьянск</w:t>
      </w:r>
      <w:r>
        <w:rPr>
          <w:rStyle w:val="s0"/>
        </w:rPr>
        <w:t>ого или фермерского хозяйства, являющегося плательщиком единого земельного налога, по следующей специализированной сельскохозяйственной технике, используемой в производстве собственной сельскохозяйственной продукции:</w:t>
      </w:r>
    </w:p>
    <w:p w:rsidR="00000000" w:rsidRDefault="008B2134">
      <w:pPr>
        <w:ind w:firstLine="400"/>
        <w:jc w:val="both"/>
      </w:pPr>
      <w:r>
        <w:rPr>
          <w:rStyle w:val="s0"/>
        </w:rPr>
        <w:t>автомобили-цистерны для перевозки молок</w:t>
      </w:r>
      <w:r>
        <w:rPr>
          <w:rStyle w:val="s0"/>
        </w:rPr>
        <w:t>а или воды для сельскохозяйственных целей;</w:t>
      </w:r>
    </w:p>
    <w:p w:rsidR="00000000" w:rsidRDefault="008B2134">
      <w:pPr>
        <w:ind w:firstLine="400"/>
        <w:jc w:val="both"/>
      </w:pPr>
      <w:r>
        <w:rPr>
          <w:rStyle w:val="s0"/>
        </w:rPr>
        <w:t>автомобили ветеринарной службы;</w:t>
      </w:r>
    </w:p>
    <w:p w:rsidR="00000000" w:rsidRDefault="008B2134">
      <w:pPr>
        <w:ind w:firstLine="400"/>
        <w:jc w:val="both"/>
      </w:pPr>
      <w:r>
        <w:rPr>
          <w:rStyle w:val="s0"/>
        </w:rPr>
        <w:t>автозообиологические лаборатории;</w:t>
      </w:r>
    </w:p>
    <w:p w:rsidR="00000000" w:rsidRDefault="008B2134">
      <w:pPr>
        <w:ind w:firstLine="400"/>
        <w:jc w:val="both"/>
      </w:pPr>
      <w:r>
        <w:rPr>
          <w:rStyle w:val="s0"/>
        </w:rPr>
        <w:t>автокормовозы;</w:t>
      </w:r>
    </w:p>
    <w:p w:rsidR="00000000" w:rsidRDefault="008B2134">
      <w:pPr>
        <w:ind w:firstLine="400"/>
        <w:jc w:val="both"/>
      </w:pPr>
      <w:r>
        <w:rPr>
          <w:rStyle w:val="s0"/>
        </w:rPr>
        <w:t>автопогрузчики;</w:t>
      </w:r>
    </w:p>
    <w:p w:rsidR="00000000" w:rsidRDefault="008B2134">
      <w:pPr>
        <w:ind w:firstLine="400"/>
        <w:jc w:val="both"/>
      </w:pPr>
      <w:r>
        <w:rPr>
          <w:rStyle w:val="s0"/>
        </w:rPr>
        <w:t>автозаправщики сеялок;</w:t>
      </w:r>
    </w:p>
    <w:p w:rsidR="00000000" w:rsidRDefault="008B2134">
      <w:pPr>
        <w:ind w:firstLine="400"/>
        <w:jc w:val="both"/>
      </w:pPr>
      <w:r>
        <w:rPr>
          <w:rStyle w:val="s0"/>
        </w:rPr>
        <w:t>автомашины для внесения удобрений;</w:t>
      </w:r>
    </w:p>
    <w:p w:rsidR="00000000" w:rsidRDefault="008B2134">
      <w:pPr>
        <w:ind w:firstLine="400"/>
        <w:jc w:val="both"/>
      </w:pPr>
      <w:r>
        <w:rPr>
          <w:rStyle w:val="s0"/>
        </w:rPr>
        <w:t>автозагрузчик самолетов минеральными удобрениями и ядохими</w:t>
      </w:r>
      <w:r>
        <w:rPr>
          <w:rStyle w:val="s0"/>
        </w:rPr>
        <w:t>катами;</w:t>
      </w:r>
    </w:p>
    <w:p w:rsidR="00000000" w:rsidRDefault="008B2134">
      <w:pPr>
        <w:ind w:firstLine="400"/>
        <w:jc w:val="both"/>
      </w:pPr>
      <w:r>
        <w:rPr>
          <w:rStyle w:val="s0"/>
        </w:rPr>
        <w:t>автотранспортировщики штабелей тюков;</w:t>
      </w:r>
    </w:p>
    <w:p w:rsidR="00000000" w:rsidRDefault="008B2134">
      <w:pPr>
        <w:ind w:firstLine="400"/>
        <w:jc w:val="both"/>
      </w:pPr>
      <w:r>
        <w:rPr>
          <w:rStyle w:val="s0"/>
        </w:rPr>
        <w:t>авторазбрасыватель приманок;</w:t>
      </w:r>
    </w:p>
    <w:p w:rsidR="00000000" w:rsidRDefault="008B2134">
      <w:pPr>
        <w:ind w:firstLine="400"/>
        <w:jc w:val="both"/>
      </w:pPr>
      <w:r>
        <w:rPr>
          <w:rStyle w:val="s0"/>
        </w:rPr>
        <w:t>ботвоуборочные машины;</w:t>
      </w:r>
    </w:p>
    <w:p w:rsidR="00000000" w:rsidRDefault="008B2134">
      <w:pPr>
        <w:ind w:firstLine="400"/>
        <w:jc w:val="both"/>
      </w:pPr>
      <w:r>
        <w:rPr>
          <w:rStyle w:val="s0"/>
        </w:rPr>
        <w:t>воздушное судно АН-2 с/х;</w:t>
      </w:r>
    </w:p>
    <w:p w:rsidR="00000000" w:rsidRDefault="008B2134">
      <w:pPr>
        <w:ind w:firstLine="400"/>
        <w:jc w:val="both"/>
      </w:pPr>
      <w:r>
        <w:rPr>
          <w:rStyle w:val="s0"/>
        </w:rPr>
        <w:t>жатки самоходные;</w:t>
      </w:r>
    </w:p>
    <w:p w:rsidR="00000000" w:rsidRDefault="008B2134">
      <w:pPr>
        <w:ind w:firstLine="400"/>
        <w:jc w:val="both"/>
      </w:pPr>
      <w:r>
        <w:rPr>
          <w:rStyle w:val="s0"/>
        </w:rPr>
        <w:t>зерноуборочные комбайны;</w:t>
      </w:r>
    </w:p>
    <w:p w:rsidR="00000000" w:rsidRDefault="008B2134">
      <w:pPr>
        <w:ind w:firstLine="400"/>
        <w:jc w:val="both"/>
      </w:pPr>
      <w:r>
        <w:rPr>
          <w:rStyle w:val="s0"/>
        </w:rPr>
        <w:t>колесные тракторы, самоходные шасси и мобильные энергетические средства;</w:t>
      </w:r>
    </w:p>
    <w:p w:rsidR="00000000" w:rsidRDefault="008B2134">
      <w:pPr>
        <w:ind w:firstLine="400"/>
        <w:jc w:val="both"/>
      </w:pPr>
      <w:r>
        <w:rPr>
          <w:rStyle w:val="s0"/>
        </w:rPr>
        <w:t>кормоуборочные комбайны;</w:t>
      </w:r>
    </w:p>
    <w:p w:rsidR="00000000" w:rsidRDefault="008B2134">
      <w:pPr>
        <w:ind w:firstLine="400"/>
        <w:jc w:val="both"/>
      </w:pPr>
      <w:r>
        <w:rPr>
          <w:rStyle w:val="s0"/>
        </w:rPr>
        <w:t xml:space="preserve">автомобили-мастерские по ремонту и техническому обслуживанию сельскохозяйственных машин; </w:t>
      </w:r>
    </w:p>
    <w:p w:rsidR="00000000" w:rsidRDefault="008B2134">
      <w:pPr>
        <w:ind w:firstLine="400"/>
        <w:jc w:val="both"/>
      </w:pPr>
      <w:r>
        <w:rPr>
          <w:rStyle w:val="s0"/>
        </w:rPr>
        <w:t xml:space="preserve">самоходные косилки; </w:t>
      </w:r>
    </w:p>
    <w:p w:rsidR="00000000" w:rsidRDefault="008B2134">
      <w:pPr>
        <w:ind w:firstLine="400"/>
        <w:jc w:val="both"/>
      </w:pPr>
      <w:r>
        <w:rPr>
          <w:rStyle w:val="s0"/>
        </w:rPr>
        <w:t>стогообразователи;</w:t>
      </w:r>
    </w:p>
    <w:p w:rsidR="00000000" w:rsidRDefault="008B2134">
      <w:pPr>
        <w:ind w:firstLine="400"/>
        <w:jc w:val="both"/>
      </w:pPr>
      <w:r>
        <w:rPr>
          <w:rStyle w:val="s0"/>
        </w:rPr>
        <w:t>уборочные комбайны (по сбору корнеплодов, картофеля, томатов, зеленого горошка, хлопка и другой сельс</w:t>
      </w:r>
      <w:r>
        <w:rPr>
          <w:rStyle w:val="s0"/>
        </w:rPr>
        <w:t xml:space="preserve">кохозяйственной продукции); </w:t>
      </w:r>
    </w:p>
    <w:p w:rsidR="00000000" w:rsidRDefault="008B2134">
      <w:pPr>
        <w:jc w:val="both"/>
      </w:pPr>
      <w:hyperlink r:id="rId3717"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3) государственные учреждения; </w:t>
      </w:r>
    </w:p>
    <w:p w:rsidR="00000000" w:rsidRDefault="008B2134">
      <w:pPr>
        <w:ind w:firstLine="400"/>
        <w:jc w:val="both"/>
      </w:pPr>
      <w:r>
        <w:rPr>
          <w:rStyle w:val="s0"/>
        </w:rPr>
        <w:t xml:space="preserve">4) </w:t>
      </w:r>
      <w:hyperlink r:id="rId3718" w:anchor="sub_id=50000" w:history="1">
        <w:r>
          <w:rPr>
            <w:rStyle w:val="a3"/>
          </w:rPr>
          <w:t>участники Великой Отечественной войны и при</w:t>
        </w:r>
        <w:r>
          <w:rPr>
            <w:rStyle w:val="a3"/>
          </w:rPr>
          <w:t>равненные к ним лица</w:t>
        </w:r>
      </w:hyperlink>
      <w:r>
        <w:rPr>
          <w:rStyle w:val="s0"/>
        </w:rPr>
        <w:t>,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а также лица, проработавшие (прослужившие) не менее шести месяцев с 22 июня 1941</w:t>
      </w:r>
      <w:r>
        <w:rPr>
          <w:rStyle w:val="s0"/>
        </w:rPr>
        <w:t xml:space="preserve">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 по одному автотранспортному средству, являющемуся объектом обложения налогом</w:t>
      </w:r>
      <w:r>
        <w:rPr>
          <w:rStyle w:val="s0"/>
        </w:rPr>
        <w:t>;</w:t>
      </w:r>
    </w:p>
    <w:p w:rsidR="00000000" w:rsidRDefault="008B2134">
      <w:pPr>
        <w:jc w:val="both"/>
      </w:pPr>
      <w:hyperlink r:id="rId3719"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5) инвалиды по имеющимся в собственности мотоколяскам и автомобилям - по одному автотранспортному средству, являющемуся объектом обложения налогом; </w:t>
      </w:r>
    </w:p>
    <w:p w:rsidR="00000000" w:rsidRDefault="008B2134">
      <w:pPr>
        <w:jc w:val="both"/>
      </w:pPr>
      <w:r>
        <w:rPr>
          <w:rStyle w:val="s3"/>
        </w:rPr>
        <w:t>В подпункт 6 внесены изменения в соотв</w:t>
      </w:r>
      <w:r>
        <w:rPr>
          <w:rStyle w:val="s3"/>
        </w:rPr>
        <w:t xml:space="preserve">етствии с </w:t>
      </w:r>
      <w:hyperlink r:id="rId3720" w:anchor="sub_id=64" w:history="1">
        <w:r>
          <w:rPr>
            <w:rStyle w:val="a3"/>
            <w:i/>
            <w:iCs/>
            <w:bdr w:val="none" w:sz="0" w:space="0" w:color="auto" w:frame="1"/>
          </w:rPr>
          <w:t>Законом</w:t>
        </w:r>
      </w:hyperlink>
      <w:r>
        <w:rPr>
          <w:rStyle w:val="s3"/>
        </w:rPr>
        <w:t xml:space="preserve"> РК от 12.02.09 г. № 133-IV (</w:t>
      </w:r>
      <w:hyperlink r:id="rId3721" w:anchor="sub_id=3650306"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6) герои Советского Союза и г</w:t>
      </w:r>
      <w:r>
        <w:rPr>
          <w:rStyle w:val="s0"/>
        </w:rPr>
        <w:t>ерои Социалистического Труда, лица, удостоенные званий «Халық қаһарманы», «Қазақстанның Еңбек Epi», награжденные орденом Славы трех степеней и орденом «Отан», многодетные матери, удостоенные звания «Мать-героиня», награжденные подвесками «Алтын алқа», «Күм</w:t>
      </w:r>
      <w:r>
        <w:rPr>
          <w:rStyle w:val="s0"/>
        </w:rPr>
        <w:t>iс алқа», - по одному автотранспортному средству, являющемуся объектом обложения налогом;</w:t>
      </w:r>
    </w:p>
    <w:p w:rsidR="00000000" w:rsidRDefault="008B2134">
      <w:pPr>
        <w:jc w:val="both"/>
      </w:pPr>
      <w:hyperlink r:id="rId3722" w:history="1">
        <w:r>
          <w:rPr>
            <w:rStyle w:val="a3"/>
            <w:rFonts w:ascii="Wingdings" w:hAnsi="Wingdings"/>
            <w:i/>
            <w:iCs/>
            <w:bdr w:val="none" w:sz="0" w:space="0" w:color="auto" w:frame="1"/>
          </w:rPr>
          <w:t>*</w:t>
        </w:r>
      </w:hyperlink>
    </w:p>
    <w:p w:rsidR="00000000" w:rsidRDefault="008B2134">
      <w:pPr>
        <w:ind w:firstLine="400"/>
        <w:jc w:val="both"/>
      </w:pPr>
      <w:r>
        <w:rPr>
          <w:rStyle w:val="s0"/>
        </w:rPr>
        <w:t>7) физические лица - по грузовым автомобилям со сроком эксплуатации более семи лет, полученным в ка</w:t>
      </w:r>
      <w:r>
        <w:rPr>
          <w:rStyle w:val="s0"/>
        </w:rPr>
        <w:t>честве пая в результате выхода из сельскохозяйственного формирования.</w:t>
      </w:r>
    </w:p>
    <w:p w:rsidR="00000000" w:rsidRDefault="008B2134">
      <w:pPr>
        <w:jc w:val="both"/>
      </w:pPr>
      <w:r>
        <w:rPr>
          <w:rStyle w:val="s3"/>
        </w:rPr>
        <w:t xml:space="preserve">Статья дополнена пунктом 4 в соответствии с </w:t>
      </w:r>
      <w:hyperlink r:id="rId3723" w:anchor="sub_id=365" w:history="1">
        <w:r>
          <w:rPr>
            <w:rStyle w:val="a3"/>
            <w:i/>
            <w:iCs/>
            <w:bdr w:val="none" w:sz="0" w:space="0" w:color="auto" w:frame="1"/>
          </w:rPr>
          <w:t>Законом</w:t>
        </w:r>
      </w:hyperlink>
      <w:r>
        <w:rPr>
          <w:rStyle w:val="s3"/>
        </w:rPr>
        <w:t xml:space="preserve"> РК от 30.12.09 г. № 234-IV (введено в действие с 1 ян</w:t>
      </w:r>
      <w:r>
        <w:rPr>
          <w:rStyle w:val="s3"/>
        </w:rPr>
        <w:t>варя 2010 г.)</w:t>
      </w:r>
    </w:p>
    <w:p w:rsidR="00000000" w:rsidRDefault="008B2134">
      <w:pPr>
        <w:ind w:firstLine="400"/>
        <w:jc w:val="both"/>
      </w:pPr>
      <w:r>
        <w:rPr>
          <w:rStyle w:val="s0"/>
        </w:rPr>
        <w:t xml:space="preserve">4. Исключен в соответствии с </w:t>
      </w:r>
      <w:hyperlink r:id="rId3724" w:anchor="sub_id=365" w:history="1">
        <w:r>
          <w:rPr>
            <w:rStyle w:val="a3"/>
          </w:rPr>
          <w:t>Законом</w:t>
        </w:r>
      </w:hyperlink>
      <w:r>
        <w:rPr>
          <w:rStyle w:val="s0"/>
        </w:rPr>
        <w:t xml:space="preserve"> РК от 21.07.11 г. № 467-IV </w:t>
      </w:r>
      <w:r>
        <w:rPr>
          <w:rStyle w:val="s3"/>
        </w:rPr>
        <w:t>(введено в действие с 1 января 2010 г.) (</w:t>
      </w:r>
      <w:hyperlink r:id="rId3725" w:anchor="sub_id=3650400" w:history="1">
        <w:r>
          <w:rPr>
            <w:rStyle w:val="a3"/>
            <w:i/>
            <w:iCs/>
            <w:bdr w:val="none" w:sz="0" w:space="0" w:color="auto" w:frame="1"/>
          </w:rPr>
          <w:t>см. стар. ред.</w:t>
        </w:r>
      </w:hyperlink>
      <w:r>
        <w:rPr>
          <w:rStyle w:val="s3"/>
        </w:rPr>
        <w:t>)</w:t>
      </w:r>
    </w:p>
    <w:p w:rsidR="00000000" w:rsidRDefault="008B2134">
      <w:pPr>
        <w:ind w:firstLine="400"/>
        <w:jc w:val="both"/>
      </w:pPr>
      <w:r>
        <w:t> </w:t>
      </w:r>
    </w:p>
    <w:p w:rsidR="00000000" w:rsidRDefault="008B2134">
      <w:pPr>
        <w:ind w:left="1200" w:hanging="800"/>
        <w:jc w:val="both"/>
      </w:pPr>
      <w:bookmarkStart w:id="624" w:name="SUB3660000"/>
      <w:bookmarkEnd w:id="624"/>
      <w:r>
        <w:rPr>
          <w:rStyle w:val="s1"/>
        </w:rPr>
        <w:t xml:space="preserve">Статья 366. Объекты налогообложения </w:t>
      </w:r>
    </w:p>
    <w:p w:rsidR="00000000" w:rsidRDefault="008B2134">
      <w:pPr>
        <w:ind w:firstLine="400"/>
        <w:jc w:val="both"/>
      </w:pPr>
      <w:r>
        <w:rPr>
          <w:rStyle w:val="s0"/>
        </w:rPr>
        <w:t>1. Объектами налогообложения являются транспортные средства, за исключением прицепов, подлежащие государственной рег</w:t>
      </w:r>
      <w:r>
        <w:rPr>
          <w:rStyle w:val="s0"/>
        </w:rPr>
        <w:t>истрации и (или) состоящие на учете в Республике Казахстан.</w:t>
      </w:r>
    </w:p>
    <w:p w:rsidR="00000000" w:rsidRDefault="008B2134">
      <w:pPr>
        <w:ind w:firstLine="400"/>
        <w:jc w:val="both"/>
      </w:pPr>
      <w:r>
        <w:rPr>
          <w:rStyle w:val="s0"/>
        </w:rPr>
        <w:t xml:space="preserve">2. Не являются объектами налогообложения: </w:t>
      </w:r>
    </w:p>
    <w:p w:rsidR="00000000" w:rsidRDefault="008B2134">
      <w:pPr>
        <w:ind w:firstLine="400"/>
        <w:jc w:val="both"/>
      </w:pPr>
      <w:r>
        <w:rPr>
          <w:rStyle w:val="s0"/>
        </w:rPr>
        <w:t xml:space="preserve">1) карьерные автосамосвалы грузоподъемностью 40 тонн и выше; </w:t>
      </w:r>
    </w:p>
    <w:p w:rsidR="00000000" w:rsidRDefault="008B2134">
      <w:pPr>
        <w:ind w:firstLine="400"/>
        <w:jc w:val="both"/>
      </w:pPr>
      <w:r>
        <w:rPr>
          <w:rStyle w:val="s0"/>
        </w:rPr>
        <w:t>2) специализированные медицинские транспортные средства.</w:t>
      </w:r>
    </w:p>
    <w:p w:rsidR="00000000" w:rsidRDefault="008B2134">
      <w:pPr>
        <w:jc w:val="both"/>
      </w:pPr>
      <w:hyperlink r:id="rId3726"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625" w:name="SUB3670000"/>
      <w:bookmarkEnd w:id="625"/>
      <w:r>
        <w:rPr>
          <w:rStyle w:val="s1"/>
        </w:rPr>
        <w:t>Глава 51. НАЛОГОВЫЕ СТАВКИ, ПОРЯДОК ИСЧИСЛЕНИЯ</w:t>
      </w:r>
    </w:p>
    <w:p w:rsidR="00000000" w:rsidRDefault="008B2134">
      <w:pPr>
        <w:jc w:val="center"/>
      </w:pPr>
      <w:r>
        <w:rPr>
          <w:rStyle w:val="s1"/>
        </w:rPr>
        <w:t>И СРОКИ УПЛАТЫ НАЛОГА</w:t>
      </w:r>
    </w:p>
    <w:p w:rsidR="00000000" w:rsidRDefault="008B2134">
      <w:pPr>
        <w:ind w:firstLine="400"/>
        <w:jc w:val="both"/>
      </w:pPr>
      <w:r>
        <w:t> </w:t>
      </w:r>
    </w:p>
    <w:p w:rsidR="00000000" w:rsidRDefault="008B2134">
      <w:pPr>
        <w:jc w:val="both"/>
      </w:pPr>
      <w:r>
        <w:t> </w:t>
      </w:r>
    </w:p>
    <w:p w:rsidR="00000000" w:rsidRDefault="008B2134">
      <w:pPr>
        <w:jc w:val="both"/>
      </w:pPr>
      <w:r>
        <w:rPr>
          <w:rStyle w:val="s3"/>
        </w:rPr>
        <w:t xml:space="preserve">В статью 367 внесены изменения в соответствии с </w:t>
      </w:r>
      <w:hyperlink r:id="rId3727" w:anchor="sub_id=3119"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3728" w:anchor="sub_id=3670000" w:history="1">
        <w:r>
          <w:rPr>
            <w:rStyle w:val="a3"/>
            <w:i/>
            <w:iCs/>
            <w:bdr w:val="none" w:sz="0" w:space="0" w:color="auto" w:frame="1"/>
          </w:rPr>
          <w:t>см. стар. ред.</w:t>
        </w:r>
      </w:hyperlink>
      <w:r>
        <w:rPr>
          <w:rStyle w:val="s3"/>
        </w:rPr>
        <w:t xml:space="preserve">); изложена в редакции </w:t>
      </w:r>
      <w:hyperlink r:id="rId3729" w:anchor="sub_id=367" w:history="1">
        <w:r>
          <w:rPr>
            <w:rStyle w:val="a3"/>
            <w:i/>
            <w:iCs/>
            <w:bdr w:val="none" w:sz="0" w:space="0" w:color="auto" w:frame="1"/>
          </w:rPr>
          <w:t>Закона</w:t>
        </w:r>
      </w:hyperlink>
      <w:r>
        <w:rPr>
          <w:rStyle w:val="s3"/>
        </w:rPr>
        <w:t xml:space="preserve"> РК от 26.11.10 г. № 356-IV (введено в действие с 1 января 2011 г.) (</w:t>
      </w:r>
      <w:hyperlink r:id="rId3730" w:anchor="sub_id=367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367. Налоговые ставки</w:t>
      </w:r>
    </w:p>
    <w:p w:rsidR="00000000" w:rsidRDefault="008B2134">
      <w:pPr>
        <w:ind w:firstLine="400"/>
        <w:jc w:val="both"/>
      </w:pPr>
      <w:r>
        <w:rPr>
          <w:rStyle w:val="s0"/>
        </w:rPr>
        <w:t>1. Исчисление налога производится по</w:t>
      </w:r>
      <w:r>
        <w:rPr>
          <w:rStyle w:val="s0"/>
        </w:rPr>
        <w:t xml:space="preserve"> следующим ставкам, установленным в </w:t>
      </w:r>
      <w:hyperlink r:id="rId3731" w:history="1">
        <w:r>
          <w:rPr>
            <w:rStyle w:val="a3"/>
          </w:rPr>
          <w:t>месячных расчетных показателях</w:t>
        </w:r>
      </w:hyperlink>
      <w:r>
        <w:rPr>
          <w:rStyle w:val="s0"/>
        </w:rPr>
        <w:t>:</w:t>
      </w:r>
    </w:p>
    <w:p w:rsidR="00000000" w:rsidRDefault="008B2134">
      <w:pPr>
        <w:ind w:firstLine="400"/>
        <w:jc w:val="both"/>
      </w:pPr>
      <w:r>
        <w:t> </w:t>
      </w:r>
    </w:p>
    <w:tbl>
      <w:tblPr>
        <w:tblW w:w="4458" w:type="pct"/>
        <w:tblCellMar>
          <w:left w:w="0" w:type="dxa"/>
          <w:right w:w="0" w:type="dxa"/>
        </w:tblCellMar>
        <w:tblLook w:val="04A0" w:firstRow="1" w:lastRow="0" w:firstColumn="1" w:lastColumn="0" w:noHBand="0" w:noVBand="1"/>
      </w:tblPr>
      <w:tblGrid>
        <w:gridCol w:w="575"/>
        <w:gridCol w:w="6068"/>
        <w:gridCol w:w="1891"/>
      </w:tblGrid>
      <w:tr w:rsidR="00000000">
        <w:tc>
          <w:tcPr>
            <w:tcW w:w="33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xml:space="preserve">№ </w:t>
            </w:r>
          </w:p>
          <w:p w:rsidR="00000000" w:rsidRDefault="008B2134">
            <w:pPr>
              <w:jc w:val="center"/>
            </w:pPr>
            <w:r>
              <w:rPr>
                <w:rStyle w:val="s0"/>
              </w:rPr>
              <w:t>п/п</w:t>
            </w:r>
          </w:p>
        </w:tc>
        <w:tc>
          <w:tcPr>
            <w:tcW w:w="35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Объект налогообложения</w:t>
            </w:r>
          </w:p>
        </w:tc>
        <w:tc>
          <w:tcPr>
            <w:tcW w:w="11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Налоговая ставка (месячный расчетный показатель)</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Легковые автомобили с объемом двигателя (куб. см):</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B213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до 1 100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B213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свыше 1 100 до 1 500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B213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свыше 1 500 до 2 000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B213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свыше 2 000 до 2 500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B213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свыше 2 500 до 3 000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B213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свыше 3 000 до 4 000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B213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свыше 4 000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117</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Грузовые, специальные автомобили грузоподъемностью (без учета прицепов):</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B213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до 1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B213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свыше 1 тонны до 1,5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B213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свыше 1,5 до 5 тонн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B213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свыше 5 тонн</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Тракторы, самоходные сельскохозяйственные, мелиоративные и дорожно-строительные машины и механизмы, специальные машины повышенной проходимости и другие автотранспортные средства, не предназначенные для движения по автомобильным дорогам общего пользования</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Автобусы: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B213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до 12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B213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свыше 12 до 25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B213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свыше 25 посадочных мест</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Мотоциклы, мотороллеры, мотосани, маломерные суда, мощность двигателя которых: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B213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до 55 кВт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B213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свыше 55 кВт</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Катера, суда, буксиры, баржи, яхты (мощность двигателя в лошадиных силах):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B213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до 160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B213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свыше 160 до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B213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свыше 500 до 1 000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B213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свыше 1 000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55</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w:t>
            </w:r>
            <w:r>
              <w:t xml:space="preserve"> </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Летательные аппараты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 процента от месячного расчетного показателя с каждого киловатта мощности</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Железнодорожный тяговый подвижной состав, используемый: для вождения поездов любых категорий по магистральным путям; для производства маневровой работы на магистральных, станционных и подъездных путях узкой и (или) широкой колеи; на путях промышленного жел</w:t>
            </w:r>
            <w:r>
              <w:rPr>
                <w:rStyle w:val="s0"/>
              </w:rPr>
              <w:t>езнодорожного транспорта и не выходящий на магистральные и станционные пути</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 процент от месячного расчетного показателя с каждого киловатта общей мощности транспортного средства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B2134"/>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Мотор-вагонный подвижной состав, используемый для организации перевозок</w:t>
            </w:r>
            <w:r>
              <w:rPr>
                <w:rStyle w:val="s0"/>
              </w:rPr>
              <w:t xml:space="preserve"> пассажиров по магистральным и станционным путям узкой и широкой колеи</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 процент от месячного расчетного показателя с каждого киловатта общей мощности транспортного средства</w:t>
            </w:r>
          </w:p>
        </w:tc>
      </w:tr>
    </w:tbl>
    <w:p w:rsidR="00000000" w:rsidRDefault="008B2134">
      <w:pPr>
        <w:ind w:firstLine="400"/>
        <w:jc w:val="both"/>
      </w:pPr>
      <w:r>
        <w:rPr>
          <w:color w:val="1A171B"/>
        </w:rPr>
        <w:t> </w:t>
      </w:r>
    </w:p>
    <w:p w:rsidR="00000000" w:rsidRDefault="008B2134">
      <w:pPr>
        <w:ind w:firstLine="400"/>
        <w:jc w:val="both"/>
      </w:pPr>
      <w:r>
        <w:rPr>
          <w:rStyle w:val="s0"/>
        </w:rPr>
        <w:t xml:space="preserve">При этом для исчисления налога применяется </w:t>
      </w:r>
      <w:hyperlink r:id="rId3732" w:history="1">
        <w:r>
          <w:rPr>
            <w:rStyle w:val="a3"/>
          </w:rPr>
          <w:t>месячный расчетный показатель</w:t>
        </w:r>
      </w:hyperlink>
      <w:r>
        <w:rPr>
          <w:rStyle w:val="s0"/>
        </w:rPr>
        <w:t>, установленный законом о республиканском бюджете и действующий на 1 января соответствующего финансового года.</w:t>
      </w:r>
    </w:p>
    <w:p w:rsidR="00000000" w:rsidRDefault="008B2134">
      <w:pPr>
        <w:jc w:val="both"/>
      </w:pPr>
      <w:hyperlink r:id="rId3733" w:history="1">
        <w:r>
          <w:rPr>
            <w:rStyle w:val="a3"/>
            <w:rFonts w:ascii="Wingdings" w:hAnsi="Wingdings"/>
            <w:i/>
            <w:iCs/>
            <w:bdr w:val="none" w:sz="0" w:space="0" w:color="auto" w:frame="1"/>
          </w:rPr>
          <w:t>*</w:t>
        </w:r>
      </w:hyperlink>
    </w:p>
    <w:p w:rsidR="00000000" w:rsidRDefault="008B2134">
      <w:pPr>
        <w:jc w:val="both"/>
      </w:pPr>
      <w:r>
        <w:rPr>
          <w:rStyle w:val="s3"/>
        </w:rPr>
        <w:t xml:space="preserve">В пункт 1-1 внесены изменения в соответствии с </w:t>
      </w:r>
      <w:hyperlink r:id="rId3734" w:anchor="sub_id=36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735" w:anchor="sub_id=3670101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1-1. В целях настоящей статьи:</w:t>
      </w:r>
    </w:p>
    <w:p w:rsidR="00000000" w:rsidRDefault="008B2134">
      <w:pPr>
        <w:ind w:firstLine="400"/>
        <w:jc w:val="both"/>
      </w:pPr>
      <w:r>
        <w:rPr>
          <w:rStyle w:val="s0"/>
        </w:rPr>
        <w:t xml:space="preserve">1) к легковым автомобилям относятся: </w:t>
      </w:r>
    </w:p>
    <w:p w:rsidR="00000000" w:rsidRDefault="008B2134">
      <w:pPr>
        <w:ind w:firstLine="400"/>
        <w:jc w:val="both"/>
      </w:pPr>
      <w:r>
        <w:rPr>
          <w:rStyle w:val="s0"/>
        </w:rPr>
        <w:t xml:space="preserve">автомобили категории В; </w:t>
      </w:r>
    </w:p>
    <w:p w:rsidR="00000000" w:rsidRDefault="008B2134">
      <w:pPr>
        <w:ind w:firstLine="400"/>
        <w:jc w:val="both"/>
      </w:pPr>
      <w:r>
        <w:rPr>
          <w:rStyle w:val="s0"/>
        </w:rPr>
        <w:t>моторные транспортные средства на шасси легкового автомобил</w:t>
      </w:r>
      <w:r>
        <w:rPr>
          <w:rStyle w:val="s0"/>
        </w:rPr>
        <w:t>я с платформой для грузов и кабиной водителя, отделенной от грузового отсека жесткой стационарной перегородкой (автомобили-пикапы);</w:t>
      </w:r>
    </w:p>
    <w:p w:rsidR="00000000" w:rsidRDefault="008B2134">
      <w:pPr>
        <w:ind w:firstLine="400"/>
        <w:jc w:val="both"/>
      </w:pPr>
      <w:r>
        <w:rPr>
          <w:rStyle w:val="s0"/>
        </w:rPr>
        <w:t>автомобили увеличенной вместимости и повышенной проходимости, превышающие требования категории В по разрешенной максимальной</w:t>
      </w:r>
      <w:r>
        <w:rPr>
          <w:rStyle w:val="s0"/>
        </w:rPr>
        <w:t xml:space="preserve"> массе и (или) количеству пассажирских мест (внедорожники, в том числе джипы, а также кроссоверы и лимузины);</w:t>
      </w:r>
    </w:p>
    <w:p w:rsidR="00000000" w:rsidRDefault="008B2134">
      <w:pPr>
        <w:ind w:firstLine="400"/>
        <w:jc w:val="both"/>
      </w:pPr>
      <w:r>
        <w:rPr>
          <w:rStyle w:val="s0"/>
        </w:rPr>
        <w:t>2) к грузовым автомобилям относятся автомобили категории С, если иное не установлено подпунктом 1) настоящего пункта;</w:t>
      </w:r>
    </w:p>
    <w:p w:rsidR="00000000" w:rsidRDefault="008B2134">
      <w:pPr>
        <w:ind w:firstLine="400"/>
        <w:jc w:val="both"/>
      </w:pPr>
      <w:r>
        <w:rPr>
          <w:rStyle w:val="s0"/>
        </w:rPr>
        <w:t>3) к специальным автомобилям</w:t>
      </w:r>
      <w:r>
        <w:rPr>
          <w:rStyle w:val="s0"/>
        </w:rPr>
        <w:t xml:space="preserve"> относятся автомобили со специальным оборудованием, предназначенные для выполнения определенных технологических процессов или операций, если иное не установлено подпунктами 1) и 2) настоящего пункта;</w:t>
      </w:r>
    </w:p>
    <w:p w:rsidR="00000000" w:rsidRDefault="008B2134">
      <w:pPr>
        <w:ind w:firstLine="400"/>
        <w:jc w:val="both"/>
      </w:pPr>
      <w:r>
        <w:rPr>
          <w:rStyle w:val="s0"/>
        </w:rPr>
        <w:t>4) к автобусам относятся автомобили категории D, если ин</w:t>
      </w:r>
      <w:r>
        <w:rPr>
          <w:rStyle w:val="s0"/>
        </w:rPr>
        <w:t>ое не установлено подпунктом 1) настоящего пункта.</w:t>
      </w:r>
    </w:p>
    <w:p w:rsidR="00000000" w:rsidRDefault="008B2134">
      <w:pPr>
        <w:jc w:val="both"/>
      </w:pPr>
      <w:hyperlink r:id="rId3736"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2. При объеме двигателя легковых автомобилей свыше 1 500 до 2 000 кубических сантиметров включительно, облагаемого по ставке три месячных </w:t>
      </w:r>
      <w:r>
        <w:rPr>
          <w:rStyle w:val="s0"/>
        </w:rPr>
        <w:t>расчетных показателя, свыше 2 000 до 2 500 кубических сантиметров включительно, облагаемого по ставке шесть месячных расчетных показателей, свыше 2 500 до 3 000 кубических сантиметров включительно, облагаемого по ставке девять месячных расчетных показателе</w:t>
      </w:r>
      <w:r>
        <w:rPr>
          <w:rStyle w:val="s0"/>
        </w:rPr>
        <w:t>й, свыше 3 000 до 4 000 кубических сантиметров включительно, облагаемого по ставке пятнадцать месячных расчетных показателей, свыше 4 000 кубических сантиметров, облагаемого по ставке сто семнадцать месячных расчетных показателей, сумма налога увеличиваетс</w:t>
      </w:r>
      <w:r>
        <w:rPr>
          <w:rStyle w:val="s0"/>
        </w:rPr>
        <w:t>я за каждую единицу превышения соответствующей нижней границы объема двигателя на 7 тенге.</w:t>
      </w:r>
    </w:p>
    <w:p w:rsidR="00000000" w:rsidRDefault="008B2134">
      <w:pPr>
        <w:jc w:val="both"/>
      </w:pPr>
      <w:hyperlink r:id="rId3737" w:history="1">
        <w:r>
          <w:rPr>
            <w:rStyle w:val="a3"/>
            <w:rFonts w:ascii="Wingdings" w:hAnsi="Wingdings"/>
            <w:i/>
            <w:iCs/>
            <w:bdr w:val="none" w:sz="0" w:space="0" w:color="auto" w:frame="1"/>
          </w:rPr>
          <w:t>*</w:t>
        </w:r>
      </w:hyperlink>
    </w:p>
    <w:p w:rsidR="00000000" w:rsidRDefault="008B2134">
      <w:pPr>
        <w:ind w:firstLine="400"/>
        <w:jc w:val="both"/>
      </w:pPr>
      <w:r>
        <w:rPr>
          <w:rStyle w:val="s0"/>
        </w:rPr>
        <w:t>3. В зависимости от срока эксплуатации к ставкам налога на летательные аппараты применяются сле</w:t>
      </w:r>
      <w:r>
        <w:rPr>
          <w:rStyle w:val="s0"/>
        </w:rPr>
        <w:t>дующие поправочные коэффициенты:</w:t>
      </w:r>
    </w:p>
    <w:p w:rsidR="00000000" w:rsidRDefault="008B2134">
      <w:pPr>
        <w:ind w:firstLine="400"/>
        <w:jc w:val="both"/>
      </w:pPr>
      <w:r>
        <w:rPr>
          <w:rStyle w:val="s0"/>
        </w:rPr>
        <w:t>1) на летательные аппараты, приобретенные после 1 апреля 1999 года из-за пределов Республики Казахстан:</w:t>
      </w:r>
    </w:p>
    <w:p w:rsidR="00000000" w:rsidRDefault="008B2134">
      <w:pPr>
        <w:ind w:firstLine="400"/>
        <w:jc w:val="both"/>
      </w:pPr>
      <w:r>
        <w:rPr>
          <w:rStyle w:val="s0"/>
        </w:rPr>
        <w:t xml:space="preserve">свыше 5 до 15 лет эксплуатации включительно - 2,0; </w:t>
      </w:r>
    </w:p>
    <w:p w:rsidR="00000000" w:rsidRDefault="008B2134">
      <w:pPr>
        <w:ind w:firstLine="400"/>
        <w:jc w:val="both"/>
      </w:pPr>
      <w:r>
        <w:rPr>
          <w:rStyle w:val="s0"/>
        </w:rPr>
        <w:t>свыше 15 лет эксплуатации - 3,0;</w:t>
      </w:r>
    </w:p>
    <w:p w:rsidR="00000000" w:rsidRDefault="008B2134">
      <w:pPr>
        <w:ind w:firstLine="400"/>
        <w:jc w:val="both"/>
      </w:pPr>
      <w:r>
        <w:rPr>
          <w:rStyle w:val="s0"/>
        </w:rPr>
        <w:t>2) на летательные аппараты, приобр</w:t>
      </w:r>
      <w:r>
        <w:rPr>
          <w:rStyle w:val="s0"/>
        </w:rPr>
        <w:t>етенные до 1 апреля 1999 года, а также приобретенные после 1 апреля 1999 года и (или) находящиеся в эксплуатации в Республике Казахстан до 1 апреля 1999 года:</w:t>
      </w:r>
    </w:p>
    <w:p w:rsidR="00000000" w:rsidRDefault="008B2134">
      <w:pPr>
        <w:ind w:firstLine="400"/>
        <w:jc w:val="both"/>
      </w:pPr>
      <w:r>
        <w:rPr>
          <w:rStyle w:val="s0"/>
        </w:rPr>
        <w:t xml:space="preserve">свыше 5 до 15 лет эксплуатации включительно - 0,5; </w:t>
      </w:r>
    </w:p>
    <w:p w:rsidR="00000000" w:rsidRDefault="008B2134">
      <w:pPr>
        <w:ind w:firstLine="400"/>
        <w:jc w:val="both"/>
      </w:pPr>
      <w:r>
        <w:rPr>
          <w:rStyle w:val="s0"/>
        </w:rPr>
        <w:t>свыше 15 лет эксплуатации - 0,3.</w:t>
      </w:r>
    </w:p>
    <w:p w:rsidR="00000000" w:rsidRDefault="008B2134">
      <w:pPr>
        <w:ind w:firstLine="400"/>
        <w:jc w:val="both"/>
      </w:pPr>
      <w:r>
        <w:rPr>
          <w:rStyle w:val="s0"/>
        </w:rPr>
        <w:t>4. Срок эксп</w:t>
      </w:r>
      <w:r>
        <w:rPr>
          <w:rStyle w:val="s0"/>
        </w:rPr>
        <w:t>луатации транспортного средства исчисляется исходя из года выпуска, указанного в паспорте транспортного средства (руководстве по летной эксплуатации воздушного судна).</w:t>
      </w:r>
    </w:p>
    <w:p w:rsidR="00000000" w:rsidRDefault="008B2134">
      <w:pPr>
        <w:ind w:firstLine="400"/>
        <w:jc w:val="both"/>
      </w:pPr>
      <w:r>
        <w:rPr>
          <w:rStyle w:val="s0"/>
        </w:rPr>
        <w:t>5. Для исчисления налога по грузовым и специальным автомобилям используется показатель г</w:t>
      </w:r>
      <w:r>
        <w:rPr>
          <w:rStyle w:val="s0"/>
        </w:rPr>
        <w:t>рузоподъемности транспортного средства, указанный в инструкции и (или) руководстве по эксплуатации транспортного средства. Если в инструкции (руководстве) по эксплуатации транспортного средства показатель грузоподъемности не указан, он рассчитывается как р</w:t>
      </w:r>
      <w:r>
        <w:rPr>
          <w:rStyle w:val="s0"/>
        </w:rPr>
        <w:t>азница между разрешенной максимальной массой транспортного средства и массой транспортного средства без нагрузки (массой снаряженного транспортного средства).</w:t>
      </w:r>
    </w:p>
    <w:p w:rsidR="00000000" w:rsidRDefault="008B2134">
      <w:pPr>
        <w:ind w:firstLine="400"/>
        <w:jc w:val="both"/>
      </w:pPr>
      <w:r>
        <w:t> </w:t>
      </w:r>
    </w:p>
    <w:p w:rsidR="00000000" w:rsidRDefault="008B2134">
      <w:pPr>
        <w:ind w:left="1200" w:hanging="800"/>
        <w:jc w:val="both"/>
      </w:pPr>
      <w:bookmarkStart w:id="626" w:name="SUB3680000"/>
      <w:bookmarkEnd w:id="626"/>
      <w:r>
        <w:rPr>
          <w:rStyle w:val="s1"/>
        </w:rPr>
        <w:t xml:space="preserve">Статья 368. Порядок исчисления налога </w:t>
      </w:r>
    </w:p>
    <w:p w:rsidR="00000000" w:rsidRDefault="008B2134">
      <w:pPr>
        <w:jc w:val="both"/>
      </w:pPr>
      <w:r>
        <w:rPr>
          <w:rStyle w:val="s3"/>
        </w:rPr>
        <w:t xml:space="preserve">В пункт 1 внесены изменения в соответствии с </w:t>
      </w:r>
      <w:hyperlink r:id="rId3738" w:anchor="sub_id=312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739" w:anchor="sub_id=3680000" w:history="1">
        <w:r>
          <w:rPr>
            <w:rStyle w:val="a3"/>
            <w:i/>
            <w:iCs/>
            <w:bdr w:val="none" w:sz="0" w:space="0" w:color="auto" w:frame="1"/>
          </w:rPr>
          <w:t>см. стар. ред.</w:t>
        </w:r>
      </w:hyperlink>
      <w:r>
        <w:rPr>
          <w:rStyle w:val="s3"/>
        </w:rPr>
        <w:t xml:space="preserve">); </w:t>
      </w:r>
      <w:hyperlink r:id="rId3740" w:anchor="sub_id=508"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3741" w:anchor="sub_id=3680000" w:history="1">
        <w:r>
          <w:rPr>
            <w:rStyle w:val="a3"/>
            <w:i/>
            <w:iCs/>
            <w:bdr w:val="none" w:sz="0" w:space="0" w:color="auto" w:frame="1"/>
          </w:rPr>
          <w:t>см. стар. ред.</w:t>
        </w:r>
      </w:hyperlink>
      <w:r>
        <w:rPr>
          <w:rStyle w:val="s3"/>
        </w:rPr>
        <w:t xml:space="preserve">); </w:t>
      </w:r>
      <w:hyperlink r:id="rId3742" w:anchor="sub_id=36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743" w:anchor="sub_id=368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Налогоплательщик исчисляет сумму налога за налоговый период самостоятельно исходя из объектов налогообложения, налоговой ставки по каждому транспортному средству. В случае неуплаты или неполной уплаты налога физическими лицами в срок, установленный </w:t>
      </w:r>
      <w:hyperlink w:anchor="sub3690300" w:history="1">
        <w:r>
          <w:rPr>
            <w:rStyle w:val="a3"/>
          </w:rPr>
          <w:t>пунктом 3 статьи 369</w:t>
        </w:r>
      </w:hyperlink>
      <w:r>
        <w:rPr>
          <w:rStyle w:val="s0"/>
        </w:rPr>
        <w:t xml:space="preserve"> настоящего Кодекса, исчисление налога производится налоговыми органами на основании сведений, представляемых уполномоченными органами, осуществляющими учет и регистрацию транспортных средств.</w:t>
      </w:r>
    </w:p>
    <w:p w:rsidR="00000000" w:rsidRDefault="008B2134">
      <w:pPr>
        <w:ind w:firstLine="400"/>
        <w:jc w:val="both"/>
      </w:pPr>
      <w:r>
        <w:rPr>
          <w:rStyle w:val="s0"/>
        </w:rPr>
        <w:t>Налогоплательщ</w:t>
      </w:r>
      <w:r>
        <w:rPr>
          <w:rStyle w:val="s0"/>
        </w:rPr>
        <w:t xml:space="preserve">ики, применяющие специальный налоговый режим для юридических лиц-производителей сельскохозяйственной продукции, продукции аквакультуры (рыбоводства) и сельских потребительских кооперативов, исчисляют налог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8B2134">
      <w:pPr>
        <w:ind w:firstLine="400"/>
        <w:jc w:val="both"/>
      </w:pPr>
      <w:r>
        <w:rPr>
          <w:rStyle w:val="s0"/>
        </w:rPr>
        <w:t>В случае нахождения транспортного средства на праве собственности, праве хозяйственного ведения или праве оперативного управления менее налогового периода сумма налога исчисляется за период фактического нахождения транспортного средства на праве собственно</w:t>
      </w:r>
      <w:r>
        <w:rPr>
          <w:rStyle w:val="s0"/>
        </w:rPr>
        <w:t>сти, праве хозяйственного ведения или праве оперативного управления посредством деления годовой суммы налога на двенадцать и умножения на количество месяцев фактического нахождения транспортного средства на праве собственности, праве хозяйственного ведения</w:t>
      </w:r>
      <w:r>
        <w:rPr>
          <w:rStyle w:val="s0"/>
        </w:rPr>
        <w:t xml:space="preserve"> или праве оперативного управления</w:t>
      </w:r>
      <w:r>
        <w:t>, за исключением случая, предусмотренного пунктом 3 настоящей статьи</w:t>
      </w:r>
      <w:r>
        <w:rPr>
          <w:rStyle w:val="s0"/>
        </w:rPr>
        <w:t xml:space="preserve">. </w:t>
      </w:r>
    </w:p>
    <w:p w:rsidR="00000000" w:rsidRDefault="008B2134">
      <w:pPr>
        <w:jc w:val="both"/>
      </w:pPr>
      <w:r>
        <w:rPr>
          <w:rStyle w:val="s3"/>
        </w:rPr>
        <w:t xml:space="preserve">В пункт 2 внесены изменения в соответствии с </w:t>
      </w:r>
      <w:hyperlink r:id="rId3744" w:anchor="sub_id=3120" w:history="1">
        <w:r>
          <w:rPr>
            <w:rStyle w:val="a3"/>
            <w:i/>
            <w:iCs/>
            <w:bdr w:val="none" w:sz="0" w:space="0" w:color="auto" w:frame="1"/>
          </w:rPr>
          <w:t>Законом</w:t>
        </w:r>
      </w:hyperlink>
      <w:r>
        <w:rPr>
          <w:rStyle w:val="s3"/>
        </w:rPr>
        <w:t xml:space="preserve"> РК от 16.11.09 г</w:t>
      </w:r>
      <w:r>
        <w:rPr>
          <w:rStyle w:val="s3"/>
        </w:rPr>
        <w:t>. № 200-IV (введены в действие с 1 января 2010 г.) (</w:t>
      </w:r>
      <w:hyperlink r:id="rId3745" w:anchor="sub_id=3680200" w:history="1">
        <w:r>
          <w:rPr>
            <w:rStyle w:val="a3"/>
            <w:i/>
            <w:iCs/>
            <w:bdr w:val="none" w:sz="0" w:space="0" w:color="auto" w:frame="1"/>
          </w:rPr>
          <w:t>см. стар. ред.</w:t>
        </w:r>
      </w:hyperlink>
      <w:r>
        <w:rPr>
          <w:rStyle w:val="s3"/>
        </w:rPr>
        <w:t>)</w:t>
      </w:r>
    </w:p>
    <w:p w:rsidR="00000000" w:rsidRDefault="008B2134">
      <w:pPr>
        <w:autoSpaceDE w:val="0"/>
        <w:autoSpaceDN w:val="0"/>
        <w:ind w:firstLine="400"/>
        <w:jc w:val="thaiDistribute"/>
      </w:pPr>
      <w:r>
        <w:rPr>
          <w:rStyle w:val="s0"/>
        </w:rPr>
        <w:t xml:space="preserve">2. </w:t>
      </w:r>
      <w:r>
        <w:t>При передаче права собственности, хозяйственного ведения или оперативного управления на объекты нало</w:t>
      </w:r>
      <w:r>
        <w:t>гообложения в течение налогового периода сумма налога исчисляется в следующем порядке:</w:t>
      </w:r>
      <w:r>
        <w:rPr>
          <w:rStyle w:val="s0"/>
        </w:rPr>
        <w:t xml:space="preserve"> </w:t>
      </w:r>
    </w:p>
    <w:p w:rsidR="00000000" w:rsidRDefault="008B2134">
      <w:pPr>
        <w:ind w:firstLine="400"/>
        <w:jc w:val="both"/>
      </w:pPr>
      <w:r>
        <w:rPr>
          <w:rStyle w:val="s0"/>
        </w:rPr>
        <w:t xml:space="preserve">1) для передающей стороны: </w:t>
      </w:r>
    </w:p>
    <w:p w:rsidR="00000000" w:rsidRDefault="008B2134">
      <w:pPr>
        <w:ind w:firstLine="400"/>
        <w:jc w:val="both"/>
      </w:pPr>
      <w:r>
        <w:rPr>
          <w:rStyle w:val="s0"/>
        </w:rPr>
        <w:t>по транспортным средствам, имеющимся на начало налогового периода, сумма налога исчисляется за период с начала налогового периода до первого</w:t>
      </w:r>
      <w:r>
        <w:rPr>
          <w:rStyle w:val="s0"/>
        </w:rPr>
        <w:t xml:space="preserve"> числа месяца, в котором передано право собственности, право хозяйственного ведения или право оперативного управления на транспортное средство; </w:t>
      </w:r>
    </w:p>
    <w:p w:rsidR="00000000" w:rsidRDefault="008B2134">
      <w:pPr>
        <w:ind w:firstLine="400"/>
        <w:jc w:val="both"/>
      </w:pPr>
      <w:r>
        <w:rPr>
          <w:rStyle w:val="s0"/>
        </w:rPr>
        <w:t>по транспортным средствам, приобретенным в течение налогового периода, сумма налога исчисляется за период с пер</w:t>
      </w:r>
      <w:r>
        <w:rPr>
          <w:rStyle w:val="s0"/>
        </w:rPr>
        <w:t>вого числа месяца, в котором было приобретено право собственности, право хозяйственного ведения или право оперативного управления на транспортное средство, до первого числа месяца, в котором передано право собственности, право хозяйственного ведения или пр</w:t>
      </w:r>
      <w:r>
        <w:rPr>
          <w:rStyle w:val="s0"/>
        </w:rPr>
        <w:t xml:space="preserve">аво оперативного управления на транспортное средство; </w:t>
      </w:r>
    </w:p>
    <w:p w:rsidR="00000000" w:rsidRDefault="008B2134">
      <w:pPr>
        <w:ind w:firstLine="400"/>
        <w:jc w:val="both"/>
      </w:pPr>
      <w:r>
        <w:rPr>
          <w:rStyle w:val="s0"/>
        </w:rPr>
        <w:t>2) для приобретающей стороны - сумма налога исчисляется за период с первого числа месяца, в котором приобретено право собственности, право хозяйственного ведения или право оперативного управления на тр</w:t>
      </w:r>
      <w:r>
        <w:rPr>
          <w:rStyle w:val="s0"/>
        </w:rPr>
        <w:t>анспортное средство, до конца налогового периода или до первого числа месяца, в котором приобретающей стороной впоследствии было передано право собственности, право хозяйственного ведения или право оперативного управления на указанное транспортное средство</w:t>
      </w:r>
      <w:r>
        <w:rPr>
          <w:rStyle w:val="s0"/>
        </w:rPr>
        <w:t xml:space="preserve">. </w:t>
      </w:r>
    </w:p>
    <w:p w:rsidR="00000000" w:rsidRDefault="008B2134">
      <w:pPr>
        <w:jc w:val="both"/>
      </w:pPr>
      <w:r>
        <w:rPr>
          <w:rStyle w:val="s3"/>
        </w:rPr>
        <w:t xml:space="preserve">Пункт 3 изложен в редакции </w:t>
      </w:r>
      <w:hyperlink r:id="rId3746" w:anchor="sub_id=312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747" w:anchor="sub_id=3680300" w:history="1">
        <w:r>
          <w:rPr>
            <w:rStyle w:val="a3"/>
            <w:i/>
            <w:iCs/>
            <w:bdr w:val="none" w:sz="0" w:space="0" w:color="auto" w:frame="1"/>
          </w:rPr>
          <w:t>см. стар. ред.</w:t>
        </w:r>
      </w:hyperlink>
      <w:r>
        <w:rPr>
          <w:rStyle w:val="s3"/>
        </w:rPr>
        <w:t xml:space="preserve">); внесены изменения в соответствии с </w:t>
      </w:r>
      <w:hyperlink r:id="rId3748" w:anchor="sub_id=368"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w:t>
      </w:r>
      <w:r>
        <w:rPr>
          <w:rStyle w:val="s3"/>
        </w:rPr>
        <w:t xml:space="preserve">ного </w:t>
      </w:r>
      <w:hyperlink r:id="rId3749" w:history="1">
        <w:r>
          <w:rPr>
            <w:rStyle w:val="a3"/>
            <w:i/>
            <w:iCs/>
            <w:bdr w:val="none" w:sz="0" w:space="0" w:color="auto" w:frame="1"/>
          </w:rPr>
          <w:t>опубликования</w:t>
        </w:r>
      </w:hyperlink>
      <w:r>
        <w:rPr>
          <w:rStyle w:val="s3"/>
        </w:rPr>
        <w:t>) (</w:t>
      </w:r>
      <w:hyperlink r:id="rId3750" w:anchor="sub_id=3680300" w:history="1">
        <w:r>
          <w:rPr>
            <w:rStyle w:val="a3"/>
            <w:i/>
            <w:iCs/>
            <w:bdr w:val="none" w:sz="0" w:space="0" w:color="auto" w:frame="1"/>
          </w:rPr>
          <w:t>см. стар. ред.</w:t>
        </w:r>
      </w:hyperlink>
      <w:r>
        <w:rPr>
          <w:rStyle w:val="s3"/>
        </w:rPr>
        <w:t xml:space="preserve">); </w:t>
      </w:r>
      <w:hyperlink r:id="rId3751" w:anchor="sub_id=368"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3752" w:anchor="sub_id=3680300" w:history="1">
        <w:r>
          <w:rPr>
            <w:rStyle w:val="a3"/>
            <w:i/>
            <w:iCs/>
            <w:bdr w:val="none" w:sz="0" w:space="0" w:color="auto" w:frame="1"/>
          </w:rPr>
          <w:t>см. стар. ред.</w:t>
        </w:r>
      </w:hyperlink>
      <w:r>
        <w:rPr>
          <w:rStyle w:val="s3"/>
        </w:rPr>
        <w:t>)</w:t>
      </w:r>
    </w:p>
    <w:p w:rsidR="00000000" w:rsidRDefault="008B2134">
      <w:pPr>
        <w:autoSpaceDE w:val="0"/>
        <w:autoSpaceDN w:val="0"/>
        <w:ind w:firstLine="400"/>
        <w:jc w:val="thaiDistribute"/>
      </w:pPr>
      <w:r>
        <w:t xml:space="preserve">3. При передаче права собственности на объекты налогообложения между физическими лицами, не являющимися индивидуальными предпринимателями, частными нотариусами, </w:t>
      </w:r>
      <w:r>
        <w:rPr>
          <w:rStyle w:val="s0"/>
        </w:rPr>
        <w:t>частными судебными исполнителями,</w:t>
      </w:r>
      <w:r>
        <w:t xml:space="preserve"> адвокатами, в случае, если в течение текущего налогового пе</w:t>
      </w:r>
      <w:r>
        <w:t xml:space="preserve">риода передающей стороной произведена уплата годовой суммы налога, такая уплата налога по согласованию сторон исходя из условий </w:t>
      </w:r>
      <w:r>
        <w:rPr>
          <w:rStyle w:val="s0"/>
        </w:rPr>
        <w:t xml:space="preserve">договоров купли-продажи, мены </w:t>
      </w:r>
      <w:r>
        <w:t>является исполнением налогового обязательства приобретающей стороны по уплате налога за текущий на</w:t>
      </w:r>
      <w:r>
        <w:t>логовый период по передаваемому объекту налогообложения.</w:t>
      </w:r>
      <w:r>
        <w:rPr>
          <w:rStyle w:val="s0"/>
        </w:rPr>
        <w:t xml:space="preserve"> </w:t>
      </w:r>
    </w:p>
    <w:p w:rsidR="00000000" w:rsidRDefault="008B2134">
      <w:pPr>
        <w:jc w:val="both"/>
      </w:pPr>
      <w:hyperlink r:id="rId3753" w:history="1">
        <w:r>
          <w:rPr>
            <w:rStyle w:val="a3"/>
            <w:rFonts w:ascii="Wingdings" w:hAnsi="Wingdings"/>
            <w:i/>
            <w:iCs/>
            <w:bdr w:val="none" w:sz="0" w:space="0" w:color="auto" w:frame="1"/>
          </w:rPr>
          <w:t>*</w:t>
        </w:r>
      </w:hyperlink>
    </w:p>
    <w:p w:rsidR="00000000" w:rsidRDefault="008B2134">
      <w:pPr>
        <w:jc w:val="both"/>
      </w:pPr>
      <w:r>
        <w:rPr>
          <w:rStyle w:val="s3"/>
        </w:rPr>
        <w:t xml:space="preserve">Пункт 4 изложен в редакции </w:t>
      </w:r>
      <w:hyperlink r:id="rId3754" w:anchor="sub_id=368" w:history="1">
        <w:r>
          <w:rPr>
            <w:rStyle w:val="a3"/>
            <w:i/>
            <w:iCs/>
            <w:bdr w:val="none" w:sz="0" w:space="0" w:color="auto" w:frame="1"/>
          </w:rPr>
          <w:t>Закона</w:t>
        </w:r>
      </w:hyperlink>
      <w:r>
        <w:rPr>
          <w:rStyle w:val="s3"/>
        </w:rPr>
        <w:t xml:space="preserve"> РК от 30.12.0</w:t>
      </w:r>
      <w:r>
        <w:rPr>
          <w:rStyle w:val="s3"/>
        </w:rPr>
        <w:t>9 г. № 234-IV (введено в действие с 1 января 2010 г.) (</w:t>
      </w:r>
      <w:hyperlink r:id="rId3755" w:anchor="sub_id=368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Физические лица при приобретении транспортного средства, не состоявшего на момент приобретения на</w:t>
      </w:r>
      <w:r>
        <w:rPr>
          <w:rStyle w:val="s0"/>
        </w:rPr>
        <w:t xml:space="preserve"> учете в Республике Казахстан, исчисляют сумму налога за период с первого числа месяца, в котором возникло право собственности на транспортное средство, до конца налогового периода или до первого числа месяца, в котором право собственности прекращено.</w:t>
      </w:r>
    </w:p>
    <w:p w:rsidR="00000000" w:rsidRDefault="008B2134">
      <w:pPr>
        <w:jc w:val="both"/>
      </w:pPr>
      <w:hyperlink r:id="rId3756" w:history="1">
        <w:r>
          <w:rPr>
            <w:rStyle w:val="a3"/>
            <w:rFonts w:ascii="Wingdings" w:hAnsi="Wingdings"/>
            <w:i/>
            <w:iCs/>
            <w:bdr w:val="none" w:sz="0" w:space="0" w:color="auto" w:frame="1"/>
          </w:rPr>
          <w:t>*</w:t>
        </w:r>
      </w:hyperlink>
    </w:p>
    <w:p w:rsidR="00000000" w:rsidRDefault="008B2134">
      <w:pPr>
        <w:ind w:firstLine="400"/>
        <w:jc w:val="both"/>
      </w:pPr>
      <w:r>
        <w:rPr>
          <w:rStyle w:val="s0"/>
        </w:rPr>
        <w:t>5. При снятии с учета транспортного средства в уполномоченном государственном органе в сфере регистрации транспортных средств, числящегося угнанным и (или) похищенным у владельцев, основанием д</w:t>
      </w:r>
      <w:r>
        <w:rPr>
          <w:rStyle w:val="s0"/>
        </w:rPr>
        <w:t>ля освобождения от уплаты налога на период розыска транспортного средства является документ, подтверждающий снятие с учета транспортного средства по данному основанию.</w:t>
      </w:r>
    </w:p>
    <w:p w:rsidR="00000000" w:rsidRDefault="008B2134">
      <w:pPr>
        <w:ind w:firstLine="400"/>
        <w:jc w:val="both"/>
      </w:pPr>
      <w:r>
        <w:rPr>
          <w:rStyle w:val="s0"/>
        </w:rPr>
        <w:t xml:space="preserve">Исполнение налогового обязательства осуществляется в порядке, предусмотренном </w:t>
      </w:r>
      <w:hyperlink w:anchor="sub3670000" w:history="1">
        <w:r>
          <w:rPr>
            <w:rStyle w:val="a3"/>
          </w:rPr>
          <w:t>главой 51</w:t>
        </w:r>
      </w:hyperlink>
      <w:r>
        <w:rPr>
          <w:rStyle w:val="s0"/>
        </w:rPr>
        <w:t xml:space="preserve"> настоящего Кодекса, с момента возвращения разыскиваемого транспортного средства владельцу.</w:t>
      </w:r>
    </w:p>
    <w:p w:rsidR="00000000" w:rsidRDefault="008B2134">
      <w:pPr>
        <w:jc w:val="both"/>
      </w:pPr>
      <w:hyperlink r:id="rId3757" w:history="1">
        <w:r>
          <w:rPr>
            <w:rStyle w:val="a3"/>
            <w:rFonts w:ascii="Wingdings" w:hAnsi="Wingdings"/>
            <w:i/>
            <w:iCs/>
            <w:bdr w:val="none" w:sz="0" w:space="0" w:color="auto" w:frame="1"/>
          </w:rPr>
          <w:t>*</w:t>
        </w:r>
      </w:hyperlink>
    </w:p>
    <w:p w:rsidR="00000000" w:rsidRDefault="008B2134">
      <w:pPr>
        <w:jc w:val="both"/>
      </w:pPr>
      <w:r>
        <w:rPr>
          <w:rStyle w:val="s3"/>
        </w:rPr>
        <w:t xml:space="preserve">Статья дополнена пунктом 6 в соответствии с </w:t>
      </w:r>
      <w:hyperlink r:id="rId3758" w:anchor="sub_id=368"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8B2134">
      <w:pPr>
        <w:ind w:firstLine="400"/>
        <w:jc w:val="both"/>
      </w:pPr>
      <w:r>
        <w:rPr>
          <w:rStyle w:val="s0"/>
        </w:rPr>
        <w:t xml:space="preserve">6. Юридические лица по транспортным средствам, находящимся на начало налогового периода на праве собственности, праве хозяйственного ведения или праве оперативного управления, а также по транспортным средствам, по которым возникли и (или) прекращены такие </w:t>
      </w:r>
      <w:r>
        <w:rPr>
          <w:rStyle w:val="s0"/>
        </w:rPr>
        <w:t>права в период с начала налогового периода до 1 июля налогового периода, исчисляют текущие платежи:</w:t>
      </w:r>
    </w:p>
    <w:p w:rsidR="00000000" w:rsidRDefault="008B2134">
      <w:pPr>
        <w:ind w:firstLine="400"/>
        <w:jc w:val="both"/>
      </w:pPr>
      <w:r>
        <w:rPr>
          <w:rStyle w:val="s0"/>
        </w:rPr>
        <w:t>1) в случае, если право собственности, право хозяйственного ведения или право оперативного управления на транспортные средства возникло в период с начала на</w:t>
      </w:r>
      <w:r>
        <w:rPr>
          <w:rStyle w:val="s0"/>
        </w:rPr>
        <w:t>логового периода до 1 июля налогового периода и не прекращено до 1 июля налогового периода - в размере суммы налога, исчисленной за период с первого числа месяца, в котором возникло право собственности, право хозяйственного ведения или право оперативного у</w:t>
      </w:r>
      <w:r>
        <w:rPr>
          <w:rStyle w:val="s0"/>
        </w:rPr>
        <w:t>правления на транспортные средства, до конца налогового периода;</w:t>
      </w:r>
    </w:p>
    <w:p w:rsidR="00000000" w:rsidRDefault="008B2134">
      <w:pPr>
        <w:ind w:firstLine="400"/>
        <w:jc w:val="both"/>
      </w:pPr>
      <w:r>
        <w:rPr>
          <w:rStyle w:val="s0"/>
        </w:rPr>
        <w:t>2) в случае, если в период с начала налогового периода до 1 июля налогового периода право собственности, право хозяйственного ведения или право оперативного управления на транспортные средств</w:t>
      </w:r>
      <w:r>
        <w:rPr>
          <w:rStyle w:val="s0"/>
        </w:rPr>
        <w:t>а:</w:t>
      </w:r>
    </w:p>
    <w:p w:rsidR="00000000" w:rsidRDefault="008B2134">
      <w:pPr>
        <w:ind w:firstLine="400"/>
        <w:jc w:val="both"/>
      </w:pPr>
      <w:r>
        <w:rPr>
          <w:rStyle w:val="s0"/>
        </w:rPr>
        <w:t>прекращено - в размере суммы налога, исчисленной за период с начала налогового периода до первого числа месяца, в котором прекращено право собственности, право хозяйственного ведения или право оперативного управления на транспортные средства;</w:t>
      </w:r>
    </w:p>
    <w:p w:rsidR="00000000" w:rsidRDefault="008B2134">
      <w:pPr>
        <w:ind w:firstLine="400"/>
        <w:jc w:val="both"/>
      </w:pPr>
      <w:r>
        <w:rPr>
          <w:rStyle w:val="s0"/>
        </w:rPr>
        <w:t>возникло и</w:t>
      </w:r>
      <w:r>
        <w:rPr>
          <w:rStyle w:val="s0"/>
        </w:rPr>
        <w:t xml:space="preserve"> прекращено - в размере суммы налога, исчисленной за период с первого числа месяца, в котором возникло право собственности, право хозяйственного ведения или право оперативного управления на транспортные средства, до первого числа месяца, в котором прекраще</w:t>
      </w:r>
      <w:r>
        <w:rPr>
          <w:rStyle w:val="s0"/>
        </w:rPr>
        <w:t>но право собственности, право хозяйственного ведения или право оперативного управления на такие транспортные средства;</w:t>
      </w:r>
    </w:p>
    <w:p w:rsidR="00000000" w:rsidRDefault="008B2134">
      <w:pPr>
        <w:ind w:firstLine="400"/>
        <w:jc w:val="both"/>
      </w:pPr>
      <w:r>
        <w:rPr>
          <w:rStyle w:val="s0"/>
        </w:rPr>
        <w:t xml:space="preserve">3) в остальных случаях - в размере годовой суммы налога. При этом в случае прекращения права собственности, права хозяйственного ведения </w:t>
      </w:r>
      <w:r>
        <w:rPr>
          <w:rStyle w:val="s0"/>
        </w:rPr>
        <w:t>или права оперативного управления на транспортные средства в период с 1 июля налогового периода до конца налогового периода в декларации указывается сумма налога, исчисленная за период с начала налогового периода до первого числа месяца, в котором прекраще</w:t>
      </w:r>
      <w:r>
        <w:rPr>
          <w:rStyle w:val="s0"/>
        </w:rPr>
        <w:t>но право собственности, право хозяйственного ведения или право оперативного управления на транспортные средства.</w:t>
      </w:r>
    </w:p>
    <w:p w:rsidR="00000000" w:rsidRDefault="008B2134">
      <w:pPr>
        <w:ind w:firstLine="400"/>
        <w:jc w:val="both"/>
      </w:pPr>
      <w:r>
        <w:rPr>
          <w:rStyle w:val="s0"/>
        </w:rPr>
        <w:t>Юридические лица не исчисляют текущие платежи и не представляют расчет текущих платежей по транспортным средствам, по которым право собственнос</w:t>
      </w:r>
      <w:r>
        <w:rPr>
          <w:rStyle w:val="s0"/>
        </w:rPr>
        <w:t>ти, право хозяйственного ведения или право оперативного управления возникло в период с 1 июля налогового периода до конца налогового периода. При этом в декларации указывается сумма налога, исчисленная в порядке, установленном подпунктом 2) пункта 2 настоя</w:t>
      </w:r>
      <w:r>
        <w:rPr>
          <w:rStyle w:val="s0"/>
        </w:rPr>
        <w:t>щей статьи.</w:t>
      </w:r>
    </w:p>
    <w:p w:rsidR="00000000" w:rsidRDefault="008B2134">
      <w:pPr>
        <w:jc w:val="both"/>
      </w:pPr>
      <w:hyperlink r:id="rId3759"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627" w:name="SUB3690000"/>
      <w:bookmarkEnd w:id="627"/>
      <w:r>
        <w:rPr>
          <w:rStyle w:val="s1"/>
        </w:rPr>
        <w:t xml:space="preserve">Статья 369. Сроки уплаты налога </w:t>
      </w:r>
    </w:p>
    <w:p w:rsidR="00000000" w:rsidRDefault="008B2134">
      <w:pPr>
        <w:jc w:val="both"/>
      </w:pPr>
      <w:r>
        <w:rPr>
          <w:rStyle w:val="s3"/>
        </w:rPr>
        <w:t xml:space="preserve">Пункт 1 изложен в редакции </w:t>
      </w:r>
      <w:hyperlink r:id="rId3760" w:anchor="sub_id=369" w:history="1">
        <w:r>
          <w:rPr>
            <w:rStyle w:val="a3"/>
            <w:i/>
            <w:iCs/>
            <w:bdr w:val="none" w:sz="0" w:space="0" w:color="auto" w:frame="1"/>
          </w:rPr>
          <w:t>Закона</w:t>
        </w:r>
      </w:hyperlink>
      <w:r>
        <w:rPr>
          <w:rStyle w:val="s3"/>
        </w:rPr>
        <w:t xml:space="preserve"> </w:t>
      </w:r>
      <w:r>
        <w:rPr>
          <w:rStyle w:val="s3"/>
        </w:rPr>
        <w:t>РК от 30.12.09 г. № 234-IV (введено в действие с 1 января 2009 г.) (</w:t>
      </w:r>
      <w:hyperlink r:id="rId3761" w:anchor="sub_id=369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Юридические лица производят уплату сумм текущих платежей по месту регистрации объект</w:t>
      </w:r>
      <w:r>
        <w:rPr>
          <w:rStyle w:val="s0"/>
        </w:rPr>
        <w:t>ов обложения посредством внесения текущих платежей не позднее 5 июля налогового периода.</w:t>
      </w:r>
    </w:p>
    <w:p w:rsidR="00000000" w:rsidRDefault="008B2134">
      <w:pPr>
        <w:jc w:val="both"/>
      </w:pPr>
      <w:r>
        <w:rPr>
          <w:rStyle w:val="s3"/>
        </w:rPr>
        <w:t xml:space="preserve">В пункт 2 внесены изменения в соответствии с </w:t>
      </w:r>
      <w:hyperlink r:id="rId3762" w:anchor="sub_id=369" w:history="1">
        <w:r>
          <w:rPr>
            <w:rStyle w:val="a3"/>
            <w:i/>
            <w:iCs/>
            <w:bdr w:val="none" w:sz="0" w:space="0" w:color="auto" w:frame="1"/>
          </w:rPr>
          <w:t>Законом</w:t>
        </w:r>
      </w:hyperlink>
      <w:r>
        <w:rPr>
          <w:rStyle w:val="s3"/>
        </w:rPr>
        <w:t xml:space="preserve"> РК от 30.12.09 г. № 234-IV (введе</w:t>
      </w:r>
      <w:r>
        <w:rPr>
          <w:rStyle w:val="s3"/>
        </w:rPr>
        <w:t>ны в действие с 1 января 2009 г.) (</w:t>
      </w:r>
      <w:hyperlink r:id="rId3763" w:anchor="sub_id=369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В случае приобретения права собственности, права хозяйственного ведения или права оперативного управления на транспор</w:t>
      </w:r>
      <w:r>
        <w:rPr>
          <w:rStyle w:val="s0"/>
        </w:rPr>
        <w:t xml:space="preserve">тное средство после 1 июля налогового периода юридические лица производят уплату налога по указанному транспортному средству не позднее десяти календарных дней после наступления срока представления декларации за налоговый период. </w:t>
      </w:r>
    </w:p>
    <w:p w:rsidR="00000000" w:rsidRDefault="008B2134">
      <w:pPr>
        <w:jc w:val="both"/>
      </w:pPr>
      <w:bookmarkStart w:id="628" w:name="SUB3690300"/>
      <w:bookmarkEnd w:id="628"/>
      <w:r>
        <w:rPr>
          <w:rStyle w:val="s3"/>
        </w:rPr>
        <w:t>Пункт 3 изложен в редакци</w:t>
      </w:r>
      <w:r>
        <w:rPr>
          <w:rStyle w:val="s3"/>
        </w:rPr>
        <w:t xml:space="preserve">и </w:t>
      </w:r>
      <w:hyperlink r:id="rId3764" w:anchor="sub_id=3121"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765" w:anchor="sub_id=3690300" w:history="1">
        <w:r>
          <w:rPr>
            <w:rStyle w:val="a3"/>
            <w:i/>
            <w:iCs/>
            <w:bdr w:val="none" w:sz="0" w:space="0" w:color="auto" w:frame="1"/>
          </w:rPr>
          <w:t>см. стар. ре</w:t>
        </w:r>
        <w:r>
          <w:rPr>
            <w:rStyle w:val="a3"/>
            <w:i/>
            <w:iCs/>
            <w:bdr w:val="none" w:sz="0" w:space="0" w:color="auto" w:frame="1"/>
          </w:rPr>
          <w:t>д.</w:t>
        </w:r>
      </w:hyperlink>
      <w:r>
        <w:rPr>
          <w:rStyle w:val="s3"/>
        </w:rPr>
        <w:t xml:space="preserve">); внесены изменения в соответствии с </w:t>
      </w:r>
      <w:hyperlink r:id="rId3766" w:anchor="sub_id=369" w:history="1">
        <w:r>
          <w:rPr>
            <w:rStyle w:val="a3"/>
            <w:i/>
            <w:iCs/>
            <w:bdr w:val="none" w:sz="0" w:space="0" w:color="auto" w:frame="1"/>
          </w:rPr>
          <w:t>Законом</w:t>
        </w:r>
      </w:hyperlink>
      <w:r>
        <w:rPr>
          <w:rStyle w:val="s3"/>
        </w:rPr>
        <w:t xml:space="preserve"> РК от 24.01.11 г. № 399-IV (</w:t>
      </w:r>
      <w:hyperlink r:id="rId3767" w:anchor="sub_id=3690300" w:history="1">
        <w:r>
          <w:rPr>
            <w:rStyle w:val="a3"/>
            <w:i/>
            <w:iCs/>
            <w:bdr w:val="none" w:sz="0" w:space="0" w:color="auto" w:frame="1"/>
          </w:rPr>
          <w:t>см. стар. ред.</w:t>
        </w:r>
      </w:hyperlink>
      <w:r>
        <w:rPr>
          <w:rStyle w:val="s3"/>
        </w:rPr>
        <w:t>)</w:t>
      </w:r>
    </w:p>
    <w:p w:rsidR="00000000" w:rsidRDefault="008B2134">
      <w:pPr>
        <w:autoSpaceDE w:val="0"/>
        <w:autoSpaceDN w:val="0"/>
        <w:ind w:firstLine="400"/>
        <w:jc w:val="both"/>
      </w:pPr>
      <w:r>
        <w:t>3. Сроком уплаты налога в бюджет для физических лиц является дата не позднее 31 декабря налогового периода.</w:t>
      </w:r>
    </w:p>
    <w:p w:rsidR="00000000" w:rsidRDefault="008B2134">
      <w:pPr>
        <w:autoSpaceDE w:val="0"/>
        <w:autoSpaceDN w:val="0"/>
        <w:ind w:firstLine="400"/>
        <w:jc w:val="thaiDistribute"/>
      </w:pPr>
      <w:r>
        <w:t>Уплата налога производится по месту регистрации объектов обложения.</w:t>
      </w:r>
    </w:p>
    <w:p w:rsidR="00000000" w:rsidRDefault="008B2134">
      <w:pPr>
        <w:autoSpaceDE w:val="0"/>
        <w:autoSpaceDN w:val="0"/>
        <w:ind w:firstLine="400"/>
        <w:jc w:val="thaiDistribute"/>
      </w:pPr>
      <w:r>
        <w:t>В случае прохождения регистрации, перерегистрации</w:t>
      </w:r>
      <w:r>
        <w:rPr>
          <w:rStyle w:val="s0"/>
        </w:rPr>
        <w:t>, государственного или обязат</w:t>
      </w:r>
      <w:r>
        <w:rPr>
          <w:rStyle w:val="s0"/>
        </w:rPr>
        <w:t>ельного</w:t>
      </w:r>
      <w:r>
        <w:t xml:space="preserve"> технического осмотра транспортных средств, физические лица производят исчисление и уплату налога в бюджет до совершения указанных действий в порядке, установленном настоящим Кодексом.</w:t>
      </w:r>
    </w:p>
    <w:p w:rsidR="00000000" w:rsidRDefault="008B2134">
      <w:pPr>
        <w:jc w:val="both"/>
      </w:pPr>
      <w:hyperlink r:id="rId3768"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4. Исключен в соответствии с </w:t>
      </w:r>
      <w:hyperlink r:id="rId3769" w:anchor="sub_id=307" w:history="1">
        <w:r>
          <w:rPr>
            <w:rStyle w:val="a3"/>
          </w:rPr>
          <w:t>Законом</w:t>
        </w:r>
      </w:hyperlink>
      <w:r>
        <w:rPr>
          <w:rStyle w:val="s0"/>
        </w:rPr>
        <w:t xml:space="preserve"> РК от 16.11.09 г. № 200-IV </w:t>
      </w:r>
      <w:r>
        <w:rPr>
          <w:rStyle w:val="s3"/>
        </w:rPr>
        <w:t>(введено в действие с 1 января 2010 г.) (</w:t>
      </w:r>
      <w:hyperlink r:id="rId3770" w:anchor="sub_id=3690400" w:history="1">
        <w:r>
          <w:rPr>
            <w:rStyle w:val="a3"/>
            <w:i/>
            <w:iCs/>
            <w:bdr w:val="none" w:sz="0" w:space="0" w:color="auto" w:frame="1"/>
          </w:rPr>
          <w:t>см. стар. ред.</w:t>
        </w:r>
      </w:hyperlink>
      <w:r>
        <w:rPr>
          <w:rStyle w:val="s3"/>
        </w:rPr>
        <w:t>)</w:t>
      </w:r>
    </w:p>
    <w:p w:rsidR="00000000" w:rsidRDefault="008B2134">
      <w:pPr>
        <w:jc w:val="both"/>
      </w:pPr>
      <w:r>
        <w:rPr>
          <w:rStyle w:val="s3"/>
        </w:rPr>
        <w:t xml:space="preserve">Пункт 5 изложен в редакции </w:t>
      </w:r>
      <w:hyperlink r:id="rId3771" w:anchor="sub_id=369"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3772" w:anchor="sub_id=369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Уплата налога на транспортные средства за налоговый период физическим лицом, являющимся поверенным на основании доверенности на управление транспортным средством с правом отчуждения, от им</w:t>
      </w:r>
      <w:r>
        <w:rPr>
          <w:rStyle w:val="s0"/>
        </w:rPr>
        <w:t>ени собственника транспортного средства является исполнением налогового обязательства собственника транспортного средства за данный налоговый период.</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629" w:name="SUB3700000"/>
      <w:bookmarkEnd w:id="629"/>
      <w:r>
        <w:rPr>
          <w:rStyle w:val="s1"/>
        </w:rPr>
        <w:t>Глава 52. НАЛОГОВЫЙ ПЕРИОД И НАЛОГОВАЯ ДЕКЛАРАЦИЯ</w:t>
      </w:r>
    </w:p>
    <w:p w:rsidR="00000000" w:rsidRDefault="008B2134">
      <w:pPr>
        <w:ind w:firstLine="400"/>
        <w:jc w:val="both"/>
      </w:pPr>
      <w:r>
        <w:t> </w:t>
      </w:r>
    </w:p>
    <w:p w:rsidR="00000000" w:rsidRDefault="008B2134">
      <w:pPr>
        <w:jc w:val="both"/>
      </w:pPr>
      <w:r>
        <w:t> </w:t>
      </w:r>
    </w:p>
    <w:p w:rsidR="00000000" w:rsidRDefault="008B2134">
      <w:pPr>
        <w:jc w:val="both"/>
      </w:pPr>
      <w:r>
        <w:rPr>
          <w:rStyle w:val="s3"/>
        </w:rPr>
        <w:t xml:space="preserve">В статью 370 внесены изменения в соответствии с </w:t>
      </w:r>
      <w:hyperlink r:id="rId3773" w:anchor="sub_id=370"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3774" w:anchor="sub_id=370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 xml:space="preserve">Статья 370. Налоговый период </w:t>
      </w:r>
    </w:p>
    <w:p w:rsidR="00000000" w:rsidRDefault="008B2134">
      <w:pPr>
        <w:ind w:firstLine="400"/>
        <w:jc w:val="both"/>
      </w:pPr>
      <w:r>
        <w:rPr>
          <w:rStyle w:val="s0"/>
        </w:rPr>
        <w:t xml:space="preserve">Налоговый период для исчисления налога на транспортные средства определяется согласно </w:t>
      </w:r>
      <w:hyperlink w:anchor="sub1480000" w:history="1">
        <w:r>
          <w:rPr>
            <w:rStyle w:val="a3"/>
          </w:rPr>
          <w:t>статье 148</w:t>
        </w:r>
      </w:hyperlink>
      <w:r>
        <w:rPr>
          <w:rStyle w:val="s0"/>
        </w:rPr>
        <w:t xml:space="preserve"> настоящего Кодекса.</w:t>
      </w:r>
    </w:p>
    <w:p w:rsidR="00000000" w:rsidRDefault="008B2134">
      <w:pPr>
        <w:ind w:firstLine="400"/>
        <w:jc w:val="both"/>
      </w:pPr>
      <w:r>
        <w:t> </w:t>
      </w:r>
    </w:p>
    <w:p w:rsidR="00000000" w:rsidRDefault="008B2134">
      <w:pPr>
        <w:ind w:left="1200" w:hanging="800"/>
        <w:jc w:val="both"/>
      </w:pPr>
      <w:bookmarkStart w:id="630" w:name="SUB3710000"/>
      <w:bookmarkEnd w:id="630"/>
      <w:r>
        <w:rPr>
          <w:rStyle w:val="s1"/>
        </w:rPr>
        <w:t xml:space="preserve">Статья 371. Налоговая отчетность </w:t>
      </w:r>
    </w:p>
    <w:p w:rsidR="00000000" w:rsidRDefault="008B2134">
      <w:pPr>
        <w:ind w:firstLine="400"/>
        <w:jc w:val="both"/>
      </w:pPr>
      <w:r>
        <w:rPr>
          <w:rStyle w:val="s0"/>
        </w:rPr>
        <w:t xml:space="preserve">Плательщики - юридические лица представляют в налоговые органы по месту регистрации объектов налогообложения </w:t>
      </w:r>
      <w:hyperlink r:id="rId3775" w:history="1">
        <w:r>
          <w:rPr>
            <w:rStyle w:val="a3"/>
          </w:rPr>
          <w:t>расчет текущих платежей по налогу на транспортные средства</w:t>
        </w:r>
      </w:hyperlink>
      <w:r>
        <w:rPr>
          <w:rStyle w:val="s0"/>
        </w:rPr>
        <w:t xml:space="preserve"> не позднее 5 июля те</w:t>
      </w:r>
      <w:r>
        <w:rPr>
          <w:rStyle w:val="s0"/>
        </w:rPr>
        <w:t xml:space="preserve">кущего налогового периода, а также </w:t>
      </w:r>
      <w:hyperlink r:id="rId3776" w:history="1">
        <w:r>
          <w:rPr>
            <w:rStyle w:val="a3"/>
          </w:rPr>
          <w:t>декларацию</w:t>
        </w:r>
      </w:hyperlink>
      <w:r>
        <w:rPr>
          <w:rStyle w:val="s0"/>
        </w:rPr>
        <w:t xml:space="preserve"> не позднее 31 марта года, следующего за отчетным. </w:t>
      </w:r>
    </w:p>
    <w:p w:rsidR="00000000" w:rsidRDefault="008B2134">
      <w:pPr>
        <w:jc w:val="both"/>
      </w:pPr>
      <w:hyperlink r:id="rId3777" w:history="1">
        <w:r>
          <w:rPr>
            <w:rStyle w:val="a3"/>
            <w:rFonts w:ascii="Wingdings" w:hAnsi="Wingdings"/>
            <w:i/>
            <w:iCs/>
            <w:bdr w:val="none" w:sz="0" w:space="0" w:color="auto" w:frame="1"/>
          </w:rPr>
          <w:t>*</w:t>
        </w:r>
      </w:hyperlink>
    </w:p>
    <w:p w:rsidR="00000000" w:rsidRDefault="008B2134">
      <w:pPr>
        <w:ind w:firstLine="709"/>
        <w:jc w:val="both"/>
      </w:pPr>
      <w:r>
        <w:t> </w:t>
      </w:r>
    </w:p>
    <w:p w:rsidR="00000000" w:rsidRDefault="008B2134">
      <w:pPr>
        <w:ind w:firstLine="709"/>
        <w:jc w:val="both"/>
      </w:pPr>
      <w:r>
        <w:t> </w:t>
      </w:r>
    </w:p>
    <w:p w:rsidR="00000000" w:rsidRDefault="008B2134">
      <w:pPr>
        <w:jc w:val="center"/>
      </w:pPr>
      <w:bookmarkStart w:id="631" w:name="SUB3720000"/>
      <w:bookmarkEnd w:id="631"/>
      <w:r>
        <w:rPr>
          <w:rStyle w:val="s1"/>
        </w:rPr>
        <w:t>РАЗДЕЛ 14. ЗЕМЕЛЬНЫЙ НАЛОГ</w:t>
      </w:r>
    </w:p>
    <w:p w:rsidR="00000000" w:rsidRDefault="008B2134">
      <w:pPr>
        <w:jc w:val="center"/>
      </w:pPr>
      <w:r>
        <w:rPr>
          <w:rStyle w:val="s1"/>
        </w:rPr>
        <w:t> </w:t>
      </w:r>
    </w:p>
    <w:p w:rsidR="00000000" w:rsidRDefault="008B2134">
      <w:pPr>
        <w:jc w:val="center"/>
      </w:pPr>
      <w:r>
        <w:rPr>
          <w:rStyle w:val="s1"/>
        </w:rPr>
        <w:t>Глава 53. ОБЩИЕ ПОЛОЖЕНИЯ</w:t>
      </w:r>
    </w:p>
    <w:p w:rsidR="00000000" w:rsidRDefault="008B2134">
      <w:pPr>
        <w:jc w:val="center"/>
      </w:pPr>
      <w:r>
        <w:rPr>
          <w:rStyle w:val="s1"/>
        </w:rPr>
        <w:t> </w:t>
      </w:r>
    </w:p>
    <w:p w:rsidR="00000000" w:rsidRDefault="008B2134">
      <w:pPr>
        <w:ind w:left="1200" w:hanging="800"/>
        <w:jc w:val="both"/>
      </w:pPr>
      <w:r>
        <w:rPr>
          <w:rStyle w:val="s1"/>
        </w:rPr>
        <w:t>Статья 372. Общие положения</w:t>
      </w:r>
    </w:p>
    <w:p w:rsidR="00000000" w:rsidRDefault="008B2134">
      <w:pPr>
        <w:ind w:firstLine="400"/>
        <w:jc w:val="both"/>
      </w:pPr>
      <w:r>
        <w:rPr>
          <w:rStyle w:val="s0"/>
        </w:rPr>
        <w:t>1. В целях налогообложения все земли рассматриваются в зависимости от их целевого назначения и принадлежности к следующим категориям:</w:t>
      </w:r>
    </w:p>
    <w:p w:rsidR="00000000" w:rsidRDefault="008B2134">
      <w:pPr>
        <w:ind w:firstLine="400"/>
        <w:jc w:val="both"/>
      </w:pPr>
      <w:r>
        <w:rPr>
          <w:rStyle w:val="s0"/>
        </w:rPr>
        <w:t>1) земли сельскохозяйственного назнач</w:t>
      </w:r>
      <w:r>
        <w:rPr>
          <w:rStyle w:val="s0"/>
        </w:rPr>
        <w:t>ения;</w:t>
      </w:r>
    </w:p>
    <w:p w:rsidR="00000000" w:rsidRDefault="008B2134">
      <w:pPr>
        <w:ind w:firstLine="400"/>
        <w:jc w:val="both"/>
      </w:pPr>
      <w:r>
        <w:rPr>
          <w:rStyle w:val="s0"/>
        </w:rPr>
        <w:t>2) земли населенных пунктов;</w:t>
      </w:r>
    </w:p>
    <w:p w:rsidR="00000000" w:rsidRDefault="008B2134">
      <w:pPr>
        <w:ind w:firstLine="400"/>
        <w:jc w:val="both"/>
      </w:pPr>
      <w:r>
        <w:rPr>
          <w:rStyle w:val="s0"/>
        </w:rPr>
        <w:t>3) земли промышленности, транспорта, связи, обороны и иного несельскохозяйственного назначения (далее - земли промышленности);</w:t>
      </w:r>
    </w:p>
    <w:p w:rsidR="00000000" w:rsidRDefault="008B2134">
      <w:pPr>
        <w:ind w:firstLine="400"/>
        <w:jc w:val="both"/>
      </w:pPr>
      <w:r>
        <w:rPr>
          <w:rStyle w:val="s0"/>
        </w:rPr>
        <w:t>4) земли особо охраняемых природных территорий, земли оздоровительного, рекреационного и истор</w:t>
      </w:r>
      <w:r>
        <w:rPr>
          <w:rStyle w:val="s0"/>
        </w:rPr>
        <w:t>ико-культурного назначения (далее - земли особо охраняемых природных территорий);</w:t>
      </w:r>
    </w:p>
    <w:p w:rsidR="00000000" w:rsidRDefault="008B2134">
      <w:pPr>
        <w:ind w:firstLine="400"/>
        <w:jc w:val="both"/>
      </w:pPr>
      <w:r>
        <w:rPr>
          <w:rStyle w:val="s0"/>
        </w:rPr>
        <w:t>5) земли лесного фонда;</w:t>
      </w:r>
    </w:p>
    <w:p w:rsidR="00000000" w:rsidRDefault="008B2134">
      <w:pPr>
        <w:ind w:firstLine="400"/>
        <w:jc w:val="both"/>
      </w:pPr>
      <w:r>
        <w:rPr>
          <w:rStyle w:val="s0"/>
        </w:rPr>
        <w:t>6) земли водного фонда;</w:t>
      </w:r>
    </w:p>
    <w:p w:rsidR="00000000" w:rsidRDefault="008B2134">
      <w:pPr>
        <w:ind w:firstLine="400"/>
        <w:jc w:val="both"/>
      </w:pPr>
      <w:r>
        <w:rPr>
          <w:rStyle w:val="s0"/>
        </w:rPr>
        <w:t>7) земли запаса.</w:t>
      </w:r>
    </w:p>
    <w:p w:rsidR="00000000" w:rsidRDefault="008B2134">
      <w:pPr>
        <w:ind w:firstLine="400"/>
        <w:jc w:val="both"/>
      </w:pPr>
      <w:r>
        <w:rPr>
          <w:rStyle w:val="s0"/>
        </w:rPr>
        <w:t>2. Принадлежность земель к той или иной категории устанавливается земельным законодательством Республики Каза</w:t>
      </w:r>
      <w:r>
        <w:rPr>
          <w:rStyle w:val="s0"/>
        </w:rPr>
        <w:t>хстан. Земли населенных пунктов для целей налогообложения разделены на две группы:</w:t>
      </w:r>
    </w:p>
    <w:p w:rsidR="00000000" w:rsidRDefault="008B2134">
      <w:pPr>
        <w:ind w:firstLine="400"/>
        <w:jc w:val="both"/>
      </w:pPr>
      <w:r>
        <w:rPr>
          <w:rStyle w:val="s0"/>
        </w:rPr>
        <w:t>1) земли населенных пунктов, за исключением земель, занятых жилищным фондом, в том числе строениями и сооружениями при нем;</w:t>
      </w:r>
    </w:p>
    <w:p w:rsidR="00000000" w:rsidRDefault="008B2134">
      <w:pPr>
        <w:ind w:firstLine="400"/>
        <w:jc w:val="both"/>
      </w:pPr>
      <w:r>
        <w:rPr>
          <w:rStyle w:val="s0"/>
        </w:rPr>
        <w:t>2) земли, занятые жилищным фондом, в том числе ст</w:t>
      </w:r>
      <w:r>
        <w:rPr>
          <w:rStyle w:val="s0"/>
        </w:rPr>
        <w:t>роениями и сооружениями при нем.</w:t>
      </w:r>
    </w:p>
    <w:p w:rsidR="00000000" w:rsidRDefault="008B2134">
      <w:pPr>
        <w:ind w:firstLine="400"/>
        <w:jc w:val="both"/>
      </w:pPr>
      <w:r>
        <w:rPr>
          <w:rStyle w:val="s0"/>
        </w:rPr>
        <w:t>3. Налогообложению не подлежат следующие категории земель:</w:t>
      </w:r>
    </w:p>
    <w:p w:rsidR="00000000" w:rsidRDefault="008B2134">
      <w:pPr>
        <w:ind w:firstLine="400"/>
        <w:jc w:val="both"/>
      </w:pPr>
      <w:r>
        <w:rPr>
          <w:rStyle w:val="s0"/>
        </w:rPr>
        <w:t>1) земли особо охраняемых природных территорий;</w:t>
      </w:r>
    </w:p>
    <w:p w:rsidR="00000000" w:rsidRDefault="008B2134">
      <w:pPr>
        <w:ind w:firstLine="400"/>
        <w:jc w:val="both"/>
      </w:pPr>
      <w:r>
        <w:rPr>
          <w:rStyle w:val="s0"/>
        </w:rPr>
        <w:t>2) земли лесного фонда;</w:t>
      </w:r>
    </w:p>
    <w:p w:rsidR="00000000" w:rsidRDefault="008B2134">
      <w:pPr>
        <w:ind w:firstLine="400"/>
        <w:jc w:val="both"/>
      </w:pPr>
      <w:r>
        <w:rPr>
          <w:rStyle w:val="s0"/>
        </w:rPr>
        <w:t>3) земли водного фонда;</w:t>
      </w:r>
    </w:p>
    <w:p w:rsidR="00000000" w:rsidRDefault="008B2134">
      <w:pPr>
        <w:ind w:firstLine="400"/>
        <w:jc w:val="both"/>
      </w:pPr>
      <w:r>
        <w:rPr>
          <w:rStyle w:val="s0"/>
        </w:rPr>
        <w:t>4) земли запаса.</w:t>
      </w:r>
    </w:p>
    <w:p w:rsidR="00000000" w:rsidRDefault="008B2134">
      <w:pPr>
        <w:ind w:firstLine="400"/>
        <w:jc w:val="both"/>
      </w:pPr>
      <w:r>
        <w:rPr>
          <w:rStyle w:val="s0"/>
        </w:rPr>
        <w:t xml:space="preserve">В случае передачи указанных земель (за исключением земель запаса) в постоянное землепользование или первичное безвозмездное временное землепользование они подлежат налогообложению в порядке, установленном </w:t>
      </w:r>
      <w:hyperlink w:anchor="sub3850000" w:history="1">
        <w:r>
          <w:rPr>
            <w:rStyle w:val="a3"/>
          </w:rPr>
          <w:t>статьей 385</w:t>
        </w:r>
      </w:hyperlink>
      <w:r>
        <w:rPr>
          <w:rStyle w:val="s0"/>
        </w:rPr>
        <w:t xml:space="preserve"> настоя</w:t>
      </w:r>
      <w:r>
        <w:rPr>
          <w:rStyle w:val="s0"/>
        </w:rPr>
        <w:t>щего Кодекса.</w:t>
      </w:r>
    </w:p>
    <w:p w:rsidR="00000000" w:rsidRDefault="008B2134">
      <w:pPr>
        <w:ind w:firstLine="400"/>
        <w:jc w:val="both"/>
      </w:pPr>
      <w:r>
        <w:rPr>
          <w:rStyle w:val="s0"/>
        </w:rPr>
        <w:t>4. Размер земельного налога не зависит от результатов хозяйственной деятельности землевладельцев и землепользователей.</w:t>
      </w:r>
    </w:p>
    <w:p w:rsidR="00000000" w:rsidRDefault="008B2134">
      <w:pPr>
        <w:ind w:firstLine="400"/>
        <w:jc w:val="both"/>
      </w:pPr>
      <w:r>
        <w:rPr>
          <w:rStyle w:val="s0"/>
        </w:rPr>
        <w:t>5. Земельный налог исчисляется на основании:</w:t>
      </w:r>
    </w:p>
    <w:p w:rsidR="00000000" w:rsidRDefault="008B2134">
      <w:pPr>
        <w:ind w:firstLine="400"/>
        <w:jc w:val="both"/>
      </w:pPr>
      <w:r>
        <w:rPr>
          <w:rStyle w:val="s0"/>
        </w:rPr>
        <w:t>1) документов, удостоверяющих право собственности, право постоянного землеполь</w:t>
      </w:r>
      <w:r>
        <w:rPr>
          <w:rStyle w:val="s0"/>
        </w:rPr>
        <w:t>зования, право безвозмездного временного землепользования;</w:t>
      </w:r>
    </w:p>
    <w:p w:rsidR="00000000" w:rsidRDefault="008B2134">
      <w:pPr>
        <w:ind w:firstLine="400"/>
        <w:jc w:val="both"/>
      </w:pPr>
      <w:r>
        <w:rPr>
          <w:rStyle w:val="s0"/>
        </w:rPr>
        <w:t>2) данных государственного количественного и качественного учета земель по состоянию на 1 января каждого года, предоставленных уполномоченным государственным органом по управлению земельными ресурс</w:t>
      </w:r>
      <w:r>
        <w:rPr>
          <w:rStyle w:val="s0"/>
        </w:rPr>
        <w:t>ами.</w:t>
      </w:r>
    </w:p>
    <w:p w:rsidR="00000000" w:rsidRDefault="008B2134">
      <w:pPr>
        <w:jc w:val="both"/>
      </w:pPr>
      <w:hyperlink r:id="rId3778"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632" w:name="SUB3730000"/>
      <w:bookmarkEnd w:id="632"/>
      <w:r>
        <w:rPr>
          <w:rStyle w:val="s1"/>
        </w:rPr>
        <w:t>Статья 373. Плательщики</w:t>
      </w:r>
    </w:p>
    <w:p w:rsidR="00000000" w:rsidRDefault="008B2134">
      <w:pPr>
        <w:ind w:firstLine="400"/>
        <w:jc w:val="both"/>
      </w:pPr>
      <w:r>
        <w:rPr>
          <w:rStyle w:val="s0"/>
        </w:rPr>
        <w:t>1. Плательщиками земельного налога являются физические и юридические лица, имеющие объекты обложения:</w:t>
      </w:r>
    </w:p>
    <w:p w:rsidR="00000000" w:rsidRDefault="008B2134">
      <w:pPr>
        <w:ind w:firstLine="400"/>
        <w:jc w:val="both"/>
      </w:pPr>
      <w:r>
        <w:rPr>
          <w:rStyle w:val="s0"/>
        </w:rPr>
        <w:t>1) на праве собственности;</w:t>
      </w:r>
    </w:p>
    <w:p w:rsidR="00000000" w:rsidRDefault="008B2134">
      <w:pPr>
        <w:ind w:firstLine="400"/>
        <w:jc w:val="both"/>
      </w:pPr>
      <w:r>
        <w:rPr>
          <w:rStyle w:val="s0"/>
        </w:rPr>
        <w:t>2) на праве постоянного землепользования;</w:t>
      </w:r>
    </w:p>
    <w:p w:rsidR="00000000" w:rsidRDefault="008B2134">
      <w:pPr>
        <w:ind w:firstLine="400"/>
        <w:jc w:val="both"/>
      </w:pPr>
      <w:r>
        <w:rPr>
          <w:rStyle w:val="s0"/>
        </w:rPr>
        <w:t>3) на праве первичного безвозмездного временного землепользования.</w:t>
      </w:r>
    </w:p>
    <w:p w:rsidR="00000000" w:rsidRDefault="008B2134">
      <w:pPr>
        <w:jc w:val="both"/>
      </w:pPr>
      <w:hyperlink r:id="rId3779" w:history="1">
        <w:r>
          <w:rPr>
            <w:rStyle w:val="a3"/>
            <w:rFonts w:ascii="Wingdings" w:hAnsi="Wingdings"/>
            <w:i/>
            <w:iCs/>
            <w:bdr w:val="none" w:sz="0" w:space="0" w:color="auto" w:frame="1"/>
          </w:rPr>
          <w:t>*</w:t>
        </w:r>
      </w:hyperlink>
    </w:p>
    <w:p w:rsidR="00000000" w:rsidRDefault="008B2134">
      <w:pPr>
        <w:jc w:val="both"/>
      </w:pPr>
      <w:r>
        <w:rPr>
          <w:rStyle w:val="s3"/>
        </w:rPr>
        <w:t xml:space="preserve">Пункт 2 изложен в редакции </w:t>
      </w:r>
      <w:hyperlink r:id="rId3780" w:anchor="sub_id=373" w:history="1">
        <w:r>
          <w:rPr>
            <w:rStyle w:val="a3"/>
            <w:i/>
            <w:iCs/>
            <w:bdr w:val="none" w:sz="0" w:space="0" w:color="auto" w:frame="1"/>
          </w:rPr>
          <w:t>Закона</w:t>
        </w:r>
      </w:hyperlink>
      <w:r>
        <w:rPr>
          <w:rStyle w:val="s3"/>
        </w:rPr>
        <w:t xml:space="preserve"> РК от 21.07.11 г. № 467-IV </w:t>
      </w:r>
      <w:hyperlink r:id="rId3781"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3782" w:anchor="sub_id=3730200" w:history="1">
        <w:r>
          <w:rPr>
            <w:rStyle w:val="a3"/>
            <w:i/>
            <w:iCs/>
            <w:bdr w:val="none" w:sz="0" w:space="0" w:color="auto" w:frame="1"/>
          </w:rPr>
          <w:t>см. стар. ред.</w:t>
        </w:r>
      </w:hyperlink>
      <w:r>
        <w:rPr>
          <w:rStyle w:val="s3"/>
        </w:rPr>
        <w:t xml:space="preserve">); внесены изменения в соответствии с </w:t>
      </w:r>
      <w:hyperlink r:id="rId3783" w:anchor="sub_id=373"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784" w:anchor="sub_id=373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Юридическое лицо своим решением вправе признать самостоятельным плательщиком земельного налога свое структурное подразделение по объектам обложения по месту нахождения такого структурного подразделения</w:t>
      </w:r>
      <w:r>
        <w:rPr>
          <w:rStyle w:val="s0"/>
        </w:rPr>
        <w:t>.</w:t>
      </w:r>
    </w:p>
    <w:p w:rsidR="00000000" w:rsidRDefault="008B2134">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8B2134">
      <w:pPr>
        <w:ind w:firstLine="400"/>
        <w:jc w:val="both"/>
      </w:pPr>
      <w:r>
        <w:rPr>
          <w:rStyle w:val="s0"/>
        </w:rPr>
        <w:t>В случае если самостоятельным плательщиком земельно</w:t>
      </w:r>
      <w:r>
        <w:rPr>
          <w:rStyle w:val="s0"/>
        </w:rPr>
        <w:t>го налога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w:t>
      </w:r>
      <w:r>
        <w:rPr>
          <w:rStyle w:val="s0"/>
        </w:rPr>
        <w:t>разделения.</w:t>
      </w:r>
    </w:p>
    <w:p w:rsidR="00000000" w:rsidRDefault="008B2134">
      <w:pPr>
        <w:jc w:val="both"/>
      </w:pPr>
      <w:bookmarkStart w:id="633" w:name="SUB3730300"/>
      <w:bookmarkEnd w:id="633"/>
      <w:r>
        <w:rPr>
          <w:rStyle w:val="s3"/>
        </w:rPr>
        <w:t xml:space="preserve">В пункт 3 внесены изменения в соответствии с </w:t>
      </w:r>
      <w:hyperlink r:id="rId3785" w:anchor="sub_id=68"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3786" w:anchor="sub_id=373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Если иное не установлено настоящей статьей, не являются плательщиками земельного налога:</w:t>
      </w:r>
    </w:p>
    <w:p w:rsidR="00000000" w:rsidRDefault="008B2134">
      <w:pPr>
        <w:ind w:firstLine="400"/>
        <w:jc w:val="both"/>
      </w:pPr>
      <w:r>
        <w:rPr>
          <w:rStyle w:val="s0"/>
        </w:rPr>
        <w:t>1) плательщики единого земельного налога по земельным участкам, используемым в деятельности, на которую рас</w:t>
      </w:r>
      <w:r>
        <w:rPr>
          <w:rStyle w:val="s0"/>
        </w:rPr>
        <w:t>пространяется специальный налоговый режим для крестьянских или фермерских хозяйств;</w:t>
      </w:r>
    </w:p>
    <w:p w:rsidR="00000000" w:rsidRDefault="008B2134">
      <w:pPr>
        <w:ind w:firstLine="400"/>
        <w:jc w:val="both"/>
      </w:pPr>
      <w:r>
        <w:rPr>
          <w:rStyle w:val="s0"/>
        </w:rPr>
        <w:t>2) государственные учреждения;</w:t>
      </w:r>
    </w:p>
    <w:p w:rsidR="00000000" w:rsidRDefault="008B2134">
      <w:pPr>
        <w:ind w:firstLine="400"/>
        <w:jc w:val="both"/>
      </w:pPr>
      <w:r>
        <w:rPr>
          <w:rStyle w:val="s0"/>
        </w:rPr>
        <w:t>3) государственные предприятия исправительных учреждений уполномоченного государственного органа в сфере исполнения уголовных наказаний;</w:t>
      </w:r>
    </w:p>
    <w:p w:rsidR="00000000" w:rsidRDefault="008B2134">
      <w:pPr>
        <w:jc w:val="both"/>
      </w:pPr>
      <w:r>
        <w:rPr>
          <w:rStyle w:val="s3"/>
        </w:rPr>
        <w:t xml:space="preserve">См. </w:t>
      </w:r>
      <w:r>
        <w:rPr>
          <w:rStyle w:val="s3"/>
        </w:rPr>
        <w:t xml:space="preserve">изменения в подпункт 4 - </w:t>
      </w:r>
      <w:hyperlink r:id="rId3787" w:anchor="sub_id=373" w:history="1">
        <w:r>
          <w:rPr>
            <w:rStyle w:val="a3"/>
            <w:i/>
            <w:iCs/>
            <w:bdr w:val="none" w:sz="0" w:space="0" w:color="auto" w:frame="1"/>
          </w:rPr>
          <w:t>Закон</w:t>
        </w:r>
      </w:hyperlink>
      <w:r>
        <w:rPr>
          <w:rStyle w:val="s3"/>
        </w:rPr>
        <w:t xml:space="preserve"> РК от 26.12.12 г. № 61-V (вводятся в действие с 1 января 2014 г.)</w:t>
      </w:r>
    </w:p>
    <w:p w:rsidR="00000000" w:rsidRDefault="008B2134">
      <w:pPr>
        <w:ind w:firstLine="400"/>
        <w:jc w:val="both"/>
      </w:pPr>
      <w:r>
        <w:rPr>
          <w:rStyle w:val="s0"/>
        </w:rPr>
        <w:t>4) участники Великой Отечественной войны и приравненные к ним лица, лица, нагр</w:t>
      </w:r>
      <w:r>
        <w:rPr>
          <w:rStyle w:val="s0"/>
        </w:rPr>
        <w:t>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w:t>
      </w:r>
      <w:r>
        <w:rPr>
          <w:rStyle w:val="s0"/>
        </w:rPr>
        <w:t>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по:</w:t>
      </w:r>
    </w:p>
    <w:p w:rsidR="00000000" w:rsidRDefault="008B2134">
      <w:pPr>
        <w:ind w:firstLine="400"/>
        <w:jc w:val="both"/>
      </w:pPr>
      <w:r>
        <w:rPr>
          <w:rStyle w:val="s0"/>
        </w:rPr>
        <w:t>земельным участкам, занятым жилищным фондом, в том числе ст</w:t>
      </w:r>
      <w:r>
        <w:rPr>
          <w:rStyle w:val="s0"/>
        </w:rPr>
        <w:t>роениями и сооружениями при нем;</w:t>
      </w:r>
    </w:p>
    <w:p w:rsidR="00000000" w:rsidRDefault="008B2134">
      <w:pPr>
        <w:ind w:firstLine="400"/>
        <w:jc w:val="both"/>
      </w:pPr>
      <w:r>
        <w:rPr>
          <w:rStyle w:val="s0"/>
        </w:rPr>
        <w:t>придомовым земельным участкам;</w:t>
      </w:r>
    </w:p>
    <w:p w:rsidR="00000000" w:rsidRDefault="008B2134">
      <w:pPr>
        <w:ind w:firstLine="400"/>
        <w:jc w:val="both"/>
      </w:pPr>
      <w:r>
        <w:rPr>
          <w:rStyle w:val="s0"/>
        </w:rPr>
        <w:t>земельным участкам, предоставленным для ведения личного домашнего (подсобного) хозяйства, садоводства и дачного строительства, включая земли, занятые под постройки;</w:t>
      </w:r>
    </w:p>
    <w:p w:rsidR="00000000" w:rsidRDefault="008B2134">
      <w:pPr>
        <w:ind w:firstLine="400"/>
        <w:jc w:val="both"/>
      </w:pPr>
      <w:r>
        <w:rPr>
          <w:rStyle w:val="s0"/>
        </w:rPr>
        <w:t>земельным участкам, занятым под гаражи;</w:t>
      </w:r>
    </w:p>
    <w:p w:rsidR="00000000" w:rsidRDefault="008B2134">
      <w:pPr>
        <w:jc w:val="both"/>
      </w:pPr>
      <w:r>
        <w:rPr>
          <w:rStyle w:val="s3"/>
        </w:rPr>
        <w:t xml:space="preserve">Подпункт 5 изложен в редакции </w:t>
      </w:r>
      <w:hyperlink r:id="rId3788" w:anchor="sub_id=373"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3789" w:anchor="sub_id=3730305"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многодетные матери, удостоенные звания «Мать-героиня», награжденные подвеской «Алтын алқа», по:</w:t>
      </w:r>
    </w:p>
    <w:p w:rsidR="00000000" w:rsidRDefault="008B2134">
      <w:pPr>
        <w:ind w:firstLine="400"/>
        <w:jc w:val="both"/>
      </w:pPr>
      <w:r>
        <w:rPr>
          <w:rStyle w:val="s0"/>
        </w:rPr>
        <w:t>земельным участкам, занятым жилищным фондом, в том числе строениями и сооружениями при</w:t>
      </w:r>
      <w:r>
        <w:rPr>
          <w:rStyle w:val="s0"/>
        </w:rPr>
        <w:t xml:space="preserve"> нем;</w:t>
      </w:r>
    </w:p>
    <w:p w:rsidR="00000000" w:rsidRDefault="008B2134">
      <w:pPr>
        <w:ind w:firstLine="400"/>
        <w:jc w:val="both"/>
      </w:pPr>
      <w:r>
        <w:rPr>
          <w:rStyle w:val="s0"/>
        </w:rPr>
        <w:t>придомовым земельным участкам;</w:t>
      </w:r>
    </w:p>
    <w:p w:rsidR="00000000" w:rsidRDefault="008B2134">
      <w:pPr>
        <w:jc w:val="both"/>
      </w:pPr>
      <w:r>
        <w:rPr>
          <w:rStyle w:val="s3"/>
        </w:rPr>
        <w:t xml:space="preserve">Подпункт 6 изложен в редакции </w:t>
      </w:r>
      <w:hyperlink r:id="rId3790" w:anchor="sub_id=373"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3791" w:anchor="sub_id=3730306"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6) отдельно проживающие пенсионеры по:</w:t>
      </w:r>
    </w:p>
    <w:p w:rsidR="00000000" w:rsidRDefault="008B2134">
      <w:pPr>
        <w:ind w:firstLine="400"/>
        <w:jc w:val="both"/>
      </w:pPr>
      <w:r>
        <w:rPr>
          <w:rStyle w:val="s0"/>
        </w:rPr>
        <w:t>земельным участкам, занятым жилищным фондом, в том числе строениями и сооружениями при нем;</w:t>
      </w:r>
    </w:p>
    <w:p w:rsidR="00000000" w:rsidRDefault="008B2134">
      <w:pPr>
        <w:ind w:firstLine="400"/>
        <w:jc w:val="both"/>
      </w:pPr>
      <w:r>
        <w:rPr>
          <w:rStyle w:val="s0"/>
        </w:rPr>
        <w:t>придомовым земельным участкам;</w:t>
      </w:r>
    </w:p>
    <w:p w:rsidR="00000000" w:rsidRDefault="008B2134">
      <w:pPr>
        <w:ind w:firstLine="400"/>
        <w:jc w:val="both"/>
      </w:pPr>
      <w:r>
        <w:rPr>
          <w:rStyle w:val="s0"/>
        </w:rPr>
        <w:t>7) религиозные объединения</w:t>
      </w:r>
      <w:r>
        <w:rPr>
          <w:rStyle w:val="s0"/>
        </w:rPr>
        <w:t>.</w:t>
      </w:r>
    </w:p>
    <w:p w:rsidR="00000000" w:rsidRDefault="008B2134">
      <w:pPr>
        <w:jc w:val="both"/>
      </w:pPr>
      <w:r>
        <w:rPr>
          <w:rStyle w:val="s3"/>
        </w:rPr>
        <w:t xml:space="preserve">Пункт 4 изложен в редакции </w:t>
      </w:r>
      <w:hyperlink r:id="rId3792" w:anchor="sub_id=68" w:history="1">
        <w:r>
          <w:rPr>
            <w:rStyle w:val="a3"/>
            <w:i/>
            <w:iCs/>
            <w:bdr w:val="none" w:sz="0" w:space="0" w:color="auto" w:frame="1"/>
          </w:rPr>
          <w:t>Закона</w:t>
        </w:r>
      </w:hyperlink>
      <w:r>
        <w:rPr>
          <w:rStyle w:val="s3"/>
        </w:rPr>
        <w:t xml:space="preserve"> РК от 12.02.09 г. № 133-IV (введен в действие с 1 января 2009 г.) (</w:t>
      </w:r>
      <w:hyperlink r:id="rId3793" w:anchor="sub_id=3730400" w:history="1">
        <w:r>
          <w:rPr>
            <w:rStyle w:val="a3"/>
            <w:i/>
            <w:iCs/>
            <w:bdr w:val="none" w:sz="0" w:space="0" w:color="auto" w:frame="1"/>
          </w:rPr>
          <w:t>см. стар. ред.</w:t>
        </w:r>
      </w:hyperlink>
      <w:r>
        <w:rPr>
          <w:rStyle w:val="s3"/>
        </w:rPr>
        <w:t xml:space="preserve">); внесены изменения в соответствии с </w:t>
      </w:r>
      <w:hyperlink r:id="rId3794" w:anchor="sub_id=373"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795" w:anchor="sub_id=3730400" w:history="1">
        <w:r>
          <w:rPr>
            <w:rStyle w:val="a3"/>
            <w:i/>
            <w:iCs/>
            <w:bdr w:val="none" w:sz="0" w:space="0" w:color="auto" w:frame="1"/>
          </w:rPr>
          <w:t>см. стар. ред.</w:t>
        </w:r>
      </w:hyperlink>
      <w:r>
        <w:rPr>
          <w:rStyle w:val="s3"/>
        </w:rPr>
        <w:t xml:space="preserve">); </w:t>
      </w:r>
      <w:hyperlink r:id="rId3796" w:anchor="sub_id=373"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3797" w:anchor="sub_id=373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Налогоплательщики, указанные в подпунктах 3) - 7) пункта 3 настоящей статьи, являются плательщиками налога по земельным участкам, переданным в пользование, доверительное управление или</w:t>
      </w:r>
      <w:r>
        <w:rPr>
          <w:rStyle w:val="s0"/>
        </w:rPr>
        <w:t xml:space="preserve"> аренду.</w:t>
      </w:r>
    </w:p>
    <w:p w:rsidR="00000000" w:rsidRDefault="008B2134">
      <w:pPr>
        <w:jc w:val="both"/>
      </w:pPr>
      <w:hyperlink r:id="rId3798"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634" w:name="SUB3740000"/>
      <w:bookmarkEnd w:id="634"/>
      <w:r>
        <w:rPr>
          <w:rStyle w:val="s1"/>
        </w:rPr>
        <w:t>Статья 374. Определение плательщика в отдельных случаях</w:t>
      </w:r>
    </w:p>
    <w:p w:rsidR="00000000" w:rsidRDefault="008B2134">
      <w:pPr>
        <w:ind w:firstLine="400"/>
        <w:jc w:val="both"/>
      </w:pPr>
      <w:r>
        <w:rPr>
          <w:rStyle w:val="s0"/>
        </w:rPr>
        <w:t>1. По земельному участку, находящемуся в общей собственности (пользовании) нескольких лиц, за исключением земельного участка, входящего в состав активов паевого инвестиционного фонда, плательщиком земельного налога является каждое из этих лиц, если иное не</w:t>
      </w:r>
      <w:r>
        <w:rPr>
          <w:rStyle w:val="s0"/>
        </w:rPr>
        <w:t xml:space="preserve"> предусмотрено в документах, удостоверяющих право владения или пользования этими земельными участками, или соглашением сторон.</w:t>
      </w:r>
    </w:p>
    <w:p w:rsidR="00000000" w:rsidRDefault="008B2134">
      <w:pPr>
        <w:ind w:firstLine="400"/>
        <w:jc w:val="both"/>
      </w:pPr>
      <w:r>
        <w:rPr>
          <w:rStyle w:val="s0"/>
        </w:rPr>
        <w:t>Плательщиком земельного налога по земельному участку, входящему в состав активов паевого инвестиционного фонда, является управляю</w:t>
      </w:r>
      <w:r>
        <w:rPr>
          <w:rStyle w:val="s0"/>
        </w:rPr>
        <w:t>щая компания данного паевого инвестиционного фонда.</w:t>
      </w:r>
    </w:p>
    <w:p w:rsidR="00000000" w:rsidRDefault="008B2134">
      <w:pPr>
        <w:jc w:val="both"/>
      </w:pPr>
      <w:bookmarkStart w:id="635" w:name="SUB3740200"/>
      <w:bookmarkEnd w:id="635"/>
      <w:r>
        <w:rPr>
          <w:rStyle w:val="s3"/>
        </w:rPr>
        <w:t xml:space="preserve">Пункт 2 изложен в редакции </w:t>
      </w:r>
      <w:hyperlink r:id="rId3799" w:anchor="sub_id=3122"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3800" w:anchor="sub_id=3740200" w:history="1">
        <w:r>
          <w:rPr>
            <w:rStyle w:val="a3"/>
            <w:i/>
            <w:iCs/>
            <w:bdr w:val="none" w:sz="0" w:space="0" w:color="auto" w:frame="1"/>
          </w:rPr>
          <w:t>см. стар. ред.</w:t>
        </w:r>
      </w:hyperlink>
      <w:r>
        <w:rPr>
          <w:rStyle w:val="s3"/>
        </w:rPr>
        <w:t>)</w:t>
      </w:r>
    </w:p>
    <w:p w:rsidR="00000000" w:rsidRDefault="008B2134">
      <w:pPr>
        <w:autoSpaceDE w:val="0"/>
        <w:autoSpaceDN w:val="0"/>
        <w:ind w:firstLine="400"/>
        <w:jc w:val="thaiDistribute"/>
      </w:pPr>
      <w:r>
        <w:t>2. В случае отсутствия идентификационных документов на земельный участок основанием для признания пользователя плательщиком земельного налога в отношении земельного участка яв</w:t>
      </w:r>
      <w:r>
        <w:t>ляется фактическое владение и пользование таким участком на основании:</w:t>
      </w:r>
    </w:p>
    <w:p w:rsidR="00000000" w:rsidRDefault="008B2134">
      <w:pPr>
        <w:autoSpaceDE w:val="0"/>
        <w:autoSpaceDN w:val="0"/>
        <w:ind w:firstLine="400"/>
        <w:jc w:val="thaiDistribute"/>
      </w:pPr>
      <w:r>
        <w:t>1) актов государственных органов о предоставлении земельного участка - при предоставлении земельного участка из государственной собственности;</w:t>
      </w:r>
    </w:p>
    <w:p w:rsidR="00000000" w:rsidRDefault="008B2134">
      <w:pPr>
        <w:autoSpaceDE w:val="0"/>
        <w:autoSpaceDN w:val="0"/>
        <w:ind w:firstLine="400"/>
        <w:jc w:val="thaiDistribute"/>
      </w:pPr>
      <w:r>
        <w:t>2) гражданско-правовых сделок или иных осн</w:t>
      </w:r>
      <w:r>
        <w:t>ований, предусмотренных законодательством Республики Казахстан, - в остальных случаях.</w:t>
      </w:r>
    </w:p>
    <w:p w:rsidR="00000000" w:rsidRDefault="008B2134">
      <w:pPr>
        <w:ind w:firstLine="400"/>
        <w:jc w:val="both"/>
      </w:pPr>
      <w:r>
        <w:rPr>
          <w:rStyle w:val="s0"/>
        </w:rPr>
        <w:t>3. По земельному участку, переданному (полученному) в финансовый лизинг вместе с объектом недвижимости в соответствии с договором финансового лизинга, плательщиком земел</w:t>
      </w:r>
      <w:r>
        <w:rPr>
          <w:rStyle w:val="s0"/>
        </w:rPr>
        <w:t>ьного налога является лизингополучатель.</w:t>
      </w:r>
    </w:p>
    <w:p w:rsidR="00000000" w:rsidRDefault="008B2134">
      <w:pPr>
        <w:ind w:firstLine="400"/>
        <w:jc w:val="both"/>
      </w:pPr>
      <w:r>
        <w:t> </w:t>
      </w:r>
    </w:p>
    <w:p w:rsidR="00000000" w:rsidRDefault="008B2134">
      <w:pPr>
        <w:ind w:left="1200" w:hanging="800"/>
        <w:jc w:val="both"/>
      </w:pPr>
      <w:bookmarkStart w:id="636" w:name="SUB3750000"/>
      <w:bookmarkEnd w:id="636"/>
      <w:r>
        <w:rPr>
          <w:rStyle w:val="s1"/>
        </w:rPr>
        <w:t>Статья 375. Объект налогообложения</w:t>
      </w:r>
    </w:p>
    <w:p w:rsidR="00000000" w:rsidRDefault="008B2134">
      <w:pPr>
        <w:ind w:firstLine="400"/>
        <w:jc w:val="both"/>
      </w:pPr>
      <w:r>
        <w:rPr>
          <w:rStyle w:val="s0"/>
        </w:rPr>
        <w:t>1. Объектом налогообложения является земельный участок (при общей долевой собственности на земельный участок - земельная доля).</w:t>
      </w:r>
    </w:p>
    <w:p w:rsidR="00000000" w:rsidRDefault="008B2134">
      <w:pPr>
        <w:ind w:firstLine="400"/>
        <w:jc w:val="both"/>
      </w:pPr>
      <w:r>
        <w:rPr>
          <w:rStyle w:val="s0"/>
        </w:rPr>
        <w:t>2. Не являются объектом налогообложения:</w:t>
      </w:r>
    </w:p>
    <w:p w:rsidR="00000000" w:rsidRDefault="008B2134">
      <w:pPr>
        <w:ind w:firstLine="400"/>
        <w:jc w:val="both"/>
      </w:pPr>
      <w:r>
        <w:rPr>
          <w:rStyle w:val="s0"/>
        </w:rPr>
        <w:t>1) земельные участки общего пользования населенных пунктов.</w:t>
      </w:r>
    </w:p>
    <w:p w:rsidR="00000000" w:rsidRDefault="008B2134">
      <w:pPr>
        <w:ind w:firstLine="400"/>
        <w:jc w:val="both"/>
      </w:pPr>
      <w:r>
        <w:rPr>
          <w:rStyle w:val="s0"/>
        </w:rPr>
        <w:t>К землям общего пользования населенных пунктов относятся земли, занятые и предназначенные для занятия площадями, улицами, проездами, дорогами, набережными, парками, скверами, бульварами, водоемами</w:t>
      </w:r>
      <w:r>
        <w:rPr>
          <w:rStyle w:val="s0"/>
        </w:rPr>
        <w:t>, пляжами, кладбищами и иными объектами в целях удовлетворения нужд населения (водопроводы, отопительные трубы, линии электропередачи, очистные сооружения, золошлакопроводы, теплотрассы и другие инженерные системы общего пользования);</w:t>
      </w:r>
    </w:p>
    <w:p w:rsidR="00000000" w:rsidRDefault="008B2134">
      <w:pPr>
        <w:ind w:firstLine="400"/>
        <w:jc w:val="both"/>
      </w:pPr>
      <w:r>
        <w:rPr>
          <w:rStyle w:val="s0"/>
        </w:rPr>
        <w:t>2) земельные участки,</w:t>
      </w:r>
      <w:r>
        <w:rPr>
          <w:rStyle w:val="s0"/>
        </w:rPr>
        <w:t xml:space="preserve"> занятые сетью государственных автомобильных дорог общего пользования.</w:t>
      </w:r>
    </w:p>
    <w:p w:rsidR="00000000" w:rsidRDefault="008B2134">
      <w:pPr>
        <w:ind w:firstLine="400"/>
        <w:jc w:val="both"/>
      </w:pPr>
      <w:r>
        <w:rPr>
          <w:rStyle w:val="s0"/>
        </w:rPr>
        <w:t>К землям, занятым сетью государственных автомобильных дорог общего пользования в полосе отвода, относятся земли, занимаемые земляным полотном, транспортными развязками, путепроводами, и</w:t>
      </w:r>
      <w:r>
        <w:rPr>
          <w:rStyle w:val="s0"/>
        </w:rPr>
        <w:t>скусственными сооружениями, притрассовыми резервами и иными сооружениями по обслуживанию дорог, служебными и жилыми помещениями дорожной службы, снегозащитными и декоративными насаждениями;</w:t>
      </w:r>
    </w:p>
    <w:p w:rsidR="00000000" w:rsidRDefault="008B2134">
      <w:pPr>
        <w:ind w:firstLine="400"/>
        <w:jc w:val="both"/>
      </w:pPr>
      <w:r>
        <w:rPr>
          <w:rStyle w:val="s0"/>
        </w:rPr>
        <w:t>3) земельные участки, занятые под объекты, находящиеся на консерва</w:t>
      </w:r>
      <w:r>
        <w:rPr>
          <w:rStyle w:val="s0"/>
        </w:rPr>
        <w:t>ции по решению Правительства Республики Казахстан;</w:t>
      </w:r>
    </w:p>
    <w:p w:rsidR="00000000" w:rsidRDefault="008B2134">
      <w:pPr>
        <w:ind w:firstLine="400"/>
        <w:jc w:val="both"/>
      </w:pPr>
      <w:r>
        <w:rPr>
          <w:rStyle w:val="s0"/>
        </w:rPr>
        <w:t>4) земельные участки, приобретенные для содержания арендных домов.</w:t>
      </w:r>
    </w:p>
    <w:p w:rsidR="00000000" w:rsidRDefault="008B2134">
      <w:pPr>
        <w:ind w:firstLine="400"/>
        <w:jc w:val="both"/>
      </w:pPr>
      <w:r>
        <w:t> </w:t>
      </w:r>
    </w:p>
    <w:p w:rsidR="00000000" w:rsidRDefault="008B2134">
      <w:pPr>
        <w:ind w:left="1200" w:hanging="800"/>
        <w:jc w:val="both"/>
      </w:pPr>
      <w:bookmarkStart w:id="637" w:name="SUB3760000"/>
      <w:bookmarkEnd w:id="637"/>
      <w:r>
        <w:rPr>
          <w:rStyle w:val="s1"/>
        </w:rPr>
        <w:t>Статья 376. Определение объекта налогообложения в отдельных случаях</w:t>
      </w:r>
    </w:p>
    <w:p w:rsidR="00000000" w:rsidRDefault="008B2134">
      <w:pPr>
        <w:ind w:firstLine="400"/>
        <w:jc w:val="both"/>
      </w:pPr>
      <w:r>
        <w:rPr>
          <w:rStyle w:val="s0"/>
        </w:rPr>
        <w:t>1. Объектом налогообложения для организаций железнодорожного транспо</w:t>
      </w:r>
      <w:r>
        <w:rPr>
          <w:rStyle w:val="s0"/>
        </w:rPr>
        <w:t>рта являются земельные участки, предоставленные в установленном законодательством Республики Казахстан порядке под объекты организаций железнодорожного транспорта, включая земельные участки, занятые железнодорожными путями, полосами отчуждения, железнодоро</w:t>
      </w:r>
      <w:r>
        <w:rPr>
          <w:rStyle w:val="s0"/>
        </w:rPr>
        <w:t>жными станциями, вокзалами.</w:t>
      </w:r>
    </w:p>
    <w:p w:rsidR="00000000" w:rsidRDefault="008B2134">
      <w:pPr>
        <w:ind w:firstLine="400"/>
        <w:jc w:val="both"/>
      </w:pPr>
      <w:r>
        <w:rPr>
          <w:rStyle w:val="s0"/>
        </w:rPr>
        <w:t>2. Объектом налогообложения для организаций системы энергетики и электрификации, на балансе которых находятся линии электропередачи, являются земельные участки, предоставленные в установленном законодательством Республики Казахс</w:t>
      </w:r>
      <w:r>
        <w:rPr>
          <w:rStyle w:val="s0"/>
        </w:rPr>
        <w:t>тан порядке этим организациям, включая земельные участки, занятые опорами линий электропередачи и подстанциями.</w:t>
      </w:r>
    </w:p>
    <w:p w:rsidR="00000000" w:rsidRDefault="008B2134">
      <w:pPr>
        <w:ind w:firstLine="400"/>
        <w:jc w:val="both"/>
      </w:pPr>
      <w:r>
        <w:rPr>
          <w:rStyle w:val="s0"/>
        </w:rPr>
        <w:t>3. Объектом налогообложения для организаций, осуществляющих добычу, транспортировку нефти и газа, на балансе которых находятся нефтепроводы, газ</w:t>
      </w:r>
      <w:r>
        <w:rPr>
          <w:rStyle w:val="s0"/>
        </w:rPr>
        <w:t>опроводы, являются земельные участки, предоставленные в установленном законодательством Республики Казахстан порядке этим организациям, включая земельные участки, занятые нефтепроводами, газопроводами.</w:t>
      </w:r>
    </w:p>
    <w:p w:rsidR="00000000" w:rsidRDefault="008B2134">
      <w:pPr>
        <w:ind w:firstLine="400"/>
        <w:jc w:val="both"/>
      </w:pPr>
      <w:r>
        <w:rPr>
          <w:rStyle w:val="s0"/>
        </w:rPr>
        <w:t xml:space="preserve">4. Объектом налогообложения для организаций связи, на </w:t>
      </w:r>
      <w:r>
        <w:rPr>
          <w:rStyle w:val="s0"/>
        </w:rPr>
        <w:t>балансе которых находятся радиорелейные, воздушные, кабельные линии связи, являются земельные участки, предоставленные в установленном законодательством Республики Казахстан порядке этим организациям, включая земельные участки, занятые опорами линий связи.</w:t>
      </w:r>
    </w:p>
    <w:p w:rsidR="00000000" w:rsidRDefault="008B2134">
      <w:pPr>
        <w:ind w:firstLine="400"/>
        <w:jc w:val="both"/>
      </w:pPr>
      <w:r>
        <w:t> </w:t>
      </w:r>
    </w:p>
    <w:p w:rsidR="00000000" w:rsidRDefault="008B2134">
      <w:pPr>
        <w:ind w:left="1200" w:hanging="800"/>
        <w:jc w:val="both"/>
      </w:pPr>
      <w:bookmarkStart w:id="638" w:name="SUB3770000"/>
      <w:bookmarkEnd w:id="638"/>
      <w:r>
        <w:rPr>
          <w:rStyle w:val="s1"/>
        </w:rPr>
        <w:t>Статья 377. Налоговая база</w:t>
      </w:r>
    </w:p>
    <w:p w:rsidR="00000000" w:rsidRDefault="008B2134">
      <w:pPr>
        <w:ind w:firstLine="400"/>
        <w:jc w:val="both"/>
      </w:pPr>
      <w:r>
        <w:rPr>
          <w:rStyle w:val="s0"/>
        </w:rPr>
        <w:t>Налоговой базой для определения земельного налога является площадь земельного участка.</w:t>
      </w:r>
    </w:p>
    <w:p w:rsidR="00000000" w:rsidRDefault="008B2134">
      <w:pPr>
        <w:ind w:firstLine="400"/>
        <w:jc w:val="both"/>
      </w:pPr>
      <w:r>
        <w:t> </w:t>
      </w:r>
    </w:p>
    <w:p w:rsidR="00000000" w:rsidRDefault="008B2134">
      <w:pPr>
        <w:ind w:firstLine="709"/>
        <w:jc w:val="both"/>
      </w:pPr>
      <w:r>
        <w:t> </w:t>
      </w:r>
    </w:p>
    <w:p w:rsidR="00000000" w:rsidRDefault="008B2134">
      <w:pPr>
        <w:jc w:val="center"/>
      </w:pPr>
      <w:bookmarkStart w:id="639" w:name="SUB3780000"/>
      <w:bookmarkEnd w:id="639"/>
      <w:r>
        <w:rPr>
          <w:rStyle w:val="s1"/>
        </w:rPr>
        <w:t>Глава 54. НАЛОГОВЫЕ СТАВКИ</w:t>
      </w:r>
    </w:p>
    <w:p w:rsidR="00000000" w:rsidRDefault="008B2134">
      <w:pPr>
        <w:ind w:firstLine="709"/>
      </w:pPr>
      <w:r>
        <w:t> </w:t>
      </w:r>
    </w:p>
    <w:p w:rsidR="00000000" w:rsidRDefault="008B2134">
      <w:pPr>
        <w:ind w:left="1200" w:hanging="800"/>
        <w:jc w:val="both"/>
      </w:pPr>
      <w:r>
        <w:rPr>
          <w:rStyle w:val="s1"/>
        </w:rPr>
        <w:t>Статья 378. Базовые налоговые ставки на земли сельскохозяйственного назначения</w:t>
      </w:r>
    </w:p>
    <w:p w:rsidR="00000000" w:rsidRDefault="008B2134">
      <w:pPr>
        <w:ind w:firstLine="400"/>
        <w:jc w:val="both"/>
      </w:pPr>
      <w:r>
        <w:rPr>
          <w:rStyle w:val="s0"/>
        </w:rPr>
        <w:t>1. Базовые ставки земельног</w:t>
      </w:r>
      <w:r>
        <w:rPr>
          <w:rStyle w:val="s0"/>
        </w:rPr>
        <w:t>о налога на земли сельскохозяйственного назначения устанавливаются в расчете на один гектар и дифференцируются по качеству почв.</w:t>
      </w:r>
    </w:p>
    <w:p w:rsidR="00000000" w:rsidRDefault="008B2134">
      <w:pPr>
        <w:ind w:firstLine="400"/>
        <w:jc w:val="both"/>
      </w:pPr>
      <w:r>
        <w:rPr>
          <w:rStyle w:val="s0"/>
        </w:rPr>
        <w:t>2. На земли степной и сухостепной зон устанавливаются следующие базовые налоговые ставки земельного налога пропорционально баллам бонитета:</w:t>
      </w:r>
    </w:p>
    <w:p w:rsidR="00000000" w:rsidRDefault="008B2134">
      <w:pPr>
        <w:jc w:val="both"/>
      </w:pPr>
      <w:r>
        <w:t> </w:t>
      </w:r>
    </w:p>
    <w:tbl>
      <w:tblPr>
        <w:tblW w:w="12871" w:type="dxa"/>
        <w:tblCellMar>
          <w:left w:w="0" w:type="dxa"/>
          <w:right w:w="0" w:type="dxa"/>
        </w:tblCellMar>
        <w:tblLook w:val="04A0" w:firstRow="1" w:lastRow="0" w:firstColumn="1" w:lastColumn="0" w:noHBand="0" w:noVBand="1"/>
      </w:tblPr>
      <w:tblGrid>
        <w:gridCol w:w="1157"/>
        <w:gridCol w:w="2562"/>
        <w:gridCol w:w="2796"/>
        <w:gridCol w:w="1158"/>
        <w:gridCol w:w="2325"/>
        <w:gridCol w:w="2873"/>
      </w:tblGrid>
      <w:tr w:rsidR="00000000">
        <w:tc>
          <w:tcPr>
            <w:tcW w:w="44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p w:rsidR="00000000" w:rsidRDefault="008B2134">
            <w:pPr>
              <w:jc w:val="center"/>
            </w:pPr>
            <w:r>
              <w:rPr>
                <w:rStyle w:val="s0"/>
              </w:rPr>
              <w:t>п/п</w:t>
            </w:r>
          </w:p>
        </w:tc>
        <w:tc>
          <w:tcPr>
            <w:tcW w:w="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Балл бонитета</w:t>
            </w:r>
          </w:p>
        </w:tc>
        <w:tc>
          <w:tcPr>
            <w:tcW w:w="10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Базовая налоговая ставка (тенге)</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xml:space="preserve">№ </w:t>
            </w:r>
          </w:p>
          <w:p w:rsidR="00000000" w:rsidRDefault="008B2134">
            <w:pPr>
              <w:jc w:val="center"/>
            </w:pPr>
            <w:r>
              <w:rPr>
                <w:rStyle w:val="s0"/>
              </w:rPr>
              <w:t>п/п</w:t>
            </w:r>
          </w:p>
        </w:tc>
        <w:tc>
          <w:tcPr>
            <w:tcW w:w="9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Балл бонитета</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Базовая налоговая ставка (тенге)</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0,48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43,42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0,67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44,49</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0,87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45,55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46,65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1,25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47,71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1,45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48,77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1,68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49,83</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1,93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50,95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2,16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52,01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2,41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53,07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2,89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57,90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3,09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60,63</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3,28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63,26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3,47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65,95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3,67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68,61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3,86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71,31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4,09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73,96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4,34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76,66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4,57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79,32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82,02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5,31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86,85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5,79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89,55</w:t>
            </w:r>
          </w:p>
        </w:tc>
      </w:tr>
      <w:tr w:rsidR="00000000">
        <w:trPr>
          <w:trHeight w:val="309"/>
        </w:trPr>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6,27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92,19</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6,75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94,89</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7,24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97,56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7,72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100,26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8,20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102,91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8,68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105,61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9,17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108,27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9,65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110,97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14,47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115,80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15,54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119,02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16,59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122,21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18,08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125,45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18,76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128,67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19,82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131,86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20,88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135,10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22,00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138,32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23,06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141,51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24,12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144,75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28,95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149,57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30,01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154,40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31,07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159,22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32,17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164,05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33,23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168,87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34,29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173,70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35,36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178,52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36,48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183,35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37,54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188,17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38,60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193,00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свыше 100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202,65</w:t>
            </w:r>
          </w:p>
        </w:tc>
      </w:tr>
    </w:tbl>
    <w:p w:rsidR="00000000" w:rsidRDefault="008B2134">
      <w:pPr>
        <w:ind w:firstLine="709"/>
        <w:jc w:val="both"/>
      </w:pPr>
      <w:r>
        <w:rPr>
          <w:color w:val="auto"/>
        </w:rPr>
        <w:t> </w:t>
      </w:r>
    </w:p>
    <w:p w:rsidR="00000000" w:rsidRDefault="008B2134">
      <w:pPr>
        <w:ind w:firstLine="400"/>
        <w:jc w:val="both"/>
      </w:pPr>
      <w:r>
        <w:rPr>
          <w:rStyle w:val="s0"/>
        </w:rPr>
        <w:t>3. На земли полупустынной, пустынной и предгорно-пустынной зон устанавливаются следующие базовые налоговые ставки земельного налога пропорционально баллам бонитета:</w:t>
      </w:r>
    </w:p>
    <w:p w:rsidR="00000000" w:rsidRDefault="008B2134">
      <w:pPr>
        <w:ind w:firstLine="709"/>
        <w:jc w:val="both"/>
      </w:pPr>
      <w:r>
        <w:t> </w:t>
      </w:r>
    </w:p>
    <w:tbl>
      <w:tblPr>
        <w:tblW w:w="12871" w:type="dxa"/>
        <w:tblCellMar>
          <w:left w:w="0" w:type="dxa"/>
          <w:right w:w="0" w:type="dxa"/>
        </w:tblCellMar>
        <w:tblLook w:val="04A0" w:firstRow="1" w:lastRow="0" w:firstColumn="1" w:lastColumn="0" w:noHBand="0" w:noVBand="1"/>
      </w:tblPr>
      <w:tblGrid>
        <w:gridCol w:w="1039"/>
        <w:gridCol w:w="2554"/>
        <w:gridCol w:w="2783"/>
        <w:gridCol w:w="1158"/>
        <w:gridCol w:w="2554"/>
        <w:gridCol w:w="2783"/>
      </w:tblGrid>
      <w:tr w:rsidR="00000000">
        <w:tc>
          <w:tcPr>
            <w:tcW w:w="40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p w:rsidR="00000000" w:rsidRDefault="008B2134">
            <w:pPr>
              <w:jc w:val="center"/>
            </w:pPr>
            <w:r>
              <w:rPr>
                <w:rStyle w:val="s0"/>
              </w:rPr>
              <w:t>п/п</w:t>
            </w:r>
          </w:p>
        </w:tc>
        <w:tc>
          <w:tcPr>
            <w:tcW w:w="9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Балл бонитета</w:t>
            </w:r>
          </w:p>
        </w:tc>
        <w:tc>
          <w:tcPr>
            <w:tcW w:w="10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Базовая налоговая ставка (тенге)</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p w:rsidR="00000000" w:rsidRDefault="008B2134">
            <w:pPr>
              <w:jc w:val="center"/>
            </w:pPr>
            <w:r>
              <w:rPr>
                <w:rStyle w:val="s0"/>
              </w:rPr>
              <w:t>п/п</w:t>
            </w:r>
          </w:p>
        </w:tc>
        <w:tc>
          <w:tcPr>
            <w:tcW w:w="9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Балл бонитета</w:t>
            </w:r>
          </w:p>
        </w:tc>
        <w:tc>
          <w:tcPr>
            <w:tcW w:w="10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Базовая налоговая ставка (тенге)</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0,48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19,78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20,26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0,58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20,75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0,62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21,23</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0,67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21,71</w:t>
            </w:r>
          </w:p>
        </w:tc>
      </w:tr>
    </w:tbl>
    <w:p w:rsidR="00000000" w:rsidRDefault="008B2134">
      <w:pPr>
        <w:rPr>
          <w:rFonts w:eastAsia="Times New Roman"/>
          <w:vanish/>
          <w:color w:val="auto"/>
        </w:rPr>
      </w:pPr>
    </w:p>
    <w:tbl>
      <w:tblPr>
        <w:tblW w:w="12871" w:type="dxa"/>
        <w:tblCellMar>
          <w:left w:w="0" w:type="dxa"/>
          <w:right w:w="0" w:type="dxa"/>
        </w:tblCellMar>
        <w:tblLook w:val="04A0" w:firstRow="1" w:lastRow="0" w:firstColumn="1" w:lastColumn="0" w:noHBand="0" w:noVBand="1"/>
      </w:tblPr>
      <w:tblGrid>
        <w:gridCol w:w="1039"/>
        <w:gridCol w:w="2554"/>
        <w:gridCol w:w="2783"/>
        <w:gridCol w:w="1158"/>
        <w:gridCol w:w="2554"/>
        <w:gridCol w:w="2783"/>
      </w:tblGrid>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0,73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22,19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0,77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22,68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0,81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23,16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0,87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23,64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0,96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24,12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1,45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24,61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1,83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25,28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2,22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25,82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2,55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26,44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2,93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27,02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3,32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27,64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3,71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28,22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4,05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28,85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4,44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29,49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30,07</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5,31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30,69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5,79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31,27</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6,27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31,88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6,75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32,46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7,24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33,09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7,72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33,68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8,20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34,31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8,68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34,93</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9,17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35,51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9,65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36,15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10,13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36,71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10,61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37,34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11,09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37,92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11,58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38,56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12,06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39,18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12,54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39,76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13,03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40,38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13,51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40,95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13,99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41,59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14,47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42,17</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14,96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42,18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15,44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43,39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15,92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44,00</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16,40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44,62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16,89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45,20</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17,37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45,84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17,85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46,38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18,33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47,03</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18,82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47,61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19,30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48,25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свыше 100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50,18</w:t>
            </w:r>
          </w:p>
        </w:tc>
      </w:tr>
    </w:tbl>
    <w:p w:rsidR="00000000" w:rsidRDefault="008B2134">
      <w:pPr>
        <w:ind w:firstLine="400"/>
        <w:jc w:val="both"/>
      </w:pPr>
      <w:r>
        <w:rPr>
          <w:rStyle w:val="s0"/>
        </w:rPr>
        <w:t> </w:t>
      </w:r>
    </w:p>
    <w:p w:rsidR="00000000" w:rsidRDefault="008B2134">
      <w:pPr>
        <w:ind w:left="1200" w:hanging="800"/>
        <w:jc w:val="both"/>
      </w:pPr>
      <w:bookmarkStart w:id="640" w:name="SUB3790000"/>
      <w:bookmarkEnd w:id="640"/>
      <w:r>
        <w:rPr>
          <w:rStyle w:val="s1"/>
        </w:rPr>
        <w:t>Статья 379. Базовые налоговые ставки на земли сельскохозяйственного назначения, предоставленные физическим лицам</w:t>
      </w:r>
    </w:p>
    <w:p w:rsidR="00000000" w:rsidRDefault="008B2134">
      <w:pPr>
        <w:ind w:firstLine="400"/>
        <w:jc w:val="both"/>
      </w:pPr>
      <w:r>
        <w:rPr>
          <w:rStyle w:val="s0"/>
        </w:rPr>
        <w:t>Базовые налоговые ставки на земли сельскохозяйственного назначения, предоставленные физическим лицам для ведения личного домашнего (подсобного)</w:t>
      </w:r>
      <w:r>
        <w:rPr>
          <w:rStyle w:val="s0"/>
        </w:rPr>
        <w:t xml:space="preserve"> хозяйства, садоводства и дачного строительства, включая земли, занятые под постройки, устанавливаются в следующих размерах:</w:t>
      </w:r>
    </w:p>
    <w:p w:rsidR="00000000" w:rsidRDefault="008B2134">
      <w:pPr>
        <w:ind w:firstLine="400"/>
        <w:jc w:val="both"/>
      </w:pPr>
      <w:r>
        <w:rPr>
          <w:rStyle w:val="s0"/>
        </w:rPr>
        <w:t>1) при площади до 0,50 гектара включительно - 20 тенге за 0,01 гектара;</w:t>
      </w:r>
    </w:p>
    <w:p w:rsidR="00000000" w:rsidRDefault="008B2134">
      <w:pPr>
        <w:ind w:firstLine="400"/>
        <w:jc w:val="both"/>
      </w:pPr>
      <w:r>
        <w:rPr>
          <w:rStyle w:val="s0"/>
        </w:rPr>
        <w:t>2) на площадь, превышающую 0,50 гектара, - 100 тенге за 0,01 гектара.</w:t>
      </w:r>
    </w:p>
    <w:p w:rsidR="00000000" w:rsidRDefault="008B2134">
      <w:pPr>
        <w:ind w:firstLine="400"/>
        <w:jc w:val="both"/>
      </w:pPr>
      <w:r>
        <w:t> </w:t>
      </w:r>
    </w:p>
    <w:p w:rsidR="00000000" w:rsidRDefault="008B2134">
      <w:pPr>
        <w:ind w:left="1200" w:hanging="800"/>
        <w:jc w:val="both"/>
      </w:pPr>
      <w:bookmarkStart w:id="641" w:name="SUB3800000"/>
      <w:bookmarkEnd w:id="641"/>
      <w:r>
        <w:rPr>
          <w:rStyle w:val="s1"/>
        </w:rPr>
        <w:t>Статья 380. Налоговые ставки на земли несельскохозяйственного назначения, используемые для сельскохозяйственных целей</w:t>
      </w:r>
    </w:p>
    <w:p w:rsidR="00000000" w:rsidRDefault="008B2134">
      <w:pPr>
        <w:ind w:firstLine="400"/>
        <w:jc w:val="both"/>
      </w:pPr>
      <w:r>
        <w:rPr>
          <w:rStyle w:val="s0"/>
        </w:rPr>
        <w:t>Земельные участки, входящие в состав земель населенных пунктов, пр</w:t>
      </w:r>
      <w:r>
        <w:rPr>
          <w:rStyle w:val="s0"/>
        </w:rPr>
        <w:t xml:space="preserve">омышленности, особо охраняемых природных территорий, лесного и водного фондов, используемые для сельскохозяйственных целей, облагаются налогом по базовым ставкам, установленным </w:t>
      </w:r>
      <w:hyperlink w:anchor="sub3780000" w:history="1">
        <w:r>
          <w:rPr>
            <w:rStyle w:val="a3"/>
          </w:rPr>
          <w:t>статьей 378</w:t>
        </w:r>
      </w:hyperlink>
      <w:r>
        <w:rPr>
          <w:rStyle w:val="s0"/>
        </w:rPr>
        <w:t xml:space="preserve"> настоящего Кодекса, с учетом услов</w:t>
      </w:r>
      <w:r>
        <w:rPr>
          <w:rStyle w:val="s0"/>
        </w:rPr>
        <w:t xml:space="preserve">ий </w:t>
      </w:r>
      <w:hyperlink w:anchor="sub3870000" w:history="1">
        <w:r>
          <w:rPr>
            <w:rStyle w:val="a3"/>
          </w:rPr>
          <w:t>пункта 1 статьи 387</w:t>
        </w:r>
      </w:hyperlink>
      <w:r>
        <w:rPr>
          <w:rStyle w:val="s0"/>
        </w:rPr>
        <w:t xml:space="preserve"> настоящего Кодекса.</w:t>
      </w:r>
    </w:p>
    <w:p w:rsidR="00000000" w:rsidRDefault="008B2134">
      <w:pPr>
        <w:ind w:firstLine="400"/>
        <w:jc w:val="both"/>
      </w:pPr>
      <w:r>
        <w:t> </w:t>
      </w:r>
    </w:p>
    <w:p w:rsidR="00000000" w:rsidRDefault="008B2134">
      <w:pPr>
        <w:jc w:val="both"/>
      </w:pPr>
      <w:bookmarkStart w:id="642" w:name="SUB3810000"/>
      <w:bookmarkEnd w:id="642"/>
      <w:r>
        <w:rPr>
          <w:rStyle w:val="s3"/>
        </w:rPr>
        <w:t xml:space="preserve">Статья 381 изложена в редакции </w:t>
      </w:r>
      <w:hyperlink r:id="rId3801" w:anchor="sub_id=381" w:history="1">
        <w:r>
          <w:rPr>
            <w:rStyle w:val="a3"/>
            <w:i/>
            <w:iCs/>
            <w:bdr w:val="none" w:sz="0" w:space="0" w:color="auto" w:frame="1"/>
          </w:rPr>
          <w:t>Закона</w:t>
        </w:r>
      </w:hyperlink>
      <w:r>
        <w:rPr>
          <w:rStyle w:val="s3"/>
        </w:rPr>
        <w:t xml:space="preserve"> РК от 26.12.12 г. № 61-V (введено в действие с 1 января 201</w:t>
      </w:r>
      <w:r>
        <w:rPr>
          <w:rStyle w:val="s3"/>
        </w:rPr>
        <w:t>3 г.) (</w:t>
      </w:r>
      <w:hyperlink r:id="rId3802" w:anchor="sub_id=381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381. Базовые налоговые ставки на земли населенных пунктов (за исключением придомовых земельных участков)</w:t>
      </w:r>
    </w:p>
    <w:p w:rsidR="00000000" w:rsidRDefault="008B2134">
      <w:pPr>
        <w:ind w:firstLine="400"/>
        <w:jc w:val="both"/>
      </w:pPr>
      <w:r>
        <w:rPr>
          <w:rStyle w:val="s0"/>
        </w:rPr>
        <w:t>Базовые налоговые ставки на земли на</w:t>
      </w:r>
      <w:r>
        <w:rPr>
          <w:rStyle w:val="s0"/>
        </w:rPr>
        <w:t>селенных пунктов (за исключением придомовых земельных участков) устанавливаются в расчете на один квадратный метр площади в следующих размерах:</w:t>
      </w:r>
    </w:p>
    <w:p w:rsidR="00000000" w:rsidRDefault="008B2134">
      <w:pPr>
        <w:jc w:val="both"/>
      </w:pPr>
      <w:r>
        <w:rPr>
          <w:rStyle w:val="s3"/>
        </w:rPr>
        <w:t xml:space="preserve">См.: </w:t>
      </w:r>
      <w:hyperlink r:id="rId3803" w:history="1">
        <w:r>
          <w:rPr>
            <w:rStyle w:val="a3"/>
            <w:i/>
            <w:iCs/>
            <w:bdr w:val="none" w:sz="0" w:space="0" w:color="auto" w:frame="1"/>
          </w:rPr>
          <w:t>Решение</w:t>
        </w:r>
      </w:hyperlink>
      <w:r>
        <w:rPr>
          <w:rStyle w:val="s3"/>
        </w:rPr>
        <w:t xml:space="preserve"> XXX сессии маслихата города Алматы</w:t>
      </w:r>
      <w:r>
        <w:rPr>
          <w:rStyle w:val="s3"/>
        </w:rPr>
        <w:t xml:space="preserve"> IV созыва от 24 сентября 2010 года № 356 «Об утверждении поправочных коэффициентов к налоговым ставкам на земли и схемы ценового зонирования земель для целей налогообложения»</w:t>
      </w:r>
    </w:p>
    <w:p w:rsidR="00000000" w:rsidRDefault="008B2134">
      <w:pPr>
        <w:ind w:firstLine="400"/>
        <w:jc w:val="both"/>
      </w:pPr>
      <w:r>
        <w:t> </w:t>
      </w:r>
    </w:p>
    <w:tbl>
      <w:tblPr>
        <w:tblW w:w="5000" w:type="pct"/>
        <w:tblCellMar>
          <w:left w:w="0" w:type="dxa"/>
          <w:right w:w="0" w:type="dxa"/>
        </w:tblCellMar>
        <w:tblLook w:val="04A0" w:firstRow="1" w:lastRow="0" w:firstColumn="1" w:lastColumn="0" w:noHBand="0" w:noVBand="1"/>
      </w:tblPr>
      <w:tblGrid>
        <w:gridCol w:w="580"/>
        <w:gridCol w:w="2689"/>
        <w:gridCol w:w="3509"/>
        <w:gridCol w:w="2793"/>
      </w:tblGrid>
      <w:tr w:rsidR="00000000">
        <w:tc>
          <w:tcPr>
            <w:tcW w:w="30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п/п</w:t>
            </w:r>
          </w:p>
        </w:tc>
        <w:tc>
          <w:tcPr>
            <w:tcW w:w="14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Категория населенного пункта</w:t>
            </w:r>
          </w:p>
        </w:tc>
        <w:tc>
          <w:tcPr>
            <w:tcW w:w="1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Базовые ставки налога на земли населенных пунктов, за исключением земель, занятых жилищным фондом, в том числе строениями и сооружениями при нем (тенге)</w:t>
            </w:r>
          </w:p>
        </w:tc>
        <w:tc>
          <w:tcPr>
            <w:tcW w:w="14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Базовые ставки налога на земли, занятые жилищным фондом, в том числе строениями и сооружениями при нем (тенге)</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Города: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Алматы</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28,95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0,96</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Астана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19,30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0,96</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Актау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Актобе</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6,75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Атырау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8,20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Караганда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Кызылорда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8,68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Кокшетау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Костанай</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6,27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Павлодар</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Петропавловск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Талдыкорган</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Тараз</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Уральск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Усть-Каменогорск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Шымкент</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17.</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Алматинская область:</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18.</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города областного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6,75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19.</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20.</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Акмолинская область:</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города областного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5,02</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Остальные города областного значения города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85 процентов от ставки, установленной для областного центра</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Остальные 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75 процентов от ставки, установленной для областного центра</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0,19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Поселки</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0,96</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0,13</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Села (аулы)</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0,48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0,09</w:t>
            </w:r>
          </w:p>
        </w:tc>
      </w:tr>
    </w:tbl>
    <w:p w:rsidR="00000000" w:rsidRDefault="008B2134">
      <w:pPr>
        <w:ind w:firstLine="400"/>
        <w:jc w:val="both"/>
      </w:pPr>
      <w:r>
        <w:rPr>
          <w:rStyle w:val="s0"/>
        </w:rPr>
        <w:t>При этом категории населенных пунктов устанавливаются в соответствии с классификатором административно-территориальных объектов, утвержденным государственным уполномоченным органом в области технического регулирования.</w:t>
      </w:r>
    </w:p>
    <w:p w:rsidR="00000000" w:rsidRDefault="008B2134">
      <w:pPr>
        <w:jc w:val="both"/>
      </w:pPr>
      <w:hyperlink r:id="rId3804" w:history="1">
        <w:r>
          <w:rPr>
            <w:rStyle w:val="a3"/>
            <w:rFonts w:ascii="Wingdings" w:hAnsi="Wingdings"/>
            <w:i/>
            <w:iCs/>
            <w:bdr w:val="none" w:sz="0" w:space="0" w:color="auto" w:frame="1"/>
          </w:rPr>
          <w:t>*</w:t>
        </w:r>
      </w:hyperlink>
    </w:p>
    <w:p w:rsidR="00000000" w:rsidRDefault="008B2134">
      <w:pPr>
        <w:ind w:firstLine="709"/>
        <w:jc w:val="both"/>
      </w:pPr>
      <w:r>
        <w:t> </w:t>
      </w:r>
    </w:p>
    <w:p w:rsidR="00000000" w:rsidRDefault="008B2134">
      <w:pPr>
        <w:jc w:val="both"/>
      </w:pPr>
      <w:bookmarkStart w:id="643" w:name="SUB3820000"/>
      <w:bookmarkEnd w:id="643"/>
      <w:r>
        <w:rPr>
          <w:rStyle w:val="s3"/>
        </w:rPr>
        <w:t xml:space="preserve">В статью 382 внесены изменения в соответствии с </w:t>
      </w:r>
      <w:hyperlink r:id="rId3805" w:anchor="sub_id=382" w:history="1">
        <w:r>
          <w:rPr>
            <w:rStyle w:val="a3"/>
            <w:i/>
            <w:iCs/>
            <w:bdr w:val="none" w:sz="0" w:space="0" w:color="auto" w:frame="1"/>
          </w:rPr>
          <w:t>Законом</w:t>
        </w:r>
      </w:hyperlink>
      <w:r>
        <w:rPr>
          <w:rStyle w:val="s3"/>
        </w:rPr>
        <w:t xml:space="preserve"> РК от 21.07.11 г. № 467-IV (введены в действие </w:t>
      </w:r>
      <w:r>
        <w:rPr>
          <w:rStyle w:val="s3"/>
        </w:rPr>
        <w:t>с 1 января 2012 г.) (</w:t>
      </w:r>
      <w:hyperlink r:id="rId3806" w:anchor="sub_id=382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382. Базовые налоговые ставки на придомовые земельные участки</w:t>
      </w:r>
    </w:p>
    <w:p w:rsidR="00000000" w:rsidRDefault="008B2134">
      <w:pPr>
        <w:ind w:firstLine="400"/>
        <w:jc w:val="both"/>
      </w:pPr>
      <w:r>
        <w:rPr>
          <w:rStyle w:val="s0"/>
        </w:rPr>
        <w:t>Придомовым земельным участком считается часть земельного участка,</w:t>
      </w:r>
      <w:r>
        <w:rPr>
          <w:rStyle w:val="s0"/>
        </w:rPr>
        <w:t xml:space="preserve"> относящегося к землям населенных пунктов, предназначенная для обслуживания жилого дома (жилого здания) и не занятая жилым домом (жилым зданием), в том числе строениями и сооружениями при нем.</w:t>
      </w:r>
    </w:p>
    <w:p w:rsidR="00000000" w:rsidRDefault="008B2134">
      <w:pPr>
        <w:ind w:firstLine="400"/>
        <w:jc w:val="both"/>
      </w:pPr>
      <w:r>
        <w:rPr>
          <w:rStyle w:val="s0"/>
        </w:rPr>
        <w:t>Придомовые земельные участки подлежат налогообложению по следую</w:t>
      </w:r>
      <w:r>
        <w:rPr>
          <w:rStyle w:val="s0"/>
        </w:rPr>
        <w:t>щим базовым налоговым ставкам:</w:t>
      </w:r>
    </w:p>
    <w:p w:rsidR="00000000" w:rsidRDefault="008B2134">
      <w:pPr>
        <w:jc w:val="both"/>
      </w:pPr>
      <w:r>
        <w:rPr>
          <w:rStyle w:val="s3"/>
        </w:rPr>
        <w:t xml:space="preserve">В подпункт 1 внесены изменения в соответствии с </w:t>
      </w:r>
      <w:hyperlink r:id="rId3807" w:anchor="sub_id=382" w:history="1">
        <w:r>
          <w:rPr>
            <w:rStyle w:val="a3"/>
            <w:i/>
            <w:iCs/>
            <w:bdr w:val="none" w:sz="0" w:space="0" w:color="auto" w:frame="1"/>
          </w:rPr>
          <w:t>Законом</w:t>
        </w:r>
      </w:hyperlink>
      <w:r>
        <w:rPr>
          <w:rStyle w:val="s3"/>
        </w:rPr>
        <w:t xml:space="preserve"> РК от 26.12.12 г. № 61-V (введены в действие с 1 января 2009 г.) (</w:t>
      </w:r>
      <w:hyperlink r:id="rId3808" w:anchor="sub_id=382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для городов Астаны, Алматы и городов областного значения:</w:t>
      </w:r>
    </w:p>
    <w:p w:rsidR="00000000" w:rsidRDefault="008B2134">
      <w:pPr>
        <w:ind w:firstLine="400"/>
        <w:jc w:val="both"/>
      </w:pPr>
      <w:r>
        <w:rPr>
          <w:rStyle w:val="s0"/>
        </w:rPr>
        <w:t>при площади до 1000 квадратных метров включительно - 0,20 тенге за 1 квадратный метр;</w:t>
      </w:r>
    </w:p>
    <w:p w:rsidR="00000000" w:rsidRDefault="008B2134">
      <w:pPr>
        <w:ind w:firstLine="400"/>
        <w:jc w:val="both"/>
      </w:pPr>
      <w:r>
        <w:rPr>
          <w:rStyle w:val="s0"/>
        </w:rPr>
        <w:t>на площадь, превышающую 1000 к</w:t>
      </w:r>
      <w:r>
        <w:rPr>
          <w:rStyle w:val="s0"/>
        </w:rPr>
        <w:t>вадратных метров, - 6,00 тенге за 1 квадратный метр.</w:t>
      </w:r>
    </w:p>
    <w:p w:rsidR="00000000" w:rsidRDefault="008B2134">
      <w:pPr>
        <w:ind w:firstLine="400"/>
        <w:jc w:val="both"/>
      </w:pPr>
      <w:r>
        <w:rPr>
          <w:rStyle w:val="s0"/>
        </w:rPr>
        <w:t>По решению местных представительных органов ставки налога на земельные участки, превышающие 1000 квадратных метров, могут быть снижены с 6,00 до 0,20 тенге за 1 квадратный метр;</w:t>
      </w:r>
    </w:p>
    <w:p w:rsidR="00000000" w:rsidRDefault="008B2134">
      <w:pPr>
        <w:jc w:val="both"/>
      </w:pPr>
      <w:r>
        <w:rPr>
          <w:rStyle w:val="s3"/>
        </w:rPr>
        <w:t>В подпункт 2 внесены изме</w:t>
      </w:r>
      <w:r>
        <w:rPr>
          <w:rStyle w:val="s3"/>
        </w:rPr>
        <w:t xml:space="preserve">нения в соответствии с </w:t>
      </w:r>
      <w:hyperlink r:id="rId3809" w:anchor="sub_id=382" w:history="1">
        <w:r>
          <w:rPr>
            <w:rStyle w:val="a3"/>
            <w:i/>
            <w:iCs/>
            <w:bdr w:val="none" w:sz="0" w:space="0" w:color="auto" w:frame="1"/>
          </w:rPr>
          <w:t>Законом</w:t>
        </w:r>
      </w:hyperlink>
      <w:r>
        <w:rPr>
          <w:rStyle w:val="s3"/>
        </w:rPr>
        <w:t xml:space="preserve"> РК от 26.12.12 г. № 61-V (введены в действие с 1 января 2009 г.) (</w:t>
      </w:r>
      <w:hyperlink r:id="rId3810" w:anchor="sub_id=382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для остальных населенных пунктов:</w:t>
      </w:r>
    </w:p>
    <w:p w:rsidR="00000000" w:rsidRDefault="008B2134">
      <w:pPr>
        <w:ind w:firstLine="400"/>
        <w:jc w:val="both"/>
      </w:pPr>
      <w:r>
        <w:rPr>
          <w:rStyle w:val="s0"/>
        </w:rPr>
        <w:t>при площади до 5000 квадратных метров включительно - 0,20 тенге за 1 квадратный метр;</w:t>
      </w:r>
    </w:p>
    <w:p w:rsidR="00000000" w:rsidRDefault="008B2134">
      <w:pPr>
        <w:ind w:firstLine="400"/>
        <w:jc w:val="both"/>
      </w:pPr>
      <w:r>
        <w:rPr>
          <w:rStyle w:val="s0"/>
        </w:rPr>
        <w:t>на площадь, превышающую 5000 квадратных метров, - 1,00 тенге за 1 квадратный метр.</w:t>
      </w:r>
    </w:p>
    <w:p w:rsidR="00000000" w:rsidRDefault="008B2134">
      <w:pPr>
        <w:ind w:firstLine="400"/>
        <w:jc w:val="both"/>
      </w:pPr>
      <w:r>
        <w:rPr>
          <w:rStyle w:val="s0"/>
        </w:rPr>
        <w:t>По решению местных представительных органов ставки налогов на земельные участки, превышающие 5000 квадратных метров, могут быть снижены с 1,00 тенге до 0,20 тенге за 1 квадратный метр.</w:t>
      </w:r>
    </w:p>
    <w:p w:rsidR="00000000" w:rsidRDefault="008B2134">
      <w:pPr>
        <w:ind w:firstLine="400"/>
        <w:jc w:val="both"/>
      </w:pPr>
      <w:r>
        <w:t> </w:t>
      </w:r>
    </w:p>
    <w:p w:rsidR="00000000" w:rsidRDefault="008B2134">
      <w:pPr>
        <w:ind w:left="1200" w:hanging="800"/>
        <w:jc w:val="both"/>
      </w:pPr>
      <w:bookmarkStart w:id="644" w:name="SUB3830000"/>
      <w:bookmarkEnd w:id="644"/>
      <w:r>
        <w:rPr>
          <w:rStyle w:val="s1"/>
        </w:rPr>
        <w:t>Статья 383. Базовые налоговые ставки на земли промышленности, располо</w:t>
      </w:r>
      <w:r>
        <w:rPr>
          <w:rStyle w:val="s1"/>
        </w:rPr>
        <w:t>женные вне населенных пунктов</w:t>
      </w:r>
    </w:p>
    <w:p w:rsidR="00000000" w:rsidRDefault="008B2134">
      <w:pPr>
        <w:ind w:firstLine="400"/>
        <w:jc w:val="both"/>
      </w:pPr>
      <w:r>
        <w:rPr>
          <w:rStyle w:val="s0"/>
        </w:rPr>
        <w:t>1. Базовые налоговые ставки за расположенные вне населенных пунктов земли промышленности устанавливаются в расчете на один гектар в следующих размерах пропорционально баллам бонитета:</w:t>
      </w:r>
    </w:p>
    <w:p w:rsidR="00000000" w:rsidRDefault="008B2134">
      <w:pPr>
        <w:ind w:firstLine="709"/>
        <w:jc w:val="both"/>
      </w:pPr>
      <w:r>
        <w:t> </w:t>
      </w:r>
    </w:p>
    <w:tbl>
      <w:tblPr>
        <w:tblW w:w="12871" w:type="dxa"/>
        <w:tblCellMar>
          <w:left w:w="0" w:type="dxa"/>
          <w:right w:w="0" w:type="dxa"/>
        </w:tblCellMar>
        <w:tblLook w:val="04A0" w:firstRow="1" w:lastRow="0" w:firstColumn="1" w:lastColumn="0" w:noHBand="0" w:noVBand="1"/>
      </w:tblPr>
      <w:tblGrid>
        <w:gridCol w:w="1620"/>
        <w:gridCol w:w="1919"/>
        <w:gridCol w:w="2574"/>
        <w:gridCol w:w="1809"/>
        <w:gridCol w:w="2290"/>
        <w:gridCol w:w="2659"/>
      </w:tblGrid>
      <w:tr w:rsidR="00000000">
        <w:tc>
          <w:tcPr>
            <w:tcW w:w="12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center"/>
            </w:pPr>
            <w:r>
              <w:rPr>
                <w:color w:val="auto"/>
              </w:rPr>
              <w:t>№</w:t>
            </w:r>
          </w:p>
          <w:p w:rsidR="00000000" w:rsidRDefault="008B2134">
            <w:pPr>
              <w:jc w:val="center"/>
            </w:pPr>
            <w:r>
              <w:rPr>
                <w:color w:val="auto"/>
              </w:rPr>
              <w:t>п/п</w:t>
            </w:r>
          </w:p>
        </w:tc>
        <w:tc>
          <w:tcPr>
            <w:tcW w:w="142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center"/>
            </w:pPr>
            <w:r>
              <w:rPr>
                <w:color w:val="auto"/>
              </w:rPr>
              <w:t>Балл</w:t>
            </w:r>
          </w:p>
          <w:p w:rsidR="00000000" w:rsidRDefault="008B2134">
            <w:pPr>
              <w:jc w:val="center"/>
            </w:pPr>
            <w:r>
              <w:rPr>
                <w:color w:val="auto"/>
              </w:rPr>
              <w:t>бонитета</w:t>
            </w:r>
          </w:p>
        </w:tc>
        <w:tc>
          <w:tcPr>
            <w:tcW w:w="191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center"/>
            </w:pPr>
            <w:r>
              <w:rPr>
                <w:color w:val="auto"/>
              </w:rPr>
              <w:t>Базовая</w:t>
            </w:r>
          </w:p>
          <w:p w:rsidR="00000000" w:rsidRDefault="008B2134">
            <w:pPr>
              <w:jc w:val="center"/>
            </w:pPr>
            <w:r>
              <w:rPr>
                <w:color w:val="auto"/>
              </w:rPr>
              <w:t>налоговая ставка (тенге)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center"/>
            </w:pPr>
            <w:r>
              <w:rPr>
                <w:color w:val="auto"/>
              </w:rPr>
              <w:t>№</w:t>
            </w:r>
          </w:p>
          <w:p w:rsidR="00000000" w:rsidRDefault="008B2134">
            <w:pPr>
              <w:jc w:val="center"/>
            </w:pPr>
            <w:r>
              <w:rPr>
                <w:color w:val="auto"/>
              </w:rPr>
              <w:t>п/п</w:t>
            </w:r>
          </w:p>
        </w:tc>
        <w:tc>
          <w:tcPr>
            <w:tcW w:w="170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center"/>
            </w:pPr>
            <w:r>
              <w:rPr>
                <w:color w:val="auto"/>
              </w:rPr>
              <w:t>Балл</w:t>
            </w:r>
          </w:p>
          <w:p w:rsidR="00000000" w:rsidRDefault="008B2134">
            <w:pPr>
              <w:jc w:val="center"/>
            </w:pPr>
            <w:r>
              <w:rPr>
                <w:color w:val="auto"/>
              </w:rPr>
              <w:t>бонитета</w:t>
            </w:r>
          </w:p>
        </w:tc>
        <w:tc>
          <w:tcPr>
            <w:tcW w:w="197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center"/>
            </w:pPr>
            <w:r>
              <w:rPr>
                <w:color w:val="auto"/>
              </w:rPr>
              <w:t>Базовая налоговая ставка (тенге)</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48,25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52.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51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2634,45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91,67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53.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52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2690,23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135,10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54.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53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2745,95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178,52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55.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54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 xml:space="preserve">2801,72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221,95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56.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55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2857,46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265,37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57.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56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2913,24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308,80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58.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57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2968,96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352,22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59.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58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3024,73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395,65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60.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59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3080,47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439,07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61.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60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3136,25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482,50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62.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61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 xml:space="preserve">3188,36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530,75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63.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62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 xml:space="preserve">3247,75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592,41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64.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63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3325,49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654,08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65.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64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 xml:space="preserve">3364,61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715,68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66.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65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3423,05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777,35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67.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66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3489,25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839,01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68.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67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3539,95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900,67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69.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68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 xml:space="preserve">3598,39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962,29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70.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69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3656,81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1023,96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71.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70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 xml:space="preserve">3715,25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1084,66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72.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71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 xml:space="preserve">3769,29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1138,70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73.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72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3829,64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1189,07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74.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73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3890,53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1239,35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75.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74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 xml:space="preserve">3951,67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1287,73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76.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75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4012,79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1340,29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77.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76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 xml:space="preserve">4073,88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1390,66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78.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77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4135,02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1441,07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79.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78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4196,15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1491,45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80.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79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4257,23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1541,88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81.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80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4319,34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1592,25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82.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81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 xml:space="preserve">4371,45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1646,29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83.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82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4432,57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1693,03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84.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83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 xml:space="preserve">4493,66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1740,76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85.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84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4554,80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1788,47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86.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85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4615,92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1836,20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87.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86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4677,01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1883,87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88.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87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4738,15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1931,58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89.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88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 xml:space="preserve">4799,27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1979,31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90.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89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4860,36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2027,02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91.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90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4921,50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2074,75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92.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91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 xml:space="preserve">4975,54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2126,86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93.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92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 xml:space="preserve">5054,48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2178,19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94.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93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5134,32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2228,61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95.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94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5214,22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2278,98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96.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95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 xml:space="preserve">5294,09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2329,41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97.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96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 xml:space="preserve">5373,99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2379,79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98.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97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 xml:space="preserve">5453,83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2340,22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99.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98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5533,73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2480,57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100.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99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5613,59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50.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2531,00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101.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5693,50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51.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50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2582,34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102.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свыше 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 xml:space="preserve">5790,00 </w:t>
            </w:r>
          </w:p>
        </w:tc>
      </w:tr>
    </w:tbl>
    <w:p w:rsidR="00000000" w:rsidRDefault="008B2134">
      <w:pPr>
        <w:ind w:firstLine="709"/>
        <w:jc w:val="both"/>
      </w:pPr>
      <w:r>
        <w:rPr>
          <w:color w:val="auto"/>
        </w:rPr>
        <w:t> </w:t>
      </w:r>
    </w:p>
    <w:p w:rsidR="00000000" w:rsidRDefault="008B2134">
      <w:pPr>
        <w:ind w:firstLine="400"/>
        <w:jc w:val="both"/>
      </w:pPr>
      <w:r>
        <w:rPr>
          <w:rStyle w:val="s0"/>
        </w:rPr>
        <w:t xml:space="preserve">2. Земли, предоставленные для нужд обороны, за исключением земель, временно используемых другими землепользователями в соответствии с земельным законодательством Республики Казахстан, подлежат налогообложению по ставкам, установленным пунктом 1 настоящей </w:t>
      </w:r>
      <w:r>
        <w:rPr>
          <w:rStyle w:val="s0"/>
        </w:rPr>
        <w:t>статьи.</w:t>
      </w:r>
    </w:p>
    <w:p w:rsidR="00000000" w:rsidRDefault="008B2134">
      <w:pPr>
        <w:ind w:firstLine="400"/>
        <w:jc w:val="both"/>
      </w:pPr>
      <w:r>
        <w:rPr>
          <w:rStyle w:val="s0"/>
        </w:rPr>
        <w:t xml:space="preserve">3. Земли, предоставленные для нужд обороны, временно не используемые для нужд обороны и предоставленные для сельскохозяйственных целей другим землепользователям, подлежат налогообложению по ставкам, установленным </w:t>
      </w:r>
      <w:hyperlink w:anchor="sub3780000" w:history="1">
        <w:r>
          <w:rPr>
            <w:rStyle w:val="a3"/>
          </w:rPr>
          <w:t>ст</w:t>
        </w:r>
        <w:r>
          <w:rPr>
            <w:rStyle w:val="a3"/>
          </w:rPr>
          <w:t>атьей 378</w:t>
        </w:r>
      </w:hyperlink>
      <w:r>
        <w:rPr>
          <w:rStyle w:val="s0"/>
        </w:rPr>
        <w:t xml:space="preserve">,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8B2134">
      <w:pPr>
        <w:ind w:firstLine="400"/>
        <w:jc w:val="both"/>
      </w:pPr>
      <w:r>
        <w:rPr>
          <w:rStyle w:val="s0"/>
        </w:rPr>
        <w:t>4. Земли предприятий железнодорожного транспорта, занятые защитными лесными насаждениями вдоль магистральных железных дорог, облагаются налогом по ставкам,</w:t>
      </w:r>
      <w:r>
        <w:rPr>
          <w:rStyle w:val="s0"/>
        </w:rPr>
        <w:t xml:space="preserve"> 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8B2134">
      <w:pPr>
        <w:ind w:firstLine="400"/>
        <w:jc w:val="both"/>
      </w:pPr>
      <w:r>
        <w:t> </w:t>
      </w:r>
    </w:p>
    <w:p w:rsidR="00000000" w:rsidRDefault="008B2134">
      <w:pPr>
        <w:ind w:left="1200" w:hanging="800"/>
        <w:jc w:val="both"/>
      </w:pPr>
      <w:bookmarkStart w:id="645" w:name="SUB3840000"/>
      <w:bookmarkEnd w:id="645"/>
      <w:r>
        <w:rPr>
          <w:rStyle w:val="s1"/>
        </w:rPr>
        <w:t>Статья 384. Налоговые ставки на земли промышленности, расположенные в черте населенн</w:t>
      </w:r>
      <w:r>
        <w:rPr>
          <w:rStyle w:val="s1"/>
        </w:rPr>
        <w:t>ых пунктов</w:t>
      </w:r>
    </w:p>
    <w:p w:rsidR="00000000" w:rsidRDefault="008B2134">
      <w:pPr>
        <w:jc w:val="both"/>
      </w:pPr>
      <w:r>
        <w:rPr>
          <w:rStyle w:val="s3"/>
        </w:rPr>
        <w:t xml:space="preserve">В пункт 1 внесены изменения в соответствии с </w:t>
      </w:r>
      <w:hyperlink r:id="rId3811" w:anchor="sub_id=384"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812" w:anchor="sub_id=3840000" w:history="1">
        <w:r>
          <w:rPr>
            <w:rStyle w:val="a3"/>
            <w:i/>
            <w:iCs/>
            <w:bdr w:val="none" w:sz="0" w:space="0" w:color="auto" w:frame="1"/>
          </w:rPr>
          <w:t>см. стар. ред.</w:t>
        </w:r>
      </w:hyperlink>
      <w:r>
        <w:rPr>
          <w:rStyle w:val="s3"/>
        </w:rPr>
        <w:t xml:space="preserve">); изложен в редакции </w:t>
      </w:r>
      <w:hyperlink r:id="rId3813" w:anchor="sub_id=38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814" w:anchor="sub_id=384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Земли промышленности (включая шахты, карьеры), за исключением земель, указанных в пункте 3 настоящей статьи и в </w:t>
      </w:r>
      <w:hyperlink w:anchor="sub3860000" w:history="1">
        <w:r>
          <w:rPr>
            <w:rStyle w:val="a3"/>
          </w:rPr>
          <w:t>статье 386</w:t>
        </w:r>
      </w:hyperlink>
      <w:r>
        <w:rPr>
          <w:rStyle w:val="s0"/>
        </w:rPr>
        <w:t xml:space="preserve"> настоящего Кодекса, </w:t>
      </w:r>
      <w:r>
        <w:rPr>
          <w:rStyle w:val="s0"/>
        </w:rPr>
        <w:t xml:space="preserve">облагаются налогом по базовым ставкам, установленным </w:t>
      </w:r>
      <w:hyperlink w:anchor="sub3810000" w:history="1">
        <w:r>
          <w:rPr>
            <w:rStyle w:val="a3"/>
          </w:rPr>
          <w:t>статьей 381</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8B2134">
      <w:pPr>
        <w:jc w:val="both"/>
      </w:pPr>
      <w:hyperlink r:id="rId3815" w:history="1">
        <w:r>
          <w:rPr>
            <w:rStyle w:val="a3"/>
            <w:rFonts w:ascii="Wingdings" w:hAnsi="Wingdings"/>
            <w:i/>
            <w:iCs/>
            <w:bdr w:val="none" w:sz="0" w:space="0" w:color="auto" w:frame="1"/>
          </w:rPr>
          <w:t>*</w:t>
        </w:r>
      </w:hyperlink>
    </w:p>
    <w:p w:rsidR="00000000" w:rsidRDefault="008B2134">
      <w:pPr>
        <w:jc w:val="both"/>
      </w:pPr>
      <w:r>
        <w:rPr>
          <w:rStyle w:val="s3"/>
        </w:rPr>
        <w:t xml:space="preserve">В пункт 2 внесены изменения в соответствии с </w:t>
      </w:r>
      <w:hyperlink r:id="rId3816" w:anchor="sub_id=384" w:history="1">
        <w:r>
          <w:rPr>
            <w:rStyle w:val="a3"/>
            <w:i/>
            <w:iCs/>
            <w:bdr w:val="none" w:sz="0" w:space="0" w:color="auto" w:frame="1"/>
          </w:rPr>
          <w:t>Законом</w:t>
        </w:r>
      </w:hyperlink>
      <w:r>
        <w:rPr>
          <w:rStyle w:val="s3"/>
        </w:rPr>
        <w:t xml:space="preserve"> РК от 30.06.10 г. № 297-IV (введены в действие с 1 янва</w:t>
      </w:r>
      <w:r>
        <w:rPr>
          <w:rStyle w:val="s3"/>
        </w:rPr>
        <w:t>ря 2011 г.) (</w:t>
      </w:r>
      <w:hyperlink r:id="rId3817" w:anchor="sub_id=3840200" w:history="1">
        <w:r>
          <w:rPr>
            <w:rStyle w:val="a3"/>
            <w:i/>
            <w:iCs/>
            <w:bdr w:val="none" w:sz="0" w:space="0" w:color="auto" w:frame="1"/>
          </w:rPr>
          <w:t>см. стар. ред.</w:t>
        </w:r>
      </w:hyperlink>
      <w:r>
        <w:rPr>
          <w:rStyle w:val="s3"/>
        </w:rPr>
        <w:t xml:space="preserve">); изложен в редакции </w:t>
      </w:r>
      <w:hyperlink r:id="rId3818" w:anchor="sub_id=384" w:history="1">
        <w:r>
          <w:rPr>
            <w:rStyle w:val="a3"/>
            <w:i/>
            <w:iCs/>
            <w:bdr w:val="none" w:sz="0" w:space="0" w:color="auto" w:frame="1"/>
          </w:rPr>
          <w:t>Закона</w:t>
        </w:r>
      </w:hyperlink>
      <w:r>
        <w:rPr>
          <w:rStyle w:val="s3"/>
        </w:rPr>
        <w:t xml:space="preserve"> РК от 26.12.12 г. № 61-V (введено </w:t>
      </w:r>
      <w:r>
        <w:rPr>
          <w:rStyle w:val="s3"/>
        </w:rPr>
        <w:t>в действие с 1 января 2013 г.) (</w:t>
      </w:r>
      <w:hyperlink r:id="rId3819" w:anchor="sub_id=384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Базовые ставки на земли промышленности (включая шахты, карьеры), за исключением земель, указанных в пункте 3 настоящей с</w:t>
      </w:r>
      <w:r>
        <w:rPr>
          <w:rStyle w:val="s0"/>
        </w:rPr>
        <w:t xml:space="preserve">татьи и в </w:t>
      </w:r>
      <w:hyperlink w:anchor="sub3860000" w:history="1">
        <w:r>
          <w:rPr>
            <w:rStyle w:val="a3"/>
          </w:rPr>
          <w:t>статье 386</w:t>
        </w:r>
      </w:hyperlink>
      <w:r>
        <w:rPr>
          <w:rStyle w:val="s0"/>
        </w:rPr>
        <w:t xml:space="preserve"> настоящего Кодекса, могут быть снижены решениями местных представительных органов. Общее снижение ставок налога на указанные земли с учетом снижения, установленного </w:t>
      </w:r>
      <w:hyperlink w:anchor="sub3870000" w:history="1">
        <w:r>
          <w:rPr>
            <w:rStyle w:val="a3"/>
          </w:rPr>
          <w:t>пунк</w:t>
        </w:r>
        <w:r>
          <w:rPr>
            <w:rStyle w:val="a3"/>
          </w:rPr>
          <w:t>том 1 статьи 387</w:t>
        </w:r>
      </w:hyperlink>
      <w:r>
        <w:rPr>
          <w:rStyle w:val="s0"/>
        </w:rPr>
        <w:t xml:space="preserve"> настоящего Кодекса, не должно превышать 30 процентов базовой ставки.</w:t>
      </w:r>
    </w:p>
    <w:p w:rsidR="00000000" w:rsidRDefault="008B2134">
      <w:pPr>
        <w:ind w:firstLine="400"/>
        <w:jc w:val="both"/>
      </w:pPr>
      <w:r>
        <w:rPr>
          <w:rStyle w:val="s0"/>
        </w:rPr>
        <w:t xml:space="preserve">3. Земли промышленности, расположенные в черте населенного пункта, занятые аэродромами, облагаются налогом по базовым ставкам, установленным </w:t>
      </w:r>
      <w:hyperlink w:anchor="sub3830000" w:history="1">
        <w:r>
          <w:rPr>
            <w:rStyle w:val="a3"/>
          </w:rPr>
          <w:t>статьей 383</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8B2134">
      <w:pPr>
        <w:ind w:firstLine="400"/>
        <w:jc w:val="both"/>
      </w:pPr>
      <w:r>
        <w:rPr>
          <w:rStyle w:val="s0"/>
        </w:rPr>
        <w:t>Земли промышленности, расположенные в черте населенного пункта, занятые аэропортами, за исключением земель, занятых аэродромами, о</w:t>
      </w:r>
      <w:r>
        <w:rPr>
          <w:rStyle w:val="s0"/>
        </w:rPr>
        <w:t xml:space="preserve">благаются налогом по базовым ставкам, установленным </w:t>
      </w:r>
      <w:hyperlink w:anchor="sub3810000" w:history="1">
        <w:r>
          <w:rPr>
            <w:rStyle w:val="a3"/>
          </w:rPr>
          <w:t>статьей 381</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8B2134">
      <w:pPr>
        <w:ind w:firstLine="400"/>
        <w:jc w:val="both"/>
      </w:pPr>
      <w:r>
        <w:rPr>
          <w:rStyle w:val="s0"/>
        </w:rPr>
        <w:t>Для целей настоящего Кодекса под аэродромом поним</w:t>
      </w:r>
      <w:r>
        <w:rPr>
          <w:rStyle w:val="s0"/>
        </w:rPr>
        <w:t>ается земельный участок, специально подготовленный и оборудованный для обеспечения взлета, посадки, руления, стоянки и обслуживания воздушных судов.</w:t>
      </w:r>
    </w:p>
    <w:p w:rsidR="00000000" w:rsidRDefault="008B2134">
      <w:pPr>
        <w:jc w:val="both"/>
      </w:pPr>
      <w:hyperlink r:id="rId3820"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646" w:name="SUB3850000"/>
      <w:bookmarkEnd w:id="646"/>
      <w:r>
        <w:rPr>
          <w:rStyle w:val="s1"/>
        </w:rPr>
        <w:t>Статья 385. Налоговые ставки на земли особо охраняемых природных территорий, лесного фонда и водного фонда</w:t>
      </w:r>
    </w:p>
    <w:p w:rsidR="00000000" w:rsidRDefault="008B2134">
      <w:pPr>
        <w:ind w:firstLine="400"/>
        <w:jc w:val="both"/>
      </w:pPr>
      <w:r>
        <w:rPr>
          <w:rStyle w:val="s0"/>
        </w:rPr>
        <w:t>1. Земли особо охраняемых природных территорий, лесного фонда и водного фонда, используемые в сельскохозяйственных целях, облагаются земельным налого</w:t>
      </w:r>
      <w:r>
        <w:rPr>
          <w:rStyle w:val="s0"/>
        </w:rPr>
        <w:t xml:space="preserve">м по базовым ставкам, 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8B2134">
      <w:pPr>
        <w:ind w:firstLine="400"/>
        <w:jc w:val="both"/>
      </w:pPr>
      <w:r>
        <w:rPr>
          <w:rStyle w:val="s0"/>
        </w:rPr>
        <w:t>2. Земли особо охраняемых природных территорий, лесного фонда и в</w:t>
      </w:r>
      <w:r>
        <w:rPr>
          <w:rStyle w:val="s0"/>
        </w:rPr>
        <w:t xml:space="preserve">одного фонда, предоставленные физическим и юридическим лицам в пользование для иных целей, помимо сельскохозяйственных, подлежат налогообложению по ставкам, установленным </w:t>
      </w:r>
      <w:hyperlink w:anchor="sub3830000" w:history="1">
        <w:r>
          <w:rPr>
            <w:rStyle w:val="a3"/>
          </w:rPr>
          <w:t>статьей 383</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8B2134">
      <w:pPr>
        <w:ind w:firstLine="400"/>
        <w:jc w:val="both"/>
      </w:pPr>
      <w:r>
        <w:t> </w:t>
      </w:r>
    </w:p>
    <w:p w:rsidR="00000000" w:rsidRDefault="008B2134">
      <w:pPr>
        <w:jc w:val="both"/>
      </w:pPr>
      <w:bookmarkStart w:id="647" w:name="SUB3860000"/>
      <w:bookmarkEnd w:id="647"/>
      <w:r>
        <w:rPr>
          <w:rStyle w:val="s3"/>
        </w:rPr>
        <w:t xml:space="preserve">Действие статьи 386 было приостановлено с 1 января 2010 года до 1 января 2011 года, в период приостановления данная статья действовала в редакции </w:t>
      </w:r>
      <w:hyperlink r:id="rId3821" w:anchor="sub_id=550000" w:history="1">
        <w:r>
          <w:rPr>
            <w:rStyle w:val="a3"/>
            <w:i/>
            <w:iCs/>
            <w:bdr w:val="none" w:sz="0" w:space="0" w:color="auto" w:frame="1"/>
          </w:rPr>
          <w:t>статьи 55</w:t>
        </w:r>
      </w:hyperlink>
      <w:r>
        <w:rPr>
          <w:rStyle w:val="s3"/>
        </w:rPr>
        <w:t xml:space="preserve"> Закона от 10.12.08 г. № 100-IV</w:t>
      </w:r>
    </w:p>
    <w:p w:rsidR="00000000" w:rsidRDefault="008B2134">
      <w:pPr>
        <w:jc w:val="both"/>
      </w:pPr>
      <w:r>
        <w:rPr>
          <w:rStyle w:val="s3"/>
        </w:rPr>
        <w:t xml:space="preserve">В заголовок внесены изменения в соответствии с </w:t>
      </w:r>
      <w:hyperlink r:id="rId3822" w:anchor="sub_id=386" w:history="1">
        <w:r>
          <w:rPr>
            <w:rStyle w:val="a3"/>
            <w:i/>
            <w:iCs/>
            <w:bdr w:val="none" w:sz="0" w:space="0" w:color="auto" w:frame="1"/>
          </w:rPr>
          <w:t>Законом</w:t>
        </w:r>
      </w:hyperlink>
      <w:r>
        <w:rPr>
          <w:rStyle w:val="s3"/>
        </w:rPr>
        <w:t xml:space="preserve"> РК от 30.06.10 г. № 297-IV (введе</w:t>
      </w:r>
      <w:r>
        <w:rPr>
          <w:rStyle w:val="s3"/>
        </w:rPr>
        <w:t>ны в действие с 1 января 2011 г.) (</w:t>
      </w:r>
      <w:hyperlink r:id="rId3823" w:anchor="sub_id=3860000" w:history="1">
        <w:r>
          <w:rPr>
            <w:rStyle w:val="a3"/>
            <w:i/>
            <w:iCs/>
            <w:bdr w:val="none" w:sz="0" w:space="0" w:color="auto" w:frame="1"/>
          </w:rPr>
          <w:t>см. стар. ред.</w:t>
        </w:r>
      </w:hyperlink>
      <w:r>
        <w:rPr>
          <w:rStyle w:val="s3"/>
        </w:rPr>
        <w:t>)</w:t>
      </w:r>
    </w:p>
    <w:p w:rsidR="00000000" w:rsidRDefault="008B2134">
      <w:pPr>
        <w:ind w:left="1707" w:hanging="1304"/>
        <w:jc w:val="both"/>
      </w:pPr>
      <w:r>
        <w:rPr>
          <w:rStyle w:val="s1"/>
        </w:rPr>
        <w:t>Статья 386. Налоговые ставки на земельные участки, выделенные под автостоянки (паркинги), автозаправочные станции, занят</w:t>
      </w:r>
      <w:r>
        <w:rPr>
          <w:rStyle w:val="s1"/>
        </w:rPr>
        <w:t>ые под казино</w:t>
      </w:r>
    </w:p>
    <w:p w:rsidR="00000000" w:rsidRDefault="008B2134">
      <w:pPr>
        <w:jc w:val="both"/>
      </w:pPr>
      <w:r>
        <w:rPr>
          <w:rStyle w:val="s3"/>
        </w:rPr>
        <w:t xml:space="preserve">Пункт 1 изложен в редакции </w:t>
      </w:r>
      <w:hyperlink r:id="rId3824" w:anchor="sub_id=386" w:history="1">
        <w:r>
          <w:rPr>
            <w:rStyle w:val="a3"/>
            <w:i/>
            <w:iCs/>
            <w:bdr w:val="none" w:sz="0" w:space="0" w:color="auto" w:frame="1"/>
          </w:rPr>
          <w:t>Закона</w:t>
        </w:r>
      </w:hyperlink>
      <w:r>
        <w:rPr>
          <w:rStyle w:val="s3"/>
        </w:rPr>
        <w:t xml:space="preserve"> РК от 30.06.10 г. № 297-IV (вводится в действие с 1 января 2011 г.) (</w:t>
      </w:r>
      <w:hyperlink r:id="rId3825" w:anchor="sub_id=386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Земли населенных пунктов, выделенные под автозаправочные станции, подлежат налогообложению по базовым ставкам на земли населенных пунктов, установленным в графе 3 таблицы, приведенной в </w:t>
      </w:r>
      <w:hyperlink w:anchor="sub3810000" w:history="1">
        <w:r>
          <w:rPr>
            <w:rStyle w:val="a3"/>
          </w:rPr>
          <w:t>статье 381</w:t>
        </w:r>
      </w:hyperlink>
      <w:r>
        <w:rPr>
          <w:rStyle w:val="s0"/>
        </w:rPr>
        <w:t xml:space="preserve"> настоящего Кодекса, увеличенным в десять раз.</w:t>
      </w:r>
    </w:p>
    <w:p w:rsidR="00000000" w:rsidRDefault="008B2134">
      <w:pPr>
        <w:ind w:firstLine="400"/>
        <w:jc w:val="both"/>
      </w:pPr>
      <w:r>
        <w:rPr>
          <w:rStyle w:val="s0"/>
        </w:rPr>
        <w:t>Земли других категорий, выделенные под автозаправочные станции, подлежат налогообложению по базовым ставкам на земли населенных пунктов, установленным для земель близлежащего населенного пун</w:t>
      </w:r>
      <w:r>
        <w:rPr>
          <w:rStyle w:val="s0"/>
        </w:rPr>
        <w:t>кта в графе 3 таблицы, приведенной в статье 381 настоящего Кодекса, увеличенным в десять раз. При этом местным представительным органом определяется близлежащий населенный пункт, базовые ставки на земли которого будут применяться при исчислении налога.</w:t>
      </w:r>
    </w:p>
    <w:p w:rsidR="00000000" w:rsidRDefault="008B2134">
      <w:pPr>
        <w:ind w:firstLine="400"/>
        <w:jc w:val="both"/>
      </w:pPr>
      <w:r>
        <w:rPr>
          <w:rStyle w:val="s0"/>
        </w:rPr>
        <w:t xml:space="preserve">По </w:t>
      </w:r>
      <w:r>
        <w:rPr>
          <w:rStyle w:val="s0"/>
        </w:rPr>
        <w:t xml:space="preserve">решению местного представительного органа ставки налога могут быть уменьшены, но не менее установленных </w:t>
      </w:r>
      <w:hyperlink w:anchor="sub3810000" w:history="1">
        <w:r>
          <w:rPr>
            <w:rStyle w:val="a3"/>
          </w:rPr>
          <w:t>статьей 381</w:t>
        </w:r>
      </w:hyperlink>
      <w:r>
        <w:rPr>
          <w:rStyle w:val="s0"/>
        </w:rPr>
        <w:t xml:space="preserve"> настоящего Кодекса.</w:t>
      </w:r>
    </w:p>
    <w:p w:rsidR="00000000" w:rsidRDefault="008B2134">
      <w:pPr>
        <w:jc w:val="both"/>
      </w:pPr>
      <w:hyperlink r:id="rId3826"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2. Земли населенных пунктов, занятые под казино, подлежат налогообложению по базовым ставкам на земли населенных пунктов, установленным </w:t>
      </w:r>
      <w:hyperlink w:anchor="sub3810000" w:history="1">
        <w:r>
          <w:rPr>
            <w:rStyle w:val="a3"/>
          </w:rPr>
          <w:t>статьей 381</w:t>
        </w:r>
      </w:hyperlink>
      <w:r>
        <w:rPr>
          <w:rStyle w:val="s0"/>
        </w:rPr>
        <w:t xml:space="preserve"> настоящего Кодекса, увеличенным в десять раз.</w:t>
      </w:r>
    </w:p>
    <w:p w:rsidR="00000000" w:rsidRDefault="008B2134">
      <w:pPr>
        <w:ind w:firstLine="400"/>
        <w:jc w:val="both"/>
      </w:pPr>
      <w:r>
        <w:rPr>
          <w:rStyle w:val="s0"/>
        </w:rPr>
        <w:t>Земли других категорий, занят</w:t>
      </w:r>
      <w:r>
        <w:rPr>
          <w:rStyle w:val="s0"/>
        </w:rPr>
        <w:t xml:space="preserve">ые под казино, подлежат налогообложению по базовым ставкам на земли населенных пунктов, за исключением земель, занятых жилищным фондом, в том числе строениями и сооружениями при нем, установленным для земель близлежащего населенного пункта </w:t>
      </w:r>
      <w:hyperlink w:anchor="sub3810000" w:history="1">
        <w:r>
          <w:rPr>
            <w:rStyle w:val="a3"/>
          </w:rPr>
          <w:t>статьей 381</w:t>
        </w:r>
      </w:hyperlink>
      <w:r>
        <w:rPr>
          <w:rStyle w:val="s0"/>
        </w:rPr>
        <w:t xml:space="preserve"> настоящего Кодекса, увеличенным в десять раз.</w:t>
      </w:r>
    </w:p>
    <w:p w:rsidR="00000000" w:rsidRDefault="008B2134">
      <w:pPr>
        <w:ind w:firstLine="400"/>
        <w:jc w:val="both"/>
      </w:pPr>
      <w:r>
        <w:rPr>
          <w:rStyle w:val="s0"/>
        </w:rPr>
        <w:t>Базовые ставки на земли населенного пункта, которые применяются при исчислении налога, устанавливаются местным представительным органом.</w:t>
      </w:r>
    </w:p>
    <w:p w:rsidR="00000000" w:rsidRDefault="008B2134">
      <w:pPr>
        <w:ind w:firstLine="400"/>
        <w:jc w:val="both"/>
      </w:pPr>
      <w:r>
        <w:rPr>
          <w:rStyle w:val="s0"/>
        </w:rPr>
        <w:t>По решению местного представительного органа</w:t>
      </w:r>
      <w:r>
        <w:rPr>
          <w:rStyle w:val="s0"/>
        </w:rPr>
        <w:t xml:space="preserve"> ставки налога могут быть уменьшены, но не менее установленных </w:t>
      </w:r>
      <w:hyperlink w:anchor="sub3810000" w:history="1">
        <w:r>
          <w:rPr>
            <w:rStyle w:val="a3"/>
          </w:rPr>
          <w:t>статьей 381</w:t>
        </w:r>
      </w:hyperlink>
      <w:r>
        <w:rPr>
          <w:rStyle w:val="s0"/>
        </w:rPr>
        <w:t xml:space="preserve"> настоящего Кодекса.</w:t>
      </w:r>
    </w:p>
    <w:p w:rsidR="00000000" w:rsidRDefault="008B2134">
      <w:pPr>
        <w:jc w:val="both"/>
      </w:pPr>
      <w:r>
        <w:rPr>
          <w:rStyle w:val="s3"/>
        </w:rPr>
        <w:t xml:space="preserve">Статья дополнена пунктом 3 в соответствии с </w:t>
      </w:r>
      <w:hyperlink r:id="rId3827" w:anchor="sub_id=386" w:history="1">
        <w:r>
          <w:rPr>
            <w:rStyle w:val="a3"/>
            <w:i/>
            <w:iCs/>
            <w:bdr w:val="none" w:sz="0" w:space="0" w:color="auto" w:frame="1"/>
          </w:rPr>
          <w:t>Зак</w:t>
        </w:r>
        <w:r>
          <w:rPr>
            <w:rStyle w:val="a3"/>
            <w:i/>
            <w:iCs/>
            <w:bdr w:val="none" w:sz="0" w:space="0" w:color="auto" w:frame="1"/>
          </w:rPr>
          <w:t>оном</w:t>
        </w:r>
      </w:hyperlink>
      <w:r>
        <w:rPr>
          <w:rStyle w:val="s3"/>
        </w:rPr>
        <w:t xml:space="preserve"> РК от 30.06.10 г. № 297-IV (введено в действие с 1 января 2011 г.)</w:t>
      </w:r>
    </w:p>
    <w:p w:rsidR="00000000" w:rsidRDefault="008B2134">
      <w:pPr>
        <w:ind w:firstLine="400"/>
        <w:jc w:val="both"/>
      </w:pPr>
      <w:r>
        <w:rPr>
          <w:rStyle w:val="s0"/>
        </w:rPr>
        <w:t xml:space="preserve">3. Земли населенных пунктов, выделенные под автостоянки (паркинги), подлежат налогообложению по базовым ставкам на земли населенных пунктов, установленным в графе 3 таблицы, приведенной в </w:t>
      </w:r>
      <w:hyperlink w:anchor="sub3810000" w:history="1">
        <w:r>
          <w:rPr>
            <w:rStyle w:val="a3"/>
          </w:rPr>
          <w:t>статье 381</w:t>
        </w:r>
      </w:hyperlink>
      <w:r>
        <w:rPr>
          <w:rStyle w:val="s0"/>
        </w:rPr>
        <w:t xml:space="preserve"> настоящего Кодекса.</w:t>
      </w:r>
    </w:p>
    <w:p w:rsidR="00000000" w:rsidRDefault="008B2134">
      <w:pPr>
        <w:ind w:firstLine="400"/>
        <w:jc w:val="both"/>
      </w:pPr>
      <w:r>
        <w:rPr>
          <w:rStyle w:val="s0"/>
        </w:rPr>
        <w:t>Земл</w:t>
      </w:r>
      <w:r>
        <w:rPr>
          <w:rStyle w:val="s0"/>
        </w:rPr>
        <w:t xml:space="preserve">и других категорий, выделенные под автостоянки (паркинги), подлежат налогообложению по базовым ставкам на земли населенных пунктов, установленным для земель близлежащего населенного пункта в графе 3 таблицы, приведенной в </w:t>
      </w:r>
      <w:hyperlink w:anchor="sub3810000" w:history="1">
        <w:r>
          <w:rPr>
            <w:rStyle w:val="a3"/>
          </w:rPr>
          <w:t>с</w:t>
        </w:r>
        <w:r>
          <w:rPr>
            <w:rStyle w:val="a3"/>
          </w:rPr>
          <w:t>татье 381</w:t>
        </w:r>
      </w:hyperlink>
      <w:r>
        <w:rPr>
          <w:rStyle w:val="s0"/>
        </w:rPr>
        <w:t xml:space="preserve"> настоящего Кодекса. При этом местным представительным органом определяется близлежащий населенный пункт, базовые ставки на земли которого будут применяться при исчислении налога.</w:t>
      </w:r>
    </w:p>
    <w:p w:rsidR="00000000" w:rsidRDefault="008B2134">
      <w:pPr>
        <w:ind w:firstLine="400"/>
        <w:jc w:val="both"/>
      </w:pPr>
      <w:r>
        <w:rPr>
          <w:rStyle w:val="s0"/>
        </w:rPr>
        <w:t xml:space="preserve">По решению местного представительного органа </w:t>
      </w:r>
      <w:hyperlink r:id="rId3828" w:history="1">
        <w:r>
          <w:rPr>
            <w:rStyle w:val="a3"/>
          </w:rPr>
          <w:t>базовые ставки</w:t>
        </w:r>
      </w:hyperlink>
      <w:r>
        <w:rPr>
          <w:rStyle w:val="s0"/>
        </w:rPr>
        <w:t xml:space="preserve"> налога на земли, выделенные под автостоянки (паркинги), могут быть увеличены, но не более чем в десять раз. Увеличение ставок, предусмотренное настоящим пунктом, производится в зависимости от кат</w:t>
      </w:r>
      <w:r>
        <w:rPr>
          <w:rStyle w:val="s0"/>
        </w:rPr>
        <w:t>егории автостоянок (паркингов), устанавливаемых местным представительным органом.</w:t>
      </w:r>
    </w:p>
    <w:p w:rsidR="00000000" w:rsidRDefault="008B2134">
      <w:pPr>
        <w:ind w:firstLine="400"/>
        <w:jc w:val="both"/>
      </w:pPr>
      <w:r>
        <w:rPr>
          <w:rStyle w:val="s0"/>
        </w:rPr>
        <w:t>При этом запрещается повышение ставок земельного налога индивидуально для отдельных налогоплательщиков.</w:t>
      </w:r>
    </w:p>
    <w:p w:rsidR="00000000" w:rsidRDefault="008B2134">
      <w:pPr>
        <w:jc w:val="both"/>
      </w:pPr>
      <w:hyperlink r:id="rId3829"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648" w:name="SUB3870000"/>
      <w:bookmarkEnd w:id="648"/>
      <w:r>
        <w:rPr>
          <w:rStyle w:val="s1"/>
        </w:rPr>
        <w:t>С</w:t>
      </w:r>
      <w:r>
        <w:rPr>
          <w:rStyle w:val="s1"/>
        </w:rPr>
        <w:t>татья 387. Корректировка базовых налоговых ставок</w:t>
      </w:r>
    </w:p>
    <w:p w:rsidR="00000000" w:rsidRDefault="008B2134">
      <w:pPr>
        <w:jc w:val="both"/>
      </w:pPr>
      <w:r>
        <w:rPr>
          <w:rStyle w:val="s3"/>
        </w:rPr>
        <w:t xml:space="preserve">Действие пункта 1 статьи 387 было приостановлено с 1 января 2010 года до 1 января 2011 года, в период приостановления данный пункт действовал в редакции </w:t>
      </w:r>
      <w:hyperlink r:id="rId3830" w:anchor="sub_id=560000" w:history="1">
        <w:r>
          <w:rPr>
            <w:rStyle w:val="a3"/>
            <w:i/>
            <w:iCs/>
            <w:bdr w:val="none" w:sz="0" w:space="0" w:color="auto" w:frame="1"/>
          </w:rPr>
          <w:t>статьи 56</w:t>
        </w:r>
      </w:hyperlink>
      <w:r>
        <w:rPr>
          <w:rStyle w:val="s3"/>
        </w:rPr>
        <w:t xml:space="preserve"> Закона от 10.12.08 г. № 100-IV</w:t>
      </w:r>
    </w:p>
    <w:p w:rsidR="00000000" w:rsidRDefault="008B2134">
      <w:pPr>
        <w:jc w:val="both"/>
      </w:pPr>
      <w:r>
        <w:rPr>
          <w:rStyle w:val="s3"/>
        </w:rPr>
        <w:t xml:space="preserve">В пункт 1 внесены изменения в соответствии с </w:t>
      </w:r>
      <w:hyperlink r:id="rId3831" w:anchor="sub_id=387" w:history="1">
        <w:r>
          <w:rPr>
            <w:rStyle w:val="a3"/>
            <w:i/>
            <w:iCs/>
            <w:bdr w:val="none" w:sz="0" w:space="0" w:color="auto" w:frame="1"/>
          </w:rPr>
          <w:t>Законом</w:t>
        </w:r>
      </w:hyperlink>
      <w:r>
        <w:rPr>
          <w:rStyle w:val="s3"/>
        </w:rPr>
        <w:t xml:space="preserve"> </w:t>
      </w:r>
      <w:r>
        <w:rPr>
          <w:rStyle w:val="s3"/>
        </w:rPr>
        <w:t>РК от 30.06.10 г. № 297-IV (вводятся в действие с 1 января 2011 г.) (</w:t>
      </w:r>
      <w:hyperlink r:id="rId3832" w:anchor="sub_id=387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Местные представительные органы на основании проектов (схем) зонирования земель, пр</w:t>
      </w:r>
      <w:r>
        <w:rPr>
          <w:rStyle w:val="s0"/>
        </w:rPr>
        <w:t xml:space="preserve">оводимого в соответствии с земельным законодательством Республики Казахстан, имеют право понижать или повышать ставки земельного налога не более чем на 50 процентов от базовых ставок земельного налога, установленных </w:t>
      </w:r>
      <w:hyperlink w:anchor="sub3780000" w:history="1">
        <w:r>
          <w:rPr>
            <w:rStyle w:val="a3"/>
          </w:rPr>
          <w:t>статьям</w:t>
        </w:r>
        <w:r>
          <w:rPr>
            <w:rStyle w:val="a3"/>
          </w:rPr>
          <w:t>и 378, 379</w:t>
        </w:r>
      </w:hyperlink>
      <w:r>
        <w:rPr>
          <w:rStyle w:val="s0"/>
        </w:rPr>
        <w:t xml:space="preserve">, </w:t>
      </w:r>
      <w:hyperlink w:anchor="sub3810000" w:history="1">
        <w:r>
          <w:rPr>
            <w:rStyle w:val="a3"/>
          </w:rPr>
          <w:t>381</w:t>
        </w:r>
      </w:hyperlink>
      <w:r>
        <w:rPr>
          <w:rStyle w:val="s0"/>
        </w:rPr>
        <w:t xml:space="preserve">, </w:t>
      </w:r>
      <w:hyperlink w:anchor="sub3830000" w:history="1">
        <w:r>
          <w:rPr>
            <w:rStyle w:val="a3"/>
          </w:rPr>
          <w:t>383</w:t>
        </w:r>
      </w:hyperlink>
      <w:r>
        <w:rPr>
          <w:rStyle w:val="s0"/>
        </w:rPr>
        <w:t xml:space="preserve"> настоящего Кодекса, за исключением земель, выделенных (отведенных) под автостоянки (паркинги), автозаправочные станции и занятых под казино.</w:t>
      </w:r>
    </w:p>
    <w:p w:rsidR="00000000" w:rsidRDefault="008B2134">
      <w:pPr>
        <w:ind w:firstLine="400"/>
        <w:jc w:val="both"/>
      </w:pPr>
      <w:r>
        <w:rPr>
          <w:rStyle w:val="s0"/>
        </w:rPr>
        <w:t>При этом запрещается понижен</w:t>
      </w:r>
      <w:r>
        <w:rPr>
          <w:rStyle w:val="s0"/>
        </w:rPr>
        <w:t>ие или повышение ставок земельного налога индивидуально для отдельных налогоплательщиков.</w:t>
      </w:r>
    </w:p>
    <w:p w:rsidR="00000000" w:rsidRDefault="008B2134">
      <w:pPr>
        <w:jc w:val="both"/>
      </w:pPr>
      <w:r>
        <w:rPr>
          <w:rStyle w:val="s3"/>
        </w:rPr>
        <w:t xml:space="preserve">См.: </w:t>
      </w:r>
      <w:hyperlink r:id="rId3833" w:history="1">
        <w:r>
          <w:rPr>
            <w:rStyle w:val="a3"/>
            <w:i/>
            <w:iCs/>
            <w:bdr w:val="none" w:sz="0" w:space="0" w:color="auto" w:frame="1"/>
          </w:rPr>
          <w:t>Решение</w:t>
        </w:r>
      </w:hyperlink>
      <w:r>
        <w:rPr>
          <w:rStyle w:val="s3"/>
        </w:rPr>
        <w:t xml:space="preserve"> маслихата города Астаны от 6 декабря 2012 года № 94/11-V «О схеме зонирования земель для</w:t>
      </w:r>
      <w:r>
        <w:rPr>
          <w:rStyle w:val="s3"/>
        </w:rPr>
        <w:t xml:space="preserve"> целей налогообложения и процентах повышения (понижения) базовых ставок земельного налога», </w:t>
      </w:r>
      <w:hyperlink r:id="rId3834" w:history="1">
        <w:r>
          <w:rPr>
            <w:rStyle w:val="a3"/>
            <w:i/>
            <w:iCs/>
            <w:bdr w:val="none" w:sz="0" w:space="0" w:color="auto" w:frame="1"/>
          </w:rPr>
          <w:t>Решение</w:t>
        </w:r>
      </w:hyperlink>
      <w:r>
        <w:rPr>
          <w:rStyle w:val="s3"/>
        </w:rPr>
        <w:t xml:space="preserve"> XXX сессии маслихата г. Алматы IV созыва от 24 сентября 2010 года № 356 «Об утверждении поп</w:t>
      </w:r>
      <w:r>
        <w:rPr>
          <w:rStyle w:val="s3"/>
        </w:rPr>
        <w:t>равочных коэффициентов к налоговым ставкам на земли и схемы ценового зонирования земель для целей налогообложения»</w:t>
      </w:r>
    </w:p>
    <w:p w:rsidR="00000000" w:rsidRDefault="008B2134">
      <w:pPr>
        <w:ind w:firstLine="400"/>
        <w:jc w:val="both"/>
      </w:pPr>
      <w:bookmarkStart w:id="649" w:name="SUB3870200"/>
      <w:bookmarkEnd w:id="649"/>
      <w:r>
        <w:rPr>
          <w:rStyle w:val="s0"/>
        </w:rPr>
        <w:t>2. При исчислении налога к соответствующим ставкам коэффициент 0,1 применяют следующие плательщики:</w:t>
      </w:r>
    </w:p>
    <w:p w:rsidR="00000000" w:rsidRDefault="008B2134">
      <w:pPr>
        <w:ind w:firstLine="400"/>
        <w:jc w:val="both"/>
      </w:pPr>
      <w:r>
        <w:rPr>
          <w:rStyle w:val="s0"/>
        </w:rPr>
        <w:t>1) оздоровительные детские учреждения;</w:t>
      </w:r>
    </w:p>
    <w:p w:rsidR="00000000" w:rsidRDefault="008B2134">
      <w:pPr>
        <w:ind w:firstLine="400"/>
        <w:jc w:val="both"/>
      </w:pPr>
      <w:r>
        <w:rPr>
          <w:rStyle w:val="s0"/>
        </w:rPr>
        <w:t>2)</w:t>
      </w:r>
      <w:r>
        <w:rPr>
          <w:rStyle w:val="s0"/>
        </w:rPr>
        <w:t xml:space="preserve"> юридические лица, определенные </w:t>
      </w:r>
      <w:hyperlink w:anchor="sub1340000" w:history="1">
        <w:r>
          <w:rPr>
            <w:rStyle w:val="a3"/>
          </w:rPr>
          <w:t>статьей 134</w:t>
        </w:r>
      </w:hyperlink>
      <w:r>
        <w:rPr>
          <w:rStyle w:val="s0"/>
        </w:rPr>
        <w:t xml:space="preserve"> настоящего Кодекса, за исключением религиозных объединений;</w:t>
      </w:r>
    </w:p>
    <w:p w:rsidR="00000000" w:rsidRDefault="008B2134">
      <w:pPr>
        <w:ind w:firstLine="400"/>
        <w:jc w:val="both"/>
      </w:pPr>
      <w:r>
        <w:rPr>
          <w:rStyle w:val="s0"/>
        </w:rPr>
        <w:t xml:space="preserve">3) юридические лица, определенные </w:t>
      </w:r>
      <w:hyperlink w:anchor="sub1350200" w:history="1">
        <w:r>
          <w:rPr>
            <w:rStyle w:val="a3"/>
          </w:rPr>
          <w:t>пунктом 2 статьи 135</w:t>
        </w:r>
      </w:hyperlink>
      <w:r>
        <w:rPr>
          <w:rStyle w:val="s0"/>
        </w:rPr>
        <w:t xml:space="preserve"> настоящего Кодекса;</w:t>
      </w:r>
    </w:p>
    <w:p w:rsidR="00000000" w:rsidRDefault="008B2134">
      <w:pPr>
        <w:ind w:firstLine="400"/>
        <w:jc w:val="both"/>
      </w:pPr>
      <w:r>
        <w:rPr>
          <w:rStyle w:val="s0"/>
        </w:rPr>
        <w:t>4) государс</w:t>
      </w:r>
      <w:r>
        <w:rPr>
          <w:rStyle w:val="s0"/>
        </w:rPr>
        <w:t>твенные предприятия, основным видом деятельности которых является выполнение работ по противопожарному устройству лесов, борьбе с пожарами, вредителями и болезнями лесов, воспроизводству природных биологических ресурсов и повышению экологического потенциал</w:t>
      </w:r>
      <w:r>
        <w:rPr>
          <w:rStyle w:val="s0"/>
        </w:rPr>
        <w:t>а лесов;</w:t>
      </w:r>
    </w:p>
    <w:p w:rsidR="00000000" w:rsidRDefault="008B2134">
      <w:pPr>
        <w:ind w:firstLine="400"/>
        <w:jc w:val="both"/>
      </w:pPr>
      <w:r>
        <w:rPr>
          <w:rStyle w:val="s0"/>
        </w:rPr>
        <w:t>5) государственные предприятия рыбовоспроизводственного назначения;</w:t>
      </w:r>
    </w:p>
    <w:p w:rsidR="00000000" w:rsidRDefault="008B2134">
      <w:pPr>
        <w:ind w:firstLine="400"/>
        <w:jc w:val="both"/>
      </w:pPr>
      <w:r>
        <w:rPr>
          <w:rStyle w:val="s0"/>
        </w:rPr>
        <w:t>6) государственное предприятие, осуществляющее функции в области государственной аттестации научных кадров;</w:t>
      </w:r>
    </w:p>
    <w:p w:rsidR="00000000" w:rsidRDefault="008B2134">
      <w:pPr>
        <w:ind w:firstLine="400"/>
        <w:jc w:val="both"/>
      </w:pPr>
      <w:r>
        <w:rPr>
          <w:rStyle w:val="s0"/>
        </w:rPr>
        <w:t>7) лечебно-производственные предприятия при психоневрологических и тубе</w:t>
      </w:r>
      <w:r>
        <w:rPr>
          <w:rStyle w:val="s0"/>
        </w:rPr>
        <w:t>ркулезных учреждениях.</w:t>
      </w:r>
    </w:p>
    <w:p w:rsidR="00000000" w:rsidRDefault="008B2134">
      <w:pPr>
        <w:jc w:val="both"/>
      </w:pPr>
      <w:r>
        <w:rPr>
          <w:rStyle w:val="s3"/>
        </w:rPr>
        <w:t xml:space="preserve">В пункт 3 внесены изменения в соответствии с </w:t>
      </w:r>
      <w:hyperlink r:id="rId3835" w:anchor="sub_id=313"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3836" w:anchor="sub_id=387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3. Юридические лица, определенные </w:t>
      </w:r>
      <w:hyperlink w:anchor="sub1350300" w:history="1">
        <w:r>
          <w:rPr>
            <w:rStyle w:val="a3"/>
          </w:rPr>
          <w:t>пунктом 3 статьи 135</w:t>
        </w:r>
      </w:hyperlink>
      <w:r>
        <w:rPr>
          <w:rStyle w:val="s0"/>
        </w:rPr>
        <w:t xml:space="preserve"> </w:t>
      </w:r>
      <w:r>
        <w:t xml:space="preserve">и </w:t>
      </w:r>
      <w:hyperlink w:anchor="sub135010000" w:history="1">
        <w:r>
          <w:rPr>
            <w:rStyle w:val="a3"/>
          </w:rPr>
          <w:t>пунктом 1 статьи 135-1</w:t>
        </w:r>
      </w:hyperlink>
      <w:r>
        <w:t xml:space="preserve"> </w:t>
      </w:r>
      <w:r>
        <w:rPr>
          <w:rStyle w:val="s0"/>
        </w:rPr>
        <w:t>настоящ</w:t>
      </w:r>
      <w:r>
        <w:rPr>
          <w:rStyle w:val="s0"/>
        </w:rPr>
        <w:t>его Кодекса, при исчислении налога к соответствующим ставкам применяют коэффициент 0.</w:t>
      </w:r>
    </w:p>
    <w:p w:rsidR="00000000" w:rsidRDefault="008B2134">
      <w:pPr>
        <w:jc w:val="both"/>
      </w:pPr>
      <w:r>
        <w:rPr>
          <w:rStyle w:val="s3"/>
        </w:rPr>
        <w:t xml:space="preserve">Статья 387 дополнена пунктом 3-1 в соответствии </w:t>
      </w:r>
      <w:hyperlink r:id="rId3837" w:anchor="sub_id=314" w:history="1">
        <w:r>
          <w:rPr>
            <w:rStyle w:val="a3"/>
            <w:i/>
            <w:iCs/>
            <w:bdr w:val="none" w:sz="0" w:space="0" w:color="auto" w:frame="1"/>
          </w:rPr>
          <w:t>Законом</w:t>
        </w:r>
      </w:hyperlink>
      <w:r>
        <w:rPr>
          <w:rStyle w:val="s3"/>
        </w:rPr>
        <w:t xml:space="preserve"> РК от 09.01.12 г. № 535-IV (введе</w:t>
      </w:r>
      <w:r>
        <w:rPr>
          <w:rStyle w:val="s3"/>
        </w:rPr>
        <w:t xml:space="preserve">но в действие с 1 января 2013 г.) </w:t>
      </w:r>
    </w:p>
    <w:p w:rsidR="00000000" w:rsidRDefault="008B2134">
      <w:pPr>
        <w:ind w:firstLine="400"/>
        <w:jc w:val="both"/>
      </w:pPr>
      <w:r>
        <w:rPr>
          <w:rStyle w:val="s0"/>
        </w:rPr>
        <w:t>3-1. Юридические лица, осуществляющие на основании контракта, заключенного в соответствии с законодательством Республики Казахстан об инвестициях, реализацию инвестиционного стратегического проекта, предусмотренного Переч</w:t>
      </w:r>
      <w:r>
        <w:rPr>
          <w:rStyle w:val="s0"/>
        </w:rPr>
        <w:t>нем инвестиционных стратегических проектов, утвержденным Правительством Республики Казахстан в соответствии с законодательным актом Республики Казахстан об инвестициях, при исчислении земельного налога по земельным участкам, используемым для реализации инв</w:t>
      </w:r>
      <w:r>
        <w:rPr>
          <w:rStyle w:val="s0"/>
        </w:rPr>
        <w:t>естиционного стратегического проекта, к соответствующим ставкам земельного налога применяют коэффициент 0.</w:t>
      </w:r>
    </w:p>
    <w:p w:rsidR="00000000" w:rsidRDefault="008B2134">
      <w:pPr>
        <w:ind w:firstLine="400"/>
        <w:jc w:val="both"/>
      </w:pPr>
      <w:r>
        <w:rPr>
          <w:rStyle w:val="s0"/>
        </w:rPr>
        <w:t>Положения части первой настоящего пункта не применяются в случаях сдачи в аренду, в пользование на иных основаниях земельного участка или его части (</w:t>
      </w:r>
      <w:r>
        <w:rPr>
          <w:rStyle w:val="s0"/>
        </w:rPr>
        <w:t>вместе с находящимися на нем зданиями, строениями, сооружениями либо без них).</w:t>
      </w:r>
    </w:p>
    <w:p w:rsidR="00000000" w:rsidRDefault="008B2134">
      <w:pPr>
        <w:ind w:firstLine="400"/>
        <w:jc w:val="both"/>
      </w:pPr>
      <w:r>
        <w:rPr>
          <w:rStyle w:val="s0"/>
        </w:rPr>
        <w:t>Положения настоящего пункта действуют начиная с первого числа месяца, в котором заключен контракт, и не более семи лет с даты заключения контракта.</w:t>
      </w:r>
    </w:p>
    <w:p w:rsidR="00000000" w:rsidRDefault="008B2134">
      <w:pPr>
        <w:jc w:val="both"/>
      </w:pPr>
      <w:r>
        <w:rPr>
          <w:rStyle w:val="s3"/>
        </w:rPr>
        <w:t xml:space="preserve">Статья 387 дополнена пунктом 3-2 в соответствии </w:t>
      </w:r>
      <w:hyperlink r:id="rId3838" w:anchor="sub_id=314" w:history="1">
        <w:r>
          <w:rPr>
            <w:rStyle w:val="a3"/>
            <w:i/>
            <w:iCs/>
            <w:bdr w:val="none" w:sz="0" w:space="0" w:color="auto" w:frame="1"/>
          </w:rPr>
          <w:t>Законом</w:t>
        </w:r>
      </w:hyperlink>
      <w:r>
        <w:rPr>
          <w:rStyle w:val="s3"/>
        </w:rPr>
        <w:t xml:space="preserve"> РК от 09.01.12 г. № 535-IV (введено в действие с 1 января 2013 г.) </w:t>
      </w:r>
    </w:p>
    <w:p w:rsidR="00000000" w:rsidRDefault="008B2134">
      <w:pPr>
        <w:ind w:firstLine="400"/>
        <w:jc w:val="both"/>
      </w:pPr>
      <w:r>
        <w:rPr>
          <w:rStyle w:val="s0"/>
        </w:rPr>
        <w:t>3-2. Технологические парки при исчислении земельног</w:t>
      </w:r>
      <w:r>
        <w:rPr>
          <w:rStyle w:val="s0"/>
        </w:rPr>
        <w:t>о налога по земельным участкам, выделенным для осуществления основного вида деятельности, предусмотренного законодательным актом Республики Казахстан о государственной поддержке индустриально-инновационной деятельности, к соответствующим ставкам земельного</w:t>
      </w:r>
      <w:r>
        <w:rPr>
          <w:rStyle w:val="s0"/>
        </w:rPr>
        <w:t xml:space="preserve"> налога применяют коэффициент 0,1.</w:t>
      </w:r>
    </w:p>
    <w:p w:rsidR="00000000" w:rsidRDefault="008B2134">
      <w:pPr>
        <w:ind w:firstLine="400"/>
        <w:jc w:val="both"/>
      </w:pPr>
      <w:r>
        <w:rPr>
          <w:rStyle w:val="s0"/>
        </w:rPr>
        <w:t>Положения настоящего пункта вправе применять технологические парки, соответствующие одновременно следующим условиям:</w:t>
      </w:r>
    </w:p>
    <w:p w:rsidR="00000000" w:rsidRDefault="008B2134">
      <w:pPr>
        <w:ind w:firstLine="400"/>
        <w:jc w:val="both"/>
      </w:pPr>
      <w:r>
        <w:rPr>
          <w:rStyle w:val="s0"/>
        </w:rPr>
        <w:t>1) созданные в соответствии с законодательством Республики Казахстан о государственной поддержке индустр</w:t>
      </w:r>
      <w:r>
        <w:rPr>
          <w:rStyle w:val="s0"/>
        </w:rPr>
        <w:t>иально-инновационной деятельности;</w:t>
      </w:r>
    </w:p>
    <w:p w:rsidR="00000000" w:rsidRDefault="008B2134">
      <w:pPr>
        <w:ind w:firstLine="400"/>
        <w:jc w:val="both"/>
      </w:pPr>
      <w:r>
        <w:rPr>
          <w:rStyle w:val="s0"/>
        </w:rPr>
        <w:t>2) пятьдесят и более процентов стоимости уставного капитала или акций (долей участия) таких технологических парков принадлежит национальному институту развития в области технологического развития.</w:t>
      </w:r>
    </w:p>
    <w:p w:rsidR="00000000" w:rsidRDefault="008B2134">
      <w:pPr>
        <w:ind w:firstLine="400"/>
        <w:jc w:val="both"/>
      </w:pPr>
      <w:r>
        <w:rPr>
          <w:rStyle w:val="s0"/>
        </w:rPr>
        <w:t>4. Плательщики земельног</w:t>
      </w:r>
      <w:r>
        <w:rPr>
          <w:rStyle w:val="s0"/>
        </w:rPr>
        <w:t>о налога, указанные в пункте 2 настоящей статьи, при передаче земельного участка или его части (вместе с находящимися на нем зданиями, строениями, сооружениями либо без них) в аренду, в пользование на иных основаниях или при использовании их в коммерческих</w:t>
      </w:r>
      <w:r>
        <w:rPr>
          <w:rStyle w:val="s0"/>
        </w:rPr>
        <w:t xml:space="preserve"> целях исчисляют налог без применения коэффициента 0,1 в порядке, установленном главой 55 настоящего Кодекса.</w:t>
      </w:r>
    </w:p>
    <w:p w:rsidR="00000000" w:rsidRDefault="008B2134">
      <w:pPr>
        <w:ind w:firstLine="400"/>
        <w:jc w:val="both"/>
      </w:pPr>
      <w:r>
        <w:rPr>
          <w:rStyle w:val="s0"/>
        </w:rPr>
        <w:t>5. Организации, осуществляющие деятельность на территориях специальных экономических зон, исчисляют земельный налог с учетом положений, установлен</w:t>
      </w:r>
      <w:r>
        <w:rPr>
          <w:rStyle w:val="s0"/>
        </w:rPr>
        <w:t xml:space="preserve">ных </w:t>
      </w:r>
      <w:hyperlink w:anchor="sub1510000" w:history="1">
        <w:r>
          <w:rPr>
            <w:rStyle w:val="a3"/>
          </w:rPr>
          <w:t>подпунктом 1) пункта 3 статьи 151</w:t>
        </w:r>
      </w:hyperlink>
      <w:r>
        <w:rPr>
          <w:rStyle w:val="s0"/>
        </w:rPr>
        <w:t xml:space="preserve"> настоящего Кодекса.</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650" w:name="SUB3880000"/>
      <w:bookmarkEnd w:id="650"/>
      <w:r>
        <w:rPr>
          <w:rStyle w:val="s1"/>
        </w:rPr>
        <w:t>Глава 55. ПОРЯДОК ИСЧИСЛЕНИЯ И СРОКИ УПЛАТЫ НАЛОГА</w:t>
      </w:r>
    </w:p>
    <w:p w:rsidR="00000000" w:rsidRDefault="008B2134">
      <w:pPr>
        <w:ind w:firstLine="400"/>
        <w:jc w:val="both"/>
      </w:pPr>
      <w:r>
        <w:t> </w:t>
      </w:r>
    </w:p>
    <w:p w:rsidR="00000000" w:rsidRDefault="008B2134">
      <w:pPr>
        <w:ind w:left="1200" w:hanging="800"/>
        <w:jc w:val="both"/>
      </w:pPr>
      <w:r>
        <w:rPr>
          <w:rStyle w:val="s1"/>
        </w:rPr>
        <w:t>Статья 388. Общий порядок исчисления и уплаты налога</w:t>
      </w:r>
    </w:p>
    <w:p w:rsidR="00000000" w:rsidRDefault="008B2134">
      <w:pPr>
        <w:jc w:val="both"/>
      </w:pPr>
      <w:r>
        <w:rPr>
          <w:rStyle w:val="s3"/>
        </w:rPr>
        <w:t xml:space="preserve">В пункт 1 внесены изменения в соответствии с </w:t>
      </w:r>
      <w:hyperlink r:id="rId3839" w:anchor="sub_id=509"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3840" w:anchor="sub_id=388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Исчис</w:t>
      </w:r>
      <w:r>
        <w:rPr>
          <w:rStyle w:val="s0"/>
        </w:rPr>
        <w:t>ление налога производится путем применения соответствующей налоговой ставки к налоговой базе отдельно по каждому земельному участку.</w:t>
      </w:r>
    </w:p>
    <w:p w:rsidR="00000000" w:rsidRDefault="008B2134">
      <w:pPr>
        <w:ind w:firstLine="400"/>
        <w:jc w:val="both"/>
      </w:pPr>
      <w:r>
        <w:rPr>
          <w:rStyle w:val="s0"/>
        </w:rPr>
        <w:t>Налогоплательщики, применяющие специальный налоговый режим для юридических лиц-производителей сельскохозяйственной продукци</w:t>
      </w:r>
      <w:r>
        <w:rPr>
          <w:rStyle w:val="s0"/>
        </w:rPr>
        <w:t xml:space="preserve">и, продукции аквакультуры (рыбоводства) и сельских потребительских кооперативов, исчисляют налог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8B2134">
      <w:pPr>
        <w:jc w:val="both"/>
      </w:pPr>
      <w:r>
        <w:rPr>
          <w:rStyle w:val="s3"/>
        </w:rPr>
        <w:t xml:space="preserve">Пункт 2 изложен в редакции </w:t>
      </w:r>
      <w:hyperlink r:id="rId3841" w:anchor="sub_id=312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3842" w:anchor="sub_id=3880200" w:history="1">
        <w:r>
          <w:rPr>
            <w:rStyle w:val="a3"/>
            <w:i/>
            <w:iCs/>
            <w:bdr w:val="none" w:sz="0" w:space="0" w:color="auto" w:frame="1"/>
          </w:rPr>
          <w:t>см. стар. ред.</w:t>
        </w:r>
      </w:hyperlink>
      <w:r>
        <w:rPr>
          <w:rStyle w:val="s3"/>
        </w:rPr>
        <w:t>)</w:t>
      </w:r>
    </w:p>
    <w:p w:rsidR="00000000" w:rsidRDefault="008B2134">
      <w:pPr>
        <w:ind w:firstLine="400"/>
        <w:jc w:val="both"/>
      </w:pPr>
      <w:r>
        <w:t>2. Если иное не установлено настоящей главой, при предоставлении государством права собственности, права постоянного или первичного безвозмездного временного землепользования на земельный участок, налогоплательщик исчисляет земельный налог начиная с меся</w:t>
      </w:r>
      <w:r>
        <w:t>ца, следующего за месяцем предоставления таких прав на земельный участок.</w:t>
      </w:r>
    </w:p>
    <w:p w:rsidR="00000000" w:rsidRDefault="008B2134">
      <w:pPr>
        <w:ind w:firstLine="400"/>
        <w:jc w:val="both"/>
      </w:pPr>
      <w:r>
        <w:rPr>
          <w:rStyle w:val="s0"/>
        </w:rPr>
        <w:t>3. В случае прекращения права владения или права пользования земельным участком земельный налог исчисляется за фактический период пользования земельным участком.</w:t>
      </w:r>
    </w:p>
    <w:p w:rsidR="00000000" w:rsidRDefault="008B2134">
      <w:pPr>
        <w:ind w:firstLine="400"/>
        <w:jc w:val="both"/>
      </w:pPr>
      <w:r>
        <w:rPr>
          <w:rStyle w:val="s0"/>
        </w:rPr>
        <w:t>4. Уплата земельного</w:t>
      </w:r>
      <w:r>
        <w:rPr>
          <w:rStyle w:val="s0"/>
        </w:rPr>
        <w:t xml:space="preserve"> налога производится в бюджет по месту нахождения земельного участка.</w:t>
      </w:r>
    </w:p>
    <w:p w:rsidR="00000000" w:rsidRDefault="008B2134">
      <w:pPr>
        <w:ind w:firstLine="400"/>
        <w:jc w:val="both"/>
      </w:pPr>
      <w:r>
        <w:rPr>
          <w:rStyle w:val="s0"/>
        </w:rPr>
        <w:t>5. При переводе в течение налогового года населенного пункта из одной категории поселений в другую земельный налог в текущем году взимается с налогоплательщиков по ранее установленным дл</w:t>
      </w:r>
      <w:r>
        <w:rPr>
          <w:rStyle w:val="s0"/>
        </w:rPr>
        <w:t>я этих населенных пунктов ставкам, а в следующем году - по ставкам, установленным для новой категории поселений.</w:t>
      </w:r>
    </w:p>
    <w:p w:rsidR="00000000" w:rsidRDefault="008B2134">
      <w:pPr>
        <w:ind w:firstLine="400"/>
        <w:jc w:val="both"/>
      </w:pPr>
      <w:r>
        <w:rPr>
          <w:rStyle w:val="s0"/>
        </w:rPr>
        <w:t>6. При упразднении населенного пункта и включении его территории в состав другого населенного пункта на территории упраздненного населенного пу</w:t>
      </w:r>
      <w:r>
        <w:rPr>
          <w:rStyle w:val="s0"/>
        </w:rPr>
        <w:t>нкта новая ставка применяется с года, следующего за годом, в котором произошло упразднение.</w:t>
      </w:r>
    </w:p>
    <w:p w:rsidR="00000000" w:rsidRDefault="008B2134">
      <w:pPr>
        <w:ind w:firstLine="400"/>
        <w:jc w:val="both"/>
      </w:pPr>
      <w:r>
        <w:rPr>
          <w:rStyle w:val="s0"/>
        </w:rPr>
        <w:t>7. При невозможности определить балл бонитета земельных участков, занимаемых налогоплательщиками, размер земельного налога определяется исходя из балла бонитета сме</w:t>
      </w:r>
      <w:r>
        <w:rPr>
          <w:rStyle w:val="s0"/>
        </w:rPr>
        <w:t>жно расположенных земель.</w:t>
      </w:r>
    </w:p>
    <w:p w:rsidR="00000000" w:rsidRDefault="008B2134">
      <w:pPr>
        <w:ind w:firstLine="400"/>
        <w:jc w:val="both"/>
      </w:pPr>
      <w:r>
        <w:rPr>
          <w:rStyle w:val="s0"/>
        </w:rPr>
        <w:t>8. По объектам налогообложения, находящимся в общей долевой собственности, налог исчисляется пропорционально их доле в этом земельном участке.</w:t>
      </w:r>
    </w:p>
    <w:p w:rsidR="00000000" w:rsidRDefault="008B2134">
      <w:pPr>
        <w:jc w:val="both"/>
      </w:pPr>
      <w:r>
        <w:rPr>
          <w:rStyle w:val="s3"/>
        </w:rPr>
        <w:t xml:space="preserve">Статья дополнена пунктом 9 в соответствии с </w:t>
      </w:r>
      <w:hyperlink r:id="rId3843" w:anchor="sub_id=388"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8B2134">
      <w:pPr>
        <w:ind w:firstLine="400"/>
        <w:jc w:val="both"/>
      </w:pPr>
      <w:r>
        <w:rPr>
          <w:rStyle w:val="s0"/>
        </w:rPr>
        <w:t>9. Земельный участок, являющийся частью объекта кондоминиума, подлежит обложению земельным налогом пропорционально доле каждого собственника п</w:t>
      </w:r>
      <w:r>
        <w:rPr>
          <w:rStyle w:val="s0"/>
        </w:rPr>
        <w:t>омещения (части здания) в общем имуществе, являющемся частью объекта кондоминиума.</w:t>
      </w:r>
    </w:p>
    <w:p w:rsidR="00000000" w:rsidRDefault="008B2134">
      <w:pPr>
        <w:ind w:firstLine="400"/>
        <w:jc w:val="both"/>
      </w:pPr>
      <w:r>
        <w:rPr>
          <w:rStyle w:val="s0"/>
        </w:rPr>
        <w:t>При этом часть земельного участка, соответствующая:</w:t>
      </w:r>
    </w:p>
    <w:p w:rsidR="00000000" w:rsidRDefault="008B2134">
      <w:pPr>
        <w:ind w:firstLine="400"/>
        <w:jc w:val="both"/>
      </w:pPr>
      <w:r>
        <w:rPr>
          <w:rStyle w:val="s0"/>
        </w:rPr>
        <w:t xml:space="preserve">1) доле собственника жилища в общем имуществе, подлежит обложению земельным налогом по базовым ставкам налога на земли населенных пунктов, установленным в графе 4 таблицы, приведенной в </w:t>
      </w:r>
      <w:hyperlink w:anchor="sub3810000" w:history="1">
        <w:r>
          <w:rPr>
            <w:rStyle w:val="a3"/>
          </w:rPr>
          <w:t>статье 381</w:t>
        </w:r>
      </w:hyperlink>
      <w:r>
        <w:rPr>
          <w:rStyle w:val="s0"/>
        </w:rPr>
        <w:t xml:space="preserve"> настоящего Кодекса;</w:t>
      </w:r>
    </w:p>
    <w:p w:rsidR="00000000" w:rsidRDefault="008B2134">
      <w:pPr>
        <w:ind w:firstLine="400"/>
        <w:jc w:val="both"/>
      </w:pPr>
      <w:r>
        <w:rPr>
          <w:rStyle w:val="s0"/>
        </w:rPr>
        <w:t>2) дол</w:t>
      </w:r>
      <w:r>
        <w:rPr>
          <w:rStyle w:val="s0"/>
        </w:rPr>
        <w:t>е собственника нежилого помещения (части здания, не являющегося жилым) в общем имуществе, подлежит обложению земельным налогом по базовым ставкам налога на земли населенных пунктов, установленным в графе 3 таблицы, приведенной в статье 381 настоящего Кодек</w:t>
      </w:r>
      <w:r>
        <w:rPr>
          <w:rStyle w:val="s0"/>
        </w:rPr>
        <w:t>са.</w:t>
      </w:r>
    </w:p>
    <w:p w:rsidR="00000000" w:rsidRDefault="008B2134">
      <w:pPr>
        <w:ind w:firstLine="400"/>
        <w:jc w:val="both"/>
      </w:pPr>
      <w:r>
        <w:t> </w:t>
      </w:r>
    </w:p>
    <w:p w:rsidR="00000000" w:rsidRDefault="008B2134">
      <w:pPr>
        <w:ind w:left="1200" w:hanging="800"/>
        <w:jc w:val="both"/>
      </w:pPr>
      <w:bookmarkStart w:id="651" w:name="SUB3890000"/>
      <w:bookmarkEnd w:id="651"/>
      <w:r>
        <w:rPr>
          <w:rStyle w:val="s1"/>
        </w:rPr>
        <w:t>Статья 389. Порядок исчисления и сроки уплаты налога юридическими лицами</w:t>
      </w:r>
    </w:p>
    <w:p w:rsidR="00000000" w:rsidRDefault="008B2134">
      <w:pPr>
        <w:ind w:firstLine="400"/>
        <w:jc w:val="both"/>
      </w:pPr>
      <w:r>
        <w:rPr>
          <w:rStyle w:val="s0"/>
        </w:rPr>
        <w:t>1. Юридические лица самостоятельно исчисляют суммы земельного налога путем применения соответствующей ставки налога к налоговой базе.</w:t>
      </w:r>
    </w:p>
    <w:p w:rsidR="00000000" w:rsidRDefault="008B2134">
      <w:pPr>
        <w:ind w:firstLine="400"/>
        <w:jc w:val="both"/>
      </w:pPr>
      <w:r>
        <w:rPr>
          <w:rStyle w:val="s0"/>
        </w:rPr>
        <w:t>2. Юридические лица обязаны исчислять и упл</w:t>
      </w:r>
      <w:r>
        <w:rPr>
          <w:rStyle w:val="s0"/>
        </w:rPr>
        <w:t>ачивать в течение налогового периода текущие платежи по земельному налогу.</w:t>
      </w:r>
    </w:p>
    <w:p w:rsidR="00000000" w:rsidRDefault="008B2134">
      <w:pPr>
        <w:ind w:firstLine="400"/>
        <w:jc w:val="both"/>
      </w:pPr>
      <w:r>
        <w:rPr>
          <w:rStyle w:val="s0"/>
        </w:rPr>
        <w:t>3. Суммы текущих платежей подлежат уплате равными долями не позднее 25 февраля, 25 мая, 25 августа, 25 ноября текущего года.</w:t>
      </w:r>
    </w:p>
    <w:p w:rsidR="00000000" w:rsidRDefault="008B2134">
      <w:pPr>
        <w:ind w:firstLine="400"/>
        <w:jc w:val="both"/>
      </w:pPr>
      <w:r>
        <w:rPr>
          <w:rStyle w:val="s0"/>
        </w:rPr>
        <w:t>По вновь созданным налогоплательщикам первым сроком упла</w:t>
      </w:r>
      <w:r>
        <w:rPr>
          <w:rStyle w:val="s0"/>
        </w:rPr>
        <w:t>ты текущих платежей является очередной срок, следующий за датой создания налогоплательщика.</w:t>
      </w:r>
    </w:p>
    <w:p w:rsidR="00000000" w:rsidRDefault="008B2134">
      <w:pPr>
        <w:ind w:firstLine="400"/>
        <w:jc w:val="both"/>
      </w:pPr>
      <w:r>
        <w:rPr>
          <w:rStyle w:val="s0"/>
        </w:rPr>
        <w:t xml:space="preserve">Налогоплательщики, созданные после последнего срока уплаты текущих платежей, уплачивают сумму налога за текущий налоговый период в сроки, предусмотренные пунктом 9 </w:t>
      </w:r>
      <w:r>
        <w:rPr>
          <w:rStyle w:val="s0"/>
        </w:rPr>
        <w:t>настоящей статьи.</w:t>
      </w:r>
    </w:p>
    <w:p w:rsidR="00000000" w:rsidRDefault="008B2134">
      <w:pPr>
        <w:ind w:firstLine="400"/>
        <w:jc w:val="both"/>
      </w:pPr>
      <w:r>
        <w:rPr>
          <w:rStyle w:val="s0"/>
        </w:rPr>
        <w:t>4. Размер текущих платежей определяется путем применения соответствующих налоговых ставок к налоговой базе по объектам налогообложения, имеющимся на начало налогового периода.</w:t>
      </w:r>
    </w:p>
    <w:p w:rsidR="00000000" w:rsidRDefault="008B2134">
      <w:pPr>
        <w:jc w:val="both"/>
      </w:pPr>
      <w:r>
        <w:rPr>
          <w:rStyle w:val="s3"/>
        </w:rPr>
        <w:t xml:space="preserve">В пункт 5 внесены изменения в соответствии с </w:t>
      </w:r>
      <w:hyperlink r:id="rId3844" w:anchor="sub_id=389"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845" w:anchor="sub_id=3890500" w:history="1">
        <w:r>
          <w:rPr>
            <w:rStyle w:val="a3"/>
            <w:i/>
            <w:iCs/>
            <w:bdr w:val="none" w:sz="0" w:space="0" w:color="auto" w:frame="1"/>
          </w:rPr>
          <w:t>см. стар. ред.</w:t>
        </w:r>
      </w:hyperlink>
      <w:r>
        <w:rPr>
          <w:rStyle w:val="s3"/>
        </w:rPr>
        <w:t xml:space="preserve">); </w:t>
      </w:r>
      <w:hyperlink r:id="rId3846" w:anchor="sub_id=389"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3847" w:anchor="sub_id=389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При возникновении налоговых обязательств в течение налогового периода первым сроком уплаты текущих сумм налога является очередной срок, установленный пунктом 3 настоящей статьи, следующий за датой возникновения налогового обязательства по уплате земельн</w:t>
      </w:r>
      <w:r>
        <w:rPr>
          <w:rStyle w:val="s0"/>
        </w:rPr>
        <w:t>ого налога.</w:t>
      </w:r>
    </w:p>
    <w:p w:rsidR="00000000" w:rsidRDefault="008B2134">
      <w:pPr>
        <w:ind w:firstLine="400"/>
        <w:jc w:val="both"/>
      </w:pPr>
      <w:r>
        <w:rPr>
          <w:rStyle w:val="s0"/>
        </w:rPr>
        <w:t xml:space="preserve">При передаче юридическими лицами, указанными в </w:t>
      </w:r>
      <w:hyperlink w:anchor="sub3730300" w:history="1">
        <w:r>
          <w:rPr>
            <w:rStyle w:val="a3"/>
          </w:rPr>
          <w:t>подпунктах 3) и 7) пункта 3 статьи 373</w:t>
        </w:r>
      </w:hyperlink>
      <w:r>
        <w:rPr>
          <w:rStyle w:val="s0"/>
        </w:rPr>
        <w:t xml:space="preserve"> настоящего Кодекса, объектов налогообложения в пользование, доверительное управление или аренду первым сроком уплаты текущих </w:t>
      </w:r>
      <w:r>
        <w:rPr>
          <w:rStyle w:val="s0"/>
        </w:rPr>
        <w:t xml:space="preserve">сумм налога является очередной срок, следующий за датой передачи объектов налогообложения в пользование, доверительное управление или аренду. </w:t>
      </w:r>
    </w:p>
    <w:p w:rsidR="00000000" w:rsidRDefault="008B2134">
      <w:pPr>
        <w:jc w:val="both"/>
      </w:pPr>
      <w:r>
        <w:rPr>
          <w:rStyle w:val="s3"/>
        </w:rPr>
        <w:t xml:space="preserve">В пункт 6 внесены изменения в соответствии с </w:t>
      </w:r>
      <w:hyperlink r:id="rId3848" w:anchor="sub_id=389"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849" w:anchor="sub_id=3890600" w:history="1">
        <w:r>
          <w:rPr>
            <w:rStyle w:val="a3"/>
            <w:i/>
            <w:iCs/>
            <w:bdr w:val="none" w:sz="0" w:space="0" w:color="auto" w:frame="1"/>
          </w:rPr>
          <w:t>см. стар. ред.</w:t>
        </w:r>
      </w:hyperlink>
      <w:r>
        <w:rPr>
          <w:rStyle w:val="s3"/>
        </w:rPr>
        <w:t xml:space="preserve">); </w:t>
      </w:r>
      <w:hyperlink r:id="rId3850" w:anchor="sub_id=389"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3851" w:anchor="sub_id=38906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6. При возникновении налоговых обязательств после последнего ср</w:t>
      </w:r>
      <w:r>
        <w:rPr>
          <w:rStyle w:val="s0"/>
        </w:rPr>
        <w:t>ока уплаты текущих платежей окончательный расчет и уплата суммы налога производятся в сроки, предусмотренные пунктом 9 настоящей статьи.</w:t>
      </w:r>
    </w:p>
    <w:p w:rsidR="00000000" w:rsidRDefault="008B2134">
      <w:pPr>
        <w:ind w:firstLine="400"/>
        <w:jc w:val="both"/>
      </w:pPr>
      <w:r>
        <w:rPr>
          <w:rStyle w:val="s0"/>
        </w:rPr>
        <w:t>По объектам налогообложения, переданным в пользование, доверительное управление или аренду юридическими лицами, указанн</w:t>
      </w:r>
      <w:r>
        <w:rPr>
          <w:rStyle w:val="s0"/>
        </w:rPr>
        <w:t xml:space="preserve">ыми в </w:t>
      </w:r>
      <w:hyperlink w:anchor="sub3730300" w:history="1">
        <w:r>
          <w:rPr>
            <w:rStyle w:val="a3"/>
          </w:rPr>
          <w:t>подпунктах 3) и 7) пункта 3 статьи 373</w:t>
        </w:r>
      </w:hyperlink>
      <w:r>
        <w:rPr>
          <w:rStyle w:val="s0"/>
        </w:rPr>
        <w:t xml:space="preserve"> настоящего Кодекса, после последнего срока уплаты текущих платежей окончательный расчет и уплата суммы налога производятся в сроки, предусмотренные пунктом 9 настоящей статьи.</w:t>
      </w:r>
    </w:p>
    <w:p w:rsidR="00000000" w:rsidRDefault="008B2134">
      <w:pPr>
        <w:ind w:firstLine="400"/>
        <w:jc w:val="both"/>
      </w:pPr>
      <w:r>
        <w:rPr>
          <w:rStyle w:val="s0"/>
        </w:rPr>
        <w:t>7.</w:t>
      </w:r>
      <w:r>
        <w:rPr>
          <w:rStyle w:val="s0"/>
        </w:rPr>
        <w:t xml:space="preserve"> При изменении обязательств по земельному налогу в течение налогового периода текущие платежи корректируются на сумму изменения налоговых обязательств равными долями по предстоящим срокам уплаты земельного налога.</w:t>
      </w:r>
    </w:p>
    <w:p w:rsidR="00000000" w:rsidRDefault="008B2134">
      <w:pPr>
        <w:ind w:firstLine="400"/>
        <w:jc w:val="both"/>
      </w:pPr>
      <w:bookmarkStart w:id="652" w:name="SUB3890800"/>
      <w:bookmarkEnd w:id="652"/>
      <w:r>
        <w:rPr>
          <w:rStyle w:val="s0"/>
        </w:rPr>
        <w:t xml:space="preserve">8. В случае передачи в течение налогового </w:t>
      </w:r>
      <w:r>
        <w:rPr>
          <w:rStyle w:val="s0"/>
        </w:rPr>
        <w:t>периода прав на объекты налогообложения сумма налога исчисляется за фактический период владения земельным участком.</w:t>
      </w:r>
    </w:p>
    <w:p w:rsidR="00000000" w:rsidRDefault="008B2134">
      <w:pPr>
        <w:ind w:firstLine="400"/>
        <w:jc w:val="both"/>
      </w:pPr>
      <w:r>
        <w:rPr>
          <w:rStyle w:val="s0"/>
        </w:rPr>
        <w:t>Сумма налога, подлежащая уплате за фактический период владения земельным участком лицом, передающим данные права, должна быть внесена в бюдж</w:t>
      </w:r>
      <w:r>
        <w:rPr>
          <w:rStyle w:val="s0"/>
        </w:rPr>
        <w:t>ет до или в момент государственной регистрации прав. При этом первоначальным плательщиком исчисляется сумма налога с 1 января текущего года до начала месяца, в котором он передает земельный участок. Последующим плательщиком исчисляется сумма налога за пери</w:t>
      </w:r>
      <w:r>
        <w:rPr>
          <w:rStyle w:val="s0"/>
        </w:rPr>
        <w:t>од с начала месяца, в котором у него возникло право на земельный участок.</w:t>
      </w:r>
    </w:p>
    <w:p w:rsidR="00000000" w:rsidRDefault="008B2134">
      <w:pPr>
        <w:ind w:firstLine="400"/>
        <w:jc w:val="both"/>
      </w:pPr>
      <w:r>
        <w:rPr>
          <w:rStyle w:val="s0"/>
        </w:rPr>
        <w:t>При государственной регистрации прав на земельный участок годовая сумма налога может быть внесена в бюджет одной из сторон (по согласованию). В последующем суммы налога, уплаченные п</w:t>
      </w:r>
      <w:r>
        <w:rPr>
          <w:rStyle w:val="s0"/>
        </w:rPr>
        <w:t>ри государственной регистрации прав на земельный участок, вторично не уплачиваются.</w:t>
      </w:r>
    </w:p>
    <w:p w:rsidR="00000000" w:rsidRDefault="008B2134">
      <w:pPr>
        <w:ind w:firstLine="400"/>
        <w:jc w:val="both"/>
      </w:pPr>
      <w:r>
        <w:rPr>
          <w:rStyle w:val="s0"/>
        </w:rPr>
        <w:t>9. Налогоплательщик производит окончательный расчет и уплачивает земельный налог не позднее десяти календарных дней после наступления срока представления декларации за нало</w:t>
      </w:r>
      <w:r>
        <w:rPr>
          <w:rStyle w:val="s0"/>
        </w:rPr>
        <w:t>говый период.</w:t>
      </w:r>
    </w:p>
    <w:p w:rsidR="00000000" w:rsidRDefault="008B2134">
      <w:pPr>
        <w:ind w:firstLine="400"/>
        <w:jc w:val="both"/>
      </w:pPr>
      <w:r>
        <w:t> </w:t>
      </w:r>
    </w:p>
    <w:p w:rsidR="00000000" w:rsidRDefault="008B2134">
      <w:pPr>
        <w:jc w:val="both"/>
      </w:pPr>
      <w:bookmarkStart w:id="653" w:name="SUB3900000"/>
      <w:bookmarkEnd w:id="653"/>
      <w:r>
        <w:rPr>
          <w:rStyle w:val="s3"/>
        </w:rPr>
        <w:t xml:space="preserve">Статья 390 изложена в редакции </w:t>
      </w:r>
      <w:hyperlink r:id="rId3852" w:anchor="sub_id=390"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3853" w:anchor="sub_id=390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390. Особенности исчисления, уплаты налога и представления отчетности по налогу в отдельных случаях</w:t>
      </w:r>
    </w:p>
    <w:p w:rsidR="00000000" w:rsidRDefault="008B2134">
      <w:pPr>
        <w:ind w:firstLine="400"/>
        <w:jc w:val="both"/>
      </w:pPr>
      <w:r>
        <w:rPr>
          <w:rStyle w:val="s0"/>
        </w:rPr>
        <w:t>1. За земельные участки, на которых расположены здания, строения и сооружения, находящиеся в пользова</w:t>
      </w:r>
      <w:r>
        <w:rPr>
          <w:rStyle w:val="s0"/>
        </w:rPr>
        <w:t>нии нескольких налогоплательщиков, земельный налог исчисляется отдельно по каждому налогоплательщику пропорционально площади зданий и строений, находящихся в их раздельном пользовании.</w:t>
      </w:r>
    </w:p>
    <w:p w:rsidR="00000000" w:rsidRDefault="008B2134">
      <w:pPr>
        <w:jc w:val="both"/>
      </w:pPr>
      <w:r>
        <w:rPr>
          <w:rStyle w:val="s3"/>
        </w:rPr>
        <w:t xml:space="preserve">В пункт 2 внесены изменения в соответствии с </w:t>
      </w:r>
      <w:hyperlink r:id="rId3854" w:anchor="sub_id=390"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3855" w:anchor="sub_id=390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При передаче юридическими лицами, указанными в </w:t>
      </w:r>
      <w:hyperlink w:anchor="sub3730300" w:history="1">
        <w:r>
          <w:rPr>
            <w:rStyle w:val="a3"/>
          </w:rPr>
          <w:t>подпунктах 3) и 7) пункта 3 статьи 373</w:t>
        </w:r>
      </w:hyperlink>
      <w:r>
        <w:rPr>
          <w:rStyle w:val="s0"/>
        </w:rPr>
        <w:t xml:space="preserve"> настоящего Кодекса, в пользование, доверительное управление или аренду части здания либо части сооружения земельный налог подлежит исч</w:t>
      </w:r>
      <w:r>
        <w:rPr>
          <w:rStyle w:val="s0"/>
        </w:rPr>
        <w:t>ислению в зависимости от удельного веса площади переданных в пользование, доверительное управление или аренду части здания либо части сооружения в общей площади всех зданий, сооружений, находящихся на данном земельном участке.</w:t>
      </w:r>
    </w:p>
    <w:p w:rsidR="00000000" w:rsidRDefault="008B2134">
      <w:pPr>
        <w:ind w:firstLine="400"/>
        <w:jc w:val="both"/>
      </w:pPr>
      <w:r>
        <w:rPr>
          <w:rStyle w:val="s0"/>
        </w:rPr>
        <w:t>3. В случае приобретения юрид</w:t>
      </w:r>
      <w:r>
        <w:rPr>
          <w:rStyle w:val="s0"/>
        </w:rPr>
        <w:t>ическим лицом недвижимого имущества, находящегося в составе жилищного фонда, земельный налог подлежит исчислению по базовым ставкам налога на земли населенных пунктов, за исключением земель, занятых жилищным фондом, в том числе строениями и сооружениями пр</w:t>
      </w:r>
      <w:r>
        <w:rPr>
          <w:rStyle w:val="s0"/>
        </w:rPr>
        <w:t xml:space="preserve">и нем, установленным </w:t>
      </w:r>
      <w:hyperlink w:anchor="sub3810000" w:history="1">
        <w:r>
          <w:rPr>
            <w:rStyle w:val="a3"/>
          </w:rPr>
          <w:t>статьей 381</w:t>
        </w:r>
      </w:hyperlink>
      <w:r>
        <w:rPr>
          <w:rStyle w:val="s0"/>
        </w:rPr>
        <w:t xml:space="preserve"> настоящего Кодекса.</w:t>
      </w:r>
    </w:p>
    <w:p w:rsidR="00000000" w:rsidRDefault="008B2134">
      <w:pPr>
        <w:ind w:firstLine="400"/>
        <w:jc w:val="both"/>
      </w:pPr>
      <w:r>
        <w:rPr>
          <w:rStyle w:val="s0"/>
        </w:rPr>
        <w:t xml:space="preserve">4. Исключен в соответствии с </w:t>
      </w:r>
      <w:hyperlink r:id="rId3856" w:anchor="sub_id=390" w:history="1">
        <w:r>
          <w:rPr>
            <w:rStyle w:val="a3"/>
          </w:rPr>
          <w:t>Законом</w:t>
        </w:r>
      </w:hyperlink>
      <w:r>
        <w:rPr>
          <w:rStyle w:val="s0"/>
        </w:rPr>
        <w:t xml:space="preserve"> РК от 21.07.11 г. № 467-IV</w:t>
      </w:r>
      <w:r>
        <w:rPr>
          <w:rStyle w:val="s3"/>
        </w:rPr>
        <w:t xml:space="preserve"> (введены в действие с 1 я</w:t>
      </w:r>
      <w:r>
        <w:rPr>
          <w:rStyle w:val="s3"/>
        </w:rPr>
        <w:t>нваря 2011 г.) (</w:t>
      </w:r>
      <w:hyperlink r:id="rId3857" w:anchor="sub_id=390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w:t>
      </w:r>
    </w:p>
    <w:p w:rsidR="00000000" w:rsidRDefault="008B2134">
      <w:pPr>
        <w:jc w:val="both"/>
      </w:pPr>
      <w:bookmarkStart w:id="654" w:name="SUB3910000"/>
      <w:bookmarkEnd w:id="654"/>
      <w:r>
        <w:rPr>
          <w:rStyle w:val="s3"/>
        </w:rPr>
        <w:t xml:space="preserve">Статья 391 изложена в редакции </w:t>
      </w:r>
      <w:hyperlink r:id="rId3858" w:anchor="sub_id=390" w:history="1">
        <w:r>
          <w:rPr>
            <w:rStyle w:val="a3"/>
            <w:i/>
            <w:iCs/>
            <w:bdr w:val="none" w:sz="0" w:space="0" w:color="auto" w:frame="1"/>
          </w:rPr>
          <w:t>Закона</w:t>
        </w:r>
      </w:hyperlink>
      <w:r>
        <w:rPr>
          <w:rStyle w:val="s3"/>
        </w:rPr>
        <w:t xml:space="preserve"> РК от 30.12.09 г. </w:t>
      </w:r>
      <w:r>
        <w:rPr>
          <w:rStyle w:val="s3"/>
        </w:rPr>
        <w:t>№ 234-IV (введено в действие с 1 января 2010 г.) (</w:t>
      </w:r>
      <w:hyperlink r:id="rId3859" w:anchor="sub_id=391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391. Порядок исчисления и сроки уплаты налога физическими лицами</w:t>
      </w:r>
    </w:p>
    <w:p w:rsidR="00000000" w:rsidRDefault="008B2134">
      <w:pPr>
        <w:jc w:val="both"/>
      </w:pPr>
      <w:r>
        <w:rPr>
          <w:rStyle w:val="s3"/>
        </w:rPr>
        <w:t>В пункт 1 внесены изменения в соо</w:t>
      </w:r>
      <w:r>
        <w:rPr>
          <w:rStyle w:val="s3"/>
        </w:rPr>
        <w:t xml:space="preserve">тветствии с </w:t>
      </w:r>
      <w:hyperlink r:id="rId3860" w:anchor="sub_id=39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861" w:history="1">
        <w:r>
          <w:rPr>
            <w:rStyle w:val="a3"/>
            <w:i/>
            <w:iCs/>
            <w:bdr w:val="none" w:sz="0" w:space="0" w:color="auto" w:frame="1"/>
          </w:rPr>
          <w:t>опубликования</w:t>
        </w:r>
      </w:hyperlink>
      <w:r>
        <w:rPr>
          <w:rStyle w:val="s3"/>
        </w:rPr>
        <w:t>) (</w:t>
      </w:r>
      <w:hyperlink r:id="rId3862" w:anchor="sub_id=3910000" w:history="1">
        <w:r>
          <w:rPr>
            <w:rStyle w:val="a3"/>
            <w:i/>
            <w:iCs/>
            <w:bdr w:val="none" w:sz="0" w:space="0" w:color="auto" w:frame="1"/>
          </w:rPr>
          <w:t>см. стар. ред.</w:t>
        </w:r>
      </w:hyperlink>
      <w:r>
        <w:rPr>
          <w:rStyle w:val="s3"/>
        </w:rPr>
        <w:t xml:space="preserve">); </w:t>
      </w:r>
      <w:hyperlink r:id="rId3863" w:anchor="sub_id=391" w:history="1">
        <w:r>
          <w:rPr>
            <w:rStyle w:val="a3"/>
            <w:i/>
            <w:iCs/>
            <w:bdr w:val="none" w:sz="0" w:space="0" w:color="auto" w:frame="1"/>
          </w:rPr>
          <w:t>Законом</w:t>
        </w:r>
      </w:hyperlink>
      <w:r>
        <w:rPr>
          <w:rStyle w:val="s3"/>
        </w:rPr>
        <w:t xml:space="preserve"> РК от 21.07.11 г. № 467-IV (введены</w:t>
      </w:r>
      <w:r>
        <w:rPr>
          <w:rStyle w:val="s3"/>
        </w:rPr>
        <w:t xml:space="preserve"> в действие с 1 января 2011 г.) (</w:t>
      </w:r>
      <w:hyperlink r:id="rId3864" w:anchor="sub_id=391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Если иное не установлено настоящей статьей, исчисление земельного налога, подлежащего уплате физическими лицами (за исключением лиц, указанных в части второй настоящего пункта), производится налоговыми органами не позднее 1 августа текущего года исходя </w:t>
      </w:r>
      <w:r>
        <w:rPr>
          <w:rStyle w:val="s0"/>
        </w:rPr>
        <w:t>из соответствующих ставок налога и налоговой базы.</w:t>
      </w:r>
    </w:p>
    <w:p w:rsidR="00000000" w:rsidRDefault="008B2134">
      <w:pPr>
        <w:ind w:firstLine="400"/>
        <w:jc w:val="both"/>
      </w:pPr>
      <w:r>
        <w:rPr>
          <w:rStyle w:val="s0"/>
        </w:rPr>
        <w:t>Положения настоящего пункта не распространяются на:</w:t>
      </w:r>
    </w:p>
    <w:p w:rsidR="00000000" w:rsidRDefault="008B2134">
      <w:pPr>
        <w:ind w:firstLine="400"/>
        <w:jc w:val="both"/>
      </w:pPr>
      <w:r>
        <w:rPr>
          <w:rStyle w:val="s0"/>
        </w:rPr>
        <w:t>индивидуальных предпринимателей;</w:t>
      </w:r>
    </w:p>
    <w:p w:rsidR="00000000" w:rsidRDefault="008B2134">
      <w:pPr>
        <w:ind w:firstLine="400"/>
        <w:jc w:val="both"/>
      </w:pPr>
      <w:r>
        <w:rPr>
          <w:rStyle w:val="s0"/>
        </w:rPr>
        <w:t>физических лиц (в том числе частных нотариусов, частных судебных исполнителей, адвокатов) по земельным участкам, занятым</w:t>
      </w:r>
      <w:r>
        <w:rPr>
          <w:rStyle w:val="s0"/>
        </w:rPr>
        <w:t xml:space="preserve"> зданиями (частями зданий), находящимися на праве собственности,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rPr>
          <w:t>статьей 406</w:t>
        </w:r>
      </w:hyperlink>
      <w:r>
        <w:rPr>
          <w:rStyle w:val="s0"/>
        </w:rPr>
        <w:t xml:space="preserve"> настоящего Кодекса.</w:t>
      </w:r>
    </w:p>
    <w:p w:rsidR="00000000" w:rsidRDefault="008B2134">
      <w:pPr>
        <w:ind w:firstLine="400"/>
        <w:jc w:val="both"/>
      </w:pPr>
      <w:r>
        <w:rPr>
          <w:rStyle w:val="s0"/>
        </w:rPr>
        <w:t xml:space="preserve">2. В случае передачи в течение налогового периода прав на объекты налогообложения сумма налога исчисляется с учетом положений </w:t>
      </w:r>
      <w:hyperlink w:anchor="sub3890800" w:history="1">
        <w:r>
          <w:rPr>
            <w:rStyle w:val="a3"/>
          </w:rPr>
          <w:t>пункта 8 статьи 389</w:t>
        </w:r>
      </w:hyperlink>
      <w:r>
        <w:rPr>
          <w:rStyle w:val="s0"/>
        </w:rPr>
        <w:t xml:space="preserve"> настоящего Кодекса.</w:t>
      </w:r>
    </w:p>
    <w:p w:rsidR="00000000" w:rsidRDefault="008B2134">
      <w:pPr>
        <w:ind w:firstLine="400"/>
        <w:jc w:val="both"/>
      </w:pPr>
      <w:r>
        <w:rPr>
          <w:rStyle w:val="s0"/>
        </w:rPr>
        <w:t>3</w:t>
      </w:r>
      <w:r>
        <w:rPr>
          <w:rStyle w:val="s0"/>
        </w:rPr>
        <w:t>. Физические лица уплачивают в бюджет земельный налог, исчисленный налоговыми органами, не позднее 1 октября текущего года.</w:t>
      </w:r>
    </w:p>
    <w:p w:rsidR="00000000" w:rsidRDefault="008B2134">
      <w:pPr>
        <w:ind w:firstLine="400"/>
        <w:jc w:val="both"/>
      </w:pPr>
      <w:r>
        <w:rPr>
          <w:rStyle w:val="s0"/>
        </w:rPr>
        <w:t>4. При возникновении налогового обязательства после 1 октября текущего года уплата суммы налога производится не позднее тридцати раб</w:t>
      </w:r>
      <w:r>
        <w:rPr>
          <w:rStyle w:val="s0"/>
        </w:rPr>
        <w:t>очих дней после государственной регистрации права собственности на объект налогообложения.</w:t>
      </w:r>
    </w:p>
    <w:p w:rsidR="00000000" w:rsidRDefault="008B2134">
      <w:pPr>
        <w:ind w:firstLine="400"/>
        <w:jc w:val="both"/>
      </w:pPr>
      <w:r>
        <w:rPr>
          <w:rStyle w:val="s0"/>
        </w:rPr>
        <w:t xml:space="preserve">5. Индивидуальные предприниматели исчисляют и уплачивают земельный налог по земельным участкам, используемым в своей деятельности, в порядке, установленном </w:t>
      </w:r>
      <w:hyperlink w:anchor="sub3890000" w:history="1">
        <w:r>
          <w:rPr>
            <w:rStyle w:val="a3"/>
          </w:rPr>
          <w:t>статьей 389</w:t>
        </w:r>
      </w:hyperlink>
      <w:r>
        <w:rPr>
          <w:rStyle w:val="s0"/>
        </w:rPr>
        <w:t xml:space="preserve"> настоящего Кодекса.</w:t>
      </w:r>
    </w:p>
    <w:p w:rsidR="00000000" w:rsidRDefault="008B2134">
      <w:pPr>
        <w:jc w:val="both"/>
      </w:pPr>
      <w:r>
        <w:rPr>
          <w:rStyle w:val="s3"/>
        </w:rPr>
        <w:t xml:space="preserve">См. изменения в пункт 6 - </w:t>
      </w:r>
      <w:hyperlink r:id="rId3865" w:anchor="sub_id=391" w:history="1">
        <w:r>
          <w:rPr>
            <w:rStyle w:val="a3"/>
            <w:i/>
            <w:iCs/>
            <w:bdr w:val="none" w:sz="0" w:space="0" w:color="auto" w:frame="1"/>
          </w:rPr>
          <w:t>Закон</w:t>
        </w:r>
      </w:hyperlink>
      <w:r>
        <w:rPr>
          <w:rStyle w:val="s3"/>
        </w:rPr>
        <w:t xml:space="preserve"> РК от 26.12.12 г. № 61-V (вводятся в действие с 1 января 2014 г.)</w:t>
      </w:r>
    </w:p>
    <w:p w:rsidR="00000000" w:rsidRDefault="008B2134">
      <w:pPr>
        <w:ind w:firstLine="400"/>
        <w:jc w:val="both"/>
      </w:pPr>
      <w:r>
        <w:rPr>
          <w:rStyle w:val="s0"/>
        </w:rPr>
        <w:t>6. Индивидуальные пре</w:t>
      </w:r>
      <w:r>
        <w:rPr>
          <w:rStyle w:val="s0"/>
        </w:rPr>
        <w:t xml:space="preserve">дприниматели, применяющие специальный налоговый режим на основе патента, исчисляют земельный налог по земельным участкам, используемым в своей деятельности, в порядке, установленном </w:t>
      </w:r>
      <w:hyperlink w:anchor="sub3890000" w:history="1">
        <w:r>
          <w:rPr>
            <w:rStyle w:val="a3"/>
          </w:rPr>
          <w:t>статьей 389</w:t>
        </w:r>
      </w:hyperlink>
      <w:r>
        <w:rPr>
          <w:rStyle w:val="s0"/>
        </w:rPr>
        <w:t xml:space="preserve"> настоящего Кодекса. При этом </w:t>
      </w:r>
      <w:r>
        <w:rPr>
          <w:rStyle w:val="s0"/>
        </w:rPr>
        <w:t>земельный налог подлежит уплате не позднее десяти календарных дней после наступления срока представления декларации за налоговый период.</w:t>
      </w:r>
    </w:p>
    <w:p w:rsidR="00000000" w:rsidRDefault="008B2134">
      <w:pPr>
        <w:jc w:val="both"/>
      </w:pPr>
      <w:r>
        <w:rPr>
          <w:rStyle w:val="s3"/>
        </w:rPr>
        <w:t xml:space="preserve">Статья дополнена пунктом 7 в соответствии с </w:t>
      </w:r>
      <w:hyperlink r:id="rId3866" w:anchor="sub_id=391" w:history="1">
        <w:r>
          <w:rPr>
            <w:rStyle w:val="a3"/>
            <w:i/>
            <w:iCs/>
            <w:bdr w:val="none" w:sz="0" w:space="0" w:color="auto" w:frame="1"/>
          </w:rPr>
          <w:t>Законом</w:t>
        </w:r>
      </w:hyperlink>
      <w:r>
        <w:rPr>
          <w:rStyle w:val="s3"/>
        </w:rPr>
        <w:t xml:space="preserve"> РК от 21.07.11 г. № 467-IV </w:t>
      </w:r>
      <w:hyperlink r:id="rId3867" w:history="1">
        <w:r>
          <w:rPr>
            <w:rStyle w:val="a3"/>
            <w:rFonts w:ascii="Wingdings" w:hAnsi="Wingdings"/>
            <w:i/>
            <w:iCs/>
            <w:bdr w:val="none" w:sz="0" w:space="0" w:color="auto" w:frame="1"/>
          </w:rPr>
          <w:t>+</w:t>
        </w:r>
      </w:hyperlink>
      <w:r>
        <w:rPr>
          <w:rStyle w:val="s3"/>
        </w:rPr>
        <w:t xml:space="preserve"> (введено в действие с 1 января 2011 г.)</w:t>
      </w:r>
    </w:p>
    <w:p w:rsidR="00000000" w:rsidRDefault="008B2134">
      <w:pPr>
        <w:ind w:firstLine="400"/>
        <w:jc w:val="both"/>
      </w:pPr>
      <w:r>
        <w:rPr>
          <w:rStyle w:val="s0"/>
        </w:rPr>
        <w:t>7. Физические лица (в том числе частные нотариусы, частные судебные исполнители, адвокаты) по земельным учас</w:t>
      </w:r>
      <w:r>
        <w:rPr>
          <w:rStyle w:val="s0"/>
        </w:rPr>
        <w:t xml:space="preserve">ткам, занятым зданиями (частями зданий), находящимися на праве собственности,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налоговая база по которым исчисляется в соответствии</w:t>
      </w:r>
      <w:r>
        <w:rPr>
          <w:rStyle w:val="s0"/>
        </w:rPr>
        <w:t xml:space="preserve"> со </w:t>
      </w:r>
      <w:hyperlink w:anchor="sub4060000" w:history="1">
        <w:r>
          <w:rPr>
            <w:rStyle w:val="a3"/>
          </w:rPr>
          <w:t>статьей 406</w:t>
        </w:r>
      </w:hyperlink>
      <w:r>
        <w:rPr>
          <w:rStyle w:val="s0"/>
        </w:rPr>
        <w:t xml:space="preserve"> настоящего Кодекса, исчисляют и уплачивают земельный налог в порядке, установленном настоящим разделом для индивидуальных предпринимателей, применяющих специальный налоговый режим на основе патента.</w:t>
      </w:r>
    </w:p>
    <w:p w:rsidR="00000000" w:rsidRDefault="008B2134">
      <w:pPr>
        <w:ind w:firstLine="709"/>
        <w:jc w:val="both"/>
      </w:pPr>
      <w:r>
        <w:t> </w:t>
      </w:r>
    </w:p>
    <w:p w:rsidR="00000000" w:rsidRDefault="008B2134">
      <w:pPr>
        <w:ind w:firstLine="709"/>
        <w:jc w:val="both"/>
      </w:pPr>
      <w:r>
        <w:t> </w:t>
      </w:r>
    </w:p>
    <w:p w:rsidR="00000000" w:rsidRDefault="008B2134">
      <w:pPr>
        <w:jc w:val="center"/>
      </w:pPr>
      <w:bookmarkStart w:id="655" w:name="SUB3920000"/>
      <w:bookmarkEnd w:id="655"/>
      <w:r>
        <w:rPr>
          <w:rStyle w:val="s1"/>
        </w:rPr>
        <w:t>Глава 56. НАЛОГОВЫЙ ПЕРИОД И НАЛОГОВАЯ ОТЧЕТНОСТЬ</w:t>
      </w:r>
    </w:p>
    <w:p w:rsidR="00000000" w:rsidRDefault="008B2134">
      <w:pPr>
        <w:jc w:val="center"/>
      </w:pPr>
      <w:r>
        <w:t> </w:t>
      </w:r>
    </w:p>
    <w:p w:rsidR="00000000" w:rsidRDefault="008B2134">
      <w:pPr>
        <w:jc w:val="both"/>
      </w:pPr>
      <w:r>
        <w:t> </w:t>
      </w:r>
    </w:p>
    <w:p w:rsidR="00000000" w:rsidRDefault="008B2134">
      <w:pPr>
        <w:jc w:val="both"/>
      </w:pPr>
      <w:r>
        <w:rPr>
          <w:rStyle w:val="s3"/>
        </w:rPr>
        <w:t xml:space="preserve">В статью 392 внесены изменения в соответствии с </w:t>
      </w:r>
      <w:hyperlink r:id="rId3868" w:anchor="sub_id=392"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3869" w:anchor="sub_id=392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392. Налоговый период</w:t>
      </w:r>
    </w:p>
    <w:p w:rsidR="00000000" w:rsidRDefault="008B2134">
      <w:pPr>
        <w:ind w:firstLine="400"/>
        <w:jc w:val="both"/>
      </w:pPr>
      <w:r>
        <w:rPr>
          <w:rStyle w:val="s0"/>
        </w:rPr>
        <w:t>Налоговый период для исчисления земельного налога определя</w:t>
      </w:r>
      <w:r>
        <w:rPr>
          <w:rStyle w:val="s0"/>
        </w:rPr>
        <w:t xml:space="preserve">ется согласно </w:t>
      </w:r>
      <w:hyperlink w:anchor="sub1480000" w:history="1">
        <w:r>
          <w:rPr>
            <w:rStyle w:val="a3"/>
          </w:rPr>
          <w:t>статье 148</w:t>
        </w:r>
      </w:hyperlink>
      <w:r>
        <w:rPr>
          <w:rStyle w:val="s0"/>
        </w:rPr>
        <w:t xml:space="preserve"> настоящего Кодекса.</w:t>
      </w:r>
    </w:p>
    <w:p w:rsidR="00000000" w:rsidRDefault="008B2134">
      <w:pPr>
        <w:ind w:firstLine="400"/>
        <w:jc w:val="both"/>
      </w:pPr>
      <w:r>
        <w:t> </w:t>
      </w:r>
    </w:p>
    <w:p w:rsidR="00000000" w:rsidRDefault="008B2134">
      <w:pPr>
        <w:ind w:left="1200" w:hanging="800"/>
        <w:jc w:val="both"/>
      </w:pPr>
      <w:bookmarkStart w:id="656" w:name="SUB3930000"/>
      <w:bookmarkEnd w:id="656"/>
      <w:r>
        <w:rPr>
          <w:rStyle w:val="s1"/>
        </w:rPr>
        <w:t>Статья 393. Налоговая отчетность</w:t>
      </w:r>
    </w:p>
    <w:p w:rsidR="00000000" w:rsidRDefault="008B2134">
      <w:pPr>
        <w:jc w:val="both"/>
      </w:pPr>
      <w:r>
        <w:rPr>
          <w:rStyle w:val="s3"/>
        </w:rPr>
        <w:t xml:space="preserve">Пункт 1 изложен в редакции </w:t>
      </w:r>
      <w:hyperlink r:id="rId3870" w:anchor="sub_id=393" w:history="1">
        <w:r>
          <w:rPr>
            <w:rStyle w:val="a3"/>
            <w:i/>
            <w:iCs/>
            <w:bdr w:val="none" w:sz="0" w:space="0" w:color="auto" w:frame="1"/>
          </w:rPr>
          <w:t>Закона</w:t>
        </w:r>
      </w:hyperlink>
      <w:r>
        <w:rPr>
          <w:rStyle w:val="s3"/>
        </w:rPr>
        <w:t xml:space="preserve"> РК от 30.12.09 г. № 234-IV (</w:t>
      </w:r>
      <w:r>
        <w:rPr>
          <w:rStyle w:val="s3"/>
        </w:rPr>
        <w:t>введено в действие с 1 января 2009 г.) (</w:t>
      </w:r>
      <w:hyperlink r:id="rId3871" w:anchor="sub_id=3930000" w:history="1">
        <w:r>
          <w:rPr>
            <w:rStyle w:val="a3"/>
            <w:i/>
            <w:iCs/>
            <w:bdr w:val="none" w:sz="0" w:space="0" w:color="auto" w:frame="1"/>
          </w:rPr>
          <w:t>см. стар. ред.</w:t>
        </w:r>
      </w:hyperlink>
      <w:r>
        <w:rPr>
          <w:rStyle w:val="s3"/>
        </w:rPr>
        <w:t xml:space="preserve">); внесены изменения в соответствии с </w:t>
      </w:r>
      <w:hyperlink r:id="rId3872" w:anchor="sub_id=393"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3873" w:anchor="sub_id=3930000" w:history="1">
        <w:r>
          <w:rPr>
            <w:rStyle w:val="a3"/>
            <w:i/>
            <w:iCs/>
            <w:bdr w:val="none" w:sz="0" w:space="0" w:color="auto" w:frame="1"/>
          </w:rPr>
          <w:t>см. стар. ред.</w:t>
        </w:r>
      </w:hyperlink>
      <w:r>
        <w:rPr>
          <w:rStyle w:val="s3"/>
        </w:rPr>
        <w:t>)</w:t>
      </w:r>
    </w:p>
    <w:p w:rsidR="00000000" w:rsidRDefault="008B2134">
      <w:pPr>
        <w:jc w:val="both"/>
      </w:pPr>
      <w:r>
        <w:rPr>
          <w:rStyle w:val="s3"/>
        </w:rPr>
        <w:t xml:space="preserve">См. изменения в пункт 1 - </w:t>
      </w:r>
      <w:hyperlink r:id="rId3874" w:anchor="sub_id=393" w:history="1">
        <w:r>
          <w:rPr>
            <w:rStyle w:val="a3"/>
            <w:i/>
            <w:iCs/>
            <w:bdr w:val="none" w:sz="0" w:space="0" w:color="auto" w:frame="1"/>
          </w:rPr>
          <w:t>Закон</w:t>
        </w:r>
      </w:hyperlink>
      <w:r>
        <w:rPr>
          <w:rStyle w:val="s3"/>
        </w:rPr>
        <w:t xml:space="preserve"> РК от 26.12.12 г. № 61-V (вводятся в действие с 1 января 2014 г.)</w:t>
      </w:r>
    </w:p>
    <w:p w:rsidR="00000000" w:rsidRDefault="008B2134">
      <w:pPr>
        <w:ind w:firstLine="400"/>
        <w:jc w:val="both"/>
      </w:pPr>
      <w:r>
        <w:rPr>
          <w:rStyle w:val="s0"/>
        </w:rPr>
        <w:t>1. Индивидуальные предприниматели (за исключением индивидуальных предпринимателей, применяющих специальный налоговый режим на основе патента) и юридически</w:t>
      </w:r>
      <w:r>
        <w:rPr>
          <w:rStyle w:val="s0"/>
        </w:rPr>
        <w:t xml:space="preserve">е лица представляют в налоговые органы по месту нахождения объектов налогообложения </w:t>
      </w:r>
      <w:hyperlink r:id="rId3875" w:history="1">
        <w:r>
          <w:rPr>
            <w:rStyle w:val="a3"/>
          </w:rPr>
          <w:t>декларацию</w:t>
        </w:r>
      </w:hyperlink>
      <w:r>
        <w:rPr>
          <w:rStyle w:val="s0"/>
        </w:rPr>
        <w:t xml:space="preserve"> не позднее 31 марта года, следующего за отчетным налоговым периодом, а также </w:t>
      </w:r>
      <w:hyperlink r:id="rId3876" w:history="1">
        <w:r>
          <w:rPr>
            <w:rStyle w:val="a3"/>
          </w:rPr>
          <w:t>расчет текущих платежей</w:t>
        </w:r>
      </w:hyperlink>
      <w:r>
        <w:rPr>
          <w:rStyle w:val="s0"/>
        </w:rPr>
        <w:t xml:space="preserve"> в сроки, установленные настоящей статьей.</w:t>
      </w:r>
    </w:p>
    <w:p w:rsidR="00000000" w:rsidRDefault="008B2134">
      <w:pPr>
        <w:ind w:firstLine="400"/>
        <w:jc w:val="both"/>
      </w:pPr>
      <w:r>
        <w:rPr>
          <w:rStyle w:val="s0"/>
        </w:rPr>
        <w:t>Индивидуальные предприниматели, применяющие специальный налоговый режим на основе патента, представляют в налоговые органы по месту нахождения объектов налогообложения декларацию не позднее 31 марта года, следующего за отчетным налоговым периодом.</w:t>
      </w:r>
    </w:p>
    <w:p w:rsidR="00000000" w:rsidRDefault="008B2134">
      <w:pPr>
        <w:jc w:val="both"/>
      </w:pPr>
      <w:r>
        <w:rPr>
          <w:rStyle w:val="s3"/>
        </w:rPr>
        <w:t>Статья д</w:t>
      </w:r>
      <w:r>
        <w:rPr>
          <w:rStyle w:val="s3"/>
        </w:rPr>
        <w:t xml:space="preserve">ополнена пунктом 1-1 в соответствии с </w:t>
      </w:r>
      <w:hyperlink r:id="rId3877" w:anchor="sub_id=393" w:history="1">
        <w:r>
          <w:rPr>
            <w:rStyle w:val="a3"/>
            <w:i/>
            <w:iCs/>
            <w:bdr w:val="none" w:sz="0" w:space="0" w:color="auto" w:frame="1"/>
          </w:rPr>
          <w:t>Законом</w:t>
        </w:r>
      </w:hyperlink>
      <w:r>
        <w:rPr>
          <w:rStyle w:val="s3"/>
        </w:rPr>
        <w:t xml:space="preserve"> РК от 21.07.11 г. № 467-IV (введено в действие с 1 января 2011 г.)</w:t>
      </w:r>
    </w:p>
    <w:p w:rsidR="00000000" w:rsidRDefault="008B2134">
      <w:pPr>
        <w:ind w:firstLine="400"/>
        <w:jc w:val="both"/>
      </w:pPr>
      <w:r>
        <w:rPr>
          <w:rStyle w:val="s0"/>
        </w:rPr>
        <w:t>1-1. Физические лица не представляют в налоговые органы налого</w:t>
      </w:r>
      <w:r>
        <w:rPr>
          <w:rStyle w:val="s0"/>
        </w:rPr>
        <w:t>вую отчетность по земельному налогу, если иное не установлено пунктом 1 настоящей статьи и настоящим пунктом.</w:t>
      </w:r>
    </w:p>
    <w:p w:rsidR="00000000" w:rsidRDefault="008B2134">
      <w:pPr>
        <w:ind w:firstLine="400"/>
        <w:jc w:val="both"/>
      </w:pPr>
      <w:r>
        <w:rPr>
          <w:rStyle w:val="s0"/>
        </w:rPr>
        <w:t xml:space="preserve">Физические лица (в том числе частные нотариусы, частные судебные исполнители, адвокаты) по земельным участкам, занятым зданиями (частями зданий), </w:t>
      </w:r>
      <w:r>
        <w:rPr>
          <w:rStyle w:val="s0"/>
        </w:rPr>
        <w:t xml:space="preserve">находящимися на праве собственности,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rPr>
          <w:t>стат</w:t>
        </w:r>
        <w:r>
          <w:rPr>
            <w:rStyle w:val="a3"/>
          </w:rPr>
          <w:t>ьей 406</w:t>
        </w:r>
      </w:hyperlink>
      <w:r>
        <w:rPr>
          <w:rStyle w:val="s0"/>
        </w:rPr>
        <w:t xml:space="preserve"> настоящего Кодекса, представляют в налоговые органы по месту нахождения объектов налогообложения декларацию не позднее 31 марта года, следующего за отчетным налоговым периодом.</w:t>
      </w:r>
    </w:p>
    <w:p w:rsidR="00000000" w:rsidRDefault="008B2134">
      <w:pPr>
        <w:ind w:firstLine="400"/>
        <w:jc w:val="both"/>
      </w:pPr>
      <w:r>
        <w:rPr>
          <w:rStyle w:val="s0"/>
        </w:rPr>
        <w:t>2. Расчет текущих платежей по земельному налогу представляется не поздн</w:t>
      </w:r>
      <w:r>
        <w:rPr>
          <w:rStyle w:val="s0"/>
        </w:rPr>
        <w:t>ее 15 февраля текущего налогового периода.</w:t>
      </w:r>
    </w:p>
    <w:p w:rsidR="00000000" w:rsidRDefault="008B2134">
      <w:pPr>
        <w:jc w:val="both"/>
      </w:pPr>
      <w:r>
        <w:rPr>
          <w:rStyle w:val="s3"/>
        </w:rPr>
        <w:t xml:space="preserve">В пункт 3 внесены изменения в соответствии с </w:t>
      </w:r>
      <w:hyperlink r:id="rId3878" w:anchor="sub_id=393"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3879" w:anchor="sub_id=393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Вновь созданные налогоплательщики, за исключением налогоплательщиков, созданных после последнего срока уплаты текущих платежей, представляют расчет текущих платеже</w:t>
      </w:r>
      <w:r>
        <w:rPr>
          <w:rStyle w:val="s0"/>
        </w:rPr>
        <w:t>й не позднее 15 числа месяца, следующего за месяцем постановки налогоплательщика на регистрационный учет.</w:t>
      </w:r>
    </w:p>
    <w:p w:rsidR="00000000" w:rsidRDefault="008B2134">
      <w:pPr>
        <w:ind w:firstLine="400"/>
        <w:jc w:val="both"/>
      </w:pPr>
      <w:r>
        <w:rPr>
          <w:rStyle w:val="s0"/>
        </w:rPr>
        <w:t>Положения настоящего пункта распространяются на индивидуальных предпринимателей (за исключением индивидуальных предпринимателей, применяющих специальн</w:t>
      </w:r>
      <w:r>
        <w:rPr>
          <w:rStyle w:val="s0"/>
        </w:rPr>
        <w:t>ый налоговый режим на основе патента) и юридические лица.</w:t>
      </w:r>
    </w:p>
    <w:p w:rsidR="00000000" w:rsidRDefault="008B2134">
      <w:pPr>
        <w:jc w:val="both"/>
      </w:pPr>
      <w:hyperlink r:id="rId3880" w:history="1">
        <w:r>
          <w:rPr>
            <w:rStyle w:val="a3"/>
            <w:rFonts w:ascii="Wingdings" w:hAnsi="Wingdings"/>
            <w:i/>
            <w:iCs/>
            <w:bdr w:val="none" w:sz="0" w:space="0" w:color="auto" w:frame="1"/>
          </w:rPr>
          <w:t>*</w:t>
        </w:r>
      </w:hyperlink>
    </w:p>
    <w:p w:rsidR="00000000" w:rsidRDefault="008B2134">
      <w:pPr>
        <w:jc w:val="both"/>
      </w:pPr>
      <w:r>
        <w:rPr>
          <w:rStyle w:val="s3"/>
        </w:rPr>
        <w:t xml:space="preserve">В пункт 4 внесены изменения в соответствии с </w:t>
      </w:r>
      <w:hyperlink r:id="rId3881" w:anchor="sub_id=393" w:history="1">
        <w:r>
          <w:rPr>
            <w:rStyle w:val="a3"/>
            <w:i/>
            <w:iCs/>
            <w:bdr w:val="none" w:sz="0" w:space="0" w:color="auto" w:frame="1"/>
          </w:rPr>
          <w:t>Закон</w:t>
        </w:r>
        <w:r>
          <w:rPr>
            <w:rStyle w:val="a3"/>
            <w:i/>
            <w:iCs/>
            <w:bdr w:val="none" w:sz="0" w:space="0" w:color="auto" w:frame="1"/>
          </w:rPr>
          <w:t>ом</w:t>
        </w:r>
      </w:hyperlink>
      <w:r>
        <w:rPr>
          <w:rStyle w:val="s3"/>
        </w:rPr>
        <w:t xml:space="preserve"> РК от 30.12.09 г. № 234-IV (введены в действие с 1 января 2010 г.) (</w:t>
      </w:r>
      <w:hyperlink r:id="rId3882" w:anchor="sub_id=3930400" w:history="1">
        <w:r>
          <w:rPr>
            <w:rStyle w:val="a3"/>
            <w:i/>
            <w:iCs/>
            <w:bdr w:val="none" w:sz="0" w:space="0" w:color="auto" w:frame="1"/>
          </w:rPr>
          <w:t>см. стар. ред.</w:t>
        </w:r>
      </w:hyperlink>
      <w:r>
        <w:rPr>
          <w:rStyle w:val="s3"/>
        </w:rPr>
        <w:t xml:space="preserve">); </w:t>
      </w:r>
      <w:hyperlink r:id="rId3883" w:anchor="sub_id=393" w:history="1">
        <w:r>
          <w:rPr>
            <w:rStyle w:val="a3"/>
            <w:i/>
            <w:iCs/>
            <w:bdr w:val="none" w:sz="0" w:space="0" w:color="auto" w:frame="1"/>
          </w:rPr>
          <w:t>За</w:t>
        </w:r>
        <w:r>
          <w:rPr>
            <w:rStyle w:val="a3"/>
            <w:i/>
            <w:iCs/>
            <w:bdr w:val="none" w:sz="0" w:space="0" w:color="auto" w:frame="1"/>
          </w:rPr>
          <w:t>коном</w:t>
        </w:r>
      </w:hyperlink>
      <w:r>
        <w:rPr>
          <w:rStyle w:val="s3"/>
        </w:rPr>
        <w:t xml:space="preserve"> РК от 21.07.11 г. № 467-IV (введены в действие с 1 января 2010 г.) (</w:t>
      </w:r>
      <w:hyperlink r:id="rId3884" w:anchor="sub_id=393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4. Юридические лица, указанные в </w:t>
      </w:r>
      <w:hyperlink w:anchor="sub3730300" w:history="1">
        <w:r>
          <w:rPr>
            <w:rStyle w:val="a3"/>
          </w:rPr>
          <w:t>подпунктах 3) и</w:t>
        </w:r>
        <w:r>
          <w:rPr>
            <w:rStyle w:val="a3"/>
          </w:rPr>
          <w:t xml:space="preserve"> 7) пункта 3 статьи 373</w:t>
        </w:r>
      </w:hyperlink>
      <w:r>
        <w:rPr>
          <w:rStyle w:val="s0"/>
        </w:rPr>
        <w:t xml:space="preserve"> настоящего Кодекса, по объектам налогообложения, переданным в пользование, доверительное управление или аренду, представляют расчет текущих платежей в сроки, предусмотренные пунктом 5 настоящей статьи.</w:t>
      </w:r>
    </w:p>
    <w:p w:rsidR="00000000" w:rsidRDefault="008B2134">
      <w:pPr>
        <w:ind w:firstLine="400"/>
        <w:jc w:val="both"/>
      </w:pPr>
      <w:r>
        <w:rPr>
          <w:rStyle w:val="s0"/>
        </w:rPr>
        <w:t>5. При изменении налоговых обя</w:t>
      </w:r>
      <w:r>
        <w:rPr>
          <w:rStyle w:val="s0"/>
        </w:rPr>
        <w:t>зательств по земельному налогу в течение налогового периода расчет текущих платежей представляется не позднее 15 февраля, 15 мая, 15 августа и 15 ноября текущего налогового периода по объектам налогообложения по состоянию на 1 февраля, 1 мая, 1 августа и 1</w:t>
      </w:r>
      <w:r>
        <w:rPr>
          <w:rStyle w:val="s0"/>
        </w:rPr>
        <w:t xml:space="preserve"> ноября соответственно. </w:t>
      </w:r>
    </w:p>
    <w:p w:rsidR="00000000" w:rsidRDefault="008B2134">
      <w:pPr>
        <w:ind w:firstLine="709"/>
      </w:pPr>
      <w:r>
        <w:t> </w:t>
      </w:r>
    </w:p>
    <w:p w:rsidR="00000000" w:rsidRDefault="008B2134">
      <w:pPr>
        <w:ind w:firstLine="709"/>
        <w:jc w:val="both"/>
      </w:pPr>
      <w:r>
        <w:t> </w:t>
      </w:r>
    </w:p>
    <w:p w:rsidR="00000000" w:rsidRDefault="008B2134">
      <w:pPr>
        <w:jc w:val="center"/>
      </w:pPr>
      <w:bookmarkStart w:id="657" w:name="SUB3940000"/>
      <w:bookmarkEnd w:id="657"/>
      <w:r>
        <w:rPr>
          <w:rStyle w:val="s1"/>
        </w:rPr>
        <w:t>РАЗДЕЛ 15. НАЛОГ НА ИМУЩЕСТВО</w:t>
      </w:r>
    </w:p>
    <w:p w:rsidR="00000000" w:rsidRDefault="008B2134">
      <w:pPr>
        <w:jc w:val="center"/>
      </w:pPr>
      <w:r>
        <w:rPr>
          <w:rStyle w:val="s1"/>
        </w:rPr>
        <w:t> </w:t>
      </w:r>
    </w:p>
    <w:p w:rsidR="00000000" w:rsidRDefault="008B2134">
      <w:pPr>
        <w:jc w:val="center"/>
      </w:pPr>
      <w:r>
        <w:rPr>
          <w:rStyle w:val="s1"/>
        </w:rPr>
        <w:t>Глава 57. НАЛОГ НА ИМУЩЕСТВО ЮРИДИЧЕСКИХ ЛИЦ</w:t>
      </w:r>
    </w:p>
    <w:p w:rsidR="00000000" w:rsidRDefault="008B2134">
      <w:pPr>
        <w:jc w:val="center"/>
      </w:pPr>
      <w:r>
        <w:rPr>
          <w:rStyle w:val="s1"/>
        </w:rPr>
        <w:t>И ИНДИВИДУАЛЬНЫХ ПРЕДПРИНИМАТЕЛЕЙ</w:t>
      </w:r>
    </w:p>
    <w:p w:rsidR="00000000" w:rsidRDefault="008B2134">
      <w:pPr>
        <w:jc w:val="center"/>
      </w:pPr>
      <w:r>
        <w:rPr>
          <w:rStyle w:val="s1"/>
        </w:rPr>
        <w:t> </w:t>
      </w:r>
    </w:p>
    <w:p w:rsidR="00000000" w:rsidRDefault="008B2134">
      <w:pPr>
        <w:ind w:left="1200" w:hanging="800"/>
        <w:jc w:val="both"/>
      </w:pPr>
      <w:r>
        <w:rPr>
          <w:rStyle w:val="s1"/>
        </w:rPr>
        <w:t>Статья 394. Налогоплательщики</w:t>
      </w:r>
    </w:p>
    <w:p w:rsidR="00000000" w:rsidRDefault="008B2134">
      <w:pPr>
        <w:ind w:firstLine="400"/>
        <w:jc w:val="both"/>
      </w:pPr>
      <w:r>
        <w:rPr>
          <w:rStyle w:val="s0"/>
        </w:rPr>
        <w:t>1. Плательщиками налога на имущество являются:</w:t>
      </w:r>
    </w:p>
    <w:p w:rsidR="00000000" w:rsidRDefault="008B2134">
      <w:pPr>
        <w:ind w:firstLine="400"/>
        <w:jc w:val="both"/>
      </w:pPr>
      <w:r>
        <w:rPr>
          <w:rStyle w:val="s0"/>
        </w:rPr>
        <w:t>1) юридические лица, имеющие объект налогообложения на праве собственности, хозяйственного ведения или оперативного управления на территории Республики Казахстан;</w:t>
      </w:r>
    </w:p>
    <w:p w:rsidR="00000000" w:rsidRDefault="008B2134">
      <w:pPr>
        <w:ind w:firstLine="400"/>
        <w:jc w:val="both"/>
      </w:pPr>
      <w:r>
        <w:rPr>
          <w:rStyle w:val="s0"/>
        </w:rPr>
        <w:t>2) индивидуальные предприниматели, имеющие объект налогообложения на праве собственности на т</w:t>
      </w:r>
      <w:r>
        <w:rPr>
          <w:rStyle w:val="s0"/>
        </w:rPr>
        <w:t>ерритории Республики Казахстан;</w:t>
      </w:r>
    </w:p>
    <w:p w:rsidR="00000000" w:rsidRDefault="008B2134">
      <w:pPr>
        <w:ind w:firstLine="400"/>
        <w:jc w:val="both"/>
      </w:pPr>
      <w:r>
        <w:rPr>
          <w:rStyle w:val="s0"/>
        </w:rPr>
        <w:t>3) концессионер, имеющий на праве владения, пользования объект налогообложения, являющийся объектом концессии в соответствии с договором концессии.</w:t>
      </w:r>
    </w:p>
    <w:p w:rsidR="00000000" w:rsidRDefault="008B2134">
      <w:pPr>
        <w:jc w:val="both"/>
      </w:pPr>
      <w:r>
        <w:rPr>
          <w:rStyle w:val="s3"/>
        </w:rPr>
        <w:t xml:space="preserve">Пункт 2 изложен в редакции </w:t>
      </w:r>
      <w:hyperlink r:id="rId3885" w:anchor="sub_id=394" w:history="1">
        <w:r>
          <w:rPr>
            <w:rStyle w:val="a3"/>
            <w:i/>
            <w:iCs/>
            <w:bdr w:val="none" w:sz="0" w:space="0" w:color="auto" w:frame="1"/>
          </w:rPr>
          <w:t>Закона</w:t>
        </w:r>
      </w:hyperlink>
      <w:r>
        <w:rPr>
          <w:rStyle w:val="s3"/>
        </w:rPr>
        <w:t xml:space="preserve"> РК от 21.07.11 г. № 467-IV </w:t>
      </w:r>
      <w:hyperlink r:id="rId3886"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3887" w:anchor="sub_id=3940200" w:history="1">
        <w:r>
          <w:rPr>
            <w:rStyle w:val="a3"/>
            <w:i/>
            <w:iCs/>
            <w:bdr w:val="none" w:sz="0" w:space="0" w:color="auto" w:frame="1"/>
          </w:rPr>
          <w:t>см. стар. ред.</w:t>
        </w:r>
      </w:hyperlink>
      <w:r>
        <w:rPr>
          <w:rStyle w:val="s3"/>
        </w:rPr>
        <w:t xml:space="preserve">); </w:t>
      </w:r>
      <w:bookmarkStart w:id="658" w:name="OLE_LINK1"/>
      <w:bookmarkStart w:id="659" w:name="OLE_LINK2"/>
      <w:bookmarkEnd w:id="658"/>
      <w:bookmarkEnd w:id="659"/>
      <w:r>
        <w:rPr>
          <w:rStyle w:val="s3"/>
        </w:rPr>
        <w:t xml:space="preserve">внесены изменения в соответствии с </w:t>
      </w:r>
      <w:hyperlink r:id="rId3888" w:anchor="sub_id=394" w:history="1">
        <w:r>
          <w:rPr>
            <w:rStyle w:val="a3"/>
            <w:i/>
            <w:iCs/>
          </w:rPr>
          <w:t>Законом</w:t>
        </w:r>
      </w:hyperlink>
      <w:r>
        <w:rPr>
          <w:rStyle w:val="s3"/>
        </w:rPr>
        <w:t xml:space="preserve"> РК от 26.12.12 г. № 61-V (введены в действие с 1 января 2013 г.) (</w:t>
      </w:r>
      <w:hyperlink r:id="rId3889" w:anchor="sub_id=3940200" w:history="1">
        <w:r>
          <w:rPr>
            <w:rStyle w:val="a3"/>
            <w:i/>
            <w:iCs/>
          </w:rPr>
          <w:t>см. стар. ред.</w:t>
        </w:r>
      </w:hyperlink>
      <w:r>
        <w:rPr>
          <w:rStyle w:val="s3"/>
        </w:rPr>
        <w:t>)</w:t>
      </w:r>
    </w:p>
    <w:p w:rsidR="00000000" w:rsidRDefault="008B2134">
      <w:pPr>
        <w:ind w:firstLine="400"/>
        <w:jc w:val="both"/>
      </w:pPr>
      <w:r>
        <w:rPr>
          <w:rStyle w:val="s0"/>
        </w:rPr>
        <w:t>2. Юридическое лицо своим решением вправе признать самостоятельным плательщиком налога на имущество свое структурное подразделение по объектам обложения по месту нахождения такого структурного подразделе</w:t>
      </w:r>
      <w:r>
        <w:rPr>
          <w:rStyle w:val="s0"/>
        </w:rPr>
        <w:t>ния.</w:t>
      </w:r>
    </w:p>
    <w:p w:rsidR="00000000" w:rsidRDefault="008B2134">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8B2134">
      <w:pPr>
        <w:ind w:firstLine="400"/>
        <w:jc w:val="both"/>
      </w:pPr>
      <w:r>
        <w:rPr>
          <w:rStyle w:val="s0"/>
        </w:rPr>
        <w:t xml:space="preserve">В случае если самостоятельным плательщиком налога на имущество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w:t>
      </w:r>
      <w:r>
        <w:rPr>
          <w:rStyle w:val="s0"/>
        </w:rPr>
        <w:t>следующего за годом создания данного структурного подразделения.</w:t>
      </w:r>
    </w:p>
    <w:p w:rsidR="00000000" w:rsidRDefault="008B2134">
      <w:pPr>
        <w:ind w:firstLine="400"/>
        <w:jc w:val="both"/>
      </w:pPr>
      <w:r>
        <w:rPr>
          <w:rStyle w:val="s0"/>
        </w:rPr>
        <w:t>3. Налогоплательщики, указанные в пункте 2 настоящей статьи, исчисляют и уплачивают налог на имущество в порядке, установленном настоящей главой для юридических лиц.</w:t>
      </w:r>
    </w:p>
    <w:p w:rsidR="00000000" w:rsidRDefault="008B2134">
      <w:pPr>
        <w:jc w:val="both"/>
      </w:pPr>
      <w:bookmarkStart w:id="660" w:name="SUB3940400"/>
      <w:bookmarkEnd w:id="660"/>
      <w:r>
        <w:rPr>
          <w:rStyle w:val="s3"/>
        </w:rPr>
        <w:t>В пункт 4 внесены изменен</w:t>
      </w:r>
      <w:r>
        <w:rPr>
          <w:rStyle w:val="s3"/>
        </w:rPr>
        <w:t xml:space="preserve">ия в соответствии с </w:t>
      </w:r>
      <w:hyperlink r:id="rId3890" w:anchor="sub_id=394"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891" w:anchor="sub_id=3940400" w:history="1">
        <w:r>
          <w:rPr>
            <w:rStyle w:val="a3"/>
            <w:i/>
            <w:iCs/>
            <w:bdr w:val="none" w:sz="0" w:space="0" w:color="auto" w:frame="1"/>
          </w:rPr>
          <w:t>см. стар. ред.</w:t>
        </w:r>
      </w:hyperlink>
      <w:r>
        <w:rPr>
          <w:rStyle w:val="s3"/>
        </w:rPr>
        <w:t xml:space="preserve">); </w:t>
      </w:r>
      <w:hyperlink r:id="rId3892" w:anchor="sub_id=394"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3893" w:anchor="sub_id=394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Если иное не установлено настоящей статьей, плательщиками налога на имущество не являются:</w:t>
      </w:r>
    </w:p>
    <w:p w:rsidR="00000000" w:rsidRDefault="008B2134">
      <w:pPr>
        <w:ind w:firstLine="400"/>
        <w:jc w:val="both"/>
      </w:pPr>
      <w:r>
        <w:rPr>
          <w:rStyle w:val="s0"/>
        </w:rPr>
        <w:t>1) плательщики единого земельного налога по объектам налогообложения, имеющимся на праве собственности, непосредственно используемым в пр</w:t>
      </w:r>
      <w:r>
        <w:rPr>
          <w:rStyle w:val="s0"/>
        </w:rPr>
        <w:t xml:space="preserve">оцессе производства, хранения и переработки собственной сельскохозяйственной продукции. </w:t>
      </w:r>
    </w:p>
    <w:p w:rsidR="00000000" w:rsidRDefault="008B2134">
      <w:pPr>
        <w:ind w:firstLine="400"/>
        <w:jc w:val="both"/>
      </w:pPr>
      <w:r>
        <w:rPr>
          <w:rStyle w:val="s0"/>
        </w:rPr>
        <w:t>Плательщики единого земельного налога по объектам налогообложения, не используемым непосредственно в процессе производства, хранения и переработки собственной сельскох</w:t>
      </w:r>
      <w:r>
        <w:rPr>
          <w:rStyle w:val="s0"/>
        </w:rPr>
        <w:t xml:space="preserve">озяйственной продукции, уплачивают налог на имущество в порядке, установленном настоящим разделом; </w:t>
      </w:r>
    </w:p>
    <w:p w:rsidR="00000000" w:rsidRDefault="008B2134">
      <w:pPr>
        <w:ind w:firstLine="400"/>
        <w:jc w:val="both"/>
      </w:pPr>
      <w:r>
        <w:rPr>
          <w:rStyle w:val="s0"/>
        </w:rPr>
        <w:t>2) государственные учреждения;</w:t>
      </w:r>
    </w:p>
    <w:p w:rsidR="00000000" w:rsidRDefault="008B2134">
      <w:pPr>
        <w:jc w:val="both"/>
      </w:pPr>
      <w:hyperlink r:id="rId3894" w:history="1">
        <w:r>
          <w:rPr>
            <w:rStyle w:val="a3"/>
            <w:rFonts w:ascii="Wingdings" w:hAnsi="Wingdings"/>
            <w:i/>
            <w:iCs/>
            <w:bdr w:val="none" w:sz="0" w:space="0" w:color="auto" w:frame="1"/>
          </w:rPr>
          <w:t>*</w:t>
        </w:r>
      </w:hyperlink>
    </w:p>
    <w:p w:rsidR="00000000" w:rsidRDefault="008B2134">
      <w:pPr>
        <w:ind w:firstLine="400"/>
        <w:jc w:val="both"/>
      </w:pPr>
      <w:r>
        <w:rPr>
          <w:rStyle w:val="s0"/>
        </w:rPr>
        <w:t>3) государственные предприятия исправительных учреждений у</w:t>
      </w:r>
      <w:r>
        <w:rPr>
          <w:rStyle w:val="s0"/>
        </w:rPr>
        <w:t>полномоченного государственного органа в сфере исполнения уголовных наказаний;</w:t>
      </w:r>
    </w:p>
    <w:p w:rsidR="00000000" w:rsidRDefault="008B2134">
      <w:pPr>
        <w:ind w:firstLine="400"/>
        <w:jc w:val="both"/>
      </w:pPr>
      <w:r>
        <w:rPr>
          <w:rStyle w:val="s0"/>
        </w:rPr>
        <w:t>4) религиозные объединения.</w:t>
      </w:r>
    </w:p>
    <w:p w:rsidR="00000000" w:rsidRDefault="008B2134">
      <w:pPr>
        <w:ind w:firstLine="400"/>
        <w:jc w:val="both"/>
      </w:pPr>
      <w:r>
        <w:rPr>
          <w:rStyle w:val="s0"/>
        </w:rPr>
        <w:t>Юридические лица, указанные в подпунктах 3) и 4) настоящего пункта, являются плательщиками налога по объектам налогообложения, переданным в пользован</w:t>
      </w:r>
      <w:r>
        <w:rPr>
          <w:rStyle w:val="s0"/>
        </w:rPr>
        <w:t>ие, доверительное управление или аренду.</w:t>
      </w:r>
    </w:p>
    <w:p w:rsidR="00000000" w:rsidRDefault="008B2134">
      <w:pPr>
        <w:jc w:val="both"/>
      </w:pPr>
      <w:hyperlink r:id="rId3895"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661" w:name="SUB3950000"/>
      <w:bookmarkEnd w:id="661"/>
      <w:r>
        <w:rPr>
          <w:rStyle w:val="s1"/>
        </w:rPr>
        <w:t>Статья 395. Определение налогоплательщика в отдельных случаях</w:t>
      </w:r>
    </w:p>
    <w:p w:rsidR="00000000" w:rsidRDefault="008B2134">
      <w:pPr>
        <w:jc w:val="both"/>
      </w:pPr>
      <w:r>
        <w:rPr>
          <w:rStyle w:val="s3"/>
        </w:rPr>
        <w:t xml:space="preserve">Пункт 1 изложен в редакции </w:t>
      </w:r>
      <w:hyperlink r:id="rId3896" w:anchor="sub_id=312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3897" w:anchor="sub_id=3950000" w:history="1">
        <w:r>
          <w:rPr>
            <w:rStyle w:val="a3"/>
            <w:i/>
            <w:iCs/>
            <w:bdr w:val="none" w:sz="0" w:space="0" w:color="auto" w:frame="1"/>
          </w:rPr>
          <w:t>см. стар. ред.</w:t>
        </w:r>
      </w:hyperlink>
      <w:r>
        <w:rPr>
          <w:rStyle w:val="s3"/>
        </w:rPr>
        <w:t xml:space="preserve">); </w:t>
      </w:r>
    </w:p>
    <w:p w:rsidR="00000000" w:rsidRDefault="008B2134">
      <w:pPr>
        <w:autoSpaceDE w:val="0"/>
        <w:autoSpaceDN w:val="0"/>
        <w:ind w:firstLine="400"/>
        <w:jc w:val="both"/>
      </w:pPr>
      <w:r>
        <w:t xml:space="preserve">1. При передаче собственником объекта налогообложения в доверительное управление налогоплательщик определяется в соответствии со </w:t>
      </w:r>
      <w:hyperlink w:anchor="sub350000" w:history="1">
        <w:r>
          <w:rPr>
            <w:rStyle w:val="a3"/>
          </w:rPr>
          <w:t>статьями 35 и 36</w:t>
        </w:r>
      </w:hyperlink>
      <w:r>
        <w:t xml:space="preserve"> настоящего Кодекса.</w:t>
      </w:r>
    </w:p>
    <w:p w:rsidR="00000000" w:rsidRDefault="008B2134">
      <w:pPr>
        <w:autoSpaceDE w:val="0"/>
        <w:autoSpaceDN w:val="0"/>
        <w:ind w:firstLine="400"/>
        <w:jc w:val="thaiDistribute"/>
      </w:pPr>
      <w:r>
        <w:t>При этом уплата налога доверительным управляющим является исполнением налогового обязательства собственника объекта налогообложения.</w:t>
      </w:r>
    </w:p>
    <w:p w:rsidR="00000000" w:rsidRDefault="008B2134">
      <w:pPr>
        <w:ind w:firstLine="400"/>
        <w:jc w:val="both"/>
      </w:pPr>
      <w:r>
        <w:rPr>
          <w:rStyle w:val="s0"/>
        </w:rPr>
        <w:t xml:space="preserve">2. Исключен в соответствии с </w:t>
      </w:r>
      <w:hyperlink r:id="rId3898" w:anchor="sub_id=3124" w:history="1">
        <w:r>
          <w:rPr>
            <w:rStyle w:val="a3"/>
          </w:rPr>
          <w:t>Законом</w:t>
        </w:r>
      </w:hyperlink>
      <w:r>
        <w:rPr>
          <w:rStyle w:val="s0"/>
        </w:rPr>
        <w:t xml:space="preserve"> РК о</w:t>
      </w:r>
      <w:r>
        <w:rPr>
          <w:rStyle w:val="s0"/>
        </w:rPr>
        <w:t xml:space="preserve">т 16.11.09 г. № 200-IV </w:t>
      </w:r>
      <w:r>
        <w:rPr>
          <w:rStyle w:val="s3"/>
        </w:rPr>
        <w:t>(введено в действие с 1 января 2009 г.) (</w:t>
      </w:r>
      <w:hyperlink r:id="rId3899" w:anchor="sub_id=395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Если объект налогообложения находится в общей долевой собственности нескольких лиц, за и</w:t>
      </w:r>
      <w:r>
        <w:rPr>
          <w:rStyle w:val="s0"/>
        </w:rPr>
        <w:t>сключением объектов налогообложения, входящих в состав активов паевого инвестиционного фонда, налогоплательщиком признается каждое из этих лиц.</w:t>
      </w:r>
    </w:p>
    <w:p w:rsidR="00000000" w:rsidRDefault="008B2134">
      <w:pPr>
        <w:ind w:firstLine="400"/>
        <w:jc w:val="both"/>
      </w:pPr>
      <w:r>
        <w:rPr>
          <w:rStyle w:val="s0"/>
        </w:rPr>
        <w:t>4. Плательщиком налога по объектам налогообложения, находящимся в общей совместной собственности, может являться</w:t>
      </w:r>
      <w:r>
        <w:rPr>
          <w:rStyle w:val="s0"/>
        </w:rPr>
        <w:t xml:space="preserve"> один из собственников данных объектов налогообложения по согласованию между ними.</w:t>
      </w:r>
    </w:p>
    <w:p w:rsidR="00000000" w:rsidRDefault="008B2134">
      <w:pPr>
        <w:ind w:firstLine="400"/>
        <w:jc w:val="both"/>
      </w:pPr>
      <w:r>
        <w:rPr>
          <w:rStyle w:val="s0"/>
        </w:rPr>
        <w:t>5. Плательщиком налога по объектам, переданным в финансовый лизинг, является лизингополучатель.</w:t>
      </w:r>
    </w:p>
    <w:p w:rsidR="00000000" w:rsidRDefault="008B2134">
      <w:pPr>
        <w:ind w:firstLine="400"/>
        <w:jc w:val="both"/>
      </w:pPr>
      <w:r>
        <w:rPr>
          <w:rStyle w:val="s0"/>
        </w:rPr>
        <w:t>6. Плательщиком налога по объектам налогообложения, входящим в состав активов</w:t>
      </w:r>
      <w:r>
        <w:rPr>
          <w:rStyle w:val="s0"/>
        </w:rPr>
        <w:t xml:space="preserve"> паевого инвестиционного фонда, является управляющая компания паевого инвестиционного фонда.</w:t>
      </w:r>
    </w:p>
    <w:p w:rsidR="00000000" w:rsidRDefault="008B2134">
      <w:pPr>
        <w:ind w:firstLine="400"/>
        <w:jc w:val="both"/>
      </w:pPr>
      <w:r>
        <w:t> </w:t>
      </w:r>
    </w:p>
    <w:p w:rsidR="00000000" w:rsidRDefault="008B2134">
      <w:pPr>
        <w:ind w:left="1200" w:hanging="800"/>
        <w:jc w:val="both"/>
      </w:pPr>
      <w:bookmarkStart w:id="662" w:name="SUB3960000"/>
      <w:bookmarkEnd w:id="662"/>
      <w:r>
        <w:rPr>
          <w:rStyle w:val="s1"/>
        </w:rPr>
        <w:t>Статья 396. Объект налогообложения</w:t>
      </w:r>
    </w:p>
    <w:p w:rsidR="00000000" w:rsidRDefault="008B2134">
      <w:pPr>
        <w:jc w:val="both"/>
      </w:pPr>
      <w:r>
        <w:rPr>
          <w:rStyle w:val="s3"/>
        </w:rPr>
        <w:t xml:space="preserve">Пункт 1 изложен в редакции </w:t>
      </w:r>
      <w:hyperlink r:id="rId3900" w:anchor="sub_id=3125" w:history="1">
        <w:r>
          <w:rPr>
            <w:rStyle w:val="a3"/>
            <w:i/>
            <w:iCs/>
            <w:bdr w:val="none" w:sz="0" w:space="0" w:color="auto" w:frame="1"/>
          </w:rPr>
          <w:t>Закона</w:t>
        </w:r>
      </w:hyperlink>
      <w:r>
        <w:rPr>
          <w:rStyle w:val="s3"/>
        </w:rPr>
        <w:t xml:space="preserve"> РК от 16.1</w:t>
      </w:r>
      <w:r>
        <w:rPr>
          <w:rStyle w:val="s3"/>
        </w:rPr>
        <w:t>1.09 г. № 200-IV (введено в действие с 1 января 2010 г.) (</w:t>
      </w:r>
      <w:hyperlink r:id="rId3901" w:anchor="sub_id=3960000" w:history="1">
        <w:r>
          <w:rPr>
            <w:rStyle w:val="a3"/>
            <w:i/>
            <w:iCs/>
            <w:bdr w:val="none" w:sz="0" w:space="0" w:color="auto" w:frame="1"/>
          </w:rPr>
          <w:t>см. стар. ред.</w:t>
        </w:r>
      </w:hyperlink>
      <w:r>
        <w:rPr>
          <w:rStyle w:val="s3"/>
        </w:rPr>
        <w:t xml:space="preserve">); внесены изменения в соответствии с </w:t>
      </w:r>
      <w:hyperlink r:id="rId3902" w:anchor="sub_id=39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903" w:anchor="sub_id=396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Объектом налогообложения для индивидуальных предпринимател</w:t>
      </w:r>
      <w:r>
        <w:rPr>
          <w:rStyle w:val="s0"/>
        </w:rPr>
        <w:t xml:space="preserve">ей, за исключением индивидуальных предпринимателей, не осуществляющих ведение бухгалтерского учета и составление финансовой отчетности в соответствии с </w:t>
      </w:r>
      <w:hyperlink r:id="rId3904" w:history="1">
        <w:r>
          <w:rPr>
            <w:rStyle w:val="a3"/>
          </w:rPr>
          <w:t>законодательным актом</w:t>
        </w:r>
      </w:hyperlink>
      <w:r>
        <w:rPr>
          <w:rStyle w:val="s0"/>
        </w:rPr>
        <w:t xml:space="preserve"> Республики Казахс</w:t>
      </w:r>
      <w:r>
        <w:rPr>
          <w:rStyle w:val="s0"/>
        </w:rPr>
        <w:t>тан о бухгалтерском учете и финансовой отчетности, и юридических лиц являются находящиеся на территории Республики Казахстан:</w:t>
      </w:r>
    </w:p>
    <w:p w:rsidR="00000000" w:rsidRDefault="008B2134">
      <w:pPr>
        <w:jc w:val="both"/>
      </w:pPr>
      <w:hyperlink r:id="rId3905" w:anchor="sub_id=4" w:history="1">
        <w:r>
          <w:rPr>
            <w:rStyle w:val="a3"/>
            <w:rFonts w:ascii="Wingdings" w:hAnsi="Wingdings"/>
            <w:i/>
            <w:iCs/>
            <w:bdr w:val="none" w:sz="0" w:space="0" w:color="auto" w:frame="1"/>
          </w:rPr>
          <w:t>*</w:t>
        </w:r>
      </w:hyperlink>
    </w:p>
    <w:p w:rsidR="00000000" w:rsidRDefault="008B2134">
      <w:pPr>
        <w:autoSpaceDE w:val="0"/>
        <w:autoSpaceDN w:val="0"/>
        <w:ind w:firstLine="400"/>
        <w:jc w:val="thaiDistribute"/>
      </w:pPr>
      <w:r>
        <w:t>1) здания, сооружения, относящиеся к таковым в со</w:t>
      </w:r>
      <w:r>
        <w:t xml:space="preserve">ответствии с </w:t>
      </w:r>
      <w:hyperlink r:id="rId3906" w:history="1">
        <w:r>
          <w:rPr>
            <w:rStyle w:val="a3"/>
          </w:rPr>
          <w:t>классификацией</w:t>
        </w:r>
      </w:hyperlink>
      <w:r>
        <w:t xml:space="preserve">, установленной государственным уполномоченным органом в области технического регулирования, и учитываемые в составе основных средств или инвестиций в недвижимость </w:t>
      </w:r>
      <w:r>
        <w:t xml:space="preserve">в соответствии с международными стандартами финансовой отчетности и требованиями </w:t>
      </w:r>
      <w:hyperlink r:id="rId3907" w:history="1">
        <w:r>
          <w:rPr>
            <w:rStyle w:val="a3"/>
          </w:rPr>
          <w:t>законодательства</w:t>
        </w:r>
      </w:hyperlink>
      <w:r>
        <w:t xml:space="preserve"> Республики Казахстан о бухгалтерском учете и финансовой отчетности;</w:t>
      </w:r>
    </w:p>
    <w:p w:rsidR="00000000" w:rsidRDefault="008B2134">
      <w:pPr>
        <w:jc w:val="both"/>
      </w:pPr>
      <w:r>
        <w:rPr>
          <w:rStyle w:val="s3"/>
        </w:rPr>
        <w:t xml:space="preserve">Пункт дополнен подпунктом 1-1 в соответствии с </w:t>
      </w:r>
      <w:hyperlink r:id="rId3908" w:anchor="sub_id=39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8B2134">
      <w:pPr>
        <w:ind w:firstLine="400"/>
        <w:jc w:val="both"/>
      </w:pPr>
      <w:r>
        <w:rPr>
          <w:rStyle w:val="s0"/>
        </w:rPr>
        <w:t>1-1) здания, относящиеся к таковым в соответствии с кла</w:t>
      </w:r>
      <w:r>
        <w:rPr>
          <w:rStyle w:val="s0"/>
        </w:rPr>
        <w:t>ссификацией, установленной государственным уполномоченным органом в области технического регулирования, части таких зданий, переданные физическим лицам по договорам долгосрочной аренды с правом выкупа, учитываемые в соответствии с международными стандартам</w:t>
      </w:r>
      <w:r>
        <w:rPr>
          <w:rStyle w:val="s0"/>
        </w:rPr>
        <w:t>и финансовой отчетности и требованиями законодательства Республики Казахстан о бухгалтерском учете и финансовой отчетности как долгосрочная дебиторская задолженность;</w:t>
      </w:r>
    </w:p>
    <w:p w:rsidR="00000000" w:rsidRDefault="008B2134">
      <w:pPr>
        <w:jc w:val="both"/>
      </w:pPr>
      <w:r>
        <w:rPr>
          <w:rStyle w:val="s3"/>
        </w:rPr>
        <w:t xml:space="preserve">Подпункт 2 изложен в редакции </w:t>
      </w:r>
      <w:hyperlink r:id="rId3909" w:anchor="sub_id=396"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3910" w:anchor="sub_id=3960000" w:history="1">
        <w:r>
          <w:rPr>
            <w:rStyle w:val="a3"/>
            <w:i/>
            <w:iCs/>
            <w:bdr w:val="none" w:sz="0" w:space="0" w:color="auto" w:frame="1"/>
          </w:rPr>
          <w:t>см. стар. ред.</w:t>
        </w:r>
      </w:hyperlink>
      <w:r>
        <w:rPr>
          <w:rStyle w:val="s3"/>
        </w:rPr>
        <w:t>)</w:t>
      </w:r>
    </w:p>
    <w:p w:rsidR="00000000" w:rsidRDefault="008B2134">
      <w:pPr>
        <w:autoSpaceDE w:val="0"/>
        <w:autoSpaceDN w:val="0"/>
        <w:ind w:firstLine="400"/>
        <w:jc w:val="thaiDistribute"/>
      </w:pPr>
      <w:r>
        <w:rPr>
          <w:rStyle w:val="s0"/>
        </w:rPr>
        <w:t>2) здания, сооружения, являющиеся объектами концессии, пра</w:t>
      </w:r>
      <w:r>
        <w:rPr>
          <w:rStyle w:val="s0"/>
        </w:rPr>
        <w:t>ва владения, пользования на которые переданы по договору концессии.</w:t>
      </w:r>
    </w:p>
    <w:p w:rsidR="00000000" w:rsidRDefault="008B2134">
      <w:pPr>
        <w:jc w:val="both"/>
      </w:pPr>
      <w:hyperlink r:id="rId3911" w:history="1">
        <w:r>
          <w:rPr>
            <w:rStyle w:val="a3"/>
            <w:rFonts w:ascii="Wingdings" w:hAnsi="Wingdings"/>
            <w:i/>
            <w:iCs/>
            <w:bdr w:val="none" w:sz="0" w:space="0" w:color="auto" w:frame="1"/>
          </w:rPr>
          <w:t>*</w:t>
        </w:r>
      </w:hyperlink>
    </w:p>
    <w:p w:rsidR="00000000" w:rsidRDefault="008B2134">
      <w:pPr>
        <w:jc w:val="both"/>
      </w:pPr>
      <w:r>
        <w:rPr>
          <w:rStyle w:val="s3"/>
        </w:rPr>
        <w:t xml:space="preserve">Статья дополнена пунктом 1-1 в соответствии с </w:t>
      </w:r>
      <w:hyperlink r:id="rId3912" w:anchor="sub_id=39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8B2134">
      <w:pPr>
        <w:ind w:firstLine="400"/>
        <w:jc w:val="both"/>
      </w:pPr>
      <w:r>
        <w:rPr>
          <w:rStyle w:val="s0"/>
        </w:rPr>
        <w:t>1-1. Объектом налогообложения для индивидуальных предпринимателей, не осуществляющих ведение бухгалтерского учета и составление финансовой отчетности в соответствии с законод</w:t>
      </w:r>
      <w:r>
        <w:rPr>
          <w:rStyle w:val="s0"/>
        </w:rPr>
        <w:t xml:space="preserve">ательным актом Республики Казахстан о бухгалтерском учете и финансовой отчетности, являются находящиеся на территории Республики Казахстан здания, сооружения, относящиеся к таковым в соответствии с </w:t>
      </w:r>
      <w:hyperlink r:id="rId3913" w:anchor="sub_id=800" w:history="1">
        <w:r>
          <w:rPr>
            <w:rStyle w:val="a3"/>
          </w:rPr>
          <w:t>классификацией</w:t>
        </w:r>
      </w:hyperlink>
      <w:r>
        <w:rPr>
          <w:rStyle w:val="s0"/>
        </w:rPr>
        <w:t xml:space="preserve">, установленной государственным уполномоченным органом в области технического регулирования, и являющиеся основными средствами в соответствии с </w:t>
      </w:r>
      <w:hyperlink w:anchor="sub60010007" w:history="1">
        <w:r>
          <w:rPr>
            <w:rStyle w:val="a3"/>
          </w:rPr>
          <w:t>подпунктом 7) статьи 60-1</w:t>
        </w:r>
      </w:hyperlink>
      <w:r>
        <w:rPr>
          <w:rStyle w:val="s0"/>
        </w:rPr>
        <w:t xml:space="preserve"> настоящего Коде</w:t>
      </w:r>
      <w:r>
        <w:rPr>
          <w:rStyle w:val="s0"/>
        </w:rPr>
        <w:t>кса.</w:t>
      </w:r>
    </w:p>
    <w:p w:rsidR="00000000" w:rsidRDefault="008B2134">
      <w:pPr>
        <w:ind w:firstLine="400"/>
        <w:jc w:val="both"/>
      </w:pPr>
      <w:r>
        <w:rPr>
          <w:rStyle w:val="s0"/>
        </w:rPr>
        <w:t>2. Не являются объектами налогообложения:</w:t>
      </w:r>
    </w:p>
    <w:p w:rsidR="00000000" w:rsidRDefault="008B2134">
      <w:pPr>
        <w:ind w:firstLine="400"/>
        <w:jc w:val="both"/>
      </w:pPr>
      <w:r>
        <w:rPr>
          <w:rStyle w:val="s0"/>
        </w:rPr>
        <w:t xml:space="preserve">1) земля как объект обложения земельным налогом в соответствии со </w:t>
      </w:r>
      <w:hyperlink w:anchor="sub3750000" w:history="1">
        <w:r>
          <w:rPr>
            <w:rStyle w:val="a3"/>
          </w:rPr>
          <w:t>статьями 375 и 376</w:t>
        </w:r>
      </w:hyperlink>
      <w:r>
        <w:rPr>
          <w:rStyle w:val="s0"/>
        </w:rPr>
        <w:t xml:space="preserve"> настоящего Кодекса;</w:t>
      </w:r>
    </w:p>
    <w:p w:rsidR="00000000" w:rsidRDefault="008B2134">
      <w:pPr>
        <w:jc w:val="both"/>
      </w:pPr>
      <w:r>
        <w:rPr>
          <w:rStyle w:val="s3"/>
        </w:rPr>
        <w:t xml:space="preserve">В подпункт 2 внесены изменения в соответствии с </w:t>
      </w:r>
      <w:hyperlink r:id="rId3914" w:anchor="sub_id=312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915" w:anchor="sub_id=396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здания, </w:t>
      </w:r>
      <w:r>
        <w:t>сооружения,</w:t>
      </w:r>
      <w:r>
        <w:rPr>
          <w:rStyle w:val="s0"/>
        </w:rPr>
        <w:t xml:space="preserve"> находящиеся на консервации по </w:t>
      </w:r>
      <w:hyperlink r:id="rId3916" w:history="1">
        <w:r>
          <w:rPr>
            <w:rStyle w:val="a3"/>
          </w:rPr>
          <w:t>решению</w:t>
        </w:r>
      </w:hyperlink>
      <w:r>
        <w:rPr>
          <w:rStyle w:val="s0"/>
        </w:rPr>
        <w:t xml:space="preserve"> Правительства Республики Казахстан;</w:t>
      </w:r>
    </w:p>
    <w:p w:rsidR="00000000" w:rsidRDefault="008B2134">
      <w:pPr>
        <w:ind w:firstLine="400"/>
        <w:jc w:val="both"/>
      </w:pPr>
      <w:r>
        <w:rPr>
          <w:rStyle w:val="s0"/>
        </w:rPr>
        <w:t>3) государственные автомобильные дороги общего пользования и дорожные сооружения на них:</w:t>
      </w:r>
    </w:p>
    <w:p w:rsidR="00000000" w:rsidRDefault="008B2134">
      <w:pPr>
        <w:ind w:firstLine="400"/>
        <w:jc w:val="both"/>
      </w:pPr>
      <w:r>
        <w:rPr>
          <w:rStyle w:val="s0"/>
        </w:rPr>
        <w:t>полоса отвода;</w:t>
      </w:r>
    </w:p>
    <w:p w:rsidR="00000000" w:rsidRDefault="008B2134">
      <w:pPr>
        <w:ind w:firstLine="400"/>
        <w:jc w:val="both"/>
      </w:pPr>
      <w:r>
        <w:rPr>
          <w:rStyle w:val="s0"/>
        </w:rPr>
        <w:t>конструктивные элементы дорог;</w:t>
      </w:r>
    </w:p>
    <w:p w:rsidR="00000000" w:rsidRDefault="008B2134">
      <w:pPr>
        <w:ind w:firstLine="400"/>
        <w:jc w:val="both"/>
      </w:pPr>
      <w:r>
        <w:rPr>
          <w:rStyle w:val="s0"/>
        </w:rPr>
        <w:t>обстановка и обустройство дорог;</w:t>
      </w:r>
    </w:p>
    <w:p w:rsidR="00000000" w:rsidRDefault="008B2134">
      <w:pPr>
        <w:ind w:firstLine="400"/>
        <w:jc w:val="both"/>
      </w:pPr>
      <w:r>
        <w:rPr>
          <w:rStyle w:val="s0"/>
        </w:rPr>
        <w:t>мосты;</w:t>
      </w:r>
    </w:p>
    <w:p w:rsidR="00000000" w:rsidRDefault="008B2134">
      <w:pPr>
        <w:ind w:firstLine="400"/>
        <w:jc w:val="both"/>
      </w:pPr>
      <w:r>
        <w:rPr>
          <w:rStyle w:val="s0"/>
        </w:rPr>
        <w:t>путепроводы;</w:t>
      </w:r>
    </w:p>
    <w:p w:rsidR="00000000" w:rsidRDefault="008B2134">
      <w:pPr>
        <w:ind w:firstLine="400"/>
        <w:jc w:val="both"/>
      </w:pPr>
      <w:r>
        <w:rPr>
          <w:rStyle w:val="s0"/>
        </w:rPr>
        <w:t>виадуки;</w:t>
      </w:r>
    </w:p>
    <w:p w:rsidR="00000000" w:rsidRDefault="008B2134">
      <w:pPr>
        <w:ind w:firstLine="400"/>
        <w:jc w:val="both"/>
      </w:pPr>
      <w:r>
        <w:rPr>
          <w:rStyle w:val="s0"/>
        </w:rPr>
        <w:t>транспортные развязки;</w:t>
      </w:r>
    </w:p>
    <w:p w:rsidR="00000000" w:rsidRDefault="008B2134">
      <w:pPr>
        <w:ind w:firstLine="400"/>
        <w:jc w:val="both"/>
      </w:pPr>
      <w:r>
        <w:rPr>
          <w:rStyle w:val="s0"/>
        </w:rPr>
        <w:t>тоннели;</w:t>
      </w:r>
    </w:p>
    <w:p w:rsidR="00000000" w:rsidRDefault="008B2134">
      <w:pPr>
        <w:ind w:firstLine="400"/>
        <w:jc w:val="both"/>
      </w:pPr>
      <w:r>
        <w:rPr>
          <w:rStyle w:val="s0"/>
        </w:rPr>
        <w:t>защитные галереи;</w:t>
      </w:r>
    </w:p>
    <w:p w:rsidR="00000000" w:rsidRDefault="008B2134">
      <w:pPr>
        <w:ind w:firstLine="400"/>
        <w:jc w:val="both"/>
      </w:pPr>
      <w:r>
        <w:rPr>
          <w:rStyle w:val="s0"/>
        </w:rPr>
        <w:t>сооружения и устройства, предназначенные для повышения безопасности дорожного движения;</w:t>
      </w:r>
    </w:p>
    <w:p w:rsidR="00000000" w:rsidRDefault="008B2134">
      <w:pPr>
        <w:ind w:firstLine="400"/>
        <w:jc w:val="both"/>
      </w:pPr>
      <w:r>
        <w:rPr>
          <w:rStyle w:val="s0"/>
        </w:rPr>
        <w:t>водоотводные и водопропус</w:t>
      </w:r>
      <w:r>
        <w:rPr>
          <w:rStyle w:val="s0"/>
        </w:rPr>
        <w:t>кные сооружения;</w:t>
      </w:r>
    </w:p>
    <w:p w:rsidR="00000000" w:rsidRDefault="008B2134">
      <w:pPr>
        <w:ind w:firstLine="400"/>
        <w:jc w:val="both"/>
      </w:pPr>
      <w:r>
        <w:rPr>
          <w:rStyle w:val="s0"/>
        </w:rPr>
        <w:t>лесополосы вдоль дорог;</w:t>
      </w:r>
    </w:p>
    <w:p w:rsidR="00000000" w:rsidRDefault="008B2134">
      <w:pPr>
        <w:ind w:firstLine="400"/>
        <w:jc w:val="both"/>
      </w:pPr>
      <w:r>
        <w:rPr>
          <w:rStyle w:val="s0"/>
        </w:rPr>
        <w:t>линейные жилые дома и комплексы дорожно-эксплуатационной службы;</w:t>
      </w:r>
    </w:p>
    <w:p w:rsidR="00000000" w:rsidRDefault="008B2134">
      <w:pPr>
        <w:ind w:firstLine="400"/>
        <w:jc w:val="both"/>
      </w:pPr>
      <w:r>
        <w:rPr>
          <w:rStyle w:val="s0"/>
        </w:rPr>
        <w:t>4) объекты незавершенного строительства.</w:t>
      </w:r>
    </w:p>
    <w:p w:rsidR="00000000" w:rsidRDefault="008B2134">
      <w:pPr>
        <w:jc w:val="both"/>
      </w:pPr>
      <w:hyperlink r:id="rId3917"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663" w:name="SUB3970000"/>
      <w:bookmarkEnd w:id="663"/>
      <w:r>
        <w:rPr>
          <w:rStyle w:val="s1"/>
        </w:rPr>
        <w:t>Статья 397. Налоговая база</w:t>
      </w:r>
    </w:p>
    <w:p w:rsidR="00000000" w:rsidRDefault="008B2134">
      <w:pPr>
        <w:jc w:val="both"/>
      </w:pPr>
      <w:r>
        <w:rPr>
          <w:rStyle w:val="s3"/>
        </w:rPr>
        <w:t>Пункт 1 из</w:t>
      </w:r>
      <w:r>
        <w:rPr>
          <w:rStyle w:val="s3"/>
        </w:rPr>
        <w:t xml:space="preserve">ложен в редакции </w:t>
      </w:r>
      <w:hyperlink r:id="rId3918" w:anchor="sub_id=3126"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919" w:anchor="sub_id=3970000" w:history="1">
        <w:r>
          <w:rPr>
            <w:rStyle w:val="a3"/>
            <w:i/>
            <w:iCs/>
            <w:bdr w:val="none" w:sz="0" w:space="0" w:color="auto" w:frame="1"/>
          </w:rPr>
          <w:t>см. стар. ред.</w:t>
        </w:r>
      </w:hyperlink>
      <w:r>
        <w:rPr>
          <w:rStyle w:val="s3"/>
        </w:rPr>
        <w:t xml:space="preserve">); внесены изменения в соответствии с </w:t>
      </w:r>
      <w:hyperlink r:id="rId3920" w:anchor="sub_id=802"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921" w:anchor="sub_id=3970000" w:history="1">
        <w:r>
          <w:rPr>
            <w:rStyle w:val="a3"/>
            <w:i/>
            <w:iCs/>
            <w:bdr w:val="none" w:sz="0" w:space="0" w:color="auto" w:frame="1"/>
          </w:rPr>
          <w:t>см. стар. ред.</w:t>
        </w:r>
      </w:hyperlink>
      <w:r>
        <w:rPr>
          <w:rStyle w:val="s3"/>
        </w:rPr>
        <w:t xml:space="preserve">); изложен в редакции </w:t>
      </w:r>
      <w:hyperlink r:id="rId3922" w:anchor="sub_id=39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923" w:anchor="sub_id=397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Если иное не установлено настоящей статьей, налоговой базой по объектам налогообложения индивидуальных предпринимателей и юридических лиц, указанным в </w:t>
      </w:r>
      <w:hyperlink w:anchor="sub3960000" w:history="1">
        <w:r>
          <w:rPr>
            <w:rStyle w:val="a3"/>
          </w:rPr>
          <w:t>подпунктах 1) и 2) пункта 1 статьи 396</w:t>
        </w:r>
      </w:hyperlink>
      <w:r>
        <w:rPr>
          <w:rStyle w:val="s0"/>
        </w:rPr>
        <w:t xml:space="preserve"> настоящего Кодекса, является среднегодовая балансовая стоимость объектов налогообложения, определяемая по данным бухгалтерского учета.</w:t>
      </w:r>
    </w:p>
    <w:p w:rsidR="00000000" w:rsidRDefault="008B2134">
      <w:pPr>
        <w:ind w:firstLine="400"/>
        <w:jc w:val="both"/>
      </w:pPr>
      <w:r>
        <w:rPr>
          <w:rStyle w:val="s0"/>
        </w:rPr>
        <w:t>В случае отсутствия среднегодовой балансовой стои</w:t>
      </w:r>
      <w:r>
        <w:rPr>
          <w:rStyle w:val="s0"/>
        </w:rPr>
        <w:t>мости объектов концессии налоговой базой является стоимость таких объектов, определенная в порядке, установленном Правительством Республики Казахстан.</w:t>
      </w:r>
    </w:p>
    <w:p w:rsidR="00000000" w:rsidRDefault="008B2134">
      <w:pPr>
        <w:ind w:firstLine="400"/>
        <w:jc w:val="both"/>
      </w:pPr>
      <w:r>
        <w:rPr>
          <w:rStyle w:val="s0"/>
        </w:rPr>
        <w:t xml:space="preserve">По объектам налогообложения индивидуальных предпринимателей и юридических лиц, указанным в </w:t>
      </w:r>
      <w:hyperlink w:anchor="sub3960000" w:history="1">
        <w:r>
          <w:rPr>
            <w:rStyle w:val="a3"/>
          </w:rPr>
          <w:t>подпункте 1-1) пункта 1 статьи 396</w:t>
        </w:r>
      </w:hyperlink>
      <w:r>
        <w:rPr>
          <w:rStyle w:val="s0"/>
        </w:rPr>
        <w:t xml:space="preserve"> настоящего Кодекса, налоговая база устанавливается в размере долгосрочной дебиторской задолженности, определяемой в соответствии с международными стандартами финансовой отчетности и требованиями законод</w:t>
      </w:r>
      <w:r>
        <w:rPr>
          <w:rStyle w:val="s0"/>
        </w:rPr>
        <w:t>ательства Республики Казахстан о бухгалтерском учете и финансовой отчетности по состоянию на 1 января отчетного налогового периода.</w:t>
      </w:r>
    </w:p>
    <w:p w:rsidR="00000000" w:rsidRDefault="008B2134">
      <w:pPr>
        <w:jc w:val="both"/>
      </w:pPr>
      <w:hyperlink r:id="rId3924" w:history="1">
        <w:r>
          <w:rPr>
            <w:rStyle w:val="a3"/>
            <w:rFonts w:ascii="Wingdings" w:hAnsi="Wingdings"/>
            <w:i/>
            <w:iCs/>
            <w:bdr w:val="none" w:sz="0" w:space="0" w:color="auto" w:frame="1"/>
          </w:rPr>
          <w:t>*</w:t>
        </w:r>
      </w:hyperlink>
    </w:p>
    <w:p w:rsidR="00000000" w:rsidRDefault="008B2134">
      <w:pPr>
        <w:jc w:val="both"/>
      </w:pPr>
      <w:r>
        <w:rPr>
          <w:rStyle w:val="s3"/>
        </w:rPr>
        <w:t xml:space="preserve">В пункт 2 внесены изменения в соответствии с </w:t>
      </w:r>
      <w:hyperlink r:id="rId3925" w:anchor="sub_id=397"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926" w:anchor="sub_id=3970200" w:history="1">
        <w:r>
          <w:rPr>
            <w:rStyle w:val="a3"/>
            <w:i/>
            <w:iCs/>
            <w:bdr w:val="none" w:sz="0" w:space="0" w:color="auto" w:frame="1"/>
          </w:rPr>
          <w:t>см. стар. ред.</w:t>
        </w:r>
      </w:hyperlink>
      <w:r>
        <w:rPr>
          <w:rStyle w:val="s3"/>
        </w:rPr>
        <w:t xml:space="preserve">); </w:t>
      </w:r>
      <w:hyperlink r:id="rId3927" w:anchor="sub_id=39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928" w:anchor="sub_id=397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С</w:t>
      </w:r>
      <w:r>
        <w:rPr>
          <w:rStyle w:val="s0"/>
        </w:rPr>
        <w:t>реднегодовая балансовая стоимость объектов налогообложения определяется как одна тринадцатая суммы, полученной при сложении балансовых стоимостей объектов налогообложения на первое число каждого месяца текущего налогового периода и первое число месяца пери</w:t>
      </w:r>
      <w:r>
        <w:rPr>
          <w:rStyle w:val="s0"/>
        </w:rPr>
        <w:t>ода, следующего за отчетным.</w:t>
      </w:r>
    </w:p>
    <w:p w:rsidR="00000000" w:rsidRDefault="008B2134">
      <w:pPr>
        <w:ind w:firstLine="400"/>
        <w:jc w:val="both"/>
      </w:pPr>
      <w:r>
        <w:rPr>
          <w:rStyle w:val="s0"/>
        </w:rPr>
        <w:t xml:space="preserve">В случае если условиями контракта на недропользование предусмотрено выполнение обязательств по демонтажу и удалению объектов налогообложения, а также положениями </w:t>
      </w:r>
      <w:hyperlink r:id="rId3929" w:history="1">
        <w:r>
          <w:rPr>
            <w:rStyle w:val="a3"/>
          </w:rPr>
          <w:t>Экологического кодекса</w:t>
        </w:r>
      </w:hyperlink>
      <w:r>
        <w:rPr>
          <w:rStyle w:val="s0"/>
        </w:rPr>
        <w:t xml:space="preserve"> Республики Казахстан выполнение мероприятий, связанных с ликвидационным фондом полигонов размещения отходов, то оценка таких обязательств, определенная в соответствии с международными стандартами финансовой отчетности и требованиями </w:t>
      </w:r>
      <w:hyperlink r:id="rId3930" w:history="1">
        <w:r>
          <w:rPr>
            <w:rStyle w:val="a3"/>
          </w:rPr>
          <w:t>законодательства</w:t>
        </w:r>
      </w:hyperlink>
      <w:r>
        <w:rPr>
          <w:rStyle w:val="s0"/>
        </w:rPr>
        <w:t xml:space="preserve"> Республики Казахстан о бухгалтерском учете и финансовой отчетности, не включается в балансовую стоимость объектов налогообложения.</w:t>
      </w:r>
    </w:p>
    <w:p w:rsidR="00000000" w:rsidRDefault="008B2134">
      <w:pPr>
        <w:jc w:val="both"/>
      </w:pPr>
      <w:r>
        <w:rPr>
          <w:rStyle w:val="s3"/>
        </w:rPr>
        <w:t xml:space="preserve">В пункт 3 внесены изменения в соответствии </w:t>
      </w:r>
      <w:r>
        <w:rPr>
          <w:rStyle w:val="s3"/>
        </w:rPr>
        <w:t xml:space="preserve">с </w:t>
      </w:r>
      <w:hyperlink r:id="rId3931" w:anchor="sub_id=397"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932" w:anchor="sub_id=3970300" w:history="1">
        <w:r>
          <w:rPr>
            <w:rStyle w:val="a3"/>
            <w:i/>
            <w:iCs/>
            <w:bdr w:val="none" w:sz="0" w:space="0" w:color="auto" w:frame="1"/>
          </w:rPr>
          <w:t>см. стар. ред.</w:t>
        </w:r>
      </w:hyperlink>
      <w:r>
        <w:rPr>
          <w:rStyle w:val="s3"/>
        </w:rPr>
        <w:t xml:space="preserve">); </w:t>
      </w:r>
      <w:hyperlink r:id="rId3933" w:anchor="sub_id=397"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3934" w:anchor="sub_id=397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3. По объектам налогообложения юридических лиц, указанных в </w:t>
      </w:r>
      <w:hyperlink w:anchor="sub3940400" w:history="1">
        <w:r>
          <w:rPr>
            <w:rStyle w:val="a3"/>
          </w:rPr>
          <w:t>подпунктах 3) и 4) пункта 4 статьи 394</w:t>
        </w:r>
      </w:hyperlink>
      <w:r>
        <w:rPr>
          <w:rStyle w:val="s0"/>
        </w:rPr>
        <w:t xml:space="preserve"> настоящего Кодекса, налоговая база определяется исходя из доли данных объектов налогообложения, переданны</w:t>
      </w:r>
      <w:r>
        <w:rPr>
          <w:rStyle w:val="s0"/>
        </w:rPr>
        <w:t>х в пользование, доверительное управление или аренду.</w:t>
      </w:r>
    </w:p>
    <w:p w:rsidR="00000000" w:rsidRDefault="008B2134">
      <w:pPr>
        <w:jc w:val="both"/>
      </w:pPr>
      <w:bookmarkStart w:id="664" w:name="SUB3970400"/>
      <w:bookmarkEnd w:id="664"/>
      <w:r>
        <w:rPr>
          <w:rStyle w:val="s3"/>
        </w:rPr>
        <w:t xml:space="preserve">Пункт 4 изложен в редакции </w:t>
      </w:r>
      <w:hyperlink r:id="rId3935" w:anchor="sub_id=39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936" w:anchor="sub_id=397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Если иное не предусмотрено настоящим пунктом, налоговой базой по объектам налогообложения индивидуальных предпринимателей, не осуществляющих ведение бухгалтерского учета и с</w:t>
      </w:r>
      <w:r>
        <w:rPr>
          <w:rStyle w:val="s0"/>
        </w:rPr>
        <w:t>оставление финансовой отчетности в соответствии с законодательным актом Республики Казахстан о бухгалтерском учете и финансовой отчетности, является совокупность затрат на их приобретение, производство, строительство, монтаж, установку, а также затрат на р</w:t>
      </w:r>
      <w:r>
        <w:rPr>
          <w:rStyle w:val="s0"/>
        </w:rPr>
        <w:t>еконструкцию и модернизацию.</w:t>
      </w:r>
    </w:p>
    <w:p w:rsidR="00000000" w:rsidRDefault="008B2134">
      <w:pPr>
        <w:ind w:firstLine="400"/>
        <w:jc w:val="both"/>
      </w:pPr>
      <w:r>
        <w:rPr>
          <w:rStyle w:val="s0"/>
        </w:rPr>
        <w:t xml:space="preserve">При этом признание реконструкции, модернизации осуществляется в соответствии с </w:t>
      </w:r>
      <w:hyperlink w:anchor="sub118110100" w:history="1">
        <w:r>
          <w:rPr>
            <w:rStyle w:val="a3"/>
          </w:rPr>
          <w:t>пунктом 11-1 статьи 118</w:t>
        </w:r>
      </w:hyperlink>
      <w:r>
        <w:rPr>
          <w:rStyle w:val="s0"/>
        </w:rPr>
        <w:t xml:space="preserve"> настоящего Кодекса.</w:t>
      </w:r>
    </w:p>
    <w:p w:rsidR="00000000" w:rsidRDefault="008B2134">
      <w:pPr>
        <w:ind w:firstLine="400"/>
        <w:jc w:val="both"/>
      </w:pPr>
      <w:r>
        <w:rPr>
          <w:rStyle w:val="s0"/>
        </w:rPr>
        <w:t>При отсутствии первичных документов, подтверждающих затраты на приобр</w:t>
      </w:r>
      <w:r>
        <w:rPr>
          <w:rStyle w:val="s0"/>
        </w:rPr>
        <w:t>етение, производство, строительство, монтаж, установку, реконструкцию и модернизацию, а также по объектам налогообложения, полученным по сделкам, цена (стоимость) которых неизвестна, либо безвозмездно, в том числе в виде дарения, наследования, пожертвовани</w:t>
      </w:r>
      <w:r>
        <w:rPr>
          <w:rStyle w:val="s0"/>
        </w:rPr>
        <w:t>я, благотворительной и спонсорской помощи, налоговой базой является рыночная стоимость объекта налогообложения на дату возникновения права собственности на данный актив, определенная в отчете об оценке, проведенной по договору между оценщиком и налогоплате</w:t>
      </w:r>
      <w:r>
        <w:rPr>
          <w:rStyle w:val="s0"/>
        </w:rPr>
        <w:t xml:space="preserve">льщиком в соответствии с </w:t>
      </w:r>
      <w:hyperlink r:id="rId3937" w:anchor="sub_id=70000" w:history="1">
        <w:r>
          <w:rPr>
            <w:rStyle w:val="a3"/>
          </w:rPr>
          <w:t>законодательством</w:t>
        </w:r>
      </w:hyperlink>
      <w:r>
        <w:rPr>
          <w:rStyle w:val="s0"/>
        </w:rPr>
        <w:t xml:space="preserve"> Республики Казахстан об оценочной деятельности.</w:t>
      </w:r>
    </w:p>
    <w:p w:rsidR="00000000" w:rsidRDefault="008B2134">
      <w:pPr>
        <w:ind w:firstLine="400"/>
        <w:jc w:val="both"/>
      </w:pPr>
      <w:r>
        <w:rPr>
          <w:rStyle w:val="s0"/>
        </w:rPr>
        <w:t>Несмотря на положения частей первой и второй настоящего пункта, налоговая база по о</w:t>
      </w:r>
      <w:r>
        <w:rPr>
          <w:rStyle w:val="s0"/>
        </w:rPr>
        <w:t xml:space="preserve">бъектам налогообложения, указанным в </w:t>
      </w:r>
      <w:hyperlink w:anchor="sub4060000" w:history="1">
        <w:r>
          <w:rPr>
            <w:rStyle w:val="a3"/>
          </w:rPr>
          <w:t>пунктах 1 и 3 статьи 406</w:t>
        </w:r>
      </w:hyperlink>
      <w:r>
        <w:rPr>
          <w:rStyle w:val="s0"/>
        </w:rPr>
        <w:t xml:space="preserve"> настоящего Кодекса, определяется в порядке, предусмотренном данной статьей.</w:t>
      </w:r>
    </w:p>
    <w:p w:rsidR="00000000" w:rsidRDefault="008B2134">
      <w:pPr>
        <w:jc w:val="both"/>
      </w:pPr>
      <w:hyperlink r:id="rId3938" w:history="1">
        <w:r>
          <w:rPr>
            <w:rStyle w:val="a3"/>
            <w:rFonts w:ascii="Wingdings" w:hAnsi="Wingdings"/>
            <w:i/>
            <w:iCs/>
            <w:bdr w:val="none" w:sz="0" w:space="0" w:color="auto" w:frame="1"/>
          </w:rPr>
          <w:t>*</w:t>
        </w:r>
      </w:hyperlink>
    </w:p>
    <w:p w:rsidR="00000000" w:rsidRDefault="008B2134">
      <w:pPr>
        <w:jc w:val="both"/>
      </w:pPr>
      <w:r>
        <w:t> </w:t>
      </w:r>
    </w:p>
    <w:p w:rsidR="00000000" w:rsidRDefault="008B2134">
      <w:pPr>
        <w:ind w:left="1200" w:hanging="800"/>
        <w:jc w:val="both"/>
      </w:pPr>
      <w:bookmarkStart w:id="665" w:name="SUB3980000"/>
      <w:bookmarkEnd w:id="665"/>
      <w:r>
        <w:rPr>
          <w:rStyle w:val="s1"/>
        </w:rPr>
        <w:t>Статья 398. Нало</w:t>
      </w:r>
      <w:r>
        <w:rPr>
          <w:rStyle w:val="s1"/>
        </w:rPr>
        <w:t>говые ставки</w:t>
      </w:r>
    </w:p>
    <w:p w:rsidR="00000000" w:rsidRDefault="008B2134">
      <w:pPr>
        <w:jc w:val="both"/>
      </w:pPr>
      <w:r>
        <w:rPr>
          <w:rStyle w:val="s3"/>
        </w:rPr>
        <w:t xml:space="preserve">В пункт 1 внесены изменения в соответствии с </w:t>
      </w:r>
      <w:hyperlink r:id="rId3939" w:anchor="sub_id=312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940" w:anchor="sub_id=3980000" w:history="1">
        <w:r>
          <w:rPr>
            <w:rStyle w:val="a3"/>
            <w:i/>
            <w:iCs/>
            <w:bdr w:val="none" w:sz="0" w:space="0" w:color="auto" w:frame="1"/>
          </w:rPr>
          <w:t>см. стар. ред.</w:t>
        </w:r>
      </w:hyperlink>
      <w:r>
        <w:rPr>
          <w:rStyle w:val="s3"/>
        </w:rPr>
        <w:t xml:space="preserve">); </w:t>
      </w:r>
      <w:hyperlink r:id="rId3941" w:anchor="sub_id=314"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3942" w:anchor="sub_id=398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Юридические лица (за исключением указанных в пунктах 2, 3</w:t>
      </w:r>
      <w:r>
        <w:t>, 3-1</w:t>
      </w:r>
      <w:r>
        <w:rPr>
          <w:rStyle w:val="s0"/>
        </w:rPr>
        <w:t xml:space="preserve"> настоящей статьи) исчисляют налог на имущество по ставке 1,5 процента к </w:t>
      </w:r>
      <w:r>
        <w:t>налоговой базе</w:t>
      </w:r>
      <w:r>
        <w:rPr>
          <w:rStyle w:val="s0"/>
        </w:rPr>
        <w:t xml:space="preserve">. </w:t>
      </w:r>
    </w:p>
    <w:p w:rsidR="00000000" w:rsidRDefault="008B2134">
      <w:pPr>
        <w:jc w:val="both"/>
      </w:pPr>
      <w:bookmarkStart w:id="666" w:name="SUB3980200"/>
      <w:bookmarkEnd w:id="666"/>
      <w:r>
        <w:rPr>
          <w:rStyle w:val="s3"/>
        </w:rPr>
        <w:t xml:space="preserve">Пункт 2 изложен в редакции </w:t>
      </w:r>
      <w:hyperlink r:id="rId3943" w:anchor="sub_id=315" w:history="1">
        <w:r>
          <w:rPr>
            <w:rStyle w:val="a3"/>
            <w:i/>
            <w:iCs/>
            <w:bdr w:val="none" w:sz="0" w:space="0" w:color="auto" w:frame="1"/>
          </w:rPr>
          <w:t>Закона</w:t>
        </w:r>
      </w:hyperlink>
      <w:r>
        <w:rPr>
          <w:rStyle w:val="s3"/>
        </w:rPr>
        <w:t xml:space="preserve"> РК от 04.07.09 г. № 167-IV (введено в действие с 1 января 2009 г.) (</w:t>
      </w:r>
      <w:hyperlink r:id="rId3944" w:anchor="sub_id=3980200" w:history="1">
        <w:r>
          <w:rPr>
            <w:rStyle w:val="a3"/>
            <w:i/>
            <w:iCs/>
            <w:bdr w:val="none" w:sz="0" w:space="0" w:color="auto" w:frame="1"/>
          </w:rPr>
          <w:t>см. стар. ред.</w:t>
        </w:r>
      </w:hyperlink>
      <w:r>
        <w:rPr>
          <w:rStyle w:val="s3"/>
        </w:rPr>
        <w:t xml:space="preserve">); внесены изменения в соответствии с </w:t>
      </w:r>
      <w:hyperlink r:id="rId3945" w:anchor="sub_id=312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946" w:anchor="sub_id=398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Налог на имущество по ставке 0,5 процента к </w:t>
      </w:r>
      <w:r>
        <w:t>налоговой базе</w:t>
      </w:r>
      <w:r>
        <w:rPr>
          <w:rStyle w:val="s0"/>
        </w:rPr>
        <w:t xml:space="preserve"> исчисляют следующие плательщики:</w:t>
      </w:r>
    </w:p>
    <w:p w:rsidR="00000000" w:rsidRDefault="008B2134">
      <w:pPr>
        <w:ind w:firstLine="400"/>
        <w:jc w:val="both"/>
      </w:pPr>
      <w:r>
        <w:rPr>
          <w:rStyle w:val="s0"/>
        </w:rPr>
        <w:t>1) индивидуальные предприниматели;</w:t>
      </w:r>
    </w:p>
    <w:p w:rsidR="00000000" w:rsidRDefault="008B2134">
      <w:pPr>
        <w:ind w:firstLine="400"/>
        <w:jc w:val="both"/>
      </w:pPr>
      <w:r>
        <w:rPr>
          <w:rStyle w:val="s0"/>
        </w:rPr>
        <w:t>2) юридические лица, применяющие специальный налоговый режи</w:t>
      </w:r>
      <w:r>
        <w:rPr>
          <w:rStyle w:val="s0"/>
        </w:rPr>
        <w:t>м на основе упрощенной декларации.</w:t>
      </w:r>
    </w:p>
    <w:p w:rsidR="00000000" w:rsidRDefault="008B2134">
      <w:pPr>
        <w:jc w:val="both"/>
      </w:pPr>
      <w:r>
        <w:rPr>
          <w:rStyle w:val="s3"/>
        </w:rPr>
        <w:t xml:space="preserve">В пункт 3 внесены изменения в соответствии с </w:t>
      </w:r>
      <w:hyperlink r:id="rId3947" w:anchor="sub_id=312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948" w:anchor="sub_id=398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3. Юридические лица, указанные ниже, исчисляют налог на имущество по ставке 0,1 процента к </w:t>
      </w:r>
      <w:r>
        <w:t>налоговой базе</w:t>
      </w:r>
      <w:r>
        <w:rPr>
          <w:rStyle w:val="s0"/>
        </w:rPr>
        <w:t>:</w:t>
      </w:r>
    </w:p>
    <w:p w:rsidR="00000000" w:rsidRDefault="008B2134">
      <w:pPr>
        <w:ind w:firstLine="400"/>
        <w:jc w:val="both"/>
      </w:pPr>
      <w:r>
        <w:rPr>
          <w:rStyle w:val="s0"/>
        </w:rPr>
        <w:t xml:space="preserve">1) юридические лица, определенные </w:t>
      </w:r>
      <w:hyperlink w:anchor="sub1340000" w:history="1">
        <w:r>
          <w:rPr>
            <w:rStyle w:val="a3"/>
          </w:rPr>
          <w:t>статьей 134</w:t>
        </w:r>
      </w:hyperlink>
      <w:r>
        <w:rPr>
          <w:rStyle w:val="s0"/>
        </w:rPr>
        <w:t xml:space="preserve"> настоящего Кодекса, за исключением религиозных объединений;</w:t>
      </w:r>
    </w:p>
    <w:p w:rsidR="00000000" w:rsidRDefault="008B2134">
      <w:pPr>
        <w:ind w:firstLine="400"/>
        <w:jc w:val="both"/>
      </w:pPr>
      <w:r>
        <w:rPr>
          <w:rStyle w:val="s0"/>
        </w:rPr>
        <w:t xml:space="preserve">2) юридические лица, определенные </w:t>
      </w:r>
      <w:hyperlink w:anchor="sub1350000" w:history="1">
        <w:r>
          <w:rPr>
            <w:rStyle w:val="a3"/>
          </w:rPr>
          <w:t>статьей 135</w:t>
        </w:r>
      </w:hyperlink>
      <w:r>
        <w:rPr>
          <w:rStyle w:val="s0"/>
        </w:rPr>
        <w:t xml:space="preserve"> настоящего Кодекса;</w:t>
      </w:r>
    </w:p>
    <w:p w:rsidR="00000000" w:rsidRDefault="008B2134">
      <w:pPr>
        <w:ind w:firstLine="400"/>
        <w:jc w:val="both"/>
      </w:pPr>
      <w:r>
        <w:rPr>
          <w:rStyle w:val="s0"/>
        </w:rPr>
        <w:t>3) организации, основным видом деятельности которых является выполнение работ (оказание услуг) в области библиотечного обслуживания;</w:t>
      </w:r>
    </w:p>
    <w:p w:rsidR="00000000" w:rsidRDefault="008B2134">
      <w:pPr>
        <w:ind w:firstLine="400"/>
        <w:jc w:val="both"/>
      </w:pPr>
      <w:r>
        <w:rPr>
          <w:rStyle w:val="s0"/>
        </w:rPr>
        <w:t>4) государственные предприятия, осуществляющие функции в области государственной аттестации научных кадров;</w:t>
      </w:r>
    </w:p>
    <w:p w:rsidR="00000000" w:rsidRDefault="008B2134">
      <w:pPr>
        <w:ind w:firstLine="400"/>
        <w:jc w:val="both"/>
      </w:pPr>
      <w:r>
        <w:rPr>
          <w:rStyle w:val="s0"/>
        </w:rPr>
        <w:t xml:space="preserve">5) юридические </w:t>
      </w:r>
      <w:r>
        <w:rPr>
          <w:rStyle w:val="s0"/>
        </w:rPr>
        <w:t>лица по объектам водохранилищ, гидроузлов и других водохозяйственных сооружений природоохранного назначения, находящимся в государственной собственности и финансируемым за счет средств бюджета;</w:t>
      </w:r>
    </w:p>
    <w:p w:rsidR="00000000" w:rsidRDefault="008B2134">
      <w:pPr>
        <w:ind w:firstLine="400"/>
        <w:jc w:val="both"/>
      </w:pPr>
      <w:r>
        <w:rPr>
          <w:rStyle w:val="s0"/>
        </w:rPr>
        <w:t>6) юридические лица по объектам гидромелиоративных сооружений,</w:t>
      </w:r>
      <w:r>
        <w:rPr>
          <w:rStyle w:val="s0"/>
        </w:rPr>
        <w:t xml:space="preserve"> используемым для орошения земель юридических лиц - сельскохозяйственных товаропроизводителей и крестьянских или фермерских хозяйств;</w:t>
      </w:r>
    </w:p>
    <w:p w:rsidR="00000000" w:rsidRDefault="008B2134">
      <w:pPr>
        <w:jc w:val="both"/>
      </w:pPr>
      <w:r>
        <w:rPr>
          <w:rStyle w:val="s3"/>
        </w:rPr>
        <w:t xml:space="preserve">В подпункт 7 внесены изменения в соответствии </w:t>
      </w:r>
      <w:hyperlink r:id="rId3949" w:anchor="sub_id=315"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950" w:anchor="sub_id=3980307"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7) юридические лица по объектам питьевого водоснабжения.</w:t>
      </w:r>
    </w:p>
    <w:p w:rsidR="00000000" w:rsidRDefault="008B2134">
      <w:pPr>
        <w:jc w:val="both"/>
      </w:pPr>
      <w:hyperlink r:id="rId3951" w:history="1">
        <w:r>
          <w:rPr>
            <w:rStyle w:val="a3"/>
            <w:rFonts w:ascii="Wingdings" w:hAnsi="Wingdings"/>
            <w:i/>
            <w:iCs/>
            <w:bdr w:val="none" w:sz="0" w:space="0" w:color="auto" w:frame="1"/>
          </w:rPr>
          <w:t>*</w:t>
        </w:r>
      </w:hyperlink>
    </w:p>
    <w:p w:rsidR="00000000" w:rsidRDefault="008B2134">
      <w:pPr>
        <w:jc w:val="both"/>
      </w:pPr>
      <w:r>
        <w:rPr>
          <w:rStyle w:val="s3"/>
        </w:rPr>
        <w:t xml:space="preserve">Статья дополнена пунктом 3-1 в соответствии с </w:t>
      </w:r>
      <w:hyperlink r:id="rId3952" w:anchor="sub_id=314" w:history="1">
        <w:r>
          <w:rPr>
            <w:rStyle w:val="a3"/>
            <w:i/>
            <w:iCs/>
            <w:bdr w:val="none" w:sz="0" w:space="0" w:color="auto" w:frame="1"/>
          </w:rPr>
          <w:t>Законом</w:t>
        </w:r>
      </w:hyperlink>
      <w:r>
        <w:rPr>
          <w:rStyle w:val="s3"/>
        </w:rPr>
        <w:t xml:space="preserve"> РК от 19.01.11 г. № 395-IV (введены в действие с 1 </w:t>
      </w:r>
      <w:r>
        <w:rPr>
          <w:rStyle w:val="s3"/>
        </w:rPr>
        <w:t>января 2011 года)</w:t>
      </w:r>
    </w:p>
    <w:p w:rsidR="00000000" w:rsidRDefault="008B2134">
      <w:pPr>
        <w:ind w:firstLine="400"/>
        <w:jc w:val="both"/>
      </w:pPr>
      <w:r>
        <w:t xml:space="preserve">3-1. Юридические лица, определенные </w:t>
      </w:r>
      <w:hyperlink w:anchor="sub135010000" w:history="1">
        <w:r>
          <w:rPr>
            <w:rStyle w:val="a3"/>
          </w:rPr>
          <w:t>пунктом 1 статьи 135-1</w:t>
        </w:r>
      </w:hyperlink>
      <w:r>
        <w:t xml:space="preserve"> настоящего Кодекса, исчисляют налог на имущество по ставке 0 процента к налоговой базе.</w:t>
      </w:r>
    </w:p>
    <w:p w:rsidR="00000000" w:rsidRDefault="008B2134">
      <w:pPr>
        <w:jc w:val="both"/>
      </w:pPr>
      <w:r>
        <w:rPr>
          <w:rStyle w:val="s3"/>
        </w:rPr>
        <w:t xml:space="preserve">В пункт 4 внесены изменения в соответствии с </w:t>
      </w:r>
      <w:hyperlink r:id="rId3953" w:anchor="sub_id=398"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954" w:anchor="sub_id=398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Юридич</w:t>
      </w:r>
      <w:r>
        <w:rPr>
          <w:rStyle w:val="s0"/>
        </w:rPr>
        <w:t xml:space="preserve">еские лица, указанные в пункте 3 настоящей статьи, за исключением лиц, определенных </w:t>
      </w:r>
      <w:hyperlink w:anchor="sub1350300" w:history="1">
        <w:r>
          <w:rPr>
            <w:rStyle w:val="a3"/>
          </w:rPr>
          <w:t>пунктом 3 статьи 135</w:t>
        </w:r>
      </w:hyperlink>
      <w:r>
        <w:rPr>
          <w:rStyle w:val="s0"/>
        </w:rPr>
        <w:t xml:space="preserve"> настоящего Кодекса, по объектам налогообложения, переданным в пользование, доверительное управление или аренду, исчисл</w:t>
      </w:r>
      <w:r>
        <w:rPr>
          <w:rStyle w:val="s0"/>
        </w:rPr>
        <w:t>яют и уплачивают налог на имущество по ставке налога, установленной пунктом 1 настоящей статьи.</w:t>
      </w:r>
    </w:p>
    <w:p w:rsidR="00000000" w:rsidRDefault="008B2134">
      <w:pPr>
        <w:jc w:val="both"/>
      </w:pPr>
      <w:hyperlink r:id="rId3955" w:history="1">
        <w:r>
          <w:rPr>
            <w:rStyle w:val="a3"/>
            <w:rFonts w:ascii="Wingdings" w:hAnsi="Wingdings"/>
            <w:i/>
            <w:iCs/>
            <w:bdr w:val="none" w:sz="0" w:space="0" w:color="auto" w:frame="1"/>
          </w:rPr>
          <w:t>*</w:t>
        </w:r>
      </w:hyperlink>
    </w:p>
    <w:p w:rsidR="00000000" w:rsidRDefault="008B2134">
      <w:pPr>
        <w:jc w:val="both"/>
      </w:pPr>
      <w:r>
        <w:rPr>
          <w:rStyle w:val="s3"/>
        </w:rPr>
        <w:t xml:space="preserve">Пункт 5 изложен в редакции </w:t>
      </w:r>
      <w:hyperlink r:id="rId3956" w:anchor="sub_id=398" w:history="1">
        <w:r>
          <w:rPr>
            <w:rStyle w:val="a3"/>
            <w:i/>
            <w:iCs/>
            <w:bdr w:val="none" w:sz="0" w:space="0" w:color="auto" w:frame="1"/>
          </w:rPr>
          <w:t>Закона</w:t>
        </w:r>
      </w:hyperlink>
      <w:r>
        <w:rPr>
          <w:rStyle w:val="s3"/>
        </w:rPr>
        <w:t xml:space="preserve"> РК от 26.12.12 г. № 61-V (введено в действие с 1 января 2012 г.) (</w:t>
      </w:r>
      <w:hyperlink r:id="rId3957" w:anchor="sub_id=398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5. Организации, осуществляющие деятельность на территориях специальных экономических зон, исчисляют налог на имущество с учетом положений, установленных </w:t>
      </w:r>
      <w:hyperlink w:anchor="sub1500000" w:history="1">
        <w:r>
          <w:rPr>
            <w:rStyle w:val="a3"/>
          </w:rPr>
          <w:t>главой 17</w:t>
        </w:r>
      </w:hyperlink>
      <w:r>
        <w:rPr>
          <w:rStyle w:val="s0"/>
        </w:rPr>
        <w:t xml:space="preserve"> настоящего Кодекса.</w:t>
      </w:r>
    </w:p>
    <w:p w:rsidR="00000000" w:rsidRDefault="008B2134">
      <w:pPr>
        <w:jc w:val="both"/>
      </w:pPr>
      <w:r>
        <w:rPr>
          <w:rStyle w:val="s3"/>
        </w:rPr>
        <w:t>Статья 398 дополнена пунктом 6 в соответ</w:t>
      </w:r>
      <w:r>
        <w:rPr>
          <w:rStyle w:val="s3"/>
        </w:rPr>
        <w:t xml:space="preserve">ствии </w:t>
      </w:r>
      <w:hyperlink r:id="rId3958" w:anchor="sub_id=315" w:history="1">
        <w:r>
          <w:rPr>
            <w:rStyle w:val="a3"/>
            <w:i/>
            <w:iCs/>
            <w:bdr w:val="none" w:sz="0" w:space="0" w:color="auto" w:frame="1"/>
          </w:rPr>
          <w:t>Законом</w:t>
        </w:r>
      </w:hyperlink>
      <w:r>
        <w:rPr>
          <w:rStyle w:val="s3"/>
        </w:rPr>
        <w:t xml:space="preserve"> РК от 09.01.12 г. № 535-IV (введено в действие с 1 января 2013 г.) </w:t>
      </w:r>
    </w:p>
    <w:p w:rsidR="00000000" w:rsidRDefault="008B2134">
      <w:pPr>
        <w:ind w:firstLine="400"/>
        <w:jc w:val="both"/>
      </w:pPr>
      <w:r>
        <w:rPr>
          <w:rStyle w:val="s0"/>
        </w:rPr>
        <w:t>6. Юридические лица, осуществляющие реализацию инвестиционного стратегического проекта, преду</w:t>
      </w:r>
      <w:r>
        <w:rPr>
          <w:rStyle w:val="s0"/>
        </w:rPr>
        <w:t xml:space="preserve">смотренного </w:t>
      </w:r>
      <w:hyperlink r:id="rId3959" w:history="1">
        <w:r>
          <w:rPr>
            <w:rStyle w:val="a3"/>
          </w:rPr>
          <w:t>Перечнем</w:t>
        </w:r>
      </w:hyperlink>
      <w:r>
        <w:rPr>
          <w:rStyle w:val="s0"/>
        </w:rPr>
        <w:t xml:space="preserve"> инвестиционных стратегических проектов, утвержденным Правительством Республики Казахстан в соответствии с законодательным актом Республики Казахстан об инвестициях, по об</w:t>
      </w:r>
      <w:r>
        <w:rPr>
          <w:rStyle w:val="s0"/>
        </w:rPr>
        <w:t>ъектам, впервые введенным в эксплуатацию, исчисляют налог на имущество по ставке 0 процента к налоговой базе на основании контракта, заключенного в соответствии с законодательным актом Республики Казахстан об инвестициях.</w:t>
      </w:r>
    </w:p>
    <w:p w:rsidR="00000000" w:rsidRDefault="008B2134">
      <w:pPr>
        <w:ind w:firstLine="400"/>
        <w:jc w:val="both"/>
      </w:pPr>
      <w:r>
        <w:rPr>
          <w:rStyle w:val="s0"/>
        </w:rPr>
        <w:t>Положения абзаца первого настоящег</w:t>
      </w:r>
      <w:r>
        <w:rPr>
          <w:rStyle w:val="s0"/>
        </w:rPr>
        <w:t>о пункта не применяются в случаях передачи объектов налогообложения в пользование, доверительное управление или аренду.</w:t>
      </w:r>
    </w:p>
    <w:p w:rsidR="00000000" w:rsidRDefault="008B2134">
      <w:pPr>
        <w:ind w:firstLine="400"/>
        <w:jc w:val="both"/>
      </w:pPr>
      <w:r>
        <w:rPr>
          <w:rStyle w:val="s0"/>
        </w:rPr>
        <w:t>Положения настоящего пункта действуют начиная с 1 числа месяца, в котором осуществлен ввод в эксплуатацию объектов, но не ранее чем с да</w:t>
      </w:r>
      <w:r>
        <w:rPr>
          <w:rStyle w:val="s0"/>
        </w:rPr>
        <w:t>ты заключения контракта и не может превышать семи лет с даты заключения контракта.</w:t>
      </w:r>
    </w:p>
    <w:p w:rsidR="00000000" w:rsidRDefault="008B2134">
      <w:pPr>
        <w:jc w:val="both"/>
      </w:pPr>
      <w:r>
        <w:rPr>
          <w:rStyle w:val="s3"/>
        </w:rPr>
        <w:t xml:space="preserve">Статья 398 дополнена пунктом 7 в соответствии </w:t>
      </w:r>
      <w:hyperlink r:id="rId3960" w:anchor="sub_id=315" w:history="1">
        <w:r>
          <w:rPr>
            <w:rStyle w:val="a3"/>
            <w:i/>
            <w:iCs/>
            <w:bdr w:val="none" w:sz="0" w:space="0" w:color="auto" w:frame="1"/>
          </w:rPr>
          <w:t>Законом</w:t>
        </w:r>
      </w:hyperlink>
      <w:r>
        <w:rPr>
          <w:rStyle w:val="s3"/>
        </w:rPr>
        <w:t xml:space="preserve"> РК от 09.01.12 г. № 535-IV (введено в </w:t>
      </w:r>
      <w:r>
        <w:rPr>
          <w:rStyle w:val="s3"/>
        </w:rPr>
        <w:t xml:space="preserve">действие с 1 января 2013 г.) </w:t>
      </w:r>
    </w:p>
    <w:p w:rsidR="00000000" w:rsidRDefault="008B2134">
      <w:pPr>
        <w:ind w:firstLine="400"/>
        <w:jc w:val="both"/>
      </w:pPr>
      <w:r>
        <w:rPr>
          <w:rStyle w:val="s0"/>
        </w:rPr>
        <w:t xml:space="preserve">7. Технологические парки по объектам, используемым при осуществлении основного вида деятельности, предусмотренного законодательным актом о государственной поддержке индустриально-инновационной деятельности, исчисляют налог на </w:t>
      </w:r>
      <w:r>
        <w:rPr>
          <w:rStyle w:val="s0"/>
        </w:rPr>
        <w:t>имущество по ставке 0,1 процента к налоговой базе.</w:t>
      </w:r>
    </w:p>
    <w:p w:rsidR="00000000" w:rsidRDefault="008B2134">
      <w:pPr>
        <w:ind w:firstLine="400"/>
        <w:jc w:val="both"/>
      </w:pPr>
      <w:r>
        <w:rPr>
          <w:rStyle w:val="s0"/>
        </w:rPr>
        <w:t>Положения настоящего пункта вправе применять технологические парки, соответствующие одновременно следующим условиям:</w:t>
      </w:r>
    </w:p>
    <w:p w:rsidR="00000000" w:rsidRDefault="008B2134">
      <w:pPr>
        <w:ind w:firstLine="400"/>
        <w:jc w:val="both"/>
      </w:pPr>
      <w:r>
        <w:rPr>
          <w:rStyle w:val="s0"/>
        </w:rPr>
        <w:t>1) созданные в соответствии с законодательством о государственной поддержке индустриальн</w:t>
      </w:r>
      <w:r>
        <w:rPr>
          <w:rStyle w:val="s0"/>
        </w:rPr>
        <w:t>о-инновационной деятельности;</w:t>
      </w:r>
    </w:p>
    <w:p w:rsidR="00000000" w:rsidRDefault="008B2134">
      <w:pPr>
        <w:ind w:firstLine="400"/>
        <w:jc w:val="both"/>
      </w:pPr>
      <w:r>
        <w:rPr>
          <w:rStyle w:val="s0"/>
        </w:rPr>
        <w:t>2) пятьдесят и более процентов стоимости уставного капитала или акций (долей участия) таких технологических парков принадлежит национальному институту развития в области технологического развития.</w:t>
      </w:r>
    </w:p>
    <w:p w:rsidR="00000000" w:rsidRDefault="008B2134">
      <w:pPr>
        <w:ind w:firstLine="400"/>
        <w:jc w:val="both"/>
      </w:pPr>
      <w:r>
        <w:t> </w:t>
      </w:r>
    </w:p>
    <w:p w:rsidR="00000000" w:rsidRDefault="008B2134">
      <w:pPr>
        <w:jc w:val="both"/>
      </w:pPr>
      <w:bookmarkStart w:id="667" w:name="SUB3990000"/>
      <w:bookmarkEnd w:id="667"/>
      <w:r>
        <w:rPr>
          <w:rStyle w:val="s3"/>
        </w:rPr>
        <w:t xml:space="preserve">См. изменения в статью 399 </w:t>
      </w:r>
      <w:r>
        <w:rPr>
          <w:rStyle w:val="s3"/>
        </w:rPr>
        <w:t xml:space="preserve">- </w:t>
      </w:r>
      <w:hyperlink r:id="rId3961" w:anchor="sub_id=399" w:history="1">
        <w:r>
          <w:rPr>
            <w:rStyle w:val="a3"/>
            <w:i/>
            <w:iCs/>
            <w:bdr w:val="none" w:sz="0" w:space="0" w:color="auto" w:frame="1"/>
          </w:rPr>
          <w:t>Закон</w:t>
        </w:r>
      </w:hyperlink>
      <w:r>
        <w:rPr>
          <w:rStyle w:val="s3"/>
        </w:rPr>
        <w:t xml:space="preserve"> РК от 26.12.12 г. № 61-V (вводятся в действие с 1 января 2014 г.)</w:t>
      </w:r>
    </w:p>
    <w:p w:rsidR="00000000" w:rsidRDefault="008B2134">
      <w:pPr>
        <w:ind w:left="1200" w:hanging="800"/>
        <w:jc w:val="both"/>
      </w:pPr>
      <w:r>
        <w:rPr>
          <w:rStyle w:val="s1"/>
        </w:rPr>
        <w:t>Статья 399. Порядок исчисления и уплаты налога</w:t>
      </w:r>
    </w:p>
    <w:p w:rsidR="00000000" w:rsidRDefault="008B2134">
      <w:pPr>
        <w:jc w:val="both"/>
      </w:pPr>
      <w:r>
        <w:rPr>
          <w:rStyle w:val="s3"/>
        </w:rPr>
        <w:t xml:space="preserve">В пункт 1 внесены изменения в соответствии с </w:t>
      </w:r>
      <w:hyperlink r:id="rId3962" w:anchor="sub_id=510"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3963" w:anchor="sub_id=399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Исчи</w:t>
      </w:r>
      <w:r>
        <w:rPr>
          <w:rStyle w:val="s0"/>
        </w:rPr>
        <w:t>сление налога производится налогоплательщиками самостоятельно путем применения соответствующей ставки налога к налоговой базе.</w:t>
      </w:r>
    </w:p>
    <w:p w:rsidR="00000000" w:rsidRDefault="008B2134">
      <w:pPr>
        <w:ind w:firstLine="400"/>
        <w:jc w:val="both"/>
      </w:pPr>
      <w:r>
        <w:rPr>
          <w:rStyle w:val="s0"/>
        </w:rPr>
        <w:t>Налогоплательщики, применяющие специальный налоговый режим для юридических лиц-производителей сельскохозяйственной продукции, про</w:t>
      </w:r>
      <w:r>
        <w:rPr>
          <w:rStyle w:val="s0"/>
        </w:rPr>
        <w:t xml:space="preserve">дукции аквакультуры (рыбоводства) и сельских потребительских кооперативов, исчисляют налог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8B2134">
      <w:pPr>
        <w:ind w:firstLine="400"/>
        <w:jc w:val="both"/>
      </w:pPr>
      <w:r>
        <w:rPr>
          <w:rStyle w:val="s0"/>
        </w:rPr>
        <w:t>2. По объектам налогообложения, находящимся в общей долевой собственности, налог на имущество для каждого налогоплательщика исчисляется пропорционально его доле в стоимости имущества.</w:t>
      </w:r>
    </w:p>
    <w:p w:rsidR="00000000" w:rsidRDefault="008B2134">
      <w:pPr>
        <w:ind w:firstLine="400"/>
        <w:jc w:val="both"/>
      </w:pPr>
      <w:r>
        <w:rPr>
          <w:rStyle w:val="s0"/>
        </w:rPr>
        <w:t>3. Плательщики налога, за исключением индивидуальных предпринимателей, п</w:t>
      </w:r>
      <w:r>
        <w:rPr>
          <w:rStyle w:val="s0"/>
        </w:rPr>
        <w:t>рименяющих специальный налоговый режим на основе патента, обязаны уплачивать в течение налогового периода текущие платежи по налогу на имущество, которые определяются путем применения соответствующей ставки налога к балансовой стоимости объектов налогообло</w:t>
      </w:r>
      <w:r>
        <w:rPr>
          <w:rStyle w:val="s0"/>
        </w:rPr>
        <w:t>жения, определенной по данным бухгалтерского учета на начало налогового периода.</w:t>
      </w:r>
    </w:p>
    <w:p w:rsidR="00000000" w:rsidRDefault="008B2134">
      <w:pPr>
        <w:ind w:firstLine="400"/>
        <w:jc w:val="both"/>
      </w:pPr>
      <w:r>
        <w:rPr>
          <w:rStyle w:val="s0"/>
        </w:rPr>
        <w:t>4. Уплата налога производится в бюджет по месту нахождения объектов налогообложения.</w:t>
      </w:r>
    </w:p>
    <w:p w:rsidR="00000000" w:rsidRDefault="008B2134">
      <w:pPr>
        <w:jc w:val="both"/>
      </w:pPr>
      <w:r>
        <w:rPr>
          <w:rStyle w:val="s3"/>
        </w:rPr>
        <w:t xml:space="preserve">В пункт 5 внесены изменения в соответствии с </w:t>
      </w:r>
      <w:hyperlink r:id="rId3964" w:anchor="sub_id=399"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965" w:anchor="sub_id=3990500" w:history="1">
        <w:r>
          <w:rPr>
            <w:rStyle w:val="a3"/>
            <w:i/>
            <w:iCs/>
            <w:bdr w:val="none" w:sz="0" w:space="0" w:color="auto" w:frame="1"/>
          </w:rPr>
          <w:t>см. стар. ред.</w:t>
        </w:r>
      </w:hyperlink>
      <w:r>
        <w:rPr>
          <w:rStyle w:val="s3"/>
        </w:rPr>
        <w:t xml:space="preserve">); </w:t>
      </w:r>
      <w:hyperlink r:id="rId3966" w:anchor="sub_id=399"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3967" w:anchor="sub_id=39905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8B2134">
      <w:pPr>
        <w:ind w:firstLine="400"/>
        <w:jc w:val="both"/>
      </w:pPr>
      <w:r>
        <w:rPr>
          <w:rStyle w:val="s0"/>
        </w:rPr>
        <w:t>5. Суммы текущих платежей налога вносятся налогоплательщиком, за исключением индивидуальных предпринимателей, применяющих специальный налоговый режим на основе патента, равными долями не позднее 25 февраля, 25 мая, 25 августа и 25 ноября налогового пе</w:t>
      </w:r>
      <w:r>
        <w:rPr>
          <w:rStyle w:val="s0"/>
        </w:rPr>
        <w:t>риода.</w:t>
      </w:r>
    </w:p>
    <w:p w:rsidR="00000000" w:rsidRDefault="008B2134">
      <w:pPr>
        <w:ind w:firstLine="400"/>
        <w:jc w:val="both"/>
      </w:pPr>
      <w:r>
        <w:rPr>
          <w:rStyle w:val="s0"/>
        </w:rPr>
        <w:t xml:space="preserve">По вновь созданным налогоплательщикам и юридическим лицам, указанным в </w:t>
      </w:r>
      <w:hyperlink w:anchor="sub3940400" w:history="1">
        <w:r>
          <w:rPr>
            <w:rStyle w:val="a3"/>
          </w:rPr>
          <w:t>подпунктах 3) и 4) пункта 4 статьи 394</w:t>
        </w:r>
      </w:hyperlink>
      <w:r>
        <w:rPr>
          <w:rStyle w:val="s0"/>
        </w:rPr>
        <w:t xml:space="preserve"> настоящего Кодекса, первым сроком уплаты текущих платежей является очередной срок, следующий за датой созд</w:t>
      </w:r>
      <w:r>
        <w:rPr>
          <w:rStyle w:val="s0"/>
        </w:rPr>
        <w:t>ания налогоплательщика (датой передачи объектов налогообложения в пользование, доверительное управление или аренду).</w:t>
      </w:r>
    </w:p>
    <w:p w:rsidR="00000000" w:rsidRDefault="008B2134">
      <w:pPr>
        <w:ind w:firstLine="400"/>
        <w:jc w:val="both"/>
      </w:pPr>
      <w:r>
        <w:rPr>
          <w:rStyle w:val="s0"/>
        </w:rPr>
        <w:t xml:space="preserve">Налогоплательщики, созданные после последнего срока уплаты текущих платежей, и юридические лица, указанные в </w:t>
      </w:r>
      <w:hyperlink w:anchor="sub3940400" w:history="1">
        <w:r>
          <w:rPr>
            <w:rStyle w:val="a3"/>
          </w:rPr>
          <w:t>подпунктах 3) и 4) пункта 4 статьи 394</w:t>
        </w:r>
      </w:hyperlink>
      <w:r>
        <w:rPr>
          <w:rStyle w:val="s0"/>
        </w:rPr>
        <w:t xml:space="preserve"> настоящего Кодекса, при передаче объектов налогообложения в пользование, доверительное управление или аренду после последнего срока уплаты текущих платежей уплачивают сумму налога за текущий налоговый период в срок</w:t>
      </w:r>
      <w:r>
        <w:rPr>
          <w:rStyle w:val="s0"/>
        </w:rPr>
        <w:t>и, предусмотренные пунктом 7 настоящей статьи.</w:t>
      </w:r>
    </w:p>
    <w:p w:rsidR="00000000" w:rsidRDefault="008B2134">
      <w:pPr>
        <w:jc w:val="both"/>
      </w:pPr>
      <w:r>
        <w:rPr>
          <w:rStyle w:val="s3"/>
        </w:rPr>
        <w:t xml:space="preserve">Пункт 6 изложен в редакции </w:t>
      </w:r>
      <w:hyperlink r:id="rId3968" w:anchor="sub_id=316" w:history="1">
        <w:r>
          <w:rPr>
            <w:rStyle w:val="a3"/>
            <w:i/>
            <w:iCs/>
            <w:bdr w:val="none" w:sz="0" w:space="0" w:color="auto" w:frame="1"/>
          </w:rPr>
          <w:t>Закона</w:t>
        </w:r>
      </w:hyperlink>
      <w:r>
        <w:rPr>
          <w:rStyle w:val="s3"/>
        </w:rPr>
        <w:t xml:space="preserve"> РК от 04.07.09 г. № 167-IV (введено в действие с 1 января 2009 г.) (</w:t>
      </w:r>
      <w:hyperlink r:id="rId3969" w:anchor="sub_id=39906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6. В случае поступления в течение налогового периода объектов налогообложения текущие платежи по налогу на имущество увеличиваются на сумму, определяемую путем применения налоговой </w:t>
      </w:r>
      <w:r>
        <w:rPr>
          <w:rStyle w:val="s0"/>
        </w:rPr>
        <w:t xml:space="preserve">ставки к 1/13 первоначальной стоимости поступивших объектов налогообложения, определенной по данным бухгалтерского учета на дату поступления, умноженной на количество месяцев текущего налогового периода, начиная с месяца, в котором объекты налогообложения </w:t>
      </w:r>
      <w:r>
        <w:rPr>
          <w:rStyle w:val="s0"/>
        </w:rPr>
        <w:t>поступили, до конца налогового периода. Сумма, на которую подлежат увеличению текущие платежи, распределяется равными долями по срокам, установленным пунктом 5 настоящей статьи, при этом первым сроком уплаты текущих платежей является очередной срок, следую</w:t>
      </w:r>
      <w:r>
        <w:rPr>
          <w:rStyle w:val="s0"/>
        </w:rPr>
        <w:t>щий за датой поступления объектов налогообложения.</w:t>
      </w:r>
    </w:p>
    <w:p w:rsidR="00000000" w:rsidRDefault="008B2134">
      <w:pPr>
        <w:ind w:firstLine="400"/>
        <w:jc w:val="both"/>
      </w:pPr>
      <w:r>
        <w:rPr>
          <w:rStyle w:val="s0"/>
        </w:rPr>
        <w:t>В случае выбытия в течение налогового периода объектов налогообложения текущие платежи уменьшаются на сумму, определяемую путем применения налоговой ставки к 1/13 стоимости выбывших объектов налогообложени</w:t>
      </w:r>
      <w:r>
        <w:rPr>
          <w:rStyle w:val="s0"/>
        </w:rPr>
        <w:t>я, умноженной на количество месяцев текущего налогового периода, начиная с месяца, в котором объекты налогообложения выбыли, до конца налогового периода.</w:t>
      </w:r>
    </w:p>
    <w:p w:rsidR="00000000" w:rsidRDefault="008B2134">
      <w:pPr>
        <w:ind w:firstLine="400"/>
        <w:jc w:val="both"/>
      </w:pPr>
      <w:r>
        <w:rPr>
          <w:rStyle w:val="s0"/>
        </w:rPr>
        <w:t>При этом стоимостью выбывших объектов налогообложения является:</w:t>
      </w:r>
    </w:p>
    <w:p w:rsidR="00000000" w:rsidRDefault="008B2134">
      <w:pPr>
        <w:ind w:firstLine="400"/>
        <w:jc w:val="both"/>
      </w:pPr>
      <w:r>
        <w:rPr>
          <w:rStyle w:val="s0"/>
        </w:rPr>
        <w:t>первоначальная стоимость по данным бух</w:t>
      </w:r>
      <w:r>
        <w:rPr>
          <w:rStyle w:val="s0"/>
        </w:rPr>
        <w:t>галтерского учета на дату поступления - по объектам налогообложения, поступившим в текущем налоговом периоде;</w:t>
      </w:r>
    </w:p>
    <w:p w:rsidR="00000000" w:rsidRDefault="008B2134">
      <w:pPr>
        <w:ind w:firstLine="400"/>
        <w:jc w:val="both"/>
      </w:pPr>
      <w:r>
        <w:rPr>
          <w:rStyle w:val="s0"/>
        </w:rPr>
        <w:t>балансовая стоимость по данным бухгалтерского учета на начало налогового периода - по остальным объектам налогообложения.</w:t>
      </w:r>
    </w:p>
    <w:p w:rsidR="00000000" w:rsidRDefault="008B2134">
      <w:pPr>
        <w:ind w:firstLine="400"/>
        <w:jc w:val="both"/>
      </w:pPr>
      <w:r>
        <w:rPr>
          <w:rStyle w:val="s0"/>
        </w:rPr>
        <w:t>Сумма, на которую подлеж</w:t>
      </w:r>
      <w:r>
        <w:rPr>
          <w:rStyle w:val="s0"/>
        </w:rPr>
        <w:t>ат уменьшению текущие платежи, распределяется равными долями на оставшиеся сроки уплаты текущих платежей.</w:t>
      </w:r>
    </w:p>
    <w:p w:rsidR="00000000" w:rsidRDefault="008B2134">
      <w:pPr>
        <w:ind w:firstLine="400"/>
        <w:jc w:val="both"/>
      </w:pPr>
      <w:r>
        <w:rPr>
          <w:rStyle w:val="s0"/>
        </w:rPr>
        <w:t>7. Налогоплательщик производит окончательный расчет и уплачивает налог на имущество не позднее десяти календарных дней после наступления срока предста</w:t>
      </w:r>
      <w:r>
        <w:rPr>
          <w:rStyle w:val="s0"/>
        </w:rPr>
        <w:t>вления декларации за налоговый период.</w:t>
      </w:r>
    </w:p>
    <w:p w:rsidR="00000000" w:rsidRDefault="008B2134">
      <w:pPr>
        <w:ind w:firstLine="400"/>
        <w:jc w:val="both"/>
      </w:pPr>
      <w:r>
        <w:rPr>
          <w:rStyle w:val="s0"/>
        </w:rPr>
        <w:t>8. Индивидуальные предприниматели, применяющие специальный налоговый режим на основе патента, уплачивают налог на имущество не позднее десяти календарных дней после наступления срока представления декларации за налого</w:t>
      </w:r>
      <w:r>
        <w:rPr>
          <w:rStyle w:val="s0"/>
        </w:rPr>
        <w:t>вый период.</w:t>
      </w:r>
    </w:p>
    <w:p w:rsidR="00000000" w:rsidRDefault="008B2134">
      <w:pPr>
        <w:ind w:left="1200" w:hanging="800"/>
        <w:jc w:val="both"/>
      </w:pPr>
      <w:r>
        <w:t> </w:t>
      </w:r>
    </w:p>
    <w:p w:rsidR="00000000" w:rsidRDefault="008B2134">
      <w:pPr>
        <w:ind w:left="1200" w:hanging="800"/>
        <w:jc w:val="both"/>
      </w:pPr>
      <w:bookmarkStart w:id="668" w:name="SUB4000000"/>
      <w:bookmarkEnd w:id="668"/>
      <w:r>
        <w:rPr>
          <w:rStyle w:val="s1"/>
        </w:rPr>
        <w:t>Статья 400. Исчисление и уплата налога в отдельных случаях</w:t>
      </w:r>
    </w:p>
    <w:p w:rsidR="00000000" w:rsidRDefault="008B2134">
      <w:pPr>
        <w:ind w:firstLine="400"/>
        <w:jc w:val="both"/>
      </w:pPr>
      <w:r>
        <w:rPr>
          <w:rStyle w:val="s0"/>
        </w:rPr>
        <w:t>По объектам налогообложения, используемым в предпринимательской деятельности, индивидуальный предприниматель исчисляет и уплачивает налог по ставкам и в порядке, которые установлены н</w:t>
      </w:r>
      <w:r>
        <w:rPr>
          <w:rStyle w:val="s0"/>
        </w:rPr>
        <w:t>астоящей главой.</w:t>
      </w:r>
    </w:p>
    <w:p w:rsidR="00000000" w:rsidRDefault="008B2134">
      <w:pPr>
        <w:ind w:firstLine="400"/>
        <w:jc w:val="both"/>
      </w:pPr>
      <w:r>
        <w:t> </w:t>
      </w:r>
    </w:p>
    <w:p w:rsidR="00000000" w:rsidRDefault="008B2134">
      <w:pPr>
        <w:ind w:left="1200" w:hanging="800"/>
        <w:jc w:val="both"/>
      </w:pPr>
      <w:bookmarkStart w:id="669" w:name="SUB4010000"/>
      <w:bookmarkEnd w:id="669"/>
      <w:r>
        <w:rPr>
          <w:rStyle w:val="s1"/>
        </w:rPr>
        <w:t>Статья 401. Налоговый период</w:t>
      </w:r>
    </w:p>
    <w:p w:rsidR="00000000" w:rsidRDefault="008B2134">
      <w:pPr>
        <w:jc w:val="both"/>
      </w:pPr>
      <w:r>
        <w:rPr>
          <w:rStyle w:val="s3"/>
        </w:rPr>
        <w:t xml:space="preserve">В пункт 1 внесены изменения в соответствии с </w:t>
      </w:r>
      <w:hyperlink r:id="rId3970" w:anchor="sub_id=40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971" w:anchor="sub_id=401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Налоговый период для исчисления налога на имущество определяется согласно </w:t>
      </w:r>
      <w:hyperlink w:anchor="sub1480000" w:history="1">
        <w:r>
          <w:rPr>
            <w:rStyle w:val="a3"/>
          </w:rPr>
          <w:t>статье 148</w:t>
        </w:r>
      </w:hyperlink>
      <w:r>
        <w:rPr>
          <w:rStyle w:val="s0"/>
        </w:rPr>
        <w:t xml:space="preserve"> настоящего Кодекса.</w:t>
      </w:r>
    </w:p>
    <w:p w:rsidR="00000000" w:rsidRDefault="008B2134">
      <w:pPr>
        <w:jc w:val="both"/>
      </w:pPr>
      <w:r>
        <w:rPr>
          <w:rStyle w:val="s3"/>
        </w:rPr>
        <w:t>В пункт 2 внес</w:t>
      </w:r>
      <w:r>
        <w:rPr>
          <w:rStyle w:val="s3"/>
        </w:rPr>
        <w:t xml:space="preserve">ены изменения в соответствии с </w:t>
      </w:r>
      <w:hyperlink r:id="rId3972" w:anchor="sub_id=401"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973" w:anchor="sub_id=4010200" w:history="1">
        <w:r>
          <w:rPr>
            <w:rStyle w:val="a3"/>
            <w:i/>
            <w:iCs/>
            <w:bdr w:val="none" w:sz="0" w:space="0" w:color="auto" w:frame="1"/>
          </w:rPr>
          <w:t>см. стар. ред.</w:t>
        </w:r>
      </w:hyperlink>
      <w:r>
        <w:rPr>
          <w:rStyle w:val="s3"/>
        </w:rPr>
        <w:t xml:space="preserve">); </w:t>
      </w:r>
      <w:hyperlink r:id="rId3974" w:anchor="sub_id=401"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3975" w:anchor="sub_id=401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Для юридических лиц, указанных в </w:t>
      </w:r>
      <w:hyperlink w:anchor="sub3940400" w:history="1">
        <w:r>
          <w:rPr>
            <w:rStyle w:val="a3"/>
          </w:rPr>
          <w:t>подпунктах 3) и 4) пункта 4 статьи 394</w:t>
        </w:r>
      </w:hyperlink>
      <w:r>
        <w:rPr>
          <w:rStyle w:val="s0"/>
        </w:rPr>
        <w:t xml:space="preserve"> настоящего Кодекса, налоговый период определяется с момента передачи объектов налогообложения в пользование, дов</w:t>
      </w:r>
      <w:r>
        <w:rPr>
          <w:rStyle w:val="s0"/>
        </w:rPr>
        <w:t>ерительное управление или аренду до момента окончания такого использования.</w:t>
      </w:r>
    </w:p>
    <w:p w:rsidR="00000000" w:rsidRDefault="008B2134">
      <w:pPr>
        <w:ind w:firstLine="400"/>
        <w:jc w:val="both"/>
      </w:pPr>
      <w:r>
        <w:t> </w:t>
      </w:r>
    </w:p>
    <w:p w:rsidR="00000000" w:rsidRDefault="008B2134">
      <w:pPr>
        <w:ind w:left="1200" w:hanging="800"/>
        <w:jc w:val="both"/>
      </w:pPr>
      <w:bookmarkStart w:id="670" w:name="SUB4020000"/>
      <w:bookmarkEnd w:id="670"/>
      <w:r>
        <w:rPr>
          <w:rStyle w:val="s1"/>
        </w:rPr>
        <w:t>Статья 402. Налоговая отчетность</w:t>
      </w:r>
    </w:p>
    <w:p w:rsidR="00000000" w:rsidRDefault="008B2134">
      <w:pPr>
        <w:jc w:val="both"/>
      </w:pPr>
      <w:r>
        <w:rPr>
          <w:rStyle w:val="s3"/>
        </w:rPr>
        <w:t xml:space="preserve">В пункт 1 внесены изменения в соответствии с </w:t>
      </w:r>
      <w:hyperlink r:id="rId3976" w:anchor="sub_id=402" w:history="1">
        <w:r>
          <w:rPr>
            <w:rStyle w:val="a3"/>
            <w:i/>
            <w:iCs/>
            <w:bdr w:val="none" w:sz="0" w:space="0" w:color="auto" w:frame="1"/>
          </w:rPr>
          <w:t>Законом</w:t>
        </w:r>
      </w:hyperlink>
      <w:r>
        <w:rPr>
          <w:rStyle w:val="s3"/>
        </w:rPr>
        <w:t xml:space="preserve"> РК от 30.12</w:t>
      </w:r>
      <w:r>
        <w:rPr>
          <w:rStyle w:val="s3"/>
        </w:rPr>
        <w:t>.09 г. № 234-IV (введены в действие с 1 января 2010 г.) (</w:t>
      </w:r>
      <w:hyperlink r:id="rId3977" w:anchor="sub_id=4020000" w:history="1">
        <w:r>
          <w:rPr>
            <w:rStyle w:val="a3"/>
            <w:i/>
            <w:iCs/>
            <w:bdr w:val="none" w:sz="0" w:space="0" w:color="auto" w:frame="1"/>
          </w:rPr>
          <w:t>см. стар. ред.</w:t>
        </w:r>
      </w:hyperlink>
      <w:r>
        <w:rPr>
          <w:rStyle w:val="s3"/>
        </w:rPr>
        <w:t xml:space="preserve">); </w:t>
      </w:r>
      <w:hyperlink r:id="rId3978" w:anchor="sub_id=402" w:history="1">
        <w:r>
          <w:rPr>
            <w:rStyle w:val="a3"/>
            <w:i/>
            <w:iCs/>
            <w:bdr w:val="none" w:sz="0" w:space="0" w:color="auto" w:frame="1"/>
          </w:rPr>
          <w:t>Законом</w:t>
        </w:r>
      </w:hyperlink>
      <w:r>
        <w:rPr>
          <w:rStyle w:val="s3"/>
        </w:rPr>
        <w:t xml:space="preserve"> РК от 21</w:t>
      </w:r>
      <w:r>
        <w:rPr>
          <w:rStyle w:val="s3"/>
        </w:rPr>
        <w:t>.07.11 г. № 467-IV (введены в действие с 1 января 2010 г.) (</w:t>
      </w:r>
      <w:hyperlink r:id="rId3979" w:anchor="sub_id=4020000" w:history="1">
        <w:r>
          <w:rPr>
            <w:rStyle w:val="a3"/>
            <w:i/>
            <w:iCs/>
            <w:bdr w:val="none" w:sz="0" w:space="0" w:color="auto" w:frame="1"/>
          </w:rPr>
          <w:t>см. стар. ред.</w:t>
        </w:r>
      </w:hyperlink>
      <w:r>
        <w:rPr>
          <w:rStyle w:val="s3"/>
        </w:rPr>
        <w:t>)</w:t>
      </w:r>
    </w:p>
    <w:p w:rsidR="00000000" w:rsidRDefault="008B2134">
      <w:pPr>
        <w:jc w:val="both"/>
      </w:pPr>
      <w:r>
        <w:rPr>
          <w:rStyle w:val="s3"/>
        </w:rPr>
        <w:t xml:space="preserve">См. изменения в пункт 1 - </w:t>
      </w:r>
      <w:hyperlink r:id="rId3980" w:anchor="sub_id=402" w:history="1">
        <w:r>
          <w:rPr>
            <w:rStyle w:val="a3"/>
            <w:i/>
            <w:iCs/>
            <w:bdr w:val="none" w:sz="0" w:space="0" w:color="auto" w:frame="1"/>
          </w:rPr>
          <w:t>Закон</w:t>
        </w:r>
      </w:hyperlink>
      <w:r>
        <w:rPr>
          <w:rStyle w:val="s3"/>
        </w:rPr>
        <w:t xml:space="preserve"> РК от 26.12.12 г. № 61-V (вводятся в действие с 1 января 2014 г.)</w:t>
      </w:r>
    </w:p>
    <w:p w:rsidR="00000000" w:rsidRDefault="008B2134">
      <w:pPr>
        <w:ind w:firstLine="400"/>
        <w:jc w:val="both"/>
      </w:pPr>
      <w:r>
        <w:rPr>
          <w:rStyle w:val="s0"/>
        </w:rPr>
        <w:t>1. Налогоплательщики, за исключением индивидуальных предпринимателей, применяющих специальный налоговый</w:t>
      </w:r>
      <w:r>
        <w:rPr>
          <w:rStyle w:val="s0"/>
        </w:rPr>
        <w:t xml:space="preserve"> режим на основе патента, обязаны представлять в налоговые органы по месту нахождения объектов налогообложения </w:t>
      </w:r>
      <w:hyperlink r:id="rId3981" w:history="1">
        <w:r>
          <w:rPr>
            <w:rStyle w:val="a3"/>
          </w:rPr>
          <w:t>расчет сумм текущих платежей</w:t>
        </w:r>
      </w:hyperlink>
      <w:r>
        <w:rPr>
          <w:rStyle w:val="s0"/>
        </w:rPr>
        <w:t xml:space="preserve"> и </w:t>
      </w:r>
      <w:hyperlink r:id="rId3982" w:history="1">
        <w:r>
          <w:rPr>
            <w:rStyle w:val="a3"/>
          </w:rPr>
          <w:t>декларацию</w:t>
        </w:r>
      </w:hyperlink>
      <w:r>
        <w:rPr>
          <w:rStyle w:val="s0"/>
        </w:rPr>
        <w:t>.</w:t>
      </w:r>
    </w:p>
    <w:p w:rsidR="00000000" w:rsidRDefault="008B2134">
      <w:pPr>
        <w:ind w:firstLine="400"/>
        <w:jc w:val="both"/>
      </w:pPr>
      <w:r>
        <w:rPr>
          <w:rStyle w:val="s0"/>
        </w:rPr>
        <w:t>Индивидуальные предприниматели, применяющие специальный налоговый режим на основе патента, обязаны представлять в налоговые органы по месту нахождения объектов налогообложения декларацию.</w:t>
      </w:r>
    </w:p>
    <w:p w:rsidR="00000000" w:rsidRDefault="008B2134">
      <w:pPr>
        <w:ind w:firstLine="400"/>
        <w:jc w:val="both"/>
      </w:pPr>
      <w:r>
        <w:rPr>
          <w:rStyle w:val="s0"/>
        </w:rPr>
        <w:t xml:space="preserve">Юридические лица, указанные в </w:t>
      </w:r>
      <w:hyperlink w:anchor="sub3940400" w:history="1">
        <w:r>
          <w:rPr>
            <w:rStyle w:val="a3"/>
          </w:rPr>
          <w:t>подпунктах 3) и 4) пункта 4 статьи 394</w:t>
        </w:r>
      </w:hyperlink>
      <w:r>
        <w:rPr>
          <w:rStyle w:val="s0"/>
        </w:rPr>
        <w:t xml:space="preserve"> настоящего Кодекса, по объектам налогообложения, переданным в пользование, доверительное управление или аренду, представляют налоговую отчетность в порядке, установленном настоящей статьей</w:t>
      </w:r>
      <w:r>
        <w:rPr>
          <w:rStyle w:val="s0"/>
        </w:rPr>
        <w:t>.</w:t>
      </w:r>
    </w:p>
    <w:p w:rsidR="00000000" w:rsidRDefault="008B2134">
      <w:pPr>
        <w:jc w:val="both"/>
      </w:pPr>
      <w:hyperlink r:id="rId3983" w:history="1">
        <w:r>
          <w:rPr>
            <w:rStyle w:val="a3"/>
            <w:rFonts w:ascii="Wingdings" w:hAnsi="Wingdings"/>
            <w:i/>
            <w:iCs/>
            <w:bdr w:val="none" w:sz="0" w:space="0" w:color="auto" w:frame="1"/>
          </w:rPr>
          <w:t>*</w:t>
        </w:r>
      </w:hyperlink>
    </w:p>
    <w:p w:rsidR="00000000" w:rsidRDefault="008B2134">
      <w:pPr>
        <w:jc w:val="both"/>
      </w:pPr>
      <w:r>
        <w:rPr>
          <w:rStyle w:val="s3"/>
        </w:rPr>
        <w:t xml:space="preserve">В пункт 2 внесены изменения в соответствии с </w:t>
      </w:r>
      <w:hyperlink r:id="rId3984" w:anchor="sub_id=402" w:history="1">
        <w:r>
          <w:rPr>
            <w:rStyle w:val="a3"/>
            <w:i/>
            <w:iCs/>
            <w:bdr w:val="none" w:sz="0" w:space="0" w:color="auto" w:frame="1"/>
          </w:rPr>
          <w:t>Законом</w:t>
        </w:r>
      </w:hyperlink>
      <w:r>
        <w:rPr>
          <w:rStyle w:val="s3"/>
        </w:rPr>
        <w:t xml:space="preserve"> РК от 30.12.09 г. № 234-IV (введены в действие с 1 ян</w:t>
      </w:r>
      <w:r>
        <w:rPr>
          <w:rStyle w:val="s3"/>
        </w:rPr>
        <w:t>варя 2010 г.) (</w:t>
      </w:r>
      <w:hyperlink r:id="rId3985" w:anchor="sub_id=4020200" w:history="1">
        <w:r>
          <w:rPr>
            <w:rStyle w:val="a3"/>
            <w:i/>
            <w:iCs/>
            <w:bdr w:val="none" w:sz="0" w:space="0" w:color="auto" w:frame="1"/>
          </w:rPr>
          <w:t>см. стар. ред.</w:t>
        </w:r>
      </w:hyperlink>
      <w:r>
        <w:rPr>
          <w:rStyle w:val="s3"/>
        </w:rPr>
        <w:t xml:space="preserve">); </w:t>
      </w:r>
      <w:hyperlink r:id="rId3986" w:anchor="sub_id=402" w:history="1">
        <w:r>
          <w:rPr>
            <w:rStyle w:val="a3"/>
            <w:i/>
            <w:iCs/>
            <w:bdr w:val="none" w:sz="0" w:space="0" w:color="auto" w:frame="1"/>
          </w:rPr>
          <w:t>Законом</w:t>
        </w:r>
      </w:hyperlink>
      <w:r>
        <w:rPr>
          <w:rStyle w:val="s3"/>
        </w:rPr>
        <w:t xml:space="preserve"> РК от 21.07.11 г. № 467-IV (введены в действие с 1</w:t>
      </w:r>
      <w:r>
        <w:rPr>
          <w:rStyle w:val="s3"/>
        </w:rPr>
        <w:t xml:space="preserve"> января 2010 г.) (</w:t>
      </w:r>
      <w:hyperlink r:id="rId3987" w:anchor="sub_id=402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Расчет сумм текущих платежей по налогу на имущество представляется не позднее 15 февраля отчетного налогового периода.</w:t>
      </w:r>
    </w:p>
    <w:p w:rsidR="00000000" w:rsidRDefault="008B2134">
      <w:pPr>
        <w:ind w:firstLine="400"/>
        <w:jc w:val="both"/>
      </w:pPr>
      <w:r>
        <w:rPr>
          <w:rStyle w:val="s0"/>
        </w:rPr>
        <w:t>Вновь созданные</w:t>
      </w:r>
      <w:r>
        <w:rPr>
          <w:rStyle w:val="s0"/>
        </w:rPr>
        <w:t xml:space="preserve"> налогоплательщики представляют расчет сумм текущих платежей не позднее 15 числа месяца, следующего за месяцем постановки в налоговых органах на регистрационный учет.</w:t>
      </w:r>
    </w:p>
    <w:p w:rsidR="00000000" w:rsidRDefault="008B2134">
      <w:pPr>
        <w:ind w:firstLine="400"/>
        <w:jc w:val="both"/>
      </w:pPr>
      <w:r>
        <w:rPr>
          <w:rStyle w:val="s0"/>
        </w:rPr>
        <w:t xml:space="preserve">Юридические лица, указанные в </w:t>
      </w:r>
      <w:hyperlink w:anchor="sub3940400" w:history="1">
        <w:r>
          <w:rPr>
            <w:rStyle w:val="a3"/>
          </w:rPr>
          <w:t xml:space="preserve">подпунктах 3) и 4) пункта </w:t>
        </w:r>
        <w:r>
          <w:rPr>
            <w:rStyle w:val="a3"/>
          </w:rPr>
          <w:t>4 статьи 394</w:t>
        </w:r>
      </w:hyperlink>
      <w:r>
        <w:rPr>
          <w:rStyle w:val="s0"/>
        </w:rPr>
        <w:t xml:space="preserve"> настоящего Кодекса, по объектам налогообложения, переданным в пользование, доверительное управление или аренду, представляют расчет сумм текущих платежей не позднее 15 числа месяца, следующего за месяцем передачи объектов в пользование, довери</w:t>
      </w:r>
      <w:r>
        <w:rPr>
          <w:rStyle w:val="s0"/>
        </w:rPr>
        <w:t>тельное управление или аренду.</w:t>
      </w:r>
    </w:p>
    <w:p w:rsidR="00000000" w:rsidRDefault="008B2134">
      <w:pPr>
        <w:jc w:val="both"/>
      </w:pPr>
      <w:hyperlink r:id="rId3988" w:history="1">
        <w:r>
          <w:rPr>
            <w:rStyle w:val="a3"/>
            <w:rFonts w:ascii="Wingdings" w:hAnsi="Wingdings"/>
            <w:i/>
            <w:iCs/>
            <w:bdr w:val="none" w:sz="0" w:space="0" w:color="auto" w:frame="1"/>
          </w:rPr>
          <w:t>*</w:t>
        </w:r>
      </w:hyperlink>
    </w:p>
    <w:p w:rsidR="00000000" w:rsidRDefault="008B2134">
      <w:pPr>
        <w:ind w:firstLine="400"/>
        <w:jc w:val="both"/>
      </w:pPr>
      <w:r>
        <w:rPr>
          <w:rStyle w:val="s0"/>
        </w:rPr>
        <w:t>3. При изменении налоговых обязательств по налогу на имущество в течение налогового периода расчет текущих платежей представляется не позднее 15 февраля, 15 мая, 15 августа и 15 ноября текущего налогового периода по объектам налогообложения по состоянию на</w:t>
      </w:r>
      <w:r>
        <w:rPr>
          <w:rStyle w:val="s0"/>
        </w:rPr>
        <w:t xml:space="preserve"> 1 февраля, 1 мая, 1 августа и 1 ноября соответственно.</w:t>
      </w:r>
    </w:p>
    <w:p w:rsidR="00000000" w:rsidRDefault="008B2134">
      <w:pPr>
        <w:ind w:firstLine="400"/>
        <w:jc w:val="both"/>
      </w:pPr>
      <w:r>
        <w:rPr>
          <w:rStyle w:val="s0"/>
        </w:rPr>
        <w:t>4. Декларация представляется не позднее 31 марта года, следующего за отчетным.</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671" w:name="SUB4030000"/>
      <w:bookmarkEnd w:id="671"/>
      <w:r>
        <w:rPr>
          <w:rStyle w:val="s1"/>
        </w:rPr>
        <w:t>Глава 58. НАЛОГ НА ИМУЩЕСТВО ФИЗИЧЕСКИХ ЛИЦ</w:t>
      </w:r>
    </w:p>
    <w:p w:rsidR="00000000" w:rsidRDefault="008B2134">
      <w:pPr>
        <w:ind w:firstLine="400"/>
        <w:jc w:val="both"/>
      </w:pPr>
      <w:r>
        <w:t> </w:t>
      </w:r>
    </w:p>
    <w:p w:rsidR="00000000" w:rsidRDefault="008B2134">
      <w:pPr>
        <w:ind w:left="1200" w:hanging="800"/>
        <w:jc w:val="both"/>
      </w:pPr>
      <w:r>
        <w:rPr>
          <w:rStyle w:val="s1"/>
        </w:rPr>
        <w:t>Статья 403. Налогоплательщики</w:t>
      </w:r>
    </w:p>
    <w:p w:rsidR="00000000" w:rsidRDefault="008B2134">
      <w:pPr>
        <w:ind w:firstLine="400"/>
        <w:jc w:val="both"/>
      </w:pPr>
      <w:r>
        <w:rPr>
          <w:rStyle w:val="s0"/>
        </w:rPr>
        <w:t>1. Плательщиками налога на имущество физи</w:t>
      </w:r>
      <w:r>
        <w:rPr>
          <w:rStyle w:val="s0"/>
        </w:rPr>
        <w:t xml:space="preserve">ческих лиц являются физические лица, имеющие объект налогообложения в соответствии со </w:t>
      </w:r>
      <w:hyperlink w:anchor="sub4050000" w:history="1">
        <w:r>
          <w:rPr>
            <w:rStyle w:val="a3"/>
          </w:rPr>
          <w:t>статьей 405</w:t>
        </w:r>
      </w:hyperlink>
      <w:r>
        <w:rPr>
          <w:rStyle w:val="s0"/>
        </w:rPr>
        <w:t xml:space="preserve"> настоящего Кодекса.</w:t>
      </w:r>
    </w:p>
    <w:p w:rsidR="00000000" w:rsidRDefault="008B2134">
      <w:pPr>
        <w:jc w:val="both"/>
      </w:pPr>
      <w:hyperlink r:id="rId3989" w:history="1">
        <w:r>
          <w:rPr>
            <w:rStyle w:val="a3"/>
            <w:rFonts w:ascii="Wingdings" w:hAnsi="Wingdings"/>
            <w:i/>
            <w:iCs/>
            <w:bdr w:val="none" w:sz="0" w:space="0" w:color="auto" w:frame="1"/>
          </w:rPr>
          <w:t>*</w:t>
        </w:r>
      </w:hyperlink>
    </w:p>
    <w:p w:rsidR="00000000" w:rsidRDefault="008B2134">
      <w:pPr>
        <w:jc w:val="both"/>
      </w:pPr>
      <w:r>
        <w:rPr>
          <w:rStyle w:val="s3"/>
        </w:rPr>
        <w:t xml:space="preserve">См. изменения в пункт 2 - </w:t>
      </w:r>
      <w:hyperlink r:id="rId3990" w:anchor="sub_id=403" w:history="1">
        <w:r>
          <w:rPr>
            <w:rStyle w:val="a3"/>
            <w:i/>
            <w:iCs/>
            <w:bdr w:val="none" w:sz="0" w:space="0" w:color="auto" w:frame="1"/>
          </w:rPr>
          <w:t>Закон</w:t>
        </w:r>
      </w:hyperlink>
      <w:r>
        <w:rPr>
          <w:rStyle w:val="s3"/>
        </w:rPr>
        <w:t xml:space="preserve"> РК от 26.12.12 г. № 61-V (вводятся в действие с 1 января 2014 г.)</w:t>
      </w:r>
    </w:p>
    <w:p w:rsidR="00000000" w:rsidRDefault="008B2134">
      <w:pPr>
        <w:ind w:firstLine="400"/>
        <w:jc w:val="both"/>
      </w:pPr>
      <w:r>
        <w:rPr>
          <w:rStyle w:val="s0"/>
        </w:rPr>
        <w:t>2. Плательщиками налога на имущество физических лиц не являются:</w:t>
      </w:r>
    </w:p>
    <w:p w:rsidR="00000000" w:rsidRDefault="008B2134">
      <w:pPr>
        <w:ind w:firstLine="400"/>
        <w:jc w:val="both"/>
      </w:pPr>
      <w:r>
        <w:rPr>
          <w:rStyle w:val="s0"/>
        </w:rPr>
        <w:t>1) военнослужащие срочной службы на период прохожд</w:t>
      </w:r>
      <w:r>
        <w:rPr>
          <w:rStyle w:val="s0"/>
        </w:rPr>
        <w:t>ения срочной службы (учебы);</w:t>
      </w:r>
    </w:p>
    <w:p w:rsidR="00000000" w:rsidRDefault="008B2134">
      <w:pPr>
        <w:jc w:val="both"/>
      </w:pPr>
      <w:r>
        <w:rPr>
          <w:rStyle w:val="s3"/>
        </w:rPr>
        <w:t xml:space="preserve">В подпункт 2 внесены изменения в соответствии с </w:t>
      </w:r>
      <w:hyperlink r:id="rId3991" w:anchor="sub_id=64" w:history="1">
        <w:r>
          <w:rPr>
            <w:rStyle w:val="a3"/>
            <w:i/>
            <w:iCs/>
            <w:bdr w:val="none" w:sz="0" w:space="0" w:color="auto" w:frame="1"/>
          </w:rPr>
          <w:t>Законом</w:t>
        </w:r>
      </w:hyperlink>
      <w:r>
        <w:rPr>
          <w:rStyle w:val="s3"/>
        </w:rPr>
        <w:t xml:space="preserve"> РК от 12.02.09 г. № 133-IV (</w:t>
      </w:r>
      <w:hyperlink r:id="rId3992" w:anchor="sub_id=4030202" w:history="1">
        <w:r>
          <w:rPr>
            <w:rStyle w:val="a3"/>
            <w:i/>
            <w:iCs/>
            <w:bdr w:val="none" w:sz="0" w:space="0" w:color="auto" w:frame="1"/>
          </w:rPr>
          <w:t>см. стар. ред.</w:t>
        </w:r>
      </w:hyperlink>
      <w:r>
        <w:rPr>
          <w:rStyle w:val="s3"/>
        </w:rPr>
        <w:t xml:space="preserve">); </w:t>
      </w:r>
      <w:hyperlink r:id="rId3993" w:anchor="sub_id=312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994" w:anchor="sub_id=40302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герои Советского Союза, герои Социалистического Труда, лица, удостоенные званий «Халық қаһарманы», «Қазақстанның Еңбек Epi», награжденные орденом Славы трех степеней и орденом «Отан», многодетные матери, удостое</w:t>
      </w:r>
      <w:r>
        <w:rPr>
          <w:rStyle w:val="s0"/>
        </w:rPr>
        <w:t xml:space="preserve">нные звания «Мать-героиня», награжденные подвеской «Алтын алқа», отдельно проживающие пенсионеры - в пределах 1000-кратного размера </w:t>
      </w:r>
      <w:hyperlink r:id="rId3995" w:history="1">
        <w:r>
          <w:rPr>
            <w:rStyle w:val="a3"/>
          </w:rPr>
          <w:t>месячного расчетного показателя</w:t>
        </w:r>
      </w:hyperlink>
      <w:r>
        <w:rPr>
          <w:rStyle w:val="s0"/>
        </w:rPr>
        <w:t xml:space="preserve">, установленного </w:t>
      </w:r>
      <w:r>
        <w:t>законом о ре</w:t>
      </w:r>
      <w:r>
        <w:t>спубликанском бюджете и действующего на 1 января соответствующего финансового года</w:t>
      </w:r>
      <w:r>
        <w:rPr>
          <w:rStyle w:val="s0"/>
        </w:rPr>
        <w:t>, от общей стоимости всех объектов налогообложения, находящихся на праве собственности;</w:t>
      </w:r>
    </w:p>
    <w:p w:rsidR="00000000" w:rsidRDefault="008B2134">
      <w:pPr>
        <w:jc w:val="both"/>
      </w:pPr>
      <w:hyperlink r:id="rId3996" w:history="1">
        <w:r>
          <w:rPr>
            <w:rStyle w:val="a3"/>
            <w:rFonts w:ascii="Wingdings" w:hAnsi="Wingdings"/>
            <w:i/>
            <w:iCs/>
            <w:bdr w:val="none" w:sz="0" w:space="0" w:color="auto" w:frame="1"/>
          </w:rPr>
          <w:t>*</w:t>
        </w:r>
      </w:hyperlink>
    </w:p>
    <w:p w:rsidR="00000000" w:rsidRDefault="008B2134">
      <w:pPr>
        <w:jc w:val="both"/>
      </w:pPr>
      <w:r>
        <w:rPr>
          <w:rStyle w:val="s3"/>
        </w:rPr>
        <w:t xml:space="preserve">В подпункт 3 внесены изменения в соответствии с </w:t>
      </w:r>
      <w:hyperlink r:id="rId3997" w:anchor="sub_id=312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998" w:anchor="sub_id=4030203"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3) участники Великой Отечественной войны и приравненные к ним лица, инвалиды I и II групп - в пределах 1500-кратного размера месячного расчетного показателя, установленного </w:t>
      </w:r>
      <w:r>
        <w:t>законом о республиканском бюджете и действующего на 1 января соответствующего финансового года</w:t>
      </w:r>
      <w:r>
        <w:rPr>
          <w:rStyle w:val="s0"/>
        </w:rPr>
        <w:t>, от общей стоимости всех объектов налогообложения, находящихся на праве собственности;</w:t>
      </w:r>
    </w:p>
    <w:p w:rsidR="00000000" w:rsidRDefault="008B2134">
      <w:pPr>
        <w:jc w:val="both"/>
      </w:pPr>
      <w:r>
        <w:rPr>
          <w:rStyle w:val="s3"/>
        </w:rPr>
        <w:t xml:space="preserve">В подпункт 4 внесены изменения в соответствии с </w:t>
      </w:r>
      <w:hyperlink r:id="rId3999" w:anchor="sub_id=312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000" w:anchor="sub_id=4030204"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лица, награжденные о</w:t>
      </w:r>
      <w:r>
        <w:rPr>
          <w:rStyle w:val="s0"/>
        </w:rPr>
        <w:t>рденами и медалями бывшего Союза ССР за самоотверженный труд и безупречную воинскую службу в тылу в годы Великой Отечественной войны, а также лица, проработавшие (прослужившие) не менее шести месяцев с 22 июня 1941 года по 9 мая 1945 года и не награжденные</w:t>
      </w:r>
      <w:r>
        <w:rPr>
          <w:rStyle w:val="s0"/>
        </w:rPr>
        <w:t xml:space="preserve"> орденами и медалями бывшего Союза ССР за самоотверженный труд и безупречную воинскую службу в тылу в годы Великой Отечественной войны, - в пределах 1500-кратного размера месячного расчетного показателя, установленного </w:t>
      </w:r>
      <w:r>
        <w:t>законом о республиканском бюджете и д</w:t>
      </w:r>
      <w:r>
        <w:t>ействующего на 1 января соответствующего финансового года</w:t>
      </w:r>
      <w:r>
        <w:rPr>
          <w:rStyle w:val="s0"/>
        </w:rPr>
        <w:t xml:space="preserve">, от общей стоимости всех объектов налогообложения, находящихся на праве собственности. </w:t>
      </w:r>
    </w:p>
    <w:p w:rsidR="00000000" w:rsidRDefault="008B2134">
      <w:pPr>
        <w:ind w:firstLine="400"/>
        <w:jc w:val="both"/>
      </w:pPr>
      <w:r>
        <w:rPr>
          <w:rStyle w:val="s0"/>
        </w:rPr>
        <w:t xml:space="preserve">Лица, указанные в подпунктах 1) - 4) настоящего пункта, по объектам налогообложения, переданным в пользование </w:t>
      </w:r>
      <w:r>
        <w:rPr>
          <w:rStyle w:val="s0"/>
        </w:rPr>
        <w:t>или аренду, исчисляют и уплачивают налог в порядке, установленном настоящей главой;</w:t>
      </w:r>
    </w:p>
    <w:p w:rsidR="00000000" w:rsidRDefault="008B2134">
      <w:pPr>
        <w:ind w:firstLine="400"/>
        <w:jc w:val="both"/>
      </w:pPr>
      <w:r>
        <w:rPr>
          <w:rStyle w:val="s0"/>
        </w:rPr>
        <w:t>5) индивидуальные предприниматели по объектам налогообложения, используемым в предпринимательской деятельности.</w:t>
      </w:r>
    </w:p>
    <w:p w:rsidR="00000000" w:rsidRDefault="008B2134">
      <w:pPr>
        <w:ind w:firstLine="400"/>
        <w:jc w:val="both"/>
      </w:pPr>
      <w:r>
        <w:t> </w:t>
      </w:r>
    </w:p>
    <w:p w:rsidR="00000000" w:rsidRDefault="008B2134">
      <w:pPr>
        <w:ind w:left="1200" w:hanging="800"/>
        <w:jc w:val="both"/>
      </w:pPr>
      <w:bookmarkStart w:id="672" w:name="SUB4040000"/>
      <w:bookmarkEnd w:id="672"/>
      <w:r>
        <w:rPr>
          <w:rStyle w:val="s1"/>
        </w:rPr>
        <w:t>Статья 404. Определение налогоплательщика в отдельных случ</w:t>
      </w:r>
      <w:r>
        <w:rPr>
          <w:rStyle w:val="s1"/>
        </w:rPr>
        <w:t>аях</w:t>
      </w:r>
    </w:p>
    <w:p w:rsidR="00000000" w:rsidRDefault="008B2134">
      <w:pPr>
        <w:ind w:firstLine="400"/>
        <w:jc w:val="both"/>
      </w:pPr>
      <w:r>
        <w:rPr>
          <w:rStyle w:val="s0"/>
        </w:rPr>
        <w:t xml:space="preserve">1. При передаче собственником объектов налогообложения в доверительное управление налогоплательщик определяется в соответствии со </w:t>
      </w:r>
      <w:hyperlink w:anchor="sub350000" w:history="1">
        <w:r>
          <w:rPr>
            <w:rStyle w:val="a3"/>
          </w:rPr>
          <w:t>статьями 35, 36</w:t>
        </w:r>
      </w:hyperlink>
      <w:r>
        <w:rPr>
          <w:rStyle w:val="s0"/>
        </w:rPr>
        <w:t xml:space="preserve"> настоящего Кодекса.</w:t>
      </w:r>
    </w:p>
    <w:p w:rsidR="00000000" w:rsidRDefault="008B2134">
      <w:pPr>
        <w:ind w:firstLine="400"/>
        <w:jc w:val="both"/>
      </w:pPr>
      <w:r>
        <w:rPr>
          <w:rStyle w:val="s0"/>
        </w:rPr>
        <w:t>2. Если объект налогообложения находится в общей долев</w:t>
      </w:r>
      <w:r>
        <w:rPr>
          <w:rStyle w:val="s0"/>
        </w:rPr>
        <w:t>ой собственности нескольких лиц, налогоплательщиком признается каждое из этих лиц.</w:t>
      </w:r>
    </w:p>
    <w:p w:rsidR="00000000" w:rsidRDefault="008B2134">
      <w:pPr>
        <w:ind w:firstLine="400"/>
        <w:jc w:val="both"/>
      </w:pPr>
      <w:r>
        <w:rPr>
          <w:rStyle w:val="s0"/>
        </w:rPr>
        <w:t>3. Плательщиком налога по объектам налогообложения, находящимся в общей совместной собственности, может являться один из собственников данного объекта налогообложения по сог</w:t>
      </w:r>
      <w:r>
        <w:rPr>
          <w:rStyle w:val="s0"/>
        </w:rPr>
        <w:t>ласованию между ними.</w:t>
      </w:r>
    </w:p>
    <w:p w:rsidR="00000000" w:rsidRDefault="008B2134">
      <w:pPr>
        <w:ind w:firstLine="400"/>
        <w:jc w:val="both"/>
      </w:pPr>
      <w:r>
        <w:t> </w:t>
      </w:r>
    </w:p>
    <w:p w:rsidR="00000000" w:rsidRDefault="008B2134">
      <w:pPr>
        <w:jc w:val="both"/>
      </w:pPr>
      <w:bookmarkStart w:id="673" w:name="SUB4050000"/>
      <w:bookmarkEnd w:id="673"/>
      <w:r>
        <w:rPr>
          <w:rStyle w:val="s3"/>
        </w:rPr>
        <w:t xml:space="preserve">В статью 405 внесены изменения в соответствии с </w:t>
      </w:r>
      <w:hyperlink r:id="rId4001" w:anchor="sub_id=40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002" w:anchor="sub_id=4050000" w:history="1">
        <w:r>
          <w:rPr>
            <w:rStyle w:val="a3"/>
            <w:i/>
            <w:iCs/>
            <w:bdr w:val="none" w:sz="0" w:space="0" w:color="auto" w:frame="1"/>
          </w:rPr>
          <w:t>см. стар. ред.</w:t>
        </w:r>
      </w:hyperlink>
      <w:r>
        <w:rPr>
          <w:rStyle w:val="s3"/>
        </w:rPr>
        <w:t xml:space="preserve">); изложена в редакции </w:t>
      </w:r>
      <w:hyperlink r:id="rId4003" w:anchor="sub_id=40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004" w:anchor="sub_id=405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405. Объект налогообложения</w:t>
      </w:r>
    </w:p>
    <w:p w:rsidR="00000000" w:rsidRDefault="008B2134">
      <w:pPr>
        <w:ind w:firstLine="400"/>
        <w:jc w:val="both"/>
      </w:pPr>
      <w:r>
        <w:rPr>
          <w:rStyle w:val="s0"/>
        </w:rPr>
        <w:t>Объектом обложения налогом на имущество физических лиц являются находящиеся на территории Республики Казахстан жилища, здания, дачные постройки, гаражи и иные строения, сооружения, помещения, принадлежащие им на праве собственности, а также объекты незавер</w:t>
      </w:r>
      <w:r>
        <w:rPr>
          <w:rStyle w:val="s0"/>
        </w:rPr>
        <w:t>шенного строительства со дня проживания, эксплуатации (далее - с момента эксплуатации).</w:t>
      </w:r>
    </w:p>
    <w:p w:rsidR="00000000" w:rsidRDefault="008B2134">
      <w:pPr>
        <w:jc w:val="both"/>
      </w:pPr>
      <w:hyperlink r:id="rId4005"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jc w:val="both"/>
      </w:pPr>
      <w:bookmarkStart w:id="674" w:name="SUB4060000"/>
      <w:bookmarkEnd w:id="674"/>
      <w:r>
        <w:rPr>
          <w:rStyle w:val="s3"/>
        </w:rPr>
        <w:t xml:space="preserve">В статью 406 внесены изменения в соответствии с </w:t>
      </w:r>
      <w:hyperlink r:id="rId4006" w:anchor="sub_id=3129" w:history="1">
        <w:r>
          <w:rPr>
            <w:rStyle w:val="a3"/>
            <w:i/>
            <w:iCs/>
            <w:bdr w:val="none" w:sz="0" w:space="0" w:color="auto" w:frame="1"/>
          </w:rPr>
          <w:t>Законом</w:t>
        </w:r>
      </w:hyperlink>
      <w:r>
        <w:rPr>
          <w:rStyle w:val="s3"/>
        </w:rPr>
        <w:t xml:space="preserve"> РК от 16.11.09 г. № 200-IV (введено в действие с 1 января 2010 г.) (</w:t>
      </w:r>
      <w:hyperlink r:id="rId4007" w:anchor="sub_id=4060000" w:history="1">
        <w:r>
          <w:rPr>
            <w:rStyle w:val="a3"/>
            <w:i/>
            <w:iCs/>
            <w:bdr w:val="none" w:sz="0" w:space="0" w:color="auto" w:frame="1"/>
          </w:rPr>
          <w:t>см. стар. ред.</w:t>
        </w:r>
      </w:hyperlink>
      <w:r>
        <w:rPr>
          <w:rStyle w:val="s3"/>
        </w:rPr>
        <w:t xml:space="preserve">); </w:t>
      </w:r>
      <w:hyperlink r:id="rId4008" w:anchor="sub_id=802" w:history="1">
        <w:r>
          <w:rPr>
            <w:rStyle w:val="a3"/>
            <w:i/>
            <w:iCs/>
            <w:bdr w:val="none" w:sz="0" w:space="0" w:color="auto" w:frame="1"/>
          </w:rPr>
          <w:t>Законом</w:t>
        </w:r>
      </w:hyperlink>
      <w:r>
        <w:rPr>
          <w:rStyle w:val="s3"/>
        </w:rPr>
        <w:t xml:space="preserve"> РК от 25.03.11 г. № 421-IV (</w:t>
      </w:r>
      <w:hyperlink r:id="rId4009" w:anchor="sub_id=4060000" w:history="1">
        <w:r>
          <w:rPr>
            <w:rStyle w:val="a3"/>
            <w:i/>
            <w:iCs/>
            <w:bdr w:val="none" w:sz="0" w:space="0" w:color="auto" w:frame="1"/>
          </w:rPr>
          <w:t>см. стар. ред.</w:t>
        </w:r>
      </w:hyperlink>
      <w:r>
        <w:rPr>
          <w:rStyle w:val="s3"/>
        </w:rPr>
        <w:t xml:space="preserve">); </w:t>
      </w:r>
      <w:hyperlink r:id="rId4010" w:anchor="sub_id=406" w:history="1">
        <w:r>
          <w:rPr>
            <w:rStyle w:val="a3"/>
            <w:i/>
            <w:iCs/>
            <w:bdr w:val="none" w:sz="0" w:space="0" w:color="auto" w:frame="1"/>
          </w:rPr>
          <w:t>Зак</w:t>
        </w:r>
        <w:r>
          <w:rPr>
            <w:rStyle w:val="a3"/>
            <w:i/>
            <w:iCs/>
            <w:bdr w:val="none" w:sz="0" w:space="0" w:color="auto" w:frame="1"/>
          </w:rPr>
          <w:t>оном</w:t>
        </w:r>
      </w:hyperlink>
      <w:r>
        <w:rPr>
          <w:rStyle w:val="s3"/>
        </w:rPr>
        <w:t xml:space="preserve"> РК от 21.07.11 г. № 467-IV (введены в действие с 1 января 2012 г.) (</w:t>
      </w:r>
      <w:hyperlink r:id="rId4011" w:anchor="sub_id=4060000" w:history="1">
        <w:r>
          <w:rPr>
            <w:rStyle w:val="a3"/>
            <w:i/>
            <w:iCs/>
            <w:bdr w:val="none" w:sz="0" w:space="0" w:color="auto" w:frame="1"/>
          </w:rPr>
          <w:t>см. стар. ред.</w:t>
        </w:r>
      </w:hyperlink>
      <w:r>
        <w:rPr>
          <w:rStyle w:val="s3"/>
        </w:rPr>
        <w:t xml:space="preserve">); </w:t>
      </w:r>
      <w:hyperlink r:id="rId4012" w:anchor="sub_id=804" w:history="1">
        <w:r>
          <w:rPr>
            <w:rStyle w:val="a3"/>
            <w:i/>
            <w:iCs/>
            <w:bdr w:val="none" w:sz="0" w:space="0" w:color="auto" w:frame="1"/>
          </w:rPr>
          <w:t>Законом</w:t>
        </w:r>
      </w:hyperlink>
      <w:r>
        <w:rPr>
          <w:rStyle w:val="s3"/>
        </w:rPr>
        <w:t xml:space="preserve"> РК от 27.04.12 г. № 15-V (</w:t>
      </w:r>
      <w:hyperlink r:id="rId4013" w:anchor="sub_id=4060000" w:history="1">
        <w:r>
          <w:rPr>
            <w:rStyle w:val="a3"/>
            <w:i/>
            <w:iCs/>
            <w:bdr w:val="none" w:sz="0" w:space="0" w:color="auto" w:frame="1"/>
          </w:rPr>
          <w:t>см. стар. ред.</w:t>
        </w:r>
      </w:hyperlink>
      <w:r>
        <w:rPr>
          <w:rStyle w:val="s3"/>
        </w:rPr>
        <w:t xml:space="preserve">); изложена в редакции </w:t>
      </w:r>
      <w:hyperlink r:id="rId4014" w:anchor="sub_id=406" w:history="1">
        <w:r>
          <w:rPr>
            <w:rStyle w:val="a3"/>
            <w:i/>
            <w:iCs/>
            <w:bdr w:val="none" w:sz="0" w:space="0" w:color="auto" w:frame="1"/>
          </w:rPr>
          <w:t>Закона</w:t>
        </w:r>
      </w:hyperlink>
      <w:r>
        <w:rPr>
          <w:rStyle w:val="s3"/>
        </w:rPr>
        <w:t xml:space="preserve"> РК от 26.12.</w:t>
      </w:r>
      <w:r>
        <w:rPr>
          <w:rStyle w:val="s3"/>
        </w:rPr>
        <w:t>12 г. № 61-V (введено в действие с 1 января 2013 г.) (</w:t>
      </w:r>
      <w:hyperlink r:id="rId4015" w:anchor="sub_id=406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406. Налоговая база</w:t>
      </w:r>
    </w:p>
    <w:p w:rsidR="00000000" w:rsidRDefault="008B2134">
      <w:pPr>
        <w:ind w:firstLine="400"/>
        <w:jc w:val="both"/>
      </w:pPr>
      <w:r>
        <w:rPr>
          <w:rStyle w:val="s0"/>
        </w:rPr>
        <w:t>1. Налоговой базой по жилищам, дачным постройкам для физических лиц являет</w:t>
      </w:r>
      <w:r>
        <w:rPr>
          <w:rStyle w:val="s0"/>
        </w:rPr>
        <w:t>ся стоимость объектов налогообложения, устанавливаемая по состоянию на 1 января каждого года уполномоченным государственным органом в сфере регистрации прав на недвижимое имущество, определяемая в следующем порядке:</w:t>
      </w:r>
    </w:p>
    <w:p w:rsidR="00000000" w:rsidRDefault="008B2134">
      <w:pPr>
        <w:ind w:firstLine="400"/>
        <w:jc w:val="both"/>
      </w:pPr>
      <w:r>
        <w:rPr>
          <w:rStyle w:val="s0"/>
        </w:rPr>
        <w:t>C = C б x S x K физ х К функц х К зон х К изм. мрп.</w:t>
      </w:r>
    </w:p>
    <w:p w:rsidR="00000000" w:rsidRDefault="008B2134">
      <w:pPr>
        <w:ind w:firstLine="400"/>
        <w:jc w:val="both"/>
      </w:pPr>
      <w:r>
        <w:rPr>
          <w:rStyle w:val="s0"/>
        </w:rPr>
        <w:t xml:space="preserve">Налоговой базой по вновь возведенным жилищам, дачным постройкам, государственная регистрация прав на которые произведена после 1 января текущего налогового периода, является стоимость, устанавливаемая по </w:t>
      </w:r>
      <w:r>
        <w:rPr>
          <w:rStyle w:val="s0"/>
        </w:rPr>
        <w:t>состоянию на 1 января года, следующего за годом такой регистрации, уполномоченным государственным органом в сфере регистрации прав на недвижимое имущество, определяемая в следующем порядке:</w:t>
      </w:r>
    </w:p>
    <w:p w:rsidR="00000000" w:rsidRDefault="008B2134">
      <w:pPr>
        <w:ind w:firstLine="400"/>
        <w:jc w:val="both"/>
      </w:pPr>
      <w:r>
        <w:rPr>
          <w:rStyle w:val="s0"/>
        </w:rPr>
        <w:t>C = C б x S x К функц х К зон.</w:t>
      </w:r>
    </w:p>
    <w:p w:rsidR="00000000" w:rsidRDefault="008B2134">
      <w:pPr>
        <w:ind w:firstLine="400"/>
        <w:jc w:val="both"/>
      </w:pPr>
      <w:r>
        <w:rPr>
          <w:rStyle w:val="s0"/>
        </w:rPr>
        <w:t>Для целей настоящего пункта:</w:t>
      </w:r>
    </w:p>
    <w:p w:rsidR="00000000" w:rsidRDefault="008B2134">
      <w:pPr>
        <w:ind w:firstLine="400"/>
        <w:jc w:val="both"/>
      </w:pPr>
      <w:r>
        <w:rPr>
          <w:rStyle w:val="s0"/>
        </w:rPr>
        <w:t>С - ст</w:t>
      </w:r>
      <w:r>
        <w:rPr>
          <w:rStyle w:val="s0"/>
        </w:rPr>
        <w:t>оимость имущества для целей налогообложения,</w:t>
      </w:r>
    </w:p>
    <w:p w:rsidR="00000000" w:rsidRDefault="008B2134">
      <w:pPr>
        <w:ind w:firstLine="400"/>
        <w:jc w:val="both"/>
      </w:pPr>
      <w:r>
        <w:rPr>
          <w:rStyle w:val="s0"/>
        </w:rPr>
        <w:t>С б - базовая стоимость одного квадратного метра жилища, дачной постройки,</w:t>
      </w:r>
    </w:p>
    <w:p w:rsidR="00000000" w:rsidRDefault="008B2134">
      <w:pPr>
        <w:ind w:firstLine="400"/>
        <w:jc w:val="both"/>
      </w:pPr>
      <w:r>
        <w:rPr>
          <w:rStyle w:val="s0"/>
        </w:rPr>
        <w:t>S - полезная площадь жилища, дачной постройки в квадратных метрах,</w:t>
      </w:r>
    </w:p>
    <w:p w:rsidR="00000000" w:rsidRDefault="008B2134">
      <w:pPr>
        <w:ind w:firstLine="400"/>
        <w:jc w:val="both"/>
      </w:pPr>
      <w:r>
        <w:rPr>
          <w:rStyle w:val="s0"/>
        </w:rPr>
        <w:t>К физ - коэффициент физического износа,</w:t>
      </w:r>
    </w:p>
    <w:p w:rsidR="00000000" w:rsidRDefault="008B2134">
      <w:pPr>
        <w:ind w:firstLine="400"/>
        <w:jc w:val="both"/>
      </w:pPr>
      <w:r>
        <w:rPr>
          <w:rStyle w:val="s0"/>
        </w:rPr>
        <w:t>К функц - коэффициент функционального износа,</w:t>
      </w:r>
    </w:p>
    <w:p w:rsidR="00000000" w:rsidRDefault="008B2134">
      <w:pPr>
        <w:ind w:firstLine="400"/>
        <w:jc w:val="both"/>
      </w:pPr>
      <w:r>
        <w:rPr>
          <w:rStyle w:val="s0"/>
        </w:rPr>
        <w:t>К зон - коэффициент зонирования,</w:t>
      </w:r>
    </w:p>
    <w:p w:rsidR="00000000" w:rsidRDefault="008B2134">
      <w:pPr>
        <w:ind w:firstLine="400"/>
        <w:jc w:val="both"/>
      </w:pPr>
      <w:r>
        <w:rPr>
          <w:rStyle w:val="s0"/>
        </w:rPr>
        <w:t xml:space="preserve">К изм. мрп - коэффициент изменения </w:t>
      </w:r>
      <w:hyperlink r:id="rId4016" w:history="1">
        <w:r>
          <w:rPr>
            <w:rStyle w:val="a3"/>
          </w:rPr>
          <w:t>месячного расчетного показателя</w:t>
        </w:r>
      </w:hyperlink>
      <w:r>
        <w:rPr>
          <w:rStyle w:val="s0"/>
        </w:rPr>
        <w:t>.</w:t>
      </w:r>
    </w:p>
    <w:p w:rsidR="00000000" w:rsidRDefault="008B2134">
      <w:pPr>
        <w:ind w:firstLine="400"/>
        <w:jc w:val="both"/>
      </w:pPr>
      <w:bookmarkStart w:id="675" w:name="SUB4060200"/>
      <w:bookmarkEnd w:id="675"/>
      <w:r>
        <w:rPr>
          <w:rStyle w:val="s0"/>
        </w:rPr>
        <w:t>2. Базовая стоимость одного квадратного метра</w:t>
      </w:r>
      <w:r>
        <w:rPr>
          <w:rStyle w:val="s0"/>
        </w:rPr>
        <w:t xml:space="preserve"> жилища, дачной постройки в национальной валюте (С б) определяется в зависимости от вида населенного пункта в следующих размерах:</w:t>
      </w:r>
    </w:p>
    <w:p w:rsidR="00000000" w:rsidRDefault="008B2134">
      <w:pPr>
        <w:ind w:firstLine="400"/>
        <w:jc w:val="both"/>
      </w:pPr>
      <w:r>
        <w:t> </w:t>
      </w:r>
    </w:p>
    <w:tbl>
      <w:tblPr>
        <w:tblW w:w="2869" w:type="pct"/>
        <w:tblCellMar>
          <w:left w:w="0" w:type="dxa"/>
          <w:right w:w="0" w:type="dxa"/>
        </w:tblCellMar>
        <w:tblLook w:val="04A0" w:firstRow="1" w:lastRow="0" w:firstColumn="1" w:lastColumn="0" w:noHBand="0" w:noVBand="1"/>
      </w:tblPr>
      <w:tblGrid>
        <w:gridCol w:w="696"/>
        <w:gridCol w:w="2690"/>
        <w:gridCol w:w="2106"/>
      </w:tblGrid>
      <w:tr w:rsidR="00000000">
        <w:tc>
          <w:tcPr>
            <w:tcW w:w="63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п/п</w:t>
            </w:r>
          </w:p>
        </w:tc>
        <w:tc>
          <w:tcPr>
            <w:tcW w:w="24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Категория населенного пункта</w:t>
            </w:r>
          </w:p>
        </w:tc>
        <w:tc>
          <w:tcPr>
            <w:tcW w:w="19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Базовая стоимость в тенге</w:t>
            </w:r>
          </w:p>
        </w:tc>
      </w:tr>
      <w:tr w:rsidR="00000000">
        <w:tc>
          <w:tcPr>
            <w:tcW w:w="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c>
          <w:tcPr>
            <w:tcW w:w="2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c>
          <w:tcPr>
            <w:tcW w:w="1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r>
      <w:tr w:rsidR="00000000">
        <w:tc>
          <w:tcPr>
            <w:tcW w:w="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2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Города:</w:t>
            </w:r>
          </w:p>
        </w:tc>
        <w:tc>
          <w:tcPr>
            <w:tcW w:w="1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c>
          <w:tcPr>
            <w:tcW w:w="2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Алматы</w:t>
            </w:r>
          </w:p>
        </w:tc>
        <w:tc>
          <w:tcPr>
            <w:tcW w:w="1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30 000</w:t>
            </w:r>
          </w:p>
        </w:tc>
      </w:tr>
      <w:tr w:rsidR="00000000">
        <w:tc>
          <w:tcPr>
            <w:tcW w:w="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c>
          <w:tcPr>
            <w:tcW w:w="2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Астана</w:t>
            </w:r>
          </w:p>
        </w:tc>
        <w:tc>
          <w:tcPr>
            <w:tcW w:w="1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30 000</w:t>
            </w:r>
          </w:p>
        </w:tc>
      </w:tr>
      <w:tr w:rsidR="00000000">
        <w:tc>
          <w:tcPr>
            <w:tcW w:w="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c>
          <w:tcPr>
            <w:tcW w:w="2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Актау</w:t>
            </w:r>
          </w:p>
        </w:tc>
        <w:tc>
          <w:tcPr>
            <w:tcW w:w="1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18 000</w:t>
            </w:r>
          </w:p>
        </w:tc>
      </w:tr>
      <w:tr w:rsidR="00000000">
        <w:tc>
          <w:tcPr>
            <w:tcW w:w="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w:t>
            </w:r>
          </w:p>
        </w:tc>
        <w:tc>
          <w:tcPr>
            <w:tcW w:w="2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Актобе</w:t>
            </w:r>
          </w:p>
        </w:tc>
        <w:tc>
          <w:tcPr>
            <w:tcW w:w="1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18 000</w:t>
            </w:r>
          </w:p>
        </w:tc>
      </w:tr>
      <w:tr w:rsidR="00000000">
        <w:tc>
          <w:tcPr>
            <w:tcW w:w="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w:t>
            </w:r>
          </w:p>
        </w:tc>
        <w:tc>
          <w:tcPr>
            <w:tcW w:w="2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Атырау</w:t>
            </w:r>
          </w:p>
        </w:tc>
        <w:tc>
          <w:tcPr>
            <w:tcW w:w="1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18 000</w:t>
            </w:r>
          </w:p>
        </w:tc>
      </w:tr>
      <w:tr w:rsidR="00000000">
        <w:tc>
          <w:tcPr>
            <w:tcW w:w="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w:t>
            </w:r>
          </w:p>
        </w:tc>
        <w:tc>
          <w:tcPr>
            <w:tcW w:w="2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Караганда</w:t>
            </w:r>
          </w:p>
        </w:tc>
        <w:tc>
          <w:tcPr>
            <w:tcW w:w="1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18 000</w:t>
            </w:r>
          </w:p>
        </w:tc>
      </w:tr>
      <w:tr w:rsidR="00000000">
        <w:tc>
          <w:tcPr>
            <w:tcW w:w="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w:t>
            </w:r>
          </w:p>
        </w:tc>
        <w:tc>
          <w:tcPr>
            <w:tcW w:w="2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Кызылорда</w:t>
            </w:r>
          </w:p>
        </w:tc>
        <w:tc>
          <w:tcPr>
            <w:tcW w:w="1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18 000</w:t>
            </w:r>
          </w:p>
        </w:tc>
      </w:tr>
      <w:tr w:rsidR="00000000">
        <w:tc>
          <w:tcPr>
            <w:tcW w:w="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w:t>
            </w:r>
          </w:p>
        </w:tc>
        <w:tc>
          <w:tcPr>
            <w:tcW w:w="2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Кокшетау</w:t>
            </w:r>
          </w:p>
        </w:tc>
        <w:tc>
          <w:tcPr>
            <w:tcW w:w="1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18 000</w:t>
            </w:r>
          </w:p>
        </w:tc>
      </w:tr>
      <w:tr w:rsidR="00000000">
        <w:tc>
          <w:tcPr>
            <w:tcW w:w="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w:t>
            </w:r>
          </w:p>
        </w:tc>
        <w:tc>
          <w:tcPr>
            <w:tcW w:w="2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Костанай</w:t>
            </w:r>
          </w:p>
        </w:tc>
        <w:tc>
          <w:tcPr>
            <w:tcW w:w="1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18 000</w:t>
            </w:r>
          </w:p>
        </w:tc>
      </w:tr>
      <w:tr w:rsidR="00000000">
        <w:tc>
          <w:tcPr>
            <w:tcW w:w="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w:t>
            </w:r>
          </w:p>
        </w:tc>
        <w:tc>
          <w:tcPr>
            <w:tcW w:w="2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Павлодар</w:t>
            </w:r>
          </w:p>
        </w:tc>
        <w:tc>
          <w:tcPr>
            <w:tcW w:w="1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18 000</w:t>
            </w:r>
          </w:p>
        </w:tc>
      </w:tr>
      <w:tr w:rsidR="00000000">
        <w:tc>
          <w:tcPr>
            <w:tcW w:w="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11.</w:t>
            </w:r>
          </w:p>
        </w:tc>
        <w:tc>
          <w:tcPr>
            <w:tcW w:w="2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Петропавловск</w:t>
            </w:r>
          </w:p>
        </w:tc>
        <w:tc>
          <w:tcPr>
            <w:tcW w:w="1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18 000</w:t>
            </w:r>
          </w:p>
        </w:tc>
      </w:tr>
      <w:tr w:rsidR="00000000">
        <w:tc>
          <w:tcPr>
            <w:tcW w:w="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12.</w:t>
            </w:r>
          </w:p>
        </w:tc>
        <w:tc>
          <w:tcPr>
            <w:tcW w:w="2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Талдыкорган</w:t>
            </w:r>
          </w:p>
        </w:tc>
        <w:tc>
          <w:tcPr>
            <w:tcW w:w="1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18 000</w:t>
            </w:r>
          </w:p>
        </w:tc>
      </w:tr>
      <w:tr w:rsidR="00000000">
        <w:tc>
          <w:tcPr>
            <w:tcW w:w="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13.</w:t>
            </w:r>
          </w:p>
        </w:tc>
        <w:tc>
          <w:tcPr>
            <w:tcW w:w="2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Тараз</w:t>
            </w:r>
          </w:p>
        </w:tc>
        <w:tc>
          <w:tcPr>
            <w:tcW w:w="1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18 000</w:t>
            </w:r>
          </w:p>
        </w:tc>
      </w:tr>
      <w:tr w:rsidR="00000000">
        <w:tc>
          <w:tcPr>
            <w:tcW w:w="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14.</w:t>
            </w:r>
          </w:p>
        </w:tc>
        <w:tc>
          <w:tcPr>
            <w:tcW w:w="2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Уральск</w:t>
            </w:r>
          </w:p>
        </w:tc>
        <w:tc>
          <w:tcPr>
            <w:tcW w:w="1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18 000</w:t>
            </w:r>
          </w:p>
        </w:tc>
      </w:tr>
      <w:tr w:rsidR="00000000">
        <w:tc>
          <w:tcPr>
            <w:tcW w:w="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15.</w:t>
            </w:r>
          </w:p>
        </w:tc>
        <w:tc>
          <w:tcPr>
            <w:tcW w:w="2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Усть-Каменогорск</w:t>
            </w:r>
          </w:p>
        </w:tc>
        <w:tc>
          <w:tcPr>
            <w:tcW w:w="1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18 000</w:t>
            </w:r>
          </w:p>
        </w:tc>
      </w:tr>
      <w:tr w:rsidR="00000000">
        <w:tc>
          <w:tcPr>
            <w:tcW w:w="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16.</w:t>
            </w:r>
          </w:p>
        </w:tc>
        <w:tc>
          <w:tcPr>
            <w:tcW w:w="2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Шымкент</w:t>
            </w:r>
          </w:p>
        </w:tc>
        <w:tc>
          <w:tcPr>
            <w:tcW w:w="1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18 000</w:t>
            </w:r>
          </w:p>
        </w:tc>
      </w:tr>
      <w:tr w:rsidR="00000000">
        <w:tc>
          <w:tcPr>
            <w:tcW w:w="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17.</w:t>
            </w:r>
          </w:p>
        </w:tc>
        <w:tc>
          <w:tcPr>
            <w:tcW w:w="2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Города областного значения</w:t>
            </w:r>
          </w:p>
        </w:tc>
        <w:tc>
          <w:tcPr>
            <w:tcW w:w="1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12 000</w:t>
            </w:r>
          </w:p>
        </w:tc>
      </w:tr>
      <w:tr w:rsidR="00000000">
        <w:tc>
          <w:tcPr>
            <w:tcW w:w="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18.</w:t>
            </w:r>
          </w:p>
        </w:tc>
        <w:tc>
          <w:tcPr>
            <w:tcW w:w="2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Города районного значения</w:t>
            </w:r>
          </w:p>
        </w:tc>
        <w:tc>
          <w:tcPr>
            <w:tcW w:w="1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6 000</w:t>
            </w:r>
          </w:p>
        </w:tc>
      </w:tr>
      <w:tr w:rsidR="00000000">
        <w:tc>
          <w:tcPr>
            <w:tcW w:w="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19.</w:t>
            </w:r>
          </w:p>
        </w:tc>
        <w:tc>
          <w:tcPr>
            <w:tcW w:w="2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Поселки</w:t>
            </w:r>
          </w:p>
        </w:tc>
        <w:tc>
          <w:tcPr>
            <w:tcW w:w="1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4 200</w:t>
            </w:r>
          </w:p>
        </w:tc>
      </w:tr>
      <w:tr w:rsidR="00000000">
        <w:tc>
          <w:tcPr>
            <w:tcW w:w="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20.</w:t>
            </w:r>
          </w:p>
        </w:tc>
        <w:tc>
          <w:tcPr>
            <w:tcW w:w="2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Села (аулы)</w:t>
            </w:r>
          </w:p>
        </w:tc>
        <w:tc>
          <w:tcPr>
            <w:tcW w:w="1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2 700</w:t>
            </w:r>
          </w:p>
        </w:tc>
      </w:tr>
    </w:tbl>
    <w:p w:rsidR="00000000" w:rsidRDefault="008B2134">
      <w:pPr>
        <w:ind w:firstLine="400"/>
        <w:jc w:val="both"/>
      </w:pPr>
      <w:r>
        <w:rPr>
          <w:rStyle w:val="s0"/>
        </w:rPr>
        <w:t> </w:t>
      </w:r>
    </w:p>
    <w:p w:rsidR="00000000" w:rsidRDefault="008B2134">
      <w:pPr>
        <w:ind w:firstLine="400"/>
        <w:jc w:val="both"/>
      </w:pPr>
      <w:r>
        <w:rPr>
          <w:rStyle w:val="s0"/>
        </w:rPr>
        <w:t>При этом категории населенных пунктов устанавливаются в соответствии с классификатором административно-территориальных объектов, утвержденным государственным органом, осуществляющим государственное регулирование в области технического регулирования.</w:t>
      </w:r>
    </w:p>
    <w:p w:rsidR="00000000" w:rsidRDefault="008B2134">
      <w:pPr>
        <w:ind w:firstLine="400"/>
        <w:jc w:val="both"/>
      </w:pPr>
      <w:r>
        <w:rPr>
          <w:rStyle w:val="s0"/>
        </w:rPr>
        <w:t>3. Нал</w:t>
      </w:r>
      <w:r>
        <w:rPr>
          <w:rStyle w:val="s0"/>
        </w:rPr>
        <w:t>оговой базой по холодной пристройке, хозяйственной (служебной) постройке, цокольному этажу, подвалу жилища, гаражу является стоимость такого объекта, рассчитываемая по состоянию на 1 января каждого года уполномоченным государственным органом в сфере регист</w:t>
      </w:r>
      <w:r>
        <w:rPr>
          <w:rStyle w:val="s0"/>
        </w:rPr>
        <w:t>рации прав на недвижимое имущество по формуле:</w:t>
      </w:r>
    </w:p>
    <w:p w:rsidR="00000000" w:rsidRDefault="008B2134">
      <w:pPr>
        <w:ind w:firstLine="400"/>
        <w:jc w:val="both"/>
      </w:pPr>
      <w:r>
        <w:rPr>
          <w:rStyle w:val="s0"/>
        </w:rPr>
        <w:t>C = C б x S x К физ х К изм. мрп х К зон.</w:t>
      </w:r>
    </w:p>
    <w:p w:rsidR="00000000" w:rsidRDefault="008B2134">
      <w:pPr>
        <w:ind w:firstLine="400"/>
        <w:jc w:val="both"/>
      </w:pPr>
      <w:r>
        <w:rPr>
          <w:rStyle w:val="s0"/>
        </w:rPr>
        <w:t>Налоговой базой по вновь возведенным холодной пристройке, хозяйственной (служебной) постройке, цокольному этажу, подвалу жилища, гаражу, государственная регистрация пр</w:t>
      </w:r>
      <w:r>
        <w:rPr>
          <w:rStyle w:val="s0"/>
        </w:rPr>
        <w:t>ав на которые произведена после 1 января текущего налогового периода, является стоимость, устанавливаемая по состоянию на 1 января года, следующего за годом такой регистрации, уполномоченным государственным органом в сфере регистрации прав на недвижимое им</w:t>
      </w:r>
      <w:r>
        <w:rPr>
          <w:rStyle w:val="s0"/>
        </w:rPr>
        <w:t>ущество, определяемая в следующем порядке:</w:t>
      </w:r>
    </w:p>
    <w:p w:rsidR="00000000" w:rsidRDefault="008B2134">
      <w:pPr>
        <w:ind w:firstLine="400"/>
        <w:jc w:val="both"/>
      </w:pPr>
      <w:r>
        <w:rPr>
          <w:rStyle w:val="s0"/>
        </w:rPr>
        <w:t>С = C б x S x К зон.</w:t>
      </w:r>
    </w:p>
    <w:p w:rsidR="00000000" w:rsidRDefault="008B2134">
      <w:pPr>
        <w:ind w:firstLine="400"/>
        <w:jc w:val="both"/>
      </w:pPr>
      <w:r>
        <w:rPr>
          <w:rStyle w:val="s0"/>
        </w:rPr>
        <w:t>Для целей настоящего пункта:</w:t>
      </w:r>
    </w:p>
    <w:p w:rsidR="00000000" w:rsidRDefault="008B2134">
      <w:pPr>
        <w:ind w:firstLine="400"/>
        <w:jc w:val="both"/>
      </w:pPr>
      <w:r>
        <w:rPr>
          <w:rStyle w:val="s0"/>
        </w:rPr>
        <w:t>С - стоимость для целей налогообложения,</w:t>
      </w:r>
    </w:p>
    <w:p w:rsidR="00000000" w:rsidRDefault="008B2134">
      <w:pPr>
        <w:ind w:firstLine="400"/>
        <w:jc w:val="both"/>
      </w:pPr>
      <w:r>
        <w:rPr>
          <w:rStyle w:val="s0"/>
        </w:rPr>
        <w:t>С б - базовая стоимость одного квадратного метра, определенная в следующем размере от базовой стоимости, установленной пунктом 2 настоящей статьи:</w:t>
      </w:r>
    </w:p>
    <w:p w:rsidR="00000000" w:rsidRDefault="008B2134">
      <w:pPr>
        <w:ind w:firstLine="400"/>
        <w:jc w:val="both"/>
      </w:pPr>
      <w:r>
        <w:rPr>
          <w:rStyle w:val="s0"/>
        </w:rPr>
        <w:t>по холодной пристройке, хозяйственной (служебной) постройке, цокольному этажу, подвалу жилища - 25 процентов,</w:t>
      </w:r>
      <w:r>
        <w:rPr>
          <w:rStyle w:val="s0"/>
        </w:rPr>
        <w:t xml:space="preserve"> </w:t>
      </w:r>
    </w:p>
    <w:p w:rsidR="00000000" w:rsidRDefault="008B2134">
      <w:pPr>
        <w:ind w:firstLine="400"/>
        <w:jc w:val="both"/>
      </w:pPr>
      <w:r>
        <w:rPr>
          <w:rStyle w:val="s0"/>
        </w:rPr>
        <w:t>по гаражу - 15 процентов,</w:t>
      </w:r>
    </w:p>
    <w:p w:rsidR="00000000" w:rsidRDefault="008B2134">
      <w:pPr>
        <w:ind w:firstLine="400"/>
        <w:jc w:val="both"/>
      </w:pPr>
      <w:r>
        <w:rPr>
          <w:rStyle w:val="s0"/>
        </w:rPr>
        <w:t>S - общая площадь холодной пристройки, хозяйственной (служебной) постройки, цокольного этажа, подвала жилища, гаража в квадратных метрах,</w:t>
      </w:r>
    </w:p>
    <w:p w:rsidR="00000000" w:rsidRDefault="008B2134">
      <w:pPr>
        <w:ind w:firstLine="400"/>
        <w:jc w:val="both"/>
      </w:pPr>
      <w:r>
        <w:rPr>
          <w:rStyle w:val="s0"/>
        </w:rPr>
        <w:t>К физ - коэффициент физического износа, определенный в порядке, установленном пунктом 4 на</w:t>
      </w:r>
      <w:r>
        <w:rPr>
          <w:rStyle w:val="s0"/>
        </w:rPr>
        <w:t>стоящей статьи,</w:t>
      </w:r>
    </w:p>
    <w:p w:rsidR="00000000" w:rsidRDefault="008B2134">
      <w:pPr>
        <w:ind w:firstLine="400"/>
        <w:jc w:val="both"/>
      </w:pPr>
      <w:r>
        <w:rPr>
          <w:rStyle w:val="s0"/>
        </w:rPr>
        <w:t>К изм. мрп - коэффициент изменения месячного расчетного показателя, определенный в порядке, установленном пунктом 7 настоящей статьи,</w:t>
      </w:r>
    </w:p>
    <w:p w:rsidR="00000000" w:rsidRDefault="008B2134">
      <w:pPr>
        <w:ind w:firstLine="400"/>
        <w:jc w:val="both"/>
      </w:pPr>
      <w:r>
        <w:rPr>
          <w:rStyle w:val="s0"/>
        </w:rPr>
        <w:t>К зон - коэффициент зонирования, определенный в порядке, установленном пунктом 6 настоящей статьи.</w:t>
      </w:r>
    </w:p>
    <w:p w:rsidR="00000000" w:rsidRDefault="008B2134">
      <w:pPr>
        <w:ind w:firstLine="400"/>
        <w:jc w:val="both"/>
      </w:pPr>
      <w:r>
        <w:rPr>
          <w:rStyle w:val="s0"/>
        </w:rPr>
        <w:t>4. Коэф</w:t>
      </w:r>
      <w:r>
        <w:rPr>
          <w:rStyle w:val="s0"/>
        </w:rPr>
        <w:t>фициент физического износа жилища, дачной постройки определяется с учетом норм амортизации и эффективного возраста по формуле:</w:t>
      </w:r>
    </w:p>
    <w:p w:rsidR="00000000" w:rsidRDefault="008B2134">
      <w:pPr>
        <w:ind w:firstLine="400"/>
        <w:jc w:val="both"/>
      </w:pPr>
      <w:r>
        <w:rPr>
          <w:rStyle w:val="s0"/>
        </w:rPr>
        <w:t>К физ = 1 - И физ, где:</w:t>
      </w:r>
    </w:p>
    <w:p w:rsidR="00000000" w:rsidRDefault="008B2134">
      <w:pPr>
        <w:ind w:firstLine="400"/>
        <w:jc w:val="both"/>
      </w:pPr>
      <w:r>
        <w:rPr>
          <w:rStyle w:val="s0"/>
        </w:rPr>
        <w:t xml:space="preserve">И физ - физический износ жилища, дачной постройки. </w:t>
      </w:r>
    </w:p>
    <w:p w:rsidR="00000000" w:rsidRDefault="008B2134">
      <w:pPr>
        <w:ind w:firstLine="400"/>
        <w:jc w:val="both"/>
      </w:pPr>
      <w:r>
        <w:rPr>
          <w:rStyle w:val="s0"/>
        </w:rPr>
        <w:t xml:space="preserve">Физический износ определяется по формуле: </w:t>
      </w:r>
    </w:p>
    <w:p w:rsidR="00000000" w:rsidRDefault="008B2134">
      <w:pPr>
        <w:ind w:firstLine="400"/>
        <w:jc w:val="both"/>
      </w:pPr>
      <w:r>
        <w:rPr>
          <w:rStyle w:val="s0"/>
        </w:rPr>
        <w:t>И физ = (Т</w:t>
      </w:r>
      <w:r>
        <w:rPr>
          <w:rStyle w:val="s0"/>
        </w:rPr>
        <w:t xml:space="preserve"> баз - Т ввода) х Н аморт/100, где: </w:t>
      </w:r>
    </w:p>
    <w:p w:rsidR="00000000" w:rsidRDefault="008B2134">
      <w:pPr>
        <w:ind w:firstLine="400"/>
        <w:jc w:val="both"/>
      </w:pPr>
      <w:r>
        <w:rPr>
          <w:rStyle w:val="s0"/>
        </w:rPr>
        <w:t>Т баз - год начисления налога,</w:t>
      </w:r>
    </w:p>
    <w:p w:rsidR="00000000" w:rsidRDefault="008B2134">
      <w:pPr>
        <w:ind w:firstLine="400"/>
        <w:jc w:val="both"/>
      </w:pPr>
      <w:r>
        <w:rPr>
          <w:rStyle w:val="s0"/>
        </w:rPr>
        <w:t xml:space="preserve">Т ввода - год ввода объекта налогообложения в эксплуатацию, </w:t>
      </w:r>
    </w:p>
    <w:p w:rsidR="00000000" w:rsidRDefault="008B2134">
      <w:pPr>
        <w:ind w:firstLine="400"/>
        <w:jc w:val="both"/>
      </w:pPr>
      <w:r>
        <w:rPr>
          <w:rStyle w:val="s0"/>
        </w:rPr>
        <w:t>Н аморт - норма амортизации.</w:t>
      </w:r>
    </w:p>
    <w:p w:rsidR="00000000" w:rsidRDefault="008B2134">
      <w:pPr>
        <w:ind w:firstLine="400"/>
        <w:jc w:val="both"/>
      </w:pPr>
      <w:r>
        <w:rPr>
          <w:rStyle w:val="s0"/>
        </w:rPr>
        <w:t>В зависимости от характеристики здания при определении физического износа применяются следующие но</w:t>
      </w:r>
      <w:r>
        <w:rPr>
          <w:rStyle w:val="s0"/>
        </w:rPr>
        <w:t>рмы амортизации:</w:t>
      </w:r>
    </w:p>
    <w:p w:rsidR="00000000" w:rsidRDefault="008B2134">
      <w:pPr>
        <w:ind w:firstLine="400"/>
        <w:jc w:val="both"/>
      </w:pPr>
      <w:r>
        <w:t> </w:t>
      </w:r>
    </w:p>
    <w:tbl>
      <w:tblPr>
        <w:tblW w:w="5000" w:type="pct"/>
        <w:tblCellMar>
          <w:left w:w="0" w:type="dxa"/>
          <w:right w:w="0" w:type="dxa"/>
        </w:tblCellMar>
        <w:tblLook w:val="04A0" w:firstRow="1" w:lastRow="0" w:firstColumn="1" w:lastColumn="0" w:noHBand="0" w:noVBand="1"/>
      </w:tblPr>
      <w:tblGrid>
        <w:gridCol w:w="587"/>
        <w:gridCol w:w="1725"/>
        <w:gridCol w:w="4921"/>
        <w:gridCol w:w="1176"/>
        <w:gridCol w:w="1162"/>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п/п</w:t>
            </w:r>
          </w:p>
        </w:tc>
        <w:tc>
          <w:tcPr>
            <w:tcW w:w="6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Группа капитальности</w:t>
            </w:r>
          </w:p>
        </w:tc>
        <w:tc>
          <w:tcPr>
            <w:tcW w:w="26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Характеристика здания</w:t>
            </w:r>
          </w:p>
        </w:tc>
        <w:tc>
          <w:tcPr>
            <w:tcW w:w="6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Н аморт, %</w:t>
            </w:r>
          </w:p>
        </w:tc>
        <w:tc>
          <w:tcPr>
            <w:tcW w:w="6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Срок службы</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Здания каменные, особо капитальные, стены кирпичные толщиной свыше 2,5 кирпича или кирпичные с железобетонным или металлическим каркасом, перекрытия железобетонные и бетонные; здания с крупнопанельными стенами, перекрытия железобетонные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0,7</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143</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Здания с кирпичными стенами толщиной в 1,5-2,5 кирпича, перекрытия железобетонные, бетонные или деревянные; здания с крупноблочными стенами, перекрытия железобетонные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0,8</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125</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Здания со стенами облегченной кладки из кирпича, монолитного шлакобетона, легких шлакоблоков, ракушечников, перекрытия железобетонные или бетонные; здания со стенами крупноблочными или облегченной кладки из кирпича, монолитного шлакобетона, мелких шлакобло</w:t>
            </w:r>
            <w:r>
              <w:rPr>
                <w:rStyle w:val="s0"/>
              </w:rPr>
              <w:t>ков</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Здания со стенами смешанными, деревянными рубленными или брусчатыми</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2,0</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Здания сырцовые, сборно-щитовые, каркасно-засыпные, глинобитные, саманные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3,3</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Здания каркасно-камышитовые и другие облегченные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6,6</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15</w:t>
            </w:r>
          </w:p>
        </w:tc>
      </w:tr>
    </w:tbl>
    <w:p w:rsidR="00000000" w:rsidRDefault="008B2134">
      <w:pPr>
        <w:ind w:firstLine="400"/>
        <w:jc w:val="both"/>
      </w:pPr>
      <w:r>
        <w:rPr>
          <w:rStyle w:val="s0"/>
        </w:rPr>
        <w:t> </w:t>
      </w:r>
    </w:p>
    <w:p w:rsidR="00000000" w:rsidRDefault="008B2134">
      <w:pPr>
        <w:ind w:firstLine="400"/>
        <w:jc w:val="both"/>
      </w:pPr>
      <w:r>
        <w:rPr>
          <w:rStyle w:val="s0"/>
        </w:rPr>
        <w:t>Если физический износ каменного или из несущих панелей жилища, дачной постройки превышает 70 процентов, из иных материалов - 65 процентов, то коэффициент физического износа принимается равным 0,2.</w:t>
      </w:r>
    </w:p>
    <w:p w:rsidR="00000000" w:rsidRDefault="008B2134">
      <w:pPr>
        <w:ind w:firstLine="400"/>
        <w:jc w:val="both"/>
      </w:pPr>
      <w:r>
        <w:rPr>
          <w:rStyle w:val="s0"/>
        </w:rPr>
        <w:t>5. Коэффициент функционального износа (К функц), учитывающий изменения требований к качеству жилища, дачной постройки, рассчитывается по формуле:</w:t>
      </w:r>
    </w:p>
    <w:p w:rsidR="00000000" w:rsidRDefault="008B2134">
      <w:pPr>
        <w:ind w:firstLine="400"/>
        <w:jc w:val="both"/>
      </w:pPr>
      <w:r>
        <w:rPr>
          <w:rStyle w:val="s0"/>
        </w:rPr>
        <w:t>К функц = К этаж х К угл х К мат. ст х К благ х К отопл, где:</w:t>
      </w:r>
    </w:p>
    <w:p w:rsidR="00000000" w:rsidRDefault="008B2134">
      <w:pPr>
        <w:ind w:firstLine="400"/>
        <w:jc w:val="both"/>
      </w:pPr>
      <w:r>
        <w:rPr>
          <w:rStyle w:val="s0"/>
        </w:rPr>
        <w:t>К этаж - коэффициент, учитывающий изменения баз</w:t>
      </w:r>
      <w:r>
        <w:rPr>
          <w:rStyle w:val="s0"/>
        </w:rPr>
        <w:t>овой стоимости в зависимости от этажа расположения жилища,</w:t>
      </w:r>
    </w:p>
    <w:p w:rsidR="00000000" w:rsidRDefault="008B2134">
      <w:pPr>
        <w:ind w:firstLine="400"/>
        <w:jc w:val="both"/>
      </w:pPr>
      <w:r>
        <w:rPr>
          <w:rStyle w:val="s0"/>
        </w:rPr>
        <w:t>К угл - коэффициент, учитывающий расположение жилища на угловых участках здания,</w:t>
      </w:r>
    </w:p>
    <w:p w:rsidR="00000000" w:rsidRDefault="008B2134">
      <w:pPr>
        <w:ind w:firstLine="400"/>
        <w:jc w:val="both"/>
      </w:pPr>
      <w:r>
        <w:rPr>
          <w:rStyle w:val="s0"/>
        </w:rPr>
        <w:t>К мат.ст - коэффициент, учитывающий материал стен,</w:t>
      </w:r>
    </w:p>
    <w:p w:rsidR="00000000" w:rsidRDefault="008B2134">
      <w:pPr>
        <w:ind w:firstLine="400"/>
        <w:jc w:val="both"/>
      </w:pPr>
      <w:r>
        <w:rPr>
          <w:rStyle w:val="s0"/>
        </w:rPr>
        <w:t>К благ - коэффициент, учитывающий уровень благоустроенности жилищ</w:t>
      </w:r>
      <w:r>
        <w:rPr>
          <w:rStyle w:val="s0"/>
        </w:rPr>
        <w:t>а, дачной постройки и обеспеченности его инженерно-техническими устройствами,</w:t>
      </w:r>
    </w:p>
    <w:p w:rsidR="00000000" w:rsidRDefault="008B2134">
      <w:pPr>
        <w:ind w:firstLine="400"/>
        <w:jc w:val="both"/>
      </w:pPr>
      <w:r>
        <w:rPr>
          <w:rStyle w:val="s0"/>
        </w:rPr>
        <w:t>К отопл - коэффициент, учитывающий вид отопления.</w:t>
      </w:r>
    </w:p>
    <w:p w:rsidR="00000000" w:rsidRDefault="008B2134">
      <w:pPr>
        <w:ind w:firstLine="400"/>
        <w:jc w:val="both"/>
      </w:pPr>
      <w:r>
        <w:rPr>
          <w:rStyle w:val="s0"/>
        </w:rPr>
        <w:t>В зависимости от этажности применяются следующие поправочные коэффициенты этажности (К этаж):</w:t>
      </w:r>
    </w:p>
    <w:p w:rsidR="00000000" w:rsidRDefault="008B2134">
      <w:pPr>
        <w:ind w:firstLine="400"/>
        <w:jc w:val="both"/>
      </w:pPr>
      <w:r>
        <w:t> </w:t>
      </w:r>
    </w:p>
    <w:tbl>
      <w:tblPr>
        <w:tblW w:w="3175" w:type="pct"/>
        <w:tblCellMar>
          <w:left w:w="0" w:type="dxa"/>
          <w:right w:w="0" w:type="dxa"/>
        </w:tblCellMar>
        <w:tblLook w:val="04A0" w:firstRow="1" w:lastRow="0" w:firstColumn="1" w:lastColumn="0" w:noHBand="0" w:noVBand="1"/>
      </w:tblPr>
      <w:tblGrid>
        <w:gridCol w:w="697"/>
        <w:gridCol w:w="4095"/>
        <w:gridCol w:w="1286"/>
      </w:tblGrid>
      <w:tr w:rsidR="00000000">
        <w:tc>
          <w:tcPr>
            <w:tcW w:w="5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п/п</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Этаж</w:t>
            </w:r>
          </w:p>
        </w:tc>
        <w:tc>
          <w:tcPr>
            <w:tcW w:w="10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К этаж</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Первый</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0,95</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Промежуточный или индивидуальный жилой дом</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1,00</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Последний</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0,9</w:t>
            </w:r>
          </w:p>
        </w:tc>
      </w:tr>
    </w:tbl>
    <w:p w:rsidR="00000000" w:rsidRDefault="008B2134">
      <w:pPr>
        <w:ind w:firstLine="400"/>
        <w:jc w:val="both"/>
      </w:pPr>
      <w:r>
        <w:rPr>
          <w:rStyle w:val="s0"/>
        </w:rPr>
        <w:t> </w:t>
      </w:r>
    </w:p>
    <w:p w:rsidR="00000000" w:rsidRDefault="008B2134">
      <w:pPr>
        <w:ind w:firstLine="400"/>
        <w:jc w:val="both"/>
      </w:pPr>
      <w:r>
        <w:rPr>
          <w:rStyle w:val="s0"/>
        </w:rPr>
        <w:t>Для многоквартирных жилых зданий высотой не более трех этажей для любого этажа коэффициент этажности принимается равным 1.</w:t>
      </w:r>
    </w:p>
    <w:p w:rsidR="00000000" w:rsidRDefault="008B2134">
      <w:pPr>
        <w:ind w:firstLine="400"/>
        <w:jc w:val="both"/>
      </w:pPr>
      <w:r>
        <w:rPr>
          <w:rStyle w:val="s0"/>
        </w:rPr>
        <w:t>В зависимости от расположения жилища на угловых участках здания применяются следующие поправочные коэффициенты (К угл):</w:t>
      </w:r>
    </w:p>
    <w:p w:rsidR="00000000" w:rsidRDefault="008B2134">
      <w:pPr>
        <w:ind w:firstLine="400"/>
        <w:jc w:val="both"/>
      </w:pPr>
      <w:r>
        <w:t> </w:t>
      </w:r>
    </w:p>
    <w:tbl>
      <w:tblPr>
        <w:tblW w:w="3175" w:type="pct"/>
        <w:tblCellMar>
          <w:left w:w="0" w:type="dxa"/>
          <w:right w:w="0" w:type="dxa"/>
        </w:tblCellMar>
        <w:tblLook w:val="04A0" w:firstRow="1" w:lastRow="0" w:firstColumn="1" w:lastColumn="0" w:noHBand="0" w:noVBand="1"/>
      </w:tblPr>
      <w:tblGrid>
        <w:gridCol w:w="698"/>
        <w:gridCol w:w="4094"/>
        <w:gridCol w:w="1286"/>
      </w:tblGrid>
      <w:tr w:rsidR="00000000">
        <w:tc>
          <w:tcPr>
            <w:tcW w:w="5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п/п</w:t>
            </w:r>
          </w:p>
        </w:tc>
        <w:tc>
          <w:tcPr>
            <w:tcW w:w="336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Расположение жилища на угловых участках здания</w:t>
            </w:r>
          </w:p>
        </w:tc>
        <w:tc>
          <w:tcPr>
            <w:tcW w:w="10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К угл</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Угловая</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0,95</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Неугловая или индивидуальный жилой дом</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w:t>
            </w:r>
          </w:p>
        </w:tc>
      </w:tr>
    </w:tbl>
    <w:p w:rsidR="00000000" w:rsidRDefault="008B2134">
      <w:pPr>
        <w:ind w:firstLine="400"/>
        <w:jc w:val="both"/>
      </w:pPr>
      <w:r>
        <w:rPr>
          <w:rStyle w:val="s0"/>
        </w:rPr>
        <w:t> </w:t>
      </w:r>
    </w:p>
    <w:p w:rsidR="00000000" w:rsidRDefault="008B2134">
      <w:pPr>
        <w:ind w:firstLine="400"/>
        <w:jc w:val="both"/>
      </w:pPr>
      <w:r>
        <w:rPr>
          <w:rStyle w:val="s0"/>
        </w:rPr>
        <w:t>В зависимости от материала стен применяются следующие поправочные коэффициенты (К мат. ст):</w:t>
      </w:r>
    </w:p>
    <w:p w:rsidR="00000000" w:rsidRDefault="008B2134">
      <w:pPr>
        <w:ind w:firstLine="400"/>
        <w:jc w:val="both"/>
      </w:pPr>
      <w:r>
        <w:t> </w:t>
      </w:r>
    </w:p>
    <w:tbl>
      <w:tblPr>
        <w:tblW w:w="4030" w:type="pct"/>
        <w:tblCellMar>
          <w:left w:w="0" w:type="dxa"/>
          <w:right w:w="0" w:type="dxa"/>
        </w:tblCellMar>
        <w:tblLook w:val="04A0" w:firstRow="1" w:lastRow="0" w:firstColumn="1" w:lastColumn="0" w:noHBand="0" w:noVBand="1"/>
      </w:tblPr>
      <w:tblGrid>
        <w:gridCol w:w="655"/>
        <w:gridCol w:w="5423"/>
        <w:gridCol w:w="1636"/>
      </w:tblGrid>
      <w:tr w:rsidR="00000000">
        <w:tc>
          <w:tcPr>
            <w:tcW w:w="4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п/п</w:t>
            </w:r>
          </w:p>
        </w:tc>
        <w:tc>
          <w:tcPr>
            <w:tcW w:w="35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Материал стен</w:t>
            </w:r>
          </w:p>
        </w:tc>
        <w:tc>
          <w:tcPr>
            <w:tcW w:w="100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Коэффициент</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Из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1,1</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Сборный из керамзитобетонных блоков</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Сборный из керамзитобетонных блоков, облицованный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Железобетонные панели</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Из железобетонных панелей, облицованных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Саманно-глинобитные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Саманные, облицованные снаружи в 0,5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Монолитные шлакобетонные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0,7</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Из железобетонных блоков</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Сборно-щитовые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Сборно-щитовые, облицованные в 0,5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0,75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12.</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Деревянные рубленные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0,85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13.</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Шпальные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0,75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14.</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Шпальные, облицованные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0,95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15.</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Каркасно-камышитовые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16.</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Прочие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w:t>
            </w:r>
          </w:p>
        </w:tc>
      </w:tr>
    </w:tbl>
    <w:p w:rsidR="00000000" w:rsidRDefault="008B2134">
      <w:pPr>
        <w:ind w:firstLine="400"/>
        <w:jc w:val="both"/>
      </w:pPr>
      <w:r>
        <w:rPr>
          <w:rStyle w:val="s0"/>
        </w:rPr>
        <w:t> </w:t>
      </w:r>
    </w:p>
    <w:p w:rsidR="00000000" w:rsidRDefault="008B2134">
      <w:pPr>
        <w:ind w:firstLine="400"/>
        <w:jc w:val="both"/>
      </w:pPr>
      <w:r>
        <w:rPr>
          <w:rStyle w:val="s0"/>
        </w:rPr>
        <w:t>При обеспечении жилища, дачной постройки всеми соответствующими инженерными системами и техническими устройствами поправочный коэффициент благоустройства (К благ) принимается равным 1.</w:t>
      </w:r>
    </w:p>
    <w:p w:rsidR="00000000" w:rsidRDefault="008B2134">
      <w:pPr>
        <w:ind w:firstLine="400"/>
        <w:jc w:val="both"/>
      </w:pPr>
      <w:r>
        <w:rPr>
          <w:rStyle w:val="s0"/>
        </w:rPr>
        <w:t>В случае отсутствия инженерных систем и технических устройств, создающи</w:t>
      </w:r>
      <w:r>
        <w:rPr>
          <w:rStyle w:val="s0"/>
        </w:rPr>
        <w:t>х нормативные либо комфортные условия проживания (быта), пребывания людей (водопровод, канализация, другие виды благоустройства), К благ принимается равным 0,8.</w:t>
      </w:r>
    </w:p>
    <w:p w:rsidR="00000000" w:rsidRDefault="008B2134">
      <w:pPr>
        <w:ind w:firstLine="400"/>
        <w:jc w:val="both"/>
      </w:pPr>
      <w:r>
        <w:rPr>
          <w:rStyle w:val="s0"/>
        </w:rPr>
        <w:t>В зависимости от вида отопления применяются следующие поправочные коэффициенты отопления (К ото</w:t>
      </w:r>
      <w:r>
        <w:rPr>
          <w:rStyle w:val="s0"/>
        </w:rPr>
        <w:t>пл):</w:t>
      </w:r>
    </w:p>
    <w:p w:rsidR="00000000" w:rsidRDefault="008B2134">
      <w:pPr>
        <w:ind w:firstLine="400"/>
        <w:jc w:val="both"/>
      </w:pPr>
      <w:r>
        <w:t> </w:t>
      </w:r>
    </w:p>
    <w:tbl>
      <w:tblPr>
        <w:tblW w:w="3173" w:type="pct"/>
        <w:tblCellMar>
          <w:left w:w="0" w:type="dxa"/>
          <w:right w:w="0" w:type="dxa"/>
        </w:tblCellMar>
        <w:tblLook w:val="04A0" w:firstRow="1" w:lastRow="0" w:firstColumn="1" w:lastColumn="0" w:noHBand="0" w:noVBand="1"/>
      </w:tblPr>
      <w:tblGrid>
        <w:gridCol w:w="683"/>
        <w:gridCol w:w="4118"/>
        <w:gridCol w:w="1273"/>
      </w:tblGrid>
      <w:tr w:rsidR="00000000">
        <w:tc>
          <w:tcPr>
            <w:tcW w:w="56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п/п</w:t>
            </w:r>
          </w:p>
        </w:tc>
        <w:tc>
          <w:tcPr>
            <w:tcW w:w="33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Вид отопления</w:t>
            </w:r>
          </w:p>
        </w:tc>
        <w:tc>
          <w:tcPr>
            <w:tcW w:w="104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К отопл</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Центральное отопление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Местное отопление на газе или мазуте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0,98</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Местное водяное отопление на твердом топливе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0,95</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Печное отопление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0,9</w:t>
            </w:r>
          </w:p>
        </w:tc>
      </w:tr>
    </w:tbl>
    <w:p w:rsidR="00000000" w:rsidRDefault="008B2134">
      <w:pPr>
        <w:ind w:firstLine="400"/>
        <w:jc w:val="both"/>
      </w:pPr>
      <w:r>
        <w:rPr>
          <w:rStyle w:val="s0"/>
        </w:rPr>
        <w:t> </w:t>
      </w:r>
    </w:p>
    <w:p w:rsidR="00000000" w:rsidRDefault="008B2134">
      <w:pPr>
        <w:ind w:firstLine="400"/>
        <w:jc w:val="both"/>
      </w:pPr>
      <w:r>
        <w:rPr>
          <w:rStyle w:val="s0"/>
        </w:rPr>
        <w:t xml:space="preserve">6. Коэффициент зонирования (К зон), учитывающий месторасположение объекта налогообложения в населенном пункте, устанавливается уполномоченным государственным органом в сфере регистрации прав на недвижимое имущество по согласованию с местным исполнительным </w:t>
      </w:r>
      <w:r>
        <w:rPr>
          <w:rStyle w:val="s0"/>
        </w:rPr>
        <w:t>органом в соответствии с методикой расчета коэффициента зонирования.</w:t>
      </w:r>
    </w:p>
    <w:p w:rsidR="00000000" w:rsidRDefault="008B2134">
      <w:pPr>
        <w:ind w:firstLine="400"/>
        <w:jc w:val="both"/>
      </w:pPr>
      <w:hyperlink r:id="rId4017" w:history="1">
        <w:r>
          <w:rPr>
            <w:rStyle w:val="a3"/>
          </w:rPr>
          <w:t>Методика расчета коэффициента зонирования</w:t>
        </w:r>
      </w:hyperlink>
      <w:r>
        <w:rPr>
          <w:rStyle w:val="s0"/>
        </w:rPr>
        <w:t xml:space="preserve"> </w:t>
      </w:r>
      <w:r>
        <w:rPr>
          <w:rStyle w:val="s0"/>
        </w:rPr>
        <w:t>утверждается уполномоченным государственным органом в сфере регистрации прав на недвижимое имущество.</w:t>
      </w:r>
    </w:p>
    <w:p w:rsidR="00000000" w:rsidRDefault="008B2134">
      <w:pPr>
        <w:ind w:firstLine="400"/>
        <w:jc w:val="both"/>
      </w:pPr>
      <w:r>
        <w:rPr>
          <w:rStyle w:val="s0"/>
        </w:rPr>
        <w:t>7. Коэффициент изменения месячного расчетного показателя (К изм. мрп) определяется по формуле:</w:t>
      </w:r>
    </w:p>
    <w:p w:rsidR="00000000" w:rsidRDefault="008B2134">
      <w:pPr>
        <w:ind w:firstLine="400"/>
        <w:jc w:val="both"/>
      </w:pPr>
      <w:r>
        <w:rPr>
          <w:rStyle w:val="s0"/>
        </w:rPr>
        <w:t>К изм. мрп = мрп тек. г. / мрп предыд. г., где:</w:t>
      </w:r>
    </w:p>
    <w:p w:rsidR="00000000" w:rsidRDefault="008B2134">
      <w:pPr>
        <w:ind w:firstLine="400"/>
        <w:jc w:val="both"/>
      </w:pPr>
      <w:r>
        <w:rPr>
          <w:rStyle w:val="s0"/>
        </w:rPr>
        <w:t>мрп тек. г.</w:t>
      </w:r>
      <w:r>
        <w:rPr>
          <w:rStyle w:val="s0"/>
        </w:rPr>
        <w:t xml:space="preserve"> - </w:t>
      </w:r>
      <w:hyperlink r:id="rId4018" w:history="1">
        <w:r>
          <w:rPr>
            <w:rStyle w:val="a3"/>
          </w:rPr>
          <w:t>месячный расчетный показатель</w:t>
        </w:r>
      </w:hyperlink>
      <w:r>
        <w:rPr>
          <w:rStyle w:val="s0"/>
        </w:rPr>
        <w:t>, установленный законом о республиканском бюджете и действующий на 1 января соответствующего финансового года;</w:t>
      </w:r>
    </w:p>
    <w:p w:rsidR="00000000" w:rsidRDefault="008B2134">
      <w:pPr>
        <w:ind w:firstLine="400"/>
        <w:jc w:val="both"/>
      </w:pPr>
      <w:r>
        <w:rPr>
          <w:rStyle w:val="s0"/>
        </w:rPr>
        <w:t>мрп предыд. г. - месячный расчетный показатель, у</w:t>
      </w:r>
      <w:r>
        <w:rPr>
          <w:rStyle w:val="s0"/>
        </w:rPr>
        <w:t>становленный законом о республиканском бюджете и действующий на 1 января предыдущего финансового года.</w:t>
      </w:r>
    </w:p>
    <w:p w:rsidR="00000000" w:rsidRDefault="008B2134">
      <w:pPr>
        <w:ind w:firstLine="400"/>
        <w:jc w:val="both"/>
      </w:pPr>
      <w:r>
        <w:rPr>
          <w:rStyle w:val="s0"/>
        </w:rPr>
        <w:t xml:space="preserve">8. В случае, когда холодная пристройка, хозяйственная (служебная) постройка, цокольный этаж, подвал жилого дома, гараж являются частью жилища, налоговая </w:t>
      </w:r>
      <w:r>
        <w:rPr>
          <w:rStyle w:val="s0"/>
        </w:rPr>
        <w:t>база определяется как совокупная стоимость таких объектов налогообложения, определенная уполномоченным государственным органом в сфере регистрации прав на недвижимое имущество в соответствии с настоящей статьей.</w:t>
      </w:r>
    </w:p>
    <w:p w:rsidR="00000000" w:rsidRDefault="008B2134">
      <w:pPr>
        <w:ind w:firstLine="400"/>
        <w:jc w:val="both"/>
      </w:pPr>
      <w:r>
        <w:rPr>
          <w:rStyle w:val="s0"/>
        </w:rPr>
        <w:t>9. В случае, когда по нескольким объектам на</w:t>
      </w:r>
      <w:r>
        <w:rPr>
          <w:rStyle w:val="s0"/>
        </w:rPr>
        <w:t>логообложения плательщиком налога является одно физическое лицо, налоговая база рассчитывается отдельно по каждому объекту.</w:t>
      </w:r>
    </w:p>
    <w:p w:rsidR="00000000" w:rsidRDefault="008B2134">
      <w:pPr>
        <w:ind w:firstLine="400"/>
        <w:jc w:val="both"/>
      </w:pPr>
      <w:r>
        <w:rPr>
          <w:rStyle w:val="s0"/>
        </w:rPr>
        <w:t>10. Налоговой базой по объектам незавершенного строительства, по которым факт эксплуатации установлен в текущем налоговом периоде, я</w:t>
      </w:r>
      <w:r>
        <w:rPr>
          <w:rStyle w:val="s0"/>
        </w:rPr>
        <w:t>вляется стоимость объектов налогообложения, определяемая органами налоговой службы по состоянию на 1 января года, следующего за годом установления факта эксплуатации, в следующем порядке:</w:t>
      </w:r>
    </w:p>
    <w:p w:rsidR="00000000" w:rsidRDefault="008B2134">
      <w:pPr>
        <w:ind w:firstLine="400"/>
        <w:jc w:val="both"/>
      </w:pPr>
      <w:r>
        <w:rPr>
          <w:rStyle w:val="s0"/>
        </w:rPr>
        <w:t>С = Сб х S х 2, где:</w:t>
      </w:r>
    </w:p>
    <w:p w:rsidR="00000000" w:rsidRDefault="008B2134">
      <w:pPr>
        <w:ind w:firstLine="400"/>
        <w:jc w:val="both"/>
      </w:pPr>
      <w:r>
        <w:rPr>
          <w:rStyle w:val="s0"/>
        </w:rPr>
        <w:t>С - стоимость имущества для целей налогообложен</w:t>
      </w:r>
      <w:r>
        <w:rPr>
          <w:rStyle w:val="s0"/>
        </w:rPr>
        <w:t xml:space="preserve">ия, </w:t>
      </w:r>
    </w:p>
    <w:p w:rsidR="00000000" w:rsidRDefault="008B2134">
      <w:pPr>
        <w:ind w:firstLine="400"/>
        <w:jc w:val="both"/>
      </w:pPr>
      <w:r>
        <w:rPr>
          <w:rStyle w:val="s0"/>
        </w:rPr>
        <w:t xml:space="preserve">Сб - базовая стоимость одного квадратного метра, определяемая в соответствии с </w:t>
      </w:r>
      <w:hyperlink w:anchor="sub4060200" w:history="1">
        <w:r>
          <w:rPr>
            <w:rStyle w:val="a3"/>
          </w:rPr>
          <w:t>пунктом 2</w:t>
        </w:r>
      </w:hyperlink>
      <w:r>
        <w:rPr>
          <w:rStyle w:val="s0"/>
        </w:rPr>
        <w:t xml:space="preserve"> настоящей статьи,</w:t>
      </w:r>
    </w:p>
    <w:p w:rsidR="00000000" w:rsidRDefault="008B2134">
      <w:pPr>
        <w:ind w:firstLine="400"/>
        <w:jc w:val="both"/>
      </w:pPr>
      <w:r>
        <w:rPr>
          <w:rStyle w:val="s0"/>
        </w:rPr>
        <w:t>S - общая площадь объекта незавершенного строительства.</w:t>
      </w:r>
    </w:p>
    <w:p w:rsidR="00000000" w:rsidRDefault="008B2134">
      <w:pPr>
        <w:ind w:firstLine="400"/>
        <w:jc w:val="both"/>
      </w:pPr>
      <w:r>
        <w:t> </w:t>
      </w:r>
    </w:p>
    <w:p w:rsidR="00000000" w:rsidRDefault="008B2134">
      <w:pPr>
        <w:jc w:val="both"/>
      </w:pPr>
      <w:bookmarkStart w:id="676" w:name="SUB4070000"/>
      <w:bookmarkEnd w:id="676"/>
      <w:r>
        <w:rPr>
          <w:rStyle w:val="s3"/>
        </w:rPr>
        <w:t xml:space="preserve">Статья 407 изложена в редакции </w:t>
      </w:r>
      <w:hyperlink r:id="rId4019" w:anchor="sub_id=407"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020" w:anchor="sub_id=4070000" w:history="1">
        <w:r>
          <w:rPr>
            <w:rStyle w:val="a3"/>
            <w:i/>
            <w:iCs/>
            <w:bdr w:val="none" w:sz="0" w:space="0" w:color="auto" w:frame="1"/>
          </w:rPr>
          <w:t>см. стар. ред.</w:t>
        </w:r>
      </w:hyperlink>
      <w:r>
        <w:rPr>
          <w:rStyle w:val="s3"/>
        </w:rPr>
        <w:t>)</w:t>
      </w:r>
      <w:r>
        <w:rPr>
          <w:rStyle w:val="s3"/>
        </w:rPr>
        <w:t xml:space="preserve">; </w:t>
      </w:r>
      <w:hyperlink r:id="rId4021" w:anchor="sub_id=407" w:history="1">
        <w:r>
          <w:rPr>
            <w:rStyle w:val="a3"/>
            <w:i/>
            <w:iCs/>
            <w:bdr w:val="none" w:sz="0" w:space="0" w:color="auto" w:frame="1"/>
          </w:rPr>
          <w:t>Закона</w:t>
        </w:r>
      </w:hyperlink>
      <w:r>
        <w:rPr>
          <w:rStyle w:val="s3"/>
        </w:rPr>
        <w:t xml:space="preserve"> РК от 21.07.11 г. № 467-IV </w:t>
      </w:r>
      <w:hyperlink r:id="rId4022" w:history="1">
        <w:r>
          <w:rPr>
            <w:rStyle w:val="a3"/>
            <w:rFonts w:ascii="Wingdings" w:hAnsi="Wingdings"/>
            <w:i/>
            <w:iCs/>
            <w:bdr w:val="none" w:sz="0" w:space="0" w:color="auto" w:frame="1"/>
          </w:rPr>
          <w:t>+</w:t>
        </w:r>
      </w:hyperlink>
      <w:r>
        <w:rPr>
          <w:rStyle w:val="s3"/>
        </w:rPr>
        <w:t xml:space="preserve"> (введено в действие с 1 января 2011 г.) (</w:t>
      </w:r>
      <w:hyperlink r:id="rId4023" w:anchor="sub_id=407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407. Исчисление и уплата налога в отдельных случаях</w:t>
      </w:r>
    </w:p>
    <w:p w:rsidR="00000000" w:rsidRDefault="008B2134">
      <w:pPr>
        <w:ind w:firstLine="400"/>
        <w:jc w:val="both"/>
      </w:pPr>
      <w:r>
        <w:rPr>
          <w:rStyle w:val="s0"/>
        </w:rPr>
        <w:t xml:space="preserve">По находящимся на праве собственности зданиям (частям зданий),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rPr>
          <w:t>статьей 406</w:t>
        </w:r>
      </w:hyperlink>
      <w:r>
        <w:rPr>
          <w:rStyle w:val="s0"/>
        </w:rPr>
        <w:t xml:space="preserve"> </w:t>
      </w:r>
      <w:r>
        <w:rPr>
          <w:rStyle w:val="s0"/>
        </w:rPr>
        <w:t xml:space="preserve">настоящего Кодекса, физическое лицо (в том числе частный нотариус, частный судебный исполнитель, адвокат) исчисляет, уплачивает налог на имущество и представляет налоговую отчетность по данному налогу в порядке, установленном </w:t>
      </w:r>
      <w:hyperlink w:anchor="sub3940000" w:history="1">
        <w:r>
          <w:rPr>
            <w:rStyle w:val="a3"/>
          </w:rPr>
          <w:t>главой 57</w:t>
        </w:r>
      </w:hyperlink>
      <w:r>
        <w:rPr>
          <w:rStyle w:val="s0"/>
        </w:rPr>
        <w:t xml:space="preserve"> настоящего Кодекса для индивидуальных предпринимателей, применяющих специальный налоговый режим на основе патента, с применением ставки, установленной </w:t>
      </w:r>
      <w:hyperlink w:anchor="sub3980200" w:history="1">
        <w:r>
          <w:rPr>
            <w:rStyle w:val="a3"/>
          </w:rPr>
          <w:t>пунктом 2 статьи 398</w:t>
        </w:r>
      </w:hyperlink>
      <w:r>
        <w:rPr>
          <w:rStyle w:val="s0"/>
        </w:rPr>
        <w:t xml:space="preserve"> настоящего Кодекса.</w:t>
      </w:r>
    </w:p>
    <w:p w:rsidR="00000000" w:rsidRDefault="008B2134">
      <w:pPr>
        <w:ind w:firstLine="400"/>
        <w:jc w:val="both"/>
      </w:pPr>
      <w:r>
        <w:rPr>
          <w:rStyle w:val="s0"/>
        </w:rPr>
        <w:t xml:space="preserve">Налоговая база по </w:t>
      </w:r>
      <w:r>
        <w:rPr>
          <w:rStyle w:val="s0"/>
        </w:rPr>
        <w:t xml:space="preserve">таким зданиям (частям зданий) определяется в соответствии с </w:t>
      </w:r>
      <w:hyperlink w:anchor="sub3970400" w:history="1">
        <w:r>
          <w:rPr>
            <w:rStyle w:val="a3"/>
          </w:rPr>
          <w:t>пунктом 4 статьи 397</w:t>
        </w:r>
      </w:hyperlink>
      <w:r>
        <w:rPr>
          <w:rStyle w:val="s0"/>
        </w:rPr>
        <w:t xml:space="preserve"> настоящего Кодекса.</w:t>
      </w:r>
    </w:p>
    <w:p w:rsidR="00000000" w:rsidRDefault="008B2134">
      <w:pPr>
        <w:jc w:val="both"/>
      </w:pPr>
      <w:hyperlink r:id="rId4024"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677" w:name="SUB4080000"/>
      <w:bookmarkEnd w:id="677"/>
      <w:r>
        <w:rPr>
          <w:rStyle w:val="s1"/>
        </w:rPr>
        <w:t>Статья 408. Налоговые ставки</w:t>
      </w:r>
    </w:p>
    <w:p w:rsidR="00000000" w:rsidRDefault="008B2134">
      <w:pPr>
        <w:ind w:firstLine="400"/>
        <w:jc w:val="both"/>
      </w:pPr>
      <w:r>
        <w:rPr>
          <w:rStyle w:val="s0"/>
        </w:rPr>
        <w:t>Налог на имущество фи</w:t>
      </w:r>
      <w:r>
        <w:rPr>
          <w:rStyle w:val="s0"/>
        </w:rPr>
        <w:t xml:space="preserve">зических </w:t>
      </w:r>
      <w:r>
        <w:rPr>
          <w:color w:val="auto"/>
        </w:rPr>
        <w:t>лиц</w:t>
      </w:r>
      <w:r>
        <w:rPr>
          <w:spacing w:val="-1"/>
        </w:rPr>
        <w:t>, налоговая база по которым определяется в соответствии</w:t>
      </w:r>
      <w:r>
        <w:rPr>
          <w:i/>
          <w:iCs/>
          <w:spacing w:val="-1"/>
        </w:rPr>
        <w:t xml:space="preserve"> </w:t>
      </w:r>
      <w:r>
        <w:rPr>
          <w:spacing w:val="-1"/>
        </w:rPr>
        <w:t xml:space="preserve">со </w:t>
      </w:r>
      <w:hyperlink w:anchor="sub4060000" w:history="1">
        <w:r>
          <w:rPr>
            <w:rStyle w:val="a3"/>
            <w:spacing w:val="-1"/>
          </w:rPr>
          <w:t>статьей 406</w:t>
        </w:r>
      </w:hyperlink>
      <w:r>
        <w:rPr>
          <w:spacing w:val="-1"/>
        </w:rPr>
        <w:t xml:space="preserve"> настоящего Кодекса, </w:t>
      </w:r>
      <w:r>
        <w:rPr>
          <w:color w:val="auto"/>
        </w:rPr>
        <w:t>исчисляется в зависимости от стоимости объектов налогообложения по следующим ставкам:</w:t>
      </w:r>
    </w:p>
    <w:p w:rsidR="00000000" w:rsidRDefault="008B2134">
      <w:pPr>
        <w:ind w:firstLine="709"/>
        <w:jc w:val="both"/>
      </w:pPr>
      <w:r>
        <w:t> </w:t>
      </w:r>
    </w:p>
    <w:tbl>
      <w:tblPr>
        <w:tblW w:w="5000" w:type="pct"/>
        <w:tblCellMar>
          <w:left w:w="0" w:type="dxa"/>
          <w:right w:w="0" w:type="dxa"/>
        </w:tblCellMar>
        <w:tblLook w:val="04A0" w:firstRow="1" w:lastRow="0" w:firstColumn="1" w:lastColumn="0" w:noHBand="0" w:noVBand="1"/>
      </w:tblPr>
      <w:tblGrid>
        <w:gridCol w:w="599"/>
        <w:gridCol w:w="3398"/>
        <w:gridCol w:w="5574"/>
      </w:tblGrid>
      <w:tr w:rsidR="00000000">
        <w:tc>
          <w:tcPr>
            <w:tcW w:w="3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w:t>
            </w:r>
          </w:p>
        </w:tc>
        <w:tc>
          <w:tcPr>
            <w:tcW w:w="17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w:t>
            </w:r>
          </w:p>
        </w:tc>
        <w:tc>
          <w:tcPr>
            <w:tcW w:w="291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до 1 000 000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0,05 процента от стоимости объектов налогообложения</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 xml:space="preserve">свыше 1 000 000 тенге </w:t>
            </w:r>
          </w:p>
          <w:p w:rsidR="00000000" w:rsidRDefault="008B2134">
            <w:pPr>
              <w:jc w:val="both"/>
            </w:pPr>
            <w:r>
              <w:rPr>
                <w:color w:val="auto"/>
              </w:rPr>
              <w:t>до 2 000 000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500 тенге + 0,08 процента с суммы, превышающей 1 000 000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 xml:space="preserve">свыше 2 000 000 тенге </w:t>
            </w:r>
          </w:p>
          <w:p w:rsidR="00000000" w:rsidRDefault="008B2134">
            <w:pPr>
              <w:jc w:val="both"/>
            </w:pPr>
            <w:r>
              <w:rPr>
                <w:color w:val="auto"/>
              </w:rPr>
              <w:t>до 3 000 000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1 300 тенге + 0,1 процента с суммы, превышающей 2 000 000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 xml:space="preserve">свыше 3 000 000 тенге </w:t>
            </w:r>
          </w:p>
          <w:p w:rsidR="00000000" w:rsidRDefault="008B2134">
            <w:pPr>
              <w:jc w:val="both"/>
            </w:pPr>
            <w:r>
              <w:rPr>
                <w:color w:val="auto"/>
              </w:rPr>
              <w:t>до 4 000 000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2 300 тенге + 0,15 процента с суммы, превышающей 3 000 000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5.</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 xml:space="preserve">свыше 4 000 000 тенге </w:t>
            </w:r>
          </w:p>
          <w:p w:rsidR="00000000" w:rsidRDefault="008B2134">
            <w:pPr>
              <w:jc w:val="both"/>
            </w:pPr>
            <w:r>
              <w:rPr>
                <w:color w:val="auto"/>
              </w:rPr>
              <w:t>до 5 000 000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3 800 тенге + 0,2 процента с суммы, превышающей 4 000 000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6.</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 xml:space="preserve">свыше 5 000 000 тенге </w:t>
            </w:r>
          </w:p>
          <w:p w:rsidR="00000000" w:rsidRDefault="008B2134">
            <w:pPr>
              <w:jc w:val="both"/>
            </w:pPr>
            <w:r>
              <w:rPr>
                <w:color w:val="auto"/>
              </w:rPr>
              <w:t>до 6 000 000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5 800 тенге + 0,25 процента с суммы, превышающей 5 000 000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7.</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 xml:space="preserve">свыше 6 000 000 тенге </w:t>
            </w:r>
          </w:p>
          <w:p w:rsidR="00000000" w:rsidRDefault="008B2134">
            <w:pPr>
              <w:jc w:val="both"/>
            </w:pPr>
            <w:r>
              <w:rPr>
                <w:color w:val="auto"/>
              </w:rPr>
              <w:t>до 7 000 000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8 300 тенге + 0,3 процента с суммы, превышающей 6 000 000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8.</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 xml:space="preserve">свыше 7 000 000 тенге </w:t>
            </w:r>
          </w:p>
          <w:p w:rsidR="00000000" w:rsidRDefault="008B2134">
            <w:pPr>
              <w:jc w:val="both"/>
            </w:pPr>
            <w:r>
              <w:rPr>
                <w:color w:val="auto"/>
              </w:rPr>
              <w:t>до 8 000 000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11 300 тенге + 0,35 процента с суммы, превышающей 7 000 000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9.</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 xml:space="preserve">свыше 8 000 000 тенге </w:t>
            </w:r>
          </w:p>
          <w:p w:rsidR="00000000" w:rsidRDefault="008B2134">
            <w:pPr>
              <w:jc w:val="both"/>
            </w:pPr>
            <w:r>
              <w:rPr>
                <w:color w:val="auto"/>
              </w:rPr>
              <w:t>до 9 000 000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14 800 тенге + 0,4 процента с суммы, превышающей 8 000 000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10.</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 xml:space="preserve">свыше 9 000 000 тенге </w:t>
            </w:r>
          </w:p>
          <w:p w:rsidR="00000000" w:rsidRDefault="008B2134">
            <w:pPr>
              <w:jc w:val="both"/>
            </w:pPr>
            <w:r>
              <w:rPr>
                <w:color w:val="auto"/>
              </w:rPr>
              <w:t>до 10 000 000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18 800 тенге + 0,45 процента с суммы, превышающей 9 000 000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11.</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 xml:space="preserve">свыше 10 000 000 тенге </w:t>
            </w:r>
          </w:p>
          <w:p w:rsidR="00000000" w:rsidRDefault="008B2134">
            <w:pPr>
              <w:jc w:val="both"/>
            </w:pPr>
            <w:r>
              <w:rPr>
                <w:color w:val="auto"/>
              </w:rPr>
              <w:t>до 50 000 000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23 300 тенге + 0,5 процента с суммы, превышающей 10 000 000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12.</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 xml:space="preserve">свыше 50 000 000 тенге </w:t>
            </w:r>
          </w:p>
          <w:p w:rsidR="00000000" w:rsidRDefault="008B2134">
            <w:pPr>
              <w:jc w:val="both"/>
            </w:pPr>
            <w:r>
              <w:rPr>
                <w:color w:val="auto"/>
              </w:rPr>
              <w:t>до 120 000 000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223 300 тенге + 0,75 процента с суммы, превышающей 50 000 000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13.</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свыше 120 000 000 тенге</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748 300 тенге + 1 процент с суммы, превышающей 120 000 000 тенге</w:t>
            </w:r>
          </w:p>
        </w:tc>
      </w:tr>
    </w:tbl>
    <w:p w:rsidR="00000000" w:rsidRDefault="008B2134">
      <w:pPr>
        <w:ind w:firstLine="400"/>
        <w:jc w:val="both"/>
      </w:pPr>
      <w:r>
        <w:rPr>
          <w:rStyle w:val="s0"/>
        </w:rPr>
        <w:t> </w:t>
      </w:r>
    </w:p>
    <w:p w:rsidR="00000000" w:rsidRDefault="008B2134">
      <w:pPr>
        <w:ind w:left="1200" w:hanging="800"/>
        <w:jc w:val="both"/>
      </w:pPr>
      <w:bookmarkStart w:id="678" w:name="SUB4090000"/>
      <w:bookmarkEnd w:id="678"/>
      <w:r>
        <w:rPr>
          <w:rStyle w:val="s1"/>
        </w:rPr>
        <w:t>Статья 409. Порядок исчисления и уплаты налога</w:t>
      </w:r>
    </w:p>
    <w:p w:rsidR="00000000" w:rsidRDefault="008B2134">
      <w:pPr>
        <w:jc w:val="both"/>
      </w:pPr>
      <w:r>
        <w:rPr>
          <w:rStyle w:val="s3"/>
        </w:rPr>
        <w:t xml:space="preserve">Пункт 1 изложен в редакции </w:t>
      </w:r>
      <w:hyperlink r:id="rId4025" w:anchor="sub_id=40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026" w:anchor="sub_id=409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Исчисление налога по объектам налогообложения физических лиц производится налоговыми органами не позднее 1 августа текущего налогового периода по месту нахождения объекта налогообложения, независимо от места жительства налогопл</w:t>
      </w:r>
      <w:r>
        <w:rPr>
          <w:rStyle w:val="s0"/>
        </w:rPr>
        <w:t>ательщика, путем применения соответствующей ставки налога к налоговой базе с учетом фактического срока владения на праве собственности или эксплуатации объекта незавершенного строительства по следующим объектам налогообложения физических лиц:</w:t>
      </w:r>
    </w:p>
    <w:p w:rsidR="00000000" w:rsidRDefault="008B2134">
      <w:pPr>
        <w:ind w:firstLine="400"/>
        <w:jc w:val="both"/>
      </w:pPr>
      <w:r>
        <w:rPr>
          <w:rStyle w:val="s0"/>
        </w:rPr>
        <w:t xml:space="preserve">1) объектам, </w:t>
      </w:r>
      <w:r>
        <w:rPr>
          <w:rStyle w:val="s0"/>
        </w:rPr>
        <w:t>права на которые были зарегистрированы до 1 января текущего налогового периода, включая объекты налогообложения, права на которые были впервые зарегистрированы в течение налогового периода, предшествующего текущему налоговому периоду;</w:t>
      </w:r>
    </w:p>
    <w:p w:rsidR="00000000" w:rsidRDefault="008B2134">
      <w:pPr>
        <w:ind w:firstLine="400"/>
        <w:jc w:val="both"/>
      </w:pPr>
      <w:r>
        <w:rPr>
          <w:rStyle w:val="s0"/>
        </w:rPr>
        <w:t>2) объектам незаверше</w:t>
      </w:r>
      <w:r>
        <w:rPr>
          <w:rStyle w:val="s0"/>
        </w:rPr>
        <w:t>нного строительства, по которым факт эксплуатации был установлен в налоговом периоде, предшествующем текущему налоговому периоду.</w:t>
      </w:r>
    </w:p>
    <w:p w:rsidR="00000000" w:rsidRDefault="008B2134">
      <w:pPr>
        <w:ind w:firstLine="400"/>
        <w:jc w:val="both"/>
      </w:pPr>
      <w:r>
        <w:rPr>
          <w:rStyle w:val="s0"/>
        </w:rPr>
        <w:t>При этом исчисление налога производится за каждый налоговый период отдельно.</w:t>
      </w:r>
    </w:p>
    <w:p w:rsidR="00000000" w:rsidRDefault="008B2134">
      <w:pPr>
        <w:jc w:val="both"/>
      </w:pPr>
      <w:r>
        <w:rPr>
          <w:rStyle w:val="s3"/>
        </w:rPr>
        <w:t xml:space="preserve">Пункт 2 изложен в редакции </w:t>
      </w:r>
      <w:hyperlink r:id="rId4027" w:anchor="sub_id=40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028" w:anchor="sub_id=409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Если в течение налогового периода объект налогообложения находится на праве собственности менее двенадцати месяцев или период эксплуатации объекта незавершенного строительства составляет менее двенадцати месяцев, налог на имущество, подлежащий уплате по</w:t>
      </w:r>
      <w:r>
        <w:rPr>
          <w:rStyle w:val="s0"/>
        </w:rPr>
        <w:t xml:space="preserve"> таким объектам, рассчитывается путем деления суммы налога, определенной в соответствии с пунктом 1 настоящей статьи, на двенадцать и умножения на количество месяцев фактического периода нахождения объекта налогообложения на праве собственности или эксплуа</w:t>
      </w:r>
      <w:r>
        <w:rPr>
          <w:rStyle w:val="s0"/>
        </w:rPr>
        <w:t>тации объекта незавершенного строительства.</w:t>
      </w:r>
    </w:p>
    <w:p w:rsidR="00000000" w:rsidRDefault="008B2134">
      <w:pPr>
        <w:ind w:firstLine="400"/>
        <w:jc w:val="both"/>
      </w:pPr>
      <w:r>
        <w:rPr>
          <w:rStyle w:val="s0"/>
        </w:rPr>
        <w:t xml:space="preserve">При этом фактический период нахождения на праве собственности или эксплуатации объекта незавершенного строительства определяется с начала налогового периода (в случае если объект находился на праве собственности </w:t>
      </w:r>
      <w:r>
        <w:rPr>
          <w:rStyle w:val="s0"/>
        </w:rPr>
        <w:t>или эксплуатировался на такую дату) или с 1 числа месяца, в котором возникло право собственности на объект или был установлен факт эксплуатации объекта незавершенного строительства, до 1 числа месяца, в котором было передано право собственности на такие об</w:t>
      </w:r>
      <w:r>
        <w:rPr>
          <w:rStyle w:val="s0"/>
        </w:rPr>
        <w:t>ъекты или до конца налогового периода (в случае если объект находится на праве собственности или эксплуатируется на такую дату).</w:t>
      </w:r>
    </w:p>
    <w:p w:rsidR="00000000" w:rsidRDefault="008B2134">
      <w:pPr>
        <w:ind w:firstLine="400"/>
        <w:jc w:val="both"/>
      </w:pPr>
      <w:r>
        <w:rPr>
          <w:rStyle w:val="s0"/>
        </w:rPr>
        <w:t>3. За объект налогообложения, находящийся в общей долевой собственности нескольких физических лиц, налог исчисляется пропорцион</w:t>
      </w:r>
      <w:r>
        <w:rPr>
          <w:rStyle w:val="s0"/>
        </w:rPr>
        <w:t>ально их доле в этом имуществе.</w:t>
      </w:r>
    </w:p>
    <w:p w:rsidR="00000000" w:rsidRDefault="008B2134">
      <w:pPr>
        <w:ind w:firstLine="400"/>
        <w:jc w:val="both"/>
      </w:pPr>
      <w:r>
        <w:rPr>
          <w:rStyle w:val="s0"/>
        </w:rPr>
        <w:t>4. В случае, когда по нескольким объектам налогообложения плательщиком налога является одно физическое лицо, исчисление налога производится по каждому объекту налогообложения отдельно.</w:t>
      </w:r>
    </w:p>
    <w:p w:rsidR="00000000" w:rsidRDefault="008B2134">
      <w:pPr>
        <w:jc w:val="both"/>
      </w:pPr>
      <w:r>
        <w:rPr>
          <w:rStyle w:val="s3"/>
        </w:rPr>
        <w:t xml:space="preserve">Пункт 5 изложен в редакции </w:t>
      </w:r>
      <w:hyperlink r:id="rId4029" w:anchor="sub_id=40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030" w:anchor="sub_id=409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При уничто</w:t>
      </w:r>
      <w:r>
        <w:rPr>
          <w:rStyle w:val="s0"/>
        </w:rPr>
        <w:t>жении, разрушении, сносе объекта налогообложения перерасчет суммы налога производится при наличии документов, выдаваемых уполномоченным государственным органом, подтверждающих факт уничтожения, разрушения, сноса.</w:t>
      </w:r>
    </w:p>
    <w:p w:rsidR="00000000" w:rsidRDefault="008B2134">
      <w:pPr>
        <w:ind w:firstLine="400"/>
        <w:jc w:val="both"/>
      </w:pPr>
      <w:r>
        <w:rPr>
          <w:rStyle w:val="s0"/>
        </w:rPr>
        <w:t xml:space="preserve">6. При возникновении у налогоплательщика в </w:t>
      </w:r>
      <w:r>
        <w:rPr>
          <w:rStyle w:val="s0"/>
        </w:rPr>
        <w:t>течение налогового периода права на освобождение от уплаты налога перерасчет суммы налога производится с первого числа месяца, в котором возникло это право.</w:t>
      </w:r>
    </w:p>
    <w:p w:rsidR="00000000" w:rsidRDefault="008B2134">
      <w:pPr>
        <w:jc w:val="both"/>
      </w:pPr>
      <w:r>
        <w:rPr>
          <w:rStyle w:val="s3"/>
        </w:rPr>
        <w:t xml:space="preserve">Пункт 7 изложен в редакции </w:t>
      </w:r>
      <w:hyperlink r:id="rId4031" w:anchor="sub_id=40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032" w:anchor="sub_id=40907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7. Уплата налога производится в бюджет по месту нахождения объектов облож</w:t>
      </w:r>
      <w:r>
        <w:rPr>
          <w:rStyle w:val="s0"/>
        </w:rPr>
        <w:t>ения не позднее 1 октября текущего налогового периода по следующим объектам налогообложения физических лиц:</w:t>
      </w:r>
    </w:p>
    <w:p w:rsidR="00000000" w:rsidRDefault="008B2134">
      <w:pPr>
        <w:ind w:firstLine="400"/>
        <w:jc w:val="both"/>
      </w:pPr>
      <w:r>
        <w:rPr>
          <w:rStyle w:val="s0"/>
        </w:rPr>
        <w:t xml:space="preserve">1) объектам, права на которые были зарегистрированы до 1 января текущего налогового периода, включая объекты налогообложения, права на которые были </w:t>
      </w:r>
      <w:r>
        <w:rPr>
          <w:rStyle w:val="s0"/>
        </w:rPr>
        <w:t>впервые зарегистрированы в течение налогового периода, предшествующего текущему налоговому периоду;</w:t>
      </w:r>
    </w:p>
    <w:p w:rsidR="00000000" w:rsidRDefault="008B2134">
      <w:pPr>
        <w:ind w:firstLine="400"/>
        <w:jc w:val="both"/>
      </w:pPr>
      <w:r>
        <w:rPr>
          <w:rStyle w:val="s0"/>
        </w:rPr>
        <w:t>2) объектам незавершенного строительства, по которым факт эксплуатации был установлен в налоговом периоде, предшествующем текущему налоговому периоду.</w:t>
      </w:r>
    </w:p>
    <w:p w:rsidR="00000000" w:rsidRDefault="008B2134">
      <w:pPr>
        <w:jc w:val="both"/>
      </w:pPr>
      <w:r>
        <w:rPr>
          <w:rStyle w:val="s3"/>
        </w:rPr>
        <w:t xml:space="preserve">Пункт 8 изложен в редакции </w:t>
      </w:r>
      <w:hyperlink r:id="rId4033" w:anchor="sub_id=40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034" w:anchor="sub_id=40908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8. Сумма налога, подлежащая уплате за фактический период владения объектом налогообложения лицом, передающим права собственности, должна быть внесена в бюджет до или в момент государственной регистрации прав собственности.</w:t>
      </w:r>
    </w:p>
    <w:p w:rsidR="00000000" w:rsidRDefault="008B2134">
      <w:pPr>
        <w:ind w:firstLine="400"/>
        <w:jc w:val="both"/>
      </w:pPr>
      <w:r>
        <w:rPr>
          <w:rStyle w:val="s0"/>
        </w:rPr>
        <w:t>Годовая</w:t>
      </w:r>
      <w:r>
        <w:rPr>
          <w:rStyle w:val="s0"/>
        </w:rPr>
        <w:t xml:space="preserve"> сумма налога может быть внесена в бюджет одной из сторон (по согласованию) при государственной регистрации прав собственности на объект налогообложения. В последующем указанные суммы налога вторично не уплачиваются.</w:t>
      </w:r>
    </w:p>
    <w:p w:rsidR="00000000" w:rsidRDefault="008B2134">
      <w:pPr>
        <w:jc w:val="both"/>
      </w:pPr>
      <w:r>
        <w:rPr>
          <w:rStyle w:val="s3"/>
        </w:rPr>
        <w:t>В пункт 9 внесены изменения в соответст</w:t>
      </w:r>
      <w:r>
        <w:rPr>
          <w:rStyle w:val="s3"/>
        </w:rPr>
        <w:t xml:space="preserve">вии с </w:t>
      </w:r>
      <w:hyperlink r:id="rId4035" w:anchor="sub_id=802" w:history="1">
        <w:r>
          <w:rPr>
            <w:rStyle w:val="a3"/>
            <w:i/>
            <w:iCs/>
            <w:bdr w:val="none" w:sz="0" w:space="0" w:color="auto" w:frame="1"/>
          </w:rPr>
          <w:t>Законом</w:t>
        </w:r>
      </w:hyperlink>
      <w:r>
        <w:rPr>
          <w:rStyle w:val="s3"/>
        </w:rPr>
        <w:t xml:space="preserve"> РК от 25.03.11 г. № 421-IV (</w:t>
      </w:r>
      <w:hyperlink r:id="rId4036" w:anchor="sub_id=40909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9. В случае, когда на момент гос</w:t>
      </w:r>
      <w:r>
        <w:rPr>
          <w:rStyle w:val="s0"/>
        </w:rPr>
        <w:t xml:space="preserve">ударственной регистрации (за исключением первоначальной регистрации) прав на недвижимое имущество стоимость объектов налогообложения уполномоченным государственным органом не определена, налог уплачивается исходя из суммы налога, исчисленного в предыдущем </w:t>
      </w:r>
      <w:r>
        <w:rPr>
          <w:rStyle w:val="s0"/>
        </w:rPr>
        <w:t>налоговом периоде.</w:t>
      </w:r>
    </w:p>
    <w:p w:rsidR="00000000" w:rsidRDefault="008B2134">
      <w:pPr>
        <w:ind w:firstLine="400"/>
        <w:jc w:val="both"/>
      </w:pPr>
      <w:r>
        <w:t> </w:t>
      </w:r>
    </w:p>
    <w:p w:rsidR="00000000" w:rsidRDefault="008B2134">
      <w:pPr>
        <w:ind w:left="1200" w:hanging="800"/>
        <w:jc w:val="both"/>
      </w:pPr>
      <w:bookmarkStart w:id="679" w:name="SUB4100000"/>
      <w:bookmarkEnd w:id="679"/>
      <w:r>
        <w:rPr>
          <w:rStyle w:val="s1"/>
        </w:rPr>
        <w:t>Статья 410. Налоговый период</w:t>
      </w:r>
    </w:p>
    <w:p w:rsidR="00000000" w:rsidRDefault="008B2134">
      <w:pPr>
        <w:ind w:firstLine="400"/>
        <w:jc w:val="both"/>
      </w:pPr>
      <w:r>
        <w:rPr>
          <w:rStyle w:val="s0"/>
        </w:rPr>
        <w:t xml:space="preserve">1. Налоговый период для исчисления и уплаты налога на имущество физических лиц определяется согласно </w:t>
      </w:r>
      <w:hyperlink w:anchor="sub1480000" w:history="1">
        <w:r>
          <w:rPr>
            <w:rStyle w:val="a3"/>
          </w:rPr>
          <w:t>статье 148</w:t>
        </w:r>
      </w:hyperlink>
      <w:r>
        <w:rPr>
          <w:rStyle w:val="s0"/>
        </w:rPr>
        <w:t xml:space="preserve"> настоящего Кодекса.</w:t>
      </w:r>
    </w:p>
    <w:p w:rsidR="00000000" w:rsidRDefault="008B2134">
      <w:pPr>
        <w:ind w:firstLine="400"/>
        <w:jc w:val="both"/>
      </w:pPr>
      <w:r>
        <w:rPr>
          <w:rStyle w:val="s0"/>
        </w:rPr>
        <w:t>2. При уничтожении, разрушении, сносе объектов налогообложения физических лиц в расчет налогового периода включается месяц, в котором произошел факт уничтожения, разрушения, сноса объектов налогообложения.</w:t>
      </w:r>
    </w:p>
    <w:p w:rsidR="00000000" w:rsidRDefault="008B2134">
      <w:pPr>
        <w:jc w:val="center"/>
      </w:pPr>
      <w:r>
        <w:t> </w:t>
      </w:r>
    </w:p>
    <w:p w:rsidR="00000000" w:rsidRDefault="008B2134">
      <w:pPr>
        <w:jc w:val="center"/>
      </w:pPr>
      <w:r>
        <w:t> </w:t>
      </w:r>
    </w:p>
    <w:p w:rsidR="00000000" w:rsidRDefault="008B2134">
      <w:pPr>
        <w:jc w:val="center"/>
      </w:pPr>
      <w:bookmarkStart w:id="680" w:name="SUB4110000"/>
      <w:bookmarkEnd w:id="680"/>
      <w:r>
        <w:rPr>
          <w:rStyle w:val="s1"/>
        </w:rPr>
        <w:t>РАЗДЕЛ 16. НАЛОГ НА ИГОРНЫЙ БИЗНЕС</w:t>
      </w:r>
    </w:p>
    <w:p w:rsidR="00000000" w:rsidRDefault="008B2134">
      <w:pPr>
        <w:jc w:val="center"/>
      </w:pPr>
      <w:r>
        <w:rPr>
          <w:rStyle w:val="s1"/>
        </w:rPr>
        <w:t> </w:t>
      </w:r>
    </w:p>
    <w:p w:rsidR="00000000" w:rsidRDefault="008B2134">
      <w:pPr>
        <w:jc w:val="center"/>
      </w:pPr>
      <w:r>
        <w:rPr>
          <w:rStyle w:val="s1"/>
        </w:rPr>
        <w:t>Глава 59.</w:t>
      </w:r>
      <w:r>
        <w:rPr>
          <w:rStyle w:val="s1"/>
        </w:rPr>
        <w:t xml:space="preserve"> НАЛОГ НА ИГОРНЫЙ БИЗНЕС</w:t>
      </w:r>
    </w:p>
    <w:p w:rsidR="00000000" w:rsidRDefault="008B2134">
      <w:pPr>
        <w:jc w:val="center"/>
      </w:pPr>
      <w:r>
        <w:rPr>
          <w:rStyle w:val="s1"/>
        </w:rPr>
        <w:t> </w:t>
      </w:r>
    </w:p>
    <w:p w:rsidR="00000000" w:rsidRDefault="008B2134">
      <w:pPr>
        <w:ind w:left="1200" w:hanging="800"/>
        <w:jc w:val="both"/>
      </w:pPr>
      <w:r>
        <w:rPr>
          <w:rStyle w:val="s1"/>
        </w:rPr>
        <w:t>Статья 411. Плательщики</w:t>
      </w:r>
    </w:p>
    <w:p w:rsidR="00000000" w:rsidRDefault="008B2134">
      <w:pPr>
        <w:ind w:firstLine="400"/>
        <w:jc w:val="both"/>
      </w:pPr>
      <w:r>
        <w:rPr>
          <w:rStyle w:val="s0"/>
        </w:rPr>
        <w:t>Плательщиками налога на игорный бизнес являются индивидуальные предприниматели и юридические лица, осуществляющие деятельность по оказанию услуг:</w:t>
      </w:r>
    </w:p>
    <w:p w:rsidR="00000000" w:rsidRDefault="008B2134">
      <w:pPr>
        <w:ind w:firstLine="400"/>
        <w:jc w:val="both"/>
      </w:pPr>
      <w:r>
        <w:rPr>
          <w:rStyle w:val="s0"/>
        </w:rPr>
        <w:t>1) казино;</w:t>
      </w:r>
    </w:p>
    <w:p w:rsidR="00000000" w:rsidRDefault="008B2134">
      <w:pPr>
        <w:ind w:firstLine="400"/>
        <w:jc w:val="both"/>
      </w:pPr>
      <w:r>
        <w:rPr>
          <w:rStyle w:val="s0"/>
        </w:rPr>
        <w:t>2) зала игровых автоматов;</w:t>
      </w:r>
    </w:p>
    <w:p w:rsidR="00000000" w:rsidRDefault="008B2134">
      <w:pPr>
        <w:ind w:firstLine="400"/>
        <w:jc w:val="both"/>
      </w:pPr>
      <w:r>
        <w:rPr>
          <w:rStyle w:val="s0"/>
        </w:rPr>
        <w:t>3) тотализатора;</w:t>
      </w:r>
    </w:p>
    <w:p w:rsidR="00000000" w:rsidRDefault="008B2134">
      <w:pPr>
        <w:ind w:firstLine="400"/>
        <w:jc w:val="both"/>
      </w:pPr>
      <w:r>
        <w:rPr>
          <w:rStyle w:val="s0"/>
        </w:rPr>
        <w:t>4) б</w:t>
      </w:r>
      <w:r>
        <w:rPr>
          <w:rStyle w:val="s0"/>
        </w:rPr>
        <w:t>укмекерской конторы.</w:t>
      </w:r>
    </w:p>
    <w:p w:rsidR="00000000" w:rsidRDefault="008B2134">
      <w:pPr>
        <w:ind w:firstLine="400"/>
        <w:jc w:val="both"/>
      </w:pPr>
      <w:r>
        <w:t> </w:t>
      </w:r>
    </w:p>
    <w:p w:rsidR="00000000" w:rsidRDefault="008B2134">
      <w:pPr>
        <w:ind w:left="1200" w:hanging="800"/>
        <w:jc w:val="both"/>
      </w:pPr>
      <w:bookmarkStart w:id="681" w:name="SUB4120000"/>
      <w:bookmarkEnd w:id="681"/>
      <w:r>
        <w:rPr>
          <w:rStyle w:val="s1"/>
        </w:rPr>
        <w:t>Статья 412. Объекты налогообложения</w:t>
      </w:r>
    </w:p>
    <w:p w:rsidR="00000000" w:rsidRDefault="008B2134">
      <w:pPr>
        <w:ind w:firstLine="400"/>
        <w:jc w:val="both"/>
      </w:pPr>
      <w:r>
        <w:rPr>
          <w:rStyle w:val="s0"/>
        </w:rPr>
        <w:t>Объектами обложения налогом на игорный бизнес при осуществлении деятельности в сфере игорного бизнеса являются:</w:t>
      </w:r>
    </w:p>
    <w:p w:rsidR="00000000" w:rsidRDefault="008B2134">
      <w:pPr>
        <w:ind w:firstLine="400"/>
        <w:jc w:val="both"/>
      </w:pPr>
      <w:r>
        <w:rPr>
          <w:rStyle w:val="s0"/>
        </w:rPr>
        <w:t>1) игровой стол;</w:t>
      </w:r>
    </w:p>
    <w:p w:rsidR="00000000" w:rsidRDefault="008B2134">
      <w:pPr>
        <w:ind w:firstLine="400"/>
        <w:jc w:val="both"/>
      </w:pPr>
      <w:r>
        <w:rPr>
          <w:rStyle w:val="s0"/>
        </w:rPr>
        <w:t>2) игровой автомат;</w:t>
      </w:r>
    </w:p>
    <w:p w:rsidR="00000000" w:rsidRDefault="008B2134">
      <w:pPr>
        <w:ind w:firstLine="400"/>
        <w:jc w:val="both"/>
      </w:pPr>
      <w:r>
        <w:rPr>
          <w:rStyle w:val="s0"/>
        </w:rPr>
        <w:t xml:space="preserve">3) касса тотализатора; </w:t>
      </w:r>
    </w:p>
    <w:p w:rsidR="00000000" w:rsidRDefault="008B2134">
      <w:pPr>
        <w:ind w:firstLine="400"/>
        <w:jc w:val="both"/>
      </w:pPr>
      <w:r>
        <w:rPr>
          <w:rStyle w:val="s0"/>
        </w:rPr>
        <w:t>4) электронная касса тотализатора;</w:t>
      </w:r>
    </w:p>
    <w:p w:rsidR="00000000" w:rsidRDefault="008B2134">
      <w:pPr>
        <w:ind w:firstLine="400"/>
        <w:jc w:val="both"/>
      </w:pPr>
      <w:r>
        <w:rPr>
          <w:rStyle w:val="s0"/>
        </w:rPr>
        <w:t>5) касса букмекерской конторы;</w:t>
      </w:r>
    </w:p>
    <w:p w:rsidR="00000000" w:rsidRDefault="008B2134">
      <w:pPr>
        <w:ind w:firstLine="400"/>
        <w:jc w:val="both"/>
      </w:pPr>
      <w:r>
        <w:rPr>
          <w:rStyle w:val="s0"/>
        </w:rPr>
        <w:t>6) электронная касса букмекерской конторы.</w:t>
      </w:r>
    </w:p>
    <w:p w:rsidR="00000000" w:rsidRDefault="008B2134">
      <w:pPr>
        <w:ind w:firstLine="400"/>
        <w:jc w:val="both"/>
      </w:pPr>
      <w:r>
        <w:t> </w:t>
      </w:r>
    </w:p>
    <w:p w:rsidR="00000000" w:rsidRDefault="008B2134">
      <w:pPr>
        <w:jc w:val="both"/>
      </w:pPr>
      <w:bookmarkStart w:id="682" w:name="SUB4130000"/>
      <w:bookmarkEnd w:id="682"/>
      <w:r>
        <w:rPr>
          <w:rStyle w:val="s3"/>
        </w:rPr>
        <w:t xml:space="preserve">В статью 413 внесены изменения в соответствии с </w:t>
      </w:r>
      <w:hyperlink r:id="rId4037" w:anchor="sub_id=3130" w:history="1">
        <w:r>
          <w:rPr>
            <w:rStyle w:val="a3"/>
            <w:i/>
            <w:iCs/>
            <w:bdr w:val="none" w:sz="0" w:space="0" w:color="auto" w:frame="1"/>
          </w:rPr>
          <w:t>Законом</w:t>
        </w:r>
      </w:hyperlink>
      <w:r>
        <w:rPr>
          <w:rStyle w:val="s3"/>
        </w:rPr>
        <w:t xml:space="preserve"> РК от 1</w:t>
      </w:r>
      <w:r>
        <w:rPr>
          <w:rStyle w:val="s3"/>
        </w:rPr>
        <w:t>6.11.09 г. № 200-IV (введены в действие с 1 января 2010 г.) (</w:t>
      </w:r>
      <w:hyperlink r:id="rId4038" w:anchor="sub_id=413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413. Ставки налога</w:t>
      </w:r>
    </w:p>
    <w:p w:rsidR="00000000" w:rsidRDefault="008B2134">
      <w:pPr>
        <w:ind w:firstLine="400"/>
        <w:jc w:val="both"/>
      </w:pPr>
      <w:r>
        <w:t>1. Ставка</w:t>
      </w:r>
      <w:r>
        <w:rPr>
          <w:rStyle w:val="s0"/>
        </w:rPr>
        <w:t xml:space="preserve"> налога на игорный бизнес с единицы объекта налогообложения</w:t>
      </w:r>
      <w:r>
        <w:rPr>
          <w:rStyle w:val="s0"/>
        </w:rPr>
        <w:t xml:space="preserve"> составляет на:</w:t>
      </w:r>
    </w:p>
    <w:p w:rsidR="00000000" w:rsidRDefault="008B2134">
      <w:pPr>
        <w:ind w:firstLine="400"/>
        <w:jc w:val="both"/>
      </w:pPr>
      <w:r>
        <w:rPr>
          <w:rStyle w:val="s0"/>
        </w:rPr>
        <w:t xml:space="preserve">1) игровой стол - 830-кратный размер </w:t>
      </w:r>
      <w:hyperlink r:id="rId4039" w:history="1">
        <w:r>
          <w:rPr>
            <w:rStyle w:val="a3"/>
          </w:rPr>
          <w:t>месячного расчетного показателя</w:t>
        </w:r>
      </w:hyperlink>
      <w:r>
        <w:rPr>
          <w:rStyle w:val="s0"/>
        </w:rPr>
        <w:t xml:space="preserve"> в месяц;</w:t>
      </w:r>
    </w:p>
    <w:p w:rsidR="00000000" w:rsidRDefault="008B2134">
      <w:pPr>
        <w:ind w:firstLine="400"/>
        <w:jc w:val="both"/>
      </w:pPr>
      <w:r>
        <w:rPr>
          <w:rStyle w:val="s0"/>
        </w:rPr>
        <w:t xml:space="preserve">2) игровой автомат - 30-кратный размер </w:t>
      </w:r>
      <w:r>
        <w:t>месячного расчетного показател</w:t>
      </w:r>
      <w:r>
        <w:rPr>
          <w:rStyle w:val="s0"/>
        </w:rPr>
        <w:t>я в месяц;</w:t>
      </w:r>
    </w:p>
    <w:p w:rsidR="00000000" w:rsidRDefault="008B2134">
      <w:pPr>
        <w:ind w:firstLine="400"/>
        <w:jc w:val="both"/>
      </w:pPr>
      <w:r>
        <w:rPr>
          <w:rStyle w:val="s0"/>
        </w:rPr>
        <w:t>3) кассу тотализат</w:t>
      </w:r>
      <w:r>
        <w:rPr>
          <w:rStyle w:val="s0"/>
        </w:rPr>
        <w:t xml:space="preserve">ора - 125-кратный размер </w:t>
      </w:r>
      <w:r>
        <w:t>месячного расчетного показател</w:t>
      </w:r>
      <w:r>
        <w:rPr>
          <w:rStyle w:val="s0"/>
        </w:rPr>
        <w:t>я в месяц;</w:t>
      </w:r>
    </w:p>
    <w:p w:rsidR="00000000" w:rsidRDefault="008B2134">
      <w:pPr>
        <w:ind w:firstLine="400"/>
        <w:jc w:val="both"/>
      </w:pPr>
      <w:r>
        <w:rPr>
          <w:rStyle w:val="s0"/>
        </w:rPr>
        <w:t xml:space="preserve">4) электронную кассу тотализатора - 125-кратный размер </w:t>
      </w:r>
      <w:r>
        <w:t>месячного расчетного показател</w:t>
      </w:r>
      <w:r>
        <w:rPr>
          <w:rStyle w:val="s0"/>
        </w:rPr>
        <w:t>я в месяц;</w:t>
      </w:r>
    </w:p>
    <w:p w:rsidR="00000000" w:rsidRDefault="008B2134">
      <w:pPr>
        <w:ind w:firstLine="400"/>
        <w:jc w:val="both"/>
      </w:pPr>
      <w:r>
        <w:rPr>
          <w:rStyle w:val="s0"/>
        </w:rPr>
        <w:t xml:space="preserve">5) кассу букмекерской конторы - 75-кратный размер </w:t>
      </w:r>
      <w:r>
        <w:t>месячного расчетного показател</w:t>
      </w:r>
      <w:r>
        <w:rPr>
          <w:rStyle w:val="s0"/>
        </w:rPr>
        <w:t>я в месяц;</w:t>
      </w:r>
    </w:p>
    <w:p w:rsidR="00000000" w:rsidRDefault="008B2134">
      <w:pPr>
        <w:ind w:firstLine="400"/>
        <w:jc w:val="both"/>
      </w:pPr>
      <w:r>
        <w:rPr>
          <w:rStyle w:val="s0"/>
        </w:rPr>
        <w:t xml:space="preserve">6) электронную кассу букмекерской конторы - 75-кратный размер </w:t>
      </w:r>
      <w:r>
        <w:t>месячного расчетного показател</w:t>
      </w:r>
      <w:r>
        <w:rPr>
          <w:rStyle w:val="s0"/>
        </w:rPr>
        <w:t>я в месяц.</w:t>
      </w:r>
    </w:p>
    <w:p w:rsidR="00000000" w:rsidRDefault="008B2134">
      <w:pPr>
        <w:jc w:val="both"/>
      </w:pPr>
      <w:r>
        <w:rPr>
          <w:rStyle w:val="s3"/>
        </w:rPr>
        <w:t xml:space="preserve">Статья дополнена пунктом 2 в соответствии с </w:t>
      </w:r>
      <w:hyperlink r:id="rId4040" w:anchor="sub_id=3130" w:history="1">
        <w:r>
          <w:rPr>
            <w:rStyle w:val="a3"/>
            <w:i/>
            <w:iCs/>
            <w:bdr w:val="none" w:sz="0" w:space="0" w:color="auto" w:frame="1"/>
          </w:rPr>
          <w:t>Законом</w:t>
        </w:r>
      </w:hyperlink>
      <w:r>
        <w:rPr>
          <w:rStyle w:val="s3"/>
        </w:rPr>
        <w:t xml:space="preserve"> РК от 16.11.09 г. №</w:t>
      </w:r>
      <w:r>
        <w:rPr>
          <w:rStyle w:val="s3"/>
        </w:rPr>
        <w:t xml:space="preserve"> 200-IV (введено в действие с 1 января 2010 г.)</w:t>
      </w:r>
    </w:p>
    <w:p w:rsidR="00000000" w:rsidRDefault="008B2134">
      <w:pPr>
        <w:autoSpaceDE w:val="0"/>
        <w:autoSpaceDN w:val="0"/>
        <w:ind w:firstLine="400"/>
        <w:jc w:val="thaiDistribute"/>
      </w:pPr>
      <w:r>
        <w:t>2. Ставки налога, установленные пунктом 1 настоящей статьи, определяются исходя из размера месячного расчетного показателя, установленного законом о республиканском бюджете и действующего на первое число нало</w:t>
      </w:r>
      <w:r>
        <w:t>гового периода.</w:t>
      </w:r>
    </w:p>
    <w:p w:rsidR="00000000" w:rsidRDefault="008B2134">
      <w:pPr>
        <w:ind w:firstLine="400"/>
        <w:jc w:val="both"/>
      </w:pPr>
      <w:r>
        <w:t> </w:t>
      </w:r>
    </w:p>
    <w:p w:rsidR="00000000" w:rsidRDefault="008B2134">
      <w:pPr>
        <w:ind w:left="1200" w:hanging="800"/>
        <w:jc w:val="both"/>
      </w:pPr>
      <w:bookmarkStart w:id="683" w:name="SUB4140000"/>
      <w:bookmarkEnd w:id="683"/>
      <w:r>
        <w:rPr>
          <w:rStyle w:val="s1"/>
        </w:rPr>
        <w:t>Статья 414. Налоговый период</w:t>
      </w:r>
    </w:p>
    <w:p w:rsidR="00000000" w:rsidRDefault="008B2134">
      <w:pPr>
        <w:ind w:firstLine="400"/>
        <w:jc w:val="both"/>
      </w:pPr>
      <w:r>
        <w:rPr>
          <w:rStyle w:val="s0"/>
        </w:rPr>
        <w:t>Налоговым периодом для налога на игорный бизнес является календарный квартал.</w:t>
      </w:r>
    </w:p>
    <w:p w:rsidR="00000000" w:rsidRDefault="008B2134">
      <w:pPr>
        <w:ind w:firstLine="400"/>
        <w:jc w:val="both"/>
      </w:pPr>
      <w:r>
        <w:t> </w:t>
      </w:r>
    </w:p>
    <w:p w:rsidR="00000000" w:rsidRDefault="008B2134">
      <w:pPr>
        <w:ind w:left="1200" w:hanging="800"/>
        <w:jc w:val="both"/>
      </w:pPr>
      <w:bookmarkStart w:id="684" w:name="SUB4150000"/>
      <w:bookmarkEnd w:id="684"/>
      <w:r>
        <w:rPr>
          <w:rStyle w:val="s1"/>
        </w:rPr>
        <w:t>Статья 415. Порядок исчисления и срок уплаты налога</w:t>
      </w:r>
    </w:p>
    <w:p w:rsidR="00000000" w:rsidRDefault="008B2134">
      <w:pPr>
        <w:ind w:firstLine="400"/>
        <w:jc w:val="both"/>
      </w:pPr>
      <w:r>
        <w:rPr>
          <w:rStyle w:val="s0"/>
        </w:rPr>
        <w:t>1. Исчисление налога на игорный бизнес производится путем применения соответс</w:t>
      </w:r>
      <w:r>
        <w:rPr>
          <w:rStyle w:val="s0"/>
        </w:rPr>
        <w:t xml:space="preserve">твующей ставки налога к каждому объекту налогообложения, определенному в </w:t>
      </w:r>
      <w:hyperlink w:anchor="sub4120000" w:history="1">
        <w:r>
          <w:rPr>
            <w:rStyle w:val="a3"/>
          </w:rPr>
          <w:t>статье 412</w:t>
        </w:r>
      </w:hyperlink>
      <w:r>
        <w:rPr>
          <w:rStyle w:val="s0"/>
        </w:rPr>
        <w:t xml:space="preserve"> настоящего Кодекса, если иное не установлено пунктом 2 настоящей статьи.</w:t>
      </w:r>
    </w:p>
    <w:p w:rsidR="00000000" w:rsidRDefault="008B2134">
      <w:pPr>
        <w:jc w:val="both"/>
      </w:pPr>
      <w:r>
        <w:rPr>
          <w:rStyle w:val="s3"/>
        </w:rPr>
        <w:t xml:space="preserve">В пункт 2 внесены изменения в соответствии с </w:t>
      </w:r>
      <w:hyperlink r:id="rId4041" w:anchor="sub_id=313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042" w:anchor="sub_id=415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При вводе в экс</w:t>
      </w:r>
      <w:r>
        <w:rPr>
          <w:rStyle w:val="s0"/>
        </w:rPr>
        <w:t xml:space="preserve">плуатацию объектов налогообложения до 15 числа месяца </w:t>
      </w:r>
      <w:r>
        <w:t>включительно</w:t>
      </w:r>
      <w:r>
        <w:rPr>
          <w:rStyle w:val="s0"/>
        </w:rPr>
        <w:t xml:space="preserve"> налог на игорный бизнес исчисляется по установленной ставке, после 15 числа - в размере 1/2 от установленной ставки. </w:t>
      </w:r>
    </w:p>
    <w:p w:rsidR="00000000" w:rsidRDefault="008B2134">
      <w:pPr>
        <w:ind w:firstLine="400"/>
        <w:jc w:val="both"/>
      </w:pPr>
      <w:r>
        <w:rPr>
          <w:rStyle w:val="s0"/>
        </w:rPr>
        <w:t xml:space="preserve">При выбытии объектов налогообложения до 15 числа месяца </w:t>
      </w:r>
      <w:r>
        <w:t>включительно</w:t>
      </w:r>
      <w:r>
        <w:rPr>
          <w:rStyle w:val="s0"/>
        </w:rPr>
        <w:t xml:space="preserve"> на</w:t>
      </w:r>
      <w:r>
        <w:rPr>
          <w:rStyle w:val="s0"/>
        </w:rPr>
        <w:t>лог на игорный бизнес исчисляется в размере 1/2 от установленной ставки, после 15 числа - по установленной ставке.</w:t>
      </w:r>
    </w:p>
    <w:p w:rsidR="00000000" w:rsidRDefault="008B2134">
      <w:pPr>
        <w:ind w:firstLine="400"/>
        <w:jc w:val="both"/>
      </w:pPr>
      <w:r>
        <w:rPr>
          <w:rStyle w:val="s0"/>
        </w:rPr>
        <w:t>3. Налог на игорный бизнес подлежит уплате в бюджет по месту регистрации объектов налогообложения не позднее 25 числа второго месяца, следующего за отчетным налоговым периодом.</w:t>
      </w:r>
    </w:p>
    <w:p w:rsidR="00000000" w:rsidRDefault="008B2134">
      <w:pPr>
        <w:ind w:firstLine="400"/>
        <w:jc w:val="both"/>
      </w:pPr>
      <w:r>
        <w:t> </w:t>
      </w:r>
    </w:p>
    <w:p w:rsidR="00000000" w:rsidRDefault="008B2134">
      <w:pPr>
        <w:jc w:val="both"/>
      </w:pPr>
      <w:bookmarkStart w:id="685" w:name="SUB4160000"/>
      <w:bookmarkEnd w:id="685"/>
      <w:r>
        <w:rPr>
          <w:rStyle w:val="s3"/>
        </w:rPr>
        <w:t xml:space="preserve">Статья 416 изложена в редакции </w:t>
      </w:r>
      <w:hyperlink r:id="rId4043" w:anchor="sub_id=313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044" w:anchor="sub_id=4160000" w:history="1">
        <w:r>
          <w:rPr>
            <w:rStyle w:val="a3"/>
            <w:i/>
            <w:iCs/>
            <w:bdr w:val="none" w:sz="0" w:space="0" w:color="auto" w:frame="1"/>
          </w:rPr>
          <w:t>см. стар. ред.</w:t>
        </w:r>
      </w:hyperlink>
      <w:r>
        <w:rPr>
          <w:rStyle w:val="s3"/>
        </w:rPr>
        <w:t>)</w:t>
      </w:r>
    </w:p>
    <w:p w:rsidR="00000000" w:rsidRDefault="008B2134">
      <w:pPr>
        <w:autoSpaceDE w:val="0"/>
        <w:autoSpaceDN w:val="0"/>
        <w:ind w:left="1200" w:hanging="800"/>
        <w:jc w:val="both"/>
      </w:pPr>
      <w:r>
        <w:rPr>
          <w:rStyle w:val="s1"/>
        </w:rPr>
        <w:t>Статья 416. Дополнительный платеж плательщик</w:t>
      </w:r>
      <w:r>
        <w:rPr>
          <w:rStyle w:val="s1"/>
        </w:rPr>
        <w:t>ов налога на игорный бизнес</w:t>
      </w:r>
    </w:p>
    <w:p w:rsidR="00000000" w:rsidRDefault="008B2134">
      <w:pPr>
        <w:ind w:firstLine="400"/>
        <w:jc w:val="both"/>
      </w:pPr>
      <w:r>
        <w:rPr>
          <w:rStyle w:val="s0"/>
        </w:rPr>
        <w:t>1.</w:t>
      </w:r>
      <w:r>
        <w:t xml:space="preserve"> Дополнительный платеж исчисляется в случае превышения суммы дохода, полученного от деятельности в сфере игорного бизнеса, над предельной суммой дохода, установленного пунктом 2 настоящей статьи.</w:t>
      </w:r>
    </w:p>
    <w:p w:rsidR="00000000" w:rsidRDefault="008B2134">
      <w:pPr>
        <w:ind w:firstLine="400"/>
        <w:jc w:val="both"/>
      </w:pPr>
      <w:r>
        <w:rPr>
          <w:rStyle w:val="s0"/>
        </w:rPr>
        <w:t xml:space="preserve">2. </w:t>
      </w:r>
      <w:r>
        <w:t>Предельный размер дохода за</w:t>
      </w:r>
      <w:r>
        <w:t xml:space="preserve"> налоговый период для плательщиков налога на игорный бизнес составляет</w:t>
      </w:r>
      <w:r>
        <w:rPr>
          <w:rStyle w:val="s0"/>
        </w:rPr>
        <w:t>:</w:t>
      </w:r>
    </w:p>
    <w:p w:rsidR="00000000" w:rsidRDefault="008B2134">
      <w:pPr>
        <w:ind w:firstLine="400"/>
        <w:jc w:val="both"/>
      </w:pPr>
      <w:r>
        <w:rPr>
          <w:rStyle w:val="s0"/>
        </w:rPr>
        <w:t xml:space="preserve">1) </w:t>
      </w:r>
      <w:r>
        <w:t xml:space="preserve">с деятельности казино - 135000-кратный размер </w:t>
      </w:r>
      <w:hyperlink r:id="rId4045" w:history="1">
        <w:r>
          <w:rPr>
            <w:rStyle w:val="a3"/>
          </w:rPr>
          <w:t>месячного расчетного показателя</w:t>
        </w:r>
      </w:hyperlink>
      <w:r>
        <w:rPr>
          <w:rStyle w:val="s0"/>
        </w:rPr>
        <w:t>;</w:t>
      </w:r>
    </w:p>
    <w:p w:rsidR="00000000" w:rsidRDefault="008B2134">
      <w:pPr>
        <w:ind w:firstLine="400"/>
        <w:jc w:val="both"/>
      </w:pPr>
      <w:r>
        <w:rPr>
          <w:rStyle w:val="s0"/>
        </w:rPr>
        <w:t xml:space="preserve">2) </w:t>
      </w:r>
      <w:r>
        <w:t>с деятельности зала игровых автоматов - 25000-кратный размер месячного расчетного показателя</w:t>
      </w:r>
      <w:r>
        <w:rPr>
          <w:rStyle w:val="s0"/>
        </w:rPr>
        <w:t>;</w:t>
      </w:r>
    </w:p>
    <w:p w:rsidR="00000000" w:rsidRDefault="008B2134">
      <w:pPr>
        <w:ind w:firstLine="400"/>
        <w:jc w:val="both"/>
      </w:pPr>
      <w:r>
        <w:rPr>
          <w:rStyle w:val="s0"/>
        </w:rPr>
        <w:t>3) с деятельности тотализатора - 2500-кратный размер месячного расчетного показателя;</w:t>
      </w:r>
    </w:p>
    <w:p w:rsidR="00000000" w:rsidRDefault="008B2134">
      <w:pPr>
        <w:ind w:firstLine="400"/>
        <w:jc w:val="both"/>
      </w:pPr>
      <w:r>
        <w:rPr>
          <w:rStyle w:val="s0"/>
        </w:rPr>
        <w:t xml:space="preserve">4) </w:t>
      </w:r>
      <w:r>
        <w:t>с деятельности букмекерской конторы - 2000-кратный размер месячного расче</w:t>
      </w:r>
      <w:r>
        <w:t>тного показателя</w:t>
      </w:r>
      <w:r>
        <w:rPr>
          <w:rStyle w:val="s0"/>
        </w:rPr>
        <w:t>.</w:t>
      </w:r>
    </w:p>
    <w:p w:rsidR="00000000" w:rsidRDefault="008B2134">
      <w:pPr>
        <w:jc w:val="both"/>
      </w:pPr>
      <w:hyperlink r:id="rId4046" w:history="1">
        <w:r>
          <w:rPr>
            <w:rStyle w:val="a3"/>
            <w:rFonts w:ascii="Wingdings" w:hAnsi="Wingdings"/>
            <w:i/>
            <w:iCs/>
            <w:bdr w:val="none" w:sz="0" w:space="0" w:color="auto" w:frame="1"/>
          </w:rPr>
          <w:t>*</w:t>
        </w:r>
      </w:hyperlink>
    </w:p>
    <w:p w:rsidR="00000000" w:rsidRDefault="008B2134">
      <w:pPr>
        <w:autoSpaceDE w:val="0"/>
        <w:autoSpaceDN w:val="0"/>
        <w:ind w:firstLine="400"/>
        <w:jc w:val="thaiDistribute"/>
      </w:pPr>
      <w:r>
        <w:t>3. Предельные размеры дохода, установленные пунктом 2 настоящей статьи, определяются исходя из размера месячного расчетного показателя, установленного законом о республика</w:t>
      </w:r>
      <w:r>
        <w:t>нском бюджете и действующего на первое число налогового периода.</w:t>
      </w:r>
    </w:p>
    <w:p w:rsidR="00000000" w:rsidRDefault="008B2134">
      <w:pPr>
        <w:jc w:val="both"/>
      </w:pPr>
      <w:r>
        <w:rPr>
          <w:rStyle w:val="s3"/>
        </w:rPr>
        <w:t xml:space="preserve">Статья дополнена пунктом 4 в соответствии с </w:t>
      </w:r>
      <w:hyperlink r:id="rId4047" w:anchor="sub_id=416" w:history="1">
        <w:r>
          <w:rPr>
            <w:rStyle w:val="a3"/>
            <w:i/>
            <w:iCs/>
            <w:bdr w:val="none" w:sz="0" w:space="0" w:color="auto" w:frame="1"/>
          </w:rPr>
          <w:t>Законом</w:t>
        </w:r>
      </w:hyperlink>
      <w:r>
        <w:rPr>
          <w:rStyle w:val="s3"/>
        </w:rPr>
        <w:t xml:space="preserve"> РК от 21.07.11 г. № 467-IV </w:t>
      </w:r>
      <w:hyperlink r:id="rId4048" w:history="1">
        <w:r>
          <w:rPr>
            <w:rStyle w:val="a3"/>
            <w:rFonts w:ascii="Wingdings" w:hAnsi="Wingdings"/>
            <w:i/>
            <w:iCs/>
            <w:bdr w:val="none" w:sz="0" w:space="0" w:color="auto" w:frame="1"/>
          </w:rPr>
          <w:t>+</w:t>
        </w:r>
      </w:hyperlink>
      <w:r>
        <w:rPr>
          <w:rStyle w:val="s3"/>
        </w:rPr>
        <w:t xml:space="preserve"> (введено в действие с 1 января 2011 г.)</w:t>
      </w:r>
    </w:p>
    <w:p w:rsidR="00000000" w:rsidRDefault="008B2134">
      <w:pPr>
        <w:ind w:firstLine="400"/>
        <w:jc w:val="both"/>
      </w:pPr>
      <w:r>
        <w:rPr>
          <w:rStyle w:val="s0"/>
        </w:rPr>
        <w:t>4. В целях исчисления дополнительного платежа доходом, полученным от деятельности в сфере игорного бизнеса, признается положительная разница между суммой дохода, полученного за нал</w:t>
      </w:r>
      <w:r>
        <w:rPr>
          <w:rStyle w:val="s0"/>
        </w:rPr>
        <w:t>оговый период в результате осуществления такой деятельности, и суммой выплат участникам азартной игры и (или) пари.</w:t>
      </w:r>
    </w:p>
    <w:p w:rsidR="00000000" w:rsidRDefault="008B2134">
      <w:pPr>
        <w:ind w:firstLine="400"/>
        <w:jc w:val="both"/>
      </w:pPr>
      <w:r>
        <w:t> </w:t>
      </w:r>
    </w:p>
    <w:p w:rsidR="00000000" w:rsidRDefault="008B2134">
      <w:pPr>
        <w:ind w:left="1200" w:hanging="800"/>
        <w:jc w:val="both"/>
      </w:pPr>
      <w:bookmarkStart w:id="686" w:name="SUB4170000"/>
      <w:bookmarkEnd w:id="686"/>
      <w:r>
        <w:rPr>
          <w:rStyle w:val="s1"/>
        </w:rPr>
        <w:t>Статья 417. Порядок исчисления и уплаты дополнительного платежа</w:t>
      </w:r>
    </w:p>
    <w:p w:rsidR="00000000" w:rsidRDefault="008B2134">
      <w:pPr>
        <w:ind w:firstLine="400"/>
        <w:jc w:val="both"/>
      </w:pPr>
      <w:r>
        <w:rPr>
          <w:rStyle w:val="s0"/>
        </w:rPr>
        <w:t>1. Дополнительный платеж исчисляется путем применения к сумме превышения п</w:t>
      </w:r>
      <w:r>
        <w:rPr>
          <w:rStyle w:val="s0"/>
        </w:rPr>
        <w:t xml:space="preserve">редельного размера дохода ставки, установленной </w:t>
      </w:r>
      <w:hyperlink w:anchor="sub1470000" w:history="1">
        <w:r>
          <w:rPr>
            <w:rStyle w:val="a3"/>
          </w:rPr>
          <w:t>пунктом 1 статьи 147</w:t>
        </w:r>
      </w:hyperlink>
      <w:r>
        <w:rPr>
          <w:rStyle w:val="s0"/>
        </w:rPr>
        <w:t xml:space="preserve"> настоящего Кодекса, и подлежит уплате </w:t>
      </w:r>
      <w:r>
        <w:t xml:space="preserve">не позднее 25 числа второго месяца, следующего за отчетным налоговым </w:t>
      </w:r>
      <w:r>
        <w:rPr>
          <w:rStyle w:val="s0"/>
        </w:rPr>
        <w:t>периодом.</w:t>
      </w:r>
    </w:p>
    <w:p w:rsidR="00000000" w:rsidRDefault="008B2134">
      <w:pPr>
        <w:ind w:firstLine="400"/>
        <w:jc w:val="both"/>
      </w:pPr>
      <w:r>
        <w:rPr>
          <w:rStyle w:val="s0"/>
        </w:rPr>
        <w:t>2. При осуществлении плательщиками на</w:t>
      </w:r>
      <w:r>
        <w:rPr>
          <w:rStyle w:val="s0"/>
        </w:rPr>
        <w:t>лога на игорный бизнес нескольких видов деятельности в сфере игорного бизнеса дополнительный платеж исчисляется отдельно с дохода каждого вида деятельности в сфере игорного бизнеса.</w:t>
      </w:r>
    </w:p>
    <w:p w:rsidR="00000000" w:rsidRDefault="008B2134">
      <w:pPr>
        <w:ind w:firstLine="400"/>
        <w:jc w:val="both"/>
      </w:pPr>
      <w:r>
        <w:rPr>
          <w:rStyle w:val="s0"/>
        </w:rPr>
        <w:t>3. При осуществлении иных видов предпринимательской деятельности, не указа</w:t>
      </w:r>
      <w:r>
        <w:rPr>
          <w:rStyle w:val="s0"/>
        </w:rPr>
        <w:t xml:space="preserve">нных в </w:t>
      </w:r>
      <w:hyperlink w:anchor="sub4110000" w:history="1">
        <w:r>
          <w:rPr>
            <w:rStyle w:val="a3"/>
          </w:rPr>
          <w:t>статье 411</w:t>
        </w:r>
      </w:hyperlink>
      <w:r>
        <w:rPr>
          <w:rStyle w:val="s0"/>
        </w:rPr>
        <w:t xml:space="preserve"> настоящего Кодекса и не относящихся к сфере игорного бизнеса, плательщики налога на игорный бизнес обязаны вести раздельный учет доходов и расходов по указанным видам деятельности и производить расчеты с б</w:t>
      </w:r>
      <w:r>
        <w:rPr>
          <w:rStyle w:val="s0"/>
        </w:rPr>
        <w:t xml:space="preserve">юджетом в общеустановленном порядке. </w:t>
      </w:r>
    </w:p>
    <w:p w:rsidR="00000000" w:rsidRDefault="008B2134">
      <w:pPr>
        <w:ind w:firstLine="400"/>
        <w:jc w:val="both"/>
      </w:pPr>
      <w:r>
        <w:t> </w:t>
      </w:r>
    </w:p>
    <w:p w:rsidR="00000000" w:rsidRDefault="008B2134">
      <w:pPr>
        <w:jc w:val="both"/>
      </w:pPr>
      <w:bookmarkStart w:id="687" w:name="SUB4180000"/>
      <w:bookmarkEnd w:id="687"/>
      <w:r>
        <w:rPr>
          <w:rStyle w:val="s3"/>
        </w:rPr>
        <w:t xml:space="preserve">В статью 418 внесены изменения в соответствии с </w:t>
      </w:r>
      <w:hyperlink r:id="rId4049" w:anchor="sub_id=313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050" w:anchor="sub_id=418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418. Срок представления налоговой декларации</w:t>
      </w:r>
    </w:p>
    <w:p w:rsidR="00000000" w:rsidRDefault="008B2134">
      <w:pPr>
        <w:ind w:firstLine="400"/>
        <w:jc w:val="both"/>
      </w:pPr>
      <w:hyperlink r:id="rId4051" w:history="1">
        <w:r>
          <w:rPr>
            <w:rStyle w:val="a3"/>
          </w:rPr>
          <w:t>Декларация по налогу на игорный бизнес</w:t>
        </w:r>
      </w:hyperlink>
      <w:r>
        <w:t xml:space="preserve"> </w:t>
      </w:r>
      <w:r>
        <w:t xml:space="preserve">представляется </w:t>
      </w:r>
      <w:r>
        <w:rPr>
          <w:rStyle w:val="s0"/>
        </w:rPr>
        <w:t xml:space="preserve">не позднее 15-го числа второго месяца, следующего за отчетным кварталом, в налоговый орган по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8B2134">
      <w:pPr>
        <w:ind w:firstLine="709"/>
        <w:jc w:val="both"/>
      </w:pPr>
      <w:r>
        <w:t> </w:t>
      </w:r>
    </w:p>
    <w:p w:rsidR="00000000" w:rsidRDefault="008B2134">
      <w:pPr>
        <w:autoSpaceDE w:val="0"/>
        <w:autoSpaceDN w:val="0"/>
        <w:ind w:firstLine="400"/>
        <w:jc w:val="thaiDistribute"/>
      </w:pPr>
      <w:r>
        <w:t> </w:t>
      </w:r>
    </w:p>
    <w:p w:rsidR="00000000" w:rsidRDefault="008B2134">
      <w:pPr>
        <w:jc w:val="center"/>
      </w:pPr>
      <w:bookmarkStart w:id="688" w:name="SUB4190000"/>
      <w:bookmarkEnd w:id="688"/>
      <w:r>
        <w:rPr>
          <w:rStyle w:val="s1"/>
        </w:rPr>
        <w:t xml:space="preserve">РАЗДЕЛ 17. ФИКСИРОВАННЫЙ НАЛОГ </w:t>
      </w:r>
    </w:p>
    <w:p w:rsidR="00000000" w:rsidRDefault="008B2134">
      <w:pPr>
        <w:jc w:val="center"/>
      </w:pPr>
      <w:r>
        <w:rPr>
          <w:rStyle w:val="s1"/>
        </w:rPr>
        <w:t> </w:t>
      </w:r>
    </w:p>
    <w:p w:rsidR="00000000" w:rsidRDefault="008B2134">
      <w:pPr>
        <w:jc w:val="center"/>
      </w:pPr>
      <w:r>
        <w:rPr>
          <w:rStyle w:val="s1"/>
        </w:rPr>
        <w:t>Глава 60. ФИКСИРОВАННЫЙ НАЛОГ</w:t>
      </w:r>
    </w:p>
    <w:p w:rsidR="00000000" w:rsidRDefault="008B2134">
      <w:pPr>
        <w:jc w:val="center"/>
      </w:pPr>
      <w:r>
        <w:rPr>
          <w:rStyle w:val="s1"/>
        </w:rPr>
        <w:t> </w:t>
      </w:r>
    </w:p>
    <w:p w:rsidR="00000000" w:rsidRDefault="008B2134">
      <w:pPr>
        <w:ind w:left="1200" w:hanging="800"/>
        <w:jc w:val="both"/>
      </w:pPr>
      <w:r>
        <w:rPr>
          <w:rStyle w:val="s1"/>
        </w:rPr>
        <w:t xml:space="preserve">Статья 419. Основные понятия, используемые в настоящей главе </w:t>
      </w:r>
    </w:p>
    <w:p w:rsidR="00000000" w:rsidRDefault="008B2134">
      <w:pPr>
        <w:ind w:firstLine="400"/>
        <w:jc w:val="both"/>
      </w:pPr>
      <w:r>
        <w:rPr>
          <w:rStyle w:val="s0"/>
        </w:rPr>
        <w:t xml:space="preserve">Применяемые в настоящей главе понятия означают следующее: </w:t>
      </w:r>
    </w:p>
    <w:p w:rsidR="00000000" w:rsidRDefault="008B2134">
      <w:pPr>
        <w:ind w:firstLine="400"/>
        <w:jc w:val="both"/>
      </w:pPr>
      <w:r>
        <w:rPr>
          <w:rStyle w:val="s0"/>
        </w:rPr>
        <w:t>1) бильярдный стол - специальный стол с лузами (отверстиями в бортах) и без них, предназначенный для иг</w:t>
      </w:r>
      <w:r>
        <w:rPr>
          <w:rStyle w:val="s0"/>
        </w:rPr>
        <w:t xml:space="preserve">ры в бильярд; </w:t>
      </w:r>
    </w:p>
    <w:p w:rsidR="00000000" w:rsidRDefault="008B2134">
      <w:pPr>
        <w:ind w:firstLine="400"/>
        <w:jc w:val="both"/>
      </w:pPr>
      <w:r>
        <w:rPr>
          <w:rStyle w:val="s0"/>
        </w:rPr>
        <w:t xml:space="preserve">2) игровая дорожка - специальная дорожка, предназначенная для игры в боулинг (кегельбан); </w:t>
      </w:r>
    </w:p>
    <w:p w:rsidR="00000000" w:rsidRDefault="008B2134">
      <w:pPr>
        <w:ind w:firstLine="400"/>
        <w:jc w:val="both"/>
      </w:pPr>
      <w:r>
        <w:rPr>
          <w:rStyle w:val="s0"/>
        </w:rPr>
        <w:t>3) игровой автомат без выигрыша - специальное оборудование (механическое, электрическое, электронное и иное техническое оборудование), используемое дл</w:t>
      </w:r>
      <w:r>
        <w:rPr>
          <w:rStyle w:val="s0"/>
        </w:rPr>
        <w:t xml:space="preserve">я проведения игр; </w:t>
      </w:r>
    </w:p>
    <w:p w:rsidR="00000000" w:rsidRDefault="008B2134">
      <w:pPr>
        <w:ind w:firstLine="400"/>
        <w:jc w:val="both"/>
      </w:pPr>
      <w:r>
        <w:rPr>
          <w:rStyle w:val="s0"/>
        </w:rPr>
        <w:t xml:space="preserve">4) карт - гоночный микролитражный автомобиль без кузова, дифференциала и упругой подвески колес, имеющий двухтактный двигатель с рабочим объемом до 250 кубических сантиметров и максимальной скоростью 150 километров в час. </w:t>
      </w:r>
    </w:p>
    <w:p w:rsidR="00000000" w:rsidRDefault="008B2134">
      <w:pPr>
        <w:ind w:firstLine="400"/>
        <w:jc w:val="both"/>
      </w:pPr>
      <w:r>
        <w:t> </w:t>
      </w:r>
    </w:p>
    <w:p w:rsidR="00000000" w:rsidRDefault="008B2134">
      <w:pPr>
        <w:ind w:left="1200" w:hanging="800"/>
        <w:jc w:val="both"/>
      </w:pPr>
      <w:bookmarkStart w:id="689" w:name="SUB4200000"/>
      <w:bookmarkEnd w:id="689"/>
      <w:r>
        <w:rPr>
          <w:rStyle w:val="s1"/>
        </w:rPr>
        <w:t xml:space="preserve">Статья 420. </w:t>
      </w:r>
      <w:r>
        <w:rPr>
          <w:rStyle w:val="s1"/>
        </w:rPr>
        <w:t xml:space="preserve">Плательщики </w:t>
      </w:r>
    </w:p>
    <w:p w:rsidR="00000000" w:rsidRDefault="008B2134">
      <w:pPr>
        <w:ind w:firstLine="400"/>
        <w:jc w:val="both"/>
      </w:pPr>
      <w:r>
        <w:rPr>
          <w:rStyle w:val="s0"/>
        </w:rPr>
        <w:t xml:space="preserve">Плательщиками фиксированного налога являются индивидуальные предприниматели и юридические лица, осуществляющие деятельность по оказанию услуг с использованием: </w:t>
      </w:r>
    </w:p>
    <w:p w:rsidR="00000000" w:rsidRDefault="008B2134">
      <w:pPr>
        <w:ind w:firstLine="400"/>
        <w:jc w:val="both"/>
      </w:pPr>
      <w:r>
        <w:rPr>
          <w:rStyle w:val="s0"/>
        </w:rPr>
        <w:t xml:space="preserve">1) игровых автоматов без выигрыша; </w:t>
      </w:r>
    </w:p>
    <w:p w:rsidR="00000000" w:rsidRDefault="008B2134">
      <w:pPr>
        <w:ind w:firstLine="400"/>
        <w:jc w:val="both"/>
      </w:pPr>
      <w:r>
        <w:rPr>
          <w:rStyle w:val="s0"/>
        </w:rPr>
        <w:t xml:space="preserve">2) персональных компьютеров, используемых для </w:t>
      </w:r>
      <w:r>
        <w:rPr>
          <w:rStyle w:val="s0"/>
        </w:rPr>
        <w:t>проведения игры;</w:t>
      </w:r>
    </w:p>
    <w:p w:rsidR="00000000" w:rsidRDefault="008B2134">
      <w:pPr>
        <w:ind w:firstLine="400"/>
        <w:jc w:val="both"/>
      </w:pPr>
      <w:r>
        <w:rPr>
          <w:rStyle w:val="s0"/>
        </w:rPr>
        <w:t xml:space="preserve">3) игровых дорожек (боулинг (кегельбан); </w:t>
      </w:r>
    </w:p>
    <w:p w:rsidR="00000000" w:rsidRDefault="008B2134">
      <w:pPr>
        <w:ind w:firstLine="400"/>
        <w:jc w:val="both"/>
      </w:pPr>
      <w:r>
        <w:rPr>
          <w:rStyle w:val="s0"/>
        </w:rPr>
        <w:t xml:space="preserve">4) картов (картинг); </w:t>
      </w:r>
    </w:p>
    <w:p w:rsidR="00000000" w:rsidRDefault="008B2134">
      <w:pPr>
        <w:ind w:firstLine="400"/>
        <w:jc w:val="both"/>
      </w:pPr>
      <w:r>
        <w:rPr>
          <w:rStyle w:val="s0"/>
        </w:rPr>
        <w:t>5) бильярдных столов (бильярд).</w:t>
      </w:r>
    </w:p>
    <w:p w:rsidR="00000000" w:rsidRDefault="008B2134">
      <w:pPr>
        <w:jc w:val="both"/>
      </w:pPr>
      <w:hyperlink r:id="rId4052"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690" w:name="SUB4210000"/>
      <w:bookmarkEnd w:id="690"/>
      <w:r>
        <w:rPr>
          <w:rStyle w:val="s1"/>
        </w:rPr>
        <w:t xml:space="preserve">Статья 421. Объект налогообложения фиксированным налогом </w:t>
      </w:r>
    </w:p>
    <w:p w:rsidR="00000000" w:rsidRDefault="008B2134">
      <w:pPr>
        <w:ind w:firstLine="400"/>
        <w:jc w:val="both"/>
      </w:pPr>
      <w:r>
        <w:rPr>
          <w:rStyle w:val="s0"/>
        </w:rPr>
        <w:t xml:space="preserve">Объектом налогообложения фиксированным налогом являются: </w:t>
      </w:r>
    </w:p>
    <w:p w:rsidR="00000000" w:rsidRDefault="008B2134">
      <w:pPr>
        <w:ind w:firstLine="400"/>
        <w:jc w:val="both"/>
      </w:pPr>
      <w:r>
        <w:rPr>
          <w:rStyle w:val="s0"/>
        </w:rPr>
        <w:t>1) игровой автомат без выигрыша, предназначенный для проведения игры с одним игроком;</w:t>
      </w:r>
    </w:p>
    <w:p w:rsidR="00000000" w:rsidRDefault="008B2134">
      <w:pPr>
        <w:ind w:firstLine="400"/>
        <w:jc w:val="both"/>
      </w:pPr>
      <w:r>
        <w:rPr>
          <w:rStyle w:val="s0"/>
        </w:rPr>
        <w:t>2) игровой автомат без выигрыша, предназначенный для проведения игры с участием более одного игрока;</w:t>
      </w:r>
    </w:p>
    <w:p w:rsidR="00000000" w:rsidRDefault="008B2134">
      <w:pPr>
        <w:ind w:firstLine="400"/>
        <w:jc w:val="both"/>
      </w:pPr>
      <w:r>
        <w:rPr>
          <w:rStyle w:val="s0"/>
        </w:rPr>
        <w:t>3) персонал</w:t>
      </w:r>
      <w:r>
        <w:rPr>
          <w:rStyle w:val="s0"/>
        </w:rPr>
        <w:t>ьный компьютер, используемый для проведения игры;</w:t>
      </w:r>
    </w:p>
    <w:p w:rsidR="00000000" w:rsidRDefault="008B2134">
      <w:pPr>
        <w:ind w:firstLine="400"/>
        <w:jc w:val="both"/>
      </w:pPr>
      <w:r>
        <w:rPr>
          <w:rStyle w:val="s0"/>
        </w:rPr>
        <w:t>4) игровая дорожка;</w:t>
      </w:r>
    </w:p>
    <w:p w:rsidR="00000000" w:rsidRDefault="008B2134">
      <w:pPr>
        <w:ind w:firstLine="400"/>
        <w:jc w:val="both"/>
      </w:pPr>
      <w:r>
        <w:rPr>
          <w:rStyle w:val="s0"/>
        </w:rPr>
        <w:t xml:space="preserve">5) карт; </w:t>
      </w:r>
    </w:p>
    <w:p w:rsidR="00000000" w:rsidRDefault="008B2134">
      <w:pPr>
        <w:ind w:firstLine="400"/>
        <w:jc w:val="both"/>
      </w:pPr>
      <w:r>
        <w:rPr>
          <w:rStyle w:val="s0"/>
        </w:rPr>
        <w:t xml:space="preserve">6) бильярдный стол. </w:t>
      </w:r>
    </w:p>
    <w:p w:rsidR="00000000" w:rsidRDefault="008B2134">
      <w:pPr>
        <w:ind w:firstLine="400"/>
        <w:jc w:val="both"/>
      </w:pPr>
      <w:r>
        <w:t> </w:t>
      </w:r>
    </w:p>
    <w:p w:rsidR="00000000" w:rsidRDefault="008B2134">
      <w:pPr>
        <w:ind w:left="1200" w:hanging="800"/>
        <w:jc w:val="both"/>
      </w:pPr>
      <w:bookmarkStart w:id="691" w:name="SUB4220000"/>
      <w:bookmarkEnd w:id="691"/>
      <w:r>
        <w:rPr>
          <w:rStyle w:val="s1"/>
        </w:rPr>
        <w:t>Статья 422. Ставки фиксированного налога</w:t>
      </w:r>
    </w:p>
    <w:p w:rsidR="00000000" w:rsidRDefault="008B2134">
      <w:pPr>
        <w:jc w:val="both"/>
      </w:pPr>
      <w:r>
        <w:rPr>
          <w:rStyle w:val="s3"/>
        </w:rPr>
        <w:t xml:space="preserve">В пункт 1 внесены изменения в соответствии с </w:t>
      </w:r>
      <w:hyperlink r:id="rId4053" w:anchor="sub_id=7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054" w:anchor="sub_id=422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Размеры минимальных и максимальных базовых ставок фиксированного налога на единицу объекта налогообложения в месяц:</w:t>
      </w:r>
    </w:p>
    <w:p w:rsidR="00000000" w:rsidRDefault="008B2134">
      <w:pPr>
        <w:ind w:firstLine="709"/>
        <w:jc w:val="both"/>
      </w:pPr>
      <w:r>
        <w:t> </w:t>
      </w:r>
    </w:p>
    <w:tbl>
      <w:tblPr>
        <w:tblW w:w="5000" w:type="pct"/>
        <w:tblCellMar>
          <w:left w:w="0" w:type="dxa"/>
          <w:right w:w="0" w:type="dxa"/>
        </w:tblCellMar>
        <w:tblLook w:val="04A0" w:firstRow="1" w:lastRow="0" w:firstColumn="1" w:lastColumn="0" w:noHBand="0" w:noVBand="1"/>
      </w:tblPr>
      <w:tblGrid>
        <w:gridCol w:w="697"/>
        <w:gridCol w:w="3497"/>
        <w:gridCol w:w="2781"/>
        <w:gridCol w:w="2596"/>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center"/>
            </w:pPr>
            <w:r>
              <w:rPr>
                <w:color w:val="auto"/>
              </w:rPr>
              <w:t>№</w:t>
            </w:r>
          </w:p>
          <w:p w:rsidR="00000000" w:rsidRDefault="008B2134">
            <w:pPr>
              <w:jc w:val="center"/>
            </w:pPr>
            <w:r>
              <w:rPr>
                <w:color w:val="auto"/>
              </w:rPr>
              <w:t>п/п</w:t>
            </w:r>
          </w:p>
        </w:tc>
        <w:tc>
          <w:tcPr>
            <w:tcW w:w="1827"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center"/>
            </w:pPr>
            <w:r>
              <w:rPr>
                <w:color w:val="auto"/>
              </w:rPr>
              <w:t>Наименование объекта налогообложения</w:t>
            </w:r>
          </w:p>
          <w:p w:rsidR="00000000" w:rsidRDefault="008B2134">
            <w:pPr>
              <w:jc w:val="center"/>
            </w:pPr>
            <w:r>
              <w:t> </w:t>
            </w:r>
          </w:p>
        </w:tc>
        <w:tc>
          <w:tcPr>
            <w:tcW w:w="1453"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center"/>
            </w:pPr>
            <w:r>
              <w:rPr>
                <w:color w:val="auto"/>
              </w:rPr>
              <w:t xml:space="preserve">Минимальные размеры базовых ставок фиксированного налога (в </w:t>
            </w:r>
            <w:hyperlink r:id="rId4055" w:history="1">
              <w:r>
                <w:rPr>
                  <w:rStyle w:val="a3"/>
                </w:rPr>
                <w:t>месячных расчетных показателях</w:t>
              </w:r>
            </w:hyperlink>
            <w:r>
              <w:rPr>
                <w:color w:val="auto"/>
              </w:rPr>
              <w:t>)</w:t>
            </w:r>
          </w:p>
        </w:tc>
        <w:tc>
          <w:tcPr>
            <w:tcW w:w="1356"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center"/>
            </w:pPr>
            <w:r>
              <w:rPr>
                <w:color w:val="auto"/>
              </w:rPr>
              <w:t>Максимальные размеры базовых ставок фиксированного налога (в месячных расчетных показателях)</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Игровой автомат без выигрыша, предназначенный для проведения игры с одним игроком</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Игровой автомат без выигрыша, предназначенный для проведения игры с участием более одного игрока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18</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Персональный компьютер, используемый для проведения игры</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Игровая дорожка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5</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83</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5.</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Карт</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6.</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Бильярдный стол</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25</w:t>
            </w:r>
          </w:p>
        </w:tc>
      </w:tr>
    </w:tbl>
    <w:p w:rsidR="00000000" w:rsidRDefault="008B2134">
      <w:pPr>
        <w:ind w:firstLine="400"/>
        <w:jc w:val="both"/>
      </w:pPr>
      <w:r>
        <w:t> </w:t>
      </w:r>
    </w:p>
    <w:p w:rsidR="00000000" w:rsidRDefault="008B2134">
      <w:pPr>
        <w:jc w:val="both"/>
      </w:pPr>
      <w:r>
        <w:rPr>
          <w:rStyle w:val="s3"/>
        </w:rPr>
        <w:t xml:space="preserve">Статья дополнена пунктом 1-1 в соответствии с </w:t>
      </w:r>
      <w:hyperlink r:id="rId4056" w:anchor="sub_id=3134"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8B2134">
      <w:pPr>
        <w:autoSpaceDE w:val="0"/>
        <w:autoSpaceDN w:val="0"/>
        <w:ind w:firstLine="400"/>
        <w:jc w:val="thaiDistribute"/>
      </w:pPr>
      <w:r>
        <w:t xml:space="preserve">1-1. Ставка налога определяется исходя из размера </w:t>
      </w:r>
      <w:hyperlink r:id="rId4057" w:history="1">
        <w:r>
          <w:rPr>
            <w:rStyle w:val="a3"/>
          </w:rPr>
          <w:t>месячного расчетного показателя</w:t>
        </w:r>
      </w:hyperlink>
      <w:r>
        <w:t>, установленного законом о республиканском бюджете и действующего на первое число налогового периода.</w:t>
      </w:r>
    </w:p>
    <w:p w:rsidR="00000000" w:rsidRDefault="008B2134">
      <w:pPr>
        <w:ind w:firstLine="400"/>
        <w:jc w:val="both"/>
      </w:pPr>
      <w:r>
        <w:rPr>
          <w:rStyle w:val="s0"/>
        </w:rPr>
        <w:t xml:space="preserve">2. В пределах утвержденных базовых ставок местные представительные органы устанавливают </w:t>
      </w:r>
      <w:hyperlink r:id="rId4058" w:history="1">
        <w:r>
          <w:rPr>
            <w:rStyle w:val="a3"/>
          </w:rPr>
          <w:t>единые ставки фиксированного налога</w:t>
        </w:r>
      </w:hyperlink>
      <w:r>
        <w:rPr>
          <w:rStyle w:val="s0"/>
        </w:rPr>
        <w:t xml:space="preserve"> для всех налогоплательщиков, осуществляющих деятельность на территории одной административно-территориальной единицы.</w:t>
      </w:r>
    </w:p>
    <w:p w:rsidR="00000000" w:rsidRDefault="008B2134">
      <w:pPr>
        <w:jc w:val="both"/>
      </w:pPr>
      <w:hyperlink r:id="rId4059"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692" w:name="SUB4230000"/>
      <w:bookmarkEnd w:id="692"/>
      <w:r>
        <w:rPr>
          <w:rStyle w:val="s1"/>
        </w:rPr>
        <w:t xml:space="preserve">Статья 423. Налоговый период </w:t>
      </w:r>
    </w:p>
    <w:p w:rsidR="00000000" w:rsidRDefault="008B2134">
      <w:pPr>
        <w:ind w:firstLine="400"/>
        <w:jc w:val="both"/>
      </w:pPr>
      <w:r>
        <w:rPr>
          <w:rStyle w:val="s0"/>
        </w:rPr>
        <w:t xml:space="preserve">Налоговым периодом для фиксированного налога является календарный квартал. </w:t>
      </w:r>
    </w:p>
    <w:p w:rsidR="00000000" w:rsidRDefault="008B2134">
      <w:pPr>
        <w:ind w:firstLine="400"/>
        <w:jc w:val="both"/>
      </w:pPr>
      <w:r>
        <w:t> </w:t>
      </w:r>
    </w:p>
    <w:p w:rsidR="00000000" w:rsidRDefault="008B2134">
      <w:pPr>
        <w:ind w:left="1200" w:hanging="800"/>
        <w:jc w:val="both"/>
      </w:pPr>
      <w:bookmarkStart w:id="693" w:name="SUB4240000"/>
      <w:bookmarkEnd w:id="693"/>
      <w:r>
        <w:rPr>
          <w:rStyle w:val="s1"/>
        </w:rPr>
        <w:t>Статья 424. Порядок исчисления и срок уплаты фиксированного налога</w:t>
      </w:r>
    </w:p>
    <w:p w:rsidR="00000000" w:rsidRDefault="008B2134">
      <w:pPr>
        <w:ind w:firstLine="400"/>
        <w:jc w:val="both"/>
      </w:pPr>
      <w:r>
        <w:rPr>
          <w:rStyle w:val="s0"/>
        </w:rPr>
        <w:t xml:space="preserve">1. Исчисление фиксированного налога производится путем применения соответствующей ставки налога к каждому объекту налогообложения, определенному </w:t>
      </w:r>
      <w:hyperlink w:anchor="sub4210000" w:history="1">
        <w:r>
          <w:rPr>
            <w:rStyle w:val="a3"/>
          </w:rPr>
          <w:t>статьей 421</w:t>
        </w:r>
      </w:hyperlink>
      <w:r>
        <w:rPr>
          <w:rStyle w:val="s0"/>
        </w:rPr>
        <w:t xml:space="preserve"> настоящего Кодекса, если иное не установлено пунктом 2 настоящей с</w:t>
      </w:r>
      <w:r>
        <w:rPr>
          <w:rStyle w:val="s0"/>
        </w:rPr>
        <w:t xml:space="preserve">татьи. </w:t>
      </w:r>
    </w:p>
    <w:p w:rsidR="00000000" w:rsidRDefault="008B2134">
      <w:pPr>
        <w:jc w:val="both"/>
      </w:pPr>
      <w:r>
        <w:rPr>
          <w:rStyle w:val="s3"/>
        </w:rPr>
        <w:t xml:space="preserve">В пункт 2 внесены изменения в соответствии с </w:t>
      </w:r>
      <w:hyperlink r:id="rId4060" w:anchor="sub_id=313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061" w:anchor="sub_id=4240200" w:history="1">
        <w:r>
          <w:rPr>
            <w:rStyle w:val="a3"/>
            <w:i/>
            <w:iCs/>
            <w:bdr w:val="none" w:sz="0" w:space="0" w:color="auto" w:frame="1"/>
          </w:rPr>
          <w:t>см. стар. ред.</w:t>
        </w:r>
      </w:hyperlink>
      <w:r>
        <w:rPr>
          <w:rStyle w:val="s3"/>
        </w:rPr>
        <w:t xml:space="preserve">); </w:t>
      </w:r>
      <w:hyperlink r:id="rId4062" w:anchor="sub_id=42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063" w:anchor="sub_id=424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При вводе в эксплуатацию объектов налогообложения до 15 числа месяца </w:t>
      </w:r>
      <w:r>
        <w:t>включительно</w:t>
      </w:r>
      <w:r>
        <w:rPr>
          <w:rStyle w:val="s0"/>
        </w:rPr>
        <w:t xml:space="preserve"> фиксированный налог исчисляется по установленной ставке, после 15 числа - в размере 1/2 от установленной ставки.</w:t>
      </w:r>
      <w:r>
        <w:rPr>
          <w:rStyle w:val="s0"/>
        </w:rPr>
        <w:t xml:space="preserve"> </w:t>
      </w:r>
    </w:p>
    <w:p w:rsidR="00000000" w:rsidRDefault="008B2134">
      <w:pPr>
        <w:ind w:firstLine="400"/>
        <w:jc w:val="both"/>
      </w:pPr>
      <w:r>
        <w:rPr>
          <w:rStyle w:val="s0"/>
        </w:rPr>
        <w:t xml:space="preserve">При выбытии объектов налогообложения до 15 числа месяца </w:t>
      </w:r>
      <w:r>
        <w:t>включительно</w:t>
      </w:r>
      <w:r>
        <w:rPr>
          <w:rStyle w:val="s0"/>
        </w:rPr>
        <w:t xml:space="preserve"> фиксированный налог исчисляется в размере 1/2 от установленной ставки, после 15 числа - по установленной ставке.</w:t>
      </w:r>
    </w:p>
    <w:p w:rsidR="00000000" w:rsidRDefault="008B2134">
      <w:pPr>
        <w:ind w:firstLine="400"/>
        <w:jc w:val="both"/>
      </w:pPr>
      <w:r>
        <w:rPr>
          <w:rStyle w:val="s0"/>
        </w:rPr>
        <w:t>3. Фиксированный налог подлежит уплате в бюджет по месту регистрации объ</w:t>
      </w:r>
      <w:r>
        <w:rPr>
          <w:rStyle w:val="s0"/>
        </w:rPr>
        <w:t>ектов налогообложения не позднее 25 числа второго месяца, следующего за отчетным налоговым периодом.</w:t>
      </w:r>
    </w:p>
    <w:p w:rsidR="00000000" w:rsidRDefault="008B2134">
      <w:pPr>
        <w:ind w:firstLine="400"/>
        <w:jc w:val="both"/>
      </w:pPr>
      <w:r>
        <w:rPr>
          <w:rStyle w:val="s0"/>
        </w:rPr>
        <w:t xml:space="preserve">4. При осуществлении иных видов предпринимательской деятельности, не указанных в </w:t>
      </w:r>
      <w:hyperlink w:anchor="sub4200000" w:history="1">
        <w:r>
          <w:rPr>
            <w:rStyle w:val="a3"/>
          </w:rPr>
          <w:t>статье 420</w:t>
        </w:r>
      </w:hyperlink>
      <w:r>
        <w:rPr>
          <w:rStyle w:val="s0"/>
        </w:rPr>
        <w:t xml:space="preserve"> </w:t>
      </w:r>
      <w:r>
        <w:rPr>
          <w:rStyle w:val="s0"/>
        </w:rPr>
        <w:t xml:space="preserve">настоящего Кодекса, плательщики фиксированного налога обязаны вести раздельный учет доходов и расходов по таким видам деятельности и производить расчеты с бюджетом в общеустановленном порядке. </w:t>
      </w:r>
    </w:p>
    <w:p w:rsidR="00000000" w:rsidRDefault="008B2134">
      <w:pPr>
        <w:ind w:firstLine="400"/>
        <w:jc w:val="both"/>
      </w:pPr>
      <w:r>
        <w:t> </w:t>
      </w:r>
    </w:p>
    <w:p w:rsidR="00000000" w:rsidRDefault="008B2134">
      <w:pPr>
        <w:jc w:val="both"/>
      </w:pPr>
      <w:bookmarkStart w:id="694" w:name="SUB4250000"/>
      <w:bookmarkEnd w:id="694"/>
      <w:r>
        <w:rPr>
          <w:rStyle w:val="s3"/>
        </w:rPr>
        <w:t xml:space="preserve">В статью 425 внесены изменения в соответствии с </w:t>
      </w:r>
      <w:hyperlink r:id="rId4064" w:anchor="sub_id=313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065" w:anchor="sub_id=425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42</w:t>
      </w:r>
      <w:r>
        <w:rPr>
          <w:rStyle w:val="s1"/>
        </w:rPr>
        <w:t xml:space="preserve">5. Срок представления налоговой декларации </w:t>
      </w:r>
    </w:p>
    <w:p w:rsidR="00000000" w:rsidRDefault="008B2134">
      <w:pPr>
        <w:ind w:firstLine="400"/>
        <w:jc w:val="both"/>
      </w:pPr>
      <w:hyperlink r:id="rId4066" w:history="1">
        <w:r>
          <w:rPr>
            <w:rStyle w:val="a3"/>
          </w:rPr>
          <w:t>Декларация по фиксированному налогу</w:t>
        </w:r>
      </w:hyperlink>
      <w:r>
        <w:t xml:space="preserve"> представляется </w:t>
      </w:r>
      <w:r>
        <w:rPr>
          <w:rStyle w:val="s0"/>
        </w:rPr>
        <w:t>не позднее 15-го числа второго месяца, следующего за отчетным кварталом, в налоговый орган по</w:t>
      </w:r>
      <w:r>
        <w:rPr>
          <w:rStyle w:val="s0"/>
        </w:rPr>
        <w:t xml:space="preserve">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8B2134">
      <w:pPr>
        <w:autoSpaceDE w:val="0"/>
        <w:autoSpaceDN w:val="0"/>
        <w:ind w:firstLine="400"/>
        <w:jc w:val="thaiDistribute"/>
      </w:pPr>
      <w:r>
        <w:t> </w:t>
      </w:r>
    </w:p>
    <w:p w:rsidR="00000000" w:rsidRDefault="008B2134">
      <w:pPr>
        <w:ind w:firstLine="709"/>
        <w:jc w:val="both"/>
      </w:pPr>
      <w:r>
        <w:t> </w:t>
      </w:r>
    </w:p>
    <w:p w:rsidR="00000000" w:rsidRDefault="008B2134">
      <w:pPr>
        <w:jc w:val="center"/>
      </w:pPr>
      <w:bookmarkStart w:id="695" w:name="SUB4260000"/>
      <w:bookmarkEnd w:id="695"/>
      <w:r>
        <w:rPr>
          <w:rStyle w:val="s1"/>
        </w:rPr>
        <w:t>РАЗДЕЛ 18. СПЕЦИАЛЬНЫЕ НАЛОГОВЫЕ РЕЖИМЫ</w:t>
      </w:r>
    </w:p>
    <w:p w:rsidR="00000000" w:rsidRDefault="008B2134">
      <w:pPr>
        <w:ind w:firstLine="400"/>
        <w:jc w:val="both"/>
      </w:pPr>
      <w:r>
        <w:t> </w:t>
      </w:r>
    </w:p>
    <w:p w:rsidR="00000000" w:rsidRDefault="008B2134">
      <w:pPr>
        <w:ind w:left="1200" w:hanging="800"/>
        <w:jc w:val="both"/>
      </w:pPr>
      <w:r>
        <w:rPr>
          <w:rStyle w:val="s1"/>
        </w:rPr>
        <w:t>Статья 426. Виды специальных налоговых режимов</w:t>
      </w:r>
    </w:p>
    <w:p w:rsidR="00000000" w:rsidRDefault="008B2134">
      <w:pPr>
        <w:ind w:firstLine="400"/>
        <w:jc w:val="both"/>
      </w:pPr>
      <w:r>
        <w:rPr>
          <w:rStyle w:val="s0"/>
        </w:rPr>
        <w:t xml:space="preserve">1. Специальные налоговые режимы подразделяются на следующие виды: </w:t>
      </w:r>
    </w:p>
    <w:p w:rsidR="00000000" w:rsidRDefault="008B2134">
      <w:pPr>
        <w:jc w:val="both"/>
      </w:pPr>
      <w:r>
        <w:rPr>
          <w:rStyle w:val="s3"/>
        </w:rPr>
        <w:t xml:space="preserve">Действие подпункта 1) пункта 1 статьи 426 было приостановлено до 1 января 2013 года в соответствии с </w:t>
      </w:r>
      <w:hyperlink r:id="rId4067" w:anchor="sub_id=80000" w:history="1">
        <w:r>
          <w:rPr>
            <w:rStyle w:val="a3"/>
            <w:i/>
            <w:iCs/>
            <w:bdr w:val="none" w:sz="0" w:space="0" w:color="auto" w:frame="1"/>
          </w:rPr>
          <w:t>Закон</w:t>
        </w:r>
        <w:r>
          <w:rPr>
            <w:rStyle w:val="a3"/>
            <w:i/>
            <w:iCs/>
            <w:bdr w:val="none" w:sz="0" w:space="0" w:color="auto" w:frame="1"/>
          </w:rPr>
          <w:t>ом</w:t>
        </w:r>
      </w:hyperlink>
      <w:r>
        <w:rPr>
          <w:rStyle w:val="s3"/>
        </w:rPr>
        <w:t xml:space="preserve"> РК от 10.12.08 г. № 100-IV</w:t>
      </w:r>
    </w:p>
    <w:p w:rsidR="00000000" w:rsidRDefault="008B2134">
      <w:pPr>
        <w:ind w:firstLine="400"/>
        <w:jc w:val="both"/>
      </w:pPr>
      <w:r>
        <w:rPr>
          <w:rStyle w:val="s0"/>
        </w:rPr>
        <w:t>1) специальный налоговый режим для субъектов малого бизнеса, включающий в себя:</w:t>
      </w:r>
    </w:p>
    <w:p w:rsidR="00000000" w:rsidRDefault="008B2134">
      <w:pPr>
        <w:ind w:firstLine="400"/>
        <w:jc w:val="both"/>
      </w:pPr>
      <w:r>
        <w:rPr>
          <w:rStyle w:val="s0"/>
        </w:rPr>
        <w:t>специальный налоговый режим на основе патента;</w:t>
      </w:r>
    </w:p>
    <w:p w:rsidR="00000000" w:rsidRDefault="008B2134">
      <w:pPr>
        <w:ind w:firstLine="400"/>
        <w:jc w:val="both"/>
      </w:pPr>
      <w:r>
        <w:rPr>
          <w:rStyle w:val="s0"/>
        </w:rPr>
        <w:t>специальный налоговый режим на основе упрощенной декларации;</w:t>
      </w:r>
    </w:p>
    <w:p w:rsidR="00000000" w:rsidRDefault="008B2134">
      <w:pPr>
        <w:ind w:firstLine="400"/>
        <w:jc w:val="both"/>
      </w:pPr>
      <w:r>
        <w:rPr>
          <w:rStyle w:val="s0"/>
        </w:rPr>
        <w:t>2) специальный налоговый режим для кре</w:t>
      </w:r>
      <w:r>
        <w:rPr>
          <w:rStyle w:val="s0"/>
        </w:rPr>
        <w:t xml:space="preserve">стьянских или фермерских хозяйств; </w:t>
      </w:r>
    </w:p>
    <w:p w:rsidR="00000000" w:rsidRDefault="008B2134">
      <w:pPr>
        <w:jc w:val="both"/>
      </w:pPr>
      <w:r>
        <w:rPr>
          <w:rStyle w:val="s3"/>
        </w:rPr>
        <w:t xml:space="preserve">В подпункт 3 внесены изменения в соответствии с </w:t>
      </w:r>
      <w:hyperlink r:id="rId4068" w:anchor="sub_id=511"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4069" w:anchor="sub_id=426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w:t>
      </w:r>
      <w:r>
        <w:rPr>
          <w:rStyle w:val="s0"/>
        </w:rPr>
        <w:t>ативов.</w:t>
      </w:r>
    </w:p>
    <w:p w:rsidR="00000000" w:rsidRDefault="008B2134">
      <w:pPr>
        <w:ind w:firstLine="400"/>
        <w:jc w:val="both"/>
      </w:pPr>
      <w:r>
        <w:rPr>
          <w:rStyle w:val="s0"/>
        </w:rPr>
        <w:t>Налогоплательщик вправе выбрать общеустановленный порядок или специальный налоговый режим в случаях и порядке, установленных настоящим разделом.</w:t>
      </w:r>
    </w:p>
    <w:p w:rsidR="00000000" w:rsidRDefault="008B2134">
      <w:pPr>
        <w:ind w:firstLine="400"/>
        <w:jc w:val="both"/>
      </w:pPr>
      <w:r>
        <w:rPr>
          <w:rStyle w:val="s0"/>
        </w:rPr>
        <w:t>В целях применения настоящего раздела под общеустановленным порядком понимается порядок исчисления, упл</w:t>
      </w:r>
      <w:r>
        <w:rPr>
          <w:rStyle w:val="s0"/>
        </w:rPr>
        <w:t>аты налогов и других обязательных платежей в бюджет, представления налоговой отчетности по ним, установленный особенной частью настоящего Кодекса, за исключением порядка, установленного данным разделом.</w:t>
      </w:r>
    </w:p>
    <w:p w:rsidR="00000000" w:rsidRDefault="008B2134">
      <w:pPr>
        <w:jc w:val="both"/>
      </w:pPr>
      <w:r>
        <w:rPr>
          <w:rStyle w:val="s3"/>
        </w:rPr>
        <w:t xml:space="preserve">В пункт 2 внесены изменения в соответствии с </w:t>
      </w:r>
      <w:hyperlink r:id="rId4070" w:anchor="sub_id=7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071" w:anchor="sub_id=4260200" w:history="1">
        <w:r>
          <w:rPr>
            <w:rStyle w:val="a3"/>
            <w:i/>
            <w:iCs/>
            <w:bdr w:val="none" w:sz="0" w:space="0" w:color="auto" w:frame="1"/>
          </w:rPr>
          <w:t>см. стар. ред.</w:t>
        </w:r>
      </w:hyperlink>
      <w:r>
        <w:rPr>
          <w:rStyle w:val="s3"/>
        </w:rPr>
        <w:t>); изложен</w:t>
      </w:r>
      <w:r>
        <w:rPr>
          <w:rStyle w:val="s3"/>
        </w:rPr>
        <w:t xml:space="preserve"> в редакции </w:t>
      </w:r>
      <w:hyperlink r:id="rId4072" w:anchor="sub_id=4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073" w:anchor="sub_id=42602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8B2134">
      <w:pPr>
        <w:ind w:firstLine="400"/>
        <w:jc w:val="both"/>
      </w:pPr>
      <w:r>
        <w:rPr>
          <w:rStyle w:val="s0"/>
        </w:rPr>
        <w:t>2. Патент - электронный документ, подтверждающий факт уплаты индивидуального подоходного налога (за исключением индивидуального подоходного налога, удерживаемого у источника выплаты), социального налога, обязательных пенсионных взносов и социаль</w:t>
      </w:r>
      <w:r>
        <w:rPr>
          <w:rStyle w:val="s0"/>
        </w:rPr>
        <w:t>ных отчислений.</w:t>
      </w:r>
    </w:p>
    <w:p w:rsidR="00000000" w:rsidRDefault="008B2134">
      <w:pPr>
        <w:jc w:val="both"/>
      </w:pPr>
      <w:bookmarkStart w:id="696" w:name="SUB4260300"/>
      <w:bookmarkEnd w:id="696"/>
      <w:r>
        <w:rPr>
          <w:rStyle w:val="s3"/>
        </w:rPr>
        <w:t xml:space="preserve">Пункт 3 изложен в редакции </w:t>
      </w:r>
      <w:hyperlink r:id="rId4074" w:anchor="sub_id=4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075" w:anchor="sub_id=426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Выбор общеустановленного порядка или специального налогового режима осуществляется:</w:t>
      </w:r>
    </w:p>
    <w:p w:rsidR="00000000" w:rsidRDefault="008B2134">
      <w:pPr>
        <w:ind w:firstLine="400"/>
        <w:jc w:val="both"/>
      </w:pPr>
      <w:r>
        <w:rPr>
          <w:rStyle w:val="s0"/>
        </w:rPr>
        <w:t>1) физическими лицами при постановке на регистрационный учет в качестве индивидуальных предпринимателей - в налоговом заявлении о регистрационном учете в качестве индивидуального предпринимателя (далее, в целях настоящей главы - вновь образованный индивиду</w:t>
      </w:r>
      <w:r>
        <w:rPr>
          <w:rStyle w:val="s0"/>
        </w:rPr>
        <w:t>альный предприниматель);</w:t>
      </w:r>
    </w:p>
    <w:p w:rsidR="00000000" w:rsidRDefault="008B2134">
      <w:pPr>
        <w:ind w:firstLine="400"/>
        <w:jc w:val="both"/>
      </w:pPr>
      <w:r>
        <w:rPr>
          <w:rStyle w:val="s0"/>
        </w:rPr>
        <w:t xml:space="preserve">2) налогоплательщиками при переходе с одного режима налогообложения на иной режим налогообложения, а также вновь созданными (возникшими) юридическими лицами - в уведомлении о применяемом режиме налогообложения по </w:t>
      </w:r>
      <w:hyperlink r:id="rId4076" w:anchor="sub_id=35" w:history="1">
        <w:r>
          <w:rPr>
            <w:rStyle w:val="a3"/>
          </w:rPr>
          <w:t>форме</w:t>
        </w:r>
      </w:hyperlink>
      <w:r>
        <w:rPr>
          <w:rStyle w:val="s0"/>
        </w:rPr>
        <w:t>, установленной уполномоченным органом (далее, в целях настоящей главы - уведомление о применяемом режиме налогообложения), представляемом налогоплательщиками, за исключением указанных в пункте 5 настоящей статьи.</w:t>
      </w:r>
    </w:p>
    <w:p w:rsidR="00000000" w:rsidRDefault="008B2134">
      <w:pPr>
        <w:ind w:firstLine="400"/>
        <w:jc w:val="both"/>
      </w:pPr>
      <w:r>
        <w:rPr>
          <w:rStyle w:val="s0"/>
        </w:rPr>
        <w:t>Уведомление о применяемом режиме налогообл</w:t>
      </w:r>
      <w:r>
        <w:rPr>
          <w:rStyle w:val="s0"/>
        </w:rPr>
        <w:t>ожения представляется налогоплательщиками в налоговый орган по месту нахождения на бумажном носителе или в электронном виде, в том числе посредством веб-портала «электронное правительство».</w:t>
      </w:r>
    </w:p>
    <w:p w:rsidR="00000000" w:rsidRDefault="008B2134">
      <w:pPr>
        <w:jc w:val="both"/>
      </w:pPr>
      <w:r>
        <w:rPr>
          <w:rStyle w:val="s3"/>
        </w:rPr>
        <w:t xml:space="preserve">Пункт 4 изложен в редакции </w:t>
      </w:r>
      <w:hyperlink r:id="rId4077" w:anchor="sub_id=4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078" w:anchor="sub_id=426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Согласием налогоплательщика осуществл</w:t>
      </w:r>
      <w:r>
        <w:rPr>
          <w:rStyle w:val="s0"/>
        </w:rPr>
        <w:t>ять расчеты с бюджетом в общеустановленном порядке считается:</w:t>
      </w:r>
    </w:p>
    <w:p w:rsidR="00000000" w:rsidRDefault="008B2134">
      <w:pPr>
        <w:ind w:firstLine="400"/>
        <w:jc w:val="both"/>
      </w:pPr>
      <w:r>
        <w:rPr>
          <w:rStyle w:val="s0"/>
        </w:rPr>
        <w:t>1) неосуществление выбора специального налогового режима в налоговом заявлении, указанном в подпункте 1) пункта 3 настоящей статьи;</w:t>
      </w:r>
    </w:p>
    <w:p w:rsidR="00000000" w:rsidRDefault="008B2134">
      <w:pPr>
        <w:ind w:firstLine="400"/>
        <w:jc w:val="both"/>
      </w:pPr>
      <w:r>
        <w:rPr>
          <w:rStyle w:val="s0"/>
        </w:rPr>
        <w:t>2) непредставление уведомления о применяемом режиме налогообло</w:t>
      </w:r>
      <w:r>
        <w:rPr>
          <w:rStyle w:val="s0"/>
        </w:rPr>
        <w:t xml:space="preserve">жения, за исключением случаев непредставления уведомлений, указанных в пункте 5 настоящей статьи, в сроки, установленные </w:t>
      </w:r>
      <w:hyperlink w:anchor="sub4350000" w:history="1">
        <w:r>
          <w:rPr>
            <w:rStyle w:val="a3"/>
          </w:rPr>
          <w:t>пунктом 1 статьи 435</w:t>
        </w:r>
      </w:hyperlink>
      <w:r>
        <w:rPr>
          <w:rStyle w:val="s0"/>
        </w:rPr>
        <w:t xml:space="preserve">, </w:t>
      </w:r>
      <w:hyperlink w:anchor="sub4410000" w:history="1">
        <w:r>
          <w:rPr>
            <w:rStyle w:val="a3"/>
          </w:rPr>
          <w:t>пунктом 1 статьи 441</w:t>
        </w:r>
      </w:hyperlink>
      <w:r>
        <w:rPr>
          <w:rStyle w:val="s0"/>
        </w:rPr>
        <w:t xml:space="preserve">, </w:t>
      </w:r>
      <w:hyperlink w:anchor="sub4500000" w:history="1">
        <w:r>
          <w:rPr>
            <w:rStyle w:val="a3"/>
          </w:rPr>
          <w:t>пунктом 1 статьи 450</w:t>
        </w:r>
      </w:hyperlink>
      <w:r>
        <w:rPr>
          <w:rStyle w:val="s0"/>
        </w:rPr>
        <w:t xml:space="preserve"> настоящего Кодекса;</w:t>
      </w:r>
    </w:p>
    <w:p w:rsidR="00000000" w:rsidRDefault="008B2134">
      <w:pPr>
        <w:ind w:firstLine="400"/>
        <w:jc w:val="both"/>
      </w:pPr>
      <w:r>
        <w:rPr>
          <w:rStyle w:val="s0"/>
        </w:rPr>
        <w:t xml:space="preserve">3) непредставление расчета стоимости патента в сроки, установленные </w:t>
      </w:r>
      <w:hyperlink w:anchor="sub431000" w:history="1">
        <w:r>
          <w:rPr>
            <w:rStyle w:val="a3"/>
          </w:rPr>
          <w:t>подпунктами 1) и 2) пункта 1 статьи 431</w:t>
        </w:r>
      </w:hyperlink>
      <w:r>
        <w:rPr>
          <w:rStyle w:val="s0"/>
        </w:rPr>
        <w:t xml:space="preserve"> настоящего Кодекса.</w:t>
      </w:r>
    </w:p>
    <w:p w:rsidR="00000000" w:rsidRDefault="008B2134">
      <w:pPr>
        <w:jc w:val="both"/>
      </w:pPr>
      <w:r>
        <w:rPr>
          <w:rStyle w:val="s3"/>
        </w:rPr>
        <w:t xml:space="preserve">Пункт 5 изложен в редакции </w:t>
      </w:r>
      <w:hyperlink r:id="rId4079" w:anchor="sub_id=426"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4080" w:anchor="sub_id=4260500" w:history="1">
        <w:r>
          <w:rPr>
            <w:rStyle w:val="a3"/>
            <w:i/>
            <w:iCs/>
            <w:bdr w:val="none" w:sz="0" w:space="0" w:color="auto" w:frame="1"/>
          </w:rPr>
          <w:t>см. стар. ред.</w:t>
        </w:r>
      </w:hyperlink>
      <w:r>
        <w:rPr>
          <w:rStyle w:val="s3"/>
        </w:rPr>
        <w:t xml:space="preserve">); </w:t>
      </w:r>
      <w:hyperlink r:id="rId4081" w:anchor="sub_id=4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082" w:anchor="sub_id=426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Уведомление о пр</w:t>
      </w:r>
      <w:r>
        <w:rPr>
          <w:rStyle w:val="s0"/>
        </w:rPr>
        <w:t>именяемом режиме налогообложения не представляется вновь образованными индивидуальными предпринимателями, а также индивидуальными предпринимателями при переходе на специальный налоговый режим на основе патента с общеустановленного порядка или иного специал</w:t>
      </w:r>
      <w:r>
        <w:rPr>
          <w:rStyle w:val="s0"/>
        </w:rPr>
        <w:t>ьного налогового режима.</w:t>
      </w:r>
    </w:p>
    <w:p w:rsidR="00000000" w:rsidRDefault="008B2134">
      <w:pPr>
        <w:ind w:firstLine="400"/>
        <w:jc w:val="both"/>
      </w:pPr>
      <w:bookmarkStart w:id="697" w:name="SUB4260600"/>
      <w:bookmarkEnd w:id="697"/>
      <w:r>
        <w:rPr>
          <w:rStyle w:val="s0"/>
        </w:rPr>
        <w:t>6. В целях налогообложения лиц, применяющих специальные налоговые режимы, иным обособленным структурным подразделением налогоплательщика признается территориально обособленное подразделение, по месту нахождения которого оборудованы</w:t>
      </w:r>
      <w:r>
        <w:rPr>
          <w:rStyle w:val="s0"/>
        </w:rPr>
        <w:t xml:space="preserve"> стационарные рабочие места, выполняющие часть его функций. Рабочее место считается стационарным, если оно создано на срок более одного месяца.</w:t>
      </w:r>
    </w:p>
    <w:p w:rsidR="00000000" w:rsidRDefault="008B2134">
      <w:pPr>
        <w:jc w:val="both"/>
      </w:pPr>
      <w:r>
        <w:rPr>
          <w:rStyle w:val="s3"/>
        </w:rPr>
        <w:t xml:space="preserve">Статья дополнена пунктом 7 в соответствии с </w:t>
      </w:r>
      <w:hyperlink r:id="rId4083" w:anchor="sub_id=3137"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8B2134">
      <w:pPr>
        <w:ind w:firstLine="400"/>
        <w:jc w:val="both"/>
      </w:pPr>
      <w:r>
        <w:rPr>
          <w:rStyle w:val="s0"/>
        </w:rPr>
        <w:t xml:space="preserve">7. Исключен в соответствии с </w:t>
      </w:r>
      <w:hyperlink r:id="rId4084" w:anchor="sub_id=426" w:history="1">
        <w:r>
          <w:rPr>
            <w:rStyle w:val="a3"/>
          </w:rPr>
          <w:t>Законом</w:t>
        </w:r>
      </w:hyperlink>
      <w:r>
        <w:rPr>
          <w:rStyle w:val="s0"/>
        </w:rPr>
        <w:t xml:space="preserve"> РК от 26.12.12 г. № 61-V </w:t>
      </w:r>
      <w:r>
        <w:rPr>
          <w:rStyle w:val="s3"/>
        </w:rPr>
        <w:t>(введено в действие с 1 января 2013 г.) (</w:t>
      </w:r>
      <w:hyperlink r:id="rId4085" w:anchor="sub_id=4260700" w:history="1">
        <w:r>
          <w:rPr>
            <w:rStyle w:val="a3"/>
            <w:i/>
            <w:iCs/>
            <w:bdr w:val="none" w:sz="0" w:space="0" w:color="auto" w:frame="1"/>
          </w:rPr>
          <w:t>см. стар. ред.</w:t>
        </w:r>
      </w:hyperlink>
      <w:r>
        <w:rPr>
          <w:rStyle w:val="s3"/>
        </w:rPr>
        <w:t>)</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698" w:name="SUB4270000"/>
      <w:bookmarkEnd w:id="698"/>
      <w:r>
        <w:rPr>
          <w:rStyle w:val="s1"/>
        </w:rPr>
        <w:t xml:space="preserve">Глава 61. СПЕЦИАЛЬНЫЙ НАЛОГОВЫЙ РЕЖИМ ДЛЯ </w:t>
      </w:r>
    </w:p>
    <w:p w:rsidR="00000000" w:rsidRDefault="008B2134">
      <w:pPr>
        <w:jc w:val="center"/>
      </w:pPr>
      <w:r>
        <w:rPr>
          <w:rStyle w:val="s1"/>
        </w:rPr>
        <w:t>СУБЪЕКТОВ МАЛОГО БИЗНЕСА</w:t>
      </w:r>
    </w:p>
    <w:p w:rsidR="00000000" w:rsidRDefault="008B2134">
      <w:pPr>
        <w:jc w:val="center"/>
      </w:pPr>
      <w:r>
        <w:rPr>
          <w:rStyle w:val="s1"/>
        </w:rPr>
        <w:t> </w:t>
      </w:r>
    </w:p>
    <w:p w:rsidR="00000000" w:rsidRDefault="008B2134">
      <w:pPr>
        <w:jc w:val="center"/>
      </w:pPr>
      <w:r>
        <w:rPr>
          <w:rStyle w:val="s1"/>
        </w:rPr>
        <w:t>§ 1. Общие положения</w:t>
      </w:r>
    </w:p>
    <w:p w:rsidR="00000000" w:rsidRDefault="008B2134">
      <w:pPr>
        <w:ind w:firstLine="400"/>
        <w:jc w:val="both"/>
      </w:pPr>
      <w:r>
        <w:t> </w:t>
      </w:r>
    </w:p>
    <w:p w:rsidR="00000000" w:rsidRDefault="008B2134">
      <w:pPr>
        <w:jc w:val="both"/>
      </w:pPr>
      <w:r>
        <w:rPr>
          <w:rStyle w:val="s3"/>
        </w:rPr>
        <w:t>В статью 427 внес</w:t>
      </w:r>
      <w:r>
        <w:rPr>
          <w:rStyle w:val="s3"/>
        </w:rPr>
        <w:t xml:space="preserve">ены изменения в соответствии с </w:t>
      </w:r>
      <w:hyperlink r:id="rId4086" w:anchor="sub_id=42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087" w:anchor="sub_id=4270000" w:history="1">
        <w:r>
          <w:rPr>
            <w:rStyle w:val="a3"/>
            <w:i/>
            <w:iCs/>
            <w:bdr w:val="none" w:sz="0" w:space="0" w:color="auto" w:frame="1"/>
          </w:rPr>
          <w:t>см. стар. ред.</w:t>
        </w:r>
      </w:hyperlink>
      <w:r>
        <w:rPr>
          <w:rStyle w:val="s3"/>
        </w:rPr>
        <w:t xml:space="preserve">); изложена в редакции </w:t>
      </w:r>
      <w:hyperlink r:id="rId4088" w:anchor="sub_id=42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089" w:anchor="sub_id=427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427. Общие положения</w:t>
      </w:r>
    </w:p>
    <w:p w:rsidR="00000000" w:rsidRDefault="008B2134">
      <w:pPr>
        <w:ind w:firstLine="400"/>
        <w:jc w:val="both"/>
      </w:pPr>
      <w:r>
        <w:rPr>
          <w:rStyle w:val="s0"/>
        </w:rPr>
        <w:t xml:space="preserve">1. Для целей настоящего Кодекса субъектами малого бизнеса признаются индивидуальные предприниматели и юридические лица, указанные в </w:t>
      </w:r>
      <w:hyperlink w:anchor="sub4290000" w:history="1">
        <w:r>
          <w:rPr>
            <w:rStyle w:val="a3"/>
          </w:rPr>
          <w:t>статьях 42</w:t>
        </w:r>
        <w:r>
          <w:rPr>
            <w:rStyle w:val="a3"/>
          </w:rPr>
          <w:t>9</w:t>
        </w:r>
      </w:hyperlink>
      <w:r>
        <w:rPr>
          <w:rStyle w:val="s0"/>
        </w:rPr>
        <w:t xml:space="preserve"> и </w:t>
      </w:r>
      <w:hyperlink w:anchor="sub4330000" w:history="1">
        <w:r>
          <w:rPr>
            <w:rStyle w:val="a3"/>
          </w:rPr>
          <w:t>433</w:t>
        </w:r>
      </w:hyperlink>
      <w:r>
        <w:rPr>
          <w:rStyle w:val="s0"/>
        </w:rPr>
        <w:t xml:space="preserve"> настоящего Кодекса.</w:t>
      </w:r>
    </w:p>
    <w:p w:rsidR="00000000" w:rsidRDefault="008B2134">
      <w:pPr>
        <w:ind w:firstLine="400"/>
        <w:jc w:val="both"/>
      </w:pPr>
      <w:r>
        <w:rPr>
          <w:rStyle w:val="s0"/>
        </w:rPr>
        <w:t>2. Специальный налоговый режим устанавливает для субъектов малого бизнеса упрощенный порядок исчисления и уплаты социального налога, корпоративного или индивидуального подоходного налога, за искл</w:t>
      </w:r>
      <w:r>
        <w:rPr>
          <w:rStyle w:val="s0"/>
        </w:rPr>
        <w:t>ючением налогов, удерживаемых у источника выплаты. Исчисление, уплата и представление налоговой отчетности по налогам и другим обязательным платежам в бюджет, не указанным в настоящем пункте, производятся в общеустановленном порядке.</w:t>
      </w:r>
    </w:p>
    <w:p w:rsidR="00000000" w:rsidRDefault="008B2134">
      <w:pPr>
        <w:ind w:firstLine="400"/>
        <w:jc w:val="both"/>
      </w:pPr>
      <w:bookmarkStart w:id="699" w:name="SUB4270300"/>
      <w:bookmarkEnd w:id="699"/>
      <w:r>
        <w:rPr>
          <w:rStyle w:val="s0"/>
        </w:rPr>
        <w:t>3. Объектом налогообло</w:t>
      </w:r>
      <w:r>
        <w:rPr>
          <w:rStyle w:val="s0"/>
        </w:rPr>
        <w:t>жения для налогоплательщиков, применяющих специальные налоговые режимы на основе патента или упрощенной декларации, является доход за налоговый период, состоящий из всех видов доходов, указанных в пункте 4 настоящей статьи, полученных (подлежащих получению</w:t>
      </w:r>
      <w:r>
        <w:rPr>
          <w:rStyle w:val="s0"/>
        </w:rPr>
        <w:t>) на территории Республики Казахстан, с учетом корректировок, производимых в соответствии с пунктом 8 настоящей статьи.</w:t>
      </w:r>
    </w:p>
    <w:p w:rsidR="00000000" w:rsidRDefault="008B2134">
      <w:pPr>
        <w:ind w:firstLine="400"/>
        <w:jc w:val="both"/>
      </w:pPr>
      <w:bookmarkStart w:id="700" w:name="SUB4270400"/>
      <w:bookmarkEnd w:id="700"/>
      <w:r>
        <w:rPr>
          <w:rStyle w:val="s0"/>
        </w:rPr>
        <w:t>4. В доход налогоплательщиков, применяющих специальные налоговые режимы для субъектов малого бизнеса, включаются следующие виды доходов, размер которых определяется в соответствии с настоящей главой:</w:t>
      </w:r>
    </w:p>
    <w:p w:rsidR="00000000" w:rsidRDefault="008B2134">
      <w:pPr>
        <w:ind w:firstLine="400"/>
        <w:jc w:val="both"/>
      </w:pPr>
      <w:r>
        <w:rPr>
          <w:rStyle w:val="s0"/>
        </w:rPr>
        <w:t>1) доход от реализации товаров, выполнения работ, оказан</w:t>
      </w:r>
      <w:r>
        <w:rPr>
          <w:rStyle w:val="s0"/>
        </w:rPr>
        <w:t>ия услуг, в том числе роялти, доход от сдачи в аренду имущества;</w:t>
      </w:r>
    </w:p>
    <w:p w:rsidR="00000000" w:rsidRDefault="008B2134">
      <w:pPr>
        <w:ind w:firstLine="400"/>
        <w:jc w:val="both"/>
      </w:pPr>
      <w:r>
        <w:rPr>
          <w:rStyle w:val="s0"/>
        </w:rPr>
        <w:t>2) доход от списания обязательств;</w:t>
      </w:r>
    </w:p>
    <w:p w:rsidR="00000000" w:rsidRDefault="008B2134">
      <w:pPr>
        <w:ind w:firstLine="400"/>
        <w:jc w:val="both"/>
      </w:pPr>
      <w:r>
        <w:rPr>
          <w:rStyle w:val="s0"/>
        </w:rPr>
        <w:t>3) доход от уступки права требования;</w:t>
      </w:r>
    </w:p>
    <w:p w:rsidR="00000000" w:rsidRDefault="008B2134">
      <w:pPr>
        <w:ind w:firstLine="400"/>
        <w:jc w:val="both"/>
      </w:pPr>
      <w:r>
        <w:rPr>
          <w:rStyle w:val="s0"/>
        </w:rPr>
        <w:t>4) доход от осуществления совместной деятельности;</w:t>
      </w:r>
    </w:p>
    <w:p w:rsidR="00000000" w:rsidRDefault="008B2134">
      <w:pPr>
        <w:ind w:firstLine="400"/>
        <w:jc w:val="both"/>
      </w:pPr>
      <w:r>
        <w:rPr>
          <w:rStyle w:val="s0"/>
        </w:rPr>
        <w:t>5) присужденные или признанные должником штрафы, пени и другие виды</w:t>
      </w:r>
      <w:r>
        <w:rPr>
          <w:rStyle w:val="s0"/>
        </w:rPr>
        <w:t xml:space="preserve"> санкций (кроме возвращенных из бюджета необоснованно удержанных штрафов, если эти суммы ранее не были отнесены на вычеты в период, когда налогоплательщик осуществлял расчеты с бюджетом в общеустановленном порядке);</w:t>
      </w:r>
    </w:p>
    <w:p w:rsidR="00000000" w:rsidRDefault="008B2134">
      <w:pPr>
        <w:ind w:firstLine="400"/>
        <w:jc w:val="both"/>
      </w:pPr>
      <w:r>
        <w:rPr>
          <w:rStyle w:val="s0"/>
        </w:rPr>
        <w:t>6) суммы, полученные из средств государс</w:t>
      </w:r>
      <w:r>
        <w:rPr>
          <w:rStyle w:val="s0"/>
        </w:rPr>
        <w:t>твенного бюджета на покрытие затрат;</w:t>
      </w:r>
    </w:p>
    <w:p w:rsidR="00000000" w:rsidRDefault="008B2134">
      <w:pPr>
        <w:ind w:firstLine="400"/>
        <w:jc w:val="both"/>
      </w:pPr>
      <w:r>
        <w:rPr>
          <w:rStyle w:val="s0"/>
        </w:rPr>
        <w:t>7) излишки материальных ценностей, выявленные при инвентаризации;</w:t>
      </w:r>
    </w:p>
    <w:p w:rsidR="00000000" w:rsidRDefault="008B2134">
      <w:pPr>
        <w:ind w:firstLine="400"/>
        <w:jc w:val="both"/>
      </w:pPr>
      <w:r>
        <w:rPr>
          <w:rStyle w:val="s0"/>
        </w:rPr>
        <w:t xml:space="preserve">8) доход в виде безвозмездно полученного имущества (кроме благотворительной и </w:t>
      </w:r>
      <w:r>
        <w:rPr>
          <w:rStyle w:val="s0"/>
        </w:rPr>
        <w:t>спонсорской помощи), предназначенного для использования в предпринимательских целях;</w:t>
      </w:r>
    </w:p>
    <w:p w:rsidR="00000000" w:rsidRDefault="008B2134">
      <w:pPr>
        <w:ind w:firstLine="400"/>
        <w:jc w:val="both"/>
      </w:pPr>
      <w:r>
        <w:rPr>
          <w:rStyle w:val="s0"/>
        </w:rPr>
        <w:t>9) возмещение арендатором расходов индивидуального предпринимателя-арендодателя на содержание и ремонт имущества, переданного в аренду;</w:t>
      </w:r>
    </w:p>
    <w:p w:rsidR="00000000" w:rsidRDefault="008B2134">
      <w:pPr>
        <w:ind w:firstLine="400"/>
        <w:jc w:val="both"/>
      </w:pPr>
      <w:r>
        <w:rPr>
          <w:rStyle w:val="s0"/>
        </w:rPr>
        <w:t>10) расходы арендатора на содержани</w:t>
      </w:r>
      <w:r>
        <w:rPr>
          <w:rStyle w:val="s0"/>
        </w:rPr>
        <w:t>е и ремонт арендованного у индивидуального предпринимателя имущества, зачитываемые в счет платы по договору аренды.</w:t>
      </w:r>
    </w:p>
    <w:p w:rsidR="00000000" w:rsidRDefault="008B2134">
      <w:pPr>
        <w:ind w:firstLine="400"/>
        <w:jc w:val="both"/>
      </w:pPr>
      <w:r>
        <w:rPr>
          <w:rStyle w:val="s0"/>
        </w:rPr>
        <w:t>5. Юридические лица по доходам, не указанным в пункте 4 настоящей статьи, осуществляют исчисление и уплату корпоративного подоходного налога</w:t>
      </w:r>
      <w:r>
        <w:rPr>
          <w:rStyle w:val="s0"/>
        </w:rPr>
        <w:t xml:space="preserve"> и представление налоговой отчетности по нему в общеустановленном порядке в соответствии с </w:t>
      </w:r>
      <w:hyperlink w:anchor="sub810000" w:history="1">
        <w:r>
          <w:rPr>
            <w:rStyle w:val="a3"/>
          </w:rPr>
          <w:t>разделами 4</w:t>
        </w:r>
      </w:hyperlink>
      <w:r>
        <w:rPr>
          <w:rStyle w:val="s0"/>
        </w:rPr>
        <w:t xml:space="preserve"> и </w:t>
      </w:r>
      <w:hyperlink w:anchor="sub1500000" w:history="1">
        <w:r>
          <w:rPr>
            <w:rStyle w:val="a3"/>
          </w:rPr>
          <w:t>5</w:t>
        </w:r>
      </w:hyperlink>
      <w:r>
        <w:rPr>
          <w:rStyle w:val="s0"/>
        </w:rPr>
        <w:t xml:space="preserve"> настоящего Кодекса.</w:t>
      </w:r>
    </w:p>
    <w:p w:rsidR="00000000" w:rsidRDefault="008B2134">
      <w:pPr>
        <w:ind w:firstLine="400"/>
        <w:jc w:val="both"/>
      </w:pPr>
      <w:r>
        <w:rPr>
          <w:rStyle w:val="s0"/>
        </w:rPr>
        <w:t>6. Физические лица, являющиеся индивидуальными предпринимателями</w:t>
      </w:r>
      <w:r>
        <w:rPr>
          <w:rStyle w:val="s0"/>
        </w:rPr>
        <w:t>, определяют размер:</w:t>
      </w:r>
    </w:p>
    <w:p w:rsidR="00000000" w:rsidRDefault="008B2134">
      <w:pPr>
        <w:ind w:firstLine="400"/>
        <w:jc w:val="both"/>
      </w:pPr>
      <w:r>
        <w:rPr>
          <w:rStyle w:val="s0"/>
        </w:rPr>
        <w:t xml:space="preserve">1) имущественного дохода в порядке, установленном </w:t>
      </w:r>
      <w:hyperlink w:anchor="sub1800000" w:history="1">
        <w:r>
          <w:rPr>
            <w:rStyle w:val="a3"/>
          </w:rPr>
          <w:t>статьями 180, 180-1, 180-2 и 180-3</w:t>
        </w:r>
      </w:hyperlink>
      <w:r>
        <w:rPr>
          <w:rStyle w:val="s0"/>
        </w:rPr>
        <w:t xml:space="preserve"> настоящего Кодекса;</w:t>
      </w:r>
    </w:p>
    <w:p w:rsidR="00000000" w:rsidRDefault="008B2134">
      <w:pPr>
        <w:ind w:firstLine="400"/>
        <w:jc w:val="both"/>
      </w:pPr>
      <w:r>
        <w:rPr>
          <w:rStyle w:val="s0"/>
        </w:rPr>
        <w:t xml:space="preserve">2) прочих доходов в порядке, установленном </w:t>
      </w:r>
      <w:hyperlink w:anchor="sub1840000" w:history="1">
        <w:r>
          <w:rPr>
            <w:rStyle w:val="a3"/>
          </w:rPr>
          <w:t>статьей 184</w:t>
        </w:r>
      </w:hyperlink>
      <w:r>
        <w:rPr>
          <w:rStyle w:val="s0"/>
        </w:rPr>
        <w:t xml:space="preserve"> настоящег</w:t>
      </w:r>
      <w:r>
        <w:rPr>
          <w:rStyle w:val="s0"/>
        </w:rPr>
        <w:t>о Кодекса;</w:t>
      </w:r>
    </w:p>
    <w:p w:rsidR="00000000" w:rsidRDefault="008B2134">
      <w:pPr>
        <w:ind w:firstLine="400"/>
        <w:jc w:val="both"/>
      </w:pPr>
      <w:r>
        <w:rPr>
          <w:rStyle w:val="s0"/>
        </w:rPr>
        <w:t xml:space="preserve">3) доходов, облагаемых у источника выплаты, в порядке, установленном </w:t>
      </w:r>
      <w:hyperlink w:anchor="sub1600000" w:history="1">
        <w:r>
          <w:rPr>
            <w:rStyle w:val="a3"/>
          </w:rPr>
          <w:t>главой 19</w:t>
        </w:r>
      </w:hyperlink>
      <w:r>
        <w:rPr>
          <w:rStyle w:val="s0"/>
        </w:rPr>
        <w:t xml:space="preserve"> настоящего Кодекса;</w:t>
      </w:r>
    </w:p>
    <w:p w:rsidR="00000000" w:rsidRDefault="008B2134">
      <w:pPr>
        <w:ind w:firstLine="400"/>
        <w:jc w:val="both"/>
      </w:pPr>
      <w:r>
        <w:rPr>
          <w:rStyle w:val="s0"/>
        </w:rPr>
        <w:t>4) доходов, не указанных в подпунктах 1) - 3) настоящего пункта и в пункте 4 настоящей статьи, в порядке, установ</w:t>
      </w:r>
      <w:r>
        <w:rPr>
          <w:rStyle w:val="s0"/>
        </w:rPr>
        <w:t xml:space="preserve">ленном </w:t>
      </w:r>
      <w:hyperlink w:anchor="sub1830000" w:history="1">
        <w:r>
          <w:rPr>
            <w:rStyle w:val="a3"/>
          </w:rPr>
          <w:t>пунктом 1 статьи 183</w:t>
        </w:r>
      </w:hyperlink>
      <w:r>
        <w:rPr>
          <w:rStyle w:val="s0"/>
        </w:rPr>
        <w:t xml:space="preserve"> настоящего Кодекса.</w:t>
      </w:r>
    </w:p>
    <w:p w:rsidR="00000000" w:rsidRDefault="008B2134">
      <w:pPr>
        <w:ind w:firstLine="400"/>
        <w:jc w:val="both"/>
      </w:pPr>
      <w:r>
        <w:rPr>
          <w:rStyle w:val="s0"/>
        </w:rPr>
        <w:t>При этом исчисление и уплата индивидуального подоходного налога и представление налоговой отчетности по доходам, указанным в подпунктах 1), 2) и 4) настоящего пункта, осуществ</w:t>
      </w:r>
      <w:r>
        <w:rPr>
          <w:rStyle w:val="s0"/>
        </w:rPr>
        <w:t xml:space="preserve">ляются в порядке, установленном </w:t>
      </w:r>
      <w:hyperlink w:anchor="sub1770000" w:history="1">
        <w:r>
          <w:rPr>
            <w:rStyle w:val="a3"/>
          </w:rPr>
          <w:t>главами 20 и 21</w:t>
        </w:r>
      </w:hyperlink>
      <w:r>
        <w:rPr>
          <w:rStyle w:val="s0"/>
        </w:rPr>
        <w:t xml:space="preserve"> настоящего Кодекса для соответствующего вида дохода.</w:t>
      </w:r>
    </w:p>
    <w:p w:rsidR="00000000" w:rsidRDefault="008B2134">
      <w:pPr>
        <w:ind w:firstLine="400"/>
        <w:jc w:val="both"/>
      </w:pPr>
      <w:r>
        <w:rPr>
          <w:rStyle w:val="s0"/>
        </w:rPr>
        <w:t>7. В целях налогообложения в качестве дохода налогоплательщика, применяющего специальный налоговый режим для субъектов мал</w:t>
      </w:r>
      <w:r>
        <w:rPr>
          <w:rStyle w:val="s0"/>
        </w:rPr>
        <w:t>ого бизнеса, не рассматриваются:</w:t>
      </w:r>
    </w:p>
    <w:p w:rsidR="00000000" w:rsidRDefault="008B2134">
      <w:pPr>
        <w:ind w:firstLine="400"/>
        <w:jc w:val="both"/>
      </w:pPr>
      <w:r>
        <w:rPr>
          <w:rStyle w:val="s0"/>
        </w:rPr>
        <w:t>1) стоимость безвозмездно переданного имущества - для налогоплательщика, передающего такое имущество;</w:t>
      </w:r>
    </w:p>
    <w:p w:rsidR="00000000" w:rsidRDefault="008B2134">
      <w:pPr>
        <w:ind w:firstLine="400"/>
        <w:jc w:val="both"/>
      </w:pPr>
      <w:r>
        <w:rPr>
          <w:rStyle w:val="s0"/>
        </w:rPr>
        <w:t>2) реализация активов, выкупаемых для государственных нужд в соответствии с законодательными актами Республики Казахстан;</w:t>
      </w:r>
    </w:p>
    <w:p w:rsidR="00000000" w:rsidRDefault="008B2134">
      <w:pPr>
        <w:ind w:firstLine="400"/>
        <w:jc w:val="both"/>
      </w:pPr>
      <w:r>
        <w:rPr>
          <w:rStyle w:val="s0"/>
        </w:rPr>
        <w:t xml:space="preserve">3) стоимость безвозмездно полученного индивидуальным предпринимателем товара, переданного ему в рекламных целях (в том числе в виде дарения), в случае, если стоимость единицы такого товара не превышает 5-кратный размер </w:t>
      </w:r>
      <w:hyperlink r:id="rId4090" w:history="1">
        <w:r>
          <w:rPr>
            <w:rStyle w:val="a3"/>
          </w:rPr>
          <w:t>месячного расчетного показателя</w:t>
        </w:r>
      </w:hyperlink>
      <w:r>
        <w:rPr>
          <w:rStyle w:val="s0"/>
        </w:rPr>
        <w:t>, установленного на соответствующий финансовый год законом о республиканском бюджете и действующего на дату такой передачи.</w:t>
      </w:r>
    </w:p>
    <w:p w:rsidR="00000000" w:rsidRDefault="008B2134">
      <w:pPr>
        <w:ind w:firstLine="400"/>
        <w:jc w:val="both"/>
      </w:pPr>
      <w:r>
        <w:rPr>
          <w:rStyle w:val="s0"/>
        </w:rPr>
        <w:t>8. Для целей настоящей главы корректировкой признается увеличение размера</w:t>
      </w:r>
      <w:r>
        <w:rPr>
          <w:rStyle w:val="s0"/>
        </w:rPr>
        <w:t xml:space="preserve"> дохода отчетного налогового периода или уменьшение размера дохода отчетного налогового периода в пределах суммы ранее признанного дохода.</w:t>
      </w:r>
    </w:p>
    <w:p w:rsidR="00000000" w:rsidRDefault="008B2134">
      <w:pPr>
        <w:ind w:firstLine="400"/>
        <w:jc w:val="both"/>
      </w:pPr>
      <w:r>
        <w:rPr>
          <w:rStyle w:val="s0"/>
        </w:rPr>
        <w:t>Доходы, указанные в пункте 4 настоящей статьи, подлежат корректировке в случаях:</w:t>
      </w:r>
    </w:p>
    <w:p w:rsidR="00000000" w:rsidRDefault="008B2134">
      <w:pPr>
        <w:ind w:firstLine="400"/>
        <w:jc w:val="both"/>
      </w:pPr>
      <w:r>
        <w:rPr>
          <w:rStyle w:val="s0"/>
        </w:rPr>
        <w:t>1) полного или частичного возврата т</w:t>
      </w:r>
      <w:r>
        <w:rPr>
          <w:rStyle w:val="s0"/>
        </w:rPr>
        <w:t>оваров;</w:t>
      </w:r>
    </w:p>
    <w:p w:rsidR="00000000" w:rsidRDefault="008B2134">
      <w:pPr>
        <w:ind w:firstLine="400"/>
        <w:jc w:val="both"/>
      </w:pPr>
      <w:r>
        <w:rPr>
          <w:rStyle w:val="s0"/>
        </w:rPr>
        <w:t>2) изменения условий сделки;</w:t>
      </w:r>
    </w:p>
    <w:p w:rsidR="00000000" w:rsidRDefault="008B2134">
      <w:pPr>
        <w:ind w:firstLine="400"/>
        <w:jc w:val="both"/>
      </w:pPr>
      <w:r>
        <w:rPr>
          <w:rStyle w:val="s0"/>
        </w:rPr>
        <w:t>3) изменения цены, компенсации за реализованные или приобретенные товары, выполненные работы, оказанные услуги;</w:t>
      </w:r>
    </w:p>
    <w:p w:rsidR="00000000" w:rsidRDefault="008B2134">
      <w:pPr>
        <w:ind w:firstLine="400"/>
        <w:jc w:val="both"/>
      </w:pPr>
      <w:r>
        <w:rPr>
          <w:rStyle w:val="s0"/>
        </w:rPr>
        <w:t>4) скидки с цены, скидки с продаж;</w:t>
      </w:r>
    </w:p>
    <w:p w:rsidR="00000000" w:rsidRDefault="008B2134">
      <w:pPr>
        <w:ind w:firstLine="400"/>
        <w:jc w:val="both"/>
      </w:pPr>
      <w:r>
        <w:rPr>
          <w:rStyle w:val="s0"/>
        </w:rPr>
        <w:t>5) изменения суммы, подлежащей оплате в национальной валюте за реализованные или приобретенные товары, выполненные работы, оказанные услуги, исходя из условий договора;</w:t>
      </w:r>
    </w:p>
    <w:p w:rsidR="00000000" w:rsidRDefault="008B2134">
      <w:pPr>
        <w:ind w:firstLine="400"/>
        <w:jc w:val="both"/>
      </w:pPr>
      <w:r>
        <w:rPr>
          <w:rStyle w:val="s0"/>
        </w:rPr>
        <w:t>6) списания требования с юридического лица, индивидуального предпринимателя, юридическо</w:t>
      </w:r>
      <w:r>
        <w:rPr>
          <w:rStyle w:val="s0"/>
        </w:rPr>
        <w:t>го лица-нерезидента, осуществляющего деятельность в Республике Казахстан через постоянное учреждение, по требованиям, относящимся к деятельности такого постоянного учреждения, а также с филиала, представительства юридического лица-нерезидента, осуществляющ</w:t>
      </w:r>
      <w:r>
        <w:rPr>
          <w:rStyle w:val="s0"/>
        </w:rPr>
        <w:t>его деятельность в Республике Казахстан через филиал, представительство, которая не привела к образованию постоянного учреждения.</w:t>
      </w:r>
    </w:p>
    <w:p w:rsidR="00000000" w:rsidRDefault="008B2134">
      <w:pPr>
        <w:ind w:firstLine="400"/>
        <w:jc w:val="both"/>
      </w:pPr>
      <w:r>
        <w:rPr>
          <w:rStyle w:val="s0"/>
        </w:rPr>
        <w:t>Корректировка дохода, предусмотренная настоящим подпунктом, осуществляется в сторону уменьшения в случаях:</w:t>
      </w:r>
    </w:p>
    <w:p w:rsidR="00000000" w:rsidRDefault="008B2134">
      <w:pPr>
        <w:ind w:firstLine="400"/>
        <w:jc w:val="both"/>
      </w:pPr>
      <w:r>
        <w:rPr>
          <w:rStyle w:val="s0"/>
        </w:rPr>
        <w:t xml:space="preserve">1) невостребования </w:t>
      </w:r>
      <w:r>
        <w:rPr>
          <w:rStyle w:val="s0"/>
        </w:rPr>
        <w:t>налогоплательщиком - кредитором требования при ликвидации налогоплательщика - дебитора на день утверждения его ликвидационного баланса;</w:t>
      </w:r>
    </w:p>
    <w:p w:rsidR="00000000" w:rsidRDefault="008B2134">
      <w:pPr>
        <w:ind w:firstLine="400"/>
        <w:jc w:val="both"/>
      </w:pPr>
      <w:r>
        <w:rPr>
          <w:rStyle w:val="s0"/>
        </w:rPr>
        <w:t>2) списания налогоплательщиком требования по вступившему в законную силу решению суда.</w:t>
      </w:r>
    </w:p>
    <w:p w:rsidR="00000000" w:rsidRDefault="008B2134">
      <w:pPr>
        <w:ind w:firstLine="400"/>
        <w:jc w:val="both"/>
      </w:pPr>
      <w:r>
        <w:rPr>
          <w:rStyle w:val="s0"/>
        </w:rPr>
        <w:t>Корректировка, предусмотренная на</w:t>
      </w:r>
      <w:r>
        <w:rPr>
          <w:rStyle w:val="s0"/>
        </w:rPr>
        <w:t>стоящим подпунктом, производится в пределах суммы списанного требования и ранее признанного дохода по такому требованию при наличии первичных документов, подтверждающих возникновение требования.</w:t>
      </w:r>
    </w:p>
    <w:p w:rsidR="00000000" w:rsidRDefault="008B2134">
      <w:pPr>
        <w:ind w:firstLine="400"/>
        <w:jc w:val="both"/>
      </w:pPr>
      <w:r>
        <w:rPr>
          <w:rStyle w:val="s0"/>
        </w:rPr>
        <w:t>Корректировка, предусмотренная подпунктами 1) - 5) части втор</w:t>
      </w:r>
      <w:r>
        <w:rPr>
          <w:rStyle w:val="s0"/>
        </w:rPr>
        <w:t>ой настоящего пункта, производится при наличии первичных документов, подтверждающих наступление случаев для осуществления такой корректировки.</w:t>
      </w:r>
    </w:p>
    <w:p w:rsidR="00000000" w:rsidRDefault="008B2134">
      <w:pPr>
        <w:ind w:firstLine="400"/>
        <w:jc w:val="both"/>
      </w:pPr>
      <w:r>
        <w:rPr>
          <w:rStyle w:val="s0"/>
        </w:rPr>
        <w:t>Корректировка доходов производится в том налоговом периоде, в котором наступили случаи, указанные в настоящей статье.</w:t>
      </w:r>
    </w:p>
    <w:p w:rsidR="00000000" w:rsidRDefault="008B2134">
      <w:pPr>
        <w:ind w:firstLine="400"/>
        <w:jc w:val="both"/>
      </w:pPr>
      <w:r>
        <w:rPr>
          <w:rStyle w:val="s0"/>
        </w:rPr>
        <w:t>В случае отсутствия дохода или недостаточности его размера для осуществления корректировки в сторону уменьшения в том периоде, в котором н</w:t>
      </w:r>
      <w:r>
        <w:rPr>
          <w:rStyle w:val="s0"/>
        </w:rPr>
        <w:t>аступили случаи, указанные в настоящей статье, корректировка производится в том налоговом периоде, в котором ранее был признан подлежащий корректировке доход.</w:t>
      </w:r>
    </w:p>
    <w:p w:rsidR="00000000" w:rsidRDefault="008B2134">
      <w:pPr>
        <w:ind w:firstLine="400"/>
        <w:jc w:val="both"/>
      </w:pPr>
      <w:r>
        <w:rPr>
          <w:rStyle w:val="s0"/>
        </w:rPr>
        <w:t>9. В случае, если одни и те же доходы могут быть отражены в нескольких статьях доходов, указанные</w:t>
      </w:r>
      <w:r>
        <w:rPr>
          <w:rStyle w:val="s0"/>
        </w:rPr>
        <w:t xml:space="preserve"> доходы включаются в доход один раз.</w:t>
      </w:r>
    </w:p>
    <w:p w:rsidR="00000000" w:rsidRDefault="008B2134">
      <w:pPr>
        <w:ind w:firstLine="400"/>
        <w:jc w:val="both"/>
      </w:pPr>
      <w:r>
        <w:rPr>
          <w:rStyle w:val="s0"/>
        </w:rPr>
        <w:t>Дата признания дохода для целей налогообложения определяется в соответствии с положениями настоящей главы.</w:t>
      </w:r>
    </w:p>
    <w:p w:rsidR="00000000" w:rsidRDefault="008B2134">
      <w:pPr>
        <w:ind w:firstLine="400"/>
        <w:jc w:val="both"/>
      </w:pPr>
      <w:r>
        <w:rPr>
          <w:rStyle w:val="s0"/>
        </w:rPr>
        <w:t>10. В целях настоящей главы в случае, если на налогоплательщика, являющегося доверительным управляющим, актом об</w:t>
      </w:r>
      <w:r>
        <w:rPr>
          <w:rStyle w:val="s0"/>
        </w:rPr>
        <w:t xml:space="preserve"> учреждении доверительного управления имуществом возложено исполнение налогового обязательства за учредителя доверительного управления имуществом или выгодоприобретателя, в доход такого налогоплательщика включаются доходы учредителя доверительного управлен</w:t>
      </w:r>
      <w:r>
        <w:rPr>
          <w:rStyle w:val="s0"/>
        </w:rPr>
        <w:t>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8B2134">
      <w:pPr>
        <w:jc w:val="both"/>
      </w:pPr>
      <w:hyperlink r:id="rId4091"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jc w:val="both"/>
      </w:pPr>
      <w:bookmarkStart w:id="701" w:name="SUB427010000"/>
      <w:bookmarkEnd w:id="701"/>
      <w:r>
        <w:rPr>
          <w:rStyle w:val="s3"/>
        </w:rPr>
        <w:t xml:space="preserve">Кодекс дополнен статьей 427-1 в соответствии с </w:t>
      </w:r>
      <w:hyperlink r:id="rId4092" w:anchor="sub_id=4271"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8B2134">
      <w:pPr>
        <w:ind w:left="1200" w:hanging="800"/>
        <w:jc w:val="both"/>
      </w:pPr>
      <w:r>
        <w:rPr>
          <w:rStyle w:val="s1"/>
        </w:rPr>
        <w:t>Статья 427-1. Особенности признания в налоговом учете доходов индивидуальными предпринимателями, не осущ</w:t>
      </w:r>
      <w:r>
        <w:rPr>
          <w:rStyle w:val="s1"/>
        </w:rPr>
        <w:t>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w:t>
      </w:r>
    </w:p>
    <w:p w:rsidR="00000000" w:rsidRDefault="008B2134">
      <w:pPr>
        <w:ind w:firstLine="400"/>
        <w:jc w:val="both"/>
      </w:pPr>
      <w:r>
        <w:rPr>
          <w:rStyle w:val="s0"/>
        </w:rPr>
        <w:t>1. Положения настоящей статьи применяются индивидуальными предпринимателя</w:t>
      </w:r>
      <w:r>
        <w:rPr>
          <w:rStyle w:val="s0"/>
        </w:rPr>
        <w:t>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w:t>
      </w:r>
    </w:p>
    <w:p w:rsidR="00000000" w:rsidRDefault="008B2134">
      <w:pPr>
        <w:ind w:firstLine="400"/>
        <w:jc w:val="both"/>
      </w:pPr>
      <w:r>
        <w:rPr>
          <w:rStyle w:val="s0"/>
        </w:rPr>
        <w:t>2. Если иное не установлено настоящей статьей, доход измеряет</w:t>
      </w:r>
      <w:r>
        <w:rPr>
          <w:rStyle w:val="s0"/>
        </w:rPr>
        <w:t>ся по стоимости полученного или подлежащего получению возмещения с учетом суммы любых торговых и оптовых скидок, предоставляемых индивидуальным предпринимателем. Сумма дохода, возникающая от операции, определяется в том числе на основании исполненного дого</w:t>
      </w:r>
      <w:r>
        <w:rPr>
          <w:rStyle w:val="s0"/>
        </w:rPr>
        <w:t>вора между индивидуальным предпринимателем и покупателем или пользователем актива.</w:t>
      </w:r>
    </w:p>
    <w:p w:rsidR="00000000" w:rsidRDefault="008B2134">
      <w:pPr>
        <w:ind w:firstLine="400"/>
        <w:jc w:val="both"/>
      </w:pPr>
      <w:r>
        <w:rPr>
          <w:rStyle w:val="s0"/>
        </w:rPr>
        <w:t>3. Доход от реализации товаров признается, когда удовлетворяются все перечисленные ниже условия:</w:t>
      </w:r>
    </w:p>
    <w:p w:rsidR="00000000" w:rsidRDefault="008B2134">
      <w:pPr>
        <w:ind w:firstLine="400"/>
        <w:jc w:val="both"/>
      </w:pPr>
      <w:r>
        <w:rPr>
          <w:rStyle w:val="s0"/>
        </w:rPr>
        <w:t>1) индивидуальный предприниматель передал покупателю значительные риски и во</w:t>
      </w:r>
      <w:r>
        <w:rPr>
          <w:rStyle w:val="s0"/>
        </w:rPr>
        <w:t>знаграждения, связанные с правом собственности на товар;</w:t>
      </w:r>
    </w:p>
    <w:p w:rsidR="00000000" w:rsidRDefault="008B2134">
      <w:pPr>
        <w:ind w:firstLine="400"/>
        <w:jc w:val="both"/>
      </w:pPr>
      <w:r>
        <w:rPr>
          <w:rStyle w:val="s0"/>
        </w:rPr>
        <w:t>2) индивидуальный предприниматель больше не участвует в управлении в той степени, которая обычно ассоциируется с правом собственности, и не контролирует проданные товары;</w:t>
      </w:r>
    </w:p>
    <w:p w:rsidR="00000000" w:rsidRDefault="008B2134">
      <w:pPr>
        <w:ind w:firstLine="400"/>
        <w:jc w:val="both"/>
      </w:pPr>
      <w:r>
        <w:rPr>
          <w:rStyle w:val="s0"/>
        </w:rPr>
        <w:t>3) сумма дохода может быть н</w:t>
      </w:r>
      <w:r>
        <w:rPr>
          <w:rStyle w:val="s0"/>
        </w:rPr>
        <w:t>адежно измерена;</w:t>
      </w:r>
    </w:p>
    <w:p w:rsidR="00000000" w:rsidRDefault="008B2134">
      <w:pPr>
        <w:ind w:firstLine="400"/>
        <w:jc w:val="both"/>
      </w:pPr>
      <w:r>
        <w:rPr>
          <w:rStyle w:val="s0"/>
        </w:rPr>
        <w:t>4) существует вероятность того, что экономические выгоды, связанные с операцией, поступят индивидуальному предпринимателю;</w:t>
      </w:r>
    </w:p>
    <w:p w:rsidR="00000000" w:rsidRDefault="008B2134">
      <w:pPr>
        <w:ind w:firstLine="400"/>
        <w:jc w:val="both"/>
      </w:pPr>
      <w:r>
        <w:rPr>
          <w:rStyle w:val="s0"/>
        </w:rPr>
        <w:t>5) понесенные или ожидаемые затраты, связанные с операцией, могут быть надежно измерены.</w:t>
      </w:r>
    </w:p>
    <w:p w:rsidR="00000000" w:rsidRDefault="008B2134">
      <w:pPr>
        <w:ind w:firstLine="400"/>
        <w:jc w:val="both"/>
      </w:pPr>
      <w:r>
        <w:rPr>
          <w:rStyle w:val="s0"/>
        </w:rPr>
        <w:t>4. Доход от выполнения рабо</w:t>
      </w:r>
      <w:r>
        <w:rPr>
          <w:rStyle w:val="s0"/>
        </w:rPr>
        <w:t>т, оказания услуг признается на основании акта выполненных работ, оказанных услуг или иного документа, подтверждающего факт выполнения работ, оказания услуг. Доходы от выполнения работ, оказания услуг признаются в том же периоде, в котором подписан акт вып</w:t>
      </w:r>
      <w:r>
        <w:rPr>
          <w:rStyle w:val="s0"/>
        </w:rPr>
        <w:t>олненных работ, оказанных услуг или иной документ, подтверждающий факт выполнения работ, оказания услуг.</w:t>
      </w:r>
    </w:p>
    <w:p w:rsidR="00000000" w:rsidRDefault="008B2134">
      <w:pPr>
        <w:ind w:firstLine="400"/>
        <w:jc w:val="both"/>
      </w:pPr>
      <w:r>
        <w:rPr>
          <w:rStyle w:val="s0"/>
        </w:rPr>
        <w:t>5. К доходу от списания обязательств относятся:</w:t>
      </w:r>
    </w:p>
    <w:p w:rsidR="00000000" w:rsidRDefault="008B2134">
      <w:pPr>
        <w:ind w:firstLine="400"/>
        <w:jc w:val="both"/>
      </w:pPr>
      <w:r>
        <w:rPr>
          <w:rStyle w:val="s0"/>
        </w:rPr>
        <w:t>1) списание обязательств с налогоплательщика его кредитором;</w:t>
      </w:r>
    </w:p>
    <w:p w:rsidR="00000000" w:rsidRDefault="008B2134">
      <w:pPr>
        <w:ind w:firstLine="400"/>
        <w:jc w:val="both"/>
      </w:pPr>
      <w:r>
        <w:rPr>
          <w:rStyle w:val="s0"/>
        </w:rPr>
        <w:t>2) обязательства, не востребованные кредитором на момент прекращения деятельности индивидуального предпринимателя;</w:t>
      </w:r>
    </w:p>
    <w:p w:rsidR="00000000" w:rsidRDefault="008B2134">
      <w:pPr>
        <w:ind w:firstLine="400"/>
        <w:jc w:val="both"/>
      </w:pPr>
      <w:r>
        <w:rPr>
          <w:rStyle w:val="s0"/>
        </w:rPr>
        <w:t>3) списание обязательств в связи с истечением срока исковой давности, установленного законодательными актами Республики Казахстан;</w:t>
      </w:r>
    </w:p>
    <w:p w:rsidR="00000000" w:rsidRDefault="008B2134">
      <w:pPr>
        <w:ind w:firstLine="400"/>
        <w:jc w:val="both"/>
      </w:pPr>
      <w:r>
        <w:rPr>
          <w:rStyle w:val="s0"/>
        </w:rPr>
        <w:t>4) списани</w:t>
      </w:r>
      <w:r>
        <w:rPr>
          <w:rStyle w:val="s0"/>
        </w:rPr>
        <w:t>е обязательств по вступившему в законную силу решению суда.</w:t>
      </w:r>
    </w:p>
    <w:p w:rsidR="00000000" w:rsidRDefault="008B2134">
      <w:pPr>
        <w:ind w:firstLine="400"/>
        <w:jc w:val="both"/>
      </w:pPr>
      <w:r>
        <w:rPr>
          <w:rStyle w:val="s0"/>
        </w:rPr>
        <w:t>Сумма дохода от списания обязательств равна сумме обязательств (за исключением суммы налога на добавленную стоимость), подлежавших выплате в соответствии с первичными документами индивидуального п</w:t>
      </w:r>
      <w:r>
        <w:rPr>
          <w:rStyle w:val="s0"/>
        </w:rPr>
        <w:t>редпринимателя на день:</w:t>
      </w:r>
    </w:p>
    <w:p w:rsidR="00000000" w:rsidRDefault="008B2134">
      <w:pPr>
        <w:ind w:firstLine="400"/>
        <w:jc w:val="both"/>
      </w:pPr>
      <w:r>
        <w:rPr>
          <w:rStyle w:val="s0"/>
        </w:rPr>
        <w:t>1) представления в налоговый орган налогового заявления о прекращении деятельности в случае, указанном в подпункте 2) части первой настоящего пункта;</w:t>
      </w:r>
    </w:p>
    <w:p w:rsidR="00000000" w:rsidRDefault="008B2134">
      <w:pPr>
        <w:ind w:firstLine="400"/>
        <w:jc w:val="both"/>
      </w:pPr>
      <w:r>
        <w:rPr>
          <w:rStyle w:val="s0"/>
        </w:rPr>
        <w:t>2) списания в остальных случаях.</w:t>
      </w:r>
    </w:p>
    <w:p w:rsidR="00000000" w:rsidRDefault="008B2134">
      <w:pPr>
        <w:ind w:firstLine="400"/>
        <w:jc w:val="both"/>
      </w:pPr>
      <w:r>
        <w:rPr>
          <w:rStyle w:val="s0"/>
        </w:rPr>
        <w:t>Доход от списания обязательств признается в том о</w:t>
      </w:r>
      <w:r>
        <w:rPr>
          <w:rStyle w:val="s0"/>
        </w:rPr>
        <w:t>тчетном периоде:</w:t>
      </w:r>
    </w:p>
    <w:p w:rsidR="00000000" w:rsidRDefault="008B2134">
      <w:pPr>
        <w:ind w:firstLine="400"/>
        <w:jc w:val="both"/>
      </w:pPr>
      <w:r>
        <w:rPr>
          <w:rStyle w:val="s0"/>
        </w:rPr>
        <w:t>1) в котором списано обязательство кредитором в случае, указанном в подпункте 1) части первой настоящего пункта;</w:t>
      </w:r>
    </w:p>
    <w:p w:rsidR="00000000" w:rsidRDefault="008B2134">
      <w:pPr>
        <w:ind w:firstLine="400"/>
        <w:jc w:val="both"/>
      </w:pPr>
      <w:r>
        <w:rPr>
          <w:rStyle w:val="s0"/>
        </w:rPr>
        <w:t>2) за который представлена ликвидационная налоговая отчетность в налоговый орган в случае, указанном в подпункте 2) части перв</w:t>
      </w:r>
      <w:r>
        <w:rPr>
          <w:rStyle w:val="s0"/>
        </w:rPr>
        <w:t>ой настоящего пункта;</w:t>
      </w:r>
    </w:p>
    <w:p w:rsidR="00000000" w:rsidRDefault="008B2134">
      <w:pPr>
        <w:ind w:firstLine="400"/>
        <w:jc w:val="both"/>
      </w:pPr>
      <w:r>
        <w:rPr>
          <w:rStyle w:val="s0"/>
        </w:rPr>
        <w:t>3) истек срок исковой давности в случае, указанном в подпункте 3) части первой настоящего пункта;</w:t>
      </w:r>
    </w:p>
    <w:p w:rsidR="00000000" w:rsidRDefault="008B2134">
      <w:pPr>
        <w:ind w:firstLine="400"/>
        <w:jc w:val="both"/>
      </w:pPr>
      <w:r>
        <w:rPr>
          <w:rStyle w:val="s0"/>
        </w:rPr>
        <w:t>4) решение суда вступило в законную силу в случае, указанном в подпункте 4) части первой настоящего пункта.</w:t>
      </w:r>
    </w:p>
    <w:p w:rsidR="00000000" w:rsidRDefault="008B2134">
      <w:pPr>
        <w:ind w:firstLine="400"/>
        <w:jc w:val="both"/>
      </w:pPr>
      <w:r>
        <w:rPr>
          <w:rStyle w:val="s0"/>
        </w:rPr>
        <w:t>6. Доход в виде излишков мат</w:t>
      </w:r>
      <w:r>
        <w:rPr>
          <w:rStyle w:val="s0"/>
        </w:rPr>
        <w:t>ериальных ценностей, выявленных при инвентаризации, признается в том налоговом периоде, в котором была закончена инвентаризация и составлен инвентаризационный акт с отражением в нем факта наличия таких излишков. Стоимость излишков определяется индивидуальн</w:t>
      </w:r>
      <w:r>
        <w:rPr>
          <w:rStyle w:val="s0"/>
        </w:rPr>
        <w:t>ым предпринимателем самостоятельно, исходя из действующих в Казахстане цен и тарифов.</w:t>
      </w:r>
    </w:p>
    <w:p w:rsidR="00000000" w:rsidRDefault="008B2134">
      <w:pPr>
        <w:ind w:firstLine="400"/>
        <w:jc w:val="both"/>
      </w:pPr>
      <w:r>
        <w:rPr>
          <w:rStyle w:val="s0"/>
        </w:rPr>
        <w:t>7. Доход в виде штрафов, пени, неустойки и других видов санкций признается в том налоговом периоде, в котором судом вынесено решение об их взыскании или они признаны долж</w:t>
      </w:r>
      <w:r>
        <w:rPr>
          <w:rStyle w:val="s0"/>
        </w:rPr>
        <w:t>ником.</w:t>
      </w:r>
    </w:p>
    <w:p w:rsidR="00000000" w:rsidRDefault="008B2134">
      <w:pPr>
        <w:ind w:firstLine="400"/>
        <w:jc w:val="both"/>
      </w:pPr>
      <w:r>
        <w:rPr>
          <w:rStyle w:val="s0"/>
        </w:rPr>
        <w:t>8. При осуществлении индивидуальным предпринимателем операций, при которых товары, работы или услуги индивидуального предпринимателя обмениваются на товары, работы или услуги другого лица, должен составляться акт приема-передачи товаров, работ или у</w:t>
      </w:r>
      <w:r>
        <w:rPr>
          <w:rStyle w:val="s0"/>
        </w:rPr>
        <w:t>слуг. В акте приема-передачи должна отражаться стоимость переданных и полученных товаров, работ или услуг. Доход от такой операции определяется как положительная разница между стоимостью полученных товаров, работ или услуг, подлежащей отражению в акте прие</w:t>
      </w:r>
      <w:r>
        <w:rPr>
          <w:rStyle w:val="s0"/>
        </w:rPr>
        <w:t>ма-передачи, и себестоимостью переданных товаров, работ или услуг.</w:t>
      </w:r>
    </w:p>
    <w:p w:rsidR="00000000" w:rsidRDefault="008B2134">
      <w:pPr>
        <w:ind w:firstLine="400"/>
        <w:jc w:val="both"/>
      </w:pPr>
      <w:r>
        <w:rPr>
          <w:rStyle w:val="s0"/>
        </w:rPr>
        <w:t>9. Доходом по долгосрочному контракту за отчетный налоговый период признается доход, подлежащий получению (полученный) за налоговый период.</w:t>
      </w:r>
    </w:p>
    <w:p w:rsidR="00000000" w:rsidRDefault="008B2134">
      <w:pPr>
        <w:ind w:firstLine="400"/>
        <w:jc w:val="both"/>
      </w:pPr>
      <w:r>
        <w:rPr>
          <w:rStyle w:val="s0"/>
        </w:rPr>
        <w:t>10. Доходом от уступки права требования является:</w:t>
      </w:r>
    </w:p>
    <w:p w:rsidR="00000000" w:rsidRDefault="008B2134">
      <w:pPr>
        <w:ind w:firstLine="400"/>
        <w:jc w:val="both"/>
      </w:pPr>
      <w:r>
        <w:rPr>
          <w:rStyle w:val="s0"/>
        </w:rPr>
        <w:t>1) для индивидуального предпринимателя, приобретающего право требования, - положительная разница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стоим</w:t>
      </w:r>
      <w:r>
        <w:rPr>
          <w:rStyle w:val="s0"/>
        </w:rPr>
        <w:t>остью приобретения права требования. Такой доход от уступки права требования является доходом того налогового периода, в котором приобретенное требование погашено должником;</w:t>
      </w:r>
    </w:p>
    <w:p w:rsidR="00000000" w:rsidRDefault="008B2134">
      <w:pPr>
        <w:ind w:firstLine="400"/>
        <w:jc w:val="both"/>
      </w:pPr>
      <w:r>
        <w:rPr>
          <w:rStyle w:val="s0"/>
        </w:rPr>
        <w:t>2) для индивидуального предпринимателя, уступившего право требования, - положитель</w:t>
      </w:r>
      <w:r>
        <w:rPr>
          <w:rStyle w:val="s0"/>
        </w:rPr>
        <w:t>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 Такой доход от уступки права требова</w:t>
      </w:r>
      <w:r>
        <w:rPr>
          <w:rStyle w:val="s0"/>
        </w:rPr>
        <w:t>ния является доходом того налогового периода, в котором произведена уступка.</w:t>
      </w:r>
    </w:p>
    <w:p w:rsidR="00000000" w:rsidRDefault="008B2134">
      <w:pPr>
        <w:ind w:firstLine="400"/>
        <w:jc w:val="both"/>
      </w:pPr>
      <w:r>
        <w:rPr>
          <w:rStyle w:val="s0"/>
        </w:rPr>
        <w:t>11. Индивидуальный предприниматель, являющийся участником договора о совместной деятельности без образования юридического лица, ведет налоговый учет с учетом положений статьи 80 н</w:t>
      </w:r>
      <w:r>
        <w:rPr>
          <w:rStyle w:val="s0"/>
        </w:rPr>
        <w:t>астоящего Кодекса.</w:t>
      </w:r>
    </w:p>
    <w:p w:rsidR="00000000" w:rsidRDefault="008B2134">
      <w:pPr>
        <w:ind w:firstLine="400"/>
        <w:jc w:val="both"/>
      </w:pPr>
      <w:r>
        <w:rPr>
          <w:rStyle w:val="s0"/>
        </w:rPr>
        <w:t xml:space="preserve">12. Доходом в виде безвозмездно полученного имущества (кроме благотворительной и спонсорской помощи), предназначенного для использования в предпринимательских целях, является стоимость имущества, полученного безвозмездно в собственность </w:t>
      </w:r>
      <w:r>
        <w:rPr>
          <w:rStyle w:val="s0"/>
        </w:rPr>
        <w:t>индивидуальным предпринимателем, если такое имущество используется индивидуальным предпринимателем для предпринимательских целей в налоговом периоде, в котором такое имущество получено.</w:t>
      </w:r>
    </w:p>
    <w:p w:rsidR="00000000" w:rsidRDefault="008B2134">
      <w:pPr>
        <w:ind w:firstLine="400"/>
        <w:jc w:val="both"/>
      </w:pPr>
      <w:r>
        <w:rPr>
          <w:rStyle w:val="s0"/>
        </w:rPr>
        <w:t>Доход в виде безвозмездно полученного имущества (кроме благотворительн</w:t>
      </w:r>
      <w:r>
        <w:rPr>
          <w:rStyle w:val="s0"/>
        </w:rPr>
        <w:t>ой и спонсорской помощи), предназначенного для использования в предпринимательских целях, признается в том налоговом периоде, в котором такое имущество получено, за исключением недвижимого имущества и транспортных средств, подлежащих государственной регист</w:t>
      </w:r>
      <w:r>
        <w:rPr>
          <w:rStyle w:val="s0"/>
        </w:rPr>
        <w:t>рации.</w:t>
      </w:r>
    </w:p>
    <w:p w:rsidR="00000000" w:rsidRDefault="008B2134">
      <w:pPr>
        <w:ind w:firstLine="400"/>
        <w:jc w:val="both"/>
      </w:pPr>
      <w:r>
        <w:rPr>
          <w:rStyle w:val="s0"/>
        </w:rPr>
        <w:t xml:space="preserve">Доход в виде безвозмездно полученного недвижимого имущества, (кроме благотворительной и спонсорской помощи), предназначенного для использования в предпринимательских целях, признается в том налоговом периоде, в котором произведена регистрация права </w:t>
      </w:r>
      <w:r>
        <w:rPr>
          <w:rStyle w:val="s0"/>
        </w:rPr>
        <w:t>собственности на такое имущество.</w:t>
      </w:r>
    </w:p>
    <w:p w:rsidR="00000000" w:rsidRDefault="008B2134">
      <w:pPr>
        <w:ind w:firstLine="400"/>
        <w:jc w:val="both"/>
      </w:pPr>
      <w:r>
        <w:rPr>
          <w:rStyle w:val="s0"/>
        </w:rPr>
        <w:t>Доход в виде безвозмездно полученного транспортного средства, подлежащего государственной регистрации (кроме благотворительной и спонсорской помощи), предназначенного для использования в предпринимательских целях, признает</w:t>
      </w:r>
      <w:r>
        <w:rPr>
          <w:rStyle w:val="s0"/>
        </w:rPr>
        <w:t>ся в том налоговом периоде, в котором произведена государственная регистрация такого транспортного средства.</w:t>
      </w:r>
    </w:p>
    <w:p w:rsidR="00000000" w:rsidRDefault="008B2134">
      <w:pPr>
        <w:ind w:firstLine="400"/>
        <w:jc w:val="both"/>
      </w:pPr>
      <w:r>
        <w:rPr>
          <w:rStyle w:val="s0"/>
        </w:rPr>
        <w:t>Стоимостью имущества, полученного безвозмездно в собственность индивидуальным предпринимателем, является рыночная стоимость данного имущества на да</w:t>
      </w:r>
      <w:r>
        <w:rPr>
          <w:rStyle w:val="s0"/>
        </w:rPr>
        <w:t>ту возникновения права собственности на данное имущество, определенная в отчете об оценке, проведенной по договору между оценщиком и индивидуальным предпринимателем в соответствии с законодательством Республики Казахстан об оценочной деятельности.</w:t>
      </w:r>
    </w:p>
    <w:p w:rsidR="00000000" w:rsidRDefault="008B2134">
      <w:pPr>
        <w:ind w:firstLine="400"/>
        <w:jc w:val="both"/>
      </w:pPr>
      <w:r>
        <w:rPr>
          <w:rStyle w:val="s0"/>
        </w:rPr>
        <w:t>13. Дохо</w:t>
      </w:r>
      <w:r>
        <w:rPr>
          <w:rStyle w:val="s0"/>
        </w:rPr>
        <w:t>д в виде возмещения арендатором расходов индивидуального предпринимателя-арендодателя расходов на содержание и ремонт имущества, переданного в аренду, признается в том налоговом периоде, в котором такое возмещение получено.</w:t>
      </w:r>
    </w:p>
    <w:p w:rsidR="00000000" w:rsidRDefault="008B2134">
      <w:pPr>
        <w:ind w:firstLine="400"/>
        <w:jc w:val="both"/>
      </w:pPr>
      <w:r>
        <w:rPr>
          <w:rStyle w:val="s0"/>
        </w:rPr>
        <w:t>Доход индивидуального предприним</w:t>
      </w:r>
      <w:r>
        <w:rPr>
          <w:rStyle w:val="s0"/>
        </w:rPr>
        <w:t>ателя-арендодателя в виде расходов арендатора на содержание и ремонт арендованного имущества, зачитываемых в счет платы по договору аренды, признается в том налоговом периоде, в котором произведен такой зачет.</w:t>
      </w:r>
    </w:p>
    <w:p w:rsidR="00000000" w:rsidRDefault="008B2134">
      <w:pPr>
        <w:ind w:firstLine="400"/>
        <w:jc w:val="both"/>
      </w:pPr>
      <w:r>
        <w:t> </w:t>
      </w:r>
    </w:p>
    <w:p w:rsidR="00000000" w:rsidRDefault="008B2134">
      <w:pPr>
        <w:ind w:left="1200" w:hanging="800"/>
        <w:jc w:val="both"/>
      </w:pPr>
      <w:bookmarkStart w:id="702" w:name="SUB4280000"/>
      <w:bookmarkEnd w:id="702"/>
      <w:r>
        <w:rPr>
          <w:rStyle w:val="s1"/>
        </w:rPr>
        <w:t xml:space="preserve">Статья 428. Условия применения специального налогового режима </w:t>
      </w:r>
    </w:p>
    <w:p w:rsidR="00000000" w:rsidRDefault="008B2134">
      <w:pPr>
        <w:jc w:val="both"/>
      </w:pPr>
      <w:r>
        <w:rPr>
          <w:rStyle w:val="s3"/>
        </w:rPr>
        <w:t xml:space="preserve">Действие пункта 1 статьи 428 было приостановлено до 1 января 2013 года в соответствии с </w:t>
      </w:r>
      <w:hyperlink r:id="rId4093" w:anchor="sub_id=90000" w:history="1">
        <w:r>
          <w:rPr>
            <w:rStyle w:val="a3"/>
            <w:i/>
            <w:iCs/>
            <w:bdr w:val="none" w:sz="0" w:space="0" w:color="auto" w:frame="1"/>
          </w:rPr>
          <w:t>Законом</w:t>
        </w:r>
      </w:hyperlink>
      <w:r>
        <w:rPr>
          <w:rStyle w:val="s3"/>
        </w:rPr>
        <w:t xml:space="preserve"> РК от 10.12.08</w:t>
      </w:r>
      <w:r>
        <w:rPr>
          <w:rStyle w:val="s3"/>
        </w:rPr>
        <w:t xml:space="preserve"> г. № 100-IV </w:t>
      </w:r>
    </w:p>
    <w:p w:rsidR="00000000" w:rsidRDefault="008B2134">
      <w:pPr>
        <w:ind w:firstLine="400"/>
        <w:jc w:val="both"/>
      </w:pPr>
      <w:r>
        <w:rPr>
          <w:rStyle w:val="s0"/>
        </w:rPr>
        <w:t xml:space="preserve">1. Субъекты малого бизнеса вправе самостоятельно выбрать только один из нижеперечисленных порядков исчисления и уплаты налогов, а также представления налоговой отчетности по ним: </w:t>
      </w:r>
    </w:p>
    <w:p w:rsidR="00000000" w:rsidRDefault="008B2134">
      <w:pPr>
        <w:ind w:firstLine="400"/>
        <w:jc w:val="both"/>
      </w:pPr>
      <w:r>
        <w:rPr>
          <w:rStyle w:val="s0"/>
        </w:rPr>
        <w:t xml:space="preserve">1) общеустановленный порядок; </w:t>
      </w:r>
    </w:p>
    <w:p w:rsidR="00000000" w:rsidRDefault="008B2134">
      <w:pPr>
        <w:ind w:firstLine="400"/>
        <w:jc w:val="both"/>
      </w:pPr>
      <w:r>
        <w:rPr>
          <w:rStyle w:val="s0"/>
        </w:rPr>
        <w:t xml:space="preserve">2) специальный налоговый режим </w:t>
      </w:r>
      <w:r>
        <w:rPr>
          <w:rStyle w:val="s0"/>
        </w:rPr>
        <w:t xml:space="preserve">на основе патента; </w:t>
      </w:r>
    </w:p>
    <w:p w:rsidR="00000000" w:rsidRDefault="008B2134">
      <w:pPr>
        <w:ind w:firstLine="400"/>
        <w:jc w:val="both"/>
      </w:pPr>
      <w:r>
        <w:rPr>
          <w:rStyle w:val="s0"/>
        </w:rPr>
        <w:t xml:space="preserve">3) специальный налоговый режим на основе упрощенной декларации. </w:t>
      </w:r>
    </w:p>
    <w:p w:rsidR="00000000" w:rsidRDefault="008B2134">
      <w:pPr>
        <w:jc w:val="both"/>
      </w:pPr>
      <w:hyperlink r:id="rId4094" w:history="1">
        <w:r>
          <w:rPr>
            <w:rStyle w:val="a3"/>
            <w:rFonts w:ascii="Wingdings" w:hAnsi="Wingdings"/>
            <w:i/>
            <w:iCs/>
            <w:bdr w:val="none" w:sz="0" w:space="0" w:color="auto" w:frame="1"/>
          </w:rPr>
          <w:t>*</w:t>
        </w:r>
      </w:hyperlink>
    </w:p>
    <w:p w:rsidR="00000000" w:rsidRDefault="008B2134">
      <w:pPr>
        <w:ind w:firstLine="400"/>
        <w:jc w:val="both"/>
      </w:pPr>
      <w:r>
        <w:rPr>
          <w:rStyle w:val="s0"/>
        </w:rPr>
        <w:t>2. При переходе на общеустановленный порядок последующий переход на специальный налоговый режим возможен</w:t>
      </w:r>
      <w:r>
        <w:rPr>
          <w:rStyle w:val="s0"/>
        </w:rPr>
        <w:t xml:space="preserve"> не ранее чем через два календарных года применения общеустановленного порядка. </w:t>
      </w:r>
    </w:p>
    <w:p w:rsidR="00000000" w:rsidRDefault="008B2134">
      <w:pPr>
        <w:jc w:val="both"/>
      </w:pPr>
      <w:hyperlink r:id="rId4095" w:history="1">
        <w:r>
          <w:rPr>
            <w:rStyle w:val="a3"/>
            <w:rFonts w:ascii="Wingdings" w:hAnsi="Wingdings"/>
            <w:i/>
            <w:iCs/>
            <w:bdr w:val="none" w:sz="0" w:space="0" w:color="auto" w:frame="1"/>
          </w:rPr>
          <w:t>*</w:t>
        </w:r>
      </w:hyperlink>
    </w:p>
    <w:p w:rsidR="00000000" w:rsidRDefault="008B2134">
      <w:pPr>
        <w:ind w:firstLine="400"/>
        <w:jc w:val="both"/>
      </w:pPr>
      <w:bookmarkStart w:id="703" w:name="SUB4280300"/>
      <w:bookmarkEnd w:id="703"/>
      <w:r>
        <w:rPr>
          <w:rStyle w:val="s0"/>
        </w:rPr>
        <w:t xml:space="preserve">3. Специальный налоговый режим не вправе применять: </w:t>
      </w:r>
    </w:p>
    <w:p w:rsidR="00000000" w:rsidRDefault="008B2134">
      <w:pPr>
        <w:ind w:firstLine="400"/>
        <w:jc w:val="both"/>
      </w:pPr>
      <w:r>
        <w:rPr>
          <w:rStyle w:val="s0"/>
        </w:rPr>
        <w:t>1) юридические лица, имеющие филиалы, представительства</w:t>
      </w:r>
      <w:r>
        <w:rPr>
          <w:rStyle w:val="s0"/>
        </w:rPr>
        <w:t xml:space="preserve">; </w:t>
      </w:r>
    </w:p>
    <w:p w:rsidR="00000000" w:rsidRDefault="008B2134">
      <w:pPr>
        <w:ind w:firstLine="400"/>
        <w:jc w:val="both"/>
      </w:pPr>
      <w:r>
        <w:rPr>
          <w:rStyle w:val="s0"/>
        </w:rPr>
        <w:t xml:space="preserve">2) филиалы, представительства юридических лиц; </w:t>
      </w:r>
    </w:p>
    <w:p w:rsidR="00000000" w:rsidRDefault="008B2134">
      <w:pPr>
        <w:ind w:firstLine="400"/>
        <w:jc w:val="both"/>
      </w:pPr>
      <w:r>
        <w:rPr>
          <w:rStyle w:val="s0"/>
        </w:rPr>
        <w:t xml:space="preserve">3) налогоплательщики, имеющие </w:t>
      </w:r>
      <w:hyperlink w:anchor="sub4260600" w:history="1">
        <w:r>
          <w:rPr>
            <w:rStyle w:val="a3"/>
          </w:rPr>
          <w:t>иные обособленные структурные подразделения</w:t>
        </w:r>
      </w:hyperlink>
      <w:r>
        <w:rPr>
          <w:rStyle w:val="s0"/>
        </w:rPr>
        <w:t xml:space="preserve"> и (или) объекты налогообложения в разных населенных пунктах; </w:t>
      </w:r>
    </w:p>
    <w:p w:rsidR="00000000" w:rsidRDefault="008B2134">
      <w:pPr>
        <w:jc w:val="both"/>
      </w:pPr>
      <w:hyperlink r:id="rId4096" w:history="1">
        <w:r>
          <w:rPr>
            <w:rStyle w:val="a3"/>
            <w:rFonts w:ascii="Wingdings" w:hAnsi="Wingdings"/>
            <w:i/>
            <w:iCs/>
            <w:bdr w:val="none" w:sz="0" w:space="0" w:color="auto" w:frame="1"/>
          </w:rPr>
          <w:t>*</w:t>
        </w:r>
      </w:hyperlink>
    </w:p>
    <w:p w:rsidR="00000000" w:rsidRDefault="008B2134">
      <w:pPr>
        <w:ind w:firstLine="400"/>
        <w:jc w:val="both"/>
      </w:pPr>
      <w:r>
        <w:rPr>
          <w:rStyle w:val="s0"/>
        </w:rPr>
        <w:t>4) юридические лица, в которых доля участия других юридических лиц составляет более 25 процентов;</w:t>
      </w:r>
    </w:p>
    <w:p w:rsidR="00000000" w:rsidRDefault="008B2134">
      <w:pPr>
        <w:jc w:val="both"/>
      </w:pPr>
      <w:r>
        <w:rPr>
          <w:rStyle w:val="s3"/>
        </w:rPr>
        <w:t xml:space="preserve">Подпункт 5 изложен в редакции </w:t>
      </w:r>
      <w:hyperlink r:id="rId4097" w:anchor="sub_id=428"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4098" w:anchor="sub_id=428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5) юридические лица, у которых учредитель или участник одновременно является учредителем </w:t>
      </w:r>
      <w:r>
        <w:rPr>
          <w:rStyle w:val="s0"/>
        </w:rPr>
        <w:t>или участником другого юридического лица, применяющего специальный налоговый режим;</w:t>
      </w:r>
    </w:p>
    <w:p w:rsidR="00000000" w:rsidRDefault="008B2134">
      <w:pPr>
        <w:jc w:val="both"/>
      </w:pPr>
      <w:r>
        <w:rPr>
          <w:rStyle w:val="s3"/>
        </w:rPr>
        <w:t xml:space="preserve">Пункт дополнен подпунктами 6, 7 и 8 в соответствии с </w:t>
      </w:r>
      <w:hyperlink r:id="rId4099" w:anchor="sub_id=428" w:history="1">
        <w:r>
          <w:rPr>
            <w:rStyle w:val="a3"/>
            <w:i/>
            <w:iCs/>
            <w:bdr w:val="none" w:sz="0" w:space="0" w:color="auto" w:frame="1"/>
          </w:rPr>
          <w:t>Законом</w:t>
        </w:r>
      </w:hyperlink>
      <w:r>
        <w:rPr>
          <w:rStyle w:val="s3"/>
        </w:rPr>
        <w:t xml:space="preserve"> РК от 26.12.12 г. № 61-V (введ</w:t>
      </w:r>
      <w:r>
        <w:rPr>
          <w:rStyle w:val="s3"/>
        </w:rPr>
        <w:t>ено в действие с 1 января 2013 г.)</w:t>
      </w:r>
    </w:p>
    <w:p w:rsidR="00000000" w:rsidRDefault="008B2134">
      <w:pPr>
        <w:ind w:firstLine="400"/>
        <w:jc w:val="both"/>
      </w:pPr>
      <w:r>
        <w:rPr>
          <w:rStyle w:val="s0"/>
        </w:rPr>
        <w:t>6) налогоплательщики, осуществляющие деятельность на основании агентских договоров (соглашений).</w:t>
      </w:r>
    </w:p>
    <w:p w:rsidR="00000000" w:rsidRDefault="008B2134">
      <w:pPr>
        <w:ind w:firstLine="400"/>
        <w:jc w:val="both"/>
      </w:pPr>
      <w:r>
        <w:rPr>
          <w:rStyle w:val="s0"/>
        </w:rPr>
        <w:t>Для целей настоящего подпункта под агентскими договорами (соглашениями) понимаются договоры (соглашения) гражданско-правовог</w:t>
      </w:r>
      <w:r>
        <w:rPr>
          <w:rStyle w:val="s0"/>
        </w:rPr>
        <w:t>о характера, заключенные в соответствии с законодательством Республики Казахстан, по которым одна сторона (агент) обязуется за вознаграждение совершать по поручению другой стороны определенные действия от своего имени, но за счет другой стороны, либо от им</w:t>
      </w:r>
      <w:r>
        <w:rPr>
          <w:rStyle w:val="s0"/>
        </w:rPr>
        <w:t>ени и за счет другой стороны;</w:t>
      </w:r>
    </w:p>
    <w:p w:rsidR="00000000" w:rsidRDefault="008B2134">
      <w:pPr>
        <w:ind w:firstLine="400"/>
        <w:jc w:val="both"/>
      </w:pPr>
      <w:r>
        <w:rPr>
          <w:rStyle w:val="s0"/>
        </w:rPr>
        <w:t>7) некоммерческие организации;</w:t>
      </w:r>
    </w:p>
    <w:p w:rsidR="00000000" w:rsidRDefault="008B2134">
      <w:pPr>
        <w:ind w:firstLine="400"/>
        <w:jc w:val="both"/>
      </w:pPr>
      <w:r>
        <w:rPr>
          <w:rStyle w:val="s0"/>
        </w:rPr>
        <w:t>8) юридические лица, получающие доходы из источников за пределами Республики Казахстан, за исключением доходов, полученных в виде дивидендов, вознаграждений, роялти.</w:t>
      </w:r>
    </w:p>
    <w:p w:rsidR="00000000" w:rsidRDefault="008B2134">
      <w:pPr>
        <w:ind w:firstLine="400"/>
        <w:jc w:val="both"/>
      </w:pPr>
      <w:r>
        <w:rPr>
          <w:rStyle w:val="s0"/>
        </w:rPr>
        <w:t>Положение подпункта 3) настоя</w:t>
      </w:r>
      <w:r>
        <w:rPr>
          <w:rStyle w:val="s0"/>
        </w:rPr>
        <w:t>щего пункта не распространяется на налогоплательщиков, осуществляющих деятельность по сдаче в аренду имущества.</w:t>
      </w:r>
    </w:p>
    <w:p w:rsidR="00000000" w:rsidRDefault="008B2134">
      <w:pPr>
        <w:jc w:val="both"/>
      </w:pPr>
      <w:hyperlink r:id="rId4100" w:history="1">
        <w:r>
          <w:rPr>
            <w:rStyle w:val="a3"/>
            <w:rFonts w:ascii="Wingdings" w:hAnsi="Wingdings"/>
            <w:i/>
            <w:iCs/>
            <w:bdr w:val="none" w:sz="0" w:space="0" w:color="auto" w:frame="1"/>
          </w:rPr>
          <w:t>*</w:t>
        </w:r>
      </w:hyperlink>
    </w:p>
    <w:p w:rsidR="00000000" w:rsidRDefault="008B2134">
      <w:pPr>
        <w:jc w:val="both"/>
      </w:pPr>
      <w:r>
        <w:rPr>
          <w:rStyle w:val="s3"/>
        </w:rPr>
        <w:t xml:space="preserve">Пункт 4 изложен в редакции </w:t>
      </w:r>
      <w:hyperlink r:id="rId4101" w:anchor="sub_id=42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102" w:anchor="sub_id=4280400" w:history="1">
        <w:r>
          <w:rPr>
            <w:rStyle w:val="a3"/>
            <w:i/>
            <w:iCs/>
            <w:bdr w:val="none" w:sz="0" w:space="0" w:color="auto" w:frame="1"/>
          </w:rPr>
          <w:t>см. стар. ред.</w:t>
        </w:r>
      </w:hyperlink>
      <w:r>
        <w:rPr>
          <w:rStyle w:val="s3"/>
        </w:rPr>
        <w:t xml:space="preserve">); внесены изменения в соответствии с </w:t>
      </w:r>
      <w:hyperlink r:id="rId4103" w:anchor="sub_id=42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104" w:anchor="sub_id=428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Не впра</w:t>
      </w:r>
      <w:r>
        <w:rPr>
          <w:rStyle w:val="s0"/>
        </w:rPr>
        <w:t>ве применять специальный налоговый режим для субъектов малого бизнеса налогоплательщики, осуществляющие следующие виды деятельности:</w:t>
      </w:r>
    </w:p>
    <w:p w:rsidR="00000000" w:rsidRDefault="008B2134">
      <w:pPr>
        <w:jc w:val="both"/>
      </w:pPr>
      <w:r>
        <w:rPr>
          <w:rStyle w:val="s3"/>
        </w:rPr>
        <w:t xml:space="preserve">В подпункты 1 и 2 внесены изменения в соответствии с </w:t>
      </w:r>
      <w:hyperlink r:id="rId4105" w:anchor="sub_id=42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106" w:anchor="sub_id=428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производство подакцизных товаров;</w:t>
      </w:r>
    </w:p>
    <w:p w:rsidR="00000000" w:rsidRDefault="008B2134">
      <w:pPr>
        <w:ind w:firstLine="400"/>
        <w:jc w:val="both"/>
      </w:pPr>
      <w:r>
        <w:rPr>
          <w:rStyle w:val="s0"/>
        </w:rPr>
        <w:t>2) хранение и оптовая реализация подакцизных товаров;</w:t>
      </w:r>
    </w:p>
    <w:p w:rsidR="00000000" w:rsidRDefault="008B2134">
      <w:pPr>
        <w:ind w:firstLine="400"/>
        <w:jc w:val="both"/>
      </w:pPr>
      <w:r>
        <w:rPr>
          <w:rStyle w:val="s0"/>
        </w:rPr>
        <w:t>3) реализация отдельных видов нефтепродуктов - бензина, дизельного топлива и мазута;</w:t>
      </w:r>
    </w:p>
    <w:p w:rsidR="00000000" w:rsidRDefault="008B2134">
      <w:pPr>
        <w:ind w:firstLine="400"/>
        <w:jc w:val="both"/>
      </w:pPr>
      <w:r>
        <w:rPr>
          <w:rStyle w:val="s0"/>
        </w:rPr>
        <w:t>4) организация и проведение лотерей (кроме государственных (национальных));</w:t>
      </w:r>
    </w:p>
    <w:p w:rsidR="00000000" w:rsidRDefault="008B2134">
      <w:pPr>
        <w:ind w:firstLine="400"/>
        <w:jc w:val="both"/>
      </w:pPr>
      <w:r>
        <w:rPr>
          <w:rStyle w:val="s0"/>
        </w:rPr>
        <w:t>5) недропользование;</w:t>
      </w:r>
    </w:p>
    <w:p w:rsidR="00000000" w:rsidRDefault="008B2134">
      <w:pPr>
        <w:ind w:firstLine="400"/>
        <w:jc w:val="both"/>
      </w:pPr>
      <w:r>
        <w:rPr>
          <w:rStyle w:val="s0"/>
        </w:rPr>
        <w:t>6) сбор и прием стеклопосуды;</w:t>
      </w:r>
    </w:p>
    <w:p w:rsidR="00000000" w:rsidRDefault="008B2134">
      <w:pPr>
        <w:ind w:firstLine="400"/>
        <w:jc w:val="both"/>
      </w:pPr>
      <w:r>
        <w:rPr>
          <w:rStyle w:val="s0"/>
        </w:rPr>
        <w:t>7) сбор (заготовка), хранение, переработка и реализация лома и отходов цветных и черных металлов;</w:t>
      </w:r>
    </w:p>
    <w:p w:rsidR="00000000" w:rsidRDefault="008B2134">
      <w:pPr>
        <w:ind w:firstLine="400"/>
        <w:jc w:val="both"/>
      </w:pPr>
      <w:r>
        <w:rPr>
          <w:rStyle w:val="s0"/>
        </w:rPr>
        <w:t>8) консультационные услуги;</w:t>
      </w:r>
    </w:p>
    <w:p w:rsidR="00000000" w:rsidRDefault="008B2134">
      <w:pPr>
        <w:ind w:firstLine="400"/>
        <w:jc w:val="both"/>
      </w:pPr>
      <w:r>
        <w:rPr>
          <w:rStyle w:val="s0"/>
        </w:rPr>
        <w:t>9) деятельность в области бухгалтерского учета или аудита;</w:t>
      </w:r>
    </w:p>
    <w:p w:rsidR="00000000" w:rsidRDefault="008B2134">
      <w:pPr>
        <w:jc w:val="both"/>
      </w:pPr>
      <w:r>
        <w:rPr>
          <w:rStyle w:val="s3"/>
        </w:rPr>
        <w:t xml:space="preserve">Подпункт 10 изложен </w:t>
      </w:r>
      <w:r>
        <w:rPr>
          <w:rStyle w:val="s3"/>
        </w:rPr>
        <w:t xml:space="preserve">в редакции </w:t>
      </w:r>
      <w:hyperlink r:id="rId4107" w:anchor="sub_id=400" w:history="1">
        <w:r>
          <w:rPr>
            <w:rStyle w:val="a3"/>
            <w:i/>
            <w:iCs/>
            <w:bdr w:val="none" w:sz="0" w:space="0" w:color="auto" w:frame="1"/>
          </w:rPr>
          <w:t>Закона</w:t>
        </w:r>
      </w:hyperlink>
      <w:r>
        <w:rPr>
          <w:rStyle w:val="s3"/>
        </w:rPr>
        <w:t xml:space="preserve"> РК от 15.07.10 г. № 338-IV (</w:t>
      </w:r>
      <w:hyperlink r:id="rId4108" w:anchor="sub_id=428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10) финансовая, страховая де</w:t>
      </w:r>
      <w:r>
        <w:rPr>
          <w:rStyle w:val="s0"/>
        </w:rPr>
        <w:t>ятельность и посредническая деятельность страхового брокера и страхового агента;</w:t>
      </w:r>
    </w:p>
    <w:p w:rsidR="00000000" w:rsidRDefault="008B2134">
      <w:pPr>
        <w:jc w:val="both"/>
      </w:pPr>
      <w:r>
        <w:rPr>
          <w:rStyle w:val="s3"/>
        </w:rPr>
        <w:t xml:space="preserve">Пункт дополнен подпунктом 11 в соответствии с </w:t>
      </w:r>
      <w:hyperlink r:id="rId4109" w:anchor="sub_id=428" w:history="1">
        <w:r>
          <w:rPr>
            <w:rStyle w:val="a3"/>
            <w:i/>
            <w:iCs/>
            <w:bdr w:val="none" w:sz="0" w:space="0" w:color="auto" w:frame="1"/>
          </w:rPr>
          <w:t>Законом</w:t>
        </w:r>
      </w:hyperlink>
      <w:r>
        <w:rPr>
          <w:rStyle w:val="s3"/>
        </w:rPr>
        <w:t xml:space="preserve"> РК от 21.07.11 г. № 467-IV (введены в де</w:t>
      </w:r>
      <w:r>
        <w:rPr>
          <w:rStyle w:val="s3"/>
        </w:rPr>
        <w:t xml:space="preserve">йствие с 1 января 2012 г.) </w:t>
      </w:r>
    </w:p>
    <w:p w:rsidR="00000000" w:rsidRDefault="008B2134">
      <w:pPr>
        <w:ind w:firstLine="400"/>
        <w:jc w:val="both"/>
      </w:pPr>
      <w:r>
        <w:rPr>
          <w:rStyle w:val="s0"/>
        </w:rPr>
        <w:t>11) деятельность в области права, юстиции и правосудия.</w:t>
      </w:r>
    </w:p>
    <w:p w:rsidR="00000000" w:rsidRDefault="008B2134">
      <w:pPr>
        <w:jc w:val="both"/>
      </w:pPr>
      <w:r>
        <w:rPr>
          <w:rStyle w:val="s3"/>
        </w:rPr>
        <w:t xml:space="preserve">Статья дополнена пунктом 5 в соответствии с </w:t>
      </w:r>
      <w:hyperlink r:id="rId4110" w:anchor="sub_id=428" w:history="1">
        <w:r>
          <w:rPr>
            <w:rStyle w:val="a3"/>
            <w:i/>
            <w:iCs/>
            <w:bdr w:val="none" w:sz="0" w:space="0" w:color="auto" w:frame="1"/>
          </w:rPr>
          <w:t>Законом</w:t>
        </w:r>
      </w:hyperlink>
      <w:r>
        <w:rPr>
          <w:rStyle w:val="s3"/>
        </w:rPr>
        <w:t xml:space="preserve"> РК от 26.12.12 г. № 61-V (введено в дей</w:t>
      </w:r>
      <w:r>
        <w:rPr>
          <w:rStyle w:val="s3"/>
        </w:rPr>
        <w:t>ствие с 1 января 2013 г.)</w:t>
      </w:r>
    </w:p>
    <w:p w:rsidR="00000000" w:rsidRDefault="008B2134">
      <w:pPr>
        <w:ind w:firstLine="400"/>
        <w:jc w:val="both"/>
      </w:pPr>
      <w:r>
        <w:rPr>
          <w:rStyle w:val="s0"/>
        </w:rPr>
        <w:t xml:space="preserve">5. Для целей </w:t>
      </w:r>
      <w:hyperlink w:anchor="sub4290000" w:history="1">
        <w:r>
          <w:rPr>
            <w:rStyle w:val="a3"/>
          </w:rPr>
          <w:t>статей 429</w:t>
        </w:r>
      </w:hyperlink>
      <w:r>
        <w:rPr>
          <w:rStyle w:val="s0"/>
        </w:rPr>
        <w:t xml:space="preserve"> и </w:t>
      </w:r>
      <w:hyperlink w:anchor="sub4330000" w:history="1">
        <w:r>
          <w:rPr>
            <w:rStyle w:val="a3"/>
          </w:rPr>
          <w:t>433</w:t>
        </w:r>
      </w:hyperlink>
      <w:r>
        <w:rPr>
          <w:rStyle w:val="s0"/>
        </w:rPr>
        <w:t xml:space="preserve"> настоящего Кодекса предельный доход индивидуального предпринимателя состоит из:</w:t>
      </w:r>
    </w:p>
    <w:p w:rsidR="00000000" w:rsidRDefault="008B2134">
      <w:pPr>
        <w:ind w:firstLine="400"/>
        <w:jc w:val="both"/>
      </w:pPr>
      <w:r>
        <w:rPr>
          <w:rStyle w:val="s0"/>
        </w:rPr>
        <w:t>1) объекта налогообложения, определяемого в соответств</w:t>
      </w:r>
      <w:r>
        <w:rPr>
          <w:rStyle w:val="s0"/>
        </w:rPr>
        <w:t xml:space="preserve">ии с </w:t>
      </w:r>
      <w:hyperlink w:anchor="sub4270300" w:history="1">
        <w:r>
          <w:rPr>
            <w:rStyle w:val="a3"/>
          </w:rPr>
          <w:t>пунктом 3 статьи 427</w:t>
        </w:r>
      </w:hyperlink>
      <w:r>
        <w:rPr>
          <w:rStyle w:val="s0"/>
        </w:rPr>
        <w:t xml:space="preserve"> настоящего Кодекса;</w:t>
      </w:r>
    </w:p>
    <w:p w:rsidR="00000000" w:rsidRDefault="008B2134">
      <w:pPr>
        <w:ind w:firstLine="400"/>
        <w:jc w:val="both"/>
      </w:pPr>
      <w:r>
        <w:rPr>
          <w:rStyle w:val="s0"/>
        </w:rPr>
        <w:t xml:space="preserve">2) доходов в виде прироста стоимости, указанных в </w:t>
      </w:r>
      <w:hyperlink w:anchor="sub1800000" w:history="1">
        <w:r>
          <w:rPr>
            <w:rStyle w:val="a3"/>
          </w:rPr>
          <w:t>статье 180</w:t>
        </w:r>
      </w:hyperlink>
      <w:r>
        <w:rPr>
          <w:rStyle w:val="s0"/>
        </w:rPr>
        <w:t xml:space="preserve"> настоящего Кодекса, возникающих в связи с реализацией и передачей в уставной капита</w:t>
      </w:r>
      <w:r>
        <w:rPr>
          <w:rStyle w:val="s0"/>
        </w:rPr>
        <w:t>л имущества, являющегося основными средствами индивидуального предпринимателя;</w:t>
      </w:r>
    </w:p>
    <w:p w:rsidR="00000000" w:rsidRDefault="008B2134">
      <w:pPr>
        <w:ind w:firstLine="400"/>
        <w:jc w:val="both"/>
      </w:pPr>
      <w:r>
        <w:rPr>
          <w:rStyle w:val="s0"/>
        </w:rPr>
        <w:t xml:space="preserve">3) дохода, определяемого в соответствии с </w:t>
      </w:r>
      <w:hyperlink w:anchor="sub1830000" w:history="1">
        <w:r>
          <w:rPr>
            <w:rStyle w:val="a3"/>
          </w:rPr>
          <w:t>пунктом 1 статьи 183</w:t>
        </w:r>
      </w:hyperlink>
      <w:r>
        <w:rPr>
          <w:rStyle w:val="s0"/>
        </w:rPr>
        <w:t xml:space="preserve"> настоящего Кодекса.</w:t>
      </w:r>
    </w:p>
    <w:p w:rsidR="00000000" w:rsidRDefault="008B2134">
      <w:pPr>
        <w:jc w:val="both"/>
      </w:pPr>
      <w:r>
        <w:rPr>
          <w:rStyle w:val="s3"/>
        </w:rPr>
        <w:t xml:space="preserve">Статья дополнена пунктом 6 в соответствии с </w:t>
      </w:r>
      <w:hyperlink r:id="rId4111" w:anchor="sub_id=428"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8B2134">
      <w:pPr>
        <w:ind w:firstLine="400"/>
        <w:jc w:val="both"/>
      </w:pPr>
      <w:r>
        <w:rPr>
          <w:rStyle w:val="s0"/>
        </w:rPr>
        <w:t xml:space="preserve">6. Для целей </w:t>
      </w:r>
      <w:hyperlink w:anchor="sub4330000" w:history="1">
        <w:r>
          <w:rPr>
            <w:rStyle w:val="a3"/>
          </w:rPr>
          <w:t>статьи 433</w:t>
        </w:r>
      </w:hyperlink>
      <w:r>
        <w:rPr>
          <w:rStyle w:val="s0"/>
        </w:rPr>
        <w:t xml:space="preserve"> </w:t>
      </w:r>
      <w:r>
        <w:rPr>
          <w:rStyle w:val="s0"/>
        </w:rPr>
        <w:t>настоящего Кодекса предельный доход юридического лица состоит из:</w:t>
      </w:r>
    </w:p>
    <w:p w:rsidR="00000000" w:rsidRDefault="008B2134">
      <w:pPr>
        <w:ind w:firstLine="400"/>
        <w:jc w:val="both"/>
      </w:pPr>
      <w:r>
        <w:rPr>
          <w:rStyle w:val="s0"/>
        </w:rPr>
        <w:t xml:space="preserve">1) объекта налогообложения, определяемого в соответствии с </w:t>
      </w:r>
      <w:hyperlink w:anchor="sub4270300" w:history="1">
        <w:r>
          <w:rPr>
            <w:rStyle w:val="a3"/>
          </w:rPr>
          <w:t>пунктом 3 статьи 427</w:t>
        </w:r>
      </w:hyperlink>
      <w:r>
        <w:rPr>
          <w:rStyle w:val="s0"/>
        </w:rPr>
        <w:t xml:space="preserve"> настоящего Кодекса;</w:t>
      </w:r>
    </w:p>
    <w:p w:rsidR="00000000" w:rsidRDefault="008B2134">
      <w:pPr>
        <w:ind w:firstLine="400"/>
        <w:jc w:val="both"/>
      </w:pPr>
      <w:r>
        <w:rPr>
          <w:rStyle w:val="s0"/>
        </w:rPr>
        <w:t>2) совокупного годового дохода с учетом корректировок, пр</w:t>
      </w:r>
      <w:r>
        <w:rPr>
          <w:rStyle w:val="s0"/>
        </w:rPr>
        <w:t xml:space="preserve">едусмотренных </w:t>
      </w:r>
      <w:hyperlink w:anchor="sub990000" w:history="1">
        <w:r>
          <w:rPr>
            <w:rStyle w:val="a3"/>
          </w:rPr>
          <w:t>статьей 99</w:t>
        </w:r>
      </w:hyperlink>
      <w:r>
        <w:rPr>
          <w:rStyle w:val="s0"/>
        </w:rPr>
        <w:t xml:space="preserve"> настоящего Кодекса, определяемого в общеустановленном порядке.</w:t>
      </w:r>
    </w:p>
    <w:p w:rsidR="00000000" w:rsidRDefault="008B2134">
      <w:pPr>
        <w:ind w:firstLine="400"/>
        <w:jc w:val="both"/>
      </w:pPr>
      <w:r>
        <w:t> </w:t>
      </w:r>
    </w:p>
    <w:p w:rsidR="00000000" w:rsidRDefault="008B2134">
      <w:pPr>
        <w:ind w:firstLine="709"/>
        <w:jc w:val="center"/>
      </w:pPr>
      <w:r>
        <w:t> </w:t>
      </w:r>
    </w:p>
    <w:p w:rsidR="00000000" w:rsidRDefault="008B2134">
      <w:pPr>
        <w:jc w:val="center"/>
      </w:pPr>
      <w:bookmarkStart w:id="704" w:name="SUB4290000"/>
      <w:bookmarkEnd w:id="704"/>
      <w:r>
        <w:rPr>
          <w:rStyle w:val="s1"/>
        </w:rPr>
        <w:t>§ 2. Специальный налоговый режим на основе патента</w:t>
      </w:r>
    </w:p>
    <w:p w:rsidR="00000000" w:rsidRDefault="008B2134">
      <w:pPr>
        <w:jc w:val="center"/>
      </w:pPr>
      <w:r>
        <w:t> </w:t>
      </w:r>
    </w:p>
    <w:p w:rsidR="00000000" w:rsidRDefault="008B2134">
      <w:pPr>
        <w:ind w:firstLine="400"/>
        <w:jc w:val="both"/>
      </w:pPr>
      <w:r>
        <w:t> </w:t>
      </w:r>
    </w:p>
    <w:p w:rsidR="00000000" w:rsidRDefault="008B2134">
      <w:pPr>
        <w:jc w:val="both"/>
      </w:pPr>
      <w:r>
        <w:rPr>
          <w:rStyle w:val="s3"/>
        </w:rPr>
        <w:t xml:space="preserve">В статью 429 внесены изменения в соответствии с </w:t>
      </w:r>
      <w:hyperlink r:id="rId4112" w:anchor="sub_id=3138" w:history="1">
        <w:r>
          <w:rPr>
            <w:rStyle w:val="a3"/>
            <w:i/>
            <w:iCs/>
            <w:bdr w:val="none" w:sz="0" w:space="0" w:color="auto" w:frame="1"/>
          </w:rPr>
          <w:t>Законом</w:t>
        </w:r>
      </w:hyperlink>
      <w:r>
        <w:rPr>
          <w:rStyle w:val="s3"/>
        </w:rPr>
        <w:t xml:space="preserve"> РК от 16.11.09 г. № 200-IV (введено в действие с 1 января 2010 г.) (</w:t>
      </w:r>
      <w:hyperlink r:id="rId4113" w:anchor="sub_id=4290000" w:history="1">
        <w:r>
          <w:rPr>
            <w:rStyle w:val="a3"/>
            <w:i/>
            <w:iCs/>
            <w:bdr w:val="none" w:sz="0" w:space="0" w:color="auto" w:frame="1"/>
          </w:rPr>
          <w:t>см. стар. ред</w:t>
        </w:r>
        <w:r>
          <w:rPr>
            <w:rStyle w:val="a3"/>
            <w:i/>
            <w:iCs/>
            <w:bdr w:val="none" w:sz="0" w:space="0" w:color="auto" w:frame="1"/>
          </w:rPr>
          <w:t>.</w:t>
        </w:r>
      </w:hyperlink>
      <w:r>
        <w:rPr>
          <w:rStyle w:val="s3"/>
        </w:rPr>
        <w:t xml:space="preserve">); изложена в редакции </w:t>
      </w:r>
      <w:hyperlink r:id="rId4114" w:anchor="sub_id=42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115" w:anchor="sub_id=429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429. Условия применения</w:t>
      </w:r>
    </w:p>
    <w:p w:rsidR="00000000" w:rsidRDefault="008B2134">
      <w:pPr>
        <w:ind w:firstLine="400"/>
        <w:jc w:val="both"/>
      </w:pPr>
      <w:r>
        <w:rPr>
          <w:rStyle w:val="s0"/>
        </w:rPr>
        <w:t xml:space="preserve">Специальный налоговый режим на основе патента применяют индивидуальные предприниматели, которые не являются лицами, указанными в </w:t>
      </w:r>
      <w:hyperlink w:anchor="sub4280300" w:history="1">
        <w:r>
          <w:rPr>
            <w:rStyle w:val="a3"/>
          </w:rPr>
          <w:t>пунктах 3 и 4 статьи 428</w:t>
        </w:r>
      </w:hyperlink>
      <w:r>
        <w:rPr>
          <w:rStyle w:val="s0"/>
        </w:rPr>
        <w:t xml:space="preserve"> настоящего Коде</w:t>
      </w:r>
      <w:r>
        <w:rPr>
          <w:rStyle w:val="s0"/>
        </w:rPr>
        <w:t>кса, и соответствуют следующим условиям:</w:t>
      </w:r>
    </w:p>
    <w:p w:rsidR="00000000" w:rsidRDefault="008B2134">
      <w:pPr>
        <w:ind w:firstLine="400"/>
        <w:jc w:val="both"/>
      </w:pPr>
      <w:r>
        <w:rPr>
          <w:rStyle w:val="s0"/>
        </w:rPr>
        <w:t>1) не используют труд работников;</w:t>
      </w:r>
    </w:p>
    <w:p w:rsidR="00000000" w:rsidRDefault="008B2134">
      <w:pPr>
        <w:ind w:firstLine="400"/>
        <w:jc w:val="both"/>
      </w:pPr>
      <w:r>
        <w:rPr>
          <w:rStyle w:val="s0"/>
        </w:rPr>
        <w:t>2) осуществляют деятельность в форме личного предпринимательства;</w:t>
      </w:r>
    </w:p>
    <w:p w:rsidR="00000000" w:rsidRDefault="008B2134">
      <w:pPr>
        <w:jc w:val="both"/>
      </w:pPr>
      <w:bookmarkStart w:id="705" w:name="SUB4290003"/>
      <w:bookmarkEnd w:id="705"/>
      <w:r>
        <w:rPr>
          <w:rStyle w:val="s3"/>
        </w:rPr>
        <w:t xml:space="preserve">См. изменения в подпункт 3 - </w:t>
      </w:r>
      <w:hyperlink r:id="rId4116" w:anchor="sub_id=429" w:history="1">
        <w:r>
          <w:rPr>
            <w:rStyle w:val="a3"/>
            <w:i/>
            <w:iCs/>
            <w:bdr w:val="none" w:sz="0" w:space="0" w:color="auto" w:frame="1"/>
          </w:rPr>
          <w:t>Закон</w:t>
        </w:r>
      </w:hyperlink>
      <w:r>
        <w:rPr>
          <w:rStyle w:val="s3"/>
        </w:rPr>
        <w:t xml:space="preserve"> РК от 26.12.12 г. № 61-V (вводятся в действие с 1 января 2014 г.)</w:t>
      </w:r>
    </w:p>
    <w:p w:rsidR="00000000" w:rsidRDefault="008B2134">
      <w:pPr>
        <w:ind w:firstLine="400"/>
        <w:jc w:val="both"/>
      </w:pPr>
      <w:r>
        <w:rPr>
          <w:rStyle w:val="s0"/>
        </w:rPr>
        <w:t xml:space="preserve">3) доход которых за налоговый период не превышает 200-кратного </w:t>
      </w:r>
      <w:hyperlink r:id="rId4117" w:history="1">
        <w:r>
          <w:rPr>
            <w:rStyle w:val="a3"/>
          </w:rPr>
          <w:t>минимального размера заработной</w:t>
        </w:r>
      </w:hyperlink>
      <w:r>
        <w:rPr>
          <w:rStyle w:val="s0"/>
        </w:rPr>
        <w:t xml:space="preserve"> платы, установленного законом </w:t>
      </w:r>
      <w:r>
        <w:rPr>
          <w:rStyle w:val="s0"/>
        </w:rPr>
        <w:t>о республиканском бюджете и действующего на 1 января соответствующего финансового года.</w:t>
      </w:r>
    </w:p>
    <w:p w:rsidR="00000000" w:rsidRDefault="008B2134">
      <w:pPr>
        <w:jc w:val="both"/>
      </w:pPr>
      <w:hyperlink r:id="rId4118" w:history="1">
        <w:r>
          <w:rPr>
            <w:rStyle w:val="a3"/>
            <w:rFonts w:ascii="Wingdings" w:hAnsi="Wingdings"/>
            <w:i/>
            <w:iCs/>
            <w:bdr w:val="none" w:sz="0" w:space="0" w:color="auto" w:frame="1"/>
          </w:rPr>
          <w:t>*</w:t>
        </w:r>
      </w:hyperlink>
      <w:r>
        <w:rPr>
          <w:rStyle w:val="s3"/>
        </w:rPr>
        <w:t>     </w:t>
      </w:r>
      <w:hyperlink r:id="rId4119"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706" w:name="SUB4300000"/>
      <w:bookmarkEnd w:id="706"/>
      <w:r>
        <w:rPr>
          <w:rStyle w:val="s1"/>
        </w:rPr>
        <w:t>Статья 430. Налоговый период</w:t>
      </w:r>
    </w:p>
    <w:p w:rsidR="00000000" w:rsidRDefault="008B2134">
      <w:pPr>
        <w:ind w:firstLine="400"/>
        <w:jc w:val="both"/>
      </w:pPr>
      <w:r>
        <w:rPr>
          <w:rStyle w:val="s0"/>
        </w:rPr>
        <w:t>Налоговым периодом является календарный год.</w:t>
      </w:r>
    </w:p>
    <w:p w:rsidR="00000000" w:rsidRDefault="008B2134">
      <w:pPr>
        <w:ind w:firstLine="400"/>
        <w:jc w:val="both"/>
      </w:pPr>
      <w:r>
        <w:t> </w:t>
      </w:r>
    </w:p>
    <w:p w:rsidR="00000000" w:rsidRDefault="008B2134">
      <w:pPr>
        <w:jc w:val="both"/>
      </w:pPr>
      <w:bookmarkStart w:id="707" w:name="SUB4310000"/>
      <w:bookmarkEnd w:id="707"/>
      <w:r>
        <w:rPr>
          <w:rStyle w:val="s3"/>
        </w:rPr>
        <w:t xml:space="preserve">В статью 431 внесены изменения в соответствии с </w:t>
      </w:r>
      <w:hyperlink r:id="rId4120" w:anchor="sub_id=3139" w:history="1">
        <w:r>
          <w:rPr>
            <w:rStyle w:val="a3"/>
            <w:i/>
            <w:iCs/>
            <w:bdr w:val="none" w:sz="0" w:space="0" w:color="auto" w:frame="1"/>
          </w:rPr>
          <w:t>Законом</w:t>
        </w:r>
      </w:hyperlink>
      <w:r>
        <w:rPr>
          <w:rStyle w:val="s3"/>
        </w:rPr>
        <w:t xml:space="preserve"> РК от 16.11.09 г. № 200-IV (введено в дейс</w:t>
      </w:r>
      <w:r>
        <w:rPr>
          <w:rStyle w:val="s3"/>
        </w:rPr>
        <w:t>твие с 1 января 2010 г.) (</w:t>
      </w:r>
      <w:hyperlink r:id="rId4121" w:anchor="sub_id=431000" w:history="1">
        <w:r>
          <w:rPr>
            <w:rStyle w:val="a3"/>
            <w:i/>
            <w:iCs/>
            <w:bdr w:val="none" w:sz="0" w:space="0" w:color="auto" w:frame="1"/>
          </w:rPr>
          <w:t>см. стар. ред.</w:t>
        </w:r>
      </w:hyperlink>
      <w:r>
        <w:rPr>
          <w:rStyle w:val="s3"/>
        </w:rPr>
        <w:t xml:space="preserve">); </w:t>
      </w:r>
      <w:hyperlink r:id="rId4122" w:anchor="sub_id=801" w:history="1">
        <w:r>
          <w:rPr>
            <w:rStyle w:val="a3"/>
            <w:i/>
            <w:iCs/>
            <w:bdr w:val="none" w:sz="0" w:space="0" w:color="auto" w:frame="1"/>
          </w:rPr>
          <w:t>Законом</w:t>
        </w:r>
      </w:hyperlink>
      <w:r>
        <w:rPr>
          <w:rStyle w:val="s3"/>
        </w:rPr>
        <w:t xml:space="preserve"> РК от 05.07.11 г. № 452-IV (введены в де</w:t>
      </w:r>
      <w:r>
        <w:rPr>
          <w:rStyle w:val="s3"/>
        </w:rPr>
        <w:t>йствие с 1 января 2012 г.) (</w:t>
      </w:r>
      <w:hyperlink r:id="rId4123" w:anchor="sub_id=431000" w:history="1">
        <w:r>
          <w:rPr>
            <w:rStyle w:val="a3"/>
            <w:i/>
            <w:iCs/>
            <w:bdr w:val="none" w:sz="0" w:space="0" w:color="auto" w:frame="1"/>
          </w:rPr>
          <w:t>см. стар. ред.</w:t>
        </w:r>
      </w:hyperlink>
      <w:r>
        <w:rPr>
          <w:rStyle w:val="s3"/>
        </w:rPr>
        <w:t xml:space="preserve">); </w:t>
      </w:r>
      <w:hyperlink r:id="rId4124" w:anchor="sub_id=431" w:history="1">
        <w:r>
          <w:rPr>
            <w:rStyle w:val="a3"/>
            <w:i/>
            <w:iCs/>
            <w:bdr w:val="none" w:sz="0" w:space="0" w:color="auto" w:frame="1"/>
          </w:rPr>
          <w:t>Законом</w:t>
        </w:r>
      </w:hyperlink>
      <w:r>
        <w:rPr>
          <w:rStyle w:val="s3"/>
        </w:rPr>
        <w:t xml:space="preserve"> РК от 21.07.11 г. № 467-IV </w:t>
      </w:r>
      <w:hyperlink r:id="rId4125"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4126" w:anchor="sub_id=4310200" w:history="1">
        <w:r>
          <w:rPr>
            <w:rStyle w:val="a3"/>
            <w:i/>
            <w:iCs/>
            <w:bdr w:val="none" w:sz="0" w:space="0" w:color="auto" w:frame="1"/>
          </w:rPr>
          <w:t>см. стар. ред.</w:t>
        </w:r>
      </w:hyperlink>
      <w:r>
        <w:rPr>
          <w:rStyle w:val="s3"/>
        </w:rPr>
        <w:t xml:space="preserve">); изложена в редакции </w:t>
      </w:r>
      <w:hyperlink r:id="rId4127" w:anchor="sub_id=42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128" w:anchor="sub_id=431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431. Порядок применения</w:t>
      </w:r>
    </w:p>
    <w:p w:rsidR="00000000" w:rsidRDefault="008B2134">
      <w:pPr>
        <w:ind w:firstLine="400"/>
        <w:jc w:val="both"/>
      </w:pPr>
      <w:r>
        <w:rPr>
          <w:rStyle w:val="s0"/>
        </w:rPr>
        <w:t>1. Для при</w:t>
      </w:r>
      <w:r>
        <w:rPr>
          <w:rStyle w:val="s0"/>
        </w:rPr>
        <w:t>менения специального налогового режима на основе патента в налоговый орган по месту нахождения представляется расчет стоимости патента (далее, в целях настоящей главы - расчет).</w:t>
      </w:r>
    </w:p>
    <w:p w:rsidR="00000000" w:rsidRDefault="008B2134">
      <w:pPr>
        <w:ind w:firstLine="400"/>
        <w:jc w:val="both"/>
      </w:pPr>
      <w:r>
        <w:rPr>
          <w:rStyle w:val="s0"/>
        </w:rPr>
        <w:t>Расчет представляется на бумажном носителе или в электронном виде, в том числе</w:t>
      </w:r>
      <w:r>
        <w:rPr>
          <w:rStyle w:val="s0"/>
        </w:rPr>
        <w:t xml:space="preserve"> посредством веб-портала «электронное правительство», индивидуальными предпринимателями:</w:t>
      </w:r>
    </w:p>
    <w:p w:rsidR="00000000" w:rsidRDefault="008B2134">
      <w:pPr>
        <w:ind w:firstLine="400"/>
        <w:jc w:val="both"/>
      </w:pPr>
      <w:r>
        <w:rPr>
          <w:rStyle w:val="s0"/>
        </w:rPr>
        <w:t xml:space="preserve">1) вновь образованными, - одновременно с </w:t>
      </w:r>
      <w:hyperlink r:id="rId4129" w:history="1">
        <w:r>
          <w:rPr>
            <w:rStyle w:val="a3"/>
          </w:rPr>
          <w:t>налоговым заявлением</w:t>
        </w:r>
      </w:hyperlink>
      <w:r>
        <w:rPr>
          <w:rStyle w:val="s0"/>
        </w:rPr>
        <w:t xml:space="preserve"> </w:t>
      </w:r>
      <w:r>
        <w:rPr>
          <w:rStyle w:val="s0"/>
        </w:rPr>
        <w:t>о регистрационном учете в качестве индивидуального предпринимателя;</w:t>
      </w:r>
    </w:p>
    <w:p w:rsidR="00000000" w:rsidRDefault="008B2134">
      <w:pPr>
        <w:ind w:firstLine="400"/>
        <w:jc w:val="both"/>
      </w:pPr>
      <w:r>
        <w:rPr>
          <w:rStyle w:val="s0"/>
        </w:rPr>
        <w:t>2) осуществляющими переход с общеустановленного порядка или иного специального налогового режима, - до 1 числа месяца применения специального налогового режима на основе патента;</w:t>
      </w:r>
    </w:p>
    <w:p w:rsidR="00000000" w:rsidRDefault="008B2134">
      <w:pPr>
        <w:ind w:firstLine="400"/>
        <w:jc w:val="both"/>
      </w:pPr>
      <w:r>
        <w:rPr>
          <w:rStyle w:val="s0"/>
        </w:rPr>
        <w:t>3) примен</w:t>
      </w:r>
      <w:r>
        <w:rPr>
          <w:rStyle w:val="s0"/>
        </w:rPr>
        <w:t>яющими специальный налоговый режим на основе патента для получения очередного патента, - до истечения срока действия предыдущего патента или срока приостановления представления налоговой отчетности.</w:t>
      </w:r>
    </w:p>
    <w:p w:rsidR="00000000" w:rsidRDefault="008B2134">
      <w:pPr>
        <w:ind w:firstLine="400"/>
        <w:jc w:val="both"/>
      </w:pPr>
      <w:r>
        <w:rPr>
          <w:rStyle w:val="s0"/>
        </w:rPr>
        <w:t>Датой начала применения специального налогового режима на</w:t>
      </w:r>
      <w:r>
        <w:rPr>
          <w:rStyle w:val="s0"/>
        </w:rPr>
        <w:t xml:space="preserve"> основе патента для вновь образованных индивидуальных предпринимателей является дата государственной регистрации в качестве индивидуального предпринимателя.</w:t>
      </w:r>
    </w:p>
    <w:p w:rsidR="00000000" w:rsidRDefault="008B2134">
      <w:pPr>
        <w:ind w:firstLine="400"/>
        <w:jc w:val="both"/>
      </w:pPr>
      <w:r>
        <w:rPr>
          <w:rStyle w:val="s0"/>
        </w:rPr>
        <w:t>Для индивидуальных предпринимателей, указанных в подпункте 2) настоящего пункта, датой начала приме</w:t>
      </w:r>
      <w:r>
        <w:rPr>
          <w:rStyle w:val="s0"/>
        </w:rPr>
        <w:t>нения специального налогового режима на основе патента и датой начала срока действия патента является первое число месяца, следующего за месяцем, в котором представлен расчет.</w:t>
      </w:r>
    </w:p>
    <w:p w:rsidR="00000000" w:rsidRDefault="008B2134">
      <w:pPr>
        <w:jc w:val="both"/>
      </w:pPr>
      <w:hyperlink r:id="rId4130"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2. </w:t>
      </w:r>
      <w:hyperlink r:id="rId4131" w:history="1">
        <w:r>
          <w:rPr>
            <w:rStyle w:val="a3"/>
          </w:rPr>
          <w:t>Расчет</w:t>
        </w:r>
      </w:hyperlink>
      <w:r>
        <w:rPr>
          <w:rStyle w:val="s0"/>
        </w:rPr>
        <w:t xml:space="preserve"> является налоговой отчетностью для исчисления стоимости патента.</w:t>
      </w:r>
    </w:p>
    <w:p w:rsidR="00000000" w:rsidRDefault="008B2134">
      <w:pPr>
        <w:ind w:firstLine="400"/>
        <w:jc w:val="both"/>
      </w:pPr>
      <w:r>
        <w:rPr>
          <w:rStyle w:val="s0"/>
        </w:rPr>
        <w:t xml:space="preserve">Стоимость патента исчисляется в соответствии с </w:t>
      </w:r>
      <w:hyperlink w:anchor="sub4320000" w:history="1">
        <w:r>
          <w:rPr>
            <w:rStyle w:val="a3"/>
          </w:rPr>
          <w:t>пунктом 1 статьи 432</w:t>
        </w:r>
      </w:hyperlink>
      <w:r>
        <w:rPr>
          <w:rStyle w:val="s0"/>
        </w:rPr>
        <w:t xml:space="preserve"> настоящего Кодекса.</w:t>
      </w:r>
    </w:p>
    <w:p w:rsidR="00000000" w:rsidRDefault="008B2134">
      <w:pPr>
        <w:ind w:firstLine="400"/>
        <w:jc w:val="both"/>
      </w:pPr>
      <w:r>
        <w:rPr>
          <w:rStyle w:val="s0"/>
        </w:rPr>
        <w:t>Уплата стоимости патента производится налогоплательщиком до представления расчета.</w:t>
      </w:r>
    </w:p>
    <w:p w:rsidR="00000000" w:rsidRDefault="008B2134">
      <w:pPr>
        <w:jc w:val="both"/>
      </w:pPr>
      <w:r>
        <w:rPr>
          <w:rStyle w:val="s3"/>
        </w:rPr>
        <w:t xml:space="preserve">Часть четвертая пункта 2 </w:t>
      </w:r>
      <w:hyperlink r:id="rId4132" w:anchor="sub_id=90000" w:history="1">
        <w:r>
          <w:rPr>
            <w:rStyle w:val="a3"/>
            <w:i/>
            <w:iCs/>
            <w:bdr w:val="none" w:sz="0" w:space="0" w:color="auto" w:frame="1"/>
          </w:rPr>
          <w:t>вводится в действие</w:t>
        </w:r>
      </w:hyperlink>
      <w:r>
        <w:rPr>
          <w:rStyle w:val="s3"/>
        </w:rPr>
        <w:t xml:space="preserve"> с 1 января 2014 года</w:t>
      </w:r>
    </w:p>
    <w:p w:rsidR="00000000" w:rsidRDefault="008B2134">
      <w:pPr>
        <w:ind w:firstLine="400"/>
        <w:jc w:val="both"/>
      </w:pPr>
      <w:r>
        <w:rPr>
          <w:rStyle w:val="s19"/>
        </w:rPr>
        <w:t>В случае уплаты стоимост</w:t>
      </w:r>
      <w:r>
        <w:rPr>
          <w:rStyle w:val="s19"/>
        </w:rPr>
        <w:t>и патента через банки или организации, осуществляющие отдельные виды банковских операций, к расчету, представленному в электронном виде, прилагается уведомление платежного шлюза «электронного правительства», формируемое на веб-портале «электронного правите</w:t>
      </w:r>
      <w:r>
        <w:rPr>
          <w:rStyle w:val="s19"/>
        </w:rPr>
        <w:t>льства» при указании в запросе реквизитов платежного документа.</w:t>
      </w:r>
    </w:p>
    <w:p w:rsidR="00000000" w:rsidRDefault="008B2134">
      <w:pPr>
        <w:ind w:firstLine="400"/>
        <w:jc w:val="both"/>
      </w:pPr>
      <w:r>
        <w:rPr>
          <w:rStyle w:val="s0"/>
        </w:rPr>
        <w:t>Документы, подтверждающие уплату стоимости патента, представляются при представлении расчета на бумажном носителе.</w:t>
      </w:r>
    </w:p>
    <w:p w:rsidR="00000000" w:rsidRDefault="008B2134">
      <w:pPr>
        <w:ind w:firstLine="400"/>
        <w:jc w:val="both"/>
      </w:pPr>
      <w:r>
        <w:rPr>
          <w:rStyle w:val="s0"/>
        </w:rPr>
        <w:t>В расчете, представленном в электронном виде, в том числе посредством веб-пор</w:t>
      </w:r>
      <w:r>
        <w:rPr>
          <w:rStyle w:val="s0"/>
        </w:rPr>
        <w:t>тала «электронное правительство», индивидуальными предпринимателями указываются сведения из платежных документов по уплате сумм налогов и платежей, включаемых в стоимость патента.</w:t>
      </w:r>
    </w:p>
    <w:p w:rsidR="00000000" w:rsidRDefault="008B2134">
      <w:pPr>
        <w:ind w:firstLine="400"/>
        <w:jc w:val="both"/>
      </w:pPr>
      <w:r>
        <w:rPr>
          <w:rStyle w:val="s0"/>
        </w:rPr>
        <w:t>После представления индивидуальными предпринимателями расчета налоговый орга</w:t>
      </w:r>
      <w:r>
        <w:rPr>
          <w:rStyle w:val="s0"/>
        </w:rPr>
        <w:t>н производит формирование патента в информационной системе налогового органа в течение одного рабочего дня, следующего за датой представления расчета.</w:t>
      </w:r>
    </w:p>
    <w:p w:rsidR="00000000" w:rsidRDefault="008B2134">
      <w:pPr>
        <w:ind w:firstLine="400"/>
        <w:jc w:val="both"/>
      </w:pPr>
      <w:r>
        <w:rPr>
          <w:rStyle w:val="s0"/>
        </w:rPr>
        <w:t xml:space="preserve">Индивидуальные предприниматели при необходимости вправе получить электронный патент на бумажном носителе </w:t>
      </w:r>
      <w:r>
        <w:rPr>
          <w:rStyle w:val="s0"/>
        </w:rPr>
        <w:t>в налоговом органе, в который представлен расчет.</w:t>
      </w:r>
    </w:p>
    <w:p w:rsidR="00000000" w:rsidRDefault="008B2134">
      <w:pPr>
        <w:ind w:firstLine="400"/>
        <w:jc w:val="both"/>
      </w:pPr>
      <w:hyperlink r:id="rId4133" w:anchor="sub_id=6" w:history="1">
        <w:r>
          <w:rPr>
            <w:rStyle w:val="a3"/>
          </w:rPr>
          <w:t>Форма патента</w:t>
        </w:r>
      </w:hyperlink>
      <w:r>
        <w:rPr>
          <w:rStyle w:val="s0"/>
        </w:rPr>
        <w:t xml:space="preserve"> утверждается уполномоченным органом.</w:t>
      </w:r>
    </w:p>
    <w:p w:rsidR="00000000" w:rsidRDefault="008B2134">
      <w:pPr>
        <w:ind w:firstLine="400"/>
        <w:jc w:val="both"/>
      </w:pPr>
      <w:r>
        <w:rPr>
          <w:rStyle w:val="s0"/>
        </w:rPr>
        <w:t>Специальный налоговый режим на основе патента применяется не менее одного ме</w:t>
      </w:r>
      <w:r>
        <w:rPr>
          <w:rStyle w:val="s0"/>
        </w:rPr>
        <w:t>сяца в пределах одного налогового периода, если иное не предусмотрено настоящим пунктом.</w:t>
      </w:r>
    </w:p>
    <w:p w:rsidR="00000000" w:rsidRDefault="008B2134">
      <w:pPr>
        <w:ind w:firstLine="400"/>
        <w:jc w:val="both"/>
      </w:pPr>
      <w:r>
        <w:rPr>
          <w:rStyle w:val="s0"/>
        </w:rPr>
        <w:t>Специальный налоговый режим на основе патента применяется в течение срока менее одного месяца индивидуальными предпринимателями:</w:t>
      </w:r>
    </w:p>
    <w:p w:rsidR="00000000" w:rsidRDefault="008B2134">
      <w:pPr>
        <w:ind w:firstLine="400"/>
        <w:jc w:val="both"/>
      </w:pPr>
      <w:r>
        <w:rPr>
          <w:rStyle w:val="s0"/>
        </w:rPr>
        <w:t>1) вновь зарегистрированными в последн</w:t>
      </w:r>
      <w:r>
        <w:rPr>
          <w:rStyle w:val="s0"/>
        </w:rPr>
        <w:t>ем месяце текущего налогового периода;</w:t>
      </w:r>
    </w:p>
    <w:p w:rsidR="00000000" w:rsidRDefault="008B2134">
      <w:pPr>
        <w:ind w:firstLine="400"/>
        <w:jc w:val="both"/>
      </w:pPr>
      <w:r>
        <w:rPr>
          <w:rStyle w:val="s0"/>
        </w:rPr>
        <w:t>2) возобновившими деятельность до или после окончания срока приостановления представления налоговой отчетности в последнем месяце текущего налогового периода.</w:t>
      </w:r>
    </w:p>
    <w:p w:rsidR="00000000" w:rsidRDefault="008B2134">
      <w:pPr>
        <w:jc w:val="both"/>
      </w:pPr>
      <w:hyperlink r:id="rId4134"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3. Для приостановления представления налоговой отчетности индивидуальными предпринимателями, применяющими специальный налоговый режим на основе патента, в налоговый орган по месту нахождения представляется </w:t>
      </w:r>
      <w:hyperlink r:id="rId4135" w:history="1">
        <w:r>
          <w:rPr>
            <w:rStyle w:val="a3"/>
          </w:rPr>
          <w:t>налоговое заявление</w:t>
        </w:r>
      </w:hyperlink>
      <w:r>
        <w:rPr>
          <w:rStyle w:val="s0"/>
        </w:rPr>
        <w:t xml:space="preserve"> в порядке, установленном </w:t>
      </w:r>
      <w:hyperlink w:anchor="sub740000" w:history="1">
        <w:r>
          <w:rPr>
            <w:rStyle w:val="a3"/>
          </w:rPr>
          <w:t>статьей 74</w:t>
        </w:r>
      </w:hyperlink>
      <w:r>
        <w:rPr>
          <w:rStyle w:val="s0"/>
        </w:rPr>
        <w:t xml:space="preserve"> настоящего Кодекса.</w:t>
      </w:r>
    </w:p>
    <w:p w:rsidR="00000000" w:rsidRDefault="008B2134">
      <w:pPr>
        <w:ind w:firstLine="400"/>
        <w:jc w:val="both"/>
      </w:pPr>
      <w:bookmarkStart w:id="708" w:name="SUB4310400"/>
      <w:bookmarkEnd w:id="708"/>
      <w:r>
        <w:rPr>
          <w:rStyle w:val="s0"/>
        </w:rPr>
        <w:t>4. В случае принятия решения о переходе на общеустановленный порядок или иной специальный налоговый режим в связи с истечением срока действия патента индивидуальные предприниматели представляют в налоговый орган по месту нахождения уведомление о применяемо</w:t>
      </w:r>
      <w:r>
        <w:rPr>
          <w:rStyle w:val="s0"/>
        </w:rPr>
        <w:t>м режиме налогообложения до окончания действия патента.</w:t>
      </w:r>
    </w:p>
    <w:p w:rsidR="00000000" w:rsidRDefault="008B2134">
      <w:pPr>
        <w:ind w:firstLine="400"/>
        <w:jc w:val="both"/>
      </w:pPr>
      <w:r>
        <w:rPr>
          <w:rStyle w:val="s0"/>
        </w:rPr>
        <w:t>При этом:</w:t>
      </w:r>
    </w:p>
    <w:p w:rsidR="00000000" w:rsidRDefault="008B2134">
      <w:pPr>
        <w:ind w:firstLine="400"/>
        <w:jc w:val="both"/>
      </w:pPr>
      <w:r>
        <w:rPr>
          <w:rStyle w:val="s0"/>
        </w:rPr>
        <w:t>1) датой прекращения применения специального налогового режима на основе патента будет являться последнее число срока действия патента;</w:t>
      </w:r>
    </w:p>
    <w:p w:rsidR="00000000" w:rsidRDefault="008B2134">
      <w:pPr>
        <w:ind w:firstLine="400"/>
        <w:jc w:val="both"/>
      </w:pPr>
      <w:r>
        <w:rPr>
          <w:rStyle w:val="s0"/>
        </w:rPr>
        <w:t xml:space="preserve">2) датой начала применения общеустановленного порядка </w:t>
      </w:r>
      <w:r>
        <w:rPr>
          <w:rStyle w:val="s0"/>
        </w:rPr>
        <w:t>или иного специального налогового режима, выбранного налогоплательщиком, будет являться дата, следующая за датой истечения срока действия патента.</w:t>
      </w:r>
    </w:p>
    <w:p w:rsidR="00000000" w:rsidRDefault="008B2134">
      <w:pPr>
        <w:ind w:firstLine="400"/>
        <w:jc w:val="both"/>
      </w:pPr>
      <w:bookmarkStart w:id="709" w:name="SUB4310500"/>
      <w:bookmarkEnd w:id="709"/>
      <w:r>
        <w:rPr>
          <w:rStyle w:val="s0"/>
        </w:rPr>
        <w:t>5. Если иное не установлено пунктом 6 настоящей статьи, в случае принятия решения о переходе на общеустановле</w:t>
      </w:r>
      <w:r>
        <w:rPr>
          <w:rStyle w:val="s0"/>
        </w:rPr>
        <w:t xml:space="preserve">нный порядок или иной специальный налоговый режим до истечения срока действия патента, в том числе в период приостановления представления налоговой отчетности, индивидуальные предприниматели представляют в налоговый орган по месту нахождения уведомление о </w:t>
      </w:r>
      <w:r>
        <w:rPr>
          <w:rStyle w:val="s0"/>
        </w:rPr>
        <w:t>применяемом режиме налогообложения.</w:t>
      </w:r>
    </w:p>
    <w:p w:rsidR="00000000" w:rsidRDefault="008B2134">
      <w:pPr>
        <w:ind w:firstLine="400"/>
        <w:jc w:val="both"/>
      </w:pPr>
      <w:r>
        <w:rPr>
          <w:rStyle w:val="s0"/>
        </w:rPr>
        <w:t>При этом:</w:t>
      </w:r>
    </w:p>
    <w:p w:rsidR="00000000" w:rsidRDefault="008B2134">
      <w:pPr>
        <w:ind w:firstLine="400"/>
        <w:jc w:val="both"/>
      </w:pPr>
      <w:r>
        <w:rPr>
          <w:rStyle w:val="s0"/>
        </w:rPr>
        <w:t>1) датой прекращения применения специального налогового режима на основе патента будет являться последнее число месяца, в котором представлено уведомление о применяемом режиме налогообложения;</w:t>
      </w:r>
    </w:p>
    <w:p w:rsidR="00000000" w:rsidRDefault="008B2134">
      <w:pPr>
        <w:ind w:firstLine="400"/>
        <w:jc w:val="both"/>
      </w:pPr>
      <w:r>
        <w:rPr>
          <w:rStyle w:val="s0"/>
        </w:rPr>
        <w:t>2) датой начала п</w:t>
      </w:r>
      <w:r>
        <w:rPr>
          <w:rStyle w:val="s0"/>
        </w:rPr>
        <w:t>рименения общеустановленного порядка или иного специального налогового режима, выбранного налогоплательщиком, будет являться первое число месяца, следующего за месяцем, в котором представлено уведомление о применяемом режиме налогообложения.</w:t>
      </w:r>
    </w:p>
    <w:p w:rsidR="00000000" w:rsidRDefault="008B2134">
      <w:pPr>
        <w:ind w:firstLine="400"/>
        <w:jc w:val="both"/>
      </w:pPr>
      <w:bookmarkStart w:id="710" w:name="SUB4310600"/>
      <w:bookmarkEnd w:id="710"/>
      <w:r>
        <w:rPr>
          <w:rStyle w:val="s0"/>
        </w:rPr>
        <w:t>6. В случае во</w:t>
      </w:r>
      <w:r>
        <w:rPr>
          <w:rStyle w:val="s0"/>
        </w:rPr>
        <w:t>зникновения до истечения срока действия патента условий, не позволяющих применять специальный налоговый режим на основе патента, индивидуальные предприниматели в течение пяти рабочих дней с даты возникновения несоответствия условиям обязаны представить в н</w:t>
      </w:r>
      <w:r>
        <w:rPr>
          <w:rStyle w:val="s0"/>
        </w:rPr>
        <w:t>алоговый орган по месту нахождения уведомление о применяемом режиме налогообложения для перехода на общеустановленный порядок или иной специальный налоговый режим.</w:t>
      </w:r>
    </w:p>
    <w:p w:rsidR="00000000" w:rsidRDefault="008B2134">
      <w:pPr>
        <w:ind w:firstLine="400"/>
        <w:jc w:val="both"/>
      </w:pPr>
      <w:r>
        <w:rPr>
          <w:rStyle w:val="s0"/>
        </w:rPr>
        <w:t>При этом:</w:t>
      </w:r>
    </w:p>
    <w:p w:rsidR="00000000" w:rsidRDefault="008B2134">
      <w:pPr>
        <w:ind w:firstLine="400"/>
        <w:jc w:val="both"/>
      </w:pPr>
      <w:r>
        <w:rPr>
          <w:rStyle w:val="s0"/>
        </w:rPr>
        <w:t>1) датой прекращения применения специального налогового режима на основе патента б</w:t>
      </w:r>
      <w:r>
        <w:rPr>
          <w:rStyle w:val="s0"/>
        </w:rPr>
        <w:t>удет являться последнее число месяца, являющегося предыдущим по отношению к месяцу, в котором возникли такие условия;</w:t>
      </w:r>
    </w:p>
    <w:p w:rsidR="00000000" w:rsidRDefault="008B2134">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в котор</w:t>
      </w:r>
      <w:r>
        <w:rPr>
          <w:rStyle w:val="s0"/>
        </w:rPr>
        <w:t>ом возникли такие условия.</w:t>
      </w:r>
    </w:p>
    <w:p w:rsidR="00000000" w:rsidRDefault="008B2134">
      <w:pPr>
        <w:ind w:firstLine="400"/>
        <w:jc w:val="both"/>
      </w:pPr>
      <w:r>
        <w:rPr>
          <w:rStyle w:val="s0"/>
        </w:rPr>
        <w:t xml:space="preserve">7. Налоговый орган при установлении факта несоответствия налогоплательщиков условиям, установленным </w:t>
      </w:r>
      <w:hyperlink w:anchor="sub4290000" w:history="1">
        <w:r>
          <w:rPr>
            <w:rStyle w:val="a3"/>
          </w:rPr>
          <w:t>статьей 429</w:t>
        </w:r>
      </w:hyperlink>
      <w:r>
        <w:rPr>
          <w:rStyle w:val="s0"/>
        </w:rPr>
        <w:t xml:space="preserve"> настоящего Кодекса, переводит таких налогоплательщиков на общеустановленный порядок.</w:t>
      </w:r>
    </w:p>
    <w:p w:rsidR="00000000" w:rsidRDefault="008B2134">
      <w:pPr>
        <w:ind w:firstLine="400"/>
        <w:jc w:val="both"/>
      </w:pPr>
      <w:r>
        <w:rPr>
          <w:rStyle w:val="s0"/>
        </w:rPr>
        <w:t xml:space="preserve">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налоговой службы по результатам </w:t>
      </w:r>
      <w:r>
        <w:rPr>
          <w:rStyle w:val="s0"/>
        </w:rPr>
        <w:t xml:space="preserve">камерального контроля, в сроки и порядке, которые установлены </w:t>
      </w:r>
      <w:hyperlink w:anchor="sub6070000" w:history="1">
        <w:r>
          <w:rPr>
            <w:rStyle w:val="a3"/>
          </w:rPr>
          <w:t>статьями 607 и 608</w:t>
        </w:r>
      </w:hyperlink>
      <w:r>
        <w:rPr>
          <w:rStyle w:val="s0"/>
        </w:rPr>
        <w:t xml:space="preserve"> настоящего Кодекса.</w:t>
      </w:r>
    </w:p>
    <w:p w:rsidR="00000000" w:rsidRDefault="008B2134">
      <w:pPr>
        <w:ind w:firstLine="400"/>
        <w:jc w:val="both"/>
      </w:pPr>
      <w:r>
        <w:rPr>
          <w:rStyle w:val="s0"/>
        </w:rPr>
        <w:t>При этом:</w:t>
      </w:r>
    </w:p>
    <w:p w:rsidR="00000000" w:rsidRDefault="008B2134">
      <w:pPr>
        <w:ind w:firstLine="400"/>
        <w:jc w:val="both"/>
      </w:pPr>
      <w:r>
        <w:rPr>
          <w:rStyle w:val="s0"/>
        </w:rPr>
        <w:t>1) датой прекращения применения специального налогового режима на основе патента будет являться последнее число месяца, являющегося предыдущим по отношению к месяцу, в котором возникло такое несоответствие;</w:t>
      </w:r>
    </w:p>
    <w:p w:rsidR="00000000" w:rsidRDefault="008B2134">
      <w:pPr>
        <w:ind w:firstLine="400"/>
        <w:jc w:val="both"/>
      </w:pPr>
      <w:r>
        <w:rPr>
          <w:rStyle w:val="s0"/>
        </w:rPr>
        <w:t>2) датой начала применения общеустановленного пор</w:t>
      </w:r>
      <w:r>
        <w:rPr>
          <w:rStyle w:val="s0"/>
        </w:rPr>
        <w:t>ядка будет являться первое число месяца, в котором возникло такое несоответствие.</w:t>
      </w:r>
    </w:p>
    <w:p w:rsidR="00000000" w:rsidRDefault="008B2134">
      <w:pPr>
        <w:ind w:firstLine="400"/>
        <w:jc w:val="both"/>
      </w:pPr>
      <w:r>
        <w:t> </w:t>
      </w:r>
    </w:p>
    <w:p w:rsidR="00000000" w:rsidRDefault="008B2134">
      <w:pPr>
        <w:jc w:val="both"/>
      </w:pPr>
      <w:bookmarkStart w:id="711" w:name="SUB4320000"/>
      <w:bookmarkEnd w:id="711"/>
      <w:r>
        <w:rPr>
          <w:rStyle w:val="s3"/>
        </w:rPr>
        <w:t xml:space="preserve">Статья изложена в редакции </w:t>
      </w:r>
      <w:hyperlink r:id="rId4136" w:anchor="sub_id=429" w:history="1">
        <w:r>
          <w:rPr>
            <w:rStyle w:val="a3"/>
            <w:i/>
            <w:iCs/>
            <w:bdr w:val="none" w:sz="0" w:space="0" w:color="auto" w:frame="1"/>
          </w:rPr>
          <w:t>Закона</w:t>
        </w:r>
      </w:hyperlink>
      <w:r>
        <w:rPr>
          <w:rStyle w:val="s3"/>
        </w:rPr>
        <w:t xml:space="preserve"> РК от 26.12.12 г. № 61-V (введено в действие с 1 января 2</w:t>
      </w:r>
      <w:r>
        <w:rPr>
          <w:rStyle w:val="s3"/>
        </w:rPr>
        <w:t>013 г.) (</w:t>
      </w:r>
      <w:hyperlink r:id="rId4137" w:anchor="sub_id=429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432. Исчисление стоимости патента</w:t>
      </w:r>
    </w:p>
    <w:p w:rsidR="00000000" w:rsidRDefault="008B2134">
      <w:pPr>
        <w:ind w:firstLine="400"/>
        <w:jc w:val="both"/>
      </w:pPr>
      <w:r>
        <w:rPr>
          <w:rStyle w:val="s0"/>
        </w:rPr>
        <w:t>1. В стоимость патента включаются подлежащие уплате суммы индивидуального подоходного налога (кроме индив</w:t>
      </w:r>
      <w:r>
        <w:rPr>
          <w:rStyle w:val="s0"/>
        </w:rPr>
        <w:t>идуального подоходного налога, удерживаемого у источника выплаты), социального налога, обязательных пенсионных взносов и социальных отчислений.</w:t>
      </w:r>
    </w:p>
    <w:p w:rsidR="00000000" w:rsidRDefault="008B2134">
      <w:pPr>
        <w:ind w:firstLine="400"/>
        <w:jc w:val="both"/>
      </w:pPr>
      <w:r>
        <w:rPr>
          <w:rStyle w:val="s0"/>
        </w:rPr>
        <w:t>Исчисление сумм индивидуального подоходного налога и социального налога, включаемых в стоимость патента, произво</w:t>
      </w:r>
      <w:r>
        <w:rPr>
          <w:rStyle w:val="s0"/>
        </w:rPr>
        <w:t>дится путем применения ставки в размере 2 процентов к объекту налогообложения. Исчисленная сумма подлежит уплате в бюджет в виде:</w:t>
      </w:r>
    </w:p>
    <w:p w:rsidR="00000000" w:rsidRDefault="008B2134">
      <w:pPr>
        <w:ind w:firstLine="400"/>
        <w:jc w:val="both"/>
      </w:pPr>
      <w:r>
        <w:rPr>
          <w:rStyle w:val="s0"/>
        </w:rPr>
        <w:t>1) индивидуального подоходного налога - в размере 1/2 части исчисленной суммы;</w:t>
      </w:r>
    </w:p>
    <w:p w:rsidR="00000000" w:rsidRDefault="008B2134">
      <w:pPr>
        <w:ind w:firstLine="400"/>
        <w:jc w:val="both"/>
      </w:pPr>
      <w:r>
        <w:rPr>
          <w:rStyle w:val="s0"/>
        </w:rPr>
        <w:t>2) социального налога - в размере 1/2 части исч</w:t>
      </w:r>
      <w:r>
        <w:rPr>
          <w:rStyle w:val="s0"/>
        </w:rPr>
        <w:t>исленной суммы за минусом социальных отчислений.</w:t>
      </w:r>
    </w:p>
    <w:p w:rsidR="00000000" w:rsidRDefault="008B2134">
      <w:pPr>
        <w:ind w:firstLine="400"/>
        <w:jc w:val="both"/>
      </w:pPr>
      <w:r>
        <w:rPr>
          <w:rStyle w:val="s0"/>
        </w:rPr>
        <w:t xml:space="preserve">Исчисление включаемых в стоимость патента обязательных пенсионных взносов и социальных отчислений производится в соответствии с </w:t>
      </w:r>
      <w:hyperlink r:id="rId4138" w:history="1">
        <w:r>
          <w:rPr>
            <w:rStyle w:val="a3"/>
          </w:rPr>
          <w:t>законами</w:t>
        </w:r>
      </w:hyperlink>
      <w:r>
        <w:rPr>
          <w:rStyle w:val="s0"/>
        </w:rPr>
        <w:t xml:space="preserve"> Ре</w:t>
      </w:r>
      <w:r>
        <w:rPr>
          <w:rStyle w:val="s0"/>
        </w:rPr>
        <w:t>спублики Казахстан «О пенсионном обеспечении в Республике Казахстан» и «Об обязательном социальном страховании».</w:t>
      </w:r>
    </w:p>
    <w:p w:rsidR="00000000" w:rsidRDefault="008B2134">
      <w:pPr>
        <w:ind w:firstLine="400"/>
        <w:jc w:val="both"/>
      </w:pPr>
      <w:r>
        <w:rPr>
          <w:rStyle w:val="s0"/>
        </w:rPr>
        <w:t>При превышении суммы социальных отчислений над суммой социального налога сумма социального налога становится равной нулю.</w:t>
      </w:r>
    </w:p>
    <w:p w:rsidR="00000000" w:rsidRDefault="008B2134">
      <w:pPr>
        <w:ind w:firstLine="400"/>
        <w:jc w:val="both"/>
      </w:pPr>
      <w:r>
        <w:rPr>
          <w:rStyle w:val="s0"/>
        </w:rPr>
        <w:t>2. Если сумма фактически полученного дохода в течение срока действия патента превысит размер дохода, указанного в расчете, индивидуальные предприниматели обязаны в течение пяти рабочих дней представить расчет в виде дополнительной налоговой отчетности на с</w:t>
      </w:r>
      <w:r>
        <w:rPr>
          <w:rStyle w:val="s0"/>
        </w:rPr>
        <w:t>умму превышения и произвести уплату налогов с этой суммы.</w:t>
      </w:r>
    </w:p>
    <w:p w:rsidR="00000000" w:rsidRDefault="008B2134">
      <w:pPr>
        <w:ind w:firstLine="400"/>
        <w:jc w:val="both"/>
      </w:pPr>
      <w:r>
        <w:rPr>
          <w:rStyle w:val="s0"/>
        </w:rPr>
        <w:t xml:space="preserve">Положения настоящего пункта не применяются в случае, если сумма фактически полученного дохода превысила размер дохода, установленного </w:t>
      </w:r>
      <w:hyperlink w:anchor="sub4290003" w:history="1">
        <w:r>
          <w:rPr>
            <w:rStyle w:val="a3"/>
          </w:rPr>
          <w:t>подпунктом 3) статьи 429</w:t>
        </w:r>
      </w:hyperlink>
      <w:r>
        <w:rPr>
          <w:rStyle w:val="s0"/>
        </w:rPr>
        <w:t xml:space="preserve"> настоя</w:t>
      </w:r>
      <w:r>
        <w:rPr>
          <w:rStyle w:val="s0"/>
        </w:rPr>
        <w:t>щего Кодекса.</w:t>
      </w:r>
    </w:p>
    <w:p w:rsidR="00000000" w:rsidRDefault="008B2134">
      <w:pPr>
        <w:ind w:firstLine="400"/>
        <w:jc w:val="both"/>
      </w:pPr>
      <w:r>
        <w:rPr>
          <w:rStyle w:val="s0"/>
        </w:rPr>
        <w:t>На основании указанного расчета взамен ранее сформированного патента формируется новый патент.</w:t>
      </w:r>
    </w:p>
    <w:p w:rsidR="00000000" w:rsidRDefault="008B2134">
      <w:pPr>
        <w:jc w:val="both"/>
      </w:pPr>
      <w:hyperlink r:id="rId4139"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3. Если сумма фактически полученного дохода в течение срока действия патента </w:t>
      </w:r>
      <w:r>
        <w:rPr>
          <w:rStyle w:val="s0"/>
        </w:rPr>
        <w:t xml:space="preserve">с учетом случаев его досрочного прекращения в соответствии с </w:t>
      </w:r>
      <w:hyperlink w:anchor="sub431000" w:history="1">
        <w:r>
          <w:rPr>
            <w:rStyle w:val="a3"/>
          </w:rPr>
          <w:t>пунктами 5 и 6 статьи 431</w:t>
        </w:r>
      </w:hyperlink>
      <w:r>
        <w:rPr>
          <w:rStyle w:val="s0"/>
        </w:rPr>
        <w:t xml:space="preserve"> настоящего Кодекса менее размера дохода, указанного в расчете, индивидуальные предприниматели вправе представить расчет в виде дополнител</w:t>
      </w:r>
      <w:r>
        <w:rPr>
          <w:rStyle w:val="s0"/>
        </w:rPr>
        <w:t>ьной налоговой отчетности на сумму уменьшения стоимости патента.</w:t>
      </w:r>
    </w:p>
    <w:p w:rsidR="00000000" w:rsidRDefault="008B2134">
      <w:pPr>
        <w:ind w:firstLine="400"/>
        <w:jc w:val="both"/>
      </w:pPr>
      <w:r>
        <w:rPr>
          <w:rStyle w:val="s0"/>
        </w:rPr>
        <w:t xml:space="preserve">В указанном случае возврат излишне уплаченных сумм налогов производится в порядке, установленном </w:t>
      </w:r>
      <w:hyperlink w:anchor="sub6020000" w:history="1">
        <w:r>
          <w:rPr>
            <w:rStyle w:val="a3"/>
          </w:rPr>
          <w:t>статьей 602</w:t>
        </w:r>
      </w:hyperlink>
      <w:r>
        <w:rPr>
          <w:rStyle w:val="s0"/>
        </w:rPr>
        <w:t xml:space="preserve"> настоящего Кодекса, после хронометражного обследо</w:t>
      </w:r>
      <w:r>
        <w:rPr>
          <w:rStyle w:val="s0"/>
        </w:rPr>
        <w:t>вания, проведенного налоговым органом.</w:t>
      </w:r>
    </w:p>
    <w:p w:rsidR="00000000" w:rsidRDefault="008B2134">
      <w:pPr>
        <w:ind w:firstLine="400"/>
        <w:jc w:val="both"/>
      </w:pPr>
      <w:r>
        <w:rPr>
          <w:rStyle w:val="s0"/>
        </w:rPr>
        <w:t xml:space="preserve">4. В случае превышения суммы фактически полученного дохода над суммой предельного дохода, установленного </w:t>
      </w:r>
      <w:hyperlink w:anchor="sub4290000" w:history="1">
        <w:r>
          <w:rPr>
            <w:rStyle w:val="a3"/>
          </w:rPr>
          <w:t>подпунктом 3) статьи 429</w:t>
        </w:r>
      </w:hyperlink>
      <w:r>
        <w:rPr>
          <w:rStyle w:val="s0"/>
        </w:rPr>
        <w:t xml:space="preserve"> настоящего Кодекса, доход индивидуального предпринимат</w:t>
      </w:r>
      <w:r>
        <w:rPr>
          <w:rStyle w:val="s0"/>
        </w:rPr>
        <w:t xml:space="preserve">еля, полученный с даты начала применения общеустановленного порядка или иного специального налогового режима, установленных </w:t>
      </w:r>
      <w:hyperlink w:anchor="sub4310600" w:history="1">
        <w:r>
          <w:rPr>
            <w:rStyle w:val="a3"/>
          </w:rPr>
          <w:t>пунктами 6 и 7 статьи 431</w:t>
        </w:r>
      </w:hyperlink>
      <w:r>
        <w:rPr>
          <w:rStyle w:val="s0"/>
        </w:rPr>
        <w:t xml:space="preserve"> настоящего Кодекса, облагается соответственно в общеустановленном порядке</w:t>
      </w:r>
      <w:r>
        <w:rPr>
          <w:rStyle w:val="s0"/>
        </w:rPr>
        <w:t xml:space="preserve"> или в порядке, установленном специальным налоговым режимом.</w:t>
      </w:r>
    </w:p>
    <w:p w:rsidR="00000000" w:rsidRDefault="008B2134">
      <w:pPr>
        <w:ind w:firstLine="400"/>
        <w:jc w:val="both"/>
      </w:pPr>
      <w:r>
        <w:rPr>
          <w:rStyle w:val="s0"/>
        </w:rPr>
        <w:t>5. При прекращении предпринимательской деятельности до истечения срока действия патента внесенная сумма налогов возврату и перерасчету не подлежит, за исключением случая признания индивидуального</w:t>
      </w:r>
      <w:r>
        <w:rPr>
          <w:rStyle w:val="s0"/>
        </w:rPr>
        <w:t xml:space="preserve"> предпринимателя недееспособным.</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712" w:name="SUB4330000"/>
      <w:bookmarkEnd w:id="712"/>
      <w:r>
        <w:rPr>
          <w:rStyle w:val="s1"/>
        </w:rPr>
        <w:t>§ 3. Специальный налоговый режим на основе упрощенной декларации</w:t>
      </w:r>
    </w:p>
    <w:p w:rsidR="00000000" w:rsidRDefault="008B2134">
      <w:pPr>
        <w:ind w:firstLine="400"/>
        <w:jc w:val="both"/>
      </w:pPr>
      <w:r>
        <w:t> </w:t>
      </w:r>
    </w:p>
    <w:p w:rsidR="00000000" w:rsidRDefault="008B2134">
      <w:pPr>
        <w:jc w:val="both"/>
      </w:pPr>
      <w:r>
        <w:rPr>
          <w:rStyle w:val="s3"/>
        </w:rPr>
        <w:t xml:space="preserve">В статью 433 внесены изменения в соответствии с </w:t>
      </w:r>
      <w:hyperlink r:id="rId4140" w:anchor="sub_id=433" w:history="1">
        <w:r>
          <w:rPr>
            <w:rStyle w:val="a3"/>
            <w:i/>
            <w:iCs/>
            <w:bdr w:val="none" w:sz="0" w:space="0" w:color="auto" w:frame="1"/>
          </w:rPr>
          <w:t>Законом</w:t>
        </w:r>
      </w:hyperlink>
      <w:r>
        <w:rPr>
          <w:rStyle w:val="s3"/>
        </w:rPr>
        <w:t xml:space="preserve"> РК от 26.12.12 </w:t>
      </w:r>
      <w:r>
        <w:rPr>
          <w:rStyle w:val="s3"/>
        </w:rPr>
        <w:t>г. № 61-V (введены в действие с 1 января 2013 г.) (</w:t>
      </w:r>
      <w:hyperlink r:id="rId4141" w:anchor="sub_id=4330000" w:history="1">
        <w:r>
          <w:rPr>
            <w:rStyle w:val="a3"/>
            <w:i/>
            <w:iCs/>
            <w:bdr w:val="none" w:sz="0" w:space="0" w:color="auto" w:frame="1"/>
          </w:rPr>
          <w:t>см. стар. ред.</w:t>
        </w:r>
      </w:hyperlink>
      <w:r>
        <w:rPr>
          <w:rStyle w:val="s3"/>
        </w:rPr>
        <w:t>)</w:t>
      </w:r>
    </w:p>
    <w:p w:rsidR="00000000" w:rsidRDefault="008B2134">
      <w:pPr>
        <w:jc w:val="both"/>
      </w:pPr>
      <w:r>
        <w:rPr>
          <w:rStyle w:val="s3"/>
        </w:rPr>
        <w:t xml:space="preserve">См. изменения в статью 433 - </w:t>
      </w:r>
      <w:hyperlink r:id="rId4142" w:anchor="sub_id=433" w:history="1">
        <w:r>
          <w:rPr>
            <w:rStyle w:val="a3"/>
            <w:i/>
            <w:iCs/>
            <w:bdr w:val="none" w:sz="0" w:space="0" w:color="auto" w:frame="1"/>
          </w:rPr>
          <w:t>Закон</w:t>
        </w:r>
      </w:hyperlink>
      <w:r>
        <w:rPr>
          <w:rStyle w:val="s3"/>
        </w:rPr>
        <w:t xml:space="preserve"> РК от 26.12.12 г. № 61-V (вводятся в действие с 1 января 2014 г.)</w:t>
      </w:r>
    </w:p>
    <w:p w:rsidR="00000000" w:rsidRDefault="008B2134">
      <w:pPr>
        <w:ind w:left="1200" w:hanging="800"/>
        <w:jc w:val="both"/>
      </w:pPr>
      <w:r>
        <w:rPr>
          <w:rStyle w:val="s1"/>
        </w:rPr>
        <w:t>Статья 433. Условия применения</w:t>
      </w:r>
    </w:p>
    <w:p w:rsidR="00000000" w:rsidRDefault="008B2134">
      <w:pPr>
        <w:ind w:firstLine="400"/>
        <w:jc w:val="both"/>
      </w:pPr>
      <w:r>
        <w:rPr>
          <w:rStyle w:val="s0"/>
        </w:rPr>
        <w:t xml:space="preserve">Специальный налоговый режим на основе упрощенной декларации применяют индивидуальные предприниматели и юридические лица, которые не являются лицами, указанными в </w:t>
      </w:r>
      <w:hyperlink w:anchor="sub4280300" w:history="1">
        <w:r>
          <w:rPr>
            <w:rStyle w:val="a3"/>
          </w:rPr>
          <w:t>пунктах 3 и 4 статьи 428</w:t>
        </w:r>
      </w:hyperlink>
      <w:r>
        <w:rPr>
          <w:rStyle w:val="s0"/>
        </w:rPr>
        <w:t xml:space="preserve"> </w:t>
      </w:r>
      <w:r>
        <w:rPr>
          <w:rStyle w:val="s0"/>
        </w:rPr>
        <w:t>настоящего Кодекса, и соответствуют следующим условиям:</w:t>
      </w:r>
    </w:p>
    <w:p w:rsidR="00000000" w:rsidRDefault="008B2134">
      <w:pPr>
        <w:ind w:firstLine="400"/>
        <w:jc w:val="both"/>
      </w:pPr>
      <w:r>
        <w:rPr>
          <w:rStyle w:val="s0"/>
        </w:rPr>
        <w:t xml:space="preserve">1) для индивидуальных предпринимателей: </w:t>
      </w:r>
    </w:p>
    <w:p w:rsidR="00000000" w:rsidRDefault="008B2134">
      <w:pPr>
        <w:ind w:firstLine="400"/>
        <w:jc w:val="both"/>
      </w:pPr>
      <w:r>
        <w:rPr>
          <w:rStyle w:val="s0"/>
        </w:rPr>
        <w:t xml:space="preserve">предельная среднесписочная численность работников за налоговый период составляет двадцать пять человек, включая самого индивидуального предпринимателя; </w:t>
      </w:r>
    </w:p>
    <w:p w:rsidR="00000000" w:rsidRDefault="008B2134">
      <w:pPr>
        <w:ind w:firstLine="400"/>
        <w:jc w:val="both"/>
      </w:pPr>
      <w:r>
        <w:rPr>
          <w:rStyle w:val="s0"/>
        </w:rPr>
        <w:t>предел</w:t>
      </w:r>
      <w:r>
        <w:rPr>
          <w:rStyle w:val="s0"/>
        </w:rPr>
        <w:t xml:space="preserve">ьный доход за налоговый период составляет 10 000,0 тысяч тенге; </w:t>
      </w:r>
    </w:p>
    <w:p w:rsidR="00000000" w:rsidRDefault="008B2134">
      <w:pPr>
        <w:ind w:firstLine="400"/>
        <w:jc w:val="both"/>
      </w:pPr>
      <w:r>
        <w:rPr>
          <w:rStyle w:val="s0"/>
        </w:rPr>
        <w:t xml:space="preserve">2) для юридических лиц: </w:t>
      </w:r>
    </w:p>
    <w:p w:rsidR="00000000" w:rsidRDefault="008B2134">
      <w:pPr>
        <w:ind w:firstLine="400"/>
        <w:jc w:val="both"/>
      </w:pPr>
      <w:r>
        <w:rPr>
          <w:rStyle w:val="s0"/>
        </w:rPr>
        <w:t xml:space="preserve">предельная среднесписочная численность работников за налоговый период составляет пятьдесят человек; </w:t>
      </w:r>
    </w:p>
    <w:p w:rsidR="00000000" w:rsidRDefault="008B2134">
      <w:pPr>
        <w:ind w:firstLine="400"/>
        <w:jc w:val="both"/>
      </w:pPr>
      <w:r>
        <w:rPr>
          <w:rStyle w:val="s0"/>
        </w:rPr>
        <w:t>предельный доход за налоговый период составляет 25 000,0 тысяч те</w:t>
      </w:r>
      <w:r>
        <w:rPr>
          <w:rStyle w:val="s0"/>
        </w:rPr>
        <w:t>нге.</w:t>
      </w:r>
    </w:p>
    <w:p w:rsidR="00000000" w:rsidRDefault="008B2134">
      <w:pPr>
        <w:jc w:val="both"/>
      </w:pPr>
      <w:hyperlink r:id="rId4143"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jc w:val="both"/>
      </w:pPr>
      <w:bookmarkStart w:id="713" w:name="SUB4340000"/>
      <w:bookmarkEnd w:id="713"/>
      <w:r>
        <w:rPr>
          <w:rStyle w:val="s3"/>
        </w:rPr>
        <w:t xml:space="preserve">См. изменения в статью 434 - </w:t>
      </w:r>
      <w:hyperlink r:id="rId4144" w:anchor="sub_id=434" w:history="1">
        <w:r>
          <w:rPr>
            <w:rStyle w:val="a3"/>
            <w:i/>
            <w:iCs/>
            <w:bdr w:val="none" w:sz="0" w:space="0" w:color="auto" w:frame="1"/>
          </w:rPr>
          <w:t>Закон</w:t>
        </w:r>
      </w:hyperlink>
      <w:r>
        <w:rPr>
          <w:rStyle w:val="s3"/>
        </w:rPr>
        <w:t xml:space="preserve"> РК от 26.12.12 г. № 61-V (вводятся в действие с 1 января 2014 г.)</w:t>
      </w:r>
    </w:p>
    <w:p w:rsidR="00000000" w:rsidRDefault="008B2134">
      <w:pPr>
        <w:ind w:left="1200" w:hanging="800"/>
        <w:jc w:val="both"/>
      </w:pPr>
      <w:r>
        <w:rPr>
          <w:rStyle w:val="s1"/>
        </w:rPr>
        <w:t>Статья 434. Налоговый период</w:t>
      </w:r>
      <w:r>
        <w:t xml:space="preserve"> </w:t>
      </w:r>
    </w:p>
    <w:p w:rsidR="00000000" w:rsidRDefault="008B2134">
      <w:pPr>
        <w:ind w:firstLine="400"/>
        <w:jc w:val="both"/>
      </w:pPr>
      <w:r>
        <w:t xml:space="preserve">Налоговым периодом является </w:t>
      </w:r>
      <w:r>
        <w:rPr>
          <w:rStyle w:val="s0"/>
        </w:rPr>
        <w:t>календарный квартал.</w:t>
      </w:r>
    </w:p>
    <w:p w:rsidR="00000000" w:rsidRDefault="008B2134">
      <w:pPr>
        <w:ind w:firstLine="400"/>
        <w:jc w:val="both"/>
      </w:pPr>
      <w:r>
        <w:t> </w:t>
      </w:r>
    </w:p>
    <w:p w:rsidR="00000000" w:rsidRDefault="008B2134">
      <w:pPr>
        <w:jc w:val="both"/>
      </w:pPr>
      <w:bookmarkStart w:id="714" w:name="SUB4350000"/>
      <w:bookmarkEnd w:id="714"/>
      <w:r>
        <w:rPr>
          <w:rStyle w:val="s3"/>
        </w:rPr>
        <w:t xml:space="preserve">Статья изложена в редакции </w:t>
      </w:r>
      <w:hyperlink r:id="rId4145" w:anchor="sub_id=3140" w:history="1">
        <w:r>
          <w:rPr>
            <w:rStyle w:val="a3"/>
            <w:i/>
            <w:iCs/>
            <w:bdr w:val="none" w:sz="0" w:space="0" w:color="auto" w:frame="1"/>
          </w:rPr>
          <w:t>Закона</w:t>
        </w:r>
      </w:hyperlink>
      <w:r>
        <w:rPr>
          <w:rStyle w:val="s3"/>
        </w:rPr>
        <w:t xml:space="preserve"> РК от 16.11.09 г. № 200-IV (введено в действие с 1 января 2</w:t>
      </w:r>
      <w:r>
        <w:rPr>
          <w:rStyle w:val="s3"/>
        </w:rPr>
        <w:t>010 г.) (</w:t>
      </w:r>
      <w:hyperlink r:id="rId4146" w:anchor="sub_id=4350000" w:history="1">
        <w:r>
          <w:rPr>
            <w:rStyle w:val="a3"/>
            <w:i/>
            <w:iCs/>
            <w:bdr w:val="none" w:sz="0" w:space="0" w:color="auto" w:frame="1"/>
          </w:rPr>
          <w:t>см. стар. ред.</w:t>
        </w:r>
      </w:hyperlink>
      <w:r>
        <w:rPr>
          <w:rStyle w:val="s3"/>
        </w:rPr>
        <w:t xml:space="preserve">); </w:t>
      </w:r>
      <w:hyperlink r:id="rId4147" w:anchor="sub_id=434" w:history="1">
        <w:r>
          <w:rPr>
            <w:rStyle w:val="a3"/>
            <w:i/>
            <w:iCs/>
            <w:bdr w:val="none" w:sz="0" w:space="0" w:color="auto" w:frame="1"/>
          </w:rPr>
          <w:t>Закона</w:t>
        </w:r>
      </w:hyperlink>
      <w:r>
        <w:rPr>
          <w:rStyle w:val="s3"/>
        </w:rPr>
        <w:t xml:space="preserve"> РК от 26.12.12 г. № 61-V (введено в действие с 1 января 2</w:t>
      </w:r>
      <w:r>
        <w:rPr>
          <w:rStyle w:val="s3"/>
        </w:rPr>
        <w:t>013 г.) (</w:t>
      </w:r>
      <w:hyperlink r:id="rId4148" w:anchor="sub_id=435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435. Порядок применения</w:t>
      </w:r>
    </w:p>
    <w:p w:rsidR="00000000" w:rsidRDefault="008B2134">
      <w:pPr>
        <w:ind w:firstLine="400"/>
        <w:jc w:val="both"/>
      </w:pPr>
      <w:r>
        <w:rPr>
          <w:rStyle w:val="s0"/>
        </w:rPr>
        <w:t xml:space="preserve">1. Для применения специального налогового режима на основе упрощенной декларации налогоплательщики, за исключением </w:t>
      </w:r>
      <w:r>
        <w:rPr>
          <w:rStyle w:val="s0"/>
        </w:rPr>
        <w:t>вновь образованных индивидуальных предпринимателей, представляют в налоговый орган по месту нахождения уведомление о применяемом режиме налогообложения.</w:t>
      </w:r>
    </w:p>
    <w:p w:rsidR="00000000" w:rsidRDefault="008B2134">
      <w:pPr>
        <w:ind w:firstLine="400"/>
        <w:jc w:val="both"/>
      </w:pPr>
      <w:r>
        <w:rPr>
          <w:rStyle w:val="s0"/>
        </w:rPr>
        <w:t>Уведомление о применяемом режиме налогообложения представляется:</w:t>
      </w:r>
    </w:p>
    <w:p w:rsidR="00000000" w:rsidRDefault="008B2134">
      <w:pPr>
        <w:ind w:firstLine="400"/>
        <w:jc w:val="both"/>
      </w:pPr>
      <w:r>
        <w:rPr>
          <w:rStyle w:val="s0"/>
        </w:rPr>
        <w:t>1) вновь созданными (возникшими) юриди</w:t>
      </w:r>
      <w:r>
        <w:rPr>
          <w:rStyle w:val="s0"/>
        </w:rPr>
        <w:t>ческими лицами не позднее пяти рабочих дней после государственной регистрации юридического лица в органе юстиции;</w:t>
      </w:r>
    </w:p>
    <w:p w:rsidR="00000000" w:rsidRDefault="008B2134">
      <w:pPr>
        <w:ind w:firstLine="400"/>
        <w:jc w:val="both"/>
      </w:pPr>
      <w:r>
        <w:rPr>
          <w:rStyle w:val="s0"/>
        </w:rPr>
        <w:t>2) налогоплательщиками, за исключением указанных в подпункте 3) настоящей части, при переходе с общеустановленного порядка или иного специальн</w:t>
      </w:r>
      <w:r>
        <w:rPr>
          <w:rStyle w:val="s0"/>
        </w:rPr>
        <w:t>ого налогового режима - до первого числа месяца применения специального налогового режима на основе упрощенной декларации;</w:t>
      </w:r>
    </w:p>
    <w:p w:rsidR="00000000" w:rsidRDefault="008B2134">
      <w:pPr>
        <w:ind w:firstLine="400"/>
        <w:jc w:val="both"/>
      </w:pPr>
      <w:r>
        <w:rPr>
          <w:rStyle w:val="s0"/>
        </w:rPr>
        <w:t>3) индивидуальными предпринимателями при переходе со специального налогового режима на основе патента:</w:t>
      </w:r>
    </w:p>
    <w:p w:rsidR="00000000" w:rsidRDefault="008B2134">
      <w:pPr>
        <w:ind w:firstLine="400"/>
        <w:jc w:val="both"/>
      </w:pPr>
      <w:r>
        <w:rPr>
          <w:rStyle w:val="s0"/>
        </w:rPr>
        <w:t>в течение пяти рабочих дней со</w:t>
      </w:r>
      <w:r>
        <w:rPr>
          <w:rStyle w:val="s0"/>
        </w:rPr>
        <w:t xml:space="preserve"> дня возникновения несоответствия условиям применения специального налогового режима на основе патента;</w:t>
      </w:r>
    </w:p>
    <w:p w:rsidR="00000000" w:rsidRDefault="008B2134">
      <w:pPr>
        <w:ind w:firstLine="400"/>
        <w:jc w:val="both"/>
      </w:pPr>
      <w:r>
        <w:rPr>
          <w:rStyle w:val="s0"/>
        </w:rPr>
        <w:t>в иных случаях - до окончания срока действия патента или временного приостановления представления налоговой отчетности.</w:t>
      </w:r>
    </w:p>
    <w:p w:rsidR="00000000" w:rsidRDefault="008B2134">
      <w:pPr>
        <w:jc w:val="both"/>
      </w:pPr>
      <w:hyperlink r:id="rId4149" w:history="1">
        <w:r>
          <w:rPr>
            <w:rStyle w:val="a3"/>
            <w:rFonts w:ascii="Wingdings" w:hAnsi="Wingdings"/>
            <w:i/>
            <w:iCs/>
            <w:bdr w:val="none" w:sz="0" w:space="0" w:color="auto" w:frame="1"/>
          </w:rPr>
          <w:t>*</w:t>
        </w:r>
      </w:hyperlink>
    </w:p>
    <w:p w:rsidR="00000000" w:rsidRDefault="008B2134">
      <w:pPr>
        <w:ind w:firstLine="400"/>
        <w:jc w:val="both"/>
      </w:pPr>
      <w:r>
        <w:rPr>
          <w:rStyle w:val="s0"/>
        </w:rPr>
        <w:t>2. Датой начала применения специального налогового режима на основе упрощенной декларации является:</w:t>
      </w:r>
    </w:p>
    <w:p w:rsidR="00000000" w:rsidRDefault="008B2134">
      <w:pPr>
        <w:ind w:firstLine="400"/>
        <w:jc w:val="both"/>
      </w:pPr>
      <w:r>
        <w:rPr>
          <w:rStyle w:val="s0"/>
        </w:rPr>
        <w:t>1) для вновь образованных индивидуальных предпринимателей - дата государственной регистрации в качестве индивидуального предпринимателя в налоговых органах;</w:t>
      </w:r>
    </w:p>
    <w:p w:rsidR="00000000" w:rsidRDefault="008B2134">
      <w:pPr>
        <w:ind w:firstLine="400"/>
        <w:jc w:val="both"/>
      </w:pPr>
      <w:r>
        <w:rPr>
          <w:rStyle w:val="s0"/>
        </w:rPr>
        <w:t>2) для налогоплательщиков, указанных в подпункте 1) части второй пункта 1 настоящей статьи, - дата государственной регистрации в органах юстиции;</w:t>
      </w:r>
    </w:p>
    <w:p w:rsidR="00000000" w:rsidRDefault="008B2134">
      <w:pPr>
        <w:ind w:firstLine="400"/>
        <w:jc w:val="both"/>
      </w:pPr>
      <w:r>
        <w:rPr>
          <w:rStyle w:val="s0"/>
        </w:rPr>
        <w:t>3) для налогоплательщиков, указанных в подпункте 2) части второй пункта 1 настоящей статьи, - первое число мес</w:t>
      </w:r>
      <w:r>
        <w:rPr>
          <w:rStyle w:val="s0"/>
        </w:rPr>
        <w:t>яца, следующего за месяцем, в котором представлено уведомление о применяемом режиме налогообложения;</w:t>
      </w:r>
    </w:p>
    <w:p w:rsidR="00000000" w:rsidRDefault="008B2134">
      <w:pPr>
        <w:ind w:firstLine="400"/>
        <w:jc w:val="both"/>
      </w:pPr>
      <w:r>
        <w:rPr>
          <w:rStyle w:val="s0"/>
        </w:rPr>
        <w:t>4) для налогоплательщиков, указанных в подпункте 3) части второй пункта 1 настоящей статьи:</w:t>
      </w:r>
    </w:p>
    <w:p w:rsidR="00000000" w:rsidRDefault="008B2134">
      <w:pPr>
        <w:ind w:firstLine="400"/>
        <w:jc w:val="both"/>
      </w:pPr>
      <w:r>
        <w:rPr>
          <w:rStyle w:val="s0"/>
        </w:rPr>
        <w:t>дата, следующая за датой истечения срока действия патента, в со</w:t>
      </w:r>
      <w:r>
        <w:rPr>
          <w:rStyle w:val="s0"/>
        </w:rPr>
        <w:t xml:space="preserve">ответствии с </w:t>
      </w:r>
      <w:hyperlink w:anchor="sub4310400" w:history="1">
        <w:r>
          <w:rPr>
            <w:rStyle w:val="a3"/>
          </w:rPr>
          <w:t>пунктом 4 статьи 431</w:t>
        </w:r>
      </w:hyperlink>
      <w:r>
        <w:rPr>
          <w:rStyle w:val="s0"/>
        </w:rPr>
        <w:t xml:space="preserve"> настоящего Кодекса;</w:t>
      </w:r>
    </w:p>
    <w:p w:rsidR="00000000" w:rsidRDefault="008B2134">
      <w:pPr>
        <w:ind w:firstLine="400"/>
        <w:jc w:val="both"/>
      </w:pPr>
      <w:r>
        <w:rPr>
          <w:rStyle w:val="s0"/>
        </w:rPr>
        <w:t xml:space="preserve">первое число месяца, следующего за месяцем, в котором представлено уведомление о применяемом режиме налогообложения, в соответствии с </w:t>
      </w:r>
      <w:hyperlink w:anchor="sub4310500" w:history="1">
        <w:r>
          <w:rPr>
            <w:rStyle w:val="a3"/>
          </w:rPr>
          <w:t>пу</w:t>
        </w:r>
        <w:r>
          <w:rPr>
            <w:rStyle w:val="a3"/>
          </w:rPr>
          <w:t>нктом 5 статьи 431</w:t>
        </w:r>
      </w:hyperlink>
      <w:r>
        <w:rPr>
          <w:rStyle w:val="s0"/>
        </w:rPr>
        <w:t xml:space="preserve"> настоящего Кодекса;</w:t>
      </w:r>
    </w:p>
    <w:p w:rsidR="00000000" w:rsidRDefault="008B2134">
      <w:pPr>
        <w:ind w:firstLine="400"/>
        <w:jc w:val="both"/>
      </w:pPr>
      <w:r>
        <w:rPr>
          <w:rStyle w:val="s0"/>
        </w:rPr>
        <w:t xml:space="preserve">первое число месяца, в котором возникло несоответствие условиям применения специального налогового режима на основе патента, в соответствии с </w:t>
      </w:r>
      <w:hyperlink w:anchor="sub4310600" w:history="1">
        <w:r>
          <w:rPr>
            <w:rStyle w:val="a3"/>
          </w:rPr>
          <w:t>пунктом 6 статьи 431</w:t>
        </w:r>
      </w:hyperlink>
      <w:r>
        <w:rPr>
          <w:rStyle w:val="s0"/>
        </w:rPr>
        <w:t xml:space="preserve"> настоящего Кодекса.</w:t>
      </w:r>
    </w:p>
    <w:p w:rsidR="00000000" w:rsidRDefault="008B2134">
      <w:pPr>
        <w:ind w:firstLine="400"/>
        <w:jc w:val="both"/>
      </w:pPr>
      <w:r>
        <w:rPr>
          <w:rStyle w:val="s0"/>
        </w:rPr>
        <w:t>3</w:t>
      </w:r>
      <w:r>
        <w:rPr>
          <w:rStyle w:val="s0"/>
        </w:rPr>
        <w:t>. В случае принятия решения о переходе со специального налогового режима на основе упрощенной декларации на общеустановленный порядок или иной специальный налоговый режим, в том числе в период приостановления представления налоговой отчетности, налогоплате</w:t>
      </w:r>
      <w:r>
        <w:rPr>
          <w:rStyle w:val="s0"/>
        </w:rPr>
        <w:t>льщики представляют в налоговый орган по месту нахождения уведомление о применяемом режиме налогообложения.</w:t>
      </w:r>
    </w:p>
    <w:p w:rsidR="00000000" w:rsidRDefault="008B2134">
      <w:pPr>
        <w:ind w:firstLine="400"/>
        <w:jc w:val="both"/>
      </w:pPr>
      <w:r>
        <w:rPr>
          <w:rStyle w:val="s0"/>
        </w:rPr>
        <w:t>При этом:</w:t>
      </w:r>
    </w:p>
    <w:p w:rsidR="00000000" w:rsidRDefault="008B2134">
      <w:pPr>
        <w:ind w:firstLine="400"/>
        <w:jc w:val="both"/>
      </w:pPr>
      <w:r>
        <w:rPr>
          <w:rStyle w:val="s0"/>
        </w:rPr>
        <w:t>1) датой прекращения применения специального налогового режима на основе упрощенной декларации будет являться последнее число месяца, в ко</w:t>
      </w:r>
      <w:r>
        <w:rPr>
          <w:rStyle w:val="s0"/>
        </w:rPr>
        <w:t>тором представлено уведомление о применяемом режиме налогообложения;</w:t>
      </w:r>
    </w:p>
    <w:p w:rsidR="00000000" w:rsidRDefault="008B2134">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следующего за месяцем, в котором представлено уведомлени</w:t>
      </w:r>
      <w:r>
        <w:rPr>
          <w:rStyle w:val="s0"/>
        </w:rPr>
        <w:t>е о применяемом режиме налогообложения.</w:t>
      </w:r>
    </w:p>
    <w:p w:rsidR="00000000" w:rsidRDefault="008B2134">
      <w:pPr>
        <w:ind w:firstLine="400"/>
        <w:jc w:val="both"/>
      </w:pPr>
      <w:bookmarkStart w:id="715" w:name="SUB4350400"/>
      <w:bookmarkEnd w:id="715"/>
      <w:r>
        <w:rPr>
          <w:rStyle w:val="s0"/>
        </w:rPr>
        <w:t xml:space="preserve">4. В случае несоответствия условиям, установленным </w:t>
      </w:r>
      <w:hyperlink w:anchor="sub4330000" w:history="1">
        <w:r>
          <w:rPr>
            <w:rStyle w:val="a3"/>
          </w:rPr>
          <w:t>статьей 433</w:t>
        </w:r>
      </w:hyperlink>
      <w:r>
        <w:rPr>
          <w:rStyle w:val="s0"/>
        </w:rPr>
        <w:t xml:space="preserve"> настоящего Кодекса, налогоплательщики в течение пяти рабочих дней с даты возникновения несоответствия условиям обязаны п</w:t>
      </w:r>
      <w:r>
        <w:rPr>
          <w:rStyle w:val="s0"/>
        </w:rPr>
        <w:t>редставить в налоговый орган по месту нахождения уведомление о применяемом режиме налогообложения для перехода на общеустановленный порядок или иной режим налогообложения.</w:t>
      </w:r>
    </w:p>
    <w:p w:rsidR="00000000" w:rsidRDefault="008B2134">
      <w:pPr>
        <w:ind w:firstLine="400"/>
        <w:jc w:val="both"/>
      </w:pPr>
      <w:r>
        <w:rPr>
          <w:rStyle w:val="s0"/>
        </w:rPr>
        <w:t>При этом:</w:t>
      </w:r>
    </w:p>
    <w:p w:rsidR="00000000" w:rsidRDefault="008B2134">
      <w:pPr>
        <w:ind w:firstLine="400"/>
        <w:jc w:val="both"/>
      </w:pPr>
      <w:r>
        <w:rPr>
          <w:rStyle w:val="s0"/>
        </w:rPr>
        <w:t>1) датой прекращения применения специального налогового режима на основе у</w:t>
      </w:r>
      <w:r>
        <w:rPr>
          <w:rStyle w:val="s0"/>
        </w:rPr>
        <w:t xml:space="preserve">прощенной декларации будет являться последнее число месяца, являющегося предыдущим по отношению к месяцу, в котором возникло несоответствие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8B2134">
      <w:pPr>
        <w:ind w:firstLine="400"/>
        <w:jc w:val="both"/>
      </w:pPr>
      <w:r>
        <w:rPr>
          <w:rStyle w:val="s0"/>
        </w:rPr>
        <w:t xml:space="preserve">2) датой начала применения </w:t>
      </w:r>
      <w:r>
        <w:rPr>
          <w:rStyle w:val="s0"/>
        </w:rPr>
        <w:t xml:space="preserve">общеустановленного порядка или иного специального налогового режима будет являться первое число месяца, в котором возникло несоответствие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8B2134">
      <w:pPr>
        <w:ind w:firstLine="400"/>
        <w:jc w:val="both"/>
      </w:pPr>
      <w:r>
        <w:rPr>
          <w:rStyle w:val="s0"/>
        </w:rPr>
        <w:t>5. Налоговый орган при устано</w:t>
      </w:r>
      <w:r>
        <w:rPr>
          <w:rStyle w:val="s0"/>
        </w:rPr>
        <w:t xml:space="preserve">влении факта несоответствия налогоплательщиков условиям, установленным </w:t>
      </w:r>
      <w:hyperlink w:anchor="sub4330000" w:history="1">
        <w:r>
          <w:rPr>
            <w:rStyle w:val="a3"/>
          </w:rPr>
          <w:t>статьей 433</w:t>
        </w:r>
      </w:hyperlink>
      <w:r>
        <w:rPr>
          <w:rStyle w:val="s0"/>
        </w:rPr>
        <w:t xml:space="preserve"> настоящего Кодекса, переводит таких налогоплательщиков на общеустановленный порядок.</w:t>
      </w:r>
    </w:p>
    <w:p w:rsidR="00000000" w:rsidRDefault="008B2134">
      <w:pPr>
        <w:ind w:firstLine="400"/>
        <w:jc w:val="both"/>
      </w:pPr>
      <w:r>
        <w:rPr>
          <w:rStyle w:val="s0"/>
        </w:rPr>
        <w:t>В случае установления факта такого несоответствия в ход</w:t>
      </w:r>
      <w:r>
        <w:rPr>
          <w:rStyle w:val="s0"/>
        </w:rPr>
        <w:t>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налоговой службы по результатам камерального контроля, в сроки и порядке, которые устано</w:t>
      </w:r>
      <w:r>
        <w:rPr>
          <w:rStyle w:val="s0"/>
        </w:rPr>
        <w:t xml:space="preserve">влены </w:t>
      </w:r>
      <w:hyperlink w:anchor="sub6070000" w:history="1">
        <w:r>
          <w:rPr>
            <w:rStyle w:val="a3"/>
          </w:rPr>
          <w:t>статьями 607 и 608</w:t>
        </w:r>
      </w:hyperlink>
      <w:r>
        <w:rPr>
          <w:rStyle w:val="s0"/>
        </w:rPr>
        <w:t xml:space="preserve"> настоящего Кодекса.</w:t>
      </w:r>
    </w:p>
    <w:p w:rsidR="00000000" w:rsidRDefault="008B2134">
      <w:pPr>
        <w:ind w:firstLine="400"/>
        <w:jc w:val="both"/>
      </w:pPr>
      <w:r>
        <w:rPr>
          <w:rStyle w:val="s0"/>
        </w:rPr>
        <w:t>При этом:</w:t>
      </w:r>
    </w:p>
    <w:p w:rsidR="00000000" w:rsidRDefault="008B2134">
      <w:pPr>
        <w:ind w:firstLine="400"/>
        <w:jc w:val="both"/>
      </w:pPr>
      <w:r>
        <w:rPr>
          <w:rStyle w:val="s0"/>
        </w:rPr>
        <w:t>1) датой прекращения применения специального налогового режима на основе упрощенной декларации будет являться последнее число месяца, являющегося предыдущим по отношени</w:t>
      </w:r>
      <w:r>
        <w:rPr>
          <w:rStyle w:val="s0"/>
        </w:rPr>
        <w:t xml:space="preserve">ю к месяцу, в котором возникло несоответствие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8B2134">
      <w:pPr>
        <w:ind w:firstLine="400"/>
        <w:jc w:val="both"/>
      </w:pPr>
      <w:r>
        <w:rPr>
          <w:rStyle w:val="s0"/>
        </w:rPr>
        <w:t xml:space="preserve">2) датой начала применения общеустановленного порядка будет являться первое число месяца, в котором возникло несоответствие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8B2134">
      <w:pPr>
        <w:jc w:val="both"/>
      </w:pPr>
      <w:hyperlink r:id="rId4150"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716" w:name="SUB4360000"/>
      <w:bookmarkEnd w:id="716"/>
      <w:r>
        <w:rPr>
          <w:rStyle w:val="s1"/>
        </w:rPr>
        <w:t xml:space="preserve">Статья 436. Исчисление налогов по упрощенной декларации </w:t>
      </w:r>
    </w:p>
    <w:p w:rsidR="00000000" w:rsidRDefault="008B2134">
      <w:pPr>
        <w:ind w:firstLine="400"/>
        <w:jc w:val="both"/>
      </w:pPr>
      <w:r>
        <w:rPr>
          <w:rStyle w:val="s0"/>
        </w:rPr>
        <w:t>1. Исчисление налогов на основе упрощенной декларации производится налогоплательщиком самостоятельно путем применения к объекту налогообложения за отчетный налоговый пери</w:t>
      </w:r>
      <w:r>
        <w:rPr>
          <w:rStyle w:val="s0"/>
        </w:rPr>
        <w:t>од ставки в размере 3 процентов.</w:t>
      </w:r>
    </w:p>
    <w:p w:rsidR="00000000" w:rsidRDefault="008B2134">
      <w:pPr>
        <w:jc w:val="both"/>
      </w:pPr>
      <w:hyperlink r:id="rId4151" w:history="1">
        <w:r>
          <w:rPr>
            <w:rStyle w:val="a3"/>
            <w:rFonts w:ascii="Wingdings" w:hAnsi="Wingdings"/>
            <w:i/>
            <w:iCs/>
            <w:bdr w:val="none" w:sz="0" w:space="0" w:color="auto" w:frame="1"/>
          </w:rPr>
          <w:t>*</w:t>
        </w:r>
      </w:hyperlink>
    </w:p>
    <w:p w:rsidR="00000000" w:rsidRDefault="008B2134">
      <w:pPr>
        <w:jc w:val="both"/>
      </w:pPr>
      <w:r>
        <w:rPr>
          <w:rStyle w:val="s3"/>
        </w:rPr>
        <w:t xml:space="preserve">В пункт 2 внесены изменения в соответствии с </w:t>
      </w:r>
      <w:hyperlink r:id="rId4152" w:anchor="sub_id=3141" w:history="1">
        <w:r>
          <w:rPr>
            <w:rStyle w:val="a3"/>
            <w:i/>
            <w:iCs/>
            <w:bdr w:val="none" w:sz="0" w:space="0" w:color="auto" w:frame="1"/>
          </w:rPr>
          <w:t>Законом</w:t>
        </w:r>
      </w:hyperlink>
      <w:r>
        <w:rPr>
          <w:rStyle w:val="s3"/>
        </w:rPr>
        <w:t xml:space="preserve"> РК от 16.11.09 г. № 2</w:t>
      </w:r>
      <w:r>
        <w:rPr>
          <w:rStyle w:val="s3"/>
        </w:rPr>
        <w:t>00-IV (введены в действие с 1 января 2010 г.) (</w:t>
      </w:r>
      <w:hyperlink r:id="rId4153" w:anchor="sub_id=436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Сумма налогов, исчисленная за налоговый период согласно </w:t>
      </w:r>
      <w:r>
        <w:t xml:space="preserve">пункту </w:t>
      </w:r>
      <w:r>
        <w:rPr>
          <w:rStyle w:val="s0"/>
        </w:rPr>
        <w:t>1 настоящей статьи, подлежит корректировке</w:t>
      </w:r>
      <w:r>
        <w:rPr>
          <w:rStyle w:val="s0"/>
        </w:rPr>
        <w:t xml:space="preserve"> в сторону уменьшения на сумму в размере 1,5 процента от суммы налога за каждого работника, исходя из среднесписочной численности работников, если среднемесячная заработная плата работников по итогам отчетного периода составила у индивидуальных предпринима</w:t>
      </w:r>
      <w:r>
        <w:rPr>
          <w:rStyle w:val="s0"/>
        </w:rPr>
        <w:t xml:space="preserve">телей не менее 2-кратного, юридических лиц - не менее 2,5-кратного </w:t>
      </w:r>
      <w:hyperlink r:id="rId4154" w:history="1">
        <w:r>
          <w:rPr>
            <w:rStyle w:val="a3"/>
          </w:rPr>
          <w:t>минимального размера заработной платы</w:t>
        </w:r>
      </w:hyperlink>
      <w:r>
        <w:rPr>
          <w:rStyle w:val="s0"/>
        </w:rPr>
        <w:t xml:space="preserve">, установленного </w:t>
      </w:r>
      <w:r>
        <w:t>законом о республиканском бюджете и действующего на первое число налого</w:t>
      </w:r>
      <w:r>
        <w:t>вого периода</w:t>
      </w:r>
      <w:r>
        <w:rPr>
          <w:rStyle w:val="s0"/>
        </w:rPr>
        <w:t xml:space="preserve">. </w:t>
      </w:r>
    </w:p>
    <w:p w:rsidR="00000000" w:rsidRDefault="008B2134">
      <w:pPr>
        <w:jc w:val="both"/>
      </w:pPr>
      <w:r>
        <w:rPr>
          <w:rStyle w:val="s3"/>
        </w:rPr>
        <w:t xml:space="preserve">Пункт 3 изложен в редакции </w:t>
      </w:r>
      <w:hyperlink r:id="rId4155" w:anchor="sub_id=43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156" w:anchor="sub_id=436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3. При возникновении случаев, указанных в </w:t>
      </w:r>
      <w:hyperlink w:anchor="sub4350400" w:history="1">
        <w:r>
          <w:rPr>
            <w:rStyle w:val="a3"/>
          </w:rPr>
          <w:t>пунктах 4 и 5 статьи 435</w:t>
        </w:r>
      </w:hyperlink>
      <w:r>
        <w:rPr>
          <w:rStyle w:val="s0"/>
        </w:rPr>
        <w:t xml:space="preserve"> настоящего Кодекса, доход налогоплательщика, полученный</w:t>
      </w:r>
      <w:r>
        <w:rPr>
          <w:rStyle w:val="s0"/>
        </w:rPr>
        <w:t xml:space="preserve"> с даты начала применения общеустановленного или иного специального налогового режима, подлежит налогообложению соответственно в общеустановленном порядке или порядке, установленном иным специальным налоговым режимом.</w:t>
      </w:r>
    </w:p>
    <w:p w:rsidR="00000000" w:rsidRDefault="008B2134">
      <w:pPr>
        <w:ind w:firstLine="400"/>
        <w:jc w:val="both"/>
      </w:pPr>
      <w:r>
        <w:rPr>
          <w:rStyle w:val="s0"/>
        </w:rPr>
        <w:t xml:space="preserve">4. Исключен в соответствии с </w:t>
      </w:r>
      <w:hyperlink r:id="rId4157" w:anchor="sub_id=436" w:history="1">
        <w:r>
          <w:rPr>
            <w:rStyle w:val="a3"/>
          </w:rPr>
          <w:t>Законом</w:t>
        </w:r>
      </w:hyperlink>
      <w:r>
        <w:rPr>
          <w:rStyle w:val="s0"/>
        </w:rPr>
        <w:t xml:space="preserve"> РК от 26.12.12 г. № 61-V </w:t>
      </w:r>
      <w:r>
        <w:rPr>
          <w:rStyle w:val="s3"/>
        </w:rPr>
        <w:t>(введено в действие с 1 января 2013 г.) (</w:t>
      </w:r>
      <w:hyperlink r:id="rId4158" w:anchor="sub_id=436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5. Исключен в соответствии с </w:t>
      </w:r>
      <w:hyperlink r:id="rId4159" w:anchor="sub_id=436" w:history="1">
        <w:r>
          <w:rPr>
            <w:rStyle w:val="a3"/>
          </w:rPr>
          <w:t>Законом</w:t>
        </w:r>
      </w:hyperlink>
      <w:r>
        <w:rPr>
          <w:rStyle w:val="s0"/>
        </w:rPr>
        <w:t xml:space="preserve"> РК от 26.12.12 г. № 61-V </w:t>
      </w:r>
      <w:r>
        <w:rPr>
          <w:rStyle w:val="s3"/>
        </w:rPr>
        <w:t>(введено в действие с 1 января 2013 г.) (</w:t>
      </w:r>
      <w:hyperlink r:id="rId4160" w:anchor="sub_id=4360500" w:history="1">
        <w:r>
          <w:rPr>
            <w:rStyle w:val="a3"/>
            <w:i/>
            <w:iCs/>
            <w:bdr w:val="none" w:sz="0" w:space="0" w:color="auto" w:frame="1"/>
          </w:rPr>
          <w:t>см. стар. ред.</w:t>
        </w:r>
      </w:hyperlink>
      <w:r>
        <w:rPr>
          <w:rStyle w:val="s3"/>
        </w:rPr>
        <w:t>)</w:t>
      </w:r>
    </w:p>
    <w:p w:rsidR="00000000" w:rsidRDefault="008B2134">
      <w:pPr>
        <w:ind w:firstLine="400"/>
        <w:jc w:val="both"/>
      </w:pPr>
      <w:r>
        <w:t> </w:t>
      </w:r>
    </w:p>
    <w:p w:rsidR="00000000" w:rsidRDefault="008B2134">
      <w:pPr>
        <w:ind w:left="1200" w:hanging="800"/>
        <w:jc w:val="both"/>
      </w:pPr>
      <w:bookmarkStart w:id="717" w:name="SUB4370000"/>
      <w:bookmarkEnd w:id="717"/>
      <w:r>
        <w:rPr>
          <w:rStyle w:val="s1"/>
        </w:rPr>
        <w:t>Статья 437. Сроки представления упрощенной декларации и уплаты налогов</w:t>
      </w:r>
    </w:p>
    <w:p w:rsidR="00000000" w:rsidRDefault="008B2134">
      <w:pPr>
        <w:ind w:firstLine="400"/>
        <w:jc w:val="both"/>
      </w:pPr>
      <w:r>
        <w:rPr>
          <w:rStyle w:val="s0"/>
        </w:rPr>
        <w:t xml:space="preserve">1. </w:t>
      </w:r>
      <w:hyperlink r:id="rId4161" w:history="1">
        <w:r>
          <w:rPr>
            <w:rStyle w:val="a3"/>
          </w:rPr>
          <w:t>Упрощенная декларация</w:t>
        </w:r>
      </w:hyperlink>
      <w:r>
        <w:rPr>
          <w:rStyle w:val="s0"/>
        </w:rPr>
        <w:t xml:space="preserve"> представляется в налоговый орган по месту нахождения налогопл</w:t>
      </w:r>
      <w:r>
        <w:rPr>
          <w:rStyle w:val="s0"/>
        </w:rPr>
        <w:t xml:space="preserve">ательщика не позднее 15 числа второго месяца, следующего за отчетным налоговым периодом. </w:t>
      </w:r>
    </w:p>
    <w:p w:rsidR="00000000" w:rsidRDefault="008B2134">
      <w:pPr>
        <w:ind w:firstLine="400"/>
        <w:jc w:val="both"/>
      </w:pPr>
      <w:r>
        <w:rPr>
          <w:rStyle w:val="s0"/>
        </w:rPr>
        <w:t>2. Уплата в бюджет исчисленных по упрощенной декларации налогов производится не позднее 25 числа второго месяца, следующего за отчетным налоговым периодом, в виде инд</w:t>
      </w:r>
      <w:r>
        <w:rPr>
          <w:rStyle w:val="s0"/>
        </w:rPr>
        <w:t xml:space="preserve">ивидуального (корпоративного) подоходного налога и социального налога. </w:t>
      </w:r>
    </w:p>
    <w:p w:rsidR="00000000" w:rsidRDefault="008B2134">
      <w:pPr>
        <w:ind w:firstLine="400"/>
        <w:jc w:val="both"/>
      </w:pPr>
      <w:r>
        <w:rPr>
          <w:rStyle w:val="s0"/>
        </w:rPr>
        <w:t>При этом индивидуальный (корпоративный) подоходный налог подлежит уплате в размере 1/2 от исчисленной суммы налогов по упрощенной декларации, социальный налог - в размере 1/2 от исчисл</w:t>
      </w:r>
      <w:r>
        <w:rPr>
          <w:rStyle w:val="s0"/>
        </w:rPr>
        <w:t xml:space="preserve">енной суммы налогов по упрощенной декларации за минусом суммы социальных отчислений в Государственный фонд социального страхования, исчисленных в соответствии с </w:t>
      </w:r>
      <w:hyperlink r:id="rId4162" w:anchor="sub_id=140000" w:history="1">
        <w:r>
          <w:rPr>
            <w:rStyle w:val="a3"/>
          </w:rPr>
          <w:t>законодатель</w:t>
        </w:r>
        <w:r>
          <w:rPr>
            <w:rStyle w:val="a3"/>
          </w:rPr>
          <w:t>ным актом</w:t>
        </w:r>
      </w:hyperlink>
      <w:r>
        <w:rPr>
          <w:rStyle w:val="s0"/>
        </w:rPr>
        <w:t xml:space="preserve"> Республики Казахстан об обязательном социальном страховании. </w:t>
      </w:r>
    </w:p>
    <w:p w:rsidR="00000000" w:rsidRDefault="008B2134">
      <w:pPr>
        <w:ind w:firstLine="400"/>
        <w:jc w:val="both"/>
      </w:pPr>
      <w:r>
        <w:rPr>
          <w:rStyle w:val="s0"/>
        </w:rPr>
        <w:t>При превышении суммы социальных отчислений в Государственный фонд социального страхования над суммой социального налога сумма социального налога считается равной нулю.</w:t>
      </w:r>
    </w:p>
    <w:p w:rsidR="00000000" w:rsidRDefault="008B2134">
      <w:pPr>
        <w:jc w:val="both"/>
      </w:pPr>
      <w:hyperlink r:id="rId4163" w:history="1">
        <w:r>
          <w:rPr>
            <w:rStyle w:val="a3"/>
            <w:rFonts w:ascii="Wingdings" w:hAnsi="Wingdings"/>
            <w:i/>
            <w:iCs/>
            <w:bdr w:val="none" w:sz="0" w:space="0" w:color="auto" w:frame="1"/>
          </w:rPr>
          <w:t>*</w:t>
        </w:r>
      </w:hyperlink>
    </w:p>
    <w:p w:rsidR="00000000" w:rsidRDefault="008B2134">
      <w:pPr>
        <w:ind w:firstLine="400"/>
        <w:jc w:val="both"/>
      </w:pPr>
      <w:r>
        <w:rPr>
          <w:rStyle w:val="s0"/>
        </w:rPr>
        <w:t>3. В упрощенной декларации отражаются исчисленные суммы индивидуального подоходного налога, удерживаемого у источника выплаты, обязательных пенсионных взносов, обязательных профессиональных пенсионных взно</w:t>
      </w:r>
      <w:r>
        <w:rPr>
          <w:rStyle w:val="s0"/>
        </w:rPr>
        <w:t>сов и социальных отчислений.</w:t>
      </w:r>
    </w:p>
    <w:p w:rsidR="00000000" w:rsidRDefault="008B2134">
      <w:pPr>
        <w:jc w:val="both"/>
      </w:pPr>
      <w:hyperlink r:id="rId4164"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718" w:name="SUB4380000"/>
      <w:bookmarkEnd w:id="718"/>
      <w:r>
        <w:rPr>
          <w:rStyle w:val="s1"/>
        </w:rPr>
        <w:t>Статья 438. Особенности уплаты отдельных видов налогов, обязательных пенсионных взносов, обязательных профессиональных пенсионных взносов и социальных отчи</w:t>
      </w:r>
      <w:r>
        <w:rPr>
          <w:rStyle w:val="s1"/>
        </w:rPr>
        <w:t>слений</w:t>
      </w:r>
    </w:p>
    <w:p w:rsidR="00000000" w:rsidRDefault="008B2134">
      <w:pPr>
        <w:ind w:firstLine="400"/>
        <w:jc w:val="both"/>
      </w:pPr>
      <w:r>
        <w:rPr>
          <w:rStyle w:val="s0"/>
        </w:rPr>
        <w:t>Уплата сумм индивидуального подоходного налога, удерживаемого у источника выплаты, социальных отчислений, перечисление обязательных пенсионных взносов, обязательных профессиональных пенсионных взносов производятся не позднее 25 числа второго месяца,</w:t>
      </w:r>
      <w:r>
        <w:rPr>
          <w:rStyle w:val="s0"/>
        </w:rPr>
        <w:t xml:space="preserve"> следующего за отчетным налоговым периодом</w:t>
      </w:r>
      <w:r>
        <w:t>.</w:t>
      </w:r>
    </w:p>
    <w:p w:rsidR="00000000" w:rsidRDefault="008B2134">
      <w:pPr>
        <w:jc w:val="both"/>
      </w:pPr>
      <w:hyperlink r:id="rId4165" w:history="1">
        <w:r>
          <w:rPr>
            <w:rStyle w:val="a3"/>
            <w:rFonts w:ascii="Wingdings" w:hAnsi="Wingdings"/>
            <w:i/>
            <w:iCs/>
            <w:bdr w:val="none" w:sz="0" w:space="0" w:color="auto" w:frame="1"/>
          </w:rPr>
          <w:t>*</w:t>
        </w:r>
      </w:hyperlink>
    </w:p>
    <w:p w:rsidR="00000000" w:rsidRDefault="008B2134">
      <w:pPr>
        <w:ind w:firstLine="709"/>
        <w:jc w:val="both"/>
      </w:pPr>
      <w:r>
        <w:t> </w:t>
      </w:r>
    </w:p>
    <w:p w:rsidR="00000000" w:rsidRDefault="008B2134">
      <w:pPr>
        <w:ind w:firstLine="709"/>
        <w:jc w:val="both"/>
      </w:pPr>
      <w:r>
        <w:t> </w:t>
      </w:r>
    </w:p>
    <w:p w:rsidR="00000000" w:rsidRDefault="008B2134">
      <w:pPr>
        <w:jc w:val="center"/>
      </w:pPr>
      <w:bookmarkStart w:id="719" w:name="SUB4390000"/>
      <w:bookmarkEnd w:id="719"/>
      <w:r>
        <w:rPr>
          <w:rStyle w:val="s1"/>
        </w:rPr>
        <w:t xml:space="preserve">Глава 62. СПЕЦИАЛЬНЫЙ НАЛОГОВЫЙ РЕЖИМ ДЛЯ </w:t>
      </w:r>
    </w:p>
    <w:p w:rsidR="00000000" w:rsidRDefault="008B2134">
      <w:pPr>
        <w:jc w:val="center"/>
      </w:pPr>
      <w:r>
        <w:rPr>
          <w:rStyle w:val="s1"/>
        </w:rPr>
        <w:t>КРЕСТЬЯНСКИХ ИЛИ ФЕРМЕРСКИХ ХОЗЯЙСТВ</w:t>
      </w:r>
    </w:p>
    <w:p w:rsidR="00000000" w:rsidRDefault="008B2134">
      <w:pPr>
        <w:jc w:val="center"/>
      </w:pPr>
      <w:r>
        <w:rPr>
          <w:rStyle w:val="s1"/>
        </w:rPr>
        <w:t> </w:t>
      </w:r>
    </w:p>
    <w:p w:rsidR="00000000" w:rsidRDefault="008B2134">
      <w:pPr>
        <w:ind w:left="1200" w:hanging="800"/>
        <w:jc w:val="both"/>
      </w:pPr>
      <w:r>
        <w:rPr>
          <w:rStyle w:val="s1"/>
        </w:rPr>
        <w:t>Статья 439. Общие положения</w:t>
      </w:r>
    </w:p>
    <w:p w:rsidR="00000000" w:rsidRDefault="008B2134">
      <w:pPr>
        <w:jc w:val="both"/>
      </w:pPr>
      <w:r>
        <w:rPr>
          <w:rStyle w:val="s3"/>
        </w:rPr>
        <w:t xml:space="preserve">Пункт 1 изложен в редакции </w:t>
      </w:r>
      <w:hyperlink r:id="rId4166" w:anchor="sub_id=43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167" w:anchor="sub_id=439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Крестьянские или фермерские хозяйства вправе самостоятельно выбрать один из следующих режимов налогообложения:</w:t>
      </w:r>
    </w:p>
    <w:p w:rsidR="00000000" w:rsidRDefault="008B2134">
      <w:pPr>
        <w:ind w:firstLine="400"/>
        <w:jc w:val="both"/>
      </w:pPr>
      <w:r>
        <w:rPr>
          <w:rStyle w:val="s0"/>
        </w:rPr>
        <w:t>1) специальный налоговый режим для крестьянских или фермерских хозяйств;</w:t>
      </w:r>
    </w:p>
    <w:p w:rsidR="00000000" w:rsidRDefault="008B2134">
      <w:pPr>
        <w:ind w:firstLine="400"/>
        <w:jc w:val="both"/>
      </w:pPr>
      <w:r>
        <w:rPr>
          <w:rStyle w:val="s0"/>
        </w:rPr>
        <w:t>2) специальный налоговый режим для субъектов малого бизнеса;</w:t>
      </w:r>
    </w:p>
    <w:p w:rsidR="00000000" w:rsidRDefault="008B2134">
      <w:pPr>
        <w:ind w:firstLine="400"/>
        <w:jc w:val="both"/>
      </w:pPr>
      <w:r>
        <w:rPr>
          <w:rStyle w:val="s0"/>
        </w:rPr>
        <w:t>3) общеу</w:t>
      </w:r>
      <w:r>
        <w:rPr>
          <w:rStyle w:val="s0"/>
        </w:rPr>
        <w:t>становленный порядок.</w:t>
      </w:r>
    </w:p>
    <w:p w:rsidR="00000000" w:rsidRDefault="008B2134">
      <w:pPr>
        <w:jc w:val="both"/>
      </w:pPr>
      <w:r>
        <w:rPr>
          <w:rStyle w:val="s3"/>
        </w:rPr>
        <w:t xml:space="preserve">В пункт 2 внесены изменения в соответствии с </w:t>
      </w:r>
      <w:hyperlink r:id="rId4168" w:anchor="sub_id=512"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4169" w:anchor="sub_id=4390200" w:history="1">
        <w:r>
          <w:rPr>
            <w:rStyle w:val="a3"/>
            <w:i/>
            <w:iCs/>
            <w:bdr w:val="none" w:sz="0" w:space="0" w:color="auto" w:frame="1"/>
          </w:rPr>
          <w:t>см. стар. ред.</w:t>
        </w:r>
      </w:hyperlink>
      <w:r>
        <w:rPr>
          <w:rStyle w:val="s3"/>
        </w:rPr>
        <w:t xml:space="preserve">); </w:t>
      </w:r>
      <w:hyperlink r:id="rId4170" w:anchor="sub_id=43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171" w:anchor="sub_id=439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Специальный налоговый режим для крестьянских или фермерских хозяйств предусматривает особый порядок расчетов с бюджетом на основе уплаты единого земельного налога и распространяется н</w:t>
      </w:r>
      <w:r>
        <w:rPr>
          <w:rStyle w:val="s0"/>
        </w:rPr>
        <w:t>а деятельность крестьянских или фермерских хозяйств по производству сельскохозяйственной продукции, продукции аквакультуры (рыбоводства), переработке сельскохозяйственной продукции, продукции аквакультуры (рыбоводства) собственного производства и ее реализ</w:t>
      </w:r>
      <w:r>
        <w:rPr>
          <w:rStyle w:val="s0"/>
        </w:rPr>
        <w:t xml:space="preserve">ации, за исключением деятельности по производству, переработке и реализации подакцизных товаров. </w:t>
      </w:r>
    </w:p>
    <w:p w:rsidR="00000000" w:rsidRDefault="008B2134">
      <w:pPr>
        <w:ind w:firstLine="400"/>
        <w:jc w:val="both"/>
      </w:pPr>
      <w:r>
        <w:rPr>
          <w:rStyle w:val="s0"/>
        </w:rPr>
        <w:t>3. Право применения специального налогового режима предоставляется крестьянским или фермерским хозяйствам при наличии земельных участков на праве частной собс</w:t>
      </w:r>
      <w:r>
        <w:rPr>
          <w:rStyle w:val="s0"/>
        </w:rPr>
        <w:t xml:space="preserve">твенности и (или) на праве землепользования (включая право вторичного землепользования). </w:t>
      </w:r>
    </w:p>
    <w:p w:rsidR="00000000" w:rsidRDefault="008B2134">
      <w:pPr>
        <w:ind w:firstLine="400"/>
        <w:jc w:val="both"/>
      </w:pPr>
      <w:r>
        <w:t> </w:t>
      </w:r>
    </w:p>
    <w:p w:rsidR="00000000" w:rsidRDefault="008B2134">
      <w:pPr>
        <w:ind w:left="1200" w:hanging="800"/>
        <w:jc w:val="both"/>
      </w:pPr>
      <w:bookmarkStart w:id="720" w:name="SUB4400000"/>
      <w:bookmarkEnd w:id="720"/>
      <w:r>
        <w:rPr>
          <w:rStyle w:val="s1"/>
        </w:rPr>
        <w:t>Статья 440. Налоговый период</w:t>
      </w:r>
    </w:p>
    <w:p w:rsidR="00000000" w:rsidRDefault="008B2134">
      <w:pPr>
        <w:ind w:firstLine="400"/>
        <w:jc w:val="both"/>
      </w:pPr>
      <w:r>
        <w:rPr>
          <w:rStyle w:val="s0"/>
        </w:rPr>
        <w:t>Налоговым периодом по единому земельному налогу является календарный год.</w:t>
      </w:r>
    </w:p>
    <w:p w:rsidR="00000000" w:rsidRDefault="008B2134">
      <w:pPr>
        <w:ind w:firstLine="400"/>
        <w:jc w:val="both"/>
      </w:pPr>
      <w:r>
        <w:t> </w:t>
      </w:r>
    </w:p>
    <w:p w:rsidR="00000000" w:rsidRDefault="008B2134">
      <w:pPr>
        <w:jc w:val="both"/>
      </w:pPr>
      <w:bookmarkStart w:id="721" w:name="SUB4410000"/>
      <w:bookmarkEnd w:id="721"/>
      <w:r>
        <w:rPr>
          <w:rStyle w:val="s3"/>
        </w:rPr>
        <w:t xml:space="preserve">Статья изложена в редакции </w:t>
      </w:r>
      <w:hyperlink r:id="rId4172" w:anchor="sub_id=314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173" w:anchor="sub_id=4410000" w:history="1">
        <w:r>
          <w:rPr>
            <w:rStyle w:val="a3"/>
            <w:i/>
            <w:iCs/>
            <w:bdr w:val="none" w:sz="0" w:space="0" w:color="auto" w:frame="1"/>
          </w:rPr>
          <w:t>см. стар. ред.</w:t>
        </w:r>
      </w:hyperlink>
      <w:r>
        <w:rPr>
          <w:rStyle w:val="s3"/>
        </w:rPr>
        <w:t>); внесены изменения в соответст</w:t>
      </w:r>
      <w:r>
        <w:rPr>
          <w:rStyle w:val="s3"/>
        </w:rPr>
        <w:t xml:space="preserve">вии с </w:t>
      </w:r>
      <w:hyperlink r:id="rId4174" w:anchor="sub_id=44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175" w:anchor="sub_id=4410000" w:history="1">
        <w:r>
          <w:rPr>
            <w:rStyle w:val="a3"/>
            <w:i/>
            <w:iCs/>
            <w:bdr w:val="none" w:sz="0" w:space="0" w:color="auto" w:frame="1"/>
          </w:rPr>
          <w:t>см. стар</w:t>
        </w:r>
        <w:r>
          <w:rPr>
            <w:rStyle w:val="a3"/>
            <w:i/>
            <w:iCs/>
            <w:bdr w:val="none" w:sz="0" w:space="0" w:color="auto" w:frame="1"/>
          </w:rPr>
          <w:t>. ред.</w:t>
        </w:r>
      </w:hyperlink>
      <w:r>
        <w:rPr>
          <w:rStyle w:val="s3"/>
        </w:rPr>
        <w:t xml:space="preserve">); изложена в редакции </w:t>
      </w:r>
      <w:hyperlink r:id="rId4176" w:anchor="sub_id=44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177" w:anchor="sub_id=441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441. Порядок применения</w:t>
      </w:r>
    </w:p>
    <w:p w:rsidR="00000000" w:rsidRDefault="008B2134">
      <w:pPr>
        <w:ind w:firstLine="400"/>
        <w:jc w:val="both"/>
      </w:pPr>
      <w:r>
        <w:rPr>
          <w:rStyle w:val="s0"/>
        </w:rPr>
        <w:t xml:space="preserve">1. Для применения специального налогового режима для крестьянских или фермерских хозяйств при переходе с общеустановленного </w:t>
      </w:r>
      <w:r>
        <w:rPr>
          <w:rStyle w:val="s0"/>
        </w:rPr>
        <w:t>порядка или иного специального налогового режима индивидуальным предпринимателем в налоговый орган по месту нахождения земельного участка представляется уведомление о применяемом режиме налогообложения.</w:t>
      </w:r>
    </w:p>
    <w:p w:rsidR="00000000" w:rsidRDefault="008B2134">
      <w:pPr>
        <w:ind w:firstLine="400"/>
        <w:jc w:val="both"/>
      </w:pPr>
      <w:r>
        <w:rPr>
          <w:rStyle w:val="s0"/>
        </w:rPr>
        <w:t>Вновь образованные индивидуальные предприниматели выб</w:t>
      </w:r>
      <w:r>
        <w:rPr>
          <w:rStyle w:val="s0"/>
        </w:rPr>
        <w:t xml:space="preserve">ор специального налогового режима для крестьянских или фермерских хозяйств осуществляют в соответствии с подпунктом 1) части первой </w:t>
      </w:r>
      <w:hyperlink w:anchor="sub4260300" w:history="1">
        <w:r>
          <w:rPr>
            <w:rStyle w:val="a3"/>
          </w:rPr>
          <w:t>пункта 3 статьи 426</w:t>
        </w:r>
      </w:hyperlink>
      <w:r>
        <w:rPr>
          <w:rStyle w:val="s0"/>
        </w:rPr>
        <w:t xml:space="preserve"> настоящего Кодекса.</w:t>
      </w:r>
    </w:p>
    <w:p w:rsidR="00000000" w:rsidRDefault="008B2134">
      <w:pPr>
        <w:ind w:firstLine="400"/>
        <w:jc w:val="both"/>
      </w:pPr>
      <w:r>
        <w:rPr>
          <w:rStyle w:val="s0"/>
        </w:rPr>
        <w:t>При этом датой начала применения указанного специал</w:t>
      </w:r>
      <w:r>
        <w:rPr>
          <w:rStyle w:val="s0"/>
        </w:rPr>
        <w:t>ьного налогового режима является:</w:t>
      </w:r>
    </w:p>
    <w:p w:rsidR="00000000" w:rsidRDefault="008B2134">
      <w:pPr>
        <w:ind w:firstLine="400"/>
        <w:jc w:val="both"/>
      </w:pPr>
      <w:r>
        <w:rPr>
          <w:rStyle w:val="s0"/>
        </w:rPr>
        <w:t>для вновь образованных индивидуальных предпринимателей - дата государственной регистрации индивидуального предпринимателя в налоговых органах;</w:t>
      </w:r>
    </w:p>
    <w:p w:rsidR="00000000" w:rsidRDefault="008B2134">
      <w:pPr>
        <w:ind w:firstLine="400"/>
        <w:jc w:val="both"/>
      </w:pPr>
      <w:r>
        <w:rPr>
          <w:rStyle w:val="s0"/>
        </w:rPr>
        <w:t>для индивидуальных предпринимателей при переходе с общеустановленного порядка и</w:t>
      </w:r>
      <w:r>
        <w:rPr>
          <w:rStyle w:val="s0"/>
        </w:rPr>
        <w:t>ли иного специального налогового режима налогообложения - первое число месяца, следующего за месяцем, в котором представлено уведомление о применяемом режиме налогообложения.</w:t>
      </w:r>
    </w:p>
    <w:p w:rsidR="00000000" w:rsidRDefault="008B2134">
      <w:pPr>
        <w:ind w:firstLine="400"/>
        <w:jc w:val="both"/>
      </w:pPr>
      <w:r>
        <w:rPr>
          <w:rStyle w:val="s0"/>
        </w:rPr>
        <w:t>2. При принятии решения о переходе на общеустановленный порядок или иной специаль</w:t>
      </w:r>
      <w:r>
        <w:rPr>
          <w:rStyle w:val="s0"/>
        </w:rPr>
        <w:t xml:space="preserve">ный налоговый режим индивидуальные предприниматели обязаны представить уведомление о применяемом режиме налогообложения. </w:t>
      </w:r>
    </w:p>
    <w:p w:rsidR="00000000" w:rsidRDefault="008B2134">
      <w:pPr>
        <w:ind w:firstLine="400"/>
        <w:jc w:val="both"/>
      </w:pPr>
      <w:r>
        <w:rPr>
          <w:rStyle w:val="s0"/>
        </w:rPr>
        <w:t>При этом:</w:t>
      </w:r>
    </w:p>
    <w:p w:rsidR="00000000" w:rsidRDefault="008B2134">
      <w:pPr>
        <w:ind w:firstLine="400"/>
        <w:jc w:val="both"/>
      </w:pPr>
      <w:r>
        <w:rPr>
          <w:rStyle w:val="s0"/>
        </w:rPr>
        <w:t>1) датой прекращения применения специального налогового режима для крестьянских или фермерских хозяйств будет являться после</w:t>
      </w:r>
      <w:r>
        <w:rPr>
          <w:rStyle w:val="s0"/>
        </w:rPr>
        <w:t>днее число месяца, в котором представлено уведомление о применяемом режиме налогообложения;</w:t>
      </w:r>
    </w:p>
    <w:p w:rsidR="00000000" w:rsidRDefault="008B2134">
      <w:pPr>
        <w:ind w:firstLine="400"/>
        <w:jc w:val="both"/>
      </w:pPr>
      <w:r>
        <w:rPr>
          <w:rStyle w:val="s0"/>
        </w:rPr>
        <w:t xml:space="preserve">2) датой начала применения общеустановленного порядка или иного специального налогового режима будет являться первое число месяца, следующего за месяцем, в котором </w:t>
      </w:r>
      <w:r>
        <w:rPr>
          <w:rStyle w:val="s0"/>
        </w:rPr>
        <w:t>представлено уведомление о применяемом режиме налогообложения.</w:t>
      </w:r>
    </w:p>
    <w:p w:rsidR="00000000" w:rsidRDefault="008B2134">
      <w:pPr>
        <w:ind w:firstLine="400"/>
        <w:jc w:val="both"/>
      </w:pPr>
      <w:bookmarkStart w:id="722" w:name="SUB4410300"/>
      <w:bookmarkEnd w:id="722"/>
      <w:r>
        <w:rPr>
          <w:rStyle w:val="s0"/>
        </w:rPr>
        <w:t>3. В случаях возникновения условий, не позволяющих применять специальный налоговый режим для крестьянских или фермерских хозяйств, индивидуальные предприниматели представляют уведомление о прим</w:t>
      </w:r>
      <w:r>
        <w:rPr>
          <w:rStyle w:val="s0"/>
        </w:rPr>
        <w:t>еняемом режиме налогообложения в налоговый орган в течение пяти рабочих дней с даты возникновения несоответствия условиям и переходит на общеустановленный порядок или иной специальный налоговый режим.</w:t>
      </w:r>
    </w:p>
    <w:p w:rsidR="00000000" w:rsidRDefault="008B2134">
      <w:pPr>
        <w:ind w:firstLine="400"/>
        <w:jc w:val="both"/>
      </w:pPr>
      <w:r>
        <w:rPr>
          <w:rStyle w:val="s0"/>
        </w:rPr>
        <w:t>При этом:</w:t>
      </w:r>
    </w:p>
    <w:p w:rsidR="00000000" w:rsidRDefault="008B2134">
      <w:pPr>
        <w:ind w:firstLine="400"/>
        <w:jc w:val="both"/>
      </w:pPr>
      <w:r>
        <w:rPr>
          <w:rStyle w:val="s0"/>
        </w:rPr>
        <w:t xml:space="preserve">1) датой прекращения применения специального </w:t>
      </w:r>
      <w:r>
        <w:rPr>
          <w:rStyle w:val="s0"/>
        </w:rPr>
        <w:t>налогового режима для крестьянских или фермерских хозяйств будет являться последнее число месяца, предыдущего месяцу, в котором возникли условия, не позволяющие применять специальный налоговый режим для крестьянских или фермерских хозяйств;</w:t>
      </w:r>
    </w:p>
    <w:p w:rsidR="00000000" w:rsidRDefault="008B2134">
      <w:pPr>
        <w:ind w:firstLine="400"/>
        <w:jc w:val="both"/>
      </w:pPr>
      <w:r>
        <w:rPr>
          <w:rStyle w:val="s0"/>
        </w:rPr>
        <w:t>2) датой начала</w:t>
      </w:r>
      <w:r>
        <w:rPr>
          <w:rStyle w:val="s0"/>
        </w:rPr>
        <w:t xml:space="preserve"> применения общеустановленного порядка или иного специального налогового режима будет являться первое число месяца, в котором возникли условия, не позволяющие применять специальный налоговый режим для крестьянских или фермерских хозяйств.</w:t>
      </w:r>
    </w:p>
    <w:p w:rsidR="00000000" w:rsidRDefault="008B2134">
      <w:pPr>
        <w:ind w:firstLine="400"/>
        <w:jc w:val="both"/>
      </w:pPr>
      <w:r>
        <w:rPr>
          <w:rStyle w:val="s0"/>
        </w:rPr>
        <w:t xml:space="preserve">4. Налоговый орган при установлении факта несоответствия индивидуальных предпринимателей условиям, установленным </w:t>
      </w:r>
      <w:hyperlink w:anchor="sub4390000" w:history="1">
        <w:r>
          <w:rPr>
            <w:rStyle w:val="a3"/>
          </w:rPr>
          <w:t>статьей 439</w:t>
        </w:r>
      </w:hyperlink>
      <w:r>
        <w:rPr>
          <w:rStyle w:val="s0"/>
        </w:rPr>
        <w:t xml:space="preserve"> настоящего Кодекса, переводит данных налогоплательщиков на общеустановленный порядок.</w:t>
      </w:r>
    </w:p>
    <w:p w:rsidR="00000000" w:rsidRDefault="008B2134">
      <w:pPr>
        <w:ind w:firstLine="400"/>
        <w:jc w:val="both"/>
      </w:pPr>
      <w:r>
        <w:rPr>
          <w:rStyle w:val="s0"/>
        </w:rPr>
        <w:t>В случае уст</w:t>
      </w:r>
      <w:r>
        <w:rPr>
          <w:rStyle w:val="s0"/>
        </w:rPr>
        <w:t xml:space="preserve">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налоговой службы по результатам камерального </w:t>
      </w:r>
      <w:r>
        <w:rPr>
          <w:rStyle w:val="s0"/>
        </w:rPr>
        <w:t xml:space="preserve">контроля, в сроки и порядке, которые установлены </w:t>
      </w:r>
      <w:hyperlink w:anchor="sub6070000" w:history="1">
        <w:r>
          <w:rPr>
            <w:rStyle w:val="a3"/>
          </w:rPr>
          <w:t>статьями 607 и 608</w:t>
        </w:r>
      </w:hyperlink>
      <w:r>
        <w:rPr>
          <w:rStyle w:val="s0"/>
        </w:rPr>
        <w:t xml:space="preserve"> настоящего Кодекса.</w:t>
      </w:r>
    </w:p>
    <w:p w:rsidR="00000000" w:rsidRDefault="008B2134">
      <w:pPr>
        <w:ind w:firstLine="400"/>
        <w:jc w:val="both"/>
      </w:pPr>
      <w:r>
        <w:rPr>
          <w:rStyle w:val="s0"/>
        </w:rPr>
        <w:t>При этом:</w:t>
      </w:r>
    </w:p>
    <w:p w:rsidR="00000000" w:rsidRDefault="008B2134">
      <w:pPr>
        <w:ind w:firstLine="400"/>
        <w:jc w:val="both"/>
      </w:pPr>
      <w:r>
        <w:rPr>
          <w:rStyle w:val="s0"/>
        </w:rPr>
        <w:t>1) датой прекращения применения специального налогового режима для крестьянских или фермерских хозяйств будет являться послед</w:t>
      </w:r>
      <w:r>
        <w:rPr>
          <w:rStyle w:val="s0"/>
        </w:rPr>
        <w:t>нее число месяца, предыдущего месяцу, в котором возникли условия, не позволяющие применять специальный налоговый режим для крестьянских или фермерских хозяйств;</w:t>
      </w:r>
    </w:p>
    <w:p w:rsidR="00000000" w:rsidRDefault="008B2134">
      <w:pPr>
        <w:ind w:firstLine="400"/>
        <w:jc w:val="both"/>
      </w:pPr>
      <w:r>
        <w:rPr>
          <w:rStyle w:val="s0"/>
        </w:rPr>
        <w:t>2) датой начала применения общеустановленного порядка будет являться первое число месяца, в кот</w:t>
      </w:r>
      <w:r>
        <w:rPr>
          <w:rStyle w:val="s0"/>
        </w:rPr>
        <w:t>ором возникли условия, не позволяющие применять специальный налоговый режим для крестьянских или фермерских хозяйств.</w:t>
      </w:r>
    </w:p>
    <w:p w:rsidR="00000000" w:rsidRDefault="008B2134">
      <w:pPr>
        <w:autoSpaceDE w:val="0"/>
        <w:autoSpaceDN w:val="0"/>
        <w:ind w:firstLine="400"/>
        <w:jc w:val="thaiDistribute"/>
      </w:pPr>
      <w:r>
        <w:rPr>
          <w:rStyle w:val="s0"/>
        </w:rPr>
        <w:t> </w:t>
      </w:r>
    </w:p>
    <w:p w:rsidR="00000000" w:rsidRDefault="008B2134">
      <w:pPr>
        <w:ind w:left="1200" w:hanging="800"/>
        <w:jc w:val="both"/>
      </w:pPr>
      <w:bookmarkStart w:id="723" w:name="SUB4420000"/>
      <w:bookmarkEnd w:id="723"/>
      <w:r>
        <w:rPr>
          <w:rStyle w:val="s1"/>
        </w:rPr>
        <w:t>Статья 442. Особенности применения специального налогового режима</w:t>
      </w:r>
    </w:p>
    <w:p w:rsidR="00000000" w:rsidRDefault="008B2134">
      <w:pPr>
        <w:ind w:firstLine="400"/>
        <w:jc w:val="both"/>
      </w:pPr>
      <w:r>
        <w:rPr>
          <w:rStyle w:val="s0"/>
        </w:rPr>
        <w:t>1. Плательщики единого земельного налога не являются плательщиками сле</w:t>
      </w:r>
      <w:r>
        <w:rPr>
          <w:rStyle w:val="s0"/>
        </w:rPr>
        <w:t xml:space="preserve">дующих видов налогов и других обязательных платежей в бюджет: </w:t>
      </w:r>
    </w:p>
    <w:p w:rsidR="00000000" w:rsidRDefault="008B2134">
      <w:pPr>
        <w:jc w:val="both"/>
      </w:pPr>
      <w:r>
        <w:rPr>
          <w:rStyle w:val="s3"/>
        </w:rPr>
        <w:t xml:space="preserve">Подпункт 1 изложен в редакции </w:t>
      </w:r>
      <w:hyperlink r:id="rId4178" w:anchor="sub_id=442" w:history="1">
        <w:r>
          <w:rPr>
            <w:rStyle w:val="a3"/>
            <w:i/>
            <w:iCs/>
            <w:bdr w:val="none" w:sz="0" w:space="0" w:color="auto" w:frame="1"/>
          </w:rPr>
          <w:t>Закона</w:t>
        </w:r>
      </w:hyperlink>
      <w:r>
        <w:rPr>
          <w:rStyle w:val="s3"/>
        </w:rPr>
        <w:t xml:space="preserve"> РК от 26.11.10 г. № 356-IV (введено в действие с 1 января 2011 г.) (</w:t>
      </w:r>
      <w:hyperlink r:id="rId4179" w:anchor="sub_id=442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индивидуального подоходного налога с доходов от деятельности крестьянского или фермерского хозяйства, в том числе доходов в виде сумм, полученных из средств государственного бюджета на покрытие затрат (расходов), связанных с деятельностью, на которую ра</w:t>
      </w:r>
      <w:r>
        <w:rPr>
          <w:rStyle w:val="s0"/>
        </w:rPr>
        <w:t>спространяется данный специальный налоговый режим;</w:t>
      </w:r>
    </w:p>
    <w:p w:rsidR="00000000" w:rsidRDefault="008B2134">
      <w:pPr>
        <w:ind w:firstLine="400"/>
        <w:jc w:val="both"/>
      </w:pPr>
      <w:r>
        <w:rPr>
          <w:rStyle w:val="s0"/>
        </w:rPr>
        <w:t xml:space="preserve">2) налога на добавленную стоимость - по оборотам от осуществления деятельности, на которую распространяется данный специальный налоговый режим; </w:t>
      </w:r>
    </w:p>
    <w:p w:rsidR="00000000" w:rsidRDefault="008B2134">
      <w:pPr>
        <w:ind w:firstLine="400"/>
        <w:jc w:val="both"/>
      </w:pPr>
      <w:r>
        <w:rPr>
          <w:rStyle w:val="s0"/>
        </w:rPr>
        <w:t>3) земельного налога и (или) платы за пользование земельными</w:t>
      </w:r>
      <w:r>
        <w:rPr>
          <w:rStyle w:val="s0"/>
        </w:rPr>
        <w:t xml:space="preserve"> участками - по земельным участкам, используемым в деятельности, на которую распространяется данный специальный налоговый режим; </w:t>
      </w:r>
    </w:p>
    <w:p w:rsidR="00000000" w:rsidRDefault="008B2134">
      <w:pPr>
        <w:jc w:val="both"/>
      </w:pPr>
      <w:hyperlink r:id="rId4180" w:history="1">
        <w:r>
          <w:rPr>
            <w:rStyle w:val="a3"/>
            <w:rFonts w:ascii="Wingdings" w:hAnsi="Wingdings"/>
            <w:i/>
            <w:iCs/>
            <w:bdr w:val="none" w:sz="0" w:space="0" w:color="auto" w:frame="1"/>
          </w:rPr>
          <w:t>*</w:t>
        </w:r>
      </w:hyperlink>
    </w:p>
    <w:p w:rsidR="00000000" w:rsidRDefault="008B2134">
      <w:pPr>
        <w:ind w:firstLine="400"/>
        <w:jc w:val="both"/>
      </w:pPr>
      <w:r>
        <w:rPr>
          <w:rStyle w:val="s0"/>
        </w:rPr>
        <w:t>4) налога на транспортные средства - по объектам налогообло</w:t>
      </w:r>
      <w:r>
        <w:rPr>
          <w:rStyle w:val="s0"/>
        </w:rPr>
        <w:t xml:space="preserve">жения, указанным в </w:t>
      </w:r>
      <w:hyperlink w:anchor="sub3650300" w:history="1">
        <w:r>
          <w:rPr>
            <w:rStyle w:val="a3"/>
          </w:rPr>
          <w:t>подпунктах 1), 2) пункта 3 статьи 365</w:t>
        </w:r>
      </w:hyperlink>
      <w:r>
        <w:rPr>
          <w:rStyle w:val="s0"/>
        </w:rPr>
        <w:t xml:space="preserve"> настоящего Кодекса;</w:t>
      </w:r>
    </w:p>
    <w:p w:rsidR="00000000" w:rsidRDefault="008B2134">
      <w:pPr>
        <w:ind w:firstLine="400"/>
        <w:jc w:val="both"/>
      </w:pPr>
      <w:r>
        <w:rPr>
          <w:rStyle w:val="s0"/>
        </w:rPr>
        <w:t xml:space="preserve">5) налога на имущество - по объектам налогообложения, указанным в </w:t>
      </w:r>
      <w:hyperlink w:anchor="sub3940400" w:history="1">
        <w:r>
          <w:rPr>
            <w:rStyle w:val="a3"/>
          </w:rPr>
          <w:t>подпункте 1) пункта 4 статьи 394</w:t>
        </w:r>
      </w:hyperlink>
      <w:r>
        <w:rPr>
          <w:rStyle w:val="s0"/>
        </w:rPr>
        <w:t xml:space="preserve"> настоящего Код</w:t>
      </w:r>
      <w:r>
        <w:rPr>
          <w:rStyle w:val="s0"/>
        </w:rPr>
        <w:t xml:space="preserve">екса. </w:t>
      </w:r>
    </w:p>
    <w:p w:rsidR="00000000" w:rsidRDefault="008B2134">
      <w:pPr>
        <w:ind w:firstLine="400"/>
        <w:jc w:val="both"/>
      </w:pPr>
      <w:r>
        <w:rPr>
          <w:rStyle w:val="s0"/>
        </w:rPr>
        <w:t xml:space="preserve">2. Исчисление, уплата налогов и других обязательных платежей в бюджет, не указанных в пункте 1 настоящей статьи, и представление налоговой отчетности по ним производятся в общеустановленном порядке. </w:t>
      </w:r>
    </w:p>
    <w:p w:rsidR="00000000" w:rsidRDefault="008B2134">
      <w:pPr>
        <w:ind w:firstLine="400"/>
        <w:jc w:val="both"/>
      </w:pPr>
      <w:r>
        <w:rPr>
          <w:rStyle w:val="s0"/>
        </w:rPr>
        <w:t>Плательщики единого земельного налога вправе добр</w:t>
      </w:r>
      <w:r>
        <w:rPr>
          <w:rStyle w:val="s0"/>
        </w:rPr>
        <w:t xml:space="preserve">овольно подать </w:t>
      </w:r>
      <w:hyperlink r:id="rId4181" w:anchor="sub_id=20" w:history="1">
        <w:r>
          <w:rPr>
            <w:rStyle w:val="a3"/>
          </w:rPr>
          <w:t>налоговое заявление</w:t>
        </w:r>
      </w:hyperlink>
      <w:r>
        <w:rPr>
          <w:rStyle w:val="s0"/>
        </w:rPr>
        <w:t xml:space="preserve"> в налоговый орган о постановке на учет по налогу на добавленную стоимость. </w:t>
      </w:r>
    </w:p>
    <w:p w:rsidR="00000000" w:rsidRDefault="008B2134">
      <w:pPr>
        <w:jc w:val="both"/>
      </w:pPr>
      <w:r>
        <w:rPr>
          <w:rStyle w:val="s3"/>
        </w:rPr>
        <w:t xml:space="preserve">Пункт 3 изложен в редакции </w:t>
      </w:r>
      <w:hyperlink r:id="rId4182" w:anchor="sub_id=44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183" w:anchor="sub_id=442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При осуществлении видов деятельности</w:t>
      </w:r>
      <w:r>
        <w:rPr>
          <w:rStyle w:val="s0"/>
        </w:rPr>
        <w:t>, на которые не распространяется специальный налоговый режим для крестьянских или фермерских хозяйств, плательщики единого земельного налога обязаны вести раздельный учет доходов и расходов, имущества и производить исчисление и уплату соответствующих налог</w:t>
      </w:r>
      <w:r>
        <w:rPr>
          <w:rStyle w:val="s0"/>
        </w:rPr>
        <w:t>ов и других обязательных платежей в бюджет по указанным видам деятельности в общеустановленном порядке.</w:t>
      </w:r>
    </w:p>
    <w:p w:rsidR="00000000" w:rsidRDefault="008B2134">
      <w:pPr>
        <w:jc w:val="both"/>
      </w:pPr>
      <w:hyperlink r:id="rId4184" w:history="1">
        <w:r>
          <w:rPr>
            <w:rStyle w:val="a3"/>
            <w:rFonts w:ascii="Wingdings" w:hAnsi="Wingdings"/>
            <w:i/>
            <w:iCs/>
            <w:bdr w:val="none" w:sz="0" w:space="0" w:color="auto" w:frame="1"/>
          </w:rPr>
          <w:t>*</w:t>
        </w:r>
      </w:hyperlink>
    </w:p>
    <w:p w:rsidR="00000000" w:rsidRDefault="008B2134">
      <w:pPr>
        <w:jc w:val="both"/>
      </w:pPr>
      <w:r>
        <w:rPr>
          <w:rStyle w:val="s3"/>
        </w:rPr>
        <w:t xml:space="preserve">Статья дополнена пунктом 4 в соответствии с </w:t>
      </w:r>
      <w:hyperlink r:id="rId4185" w:anchor="sub_id=442"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8B2134">
      <w:pPr>
        <w:ind w:firstLine="400"/>
        <w:jc w:val="both"/>
      </w:pPr>
      <w:r>
        <w:rPr>
          <w:rStyle w:val="s0"/>
        </w:rPr>
        <w:t xml:space="preserve">4. При возникновении случаев, указанных в </w:t>
      </w:r>
      <w:hyperlink w:anchor="sub4410300" w:history="1">
        <w:r>
          <w:rPr>
            <w:rStyle w:val="a3"/>
          </w:rPr>
          <w:t>пунктах 3 и 4 статьи 441</w:t>
        </w:r>
      </w:hyperlink>
      <w:r>
        <w:rPr>
          <w:rStyle w:val="s0"/>
        </w:rPr>
        <w:t xml:space="preserve"> настоящего Кодекса, доход налогоплательщика</w:t>
      </w:r>
      <w:r>
        <w:rPr>
          <w:rStyle w:val="s0"/>
        </w:rPr>
        <w:t>, полученный с даты начала применения общеустановленного или иного специального налогового режима, подлежит налогообложению соответственно в общеустановленном порядке или порядке, установленном иным специальным налоговым режимом.</w:t>
      </w:r>
    </w:p>
    <w:p w:rsidR="00000000" w:rsidRDefault="008B2134">
      <w:pPr>
        <w:jc w:val="both"/>
      </w:pPr>
      <w:hyperlink r:id="rId4186"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jc w:val="both"/>
      </w:pPr>
      <w:bookmarkStart w:id="724" w:name="SUB4430000"/>
      <w:bookmarkEnd w:id="724"/>
      <w:r>
        <w:rPr>
          <w:rStyle w:val="s3"/>
        </w:rPr>
        <w:t xml:space="preserve">Статья 443 изложена в редакции </w:t>
      </w:r>
      <w:hyperlink r:id="rId4187" w:anchor="sub_id=44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188" w:anchor="sub_id=443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443. Объект налогообложения</w:t>
      </w:r>
    </w:p>
    <w:p w:rsidR="00000000" w:rsidRDefault="008B2134">
      <w:pPr>
        <w:ind w:firstLine="400"/>
        <w:jc w:val="both"/>
      </w:pPr>
      <w:r>
        <w:rPr>
          <w:rStyle w:val="s0"/>
        </w:rPr>
        <w:t>Объектом налогообложения для исчисления единого земельного налога является оценочная стоимость земельного участка, установленная на основании акта определения оценочной стоимости земельных участков, выданного уполномоченным государственным органом по управ</w:t>
      </w:r>
      <w:r>
        <w:rPr>
          <w:rStyle w:val="s0"/>
        </w:rPr>
        <w:t>лению земельными ресурсами.</w:t>
      </w:r>
    </w:p>
    <w:p w:rsidR="00000000" w:rsidRDefault="008B2134">
      <w:pPr>
        <w:ind w:firstLine="400"/>
        <w:jc w:val="both"/>
      </w:pPr>
      <w:r>
        <w:rPr>
          <w:rStyle w:val="s0"/>
        </w:rPr>
        <w:t>При отсутствии акта определения оценочной стоимости земельных участков, выданного уполномоченным государственным органом по управлению земельными ресурсами, оценочная стоимость земельного участка определяется исходя из оценочной</w:t>
      </w:r>
      <w:r>
        <w:rPr>
          <w:rStyle w:val="s0"/>
        </w:rPr>
        <w:t xml:space="preserve"> стоимости 1 гектара земли в среднем по району, городу по данным, предоставленным уполномоченным государственным органом по управлению земельными ресурсами, и площади земельного участка.</w:t>
      </w:r>
    </w:p>
    <w:p w:rsidR="00000000" w:rsidRDefault="008B2134">
      <w:pPr>
        <w:ind w:firstLine="400"/>
        <w:jc w:val="both"/>
      </w:pPr>
      <w:r>
        <w:t> </w:t>
      </w:r>
    </w:p>
    <w:p w:rsidR="00000000" w:rsidRDefault="008B2134">
      <w:pPr>
        <w:ind w:left="1200" w:hanging="800"/>
        <w:jc w:val="both"/>
      </w:pPr>
      <w:bookmarkStart w:id="725" w:name="SUB4440000"/>
      <w:bookmarkEnd w:id="725"/>
      <w:r>
        <w:rPr>
          <w:rStyle w:val="s1"/>
        </w:rPr>
        <w:t>Статья 444. Порядок исчисления единого земельного налога</w:t>
      </w:r>
    </w:p>
    <w:p w:rsidR="00000000" w:rsidRDefault="008B2134">
      <w:pPr>
        <w:ind w:firstLine="400"/>
        <w:jc w:val="both"/>
      </w:pPr>
      <w:r>
        <w:rPr>
          <w:rStyle w:val="s0"/>
        </w:rPr>
        <w:t>1. Исчисле</w:t>
      </w:r>
      <w:r>
        <w:rPr>
          <w:rStyle w:val="s0"/>
        </w:rPr>
        <w:t>ние единого земельного налога по пашням производится путем применения следующих ставок, исходя из совокупной площади земельных участков, к совокупной оценочной стоимости земельных участков:</w:t>
      </w:r>
    </w:p>
    <w:p w:rsidR="00000000" w:rsidRDefault="008B2134">
      <w:pPr>
        <w:ind w:firstLine="709"/>
        <w:jc w:val="both"/>
      </w:pPr>
      <w:r>
        <w:t> </w:t>
      </w:r>
    </w:p>
    <w:tbl>
      <w:tblPr>
        <w:tblW w:w="5000" w:type="pct"/>
        <w:tblInd w:w="108" w:type="dxa"/>
        <w:tblCellMar>
          <w:left w:w="0" w:type="dxa"/>
          <w:right w:w="0" w:type="dxa"/>
        </w:tblCellMar>
        <w:tblLook w:val="04A0" w:firstRow="1" w:lastRow="0" w:firstColumn="1" w:lastColumn="0" w:noHBand="0" w:noVBand="1"/>
      </w:tblPr>
      <w:tblGrid>
        <w:gridCol w:w="816"/>
        <w:gridCol w:w="3335"/>
        <w:gridCol w:w="5420"/>
      </w:tblGrid>
      <w:tr w:rsidR="00000000">
        <w:tc>
          <w:tcPr>
            <w:tcW w:w="107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center"/>
            </w:pPr>
            <w:r>
              <w:rPr>
                <w:color w:val="auto"/>
              </w:rPr>
              <w:t xml:space="preserve">№ </w:t>
            </w:r>
          </w:p>
          <w:p w:rsidR="00000000" w:rsidRDefault="008B2134">
            <w:pPr>
              <w:jc w:val="center"/>
            </w:pPr>
            <w:r>
              <w:rPr>
                <w:color w:val="auto"/>
              </w:rPr>
              <w:t>п/п</w:t>
            </w:r>
          </w:p>
        </w:tc>
        <w:tc>
          <w:tcPr>
            <w:tcW w:w="486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center"/>
            </w:pPr>
            <w:r>
              <w:rPr>
                <w:color w:val="auto"/>
              </w:rPr>
              <w:t>Площадь земельных участков (гектар)</w:t>
            </w:r>
          </w:p>
        </w:tc>
        <w:tc>
          <w:tcPr>
            <w:tcW w:w="881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center"/>
            </w:pPr>
            <w:r>
              <w:rPr>
                <w:color w:val="auto"/>
              </w:rPr>
              <w:t>Ставка налога</w:t>
            </w:r>
          </w:p>
          <w:p w:rsidR="00000000" w:rsidRDefault="008B2134">
            <w:pPr>
              <w:jc w:val="center"/>
            </w:pPr>
            <w:r>
              <w:t> </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 xml:space="preserve">1. </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до 500</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0,1 %</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от 501 до 1000 включительно</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0,1 % от оценочной стоимости с 500 гектаров + 0,2 % от оценочной стоимости с гектаров, превышающих 500 гектаров</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от 1001 до 1500 включительно</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0,2 % от оценочной стоимости с 1000 гектаров + 0,3 % от оценочной стоимости с гектаров, превышающих 1000 гектаров</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 xml:space="preserve">4. </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от 1501 до 3000 включительно</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0,3 % от оценочной стоимости с 1500 гектаров + 0,4 % от оценочной стоимости гектаров, превышающих 1500 гектаров</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5.</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свыше 3000</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0,4 % от оценочной стоимости с 3000 гектаров + 0,5 % от оценочной стоимости гектаров, превышающих 3000 гектаров</w:t>
            </w:r>
          </w:p>
        </w:tc>
      </w:tr>
    </w:tbl>
    <w:p w:rsidR="00000000" w:rsidRDefault="008B2134">
      <w:pPr>
        <w:ind w:firstLine="400"/>
        <w:jc w:val="both"/>
      </w:pPr>
      <w:r>
        <w:rPr>
          <w:rStyle w:val="s0"/>
        </w:rPr>
        <w:t> </w:t>
      </w:r>
    </w:p>
    <w:p w:rsidR="00000000" w:rsidRDefault="008B2134">
      <w:pPr>
        <w:ind w:firstLine="400"/>
        <w:jc w:val="both"/>
      </w:pPr>
      <w:r>
        <w:rPr>
          <w:rStyle w:val="s0"/>
        </w:rPr>
        <w:t>Исчислени</w:t>
      </w:r>
      <w:r>
        <w:rPr>
          <w:rStyle w:val="s0"/>
        </w:rPr>
        <w:t>е единого земельного налога по пастбищам, естественным сенокосам и другим земельным участкам, используемым в деятельности, на которую распространяется специальный налоговый режим, производится путем применения ставки 0,1% к совокупной оценочной стоимости з</w:t>
      </w:r>
      <w:r>
        <w:rPr>
          <w:rStyle w:val="s0"/>
        </w:rPr>
        <w:t>емельных участков.</w:t>
      </w:r>
    </w:p>
    <w:p w:rsidR="00000000" w:rsidRDefault="008B2134">
      <w:pPr>
        <w:jc w:val="both"/>
      </w:pPr>
      <w:r>
        <w:rPr>
          <w:rStyle w:val="s3"/>
        </w:rPr>
        <w:t xml:space="preserve">Пункт 2 изложен в редакции </w:t>
      </w:r>
      <w:hyperlink r:id="rId4189" w:anchor="sub_id=44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190" w:anchor="sub_id=444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Крестьянские или фермерские хозяйства исчисляют единый земельный налог за фактический период владения земельным участком на праве землепользования.</w:t>
      </w:r>
    </w:p>
    <w:p w:rsidR="00000000" w:rsidRDefault="008B2134">
      <w:pPr>
        <w:ind w:firstLine="400"/>
        <w:jc w:val="both"/>
      </w:pPr>
      <w:r>
        <w:rPr>
          <w:rStyle w:val="s0"/>
        </w:rPr>
        <w:t>Оценочная стоимость земельного участка за фактический период</w:t>
      </w:r>
      <w:r>
        <w:rPr>
          <w:rStyle w:val="s0"/>
        </w:rPr>
        <w:t xml:space="preserve"> владения земельным участком определяется путем деления оценочной стоимости земельного участка на двенадцать и умножения на количество месяцев фактического периода владения земельным участком.</w:t>
      </w:r>
    </w:p>
    <w:p w:rsidR="00000000" w:rsidRDefault="008B2134">
      <w:pPr>
        <w:ind w:firstLine="400"/>
        <w:jc w:val="both"/>
      </w:pPr>
      <w:r>
        <w:rPr>
          <w:rStyle w:val="s0"/>
        </w:rPr>
        <w:t xml:space="preserve">При передаче крестьянским или фермерским хозяйством земельного </w:t>
      </w:r>
      <w:r>
        <w:rPr>
          <w:rStyle w:val="s0"/>
        </w:rPr>
        <w:t>участка в аренду другому крестьянскому или фермерскому хозяйству каждая из сторон исчисляет единый земельный налог за фактический период владения (пользования) земельным участком.</w:t>
      </w:r>
    </w:p>
    <w:p w:rsidR="00000000" w:rsidRDefault="008B2134">
      <w:pPr>
        <w:ind w:firstLine="400"/>
        <w:jc w:val="both"/>
      </w:pPr>
      <w:r>
        <w:rPr>
          <w:rStyle w:val="s0"/>
        </w:rPr>
        <w:t>Исчисление единого земельного налога арендатором за фактический период пользования производится начиная с месяца, следующего за месяцем получения земельного участка в аренду.</w:t>
      </w:r>
    </w:p>
    <w:p w:rsidR="00000000" w:rsidRDefault="008B2134">
      <w:pPr>
        <w:ind w:firstLine="400"/>
        <w:jc w:val="both"/>
      </w:pPr>
      <w:r>
        <w:rPr>
          <w:rStyle w:val="s0"/>
        </w:rPr>
        <w:t>Исчисление единого земельного налога арендодателем производится за период фактиче</w:t>
      </w:r>
      <w:r>
        <w:rPr>
          <w:rStyle w:val="s0"/>
        </w:rPr>
        <w:t>ского владения земельным участком включая месяц, в котором земельный участок был передан в аренду.</w:t>
      </w:r>
    </w:p>
    <w:p w:rsidR="00000000" w:rsidRDefault="008B2134">
      <w:pPr>
        <w:jc w:val="both"/>
      </w:pPr>
      <w:hyperlink r:id="rId4191"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jc w:val="both"/>
      </w:pPr>
      <w:bookmarkStart w:id="726" w:name="SUB4450000"/>
      <w:bookmarkEnd w:id="726"/>
      <w:r>
        <w:rPr>
          <w:rStyle w:val="s3"/>
        </w:rPr>
        <w:t xml:space="preserve">В статью 445 внесены изменения в соответствии с </w:t>
      </w:r>
      <w:hyperlink r:id="rId4192" w:anchor="sub_id=314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193" w:anchor="sub_id=4450000" w:history="1">
        <w:r>
          <w:rPr>
            <w:rStyle w:val="a3"/>
            <w:i/>
            <w:iCs/>
            <w:bdr w:val="none" w:sz="0" w:space="0" w:color="auto" w:frame="1"/>
          </w:rPr>
          <w:t>см. стар. ред.</w:t>
        </w:r>
      </w:hyperlink>
      <w:r>
        <w:rPr>
          <w:rStyle w:val="s3"/>
        </w:rPr>
        <w:t xml:space="preserve">); </w:t>
      </w:r>
      <w:hyperlink r:id="rId4194" w:anchor="sub_id=445"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4195" w:anchor="sub_id=445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445. Особенности исчисления социального налога</w:t>
      </w:r>
    </w:p>
    <w:p w:rsidR="00000000" w:rsidRDefault="008B2134">
      <w:pPr>
        <w:ind w:firstLine="400"/>
        <w:jc w:val="both"/>
      </w:pPr>
      <w:r>
        <w:rPr>
          <w:rStyle w:val="s0"/>
        </w:rPr>
        <w:t xml:space="preserve">Плательщики единого земельного налога ежемесячно исчисляют суммы социального налога по ставке 20 процентов от </w:t>
      </w:r>
      <w:hyperlink r:id="rId4196" w:history="1">
        <w:r>
          <w:rPr>
            <w:rStyle w:val="a3"/>
          </w:rPr>
          <w:t>месячного расчетного показат</w:t>
        </w:r>
        <w:r>
          <w:rPr>
            <w:rStyle w:val="a3"/>
          </w:rPr>
          <w:t>еля</w:t>
        </w:r>
      </w:hyperlink>
      <w:r>
        <w:rPr>
          <w:rStyle w:val="s0"/>
        </w:rPr>
        <w:t xml:space="preserve">, установленного </w:t>
      </w:r>
      <w:r>
        <w:t xml:space="preserve">законом о республиканском бюджете и действующего на первое </w:t>
      </w:r>
      <w:r>
        <w:rPr>
          <w:rStyle w:val="s0"/>
        </w:rPr>
        <w:t>января соответствующего финансового года, за каждого работника, а также за главу и совершеннолетних членов крестьянского или фермерского хозяйства. Обязательства за совершенноле</w:t>
      </w:r>
      <w:r>
        <w:rPr>
          <w:rStyle w:val="s0"/>
        </w:rPr>
        <w:t>тних членов крестьянского или фермерского хозяйства по исчислению и уплате социального налога возникают с начала календарного года, следующего за годом достижения ими совершеннолетия.</w:t>
      </w:r>
    </w:p>
    <w:p w:rsidR="00000000" w:rsidRDefault="008B2134">
      <w:pPr>
        <w:ind w:firstLine="400"/>
        <w:jc w:val="both"/>
      </w:pPr>
      <w:r>
        <w:rPr>
          <w:rStyle w:val="s0"/>
        </w:rPr>
        <w:t>Исчисленная сумма социального налога подлежит уменьшению на сумму социал</w:t>
      </w:r>
      <w:r>
        <w:rPr>
          <w:rStyle w:val="s0"/>
        </w:rPr>
        <w:t xml:space="preserve">ьных отчислений, исчисленных в соответствии с </w:t>
      </w:r>
      <w:hyperlink r:id="rId4197" w:history="1">
        <w:r>
          <w:rPr>
            <w:rStyle w:val="a3"/>
          </w:rPr>
          <w:t>Законом</w:t>
        </w:r>
      </w:hyperlink>
      <w:r>
        <w:rPr>
          <w:rStyle w:val="s0"/>
        </w:rPr>
        <w:t xml:space="preserve"> Республики Казахстан «Об обязательном социальном страховании». </w:t>
      </w:r>
    </w:p>
    <w:p w:rsidR="00000000" w:rsidRDefault="008B2134">
      <w:pPr>
        <w:ind w:firstLine="400"/>
        <w:jc w:val="both"/>
      </w:pPr>
      <w:r>
        <w:rPr>
          <w:rStyle w:val="s0"/>
        </w:rPr>
        <w:t>При превышении суммы социальных отчислений над суммой социального налога с</w:t>
      </w:r>
      <w:r>
        <w:rPr>
          <w:rStyle w:val="s0"/>
        </w:rPr>
        <w:t xml:space="preserve">умма социального налога становится равной нулю. </w:t>
      </w:r>
    </w:p>
    <w:p w:rsidR="00000000" w:rsidRDefault="008B2134">
      <w:pPr>
        <w:ind w:firstLine="400"/>
        <w:jc w:val="both"/>
      </w:pPr>
      <w:r>
        <w:t> </w:t>
      </w:r>
    </w:p>
    <w:p w:rsidR="00000000" w:rsidRDefault="008B2134">
      <w:pPr>
        <w:ind w:left="1200" w:hanging="800"/>
        <w:jc w:val="both"/>
      </w:pPr>
      <w:bookmarkStart w:id="727" w:name="SUB4460000"/>
      <w:bookmarkEnd w:id="727"/>
      <w:r>
        <w:rPr>
          <w:rStyle w:val="s1"/>
        </w:rPr>
        <w:t>Статья 446. Сроки уплаты отдельных видов налогов и других обязательных платежей в бюджет, социальных отчислений и перечисления обязательных пенсионных взносов</w:t>
      </w:r>
    </w:p>
    <w:p w:rsidR="00000000" w:rsidRDefault="008B2134">
      <w:pPr>
        <w:ind w:firstLine="400"/>
        <w:jc w:val="both"/>
      </w:pPr>
      <w:r>
        <w:rPr>
          <w:rStyle w:val="s0"/>
        </w:rPr>
        <w:t>1. Уплата единого земельного налога, социально</w:t>
      </w:r>
      <w:r>
        <w:rPr>
          <w:rStyle w:val="s0"/>
        </w:rPr>
        <w:t>го налога, индивидуального подоходного налога, удерживаемого у источника выплаты, платы за пользование водными ресурсами поверхностных источников, платы за эмиссии в окружающую среду, социальных отчислений, перечисление обязательных пенсионных взносов прои</w:t>
      </w:r>
      <w:r>
        <w:rPr>
          <w:rStyle w:val="s0"/>
        </w:rPr>
        <w:t xml:space="preserve">зводятся в следующем порядке: </w:t>
      </w:r>
    </w:p>
    <w:p w:rsidR="00000000" w:rsidRDefault="008B2134">
      <w:pPr>
        <w:ind w:firstLine="400"/>
        <w:jc w:val="both"/>
      </w:pPr>
      <w:r>
        <w:rPr>
          <w:rStyle w:val="s0"/>
        </w:rPr>
        <w:t xml:space="preserve">1) суммы, исчисленные с 1 января до 1 октября налогового периода, не позднее 10 ноября текущего налогового периода; </w:t>
      </w:r>
    </w:p>
    <w:p w:rsidR="00000000" w:rsidRDefault="008B2134">
      <w:pPr>
        <w:ind w:firstLine="400"/>
        <w:jc w:val="both"/>
      </w:pPr>
      <w:r>
        <w:rPr>
          <w:rStyle w:val="s0"/>
        </w:rPr>
        <w:t>2) суммы, исчисленные с 1 октября по 31 декабря налогового периода, не позднее 10 апреля налогового периода,</w:t>
      </w:r>
      <w:r>
        <w:rPr>
          <w:rStyle w:val="s0"/>
        </w:rPr>
        <w:t xml:space="preserve"> следующего за отчетным налоговым периодом.</w:t>
      </w:r>
    </w:p>
    <w:p w:rsidR="00000000" w:rsidRDefault="008B2134">
      <w:pPr>
        <w:ind w:firstLine="400"/>
        <w:jc w:val="both"/>
      </w:pPr>
      <w:r>
        <w:rPr>
          <w:rStyle w:val="s0"/>
        </w:rPr>
        <w:t>2. Уплата социального налога и индивидуального подоходного налога, удерживаемого у источника выплаты, производится по месту нахождения земельных участков.</w:t>
      </w:r>
    </w:p>
    <w:p w:rsidR="00000000" w:rsidRDefault="008B2134">
      <w:pPr>
        <w:ind w:firstLine="400"/>
        <w:jc w:val="both"/>
      </w:pPr>
      <w:r>
        <w:t> </w:t>
      </w:r>
    </w:p>
    <w:p w:rsidR="00000000" w:rsidRDefault="008B2134">
      <w:pPr>
        <w:jc w:val="both"/>
      </w:pPr>
      <w:bookmarkStart w:id="728" w:name="SUB4470000"/>
      <w:bookmarkEnd w:id="728"/>
      <w:r>
        <w:rPr>
          <w:rStyle w:val="s3"/>
        </w:rPr>
        <w:t xml:space="preserve">В заголовок внесены изменения в соответствии с </w:t>
      </w:r>
      <w:hyperlink r:id="rId4198" w:anchor="sub_id=314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199" w:anchor="sub_id=4470000" w:history="1">
        <w:r>
          <w:rPr>
            <w:rStyle w:val="a3"/>
            <w:i/>
            <w:iCs/>
            <w:bdr w:val="none" w:sz="0" w:space="0" w:color="auto" w:frame="1"/>
          </w:rPr>
          <w:t>см. стар. ред.</w:t>
        </w:r>
      </w:hyperlink>
      <w:r>
        <w:rPr>
          <w:rStyle w:val="s3"/>
        </w:rPr>
        <w:t>)</w:t>
      </w:r>
    </w:p>
    <w:p w:rsidR="00000000" w:rsidRDefault="008B2134">
      <w:pPr>
        <w:autoSpaceDE w:val="0"/>
        <w:autoSpaceDN w:val="0"/>
        <w:ind w:left="1200" w:hanging="800"/>
        <w:jc w:val="both"/>
      </w:pPr>
      <w:r>
        <w:rPr>
          <w:rStyle w:val="s1"/>
        </w:rPr>
        <w:t>Стать</w:t>
      </w:r>
      <w:r>
        <w:rPr>
          <w:rStyle w:val="s1"/>
        </w:rPr>
        <w:t>я 447. Сроки представления налоговой декларации для плательщиков единого земельного налога</w:t>
      </w:r>
    </w:p>
    <w:p w:rsidR="00000000" w:rsidRDefault="008B2134">
      <w:pPr>
        <w:ind w:firstLine="400"/>
        <w:jc w:val="both"/>
      </w:pPr>
      <w:r>
        <w:rPr>
          <w:rStyle w:val="s0"/>
        </w:rPr>
        <w:t xml:space="preserve">В </w:t>
      </w:r>
      <w:hyperlink r:id="rId4200" w:history="1">
        <w:r>
          <w:rPr>
            <w:rStyle w:val="a3"/>
          </w:rPr>
          <w:t>декларации для плательщиков единого земельного налога</w:t>
        </w:r>
      </w:hyperlink>
      <w:r>
        <w:rPr>
          <w:rStyle w:val="s0"/>
        </w:rPr>
        <w:t xml:space="preserve"> отражаются исчисленные суммы единого земе</w:t>
      </w:r>
      <w:r>
        <w:rPr>
          <w:rStyle w:val="s0"/>
        </w:rPr>
        <w:t>льного налога, социального налога, индивидуального подоходного налога, удерживаемого у источника выплаты, платы за пользование водными ресурсами поверхностных источников, платы за эмиссии в окружающую среду, обязательных пенсионных взносов и социальных отч</w:t>
      </w:r>
      <w:r>
        <w:rPr>
          <w:rStyle w:val="s0"/>
        </w:rPr>
        <w:t xml:space="preserve">ислений. </w:t>
      </w:r>
    </w:p>
    <w:p w:rsidR="00000000" w:rsidRDefault="008B2134">
      <w:pPr>
        <w:ind w:firstLine="400"/>
        <w:jc w:val="both"/>
      </w:pPr>
      <w:r>
        <w:rPr>
          <w:rStyle w:val="s0"/>
        </w:rPr>
        <w:t xml:space="preserve">Декларация для плательщиков единого земельного налога представляется не позднее 31 марта налогового периода, следующего за отчетным налоговым периодом, в налоговые органы по месту нахождения земельных участков. </w:t>
      </w:r>
    </w:p>
    <w:p w:rsidR="00000000" w:rsidRDefault="008B2134">
      <w:pPr>
        <w:jc w:val="center"/>
      </w:pPr>
      <w:r>
        <w:rPr>
          <w:rStyle w:val="s1"/>
        </w:rPr>
        <w:t> </w:t>
      </w:r>
    </w:p>
    <w:p w:rsidR="00000000" w:rsidRDefault="008B2134">
      <w:pPr>
        <w:jc w:val="center"/>
      </w:pPr>
      <w:r>
        <w:rPr>
          <w:rStyle w:val="s1"/>
        </w:rPr>
        <w:t> </w:t>
      </w:r>
    </w:p>
    <w:p w:rsidR="00000000" w:rsidRDefault="008B2134">
      <w:pPr>
        <w:jc w:val="both"/>
      </w:pPr>
      <w:bookmarkStart w:id="729" w:name="SUB4480000"/>
      <w:bookmarkEnd w:id="729"/>
      <w:r>
        <w:rPr>
          <w:rStyle w:val="s3"/>
        </w:rPr>
        <w:t>В заголовок главы 63 внесены и</w:t>
      </w:r>
      <w:r>
        <w:rPr>
          <w:rStyle w:val="s3"/>
        </w:rPr>
        <w:t xml:space="preserve">зменения в соответствии с </w:t>
      </w:r>
      <w:hyperlink r:id="rId4201" w:anchor="sub_id=513"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4202" w:anchor="sub_id=4480000" w:history="1">
        <w:r>
          <w:rPr>
            <w:rStyle w:val="a3"/>
            <w:i/>
            <w:iCs/>
            <w:bdr w:val="none" w:sz="0" w:space="0" w:color="auto" w:frame="1"/>
          </w:rPr>
          <w:t>см. стар. ред.</w:t>
        </w:r>
      </w:hyperlink>
      <w:r>
        <w:rPr>
          <w:rStyle w:val="s3"/>
        </w:rPr>
        <w:t>)</w:t>
      </w:r>
    </w:p>
    <w:p w:rsidR="00000000" w:rsidRDefault="008B2134">
      <w:pPr>
        <w:jc w:val="center"/>
      </w:pPr>
      <w:r>
        <w:rPr>
          <w:rStyle w:val="s1"/>
        </w:rPr>
        <w:t xml:space="preserve">Глава 63. СПЕЦИАЛЬНЫЙ НАЛОГОВЫЙ РЕЖИМ ДЛЯ ЮРИДИЧЕСКИХ ЛИЦ - </w:t>
      </w:r>
      <w:r>
        <w:rPr>
          <w:b/>
          <w:bCs/>
        </w:rPr>
        <w:br/>
      </w:r>
      <w:r>
        <w:rPr>
          <w:rStyle w:val="s1"/>
        </w:rPr>
        <w:t>ПРОИЗВОДИТЕЛЕЙ СЕЛЬСКОХОЗЯЙСТВЕННОЙ ПРОДУКЦИИ, ПРОДУКЦИИ АКВАКУЛЬТУРЫ (РЫБОВОДСТВА)</w:t>
      </w:r>
      <w:r>
        <w:rPr>
          <w:b/>
          <w:bCs/>
        </w:rPr>
        <w:br/>
      </w:r>
      <w:r>
        <w:rPr>
          <w:rStyle w:val="s1"/>
        </w:rPr>
        <w:t>И СЕЛЬСКИХ ПОТРЕБИТЕЛЬСКИХ КООПЕРАТИВОВ</w:t>
      </w:r>
    </w:p>
    <w:p w:rsidR="00000000" w:rsidRDefault="008B2134">
      <w:pPr>
        <w:jc w:val="center"/>
      </w:pPr>
      <w:r>
        <w:t> </w:t>
      </w:r>
    </w:p>
    <w:p w:rsidR="00000000" w:rsidRDefault="008B2134">
      <w:pPr>
        <w:jc w:val="both"/>
      </w:pPr>
      <w:r>
        <w:t> </w:t>
      </w:r>
    </w:p>
    <w:p w:rsidR="00000000" w:rsidRDefault="008B2134">
      <w:pPr>
        <w:jc w:val="both"/>
      </w:pPr>
      <w:r>
        <w:rPr>
          <w:rStyle w:val="s3"/>
        </w:rPr>
        <w:t xml:space="preserve">В статью 448 внесены изменения в соответствии с </w:t>
      </w:r>
      <w:hyperlink r:id="rId4203" w:anchor="sub_id=514"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4204" w:anchor="sub_id=448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448. Общие положения</w:t>
      </w:r>
    </w:p>
    <w:p w:rsidR="00000000" w:rsidRDefault="008B2134">
      <w:pPr>
        <w:jc w:val="both"/>
      </w:pPr>
      <w:r>
        <w:rPr>
          <w:rStyle w:val="s3"/>
        </w:rPr>
        <w:t xml:space="preserve">В подпункт 1 внесены изменения в соответствии с </w:t>
      </w:r>
      <w:hyperlink r:id="rId4205" w:anchor="sub_id=514" w:history="1">
        <w:r>
          <w:rPr>
            <w:rStyle w:val="a3"/>
            <w:i/>
            <w:iCs/>
            <w:bdr w:val="none" w:sz="0" w:space="0" w:color="auto" w:frame="1"/>
          </w:rPr>
          <w:t>Законом</w:t>
        </w:r>
      </w:hyperlink>
      <w:r>
        <w:rPr>
          <w:rStyle w:val="s3"/>
        </w:rPr>
        <w:t xml:space="preserve"> РК от 21.01.10 г. № 242-IV (введены в дей</w:t>
      </w:r>
      <w:r>
        <w:rPr>
          <w:rStyle w:val="s3"/>
        </w:rPr>
        <w:t>ствие с 1 января 2011 г.) (</w:t>
      </w:r>
      <w:hyperlink r:id="rId4206" w:anchor="sub_id=4480101" w:history="1">
        <w:r>
          <w:rPr>
            <w:rStyle w:val="a3"/>
            <w:i/>
            <w:iCs/>
            <w:bdr w:val="none" w:sz="0" w:space="0" w:color="auto" w:frame="1"/>
          </w:rPr>
          <w:t>см. стар. ред.</w:t>
        </w:r>
      </w:hyperlink>
      <w:r>
        <w:rPr>
          <w:rStyle w:val="s3"/>
        </w:rPr>
        <w:t xml:space="preserve">); изложен в редакции </w:t>
      </w:r>
      <w:hyperlink r:id="rId4207" w:anchor="sub_id=448" w:history="1">
        <w:r>
          <w:rPr>
            <w:rStyle w:val="a3"/>
            <w:i/>
            <w:iCs/>
            <w:bdr w:val="none" w:sz="0" w:space="0" w:color="auto" w:frame="1"/>
          </w:rPr>
          <w:t>Закона</w:t>
        </w:r>
      </w:hyperlink>
      <w:r>
        <w:rPr>
          <w:rStyle w:val="s3"/>
        </w:rPr>
        <w:t xml:space="preserve"> РК от 26.12.12 г. № </w:t>
      </w:r>
      <w:r>
        <w:rPr>
          <w:rStyle w:val="s3"/>
        </w:rPr>
        <w:t>61-V (введено в действие с 1 января 2013 г.) (</w:t>
      </w:r>
      <w:hyperlink r:id="rId4208" w:anchor="sub_id=448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Юридические лица - производители сельскохозяйственной продукции, продукции аквакультуры (рыбоводства) и се</w:t>
      </w:r>
      <w:r>
        <w:rPr>
          <w:rStyle w:val="s0"/>
        </w:rPr>
        <w:t>льские потребительские кооперативы вправе самостоятельно выбрать один из следующих режимов налогообложения:</w:t>
      </w:r>
    </w:p>
    <w:p w:rsidR="00000000" w:rsidRDefault="008B2134">
      <w:pPr>
        <w:ind w:firstLine="400"/>
        <w:jc w:val="both"/>
      </w:pPr>
      <w:r>
        <w:rPr>
          <w:rStyle w:val="s0"/>
        </w:rPr>
        <w:t>специальный налоговый режим для юридических лиц - производителей сельскохозяйственной продукции, продукции аквакультуры (рыбоводства) и сельских пот</w:t>
      </w:r>
      <w:r>
        <w:rPr>
          <w:rStyle w:val="s0"/>
        </w:rPr>
        <w:t>ребительских кооперативов (далее -специальный налоговый режим);</w:t>
      </w:r>
    </w:p>
    <w:p w:rsidR="00000000" w:rsidRDefault="008B2134">
      <w:pPr>
        <w:ind w:firstLine="400"/>
        <w:jc w:val="both"/>
      </w:pPr>
      <w:r>
        <w:rPr>
          <w:rStyle w:val="s0"/>
        </w:rPr>
        <w:t>специальный налоговый режим на основе упрощенной декларации;</w:t>
      </w:r>
    </w:p>
    <w:p w:rsidR="00000000" w:rsidRDefault="008B2134">
      <w:pPr>
        <w:ind w:firstLine="400"/>
        <w:jc w:val="both"/>
      </w:pPr>
      <w:r>
        <w:rPr>
          <w:rStyle w:val="s0"/>
        </w:rPr>
        <w:t>общеустановленный порядок.</w:t>
      </w:r>
    </w:p>
    <w:p w:rsidR="00000000" w:rsidRDefault="008B2134">
      <w:pPr>
        <w:ind w:firstLine="400"/>
        <w:jc w:val="both"/>
      </w:pPr>
      <w:r>
        <w:rPr>
          <w:rStyle w:val="s0"/>
        </w:rPr>
        <w:t>При выборе специального налогового режима, установленного настоящей статьей, юридическими лицами - произ</w:t>
      </w:r>
      <w:r>
        <w:rPr>
          <w:rStyle w:val="s0"/>
        </w:rPr>
        <w:t>водителями сельскохозяйственной продукции, продукции аквакультуры (рыбоводства) и сельскими потребительскими кооперативами данный режим применяется сроком не менее одного календарного года при соответствии условиям применения данного режима, за исключением</w:t>
      </w:r>
      <w:r>
        <w:rPr>
          <w:rStyle w:val="s0"/>
        </w:rPr>
        <w:t xml:space="preserve"> случаев, установленных </w:t>
      </w:r>
      <w:hyperlink w:anchor="sub4500000" w:history="1">
        <w:r>
          <w:rPr>
            <w:rStyle w:val="a3"/>
          </w:rPr>
          <w:t>статьей 450</w:t>
        </w:r>
      </w:hyperlink>
      <w:r>
        <w:rPr>
          <w:rStyle w:val="s0"/>
        </w:rPr>
        <w:t xml:space="preserve"> настоящего Кодекса.</w:t>
      </w:r>
    </w:p>
    <w:p w:rsidR="00000000" w:rsidRDefault="008B2134">
      <w:pPr>
        <w:ind w:firstLine="400"/>
        <w:jc w:val="both"/>
      </w:pPr>
      <w:r>
        <w:rPr>
          <w:rStyle w:val="s0"/>
        </w:rPr>
        <w:t>Специальный налоговый режим предусматривает особый порядок исчисления корпоративного подоходного налога, налога на добавленную стоимость, социального налога, земельног</w:t>
      </w:r>
      <w:r>
        <w:rPr>
          <w:rStyle w:val="s0"/>
        </w:rPr>
        <w:t>о налога, платы за пользование земельными участками, налога на имущество, налога на транспортные средства.</w:t>
      </w:r>
    </w:p>
    <w:p w:rsidR="00000000" w:rsidRDefault="008B2134">
      <w:pPr>
        <w:ind w:firstLine="400"/>
        <w:jc w:val="both"/>
      </w:pPr>
      <w:r>
        <w:rPr>
          <w:rStyle w:val="s0"/>
        </w:rPr>
        <w:t>Специальный налоговый режим распространяется на:</w:t>
      </w:r>
    </w:p>
    <w:p w:rsidR="00000000" w:rsidRDefault="008B2134">
      <w:pPr>
        <w:ind w:firstLine="400"/>
        <w:jc w:val="both"/>
      </w:pPr>
      <w:r>
        <w:rPr>
          <w:rStyle w:val="s0"/>
        </w:rPr>
        <w:t>1) деятельность юридических лиц-производителей сельскохозяйственной продукции, продукции аквакультур</w:t>
      </w:r>
      <w:r>
        <w:rPr>
          <w:rStyle w:val="s0"/>
        </w:rPr>
        <w:t>ы (рыбоводства) по:</w:t>
      </w:r>
    </w:p>
    <w:p w:rsidR="00000000" w:rsidRDefault="008B2134">
      <w:pPr>
        <w:ind w:firstLine="400"/>
        <w:jc w:val="both"/>
      </w:pPr>
      <w:r>
        <w:rPr>
          <w:rStyle w:val="s0"/>
        </w:rPr>
        <w:t>производству сельскохозяйственной продукции, продукции аквакультуры (рыбоводства) с использованием земли, переработке и реализации указанной продукции собственного производства;</w:t>
      </w:r>
    </w:p>
    <w:p w:rsidR="00000000" w:rsidRDefault="008B2134">
      <w:pPr>
        <w:ind w:firstLine="400"/>
        <w:jc w:val="both"/>
      </w:pPr>
      <w:r>
        <w:rPr>
          <w:rStyle w:val="s0"/>
        </w:rPr>
        <w:t>производству продукции животноводства и птицеводства (в то</w:t>
      </w:r>
      <w:r>
        <w:rPr>
          <w:rStyle w:val="s0"/>
        </w:rPr>
        <w:t>м числе племенного) с полным циклом (начиная с выращивания молодняка), пчеловодства, аквакультуры (рыбоводства), а также переработке и реализации указанной продукции собственного производства;</w:t>
      </w:r>
    </w:p>
    <w:p w:rsidR="00000000" w:rsidRDefault="008B2134">
      <w:pPr>
        <w:ind w:firstLine="400"/>
        <w:jc w:val="both"/>
      </w:pPr>
      <w:r>
        <w:rPr>
          <w:rStyle w:val="s0"/>
        </w:rPr>
        <w:t>2) деятельность сельских потребительских кооперативов по: реали</w:t>
      </w:r>
      <w:r>
        <w:rPr>
          <w:rStyle w:val="s0"/>
        </w:rPr>
        <w:t>зации сельскохозяйственной продукции, продукции аквакультуры (рыбоводства), произведенной крестьянскими или фермерскими хозяйствами - членами (пайщиками) данных кооперативов;</w:t>
      </w:r>
    </w:p>
    <w:p w:rsidR="00000000" w:rsidRDefault="008B2134">
      <w:pPr>
        <w:ind w:firstLine="400"/>
        <w:jc w:val="both"/>
      </w:pPr>
      <w:r>
        <w:rPr>
          <w:rStyle w:val="s0"/>
        </w:rPr>
        <w:t>переработке сельскохозяйственной продукции, продукции аквакультуры (рыбоводства),</w:t>
      </w:r>
      <w:r>
        <w:rPr>
          <w:rStyle w:val="s0"/>
        </w:rPr>
        <w:t xml:space="preserve"> произведенной крестьянскими или фермерскими хозяйствами - членами (пайщиками) данных кооперативов, и реализации продукции, полученной в результате переработки данной продукции.</w:t>
      </w:r>
    </w:p>
    <w:p w:rsidR="00000000" w:rsidRDefault="008B2134">
      <w:pPr>
        <w:jc w:val="both"/>
      </w:pPr>
      <w:r>
        <w:rPr>
          <w:rStyle w:val="s3"/>
        </w:rPr>
        <w:t xml:space="preserve">В пункт 2 внесены изменения в соответствии с </w:t>
      </w:r>
      <w:hyperlink r:id="rId4209" w:anchor="sub_id=44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210" w:anchor="sub_id=448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В целях настоящей статьи к сельским потребительским кооперативам относятся сельские потребительские кооперативы:</w:t>
      </w:r>
    </w:p>
    <w:p w:rsidR="00000000" w:rsidRDefault="008B2134">
      <w:pPr>
        <w:ind w:firstLine="400"/>
        <w:jc w:val="both"/>
      </w:pPr>
      <w:r>
        <w:rPr>
          <w:rStyle w:val="s0"/>
        </w:rPr>
        <w:t>1) членами (пайщиками) которых являются исключительно крестьянские или фермерские хозяйства;</w:t>
      </w:r>
    </w:p>
    <w:p w:rsidR="00000000" w:rsidRDefault="008B2134">
      <w:pPr>
        <w:ind w:firstLine="400"/>
        <w:jc w:val="both"/>
      </w:pPr>
      <w:r>
        <w:rPr>
          <w:rStyle w:val="s0"/>
        </w:rPr>
        <w:t>2) не менее 90 процентов совокупного годового д</w:t>
      </w:r>
      <w:r>
        <w:rPr>
          <w:rStyle w:val="s0"/>
        </w:rPr>
        <w:t>охода которых составляют доходы, подлежащие получению (полученные) в результате осуществления деятельности, указанной в подпункте 2) пункта 1 настоящей статьи.</w:t>
      </w:r>
    </w:p>
    <w:p w:rsidR="00000000" w:rsidRDefault="008B2134">
      <w:pPr>
        <w:ind w:firstLine="400"/>
        <w:jc w:val="both"/>
      </w:pPr>
      <w:r>
        <w:rPr>
          <w:rStyle w:val="s0"/>
        </w:rPr>
        <w:t>Совокупный годовой доход, применяемый для целей настоящей статьи, определяется:</w:t>
      </w:r>
    </w:p>
    <w:p w:rsidR="00000000" w:rsidRDefault="008B2134">
      <w:pPr>
        <w:ind w:firstLine="400"/>
        <w:jc w:val="both"/>
      </w:pPr>
      <w:r>
        <w:rPr>
          <w:rStyle w:val="s0"/>
        </w:rPr>
        <w:t>1) в соответстви</w:t>
      </w:r>
      <w:r>
        <w:rPr>
          <w:rStyle w:val="s0"/>
        </w:rPr>
        <w:t xml:space="preserve">и с </w:t>
      </w:r>
      <w:hyperlink w:anchor="sub810000" w:history="1">
        <w:r>
          <w:rPr>
            <w:rStyle w:val="a3"/>
          </w:rPr>
          <w:t>разделом 4</w:t>
        </w:r>
      </w:hyperlink>
      <w:r>
        <w:rPr>
          <w:rStyle w:val="s0"/>
        </w:rPr>
        <w:t xml:space="preserve"> настоящего Кодекса без учета корректировки совокупного годового дохода, предусмотренной </w:t>
      </w:r>
      <w:hyperlink w:anchor="sub990000" w:history="1">
        <w:r>
          <w:rPr>
            <w:rStyle w:val="a3"/>
          </w:rPr>
          <w:t>статьей 99</w:t>
        </w:r>
      </w:hyperlink>
      <w:r>
        <w:rPr>
          <w:rStyle w:val="s0"/>
        </w:rPr>
        <w:t xml:space="preserve"> настоящего Кодекса;</w:t>
      </w:r>
    </w:p>
    <w:p w:rsidR="00000000" w:rsidRDefault="008B2134">
      <w:pPr>
        <w:ind w:firstLine="400"/>
        <w:jc w:val="both"/>
      </w:pPr>
      <w:r>
        <w:rPr>
          <w:rStyle w:val="s0"/>
        </w:rPr>
        <w:t>2) за текущий налоговый период, определяемый в соответстви</w:t>
      </w:r>
      <w:r>
        <w:rPr>
          <w:rStyle w:val="s0"/>
        </w:rPr>
        <w:t xml:space="preserve">и со </w:t>
      </w:r>
      <w:hyperlink w:anchor="sub1480000" w:history="1">
        <w:r>
          <w:rPr>
            <w:rStyle w:val="a3"/>
          </w:rPr>
          <w:t>статьей 148</w:t>
        </w:r>
      </w:hyperlink>
      <w:r>
        <w:rPr>
          <w:rStyle w:val="s0"/>
        </w:rPr>
        <w:t xml:space="preserve"> настоящего Кодекса.</w:t>
      </w:r>
    </w:p>
    <w:p w:rsidR="00000000" w:rsidRDefault="008B2134">
      <w:pPr>
        <w:ind w:firstLine="400"/>
        <w:jc w:val="both"/>
      </w:pPr>
      <w:r>
        <w:rPr>
          <w:rStyle w:val="s0"/>
        </w:rPr>
        <w:t xml:space="preserve">В случае, если по итогам года применения данного специального налогового режима условия, установленные подпунктами 1) и 2) части первой настоящего пункта, не выполнены, налогоплательщик </w:t>
      </w:r>
      <w:r>
        <w:rPr>
          <w:rStyle w:val="s0"/>
        </w:rPr>
        <w:t>обязан:</w:t>
      </w:r>
    </w:p>
    <w:p w:rsidR="00000000" w:rsidRDefault="008B2134">
      <w:pPr>
        <w:ind w:firstLine="400"/>
        <w:jc w:val="both"/>
      </w:pPr>
      <w:r>
        <w:rPr>
          <w:rStyle w:val="s0"/>
        </w:rPr>
        <w:t>1) исчислить корпоративный подоходный налог, налог на добавленную стоимость, социальный налог, налог на имущество, земельный налог, налог на транспортные средства, плату за пользование земельными участками в общеустановленном порядке без применения</w:t>
      </w:r>
      <w:r>
        <w:rPr>
          <w:rStyle w:val="s0"/>
        </w:rPr>
        <w:t xml:space="preserve"> положения, установленного </w:t>
      </w:r>
      <w:hyperlink w:anchor="sub4510000" w:history="1">
        <w:r>
          <w:rPr>
            <w:rStyle w:val="a3"/>
          </w:rPr>
          <w:t>статьей 451</w:t>
        </w:r>
      </w:hyperlink>
      <w:r>
        <w:rPr>
          <w:rStyle w:val="s0"/>
        </w:rPr>
        <w:t xml:space="preserve"> настоящего Кодекса;</w:t>
      </w:r>
    </w:p>
    <w:p w:rsidR="00000000" w:rsidRDefault="008B2134">
      <w:pPr>
        <w:ind w:firstLine="400"/>
        <w:jc w:val="both"/>
      </w:pPr>
      <w:r>
        <w:rPr>
          <w:rStyle w:val="s0"/>
        </w:rPr>
        <w:t xml:space="preserve">2) не позднее десяти календарных дней после срока, установленного для представления декларации по корпоративному подоходному налогу, представить в соответствии со </w:t>
      </w:r>
      <w:hyperlink w:anchor="sub700000" w:history="1">
        <w:r>
          <w:rPr>
            <w:rStyle w:val="a3"/>
          </w:rPr>
          <w:t>статьей 70</w:t>
        </w:r>
      </w:hyperlink>
      <w:r>
        <w:rPr>
          <w:rStyle w:val="s0"/>
        </w:rPr>
        <w:t xml:space="preserve"> настоящего Кодекса дополнительную налоговую отчетность по корпоративному подоходному налогу, налогу на добавленную стоимость, социальному налогу, налогу на имущество, земельному налогу, налогу на транспортные сред</w:t>
      </w:r>
      <w:r>
        <w:rPr>
          <w:rStyle w:val="s0"/>
        </w:rPr>
        <w:t xml:space="preserve">ства, плате за пользование земельными участками, за соответствующие налоговые периоды в общеустановленном порядке без применения положения, установленного </w:t>
      </w:r>
      <w:hyperlink w:anchor="sub4510000" w:history="1">
        <w:r>
          <w:rPr>
            <w:rStyle w:val="a3"/>
          </w:rPr>
          <w:t>статьей 451</w:t>
        </w:r>
      </w:hyperlink>
      <w:r>
        <w:rPr>
          <w:rStyle w:val="s0"/>
        </w:rPr>
        <w:t xml:space="preserve"> настоящего Кодекса.</w:t>
      </w:r>
    </w:p>
    <w:p w:rsidR="00000000" w:rsidRDefault="008B2134">
      <w:pPr>
        <w:ind w:firstLine="400"/>
        <w:jc w:val="both"/>
      </w:pPr>
      <w:r>
        <w:rPr>
          <w:rStyle w:val="s0"/>
        </w:rPr>
        <w:t>3. Не вправе применять специальный н</w:t>
      </w:r>
      <w:r>
        <w:rPr>
          <w:rStyle w:val="s0"/>
        </w:rPr>
        <w:t xml:space="preserve">алоговый режим: </w:t>
      </w:r>
    </w:p>
    <w:p w:rsidR="00000000" w:rsidRDefault="008B2134">
      <w:pPr>
        <w:ind w:firstLine="400"/>
        <w:jc w:val="both"/>
      </w:pPr>
      <w:r>
        <w:rPr>
          <w:rStyle w:val="s0"/>
        </w:rPr>
        <w:t xml:space="preserve">1) юридическое лицо, имеющее дочерние организации, структурные подразделения; </w:t>
      </w:r>
    </w:p>
    <w:p w:rsidR="00000000" w:rsidRDefault="008B2134">
      <w:pPr>
        <w:ind w:firstLine="400"/>
        <w:jc w:val="both"/>
      </w:pPr>
      <w:r>
        <w:rPr>
          <w:rStyle w:val="s0"/>
        </w:rPr>
        <w:t xml:space="preserve">2) юридическое лицо, являющееся аффилиированным лицом других юридических лиц, применяющих специальный налоговый режим; </w:t>
      </w:r>
    </w:p>
    <w:p w:rsidR="00000000" w:rsidRDefault="008B2134">
      <w:pPr>
        <w:jc w:val="both"/>
      </w:pPr>
      <w:r>
        <w:rPr>
          <w:rStyle w:val="s3"/>
        </w:rPr>
        <w:t>Действие подпунктов 3) и 4) пункта 3 ста</w:t>
      </w:r>
      <w:r>
        <w:rPr>
          <w:rStyle w:val="s3"/>
        </w:rPr>
        <w:t xml:space="preserve">тьи 448 приостановлено до 1 января 2014 года в соответствии со </w:t>
      </w:r>
      <w:hyperlink r:id="rId4211" w:anchor="sub_id=9010000" w:history="1">
        <w:r>
          <w:rPr>
            <w:rStyle w:val="a3"/>
            <w:i/>
            <w:iCs/>
            <w:bdr w:val="none" w:sz="0" w:space="0" w:color="auto" w:frame="1"/>
          </w:rPr>
          <w:t>статьей 9-1</w:t>
        </w:r>
      </w:hyperlink>
      <w:r>
        <w:rPr>
          <w:rStyle w:val="s3"/>
        </w:rPr>
        <w:t xml:space="preserve"> Закона РК от 10.12.08 г. № 100-IV</w:t>
      </w:r>
    </w:p>
    <w:p w:rsidR="00000000" w:rsidRDefault="008B2134">
      <w:pPr>
        <w:ind w:firstLine="400"/>
        <w:jc w:val="both"/>
      </w:pPr>
      <w:r>
        <w:rPr>
          <w:rStyle w:val="s19"/>
        </w:rPr>
        <w:t>3) юридическое лицо, в котором доля участия других юридических</w:t>
      </w:r>
      <w:r>
        <w:rPr>
          <w:rStyle w:val="s19"/>
        </w:rPr>
        <w:t xml:space="preserve"> лиц составляет более 25 процентов;</w:t>
      </w:r>
    </w:p>
    <w:p w:rsidR="00000000" w:rsidRDefault="008B2134">
      <w:pPr>
        <w:ind w:firstLine="400"/>
        <w:jc w:val="both"/>
      </w:pPr>
      <w:r>
        <w:rPr>
          <w:rStyle w:val="s19"/>
        </w:rPr>
        <w:t>4) юридическое лицо, у которого учредитель одновременно является учредителем другого юридического лица, применяющего специальный налоговый режим;</w:t>
      </w:r>
    </w:p>
    <w:p w:rsidR="00000000" w:rsidRDefault="008B2134">
      <w:pPr>
        <w:jc w:val="both"/>
      </w:pPr>
      <w:hyperlink r:id="rId4212" w:history="1">
        <w:r>
          <w:rPr>
            <w:rStyle w:val="a3"/>
            <w:rFonts w:ascii="Wingdings" w:hAnsi="Wingdings"/>
            <w:i/>
            <w:iCs/>
            <w:bdr w:val="none" w:sz="0" w:space="0" w:color="auto" w:frame="1"/>
          </w:rPr>
          <w:t>*</w:t>
        </w:r>
      </w:hyperlink>
    </w:p>
    <w:p w:rsidR="00000000" w:rsidRDefault="008B2134">
      <w:pPr>
        <w:ind w:firstLine="400"/>
        <w:jc w:val="both"/>
      </w:pPr>
      <w:r>
        <w:rPr>
          <w:rStyle w:val="s0"/>
        </w:rPr>
        <w:t>5) сельские потребительские кооперативы, членами (пайщиками) которых являются члены (пайщики) других сельских потребительских кооперативов.</w:t>
      </w:r>
    </w:p>
    <w:p w:rsidR="00000000" w:rsidRDefault="008B2134">
      <w:pPr>
        <w:ind w:firstLine="400"/>
        <w:jc w:val="both"/>
      </w:pPr>
      <w:r>
        <w:rPr>
          <w:rStyle w:val="s0"/>
        </w:rPr>
        <w:t>Для целей настоящего пункта аффилиированным лицом признается:</w:t>
      </w:r>
    </w:p>
    <w:p w:rsidR="00000000" w:rsidRDefault="008B2134">
      <w:pPr>
        <w:ind w:firstLine="400"/>
        <w:jc w:val="both"/>
      </w:pPr>
      <w:r>
        <w:rPr>
          <w:rStyle w:val="s0"/>
        </w:rPr>
        <w:t>1) юридическое лицо, которое имеет право прямо и (или)</w:t>
      </w:r>
      <w:r>
        <w:rPr>
          <w:rStyle w:val="s0"/>
        </w:rPr>
        <w:t xml:space="preserve"> косвенно определять решения и (или) оказывать влияние на принимаемые другим юридическим лицом решения, в том числе в силу договора и (или) иной сделки; </w:t>
      </w:r>
    </w:p>
    <w:p w:rsidR="00000000" w:rsidRDefault="008B2134">
      <w:pPr>
        <w:ind w:firstLine="400"/>
        <w:jc w:val="both"/>
      </w:pPr>
      <w:r>
        <w:rPr>
          <w:rStyle w:val="s0"/>
        </w:rPr>
        <w:t>2) юридическое лицо, в отношении которого другое юридическое лицо имеет право прямо и (или) косвенно о</w:t>
      </w:r>
      <w:r>
        <w:rPr>
          <w:rStyle w:val="s0"/>
        </w:rPr>
        <w:t>пределять решения и (или) оказывать влияние, в том числе в силу договора и (или) иной сделки.</w:t>
      </w:r>
    </w:p>
    <w:p w:rsidR="00000000" w:rsidRDefault="008B2134">
      <w:pPr>
        <w:jc w:val="both"/>
      </w:pPr>
      <w:hyperlink r:id="rId4213" w:history="1">
        <w:r>
          <w:rPr>
            <w:rStyle w:val="a3"/>
            <w:rFonts w:ascii="Wingdings" w:hAnsi="Wingdings"/>
            <w:i/>
            <w:iCs/>
            <w:bdr w:val="none" w:sz="0" w:space="0" w:color="auto" w:frame="1"/>
          </w:rPr>
          <w:t>*</w:t>
        </w:r>
      </w:hyperlink>
    </w:p>
    <w:p w:rsidR="00000000" w:rsidRDefault="008B2134">
      <w:pPr>
        <w:jc w:val="both"/>
      </w:pPr>
      <w:bookmarkStart w:id="730" w:name="SUB4480400"/>
      <w:bookmarkEnd w:id="730"/>
      <w:r>
        <w:rPr>
          <w:rStyle w:val="s3"/>
        </w:rPr>
        <w:t xml:space="preserve">В пункт 4 внесены изменения в соответствии с </w:t>
      </w:r>
      <w:hyperlink r:id="rId4214" w:anchor="sub_id=44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215" w:anchor="sub_id=4480400" w:history="1">
        <w:r>
          <w:rPr>
            <w:rStyle w:val="a3"/>
            <w:i/>
            <w:iCs/>
            <w:bdr w:val="none" w:sz="0" w:space="0" w:color="auto" w:frame="1"/>
          </w:rPr>
          <w:t>см. стар. ред.</w:t>
        </w:r>
      </w:hyperlink>
      <w:r>
        <w:rPr>
          <w:rStyle w:val="s3"/>
        </w:rPr>
        <w:t xml:space="preserve">); </w:t>
      </w:r>
      <w:hyperlink r:id="rId4216" w:anchor="sub_id=44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217" w:anchor="sub_id=448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Специальный налоговый режим не распространяетс</w:t>
      </w:r>
      <w:r>
        <w:rPr>
          <w:rStyle w:val="s0"/>
        </w:rPr>
        <w:t xml:space="preserve">я на деятельность налогоплательщиков по производству, переработке и реализации подакцизных товаров. </w:t>
      </w:r>
    </w:p>
    <w:p w:rsidR="00000000" w:rsidRDefault="008B2134">
      <w:pPr>
        <w:ind w:firstLine="400"/>
        <w:jc w:val="both"/>
      </w:pPr>
      <w:r>
        <w:rPr>
          <w:rStyle w:val="s0"/>
        </w:rPr>
        <w:t>При осуществлении видов деятельности, на которые не распространяется данный специальный налоговый режим, налогоплательщики обязаны вести раздельный учет до</w:t>
      </w:r>
      <w:r>
        <w:rPr>
          <w:rStyle w:val="s0"/>
        </w:rPr>
        <w:t>ходов и расходов, имущества и производить исчисление и уплату соответствующих налогов и других обязательных платежей в бюджет по указанным видам деятельности в общеустановленном порядке.</w:t>
      </w:r>
    </w:p>
    <w:p w:rsidR="00000000" w:rsidRDefault="008B2134">
      <w:pPr>
        <w:jc w:val="both"/>
      </w:pPr>
      <w:hyperlink r:id="rId4218"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731" w:name="SUB4490000"/>
      <w:bookmarkEnd w:id="731"/>
      <w:r>
        <w:rPr>
          <w:rStyle w:val="s1"/>
        </w:rPr>
        <w:t>Статья 449. Налоговый период</w:t>
      </w:r>
    </w:p>
    <w:p w:rsidR="00000000" w:rsidRDefault="008B2134">
      <w:pPr>
        <w:ind w:firstLine="400"/>
        <w:jc w:val="both"/>
      </w:pPr>
      <w:r>
        <w:rPr>
          <w:rStyle w:val="s0"/>
        </w:rPr>
        <w:t>Налоговый период для исчисления корпоративного подоходного налога, налога на добавленную стоимость, социального налога, земельного налога, платы за пользование земельными участками, налога на имущество, налога на транспортные с</w:t>
      </w:r>
      <w:r>
        <w:rPr>
          <w:rStyle w:val="s0"/>
        </w:rPr>
        <w:t xml:space="preserve">редства определяется в соответствии со </w:t>
      </w:r>
      <w:hyperlink w:anchor="sub1480000" w:history="1">
        <w:r>
          <w:rPr>
            <w:rStyle w:val="a3"/>
          </w:rPr>
          <w:t>статьями 148</w:t>
        </w:r>
      </w:hyperlink>
      <w:r>
        <w:rPr>
          <w:rStyle w:val="s0"/>
        </w:rPr>
        <w:t xml:space="preserve">, </w:t>
      </w:r>
      <w:hyperlink w:anchor="sub2690000" w:history="1">
        <w:r>
          <w:rPr>
            <w:rStyle w:val="a3"/>
          </w:rPr>
          <w:t>269</w:t>
        </w:r>
      </w:hyperlink>
      <w:r>
        <w:rPr>
          <w:rStyle w:val="s0"/>
        </w:rPr>
        <w:t xml:space="preserve">, </w:t>
      </w:r>
      <w:hyperlink w:anchor="sub3630000" w:history="1">
        <w:r>
          <w:rPr>
            <w:rStyle w:val="a3"/>
          </w:rPr>
          <w:t>363</w:t>
        </w:r>
      </w:hyperlink>
      <w:r>
        <w:rPr>
          <w:rStyle w:val="s0"/>
        </w:rPr>
        <w:t xml:space="preserve">, </w:t>
      </w:r>
      <w:hyperlink w:anchor="sub3700000" w:history="1">
        <w:r>
          <w:rPr>
            <w:rStyle w:val="a3"/>
          </w:rPr>
          <w:t>370</w:t>
        </w:r>
      </w:hyperlink>
      <w:r>
        <w:rPr>
          <w:rStyle w:val="s0"/>
        </w:rPr>
        <w:t xml:space="preserve">, </w:t>
      </w:r>
      <w:hyperlink w:anchor="sub3920000" w:history="1">
        <w:r>
          <w:rPr>
            <w:rStyle w:val="a3"/>
          </w:rPr>
          <w:t>392</w:t>
        </w:r>
      </w:hyperlink>
      <w:r>
        <w:rPr>
          <w:rStyle w:val="s0"/>
        </w:rPr>
        <w:t xml:space="preserve">, </w:t>
      </w:r>
      <w:hyperlink w:anchor="sub4010000" w:history="1">
        <w:r>
          <w:rPr>
            <w:rStyle w:val="a3"/>
          </w:rPr>
          <w:t>401</w:t>
        </w:r>
      </w:hyperlink>
      <w:r>
        <w:rPr>
          <w:rStyle w:val="s0"/>
        </w:rPr>
        <w:t xml:space="preserve">, </w:t>
      </w:r>
      <w:hyperlink w:anchor="sub4820000" w:history="1">
        <w:r>
          <w:rPr>
            <w:rStyle w:val="a3"/>
          </w:rPr>
          <w:t>482</w:t>
        </w:r>
      </w:hyperlink>
      <w:r>
        <w:rPr>
          <w:rStyle w:val="s0"/>
        </w:rPr>
        <w:t xml:space="preserve"> настоящего Кодекса.</w:t>
      </w:r>
    </w:p>
    <w:p w:rsidR="00000000" w:rsidRDefault="008B2134">
      <w:pPr>
        <w:ind w:firstLine="400"/>
        <w:jc w:val="both"/>
      </w:pPr>
      <w:r>
        <w:t> </w:t>
      </w:r>
    </w:p>
    <w:p w:rsidR="00000000" w:rsidRDefault="008B2134">
      <w:pPr>
        <w:jc w:val="both"/>
      </w:pPr>
      <w:bookmarkStart w:id="732" w:name="SUB4500000"/>
      <w:bookmarkEnd w:id="732"/>
      <w:r>
        <w:rPr>
          <w:rStyle w:val="s3"/>
        </w:rPr>
        <w:t xml:space="preserve">В статью 450 внесены изменения в соответствии с </w:t>
      </w:r>
      <w:hyperlink r:id="rId4219" w:anchor="sub_id=317" w:history="1">
        <w:r>
          <w:rPr>
            <w:rStyle w:val="a3"/>
            <w:i/>
            <w:iCs/>
            <w:bdr w:val="none" w:sz="0" w:space="0" w:color="auto" w:frame="1"/>
          </w:rPr>
          <w:t>Законом</w:t>
        </w:r>
      </w:hyperlink>
      <w:r>
        <w:rPr>
          <w:rStyle w:val="s3"/>
        </w:rPr>
        <w:t xml:space="preserve"> РК от 04.07.09 г. № 16</w:t>
      </w:r>
      <w:r>
        <w:rPr>
          <w:rStyle w:val="s3"/>
        </w:rPr>
        <w:t xml:space="preserve">7-IV (введен в действие по истечении тридцати календарных дней после его первого официального </w:t>
      </w:r>
      <w:hyperlink r:id="rId4220" w:anchor="sub_id=20000" w:history="1">
        <w:r>
          <w:rPr>
            <w:rStyle w:val="a3"/>
            <w:i/>
            <w:iCs/>
            <w:bdr w:val="none" w:sz="0" w:space="0" w:color="auto" w:frame="1"/>
          </w:rPr>
          <w:t>опубликования</w:t>
        </w:r>
      </w:hyperlink>
      <w:r>
        <w:rPr>
          <w:rStyle w:val="s3"/>
        </w:rPr>
        <w:t>) (</w:t>
      </w:r>
      <w:hyperlink r:id="rId4221" w:anchor="sub_id=4500000" w:history="1">
        <w:r>
          <w:rPr>
            <w:rStyle w:val="a3"/>
            <w:i/>
            <w:iCs/>
            <w:bdr w:val="none" w:sz="0" w:space="0" w:color="auto" w:frame="1"/>
          </w:rPr>
          <w:t>см. стар. ред.</w:t>
        </w:r>
      </w:hyperlink>
      <w:r>
        <w:rPr>
          <w:rStyle w:val="s3"/>
        </w:rPr>
        <w:t xml:space="preserve">); изложена в редакции </w:t>
      </w:r>
      <w:hyperlink r:id="rId4222" w:anchor="sub_id=314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223" w:anchor="sub_id=4500000" w:history="1">
        <w:r>
          <w:rPr>
            <w:rStyle w:val="a3"/>
            <w:i/>
            <w:iCs/>
            <w:bdr w:val="none" w:sz="0" w:space="0" w:color="auto" w:frame="1"/>
          </w:rPr>
          <w:t>см. стар. ред.</w:t>
        </w:r>
      </w:hyperlink>
      <w:r>
        <w:rPr>
          <w:rStyle w:val="s3"/>
        </w:rPr>
        <w:t xml:space="preserve">); внесены изменения в соответствии с </w:t>
      </w:r>
      <w:hyperlink r:id="rId4224" w:anchor="sub_id=515"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4225" w:anchor="sub_id=4500000" w:history="1">
        <w:r>
          <w:rPr>
            <w:rStyle w:val="a3"/>
            <w:i/>
            <w:iCs/>
            <w:bdr w:val="none" w:sz="0" w:space="0" w:color="auto" w:frame="1"/>
          </w:rPr>
          <w:t>см. стар. ред.</w:t>
        </w:r>
      </w:hyperlink>
      <w:r>
        <w:rPr>
          <w:rStyle w:val="s3"/>
        </w:rPr>
        <w:t xml:space="preserve">); </w:t>
      </w:r>
      <w:hyperlink r:id="rId4226" w:anchor="sub_id=450" w:history="1">
        <w:r>
          <w:rPr>
            <w:rStyle w:val="a3"/>
            <w:i/>
            <w:iCs/>
            <w:bdr w:val="none" w:sz="0" w:space="0" w:color="auto" w:frame="1"/>
          </w:rPr>
          <w:t>Законом</w:t>
        </w:r>
      </w:hyperlink>
      <w:r>
        <w:rPr>
          <w:rStyle w:val="s3"/>
        </w:rPr>
        <w:t xml:space="preserve"> РК от 21.07.11 г. № 467-IV </w:t>
      </w:r>
      <w:hyperlink r:id="rId4227"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4228" w:anchor="sub_id=4500000" w:history="1">
        <w:r>
          <w:rPr>
            <w:rStyle w:val="a3"/>
            <w:i/>
            <w:iCs/>
            <w:bdr w:val="none" w:sz="0" w:space="0" w:color="auto" w:frame="1"/>
          </w:rPr>
          <w:t>см. стар. ред.</w:t>
        </w:r>
      </w:hyperlink>
      <w:r>
        <w:rPr>
          <w:rStyle w:val="s3"/>
        </w:rPr>
        <w:t xml:space="preserve">); изложена в редакции </w:t>
      </w:r>
      <w:hyperlink r:id="rId4229" w:anchor="sub_id=45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230" w:anchor="sub_id=450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450. Условия применения</w:t>
      </w:r>
    </w:p>
    <w:p w:rsidR="00000000" w:rsidRDefault="008B2134">
      <w:pPr>
        <w:ind w:firstLine="400"/>
        <w:jc w:val="both"/>
      </w:pPr>
      <w:r>
        <w:rPr>
          <w:rStyle w:val="s0"/>
        </w:rPr>
        <w:t>1. Для применения специального налогового режима налогоплательщиком в налоговый орган по месту нахождения земельного участка представляется уведомление о применяемом режиме налогообложения не позднее 10 декабря года, предшествующего первому году применения</w:t>
      </w:r>
      <w:r>
        <w:rPr>
          <w:rStyle w:val="s0"/>
        </w:rPr>
        <w:t xml:space="preserve"> специального налогового режима.</w:t>
      </w:r>
    </w:p>
    <w:p w:rsidR="00000000" w:rsidRDefault="008B2134">
      <w:pPr>
        <w:ind w:firstLine="400"/>
        <w:jc w:val="both"/>
      </w:pPr>
      <w:r>
        <w:rPr>
          <w:rStyle w:val="s0"/>
        </w:rPr>
        <w:t>В случае возникновения права на земельный участок после вышеуказанной даты до 31 декабря текущего календарного года уведомление о применяемом режиме налогообложения представляется в налоговый орган в течение тридцати календ</w:t>
      </w:r>
      <w:r>
        <w:rPr>
          <w:rStyle w:val="s0"/>
        </w:rPr>
        <w:t>арных дней с даты постановки на регистрационный учет по месту нахождения данного земельного участка.</w:t>
      </w:r>
    </w:p>
    <w:p w:rsidR="00000000" w:rsidRDefault="008B2134">
      <w:pPr>
        <w:ind w:firstLine="400"/>
        <w:jc w:val="both"/>
      </w:pPr>
      <w:r>
        <w:rPr>
          <w:rStyle w:val="s0"/>
        </w:rPr>
        <w:t xml:space="preserve">Вновь созданные (возникшие) юридические лица для применения специального налогового режима представляют уведомление о применяемом режиме налогообложения в </w:t>
      </w:r>
      <w:r>
        <w:rPr>
          <w:rStyle w:val="s0"/>
        </w:rPr>
        <w:t xml:space="preserve">налоговый орган одновременно с налоговым заявлением о постановке на регистрационный учет в соответствии с </w:t>
      </w:r>
      <w:hyperlink w:anchor="sub5770300" w:history="1">
        <w:r>
          <w:rPr>
            <w:rStyle w:val="a3"/>
          </w:rPr>
          <w:t>пунктом 3 статьи 577</w:t>
        </w:r>
      </w:hyperlink>
      <w:r>
        <w:rPr>
          <w:rStyle w:val="s0"/>
        </w:rPr>
        <w:t xml:space="preserve"> настоящего Кодекса.</w:t>
      </w:r>
    </w:p>
    <w:p w:rsidR="00000000" w:rsidRDefault="008B2134">
      <w:pPr>
        <w:ind w:firstLine="400"/>
        <w:jc w:val="both"/>
      </w:pPr>
      <w:r>
        <w:rPr>
          <w:rStyle w:val="s0"/>
        </w:rPr>
        <w:t>При этом датой начала применения специального налогового режима является:</w:t>
      </w:r>
    </w:p>
    <w:p w:rsidR="00000000" w:rsidRDefault="008B2134">
      <w:pPr>
        <w:ind w:firstLine="400"/>
        <w:jc w:val="both"/>
      </w:pPr>
      <w:r>
        <w:rPr>
          <w:rStyle w:val="s0"/>
        </w:rPr>
        <w:t>1) для вновь созданных (возникших) налогоплательщиков - дата государственной регистрации юридического лица в органах юстиции;</w:t>
      </w:r>
    </w:p>
    <w:p w:rsidR="00000000" w:rsidRDefault="008B2134">
      <w:pPr>
        <w:ind w:firstLine="400"/>
        <w:jc w:val="both"/>
      </w:pPr>
      <w:r>
        <w:rPr>
          <w:rStyle w:val="s0"/>
        </w:rPr>
        <w:t>2) для налогоплательщиков, за исключением вновь созданных (возникших), - первое число календарного года, следующего за годом, в ко</w:t>
      </w:r>
      <w:r>
        <w:rPr>
          <w:rStyle w:val="s0"/>
        </w:rPr>
        <w:t>тором представлено уведомление о применяемом режиме налогообложения.</w:t>
      </w:r>
    </w:p>
    <w:p w:rsidR="00000000" w:rsidRDefault="008B2134">
      <w:pPr>
        <w:jc w:val="both"/>
      </w:pPr>
      <w:hyperlink r:id="rId4231" w:history="1">
        <w:r>
          <w:rPr>
            <w:rStyle w:val="a3"/>
            <w:rFonts w:ascii="Wingdings" w:hAnsi="Wingdings"/>
            <w:i/>
            <w:iCs/>
            <w:bdr w:val="none" w:sz="0" w:space="0" w:color="auto" w:frame="1"/>
          </w:rPr>
          <w:t>*</w:t>
        </w:r>
      </w:hyperlink>
    </w:p>
    <w:p w:rsidR="00000000" w:rsidRDefault="008B2134">
      <w:pPr>
        <w:ind w:firstLine="400"/>
        <w:jc w:val="both"/>
      </w:pPr>
      <w:r>
        <w:rPr>
          <w:rStyle w:val="s0"/>
        </w:rPr>
        <w:t>2. При принятии решения о переходе на общеустановленный порядок или иной специальный налоговый режим налогоплательщик об</w:t>
      </w:r>
      <w:r>
        <w:rPr>
          <w:rStyle w:val="s0"/>
        </w:rPr>
        <w:t>язан представить уведомление о применяемом режиме налогообложения.</w:t>
      </w:r>
    </w:p>
    <w:p w:rsidR="00000000" w:rsidRDefault="008B2134">
      <w:pPr>
        <w:ind w:firstLine="400"/>
        <w:jc w:val="both"/>
      </w:pPr>
      <w:r>
        <w:rPr>
          <w:rStyle w:val="s0"/>
        </w:rPr>
        <w:t>При этом:</w:t>
      </w:r>
    </w:p>
    <w:p w:rsidR="00000000" w:rsidRDefault="008B2134">
      <w:pPr>
        <w:ind w:firstLine="400"/>
        <w:jc w:val="both"/>
      </w:pPr>
      <w:r>
        <w:rPr>
          <w:rStyle w:val="s0"/>
        </w:rPr>
        <w:t>1) датой прекращения применения специального налогового режима будет являться последнее число календарного года, в котором представлено уведомление о применяемом режиме налогообло</w:t>
      </w:r>
      <w:r>
        <w:rPr>
          <w:rStyle w:val="s0"/>
        </w:rPr>
        <w:t>жения;</w:t>
      </w:r>
    </w:p>
    <w:p w:rsidR="00000000" w:rsidRDefault="008B2134">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календарного года, следующего за годом, в котором представлено уведомление о применяемом режиме налогообложения.</w:t>
      </w:r>
    </w:p>
    <w:p w:rsidR="00000000" w:rsidRDefault="008B2134">
      <w:pPr>
        <w:ind w:firstLine="400"/>
        <w:jc w:val="both"/>
      </w:pPr>
      <w:r>
        <w:rPr>
          <w:rStyle w:val="s0"/>
        </w:rPr>
        <w:t xml:space="preserve">3. В случаях </w:t>
      </w:r>
      <w:r>
        <w:rPr>
          <w:rStyle w:val="s0"/>
        </w:rPr>
        <w:t xml:space="preserve">несоответствия условиям, установленным </w:t>
      </w:r>
      <w:hyperlink w:anchor="sub4480000" w:history="1">
        <w:r>
          <w:rPr>
            <w:rStyle w:val="a3"/>
          </w:rPr>
          <w:t>статьей 448</w:t>
        </w:r>
      </w:hyperlink>
      <w:r>
        <w:rPr>
          <w:rStyle w:val="s0"/>
        </w:rPr>
        <w:t xml:space="preserve"> настоящего Кодекса, налогоплательщик представляет уведомление о применяемом режиме налогообложения в налоговый орган в течение пяти рабочих дней с даты возникновения такого</w:t>
      </w:r>
      <w:r>
        <w:rPr>
          <w:rStyle w:val="s0"/>
        </w:rPr>
        <w:t xml:space="preserve"> несоответствия и переходит на общеустановленный порядок или иной специальный налоговый режим.</w:t>
      </w:r>
    </w:p>
    <w:p w:rsidR="00000000" w:rsidRDefault="008B2134">
      <w:pPr>
        <w:ind w:firstLine="400"/>
        <w:jc w:val="both"/>
      </w:pPr>
      <w:r>
        <w:rPr>
          <w:rStyle w:val="s0"/>
        </w:rPr>
        <w:t>При этом:</w:t>
      </w:r>
    </w:p>
    <w:p w:rsidR="00000000" w:rsidRDefault="008B2134">
      <w:pPr>
        <w:ind w:firstLine="400"/>
        <w:jc w:val="both"/>
      </w:pPr>
      <w:r>
        <w:rPr>
          <w:rStyle w:val="s0"/>
        </w:rPr>
        <w:t>1) датой прекращения применения специального налогового режима будет являться последнее число месяца, являющегося предыдущим по отношению к месяцу, в к</w:t>
      </w:r>
      <w:r>
        <w:rPr>
          <w:rStyle w:val="s0"/>
        </w:rPr>
        <w:t>отором возникли условия, не позволяющие применять специальный налоговый режим;</w:t>
      </w:r>
    </w:p>
    <w:p w:rsidR="00000000" w:rsidRDefault="008B2134">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в котором возникли условия, не позволяющие при</w:t>
      </w:r>
      <w:r>
        <w:rPr>
          <w:rStyle w:val="s0"/>
        </w:rPr>
        <w:t>менять специальный налоговый режим.</w:t>
      </w:r>
    </w:p>
    <w:p w:rsidR="00000000" w:rsidRDefault="008B2134">
      <w:pPr>
        <w:ind w:firstLine="400"/>
        <w:jc w:val="both"/>
      </w:pPr>
      <w:r>
        <w:rPr>
          <w:rStyle w:val="s0"/>
        </w:rPr>
        <w:t xml:space="preserve">4. Налоговый орган при установлении факта несоответствия налогоплательщика условиям, установленным </w:t>
      </w:r>
      <w:hyperlink w:anchor="sub4480000" w:history="1">
        <w:r>
          <w:rPr>
            <w:rStyle w:val="a3"/>
          </w:rPr>
          <w:t>статьей 448</w:t>
        </w:r>
      </w:hyperlink>
      <w:r>
        <w:rPr>
          <w:rStyle w:val="s0"/>
        </w:rPr>
        <w:t xml:space="preserve"> настоящего Кодекса, переводит данного налогоплательщика на общеустановленный</w:t>
      </w:r>
      <w:r>
        <w:rPr>
          <w:rStyle w:val="s0"/>
        </w:rPr>
        <w:t xml:space="preserve"> порядок.</w:t>
      </w:r>
    </w:p>
    <w:p w:rsidR="00000000" w:rsidRDefault="008B2134">
      <w:pPr>
        <w:ind w:firstLine="400"/>
        <w:jc w:val="both"/>
      </w:pPr>
      <w:r>
        <w:rPr>
          <w:rStyle w:val="s0"/>
        </w:rPr>
        <w:t>При этом в случае установления факта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налоговой службы по р</w:t>
      </w:r>
      <w:r>
        <w:rPr>
          <w:rStyle w:val="s0"/>
        </w:rPr>
        <w:t xml:space="preserve">езультатам камерального контроля, в сроки и порядке, которые установлены </w:t>
      </w:r>
      <w:hyperlink w:anchor="sub6070000" w:history="1">
        <w:r>
          <w:rPr>
            <w:rStyle w:val="a3"/>
          </w:rPr>
          <w:t>статьями 607 и 608</w:t>
        </w:r>
      </w:hyperlink>
      <w:r>
        <w:rPr>
          <w:rStyle w:val="s0"/>
        </w:rPr>
        <w:t xml:space="preserve"> настоящего Кодекса.</w:t>
      </w:r>
    </w:p>
    <w:p w:rsidR="00000000" w:rsidRDefault="008B2134">
      <w:pPr>
        <w:ind w:firstLine="400"/>
        <w:jc w:val="both"/>
      </w:pPr>
      <w:r>
        <w:rPr>
          <w:rStyle w:val="s0"/>
        </w:rPr>
        <w:t>При этом:</w:t>
      </w:r>
    </w:p>
    <w:p w:rsidR="00000000" w:rsidRDefault="008B2134">
      <w:pPr>
        <w:ind w:firstLine="400"/>
        <w:jc w:val="both"/>
      </w:pPr>
      <w:r>
        <w:rPr>
          <w:rStyle w:val="s0"/>
        </w:rPr>
        <w:t>1) датой прекращения применения специального налогового режима будет являться последнее число месяца,</w:t>
      </w:r>
      <w:r>
        <w:rPr>
          <w:rStyle w:val="s0"/>
        </w:rPr>
        <w:t xml:space="preserve"> являющегося предыдущим по отношению к месяцу, в котором возникли условия, не позволяющие применять специальный налоговый режим;</w:t>
      </w:r>
    </w:p>
    <w:p w:rsidR="00000000" w:rsidRDefault="008B2134">
      <w:pPr>
        <w:ind w:firstLine="400"/>
        <w:jc w:val="both"/>
      </w:pPr>
      <w:r>
        <w:rPr>
          <w:rStyle w:val="s0"/>
        </w:rPr>
        <w:t>2) датой начала применения общеустановленного порядка будет являться первое число месяца, в котором возникли условия, не позвол</w:t>
      </w:r>
      <w:r>
        <w:rPr>
          <w:rStyle w:val="s0"/>
        </w:rPr>
        <w:t>яющие применять специальный налоговый режим.</w:t>
      </w:r>
    </w:p>
    <w:p w:rsidR="00000000" w:rsidRDefault="008B2134">
      <w:pPr>
        <w:ind w:firstLine="400"/>
        <w:jc w:val="both"/>
      </w:pPr>
      <w:r>
        <w:rPr>
          <w:rStyle w:val="s0"/>
        </w:rPr>
        <w:t>5. При возникновении случаев, указанных в пунктах 3 и 4 настоящей статьи, доход налогоплательщика, полученный с даты начала применения общеустановленного или иного специального налогового режима, подлежит налого</w:t>
      </w:r>
      <w:r>
        <w:rPr>
          <w:rStyle w:val="s0"/>
        </w:rPr>
        <w:t>обложению соответственно в общеустановленном порядке или в порядке, установленном иным специальным налоговым режимом.</w:t>
      </w:r>
    </w:p>
    <w:p w:rsidR="00000000" w:rsidRDefault="008B2134">
      <w:pPr>
        <w:ind w:firstLine="400"/>
        <w:jc w:val="both"/>
      </w:pPr>
      <w:r>
        <w:rPr>
          <w:rStyle w:val="s0"/>
        </w:rPr>
        <w:t> </w:t>
      </w:r>
    </w:p>
    <w:p w:rsidR="00000000" w:rsidRDefault="008B2134">
      <w:pPr>
        <w:jc w:val="both"/>
      </w:pPr>
      <w:bookmarkStart w:id="733" w:name="SUB4510000"/>
      <w:bookmarkEnd w:id="733"/>
      <w:r>
        <w:rPr>
          <w:rStyle w:val="s3"/>
        </w:rPr>
        <w:t xml:space="preserve">В статью 451 внесены изменения в соответствии с </w:t>
      </w:r>
      <w:hyperlink r:id="rId4232" w:anchor="sub_id=451"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4233" w:anchor="sub_id=4510000" w:history="1">
        <w:r>
          <w:rPr>
            <w:rStyle w:val="a3"/>
            <w:i/>
            <w:iCs/>
            <w:bdr w:val="none" w:sz="0" w:space="0" w:color="auto" w:frame="1"/>
          </w:rPr>
          <w:t>см. стар. ред.</w:t>
        </w:r>
      </w:hyperlink>
      <w:r>
        <w:rPr>
          <w:rStyle w:val="s3"/>
        </w:rPr>
        <w:t xml:space="preserve">); изложена в редакции </w:t>
      </w:r>
      <w:hyperlink r:id="rId4234" w:anchor="sub_id=45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235" w:anchor="sub_id=451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451. Особенность исчисления отдельных видов налогов и платы з</w:t>
      </w:r>
      <w:r>
        <w:rPr>
          <w:rStyle w:val="s1"/>
        </w:rPr>
        <w:t>а пользование земельными участками</w:t>
      </w:r>
    </w:p>
    <w:p w:rsidR="00000000" w:rsidRDefault="008B2134">
      <w:pPr>
        <w:ind w:firstLine="400"/>
        <w:jc w:val="both"/>
      </w:pPr>
      <w:r>
        <w:rPr>
          <w:rStyle w:val="s0"/>
        </w:rPr>
        <w:t xml:space="preserve">1. Подлежащие уплате в бюджет суммы корпоративного подоходного налога, социального налога, земельного налога, платы за пользование земельными участками, налога на имущество, налога на транспортные средства, исчисленные в </w:t>
      </w:r>
      <w:r>
        <w:rPr>
          <w:rStyle w:val="s0"/>
        </w:rPr>
        <w:t>общеустановленном порядке, подлежат уменьшению на 70 процентов.</w:t>
      </w:r>
    </w:p>
    <w:p w:rsidR="00000000" w:rsidRDefault="008B2134">
      <w:pPr>
        <w:ind w:firstLine="400"/>
        <w:jc w:val="both"/>
      </w:pPr>
      <w:r>
        <w:rPr>
          <w:rStyle w:val="s0"/>
        </w:rPr>
        <w:t>2. Уменьшение суммы корпоративного подоходного налога, предусмотренное настоящей статьей, применяется также при исчислении сумм авансовых платежей по корпоративному подоходному налогу, определ</w:t>
      </w:r>
      <w:r>
        <w:rPr>
          <w:rStyle w:val="s0"/>
        </w:rPr>
        <w:t xml:space="preserve">яемых в соответствии со </w:t>
      </w:r>
      <w:hyperlink w:anchor="sub1410000" w:history="1">
        <w:r>
          <w:rPr>
            <w:rStyle w:val="a3"/>
          </w:rPr>
          <w:t>статьей 141</w:t>
        </w:r>
      </w:hyperlink>
      <w:r>
        <w:rPr>
          <w:rStyle w:val="s0"/>
        </w:rPr>
        <w:t xml:space="preserve"> настоящего Кодекса.</w:t>
      </w:r>
    </w:p>
    <w:p w:rsidR="00000000" w:rsidRDefault="008B2134">
      <w:pPr>
        <w:ind w:firstLine="400"/>
        <w:jc w:val="both"/>
      </w:pPr>
      <w:bookmarkStart w:id="734" w:name="SUB4510300"/>
      <w:bookmarkEnd w:id="734"/>
      <w:r>
        <w:rPr>
          <w:rStyle w:val="s0"/>
        </w:rPr>
        <w:t>3. В целях определения суммы налога на добавленную стоимость, подлежащей уплате в бюджет, при применении настоящей статьи:</w:t>
      </w:r>
    </w:p>
    <w:p w:rsidR="00000000" w:rsidRDefault="008B2134">
      <w:pPr>
        <w:ind w:firstLine="400"/>
        <w:jc w:val="both"/>
      </w:pPr>
      <w:r>
        <w:rPr>
          <w:rStyle w:val="s0"/>
        </w:rPr>
        <w:t>1) в случае отсутствия сложившегося на начал</w:t>
      </w:r>
      <w:r>
        <w:rPr>
          <w:rStyle w:val="s0"/>
        </w:rPr>
        <w:t xml:space="preserve">о отчетного налогового периода нарастающим итогом превышения суммы налога на добавленную стоимость, относимого в зачет, над суммой начисленного налога (далее - превышение налога на добавленную стоимость) - исчисленная в соответствии со </w:t>
      </w:r>
      <w:hyperlink w:anchor="sub2660000" w:history="1">
        <w:r>
          <w:rPr>
            <w:rStyle w:val="a3"/>
          </w:rPr>
          <w:t>статьей 266</w:t>
        </w:r>
      </w:hyperlink>
      <w:r>
        <w:rPr>
          <w:rStyle w:val="s0"/>
        </w:rPr>
        <w:t xml:space="preserve"> настоящего Кодекса сумма налога на добавленную стоимость, подлежащая уплате в бюджет, уменьшается на 70 процентов;</w:t>
      </w:r>
    </w:p>
    <w:p w:rsidR="00000000" w:rsidRDefault="008B2134">
      <w:pPr>
        <w:ind w:firstLine="400"/>
        <w:jc w:val="both"/>
      </w:pPr>
      <w:r>
        <w:rPr>
          <w:rStyle w:val="s0"/>
        </w:rPr>
        <w:t>2) в случае наличия сложившегося на начало отчетного налогового периода нарастающим итогом превышения налога на доба</w:t>
      </w:r>
      <w:r>
        <w:rPr>
          <w:rStyle w:val="s0"/>
        </w:rPr>
        <w:t xml:space="preserve">вленную стоимость - уменьшению на 70 процентов подлежит превышение исчисленной в соответствии со </w:t>
      </w:r>
      <w:hyperlink w:anchor="sub2660000" w:history="1">
        <w:r>
          <w:rPr>
            <w:rStyle w:val="a3"/>
          </w:rPr>
          <w:t>статьей 266</w:t>
        </w:r>
      </w:hyperlink>
      <w:r>
        <w:rPr>
          <w:rStyle w:val="s0"/>
        </w:rPr>
        <w:t xml:space="preserve"> настоящего Кодекса суммы налога на добавленную стоимость, подлежащей уплате в бюджет, над суммой превышения налога</w:t>
      </w:r>
      <w:r>
        <w:rPr>
          <w:rStyle w:val="s0"/>
        </w:rPr>
        <w:t xml:space="preserve"> на добавленную стоимость, сложившейся нарастающим итогом на начало отчетного налогового периода.</w:t>
      </w:r>
    </w:p>
    <w:p w:rsidR="00000000" w:rsidRDefault="008B2134">
      <w:pPr>
        <w:jc w:val="both"/>
      </w:pPr>
      <w:hyperlink r:id="rId4236"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735" w:name="SUB4520000"/>
      <w:bookmarkEnd w:id="735"/>
      <w:r>
        <w:rPr>
          <w:rStyle w:val="s1"/>
        </w:rPr>
        <w:t>Статья 452. Сроки уплаты и представления налоговой отчетности</w:t>
      </w:r>
    </w:p>
    <w:p w:rsidR="00000000" w:rsidRDefault="008B2134">
      <w:pPr>
        <w:ind w:firstLine="400"/>
        <w:jc w:val="both"/>
      </w:pPr>
      <w:r>
        <w:rPr>
          <w:rStyle w:val="s0"/>
        </w:rPr>
        <w:t xml:space="preserve">Уплата в бюджет налогов и платы за пользование земельными участками, указанных в </w:t>
      </w:r>
      <w:hyperlink w:anchor="sub4510000" w:history="1">
        <w:r>
          <w:rPr>
            <w:rStyle w:val="a3"/>
          </w:rPr>
          <w:t>статье 451</w:t>
        </w:r>
      </w:hyperlink>
      <w:r>
        <w:rPr>
          <w:rStyle w:val="s0"/>
        </w:rPr>
        <w:t xml:space="preserve"> настоящего Кодекса, и представление налоговой отчетности по ним производятся в общеустановленном порядке.</w:t>
      </w:r>
    </w:p>
    <w:p w:rsidR="00000000" w:rsidRDefault="008B2134">
      <w:pPr>
        <w:ind w:firstLine="709"/>
        <w:jc w:val="both"/>
      </w:pPr>
      <w:r>
        <w:t> </w:t>
      </w:r>
    </w:p>
    <w:p w:rsidR="00000000" w:rsidRDefault="008B2134">
      <w:pPr>
        <w:ind w:firstLine="709"/>
        <w:jc w:val="both"/>
      </w:pPr>
      <w:r>
        <w:t> </w:t>
      </w:r>
    </w:p>
    <w:p w:rsidR="00000000" w:rsidRDefault="008B2134">
      <w:pPr>
        <w:jc w:val="center"/>
      </w:pPr>
      <w:bookmarkStart w:id="736" w:name="SUB4530000"/>
      <w:bookmarkEnd w:id="736"/>
      <w:r>
        <w:rPr>
          <w:rStyle w:val="s1"/>
        </w:rPr>
        <w:t>РАЗДЕЛ 19. ДРУГИЕ ОБЯ</w:t>
      </w:r>
      <w:r>
        <w:rPr>
          <w:rStyle w:val="s1"/>
        </w:rPr>
        <w:t>ЗАТЕЛЬНЫЕ ПЛАТЕЖИ</w:t>
      </w:r>
    </w:p>
    <w:p w:rsidR="00000000" w:rsidRDefault="008B2134">
      <w:pPr>
        <w:jc w:val="center"/>
      </w:pPr>
      <w:r>
        <w:rPr>
          <w:rStyle w:val="s1"/>
        </w:rPr>
        <w:t> </w:t>
      </w:r>
    </w:p>
    <w:p w:rsidR="00000000" w:rsidRDefault="008B2134">
      <w:pPr>
        <w:jc w:val="center"/>
      </w:pPr>
      <w:r>
        <w:rPr>
          <w:rStyle w:val="s1"/>
        </w:rPr>
        <w:t>Глава 64. РЕГИСТРАЦИОННЫЕ СБОРЫ</w:t>
      </w:r>
    </w:p>
    <w:p w:rsidR="00000000" w:rsidRDefault="008B2134">
      <w:pPr>
        <w:jc w:val="center"/>
      </w:pPr>
      <w:r>
        <w:rPr>
          <w:rStyle w:val="s1"/>
        </w:rPr>
        <w:t> </w:t>
      </w:r>
    </w:p>
    <w:p w:rsidR="00000000" w:rsidRDefault="008B2134">
      <w:pPr>
        <w:ind w:left="1200" w:hanging="800"/>
        <w:jc w:val="both"/>
      </w:pPr>
      <w:r>
        <w:rPr>
          <w:rStyle w:val="s1"/>
        </w:rPr>
        <w:t>Статья 453. Общие положения</w:t>
      </w:r>
    </w:p>
    <w:p w:rsidR="00000000" w:rsidRDefault="008B2134">
      <w:pPr>
        <w:jc w:val="both"/>
      </w:pPr>
      <w:r>
        <w:rPr>
          <w:rStyle w:val="s3"/>
        </w:rPr>
        <w:t xml:space="preserve">В пункт 1 внесены изменения в соответствии с </w:t>
      </w:r>
      <w:hyperlink r:id="rId4237" w:anchor="sub_id=7453" w:history="1">
        <w:r>
          <w:rPr>
            <w:rStyle w:val="a3"/>
            <w:i/>
            <w:iCs/>
            <w:bdr w:val="none" w:sz="0" w:space="0" w:color="auto" w:frame="1"/>
          </w:rPr>
          <w:t>Законом</w:t>
        </w:r>
      </w:hyperlink>
      <w:r>
        <w:rPr>
          <w:rStyle w:val="s3"/>
        </w:rPr>
        <w:t xml:space="preserve"> РК от 24.12.12 г. № 60-V (</w:t>
      </w:r>
      <w:hyperlink r:id="rId4238" w:anchor="sub_id=453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Регистрационные сборы (далее - сборы) - разовые обязательные платежи, взимаемые уполномоченными государственными органами при совершении ими регистрацио</w:t>
      </w:r>
      <w:r>
        <w:rPr>
          <w:rStyle w:val="s0"/>
        </w:rPr>
        <w:t xml:space="preserve">нных действий, установленных </w:t>
      </w:r>
      <w:hyperlink w:anchor="sub4550000" w:history="1">
        <w:r>
          <w:rPr>
            <w:rStyle w:val="a3"/>
          </w:rPr>
          <w:t>статьей 455</w:t>
        </w:r>
      </w:hyperlink>
      <w:r>
        <w:rPr>
          <w:rStyle w:val="s0"/>
        </w:rPr>
        <w:t xml:space="preserve"> настоящего Кодекса, а также при выдаче дубликата документа, удостоверяющего совершение регистрационных действий, за исключением указанных в </w:t>
      </w:r>
      <w:hyperlink w:anchor="sub4550000" w:history="1">
        <w:r>
          <w:rPr>
            <w:rStyle w:val="a3"/>
          </w:rPr>
          <w:t>абзаце вт</w:t>
        </w:r>
        <w:r>
          <w:rPr>
            <w:rStyle w:val="a3"/>
          </w:rPr>
          <w:t>ором подпункта 1) статьи 455</w:t>
        </w:r>
      </w:hyperlink>
      <w:r>
        <w:rPr>
          <w:rStyle w:val="s0"/>
        </w:rPr>
        <w:t xml:space="preserve"> настоящего Кодекса. </w:t>
      </w:r>
    </w:p>
    <w:p w:rsidR="00000000" w:rsidRDefault="008B2134">
      <w:pPr>
        <w:ind w:firstLine="400"/>
        <w:jc w:val="both"/>
      </w:pPr>
      <w:r>
        <w:rPr>
          <w:rStyle w:val="s0"/>
        </w:rPr>
        <w:t>2. Регистрационные действия осуществляются уполномоченными государственными органами (далее - регистрирующие органы) в порядке и случаях, установленных законодательством Республики Казахстан.</w:t>
      </w:r>
    </w:p>
    <w:p w:rsidR="00000000" w:rsidRDefault="008B2134">
      <w:pPr>
        <w:ind w:firstLine="400"/>
        <w:jc w:val="both"/>
      </w:pPr>
      <w:r>
        <w:rPr>
          <w:rStyle w:val="s0"/>
        </w:rPr>
        <w:t>3. Регистрирую</w:t>
      </w:r>
      <w:r>
        <w:rPr>
          <w:rStyle w:val="s0"/>
        </w:rPr>
        <w:t xml:space="preserve">щие органы ежеквартально не позднее 20 числа месяца, следующего за отчетным кварталом, предоставляют налоговому органу по месту своего нахождения информацию о плательщиках сбора и объектах обложения по </w:t>
      </w:r>
      <w:hyperlink r:id="rId4239" w:history="1">
        <w:r>
          <w:rPr>
            <w:rStyle w:val="a3"/>
          </w:rPr>
          <w:t>форме</w:t>
        </w:r>
      </w:hyperlink>
      <w:r>
        <w:rPr>
          <w:rStyle w:val="s0"/>
        </w:rPr>
        <w:t xml:space="preserve">, установленной уполномоченным органом, за исключением случаев, предусмотренных </w:t>
      </w:r>
      <w:hyperlink w:anchor="sub5830000" w:history="1">
        <w:r>
          <w:rPr>
            <w:rStyle w:val="a3"/>
          </w:rPr>
          <w:t>пунктом 1 статьи 583</w:t>
        </w:r>
      </w:hyperlink>
      <w:r>
        <w:rPr>
          <w:rStyle w:val="s0"/>
        </w:rPr>
        <w:t xml:space="preserve"> настоящего Кодекса.</w:t>
      </w:r>
    </w:p>
    <w:p w:rsidR="00000000" w:rsidRDefault="008B2134">
      <w:pPr>
        <w:ind w:firstLine="400"/>
        <w:jc w:val="both"/>
      </w:pPr>
      <w:r>
        <w:t> </w:t>
      </w:r>
    </w:p>
    <w:p w:rsidR="00000000" w:rsidRDefault="008B2134">
      <w:pPr>
        <w:jc w:val="both"/>
      </w:pPr>
      <w:bookmarkStart w:id="737" w:name="SUB4540000"/>
      <w:bookmarkEnd w:id="737"/>
      <w:r>
        <w:rPr>
          <w:rStyle w:val="s3"/>
        </w:rPr>
        <w:t xml:space="preserve">В статью 454 внесены изменения в соответствии с </w:t>
      </w:r>
      <w:hyperlink r:id="rId4240" w:anchor="sub_id=45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241" w:anchor="sub_id=454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454. Плательщики сборов</w:t>
      </w:r>
    </w:p>
    <w:p w:rsidR="00000000" w:rsidRDefault="008B2134">
      <w:pPr>
        <w:ind w:firstLine="400"/>
        <w:jc w:val="both"/>
      </w:pPr>
      <w:r>
        <w:rPr>
          <w:rStyle w:val="s0"/>
        </w:rPr>
        <w:t>Плательщиками сборов являются физические и юридические лица, в интересах которых регистрирующие органы производят регистрационные действия в соответствии с законодательством Республики Казахстан.</w:t>
      </w:r>
    </w:p>
    <w:p w:rsidR="00000000" w:rsidRDefault="008B2134">
      <w:pPr>
        <w:ind w:firstLine="400"/>
        <w:jc w:val="both"/>
      </w:pPr>
      <w:r>
        <w:rPr>
          <w:rStyle w:val="s0"/>
        </w:rPr>
        <w:t>Структурные подразделения могут рассматриваться в качестве с</w:t>
      </w:r>
      <w:r>
        <w:rPr>
          <w:rStyle w:val="s0"/>
        </w:rPr>
        <w:t>амостоятельных плательщиков сборов при совершении регистрирующими органами регистрационных действий в интересах такого структурного подразделения.</w:t>
      </w:r>
    </w:p>
    <w:p w:rsidR="00000000" w:rsidRDefault="008B2134">
      <w:pPr>
        <w:jc w:val="both"/>
      </w:pPr>
      <w:r>
        <w:rPr>
          <w:rStyle w:val="s3"/>
        </w:rPr>
        <w:t xml:space="preserve">См. </w:t>
      </w:r>
      <w:hyperlink r:id="rId4242" w:anchor="sub_id=50" w:history="1">
        <w:r>
          <w:rPr>
            <w:rStyle w:val="a3"/>
            <w:i/>
            <w:iCs/>
            <w:bdr w:val="none" w:sz="0" w:space="0" w:color="auto" w:frame="1"/>
          </w:rPr>
          <w:t>Протокол</w:t>
        </w:r>
      </w:hyperlink>
      <w:r>
        <w:rPr>
          <w:rStyle w:val="s3"/>
        </w:rPr>
        <w:t xml:space="preserve"> «Итоги круглого </w:t>
      </w:r>
      <w:r>
        <w:rPr>
          <w:rStyle w:val="s3"/>
        </w:rPr>
        <w:t>стола по обсуждению проблемных вопросов Налогового кодекса» (1 апреля 2011 г.)</w:t>
      </w:r>
    </w:p>
    <w:p w:rsidR="00000000" w:rsidRDefault="008B2134">
      <w:pPr>
        <w:jc w:val="both"/>
      </w:pPr>
      <w:hyperlink r:id="rId4243"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738" w:name="SUB4550000"/>
      <w:bookmarkEnd w:id="738"/>
      <w:r>
        <w:rPr>
          <w:rStyle w:val="s1"/>
        </w:rPr>
        <w:t>Статья 455. Объект обложения</w:t>
      </w:r>
    </w:p>
    <w:p w:rsidR="00000000" w:rsidRDefault="008B2134">
      <w:pPr>
        <w:ind w:firstLine="400"/>
        <w:jc w:val="both"/>
      </w:pPr>
      <w:r>
        <w:rPr>
          <w:rStyle w:val="s0"/>
        </w:rPr>
        <w:t>Сборы взимаются за следующие регистрационные действия:</w:t>
      </w:r>
    </w:p>
    <w:p w:rsidR="00000000" w:rsidRDefault="008B2134">
      <w:pPr>
        <w:jc w:val="both"/>
      </w:pPr>
      <w:r>
        <w:rPr>
          <w:rStyle w:val="s3"/>
        </w:rPr>
        <w:t xml:space="preserve">В подпункт 1 внесены изменения в соответствии с </w:t>
      </w:r>
      <w:hyperlink r:id="rId4244" w:anchor="sub_id=400" w:history="1">
        <w:r>
          <w:rPr>
            <w:rStyle w:val="a3"/>
            <w:i/>
            <w:iCs/>
            <w:bdr w:val="none" w:sz="0" w:space="0" w:color="auto" w:frame="1"/>
          </w:rPr>
          <w:t>Законом</w:t>
        </w:r>
      </w:hyperlink>
      <w:r>
        <w:rPr>
          <w:rStyle w:val="s3"/>
        </w:rPr>
        <w:t xml:space="preserve"> РК от 16.07.09 г. № 186-IV (</w:t>
      </w:r>
      <w:hyperlink r:id="rId4245" w:anchor="sub_id=4550000" w:history="1">
        <w:r>
          <w:rPr>
            <w:rStyle w:val="a3"/>
            <w:i/>
            <w:iCs/>
            <w:bdr w:val="none" w:sz="0" w:space="0" w:color="auto" w:frame="1"/>
          </w:rPr>
          <w:t>см. ст</w:t>
        </w:r>
        <w:r>
          <w:rPr>
            <w:rStyle w:val="a3"/>
            <w:i/>
            <w:iCs/>
            <w:bdr w:val="none" w:sz="0" w:space="0" w:color="auto" w:frame="1"/>
          </w:rPr>
          <w:t>ар. ред.</w:t>
        </w:r>
      </w:hyperlink>
      <w:r>
        <w:rPr>
          <w:rStyle w:val="s3"/>
        </w:rPr>
        <w:t xml:space="preserve">); </w:t>
      </w:r>
      <w:hyperlink r:id="rId4246" w:anchor="sub_id=802" w:history="1">
        <w:r>
          <w:rPr>
            <w:rStyle w:val="a3"/>
            <w:i/>
            <w:iCs/>
            <w:bdr w:val="none" w:sz="0" w:space="0" w:color="auto" w:frame="1"/>
          </w:rPr>
          <w:t>Законом</w:t>
        </w:r>
      </w:hyperlink>
      <w:r>
        <w:rPr>
          <w:rStyle w:val="s3"/>
        </w:rPr>
        <w:t xml:space="preserve"> РК от 25.03.11 г. № 421-IV (</w:t>
      </w:r>
      <w:hyperlink r:id="rId4247" w:anchor="sub_id=4550001" w:history="1">
        <w:r>
          <w:rPr>
            <w:rStyle w:val="a3"/>
            <w:i/>
            <w:iCs/>
            <w:bdr w:val="none" w:sz="0" w:space="0" w:color="auto" w:frame="1"/>
          </w:rPr>
          <w:t>см. стар. ред.</w:t>
        </w:r>
      </w:hyperlink>
      <w:r>
        <w:rPr>
          <w:rStyle w:val="s3"/>
        </w:rPr>
        <w:t xml:space="preserve">); </w:t>
      </w:r>
      <w:hyperlink r:id="rId4248" w:anchor="sub_id=700" w:history="1">
        <w:r>
          <w:rPr>
            <w:rStyle w:val="a3"/>
            <w:i/>
            <w:iCs/>
            <w:bdr w:val="none" w:sz="0" w:space="0" w:color="auto" w:frame="1"/>
          </w:rPr>
          <w:t>Законом</w:t>
        </w:r>
      </w:hyperlink>
      <w:r>
        <w:rPr>
          <w:rStyle w:val="s3"/>
        </w:rPr>
        <w:t xml:space="preserve"> РК от 06.01.12 г. № 529-IV (введен в действие по истечении двадцати одного календарного дня после его первого официального </w:t>
      </w:r>
      <w:hyperlink r:id="rId4249" w:history="1">
        <w:r>
          <w:rPr>
            <w:rStyle w:val="a3"/>
            <w:i/>
            <w:iCs/>
            <w:bdr w:val="none" w:sz="0" w:space="0" w:color="auto" w:frame="1"/>
          </w:rPr>
          <w:t>опубл</w:t>
        </w:r>
        <w:r>
          <w:rPr>
            <w:rStyle w:val="a3"/>
            <w:i/>
            <w:iCs/>
            <w:bdr w:val="none" w:sz="0" w:space="0" w:color="auto" w:frame="1"/>
          </w:rPr>
          <w:t>икования</w:t>
        </w:r>
      </w:hyperlink>
      <w:r>
        <w:rPr>
          <w:rStyle w:val="s3"/>
        </w:rPr>
        <w:t>) (</w:t>
      </w:r>
      <w:hyperlink r:id="rId4250" w:anchor="sub_id=4550001" w:history="1">
        <w:r>
          <w:rPr>
            <w:rStyle w:val="a3"/>
            <w:i/>
            <w:iCs/>
            <w:bdr w:val="none" w:sz="0" w:space="0" w:color="auto" w:frame="1"/>
          </w:rPr>
          <w:t>см. стар. ред.</w:t>
        </w:r>
      </w:hyperlink>
      <w:r>
        <w:rPr>
          <w:rStyle w:val="s3"/>
        </w:rPr>
        <w:t xml:space="preserve">); </w:t>
      </w:r>
      <w:hyperlink r:id="rId4251" w:anchor="sub_id=200" w:history="1">
        <w:r>
          <w:rPr>
            <w:rStyle w:val="a3"/>
            <w:i/>
            <w:iCs/>
            <w:bdr w:val="none" w:sz="0" w:space="0" w:color="auto" w:frame="1"/>
          </w:rPr>
          <w:t>Законом</w:t>
        </w:r>
      </w:hyperlink>
      <w:r>
        <w:rPr>
          <w:rStyle w:val="s3"/>
        </w:rPr>
        <w:t xml:space="preserve"> РК от 18.01.12 г. № 546-IV (введены в действие с 1 янв</w:t>
      </w:r>
      <w:r>
        <w:rPr>
          <w:rStyle w:val="s3"/>
        </w:rPr>
        <w:t>аря 2013 г.) (</w:t>
      </w:r>
      <w:hyperlink r:id="rId4252" w:anchor="sub_id=4550000" w:history="1">
        <w:r>
          <w:rPr>
            <w:rStyle w:val="a3"/>
            <w:i/>
            <w:iCs/>
            <w:bdr w:val="none" w:sz="0" w:space="0" w:color="auto" w:frame="1"/>
          </w:rPr>
          <w:t>см. стар. ред.</w:t>
        </w:r>
      </w:hyperlink>
      <w:r>
        <w:rPr>
          <w:rStyle w:val="s3"/>
        </w:rPr>
        <w:t xml:space="preserve">); </w:t>
      </w:r>
      <w:hyperlink r:id="rId4253" w:anchor="sub_id=455" w:history="1">
        <w:r>
          <w:rPr>
            <w:rStyle w:val="a3"/>
            <w:i/>
            <w:iCs/>
            <w:bdr w:val="none" w:sz="0" w:space="0" w:color="auto" w:frame="1"/>
          </w:rPr>
          <w:t>Законом</w:t>
        </w:r>
      </w:hyperlink>
      <w:r>
        <w:rPr>
          <w:rStyle w:val="s3"/>
        </w:rPr>
        <w:t xml:space="preserve"> РК от 26.12.12 г. № 61-V (введены в действие с 1 ян</w:t>
      </w:r>
      <w:r>
        <w:rPr>
          <w:rStyle w:val="s3"/>
        </w:rPr>
        <w:t>варя 2013 г.) (</w:t>
      </w:r>
      <w:hyperlink r:id="rId4254" w:anchor="sub_id=455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государственную регистрацию (постановку на учет):</w:t>
      </w:r>
    </w:p>
    <w:p w:rsidR="00000000" w:rsidRDefault="008B2134">
      <w:pPr>
        <w:ind w:firstLine="400"/>
        <w:jc w:val="both"/>
      </w:pPr>
      <w:r>
        <w:rPr>
          <w:rStyle w:val="s0"/>
        </w:rPr>
        <w:t>юридических лиц и учетную регистрацию филиалов и представительств, а также их перерегис</w:t>
      </w:r>
      <w:r>
        <w:rPr>
          <w:rStyle w:val="s0"/>
        </w:rPr>
        <w:t>трацию;</w:t>
      </w:r>
    </w:p>
    <w:p w:rsidR="00000000" w:rsidRDefault="008B2134">
      <w:pPr>
        <w:ind w:firstLine="400"/>
        <w:jc w:val="both"/>
      </w:pPr>
      <w:r>
        <w:rPr>
          <w:rStyle w:val="s0"/>
        </w:rPr>
        <w:t>индивидуальных предпринимателей;</w:t>
      </w:r>
    </w:p>
    <w:p w:rsidR="00000000" w:rsidRDefault="008B2134">
      <w:pPr>
        <w:ind w:firstLine="400"/>
        <w:jc w:val="both"/>
      </w:pPr>
      <w:r>
        <w:rPr>
          <w:rStyle w:val="s0"/>
        </w:rPr>
        <w:t xml:space="preserve">прав на недвижимое имущество; </w:t>
      </w:r>
    </w:p>
    <w:p w:rsidR="00000000" w:rsidRDefault="008B2134">
      <w:pPr>
        <w:ind w:firstLine="400"/>
        <w:jc w:val="both"/>
      </w:pPr>
      <w:r>
        <w:rPr>
          <w:rStyle w:val="s0"/>
        </w:rPr>
        <w:t>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p w:rsidR="00000000" w:rsidRDefault="008B2134">
      <w:pPr>
        <w:ind w:firstLine="400"/>
        <w:jc w:val="both"/>
      </w:pPr>
      <w:r>
        <w:rPr>
          <w:rStyle w:val="s0"/>
        </w:rPr>
        <w:t>космических объектов и прав на них;</w:t>
      </w:r>
    </w:p>
    <w:p w:rsidR="00000000" w:rsidRDefault="008B2134">
      <w:pPr>
        <w:ind w:firstLine="400"/>
        <w:jc w:val="both"/>
      </w:pPr>
      <w:r>
        <w:rPr>
          <w:rStyle w:val="s0"/>
        </w:rPr>
        <w:t xml:space="preserve">транспортных средств, а также их перерегистрацию; </w:t>
      </w:r>
    </w:p>
    <w:p w:rsidR="00000000" w:rsidRDefault="008B2134">
      <w:pPr>
        <w:ind w:firstLine="400"/>
        <w:jc w:val="both"/>
      </w:pPr>
      <w:r>
        <w:rPr>
          <w:rStyle w:val="s0"/>
        </w:rPr>
        <w:t>лекарственных средств, изделий медицинского назначения и медицинской техники, а также их перерегистрацию;</w:t>
      </w:r>
    </w:p>
    <w:p w:rsidR="00000000" w:rsidRDefault="008B2134">
      <w:pPr>
        <w:ind w:firstLine="400"/>
        <w:jc w:val="both"/>
      </w:pPr>
      <w:r>
        <w:rPr>
          <w:rStyle w:val="s0"/>
        </w:rPr>
        <w:t>прав на произведения, охраняемые авторским правом, а также их п</w:t>
      </w:r>
      <w:r>
        <w:rPr>
          <w:rStyle w:val="s0"/>
        </w:rPr>
        <w:t>еререгистрацию;</w:t>
      </w:r>
    </w:p>
    <w:p w:rsidR="00000000" w:rsidRDefault="008B2134">
      <w:pPr>
        <w:ind w:firstLine="400"/>
        <w:jc w:val="both"/>
      </w:pPr>
      <w:r>
        <w:rPr>
          <w:rStyle w:val="s0"/>
        </w:rPr>
        <w:t>теле-, радиоканала, периодического печатного издания и информационного агентства;</w:t>
      </w:r>
    </w:p>
    <w:p w:rsidR="00000000" w:rsidRDefault="008B2134">
      <w:pPr>
        <w:jc w:val="both"/>
      </w:pPr>
      <w:hyperlink r:id="rId4255" w:history="1">
        <w:r>
          <w:rPr>
            <w:rStyle w:val="a3"/>
            <w:rFonts w:ascii="Wingdings" w:hAnsi="Wingdings"/>
            <w:i/>
            <w:iCs/>
            <w:bdr w:val="none" w:sz="0" w:space="0" w:color="auto" w:frame="1"/>
          </w:rPr>
          <w:t>*</w:t>
        </w:r>
      </w:hyperlink>
    </w:p>
    <w:p w:rsidR="00000000" w:rsidRDefault="008B2134">
      <w:pPr>
        <w:jc w:val="both"/>
      </w:pPr>
      <w:r>
        <w:rPr>
          <w:rStyle w:val="s3"/>
        </w:rPr>
        <w:t xml:space="preserve">В подпункт 2 внесены изменения в соответствии с </w:t>
      </w:r>
      <w:hyperlink r:id="rId4256" w:anchor="sub_id=7455" w:history="1">
        <w:r>
          <w:rPr>
            <w:rStyle w:val="a3"/>
            <w:i/>
            <w:iCs/>
            <w:bdr w:val="none" w:sz="0" w:space="0" w:color="auto" w:frame="1"/>
          </w:rPr>
          <w:t>Законом</w:t>
        </w:r>
      </w:hyperlink>
      <w:r>
        <w:rPr>
          <w:rStyle w:val="s3"/>
        </w:rPr>
        <w:t xml:space="preserve"> РК от 24.12.12 г. № 60-V (</w:t>
      </w:r>
      <w:hyperlink r:id="rId4257" w:anchor="sub_id=45500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выдачу дубликата документа, удостоверяющего совершение регистрационных дейст</w:t>
      </w:r>
      <w:r>
        <w:rPr>
          <w:rStyle w:val="s0"/>
        </w:rPr>
        <w:t>вий, за исключением указанных в абзаце втором подпункта 1) настоящей статьи.</w:t>
      </w:r>
    </w:p>
    <w:p w:rsidR="00000000" w:rsidRDefault="008B2134">
      <w:pPr>
        <w:ind w:firstLine="400"/>
        <w:jc w:val="both"/>
      </w:pPr>
      <w:r>
        <w:t> </w:t>
      </w:r>
    </w:p>
    <w:p w:rsidR="00000000" w:rsidRDefault="008B2134">
      <w:pPr>
        <w:jc w:val="both"/>
      </w:pPr>
      <w:bookmarkStart w:id="739" w:name="SUB4560000"/>
      <w:bookmarkEnd w:id="739"/>
      <w:r>
        <w:rPr>
          <w:rStyle w:val="s3"/>
        </w:rPr>
        <w:t xml:space="preserve">В статью 456 внесены изменения в соответствии с в соответствии с </w:t>
      </w:r>
      <w:hyperlink r:id="rId4258" w:anchor="sub_id=76" w:history="1">
        <w:r>
          <w:rPr>
            <w:rStyle w:val="a3"/>
            <w:i/>
            <w:iCs/>
            <w:bdr w:val="none" w:sz="0" w:space="0" w:color="auto" w:frame="1"/>
          </w:rPr>
          <w:t>Законом</w:t>
        </w:r>
      </w:hyperlink>
      <w:r>
        <w:rPr>
          <w:rStyle w:val="s3"/>
        </w:rPr>
        <w:t xml:space="preserve"> РК от 12.02.09 г. № 133-</w:t>
      </w:r>
      <w:r>
        <w:rPr>
          <w:rStyle w:val="s3"/>
        </w:rPr>
        <w:t>IV (введен в действие с 1 января 2009 г.) (</w:t>
      </w:r>
      <w:hyperlink r:id="rId4259" w:anchor="sub_id=4560000" w:history="1">
        <w:r>
          <w:rPr>
            <w:rStyle w:val="a3"/>
            <w:i/>
            <w:iCs/>
            <w:bdr w:val="none" w:sz="0" w:space="0" w:color="auto" w:frame="1"/>
          </w:rPr>
          <w:t>см. стар. ред.</w:t>
        </w:r>
      </w:hyperlink>
      <w:r>
        <w:rPr>
          <w:rStyle w:val="s3"/>
        </w:rPr>
        <w:t xml:space="preserve">); </w:t>
      </w:r>
      <w:hyperlink r:id="rId4260" w:anchor="sub_id=456" w:history="1">
        <w:r>
          <w:rPr>
            <w:rStyle w:val="a3"/>
            <w:i/>
            <w:iCs/>
            <w:bdr w:val="none" w:sz="0" w:space="0" w:color="auto" w:frame="1"/>
          </w:rPr>
          <w:t>Законом</w:t>
        </w:r>
      </w:hyperlink>
      <w:r>
        <w:rPr>
          <w:rStyle w:val="s3"/>
        </w:rPr>
        <w:t xml:space="preserve"> РК от 16.07.09 г. № 18</w:t>
      </w:r>
      <w:r>
        <w:rPr>
          <w:rStyle w:val="s3"/>
        </w:rPr>
        <w:t>6-IV (</w:t>
      </w:r>
      <w:hyperlink r:id="rId4261" w:anchor="sub_id=4560000" w:history="1">
        <w:r>
          <w:rPr>
            <w:rStyle w:val="a3"/>
            <w:i/>
            <w:iCs/>
            <w:bdr w:val="none" w:sz="0" w:space="0" w:color="auto" w:frame="1"/>
          </w:rPr>
          <w:t>см. стар. ред.</w:t>
        </w:r>
      </w:hyperlink>
      <w:r>
        <w:rPr>
          <w:rStyle w:val="s3"/>
        </w:rPr>
        <w:t xml:space="preserve">); </w:t>
      </w:r>
      <w:hyperlink r:id="rId4262" w:anchor="sub_id=3146" w:history="1">
        <w:r>
          <w:rPr>
            <w:rStyle w:val="a3"/>
            <w:i/>
            <w:iCs/>
            <w:bdr w:val="none" w:sz="0" w:space="0" w:color="auto" w:frame="1"/>
          </w:rPr>
          <w:t>Законом</w:t>
        </w:r>
      </w:hyperlink>
      <w:r>
        <w:rPr>
          <w:rStyle w:val="s3"/>
        </w:rPr>
        <w:t xml:space="preserve"> РК от 16.11.09 г. № 200-IV (введены в действие с 1 января </w:t>
      </w:r>
      <w:r>
        <w:rPr>
          <w:rStyle w:val="s3"/>
        </w:rPr>
        <w:t>2010 г.) (</w:t>
      </w:r>
      <w:hyperlink r:id="rId4263" w:anchor="sub_id=4560000" w:history="1">
        <w:r>
          <w:rPr>
            <w:rStyle w:val="a3"/>
            <w:i/>
            <w:iCs/>
            <w:bdr w:val="none" w:sz="0" w:space="0" w:color="auto" w:frame="1"/>
          </w:rPr>
          <w:t>см. стар. ред.</w:t>
        </w:r>
      </w:hyperlink>
      <w:r>
        <w:rPr>
          <w:rStyle w:val="s3"/>
        </w:rPr>
        <w:t xml:space="preserve">); </w:t>
      </w:r>
      <w:hyperlink r:id="rId4264" w:anchor="sub_id=802" w:history="1">
        <w:r>
          <w:rPr>
            <w:rStyle w:val="a3"/>
            <w:i/>
            <w:iCs/>
            <w:bdr w:val="none" w:sz="0" w:space="0" w:color="auto" w:frame="1"/>
          </w:rPr>
          <w:t>Законом</w:t>
        </w:r>
      </w:hyperlink>
      <w:r>
        <w:rPr>
          <w:rStyle w:val="s3"/>
        </w:rPr>
        <w:t xml:space="preserve"> РК от 25.03.11 г. № 421-IV (</w:t>
      </w:r>
      <w:hyperlink r:id="rId4265" w:anchor="sub_id=4560000" w:history="1">
        <w:r>
          <w:rPr>
            <w:rStyle w:val="a3"/>
            <w:i/>
            <w:iCs/>
            <w:bdr w:val="none" w:sz="0" w:space="0" w:color="auto" w:frame="1"/>
          </w:rPr>
          <w:t>см. стар. ред.</w:t>
        </w:r>
      </w:hyperlink>
      <w:r>
        <w:rPr>
          <w:rStyle w:val="s3"/>
        </w:rPr>
        <w:t xml:space="preserve">); </w:t>
      </w:r>
      <w:hyperlink r:id="rId4266" w:anchor="sub_id=702" w:history="1">
        <w:r>
          <w:rPr>
            <w:rStyle w:val="a3"/>
            <w:i/>
            <w:iCs/>
            <w:bdr w:val="none" w:sz="0" w:space="0" w:color="auto" w:frame="1"/>
          </w:rPr>
          <w:t>Законом</w:t>
        </w:r>
      </w:hyperlink>
      <w:r>
        <w:rPr>
          <w:rStyle w:val="s3"/>
        </w:rPr>
        <w:t xml:space="preserve"> </w:t>
      </w:r>
      <w:r>
        <w:rPr>
          <w:rStyle w:val="s3"/>
        </w:rPr>
        <w:t xml:space="preserve">РК от 06.01.12 г. № 529-IV (введен в действие по истечении двадцати одного календарного дня после его первого официального </w:t>
      </w:r>
      <w:hyperlink r:id="rId4267" w:history="1">
        <w:r>
          <w:rPr>
            <w:rStyle w:val="a3"/>
            <w:i/>
            <w:iCs/>
            <w:bdr w:val="none" w:sz="0" w:space="0" w:color="auto" w:frame="1"/>
          </w:rPr>
          <w:t>опубликования</w:t>
        </w:r>
      </w:hyperlink>
      <w:r>
        <w:rPr>
          <w:rStyle w:val="s3"/>
        </w:rPr>
        <w:t>) (</w:t>
      </w:r>
      <w:hyperlink r:id="rId4268" w:anchor="sub_id=4560000" w:history="1">
        <w:r>
          <w:rPr>
            <w:rStyle w:val="a3"/>
            <w:i/>
            <w:iCs/>
            <w:bdr w:val="none" w:sz="0" w:space="0" w:color="auto" w:frame="1"/>
          </w:rPr>
          <w:t>см. стар. ред.</w:t>
        </w:r>
      </w:hyperlink>
      <w:r>
        <w:rPr>
          <w:rStyle w:val="s3"/>
        </w:rPr>
        <w:t xml:space="preserve">); </w:t>
      </w:r>
      <w:hyperlink r:id="rId4269" w:anchor="sub_id=456" w:history="1">
        <w:r>
          <w:rPr>
            <w:rStyle w:val="a3"/>
            <w:i/>
            <w:iCs/>
            <w:bdr w:val="none" w:sz="0" w:space="0" w:color="auto" w:frame="1"/>
          </w:rPr>
          <w:t>Законом</w:t>
        </w:r>
      </w:hyperlink>
      <w:r>
        <w:rPr>
          <w:rStyle w:val="s3"/>
        </w:rPr>
        <w:t xml:space="preserve"> РК от 18.01.12 г. № 546-IV (введены в действие с 1 января 2013 г.) (</w:t>
      </w:r>
      <w:hyperlink r:id="rId4270" w:anchor="sub_id=4560000" w:history="1">
        <w:r>
          <w:rPr>
            <w:rStyle w:val="a3"/>
            <w:i/>
            <w:iCs/>
            <w:bdr w:val="none" w:sz="0" w:space="0" w:color="auto" w:frame="1"/>
          </w:rPr>
          <w:t>см. стар. ред.</w:t>
        </w:r>
      </w:hyperlink>
      <w:r>
        <w:rPr>
          <w:rStyle w:val="s3"/>
        </w:rPr>
        <w:t xml:space="preserve">); </w:t>
      </w:r>
      <w:hyperlink r:id="rId4271" w:anchor="sub_id=7456" w:history="1">
        <w:r>
          <w:rPr>
            <w:rStyle w:val="a3"/>
            <w:i/>
            <w:iCs/>
            <w:bdr w:val="none" w:sz="0" w:space="0" w:color="auto" w:frame="1"/>
          </w:rPr>
          <w:t>Законом</w:t>
        </w:r>
      </w:hyperlink>
      <w:r>
        <w:rPr>
          <w:rStyle w:val="s3"/>
        </w:rPr>
        <w:t xml:space="preserve"> РК от 10.07.12 г. № 36-V </w:t>
      </w:r>
      <w:hyperlink r:id="rId4272" w:history="1">
        <w:r>
          <w:rPr>
            <w:rStyle w:val="a3"/>
            <w:rFonts w:ascii="Wingdings" w:hAnsi="Wingdings"/>
            <w:i/>
            <w:iCs/>
            <w:bdr w:val="none" w:sz="0" w:space="0" w:color="auto" w:frame="1"/>
          </w:rPr>
          <w:t>+</w:t>
        </w:r>
      </w:hyperlink>
      <w:r>
        <w:rPr>
          <w:rStyle w:val="s3"/>
        </w:rPr>
        <w:t xml:space="preserve"> (введены в действие с</w:t>
      </w:r>
      <w:r>
        <w:rPr>
          <w:rStyle w:val="s3"/>
        </w:rPr>
        <w:t xml:space="preserve"> 1 января 2013 г.) (</w:t>
      </w:r>
      <w:hyperlink r:id="rId4273" w:anchor="sub_id=4560000" w:history="1">
        <w:r>
          <w:rPr>
            <w:rStyle w:val="a3"/>
            <w:i/>
            <w:iCs/>
            <w:bdr w:val="none" w:sz="0" w:space="0" w:color="auto" w:frame="1"/>
          </w:rPr>
          <w:t>см. стар. ред.</w:t>
        </w:r>
      </w:hyperlink>
      <w:r>
        <w:rPr>
          <w:rStyle w:val="s3"/>
        </w:rPr>
        <w:t xml:space="preserve">); </w:t>
      </w:r>
      <w:hyperlink r:id="rId4274" w:anchor="sub_id=7456" w:history="1">
        <w:r>
          <w:rPr>
            <w:rStyle w:val="a3"/>
            <w:i/>
            <w:iCs/>
            <w:bdr w:val="none" w:sz="0" w:space="0" w:color="auto" w:frame="1"/>
          </w:rPr>
          <w:t>Законом</w:t>
        </w:r>
      </w:hyperlink>
      <w:r>
        <w:rPr>
          <w:rStyle w:val="s3"/>
        </w:rPr>
        <w:t xml:space="preserve"> РК от 24.12.12 г. № 60-V (</w:t>
      </w:r>
      <w:hyperlink r:id="rId4275" w:anchor="sub_id=4560000" w:history="1">
        <w:r>
          <w:rPr>
            <w:rStyle w:val="a3"/>
            <w:i/>
            <w:iCs/>
            <w:bdr w:val="none" w:sz="0" w:space="0" w:color="auto" w:frame="1"/>
          </w:rPr>
          <w:t>см. стар. ред.</w:t>
        </w:r>
      </w:hyperlink>
      <w:r>
        <w:rPr>
          <w:rStyle w:val="s3"/>
        </w:rPr>
        <w:t xml:space="preserve">); </w:t>
      </w:r>
      <w:hyperlink r:id="rId4276" w:anchor="sub_id=45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277" w:anchor="sub_id=456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456. Ставки сборов</w:t>
      </w:r>
    </w:p>
    <w:p w:rsidR="00000000" w:rsidRDefault="008B2134">
      <w:pPr>
        <w:autoSpaceDE w:val="0"/>
        <w:autoSpaceDN w:val="0"/>
        <w:ind w:firstLine="400"/>
        <w:jc w:val="thaiDistribute"/>
      </w:pPr>
      <w:r>
        <w:t xml:space="preserve">Ставки сборов исчисляются исходя из размера </w:t>
      </w:r>
      <w:hyperlink r:id="rId4278" w:history="1">
        <w:r>
          <w:rPr>
            <w:rStyle w:val="a3"/>
          </w:rPr>
          <w:t>месячного расчетного показателя</w:t>
        </w:r>
      </w:hyperlink>
      <w:r>
        <w:t>, установленного законом о республиканском бюджете (далее по тексту настоящей статьи - МРП) и действующего на дату уплаты сборов, и составляют:</w:t>
      </w:r>
    </w:p>
    <w:tbl>
      <w:tblPr>
        <w:tblW w:w="5000" w:type="pct"/>
        <w:tblCellMar>
          <w:left w:w="0" w:type="dxa"/>
          <w:right w:w="0" w:type="dxa"/>
        </w:tblCellMar>
        <w:tblLook w:val="04A0" w:firstRow="1" w:lastRow="0" w:firstColumn="1" w:lastColumn="0" w:noHBand="0" w:noVBand="1"/>
      </w:tblPr>
      <w:tblGrid>
        <w:gridCol w:w="1156"/>
        <w:gridCol w:w="7416"/>
        <w:gridCol w:w="999"/>
      </w:tblGrid>
      <w:tr w:rsidR="00000000">
        <w:trPr>
          <w:trHeight w:val="340"/>
        </w:trPr>
        <w:tc>
          <w:tcPr>
            <w:tcW w:w="60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p w:rsidR="00000000" w:rsidRDefault="008B2134">
            <w:pPr>
              <w:jc w:val="center"/>
            </w:pPr>
            <w:r>
              <w:rPr>
                <w:rStyle w:val="s0"/>
              </w:rPr>
              <w:t>п/п</w:t>
            </w:r>
          </w:p>
        </w:tc>
        <w:tc>
          <w:tcPr>
            <w:tcW w:w="38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Виды регистрационных действий</w:t>
            </w:r>
          </w:p>
        </w:tc>
        <w:tc>
          <w:tcPr>
            <w:tcW w:w="52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Ставки</w:t>
            </w:r>
          </w:p>
          <w:p w:rsidR="00000000" w:rsidRDefault="008B2134">
            <w:pPr>
              <w:jc w:val="center"/>
            </w:pPr>
            <w:r>
              <w:rPr>
                <w:rStyle w:val="s0"/>
              </w:rPr>
              <w:t>(МРП)</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За государственную (учетную) регистрацию юридических лиц, их филиалов и представительств,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за государственную регистрацию (перерегистрацию), государственную регистрацию прекращения деятельности юридических лиц (в то</w:t>
            </w:r>
            <w:r>
              <w:rPr>
                <w:rStyle w:val="s0"/>
              </w:rPr>
              <w:t>м числе при реорганизации в случаях, предусмотренных законодательством Республики Казахстан), учетную регистрацию (перерегистрацию), снятие с учетной регистрации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юридических лиц,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юридических лиц, являющихся субъектами малого предпринимательства,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политических партий,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14</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учреждений, финансируемых из средств бюджета, казенных </w:t>
            </w:r>
            <w:r>
              <w:rPr>
                <w:rStyle w:val="s0"/>
              </w:rPr>
              <w:t xml:space="preserve">предприятий и кооперативов собственников помещений (квартир), учетную регистрацию (перерегистрацию), снятие с учетной регистрации их филиалов и представительств: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за государственную регистрацию прекращения деятельности, учетную регистрацию, снятие с учетной регистрации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1.2.2.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 xml:space="preserve">за перерегистрацию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детских и молодежных общественных объединений, а также </w:t>
            </w:r>
            <w:r>
              <w:rPr>
                <w:rStyle w:val="s0"/>
              </w:rPr>
              <w:t>общественных объединений инвалидов, учетную регистрацию (перерегистрацию), снятие с учетной регистрации их филиалов и представительств, филиалов республиканских и региональных национально-культурных общественных объединений: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за регистрацию (в том числе при реорганизации в случаях, предусмотренных законодательством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за перерегистрацию, государственную регистрацию прекращения деятельности (в том числе при реорганизации в случаях, предусмотрен</w:t>
            </w:r>
            <w:r>
              <w:rPr>
                <w:rStyle w:val="s0"/>
              </w:rPr>
              <w:t>ных законодательством Республики Казахстан), снятие с учетной регистрации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1.4.</w:t>
            </w:r>
          </w:p>
        </w:tc>
        <w:tc>
          <w:tcPr>
            <w:tcW w:w="439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 xml:space="preserve">Исключена в соответствии с </w:t>
            </w:r>
            <w:hyperlink r:id="rId4279" w:anchor="sub_id=7456" w:history="1">
              <w:r>
                <w:rPr>
                  <w:rStyle w:val="a3"/>
                </w:rPr>
                <w:t>Законом</w:t>
              </w:r>
            </w:hyperlink>
            <w:r>
              <w:rPr>
                <w:rStyle w:val="s0"/>
              </w:rPr>
              <w:t xml:space="preserve"> РК от 24.12.12 г. № 60-V </w:t>
            </w:r>
            <w:r>
              <w:rPr>
                <w:rStyle w:val="s3"/>
              </w:rPr>
              <w:t>(</w:t>
            </w:r>
            <w:hyperlink r:id="rId4280" w:anchor="sub_id=4560000" w:history="1">
              <w:r>
                <w:rPr>
                  <w:rStyle w:val="a3"/>
                  <w:i/>
                  <w:iCs/>
                  <w:bdr w:val="none" w:sz="0" w:space="0" w:color="auto" w:frame="1"/>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За государственную регистрацию индивидуальных предпринимателей: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за регистрацию индивидуальных предпринимателей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 xml:space="preserve">за выдачу дубликата документа, удостоверяющего государственную регистрацию индивидуальных предпринимателей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За государственную регистрацию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 xml:space="preserve">за регистрацию возникновения права собственности, хозяйственного ведения, оперативного управления, доверительного управления, залога, ренты, пользования (кроме сервитутов):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на квартиру, индивидуальный жилой дом (с хозяйственными постройкам</w:t>
            </w:r>
            <w:r>
              <w:rPr>
                <w:rStyle w:val="s0"/>
              </w:rPr>
              <w:t>и и другими подобными объектами), хозяйственные постройки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xml:space="preserve">0,5 </w:t>
            </w:r>
            <w:hyperlink w:anchor="sub111" w:history="1">
              <w:r>
                <w:rPr>
                  <w:rStyle w:val="a3"/>
                </w:rPr>
                <w:t>*</w:t>
              </w:r>
            </w:hyperlink>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на многоквартирный жилой дом (с хозяйственными постройками и другими подобными объектами), нежилое помещение в жилом доме, нежилое строение</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 xml:space="preserve">на гаражи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3.1.4.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 xml:space="preserve">на имущественные комплексы нежилого назначения (здания, строения, сооружения), включающие: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3.1.4.1.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 xml:space="preserve">один объект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3.1.4.2.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 xml:space="preserve">от двух до пяти отдельно стоящих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3.1.4.3.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от шести до десяти отдельно стоящих объектов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20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3.1.4.4.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 xml:space="preserve">свыше десяти отдельно стоящих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 xml:space="preserve">для субъектов малого предпринимательства: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за регистрацию возникновения права собственности, доверительного управления, залога, ренты, пользования (кроме сервитутов) на многоквартирный жилой дом (с хозяйственными постройками и другими подобными объектами), нежилое помещение в жилом доме, нежилое ст</w:t>
            </w:r>
            <w:r>
              <w:rPr>
                <w:rStyle w:val="s0"/>
              </w:rPr>
              <w:t xml:space="preserve">роение, имущественные комплексы нежилого назначения (здания, строения, сооружения)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за регистрацию права собственности, землепользования, иных прав (обременений прав) на земельный участок</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 xml:space="preserve">за регистрацию сервитута (независимо от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 xml:space="preserve">за регистрацию объекта кондоминиума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за регистрацию выдачи ипотечного свидетельства и его последующей передачи другим владельцам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 xml:space="preserve">за регистрацию изменений данных правообладателя, идентификационной характеристики объекта недвижимости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 xml:space="preserve">за регистрацию прекращения права на недвижимость в связи с гибелью (повреждением) недвижимого имущества или отказом от прав на него и в иных случаях, не связанных с переходом права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3.9.</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за регистрацию прекращения обременения, не связанного с</w:t>
            </w:r>
            <w:r>
              <w:rPr>
                <w:rStyle w:val="s0"/>
              </w:rPr>
              <w:t xml:space="preserve"> переходом права третьему лицу, в том числе за регистрацию прекращения ипотеки недвижимого имущества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3.10.</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за регистрацию уступки права требования по договору банковского займа, обязательства по которому обеспечены ипотекой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за регистрацию изменения права или обременения права в результате изменения условия договора, являющегося основанием возникновения права (обременения права) или иных юридических фактов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за регистрацию иных прав на недвижимое имуще</w:t>
            </w:r>
            <w:r>
              <w:rPr>
                <w:rStyle w:val="s0"/>
              </w:rPr>
              <w:t>ство, а также обременений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за регистрацию юридических притязаний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3.14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за регистрацию обременения права на недвижимое имущество, налагаемого (производимого) государственными органами в порядке, предусмотренном законодательным актом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3.15.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за регистрацию права на недвижимое имущество, отнесенное к государственной собственности, для уполномоченного государственного органа, осуществляющего права владения, пользования и распоряжения республиканской собственностью, и его территориальных органов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3.16.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за систематическую регистрацию ранее возникших прав (обременений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3.17.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за регистрацию изменений идентификационных характеристик недвижимого имущества на основании решений государственных органов, в том числе при изменении наименования населенных пунктов, названия улиц, а также порядкового номера зданий и сооружений (адреса) и</w:t>
            </w:r>
            <w:r>
              <w:rPr>
                <w:rStyle w:val="s0"/>
              </w:rPr>
              <w:t>ли при изменении кадастровых номеров в связи с реформированием административно-территориального устройства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3.18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за выдачу дубликата правоустанавливающего документа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за государственную реги</w:t>
            </w:r>
            <w:r>
              <w:rPr>
                <w:rStyle w:val="s0"/>
              </w:rPr>
              <w:t>страцию 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 xml:space="preserve">за регистрацию залога движимого имущества и ипотеки судна, безотзывного полномочия на дерегистрацию и вывоз воздушного судна, а также изменений, дополнений и прекращения зарегистрированного залога или изменений, дополнений и исключения из государственного </w:t>
            </w:r>
            <w:r>
              <w:rPr>
                <w:rStyle w:val="s0"/>
              </w:rPr>
              <w:t>реестра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 xml:space="preserve">с физических лиц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 xml:space="preserve">с юридических лиц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за выдачу дубликата документа, удостоверяющего государственную регистрацию залога движимого имущества и ипотеки судна, а также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w:t>
            </w:r>
          </w:p>
        </w:tc>
        <w:tc>
          <w:tcPr>
            <w:tcW w:w="4396"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r>
              <w:rPr>
                <w:rStyle w:val="s0"/>
              </w:rPr>
              <w:t xml:space="preserve">Исключены в соответствии с </w:t>
            </w:r>
            <w:hyperlink r:id="rId4281" w:anchor="sub_id=7456" w:history="1">
              <w:r>
                <w:rPr>
                  <w:rStyle w:val="a3"/>
                </w:rPr>
                <w:t>Законом</w:t>
              </w:r>
            </w:hyperlink>
            <w:r>
              <w:rPr>
                <w:rStyle w:val="s0"/>
              </w:rPr>
              <w:t xml:space="preserve"> РК от 10.07.12 г. № 36-V (введено в действие с 1 января 2013 г.) </w:t>
            </w:r>
            <w:r>
              <w:rPr>
                <w:rStyle w:val="s3"/>
              </w:rPr>
              <w:t>(</w:t>
            </w:r>
            <w:hyperlink r:id="rId4282" w:anchor="sub_id=4560000" w:history="1">
              <w:r>
                <w:rPr>
                  <w:rStyle w:val="a3"/>
                  <w:i/>
                  <w:iCs/>
                  <w:bdr w:val="none" w:sz="0" w:space="0" w:color="auto" w:frame="1"/>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B2134"/>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B2134"/>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B2134"/>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B2134"/>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B2134"/>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B2134"/>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За государственную регистрацию транспортных средств,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за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 xml:space="preserve">механического транспортного средства или прицепа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 xml:space="preserve">морских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 xml:space="preserve">речных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6.1.4.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судов маломерного флота: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6.1.4.1.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самоходных маломерных судов мощностью свыше 50 лошадиных сил (37 кВт)</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6.1.4.2.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самоходных маломерных судов мощностью до 50 лошадиных сил (37 кВт)</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6.1.4.3.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 xml:space="preserve">несамоходных маломерных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6.1.5.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 xml:space="preserve">гражданских воздушных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t>6.1.6.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космических объектов и прав на них</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14</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за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 xml:space="preserve">механического транспортного средства или прицепа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6.2.2.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 xml:space="preserve">морских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6.2.3.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 xml:space="preserve">речных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6.2.4.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судов маломерного флота: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6.2.4.1.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 xml:space="preserve">самоходных маломерных судов мощностью свыше 50 лошадиных сил (37 кВт)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6.2.4.2.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 xml:space="preserve">самоходных маломерных судов мощностью до 50 лошадиных сил (37 кВт)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6.2.4.3.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 xml:space="preserve">несамоходных маломерных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6.2.5.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 xml:space="preserve">гражданских воздушных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за выдачу дубликата документа, удостоверяющего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 xml:space="preserve">механического транспортного средства или прицепа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 xml:space="preserve">морских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6.3.3.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 xml:space="preserve">речных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6.3.4.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судов маломерного флота: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6.3.4.1.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самоходных маломерных судов мощностью свыше 50 лошадиных сил (37 кВт)</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6.3.4.2.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самоходных маломерных судов мощностью до 50 лошадиных сил (37 кВт)</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6.3.4.3.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 xml:space="preserve">несамоходных маломерных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0,38</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6.3.5.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 xml:space="preserve">гражданских воздушных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t>6.3.6.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космических объектов и прав на них</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3,5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За государственную регистрацию лекарственных средств, изделий медицинского назначения и медицинской техники,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за регистрацию лекарственных средств, изделий медицинского назначения и медицинской техники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за перерегистрацию лекарственных средств, изделий медицинского назначения и медицинской техники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за выдачу дубликата документа, удостоверяющего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За государственную регистрацию прав на произведения, охраняемые авторским правом,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за регистрацию прав на произведения, охраняемые авторским правом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8.2.</w:t>
            </w:r>
          </w:p>
        </w:tc>
        <w:tc>
          <w:tcPr>
            <w:tcW w:w="4396"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r>
              <w:rPr>
                <w:rStyle w:val="s0"/>
              </w:rPr>
              <w:t xml:space="preserve">Исключены в соответствии с </w:t>
            </w:r>
            <w:hyperlink r:id="rId4283" w:anchor="sub_id=7456" w:history="1">
              <w:r>
                <w:rPr>
                  <w:rStyle w:val="a3"/>
                </w:rPr>
                <w:t>Законом</w:t>
              </w:r>
            </w:hyperlink>
            <w:r>
              <w:rPr>
                <w:rStyle w:val="s0"/>
              </w:rPr>
              <w:t xml:space="preserve"> РК от 10.07.12 г. № 36-V (введено в действие с 1 января 2013</w:t>
            </w:r>
            <w:r>
              <w:rPr>
                <w:rStyle w:val="s0"/>
              </w:rPr>
              <w:t xml:space="preserve"> г.) </w:t>
            </w:r>
            <w:r>
              <w:rPr>
                <w:rStyle w:val="s3"/>
              </w:rPr>
              <w:t>(</w:t>
            </w:r>
            <w:hyperlink r:id="rId4284" w:anchor="sub_id=4560000" w:history="1">
              <w:r>
                <w:rPr>
                  <w:rStyle w:val="a3"/>
                  <w:i/>
                  <w:iCs/>
                  <w:bdr w:val="none" w:sz="0" w:space="0" w:color="auto" w:frame="1"/>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B2134"/>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B2134"/>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за выдачу дубликата документа, удостоверяющего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За государственную регистрацию (постановку на учет) теле-, радиоканала, периодического печатного издания и информационного агентства: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 xml:space="preserve">детской и научной тематики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 xml:space="preserve">иной тематики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за выдачу дубликата документа, удостоверяющего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 xml:space="preserve">детской и научной тематики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1,6</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 xml:space="preserve">иной тематики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w:t>
            </w:r>
          </w:p>
        </w:tc>
      </w:tr>
    </w:tbl>
    <w:p w:rsidR="00000000" w:rsidRDefault="008B2134">
      <w:pPr>
        <w:jc w:val="both"/>
      </w:pPr>
      <w:hyperlink r:id="rId4285" w:history="1">
        <w:r>
          <w:rPr>
            <w:rStyle w:val="a3"/>
            <w:rFonts w:ascii="Wingdings" w:hAnsi="Wingdings"/>
            <w:i/>
            <w:iCs/>
            <w:bdr w:val="none" w:sz="0" w:space="0" w:color="auto" w:frame="1"/>
          </w:rPr>
          <w:t>*</w:t>
        </w:r>
      </w:hyperlink>
    </w:p>
    <w:p w:rsidR="00000000" w:rsidRDefault="008B2134">
      <w:pPr>
        <w:ind w:firstLine="400"/>
        <w:jc w:val="both"/>
      </w:pPr>
      <w:bookmarkStart w:id="740" w:name="SUB111"/>
      <w:bookmarkEnd w:id="740"/>
      <w:r>
        <w:rPr>
          <w:rStyle w:val="s0"/>
        </w:rPr>
        <w:t>Примечание:</w:t>
      </w:r>
    </w:p>
    <w:p w:rsidR="00000000" w:rsidRDefault="008B2134">
      <w:pPr>
        <w:ind w:firstLine="400"/>
        <w:jc w:val="both"/>
      </w:pPr>
      <w:r>
        <w:rPr>
          <w:rStyle w:val="s0"/>
        </w:rPr>
        <w:t xml:space="preserve">* </w:t>
      </w:r>
      <w:hyperlink r:id="rId4286" w:history="1">
        <w:r>
          <w:rPr>
            <w:rStyle w:val="a3"/>
          </w:rPr>
          <w:t>Ставки сбора</w:t>
        </w:r>
      </w:hyperlink>
      <w:r>
        <w:rPr>
          <w:rStyle w:val="s0"/>
        </w:rPr>
        <w:t xml:space="preserve"> за государственную регистрацию прав на недвижимое имущество, производимую в ускоренном порядке, устанавливаются Правительством Республики Казахстан.</w:t>
      </w:r>
    </w:p>
    <w:p w:rsidR="00000000" w:rsidRDefault="008B2134">
      <w:pPr>
        <w:ind w:firstLine="400"/>
        <w:jc w:val="both"/>
      </w:pPr>
      <w:r>
        <w:t> </w:t>
      </w:r>
    </w:p>
    <w:p w:rsidR="00000000" w:rsidRDefault="008B2134">
      <w:pPr>
        <w:ind w:left="1200" w:hanging="800"/>
        <w:jc w:val="both"/>
      </w:pPr>
      <w:bookmarkStart w:id="741" w:name="SUB4570000"/>
      <w:bookmarkEnd w:id="741"/>
      <w:r>
        <w:rPr>
          <w:rStyle w:val="s1"/>
        </w:rPr>
        <w:t>Статья 457. Освобождение от</w:t>
      </w:r>
      <w:r>
        <w:rPr>
          <w:rStyle w:val="s1"/>
        </w:rPr>
        <w:t xml:space="preserve"> уплаты сборов</w:t>
      </w:r>
    </w:p>
    <w:p w:rsidR="00000000" w:rsidRDefault="008B2134">
      <w:pPr>
        <w:ind w:firstLine="400"/>
        <w:jc w:val="both"/>
      </w:pPr>
      <w:r>
        <w:rPr>
          <w:rStyle w:val="s0"/>
        </w:rPr>
        <w:t>Освобождаются от уплаты сборов:</w:t>
      </w:r>
    </w:p>
    <w:p w:rsidR="00000000" w:rsidRDefault="008B2134">
      <w:pPr>
        <w:ind w:firstLine="400"/>
        <w:jc w:val="both"/>
      </w:pPr>
      <w:r>
        <w:rPr>
          <w:rStyle w:val="s0"/>
        </w:rPr>
        <w:t xml:space="preserve">1) при государственной регистрации индивидуальных предпринимателей: </w:t>
      </w:r>
    </w:p>
    <w:p w:rsidR="00000000" w:rsidRDefault="008B2134">
      <w:pPr>
        <w:ind w:firstLine="400"/>
        <w:jc w:val="both"/>
      </w:pPr>
      <w:r>
        <w:rPr>
          <w:rStyle w:val="s0"/>
        </w:rPr>
        <w:t xml:space="preserve">крестьянские или фермерские хозяйства; </w:t>
      </w:r>
    </w:p>
    <w:p w:rsidR="00000000" w:rsidRDefault="008B2134">
      <w:pPr>
        <w:ind w:firstLine="400"/>
        <w:jc w:val="both"/>
      </w:pPr>
      <w:r>
        <w:rPr>
          <w:rStyle w:val="s0"/>
        </w:rPr>
        <w:t xml:space="preserve">инвалиды I, II и III групп; </w:t>
      </w:r>
    </w:p>
    <w:p w:rsidR="00000000" w:rsidRDefault="008B2134">
      <w:pPr>
        <w:ind w:firstLine="400"/>
        <w:jc w:val="both"/>
      </w:pPr>
      <w:r>
        <w:rPr>
          <w:rStyle w:val="s0"/>
        </w:rPr>
        <w:t>репатрианты (оралманы), занимающиеся предпринимательской деятельн</w:t>
      </w:r>
      <w:r>
        <w:rPr>
          <w:rStyle w:val="s0"/>
        </w:rPr>
        <w:t xml:space="preserve">остью без образования юридического лица, до приобретения гражданства Республики Казахстан; </w:t>
      </w:r>
    </w:p>
    <w:p w:rsidR="00000000" w:rsidRDefault="008B2134">
      <w:pPr>
        <w:jc w:val="both"/>
      </w:pPr>
      <w:r>
        <w:rPr>
          <w:rStyle w:val="s3"/>
        </w:rPr>
        <w:t xml:space="preserve">В подпункт 2 внесены изменения в соответствии с </w:t>
      </w:r>
      <w:hyperlink r:id="rId4287" w:anchor="sub_id=802" w:history="1">
        <w:r>
          <w:rPr>
            <w:rStyle w:val="a3"/>
            <w:i/>
            <w:iCs/>
            <w:bdr w:val="none" w:sz="0" w:space="0" w:color="auto" w:frame="1"/>
          </w:rPr>
          <w:t>Законом</w:t>
        </w:r>
      </w:hyperlink>
      <w:r>
        <w:rPr>
          <w:rStyle w:val="s3"/>
        </w:rPr>
        <w:t xml:space="preserve"> РК от 25.03.11 г. № 421-IV </w:t>
      </w:r>
      <w:r>
        <w:rPr>
          <w:rStyle w:val="s3"/>
        </w:rPr>
        <w:t>(</w:t>
      </w:r>
      <w:hyperlink r:id="rId4288" w:anchor="sub_id=4570002" w:history="1">
        <w:r>
          <w:rPr>
            <w:rStyle w:val="a3"/>
            <w:i/>
            <w:iCs/>
            <w:bdr w:val="none" w:sz="0" w:space="0" w:color="auto" w:frame="1"/>
          </w:rPr>
          <w:t>см. стар. ред.</w:t>
        </w:r>
      </w:hyperlink>
      <w:r>
        <w:rPr>
          <w:rStyle w:val="s3"/>
        </w:rPr>
        <w:t xml:space="preserve">); </w:t>
      </w:r>
      <w:hyperlink r:id="rId4289" w:anchor="sub_id=457" w:history="1">
        <w:r>
          <w:rPr>
            <w:rStyle w:val="a3"/>
            <w:i/>
            <w:iCs/>
            <w:bdr w:val="none" w:sz="0" w:space="0" w:color="auto" w:frame="1"/>
          </w:rPr>
          <w:t>Законом</w:t>
        </w:r>
      </w:hyperlink>
      <w:r>
        <w:rPr>
          <w:rStyle w:val="s3"/>
        </w:rPr>
        <w:t xml:space="preserve"> РК от 26.12.12 г. № 61-V (введены в действие с 1 января 2013 г.)</w:t>
      </w:r>
      <w:r>
        <w:rPr>
          <w:rStyle w:val="s3"/>
        </w:rPr>
        <w:t xml:space="preserve"> (</w:t>
      </w:r>
      <w:hyperlink r:id="rId4290" w:anchor="sub_id=45700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при государственной регистрации прав на недвижимое имущество: </w:t>
      </w:r>
    </w:p>
    <w:p w:rsidR="00000000" w:rsidRDefault="008B2134">
      <w:pPr>
        <w:ind w:firstLine="400"/>
        <w:jc w:val="both"/>
      </w:pPr>
      <w:r>
        <w:rPr>
          <w:rStyle w:val="s0"/>
        </w:rPr>
        <w:t>участники Великой Отечественной войны и приравненные к ним лица, лица, награжденные орд</w:t>
      </w:r>
      <w:r>
        <w:rPr>
          <w:rStyle w:val="s0"/>
        </w:rPr>
        <w:t xml:space="preserve">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w:t>
      </w:r>
      <w:r>
        <w:rPr>
          <w:rStyle w:val="s0"/>
        </w:rPr>
        <w:t>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8B2134">
      <w:pPr>
        <w:ind w:firstLine="400"/>
        <w:jc w:val="both"/>
      </w:pPr>
      <w:r>
        <w:rPr>
          <w:rStyle w:val="s0"/>
        </w:rPr>
        <w:t xml:space="preserve">дети-сироты и дети, оставшиеся без попечения родителей, до достижения ими </w:t>
      </w:r>
      <w:r>
        <w:rPr>
          <w:rStyle w:val="s0"/>
        </w:rPr>
        <w:t>восемнадцатилетнего возраста;</w:t>
      </w:r>
    </w:p>
    <w:p w:rsidR="00000000" w:rsidRDefault="008B2134">
      <w:pPr>
        <w:ind w:firstLine="400"/>
        <w:jc w:val="both"/>
      </w:pPr>
      <w:r>
        <w:rPr>
          <w:rStyle w:val="s0"/>
        </w:rPr>
        <w:t xml:space="preserve">отдельно проживающие пенсионеры; </w:t>
      </w:r>
    </w:p>
    <w:p w:rsidR="00000000" w:rsidRDefault="008B2134">
      <w:pPr>
        <w:ind w:firstLine="400"/>
        <w:jc w:val="both"/>
      </w:pPr>
      <w:r>
        <w:rPr>
          <w:rStyle w:val="s0"/>
        </w:rPr>
        <w:t xml:space="preserve">репатрианты (оралманы) до приобретения гражданства Республики Казахстан; </w:t>
      </w:r>
    </w:p>
    <w:p w:rsidR="00000000" w:rsidRDefault="008B2134">
      <w:pPr>
        <w:ind w:firstLine="400"/>
        <w:jc w:val="both"/>
      </w:pPr>
      <w:r>
        <w:rPr>
          <w:rStyle w:val="s0"/>
        </w:rPr>
        <w:t>субъекты малого предпринимательства, занимающиеся подготовкой и обучением кадров, в течение трех лет с момента государ</w:t>
      </w:r>
      <w:r>
        <w:rPr>
          <w:rStyle w:val="s0"/>
        </w:rPr>
        <w:t xml:space="preserve">ственной регистрации; </w:t>
      </w:r>
    </w:p>
    <w:p w:rsidR="00000000" w:rsidRDefault="008B2134">
      <w:pPr>
        <w:ind w:firstLine="400"/>
        <w:jc w:val="both"/>
      </w:pPr>
      <w:r>
        <w:rPr>
          <w:rStyle w:val="s0"/>
        </w:rPr>
        <w:t>3) при государственной регистрации залога движимого имущества, ипотеки судна или строящегося судна:</w:t>
      </w:r>
    </w:p>
    <w:p w:rsidR="00000000" w:rsidRDefault="008B2134">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w:t>
      </w:r>
      <w:r>
        <w:rPr>
          <w:rStyle w:val="s0"/>
        </w:rPr>
        <w:t>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w:t>
      </w:r>
      <w:r>
        <w:rPr>
          <w:rStyle w:val="s0"/>
        </w:rPr>
        <w:t>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8B2134">
      <w:pPr>
        <w:ind w:firstLine="400"/>
        <w:jc w:val="both"/>
      </w:pPr>
      <w:r>
        <w:rPr>
          <w:rStyle w:val="s0"/>
        </w:rPr>
        <w:t>репатрианты (оралманы) до приобретения гражданства Республики Казахстан;</w:t>
      </w:r>
    </w:p>
    <w:p w:rsidR="00000000" w:rsidRDefault="008B2134">
      <w:pPr>
        <w:ind w:firstLine="400"/>
        <w:jc w:val="both"/>
      </w:pPr>
      <w:r>
        <w:rPr>
          <w:rStyle w:val="s0"/>
        </w:rPr>
        <w:t>4) при государственной регистрации радиоэлектро</w:t>
      </w:r>
      <w:r>
        <w:rPr>
          <w:rStyle w:val="s0"/>
        </w:rPr>
        <w:t>нных средств и высокочастотных устройств - государственные учреждения;</w:t>
      </w:r>
    </w:p>
    <w:p w:rsidR="00000000" w:rsidRDefault="008B2134">
      <w:pPr>
        <w:jc w:val="both"/>
      </w:pPr>
      <w:r>
        <w:rPr>
          <w:rStyle w:val="s3"/>
        </w:rPr>
        <w:t xml:space="preserve">В подпункт 5 внесены изменения в соответствии с </w:t>
      </w:r>
      <w:hyperlink r:id="rId4291" w:anchor="sub_id=7457" w:history="1">
        <w:r>
          <w:rPr>
            <w:rStyle w:val="a3"/>
            <w:i/>
            <w:iCs/>
            <w:bdr w:val="none" w:sz="0" w:space="0" w:color="auto" w:frame="1"/>
          </w:rPr>
          <w:t>Законом</w:t>
        </w:r>
      </w:hyperlink>
      <w:r>
        <w:rPr>
          <w:rStyle w:val="s3"/>
        </w:rPr>
        <w:t xml:space="preserve"> РК от 10.07.12 г. № 36-V </w:t>
      </w:r>
      <w:hyperlink r:id="rId4292" w:history="1">
        <w:r>
          <w:rPr>
            <w:rStyle w:val="a3"/>
            <w:rFonts w:ascii="Wingdings" w:hAnsi="Wingdings"/>
            <w:i/>
            <w:iCs/>
            <w:bdr w:val="none" w:sz="0" w:space="0" w:color="auto" w:frame="1"/>
          </w:rPr>
          <w:t>+</w:t>
        </w:r>
      </w:hyperlink>
      <w:r>
        <w:rPr>
          <w:rStyle w:val="s3"/>
        </w:rPr>
        <w:t xml:space="preserve"> (введены в действие с 1 января 2013 г.) (</w:t>
      </w:r>
      <w:hyperlink r:id="rId4293" w:anchor="sub_id=4570005"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при государственной регистрации прав на произведения, охраняемые а</w:t>
      </w:r>
      <w:r>
        <w:rPr>
          <w:rStyle w:val="s0"/>
        </w:rPr>
        <w:t>вторским правом:</w:t>
      </w:r>
    </w:p>
    <w:p w:rsidR="00000000" w:rsidRDefault="008B2134">
      <w:pPr>
        <w:ind w:firstLine="400"/>
        <w:jc w:val="both"/>
      </w:pPr>
      <w:r>
        <w:rPr>
          <w:rStyle w:val="s0"/>
        </w:rPr>
        <w:t xml:space="preserve">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w:t>
      </w:r>
      <w:r>
        <w:rPr>
          <w:rStyle w:val="s0"/>
        </w:rPr>
        <w:t xml:space="preserve">(прослужившие)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w:t>
      </w:r>
      <w:r>
        <w:rPr>
          <w:rStyle w:val="s0"/>
        </w:rPr>
        <w:t>родителей инвалида с детства;</w:t>
      </w:r>
    </w:p>
    <w:p w:rsidR="00000000" w:rsidRDefault="008B2134">
      <w:pPr>
        <w:ind w:firstLine="400"/>
        <w:jc w:val="both"/>
      </w:pPr>
      <w:r>
        <w:rPr>
          <w:rStyle w:val="s0"/>
        </w:rPr>
        <w:t>репатрианты (оралманы) до приобретения гражданства Республики Казахстан;</w:t>
      </w:r>
    </w:p>
    <w:p w:rsidR="00000000" w:rsidRDefault="008B2134">
      <w:pPr>
        <w:ind w:firstLine="400"/>
        <w:jc w:val="both"/>
      </w:pPr>
      <w:r>
        <w:rPr>
          <w:rStyle w:val="s0"/>
        </w:rPr>
        <w:t>несовершеннолетние.</w:t>
      </w:r>
    </w:p>
    <w:p w:rsidR="00000000" w:rsidRDefault="008B2134">
      <w:pPr>
        <w:ind w:firstLine="400"/>
        <w:jc w:val="both"/>
      </w:pPr>
      <w:r>
        <w:rPr>
          <w:rStyle w:val="s0"/>
        </w:rPr>
        <w:t> </w:t>
      </w:r>
    </w:p>
    <w:p w:rsidR="00000000" w:rsidRDefault="008B2134">
      <w:pPr>
        <w:ind w:left="1200" w:hanging="800"/>
        <w:jc w:val="both"/>
      </w:pPr>
      <w:bookmarkStart w:id="742" w:name="SUB4580000"/>
      <w:bookmarkEnd w:id="742"/>
      <w:r>
        <w:rPr>
          <w:rStyle w:val="s1"/>
        </w:rPr>
        <w:t>Статья 458. Порядок исчисления и уплаты</w:t>
      </w:r>
    </w:p>
    <w:p w:rsidR="00000000" w:rsidRDefault="008B2134">
      <w:pPr>
        <w:ind w:firstLine="400"/>
        <w:jc w:val="both"/>
      </w:pPr>
      <w:r>
        <w:rPr>
          <w:rStyle w:val="s0"/>
        </w:rPr>
        <w:t>1. Суммы сборов исчисляются по установленным ставкам и уплачиваются до подачи соответствующих документов в регистрирующий орган по месту регистрации объекта обложения.</w:t>
      </w:r>
    </w:p>
    <w:p w:rsidR="00000000" w:rsidRDefault="008B2134">
      <w:pPr>
        <w:jc w:val="both"/>
      </w:pPr>
      <w:r>
        <w:rPr>
          <w:rStyle w:val="s3"/>
        </w:rPr>
        <w:t xml:space="preserve">Пункт 2 изложен в редакции </w:t>
      </w:r>
      <w:hyperlink r:id="rId4294" w:anchor="sub_id=45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295" w:anchor="sub_id=458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Возврат или зачет уплаченных сумм сборов не производится, з</w:t>
      </w:r>
      <w:r>
        <w:rPr>
          <w:rStyle w:val="s0"/>
        </w:rPr>
        <w:t>а исключением случаев отказа лиц, уплативших сборы, от совершения регистрации (постановки на учет) до подачи соответствующих документов в регистрирующие органы.</w:t>
      </w:r>
    </w:p>
    <w:p w:rsidR="00000000" w:rsidRDefault="008B2134">
      <w:pPr>
        <w:ind w:firstLine="400"/>
        <w:jc w:val="both"/>
      </w:pPr>
      <w:r>
        <w:rPr>
          <w:rStyle w:val="s0"/>
        </w:rPr>
        <w:t xml:space="preserve">При этом возврат или зачет уплаченных в бюджет сумм сборов производится налоговыми органами по </w:t>
      </w:r>
      <w:r>
        <w:rPr>
          <w:rStyle w:val="s0"/>
        </w:rPr>
        <w:t xml:space="preserve">месту их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по налоговому заявлению плательщиков после представления ими документов, выданных соответствующим регистрирующ</w:t>
      </w:r>
      <w:r>
        <w:rPr>
          <w:rStyle w:val="s0"/>
        </w:rPr>
        <w:t>им органом, подтверждающим непредставление указанными лицами документов на совершение регистрационных действий.</w:t>
      </w:r>
    </w:p>
    <w:p w:rsidR="00000000" w:rsidRDefault="008B2134">
      <w:pPr>
        <w:jc w:val="both"/>
      </w:pPr>
      <w:hyperlink r:id="rId4296" w:history="1">
        <w:r>
          <w:rPr>
            <w:rStyle w:val="a3"/>
            <w:rFonts w:ascii="Wingdings" w:hAnsi="Wingdings"/>
            <w:i/>
            <w:iCs/>
            <w:bdr w:val="none" w:sz="0" w:space="0" w:color="auto" w:frame="1"/>
          </w:rPr>
          <w:t>*</w:t>
        </w:r>
      </w:hyperlink>
    </w:p>
    <w:p w:rsidR="00000000" w:rsidRDefault="008B2134">
      <w:pPr>
        <w:jc w:val="center"/>
      </w:pPr>
      <w:r>
        <w:t> </w:t>
      </w:r>
    </w:p>
    <w:p w:rsidR="00000000" w:rsidRDefault="008B2134">
      <w:pPr>
        <w:jc w:val="center"/>
      </w:pPr>
      <w:r>
        <w:t> </w:t>
      </w:r>
    </w:p>
    <w:p w:rsidR="00000000" w:rsidRDefault="008B2134">
      <w:pPr>
        <w:jc w:val="center"/>
      </w:pPr>
      <w:bookmarkStart w:id="743" w:name="SUB4590000"/>
      <w:bookmarkEnd w:id="743"/>
      <w:r>
        <w:rPr>
          <w:rStyle w:val="s1"/>
        </w:rPr>
        <w:t>Глава 65. СБОР ЗА ПРОЕЗД АВТОТРАНСПОРТНЫХ СРЕДСТВ</w:t>
      </w:r>
    </w:p>
    <w:p w:rsidR="00000000" w:rsidRDefault="008B2134">
      <w:pPr>
        <w:jc w:val="center"/>
      </w:pPr>
      <w:r>
        <w:rPr>
          <w:rStyle w:val="s1"/>
        </w:rPr>
        <w:t>ПО ТЕРРИТОРИИ РЕСПУБЛИК</w:t>
      </w:r>
      <w:r>
        <w:rPr>
          <w:rStyle w:val="s1"/>
        </w:rPr>
        <w:t>И КАЗАХСТАН</w:t>
      </w:r>
    </w:p>
    <w:p w:rsidR="00000000" w:rsidRDefault="008B2134">
      <w:pPr>
        <w:ind w:firstLine="709"/>
      </w:pPr>
      <w:r>
        <w:t> </w:t>
      </w:r>
    </w:p>
    <w:p w:rsidR="00000000" w:rsidRDefault="008B2134">
      <w:pPr>
        <w:ind w:left="1200" w:hanging="800"/>
        <w:jc w:val="both"/>
      </w:pPr>
      <w:r>
        <w:rPr>
          <w:rStyle w:val="s1"/>
        </w:rPr>
        <w:t>Статья 459. Общие положения</w:t>
      </w:r>
    </w:p>
    <w:p w:rsidR="00000000" w:rsidRDefault="008B2134">
      <w:pPr>
        <w:jc w:val="both"/>
      </w:pPr>
      <w:r>
        <w:rPr>
          <w:rStyle w:val="s3"/>
        </w:rPr>
        <w:t xml:space="preserve">В пункт 1 внесены изменения в соответствии с </w:t>
      </w:r>
      <w:hyperlink r:id="rId4297" w:anchor="sub_id=459"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298" w:anchor="sub_id=459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Сбор за проезд автотранспортных средств по территории Республики Казахстан (далее - сбор) взимается за: </w:t>
      </w:r>
    </w:p>
    <w:p w:rsidR="00000000" w:rsidRDefault="008B2134">
      <w:pPr>
        <w:ind w:firstLine="400"/>
        <w:jc w:val="both"/>
      </w:pPr>
      <w:r>
        <w:rPr>
          <w:rStyle w:val="s0"/>
        </w:rPr>
        <w:t>1) выезд с территории Республики Казахстан отечественных авто</w:t>
      </w:r>
      <w:r>
        <w:rPr>
          <w:rStyle w:val="s0"/>
        </w:rPr>
        <w:t xml:space="preserve">транспортных средств, осуществляющих перевозку пассажиров и грузов в международном сообщении; </w:t>
      </w:r>
    </w:p>
    <w:p w:rsidR="00000000" w:rsidRDefault="008B2134">
      <w:pPr>
        <w:ind w:firstLine="400"/>
        <w:jc w:val="both"/>
      </w:pPr>
      <w:r>
        <w:rPr>
          <w:rStyle w:val="s0"/>
        </w:rPr>
        <w:t>2) въезд (выезд) на территорию (с территории) Республики Казахстан, транзит по территории Республики Казахстан иностранных автотранспортных средств, осуществляющ</w:t>
      </w:r>
      <w:r>
        <w:rPr>
          <w:rStyle w:val="s0"/>
        </w:rPr>
        <w:t xml:space="preserve">их перевозку пассажиров и грузов в международном сообщении; </w:t>
      </w:r>
    </w:p>
    <w:p w:rsidR="00000000" w:rsidRDefault="008B2134">
      <w:pPr>
        <w:ind w:firstLine="400"/>
        <w:jc w:val="both"/>
      </w:pPr>
      <w:r>
        <w:rPr>
          <w:rStyle w:val="s0"/>
        </w:rPr>
        <w:t xml:space="preserve">3) проезд отечественных и иностранных крупногабаритных и (или) тяжеловесных автотранспортных средств по территории Республики Казахстан; </w:t>
      </w:r>
    </w:p>
    <w:p w:rsidR="00000000" w:rsidRDefault="008B2134">
      <w:pPr>
        <w:ind w:firstLine="400"/>
        <w:jc w:val="both"/>
      </w:pPr>
      <w:r>
        <w:rPr>
          <w:rStyle w:val="s0"/>
        </w:rPr>
        <w:t xml:space="preserve">4) Исключен в соответствии с </w:t>
      </w:r>
      <w:hyperlink r:id="rId4299" w:anchor="sub_id=459" w:history="1">
        <w:r>
          <w:rPr>
            <w:rStyle w:val="a3"/>
          </w:rPr>
          <w:t>Законом</w:t>
        </w:r>
      </w:hyperlink>
      <w:r>
        <w:rPr>
          <w:rStyle w:val="s0"/>
        </w:rPr>
        <w:t xml:space="preserve"> РК от 26.12.12 г. № 61-V </w:t>
      </w:r>
      <w:r>
        <w:rPr>
          <w:rStyle w:val="s3"/>
        </w:rPr>
        <w:t>(введено в действие с 1 января 2013 г.) (</w:t>
      </w:r>
      <w:hyperlink r:id="rId4300" w:anchor="sub_id=459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Исключен в соответствии с</w:t>
      </w:r>
      <w:r>
        <w:rPr>
          <w:rStyle w:val="s0"/>
        </w:rPr>
        <w:t xml:space="preserve"> </w:t>
      </w:r>
      <w:hyperlink r:id="rId4301" w:anchor="sub_id=459" w:history="1">
        <w:r>
          <w:rPr>
            <w:rStyle w:val="a3"/>
          </w:rPr>
          <w:t>Законом</w:t>
        </w:r>
      </w:hyperlink>
      <w:r>
        <w:rPr>
          <w:rStyle w:val="s0"/>
        </w:rPr>
        <w:t xml:space="preserve"> РК от 26.12.12 г. № 61-V </w:t>
      </w:r>
      <w:r>
        <w:rPr>
          <w:rStyle w:val="s3"/>
        </w:rPr>
        <w:t>(введено в действие с 1 января 2013 г.) (</w:t>
      </w:r>
      <w:hyperlink r:id="rId4302" w:anchor="sub_id=4590200" w:history="1">
        <w:r>
          <w:rPr>
            <w:rStyle w:val="a3"/>
            <w:i/>
            <w:iCs/>
            <w:bdr w:val="none" w:sz="0" w:space="0" w:color="auto" w:frame="1"/>
          </w:rPr>
          <w:t>см. стар. ред.</w:t>
        </w:r>
      </w:hyperlink>
      <w:r>
        <w:rPr>
          <w:rStyle w:val="s3"/>
        </w:rPr>
        <w:t>)</w:t>
      </w:r>
    </w:p>
    <w:p w:rsidR="00000000" w:rsidRDefault="008B2134">
      <w:pPr>
        <w:jc w:val="both"/>
      </w:pPr>
      <w:r>
        <w:rPr>
          <w:rStyle w:val="s3"/>
        </w:rPr>
        <w:t xml:space="preserve">В пункт 3 внесены изменения в соответствии с </w:t>
      </w:r>
      <w:hyperlink r:id="rId4303" w:anchor="sub_id=459"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304" w:anchor="sub_id=459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Проезд автотранспортных средств по территории Республики Казахстан осуществляется на основании разрешительных документов, выдаваемых уполномоченным государственным органом в области транспорта.</w:t>
      </w:r>
    </w:p>
    <w:p w:rsidR="00000000" w:rsidRDefault="008B2134">
      <w:pPr>
        <w:ind w:firstLine="400"/>
        <w:jc w:val="both"/>
      </w:pPr>
      <w:hyperlink r:id="rId4305" w:anchor="sub_id=100" w:history="1">
        <w:r>
          <w:rPr>
            <w:rStyle w:val="a3"/>
          </w:rPr>
          <w:t>Порядок проезда</w:t>
        </w:r>
      </w:hyperlink>
      <w:r>
        <w:rPr>
          <w:rStyle w:val="s0"/>
        </w:rPr>
        <w:t xml:space="preserve"> автотранспортных средств по территории Республики Казахстан и выдачи разрешительных документов устанавливается Правительством Республики Казахстан.</w:t>
      </w:r>
    </w:p>
    <w:p w:rsidR="00000000" w:rsidRDefault="008B2134">
      <w:pPr>
        <w:ind w:firstLine="400"/>
        <w:jc w:val="both"/>
      </w:pPr>
      <w:r>
        <w:rPr>
          <w:rStyle w:val="s0"/>
        </w:rPr>
        <w:t>4. Уполномоченные госуда</w:t>
      </w:r>
      <w:r>
        <w:rPr>
          <w:rStyle w:val="s0"/>
        </w:rPr>
        <w:t xml:space="preserve">рственные органы в области транспорта ежемесячно не позднее 20 числа месяца, следующего за отчетным месяцем, предоставляют налоговым органам по месту своего нахождения информацию о плательщиках сбора и объектах обложения по </w:t>
      </w:r>
      <w:hyperlink r:id="rId4306" w:history="1">
        <w:r>
          <w:rPr>
            <w:rStyle w:val="a3"/>
          </w:rPr>
          <w:t>форме</w:t>
        </w:r>
      </w:hyperlink>
      <w:r>
        <w:rPr>
          <w:rStyle w:val="s0"/>
        </w:rPr>
        <w:t>, установленной уполномоченным органом.</w:t>
      </w:r>
    </w:p>
    <w:p w:rsidR="00000000" w:rsidRDefault="008B2134">
      <w:pPr>
        <w:ind w:firstLine="400"/>
        <w:jc w:val="both"/>
      </w:pPr>
      <w:r>
        <w:t> </w:t>
      </w:r>
    </w:p>
    <w:p w:rsidR="00000000" w:rsidRDefault="008B2134">
      <w:pPr>
        <w:ind w:left="1200" w:hanging="800"/>
        <w:jc w:val="both"/>
      </w:pPr>
      <w:bookmarkStart w:id="744" w:name="SUB4600000"/>
      <w:bookmarkEnd w:id="744"/>
      <w:r>
        <w:rPr>
          <w:rStyle w:val="s1"/>
        </w:rPr>
        <w:t>Статья 460. Плательщики сбора</w:t>
      </w:r>
    </w:p>
    <w:p w:rsidR="00000000" w:rsidRDefault="008B2134">
      <w:pPr>
        <w:ind w:firstLine="400"/>
        <w:jc w:val="both"/>
      </w:pPr>
      <w:r>
        <w:rPr>
          <w:rStyle w:val="s0"/>
        </w:rPr>
        <w:t xml:space="preserve">Плательщиками сбора являются физические и юридические лица, осуществляющие проезд автотранспортных средств по территории Республики Казахстан в случаях, установленных </w:t>
      </w:r>
      <w:hyperlink w:anchor="sub4590000" w:history="1">
        <w:r>
          <w:rPr>
            <w:rStyle w:val="a3"/>
          </w:rPr>
          <w:t>статьей 459</w:t>
        </w:r>
      </w:hyperlink>
      <w:r>
        <w:rPr>
          <w:rStyle w:val="s0"/>
        </w:rPr>
        <w:t xml:space="preserve"> настоящего Кодекса.</w:t>
      </w:r>
    </w:p>
    <w:p w:rsidR="00000000" w:rsidRDefault="008B2134">
      <w:pPr>
        <w:ind w:firstLine="400"/>
        <w:jc w:val="both"/>
      </w:pPr>
      <w:r>
        <w:t> </w:t>
      </w:r>
    </w:p>
    <w:p w:rsidR="00000000" w:rsidRDefault="008B2134">
      <w:pPr>
        <w:ind w:left="1200" w:hanging="800"/>
        <w:jc w:val="both"/>
      </w:pPr>
      <w:bookmarkStart w:id="745" w:name="SUB4610000"/>
      <w:bookmarkEnd w:id="745"/>
      <w:r>
        <w:rPr>
          <w:rStyle w:val="s1"/>
        </w:rPr>
        <w:t>Статья 461. Ставки сбо</w:t>
      </w:r>
      <w:r>
        <w:rPr>
          <w:rStyle w:val="s1"/>
        </w:rPr>
        <w:t>ра</w:t>
      </w:r>
    </w:p>
    <w:p w:rsidR="00000000" w:rsidRDefault="008B2134">
      <w:pPr>
        <w:jc w:val="both"/>
      </w:pPr>
      <w:r>
        <w:rPr>
          <w:rStyle w:val="s3"/>
        </w:rPr>
        <w:t xml:space="preserve">В пункт 1 внесены изменения в соответствии с </w:t>
      </w:r>
      <w:hyperlink r:id="rId4307" w:anchor="sub_id=314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308" w:anchor="sub_id=4610000" w:history="1">
        <w:r>
          <w:rPr>
            <w:rStyle w:val="a3"/>
            <w:i/>
            <w:iCs/>
            <w:bdr w:val="none" w:sz="0" w:space="0" w:color="auto" w:frame="1"/>
          </w:rPr>
          <w:t>см. стар. ред.</w:t>
        </w:r>
      </w:hyperlink>
      <w:r>
        <w:rPr>
          <w:rStyle w:val="s3"/>
        </w:rPr>
        <w:t>)</w:t>
      </w:r>
    </w:p>
    <w:p w:rsidR="00000000" w:rsidRDefault="008B2134">
      <w:pPr>
        <w:autoSpaceDE w:val="0"/>
        <w:autoSpaceDN w:val="0"/>
        <w:ind w:firstLine="400"/>
        <w:jc w:val="thaiDistribute"/>
      </w:pPr>
      <w:r>
        <w:t xml:space="preserve">1. Ставки сбора устанавливаются исходя из размера </w:t>
      </w:r>
      <w:hyperlink r:id="rId4309" w:history="1">
        <w:r>
          <w:rPr>
            <w:rStyle w:val="a3"/>
          </w:rPr>
          <w:t>месячного расчетного показателя</w:t>
        </w:r>
      </w:hyperlink>
      <w:r>
        <w:t>, установленного законом о республиканском бюджете (далее по</w:t>
      </w:r>
      <w:r>
        <w:t xml:space="preserve"> тексту настоящей статьи - МРП) и действующего на дату уплаты сбора, в следующих размерах:</w:t>
      </w:r>
    </w:p>
    <w:p w:rsidR="00000000" w:rsidRDefault="008B2134">
      <w:pPr>
        <w:ind w:firstLine="400"/>
        <w:jc w:val="both"/>
      </w:pPr>
      <w:r>
        <w:rPr>
          <w:rStyle w:val="s0"/>
        </w:rPr>
        <w:t>1) за выезд с территории Республики Казахстан отечественных автотранспортных средств, осуществляющих перевозку пассажиров и грузов в международном сообщении, - 2-кра</w:t>
      </w:r>
      <w:r>
        <w:rPr>
          <w:rStyle w:val="s0"/>
        </w:rPr>
        <w:t>тный размер МРП;</w:t>
      </w:r>
    </w:p>
    <w:p w:rsidR="00000000" w:rsidRDefault="008B2134">
      <w:pPr>
        <w:ind w:firstLine="400"/>
        <w:jc w:val="both"/>
      </w:pPr>
      <w:r>
        <w:rPr>
          <w:rStyle w:val="s0"/>
        </w:rPr>
        <w:t>2) за выезд с территории Республики Казахстан отечественных автотранспортных средств, осуществляющих перевозку пассажиров и багажа в международном сообщении на регулярной основе, с получением согласно международным договорам Республики Каз</w:t>
      </w:r>
      <w:r>
        <w:rPr>
          <w:rStyle w:val="s0"/>
        </w:rPr>
        <w:t>ахстан иностранного разрешения на один календарный год - 10-кратный размер МРП;</w:t>
      </w:r>
    </w:p>
    <w:p w:rsidR="00000000" w:rsidRDefault="008B2134">
      <w:pPr>
        <w:ind w:firstLine="400"/>
        <w:jc w:val="both"/>
      </w:pPr>
      <w:r>
        <w:rPr>
          <w:rStyle w:val="s0"/>
        </w:rPr>
        <w:t>3) за въезд (выезд) на территорию (с территории) Республики Казахстан, транзит по территории Республики Казахстан иностранных автотранспортных средств, осуществляющих перевозку пассажиров и грузов в международном сообщении, - 10-кратный размер МРП;</w:t>
      </w:r>
    </w:p>
    <w:p w:rsidR="00000000" w:rsidRDefault="008B2134">
      <w:pPr>
        <w:jc w:val="both"/>
      </w:pPr>
      <w:r>
        <w:rPr>
          <w:rStyle w:val="s3"/>
        </w:rPr>
        <w:t>В подпу</w:t>
      </w:r>
      <w:r>
        <w:rPr>
          <w:rStyle w:val="s3"/>
        </w:rPr>
        <w:t xml:space="preserve">нкт 4 внесены изменения в соответствии с </w:t>
      </w:r>
      <w:hyperlink r:id="rId4310" w:anchor="sub_id=46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311" w:anchor="sub_id=461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за проезд отечественных и иностранных крупногабаритных и (или) тяжеловесных автотранспортных средств по территории Республики Казахстан ставка сбора включает:</w:t>
      </w:r>
    </w:p>
    <w:p w:rsidR="00000000" w:rsidRDefault="008B2134">
      <w:pPr>
        <w:ind w:firstLine="400"/>
        <w:jc w:val="both"/>
      </w:pPr>
      <w:r>
        <w:rPr>
          <w:rStyle w:val="s0"/>
        </w:rPr>
        <w:t>расчет за превышение общей фактической массы автотран</w:t>
      </w:r>
      <w:r>
        <w:rPr>
          <w:rStyle w:val="s0"/>
        </w:rPr>
        <w:t>спортного средства (с грузом или без груза) над допускаемой общей массой, который производится путем умножения ставки сбора в 0,005-кратном размере МРП на каждую тонну (включая неполную) превышения и на расстояние перевозки по маршруту (в километрах);</w:t>
      </w:r>
    </w:p>
    <w:p w:rsidR="00000000" w:rsidRDefault="008B2134">
      <w:pPr>
        <w:ind w:firstLine="400"/>
        <w:jc w:val="both"/>
      </w:pPr>
      <w:r>
        <w:rPr>
          <w:rStyle w:val="s0"/>
        </w:rPr>
        <w:t>расч</w:t>
      </w:r>
      <w:r>
        <w:rPr>
          <w:rStyle w:val="s0"/>
        </w:rPr>
        <w:t>ет за превышение фактических осевых нагрузок автотранспортного средства (с грузом или без груза) над допускаемыми осевыми нагрузками, который исчисляется за каждые перегруженные одиночные, сдвоенные и утроенные оси и производится путем умножения соответств</w:t>
      </w:r>
      <w:r>
        <w:rPr>
          <w:rStyle w:val="s0"/>
        </w:rPr>
        <w:t>ующих тарифов, указанных в таблице 1, на расстояние перевозки по маршруту (в километрах):</w:t>
      </w:r>
    </w:p>
    <w:p w:rsidR="00000000" w:rsidRDefault="008B2134">
      <w:pPr>
        <w:ind w:firstLine="400"/>
        <w:jc w:val="right"/>
      </w:pPr>
      <w:r>
        <w:rPr>
          <w:rStyle w:val="s0"/>
        </w:rPr>
        <w:t>Таблица 1</w:t>
      </w:r>
    </w:p>
    <w:p w:rsidR="00000000" w:rsidRDefault="008B2134">
      <w:pPr>
        <w:ind w:firstLine="709"/>
        <w:jc w:val="right"/>
      </w:pPr>
      <w:r>
        <w:t> </w:t>
      </w:r>
    </w:p>
    <w:tbl>
      <w:tblPr>
        <w:tblW w:w="8775" w:type="dxa"/>
        <w:tblInd w:w="288" w:type="dxa"/>
        <w:tblCellMar>
          <w:left w:w="0" w:type="dxa"/>
          <w:right w:w="0" w:type="dxa"/>
        </w:tblCellMar>
        <w:tblLook w:val="04A0" w:firstRow="1" w:lastRow="0" w:firstColumn="1" w:lastColumn="0" w:noHBand="0" w:noVBand="1"/>
      </w:tblPr>
      <w:tblGrid>
        <w:gridCol w:w="648"/>
        <w:gridCol w:w="3987"/>
        <w:gridCol w:w="4140"/>
      </w:tblGrid>
      <w:tr w:rsidR="00000000">
        <w:tc>
          <w:tcPr>
            <w:tcW w:w="6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w:t>
            </w:r>
          </w:p>
          <w:p w:rsidR="00000000" w:rsidRDefault="008B2134">
            <w:pPr>
              <w:jc w:val="center"/>
            </w:pPr>
            <w:r>
              <w:rPr>
                <w:color w:val="auto"/>
              </w:rPr>
              <w:t>п/п</w:t>
            </w:r>
          </w:p>
        </w:tc>
        <w:tc>
          <w:tcPr>
            <w:tcW w:w="398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Превышение фактических</w:t>
            </w:r>
          </w:p>
          <w:p w:rsidR="00000000" w:rsidRDefault="008B2134">
            <w:pPr>
              <w:jc w:val="center"/>
            </w:pPr>
            <w:r>
              <w:rPr>
                <w:color w:val="auto"/>
              </w:rPr>
              <w:t>осевых нагрузок, в %</w:t>
            </w:r>
          </w:p>
        </w:tc>
        <w:tc>
          <w:tcPr>
            <w:tcW w:w="4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 xml:space="preserve">Тариф за превышение допустимых осевых нагрузок </w:t>
            </w:r>
            <w:hyperlink r:id="rId4312" w:history="1">
              <w:r>
                <w:rPr>
                  <w:rStyle w:val="a3"/>
                </w:rPr>
                <w:t>(МРП)</w:t>
              </w:r>
            </w:hyperlink>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center"/>
            </w:pPr>
            <w:r>
              <w:rPr>
                <w:color w:val="auto"/>
              </w:rP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center"/>
            </w:pPr>
            <w:r>
              <w:rPr>
                <w:color w:val="auto"/>
              </w:rPr>
              <w:t>2</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center"/>
            </w:pPr>
            <w:r>
              <w:rPr>
                <w:color w:val="auto"/>
              </w:rPr>
              <w:t>3</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both"/>
            </w:pPr>
            <w:r>
              <w:rPr>
                <w:color w:val="auto"/>
              </w:rPr>
              <w:t>до 5,0%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center"/>
            </w:pPr>
            <w:r>
              <w:rPr>
                <w:color w:val="auto"/>
              </w:rPr>
              <w:t>0,011</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both"/>
            </w:pPr>
            <w:r>
              <w:rPr>
                <w:color w:val="auto"/>
              </w:rPr>
              <w:t xml:space="preserve">от 5,0% до 10,0%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center"/>
            </w:pPr>
            <w:r>
              <w:rPr>
                <w:color w:val="auto"/>
              </w:rPr>
              <w:t>0,014</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both"/>
            </w:pPr>
            <w:r>
              <w:rPr>
                <w:color w:val="auto"/>
              </w:rPr>
              <w:t>от 10,0% до 20,0%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center"/>
            </w:pPr>
            <w:r>
              <w:rPr>
                <w:color w:val="auto"/>
              </w:rPr>
              <w:t>0,190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both"/>
            </w:pPr>
            <w:r>
              <w:rPr>
                <w:color w:val="auto"/>
              </w:rPr>
              <w:t>от 20,0 % до 30,0%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center"/>
            </w:pPr>
            <w:r>
              <w:rPr>
                <w:color w:val="auto"/>
              </w:rPr>
              <w:t>0,380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both"/>
            </w:pPr>
            <w:r>
              <w:rPr>
                <w:color w:val="auto"/>
              </w:rPr>
              <w:t xml:space="preserve">от 30,0 % до 50,0%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center"/>
            </w:pPr>
            <w:r>
              <w:rPr>
                <w:color w:val="auto"/>
              </w:rPr>
              <w:t>0,500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both"/>
            </w:pPr>
            <w:r>
              <w:rPr>
                <w:color w:val="auto"/>
              </w:rPr>
              <w:t xml:space="preserve">свыше 50,0%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center"/>
            </w:pPr>
            <w:r>
              <w:rPr>
                <w:color w:val="auto"/>
              </w:rPr>
              <w:t>1,0</w:t>
            </w:r>
          </w:p>
        </w:tc>
      </w:tr>
    </w:tbl>
    <w:p w:rsidR="00000000" w:rsidRDefault="008B2134">
      <w:pPr>
        <w:ind w:firstLine="709"/>
        <w:jc w:val="both"/>
      </w:pPr>
      <w:r>
        <w:rPr>
          <w:color w:val="auto"/>
        </w:rPr>
        <w:t> </w:t>
      </w:r>
    </w:p>
    <w:p w:rsidR="00000000" w:rsidRDefault="008B2134">
      <w:pPr>
        <w:ind w:firstLine="400"/>
        <w:jc w:val="both"/>
      </w:pPr>
      <w:r>
        <w:rPr>
          <w:rStyle w:val="s0"/>
        </w:rPr>
        <w:t xml:space="preserve">расчет за превышение габаритов автотранспортного средства (с грузом или без груза) над допустимыми габаритными параметрами, который исчисляется за превышение по высоте, ширине и длине автотранспортных средств и производится путем умножения соответствующих </w:t>
      </w:r>
      <w:r>
        <w:rPr>
          <w:rStyle w:val="s0"/>
        </w:rPr>
        <w:t>тарифов, указанных в таблице 2, на расстояние перевозки по маршруту (в километрах):</w:t>
      </w:r>
    </w:p>
    <w:p w:rsidR="00000000" w:rsidRDefault="008B2134">
      <w:pPr>
        <w:ind w:firstLine="709"/>
        <w:jc w:val="right"/>
      </w:pPr>
      <w:r>
        <w:rPr>
          <w:color w:val="auto"/>
        </w:rPr>
        <w:t>Таблица 2</w:t>
      </w:r>
    </w:p>
    <w:p w:rsidR="00000000" w:rsidRDefault="008B2134">
      <w:pPr>
        <w:ind w:firstLine="709"/>
        <w:jc w:val="right"/>
      </w:pPr>
      <w:r>
        <w:t> </w:t>
      </w:r>
    </w:p>
    <w:tbl>
      <w:tblPr>
        <w:tblW w:w="9000" w:type="dxa"/>
        <w:tblInd w:w="108" w:type="dxa"/>
        <w:tblCellMar>
          <w:left w:w="0" w:type="dxa"/>
          <w:right w:w="0" w:type="dxa"/>
        </w:tblCellMar>
        <w:tblLook w:val="04A0" w:firstRow="1" w:lastRow="0" w:firstColumn="1" w:lastColumn="0" w:noHBand="0" w:noVBand="1"/>
      </w:tblPr>
      <w:tblGrid>
        <w:gridCol w:w="720"/>
        <w:gridCol w:w="4500"/>
        <w:gridCol w:w="3780"/>
      </w:tblGrid>
      <w:tr w:rsidR="00000000">
        <w:tc>
          <w:tcPr>
            <w:tcW w:w="7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center"/>
            </w:pPr>
            <w:r>
              <w:rPr>
                <w:color w:val="auto"/>
              </w:rPr>
              <w:t>№</w:t>
            </w:r>
          </w:p>
          <w:p w:rsidR="00000000" w:rsidRDefault="008B2134">
            <w:pPr>
              <w:jc w:val="center"/>
            </w:pPr>
            <w:r>
              <w:rPr>
                <w:color w:val="auto"/>
              </w:rP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center"/>
            </w:pPr>
            <w:r>
              <w:rPr>
                <w:color w:val="auto"/>
              </w:rPr>
              <w:t>Габаритные параметры</w:t>
            </w:r>
          </w:p>
          <w:p w:rsidR="00000000" w:rsidRDefault="008B2134">
            <w:pPr>
              <w:jc w:val="center"/>
            </w:pPr>
            <w:r>
              <w:rPr>
                <w:color w:val="auto"/>
              </w:rPr>
              <w:t>автотранспортных средств, в метрах</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center"/>
            </w:pPr>
            <w:r>
              <w:rPr>
                <w:color w:val="auto"/>
              </w:rPr>
              <w:t xml:space="preserve">Тариф за превышение допустимых габаритных параметров </w:t>
            </w:r>
            <w:hyperlink r:id="rId4313" w:history="1">
              <w:r>
                <w:rPr>
                  <w:rStyle w:val="a3"/>
                </w:rPr>
                <w:t>(МРП)</w:t>
              </w:r>
            </w:hyperlink>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both"/>
            </w:pPr>
            <w:r>
              <w:rPr>
                <w:color w:val="auto"/>
              </w:rPr>
              <w:t>Высота: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right"/>
            </w:pPr>
            <w:r>
              <w:rPr>
                <w:color w:val="auto"/>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both"/>
            </w:pPr>
            <w:r>
              <w:rPr>
                <w:color w:val="auto"/>
              </w:rPr>
              <w:t>свыше 4 до 4,5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both"/>
            </w:pPr>
            <w:r>
              <w:rPr>
                <w:color w:val="auto"/>
              </w:rPr>
              <w:t>свыше 4,5 до 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0,018</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1.4.</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both"/>
            </w:pPr>
            <w:r>
              <w:rPr>
                <w:color w:val="auto"/>
              </w:rPr>
              <w:t>свыше 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0,036</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both"/>
            </w:pPr>
            <w:r>
              <w:rPr>
                <w:color w:val="auto"/>
              </w:rPr>
              <w:t xml:space="preserve">Ширина: </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both"/>
            </w:pPr>
            <w:r>
              <w:rPr>
                <w:color w:val="auto"/>
              </w:rPr>
              <w:t>свыше 2,55 (2,6 для изометрических кузовов) до 3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both"/>
            </w:pPr>
            <w:r>
              <w:rPr>
                <w:color w:val="auto"/>
              </w:rPr>
              <w:t>свыше 3 до 3,75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0,019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both"/>
            </w:pPr>
            <w:r>
              <w:rPr>
                <w:color w:val="auto"/>
              </w:rPr>
              <w:t>свыше 3,75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0,038</w:t>
            </w:r>
          </w:p>
        </w:tc>
      </w:tr>
      <w:tr w:rsidR="00000000">
        <w:trPr>
          <w:trHeight w:val="205"/>
        </w:trPr>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spacing w:line="205" w:lineRule="atLeast"/>
              <w:jc w:val="center"/>
            </w:pPr>
            <w:r>
              <w:rPr>
                <w:color w:val="auto"/>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spacing w:line="205" w:lineRule="atLeast"/>
              <w:jc w:val="both"/>
            </w:pPr>
            <w:r>
              <w:rPr>
                <w:color w:val="auto"/>
              </w:rPr>
              <w:t>Длина:</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spacing w:line="205" w:lineRule="atLeast"/>
              <w:jc w:val="center"/>
            </w:pPr>
            <w:r>
              <w:rPr>
                <w:color w:val="auto"/>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за каждый метр (включая неполный), превышающий допустимую длину</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0,004</w:t>
            </w:r>
          </w:p>
        </w:tc>
      </w:tr>
    </w:tbl>
    <w:p w:rsidR="00000000" w:rsidRDefault="008B2134">
      <w:pPr>
        <w:ind w:firstLine="400"/>
        <w:jc w:val="both"/>
      </w:pPr>
      <w:r>
        <w:rPr>
          <w:rStyle w:val="s0"/>
        </w:rPr>
        <w:t> </w:t>
      </w:r>
    </w:p>
    <w:p w:rsidR="00000000" w:rsidRDefault="008B2134">
      <w:pPr>
        <w:ind w:firstLine="400"/>
        <w:jc w:val="both"/>
      </w:pPr>
      <w:r>
        <w:rPr>
          <w:rStyle w:val="s0"/>
        </w:rPr>
        <w:t xml:space="preserve">2. Исключен в соответствии с </w:t>
      </w:r>
      <w:hyperlink r:id="rId4314" w:anchor="sub_id=461" w:history="1">
        <w:r>
          <w:rPr>
            <w:rStyle w:val="a3"/>
          </w:rPr>
          <w:t>Законом</w:t>
        </w:r>
      </w:hyperlink>
      <w:r>
        <w:rPr>
          <w:rStyle w:val="s0"/>
        </w:rPr>
        <w:t xml:space="preserve"> РК от 26.12.12 г. № 61-V </w:t>
      </w:r>
      <w:r>
        <w:rPr>
          <w:rStyle w:val="s3"/>
        </w:rPr>
        <w:t>(введено в действие с 1 января 2013 г.) (</w:t>
      </w:r>
      <w:hyperlink r:id="rId4315" w:anchor="sub_id=4610200" w:history="1">
        <w:r>
          <w:rPr>
            <w:rStyle w:val="a3"/>
            <w:i/>
            <w:iCs/>
            <w:bdr w:val="none" w:sz="0" w:space="0" w:color="auto" w:frame="1"/>
          </w:rPr>
          <w:t>см. стар. ред.</w:t>
        </w:r>
      </w:hyperlink>
      <w:r>
        <w:rPr>
          <w:rStyle w:val="s3"/>
        </w:rPr>
        <w:t>)</w:t>
      </w:r>
    </w:p>
    <w:p w:rsidR="00000000" w:rsidRDefault="008B2134">
      <w:pPr>
        <w:ind w:firstLine="400"/>
        <w:jc w:val="both"/>
      </w:pPr>
      <w:r>
        <w:t> </w:t>
      </w:r>
    </w:p>
    <w:p w:rsidR="00000000" w:rsidRDefault="008B2134">
      <w:pPr>
        <w:ind w:left="1200" w:hanging="800"/>
        <w:jc w:val="both"/>
      </w:pPr>
      <w:bookmarkStart w:id="746" w:name="SUB4620000"/>
      <w:bookmarkEnd w:id="746"/>
      <w:r>
        <w:rPr>
          <w:rStyle w:val="s1"/>
        </w:rPr>
        <w:t>Статья 462. Порядок исчисления и уплаты</w:t>
      </w:r>
    </w:p>
    <w:p w:rsidR="00000000" w:rsidRDefault="008B2134">
      <w:pPr>
        <w:jc w:val="both"/>
      </w:pPr>
      <w:r>
        <w:rPr>
          <w:rStyle w:val="s3"/>
        </w:rPr>
        <w:t xml:space="preserve">Пункт 1 изложен в редакции </w:t>
      </w:r>
      <w:hyperlink r:id="rId4316" w:anchor="sub_id=46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317" w:anchor="sub_id=462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Если иное не установлено настоящим пунктом, сумма сбора исчисляется по установленным ставкам и уплачивается в бюджет до получения разрешительных документов.</w:t>
      </w:r>
    </w:p>
    <w:p w:rsidR="00000000" w:rsidRDefault="008B2134">
      <w:pPr>
        <w:ind w:firstLine="400"/>
        <w:jc w:val="both"/>
      </w:pPr>
      <w:r>
        <w:rPr>
          <w:rStyle w:val="s0"/>
        </w:rPr>
        <w:t xml:space="preserve">В случае выявления факта проезда автотранспортного средства без оформления соответствующих разрешительных документов с нарушением </w:t>
      </w:r>
      <w:hyperlink r:id="rId4318" w:anchor="sub_id=3" w:history="1">
        <w:r>
          <w:rPr>
            <w:rStyle w:val="a3"/>
          </w:rPr>
          <w:t>допустимых параметров автотранспортного средств</w:t>
        </w:r>
        <w:r>
          <w:rPr>
            <w:rStyle w:val="a3"/>
          </w:rPr>
          <w:t>а</w:t>
        </w:r>
      </w:hyperlink>
      <w:r>
        <w:rPr>
          <w:rStyle w:val="s0"/>
        </w:rPr>
        <w:t>, установленных Правительством Республики Казахстан, сумма сбора уплачивается в бюджет в срок не позднее 5 рабочих дней со дня выявления такого факта.</w:t>
      </w:r>
    </w:p>
    <w:p w:rsidR="00000000" w:rsidRDefault="008B2134">
      <w:pPr>
        <w:jc w:val="both"/>
      </w:pPr>
      <w:r>
        <w:rPr>
          <w:rStyle w:val="s3"/>
        </w:rPr>
        <w:t xml:space="preserve">Пункт 2 изложен в редакции </w:t>
      </w:r>
      <w:hyperlink r:id="rId4319" w:anchor="sub_id=46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320" w:anchor="sub_id=462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Если иное не установлено настоящим пунктом, сумма сбора до получения разреш</w:t>
      </w:r>
      <w:r>
        <w:rPr>
          <w:rStyle w:val="s0"/>
        </w:rPr>
        <w:t>ительного документа уплачивается в бюджет по месту получения разрешительного документа.</w:t>
      </w:r>
    </w:p>
    <w:p w:rsidR="00000000" w:rsidRDefault="008B2134">
      <w:pPr>
        <w:ind w:firstLine="400"/>
        <w:jc w:val="both"/>
      </w:pPr>
      <w:r>
        <w:rPr>
          <w:rStyle w:val="s0"/>
        </w:rPr>
        <w:t>В случае выявления факта проезда автотранспортного средства без оформления соответствующих разрешительных документов с нарушением допустимых параметров автотранспортног</w:t>
      </w:r>
      <w:r>
        <w:rPr>
          <w:rStyle w:val="s0"/>
        </w:rPr>
        <w:t>о средства, установленных Правительством Республики Казахстан, сумма сбора уплачивается в бюджет по месту нахождения плательщика сбора.</w:t>
      </w:r>
    </w:p>
    <w:p w:rsidR="00000000" w:rsidRDefault="008B2134">
      <w:pPr>
        <w:ind w:firstLine="400"/>
        <w:jc w:val="both"/>
      </w:pPr>
      <w:r>
        <w:rPr>
          <w:rStyle w:val="s0"/>
        </w:rPr>
        <w:t>3. Уплата в бюджет суммы сбора производится путем перечисления через банки или организации, осуществляющие отдельные виды банковских операций, либо внесения ее наличными деньгами на контрольно-пропускных пунктах либо иных специально оборудованных местах уп</w:t>
      </w:r>
      <w:r>
        <w:rPr>
          <w:rStyle w:val="s0"/>
        </w:rPr>
        <w:t xml:space="preserve">олномоченного государственного органа в области транспорта на основании бланков строгой отчетности по </w:t>
      </w:r>
      <w:hyperlink r:id="rId4321" w:anchor="sub_id=5" w:history="1">
        <w:r>
          <w:rPr>
            <w:rStyle w:val="a3"/>
          </w:rPr>
          <w:t>форме, установленной уполномоченным органом</w:t>
        </w:r>
      </w:hyperlink>
      <w:r>
        <w:rPr>
          <w:rStyle w:val="s0"/>
        </w:rPr>
        <w:t xml:space="preserve">. </w:t>
      </w:r>
    </w:p>
    <w:p w:rsidR="00000000" w:rsidRDefault="008B2134">
      <w:pPr>
        <w:jc w:val="both"/>
      </w:pPr>
      <w:r>
        <w:rPr>
          <w:rStyle w:val="s3"/>
        </w:rPr>
        <w:t>В пункт 4 внесены изменения в</w:t>
      </w:r>
      <w:r>
        <w:rPr>
          <w:rStyle w:val="s3"/>
        </w:rPr>
        <w:t xml:space="preserve"> соответствии с </w:t>
      </w:r>
      <w:hyperlink r:id="rId4322" w:anchor="sub_id=314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323" w:anchor="sub_id=462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Принятые суммы сбора наличными деньгами сдаются уполномоченным государственным органом в области транспорта в банки или организации, осуществляющие отдельные виды банковских операций, ежедневно не позднее следующего операционного дня,</w:t>
      </w:r>
      <w:r>
        <w:rPr>
          <w:rStyle w:val="s0"/>
        </w:rPr>
        <w:t xml:space="preserve">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4324" w:history="1">
        <w:r>
          <w:rPr>
            <w:rStyle w:val="a3"/>
          </w:rPr>
          <w:t>месячного расчетного показателя</w:t>
        </w:r>
      </w:hyperlink>
      <w:r>
        <w:rPr>
          <w:rStyle w:val="s0"/>
        </w:rPr>
        <w:t xml:space="preserve">, установленного </w:t>
      </w:r>
      <w:r>
        <w:t>законом о республиканском бюджете и действующего на дату уплаты сбора</w:t>
      </w:r>
      <w:r>
        <w:rPr>
          <w:rStyle w:val="s0"/>
        </w:rPr>
        <w:t>, зачисление денег осуществляется один раз в три операционных дня со дня, в который был осуществлен прием денег.</w:t>
      </w:r>
    </w:p>
    <w:p w:rsidR="00000000" w:rsidRDefault="008B2134">
      <w:pPr>
        <w:ind w:firstLine="400"/>
        <w:jc w:val="both"/>
      </w:pPr>
      <w:r>
        <w:rPr>
          <w:rStyle w:val="s0"/>
        </w:rPr>
        <w:t xml:space="preserve">5. При уплате физическими </w:t>
      </w:r>
      <w:r>
        <w:rPr>
          <w:rStyle w:val="s0"/>
        </w:rPr>
        <w:t>лицами суммы сбора наличными деньгами на бланках строгой отчетности проставляется идентификационный номер уполномоченного государственного органа в области транспорта.</w:t>
      </w:r>
    </w:p>
    <w:p w:rsidR="00000000" w:rsidRDefault="008B2134">
      <w:pPr>
        <w:ind w:firstLine="400"/>
        <w:jc w:val="both"/>
      </w:pPr>
      <w:r>
        <w:rPr>
          <w:rStyle w:val="s0"/>
        </w:rPr>
        <w:t xml:space="preserve">6. Возврат уплаченных сумм сборов не производится. </w:t>
      </w:r>
    </w:p>
    <w:p w:rsidR="00000000" w:rsidRDefault="008B2134">
      <w:pPr>
        <w:ind w:firstLine="400"/>
        <w:jc w:val="both"/>
      </w:pPr>
      <w:r>
        <w:rPr>
          <w:rStyle w:val="s0"/>
        </w:rPr>
        <w:t xml:space="preserve">7. Исключен в соответствии с </w:t>
      </w:r>
      <w:hyperlink r:id="rId4325" w:anchor="sub_id=462" w:history="1">
        <w:r>
          <w:rPr>
            <w:rStyle w:val="a3"/>
          </w:rPr>
          <w:t>Законом</w:t>
        </w:r>
      </w:hyperlink>
      <w:r>
        <w:rPr>
          <w:rStyle w:val="s0"/>
        </w:rPr>
        <w:t xml:space="preserve"> РК от 26.12.12 г. № 61-V </w:t>
      </w:r>
      <w:r>
        <w:rPr>
          <w:rStyle w:val="s3"/>
        </w:rPr>
        <w:t>(введено в действие с 1 января 2013 г.) (</w:t>
      </w:r>
      <w:hyperlink r:id="rId4326" w:anchor="sub_id=4620000" w:history="1">
        <w:r>
          <w:rPr>
            <w:rStyle w:val="a3"/>
            <w:i/>
            <w:iCs/>
            <w:bdr w:val="none" w:sz="0" w:space="0" w:color="auto" w:frame="1"/>
          </w:rPr>
          <w:t>см. стар. ред.</w:t>
        </w:r>
      </w:hyperlink>
      <w:r>
        <w:rPr>
          <w:rStyle w:val="s3"/>
        </w:rPr>
        <w:t>)</w:t>
      </w:r>
    </w:p>
    <w:p w:rsidR="00000000" w:rsidRDefault="008B2134">
      <w:pPr>
        <w:ind w:firstLine="400"/>
        <w:jc w:val="both"/>
      </w:pPr>
      <w:r>
        <w:t> </w:t>
      </w:r>
    </w:p>
    <w:p w:rsidR="00000000" w:rsidRDefault="008B2134">
      <w:pPr>
        <w:ind w:firstLine="709"/>
        <w:jc w:val="both"/>
      </w:pPr>
      <w:r>
        <w:t> </w:t>
      </w:r>
    </w:p>
    <w:p w:rsidR="00000000" w:rsidRDefault="008B2134">
      <w:pPr>
        <w:jc w:val="center"/>
      </w:pPr>
      <w:bookmarkStart w:id="747" w:name="SUB4630000"/>
      <w:bookmarkEnd w:id="747"/>
      <w:r>
        <w:rPr>
          <w:rStyle w:val="s1"/>
        </w:rPr>
        <w:t>Гла</w:t>
      </w:r>
      <w:r>
        <w:rPr>
          <w:rStyle w:val="s1"/>
        </w:rPr>
        <w:t>ва 66. СБОР С АУКЦИОНОВ</w:t>
      </w:r>
    </w:p>
    <w:p w:rsidR="00000000" w:rsidRDefault="008B2134">
      <w:pPr>
        <w:ind w:firstLine="400"/>
        <w:jc w:val="both"/>
      </w:pPr>
      <w:r>
        <w:t> </w:t>
      </w:r>
    </w:p>
    <w:p w:rsidR="00000000" w:rsidRDefault="008B2134">
      <w:pPr>
        <w:jc w:val="both"/>
      </w:pPr>
      <w:r>
        <w:rPr>
          <w:rStyle w:val="s3"/>
        </w:rPr>
        <w:t xml:space="preserve">Статья 463 изложена в редакции </w:t>
      </w:r>
      <w:hyperlink r:id="rId4327" w:anchor="sub_id=4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328" w:anchor="sub_id=463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463. Общие положения</w:t>
      </w:r>
    </w:p>
    <w:p w:rsidR="00000000" w:rsidRDefault="008B2134">
      <w:pPr>
        <w:ind w:firstLine="400"/>
        <w:jc w:val="both"/>
      </w:pPr>
      <w:r>
        <w:rPr>
          <w:rStyle w:val="s0"/>
        </w:rPr>
        <w:t xml:space="preserve">Сбор с аукционов (далее - сбор) взимается при реализации имущества (в том числе имущественных прав) на </w:t>
      </w:r>
      <w:hyperlink r:id="rId4329" w:anchor="sub_id=9160000" w:history="1">
        <w:r>
          <w:rPr>
            <w:rStyle w:val="a3"/>
          </w:rPr>
          <w:t>аукционах</w:t>
        </w:r>
      </w:hyperlink>
      <w:r>
        <w:rPr>
          <w:rStyle w:val="s0"/>
        </w:rPr>
        <w:t>, проводимых на территории Республики Казахстан.</w:t>
      </w:r>
    </w:p>
    <w:p w:rsidR="00000000" w:rsidRDefault="008B2134">
      <w:pPr>
        <w:ind w:firstLine="400"/>
        <w:jc w:val="both"/>
      </w:pPr>
      <w:r>
        <w:t> </w:t>
      </w:r>
    </w:p>
    <w:p w:rsidR="00000000" w:rsidRDefault="008B2134">
      <w:pPr>
        <w:ind w:left="1200" w:hanging="800"/>
        <w:jc w:val="both"/>
      </w:pPr>
      <w:bookmarkStart w:id="748" w:name="SUB4640000"/>
      <w:bookmarkEnd w:id="748"/>
      <w:r>
        <w:rPr>
          <w:rStyle w:val="s1"/>
        </w:rPr>
        <w:t xml:space="preserve">Статья 464. Плательщики сбора </w:t>
      </w:r>
    </w:p>
    <w:p w:rsidR="00000000" w:rsidRDefault="008B2134">
      <w:pPr>
        <w:ind w:firstLine="400"/>
        <w:jc w:val="both"/>
      </w:pPr>
      <w:r>
        <w:rPr>
          <w:rStyle w:val="s0"/>
        </w:rPr>
        <w:t>Плательщиками сбора являются физические и юридические лица, выставляющие имущество (в том числе имущественные права) для реализации на аукционах.</w:t>
      </w:r>
    </w:p>
    <w:p w:rsidR="00000000" w:rsidRDefault="008B2134">
      <w:pPr>
        <w:ind w:firstLine="400"/>
        <w:jc w:val="both"/>
      </w:pPr>
      <w:r>
        <w:t> </w:t>
      </w:r>
    </w:p>
    <w:p w:rsidR="00000000" w:rsidRDefault="008B2134">
      <w:pPr>
        <w:ind w:left="1200" w:hanging="800"/>
        <w:jc w:val="both"/>
      </w:pPr>
      <w:bookmarkStart w:id="749" w:name="SUB4650000"/>
      <w:bookmarkEnd w:id="749"/>
      <w:r>
        <w:rPr>
          <w:rStyle w:val="s1"/>
        </w:rPr>
        <w:t>Ст</w:t>
      </w:r>
      <w:r>
        <w:rPr>
          <w:rStyle w:val="s1"/>
        </w:rPr>
        <w:t xml:space="preserve">атья 465. Объект обложения </w:t>
      </w:r>
    </w:p>
    <w:p w:rsidR="00000000" w:rsidRDefault="008B2134">
      <w:pPr>
        <w:jc w:val="both"/>
      </w:pPr>
      <w:r>
        <w:rPr>
          <w:rStyle w:val="s3"/>
        </w:rPr>
        <w:t xml:space="preserve">В пункт 1 внесены изменения в соответствии с </w:t>
      </w:r>
      <w:hyperlink r:id="rId4330" w:anchor="sub_id=46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331" w:anchor="sub_id=465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Объектом обложения сбором является стоимость реализованного имущества (имущественных прав), установленная по результатам проведения аукциона. </w:t>
      </w:r>
    </w:p>
    <w:p w:rsidR="00000000" w:rsidRDefault="008B2134">
      <w:pPr>
        <w:ind w:firstLine="400"/>
        <w:jc w:val="both"/>
      </w:pPr>
      <w:r>
        <w:rPr>
          <w:rStyle w:val="s0"/>
        </w:rPr>
        <w:t>2. Не облагается сбором стоимость и</w:t>
      </w:r>
      <w:r>
        <w:rPr>
          <w:rStyle w:val="s0"/>
        </w:rPr>
        <w:t xml:space="preserve">мущества (имущественных прав), реализуемого (реализуемых): </w:t>
      </w:r>
    </w:p>
    <w:p w:rsidR="00000000" w:rsidRDefault="008B2134">
      <w:pPr>
        <w:ind w:firstLine="400"/>
        <w:jc w:val="both"/>
      </w:pPr>
      <w:r>
        <w:rPr>
          <w:rStyle w:val="s0"/>
        </w:rPr>
        <w:t>1) с аукционов, проводимых уполномоченным государственным органом, осуществляющим права владения, пользования и распоряжения объектами государственной собственности, его территориальными органами;</w:t>
      </w:r>
      <w:r>
        <w:rPr>
          <w:rStyle w:val="s0"/>
        </w:rPr>
        <w:t xml:space="preserve"> </w:t>
      </w:r>
    </w:p>
    <w:p w:rsidR="00000000" w:rsidRDefault="008B2134">
      <w:pPr>
        <w:ind w:firstLine="400"/>
        <w:jc w:val="both"/>
      </w:pPr>
      <w:r>
        <w:rPr>
          <w:rStyle w:val="s0"/>
        </w:rPr>
        <w:t xml:space="preserve">2) с аукционов, проводимых органами исполнительного производства по принудительному исполнению исполнительных документов судов в пользу государства; </w:t>
      </w:r>
    </w:p>
    <w:p w:rsidR="00000000" w:rsidRDefault="008B2134">
      <w:pPr>
        <w:ind w:firstLine="400"/>
        <w:jc w:val="both"/>
      </w:pPr>
      <w:r>
        <w:rPr>
          <w:rStyle w:val="s0"/>
        </w:rPr>
        <w:t>3) со специализированных открытых аукционов в части:</w:t>
      </w:r>
    </w:p>
    <w:p w:rsidR="00000000" w:rsidRDefault="008B2134">
      <w:pPr>
        <w:ind w:firstLine="400"/>
        <w:jc w:val="both"/>
      </w:pPr>
      <w:r>
        <w:rPr>
          <w:rStyle w:val="s0"/>
        </w:rPr>
        <w:t xml:space="preserve">реализации имущества, ограниченного в распоряжении налоговыми органами; </w:t>
      </w:r>
    </w:p>
    <w:p w:rsidR="00000000" w:rsidRDefault="008B2134">
      <w:pPr>
        <w:ind w:firstLine="400"/>
        <w:jc w:val="both"/>
      </w:pPr>
      <w:r>
        <w:rPr>
          <w:rStyle w:val="s0"/>
        </w:rPr>
        <w:t xml:space="preserve">реализации имущества, заложенного в целях обеспечения налоговых обязательств; </w:t>
      </w:r>
    </w:p>
    <w:p w:rsidR="00000000" w:rsidRDefault="008B2134">
      <w:pPr>
        <w:ind w:firstLine="400"/>
        <w:jc w:val="both"/>
      </w:pPr>
      <w:r>
        <w:rPr>
          <w:rStyle w:val="s0"/>
        </w:rPr>
        <w:t xml:space="preserve">размещения объявленных акций принудительного выпуска, осуществленного по решению суда; </w:t>
      </w:r>
    </w:p>
    <w:p w:rsidR="00000000" w:rsidRDefault="008B2134">
      <w:pPr>
        <w:ind w:firstLine="400"/>
        <w:jc w:val="both"/>
      </w:pPr>
      <w:r>
        <w:rPr>
          <w:rStyle w:val="s0"/>
        </w:rPr>
        <w:t>4) с аукционов п</w:t>
      </w:r>
      <w:r>
        <w:rPr>
          <w:rStyle w:val="s0"/>
        </w:rPr>
        <w:t xml:space="preserve">о реализации: </w:t>
      </w:r>
    </w:p>
    <w:p w:rsidR="00000000" w:rsidRDefault="008B2134">
      <w:pPr>
        <w:ind w:firstLine="400"/>
        <w:jc w:val="both"/>
      </w:pPr>
      <w:r>
        <w:rPr>
          <w:rStyle w:val="s0"/>
        </w:rPr>
        <w:t xml:space="preserve">имущества, конфискованного в доход государства на основании исполнительных документов судов; </w:t>
      </w:r>
    </w:p>
    <w:p w:rsidR="00000000" w:rsidRDefault="008B2134">
      <w:pPr>
        <w:ind w:firstLine="400"/>
        <w:jc w:val="both"/>
      </w:pPr>
      <w:r>
        <w:rPr>
          <w:rStyle w:val="s0"/>
        </w:rPr>
        <w:t xml:space="preserve">имущества, признанного в установленном </w:t>
      </w:r>
      <w:hyperlink r:id="rId4332" w:history="1">
        <w:r>
          <w:rPr>
            <w:rStyle w:val="a3"/>
          </w:rPr>
          <w:t>порядке бесхозяйным</w:t>
        </w:r>
      </w:hyperlink>
      <w:r>
        <w:rPr>
          <w:rStyle w:val="s0"/>
        </w:rPr>
        <w:t xml:space="preserve">; </w:t>
      </w:r>
    </w:p>
    <w:p w:rsidR="00000000" w:rsidRDefault="008B2134">
      <w:pPr>
        <w:ind w:firstLine="400"/>
        <w:jc w:val="both"/>
      </w:pPr>
      <w:r>
        <w:rPr>
          <w:rStyle w:val="s0"/>
        </w:rPr>
        <w:t>имущества, перешед</w:t>
      </w:r>
      <w:r>
        <w:rPr>
          <w:rStyle w:val="s0"/>
        </w:rPr>
        <w:t xml:space="preserve">шего в установленном </w:t>
      </w:r>
      <w:hyperlink r:id="rId4333" w:history="1">
        <w:r>
          <w:rPr>
            <w:rStyle w:val="a3"/>
          </w:rPr>
          <w:t>порядке</w:t>
        </w:r>
      </w:hyperlink>
      <w:r>
        <w:rPr>
          <w:rStyle w:val="s0"/>
        </w:rPr>
        <w:t xml:space="preserve"> государству; </w:t>
      </w:r>
    </w:p>
    <w:p w:rsidR="00000000" w:rsidRDefault="008B2134">
      <w:pPr>
        <w:ind w:firstLine="400"/>
        <w:jc w:val="both"/>
      </w:pPr>
      <w:r>
        <w:rPr>
          <w:rStyle w:val="s0"/>
        </w:rPr>
        <w:t xml:space="preserve">5) с аукционов по реализации конкурсной массы юридических лиц - банкротов; </w:t>
      </w:r>
    </w:p>
    <w:p w:rsidR="00000000" w:rsidRDefault="008B2134">
      <w:pPr>
        <w:jc w:val="both"/>
      </w:pPr>
      <w:r>
        <w:rPr>
          <w:rStyle w:val="s3"/>
        </w:rPr>
        <w:t xml:space="preserve">Подпункт 6 изложен в редакции </w:t>
      </w:r>
      <w:hyperlink r:id="rId4334" w:anchor="sub_id=816" w:history="1">
        <w:r>
          <w:rPr>
            <w:rStyle w:val="a3"/>
            <w:i/>
            <w:iCs/>
            <w:bdr w:val="none" w:sz="0" w:space="0" w:color="auto" w:frame="1"/>
          </w:rPr>
          <w:t>Закона</w:t>
        </w:r>
      </w:hyperlink>
      <w:r>
        <w:rPr>
          <w:rStyle w:val="s3"/>
        </w:rPr>
        <w:t xml:space="preserve"> РК от 21.06.13 г. № 106-V (</w:t>
      </w:r>
      <w:hyperlink r:id="rId4335" w:anchor="sub_id=4650206" w:history="1">
        <w:r>
          <w:rPr>
            <w:rStyle w:val="a3"/>
            <w:i/>
            <w:iCs/>
            <w:bdr w:val="none" w:sz="0" w:space="0" w:color="auto" w:frame="1"/>
          </w:rPr>
          <w:t>см. стар. ред.</w:t>
        </w:r>
      </w:hyperlink>
      <w:r>
        <w:rPr>
          <w:rStyle w:val="s3"/>
        </w:rPr>
        <w:t>)</w:t>
      </w:r>
    </w:p>
    <w:p w:rsidR="00000000" w:rsidRDefault="008B2134">
      <w:pPr>
        <w:ind w:firstLine="400"/>
        <w:jc w:val="both"/>
      </w:pPr>
      <w:r>
        <w:t>6) с аукционов по реализации ликвидационной конкурсной массы принудительно ликвидир</w:t>
      </w:r>
      <w:r>
        <w:t>уемых банков, страховых, перестраховочных организаций;</w:t>
      </w:r>
    </w:p>
    <w:p w:rsidR="00000000" w:rsidRDefault="008B2134">
      <w:pPr>
        <w:ind w:firstLine="400"/>
        <w:jc w:val="both"/>
      </w:pPr>
      <w:r>
        <w:rPr>
          <w:rStyle w:val="s0"/>
        </w:rPr>
        <w:t xml:space="preserve">7) на торгах </w:t>
      </w:r>
      <w:hyperlink r:id="rId4336" w:anchor="sub_id=830000" w:history="1">
        <w:r>
          <w:rPr>
            <w:rStyle w:val="a3"/>
          </w:rPr>
          <w:t>фондовой биржи</w:t>
        </w:r>
      </w:hyperlink>
      <w:r>
        <w:rPr>
          <w:rStyle w:val="s0"/>
        </w:rPr>
        <w:t xml:space="preserve">, функционирующей на территории Республики Казахстан; </w:t>
      </w:r>
    </w:p>
    <w:p w:rsidR="00000000" w:rsidRDefault="008B2134">
      <w:pPr>
        <w:ind w:firstLine="400"/>
        <w:jc w:val="both"/>
      </w:pPr>
      <w:r>
        <w:rPr>
          <w:rStyle w:val="s0"/>
        </w:rPr>
        <w:t xml:space="preserve">8) с аукционов по реализации ценных </w:t>
      </w:r>
      <w:r>
        <w:rPr>
          <w:rStyle w:val="s0"/>
        </w:rPr>
        <w:t>бумаг;</w:t>
      </w:r>
    </w:p>
    <w:p w:rsidR="00000000" w:rsidRDefault="008B2134">
      <w:pPr>
        <w:jc w:val="both"/>
      </w:pPr>
      <w:r>
        <w:rPr>
          <w:rStyle w:val="s3"/>
        </w:rPr>
        <w:t xml:space="preserve">Пункт 2 дополнен подпунктом 9 в соответствии с </w:t>
      </w:r>
      <w:hyperlink r:id="rId4337" w:anchor="sub_id=200" w:history="1">
        <w:r>
          <w:rPr>
            <w:rStyle w:val="a3"/>
            <w:i/>
            <w:iCs/>
            <w:bdr w:val="none" w:sz="0" w:space="0" w:color="auto" w:frame="1"/>
          </w:rPr>
          <w:t>Законом</w:t>
        </w:r>
      </w:hyperlink>
      <w:r>
        <w:rPr>
          <w:rStyle w:val="s3"/>
        </w:rPr>
        <w:t xml:space="preserve"> РК от 13.01.12 г. № 543-IV (введен в действие по истечении тридцати календарных дней после его первого официально</w:t>
      </w:r>
      <w:r>
        <w:rPr>
          <w:rStyle w:val="s3"/>
        </w:rPr>
        <w:t xml:space="preserve">го </w:t>
      </w:r>
      <w:hyperlink r:id="rId4338" w:history="1">
        <w:r>
          <w:rPr>
            <w:rStyle w:val="a3"/>
            <w:b/>
            <w:bCs/>
            <w:i/>
            <w:iCs/>
            <w:bdr w:val="none" w:sz="0" w:space="0" w:color="auto" w:frame="1"/>
          </w:rPr>
          <w:t>опубликования</w:t>
        </w:r>
      </w:hyperlink>
      <w:r>
        <w:rPr>
          <w:rStyle w:val="s3"/>
        </w:rPr>
        <w:t>)</w:t>
      </w:r>
    </w:p>
    <w:p w:rsidR="00000000" w:rsidRDefault="008B2134">
      <w:pPr>
        <w:ind w:firstLine="400"/>
        <w:jc w:val="both"/>
      </w:pPr>
      <w:r>
        <w:rPr>
          <w:rStyle w:val="s0"/>
        </w:rPr>
        <w:t xml:space="preserve">9) с аукционов, проводимых в соответствии с </w:t>
      </w:r>
      <w:hyperlink r:id="rId4339" w:history="1">
        <w:r>
          <w:rPr>
            <w:rStyle w:val="a3"/>
          </w:rPr>
          <w:t>Законом</w:t>
        </w:r>
      </w:hyperlink>
      <w:r>
        <w:rPr>
          <w:rStyle w:val="s0"/>
        </w:rPr>
        <w:t xml:space="preserve"> Республики Казахстан «О государственных закупках».</w:t>
      </w:r>
    </w:p>
    <w:p w:rsidR="00000000" w:rsidRDefault="008B2134">
      <w:pPr>
        <w:ind w:firstLine="400"/>
        <w:jc w:val="both"/>
      </w:pPr>
      <w:r>
        <w:t> </w:t>
      </w:r>
    </w:p>
    <w:p w:rsidR="00000000" w:rsidRDefault="008B2134">
      <w:pPr>
        <w:jc w:val="both"/>
      </w:pPr>
      <w:bookmarkStart w:id="750" w:name="SUB4660000"/>
      <w:bookmarkEnd w:id="750"/>
      <w:r>
        <w:rPr>
          <w:rStyle w:val="s3"/>
        </w:rPr>
        <w:t>Ста</w:t>
      </w:r>
      <w:r>
        <w:rPr>
          <w:rStyle w:val="s3"/>
        </w:rPr>
        <w:t xml:space="preserve">тья 466 изложена в редакции </w:t>
      </w:r>
      <w:hyperlink r:id="rId4340" w:anchor="sub_id=466"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4341" w:anchor="sub_id=466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466. Ставка сбора</w:t>
      </w:r>
    </w:p>
    <w:p w:rsidR="00000000" w:rsidRDefault="008B2134">
      <w:pPr>
        <w:ind w:left="1200" w:hanging="800"/>
        <w:jc w:val="both"/>
      </w:pPr>
      <w:r>
        <w:rPr>
          <w:rStyle w:val="s0"/>
        </w:rPr>
        <w:t>Ставка сбора устанавливается в размере 3 процентов.</w:t>
      </w:r>
    </w:p>
    <w:p w:rsidR="00000000" w:rsidRDefault="008B2134">
      <w:pPr>
        <w:ind w:firstLine="400"/>
        <w:jc w:val="both"/>
      </w:pPr>
      <w:r>
        <w:t> </w:t>
      </w:r>
    </w:p>
    <w:p w:rsidR="00000000" w:rsidRDefault="008B2134">
      <w:pPr>
        <w:ind w:left="1200" w:hanging="800"/>
        <w:jc w:val="both"/>
      </w:pPr>
      <w:bookmarkStart w:id="751" w:name="SUB4670000"/>
      <w:bookmarkEnd w:id="751"/>
      <w:r>
        <w:rPr>
          <w:rStyle w:val="s1"/>
        </w:rPr>
        <w:t>Статья 467. Порядок исчисления и уплаты</w:t>
      </w:r>
    </w:p>
    <w:p w:rsidR="00000000" w:rsidRDefault="008B2134">
      <w:pPr>
        <w:ind w:firstLine="400"/>
        <w:jc w:val="both"/>
      </w:pPr>
      <w:r>
        <w:rPr>
          <w:rStyle w:val="s0"/>
        </w:rPr>
        <w:t>1. Сумма сбора исчисляется плательщи</w:t>
      </w:r>
      <w:r>
        <w:rPr>
          <w:rStyle w:val="s0"/>
        </w:rPr>
        <w:t xml:space="preserve">ками самостоятельно путем применения ставки к объекту обложения. </w:t>
      </w:r>
    </w:p>
    <w:p w:rsidR="00000000" w:rsidRDefault="008B2134">
      <w:pPr>
        <w:ind w:firstLine="400"/>
        <w:jc w:val="both"/>
      </w:pPr>
      <w:r>
        <w:rPr>
          <w:rStyle w:val="s0"/>
        </w:rPr>
        <w:t xml:space="preserve">2. При исчислении суммы сбора по аукционам, проводимым органами исполнительного производства по исполнительным документам судов, производится корректировка объекта обложения на сумму </w:t>
      </w:r>
      <w:hyperlink r:id="rId4342" w:anchor="sub_id=1240000" w:history="1">
        <w:r>
          <w:rPr>
            <w:rStyle w:val="a3"/>
          </w:rPr>
          <w:t>исполнительской санкции</w:t>
        </w:r>
      </w:hyperlink>
      <w:r>
        <w:rPr>
          <w:rStyle w:val="s0"/>
        </w:rPr>
        <w:t xml:space="preserve">, зачисляемую в бюджет. </w:t>
      </w:r>
    </w:p>
    <w:p w:rsidR="00000000" w:rsidRDefault="008B2134">
      <w:pPr>
        <w:ind w:firstLine="400"/>
        <w:jc w:val="both"/>
      </w:pPr>
      <w:r>
        <w:rPr>
          <w:rStyle w:val="s0"/>
        </w:rPr>
        <w:t xml:space="preserve">3. Уплата сбора осуществляется по месту нахождения плательщиков сбора не позднее 20 числа месяца, следующего за отчетным месяцем, </w:t>
      </w:r>
      <w:r>
        <w:rPr>
          <w:rStyle w:val="s0"/>
        </w:rPr>
        <w:t>в котором проводились аукционы (аукцион).</w:t>
      </w:r>
    </w:p>
    <w:p w:rsidR="00000000" w:rsidRDefault="008B2134">
      <w:pPr>
        <w:ind w:firstLine="400"/>
        <w:jc w:val="both"/>
      </w:pPr>
      <w:r>
        <w:rPr>
          <w:rStyle w:val="s0"/>
        </w:rPr>
        <w:t xml:space="preserve">4. Исключен в соответствии с </w:t>
      </w:r>
      <w:hyperlink r:id="rId4343" w:anchor="sub_id=467" w:history="1">
        <w:r>
          <w:rPr>
            <w:rStyle w:val="a3"/>
          </w:rPr>
          <w:t>Законом</w:t>
        </w:r>
      </w:hyperlink>
      <w:r>
        <w:rPr>
          <w:rStyle w:val="s0"/>
        </w:rPr>
        <w:t xml:space="preserve"> РК от 26.12.12 г. № 61-V </w:t>
      </w:r>
      <w:r>
        <w:rPr>
          <w:rStyle w:val="s3"/>
        </w:rPr>
        <w:t>(введено в действие с 1 января 2013 г.) (</w:t>
      </w:r>
      <w:hyperlink r:id="rId4344" w:anchor="sub_id=4670000" w:history="1">
        <w:r>
          <w:rPr>
            <w:rStyle w:val="a3"/>
            <w:i/>
            <w:iCs/>
            <w:bdr w:val="none" w:sz="0" w:space="0" w:color="auto" w:frame="1"/>
          </w:rPr>
          <w:t>см. стар. ред.</w:t>
        </w:r>
      </w:hyperlink>
      <w:r>
        <w:rPr>
          <w:rStyle w:val="s3"/>
        </w:rPr>
        <w:t>)</w:t>
      </w:r>
    </w:p>
    <w:p w:rsidR="00000000" w:rsidRDefault="008B2134">
      <w:pPr>
        <w:ind w:firstLine="400"/>
        <w:jc w:val="both"/>
      </w:pPr>
      <w:r>
        <w:t> </w:t>
      </w:r>
    </w:p>
    <w:p w:rsidR="00000000" w:rsidRDefault="008B2134">
      <w:pPr>
        <w:ind w:left="1200" w:hanging="800"/>
        <w:jc w:val="both"/>
      </w:pPr>
      <w:bookmarkStart w:id="752" w:name="SUB4680000"/>
      <w:bookmarkEnd w:id="752"/>
      <w:r>
        <w:rPr>
          <w:rStyle w:val="s1"/>
        </w:rPr>
        <w:t>Статья 468. Налоговая декларация</w:t>
      </w:r>
    </w:p>
    <w:p w:rsidR="00000000" w:rsidRDefault="008B2134">
      <w:pPr>
        <w:ind w:firstLine="400"/>
        <w:jc w:val="both"/>
      </w:pPr>
      <w:r>
        <w:rPr>
          <w:rStyle w:val="s0"/>
        </w:rPr>
        <w:t xml:space="preserve">1. Плательщики сбора не позднее 20 числа месяца, следующего за отчетным месяцем, в котором проводились аукционы (аукцион), представляют в налоговые органы по месту своего нахождения </w:t>
      </w:r>
      <w:hyperlink r:id="rId4345" w:history="1">
        <w:r>
          <w:rPr>
            <w:rStyle w:val="a3"/>
          </w:rPr>
          <w:t>деклар</w:t>
        </w:r>
        <w:r>
          <w:rPr>
            <w:rStyle w:val="a3"/>
          </w:rPr>
          <w:t>ацию по сбору</w:t>
        </w:r>
      </w:hyperlink>
      <w:r>
        <w:rPr>
          <w:rStyle w:val="s0"/>
        </w:rPr>
        <w:t>.</w:t>
      </w:r>
    </w:p>
    <w:p w:rsidR="00000000" w:rsidRDefault="008B2134">
      <w:pPr>
        <w:ind w:firstLine="400"/>
        <w:jc w:val="both"/>
      </w:pPr>
      <w:r>
        <w:rPr>
          <w:rStyle w:val="s0"/>
        </w:rPr>
        <w:t>2. Устроители аукционов по аукционам, проведенным в течение квартала, ежеквартально не позднее 15 числа месяца, следующего за отчетным кварталом, предоставляют налоговым органам по месту своего нахождения информацию о плательщиках сбора и об</w:t>
      </w:r>
      <w:r>
        <w:rPr>
          <w:rStyle w:val="s0"/>
        </w:rPr>
        <w:t xml:space="preserve">ъектах обложения по </w:t>
      </w:r>
      <w:hyperlink r:id="rId4346" w:anchor="sub_id=35" w:history="1">
        <w:r>
          <w:rPr>
            <w:rStyle w:val="a3"/>
          </w:rPr>
          <w:t>форме</w:t>
        </w:r>
      </w:hyperlink>
      <w:r>
        <w:rPr>
          <w:rStyle w:val="s0"/>
        </w:rPr>
        <w:t>, установленной уполномоченным органом.</w:t>
      </w:r>
    </w:p>
    <w:p w:rsidR="00000000" w:rsidRDefault="008B2134">
      <w:pPr>
        <w:jc w:val="center"/>
      </w:pPr>
      <w:r>
        <w:t> </w:t>
      </w:r>
    </w:p>
    <w:p w:rsidR="00000000" w:rsidRDefault="008B2134">
      <w:pPr>
        <w:jc w:val="center"/>
      </w:pPr>
      <w:r>
        <w:t> </w:t>
      </w:r>
    </w:p>
    <w:p w:rsidR="00000000" w:rsidRDefault="008B2134">
      <w:pPr>
        <w:jc w:val="center"/>
      </w:pPr>
      <w:bookmarkStart w:id="753" w:name="SUB4690000"/>
      <w:bookmarkEnd w:id="753"/>
      <w:r>
        <w:rPr>
          <w:rStyle w:val="s1"/>
        </w:rPr>
        <w:t xml:space="preserve">Глава 67. ЛИЦЕНЗИОННЫЙ СБОР ЗА ПРАВО ЗАНЯТИЯ </w:t>
      </w:r>
    </w:p>
    <w:p w:rsidR="00000000" w:rsidRDefault="008B2134">
      <w:pPr>
        <w:jc w:val="center"/>
      </w:pPr>
      <w:r>
        <w:rPr>
          <w:rStyle w:val="s1"/>
        </w:rPr>
        <w:t>ОТДЕЛЬНЫМИ ВИДАМИ ДЕЯТЕЛЬНОСТИ</w:t>
      </w:r>
    </w:p>
    <w:p w:rsidR="00000000" w:rsidRDefault="008B2134">
      <w:pPr>
        <w:ind w:firstLine="400"/>
        <w:jc w:val="both"/>
      </w:pPr>
      <w:r>
        <w:t> </w:t>
      </w:r>
    </w:p>
    <w:p w:rsidR="00000000" w:rsidRDefault="008B2134">
      <w:pPr>
        <w:ind w:left="1200" w:hanging="800"/>
        <w:jc w:val="both"/>
      </w:pPr>
      <w:r>
        <w:rPr>
          <w:rStyle w:val="s1"/>
        </w:rPr>
        <w:t xml:space="preserve">Статья 469. Общие положения </w:t>
      </w:r>
    </w:p>
    <w:p w:rsidR="00000000" w:rsidRDefault="008B2134">
      <w:pPr>
        <w:ind w:firstLine="400"/>
        <w:jc w:val="both"/>
      </w:pPr>
      <w:r>
        <w:rPr>
          <w:rStyle w:val="s0"/>
        </w:rPr>
        <w:t xml:space="preserve">1. Лицензионный сбор за право занятия отдельными видами деятельности (далее - сбор) взимается при выдаче (переоформлении) лицензий (дубликата лицензий) на занятие определенными видами деятельности, подлежащими лицензированию в соответствии с </w:t>
      </w:r>
      <w:hyperlink r:id="rId4347" w:anchor="sub_id=120000" w:history="1">
        <w:r>
          <w:rPr>
            <w:rStyle w:val="a3"/>
          </w:rPr>
          <w:t>законодательством</w:t>
        </w:r>
      </w:hyperlink>
      <w:r>
        <w:rPr>
          <w:rStyle w:val="s0"/>
        </w:rPr>
        <w:t xml:space="preserve"> Республики Казахстан, и в иных случаях, предусмотренных настоящей главой. </w:t>
      </w:r>
    </w:p>
    <w:p w:rsidR="00000000" w:rsidRDefault="008B2134">
      <w:pPr>
        <w:jc w:val="both"/>
      </w:pPr>
      <w:hyperlink r:id="rId4348"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2. Выдача лицензий осуществляется уполномоченным государственным органом (далее - лицензиар) в порядке и случаях, установленных </w:t>
      </w:r>
      <w:hyperlink r:id="rId4349" w:anchor="sub_id=440000" w:history="1">
        <w:r>
          <w:rPr>
            <w:rStyle w:val="a3"/>
          </w:rPr>
          <w:t>законодательством</w:t>
        </w:r>
      </w:hyperlink>
      <w:r>
        <w:rPr>
          <w:rStyle w:val="s0"/>
        </w:rPr>
        <w:t xml:space="preserve"> Республики Казахстан.</w:t>
      </w:r>
    </w:p>
    <w:p w:rsidR="00000000" w:rsidRDefault="008B2134">
      <w:pPr>
        <w:ind w:firstLine="400"/>
        <w:jc w:val="both"/>
      </w:pPr>
      <w:r>
        <w:rPr>
          <w:rStyle w:val="s0"/>
        </w:rPr>
        <w:t>3. Л</w:t>
      </w:r>
      <w:r>
        <w:rPr>
          <w:rStyle w:val="s0"/>
        </w:rPr>
        <w:t xml:space="preserve">ицензиары ежеквартально не позднее 15 числа месяца, следующего за отчетным, предоставляют налоговым органам по месту своего нахождения информацию о плательщиках сбора и объектах обложения по </w:t>
      </w:r>
      <w:hyperlink r:id="rId4350" w:history="1">
        <w:r>
          <w:rPr>
            <w:rStyle w:val="a3"/>
          </w:rPr>
          <w:t>форме</w:t>
        </w:r>
      </w:hyperlink>
      <w:r>
        <w:rPr>
          <w:rStyle w:val="s0"/>
        </w:rPr>
        <w:t>, установленной уполномоченным органом.</w:t>
      </w:r>
    </w:p>
    <w:p w:rsidR="00000000" w:rsidRDefault="008B2134">
      <w:pPr>
        <w:ind w:firstLine="400"/>
        <w:jc w:val="both"/>
      </w:pPr>
      <w:r>
        <w:t> </w:t>
      </w:r>
    </w:p>
    <w:p w:rsidR="00000000" w:rsidRDefault="008B2134">
      <w:pPr>
        <w:ind w:left="1200" w:hanging="800"/>
        <w:jc w:val="both"/>
      </w:pPr>
      <w:bookmarkStart w:id="754" w:name="SUB4700000"/>
      <w:bookmarkEnd w:id="754"/>
      <w:r>
        <w:rPr>
          <w:rStyle w:val="s1"/>
        </w:rPr>
        <w:t xml:space="preserve">Статья 470. Плательщики сбора </w:t>
      </w:r>
    </w:p>
    <w:p w:rsidR="00000000" w:rsidRDefault="008B2134">
      <w:pPr>
        <w:ind w:firstLine="400"/>
        <w:jc w:val="both"/>
      </w:pPr>
      <w:r>
        <w:rPr>
          <w:rStyle w:val="s0"/>
        </w:rPr>
        <w:t>Плательщиками сбора являются физические и юридические лица, получающие лицензию.</w:t>
      </w:r>
    </w:p>
    <w:p w:rsidR="00000000" w:rsidRDefault="008B2134">
      <w:pPr>
        <w:ind w:firstLine="400"/>
        <w:jc w:val="both"/>
      </w:pPr>
      <w:r>
        <w:t> </w:t>
      </w:r>
    </w:p>
    <w:p w:rsidR="00000000" w:rsidRDefault="008B2134">
      <w:pPr>
        <w:jc w:val="both"/>
      </w:pPr>
      <w:bookmarkStart w:id="755" w:name="SUB4710000"/>
      <w:bookmarkEnd w:id="755"/>
      <w:r>
        <w:rPr>
          <w:rStyle w:val="s3"/>
        </w:rPr>
        <w:t xml:space="preserve">В статью 471 внесены изменения в соответствии с </w:t>
      </w:r>
      <w:hyperlink r:id="rId4351" w:anchor="sub_id=77"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352" w:anchor="sub_id=4710000" w:history="1">
        <w:r>
          <w:rPr>
            <w:rStyle w:val="a3"/>
            <w:i/>
            <w:iCs/>
            <w:bdr w:val="none" w:sz="0" w:space="0" w:color="auto" w:frame="1"/>
          </w:rPr>
          <w:t>см. стар. ред.</w:t>
        </w:r>
      </w:hyperlink>
      <w:r>
        <w:rPr>
          <w:rStyle w:val="s3"/>
        </w:rPr>
        <w:t xml:space="preserve">); </w:t>
      </w:r>
      <w:hyperlink r:id="rId4353" w:anchor="sub_id=318" w:history="1">
        <w:r>
          <w:rPr>
            <w:rStyle w:val="a3"/>
            <w:i/>
            <w:iCs/>
            <w:bdr w:val="none" w:sz="0" w:space="0" w:color="auto" w:frame="1"/>
          </w:rPr>
          <w:t>Законом</w:t>
        </w:r>
      </w:hyperlink>
      <w:r>
        <w:rPr>
          <w:rStyle w:val="s3"/>
        </w:rPr>
        <w:t xml:space="preserve"> РК от 04.07.09 г. № 167-IV (введен в действие по истечении тридцати календарных дней после его первого официального </w:t>
      </w:r>
      <w:hyperlink r:id="rId4354" w:anchor="sub_id=20000" w:history="1">
        <w:r>
          <w:rPr>
            <w:rStyle w:val="a3"/>
            <w:i/>
            <w:iCs/>
            <w:bdr w:val="none" w:sz="0" w:space="0" w:color="auto" w:frame="1"/>
          </w:rPr>
          <w:t>опубликован</w:t>
        </w:r>
        <w:r>
          <w:rPr>
            <w:rStyle w:val="a3"/>
            <w:i/>
            <w:iCs/>
            <w:bdr w:val="none" w:sz="0" w:space="0" w:color="auto" w:frame="1"/>
          </w:rPr>
          <w:t>ия</w:t>
        </w:r>
      </w:hyperlink>
      <w:r>
        <w:rPr>
          <w:rStyle w:val="s3"/>
        </w:rPr>
        <w:t>) (</w:t>
      </w:r>
      <w:hyperlink r:id="rId4355" w:anchor="sub_id=4710000" w:history="1">
        <w:r>
          <w:rPr>
            <w:rStyle w:val="a3"/>
            <w:i/>
            <w:iCs/>
            <w:bdr w:val="none" w:sz="0" w:space="0" w:color="auto" w:frame="1"/>
          </w:rPr>
          <w:t>см. стар. ред.</w:t>
        </w:r>
      </w:hyperlink>
      <w:r>
        <w:rPr>
          <w:rStyle w:val="s3"/>
        </w:rPr>
        <w:t xml:space="preserve">); </w:t>
      </w:r>
      <w:hyperlink r:id="rId4356" w:anchor="sub_id=471" w:history="1">
        <w:r>
          <w:rPr>
            <w:rStyle w:val="a3"/>
            <w:i/>
            <w:iCs/>
            <w:bdr w:val="none" w:sz="0" w:space="0" w:color="auto" w:frame="1"/>
          </w:rPr>
          <w:t>Законом</w:t>
        </w:r>
      </w:hyperlink>
      <w:r>
        <w:rPr>
          <w:rStyle w:val="s3"/>
        </w:rPr>
        <w:t xml:space="preserve"> РК от 16.07.09 г. № 186-IV (</w:t>
      </w:r>
      <w:hyperlink r:id="rId4357" w:anchor="sub_id=4710000" w:history="1">
        <w:r>
          <w:rPr>
            <w:rStyle w:val="a3"/>
            <w:i/>
            <w:iCs/>
            <w:bdr w:val="none" w:sz="0" w:space="0" w:color="auto" w:frame="1"/>
          </w:rPr>
          <w:t>см. стар. ред.</w:t>
        </w:r>
      </w:hyperlink>
      <w:r>
        <w:rPr>
          <w:rStyle w:val="s3"/>
        </w:rPr>
        <w:t xml:space="preserve">); </w:t>
      </w:r>
      <w:hyperlink r:id="rId4358" w:anchor="sub_id=314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359" w:anchor="sub_id=4710000" w:history="1">
        <w:r>
          <w:rPr>
            <w:rStyle w:val="a3"/>
            <w:i/>
            <w:iCs/>
            <w:bdr w:val="none" w:sz="0" w:space="0" w:color="auto" w:frame="1"/>
          </w:rPr>
          <w:t>см. стар. ред.</w:t>
        </w:r>
      </w:hyperlink>
      <w:r>
        <w:rPr>
          <w:rStyle w:val="s3"/>
        </w:rPr>
        <w:t xml:space="preserve">); </w:t>
      </w:r>
      <w:hyperlink r:id="rId4360" w:anchor="sub_id=102" w:history="1">
        <w:r>
          <w:rPr>
            <w:rStyle w:val="a3"/>
            <w:i/>
            <w:iCs/>
            <w:bdr w:val="none" w:sz="0" w:space="0" w:color="auto" w:frame="1"/>
          </w:rPr>
          <w:t>Законом</w:t>
        </w:r>
      </w:hyperlink>
      <w:r>
        <w:rPr>
          <w:rStyle w:val="s3"/>
        </w:rPr>
        <w:t xml:space="preserve"> РК от 28.12.10 г. № 368-IV (</w:t>
      </w:r>
      <w:hyperlink r:id="rId4361" w:anchor="sub_id=4710000" w:history="1">
        <w:r>
          <w:rPr>
            <w:rStyle w:val="a3"/>
            <w:i/>
            <w:iCs/>
            <w:bdr w:val="none" w:sz="0" w:space="0" w:color="auto" w:frame="1"/>
          </w:rPr>
          <w:t>см. стар. ред.</w:t>
        </w:r>
      </w:hyperlink>
      <w:r>
        <w:rPr>
          <w:rStyle w:val="s3"/>
        </w:rPr>
        <w:t xml:space="preserve">); </w:t>
      </w:r>
      <w:hyperlink r:id="rId4362" w:anchor="sub_id=500" w:history="1">
        <w:r>
          <w:rPr>
            <w:rStyle w:val="a3"/>
            <w:i/>
            <w:iCs/>
            <w:bdr w:val="none" w:sz="0" w:space="0" w:color="auto" w:frame="1"/>
          </w:rPr>
          <w:t>Законом</w:t>
        </w:r>
      </w:hyperlink>
      <w:r>
        <w:rPr>
          <w:rStyle w:val="s3"/>
        </w:rPr>
        <w:t xml:space="preserve"> РК от 29.12.10 г. № 372-IV (</w:t>
      </w:r>
      <w:hyperlink r:id="rId4363" w:anchor="sub_id=4710000" w:history="1">
        <w:r>
          <w:rPr>
            <w:rStyle w:val="a3"/>
            <w:i/>
            <w:iCs/>
            <w:bdr w:val="none" w:sz="0" w:space="0" w:color="auto" w:frame="1"/>
          </w:rPr>
          <w:t>см. стар. ред.</w:t>
        </w:r>
      </w:hyperlink>
      <w:r>
        <w:rPr>
          <w:rStyle w:val="s3"/>
        </w:rPr>
        <w:t xml:space="preserve">); </w:t>
      </w:r>
      <w:hyperlink r:id="rId4364" w:anchor="sub_id=403" w:history="1">
        <w:r>
          <w:rPr>
            <w:rStyle w:val="a3"/>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официальног</w:t>
      </w:r>
      <w:r>
        <w:rPr>
          <w:rStyle w:val="s3"/>
        </w:rPr>
        <w:t xml:space="preserve">о </w:t>
      </w:r>
      <w:hyperlink r:id="rId4365" w:history="1">
        <w:r>
          <w:rPr>
            <w:rStyle w:val="a3"/>
            <w:i/>
            <w:iCs/>
            <w:bdr w:val="none" w:sz="0" w:space="0" w:color="auto" w:frame="1"/>
          </w:rPr>
          <w:t>опубликования</w:t>
        </w:r>
      </w:hyperlink>
      <w:r>
        <w:rPr>
          <w:rStyle w:val="s3"/>
        </w:rPr>
        <w:t>) (</w:t>
      </w:r>
      <w:hyperlink r:id="rId4366" w:anchor="sub_id=4710000" w:history="1">
        <w:r>
          <w:rPr>
            <w:rStyle w:val="a3"/>
            <w:i/>
            <w:iCs/>
            <w:bdr w:val="none" w:sz="0" w:space="0" w:color="auto" w:frame="1"/>
          </w:rPr>
          <w:t>см. стар. ред.</w:t>
        </w:r>
      </w:hyperlink>
      <w:r>
        <w:rPr>
          <w:rStyle w:val="s3"/>
        </w:rPr>
        <w:t xml:space="preserve">); </w:t>
      </w:r>
      <w:hyperlink r:id="rId4367" w:anchor="sub_id=703" w:history="1">
        <w:r>
          <w:rPr>
            <w:rStyle w:val="a3"/>
            <w:i/>
            <w:iCs/>
            <w:bdr w:val="none" w:sz="0" w:space="0" w:color="auto" w:frame="1"/>
          </w:rPr>
          <w:t>Законом</w:t>
        </w:r>
      </w:hyperlink>
      <w:r>
        <w:rPr>
          <w:rStyle w:val="s3"/>
        </w:rPr>
        <w:t xml:space="preserve"> РК от 06.01.12 г. № 529-IV (введен в действие по истечении двадцати одного календарного дня после его первого официального </w:t>
      </w:r>
      <w:hyperlink r:id="rId4368" w:history="1">
        <w:r>
          <w:rPr>
            <w:rStyle w:val="a3"/>
            <w:b/>
            <w:bCs/>
            <w:i/>
            <w:iCs/>
            <w:bdr w:val="none" w:sz="0" w:space="0" w:color="auto" w:frame="1"/>
          </w:rPr>
          <w:t>опубликования</w:t>
        </w:r>
      </w:hyperlink>
      <w:r>
        <w:rPr>
          <w:rStyle w:val="s3"/>
        </w:rPr>
        <w:t>) (</w:t>
      </w:r>
      <w:hyperlink r:id="rId4369" w:anchor="sub_id=4710000" w:history="1">
        <w:r>
          <w:rPr>
            <w:rStyle w:val="a3"/>
            <w:i/>
            <w:iCs/>
            <w:bdr w:val="none" w:sz="0" w:space="0" w:color="auto" w:frame="1"/>
          </w:rPr>
          <w:t>см. стар. ред.</w:t>
        </w:r>
      </w:hyperlink>
      <w:r>
        <w:rPr>
          <w:rStyle w:val="s3"/>
        </w:rPr>
        <w:t xml:space="preserve">); </w:t>
      </w:r>
      <w:hyperlink r:id="rId4370" w:anchor="sub_id=7471" w:history="1">
        <w:r>
          <w:rPr>
            <w:rStyle w:val="a3"/>
            <w:i/>
            <w:iCs/>
            <w:bdr w:val="none" w:sz="0" w:space="0" w:color="auto" w:frame="1"/>
          </w:rPr>
          <w:t>Законом</w:t>
        </w:r>
      </w:hyperlink>
      <w:r>
        <w:rPr>
          <w:rStyle w:val="s3"/>
        </w:rPr>
        <w:t xml:space="preserve"> РК от 10.07.12 г. № 36-V </w:t>
      </w:r>
      <w:hyperlink r:id="rId4371" w:history="1">
        <w:r>
          <w:rPr>
            <w:rStyle w:val="a3"/>
            <w:rFonts w:ascii="Wingdings" w:hAnsi="Wingdings"/>
            <w:i/>
            <w:iCs/>
            <w:bdr w:val="none" w:sz="0" w:space="0" w:color="auto" w:frame="1"/>
          </w:rPr>
          <w:t>+</w:t>
        </w:r>
      </w:hyperlink>
      <w:r>
        <w:rPr>
          <w:rStyle w:val="s3"/>
        </w:rPr>
        <w:t xml:space="preserve"> (введе</w:t>
      </w:r>
      <w:r>
        <w:rPr>
          <w:rStyle w:val="s3"/>
        </w:rPr>
        <w:t>ны в действие с 1 января 2013 г.) (</w:t>
      </w:r>
      <w:hyperlink r:id="rId4372" w:anchor="sub_id=4710000" w:history="1">
        <w:r>
          <w:rPr>
            <w:rStyle w:val="a3"/>
            <w:i/>
            <w:iCs/>
            <w:bdr w:val="none" w:sz="0" w:space="0" w:color="auto" w:frame="1"/>
          </w:rPr>
          <w:t>см. стар. ред.</w:t>
        </w:r>
      </w:hyperlink>
      <w:r>
        <w:rPr>
          <w:rStyle w:val="s3"/>
        </w:rPr>
        <w:t xml:space="preserve">); </w:t>
      </w:r>
      <w:hyperlink r:id="rId4373" w:anchor="sub_id=817" w:history="1">
        <w:r>
          <w:rPr>
            <w:rStyle w:val="a3"/>
            <w:i/>
            <w:iCs/>
            <w:bdr w:val="none" w:sz="0" w:space="0" w:color="auto" w:frame="1"/>
          </w:rPr>
          <w:t>Законом</w:t>
        </w:r>
      </w:hyperlink>
      <w:r>
        <w:rPr>
          <w:rStyle w:val="s3"/>
        </w:rPr>
        <w:t xml:space="preserve"> РК от 21.06.13 г. № 106-V (</w:t>
      </w:r>
      <w:hyperlink r:id="rId4374" w:anchor="sub_id=471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 xml:space="preserve">Статья 471. Ставки сбора </w:t>
      </w:r>
    </w:p>
    <w:p w:rsidR="00000000" w:rsidRDefault="008B2134">
      <w:pPr>
        <w:autoSpaceDE w:val="0"/>
        <w:autoSpaceDN w:val="0"/>
        <w:ind w:firstLine="400"/>
        <w:jc w:val="thaiDistribute"/>
      </w:pPr>
      <w:r>
        <w:t xml:space="preserve">Ставки сбора устанавливаются исходя из размера </w:t>
      </w:r>
      <w:hyperlink r:id="rId4375" w:history="1">
        <w:r>
          <w:rPr>
            <w:rStyle w:val="a3"/>
          </w:rPr>
          <w:t>месячного расчетно</w:t>
        </w:r>
        <w:r>
          <w:rPr>
            <w:rStyle w:val="a3"/>
          </w:rPr>
          <w:t>го показателя</w:t>
        </w:r>
      </w:hyperlink>
      <w:r>
        <w:t>, установленного законом о республиканском бюджете (далее по тексту настоящей статьи - МРП) и действующего на дату уплаты сбора, и составляют:</w:t>
      </w:r>
    </w:p>
    <w:tbl>
      <w:tblPr>
        <w:tblW w:w="5000" w:type="pct"/>
        <w:tblCellMar>
          <w:left w:w="0" w:type="dxa"/>
          <w:right w:w="0" w:type="dxa"/>
        </w:tblCellMar>
        <w:tblLook w:val="04A0" w:firstRow="1" w:lastRow="0" w:firstColumn="1" w:lastColumn="0" w:noHBand="0" w:noVBand="1"/>
      </w:tblPr>
      <w:tblGrid>
        <w:gridCol w:w="846"/>
        <w:gridCol w:w="7167"/>
        <w:gridCol w:w="1558"/>
      </w:tblGrid>
      <w:tr w:rsidR="00000000">
        <w:tc>
          <w:tcPr>
            <w:tcW w:w="4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p w:rsidR="00000000" w:rsidRDefault="008B2134">
            <w:pPr>
              <w:jc w:val="center"/>
            </w:pPr>
            <w:r>
              <w:rPr>
                <w:rStyle w:val="s0"/>
              </w:rPr>
              <w:t>п/п</w:t>
            </w:r>
          </w:p>
        </w:tc>
        <w:tc>
          <w:tcPr>
            <w:tcW w:w="3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Виды лицензируемой деятельности</w:t>
            </w:r>
          </w:p>
        </w:tc>
        <w:tc>
          <w:tcPr>
            <w:tcW w:w="8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Ставки сбора,</w:t>
            </w:r>
          </w:p>
          <w:p w:rsidR="00000000" w:rsidRDefault="008B2134">
            <w:pPr>
              <w:jc w:val="center"/>
            </w:pPr>
            <w:r>
              <w:rPr>
                <w:rStyle w:val="s0"/>
              </w:rPr>
              <w:t>в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Ставки сбора за право занятия отдельными видами деятельности: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t>1.1.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 xml:space="preserve">Исключена в соответствии с </w:t>
            </w:r>
            <w:hyperlink r:id="rId4376" w:anchor="sub_id=7471" w:history="1">
              <w:r>
                <w:rPr>
                  <w:rStyle w:val="a3"/>
                </w:rPr>
                <w:t>Законом</w:t>
              </w:r>
            </w:hyperlink>
            <w:r>
              <w:rPr>
                <w:rStyle w:val="s0"/>
              </w:rPr>
              <w:t xml:space="preserve"> РК от 10.07.12 г. № 36-V (введено в действие с 1 января 2013 г.</w:t>
            </w:r>
            <w:r>
              <w:rPr>
                <w:rStyle w:val="s0"/>
              </w:rPr>
              <w:t xml:space="preserve">) </w:t>
            </w:r>
            <w:r>
              <w:rPr>
                <w:rStyle w:val="s3"/>
              </w:rPr>
              <w:t>(</w:t>
            </w:r>
            <w:hyperlink r:id="rId4377"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t>1.2.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Проектирование (технолог</w:t>
            </w:r>
            <w:r>
              <w:t>ическое) и (или) эксплуатация горных (разведка, добыча полезных ископаемых), нефтехимических, химических производств, проектирование (технологическое) нефтегазоперерабатывающих производств, эксплуатация магистральных газопроводов, нефтепроводов, нефтепроду</w:t>
            </w:r>
            <w:r>
              <w:t>ктопроводов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 xml:space="preserve">Исключена в соответствии с </w:t>
            </w:r>
            <w:hyperlink r:id="rId4378"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4379"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1.4.</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 xml:space="preserve">Исключена в соответствии с </w:t>
            </w:r>
            <w:hyperlink r:id="rId4380" w:anchor="sub_id=403" w:history="1">
              <w:r>
                <w:rPr>
                  <w:rStyle w:val="a3"/>
                </w:rPr>
                <w:t>Законом</w:t>
              </w:r>
            </w:hyperlink>
            <w:r>
              <w:rPr>
                <w:rStyle w:val="s0"/>
              </w:rPr>
              <w:t xml:space="preserve"> РК от 15.07.11 г. № 461-IV </w:t>
            </w:r>
            <w:r>
              <w:rPr>
                <w:rStyle w:val="s3"/>
              </w:rPr>
              <w:t>(введен в действие по истечении шести месяцев п</w:t>
            </w:r>
            <w:r>
              <w:rPr>
                <w:rStyle w:val="s3"/>
              </w:rPr>
              <w:t xml:space="preserve">осле его первого официального </w:t>
            </w:r>
            <w:hyperlink r:id="rId4381" w:history="1">
              <w:r>
                <w:rPr>
                  <w:rStyle w:val="a3"/>
                  <w:i/>
                  <w:iCs/>
                  <w:bdr w:val="none" w:sz="0" w:space="0" w:color="auto" w:frame="1"/>
                </w:rPr>
                <w:t>опубликования</w:t>
              </w:r>
            </w:hyperlink>
            <w:r>
              <w:rPr>
                <w:rStyle w:val="s3"/>
              </w:rPr>
              <w:t>) (</w:t>
            </w:r>
            <w:hyperlink r:id="rId4382"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 xml:space="preserve">Исключена в соответствии с </w:t>
            </w:r>
            <w:hyperlink r:id="rId4383"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4384"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t xml:space="preserve">Покупка электрической энергии в целях </w:t>
            </w:r>
            <w:r>
              <w:rPr>
                <w:rStyle w:val="s0"/>
              </w:rPr>
              <w:t>энергоснабжения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1.7.</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 xml:space="preserve">Исключена в соответствии с </w:t>
            </w:r>
            <w:hyperlink r:id="rId4385"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4386" w:history="1">
              <w:r>
                <w:rPr>
                  <w:rStyle w:val="a3"/>
                  <w:i/>
                  <w:iCs/>
                  <w:bdr w:val="none" w:sz="0" w:space="0" w:color="auto" w:frame="1"/>
                </w:rPr>
                <w:t>опубликования</w:t>
              </w:r>
            </w:hyperlink>
            <w:r>
              <w:rPr>
                <w:rStyle w:val="s3"/>
              </w:rPr>
              <w:t>) (</w:t>
            </w:r>
            <w:hyperlink r:id="rId4387" w:anchor="sub_id=4710000" w:history="1">
              <w:r>
                <w:rPr>
                  <w:rStyle w:val="a3"/>
                  <w:i/>
                  <w:iCs/>
                  <w:bdr w:val="none" w:sz="0" w:space="0" w:color="auto" w:frame="1"/>
                </w:rPr>
                <w:t>см. стар. ред</w:t>
              </w:r>
              <w:r>
                <w:rPr>
                  <w:rStyle w:val="a3"/>
                  <w:i/>
                  <w:iCs/>
                  <w:bdr w:val="none" w:sz="0" w:space="0" w:color="auto" w:frame="1"/>
                </w:rPr>
                <w:t>.</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Сбор (заготовка), хранение, переработка и реализация юридическими лицами лома и отходов цветных и черных металлов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Выполнение работ, связанных с этапами жизненного цикла объектов использования атомной энергии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t>1.10.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Обращение с ядерными материалами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t>1.11.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Обращение с радиоактивными веществами, приборами и установками, содержащими радиоактивные вещества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t>1.12.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Обращение с приборами и установками, генерирующими ионизирующее излучение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t>1.13.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Предоставление услуг в области использования атомной энергии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1.14.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Обращение с радиоактивными отходами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1.15.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Транспортировка, включая транзитную, ядерных материалов, радиоактивных веществ, радиоизотопных источников ионизирующего излучения, радиоактивных отходов в пределах территории Республики Казахстан</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1.16.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Деятельность на территориях бывших испытател</w:t>
            </w:r>
            <w:r>
              <w:rPr>
                <w:rStyle w:val="s0"/>
              </w:rPr>
              <w:t>ьных ядерных полигонов и других территориях, загрязненных в результате проведенных ядерных испытаний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1.17.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Физическая защита ядерных установок и ядерных материалов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t>1.18.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Специальная подготовка персонала, ответственного за обеспечение ядерной и радиационной безопасности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1.19.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Производство, переработка, приобретение, хранение, реализация, использование, уничтожение ядов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t>1.20.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Производство (формуляция) пестицидов (ядохимикатов), реализация пестицидов (ядохимикатов), применение пестицидов (ядохимикатов) аэрозольным и фумигационным способами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1.21.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 xml:space="preserve">Исключена в соответствии с </w:t>
            </w:r>
            <w:hyperlink r:id="rId4388"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4389" w:history="1">
              <w:r>
                <w:rPr>
                  <w:rStyle w:val="a3"/>
                  <w:i/>
                  <w:iCs/>
                  <w:bdr w:val="none" w:sz="0" w:space="0" w:color="auto" w:frame="1"/>
                </w:rPr>
                <w:t>опубликования</w:t>
              </w:r>
            </w:hyperlink>
            <w:r>
              <w:rPr>
                <w:rStyle w:val="s3"/>
              </w:rPr>
              <w:t>) (</w:t>
            </w:r>
            <w:hyperlink r:id="rId4390"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1.22.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Нерегулярная перевозка пассажиров автобусами, микроавтобусами в междугородном межобластном, межрайонном (междугородном внутриобластном) и международном сообщениях, а также регулярная перевозка пассажиров автобусами, микроавтобусами в международном сообщени</w:t>
            </w:r>
            <w:r>
              <w:rPr>
                <w:rStyle w:val="s0"/>
              </w:rPr>
              <w:t>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1.23.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 xml:space="preserve">Исключена в соответствии с </w:t>
            </w:r>
            <w:hyperlink r:id="rId4391"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4392"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1.24.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Деятельность, связанная с оборотом наркотических средств, психотропных веществ и прекурсоров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1.25.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 xml:space="preserve">Исключена в соответствии с </w:t>
            </w:r>
            <w:hyperlink r:id="rId4393"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4394"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1.26.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Разработка и реализация (в том числе иная передача) средств криптографической защиты информации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t>1.27.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Разработка, производство, ремонт и реализация специальных технических средств, предназначенных для проведения оперативно-розыскных мероприятий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t>1.28.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Оказание услуг по выявлению технических каналов утечки информации и специальных технических средс</w:t>
            </w:r>
            <w:r>
              <w:t>тв, предназначенных для проведения оперативно-розыскных мероприятий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1.29.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Разработка, производство, ремонт, приобретение и реализация боеприпасов, вооружения и военной техники, запасных частей, комплектующих изделий и приборов к ним, а также специальных материалов и оборудования для их производства, включая монтаж, наладку, моде</w:t>
            </w:r>
            <w:r>
              <w:rPr>
                <w:rStyle w:val="s0"/>
              </w:rPr>
              <w:t>рнизацию, установку, использование, хранение, ремонт и сервисное обслуживание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1.30.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Разработка, производство, приобретение и реализация взрывчатых и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Ликвидация (уничтожение, утилизация, захоронение) и переработка высвобождаемых боеприпасов, вооружения, военной техники, специальных средств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1.32.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 xml:space="preserve">Исключена в соответствии с </w:t>
            </w:r>
            <w:hyperlink r:id="rId4395"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4396" w:anchor="sub_id=4710000" w:history="1">
              <w:r>
                <w:rPr>
                  <w:rStyle w:val="a3"/>
                  <w:i/>
                  <w:iCs/>
                  <w:bdr w:val="none" w:sz="0" w:space="0" w:color="auto" w:frame="1"/>
                </w:rPr>
                <w:t>см. стар. ред.</w:t>
              </w:r>
            </w:hyperlink>
            <w:r>
              <w:rPr>
                <w:rStyle w:val="s3"/>
              </w:rPr>
              <w:t>)</w:t>
            </w:r>
          </w:p>
        </w:tc>
      </w:tr>
      <w:tr w:rsidR="00000000">
        <w:trPr>
          <w:trHeight w:val="515"/>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1.33.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Разработка, производство, ремонт, торговля, коллекционирова</w:t>
            </w:r>
            <w:r>
              <w:rPr>
                <w:rStyle w:val="s0"/>
              </w:rPr>
              <w:t>ние, экспонирование гражданского и служебного оружия и патронов к нему</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w:t>
            </w:r>
          </w:p>
        </w:tc>
      </w:tr>
      <w:tr w:rsidR="00000000">
        <w:trPr>
          <w:trHeight w:val="297"/>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t>1.33-1.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Приобретение гражданского и служебного оружия и патронов к нему</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3</w:t>
            </w:r>
          </w:p>
        </w:tc>
      </w:tr>
      <w:tr w:rsidR="00000000">
        <w:trPr>
          <w:trHeight w:val="540"/>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1.34.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 xml:space="preserve">Разработка, производство, торговля, </w:t>
            </w:r>
            <w:r>
              <w:t xml:space="preserve">использование </w:t>
            </w:r>
            <w:r>
              <w:rPr>
                <w:rStyle w:val="s0"/>
              </w:rPr>
              <w:t>гражданских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10</w:t>
            </w:r>
          </w:p>
        </w:tc>
      </w:tr>
      <w:tr w:rsidR="00000000">
        <w:trPr>
          <w:trHeight w:val="288"/>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t>1.34-1.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Приобретение гражданских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t>1.35.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Деятельность в сфере использования космического пространства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186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1.36.</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 xml:space="preserve">Исключена в соответствии с </w:t>
            </w:r>
            <w:hyperlink r:id="rId4397"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4398" w:history="1">
              <w:r>
                <w:rPr>
                  <w:rStyle w:val="a3"/>
                  <w:i/>
                  <w:iCs/>
                  <w:bdr w:val="none" w:sz="0" w:space="0" w:color="auto" w:frame="1"/>
                </w:rPr>
                <w:t>опубликования</w:t>
              </w:r>
            </w:hyperlink>
            <w:r>
              <w:rPr>
                <w:rStyle w:val="s3"/>
              </w:rPr>
              <w:t>) (</w:t>
            </w:r>
            <w:hyperlink r:id="rId4399"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1.37.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Предоставление услуг в области связи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1.38.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Образовательная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1.39.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Деятельность по распространению теле-, радиоканалов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1.40.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 xml:space="preserve">Исключена в соответствии с </w:t>
            </w:r>
            <w:hyperlink r:id="rId4400"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4401"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t>1.41.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Оказание услуг по складской деятельности с выдачей хлопковых расписок</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1.42.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 xml:space="preserve">Исключена в соответствии с </w:t>
            </w:r>
            <w:hyperlink r:id="rId4402"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4403"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1.43.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Медицинская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1.44.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Фармацевтическая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w:t>
            </w:r>
          </w:p>
        </w:tc>
      </w:tr>
      <w:tr w:rsidR="00000000">
        <w:trPr>
          <w:trHeight w:val="583"/>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xml:space="preserve">1.45. - </w:t>
            </w:r>
          </w:p>
          <w:p w:rsidR="00000000" w:rsidRDefault="008B2134">
            <w:pPr>
              <w:jc w:val="center"/>
            </w:pPr>
            <w:r>
              <w:rPr>
                <w:rStyle w:val="s0"/>
              </w:rPr>
              <w:t>1.45-5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 xml:space="preserve">Исключены в соответствии с </w:t>
            </w:r>
            <w:hyperlink r:id="rId4404"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4405" w:history="1">
              <w:r>
                <w:rPr>
                  <w:rStyle w:val="a3"/>
                  <w:i/>
                  <w:iCs/>
                  <w:bdr w:val="none" w:sz="0" w:space="0" w:color="auto" w:frame="1"/>
                </w:rPr>
                <w:t>опубликования</w:t>
              </w:r>
            </w:hyperlink>
            <w:r>
              <w:rPr>
                <w:rStyle w:val="s3"/>
              </w:rPr>
              <w:t>) (</w:t>
            </w:r>
            <w:hyperlink r:id="rId4406" w:anchor="sub_id=4710000" w:history="1">
              <w:r>
                <w:rPr>
                  <w:rStyle w:val="a3"/>
                  <w:i/>
                  <w:iCs/>
                  <w:bdr w:val="none" w:sz="0" w:space="0" w:color="auto" w:frame="1"/>
                </w:rPr>
                <w:t>см. стар. ред</w:t>
              </w:r>
              <w:r>
                <w:rPr>
                  <w:rStyle w:val="a3"/>
                  <w:i/>
                  <w:iCs/>
                  <w:bdr w:val="none" w:sz="0" w:space="0" w:color="auto" w:frame="1"/>
                </w:rPr>
                <w:t>.</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1.46.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Адвокатская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w:t>
            </w:r>
          </w:p>
        </w:tc>
      </w:tr>
      <w:tr w:rsidR="00000000">
        <w:trPr>
          <w:trHeight w:val="375"/>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1.47.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Нотариальная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w:t>
            </w:r>
          </w:p>
        </w:tc>
      </w:tr>
      <w:tr w:rsidR="00000000">
        <w:trPr>
          <w:trHeight w:val="142"/>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spacing w:line="142" w:lineRule="atLeast"/>
              <w:jc w:val="center"/>
            </w:pPr>
            <w:r>
              <w:rPr>
                <w:rStyle w:val="s0"/>
              </w:rPr>
              <w:t>1.47-1.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spacing w:line="142" w:lineRule="atLeast"/>
              <w:jc w:val="both"/>
            </w:pPr>
            <w:r>
              <w:rPr>
                <w:rStyle w:val="s0"/>
              </w:rPr>
              <w:t>Деятельность по исполнению исполнительных документов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spacing w:line="142" w:lineRule="atLeast"/>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1.48.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Оценка имущества (за исключением объектов интеллектуальной собственности, стоимости нематериальных активов)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1.49.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Оценка объектов интеллектуальной собственности, стоимости нематериальных активов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1.50.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 xml:space="preserve">Исключены в соответствии с </w:t>
            </w:r>
            <w:hyperlink r:id="rId4407"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4408" w:history="1">
              <w:r>
                <w:rPr>
                  <w:rStyle w:val="a3"/>
                  <w:i/>
                  <w:iCs/>
                  <w:bdr w:val="none" w:sz="0" w:space="0" w:color="auto" w:frame="1"/>
                </w:rPr>
                <w:t>опубликования</w:t>
              </w:r>
            </w:hyperlink>
            <w:r>
              <w:rPr>
                <w:rStyle w:val="s3"/>
              </w:rPr>
              <w:t>) (</w:t>
            </w:r>
            <w:hyperlink r:id="rId4409"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1.51.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Аудиторская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1.52.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Выполнение работ и оказание услуг в области охраны окружающей среды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1.53.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 xml:space="preserve">Организация и проведение лотерей </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1.54.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Осуществление охранной деятельности юридическими лицами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w:t>
            </w:r>
          </w:p>
        </w:tc>
      </w:tr>
      <w:tr w:rsidR="00000000">
        <w:trPr>
          <w:trHeight w:val="467"/>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1.55. - 1.57.</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 xml:space="preserve">Исключены в соответствии с </w:t>
            </w:r>
            <w:hyperlink r:id="rId4410" w:anchor="sub_id=403" w:history="1">
              <w:r>
                <w:rPr>
                  <w:rStyle w:val="a3"/>
                </w:rPr>
                <w:t>Законом</w:t>
              </w:r>
            </w:hyperlink>
            <w:r>
              <w:rPr>
                <w:rStyle w:val="s0"/>
              </w:rPr>
              <w:t xml:space="preserve"> </w:t>
            </w:r>
            <w:r>
              <w:rPr>
                <w:rStyle w:val="s0"/>
              </w:rPr>
              <w:t xml:space="preserve">РК от 15.07.11 г. № 461-IV </w:t>
            </w:r>
            <w:r>
              <w:rPr>
                <w:rStyle w:val="s3"/>
              </w:rPr>
              <w:t xml:space="preserve">(введен в действие по истечении шести месяцев после его первого официального </w:t>
            </w:r>
            <w:hyperlink r:id="rId4411" w:history="1">
              <w:r>
                <w:rPr>
                  <w:rStyle w:val="a3"/>
                  <w:i/>
                  <w:iCs/>
                  <w:bdr w:val="none" w:sz="0" w:space="0" w:color="auto" w:frame="1"/>
                </w:rPr>
                <w:t>опубликования</w:t>
              </w:r>
            </w:hyperlink>
            <w:r>
              <w:rPr>
                <w:rStyle w:val="s3"/>
              </w:rPr>
              <w:t>) (</w:t>
            </w:r>
            <w:hyperlink r:id="rId4412" w:anchor="sub_id=4710000" w:history="1">
              <w:r>
                <w:rPr>
                  <w:rStyle w:val="a3"/>
                  <w:i/>
                  <w:iCs/>
                  <w:bdr w:val="none" w:sz="0" w:space="0" w:color="auto" w:frame="1"/>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1.58.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Туроператорская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1.59.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Деятельность в области ветеринарии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1.60.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Судебно-экспертная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1.61.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Осуществление археологических и (или) научно-реставрационных работ на памятниках истории и культуры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1.62.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t>Банковские операции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ind w:firstLine="400"/>
              <w:jc w:val="both"/>
            </w:pPr>
            <w:r>
              <w:rPr>
                <w:rStyle w:val="s0"/>
              </w:rPr>
              <w:t>80 (40)*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1.63.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Иные операции, осуществляемые банками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xml:space="preserve">80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1.64.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Деятельность в сфере страхования жизни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1.65.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Деятельность в сфере общего страхования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1.66.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Деятельность по перестрахованию</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1.67.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Деятельность страхового брокера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1.68.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Актуарная деятельность на страховом рынке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1.69.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Брокерская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1.70.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Дилерская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1.71.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 xml:space="preserve">Исключена в соответствии с </w:t>
            </w:r>
            <w:hyperlink r:id="rId4413" w:anchor="sub_id=817" w:history="1">
              <w:r>
                <w:rPr>
                  <w:rStyle w:val="a3"/>
                </w:rPr>
                <w:t>Законом</w:t>
              </w:r>
            </w:hyperlink>
            <w:r>
              <w:rPr>
                <w:rStyle w:val="s0"/>
              </w:rPr>
              <w:t xml:space="preserve"> РК от 21.06.13 г. № 106-V </w:t>
            </w:r>
            <w:r>
              <w:rPr>
                <w:rStyle w:val="s3"/>
              </w:rPr>
              <w:t>(</w:t>
            </w:r>
            <w:hyperlink r:id="rId4414"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1.72.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Деятельность по управлению инвестиционным портфелем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1.73.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 xml:space="preserve">Исключена в соответствии с </w:t>
            </w:r>
            <w:hyperlink r:id="rId4415" w:anchor="sub_id=817" w:history="1">
              <w:r>
                <w:rPr>
                  <w:rStyle w:val="a3"/>
                </w:rPr>
                <w:t>Законом</w:t>
              </w:r>
            </w:hyperlink>
            <w:r>
              <w:rPr>
                <w:rStyle w:val="s0"/>
              </w:rPr>
              <w:t xml:space="preserve"> РК от 21.06.13 г. № 106-V </w:t>
            </w:r>
            <w:r>
              <w:rPr>
                <w:rStyle w:val="s3"/>
              </w:rPr>
              <w:t>(</w:t>
            </w:r>
            <w:hyperlink r:id="rId4416"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1.74.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Кастодиальная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1.75.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Трансферагентская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1.76.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Деятельность по организации торговли с ценными бумагами и иными финансовыми инструментами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1.77.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t>Клиринговая деятельность по сделкам с финансовыми инструментами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1.78.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Деятельность кредитного бюро</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1.79.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Изыскательская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1.80.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Строительно-монтажные работы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t>1.81.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Проектная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1.82.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 xml:space="preserve">Исключена в соответствии с </w:t>
            </w:r>
            <w:hyperlink r:id="rId4417"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4418" w:history="1">
              <w:r>
                <w:rPr>
                  <w:rStyle w:val="a3"/>
                  <w:i/>
                  <w:iCs/>
                  <w:bdr w:val="none" w:sz="0" w:space="0" w:color="auto" w:frame="1"/>
                </w:rPr>
                <w:t>опубликования</w:t>
              </w:r>
            </w:hyperlink>
            <w:r>
              <w:rPr>
                <w:rStyle w:val="s3"/>
              </w:rPr>
              <w:t>) (</w:t>
            </w:r>
            <w:hyperlink r:id="rId4419" w:anchor="sub_id=4710000" w:history="1">
              <w:r>
                <w:rPr>
                  <w:rStyle w:val="a3"/>
                  <w:i/>
                  <w:iCs/>
                  <w:bdr w:val="none" w:sz="0" w:space="0" w:color="auto" w:frame="1"/>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1.83.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Деятельность по организации строительства жилых зданий за счет привлечения денег дольщиков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1.84.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Изготовление Государственного Флага Республики Казахстан и Государственного Герба Республики Казахстан</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1.85.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Производство этилового спирта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1.86.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Производство алкогольной продукции, кроме пива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1.87.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Производство пива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1.88.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Хранение, оптовая и (или) розничная реализация алкогольной продукции, за исключением деятельности по хранению, оптовой и (или) розничной реализации алкогольной продукции на территории ее производства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1.89.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Производство табачных изделий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1.90.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 xml:space="preserve">Исключена в соответствии с </w:t>
            </w:r>
            <w:hyperlink r:id="rId4420" w:anchor="sub_id=318" w:history="1">
              <w:r>
                <w:rPr>
                  <w:rStyle w:val="a3"/>
                </w:rPr>
                <w:t>Законом</w:t>
              </w:r>
            </w:hyperlink>
            <w:r>
              <w:rPr>
                <w:rStyle w:val="s0"/>
              </w:rPr>
              <w:t xml:space="preserve"> РК от 04.07.09 г. № 167-IV </w:t>
            </w:r>
            <w:r>
              <w:rPr>
                <w:rStyle w:val="s3"/>
              </w:rPr>
              <w:t xml:space="preserve">(введен в действие по истечении тридцати </w:t>
            </w:r>
          </w:p>
          <w:p w:rsidR="00000000" w:rsidRDefault="008B2134">
            <w:r>
              <w:rPr>
                <w:rStyle w:val="s3"/>
              </w:rPr>
              <w:t xml:space="preserve">календарных дней после его первого официального </w:t>
            </w:r>
            <w:hyperlink r:id="rId4421" w:anchor="sub_id=20000" w:history="1">
              <w:r>
                <w:rPr>
                  <w:rStyle w:val="a3"/>
                  <w:i/>
                  <w:iCs/>
                  <w:bdr w:val="none" w:sz="0" w:space="0" w:color="auto" w:frame="1"/>
                </w:rPr>
                <w:t>опубликования</w:t>
              </w:r>
            </w:hyperlink>
            <w:r>
              <w:rPr>
                <w:rStyle w:val="s3"/>
              </w:rPr>
              <w:t>) (</w:t>
            </w:r>
            <w:hyperlink r:id="rId4422"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1.91.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t>1.92.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Оказание услуг по складской деятельности с выдачей зерновых расписок</w:t>
            </w:r>
          </w:p>
        </w:tc>
        <w:tc>
          <w:tcPr>
            <w:tcW w:w="814" w:type="pct"/>
            <w:tcBorders>
              <w:top w:val="nil"/>
              <w:left w:val="nil"/>
              <w:bottom w:val="single" w:sz="8" w:space="0" w:color="auto"/>
              <w:right w:val="single" w:sz="8" w:space="0" w:color="auto"/>
            </w:tcBorders>
            <w:hideMark/>
          </w:tcPr>
          <w:p w:rsidR="00000000" w:rsidRDefault="008B2134">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1.93.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 xml:space="preserve">Исключена в соответствии с </w:t>
            </w:r>
            <w:hyperlink r:id="rId4423" w:anchor="sub_id=403" w:history="1">
              <w:r>
                <w:rPr>
                  <w:rStyle w:val="a3"/>
                </w:rPr>
                <w:t>Законом</w:t>
              </w:r>
            </w:hyperlink>
            <w:r>
              <w:rPr>
                <w:rStyle w:val="s0"/>
              </w:rPr>
              <w:t xml:space="preserve"> РК от 15.07.11 г. № 461-IV </w:t>
            </w:r>
            <w:r>
              <w:rPr>
                <w:rStyle w:val="s3"/>
              </w:rPr>
              <w:t>(введен в действие по истече</w:t>
            </w:r>
            <w:r>
              <w:rPr>
                <w:rStyle w:val="s3"/>
              </w:rPr>
              <w:t xml:space="preserve">нии шести месяцев после его первого официального </w:t>
            </w:r>
            <w:hyperlink r:id="rId4424" w:history="1">
              <w:r>
                <w:rPr>
                  <w:rStyle w:val="a3"/>
                  <w:i/>
                  <w:iCs/>
                  <w:bdr w:val="none" w:sz="0" w:space="0" w:color="auto" w:frame="1"/>
                </w:rPr>
                <w:t>опубликования</w:t>
              </w:r>
            </w:hyperlink>
            <w:r>
              <w:rPr>
                <w:rStyle w:val="s3"/>
              </w:rPr>
              <w:t>) (</w:t>
            </w:r>
            <w:hyperlink r:id="rId4425" w:anchor="sub_id=4710000" w:history="1">
              <w:r>
                <w:rPr>
                  <w:rStyle w:val="a3"/>
                  <w:i/>
                  <w:iCs/>
                  <w:bdr w:val="none" w:sz="0" w:space="0" w:color="auto" w:frame="1"/>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1.94.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 xml:space="preserve">Деятельность </w:t>
            </w:r>
            <w:r>
              <w:rPr>
                <w:rStyle w:val="s0"/>
              </w:rPr>
              <w:t>в сфере игорного бизнеса: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для казино и зала игровых автоматов в год</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3 845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для тотализатора и букмекерской конторы в год</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1.95.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pPr>
            <w:r>
              <w:t>Деятельность в сфере товарных бирж:</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pPr>
            <w:r>
              <w:rPr>
                <w:rFonts w:ascii="Arial" w:hAnsi="Arial" w:cs="Arial"/>
              </w:rPr>
              <w:t> </w:t>
            </w:r>
          </w:p>
        </w:tc>
      </w:tr>
      <w:tr w:rsidR="00000000">
        <w:tc>
          <w:tcPr>
            <w:tcW w:w="4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pPr>
            <w:r>
              <w:rPr>
                <w:rFonts w:ascii="Arial" w:hAnsi="Arial" w:cs="Arial"/>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pPr>
            <w:r>
              <w:t>для товарной биржи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B2134"/>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pPr>
            <w:r>
              <w:t>для биржевого брокера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B2134"/>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pPr>
            <w:r>
              <w:t>для биржевого дилера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Ставки сбора за выдачу дубликата лицензии: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за все виды деятельности, за исключением выдачи дубликата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100% от ставки при выдаче лицензии</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 xml:space="preserve">Ставки за переоформление лицензий: </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за все виды лицензий, за исключением переоформления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10 % от ставки при выдаче лицензии, но не более 4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rStyle w:val="s0"/>
              </w:rPr>
              <w:t>за переоформление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r>
    </w:tbl>
    <w:p w:rsidR="00000000" w:rsidRDefault="008B2134">
      <w:pPr>
        <w:jc w:val="both"/>
      </w:pPr>
      <w:hyperlink r:id="rId4426" w:history="1">
        <w:r>
          <w:rPr>
            <w:rStyle w:val="a3"/>
            <w:rFonts w:ascii="Wingdings" w:hAnsi="Wingdings"/>
            <w:i/>
            <w:iCs/>
            <w:bdr w:val="none" w:sz="0" w:space="0" w:color="auto" w:frame="1"/>
          </w:rPr>
          <w:t>*</w:t>
        </w:r>
      </w:hyperlink>
    </w:p>
    <w:p w:rsidR="00000000" w:rsidRDefault="008B2134">
      <w:pPr>
        <w:jc w:val="both"/>
      </w:pPr>
      <w:r>
        <w:t> </w:t>
      </w:r>
    </w:p>
    <w:p w:rsidR="00000000" w:rsidRDefault="008B2134">
      <w:pPr>
        <w:jc w:val="both"/>
      </w:pPr>
      <w:r>
        <w:rPr>
          <w:rStyle w:val="s3"/>
        </w:rPr>
        <w:t xml:space="preserve">Примечание изложено в редакции </w:t>
      </w:r>
      <w:hyperlink r:id="rId4427" w:anchor="sub_id=402" w:history="1">
        <w:r>
          <w:rPr>
            <w:rStyle w:val="a3"/>
            <w:i/>
            <w:iCs/>
            <w:bdr w:val="none" w:sz="0" w:space="0" w:color="auto" w:frame="1"/>
          </w:rPr>
          <w:t>Закона</w:t>
        </w:r>
      </w:hyperlink>
      <w:r>
        <w:rPr>
          <w:rStyle w:val="s3"/>
        </w:rPr>
        <w:t xml:space="preserve"> РК от 15.07.11 г. № 461-IV (введен в действие по истечении шести месяцев после его первого официального </w:t>
      </w:r>
      <w:hyperlink r:id="rId4428" w:history="1">
        <w:r>
          <w:rPr>
            <w:rStyle w:val="a3"/>
            <w:i/>
            <w:iCs/>
            <w:bdr w:val="none" w:sz="0" w:space="0" w:color="auto" w:frame="1"/>
          </w:rPr>
          <w:t>опубликования</w:t>
        </w:r>
      </w:hyperlink>
      <w:r>
        <w:rPr>
          <w:rStyle w:val="s3"/>
        </w:rPr>
        <w:t>) (</w:t>
      </w:r>
      <w:hyperlink r:id="rId4429" w:anchor="sub_id=4711" w:history="1">
        <w:r>
          <w:rPr>
            <w:rStyle w:val="a3"/>
            <w:i/>
            <w:iCs/>
            <w:bdr w:val="none" w:sz="0" w:space="0" w:color="auto" w:frame="1"/>
          </w:rPr>
          <w:t>см. стар. ред.</w:t>
        </w:r>
        <w:r>
          <w:rPr>
            <w:rStyle w:val="s3"/>
            <w:bdr w:val="none" w:sz="0" w:space="0" w:color="auto" w:frame="1"/>
          </w:rPr>
          <w:t>)</w:t>
        </w:r>
      </w:hyperlink>
    </w:p>
    <w:p w:rsidR="00000000" w:rsidRDefault="008B2134">
      <w:pPr>
        <w:ind w:firstLine="400"/>
        <w:jc w:val="both"/>
      </w:pPr>
      <w:r>
        <w:rPr>
          <w:rStyle w:val="s0"/>
        </w:rPr>
        <w:t>Примечание:</w:t>
      </w:r>
    </w:p>
    <w:p w:rsidR="00000000" w:rsidRDefault="008B2134">
      <w:pPr>
        <w:ind w:firstLine="400"/>
        <w:jc w:val="both"/>
      </w:pPr>
      <w:r>
        <w:rPr>
          <w:rStyle w:val="s0"/>
        </w:rPr>
        <w:t>* ставки лицензионного сбора за лицензирование деятельности, связанной с банковскими операциями:</w:t>
      </w:r>
    </w:p>
    <w:p w:rsidR="00000000" w:rsidRDefault="008B2134">
      <w:pPr>
        <w:ind w:firstLine="400"/>
        <w:jc w:val="both"/>
      </w:pPr>
      <w:r>
        <w:rPr>
          <w:rStyle w:val="s0"/>
        </w:rPr>
        <w:t xml:space="preserve">для банков второго уровня - 80-кратный размер </w:t>
      </w:r>
      <w:hyperlink r:id="rId4430" w:history="1">
        <w:r>
          <w:rPr>
            <w:rStyle w:val="a3"/>
          </w:rPr>
          <w:t>МРП</w:t>
        </w:r>
      </w:hyperlink>
      <w:r>
        <w:rPr>
          <w:rStyle w:val="s0"/>
        </w:rPr>
        <w:t>;</w:t>
      </w:r>
    </w:p>
    <w:p w:rsidR="00000000" w:rsidRDefault="008B2134">
      <w:pPr>
        <w:ind w:firstLine="400"/>
        <w:jc w:val="both"/>
      </w:pPr>
      <w:r>
        <w:rPr>
          <w:rStyle w:val="s0"/>
        </w:rPr>
        <w:t>для организаций, осуществляющих отдельные виды банковских операций, - 40-кратный размер МРП.</w:t>
      </w:r>
    </w:p>
    <w:p w:rsidR="00000000" w:rsidRDefault="008B2134">
      <w:pPr>
        <w:ind w:firstLine="400"/>
        <w:jc w:val="both"/>
      </w:pPr>
      <w:r>
        <w:t> </w:t>
      </w:r>
    </w:p>
    <w:p w:rsidR="00000000" w:rsidRDefault="008B2134">
      <w:pPr>
        <w:ind w:left="1200" w:hanging="800"/>
        <w:jc w:val="both"/>
      </w:pPr>
      <w:bookmarkStart w:id="756" w:name="SUB4720000"/>
      <w:bookmarkEnd w:id="756"/>
      <w:r>
        <w:rPr>
          <w:rStyle w:val="s1"/>
        </w:rPr>
        <w:t xml:space="preserve">Статья 472. Порядок исчисления и уплаты </w:t>
      </w:r>
    </w:p>
    <w:p w:rsidR="00000000" w:rsidRDefault="008B2134">
      <w:pPr>
        <w:jc w:val="both"/>
      </w:pPr>
      <w:r>
        <w:rPr>
          <w:rStyle w:val="s3"/>
        </w:rPr>
        <w:t xml:space="preserve">Пункт 1 изложен в редакции </w:t>
      </w:r>
      <w:hyperlink r:id="rId4431" w:anchor="sub_id=472"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4432" w:anchor="sub_id=472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Сумма сбора исчисляется по установленным ставкам и уплачивается в бюджет до подачи соо</w:t>
      </w:r>
      <w:r>
        <w:rPr>
          <w:rStyle w:val="s0"/>
        </w:rPr>
        <w:t>тветствующих документов лицензиару индивидуальными предпринимателями и юридическими лицами по месту своего нахождения, физическими лицами - по месту жительства.</w:t>
      </w:r>
    </w:p>
    <w:p w:rsidR="00000000" w:rsidRDefault="008B2134">
      <w:pPr>
        <w:ind w:firstLine="400"/>
        <w:jc w:val="both"/>
      </w:pPr>
      <w:r>
        <w:rPr>
          <w:rStyle w:val="s0"/>
        </w:rPr>
        <w:t>2. Плательщики, получающие лицензию в первый год осуществления деятельности в сфере игорного би</w:t>
      </w:r>
      <w:r>
        <w:rPr>
          <w:rStyle w:val="s0"/>
        </w:rPr>
        <w:t>знеса, уплачивают сумму сбора до подачи соответствующих документов лицензиару.</w:t>
      </w:r>
    </w:p>
    <w:p w:rsidR="00000000" w:rsidRDefault="008B2134">
      <w:pPr>
        <w:ind w:firstLine="400"/>
        <w:jc w:val="both"/>
      </w:pPr>
      <w:r>
        <w:rPr>
          <w:rStyle w:val="s0"/>
        </w:rPr>
        <w:t>3. Плательщики, получившие лицензию на осуществление деятельности в сфере игорного бизнеса, уплачивают сумму сбора ежегодно до 20 января текущего года.</w:t>
      </w:r>
    </w:p>
    <w:p w:rsidR="00000000" w:rsidRDefault="008B2134">
      <w:pPr>
        <w:jc w:val="both"/>
      </w:pPr>
      <w:r>
        <w:rPr>
          <w:rStyle w:val="s3"/>
        </w:rPr>
        <w:t>Пункт 4 изложен в редакци</w:t>
      </w:r>
      <w:r>
        <w:rPr>
          <w:rStyle w:val="s3"/>
        </w:rPr>
        <w:t xml:space="preserve">и </w:t>
      </w:r>
      <w:hyperlink r:id="rId4433" w:anchor="sub_id=47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434" w:anchor="sub_id=472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Возврат или зачет уплаченных сумм сбора не производится, за исключением случаев отказа лиц, уплативших сбор, от получения лицензии до подачи соответствующих документов лицензиару.</w:t>
      </w:r>
    </w:p>
    <w:p w:rsidR="00000000" w:rsidRDefault="008B2134">
      <w:pPr>
        <w:ind w:firstLine="400"/>
        <w:jc w:val="both"/>
      </w:pPr>
      <w:r>
        <w:rPr>
          <w:rStyle w:val="s0"/>
        </w:rPr>
        <w:t xml:space="preserve">При этом возврат или зачет уплаченных сумм сбора производится налоговым органом по месту их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по налоговому заявлению пла</w:t>
      </w:r>
      <w:r>
        <w:rPr>
          <w:rStyle w:val="s0"/>
        </w:rPr>
        <w:t>тельщика сбора после представления им документа, выданного лицензиаром, подтверждающим непредставление указанным лицом документов на получение лицензии.</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757" w:name="SUB4730000"/>
      <w:bookmarkEnd w:id="757"/>
      <w:r>
        <w:rPr>
          <w:rStyle w:val="s1"/>
        </w:rPr>
        <w:t xml:space="preserve">Глава 68. СБОР ЗА ВЫДАЧУ РАЗРЕШЕНИЯ НА ИСПОЛЬЗОВАНИЕ </w:t>
      </w:r>
      <w:r>
        <w:rPr>
          <w:b/>
          <w:bCs/>
        </w:rPr>
        <w:br/>
      </w:r>
      <w:r>
        <w:rPr>
          <w:rStyle w:val="s1"/>
        </w:rPr>
        <w:t xml:space="preserve">РАДИОЧАСТОТНОГО СПЕКТРА ТЕЛЕВИЗИОННЫМ И </w:t>
      </w:r>
      <w:r>
        <w:rPr>
          <w:b/>
          <w:bCs/>
        </w:rPr>
        <w:br/>
      </w:r>
      <w:r>
        <w:rPr>
          <w:rStyle w:val="s1"/>
        </w:rPr>
        <w:t>РАДИ</w:t>
      </w:r>
      <w:r>
        <w:rPr>
          <w:rStyle w:val="s1"/>
        </w:rPr>
        <w:t>ОВЕЩАТЕЛЬНЫМ ОРГАНИЗАЦИЯМ</w:t>
      </w:r>
    </w:p>
    <w:p w:rsidR="00000000" w:rsidRDefault="008B2134">
      <w:pPr>
        <w:ind w:firstLine="400"/>
        <w:jc w:val="both"/>
      </w:pPr>
      <w:r>
        <w:t> </w:t>
      </w:r>
    </w:p>
    <w:p w:rsidR="00000000" w:rsidRDefault="008B2134">
      <w:pPr>
        <w:ind w:left="1200" w:hanging="800"/>
        <w:jc w:val="both"/>
      </w:pPr>
      <w:r>
        <w:rPr>
          <w:rStyle w:val="s1"/>
        </w:rPr>
        <w:t xml:space="preserve">Статья 473. Общие положения </w:t>
      </w:r>
    </w:p>
    <w:p w:rsidR="00000000" w:rsidRDefault="008B2134">
      <w:pPr>
        <w:jc w:val="both"/>
      </w:pPr>
      <w:r>
        <w:rPr>
          <w:rStyle w:val="s3"/>
        </w:rPr>
        <w:t xml:space="preserve">В пункт 1 внесены изменения в соответствии с </w:t>
      </w:r>
      <w:hyperlink r:id="rId4435" w:anchor="sub_id=473" w:history="1">
        <w:r>
          <w:rPr>
            <w:rStyle w:val="a3"/>
            <w:i/>
            <w:iCs/>
            <w:bdr w:val="none" w:sz="0" w:space="0" w:color="auto" w:frame="1"/>
          </w:rPr>
          <w:t>Законом</w:t>
        </w:r>
      </w:hyperlink>
      <w:r>
        <w:rPr>
          <w:rStyle w:val="s3"/>
        </w:rPr>
        <w:t xml:space="preserve"> РК от 18.01.12 г. № 546-IV (введены в действие с 1 января 2013 г.</w:t>
      </w:r>
      <w:r>
        <w:rPr>
          <w:rStyle w:val="s3"/>
        </w:rPr>
        <w:t>) (</w:t>
      </w:r>
      <w:hyperlink r:id="rId4436" w:anchor="sub_id=473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Сбор за выдачу разрешения на использование радиочастотного спектра телевизионным и радиовещательным организациям (далее - сбор), осуществляющим деяте</w:t>
      </w:r>
      <w:r>
        <w:rPr>
          <w:rStyle w:val="s0"/>
        </w:rPr>
        <w:t xml:space="preserve">льность посредством аналогового сигнала, взимается при выдаче </w:t>
      </w:r>
      <w:hyperlink r:id="rId4437" w:anchor="sub_id=80000" w:history="1">
        <w:r>
          <w:rPr>
            <w:rStyle w:val="a3"/>
          </w:rPr>
          <w:t>уполномоченным государственным органом</w:t>
        </w:r>
      </w:hyperlink>
      <w:r>
        <w:rPr>
          <w:rStyle w:val="s0"/>
        </w:rPr>
        <w:t xml:space="preserve"> в области связи телевизионным и радиовещательным организациям Республики </w:t>
      </w:r>
      <w:r>
        <w:rPr>
          <w:rStyle w:val="s0"/>
        </w:rPr>
        <w:t>Казахстан разрешения (дубликата разрешения) на использование радиочастотного спектра (далее - разрешение).</w:t>
      </w:r>
    </w:p>
    <w:p w:rsidR="00000000" w:rsidRDefault="008B2134">
      <w:pPr>
        <w:ind w:firstLine="400"/>
        <w:jc w:val="both"/>
      </w:pPr>
      <w:r>
        <w:rPr>
          <w:rStyle w:val="s0"/>
        </w:rPr>
        <w:t>Положения настоящей главы применяются к телевизионным и радиовещательным организациям Республики Казахстан, действующим на основании лицензии, выданн</w:t>
      </w:r>
      <w:r>
        <w:rPr>
          <w:rStyle w:val="s0"/>
        </w:rPr>
        <w:t xml:space="preserve">ой уполномоченным государственным органом в области средств массовой информации. </w:t>
      </w:r>
    </w:p>
    <w:p w:rsidR="00000000" w:rsidRDefault="008B2134">
      <w:pPr>
        <w:ind w:firstLine="400"/>
        <w:jc w:val="both"/>
      </w:pPr>
      <w:r>
        <w:rPr>
          <w:rStyle w:val="s0"/>
        </w:rPr>
        <w:t xml:space="preserve">2. </w:t>
      </w:r>
      <w:hyperlink r:id="rId4438" w:anchor="sub_id=400" w:history="1">
        <w:r>
          <w:rPr>
            <w:rStyle w:val="a3"/>
          </w:rPr>
          <w:t>Порядок выдачи разрешения</w:t>
        </w:r>
      </w:hyperlink>
      <w:r>
        <w:rPr>
          <w:rStyle w:val="s0"/>
        </w:rPr>
        <w:t xml:space="preserve"> устанавливается Правительством Республики Казахстан. </w:t>
      </w:r>
    </w:p>
    <w:p w:rsidR="00000000" w:rsidRDefault="008B2134">
      <w:pPr>
        <w:jc w:val="both"/>
      </w:pPr>
      <w:r>
        <w:rPr>
          <w:rStyle w:val="s3"/>
        </w:rPr>
        <w:t xml:space="preserve">В пункт 3 </w:t>
      </w:r>
      <w:r>
        <w:rPr>
          <w:rStyle w:val="s3"/>
        </w:rPr>
        <w:t xml:space="preserve">внесены изменения в соответствии с </w:t>
      </w:r>
      <w:hyperlink r:id="rId4439" w:anchor="sub_id=473" w:history="1">
        <w:r>
          <w:rPr>
            <w:rStyle w:val="a3"/>
            <w:i/>
            <w:iCs/>
            <w:bdr w:val="none" w:sz="0" w:space="0" w:color="auto" w:frame="1"/>
          </w:rPr>
          <w:t>Законом</w:t>
        </w:r>
      </w:hyperlink>
      <w:r>
        <w:rPr>
          <w:rStyle w:val="s3"/>
        </w:rPr>
        <w:t xml:space="preserve"> РК от 18.01.12 г. № 546-IV (введены в действие с 1 января 2013 г.) (</w:t>
      </w:r>
      <w:hyperlink r:id="rId4440" w:anchor="sub_id=473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3. Распределение полос (номиналов) радиочастотного спектра может проводиться на конкурсной основе в соответствии с </w:t>
      </w:r>
      <w:hyperlink r:id="rId4441" w:anchor="sub_id=120000" w:history="1">
        <w:r>
          <w:rPr>
            <w:rStyle w:val="a3"/>
          </w:rPr>
          <w:t>законодательством</w:t>
        </w:r>
      </w:hyperlink>
      <w:r>
        <w:rPr>
          <w:rStyle w:val="s0"/>
        </w:rPr>
        <w:t xml:space="preserve"> Рес</w:t>
      </w:r>
      <w:r>
        <w:rPr>
          <w:rStyle w:val="s0"/>
        </w:rPr>
        <w:t xml:space="preserve">публики Казахстан. </w:t>
      </w:r>
    </w:p>
    <w:p w:rsidR="00000000" w:rsidRDefault="008B2134">
      <w:pPr>
        <w:ind w:firstLine="400"/>
        <w:jc w:val="both"/>
      </w:pPr>
      <w:r>
        <w:rPr>
          <w:rStyle w:val="s0"/>
        </w:rPr>
        <w:t>В целях обеспечения трансляции теле-, радиоканалов свободного доступа на всей территории Республики Казахстан национальному оператору телерадиовещания выделяются полосы (номиналы) радиочастотного спектра без проведения конкурса.</w:t>
      </w:r>
    </w:p>
    <w:p w:rsidR="00000000" w:rsidRDefault="008B2134">
      <w:pPr>
        <w:ind w:firstLine="400"/>
        <w:jc w:val="both"/>
      </w:pPr>
      <w:r>
        <w:rPr>
          <w:rStyle w:val="s0"/>
        </w:rPr>
        <w:t>Разовые</w:t>
      </w:r>
      <w:r>
        <w:rPr>
          <w:rStyle w:val="s0"/>
        </w:rPr>
        <w:t xml:space="preserve"> суммы, взимаемые при распределении полос (номиналов) радиочастотного спектра путем проведения конкурса, не засчитываются в счет сбора, подлежащего уплате в соответствии с настоящей главой. </w:t>
      </w:r>
    </w:p>
    <w:p w:rsidR="00000000" w:rsidRDefault="008B2134">
      <w:pPr>
        <w:ind w:firstLine="400"/>
        <w:jc w:val="both"/>
      </w:pPr>
      <w:r>
        <w:rPr>
          <w:rStyle w:val="s0"/>
        </w:rPr>
        <w:t>4. Уполномоченные государственные органы в области связи ежекварт</w:t>
      </w:r>
      <w:r>
        <w:rPr>
          <w:rStyle w:val="s0"/>
        </w:rPr>
        <w:t xml:space="preserve">ально не позднее 15 числа месяца, следующего за отчетным кварталом, предоставляют налоговым органам по месту нахождения телевизионных и радиовещательных организаций информацию о плательщиках сбора и объектах обложения по </w:t>
      </w:r>
      <w:hyperlink r:id="rId4442" w:history="1">
        <w:r>
          <w:rPr>
            <w:rStyle w:val="a3"/>
          </w:rPr>
          <w:t>форме</w:t>
        </w:r>
      </w:hyperlink>
      <w:r>
        <w:rPr>
          <w:rStyle w:val="s0"/>
        </w:rPr>
        <w:t xml:space="preserve">, установленной уполномоченным органом. </w:t>
      </w:r>
    </w:p>
    <w:p w:rsidR="00000000" w:rsidRDefault="008B2134">
      <w:pPr>
        <w:ind w:firstLine="400"/>
        <w:jc w:val="both"/>
      </w:pPr>
      <w:r>
        <w:t> </w:t>
      </w:r>
    </w:p>
    <w:p w:rsidR="00000000" w:rsidRDefault="008B2134">
      <w:pPr>
        <w:ind w:left="1200" w:hanging="800"/>
        <w:jc w:val="both"/>
      </w:pPr>
      <w:bookmarkStart w:id="758" w:name="SUB4740000"/>
      <w:bookmarkEnd w:id="758"/>
      <w:r>
        <w:rPr>
          <w:rStyle w:val="s1"/>
        </w:rPr>
        <w:t>Статья 474. Плательщики сбора</w:t>
      </w:r>
    </w:p>
    <w:p w:rsidR="00000000" w:rsidRDefault="008B2134">
      <w:pPr>
        <w:ind w:firstLine="400"/>
        <w:jc w:val="both"/>
      </w:pPr>
      <w:r>
        <w:rPr>
          <w:rStyle w:val="s0"/>
        </w:rPr>
        <w:t xml:space="preserve">1. Плательщиками сбора являются телевизионные и радиовещательные организации, указанные в </w:t>
      </w:r>
      <w:hyperlink w:anchor="sub4730000" w:history="1">
        <w:r>
          <w:rPr>
            <w:rStyle w:val="a3"/>
          </w:rPr>
          <w:t>пункте 1 статьи 473</w:t>
        </w:r>
      </w:hyperlink>
      <w:r>
        <w:rPr>
          <w:rStyle w:val="s0"/>
        </w:rPr>
        <w:t xml:space="preserve"> </w:t>
      </w:r>
      <w:r>
        <w:rPr>
          <w:rStyle w:val="s0"/>
        </w:rPr>
        <w:t xml:space="preserve">настоящего Кодекса. </w:t>
      </w:r>
    </w:p>
    <w:p w:rsidR="00000000" w:rsidRDefault="008B2134">
      <w:pPr>
        <w:ind w:firstLine="400"/>
        <w:jc w:val="both"/>
      </w:pPr>
      <w:r>
        <w:rPr>
          <w:rStyle w:val="s0"/>
        </w:rPr>
        <w:t xml:space="preserve">2. Не являются плательщиками сбора государственные учреждения, получающие разрешение на использование радиочастотного спектра для исполнения возложенных на них функциональных обязанностей. </w:t>
      </w:r>
    </w:p>
    <w:p w:rsidR="00000000" w:rsidRDefault="008B2134">
      <w:pPr>
        <w:ind w:firstLine="400"/>
        <w:jc w:val="both"/>
      </w:pPr>
      <w:r>
        <w:t> </w:t>
      </w:r>
    </w:p>
    <w:p w:rsidR="00000000" w:rsidRDefault="008B2134">
      <w:pPr>
        <w:jc w:val="both"/>
      </w:pPr>
      <w:bookmarkStart w:id="759" w:name="SUB4750000"/>
      <w:bookmarkEnd w:id="759"/>
      <w:r>
        <w:rPr>
          <w:rStyle w:val="s3"/>
        </w:rPr>
        <w:t>В статью 475 внесены изменения в соответств</w:t>
      </w:r>
      <w:r>
        <w:rPr>
          <w:rStyle w:val="s3"/>
        </w:rPr>
        <w:t xml:space="preserve">ии с </w:t>
      </w:r>
      <w:hyperlink r:id="rId4443" w:anchor="sub_id=315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444" w:anchor="sub_id=47500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8B2134">
      <w:pPr>
        <w:ind w:left="1200" w:hanging="800"/>
        <w:jc w:val="both"/>
      </w:pPr>
      <w:r>
        <w:rPr>
          <w:rStyle w:val="s1"/>
        </w:rPr>
        <w:t>Статья 475. Ставки сбора</w:t>
      </w:r>
    </w:p>
    <w:p w:rsidR="00000000" w:rsidRDefault="008B2134">
      <w:pPr>
        <w:ind w:firstLine="400"/>
        <w:jc w:val="both"/>
      </w:pPr>
      <w:r>
        <w:rPr>
          <w:rStyle w:val="s0"/>
        </w:rPr>
        <w:t xml:space="preserve">Ставки сбора устанавливаются исходя из размера </w:t>
      </w:r>
      <w:hyperlink r:id="rId4445"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w:t>
      </w:r>
      <w:r>
        <w:rPr>
          <w:rStyle w:val="s0"/>
        </w:rPr>
        <w:t xml:space="preserve">тьи - МРП) и действующего на 1 января соответствующего финансового года, в зависимости от численности населения, проживающего в населенном пункте, на территории которого предоставляются услуги телевидения и радиовещания, от мощности передающего средства и </w:t>
      </w:r>
      <w:r>
        <w:rPr>
          <w:rStyle w:val="s0"/>
        </w:rPr>
        <w:t xml:space="preserve">количества телевизионных и (или) радиовещательных каналов и составляют: </w:t>
      </w:r>
    </w:p>
    <w:p w:rsidR="00000000" w:rsidRDefault="008B213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0"/>
        <w:gridCol w:w="2958"/>
        <w:gridCol w:w="1963"/>
        <w:gridCol w:w="2117"/>
        <w:gridCol w:w="1657"/>
      </w:tblGrid>
      <w:tr w:rsidR="00000000">
        <w:trPr>
          <w:trHeight w:val="340"/>
        </w:trPr>
        <w:tc>
          <w:tcPr>
            <w:tcW w:w="364" w:type="pct"/>
            <w:tcBorders>
              <w:top w:val="single" w:sz="8" w:space="0" w:color="000000"/>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w:t>
            </w:r>
          </w:p>
          <w:p w:rsidR="00000000" w:rsidRDefault="008B2134">
            <w:pPr>
              <w:jc w:val="center"/>
            </w:pPr>
            <w:r>
              <w:rPr>
                <w:rStyle w:val="s0"/>
              </w:rPr>
              <w:t>п/п</w:t>
            </w:r>
          </w:p>
        </w:tc>
        <w:tc>
          <w:tcPr>
            <w:tcW w:w="1572"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Применение/диапазон радиочастот</w:t>
            </w:r>
          </w:p>
        </w:tc>
        <w:tc>
          <w:tcPr>
            <w:tcW w:w="1048"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Численность населения</w:t>
            </w:r>
          </w:p>
          <w:p w:rsidR="00000000" w:rsidRDefault="008B2134">
            <w:pPr>
              <w:jc w:val="center"/>
            </w:pPr>
            <w:r>
              <w:rPr>
                <w:rStyle w:val="s0"/>
              </w:rPr>
              <w:t>(тыс. человек)</w:t>
            </w:r>
          </w:p>
        </w:tc>
        <w:tc>
          <w:tcPr>
            <w:tcW w:w="1129"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Мощность передающего средства (Вт)</w:t>
            </w:r>
          </w:p>
        </w:tc>
        <w:tc>
          <w:tcPr>
            <w:tcW w:w="887"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Ставка сбора за один канал (МРП)</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2</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3</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4</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both"/>
            </w:pPr>
            <w:r>
              <w:rPr>
                <w:rStyle w:val="s0"/>
              </w:rPr>
              <w:t>За выдачу разрешения на использование радиочастотного спектра:</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both"/>
            </w:pPr>
            <w:r>
              <w:rPr>
                <w:rStyle w:val="s0"/>
              </w:rPr>
              <w:t>Телевидение/метровый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20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41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83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1.1.5.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124</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1.1.6.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249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1.1.7.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290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1.1.8.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435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1.1.9.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828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1.1.10.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1243</w:t>
            </w:r>
          </w:p>
        </w:tc>
      </w:tr>
    </w:tbl>
    <w:p w:rsidR="00000000" w:rsidRDefault="008B2134">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810"/>
        <w:gridCol w:w="3022"/>
        <w:gridCol w:w="1941"/>
        <w:gridCol w:w="2096"/>
        <w:gridCol w:w="1636"/>
      </w:tblGrid>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1.1.11.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2367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3550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both"/>
            </w:pPr>
            <w:r>
              <w:rPr>
                <w:rStyle w:val="s0"/>
              </w:rPr>
              <w:t>Телевидение/дециметровый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1.2.1.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1.2.2.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26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1.2.3.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52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1.2.4.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1.2.5.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155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1.2.6.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181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1.2.7.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272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1.2.8.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518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1.2.9.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777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1.2.10.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1479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1.2.11.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2219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both"/>
            </w:pPr>
            <w:r>
              <w:rPr>
                <w:rStyle w:val="s0"/>
              </w:rPr>
              <w:t>Радиовещание/УКВ ЧМ (FM)</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1.3.1.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до 100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1.3.2.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1.3.3.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1.3.4.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27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1.3.5.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53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1.3.6.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62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1.3.7.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93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1.3.8.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1.3.9.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266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1.3.10.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488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1.3.11.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732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both"/>
            </w:pPr>
            <w:r>
              <w:rPr>
                <w:rStyle w:val="s0"/>
              </w:rPr>
              <w:t>Радиовещание/KB, СВ, ДВ</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1.4.1.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1.4.2.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от 100 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1.4.3.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от 1000 до 10000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30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1.4.4.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от 10000 до 100000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45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1.4.5.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от 100000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89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both"/>
            </w:pPr>
            <w:r>
              <w:rPr>
                <w:rStyle w:val="s0"/>
              </w:rPr>
              <w:t>Ставка сбора за выдачу дубликата разрешения</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8B2134">
            <w:pPr>
              <w:jc w:val="center"/>
            </w:pPr>
            <w:r>
              <w:rPr>
                <w:rStyle w:val="s0"/>
              </w:rPr>
              <w:t>2</w:t>
            </w:r>
          </w:p>
        </w:tc>
      </w:tr>
    </w:tbl>
    <w:p w:rsidR="00000000" w:rsidRDefault="008B2134">
      <w:pPr>
        <w:ind w:firstLine="400"/>
        <w:jc w:val="both"/>
      </w:pPr>
      <w:r>
        <w:rPr>
          <w:rStyle w:val="s0"/>
        </w:rPr>
        <w:t> </w:t>
      </w:r>
    </w:p>
    <w:p w:rsidR="00000000" w:rsidRDefault="008B2134">
      <w:pPr>
        <w:ind w:left="1200" w:hanging="800"/>
        <w:jc w:val="both"/>
      </w:pPr>
      <w:bookmarkStart w:id="760" w:name="SUB4760000"/>
      <w:bookmarkEnd w:id="760"/>
      <w:r>
        <w:rPr>
          <w:rStyle w:val="s1"/>
        </w:rPr>
        <w:t>Статья 476. Порядок исчисления и уплаты</w:t>
      </w:r>
    </w:p>
    <w:p w:rsidR="00000000" w:rsidRDefault="008B2134">
      <w:pPr>
        <w:ind w:firstLine="400"/>
        <w:jc w:val="both"/>
      </w:pPr>
      <w:r>
        <w:rPr>
          <w:rStyle w:val="s0"/>
        </w:rPr>
        <w:t xml:space="preserve">1. Сумма сбора исчисляется по установленным ставкам и уплачивается в бюджет по месту нахождения телевизионных и радиовещательных организаций до получения разрешения в уполномоченном государственном органе в области связи. </w:t>
      </w:r>
    </w:p>
    <w:p w:rsidR="00000000" w:rsidRDefault="008B2134">
      <w:pPr>
        <w:jc w:val="both"/>
      </w:pPr>
      <w:r>
        <w:rPr>
          <w:rStyle w:val="s3"/>
        </w:rPr>
        <w:t xml:space="preserve">Пункт 2 изложен в редакции </w:t>
      </w:r>
      <w:hyperlink r:id="rId4446" w:anchor="sub_id=47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447" w:anchor="sub_id=476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Возврат или зачет уплаченных сумм сбора не производится, за исключением случаев отказа лиц, уплативших сбор, от получения разрешения (дубликата разрешения) до подачи соответствующих документов в уполномоченный государственный орган в области связи.</w:t>
      </w:r>
    </w:p>
    <w:p w:rsidR="00000000" w:rsidRDefault="008B2134">
      <w:pPr>
        <w:ind w:firstLine="400"/>
        <w:jc w:val="both"/>
      </w:pPr>
      <w:r>
        <w:rPr>
          <w:rStyle w:val="s0"/>
        </w:rPr>
        <w:t xml:space="preserve">При </w:t>
      </w:r>
      <w:r>
        <w:rPr>
          <w:rStyle w:val="s0"/>
        </w:rPr>
        <w:t xml:space="preserve">этом возврат или зачет уплаченных в бюджет сумм сбора производится налоговым органом по месту их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по налоговому заявлени</w:t>
      </w:r>
      <w:r>
        <w:rPr>
          <w:rStyle w:val="s0"/>
        </w:rPr>
        <w:t>ю плательщика сбора после представления им документа, выданного уполномоченным государственным органом в области связи, подтверждающим непредставление указанным лицом документов на получение разрешения.</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761" w:name="SUB4770000"/>
      <w:bookmarkEnd w:id="761"/>
      <w:r>
        <w:rPr>
          <w:rStyle w:val="s1"/>
        </w:rPr>
        <w:t>Глава 69. ПЛАТА ЗА ПОЛЬЗОВАНИЕ ЗЕМЕЛЬНЫМИ УЧАСТКА</w:t>
      </w:r>
      <w:r>
        <w:rPr>
          <w:rStyle w:val="s1"/>
        </w:rPr>
        <w:t>МИ</w:t>
      </w:r>
    </w:p>
    <w:p w:rsidR="00000000" w:rsidRDefault="008B2134">
      <w:pPr>
        <w:ind w:firstLine="400"/>
        <w:jc w:val="both"/>
      </w:pPr>
      <w:r>
        <w:t> </w:t>
      </w:r>
    </w:p>
    <w:p w:rsidR="00000000" w:rsidRDefault="008B2134">
      <w:pPr>
        <w:ind w:left="1200" w:hanging="800"/>
        <w:jc w:val="both"/>
      </w:pPr>
      <w:r>
        <w:rPr>
          <w:rStyle w:val="s1"/>
        </w:rPr>
        <w:t xml:space="preserve">Статья 477. Общие положения </w:t>
      </w:r>
    </w:p>
    <w:p w:rsidR="00000000" w:rsidRDefault="008B2134">
      <w:pPr>
        <w:ind w:firstLine="400"/>
        <w:jc w:val="both"/>
      </w:pPr>
      <w:r>
        <w:rPr>
          <w:rStyle w:val="s0"/>
        </w:rPr>
        <w:t>1. Плата за пользование земельными участками (далее - плата) взимается за предоставление государством земельных участков во временное возмездное землепользование (аренду).</w:t>
      </w:r>
    </w:p>
    <w:p w:rsidR="00000000" w:rsidRDefault="008B2134">
      <w:pPr>
        <w:ind w:firstLine="400"/>
        <w:jc w:val="both"/>
      </w:pPr>
      <w:r>
        <w:rPr>
          <w:rStyle w:val="s0"/>
        </w:rPr>
        <w:t xml:space="preserve">2. </w:t>
      </w:r>
      <w:hyperlink r:id="rId4448" w:anchor="sub_id=350000" w:history="1">
        <w:r>
          <w:rPr>
            <w:rStyle w:val="a3"/>
          </w:rPr>
          <w:t>Порядок предоставления</w:t>
        </w:r>
      </w:hyperlink>
      <w:r>
        <w:rPr>
          <w:rStyle w:val="s0"/>
        </w:rPr>
        <w:t xml:space="preserve"> земельных участков во временное возмездное землепользование (аренду) устанавливается Земельным кодексом Республики Казахстан.</w:t>
      </w:r>
    </w:p>
    <w:p w:rsidR="00000000" w:rsidRDefault="008B2134">
      <w:pPr>
        <w:ind w:firstLine="400"/>
        <w:jc w:val="both"/>
      </w:pPr>
      <w:r>
        <w:rPr>
          <w:rStyle w:val="s0"/>
        </w:rPr>
        <w:t xml:space="preserve">3. Уполномоченные государственные органы по земельным отношениям, а на </w:t>
      </w:r>
      <w:r>
        <w:rPr>
          <w:rStyle w:val="s0"/>
        </w:rPr>
        <w:t>территориях специальных экономических зон местные исполнительные органы или администрации специальных экономических зон ежеквартально не позднее 15 числа месяца, следующего за отчетным кварталом, представляют налоговым органам по месту своего нахождения св</w:t>
      </w:r>
      <w:r>
        <w:rPr>
          <w:rStyle w:val="s0"/>
        </w:rPr>
        <w:t>едения о плательщиках платы и объектах обложения по форме, установленной уполномоченным органом.</w:t>
      </w:r>
    </w:p>
    <w:p w:rsidR="00000000" w:rsidRDefault="008B2134">
      <w:pPr>
        <w:jc w:val="both"/>
      </w:pPr>
      <w:hyperlink r:id="rId4449"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762" w:name="SUB4780000"/>
      <w:bookmarkEnd w:id="762"/>
      <w:r>
        <w:rPr>
          <w:rStyle w:val="s1"/>
        </w:rPr>
        <w:t>Статья 478. Плательщики платы</w:t>
      </w:r>
    </w:p>
    <w:p w:rsidR="00000000" w:rsidRDefault="008B2134">
      <w:pPr>
        <w:ind w:firstLine="400"/>
        <w:jc w:val="both"/>
      </w:pPr>
      <w:r>
        <w:rPr>
          <w:rStyle w:val="s0"/>
        </w:rPr>
        <w:t xml:space="preserve">1. Плательщиками платы являются физические и юридические </w:t>
      </w:r>
      <w:r>
        <w:rPr>
          <w:rStyle w:val="s0"/>
        </w:rPr>
        <w:t>лица, получившие земельный участок во временное возмездное землепользование (аренду).</w:t>
      </w:r>
    </w:p>
    <w:p w:rsidR="00000000" w:rsidRDefault="008B2134">
      <w:pPr>
        <w:jc w:val="both"/>
      </w:pPr>
      <w:hyperlink r:id="rId4450" w:history="1">
        <w:r>
          <w:rPr>
            <w:rStyle w:val="a3"/>
            <w:rFonts w:ascii="Wingdings" w:hAnsi="Wingdings"/>
            <w:i/>
            <w:iCs/>
            <w:bdr w:val="none" w:sz="0" w:space="0" w:color="auto" w:frame="1"/>
          </w:rPr>
          <w:t>*</w:t>
        </w:r>
      </w:hyperlink>
    </w:p>
    <w:p w:rsidR="00000000" w:rsidRDefault="008B2134">
      <w:pPr>
        <w:jc w:val="both"/>
      </w:pPr>
      <w:r>
        <w:rPr>
          <w:rStyle w:val="s3"/>
        </w:rPr>
        <w:t xml:space="preserve">Пункт 2 изложен в редакции </w:t>
      </w:r>
      <w:hyperlink r:id="rId4451" w:anchor="sub_id=478"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4452" w:anchor="sub_id=478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Юридическое лицо своим решением вправе признать самостоятельным плательщик</w:t>
      </w:r>
      <w:r>
        <w:rPr>
          <w:rStyle w:val="s0"/>
        </w:rPr>
        <w:t>ом платы свое структурное подразделение по объектам обложения, находящимся по месту нахождения такого структурного подразделения.</w:t>
      </w:r>
    </w:p>
    <w:p w:rsidR="00000000" w:rsidRDefault="008B2134">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w:t>
      </w:r>
      <w:r>
        <w:rPr>
          <w:rStyle w:val="s0"/>
        </w:rPr>
        <w:t>тся в действие с 1 января года, следующего за годом принятия такого решения.</w:t>
      </w:r>
    </w:p>
    <w:p w:rsidR="00000000" w:rsidRDefault="008B2134">
      <w:pPr>
        <w:ind w:firstLine="400"/>
        <w:jc w:val="both"/>
      </w:pPr>
      <w:r>
        <w:rPr>
          <w:rStyle w:val="s0"/>
        </w:rPr>
        <w:t xml:space="preserve">В случае если самостоятельным плательщиком платы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w:t>
      </w:r>
      <w:r>
        <w:rPr>
          <w:rStyle w:val="s0"/>
        </w:rPr>
        <w:t>годом создания данного структурного подразделения.</w:t>
      </w:r>
    </w:p>
    <w:p w:rsidR="00000000" w:rsidRDefault="008B2134">
      <w:pPr>
        <w:jc w:val="both"/>
      </w:pPr>
      <w:hyperlink r:id="rId4453" w:history="1">
        <w:r>
          <w:rPr>
            <w:rStyle w:val="a3"/>
            <w:rFonts w:ascii="Wingdings" w:hAnsi="Wingdings"/>
            <w:i/>
            <w:iCs/>
            <w:bdr w:val="none" w:sz="0" w:space="0" w:color="auto" w:frame="1"/>
          </w:rPr>
          <w:t>*</w:t>
        </w:r>
      </w:hyperlink>
    </w:p>
    <w:p w:rsidR="00000000" w:rsidRDefault="008B2134">
      <w:pPr>
        <w:ind w:firstLine="400"/>
        <w:jc w:val="both"/>
      </w:pPr>
      <w:r>
        <w:rPr>
          <w:rStyle w:val="s0"/>
        </w:rPr>
        <w:t>3. Не являются плательщиками платы:</w:t>
      </w:r>
    </w:p>
    <w:p w:rsidR="00000000" w:rsidRDefault="008B2134">
      <w:pPr>
        <w:ind w:firstLine="400"/>
        <w:jc w:val="both"/>
      </w:pPr>
      <w:r>
        <w:rPr>
          <w:rStyle w:val="s0"/>
        </w:rPr>
        <w:t>плательщики единого земельного налога по земельным участкам, используемым в деятельности, на которую распространяется специальный налоговый режим для крестьянских или фермерских хозяйств;</w:t>
      </w:r>
    </w:p>
    <w:p w:rsidR="00000000" w:rsidRDefault="008B2134">
      <w:pPr>
        <w:ind w:firstLine="400"/>
        <w:jc w:val="both"/>
      </w:pPr>
      <w:r>
        <w:rPr>
          <w:rStyle w:val="s0"/>
        </w:rPr>
        <w:t>концессионер по земельным участкам, предоставленным в целях реализац</w:t>
      </w:r>
      <w:r>
        <w:rPr>
          <w:rStyle w:val="s0"/>
        </w:rPr>
        <w:t>ии договора концессии, заключенного в соответствии с законодательством Республики Казахстан, - на срок, указанный в договоре концессии, но не более пяти лет со дня принятия решения о предоставлении права временного возмездного землепользования.</w:t>
      </w:r>
    </w:p>
    <w:p w:rsidR="00000000" w:rsidRDefault="008B2134">
      <w:pPr>
        <w:ind w:firstLine="400"/>
        <w:jc w:val="both"/>
      </w:pPr>
      <w:r>
        <w:t> </w:t>
      </w:r>
    </w:p>
    <w:p w:rsidR="00000000" w:rsidRDefault="008B2134">
      <w:pPr>
        <w:ind w:left="1200" w:hanging="800"/>
        <w:jc w:val="both"/>
      </w:pPr>
      <w:bookmarkStart w:id="763" w:name="SUB4790000"/>
      <w:bookmarkEnd w:id="763"/>
      <w:r>
        <w:rPr>
          <w:rStyle w:val="s1"/>
        </w:rPr>
        <w:t>Статья 47</w:t>
      </w:r>
      <w:r>
        <w:rPr>
          <w:rStyle w:val="s1"/>
        </w:rPr>
        <w:t>9. Объект обложения</w:t>
      </w:r>
    </w:p>
    <w:p w:rsidR="00000000" w:rsidRDefault="008B2134">
      <w:pPr>
        <w:ind w:firstLine="400"/>
        <w:jc w:val="both"/>
      </w:pPr>
      <w:r>
        <w:rPr>
          <w:rStyle w:val="s0"/>
        </w:rPr>
        <w:t>Объектом обложения является земельный участок, предоставляемый государством во временное возмездное землепользование.</w:t>
      </w:r>
    </w:p>
    <w:p w:rsidR="00000000" w:rsidRDefault="008B2134">
      <w:pPr>
        <w:ind w:firstLine="400"/>
        <w:jc w:val="both"/>
      </w:pPr>
      <w:r>
        <w:t> </w:t>
      </w:r>
    </w:p>
    <w:p w:rsidR="00000000" w:rsidRDefault="008B2134">
      <w:pPr>
        <w:ind w:left="1200" w:hanging="800"/>
        <w:jc w:val="both"/>
      </w:pPr>
      <w:bookmarkStart w:id="764" w:name="SUB4800000"/>
      <w:bookmarkEnd w:id="764"/>
      <w:r>
        <w:rPr>
          <w:rStyle w:val="s1"/>
        </w:rPr>
        <w:t>Статья 480. Ставки платы</w:t>
      </w:r>
    </w:p>
    <w:p w:rsidR="00000000" w:rsidRDefault="008B2134">
      <w:pPr>
        <w:ind w:firstLine="400"/>
        <w:jc w:val="both"/>
      </w:pPr>
      <w:r>
        <w:rPr>
          <w:rStyle w:val="s0"/>
        </w:rPr>
        <w:t>Ставки платы определяются в соответствии с земельным законодательством Республики Казахстан</w:t>
      </w:r>
      <w:r>
        <w:rPr>
          <w:rStyle w:val="s0"/>
        </w:rPr>
        <w:t xml:space="preserve">. При этом ставки платы устанавливаются не ниже размеров ставок земельного налога без учета положений, предусмотренных </w:t>
      </w:r>
      <w:hyperlink w:anchor="sub3870200" w:history="1">
        <w:r>
          <w:rPr>
            <w:rStyle w:val="a3"/>
          </w:rPr>
          <w:t>пунктами 2, 5 статьи 387</w:t>
        </w:r>
      </w:hyperlink>
      <w:r>
        <w:rPr>
          <w:rStyle w:val="s0"/>
        </w:rPr>
        <w:t xml:space="preserve"> настоящего Кодекса. </w:t>
      </w:r>
      <w:hyperlink r:id="rId4454"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765" w:name="SUB4810000"/>
      <w:bookmarkEnd w:id="765"/>
      <w:r>
        <w:rPr>
          <w:rStyle w:val="s1"/>
        </w:rPr>
        <w:t>Статья 481. Порядок исчисления и уплаты</w:t>
      </w:r>
    </w:p>
    <w:p w:rsidR="00000000" w:rsidRDefault="008B2134">
      <w:pPr>
        <w:ind w:firstLine="400"/>
        <w:jc w:val="both"/>
      </w:pPr>
      <w:r>
        <w:rPr>
          <w:rStyle w:val="s0"/>
        </w:rPr>
        <w:t>1. Сумма платы исчисляется на основании договоров временного возмездного землепользования, заключенных с уполномоченным государственным органом по земельным отношениям, а на территории специальной экономиче</w:t>
      </w:r>
      <w:r>
        <w:rPr>
          <w:rStyle w:val="s0"/>
        </w:rPr>
        <w:t>ской зоны - с местным исполнительным органом или администрацией специальной экономической зоны.</w:t>
      </w:r>
    </w:p>
    <w:p w:rsidR="00000000" w:rsidRDefault="008B2134">
      <w:pPr>
        <w:ind w:firstLine="400"/>
        <w:jc w:val="both"/>
      </w:pPr>
      <w:r>
        <w:rPr>
          <w:rStyle w:val="s0"/>
        </w:rPr>
        <w:t>Ежегодные суммы платы устанавливаются в расчетах, составляемых уполномоченными государственными органами по земельным отношениям, а на территориях специальных э</w:t>
      </w:r>
      <w:r>
        <w:rPr>
          <w:rStyle w:val="s0"/>
        </w:rPr>
        <w:t xml:space="preserve">кономических зон - местными исполнительными органами или администрациями специальных экономических зон. </w:t>
      </w:r>
    </w:p>
    <w:p w:rsidR="00000000" w:rsidRDefault="008B2134">
      <w:pPr>
        <w:ind w:firstLine="400"/>
        <w:jc w:val="both"/>
      </w:pPr>
      <w:r>
        <w:rPr>
          <w:rStyle w:val="s0"/>
        </w:rPr>
        <w:t xml:space="preserve">Расчеты суммы платы пересматриваются уполномоченными государственными органами по земельным отношениям, а на территориях специальных экономических зон </w:t>
      </w:r>
      <w:r>
        <w:rPr>
          <w:rStyle w:val="s0"/>
        </w:rPr>
        <w:t>- местными исполнительными органами или администрациями специальных экономических зон в случаях изменения условий договоров, а также порядка исчисления земельного налога, установленного настоящим Кодексом.</w:t>
      </w:r>
    </w:p>
    <w:p w:rsidR="00000000" w:rsidRDefault="008B2134">
      <w:pPr>
        <w:ind w:firstLine="400"/>
        <w:jc w:val="both"/>
      </w:pPr>
      <w:r>
        <w:rPr>
          <w:rStyle w:val="s0"/>
        </w:rPr>
        <w:t>2. Размер платы, подлежащей уплате за налоговый пе</w:t>
      </w:r>
      <w:r>
        <w:rPr>
          <w:rStyle w:val="s0"/>
        </w:rPr>
        <w:t>риод, определяется исходя из ставок платы, указанных в расчетах, и периода пользования в налоговом периоде земельным участком.</w:t>
      </w:r>
    </w:p>
    <w:p w:rsidR="00000000" w:rsidRDefault="008B2134">
      <w:pPr>
        <w:ind w:firstLine="400"/>
        <w:jc w:val="both"/>
      </w:pPr>
      <w:r>
        <w:rPr>
          <w:rStyle w:val="s0"/>
        </w:rPr>
        <w:t>3. Размер платы устанавливается не ниже размеров сумм земельного налога, исчисленного по данному земельному участку в соответстви</w:t>
      </w:r>
      <w:r>
        <w:rPr>
          <w:rStyle w:val="s0"/>
        </w:rPr>
        <w:t>и с настоящим Кодексом.</w:t>
      </w:r>
    </w:p>
    <w:p w:rsidR="00000000" w:rsidRDefault="008B2134">
      <w:pPr>
        <w:jc w:val="both"/>
      </w:pPr>
      <w:r>
        <w:rPr>
          <w:rStyle w:val="s3"/>
        </w:rPr>
        <w:t xml:space="preserve">В пункт 4 внесены изменения в соответствии с </w:t>
      </w:r>
      <w:hyperlink r:id="rId4455" w:anchor="sub_id=516"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4456" w:anchor="sub_id=481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Налогоплательщики, применяющие специальный налоговый режим для юридических лиц - производителей сельскохозяйственной продукции, продукции аквакультуры (рыбоводства) и сельских потреб</w:t>
      </w:r>
      <w:r>
        <w:rPr>
          <w:rStyle w:val="s0"/>
        </w:rPr>
        <w:t xml:space="preserve">ительских кооперативов, производят исчисление платы с учетом особенности, установленной </w:t>
      </w:r>
      <w:hyperlink w:anchor="sub4510000" w:history="1">
        <w:r>
          <w:rPr>
            <w:rStyle w:val="a3"/>
          </w:rPr>
          <w:t>статьей 451</w:t>
        </w:r>
      </w:hyperlink>
      <w:r>
        <w:rPr>
          <w:rStyle w:val="s0"/>
        </w:rPr>
        <w:t xml:space="preserve"> настоящего Кодекса. </w:t>
      </w:r>
    </w:p>
    <w:p w:rsidR="00000000" w:rsidRDefault="008B2134">
      <w:pPr>
        <w:ind w:firstLine="400"/>
        <w:jc w:val="both"/>
      </w:pPr>
      <w:r>
        <w:rPr>
          <w:rStyle w:val="s0"/>
        </w:rPr>
        <w:t>5. Плательщики платы, за исключением плательщиков, указанных в пункте 6 настоящей статьи, уплачивают в</w:t>
      </w:r>
      <w:r>
        <w:rPr>
          <w:rStyle w:val="s0"/>
        </w:rPr>
        <w:t xml:space="preserve"> бюджет текущие суммы платы равными долями не позднее 25 февраля, 25 мая, 25 августа и 25 ноября текущего года.</w:t>
      </w:r>
    </w:p>
    <w:p w:rsidR="00000000" w:rsidRDefault="008B2134">
      <w:pPr>
        <w:ind w:firstLine="400"/>
        <w:jc w:val="both"/>
      </w:pPr>
      <w:r>
        <w:rPr>
          <w:rStyle w:val="s0"/>
        </w:rPr>
        <w:t>В случаях предоставления государством земельных участков во временное возмездное землепользование после вышеперечисленных сроков уплаты платы пе</w:t>
      </w:r>
      <w:r>
        <w:rPr>
          <w:rStyle w:val="s0"/>
        </w:rPr>
        <w:t>рвым сроком внесения в бюджет платы является следующий (очередной) срок уплаты.</w:t>
      </w:r>
    </w:p>
    <w:p w:rsidR="00000000" w:rsidRDefault="008B2134">
      <w:pPr>
        <w:ind w:firstLine="400"/>
        <w:jc w:val="both"/>
      </w:pPr>
      <w:r>
        <w:rPr>
          <w:rStyle w:val="s0"/>
        </w:rPr>
        <w:t xml:space="preserve">В случаях предоставления государством земельных участков во временное возмездное землепользование после последнего срока уплаты платы сроком уплаты в бюджет считается 25 число </w:t>
      </w:r>
      <w:r>
        <w:rPr>
          <w:rStyle w:val="s0"/>
        </w:rPr>
        <w:t>месяца, следующего за месяцем предоставления земельного участка.</w:t>
      </w:r>
    </w:p>
    <w:p w:rsidR="00000000" w:rsidRDefault="008B2134">
      <w:pPr>
        <w:ind w:firstLine="400"/>
        <w:jc w:val="both"/>
      </w:pPr>
      <w:r>
        <w:rPr>
          <w:rStyle w:val="s0"/>
        </w:rPr>
        <w:t>6. Физические лица, не являющиеся индивидуальными предпринимателями, уплачивают суммы платы не позднее 25 февраля отчетного налогового периода.</w:t>
      </w:r>
    </w:p>
    <w:p w:rsidR="00000000" w:rsidRDefault="008B2134">
      <w:pPr>
        <w:ind w:firstLine="400"/>
        <w:jc w:val="both"/>
      </w:pPr>
      <w:r>
        <w:rPr>
          <w:rStyle w:val="s0"/>
        </w:rPr>
        <w:t>В случае получения земельного участка после уст</w:t>
      </w:r>
      <w:r>
        <w:rPr>
          <w:rStyle w:val="s0"/>
        </w:rPr>
        <w:t>ановленного срока уплата платы производится не позднее 25 числа месяца, следующего за месяцем получения земельного участка во временное возмездное землепользование.</w:t>
      </w:r>
    </w:p>
    <w:p w:rsidR="00000000" w:rsidRDefault="008B2134">
      <w:pPr>
        <w:ind w:firstLine="400"/>
        <w:jc w:val="both"/>
      </w:pPr>
      <w:r>
        <w:rPr>
          <w:rStyle w:val="s0"/>
        </w:rPr>
        <w:t xml:space="preserve">7. По окончании срока договора временного возмездного землепользования или его расторжении </w:t>
      </w:r>
      <w:r>
        <w:rPr>
          <w:rStyle w:val="s0"/>
        </w:rPr>
        <w:t>после начала налогового периода сумма платы, подлежащая внесению в бюджет за оставшийся срок, уплачивается не позднее пятнадцати календарных дней со дня окончания срока действия договора.</w:t>
      </w:r>
    </w:p>
    <w:p w:rsidR="00000000" w:rsidRDefault="008B2134">
      <w:pPr>
        <w:ind w:firstLine="400"/>
        <w:jc w:val="both"/>
      </w:pPr>
      <w:r>
        <w:rPr>
          <w:rStyle w:val="s0"/>
        </w:rPr>
        <w:t>8. Сумма платы уплачивается в бюджет по месту нахождения земельных участков.</w:t>
      </w:r>
    </w:p>
    <w:p w:rsidR="00000000" w:rsidRDefault="008B2134">
      <w:pPr>
        <w:jc w:val="both"/>
      </w:pPr>
      <w:r>
        <w:rPr>
          <w:rStyle w:val="s3"/>
        </w:rPr>
        <w:t xml:space="preserve">Статья дополнена пунктом 9 в соответствии с </w:t>
      </w:r>
      <w:hyperlink r:id="rId4457" w:anchor="sub_id=481" w:history="1">
        <w:r>
          <w:rPr>
            <w:rStyle w:val="a3"/>
            <w:i/>
            <w:iCs/>
            <w:bdr w:val="none" w:sz="0" w:space="0" w:color="auto" w:frame="1"/>
          </w:rPr>
          <w:t>Законом</w:t>
        </w:r>
      </w:hyperlink>
      <w:r>
        <w:rPr>
          <w:rStyle w:val="s3"/>
        </w:rPr>
        <w:t xml:space="preserve"> </w:t>
      </w:r>
      <w:r>
        <w:rPr>
          <w:rStyle w:val="s3"/>
        </w:rPr>
        <w:t>РК от 21.07.11 г. № 470-IV (введены в действие с 1 января 2012 г.)</w:t>
      </w:r>
    </w:p>
    <w:p w:rsidR="00000000" w:rsidRDefault="008B2134">
      <w:pPr>
        <w:ind w:firstLine="400"/>
        <w:jc w:val="both"/>
      </w:pPr>
      <w:r>
        <w:rPr>
          <w:rStyle w:val="s0"/>
        </w:rPr>
        <w:t>9. Организации, осуществляющие деятельность на территориях специальных экономических зон, исчисляют плату за пользование земельными участками с учетом положений, установленных абзацами трет</w:t>
      </w:r>
      <w:r>
        <w:rPr>
          <w:rStyle w:val="s0"/>
        </w:rPr>
        <w:t xml:space="preserve">ьими </w:t>
      </w:r>
      <w:hyperlink w:anchor="sub151010200" w:history="1">
        <w:r>
          <w:rPr>
            <w:rStyle w:val="a3"/>
          </w:rPr>
          <w:t>подпунктов 2) пунктов 2 статей 151-1</w:t>
        </w:r>
      </w:hyperlink>
      <w:r>
        <w:rPr>
          <w:rStyle w:val="s0"/>
        </w:rPr>
        <w:t xml:space="preserve">, </w:t>
      </w:r>
      <w:hyperlink w:anchor="sub151020000" w:history="1">
        <w:r>
          <w:rPr>
            <w:rStyle w:val="a3"/>
          </w:rPr>
          <w:t>151-2</w:t>
        </w:r>
      </w:hyperlink>
      <w:r>
        <w:rPr>
          <w:rStyle w:val="s0"/>
        </w:rPr>
        <w:t xml:space="preserve">, </w:t>
      </w:r>
      <w:hyperlink w:anchor="sub151030000" w:history="1">
        <w:r>
          <w:rPr>
            <w:rStyle w:val="a3"/>
          </w:rPr>
          <w:t>151-3</w:t>
        </w:r>
      </w:hyperlink>
      <w:r>
        <w:rPr>
          <w:rStyle w:val="s0"/>
        </w:rPr>
        <w:t xml:space="preserve">, </w:t>
      </w:r>
      <w:hyperlink w:anchor="sub151040302" w:history="1">
        <w:r>
          <w:rPr>
            <w:rStyle w:val="a3"/>
          </w:rPr>
          <w:t>абзацем третьим подпункта 2) пункта 3 статьи 151-4</w:t>
        </w:r>
      </w:hyperlink>
      <w:r>
        <w:rPr>
          <w:rStyle w:val="s0"/>
        </w:rPr>
        <w:t xml:space="preserve">, </w:t>
      </w:r>
      <w:hyperlink w:anchor="sub151050202" w:history="1">
        <w:r>
          <w:rPr>
            <w:rStyle w:val="a3"/>
          </w:rPr>
          <w:t>абзацами третьими подпунктов 2) пунктов 2 статей 151-5</w:t>
        </w:r>
      </w:hyperlink>
      <w:r>
        <w:rPr>
          <w:rStyle w:val="s0"/>
        </w:rPr>
        <w:t xml:space="preserve"> и </w:t>
      </w:r>
      <w:hyperlink w:anchor="sub151060000" w:history="1">
        <w:r>
          <w:rPr>
            <w:rStyle w:val="a3"/>
          </w:rPr>
          <w:t>151-6</w:t>
        </w:r>
      </w:hyperlink>
      <w:r>
        <w:rPr>
          <w:rStyle w:val="s0"/>
        </w:rPr>
        <w:t xml:space="preserve"> настоящего Кодекса.</w:t>
      </w:r>
    </w:p>
    <w:p w:rsidR="00000000" w:rsidRDefault="008B2134">
      <w:pPr>
        <w:ind w:firstLine="400"/>
        <w:jc w:val="both"/>
      </w:pPr>
      <w:r>
        <w:t> </w:t>
      </w:r>
    </w:p>
    <w:p w:rsidR="00000000" w:rsidRDefault="008B2134">
      <w:pPr>
        <w:ind w:left="1200" w:hanging="800"/>
        <w:jc w:val="both"/>
      </w:pPr>
      <w:bookmarkStart w:id="766" w:name="SUB4820000"/>
      <w:bookmarkEnd w:id="766"/>
      <w:r>
        <w:rPr>
          <w:rStyle w:val="s1"/>
        </w:rPr>
        <w:t>Статья 482. Налоговый период</w:t>
      </w:r>
    </w:p>
    <w:p w:rsidR="00000000" w:rsidRDefault="008B2134">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8B2134">
      <w:pPr>
        <w:ind w:firstLine="400"/>
        <w:jc w:val="both"/>
      </w:pPr>
      <w:r>
        <w:t> </w:t>
      </w:r>
    </w:p>
    <w:p w:rsidR="00000000" w:rsidRDefault="008B2134">
      <w:pPr>
        <w:ind w:left="1200" w:hanging="800"/>
        <w:jc w:val="both"/>
      </w:pPr>
      <w:bookmarkStart w:id="767" w:name="SUB4830000"/>
      <w:bookmarkEnd w:id="767"/>
      <w:r>
        <w:rPr>
          <w:rStyle w:val="s1"/>
        </w:rPr>
        <w:t>Статья 483. Налоговая отчетность</w:t>
      </w:r>
    </w:p>
    <w:p w:rsidR="00000000" w:rsidRDefault="008B2134">
      <w:pPr>
        <w:jc w:val="both"/>
      </w:pPr>
      <w:r>
        <w:rPr>
          <w:rStyle w:val="s3"/>
        </w:rPr>
        <w:t xml:space="preserve">Пункт 1 изложен в редакции </w:t>
      </w:r>
      <w:hyperlink r:id="rId4458" w:anchor="sub_id=48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459" w:anchor="sub_id=483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Плательщики платы представляют в налоговые органы по месту нахождения земельных участков </w:t>
      </w:r>
      <w:hyperlink r:id="rId4460" w:history="1">
        <w:r>
          <w:rPr>
            <w:rStyle w:val="a3"/>
          </w:rPr>
          <w:t>р</w:t>
        </w:r>
        <w:r>
          <w:rPr>
            <w:rStyle w:val="a3"/>
          </w:rPr>
          <w:t>асчет сумм текущих платежей</w:t>
        </w:r>
      </w:hyperlink>
      <w:r>
        <w:rPr>
          <w:rStyle w:val="s0"/>
        </w:rPr>
        <w:t xml:space="preserve">, за исключением физических лиц, не являющихся индивидуальными предпринимателями, а также индивидуальных предпринимателей по земельным участкам, занятым объектами налогообложения, налоговая база по налогу на имущество по которым </w:t>
      </w:r>
      <w:r>
        <w:rPr>
          <w:rStyle w:val="s0"/>
        </w:rPr>
        <w:t xml:space="preserve">исчисляется в соответствии со </w:t>
      </w:r>
      <w:hyperlink w:anchor="sub4060000" w:history="1">
        <w:r>
          <w:rPr>
            <w:rStyle w:val="a3"/>
          </w:rPr>
          <w:t>статьей 406</w:t>
        </w:r>
      </w:hyperlink>
      <w:r>
        <w:rPr>
          <w:rStyle w:val="s0"/>
        </w:rPr>
        <w:t xml:space="preserve"> настоящего Кодекса, и (или) выделенным под индивидуальное жилищное строительство.</w:t>
      </w:r>
    </w:p>
    <w:p w:rsidR="00000000" w:rsidRDefault="008B2134">
      <w:pPr>
        <w:jc w:val="both"/>
      </w:pPr>
      <w:hyperlink r:id="rId4461" w:history="1">
        <w:r>
          <w:rPr>
            <w:rStyle w:val="a3"/>
            <w:rFonts w:ascii="Wingdings" w:hAnsi="Wingdings"/>
            <w:i/>
            <w:iCs/>
            <w:bdr w:val="none" w:sz="0" w:space="0" w:color="auto" w:frame="1"/>
          </w:rPr>
          <w:t>*</w:t>
        </w:r>
      </w:hyperlink>
    </w:p>
    <w:p w:rsidR="00000000" w:rsidRDefault="008B2134">
      <w:pPr>
        <w:ind w:firstLine="400"/>
        <w:jc w:val="both"/>
      </w:pPr>
      <w:r>
        <w:rPr>
          <w:rStyle w:val="s0"/>
        </w:rPr>
        <w:t>2. Расчет сумм текущих платежей представляется плательщиками платы не позднее 20 февраля отчетного налогового периода.</w:t>
      </w:r>
    </w:p>
    <w:p w:rsidR="00000000" w:rsidRDefault="008B2134">
      <w:pPr>
        <w:ind w:firstLine="400"/>
        <w:jc w:val="both"/>
      </w:pPr>
      <w:r>
        <w:rPr>
          <w:rStyle w:val="s0"/>
        </w:rPr>
        <w:t>3. Лица, заключившие договор о временном возмездном землепользовании после начала налогового периода, представляют расчет сумм текущих пл</w:t>
      </w:r>
      <w:r>
        <w:rPr>
          <w:rStyle w:val="s0"/>
        </w:rPr>
        <w:t>атежей не позднее 20 числа месяца, следующего за месяцем заключения договора.</w:t>
      </w:r>
    </w:p>
    <w:p w:rsidR="00000000" w:rsidRDefault="008B2134">
      <w:pPr>
        <w:ind w:firstLine="400"/>
        <w:jc w:val="both"/>
      </w:pPr>
      <w:r>
        <w:rPr>
          <w:rStyle w:val="s0"/>
        </w:rPr>
        <w:t>4. В первый налоговый период одновременно с расчетом сумм текущих платежей представляется нотариально засвидетельствованная копия договора о временном возмездном землепользовании</w:t>
      </w:r>
      <w:r>
        <w:rPr>
          <w:rStyle w:val="s0"/>
        </w:rPr>
        <w:t>, заключенного с уполномоченным государственным органом по земельным отношениям или с администрацией специальной экономической зоны.</w:t>
      </w:r>
    </w:p>
    <w:p w:rsidR="00000000" w:rsidRDefault="008B2134">
      <w:pPr>
        <w:ind w:firstLine="400"/>
        <w:jc w:val="both"/>
      </w:pPr>
      <w:r>
        <w:rPr>
          <w:rStyle w:val="s0"/>
        </w:rPr>
        <w:t xml:space="preserve">В последующие периоды нотариально засвидетельствованная копия договора представляется только при изменении суммы платы или </w:t>
      </w:r>
      <w:r>
        <w:rPr>
          <w:rStyle w:val="s0"/>
        </w:rPr>
        <w:t>условий договора.</w:t>
      </w:r>
    </w:p>
    <w:p w:rsidR="00000000" w:rsidRDefault="008B2134">
      <w:pPr>
        <w:jc w:val="both"/>
      </w:pPr>
      <w:hyperlink r:id="rId4462" w:history="1">
        <w:r>
          <w:rPr>
            <w:rStyle w:val="a3"/>
            <w:rFonts w:ascii="Wingdings" w:hAnsi="Wingdings"/>
            <w:i/>
            <w:iCs/>
            <w:bdr w:val="none" w:sz="0" w:space="0" w:color="auto" w:frame="1"/>
          </w:rPr>
          <w:t>*</w:t>
        </w:r>
      </w:hyperlink>
    </w:p>
    <w:p w:rsidR="00000000" w:rsidRDefault="008B2134">
      <w:pPr>
        <w:ind w:firstLine="400"/>
        <w:jc w:val="both"/>
      </w:pPr>
      <w:r>
        <w:rPr>
          <w:rStyle w:val="s0"/>
        </w:rPr>
        <w:t>5. По окончании срока действия договора о временном землепользовании или его расторжении с местным исполнительным органом или с администрацией специальной экономической зо</w:t>
      </w:r>
      <w:r>
        <w:rPr>
          <w:rStyle w:val="s0"/>
        </w:rPr>
        <w:t>ны после начала налогового периода представляется расчет сумм текущих платежей не позднее десяти календарных дней со дня окончания срока действия (расторжения) договора.</w:t>
      </w:r>
    </w:p>
    <w:p w:rsidR="00000000" w:rsidRDefault="008B2134">
      <w:pPr>
        <w:jc w:val="both"/>
      </w:pPr>
      <w:hyperlink r:id="rId4463" w:history="1">
        <w:r>
          <w:rPr>
            <w:rStyle w:val="a3"/>
            <w:rFonts w:ascii="Wingdings" w:hAnsi="Wingdings"/>
            <w:i/>
            <w:iCs/>
            <w:bdr w:val="none" w:sz="0" w:space="0" w:color="auto" w:frame="1"/>
          </w:rPr>
          <w:t>*</w:t>
        </w:r>
      </w:hyperlink>
    </w:p>
    <w:p w:rsidR="00000000" w:rsidRDefault="008B2134">
      <w:pPr>
        <w:jc w:val="both"/>
      </w:pPr>
      <w:r>
        <w:rPr>
          <w:rStyle w:val="s3"/>
        </w:rPr>
        <w:t> </w:t>
      </w:r>
    </w:p>
    <w:p w:rsidR="00000000" w:rsidRDefault="008B2134">
      <w:pPr>
        <w:jc w:val="center"/>
      </w:pPr>
      <w:r>
        <w:t> </w:t>
      </w:r>
    </w:p>
    <w:p w:rsidR="00000000" w:rsidRDefault="008B2134">
      <w:pPr>
        <w:jc w:val="center"/>
      </w:pPr>
      <w:bookmarkStart w:id="768" w:name="SUB4840000"/>
      <w:bookmarkEnd w:id="768"/>
      <w:r>
        <w:rPr>
          <w:rStyle w:val="s1"/>
        </w:rPr>
        <w:t>Глава 70. ПЛ</w:t>
      </w:r>
      <w:r>
        <w:rPr>
          <w:rStyle w:val="s1"/>
        </w:rPr>
        <w:t>АТА ЗА ПОЛЬЗОВАНИЕ ВОДНЫМИ РЕСУРСАМИ</w:t>
      </w:r>
    </w:p>
    <w:p w:rsidR="00000000" w:rsidRDefault="008B2134">
      <w:pPr>
        <w:jc w:val="center"/>
      </w:pPr>
      <w:r>
        <w:rPr>
          <w:rStyle w:val="s1"/>
        </w:rPr>
        <w:t>ПОВЕРХНОСТНЫХ ИСТОЧНИКОВ</w:t>
      </w:r>
    </w:p>
    <w:p w:rsidR="00000000" w:rsidRDefault="008B2134">
      <w:pPr>
        <w:ind w:firstLine="400"/>
        <w:jc w:val="both"/>
      </w:pPr>
      <w:r>
        <w:t> </w:t>
      </w:r>
    </w:p>
    <w:p w:rsidR="00000000" w:rsidRDefault="008B2134">
      <w:pPr>
        <w:ind w:left="1200" w:hanging="800"/>
        <w:jc w:val="both"/>
      </w:pPr>
      <w:r>
        <w:rPr>
          <w:rStyle w:val="s1"/>
        </w:rPr>
        <w:t xml:space="preserve">Статья 484. Общие положения </w:t>
      </w:r>
    </w:p>
    <w:p w:rsidR="00000000" w:rsidRDefault="008B2134">
      <w:pPr>
        <w:ind w:firstLine="400"/>
        <w:jc w:val="both"/>
      </w:pPr>
      <w:r>
        <w:rPr>
          <w:rStyle w:val="s0"/>
        </w:rPr>
        <w:t>1. Плата за пользование водными ресурсами поверхностных источников (далее - плата) взимается за виды специального водопользования из поверхностных источников с изъ</w:t>
      </w:r>
      <w:r>
        <w:rPr>
          <w:rStyle w:val="s0"/>
        </w:rPr>
        <w:t xml:space="preserve">ятием воды из них или без ее изъятия. </w:t>
      </w:r>
    </w:p>
    <w:p w:rsidR="00000000" w:rsidRDefault="008B2134">
      <w:pPr>
        <w:ind w:firstLine="400"/>
        <w:jc w:val="both"/>
      </w:pPr>
      <w:r>
        <w:rPr>
          <w:rStyle w:val="s0"/>
        </w:rPr>
        <w:t>2. Специальное водопользование осуществляется на основании разрешительного документа, выдаваемого уполномоченным государственным органом в области использования и охраны водного фонда.</w:t>
      </w:r>
    </w:p>
    <w:p w:rsidR="00000000" w:rsidRDefault="008B2134">
      <w:pPr>
        <w:ind w:firstLine="400"/>
        <w:jc w:val="both"/>
      </w:pPr>
      <w:r>
        <w:rPr>
          <w:rStyle w:val="s0"/>
        </w:rPr>
        <w:t xml:space="preserve">3. Специальное водопользование без оформленного разрешительного документа рассматривается как водопользование с превышением фактических объемов забора воды над установленными лимитами. </w:t>
      </w:r>
    </w:p>
    <w:p w:rsidR="00000000" w:rsidRDefault="008B2134">
      <w:pPr>
        <w:ind w:firstLine="400"/>
        <w:jc w:val="both"/>
      </w:pPr>
      <w:r>
        <w:rPr>
          <w:rStyle w:val="s0"/>
        </w:rPr>
        <w:t xml:space="preserve">4. Виды специального водопользования устанавливаются водным </w:t>
      </w:r>
      <w:hyperlink r:id="rId4464" w:history="1">
        <w:r>
          <w:rPr>
            <w:rStyle w:val="a3"/>
          </w:rPr>
          <w:t>законодательством</w:t>
        </w:r>
      </w:hyperlink>
      <w:r>
        <w:rPr>
          <w:rStyle w:val="s0"/>
        </w:rPr>
        <w:t xml:space="preserve"> Республики Казахстан. </w:t>
      </w:r>
    </w:p>
    <w:p w:rsidR="00000000" w:rsidRDefault="008B2134">
      <w:pPr>
        <w:jc w:val="both"/>
      </w:pPr>
      <w:r>
        <w:rPr>
          <w:rStyle w:val="s3"/>
        </w:rPr>
        <w:t xml:space="preserve">В пункт 5 внесены изменения в соответствии с </w:t>
      </w:r>
      <w:hyperlink r:id="rId4465" w:anchor="sub_id=428" w:history="1">
        <w:r>
          <w:rPr>
            <w:rStyle w:val="a3"/>
            <w:i/>
            <w:iCs/>
            <w:bdr w:val="none" w:sz="0" w:space="0" w:color="auto" w:frame="1"/>
          </w:rPr>
          <w:t>Законом</w:t>
        </w:r>
      </w:hyperlink>
      <w:r>
        <w:rPr>
          <w:rStyle w:val="s3"/>
        </w:rPr>
        <w:t xml:space="preserve"> РК от 30.12.09 г. № 234-IV </w:t>
      </w:r>
      <w:r>
        <w:rPr>
          <w:rStyle w:val="s3"/>
        </w:rPr>
        <w:t>(введены в действие с 1 января 2010 г.) (</w:t>
      </w:r>
      <w:hyperlink r:id="rId4466" w:anchor="sub_id=484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Региональные органы уполномоченного государственного органа в области использования и охраны водного фонда ежек</w:t>
      </w:r>
      <w:r>
        <w:rPr>
          <w:rStyle w:val="s0"/>
        </w:rPr>
        <w:t xml:space="preserve">вартально не позднее 25 числа второго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w:t>
      </w:r>
      <w:hyperlink r:id="rId4467" w:anchor="sub_id=3" w:history="1">
        <w:r>
          <w:rPr>
            <w:rStyle w:val="a3"/>
          </w:rPr>
          <w:t>форме</w:t>
        </w:r>
      </w:hyperlink>
      <w:r>
        <w:rPr>
          <w:rStyle w:val="s0"/>
        </w:rPr>
        <w:t>, установленной уполномоченным органом.</w:t>
      </w:r>
    </w:p>
    <w:p w:rsidR="00000000" w:rsidRDefault="008B2134">
      <w:pPr>
        <w:ind w:firstLine="400"/>
        <w:jc w:val="both"/>
      </w:pPr>
      <w:r>
        <w:t> </w:t>
      </w:r>
    </w:p>
    <w:p w:rsidR="00000000" w:rsidRDefault="008B2134">
      <w:pPr>
        <w:ind w:left="1200" w:hanging="800"/>
        <w:jc w:val="both"/>
      </w:pPr>
      <w:bookmarkStart w:id="769" w:name="SUB4850000"/>
      <w:bookmarkEnd w:id="769"/>
      <w:r>
        <w:rPr>
          <w:rStyle w:val="s1"/>
        </w:rPr>
        <w:t>Статья 485. Плательщики платы</w:t>
      </w:r>
    </w:p>
    <w:p w:rsidR="00000000" w:rsidRDefault="008B2134">
      <w:pPr>
        <w:ind w:firstLine="400"/>
        <w:jc w:val="both"/>
      </w:pPr>
      <w:r>
        <w:rPr>
          <w:rStyle w:val="s0"/>
        </w:rPr>
        <w:t xml:space="preserve">Плательщиками платы являются физические </w:t>
      </w:r>
      <w:r>
        <w:t xml:space="preserve">и юридические лица, осуществляющие пользование водными ресурсами поверхностных </w:t>
      </w:r>
      <w:r>
        <w:rPr>
          <w:rStyle w:val="s0"/>
        </w:rPr>
        <w:t>источников (далее - первичные водопользователи):</w:t>
      </w:r>
    </w:p>
    <w:p w:rsidR="00000000" w:rsidRDefault="008B2134">
      <w:pPr>
        <w:ind w:firstLine="400"/>
        <w:jc w:val="both"/>
      </w:pPr>
      <w:r>
        <w:rPr>
          <w:rStyle w:val="s0"/>
        </w:rPr>
        <w:t>1) с применением стационарных, передвижных и плавучих сооружений по механическому и самотечному забору воды из поверхностных и морских вод;</w:t>
      </w:r>
    </w:p>
    <w:p w:rsidR="00000000" w:rsidRDefault="008B2134">
      <w:pPr>
        <w:ind w:firstLine="400"/>
        <w:jc w:val="both"/>
      </w:pPr>
      <w:r>
        <w:rPr>
          <w:rStyle w:val="s0"/>
        </w:rPr>
        <w:t>2) с применением гидравлических электростанций;</w:t>
      </w:r>
    </w:p>
    <w:p w:rsidR="00000000" w:rsidRDefault="008B2134">
      <w:pPr>
        <w:ind w:firstLine="400"/>
        <w:jc w:val="both"/>
      </w:pPr>
      <w:r>
        <w:rPr>
          <w:rStyle w:val="s0"/>
        </w:rPr>
        <w:t>3) с применением во</w:t>
      </w:r>
      <w:r>
        <w:rPr>
          <w:rStyle w:val="s0"/>
        </w:rPr>
        <w:t>дохозяйственных сооружений для ведения рыбного хозяйства;</w:t>
      </w:r>
    </w:p>
    <w:p w:rsidR="00000000" w:rsidRDefault="008B2134">
      <w:pPr>
        <w:ind w:firstLine="400"/>
        <w:jc w:val="both"/>
      </w:pPr>
      <w:r>
        <w:rPr>
          <w:rStyle w:val="s0"/>
        </w:rPr>
        <w:t xml:space="preserve">4) Исключен в соответствии с </w:t>
      </w:r>
      <w:hyperlink r:id="rId4468" w:anchor="sub_id=485" w:history="1">
        <w:r>
          <w:rPr>
            <w:rStyle w:val="a3"/>
          </w:rPr>
          <w:t>Законом</w:t>
        </w:r>
      </w:hyperlink>
      <w:r>
        <w:rPr>
          <w:rStyle w:val="s0"/>
        </w:rPr>
        <w:t xml:space="preserve"> РК от 21.07.11 г. № 467-IV </w:t>
      </w:r>
      <w:r>
        <w:rPr>
          <w:rStyle w:val="s3"/>
        </w:rPr>
        <w:t>(введены в действие с 1 января 2012 г.) (</w:t>
      </w:r>
      <w:hyperlink r:id="rId4469" w:anchor="sub_id=4850004"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для нужд водного транспорта.</w:t>
      </w:r>
    </w:p>
    <w:p w:rsidR="00000000" w:rsidRDefault="008B2134">
      <w:pPr>
        <w:jc w:val="both"/>
      </w:pPr>
      <w:hyperlink r:id="rId4470"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770" w:name="SUB4860000"/>
      <w:bookmarkEnd w:id="770"/>
      <w:r>
        <w:rPr>
          <w:rStyle w:val="s1"/>
        </w:rPr>
        <w:t xml:space="preserve">Статья 486. Объекты обложения </w:t>
      </w:r>
    </w:p>
    <w:p w:rsidR="00000000" w:rsidRDefault="008B2134">
      <w:pPr>
        <w:ind w:firstLine="400"/>
        <w:jc w:val="both"/>
      </w:pPr>
      <w:r>
        <w:rPr>
          <w:rStyle w:val="s0"/>
        </w:rPr>
        <w:t xml:space="preserve">1. Объектами обложения являются: </w:t>
      </w:r>
    </w:p>
    <w:p w:rsidR="00000000" w:rsidRDefault="008B2134">
      <w:pPr>
        <w:ind w:firstLine="400"/>
        <w:jc w:val="both"/>
      </w:pPr>
      <w:r>
        <w:rPr>
          <w:rStyle w:val="s0"/>
        </w:rPr>
        <w:t>1</w:t>
      </w:r>
      <w:r>
        <w:rPr>
          <w:rStyle w:val="s0"/>
        </w:rPr>
        <w:t>) объем воды, забранной из поверхностного водного источника, за исключением:</w:t>
      </w:r>
    </w:p>
    <w:p w:rsidR="00000000" w:rsidRDefault="008B2134">
      <w:pPr>
        <w:ind w:firstLine="400"/>
        <w:jc w:val="both"/>
      </w:pPr>
      <w:r>
        <w:rPr>
          <w:rStyle w:val="s0"/>
        </w:rPr>
        <w:t>объема воды, аккумулируемого плотинами и другими подпорными гидротехническими и водорегулирующими сооружениями;</w:t>
      </w:r>
    </w:p>
    <w:p w:rsidR="00000000" w:rsidRDefault="008B2134">
      <w:pPr>
        <w:ind w:firstLine="400"/>
        <w:jc w:val="both"/>
      </w:pPr>
      <w:r>
        <w:rPr>
          <w:rStyle w:val="s0"/>
        </w:rPr>
        <w:t>потерь воды на фильтрацию и испарение в каналах, осуществляющих меж</w:t>
      </w:r>
      <w:r>
        <w:rPr>
          <w:rStyle w:val="s0"/>
        </w:rPr>
        <w:t>бассейновую переброску стока, и во внерусловых водохранилищах, осуществляющих регулирование стока, подтвержденных уполномоченным государственным органом в области использования и охраны водного фонда на основании проектных данных водохозяйственных систем;</w:t>
      </w:r>
    </w:p>
    <w:p w:rsidR="00000000" w:rsidRDefault="008B2134">
      <w:pPr>
        <w:ind w:firstLine="400"/>
        <w:jc w:val="both"/>
      </w:pPr>
      <w:r>
        <w:rPr>
          <w:rStyle w:val="s0"/>
        </w:rPr>
        <w:t>объема природоохранного и (или) санитарно-эпидемиологического попуска, утвержденного уполномоченным государственным органом в области использования и охраны водного фонда в установленном законодательством Республики Казахстан порядке;</w:t>
      </w:r>
    </w:p>
    <w:p w:rsidR="00000000" w:rsidRDefault="008B2134">
      <w:pPr>
        <w:ind w:firstLine="400"/>
        <w:jc w:val="both"/>
      </w:pPr>
      <w:r>
        <w:rPr>
          <w:rStyle w:val="s0"/>
        </w:rPr>
        <w:t>объема вынужденного в</w:t>
      </w:r>
      <w:r>
        <w:rPr>
          <w:rStyle w:val="s0"/>
        </w:rPr>
        <w:t>одозабора в оросительные системы, осуществляемого в целях предотвращения наводнений, затоплений и подтоплений, подтвержденного уполномоченным государственным органом в области использования и охраны водного фонда;</w:t>
      </w:r>
    </w:p>
    <w:p w:rsidR="00000000" w:rsidRDefault="008B2134">
      <w:pPr>
        <w:ind w:firstLine="400"/>
        <w:jc w:val="both"/>
      </w:pPr>
      <w:r>
        <w:rPr>
          <w:rStyle w:val="s0"/>
        </w:rPr>
        <w:t xml:space="preserve">2) объем выработанной электроэнергии; </w:t>
      </w:r>
    </w:p>
    <w:p w:rsidR="00000000" w:rsidRDefault="008B2134">
      <w:pPr>
        <w:ind w:firstLine="400"/>
        <w:jc w:val="both"/>
      </w:pPr>
      <w:r>
        <w:rPr>
          <w:rStyle w:val="s0"/>
        </w:rPr>
        <w:t xml:space="preserve">3) </w:t>
      </w:r>
      <w:r>
        <w:rPr>
          <w:rStyle w:val="s0"/>
        </w:rPr>
        <w:t xml:space="preserve">объем перевозок водным транспортом; </w:t>
      </w:r>
    </w:p>
    <w:p w:rsidR="00000000" w:rsidRDefault="008B2134">
      <w:pPr>
        <w:ind w:firstLine="400"/>
        <w:jc w:val="both"/>
      </w:pPr>
      <w:r>
        <w:rPr>
          <w:rStyle w:val="s0"/>
        </w:rPr>
        <w:t xml:space="preserve">4) Исключен в соответствии с </w:t>
      </w:r>
      <w:hyperlink r:id="rId4471" w:anchor="sub_id=486" w:history="1">
        <w:r>
          <w:rPr>
            <w:rStyle w:val="a3"/>
          </w:rPr>
          <w:t>Законом</w:t>
        </w:r>
      </w:hyperlink>
      <w:r>
        <w:rPr>
          <w:rStyle w:val="s0"/>
        </w:rPr>
        <w:t xml:space="preserve"> РК от 21.07.11 г. № 467-IV </w:t>
      </w:r>
      <w:r>
        <w:rPr>
          <w:rStyle w:val="s3"/>
        </w:rPr>
        <w:t>(введены в действие с 1 января 2012 г.) (</w:t>
      </w:r>
      <w:hyperlink r:id="rId4472" w:anchor="sub_id=4860104"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Плата не распространяется на сплав древесины без судовой тяги, рекреацию, применение землеройной техники, осушение болот. </w:t>
      </w:r>
    </w:p>
    <w:p w:rsidR="00000000" w:rsidRDefault="008B2134">
      <w:pPr>
        <w:ind w:firstLine="400"/>
        <w:jc w:val="both"/>
      </w:pPr>
      <w:r>
        <w:t> </w:t>
      </w:r>
    </w:p>
    <w:p w:rsidR="00000000" w:rsidRDefault="008B2134">
      <w:pPr>
        <w:ind w:left="1200" w:hanging="800"/>
        <w:jc w:val="both"/>
      </w:pPr>
      <w:bookmarkStart w:id="771" w:name="SUB4870000"/>
      <w:bookmarkEnd w:id="771"/>
      <w:r>
        <w:rPr>
          <w:rStyle w:val="s1"/>
        </w:rPr>
        <w:t xml:space="preserve">Статья 487. Ставки платы </w:t>
      </w:r>
    </w:p>
    <w:p w:rsidR="00000000" w:rsidRDefault="008B2134">
      <w:pPr>
        <w:jc w:val="both"/>
      </w:pPr>
      <w:r>
        <w:rPr>
          <w:rStyle w:val="s3"/>
        </w:rPr>
        <w:t xml:space="preserve">В пункт 1 внесены изменения в соответствии с </w:t>
      </w:r>
      <w:hyperlink r:id="rId4473" w:anchor="sub_id=315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474" w:anchor="sub_id=487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Ставки платы устанавливаются местными представительными органами </w:t>
      </w:r>
      <w:hyperlink r:id="rId4475" w:history="1">
        <w:r>
          <w:rPr>
            <w:rStyle w:val="a3"/>
          </w:rPr>
          <w:t>областей, городов респ</w:t>
        </w:r>
        <w:r>
          <w:rPr>
            <w:rStyle w:val="a3"/>
          </w:rPr>
          <w:t>убликанского значения и столицы</w:t>
        </w:r>
      </w:hyperlink>
      <w:r>
        <w:rPr>
          <w:rStyle w:val="s0"/>
        </w:rPr>
        <w:t xml:space="preserve"> на основании </w:t>
      </w:r>
      <w:hyperlink r:id="rId4476" w:history="1">
        <w:r>
          <w:rPr>
            <w:rStyle w:val="a3"/>
          </w:rPr>
          <w:t>методики расчета платы</w:t>
        </w:r>
      </w:hyperlink>
      <w:r>
        <w:rPr>
          <w:rStyle w:val="s0"/>
        </w:rPr>
        <w:t xml:space="preserve">, утвержденной уполномоченным государственным органом в области использования и охраны водного фонда. </w:t>
      </w:r>
    </w:p>
    <w:p w:rsidR="00000000" w:rsidRDefault="008B2134">
      <w:pPr>
        <w:ind w:firstLine="400"/>
        <w:jc w:val="both"/>
      </w:pPr>
      <w:r>
        <w:rPr>
          <w:rStyle w:val="s0"/>
        </w:rPr>
        <w:t>2. При превышении фак</w:t>
      </w:r>
      <w:r>
        <w:rPr>
          <w:rStyle w:val="s0"/>
        </w:rPr>
        <w:t>тических объемов забора воды над лимитами водопользования, установленными уполномоченным государственным органом в области использования и охраны водного фонда, ставки платы, предусмотренные пунктом 1 настоящей статьи, в части такого превышения увеличивают</w:t>
      </w:r>
      <w:r>
        <w:rPr>
          <w:rStyle w:val="s0"/>
        </w:rPr>
        <w:t xml:space="preserve">ся в пять раз. </w:t>
      </w:r>
    </w:p>
    <w:p w:rsidR="00000000" w:rsidRDefault="008B2134">
      <w:pPr>
        <w:ind w:firstLine="400"/>
        <w:jc w:val="both"/>
      </w:pPr>
      <w:r>
        <w:t> </w:t>
      </w:r>
    </w:p>
    <w:p w:rsidR="00000000" w:rsidRDefault="008B2134">
      <w:pPr>
        <w:ind w:firstLine="400"/>
        <w:jc w:val="both"/>
      </w:pPr>
      <w:bookmarkStart w:id="772" w:name="SUB4880000"/>
      <w:bookmarkEnd w:id="772"/>
      <w:r>
        <w:rPr>
          <w:rStyle w:val="s1"/>
        </w:rPr>
        <w:t xml:space="preserve">Статья 488. Порядок исчисления и уплаты </w:t>
      </w:r>
    </w:p>
    <w:p w:rsidR="00000000" w:rsidRDefault="008B2134">
      <w:pPr>
        <w:ind w:firstLine="400"/>
        <w:jc w:val="both"/>
      </w:pPr>
      <w:r>
        <w:rPr>
          <w:rStyle w:val="s0"/>
        </w:rPr>
        <w:t>1. Сумма платы исчисляется плательщиками самостоятельно исходя из фактических объемов водопользования и установленных ставок.</w:t>
      </w:r>
    </w:p>
    <w:p w:rsidR="00000000" w:rsidRDefault="008B2134">
      <w:pPr>
        <w:jc w:val="both"/>
      </w:pPr>
      <w:r>
        <w:rPr>
          <w:rStyle w:val="s3"/>
        </w:rPr>
        <w:t xml:space="preserve">В пункт 2 внесены изменения в соответствии с </w:t>
      </w:r>
      <w:hyperlink r:id="rId4477" w:anchor="sub_id=48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478" w:anchor="sub_id=488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Плательщики (кроме на</w:t>
      </w:r>
      <w:r>
        <w:rPr>
          <w:rStyle w:val="s0"/>
        </w:rPr>
        <w:t>логоплательщиков, применяющих специальный налоговый режим для крестьянских или фермерских хозяйств) уплачивают в бюджет текущие суммы платы за фактические объемы водопользования не позднее 25 числа второго месяца, следующего за отчетным кварталом, на основ</w:t>
      </w:r>
      <w:r>
        <w:rPr>
          <w:rStyle w:val="s0"/>
        </w:rPr>
        <w:t xml:space="preserve">ании ежемесячных лимитов водопользования, установленных уполномоченным государственным органом в области использования и охраны водного фонда. </w:t>
      </w:r>
    </w:p>
    <w:p w:rsidR="00000000" w:rsidRDefault="008B2134">
      <w:pPr>
        <w:ind w:firstLine="400"/>
        <w:jc w:val="both"/>
      </w:pPr>
      <w:r>
        <w:rPr>
          <w:rStyle w:val="s0"/>
        </w:rPr>
        <w:t>3. Сумма платы уплачивается в бюджет по месту специального водопользования, указанному в разрешительном документ</w:t>
      </w:r>
      <w:r>
        <w:rPr>
          <w:rStyle w:val="s0"/>
        </w:rPr>
        <w:t>е.</w:t>
      </w:r>
    </w:p>
    <w:p w:rsidR="00000000" w:rsidRDefault="008B2134">
      <w:pPr>
        <w:ind w:firstLine="400"/>
        <w:jc w:val="both"/>
      </w:pPr>
      <w:r>
        <w:t> </w:t>
      </w:r>
    </w:p>
    <w:p w:rsidR="00000000" w:rsidRDefault="008B2134">
      <w:pPr>
        <w:ind w:left="1200" w:hanging="800"/>
        <w:jc w:val="both"/>
      </w:pPr>
      <w:bookmarkStart w:id="773" w:name="SUB4890000"/>
      <w:bookmarkEnd w:id="773"/>
      <w:r>
        <w:rPr>
          <w:rStyle w:val="s1"/>
        </w:rPr>
        <w:t>Статья 489. Особенности исчисления и уплаты платы отдельными категориями налогоплательщиков</w:t>
      </w:r>
    </w:p>
    <w:p w:rsidR="00000000" w:rsidRDefault="008B2134">
      <w:pPr>
        <w:ind w:firstLine="400"/>
        <w:jc w:val="both"/>
      </w:pPr>
      <w:r>
        <w:rPr>
          <w:rStyle w:val="s0"/>
        </w:rPr>
        <w:t xml:space="preserve">1. Налогоплательщики, применяющие специальный налоговый режим для крестьянских или фермерских хозяйств, производят уплату платы в сроки, установленные </w:t>
      </w:r>
      <w:hyperlink w:anchor="sub4460000" w:history="1">
        <w:r>
          <w:rPr>
            <w:rStyle w:val="a3"/>
          </w:rPr>
          <w:t>статьей 446</w:t>
        </w:r>
      </w:hyperlink>
      <w:r>
        <w:rPr>
          <w:rStyle w:val="s0"/>
        </w:rPr>
        <w:t xml:space="preserve"> настоящего Кодекса.</w:t>
      </w:r>
    </w:p>
    <w:p w:rsidR="00000000" w:rsidRDefault="008B2134">
      <w:pPr>
        <w:ind w:firstLine="400"/>
        <w:jc w:val="both"/>
      </w:pPr>
      <w:r>
        <w:rPr>
          <w:rStyle w:val="s0"/>
        </w:rPr>
        <w:t>2. Физические и юридические лица вносят плату за объем перевозок водным транспортом на водных объектах, имеющих подпорные гидротехнические и водорегулирующие сооружения, за тонну/километр перевезенны</w:t>
      </w:r>
      <w:r>
        <w:rPr>
          <w:rStyle w:val="s0"/>
        </w:rPr>
        <w:t xml:space="preserve">х грузов. </w:t>
      </w:r>
    </w:p>
    <w:p w:rsidR="00000000" w:rsidRDefault="008B2134">
      <w:pPr>
        <w:ind w:firstLine="400"/>
        <w:jc w:val="both"/>
      </w:pPr>
      <w:r>
        <w:rPr>
          <w:rStyle w:val="s0"/>
        </w:rPr>
        <w:t>3. Предприятия теплоэнергетики размер платы за воду, расходуемую для производства теплоэнергии для жилищно-эксплуатационных и коммунальных нужд, определяют по ставкам, предусмотренным для организаций, оказывающих жилищно-эксплуатационные и комму</w:t>
      </w:r>
      <w:r>
        <w:rPr>
          <w:rStyle w:val="s0"/>
        </w:rPr>
        <w:t xml:space="preserve">нальные услуги. </w:t>
      </w:r>
    </w:p>
    <w:p w:rsidR="00000000" w:rsidRDefault="008B2134">
      <w:pPr>
        <w:ind w:firstLine="400"/>
        <w:jc w:val="both"/>
      </w:pPr>
      <w:r>
        <w:rPr>
          <w:rStyle w:val="s0"/>
        </w:rPr>
        <w:t xml:space="preserve">4. Предприятия теплоэнергетики, забирающие воду на технологические нужды для охлаждения агрегатов (возвратное водопотребление) в пределах лимита забора воды, размер платы определяют по ставкам, предусмотренным для организаций, оказывающих </w:t>
      </w:r>
      <w:r>
        <w:rPr>
          <w:rStyle w:val="s0"/>
        </w:rPr>
        <w:t>жилищно-эксплуатационные и коммунальные услуги. За безвозвратное водопотребление размер платы определяется по ставкам, установленным для промышленных предприятий.</w:t>
      </w:r>
    </w:p>
    <w:p w:rsidR="00000000" w:rsidRDefault="008B2134">
      <w:pPr>
        <w:ind w:firstLine="400"/>
        <w:jc w:val="both"/>
      </w:pPr>
      <w:r>
        <w:t> </w:t>
      </w:r>
    </w:p>
    <w:p w:rsidR="00000000" w:rsidRDefault="008B2134">
      <w:pPr>
        <w:ind w:left="1200" w:hanging="800"/>
        <w:jc w:val="both"/>
      </w:pPr>
      <w:bookmarkStart w:id="774" w:name="SUB4900000"/>
      <w:bookmarkEnd w:id="774"/>
      <w:r>
        <w:rPr>
          <w:rStyle w:val="s1"/>
        </w:rPr>
        <w:t xml:space="preserve">Статья 490. Налоговый период </w:t>
      </w:r>
    </w:p>
    <w:p w:rsidR="00000000" w:rsidRDefault="008B2134">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8B2134">
      <w:pPr>
        <w:ind w:firstLine="400"/>
        <w:jc w:val="both"/>
      </w:pPr>
      <w:r>
        <w:t> </w:t>
      </w:r>
    </w:p>
    <w:p w:rsidR="00000000" w:rsidRDefault="008B2134">
      <w:pPr>
        <w:ind w:left="1200" w:hanging="800"/>
        <w:jc w:val="both"/>
      </w:pPr>
      <w:bookmarkStart w:id="775" w:name="SUB4910000"/>
      <w:bookmarkEnd w:id="775"/>
      <w:r>
        <w:rPr>
          <w:rStyle w:val="s1"/>
        </w:rPr>
        <w:t xml:space="preserve">Статья 491. Налоговая отчетность </w:t>
      </w:r>
    </w:p>
    <w:p w:rsidR="00000000" w:rsidRDefault="008B2134">
      <w:pPr>
        <w:ind w:firstLine="400"/>
        <w:jc w:val="both"/>
      </w:pPr>
      <w:r>
        <w:rPr>
          <w:rStyle w:val="s0"/>
        </w:rPr>
        <w:t xml:space="preserve">1. Плательщики платы представляют в налоговые органы по месту специального водопользования </w:t>
      </w:r>
      <w:hyperlink r:id="rId4479" w:history="1">
        <w:r>
          <w:rPr>
            <w:rStyle w:val="a3"/>
          </w:rPr>
          <w:t>декларацию</w:t>
        </w:r>
      </w:hyperlink>
      <w:r>
        <w:rPr>
          <w:rStyle w:val="s0"/>
        </w:rPr>
        <w:t>.</w:t>
      </w:r>
    </w:p>
    <w:p w:rsidR="00000000" w:rsidRDefault="008B2134">
      <w:pPr>
        <w:ind w:firstLine="400"/>
        <w:jc w:val="both"/>
      </w:pPr>
      <w:r>
        <w:rPr>
          <w:rStyle w:val="s0"/>
        </w:rPr>
        <w:t>2. Декларация представляется плательщиками платы, за исключением указанных в пункте 3 настоящей статьи, ежеквартально не позднее 15 числа второго месяца, следующего за отчетным кварталом.</w:t>
      </w:r>
    </w:p>
    <w:p w:rsidR="00000000" w:rsidRDefault="008B2134">
      <w:pPr>
        <w:ind w:firstLine="400"/>
        <w:jc w:val="both"/>
      </w:pPr>
      <w:r>
        <w:rPr>
          <w:rStyle w:val="s0"/>
        </w:rPr>
        <w:t xml:space="preserve">3. Налогоплательщики, применяющие специальный налоговый </w:t>
      </w:r>
      <w:r>
        <w:rPr>
          <w:rStyle w:val="s0"/>
        </w:rPr>
        <w:t>режим для крестьянских или фермерских хозяйств, декларацию по плате не представляют.</w:t>
      </w:r>
    </w:p>
    <w:p w:rsidR="00000000" w:rsidRDefault="008B2134">
      <w:pPr>
        <w:ind w:firstLine="400"/>
        <w:jc w:val="both"/>
      </w:pPr>
      <w:r>
        <w:rPr>
          <w:rStyle w:val="s0"/>
        </w:rPr>
        <w:t>4. Декларации до представления в налоговый орган заверяются в региональном органе уполномоченного государственного органа в области использования и охраны водного фонда.</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776" w:name="SUB4920000"/>
      <w:bookmarkEnd w:id="776"/>
      <w:r>
        <w:rPr>
          <w:rStyle w:val="s1"/>
        </w:rPr>
        <w:t>Глава 71. ПЛАТА ЗА ЭМИССИИ В ОКРУЖАЮЩУЮ СРЕДУ</w:t>
      </w:r>
    </w:p>
    <w:p w:rsidR="00000000" w:rsidRDefault="008B2134">
      <w:pPr>
        <w:jc w:val="center"/>
      </w:pPr>
      <w:r>
        <w:t> </w:t>
      </w:r>
    </w:p>
    <w:p w:rsidR="00000000" w:rsidRDefault="008B2134">
      <w:pPr>
        <w:ind w:left="1200" w:hanging="800"/>
        <w:jc w:val="both"/>
      </w:pPr>
      <w:r>
        <w:rPr>
          <w:rStyle w:val="s1"/>
        </w:rPr>
        <w:t>Статья 492. Общие положения</w:t>
      </w:r>
    </w:p>
    <w:p w:rsidR="00000000" w:rsidRDefault="008B2134">
      <w:pPr>
        <w:ind w:firstLine="400"/>
        <w:jc w:val="both"/>
      </w:pPr>
      <w:r>
        <w:rPr>
          <w:rStyle w:val="s0"/>
        </w:rPr>
        <w:t xml:space="preserve">1. </w:t>
      </w:r>
      <w:hyperlink r:id="rId4480" w:anchor="sub_id=1010000" w:history="1">
        <w:r>
          <w:rPr>
            <w:rStyle w:val="a3"/>
          </w:rPr>
          <w:t>Плата за эмиссии</w:t>
        </w:r>
      </w:hyperlink>
      <w:r>
        <w:rPr>
          <w:rStyle w:val="s0"/>
        </w:rPr>
        <w:t xml:space="preserve"> </w:t>
      </w:r>
      <w:r>
        <w:rPr>
          <w:rStyle w:val="s0"/>
        </w:rPr>
        <w:t xml:space="preserve">в окружающую среду (далее - плата) взимается за эмиссии в окружающую среду в порядке </w:t>
      </w:r>
      <w:hyperlink r:id="rId4481" w:anchor="sub_id=100400" w:history="1">
        <w:r>
          <w:rPr>
            <w:rStyle w:val="a3"/>
          </w:rPr>
          <w:t>специального природопользования</w:t>
        </w:r>
      </w:hyperlink>
      <w:r>
        <w:rPr>
          <w:rStyle w:val="s0"/>
        </w:rPr>
        <w:t>.</w:t>
      </w:r>
    </w:p>
    <w:p w:rsidR="00000000" w:rsidRDefault="008B2134">
      <w:pPr>
        <w:jc w:val="both"/>
      </w:pPr>
      <w:r>
        <w:rPr>
          <w:rStyle w:val="s3"/>
        </w:rPr>
        <w:t xml:space="preserve">В пункт 2 внесены изменения в соответствии с </w:t>
      </w:r>
      <w:hyperlink r:id="rId4482" w:anchor="sub_id=315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483" w:anchor="sub_id=492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Спе</w:t>
      </w:r>
      <w:r>
        <w:rPr>
          <w:rStyle w:val="s0"/>
        </w:rPr>
        <w:t>циальное природопользование осуществляется на основании экологического разрешения (далее - разрешительный документ), выдаваемого уполномоченным государственным органом в области охраны окружающей среды или местными исполнительными органами областей, городо</w:t>
      </w:r>
      <w:r>
        <w:rPr>
          <w:rStyle w:val="s0"/>
        </w:rPr>
        <w:t>в республиканского значения и столицы (далее - орган, выдающий разрешительный документ), за исключением выбросов загрязняющих веществ от передвижных источников.</w:t>
      </w:r>
    </w:p>
    <w:p w:rsidR="00000000" w:rsidRDefault="008B2134">
      <w:pPr>
        <w:ind w:firstLine="400"/>
        <w:jc w:val="both"/>
      </w:pPr>
      <w:r>
        <w:rPr>
          <w:rStyle w:val="s0"/>
        </w:rPr>
        <w:t>3. Эмиссии в окружающую среду без оформленного в установленном порядке разрешительного документ</w:t>
      </w:r>
      <w:r>
        <w:rPr>
          <w:rStyle w:val="s0"/>
        </w:rPr>
        <w:t>а рассматриваются как эмиссии в окружающую среду сверх установленных нормативов эмиссий в окружающую среду, за исключением выбросов загрязняющих веществ от передвижных источников.</w:t>
      </w:r>
    </w:p>
    <w:p w:rsidR="00000000" w:rsidRDefault="008B2134">
      <w:pPr>
        <w:jc w:val="both"/>
      </w:pPr>
      <w:r>
        <w:rPr>
          <w:rStyle w:val="s3"/>
        </w:rPr>
        <w:t xml:space="preserve">В пункт 4 внесены изменения в соответствии с </w:t>
      </w:r>
      <w:hyperlink r:id="rId4484" w:anchor="sub_id=315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485" w:anchor="sub_id=492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Территориальные органы уп</w:t>
      </w:r>
      <w:r>
        <w:rPr>
          <w:rStyle w:val="s0"/>
        </w:rPr>
        <w:t>олномоченного государственного органа в области охраны окружающей среды и местные исполнительные органы областей, городов республиканского значения и столицы ежеквартально не позднее 15 числа второго месяца, следующего за отчетным кварталом, представляют н</w:t>
      </w:r>
      <w:r>
        <w:rPr>
          <w:rStyle w:val="s0"/>
        </w:rPr>
        <w:t>алоговым органам по месту своего нахождения сведения о плательщиках платы и объектах обложения по форме, установленной уполномоченным органом.</w:t>
      </w:r>
    </w:p>
    <w:p w:rsidR="00000000" w:rsidRDefault="008B2134">
      <w:pPr>
        <w:jc w:val="both"/>
      </w:pPr>
      <w:hyperlink r:id="rId4486"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777" w:name="SUB4930000"/>
      <w:bookmarkEnd w:id="777"/>
      <w:r>
        <w:rPr>
          <w:rStyle w:val="s1"/>
        </w:rPr>
        <w:t>Статья 493. Плательщики платы</w:t>
      </w:r>
    </w:p>
    <w:p w:rsidR="00000000" w:rsidRDefault="008B2134">
      <w:pPr>
        <w:ind w:firstLine="400"/>
        <w:jc w:val="both"/>
      </w:pPr>
      <w:r>
        <w:rPr>
          <w:rStyle w:val="s0"/>
        </w:rPr>
        <w:t>1. Плательщиками платы являются физические и юридические лица, осуществляющие деятельность на территории Республики Казахстан в порядке специального природопользования.</w:t>
      </w:r>
    </w:p>
    <w:p w:rsidR="00000000" w:rsidRDefault="008B2134">
      <w:pPr>
        <w:jc w:val="both"/>
      </w:pPr>
      <w:hyperlink r:id="rId4487" w:history="1">
        <w:r>
          <w:rPr>
            <w:rStyle w:val="a3"/>
            <w:rFonts w:ascii="Wingdings" w:hAnsi="Wingdings"/>
            <w:i/>
            <w:iCs/>
            <w:bdr w:val="none" w:sz="0" w:space="0" w:color="auto" w:frame="1"/>
          </w:rPr>
          <w:t>*</w:t>
        </w:r>
      </w:hyperlink>
    </w:p>
    <w:p w:rsidR="00000000" w:rsidRDefault="008B2134">
      <w:pPr>
        <w:jc w:val="both"/>
      </w:pPr>
      <w:r>
        <w:rPr>
          <w:rStyle w:val="s3"/>
        </w:rPr>
        <w:t>Пункт 2 изложен в ре</w:t>
      </w:r>
      <w:r>
        <w:rPr>
          <w:rStyle w:val="s3"/>
        </w:rPr>
        <w:t xml:space="preserve">дакции </w:t>
      </w:r>
      <w:hyperlink r:id="rId4488" w:anchor="sub_id=493"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4489" w:anchor="sub_id=49300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8B2134">
      <w:pPr>
        <w:ind w:firstLine="400"/>
        <w:jc w:val="both"/>
      </w:pPr>
      <w:r>
        <w:rPr>
          <w:rStyle w:val="s0"/>
        </w:rPr>
        <w:t>2. Юридическое лицо своим решением вправе признать самостоятельным плательщиком платы свое структурное подразделение по объектам обложения по месту нахождения такого структурного подразделения.</w:t>
      </w:r>
    </w:p>
    <w:p w:rsidR="00000000" w:rsidRDefault="008B2134">
      <w:pPr>
        <w:ind w:firstLine="400"/>
        <w:jc w:val="both"/>
      </w:pPr>
      <w:r>
        <w:rPr>
          <w:rStyle w:val="s0"/>
        </w:rPr>
        <w:t>Если иное не установлено настоящей статьей, решение юрид</w:t>
      </w:r>
      <w:r>
        <w:rPr>
          <w:rStyle w:val="s0"/>
        </w:rPr>
        <w:t>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8B2134">
      <w:pPr>
        <w:ind w:firstLine="400"/>
        <w:jc w:val="both"/>
      </w:pPr>
      <w:r>
        <w:rPr>
          <w:rStyle w:val="s0"/>
        </w:rPr>
        <w:t>В случае если самостоятельным плательщиком платы признается вновь созданное структурное подразделение, то реш</w:t>
      </w:r>
      <w:r>
        <w:rPr>
          <w:rStyle w:val="s0"/>
        </w:rPr>
        <w:t>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8B2134">
      <w:pPr>
        <w:jc w:val="both"/>
      </w:pPr>
      <w:hyperlink r:id="rId4490"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jc w:val="both"/>
      </w:pPr>
      <w:bookmarkStart w:id="778" w:name="SUB4940000"/>
      <w:bookmarkEnd w:id="778"/>
      <w:r>
        <w:rPr>
          <w:rStyle w:val="s3"/>
        </w:rPr>
        <w:t xml:space="preserve">Статья 494 изложена в редакции </w:t>
      </w:r>
      <w:hyperlink r:id="rId4491" w:anchor="sub_id=400" w:history="1">
        <w:r>
          <w:rPr>
            <w:rStyle w:val="a3"/>
            <w:i/>
            <w:iCs/>
            <w:bdr w:val="none" w:sz="0" w:space="0" w:color="auto" w:frame="1"/>
          </w:rPr>
          <w:t>Закона</w:t>
        </w:r>
      </w:hyperlink>
      <w:r>
        <w:rPr>
          <w:rStyle w:val="s3"/>
        </w:rPr>
        <w:t xml:space="preserve"> РК от 03.12.11 г. № 505-IV (</w:t>
      </w:r>
      <w:hyperlink r:id="rId4492" w:anchor="sub_id=49400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8B2134">
      <w:pPr>
        <w:ind w:left="1200" w:hanging="800"/>
        <w:jc w:val="both"/>
      </w:pPr>
      <w:r>
        <w:rPr>
          <w:rStyle w:val="s1"/>
        </w:rPr>
        <w:t>Статья 494. Объект обложения</w:t>
      </w:r>
    </w:p>
    <w:p w:rsidR="00000000" w:rsidRDefault="008B2134">
      <w:pPr>
        <w:ind w:firstLine="400"/>
        <w:jc w:val="both"/>
      </w:pPr>
      <w:r>
        <w:rPr>
          <w:rStyle w:val="s0"/>
        </w:rPr>
        <w:t>Объектом обложения является фактический объем эмиссий в окружающую среду в пределах и (или) сверх установленных нормативов эмиссий в окружающую среду:</w:t>
      </w:r>
    </w:p>
    <w:p w:rsidR="00000000" w:rsidRDefault="008B2134">
      <w:pPr>
        <w:ind w:firstLine="400"/>
        <w:jc w:val="both"/>
      </w:pPr>
      <w:r>
        <w:rPr>
          <w:rStyle w:val="s0"/>
        </w:rPr>
        <w:t>1) выбросов загрязняющих веществ;</w:t>
      </w:r>
    </w:p>
    <w:p w:rsidR="00000000" w:rsidRDefault="008B2134">
      <w:pPr>
        <w:ind w:firstLine="400"/>
        <w:jc w:val="both"/>
      </w:pPr>
      <w:r>
        <w:rPr>
          <w:rStyle w:val="s0"/>
        </w:rPr>
        <w:t>2) сбросов загрязняющих веществ;</w:t>
      </w:r>
    </w:p>
    <w:p w:rsidR="00000000" w:rsidRDefault="008B2134">
      <w:pPr>
        <w:ind w:firstLine="400"/>
        <w:jc w:val="both"/>
      </w:pPr>
      <w:r>
        <w:rPr>
          <w:rStyle w:val="s0"/>
        </w:rPr>
        <w:t>3) размещенных отходов производства и потребления;</w:t>
      </w:r>
    </w:p>
    <w:p w:rsidR="00000000" w:rsidRDefault="008B2134">
      <w:pPr>
        <w:ind w:firstLine="400"/>
        <w:jc w:val="both"/>
      </w:pPr>
      <w:r>
        <w:rPr>
          <w:rStyle w:val="s0"/>
        </w:rPr>
        <w:t>4) размещенной серы, образующейся при проведении нефтяных операций.</w:t>
      </w:r>
    </w:p>
    <w:p w:rsidR="00000000" w:rsidRDefault="008B2134">
      <w:pPr>
        <w:ind w:firstLine="400"/>
        <w:jc w:val="both"/>
      </w:pPr>
      <w:r>
        <w:t> </w:t>
      </w:r>
    </w:p>
    <w:p w:rsidR="00000000" w:rsidRDefault="008B2134">
      <w:pPr>
        <w:ind w:left="1200" w:hanging="800"/>
        <w:jc w:val="both"/>
      </w:pPr>
      <w:bookmarkStart w:id="779" w:name="SUB4950000"/>
      <w:bookmarkEnd w:id="779"/>
      <w:r>
        <w:rPr>
          <w:rStyle w:val="s1"/>
        </w:rPr>
        <w:t xml:space="preserve">Статья 495. Ставки платы </w:t>
      </w:r>
    </w:p>
    <w:p w:rsidR="00000000" w:rsidRDefault="008B2134">
      <w:pPr>
        <w:jc w:val="both"/>
      </w:pPr>
      <w:r>
        <w:rPr>
          <w:rStyle w:val="s3"/>
        </w:rPr>
        <w:t xml:space="preserve">В пункт 1 внесены изменения в соответствии с </w:t>
      </w:r>
      <w:hyperlink r:id="rId4493" w:anchor="sub_id=315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494" w:anchor="sub_id=495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w:t>
      </w:r>
      <w:r>
        <w:t>Ставки платы</w:t>
      </w:r>
      <w:r>
        <w:rPr>
          <w:rStyle w:val="s0"/>
        </w:rPr>
        <w:t xml:space="preserve"> определяются исходя из размера </w:t>
      </w:r>
      <w:hyperlink r:id="rId4495" w:history="1">
        <w:r>
          <w:rPr>
            <w:rStyle w:val="a3"/>
          </w:rPr>
          <w:t>месячного расчетного показателя</w:t>
        </w:r>
      </w:hyperlink>
      <w:r>
        <w:rPr>
          <w:rStyle w:val="s0"/>
        </w:rPr>
        <w:t xml:space="preserve">, установленного законом о республиканском бюджете (далее по тексту настоящей статьи - МРП) на первое число налогового периода, с учетом положений </w:t>
      </w:r>
      <w:hyperlink w:anchor="sub4950700" w:history="1">
        <w:r>
          <w:rPr>
            <w:rStyle w:val="a3"/>
          </w:rPr>
          <w:t>пункта 7</w:t>
        </w:r>
      </w:hyperlink>
      <w:r>
        <w:rPr>
          <w:rStyle w:val="s0"/>
        </w:rPr>
        <w:t xml:space="preserve"> настоящей статьи.</w:t>
      </w:r>
    </w:p>
    <w:p w:rsidR="00000000" w:rsidRDefault="008B2134">
      <w:pPr>
        <w:ind w:firstLine="400"/>
        <w:jc w:val="both"/>
      </w:pPr>
      <w:r>
        <w:rPr>
          <w:rStyle w:val="s0"/>
        </w:rPr>
        <w:t>2. Ставки платы за выбросы загрязняющих веществ от стационарных источников составляют:</w:t>
      </w:r>
    </w:p>
    <w:p w:rsidR="00000000" w:rsidRDefault="008B2134">
      <w:pPr>
        <w:ind w:firstLine="709"/>
        <w:jc w:val="both"/>
      </w:pPr>
      <w:r>
        <w:t> </w:t>
      </w:r>
    </w:p>
    <w:tbl>
      <w:tblPr>
        <w:tblW w:w="9242" w:type="dxa"/>
        <w:tblCellMar>
          <w:left w:w="0" w:type="dxa"/>
          <w:right w:w="0" w:type="dxa"/>
        </w:tblCellMar>
        <w:tblLook w:val="04A0" w:firstRow="1" w:lastRow="0" w:firstColumn="1" w:lastColumn="0" w:noHBand="0" w:noVBand="1"/>
      </w:tblPr>
      <w:tblGrid>
        <w:gridCol w:w="795"/>
        <w:gridCol w:w="3899"/>
        <w:gridCol w:w="2274"/>
        <w:gridCol w:w="2274"/>
      </w:tblGrid>
      <w:tr w:rsidR="00000000">
        <w:tc>
          <w:tcPr>
            <w:tcW w:w="79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p w:rsidR="00000000" w:rsidRDefault="008B2134">
            <w:pPr>
              <w:jc w:val="center"/>
            </w:pPr>
            <w:r>
              <w:rPr>
                <w:rStyle w:val="s0"/>
              </w:rPr>
              <w:t>п/п</w:t>
            </w:r>
          </w:p>
        </w:tc>
        <w:tc>
          <w:tcPr>
            <w:tcW w:w="388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Виды загрязняющих веществ</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Ставки платы за 1 тонну, (МРП)</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Ставки платы за 1 килограмм, (МРП)</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4</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Окислы серы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Окислы азота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Пыль и зола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Свинец и его соединения</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1993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Сероводород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Фенолы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Углеводороды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Формальдегид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Окислы углерода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Метан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0,01</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Сажа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Окислы железа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Аммиак</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Хром шестивалентный</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Окислы меди</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Бенз(а)пирен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498,3</w:t>
            </w:r>
          </w:p>
        </w:tc>
      </w:tr>
    </w:tbl>
    <w:p w:rsidR="00000000" w:rsidRDefault="008B2134">
      <w:pPr>
        <w:ind w:firstLine="709"/>
        <w:jc w:val="both"/>
      </w:pPr>
      <w:r>
        <w:rPr>
          <w:rStyle w:val="s0"/>
          <w:color w:val="auto"/>
        </w:rPr>
        <w:t> </w:t>
      </w:r>
    </w:p>
    <w:p w:rsidR="00000000" w:rsidRDefault="008B2134">
      <w:pPr>
        <w:jc w:val="both"/>
      </w:pPr>
      <w:bookmarkStart w:id="780" w:name="SUB4950300"/>
      <w:bookmarkEnd w:id="780"/>
      <w:r>
        <w:rPr>
          <w:rStyle w:val="s3"/>
        </w:rPr>
        <w:t xml:space="preserve">В пункт 3 внесены изменения в соответствии с </w:t>
      </w:r>
      <w:hyperlink r:id="rId4496" w:anchor="sub_id=78" w:history="1">
        <w:r>
          <w:rPr>
            <w:rStyle w:val="a3"/>
            <w:i/>
            <w:iCs/>
            <w:bdr w:val="none" w:sz="0" w:space="0" w:color="auto" w:frame="1"/>
          </w:rPr>
          <w:t>Законом</w:t>
        </w:r>
      </w:hyperlink>
      <w:r>
        <w:rPr>
          <w:rStyle w:val="s3"/>
        </w:rPr>
        <w:t xml:space="preserve"> РК от 12.02.09 г. № 133-IV (</w:t>
      </w:r>
      <w:hyperlink r:id="rId4497" w:anchor="sub_id=495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3. Ставки платы за выбросы загрязняющих веществ от сжигания попутного и (или) природного газа в факелах, осуществляемого в установленном </w:t>
      </w:r>
      <w:hyperlink r:id="rId4498" w:anchor="sub_id=850000" w:history="1">
        <w:r>
          <w:rPr>
            <w:rStyle w:val="a3"/>
          </w:rPr>
          <w:t>законодательством</w:t>
        </w:r>
      </w:hyperlink>
      <w:r>
        <w:rPr>
          <w:rStyle w:val="s0"/>
        </w:rPr>
        <w:t xml:space="preserve"> Р</w:t>
      </w:r>
      <w:r>
        <w:rPr>
          <w:rStyle w:val="s0"/>
        </w:rPr>
        <w:t>еспублики Казахстан порядке, составляют:</w:t>
      </w:r>
    </w:p>
    <w:p w:rsidR="00000000" w:rsidRDefault="008B2134">
      <w:pPr>
        <w:ind w:firstLine="400"/>
        <w:jc w:val="both"/>
      </w:pPr>
      <w:r>
        <w:t> </w:t>
      </w:r>
    </w:p>
    <w:tbl>
      <w:tblPr>
        <w:tblW w:w="9242" w:type="dxa"/>
        <w:tblCellMar>
          <w:left w:w="0" w:type="dxa"/>
          <w:right w:w="0" w:type="dxa"/>
        </w:tblCellMar>
        <w:tblLook w:val="04A0" w:firstRow="1" w:lastRow="0" w:firstColumn="1" w:lastColumn="0" w:noHBand="0" w:noVBand="1"/>
      </w:tblPr>
      <w:tblGrid>
        <w:gridCol w:w="828"/>
        <w:gridCol w:w="5452"/>
        <w:gridCol w:w="2962"/>
      </w:tblGrid>
      <w:tr w:rsidR="00000000">
        <w:tc>
          <w:tcPr>
            <w:tcW w:w="9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p w:rsidR="00000000" w:rsidRDefault="008B2134">
            <w:pPr>
              <w:autoSpaceDE w:val="0"/>
              <w:autoSpaceDN w:val="0"/>
              <w:jc w:val="center"/>
            </w:pPr>
            <w:r>
              <w:rPr>
                <w:rStyle w:val="s0"/>
              </w:rPr>
              <w:t>п/п</w:t>
            </w:r>
          </w:p>
        </w:tc>
        <w:tc>
          <w:tcPr>
            <w:tcW w:w="6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rPr>
                <w:rStyle w:val="s0"/>
              </w:rPr>
              <w:t>Виды загрязняющих веществ</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rPr>
                <w:rStyle w:val="s0"/>
              </w:rPr>
              <w:t>Ставки платы за 1 тонну, (</w:t>
            </w:r>
            <w:hyperlink r:id="rId4499" w:history="1">
              <w:r>
                <w:rPr>
                  <w:rStyle w:val="a3"/>
                </w:rPr>
                <w:t>МРП</w:t>
              </w:r>
            </w:hyperlink>
            <w:r>
              <w:rPr>
                <w:rStyle w:val="s0"/>
              </w:rPr>
              <w:t>)</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rPr>
                <w:rStyle w:val="s0"/>
              </w:rPr>
              <w:t>1</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rPr>
                <w:rStyle w:val="s0"/>
              </w:rP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rPr>
                <w:rStyle w:val="s0"/>
              </w:rPr>
              <w:t>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rPr>
                <w:rStyle w:val="s0"/>
              </w:rPr>
              <w:t>1.</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both"/>
            </w:pPr>
            <w:r>
              <w:rPr>
                <w:rStyle w:val="s0"/>
              </w:rPr>
              <w:t>Углеводороды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rPr>
                <w:rStyle w:val="s0"/>
              </w:rPr>
              <w:t>2,23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rPr>
                <w:rStyle w:val="s0"/>
              </w:rPr>
              <w:t>2.</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both"/>
            </w:pPr>
            <w:r>
              <w:rPr>
                <w:rStyle w:val="s0"/>
              </w:rPr>
              <w:t>Окислы углерода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rPr>
                <w:rStyle w:val="s0"/>
              </w:rPr>
              <w:t>0,73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rPr>
                <w:rStyle w:val="s0"/>
              </w:rPr>
              <w:t>3.</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both"/>
            </w:pPr>
            <w:r>
              <w:rPr>
                <w:rStyle w:val="s0"/>
              </w:rPr>
              <w:t>Метан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rPr>
                <w:rStyle w:val="s0"/>
              </w:rPr>
              <w:t>0,04</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rPr>
                <w:rStyle w:val="s0"/>
              </w:rPr>
              <w:t>4.</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both"/>
            </w:pPr>
            <w:r>
              <w:rPr>
                <w:rStyle w:val="s0"/>
              </w:rPr>
              <w:t>Диоксид серы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rPr>
                <w:rStyle w:val="s0"/>
              </w:rPr>
              <w:t>10</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rPr>
                <w:rStyle w:val="s0"/>
              </w:rPr>
              <w:t>5.</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both"/>
            </w:pPr>
            <w:r>
              <w:rPr>
                <w:rStyle w:val="s0"/>
              </w:rPr>
              <w:t>Диоксид азота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rPr>
                <w:rStyle w:val="s0"/>
              </w:rPr>
              <w:t>10</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rPr>
                <w:rStyle w:val="s0"/>
              </w:rPr>
              <w:t>6.</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both"/>
            </w:pPr>
            <w:r>
              <w:rPr>
                <w:rStyle w:val="s0"/>
              </w:rPr>
              <w:t>Сажа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rPr>
                <w:rStyle w:val="s0"/>
              </w:rPr>
              <w:t>12</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rPr>
                <w:rStyle w:val="s0"/>
              </w:rPr>
              <w:t>7.</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both"/>
            </w:pPr>
            <w:r>
              <w:rPr>
                <w:rStyle w:val="s0"/>
              </w:rPr>
              <w:t>Сероводород</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rPr>
                <w:rStyle w:val="s0"/>
              </w:rPr>
              <w:t>62</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rPr>
                <w:rStyle w:val="s0"/>
              </w:rPr>
              <w:t>8.</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both"/>
            </w:pPr>
            <w:r>
              <w:rPr>
                <w:rStyle w:val="s0"/>
              </w:rPr>
              <w:t>Меркаптан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rPr>
                <w:rStyle w:val="s0"/>
              </w:rPr>
              <w:t>9966</w:t>
            </w:r>
          </w:p>
        </w:tc>
      </w:tr>
    </w:tbl>
    <w:p w:rsidR="00000000" w:rsidRDefault="008B2134">
      <w:pPr>
        <w:ind w:firstLine="400"/>
        <w:jc w:val="both"/>
      </w:pPr>
      <w:r>
        <w:t> </w:t>
      </w:r>
    </w:p>
    <w:p w:rsidR="00000000" w:rsidRDefault="008B2134">
      <w:pPr>
        <w:jc w:val="both"/>
      </w:pPr>
      <w:r>
        <w:rPr>
          <w:rStyle w:val="s3"/>
        </w:rPr>
        <w:t xml:space="preserve">См. изменения в пункт 4 - </w:t>
      </w:r>
      <w:hyperlink r:id="rId4500" w:anchor="sub_id=495" w:history="1">
        <w:r>
          <w:rPr>
            <w:rStyle w:val="a3"/>
            <w:i/>
            <w:iCs/>
            <w:bdr w:val="none" w:sz="0" w:space="0" w:color="auto" w:frame="1"/>
          </w:rPr>
          <w:t>Закон</w:t>
        </w:r>
      </w:hyperlink>
      <w:r>
        <w:rPr>
          <w:rStyle w:val="s3"/>
        </w:rPr>
        <w:t xml:space="preserve"> </w:t>
      </w:r>
      <w:r>
        <w:rPr>
          <w:rStyle w:val="s3"/>
        </w:rPr>
        <w:t>РК от 26.12.12 г. № 61-V (вводятся в действие с 1 января 2014 г.)</w:t>
      </w:r>
    </w:p>
    <w:p w:rsidR="00000000" w:rsidRDefault="008B2134">
      <w:pPr>
        <w:ind w:firstLine="400"/>
        <w:jc w:val="both"/>
      </w:pPr>
      <w:r>
        <w:rPr>
          <w:rStyle w:val="s0"/>
        </w:rPr>
        <w:t>4. Ставки платы за выбросы загрязняющих веществ в атмосферный воздух от передвижных источников составляют:</w:t>
      </w:r>
    </w:p>
    <w:p w:rsidR="00000000" w:rsidRDefault="008B2134">
      <w:pPr>
        <w:ind w:firstLine="709"/>
        <w:jc w:val="both"/>
      </w:pPr>
      <w:r>
        <w:t> </w:t>
      </w:r>
    </w:p>
    <w:tbl>
      <w:tblPr>
        <w:tblW w:w="9242" w:type="dxa"/>
        <w:tblCellMar>
          <w:left w:w="0" w:type="dxa"/>
          <w:right w:w="0" w:type="dxa"/>
        </w:tblCellMar>
        <w:tblLook w:val="04A0" w:firstRow="1" w:lastRow="0" w:firstColumn="1" w:lastColumn="0" w:noHBand="0" w:noVBand="1"/>
      </w:tblPr>
      <w:tblGrid>
        <w:gridCol w:w="779"/>
        <w:gridCol w:w="5216"/>
        <w:gridCol w:w="3247"/>
      </w:tblGrid>
      <w:tr w:rsidR="00000000">
        <w:tc>
          <w:tcPr>
            <w:tcW w:w="77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p w:rsidR="00000000" w:rsidRDefault="008B2134">
            <w:pPr>
              <w:jc w:val="center"/>
            </w:pPr>
            <w:r>
              <w:rPr>
                <w:rStyle w:val="s0"/>
              </w:rPr>
              <w:t>п/п</w:t>
            </w:r>
          </w:p>
        </w:tc>
        <w:tc>
          <w:tcPr>
            <w:tcW w:w="51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Виды топлива</w:t>
            </w:r>
          </w:p>
        </w:tc>
        <w:tc>
          <w:tcPr>
            <w:tcW w:w="32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xml:space="preserve">Ставка за 1 тонну использованного топлива </w:t>
            </w:r>
            <w:hyperlink r:id="rId4501" w:history="1">
              <w:r>
                <w:rPr>
                  <w:rStyle w:val="a3"/>
                </w:rPr>
                <w:t>(МРП)</w:t>
              </w:r>
            </w:hyperlink>
          </w:p>
        </w:tc>
      </w:tr>
      <w:tr w:rsidR="00000000">
        <w:tc>
          <w:tcPr>
            <w:tcW w:w="774"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center"/>
            </w:pPr>
            <w:r>
              <w:rPr>
                <w:rStyle w:val="s0"/>
              </w:rPr>
              <w:t>1</w:t>
            </w:r>
          </w:p>
        </w:tc>
        <w:tc>
          <w:tcPr>
            <w:tcW w:w="51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center"/>
            </w:pPr>
            <w:r>
              <w:rPr>
                <w:rStyle w:val="s0"/>
              </w:rPr>
              <w:t>2</w:t>
            </w:r>
          </w:p>
        </w:tc>
        <w:tc>
          <w:tcPr>
            <w:tcW w:w="322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center"/>
            </w:pPr>
            <w:r>
              <w:rPr>
                <w:rStyle w:val="s0"/>
              </w:rPr>
              <w:t>3</w:t>
            </w:r>
          </w:p>
        </w:tc>
      </w:tr>
      <w:tr w:rsidR="00000000">
        <w:tc>
          <w:tcPr>
            <w:tcW w:w="7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c>
          <w:tcPr>
            <w:tcW w:w="51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Для неэтилированного бензина</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0,33</w:t>
            </w:r>
          </w:p>
        </w:tc>
      </w:tr>
      <w:tr w:rsidR="00000000">
        <w:tc>
          <w:tcPr>
            <w:tcW w:w="7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c>
          <w:tcPr>
            <w:tcW w:w="51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Для дизельного топлива</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0,45</w:t>
            </w:r>
          </w:p>
        </w:tc>
      </w:tr>
      <w:tr w:rsidR="00000000">
        <w:tc>
          <w:tcPr>
            <w:tcW w:w="7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c>
          <w:tcPr>
            <w:tcW w:w="51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Для сжиженного, сжатого газа</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0,24</w:t>
            </w:r>
          </w:p>
        </w:tc>
      </w:tr>
    </w:tbl>
    <w:p w:rsidR="00000000" w:rsidRDefault="008B2134">
      <w:pPr>
        <w:ind w:firstLine="709"/>
        <w:jc w:val="both"/>
      </w:pPr>
      <w:r>
        <w:rPr>
          <w:color w:val="auto"/>
        </w:rPr>
        <w:t> </w:t>
      </w:r>
    </w:p>
    <w:p w:rsidR="00000000" w:rsidRDefault="008B2134">
      <w:pPr>
        <w:ind w:firstLine="400"/>
        <w:jc w:val="both"/>
      </w:pPr>
      <w:r>
        <w:rPr>
          <w:rStyle w:val="s0"/>
        </w:rPr>
        <w:t>5. Ставки платы за сбросы загрязняющих веществ составляют:</w:t>
      </w:r>
    </w:p>
    <w:p w:rsidR="00000000" w:rsidRDefault="008B2134">
      <w:pPr>
        <w:ind w:firstLine="709"/>
        <w:jc w:val="both"/>
      </w:pPr>
      <w:r>
        <w:t> </w:t>
      </w:r>
    </w:p>
    <w:tbl>
      <w:tblPr>
        <w:tblW w:w="9242" w:type="dxa"/>
        <w:tblCellMar>
          <w:left w:w="0" w:type="dxa"/>
          <w:right w:w="0" w:type="dxa"/>
        </w:tblCellMar>
        <w:tblLook w:val="04A0" w:firstRow="1" w:lastRow="0" w:firstColumn="1" w:lastColumn="0" w:noHBand="0" w:noVBand="1"/>
      </w:tblPr>
      <w:tblGrid>
        <w:gridCol w:w="906"/>
        <w:gridCol w:w="6161"/>
        <w:gridCol w:w="2175"/>
      </w:tblGrid>
      <w:tr w:rsidR="00000000">
        <w:tc>
          <w:tcPr>
            <w:tcW w:w="9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p w:rsidR="00000000" w:rsidRDefault="008B2134">
            <w:pPr>
              <w:jc w:val="center"/>
            </w:pPr>
            <w:r>
              <w:rPr>
                <w:rStyle w:val="s0"/>
              </w:rPr>
              <w:t>п/п</w:t>
            </w:r>
          </w:p>
        </w:tc>
        <w:tc>
          <w:tcPr>
            <w:tcW w:w="61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Виды загрязняющих веществ</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xml:space="preserve">Ставки платы за 1 тонну </w:t>
            </w:r>
            <w:hyperlink r:id="rId4502" w:history="1">
              <w:r>
                <w:rPr>
                  <w:rStyle w:val="a3"/>
                </w:rPr>
                <w:t>(МРП)</w:t>
              </w:r>
            </w:hyperlink>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center"/>
            </w:pPr>
            <w:r>
              <w:rPr>
                <w:rStyle w:val="s0"/>
              </w:rPr>
              <w:t>2</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center"/>
            </w:pPr>
            <w:r>
              <w:rPr>
                <w:rStyle w:val="s0"/>
              </w:rPr>
              <w:t>3</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r>
              <w:rPr>
                <w:rStyle w:val="s0"/>
              </w:rPr>
              <w:t>Нитриты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center"/>
            </w:pPr>
            <w:r>
              <w:rPr>
                <w:rStyle w:val="s0"/>
              </w:rPr>
              <w:t>670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r>
              <w:rPr>
                <w:rStyle w:val="s0"/>
              </w:rPr>
              <w:t>Цинк</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center"/>
            </w:pPr>
            <w:r>
              <w:rPr>
                <w:rStyle w:val="s0"/>
              </w:rPr>
              <w:t>1340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r>
              <w:rPr>
                <w:rStyle w:val="s0"/>
              </w:rPr>
              <w:t>Медь</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center"/>
            </w:pPr>
            <w:r>
              <w:rPr>
                <w:rStyle w:val="s0"/>
              </w:rPr>
              <w:t>13402</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w:t>
            </w:r>
          </w:p>
        </w:tc>
        <w:tc>
          <w:tcPr>
            <w:tcW w:w="6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Биологическая потребность в кислороде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center"/>
            </w:pPr>
            <w:r>
              <w:rPr>
                <w:rStyle w:val="s0"/>
              </w:rPr>
              <w:t>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r>
              <w:rPr>
                <w:rStyle w:val="s0"/>
              </w:rPr>
              <w:t>Аммоний солевой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center"/>
            </w:pPr>
            <w:r>
              <w:rPr>
                <w:rStyle w:val="s0"/>
              </w:rPr>
              <w:t>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r>
              <w:rPr>
                <w:rStyle w:val="s0"/>
              </w:rPr>
              <w:t>Нефтепродукты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center"/>
            </w:pPr>
            <w:r>
              <w:rPr>
                <w:rStyle w:val="s0"/>
              </w:rPr>
              <w:t>268</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r>
              <w:rPr>
                <w:rStyle w:val="s0"/>
              </w:rPr>
              <w:t>Нитраты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8.</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r>
              <w:rPr>
                <w:rStyle w:val="s0"/>
              </w:rPr>
              <w:t>Железо общее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center"/>
            </w:pPr>
            <w:r>
              <w:rPr>
                <w:rStyle w:val="s0"/>
              </w:rPr>
              <w:t>134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r>
              <w:rPr>
                <w:rStyle w:val="s0"/>
              </w:rPr>
              <w:t>Сульфаты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center"/>
            </w:pPr>
            <w:r>
              <w:rPr>
                <w:rStyle w:val="s0"/>
              </w:rPr>
              <w:t>0,4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10.</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r>
              <w:rPr>
                <w:rStyle w:val="s0"/>
              </w:rPr>
              <w:t>Взвешенные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r>
              <w:rPr>
                <w:rStyle w:val="s0"/>
              </w:rPr>
              <w:t>Синтетические поверхностно-активные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center"/>
            </w:pPr>
            <w:r>
              <w:rPr>
                <w:rStyle w:val="s0"/>
              </w:rPr>
              <w:t>27</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r>
              <w:rPr>
                <w:rStyle w:val="s0"/>
              </w:rPr>
              <w:t>Хлориды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center"/>
            </w:pPr>
            <w:r>
              <w:rPr>
                <w:rStyle w:val="s0"/>
              </w:rPr>
              <w:t>0,1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r>
              <w:rPr>
                <w:rStyle w:val="s0"/>
              </w:rPr>
              <w:t>Алюминий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B2134">
            <w:pPr>
              <w:jc w:val="center"/>
            </w:pPr>
            <w:r>
              <w:rPr>
                <w:rStyle w:val="s0"/>
              </w:rPr>
              <w:t>27</w:t>
            </w:r>
          </w:p>
        </w:tc>
      </w:tr>
    </w:tbl>
    <w:p w:rsidR="00000000" w:rsidRDefault="008B2134">
      <w:pPr>
        <w:ind w:firstLine="709"/>
        <w:jc w:val="both"/>
      </w:pPr>
      <w:r>
        <w:rPr>
          <w:color w:val="auto"/>
        </w:rPr>
        <w:t> </w:t>
      </w:r>
    </w:p>
    <w:p w:rsidR="00000000" w:rsidRDefault="008B2134">
      <w:pPr>
        <w:jc w:val="both"/>
      </w:pPr>
      <w:r>
        <w:rPr>
          <w:rStyle w:val="s3"/>
        </w:rPr>
        <w:t xml:space="preserve">В пункт 6 внесены изменения в соответствии с </w:t>
      </w:r>
      <w:hyperlink r:id="rId4503" w:anchor="sub_id=78" w:history="1">
        <w:r>
          <w:rPr>
            <w:rStyle w:val="a3"/>
            <w:i/>
            <w:iCs/>
            <w:bdr w:val="none" w:sz="0" w:space="0" w:color="auto" w:frame="1"/>
          </w:rPr>
          <w:t>Законом</w:t>
        </w:r>
      </w:hyperlink>
      <w:r>
        <w:rPr>
          <w:rStyle w:val="s3"/>
        </w:rPr>
        <w:t xml:space="preserve"> </w:t>
      </w:r>
      <w:r>
        <w:rPr>
          <w:rStyle w:val="s3"/>
        </w:rPr>
        <w:t>РК от 12.02.09 г. № 133-IV (</w:t>
      </w:r>
      <w:hyperlink r:id="rId4504" w:anchor="sub_id=4950600" w:history="1">
        <w:r>
          <w:rPr>
            <w:rStyle w:val="a3"/>
            <w:i/>
            <w:iCs/>
            <w:bdr w:val="none" w:sz="0" w:space="0" w:color="auto" w:frame="1"/>
          </w:rPr>
          <w:t>см. стар. ред.</w:t>
        </w:r>
      </w:hyperlink>
      <w:r>
        <w:rPr>
          <w:rStyle w:val="s3"/>
        </w:rPr>
        <w:t xml:space="preserve">); изложен в редакции </w:t>
      </w:r>
      <w:hyperlink r:id="rId4505" w:anchor="sub_id=402" w:history="1">
        <w:r>
          <w:rPr>
            <w:rStyle w:val="a3"/>
            <w:i/>
            <w:iCs/>
            <w:bdr w:val="none" w:sz="0" w:space="0" w:color="auto" w:frame="1"/>
          </w:rPr>
          <w:t>Закона</w:t>
        </w:r>
      </w:hyperlink>
      <w:r>
        <w:rPr>
          <w:rStyle w:val="s3"/>
        </w:rPr>
        <w:t xml:space="preserve"> РК от 03.12.11 г. №</w:t>
      </w:r>
      <w:r>
        <w:rPr>
          <w:rStyle w:val="s3"/>
        </w:rPr>
        <w:t xml:space="preserve"> 505-IV (</w:t>
      </w:r>
      <w:hyperlink r:id="rId4506" w:anchor="sub_id=49506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6. Ставки платы за размещение отходов производства и потребления составляют:</w:t>
      </w:r>
    </w:p>
    <w:p w:rsidR="00000000" w:rsidRDefault="008B213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69"/>
        <w:gridCol w:w="5528"/>
        <w:gridCol w:w="1273"/>
        <w:gridCol w:w="1901"/>
      </w:tblGrid>
      <w:tr w:rsidR="00000000">
        <w:tc>
          <w:tcPr>
            <w:tcW w:w="23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п/п</w:t>
            </w:r>
          </w:p>
        </w:tc>
        <w:tc>
          <w:tcPr>
            <w:tcW w:w="148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Виды отходов</w:t>
            </w:r>
          </w:p>
        </w:tc>
        <w:tc>
          <w:tcPr>
            <w:tcW w:w="85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Ставки платы (</w:t>
            </w:r>
            <w:hyperlink r:id="rId4507" w:history="1">
              <w:r>
                <w:rPr>
                  <w:rStyle w:val="a3"/>
                </w:rPr>
                <w:t>МРП</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B2134"/>
        </w:tc>
        <w:tc>
          <w:tcPr>
            <w:tcW w:w="0" w:type="auto"/>
            <w:vMerge/>
            <w:tcBorders>
              <w:top w:val="single" w:sz="8" w:space="0" w:color="auto"/>
              <w:left w:val="nil"/>
              <w:bottom w:val="single" w:sz="8" w:space="0" w:color="auto"/>
              <w:right w:val="single" w:sz="8" w:space="0" w:color="auto"/>
            </w:tcBorders>
            <w:vAlign w:val="center"/>
            <w:hideMark/>
          </w:tcPr>
          <w:p w:rsidR="00000000" w:rsidRDefault="008B2134"/>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за 1 тонну</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за 1 гигабеккерель (Гбк)</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За размещение отходов производства и потребления на полигонах, в накопителях, санкционированных свалках и специально отведенных местах:</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1.1.</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Коммунальные отходы (твердые бытовые отходы, канализационный ил очистных сооружений)</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0,19</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1.2.</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Промышленные отходы с учетом уровня опасности:</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1.2.1.</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«красный» список</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1.2.2.</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«янтарный» список</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1.2.3.</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«зеленый» список</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1.2.4.</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не классифицированные</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0,45</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1.3.</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Кроме того:</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1.3.1.</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вскрышные породы</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0,002</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1.3.2.</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вмещающие породы</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0,013</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1.3.3.</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отходы обогащения</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0,01</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1.3.4.</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шлаки, шламы</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0,019</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1.3.5.</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зола и золошлаки</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0,33</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1.3.6.</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отходы сельхозпроизводства</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0,009</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За размещение радиоактивных отходов, в гигабеккерелях (Гбк):</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2.1.</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Трансурановые</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0,38</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2.2.</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Альфа-радиоактивные</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0,19</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2.3.</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Бета-радиоактивные</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0,02</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2.4.</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Ампульные радиоактивные источники</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0,19</w:t>
            </w:r>
          </w:p>
        </w:tc>
      </w:tr>
    </w:tbl>
    <w:p w:rsidR="00000000" w:rsidRDefault="008B2134">
      <w:pPr>
        <w:ind w:firstLine="400"/>
        <w:jc w:val="both"/>
      </w:pPr>
      <w:r>
        <w:t> </w:t>
      </w:r>
    </w:p>
    <w:p w:rsidR="00000000" w:rsidRDefault="008B2134">
      <w:pPr>
        <w:jc w:val="both"/>
      </w:pPr>
      <w:r>
        <w:rPr>
          <w:rStyle w:val="s3"/>
        </w:rPr>
        <w:t xml:space="preserve">Статья дополнена пунктом 6-1 в соответствии с </w:t>
      </w:r>
      <w:hyperlink r:id="rId4508" w:anchor="sub_id=402" w:history="1">
        <w:r>
          <w:rPr>
            <w:rStyle w:val="s9"/>
          </w:rPr>
          <w:t>Законом</w:t>
        </w:r>
      </w:hyperlink>
      <w:r>
        <w:rPr>
          <w:rStyle w:val="s3"/>
        </w:rPr>
        <w:t xml:space="preserve"> РК от 03.12.11 г. № 505-IV</w:t>
      </w:r>
    </w:p>
    <w:p w:rsidR="00000000" w:rsidRDefault="008B2134">
      <w:pPr>
        <w:ind w:firstLine="400"/>
        <w:jc w:val="both"/>
      </w:pPr>
      <w:r>
        <w:rPr>
          <w:rStyle w:val="s0"/>
        </w:rPr>
        <w:t xml:space="preserve">6-1. Ставки платы за размещение серы составляют 3,77 </w:t>
      </w:r>
      <w:hyperlink r:id="rId4509" w:history="1">
        <w:r>
          <w:rPr>
            <w:rStyle w:val="a3"/>
          </w:rPr>
          <w:t>МРП</w:t>
        </w:r>
      </w:hyperlink>
      <w:r>
        <w:rPr>
          <w:rStyle w:val="s0"/>
        </w:rPr>
        <w:t xml:space="preserve"> за одну тонну.</w:t>
      </w:r>
    </w:p>
    <w:p w:rsidR="00000000" w:rsidRDefault="008B2134">
      <w:pPr>
        <w:ind w:firstLine="400"/>
        <w:jc w:val="both"/>
      </w:pPr>
      <w:bookmarkStart w:id="781" w:name="SUB4950700"/>
      <w:bookmarkEnd w:id="781"/>
      <w:r>
        <w:rPr>
          <w:rStyle w:val="s0"/>
        </w:rPr>
        <w:t>7. Коэффициенты применяются:</w:t>
      </w:r>
    </w:p>
    <w:p w:rsidR="00000000" w:rsidRDefault="008B2134">
      <w:pPr>
        <w:ind w:firstLine="400"/>
        <w:jc w:val="both"/>
      </w:pPr>
      <w:r>
        <w:rPr>
          <w:rStyle w:val="s0"/>
        </w:rPr>
        <w:t>1) для субъектов естественных монополий за объем эмиссий, образуемый при оказании коммунальных услуг, и энергопроизводящих организаций Республики Казахстан к ставкам платы, установленным в настоящей статье:</w:t>
      </w:r>
    </w:p>
    <w:p w:rsidR="00000000" w:rsidRDefault="008B2134">
      <w:pPr>
        <w:ind w:firstLine="400"/>
        <w:jc w:val="both"/>
      </w:pPr>
      <w:r>
        <w:rPr>
          <w:rStyle w:val="s0"/>
        </w:rPr>
        <w:t>пунктом 2, - 0,3;</w:t>
      </w:r>
    </w:p>
    <w:p w:rsidR="00000000" w:rsidRDefault="008B2134">
      <w:pPr>
        <w:ind w:firstLine="400"/>
        <w:jc w:val="both"/>
      </w:pPr>
      <w:r>
        <w:rPr>
          <w:rStyle w:val="s0"/>
        </w:rPr>
        <w:t>пунктом 5, - 0,43;</w:t>
      </w:r>
    </w:p>
    <w:p w:rsidR="00000000" w:rsidRDefault="008B2134">
      <w:pPr>
        <w:ind w:firstLine="400"/>
        <w:jc w:val="both"/>
      </w:pPr>
      <w:r>
        <w:rPr>
          <w:rStyle w:val="s0"/>
        </w:rPr>
        <w:t>строкой 1.3.</w:t>
      </w:r>
      <w:r>
        <w:rPr>
          <w:rStyle w:val="s0"/>
        </w:rPr>
        <w:t>5. пункта 6, - 0,05;</w:t>
      </w:r>
    </w:p>
    <w:p w:rsidR="00000000" w:rsidRDefault="008B2134">
      <w:pPr>
        <w:ind w:firstLine="400"/>
        <w:jc w:val="both"/>
      </w:pPr>
      <w:r>
        <w:rPr>
          <w:rStyle w:val="s0"/>
        </w:rPr>
        <w:t>2) для полигонов, осуществляющих размещение коммунальных отходов, за объем твердо-бытовых отходов, образуемый физическими лицами по месту жительства, к ставке платы, установленной строкой 1.1. пункта 6, - 0,2.</w:t>
      </w:r>
    </w:p>
    <w:p w:rsidR="00000000" w:rsidRDefault="008B2134">
      <w:pPr>
        <w:ind w:firstLine="400"/>
        <w:jc w:val="both"/>
      </w:pPr>
      <w:r>
        <w:rPr>
          <w:rStyle w:val="s0"/>
        </w:rPr>
        <w:t>8. Коэффициенты, предусмо</w:t>
      </w:r>
      <w:r>
        <w:rPr>
          <w:rStyle w:val="s0"/>
        </w:rPr>
        <w:t>тренные пунктом 7 настоящей статьи, не распространяются на платежи за сверхнормативный объем эмиссий в окружающую среду.</w:t>
      </w:r>
    </w:p>
    <w:p w:rsidR="00000000" w:rsidRDefault="008B2134">
      <w:pPr>
        <w:jc w:val="both"/>
      </w:pPr>
      <w:r>
        <w:rPr>
          <w:rStyle w:val="s3"/>
        </w:rPr>
        <w:t xml:space="preserve">В пункт 9 внесены изменения в соответствии с </w:t>
      </w:r>
      <w:hyperlink r:id="rId4510" w:anchor="sub_id=300" w:history="1">
        <w:r>
          <w:rPr>
            <w:rStyle w:val="a3"/>
            <w:i/>
            <w:iCs/>
            <w:bdr w:val="none" w:sz="0" w:space="0" w:color="auto" w:frame="1"/>
          </w:rPr>
          <w:t>Законом</w:t>
        </w:r>
      </w:hyperlink>
      <w:r>
        <w:rPr>
          <w:rStyle w:val="s3"/>
        </w:rPr>
        <w:t xml:space="preserve"> Р</w:t>
      </w:r>
      <w:r>
        <w:rPr>
          <w:rStyle w:val="s3"/>
        </w:rPr>
        <w:t xml:space="preserve">еспублики Казахстан от 13.01.12 г. № 542-IV (введены в действие по истечении шести месяцев после его первого официального </w:t>
      </w:r>
      <w:hyperlink r:id="rId4511" w:anchor="sub_id=20000" w:history="1">
        <w:r>
          <w:rPr>
            <w:rStyle w:val="a3"/>
            <w:i/>
            <w:iCs/>
            <w:bdr w:val="none" w:sz="0" w:space="0" w:color="auto" w:frame="1"/>
          </w:rPr>
          <w:t>опубликования</w:t>
        </w:r>
      </w:hyperlink>
      <w:r>
        <w:rPr>
          <w:rStyle w:val="s3"/>
        </w:rPr>
        <w:t>) (</w:t>
      </w:r>
      <w:hyperlink r:id="rId4512" w:anchor="sub_id=49509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9. Местные представительные органы имеют право повышать </w:t>
      </w:r>
      <w:hyperlink r:id="rId4513" w:history="1">
        <w:r>
          <w:rPr>
            <w:rStyle w:val="a3"/>
          </w:rPr>
          <w:t>ставки</w:t>
        </w:r>
      </w:hyperlink>
      <w:r>
        <w:rPr>
          <w:rStyle w:val="s0"/>
        </w:rPr>
        <w:t xml:space="preserve">, установленные настоящей статьей, не более чем в два раза, за </w:t>
      </w:r>
      <w:r>
        <w:rPr>
          <w:rStyle w:val="s0"/>
        </w:rPr>
        <w:t xml:space="preserve">исключением ставок, установленных </w:t>
      </w:r>
      <w:hyperlink w:anchor="sub4950300" w:history="1">
        <w:r>
          <w:rPr>
            <w:rStyle w:val="a3"/>
          </w:rPr>
          <w:t>пунктом 3</w:t>
        </w:r>
      </w:hyperlink>
      <w:r>
        <w:rPr>
          <w:rStyle w:val="s0"/>
        </w:rPr>
        <w:t xml:space="preserve"> настоящей статьи, которые они имеют право повышать не более чем в двадцать раз.</w:t>
      </w:r>
    </w:p>
    <w:p w:rsidR="00000000" w:rsidRDefault="008B2134">
      <w:pPr>
        <w:ind w:firstLine="400"/>
        <w:jc w:val="both"/>
      </w:pPr>
      <w:r>
        <w:rPr>
          <w:rStyle w:val="s0"/>
        </w:rPr>
        <w:t>При этом местные представительные органы вправе не повышать ставки платы, установленные настоящей с</w:t>
      </w:r>
      <w:r>
        <w:rPr>
          <w:rStyle w:val="s0"/>
        </w:rPr>
        <w:t>татьей, субъектам, заключившим соглашение в области энергосбережения и повышения энергоэффективности, по объектам исключительно в рамках такого соглашения.</w:t>
      </w:r>
    </w:p>
    <w:p w:rsidR="00000000" w:rsidRDefault="008B2134">
      <w:pPr>
        <w:jc w:val="both"/>
      </w:pPr>
      <w:r>
        <w:rPr>
          <w:rStyle w:val="s3"/>
        </w:rPr>
        <w:t xml:space="preserve">Пункт 10 изложен в редакции </w:t>
      </w:r>
      <w:hyperlink r:id="rId4514" w:anchor="sub_id=49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515" w:anchor="sub_id=4951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10. За эмиссии в окружающую среду сверх установленных нормативов ставки п</w:t>
      </w:r>
      <w:r>
        <w:rPr>
          <w:rStyle w:val="s0"/>
        </w:rPr>
        <w:t>латы, установленные настоящей статьей, увеличиваются в десять раз.</w:t>
      </w:r>
    </w:p>
    <w:p w:rsidR="00000000" w:rsidRDefault="008B2134">
      <w:pPr>
        <w:ind w:firstLine="400"/>
        <w:jc w:val="both"/>
      </w:pPr>
      <w:r>
        <w:t> </w:t>
      </w:r>
    </w:p>
    <w:p w:rsidR="00000000" w:rsidRDefault="008B2134">
      <w:pPr>
        <w:ind w:left="1200" w:hanging="800"/>
        <w:jc w:val="both"/>
      </w:pPr>
      <w:bookmarkStart w:id="782" w:name="SUB4960000"/>
      <w:bookmarkEnd w:id="782"/>
      <w:r>
        <w:rPr>
          <w:rStyle w:val="s1"/>
        </w:rPr>
        <w:t>Статья 496. Порядок исчисления и уплаты</w:t>
      </w:r>
    </w:p>
    <w:p w:rsidR="00000000" w:rsidRDefault="008B2134">
      <w:pPr>
        <w:ind w:firstLine="400"/>
        <w:jc w:val="both"/>
      </w:pPr>
      <w:r>
        <w:rPr>
          <w:rStyle w:val="s0"/>
        </w:rPr>
        <w:t xml:space="preserve">1. Сумма платы исчисляется плательщиками самостоятельно исходя из фактических объемов эмиссий в окружающую среду и установленных ставок. </w:t>
      </w:r>
    </w:p>
    <w:p w:rsidR="00000000" w:rsidRDefault="008B2134">
      <w:pPr>
        <w:jc w:val="both"/>
      </w:pPr>
      <w:r>
        <w:rPr>
          <w:rStyle w:val="s3"/>
        </w:rPr>
        <w:t xml:space="preserve">Пункт 2 изложен в редакции </w:t>
      </w:r>
      <w:hyperlink r:id="rId4516" w:anchor="sub_id=49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517" w:anchor="sub_id=496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Плательщики платы с объемами платежей до 100 </w:t>
      </w:r>
      <w:hyperlink r:id="rId4518" w:history="1">
        <w:r>
          <w:rPr>
            <w:rStyle w:val="a3"/>
          </w:rPr>
          <w:t>месячных расчетных показателей</w:t>
        </w:r>
      </w:hyperlink>
      <w:r>
        <w:rPr>
          <w:rStyle w:val="s0"/>
        </w:rPr>
        <w:t xml:space="preserve"> </w:t>
      </w:r>
      <w:r>
        <w:rPr>
          <w:rStyle w:val="s0"/>
        </w:rPr>
        <w:t>в суммарном годовом объеме вправе выкупить норматив на эмиссии в окружающую среду, установленный органом, выдающим разрешительный документ. Выкуп норматива производится с полной предварительной оплатой за текущий год при оформлении разрешительного документ</w:t>
      </w:r>
      <w:r>
        <w:rPr>
          <w:rStyle w:val="s0"/>
        </w:rPr>
        <w:t>а не позднее 20 марта отчетного налогового периода.</w:t>
      </w:r>
    </w:p>
    <w:p w:rsidR="00000000" w:rsidRDefault="008B2134">
      <w:pPr>
        <w:jc w:val="both"/>
      </w:pPr>
      <w:r>
        <w:rPr>
          <w:rStyle w:val="s3"/>
        </w:rPr>
        <w:t xml:space="preserve">Пункт 3 изложен в редакции </w:t>
      </w:r>
      <w:hyperlink r:id="rId4519" w:anchor="sub_id=49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520" w:anchor="sub_id=496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3. При получении разрешительного документа после срока, установленного </w:t>
      </w:r>
      <w:hyperlink w:anchor="sub4980300" w:history="1">
        <w:r>
          <w:rPr>
            <w:rStyle w:val="a3"/>
          </w:rPr>
          <w:t>пунктом 3 статьи 498</w:t>
        </w:r>
      </w:hyperlink>
      <w:r>
        <w:rPr>
          <w:rStyle w:val="s0"/>
        </w:rPr>
        <w:t xml:space="preserve"> настоящего Кодекса, выкуп норматива производится не п</w:t>
      </w:r>
      <w:r>
        <w:rPr>
          <w:rStyle w:val="s0"/>
        </w:rPr>
        <w:t>озднее 20 числа месяца, следующего за месяцем получения разрешительного документа.</w:t>
      </w:r>
    </w:p>
    <w:p w:rsidR="00000000" w:rsidRDefault="008B2134">
      <w:pPr>
        <w:jc w:val="both"/>
      </w:pPr>
      <w:r>
        <w:rPr>
          <w:rStyle w:val="s3"/>
        </w:rPr>
        <w:t xml:space="preserve">Пункт 4 изложен в редакции </w:t>
      </w:r>
      <w:hyperlink r:id="rId4521" w:anchor="sub_id=496" w:history="1">
        <w:r>
          <w:rPr>
            <w:rStyle w:val="a3"/>
            <w:i/>
            <w:iCs/>
            <w:bdr w:val="none" w:sz="0" w:space="0" w:color="auto" w:frame="1"/>
          </w:rPr>
          <w:t>Закона</w:t>
        </w:r>
      </w:hyperlink>
      <w:r>
        <w:rPr>
          <w:rStyle w:val="s3"/>
        </w:rPr>
        <w:t xml:space="preserve"> РК от 26.12.12 г. № 61-V (введено в действие с 1 января 20</w:t>
      </w:r>
      <w:r>
        <w:rPr>
          <w:rStyle w:val="s3"/>
        </w:rPr>
        <w:t>13 г.) (</w:t>
      </w:r>
      <w:hyperlink r:id="rId4522" w:anchor="sub_id=496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4. Сумма платы уплачивается в бюджет по месту нахождения источника (объекта) эмиссий в окружающую среду, указанному в разрешительном документе, за </w:t>
      </w:r>
      <w:r>
        <w:rPr>
          <w:rStyle w:val="s0"/>
        </w:rPr>
        <w:t>исключением передвижных источников загрязнения.</w:t>
      </w:r>
    </w:p>
    <w:p w:rsidR="00000000" w:rsidRDefault="008B2134">
      <w:pPr>
        <w:ind w:firstLine="400"/>
        <w:jc w:val="both"/>
      </w:pPr>
      <w:r>
        <w:rPr>
          <w:rStyle w:val="s0"/>
        </w:rPr>
        <w:t>Сумма платы по передвижным источникам загрязнения вносится в бюджет:</w:t>
      </w:r>
    </w:p>
    <w:p w:rsidR="00000000" w:rsidRDefault="008B2134">
      <w:pPr>
        <w:ind w:firstLine="400"/>
        <w:jc w:val="both"/>
      </w:pPr>
      <w:r>
        <w:rPr>
          <w:rStyle w:val="s0"/>
        </w:rPr>
        <w:t>1) по передвижным источникам, подлежащим государственной регистрации, - по месту регистрации передвижных источников, определяемому уполномо</w:t>
      </w:r>
      <w:r>
        <w:rPr>
          <w:rStyle w:val="s0"/>
        </w:rPr>
        <w:t>ченным государственным органом при проведении такой регистрации;</w:t>
      </w:r>
    </w:p>
    <w:p w:rsidR="00000000" w:rsidRDefault="008B2134">
      <w:pPr>
        <w:ind w:firstLine="400"/>
        <w:jc w:val="both"/>
      </w:pPr>
      <w:r>
        <w:rPr>
          <w:rStyle w:val="s0"/>
        </w:rPr>
        <w:t>2) по передвижным источникам загрязнения, не подлежащим государственной регистрации, - по месту нахождения налогоплательщика.</w:t>
      </w:r>
    </w:p>
    <w:p w:rsidR="00000000" w:rsidRDefault="008B2134">
      <w:pPr>
        <w:jc w:val="both"/>
      </w:pPr>
      <w:hyperlink r:id="rId4523" w:history="1">
        <w:r>
          <w:rPr>
            <w:rStyle w:val="a3"/>
            <w:rFonts w:ascii="Wingdings" w:hAnsi="Wingdings"/>
            <w:i/>
            <w:iCs/>
            <w:bdr w:val="none" w:sz="0" w:space="0" w:color="auto" w:frame="1"/>
          </w:rPr>
          <w:t>*</w:t>
        </w:r>
      </w:hyperlink>
    </w:p>
    <w:p w:rsidR="00000000" w:rsidRDefault="008B2134">
      <w:pPr>
        <w:ind w:firstLine="400"/>
        <w:jc w:val="both"/>
      </w:pPr>
      <w:r>
        <w:rPr>
          <w:rStyle w:val="s0"/>
        </w:rPr>
        <w:t>5. Текущие суммы платы за фактический объем эмиссий в окружающую среду вносятся плательщиками не позднее 25 числа второго месяца, следующего за отчетным кварталом, за исключением плательщиков, указанных в пунктах 2 и 6 настоящей статьи.</w:t>
      </w:r>
    </w:p>
    <w:p w:rsidR="00000000" w:rsidRDefault="008B2134">
      <w:pPr>
        <w:ind w:firstLine="400"/>
        <w:jc w:val="both"/>
      </w:pPr>
      <w:r>
        <w:rPr>
          <w:rStyle w:val="s0"/>
        </w:rPr>
        <w:t>6. Налогоплательщ</w:t>
      </w:r>
      <w:r>
        <w:rPr>
          <w:rStyle w:val="s0"/>
        </w:rPr>
        <w:t xml:space="preserve">ики, применяющие специальный налоговый режим для крестьянских или фермерских хозяйств, производят уплату платы в сроки, установленные </w:t>
      </w:r>
      <w:hyperlink w:anchor="sub4460000" w:history="1">
        <w:r>
          <w:rPr>
            <w:rStyle w:val="a3"/>
          </w:rPr>
          <w:t>статьей 446</w:t>
        </w:r>
      </w:hyperlink>
      <w:r>
        <w:rPr>
          <w:rStyle w:val="s0"/>
        </w:rPr>
        <w:t xml:space="preserve"> настоящего Кодекса.</w:t>
      </w:r>
    </w:p>
    <w:p w:rsidR="00000000" w:rsidRDefault="008B2134">
      <w:pPr>
        <w:jc w:val="both"/>
      </w:pPr>
      <w:hyperlink r:id="rId4524"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783" w:name="SUB4970000"/>
      <w:bookmarkEnd w:id="783"/>
      <w:r>
        <w:rPr>
          <w:rStyle w:val="s1"/>
        </w:rPr>
        <w:t xml:space="preserve">Статья 497. Налоговый период </w:t>
      </w:r>
    </w:p>
    <w:p w:rsidR="00000000" w:rsidRDefault="008B2134">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8B2134">
      <w:pPr>
        <w:ind w:firstLine="400"/>
        <w:jc w:val="both"/>
      </w:pPr>
      <w:r>
        <w:t> </w:t>
      </w:r>
    </w:p>
    <w:p w:rsidR="00000000" w:rsidRDefault="008B2134">
      <w:pPr>
        <w:ind w:left="1200" w:hanging="800"/>
        <w:jc w:val="both"/>
      </w:pPr>
      <w:bookmarkStart w:id="784" w:name="SUB4980000"/>
      <w:bookmarkEnd w:id="784"/>
      <w:r>
        <w:rPr>
          <w:rStyle w:val="s1"/>
        </w:rPr>
        <w:t xml:space="preserve">Статья 498. Налоговая отчетность </w:t>
      </w:r>
    </w:p>
    <w:p w:rsidR="00000000" w:rsidRDefault="008B2134">
      <w:pPr>
        <w:jc w:val="both"/>
      </w:pPr>
      <w:r>
        <w:rPr>
          <w:rStyle w:val="s3"/>
        </w:rPr>
        <w:t xml:space="preserve">Пункт 1 изложен в редакции </w:t>
      </w:r>
      <w:hyperlink r:id="rId4525" w:anchor="sub_id=315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526" w:anchor="sub_id=4980000" w:history="1">
        <w:r>
          <w:rPr>
            <w:rStyle w:val="a3"/>
            <w:i/>
            <w:iCs/>
            <w:bdr w:val="none" w:sz="0" w:space="0" w:color="auto" w:frame="1"/>
          </w:rPr>
          <w:t>см. стар. ред.</w:t>
        </w:r>
      </w:hyperlink>
      <w:r>
        <w:rPr>
          <w:rStyle w:val="s3"/>
        </w:rPr>
        <w:t xml:space="preserve">); </w:t>
      </w:r>
      <w:hyperlink r:id="rId4527" w:anchor="sub_id=49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528" w:anchor="sub_id=498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Плательщики платы представляют в налоговые органы декларацию по месту нахождения объекта загрязнения, за исключением декларации по передвижным источникам загрязнения.</w:t>
      </w:r>
    </w:p>
    <w:p w:rsidR="00000000" w:rsidRDefault="008B2134">
      <w:pPr>
        <w:ind w:firstLine="400"/>
        <w:jc w:val="both"/>
      </w:pPr>
      <w:r>
        <w:rPr>
          <w:rStyle w:val="s0"/>
        </w:rPr>
        <w:t>По передвижным источникам загрязнения декларация представляется в налоговые органы:</w:t>
      </w:r>
    </w:p>
    <w:p w:rsidR="00000000" w:rsidRDefault="008B2134">
      <w:pPr>
        <w:ind w:firstLine="400"/>
        <w:jc w:val="both"/>
      </w:pPr>
      <w:r>
        <w:rPr>
          <w:rStyle w:val="s0"/>
        </w:rPr>
        <w:t>1) по передвижным источникам, подлежащим государственной регистрации, - по месту регистрации передвижных источников, определяемому уполномоченным государственным органом при проведении такой регистрации;</w:t>
      </w:r>
    </w:p>
    <w:p w:rsidR="00000000" w:rsidRDefault="008B2134">
      <w:pPr>
        <w:ind w:firstLine="400"/>
        <w:jc w:val="both"/>
      </w:pPr>
      <w:r>
        <w:rPr>
          <w:rStyle w:val="s0"/>
        </w:rPr>
        <w:t>2) по передвижным источникам загрязнения, не подлежа</w:t>
      </w:r>
      <w:r>
        <w:rPr>
          <w:rStyle w:val="s0"/>
        </w:rPr>
        <w:t>щим государственной регистрации, - по месту нахождения налогоплательщика.</w:t>
      </w:r>
    </w:p>
    <w:p w:rsidR="00000000" w:rsidRDefault="008B2134">
      <w:pPr>
        <w:jc w:val="both"/>
      </w:pPr>
      <w:hyperlink r:id="rId4529"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2. </w:t>
      </w:r>
      <w:hyperlink r:id="rId4530" w:history="1">
        <w:r>
          <w:rPr>
            <w:rStyle w:val="a3"/>
          </w:rPr>
          <w:t>Декларация</w:t>
        </w:r>
      </w:hyperlink>
      <w:r>
        <w:rPr>
          <w:rStyle w:val="s0"/>
        </w:rPr>
        <w:t xml:space="preserve"> представляется плательщиками плат</w:t>
      </w:r>
      <w:r>
        <w:rPr>
          <w:rStyle w:val="s0"/>
        </w:rPr>
        <w:t>ы, за исключением указанных в пунктах 3 и 5 настоящей статьи, ежеквартально не позднее 15 числа второго месяца, следующего за отчетным кварталом.</w:t>
      </w:r>
    </w:p>
    <w:p w:rsidR="00000000" w:rsidRDefault="008B2134">
      <w:pPr>
        <w:ind w:firstLine="400"/>
        <w:jc w:val="both"/>
      </w:pPr>
      <w:bookmarkStart w:id="785" w:name="SUB4980300"/>
      <w:bookmarkEnd w:id="785"/>
      <w:r>
        <w:rPr>
          <w:rStyle w:val="s0"/>
        </w:rPr>
        <w:t xml:space="preserve">3. Плательщики платы с объемами платежей до 100 </w:t>
      </w:r>
      <w:hyperlink r:id="rId4531" w:history="1">
        <w:r>
          <w:rPr>
            <w:rStyle w:val="a3"/>
          </w:rPr>
          <w:t>месячных расчетных показателей</w:t>
        </w:r>
      </w:hyperlink>
      <w:r>
        <w:rPr>
          <w:rStyle w:val="s0"/>
        </w:rPr>
        <w:t xml:space="preserve"> в суммарном годовом объеме представляют декларацию не позднее 20 марта отчетного налогового периода.</w:t>
      </w:r>
    </w:p>
    <w:p w:rsidR="00000000" w:rsidRDefault="008B2134">
      <w:pPr>
        <w:ind w:firstLine="400"/>
        <w:jc w:val="both"/>
      </w:pPr>
      <w:r>
        <w:rPr>
          <w:rStyle w:val="s0"/>
        </w:rPr>
        <w:t>4. В случае оформления разрешительного документа после срока, установленного пунктом 3 настоящей статьи, указанные платель</w:t>
      </w:r>
      <w:r>
        <w:rPr>
          <w:rStyle w:val="s0"/>
        </w:rPr>
        <w:t>щики представляют декларацию не позднее 20 числа месяца, следующего за месяцем получения разрешительного документа.</w:t>
      </w:r>
    </w:p>
    <w:p w:rsidR="00000000" w:rsidRDefault="008B2134">
      <w:pPr>
        <w:ind w:firstLine="400"/>
        <w:jc w:val="both"/>
      </w:pPr>
      <w:r>
        <w:rPr>
          <w:rStyle w:val="s0"/>
        </w:rPr>
        <w:t>5. Налогоплательщики, применяющие специальный налоговый режим для крестьянских или фермерских хозяйств, декларацию по плате не представляют.</w:t>
      </w:r>
    </w:p>
    <w:p w:rsidR="00000000" w:rsidRDefault="008B2134">
      <w:pPr>
        <w:ind w:firstLine="425"/>
        <w:jc w:val="both"/>
      </w:pPr>
      <w:r>
        <w:t> </w:t>
      </w:r>
    </w:p>
    <w:p w:rsidR="00000000" w:rsidRDefault="008B2134">
      <w:pPr>
        <w:jc w:val="center"/>
      </w:pPr>
      <w:r>
        <w:t> </w:t>
      </w:r>
    </w:p>
    <w:p w:rsidR="00000000" w:rsidRDefault="008B2134">
      <w:pPr>
        <w:jc w:val="center"/>
      </w:pPr>
      <w:bookmarkStart w:id="786" w:name="SUB4990000"/>
      <w:bookmarkEnd w:id="786"/>
      <w:r>
        <w:rPr>
          <w:rStyle w:val="s1"/>
        </w:rPr>
        <w:t>Глава 72. ПЛАТА ЗА ПОЛЬЗОВАНИЕ ЖИВОТНЫМ МИРОМ</w:t>
      </w:r>
    </w:p>
    <w:p w:rsidR="00000000" w:rsidRDefault="008B2134">
      <w:pPr>
        <w:ind w:firstLine="709"/>
      </w:pPr>
      <w:r>
        <w:t> </w:t>
      </w:r>
    </w:p>
    <w:p w:rsidR="00000000" w:rsidRDefault="008B2134">
      <w:pPr>
        <w:ind w:left="1200" w:hanging="800"/>
        <w:jc w:val="both"/>
      </w:pPr>
      <w:r>
        <w:rPr>
          <w:rStyle w:val="s1"/>
        </w:rPr>
        <w:t>Статья 499. Общие положения</w:t>
      </w:r>
    </w:p>
    <w:p w:rsidR="00000000" w:rsidRDefault="008B2134">
      <w:pPr>
        <w:ind w:firstLine="400"/>
        <w:jc w:val="both"/>
      </w:pPr>
      <w:r>
        <w:rPr>
          <w:rStyle w:val="s0"/>
        </w:rPr>
        <w:t>1. Плата за пользование животным миром (далее - плата) взимается за пользование животным миром в порядке специального пользования животным миром.</w:t>
      </w:r>
    </w:p>
    <w:p w:rsidR="00000000" w:rsidRDefault="008B2134">
      <w:pPr>
        <w:ind w:firstLine="400"/>
        <w:jc w:val="both"/>
      </w:pPr>
      <w:r>
        <w:rPr>
          <w:rStyle w:val="s0"/>
        </w:rPr>
        <w:t>2. Специальное пользование жи</w:t>
      </w:r>
      <w:r>
        <w:rPr>
          <w:rStyle w:val="s0"/>
        </w:rPr>
        <w:t>вотным миром осуществляется на основании разрешения на пользование животным миром, выдаваемого уполномоченным государственным органом в области охраны, воспроизводства и использования животного мира (далее - разрешение).</w:t>
      </w:r>
    </w:p>
    <w:p w:rsidR="00000000" w:rsidRDefault="008B2134">
      <w:pPr>
        <w:ind w:firstLine="400"/>
        <w:jc w:val="both"/>
      </w:pPr>
      <w:r>
        <w:rPr>
          <w:rStyle w:val="s0"/>
        </w:rPr>
        <w:t xml:space="preserve">3. Виды пользования животным миром </w:t>
      </w:r>
      <w:r>
        <w:rPr>
          <w:rStyle w:val="s0"/>
        </w:rPr>
        <w:t xml:space="preserve">устанавливаются </w:t>
      </w:r>
      <w:hyperlink r:id="rId4532" w:anchor="sub_id=240000" w:history="1">
        <w:r>
          <w:rPr>
            <w:rStyle w:val="a3"/>
          </w:rPr>
          <w:t>законодательным актом</w:t>
        </w:r>
      </w:hyperlink>
      <w:r>
        <w:rPr>
          <w:rStyle w:val="s0"/>
        </w:rPr>
        <w:t xml:space="preserve"> Республики Казахстан. </w:t>
      </w:r>
    </w:p>
    <w:p w:rsidR="00000000" w:rsidRDefault="008B2134">
      <w:pPr>
        <w:ind w:firstLine="400"/>
        <w:jc w:val="both"/>
      </w:pPr>
      <w:r>
        <w:rPr>
          <w:rStyle w:val="s0"/>
        </w:rPr>
        <w:t xml:space="preserve">4. </w:t>
      </w:r>
      <w:hyperlink r:id="rId4533" w:history="1">
        <w:r>
          <w:rPr>
            <w:rStyle w:val="a3"/>
          </w:rPr>
          <w:t>Плата за пользование</w:t>
        </w:r>
      </w:hyperlink>
      <w:r>
        <w:rPr>
          <w:rStyle w:val="s0"/>
        </w:rPr>
        <w:t xml:space="preserve"> </w:t>
      </w:r>
      <w:r>
        <w:rPr>
          <w:rStyle w:val="s0"/>
        </w:rPr>
        <w:t xml:space="preserve">редкими и находящимися под угрозой исчезновения видами животных устанавливается </w:t>
      </w:r>
      <w:r>
        <w:t>в каждом отдельном случае</w:t>
      </w:r>
      <w:r>
        <w:rPr>
          <w:rStyle w:val="s0"/>
        </w:rPr>
        <w:t xml:space="preserve"> Правительством Республики Казахстан при выдаче разрешения на изъятие этих животных из природной среды. </w:t>
      </w:r>
    </w:p>
    <w:p w:rsidR="00000000" w:rsidRDefault="008B2134">
      <w:pPr>
        <w:ind w:firstLine="400"/>
        <w:jc w:val="both"/>
      </w:pPr>
      <w:r>
        <w:rPr>
          <w:rStyle w:val="s0"/>
        </w:rPr>
        <w:t>5. Плата не взимается:</w:t>
      </w:r>
    </w:p>
    <w:p w:rsidR="00000000" w:rsidRDefault="008B2134">
      <w:pPr>
        <w:ind w:firstLine="400"/>
        <w:jc w:val="both"/>
      </w:pPr>
      <w:r>
        <w:rPr>
          <w:rStyle w:val="s0"/>
        </w:rPr>
        <w:t>1) при изъятии из приро</w:t>
      </w:r>
      <w:r>
        <w:rPr>
          <w:rStyle w:val="s0"/>
        </w:rPr>
        <w:t>дной среды животных для целей мечения, кольцевания, переселения, акклиматизации, искусственного разведения и скрещивания в научно-исследовательских и хозяйственных целях с последующим их выпуском в природную среду;</w:t>
      </w:r>
    </w:p>
    <w:p w:rsidR="00000000" w:rsidRDefault="008B2134">
      <w:pPr>
        <w:ind w:firstLine="400"/>
        <w:jc w:val="both"/>
      </w:pPr>
      <w:r>
        <w:rPr>
          <w:rStyle w:val="s0"/>
        </w:rPr>
        <w:t>2) при использовании объектов животного м</w:t>
      </w:r>
      <w:r>
        <w:rPr>
          <w:rStyle w:val="s0"/>
        </w:rPr>
        <w:t>ира, являющихся собственностью физических и юридических лиц, разведенных искусственным путем и содержащихся в неволе и (или) полувольных условиях;</w:t>
      </w:r>
    </w:p>
    <w:p w:rsidR="00000000" w:rsidRDefault="008B2134">
      <w:pPr>
        <w:ind w:firstLine="400"/>
        <w:jc w:val="both"/>
      </w:pPr>
      <w:r>
        <w:rPr>
          <w:rStyle w:val="s0"/>
        </w:rPr>
        <w:t>3) при осуществлении уполномоченным государственным органом в области охраны, воспроизводства и использования</w:t>
      </w:r>
      <w:r>
        <w:rPr>
          <w:rStyle w:val="s0"/>
        </w:rPr>
        <w:t xml:space="preserve"> животного мира контрольного лова рыб и других водных животных в целях биологического обоснования на пользование рыбными ресурсами и другими видами водных животных; </w:t>
      </w:r>
    </w:p>
    <w:p w:rsidR="00000000" w:rsidRDefault="008B2134">
      <w:pPr>
        <w:ind w:firstLine="400"/>
        <w:jc w:val="both"/>
      </w:pPr>
      <w:r>
        <w:rPr>
          <w:rStyle w:val="s0"/>
        </w:rPr>
        <w:t>4) при изъятии видов животных, численность которых подлежит регулированию в целях охраны з</w:t>
      </w:r>
      <w:r>
        <w:rPr>
          <w:rStyle w:val="s0"/>
        </w:rPr>
        <w:t>доровья населения, предохранения от заболеваний сельскохозяйственных и других домашних животных, предотвращения ущерба окружающей среде, предупреждения опасности нанесения существенного ущерба сельскохозяйственной деятельности.</w:t>
      </w:r>
    </w:p>
    <w:p w:rsidR="00000000" w:rsidRDefault="008B2134">
      <w:pPr>
        <w:ind w:firstLine="400"/>
        <w:jc w:val="both"/>
      </w:pPr>
      <w:r>
        <w:rPr>
          <w:rStyle w:val="s0"/>
        </w:rPr>
        <w:t>6. Территориальные подраздел</w:t>
      </w:r>
      <w:r>
        <w:rPr>
          <w:rStyle w:val="s0"/>
        </w:rPr>
        <w:t>ения уполномоченного государственного органа в области охраны, воспроизводства и использования животного мира ежеквартально не позднее 15 числа месяца, следующего за отчетным кварталом, представляют налоговым органам по месту своего нахождения сведения о п</w:t>
      </w:r>
      <w:r>
        <w:rPr>
          <w:rStyle w:val="s0"/>
        </w:rPr>
        <w:t xml:space="preserve">лательщиках платы и объектах обложения по </w:t>
      </w:r>
      <w:hyperlink r:id="rId4534" w:anchor="sub_id=5" w:history="1">
        <w:r>
          <w:rPr>
            <w:rStyle w:val="a3"/>
          </w:rPr>
          <w:t>форме</w:t>
        </w:r>
      </w:hyperlink>
      <w:r>
        <w:rPr>
          <w:rStyle w:val="s0"/>
        </w:rPr>
        <w:t>, установленной уполномоченным органом.</w:t>
      </w:r>
    </w:p>
    <w:p w:rsidR="00000000" w:rsidRDefault="008B2134">
      <w:pPr>
        <w:ind w:firstLine="400"/>
        <w:jc w:val="both"/>
      </w:pPr>
      <w:r>
        <w:t> </w:t>
      </w:r>
    </w:p>
    <w:p w:rsidR="00000000" w:rsidRDefault="008B2134">
      <w:pPr>
        <w:ind w:left="1200" w:hanging="800"/>
        <w:jc w:val="both"/>
      </w:pPr>
      <w:bookmarkStart w:id="787" w:name="SUB5000000"/>
      <w:bookmarkEnd w:id="787"/>
      <w:r>
        <w:rPr>
          <w:rStyle w:val="s1"/>
        </w:rPr>
        <w:t>Статья 500. Плательщики платы</w:t>
      </w:r>
    </w:p>
    <w:p w:rsidR="00000000" w:rsidRDefault="008B2134">
      <w:pPr>
        <w:ind w:firstLine="400"/>
        <w:jc w:val="both"/>
      </w:pPr>
      <w:r>
        <w:rPr>
          <w:rStyle w:val="s0"/>
        </w:rPr>
        <w:t>Плательщиками платы являются физические и юридические лица</w:t>
      </w:r>
      <w:r>
        <w:rPr>
          <w:rStyle w:val="s0"/>
        </w:rPr>
        <w:t xml:space="preserve">, получившие в порядке, установленном </w:t>
      </w:r>
      <w:hyperlink r:id="rId4535" w:anchor="sub_id=290000" w:history="1">
        <w:r>
          <w:rPr>
            <w:rStyle w:val="a3"/>
          </w:rPr>
          <w:t>законодательным актом</w:t>
        </w:r>
      </w:hyperlink>
      <w:r>
        <w:rPr>
          <w:rStyle w:val="s0"/>
        </w:rPr>
        <w:t xml:space="preserve"> Республики Казахстан, право на специальное пользование животным миром. </w:t>
      </w:r>
    </w:p>
    <w:p w:rsidR="00000000" w:rsidRDefault="008B2134">
      <w:pPr>
        <w:ind w:firstLine="400"/>
        <w:jc w:val="both"/>
      </w:pPr>
      <w:r>
        <w:t> </w:t>
      </w:r>
    </w:p>
    <w:p w:rsidR="00000000" w:rsidRDefault="008B2134">
      <w:pPr>
        <w:ind w:left="1200" w:hanging="800"/>
        <w:jc w:val="both"/>
      </w:pPr>
      <w:bookmarkStart w:id="788" w:name="SUB5010000"/>
      <w:bookmarkEnd w:id="788"/>
      <w:r>
        <w:rPr>
          <w:rStyle w:val="s1"/>
        </w:rPr>
        <w:t xml:space="preserve">Статья 501. Ставки платы </w:t>
      </w:r>
    </w:p>
    <w:p w:rsidR="00000000" w:rsidRDefault="008B2134">
      <w:pPr>
        <w:jc w:val="both"/>
      </w:pPr>
      <w:r>
        <w:rPr>
          <w:rStyle w:val="s3"/>
        </w:rPr>
        <w:t>Пункт 1 излож</w:t>
      </w:r>
      <w:r>
        <w:rPr>
          <w:rStyle w:val="s3"/>
        </w:rPr>
        <w:t xml:space="preserve">ен в редакции </w:t>
      </w:r>
      <w:hyperlink r:id="rId4536" w:anchor="sub_id=315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537" w:anchor="sub_id=501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Ставки платы определяются исходя из размера месячного расчетного показателя, установленного законом о республиканском бюджете и действующего на дату уплаты платы (далее по тексту настоящей статьи - </w:t>
      </w:r>
      <w:hyperlink r:id="rId4538" w:history="1">
        <w:r>
          <w:rPr>
            <w:rStyle w:val="a3"/>
          </w:rPr>
          <w:t>МРП</w:t>
        </w:r>
      </w:hyperlink>
      <w:r>
        <w:rPr>
          <w:rStyle w:val="s0"/>
        </w:rPr>
        <w:t>).</w:t>
      </w:r>
    </w:p>
    <w:p w:rsidR="00000000" w:rsidRDefault="008B2134">
      <w:pPr>
        <w:ind w:firstLine="400"/>
        <w:jc w:val="both"/>
      </w:pPr>
      <w:r>
        <w:rPr>
          <w:rStyle w:val="s0"/>
        </w:rPr>
        <w:t>2. Ставки платы при проведении промысловой, любительской и спортивной охоты в Республике Казахстан составляют:</w:t>
      </w:r>
    </w:p>
    <w:p w:rsidR="00000000" w:rsidRDefault="008B2134">
      <w:pPr>
        <w:jc w:val="center"/>
      </w:pPr>
      <w:r>
        <w:t> </w:t>
      </w:r>
    </w:p>
    <w:tbl>
      <w:tblPr>
        <w:tblW w:w="3908" w:type="pct"/>
        <w:tblCellMar>
          <w:left w:w="0" w:type="dxa"/>
          <w:right w:w="0" w:type="dxa"/>
        </w:tblCellMar>
        <w:tblLook w:val="04A0" w:firstRow="1" w:lastRow="0" w:firstColumn="1" w:lastColumn="0" w:noHBand="0" w:noVBand="1"/>
      </w:tblPr>
      <w:tblGrid>
        <w:gridCol w:w="696"/>
        <w:gridCol w:w="3563"/>
        <w:gridCol w:w="1575"/>
        <w:gridCol w:w="1647"/>
      </w:tblGrid>
      <w:tr w:rsidR="00000000">
        <w:tc>
          <w:tcPr>
            <w:tcW w:w="63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p w:rsidR="00000000" w:rsidRDefault="008B2134">
            <w:pPr>
              <w:jc w:val="center"/>
            </w:pPr>
            <w:r>
              <w:rPr>
                <w:rStyle w:val="s0"/>
              </w:rPr>
              <w:t>п/п</w:t>
            </w:r>
          </w:p>
        </w:tc>
        <w:tc>
          <w:tcPr>
            <w:tcW w:w="256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Виды диких животных</w:t>
            </w:r>
          </w:p>
        </w:tc>
        <w:tc>
          <w:tcPr>
            <w:tcW w:w="1797"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Ставка платы, за одну особь (МРП)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B2134"/>
        </w:tc>
        <w:tc>
          <w:tcPr>
            <w:tcW w:w="0" w:type="auto"/>
            <w:vMerge/>
            <w:tcBorders>
              <w:top w:val="single" w:sz="8" w:space="0" w:color="auto"/>
              <w:left w:val="nil"/>
              <w:bottom w:val="single" w:sz="8" w:space="0" w:color="auto"/>
              <w:right w:val="single" w:sz="8" w:space="0" w:color="auto"/>
            </w:tcBorders>
            <w:vAlign w:val="center"/>
            <w:hideMark/>
          </w:tcPr>
          <w:p w:rsidR="00000000" w:rsidRDefault="008B2134"/>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промысловая охота</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любительская и спортивная охота</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Млекопитающие:</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лось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16</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лось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11</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лось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марал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марал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7</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марал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асканийский олень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9</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асканийский олень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асканийский олень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1.10.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косуля (северная часть ареала,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1.11.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косуля (северная часть ареала,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1.12.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косуля (южная часть ареала,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1.13.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косуля (южная часть ареала,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1.14.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сибирский горный козел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1.15.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сибирский горный козел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1.16.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кабарга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1.17.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кабан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1.18.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кабан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1.19.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сайгак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1.20.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сайгак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1.21.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бурый медведь (кроме тянь-шаньского)</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1.22.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речной бобр, выдра (кроме среднеазиатской)</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1.23.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соболь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1.24.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сурки (кроме сурка Мензбира)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0,060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0,12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1.25.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ондатра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0,045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0,9</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1.26.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барсук, лисица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1.27.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корсак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0,045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0,10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1.28.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американская норка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0,12</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0,25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1.29.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рысь (кроме туркестанской)</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1.30.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зайцы (толай, русак, беляк)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1.31.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енотовидная собака, енот-полоскун, росомаха, солонгой, ласка, горностай, колонок, степной хорек, обыкновенная белка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1.32.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желтый суслик (песчаник)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0,015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0,025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1.33.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волк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1.34.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шакал</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Птицы</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гагара (краснозобая, чернозобая)</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0,015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0,030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глухарь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0,15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тетерев</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0,055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гималайский улар</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фазан</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0,060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гуси* (серый, белолобый, гуменник), черная казарка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утки* (огарь, пеганка, кряква, клоктун, чирок-свистунок, серая, свиязь, шилохвость, чирок-трескунок, широконоска, красноносый нырок, красноголовая чернеть, хохлатая чернеть, морская чернеть, морянка, обыкновенный гоголь, гага - гребенушк</w:t>
            </w:r>
            <w:r>
              <w:rPr>
                <w:rStyle w:val="s0"/>
              </w:rPr>
              <w:t>а, синьга, луток, длинноносый крохаль, большой крохаль)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 xml:space="preserve">лысуха, чибис, куропатки (белая, тундряная, пустынная, серая, бородатая), кеклик, рябчик, голуби (вяхирь, клинтух, сизый, скалистый), горлица (обыкновенная, большая), кулики (турухтан, гаршнеп, бекас, лесной дупель, азиатский бекас, горный дупель, дупель, </w:t>
            </w:r>
            <w:r>
              <w:rPr>
                <w:rStyle w:val="s0"/>
              </w:rPr>
              <w:t>вальдшнеп, большой кроншнеп, средний кроншнеп, большой веретенник, малый веретенник)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0,005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0,010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перепел</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0,005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0,010</w:t>
            </w:r>
          </w:p>
        </w:tc>
      </w:tr>
    </w:tbl>
    <w:p w:rsidR="00000000" w:rsidRDefault="008B2134">
      <w:pPr>
        <w:ind w:firstLine="709"/>
        <w:jc w:val="both"/>
      </w:pPr>
      <w:r>
        <w:rPr>
          <w:color w:val="auto"/>
        </w:rPr>
        <w:t> </w:t>
      </w:r>
    </w:p>
    <w:p w:rsidR="00000000" w:rsidRDefault="008B2134">
      <w:pPr>
        <w:ind w:firstLine="400"/>
        <w:jc w:val="both"/>
      </w:pPr>
      <w:r>
        <w:rPr>
          <w:rStyle w:val="s0"/>
        </w:rPr>
        <w:t>* Кроме видов, занесенных в Красную книгу Республики Казахстан.</w:t>
      </w:r>
    </w:p>
    <w:p w:rsidR="00000000" w:rsidRDefault="008B2134">
      <w:pPr>
        <w:ind w:firstLine="400"/>
        <w:jc w:val="both"/>
      </w:pPr>
      <w:r>
        <w:rPr>
          <w:rStyle w:val="s0"/>
        </w:rPr>
        <w:t>3. Ставки платы за пользование видами животных, являющихся объектами рыболовства, составляют:</w:t>
      </w:r>
    </w:p>
    <w:p w:rsidR="00000000" w:rsidRDefault="008B2134">
      <w:pPr>
        <w:ind w:firstLine="709"/>
        <w:jc w:val="both"/>
      </w:pPr>
      <w:r>
        <w:t> </w:t>
      </w:r>
    </w:p>
    <w:tbl>
      <w:tblPr>
        <w:tblW w:w="3908" w:type="pct"/>
        <w:tblCellMar>
          <w:left w:w="0" w:type="dxa"/>
          <w:right w:w="0" w:type="dxa"/>
        </w:tblCellMar>
        <w:tblLook w:val="04A0" w:firstRow="1" w:lastRow="0" w:firstColumn="1" w:lastColumn="0" w:noHBand="0" w:noVBand="1"/>
      </w:tblPr>
      <w:tblGrid>
        <w:gridCol w:w="810"/>
        <w:gridCol w:w="4098"/>
        <w:gridCol w:w="1170"/>
        <w:gridCol w:w="1403"/>
      </w:tblGrid>
      <w:tr w:rsidR="00000000">
        <w:tc>
          <w:tcPr>
            <w:tcW w:w="54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p w:rsidR="00000000" w:rsidRDefault="008B2134">
            <w:pPr>
              <w:jc w:val="center"/>
            </w:pPr>
            <w:r>
              <w:rPr>
                <w:rStyle w:val="s0"/>
              </w:rPr>
              <w:t>п/п</w:t>
            </w:r>
          </w:p>
        </w:tc>
        <w:tc>
          <w:tcPr>
            <w:tcW w:w="273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Виды водных животных</w:t>
            </w:r>
          </w:p>
        </w:tc>
        <w:tc>
          <w:tcPr>
            <w:tcW w:w="172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xml:space="preserve">Ставки платы </w:t>
            </w:r>
            <w:hyperlink r:id="rId4539" w:history="1">
              <w:r>
                <w:rPr>
                  <w:rStyle w:val="a3"/>
                </w:rPr>
                <w:t>(МРП)</w:t>
              </w:r>
            </w:hyperlink>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B2134"/>
        </w:tc>
        <w:tc>
          <w:tcPr>
            <w:tcW w:w="0" w:type="auto"/>
            <w:vMerge/>
            <w:tcBorders>
              <w:top w:val="single" w:sz="8" w:space="0" w:color="auto"/>
              <w:left w:val="nil"/>
              <w:bottom w:val="single" w:sz="8" w:space="0" w:color="auto"/>
              <w:right w:val="single" w:sz="8" w:space="0" w:color="auto"/>
            </w:tcBorders>
            <w:vAlign w:val="center"/>
            <w:hideMark/>
          </w:tcPr>
          <w:p w:rsidR="00000000" w:rsidRDefault="008B2134"/>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за одну особь</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за один килограмм</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В промысловых и научных целях:</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осетровые (белуга, осетр, севрюга, стерлядь, шип)</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0,064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сельди (пузанок, бражниковская, черноспинка), кефаль, камбала, килька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лососевые (радужная форель, ленок, хариус)</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0,017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сиговые (рипус, ряпушка, пелядь, чир, муксун), длиннопалый рак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0,012</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1.5.</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вобла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0,004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1.6.</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тюлень</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1,93</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1.7.</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1.7.1.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белый амур, сазан, карп, жерех, берш, сом, налим, толстолобик, щука, змееголов, судак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0,013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1.8.</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1.8.1.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лещ, плотва, голавль, шемая, подуст, осман, язь, карась, окунь, линь, елец обыкновенный и таласский, красноперка, густера, востробрюшка, белоглазка, синец, чехонь, буффало, маринка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0,004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При проведении спортивно-любительского (рекреационного)</w:t>
            </w:r>
            <w:r>
              <w:rPr>
                <w:rStyle w:val="s0"/>
              </w:rPr>
              <w:t xml:space="preserve"> рыболовства: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с изъятием:</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2.1.1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0,017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2.1.2.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белуга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6,5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2.1.3.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осетровые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5,5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2.1.4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сиговые, лососевые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0,042</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2.1.5.</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0,008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2.1.6.</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рак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0,008</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на основе принципа «поймал-отпустил»:</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2.2.1.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0,1</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2.2.2.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осетровые (белуга, осетр, севрюга, стерлядь, шип)</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4,97</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2.2.3.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сиговые и лососевые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0,27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2.2.4.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0,068</w:t>
            </w:r>
          </w:p>
        </w:tc>
      </w:tr>
    </w:tbl>
    <w:p w:rsidR="00000000" w:rsidRDefault="008B2134">
      <w:pPr>
        <w:ind w:firstLine="709"/>
        <w:jc w:val="both"/>
      </w:pPr>
      <w:r>
        <w:rPr>
          <w:color w:val="auto"/>
        </w:rPr>
        <w:t> </w:t>
      </w:r>
    </w:p>
    <w:p w:rsidR="00000000" w:rsidRDefault="008B2134">
      <w:pPr>
        <w:ind w:firstLine="400"/>
        <w:jc w:val="both"/>
      </w:pPr>
      <w:r>
        <w:rPr>
          <w:rStyle w:val="s0"/>
        </w:rPr>
        <w:t>4. Ставки платы за пользование видами животных, используемых в иных хозяйственных целях (кроме охоты и рыболовства), составляют:</w:t>
      </w:r>
    </w:p>
    <w:p w:rsidR="00000000" w:rsidRDefault="008B2134">
      <w:pPr>
        <w:ind w:firstLine="709"/>
        <w:jc w:val="both"/>
      </w:pPr>
      <w:r>
        <w:t> </w:t>
      </w:r>
    </w:p>
    <w:tbl>
      <w:tblPr>
        <w:tblW w:w="5000" w:type="pct"/>
        <w:tblCellMar>
          <w:left w:w="0" w:type="dxa"/>
          <w:right w:w="0" w:type="dxa"/>
        </w:tblCellMar>
        <w:tblLook w:val="04A0" w:firstRow="1" w:lastRow="0" w:firstColumn="1" w:lastColumn="0" w:noHBand="0" w:noVBand="1"/>
      </w:tblPr>
      <w:tblGrid>
        <w:gridCol w:w="789"/>
        <w:gridCol w:w="6457"/>
        <w:gridCol w:w="995"/>
        <w:gridCol w:w="1330"/>
      </w:tblGrid>
      <w:tr w:rsidR="00000000">
        <w:tc>
          <w:tcPr>
            <w:tcW w:w="44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p w:rsidR="00000000" w:rsidRDefault="008B2134">
            <w:pPr>
              <w:jc w:val="center"/>
            </w:pPr>
            <w:r>
              <w:rPr>
                <w:rStyle w:val="s0"/>
              </w:rPr>
              <w:t>п/п</w:t>
            </w:r>
          </w:p>
        </w:tc>
        <w:tc>
          <w:tcPr>
            <w:tcW w:w="340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Виды животных</w:t>
            </w:r>
          </w:p>
        </w:tc>
        <w:tc>
          <w:tcPr>
            <w:tcW w:w="115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xml:space="preserve">Ставки платы </w:t>
            </w:r>
            <w:hyperlink r:id="rId4540" w:history="1">
              <w:r>
                <w:rPr>
                  <w:rStyle w:val="a3"/>
                </w:rPr>
                <w:t>(МРП)</w:t>
              </w:r>
            </w:hyperlink>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B2134"/>
        </w:tc>
        <w:tc>
          <w:tcPr>
            <w:tcW w:w="0" w:type="auto"/>
            <w:vMerge/>
            <w:tcBorders>
              <w:top w:val="single" w:sz="8" w:space="0" w:color="auto"/>
              <w:left w:val="nil"/>
              <w:bottom w:val="single" w:sz="8" w:space="0" w:color="auto"/>
              <w:right w:val="single" w:sz="8" w:space="0" w:color="auto"/>
            </w:tcBorders>
            <w:vAlign w:val="center"/>
            <w:hideMark/>
          </w:tcPr>
          <w:p w:rsidR="00000000" w:rsidRDefault="008B2134"/>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за одну особь</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за один килограмм</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Млекопитающие: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пятнистая или степная кошка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0,030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1.2.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лесная соня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0,015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Птицы: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малая, черношейная, красношейная, серощекая, большая поганка, большой баклан, большая выпь, кваква, серая и рыжая цапля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большая белая цапля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0,015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тулес, бурокрылая и золотистая ржанка, галстучник, малый зуек, монгольский зуек, каспийский зуек, восточный зуек, морской зуек, хрустан, камнешарка, пастушок, погоныш, малый погоныш, погоныш - крошка, камышница, кулик, сорока, черныш, фифи, большой улит, т</w:t>
            </w:r>
            <w:r>
              <w:rPr>
                <w:rStyle w:val="s0"/>
              </w:rPr>
              <w:t xml:space="preserve">равник, щеголь, поручейник, перевозчик, мородунка, плосконосый плавунчик, круглоносый плавунчик, кулик-воробей, песочник-красношейка, длиннопалый песочник, белохвостый песочник, краснозобик, чернозобик, острохвостый песочник, песчанка, грязовик, луговая и </w:t>
            </w:r>
            <w:r>
              <w:rPr>
                <w:rStyle w:val="s0"/>
              </w:rPr>
              <w:t>степная тиркушка, кольчатая горлица, майна, альпийская галка, скворец обыкновенный, обыкновенный щегол, красношапочный вьюрок, сизоворонка, жаворонки (хохлатый, малый, тонкоклювый, серый, солончаковый, степной, двупятнистый, белокрылый, черный, рогатый, ле</w:t>
            </w:r>
            <w:r>
              <w:rPr>
                <w:rStyle w:val="s0"/>
              </w:rPr>
              <w:t>сной, полевой, индийский), клушица, пестрый каменный дрозд</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0,005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ястреб-тетеревятник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2.5.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ястреб-перепелятник, сплюшка, домовой сыч, мохноногий сыч, ушастая сова, болотная сова, канюк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0,045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Пресмыкающиеся: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среднеазиатская черепаха, болотная черепаха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0,020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степная агама, ушастая круглоголовка, такырная круглоголовка, сцинковый геккон</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обыкновенный щитомордник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0,045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узорчатый полоз, восточный и песчаный удавчик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0,035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3.5.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лягушка озерная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0,005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Водные беспозвоночные животные: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артемия (цисты)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0,045</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гаммарус, дафнии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0,010</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пиявки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0,030</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4.4.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rPr>
                <w:rStyle w:val="s0"/>
              </w:rPr>
              <w:t>другие водные беспозвоночные и цисты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rStyle w:val="s0"/>
              </w:rPr>
              <w:t>0,005</w:t>
            </w:r>
          </w:p>
        </w:tc>
      </w:tr>
    </w:tbl>
    <w:p w:rsidR="00000000" w:rsidRDefault="008B2134">
      <w:pPr>
        <w:ind w:firstLine="709"/>
      </w:pPr>
      <w:r>
        <w:rPr>
          <w:color w:val="auto"/>
        </w:rPr>
        <w:t> </w:t>
      </w:r>
    </w:p>
    <w:p w:rsidR="00000000" w:rsidRDefault="008B2134">
      <w:pPr>
        <w:ind w:left="1200" w:hanging="800"/>
        <w:jc w:val="both"/>
      </w:pPr>
      <w:bookmarkStart w:id="789" w:name="SUB5020000"/>
      <w:bookmarkEnd w:id="789"/>
      <w:r>
        <w:rPr>
          <w:rStyle w:val="s1"/>
        </w:rPr>
        <w:t>Статья 502. Порядок исчисления и уплаты</w:t>
      </w:r>
    </w:p>
    <w:p w:rsidR="00000000" w:rsidRDefault="008B2134">
      <w:pPr>
        <w:ind w:firstLine="400"/>
        <w:jc w:val="both"/>
      </w:pPr>
      <w:r>
        <w:rPr>
          <w:rStyle w:val="s0"/>
        </w:rPr>
        <w:t>1. Сумма платы исчисляется плательщиками самостоятельно исходя из установленных ставок и количества животных (веса для отдельных видов водных животных).</w:t>
      </w:r>
    </w:p>
    <w:p w:rsidR="00000000" w:rsidRDefault="008B2134">
      <w:pPr>
        <w:jc w:val="both"/>
      </w:pPr>
      <w:r>
        <w:rPr>
          <w:rStyle w:val="s3"/>
        </w:rPr>
        <w:t xml:space="preserve">Пункт 2 изложен в редакции </w:t>
      </w:r>
      <w:hyperlink r:id="rId4541" w:anchor="sub_id=3156"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542" w:anchor="sub_id=502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Сумма платы уплачивается в бюджет по месту получения разрешения на пользование животным миром. Уплата производится до получения разрешения путем перечисления через банки или организации, осуществляющие отдельные виды банковс</w:t>
      </w:r>
      <w:r>
        <w:rPr>
          <w:rStyle w:val="s0"/>
        </w:rPr>
        <w:t>ких операций.</w:t>
      </w:r>
    </w:p>
    <w:p w:rsidR="00000000" w:rsidRDefault="008B2134">
      <w:pPr>
        <w:ind w:firstLine="400"/>
        <w:jc w:val="both"/>
      </w:pPr>
      <w:r>
        <w:rPr>
          <w:rStyle w:val="s0"/>
        </w:rPr>
        <w:t xml:space="preserve">3. Уплаченные суммы платы возврату не подлежат. </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790" w:name="SUB5030000"/>
      <w:bookmarkEnd w:id="790"/>
      <w:r>
        <w:rPr>
          <w:rStyle w:val="s1"/>
        </w:rPr>
        <w:t xml:space="preserve">Глава 73. ПЛАТА ЗА ЛЕСНЫЕ ПОЛЬЗОВАНИЯ </w:t>
      </w:r>
    </w:p>
    <w:p w:rsidR="00000000" w:rsidRDefault="008B2134">
      <w:pPr>
        <w:ind w:firstLine="400"/>
        <w:jc w:val="both"/>
      </w:pPr>
      <w:r>
        <w:t> </w:t>
      </w:r>
    </w:p>
    <w:p w:rsidR="00000000" w:rsidRDefault="008B2134">
      <w:pPr>
        <w:ind w:left="1200" w:hanging="800"/>
        <w:jc w:val="both"/>
      </w:pPr>
      <w:r>
        <w:rPr>
          <w:rStyle w:val="s1"/>
        </w:rPr>
        <w:t>Статья 503. Общие положения</w:t>
      </w:r>
    </w:p>
    <w:p w:rsidR="00000000" w:rsidRDefault="008B2134">
      <w:pPr>
        <w:ind w:firstLine="400"/>
        <w:jc w:val="both"/>
      </w:pPr>
      <w:r>
        <w:rPr>
          <w:rStyle w:val="s0"/>
        </w:rPr>
        <w:t>1. Плата за лесные пользования (далее - плата) взимается за следующие виды лесных пользований на участках государственно</w:t>
      </w:r>
      <w:r>
        <w:rPr>
          <w:rStyle w:val="s0"/>
        </w:rPr>
        <w:t xml:space="preserve">го лесного фонда: </w:t>
      </w:r>
    </w:p>
    <w:p w:rsidR="00000000" w:rsidRDefault="008B2134">
      <w:pPr>
        <w:ind w:firstLine="400"/>
        <w:jc w:val="both"/>
      </w:pPr>
      <w:r>
        <w:rPr>
          <w:rStyle w:val="s0"/>
        </w:rPr>
        <w:t xml:space="preserve">1) заготовка древесины; </w:t>
      </w:r>
    </w:p>
    <w:p w:rsidR="00000000" w:rsidRDefault="008B2134">
      <w:pPr>
        <w:ind w:firstLine="400"/>
        <w:jc w:val="both"/>
      </w:pPr>
      <w:r>
        <w:rPr>
          <w:rStyle w:val="s0"/>
        </w:rPr>
        <w:t xml:space="preserve">2) заготовка живицы и древесных соков; </w:t>
      </w:r>
    </w:p>
    <w:p w:rsidR="00000000" w:rsidRDefault="008B2134">
      <w:pPr>
        <w:ind w:firstLine="400"/>
        <w:jc w:val="both"/>
      </w:pPr>
      <w:r>
        <w:rPr>
          <w:rStyle w:val="s0"/>
        </w:rPr>
        <w:t xml:space="preserve">3) заготовка второстепенных древесных ресурсов (коры, ветвей, пней, корней, листьев, почек деревьев и кустарников); </w:t>
      </w:r>
    </w:p>
    <w:p w:rsidR="00000000" w:rsidRDefault="008B2134">
      <w:pPr>
        <w:ind w:firstLine="400"/>
        <w:jc w:val="both"/>
      </w:pPr>
      <w:r>
        <w:rPr>
          <w:rStyle w:val="s0"/>
        </w:rPr>
        <w:t>4) побочные лесные пользования (сенокошение, пастьба скота, мараловодство, звероводство, размещение ульев и пасек, огородничество, бахчеводство и выращивание иных сельскохозяйственных культур, заготовка и сбор лекарственных растений и технического сырья, д</w:t>
      </w:r>
      <w:r>
        <w:rPr>
          <w:rStyle w:val="s0"/>
        </w:rPr>
        <w:t xml:space="preserve">икорастущих плодов, орехов, грибов, ягод и других пищевых продуктов, мха, лесной подстилки и опавших листьев, камыша); </w:t>
      </w:r>
    </w:p>
    <w:p w:rsidR="00000000" w:rsidRDefault="008B2134">
      <w:pPr>
        <w:ind w:firstLine="400"/>
        <w:jc w:val="both"/>
      </w:pPr>
      <w:r>
        <w:rPr>
          <w:rStyle w:val="s0"/>
        </w:rPr>
        <w:t>5) пользование участками государственного лесного фонда для:</w:t>
      </w:r>
    </w:p>
    <w:p w:rsidR="00000000" w:rsidRDefault="008B2134">
      <w:pPr>
        <w:ind w:firstLine="400"/>
        <w:jc w:val="both"/>
      </w:pPr>
      <w:r>
        <w:rPr>
          <w:rStyle w:val="s0"/>
        </w:rPr>
        <w:t xml:space="preserve">культурно-оздоровительных, рекреационных, туристских и спортивных целей; </w:t>
      </w:r>
    </w:p>
    <w:p w:rsidR="00000000" w:rsidRDefault="008B2134">
      <w:pPr>
        <w:ind w:firstLine="400"/>
        <w:jc w:val="both"/>
      </w:pPr>
      <w:r>
        <w:rPr>
          <w:rStyle w:val="s0"/>
        </w:rPr>
        <w:t>н</w:t>
      </w:r>
      <w:r>
        <w:rPr>
          <w:rStyle w:val="s0"/>
        </w:rPr>
        <w:t xml:space="preserve">ужд охотничьего хозяйства; </w:t>
      </w:r>
    </w:p>
    <w:p w:rsidR="00000000" w:rsidRDefault="008B2134">
      <w:pPr>
        <w:ind w:firstLine="400"/>
        <w:jc w:val="both"/>
      </w:pPr>
      <w:r>
        <w:rPr>
          <w:rStyle w:val="s0"/>
        </w:rPr>
        <w:t>научно-исследовательских целей;</w:t>
      </w:r>
    </w:p>
    <w:p w:rsidR="00000000" w:rsidRDefault="008B2134">
      <w:pPr>
        <w:jc w:val="both"/>
      </w:pPr>
      <w:r>
        <w:rPr>
          <w:rStyle w:val="s3"/>
        </w:rPr>
        <w:t xml:space="preserve">Пункт дополнен подпунктом 6 в соответствии с </w:t>
      </w:r>
      <w:hyperlink r:id="rId4543" w:anchor="sub_id=503" w:history="1">
        <w:r>
          <w:rPr>
            <w:rStyle w:val="a3"/>
            <w:i/>
            <w:iCs/>
            <w:bdr w:val="none" w:sz="0" w:space="0" w:color="auto" w:frame="1"/>
          </w:rPr>
          <w:t>Законом</w:t>
        </w:r>
      </w:hyperlink>
      <w:r>
        <w:rPr>
          <w:rStyle w:val="s3"/>
        </w:rPr>
        <w:t xml:space="preserve"> РК от 25.01.12 г. № 548-IV (введено в действие с 1 января 2013</w:t>
      </w:r>
      <w:r>
        <w:rPr>
          <w:rStyle w:val="s3"/>
        </w:rPr>
        <w:t xml:space="preserve"> г.)</w:t>
      </w:r>
    </w:p>
    <w:p w:rsidR="00000000" w:rsidRDefault="008B2134">
      <w:pPr>
        <w:ind w:firstLine="400"/>
        <w:jc w:val="both"/>
      </w:pPr>
      <w:r>
        <w:rPr>
          <w:rStyle w:val="s0"/>
        </w:rPr>
        <w:t>6) пользование участками государственного лесного фонда для выращивания посадочного материала древесных и кустарниковых пород и плантационных насаждений специального назначения.</w:t>
      </w:r>
    </w:p>
    <w:p w:rsidR="00000000" w:rsidRDefault="008B2134">
      <w:pPr>
        <w:ind w:firstLine="400"/>
        <w:jc w:val="both"/>
      </w:pPr>
      <w:r>
        <w:rPr>
          <w:rStyle w:val="s0"/>
        </w:rPr>
        <w:t>2. Порядок пользования лесными ресурсами на участках государственного лес</w:t>
      </w:r>
      <w:r>
        <w:rPr>
          <w:rStyle w:val="s0"/>
        </w:rPr>
        <w:t xml:space="preserve">ного фонда устанавливается </w:t>
      </w:r>
      <w:r>
        <w:t>лесным законодательством</w:t>
      </w:r>
      <w:r>
        <w:rPr>
          <w:rStyle w:val="s0"/>
        </w:rPr>
        <w:t xml:space="preserve"> Республики Казахстан.</w:t>
      </w:r>
    </w:p>
    <w:p w:rsidR="00000000" w:rsidRDefault="008B2134">
      <w:pPr>
        <w:ind w:firstLine="400"/>
        <w:jc w:val="both"/>
      </w:pPr>
      <w:r>
        <w:rPr>
          <w:rStyle w:val="s0"/>
        </w:rPr>
        <w:t>3. Право лесопользования на участках государственного лесного фонда предоставляется на основании лесорубочного билета и лесного билета (далее - разрешительный документ), выдаваемых в</w:t>
      </w:r>
      <w:r>
        <w:rPr>
          <w:rStyle w:val="s0"/>
        </w:rPr>
        <w:t xml:space="preserve"> порядке и сроки, которые установлены </w:t>
      </w:r>
      <w:hyperlink r:id="rId4544" w:anchor="sub_id=240000" w:history="1">
        <w:r>
          <w:rPr>
            <w:rStyle w:val="a3"/>
          </w:rPr>
          <w:t>лесным законодательством</w:t>
        </w:r>
      </w:hyperlink>
      <w:r>
        <w:rPr>
          <w:rStyle w:val="s0"/>
        </w:rPr>
        <w:t xml:space="preserve"> Республики Казахстан. </w:t>
      </w:r>
    </w:p>
    <w:p w:rsidR="00000000" w:rsidRDefault="008B2134">
      <w:pPr>
        <w:jc w:val="both"/>
      </w:pPr>
      <w:r>
        <w:rPr>
          <w:rStyle w:val="s3"/>
        </w:rPr>
        <w:t xml:space="preserve">Пункт 4 изложен в редакции </w:t>
      </w:r>
      <w:hyperlink r:id="rId4545" w:anchor="sub_id=700" w:history="1">
        <w:r>
          <w:rPr>
            <w:rStyle w:val="a3"/>
            <w:i/>
            <w:iCs/>
            <w:bdr w:val="none" w:sz="0" w:space="0" w:color="auto" w:frame="1"/>
          </w:rPr>
          <w:t>Закона</w:t>
        </w:r>
      </w:hyperlink>
      <w:r>
        <w:rPr>
          <w:rStyle w:val="s3"/>
        </w:rPr>
        <w:t xml:space="preserve"> РК от 25.01.12 г. № 548-IV (см. </w:t>
      </w:r>
      <w:hyperlink r:id="rId4546" w:anchor="sub_id=20000" w:history="1">
        <w:r>
          <w:rPr>
            <w:rStyle w:val="a3"/>
            <w:i/>
            <w:iCs/>
            <w:bdr w:val="none" w:sz="0" w:space="0" w:color="auto" w:frame="1"/>
          </w:rPr>
          <w:t>сроки</w:t>
        </w:r>
      </w:hyperlink>
      <w:r>
        <w:rPr>
          <w:rStyle w:val="s3"/>
        </w:rPr>
        <w:t xml:space="preserve"> введения в действие) (</w:t>
      </w:r>
      <w:hyperlink r:id="rId4547" w:anchor="sub_id=503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Государственные лесовладельцы: государственные учреждения лесного хозяйства местных исполнительных органов; государственные учреждения лесного хозяйства и государственные организации уполномоченного органа в области лесного хозяйства; природоохранные уч</w:t>
      </w:r>
      <w:r>
        <w:rPr>
          <w:rStyle w:val="s0"/>
        </w:rPr>
        <w:t>реждения уполномоченного органа в области особо охраняемых природных территорий; государственные организации уполномоченного государственного органа в области транспорта и уполномоченного государственного органа по автомобильным дорогам в соответствии с ве</w:t>
      </w:r>
      <w:r>
        <w:rPr>
          <w:rStyle w:val="s0"/>
        </w:rPr>
        <w:t xml:space="preserve">домственной подчиненностью ежеквартально не позднее 15 числа второго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w:t>
      </w:r>
      <w:hyperlink r:id="rId4548" w:anchor="sub_id=7" w:history="1">
        <w:r>
          <w:rPr>
            <w:rStyle w:val="a3"/>
          </w:rPr>
          <w:t>форме</w:t>
        </w:r>
      </w:hyperlink>
      <w:r>
        <w:rPr>
          <w:rStyle w:val="s0"/>
        </w:rPr>
        <w:t>, установленной уполномоченным органом.</w:t>
      </w:r>
    </w:p>
    <w:p w:rsidR="00000000" w:rsidRDefault="008B2134">
      <w:pPr>
        <w:jc w:val="both"/>
      </w:pPr>
      <w:hyperlink r:id="rId4549"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791" w:name="SUB5040000"/>
      <w:bookmarkEnd w:id="791"/>
      <w:r>
        <w:rPr>
          <w:rStyle w:val="s1"/>
        </w:rPr>
        <w:t>Статья 504. Плательщики платы</w:t>
      </w:r>
    </w:p>
    <w:p w:rsidR="00000000" w:rsidRDefault="008B2134">
      <w:pPr>
        <w:ind w:firstLine="400"/>
        <w:jc w:val="both"/>
      </w:pPr>
      <w:r>
        <w:rPr>
          <w:rStyle w:val="s0"/>
        </w:rPr>
        <w:t>1. Плательщиками платы являются государственные лесовладельцы, физ</w:t>
      </w:r>
      <w:r>
        <w:rPr>
          <w:rStyle w:val="s0"/>
        </w:rPr>
        <w:t xml:space="preserve">ические и юридические лица, получившие право лесопользования в порядке, установленном </w:t>
      </w:r>
      <w:hyperlink r:id="rId4550" w:anchor="sub_id=290000" w:history="1">
        <w:r>
          <w:rPr>
            <w:rStyle w:val="a3"/>
          </w:rPr>
          <w:t>законодательным актом</w:t>
        </w:r>
      </w:hyperlink>
      <w:r>
        <w:rPr>
          <w:rStyle w:val="s0"/>
        </w:rPr>
        <w:t xml:space="preserve"> Республики Казахстан. </w:t>
      </w:r>
    </w:p>
    <w:p w:rsidR="00000000" w:rsidRDefault="008B2134">
      <w:pPr>
        <w:ind w:firstLine="400"/>
        <w:jc w:val="both"/>
      </w:pPr>
      <w:r>
        <w:rPr>
          <w:rStyle w:val="s0"/>
        </w:rPr>
        <w:t>2. Не являются плательщиками платы частные</w:t>
      </w:r>
      <w:r>
        <w:rPr>
          <w:rStyle w:val="s0"/>
        </w:rPr>
        <w:t xml:space="preserve"> лесовладельцы, осуществляющие лесопользование на участках частного лесного фонда, находящихся в их собственности или долгосрочном землепользовании в соответствии с </w:t>
      </w:r>
      <w:hyperlink r:id="rId4551" w:anchor="sub_id=370000" w:history="1">
        <w:r>
          <w:rPr>
            <w:rStyle w:val="a3"/>
          </w:rPr>
          <w:t>Земельны</w:t>
        </w:r>
        <w:r>
          <w:rPr>
            <w:rStyle w:val="a3"/>
          </w:rPr>
          <w:t>м кодексом</w:t>
        </w:r>
      </w:hyperlink>
      <w:r>
        <w:rPr>
          <w:rStyle w:val="s0"/>
        </w:rPr>
        <w:t xml:space="preserve"> Республики Казахстан, с целевым назначением для лесоразведения.</w:t>
      </w:r>
    </w:p>
    <w:p w:rsidR="00000000" w:rsidRDefault="008B2134">
      <w:pPr>
        <w:ind w:firstLine="400"/>
        <w:jc w:val="both"/>
      </w:pPr>
      <w:r>
        <w:t> </w:t>
      </w:r>
    </w:p>
    <w:p w:rsidR="00000000" w:rsidRDefault="008B2134">
      <w:pPr>
        <w:ind w:left="1200" w:hanging="800"/>
        <w:jc w:val="both"/>
      </w:pPr>
      <w:bookmarkStart w:id="792" w:name="SUB5050000"/>
      <w:bookmarkEnd w:id="792"/>
      <w:r>
        <w:rPr>
          <w:rStyle w:val="s1"/>
        </w:rPr>
        <w:t>Статья 505. Объект обложения</w:t>
      </w:r>
    </w:p>
    <w:p w:rsidR="00000000" w:rsidRDefault="008B2134">
      <w:pPr>
        <w:ind w:firstLine="400"/>
        <w:jc w:val="both"/>
      </w:pPr>
      <w:r>
        <w:rPr>
          <w:rStyle w:val="s0"/>
        </w:rPr>
        <w:t xml:space="preserve">Объектом обложения платой являются объем лесных пользований и (или) площади участков государственного лесного фонда, предоставляемые в пользование, в </w:t>
      </w:r>
      <w:r>
        <w:rPr>
          <w:rStyle w:val="s0"/>
        </w:rPr>
        <w:t>том числе на особо охраняемых природных территориях, за исключением:</w:t>
      </w:r>
    </w:p>
    <w:p w:rsidR="00000000" w:rsidRDefault="008B2134">
      <w:pPr>
        <w:ind w:firstLine="400"/>
        <w:jc w:val="both"/>
      </w:pPr>
      <w:r>
        <w:rPr>
          <w:rStyle w:val="s0"/>
        </w:rPr>
        <w:t>1) объема древесины, отпускаемой на корню, при осуществлении рубок ухода за составом и формой насаждений, а также регулировании его полноты в молодняках (осветление, прочистка) и рубок, с</w:t>
      </w:r>
      <w:r>
        <w:rPr>
          <w:rStyle w:val="s0"/>
        </w:rPr>
        <w:t>вязанных с реконструкцией малоценных лесных насаждений и формированием ландшафтов;</w:t>
      </w:r>
    </w:p>
    <w:p w:rsidR="00000000" w:rsidRDefault="008B2134">
      <w:pPr>
        <w:ind w:firstLine="400"/>
        <w:jc w:val="both"/>
      </w:pPr>
      <w:r>
        <w:rPr>
          <w:rStyle w:val="s0"/>
        </w:rPr>
        <w:t>2) объема древесных ресурсов, живицы, второстепенных лесных ресурсов, изъятых для проведения научно-исследовательских работ.</w:t>
      </w:r>
    </w:p>
    <w:p w:rsidR="00000000" w:rsidRDefault="008B2134">
      <w:pPr>
        <w:ind w:firstLine="400"/>
        <w:jc w:val="both"/>
      </w:pPr>
      <w:r>
        <w:t> </w:t>
      </w:r>
    </w:p>
    <w:p w:rsidR="00000000" w:rsidRDefault="008B2134">
      <w:pPr>
        <w:ind w:left="1200" w:hanging="800"/>
        <w:jc w:val="both"/>
      </w:pPr>
      <w:bookmarkStart w:id="793" w:name="SUB5060000"/>
      <w:bookmarkEnd w:id="793"/>
      <w:r>
        <w:rPr>
          <w:rStyle w:val="s1"/>
        </w:rPr>
        <w:t xml:space="preserve">Статья 506. Ставки платы </w:t>
      </w:r>
    </w:p>
    <w:p w:rsidR="00000000" w:rsidRDefault="008B2134">
      <w:pPr>
        <w:jc w:val="both"/>
      </w:pPr>
      <w:r>
        <w:rPr>
          <w:rStyle w:val="s3"/>
        </w:rPr>
        <w:t>В пункт 1 внесены из</w:t>
      </w:r>
      <w:r>
        <w:rPr>
          <w:rStyle w:val="s3"/>
        </w:rPr>
        <w:t xml:space="preserve">менения в соответствии с </w:t>
      </w:r>
      <w:hyperlink r:id="rId4552" w:anchor="sub_id=315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553" w:anchor="sub_id=506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w:t>
      </w:r>
      <w:hyperlink r:id="rId4554" w:history="1">
        <w:r>
          <w:rPr>
            <w:rStyle w:val="a3"/>
          </w:rPr>
          <w:t>Ставки платы</w:t>
        </w:r>
      </w:hyperlink>
      <w:r>
        <w:rPr>
          <w:rStyle w:val="s0"/>
        </w:rPr>
        <w:t>, за исключением указанных в пункте 2 настоящей статьи, устанавливаются местными представительными органами областей, городов республиканского значе</w:t>
      </w:r>
      <w:r>
        <w:rPr>
          <w:rStyle w:val="s0"/>
        </w:rPr>
        <w:t xml:space="preserve">ния и столицы на основании расчетов местных исполнительных органов, составленных в соответствии с </w:t>
      </w:r>
      <w:hyperlink r:id="rId4555" w:history="1">
        <w:r>
          <w:rPr>
            <w:rStyle w:val="a3"/>
          </w:rPr>
          <w:t>порядком, определенным уполномоченным государственным органом в области лесного хозяйства</w:t>
        </w:r>
      </w:hyperlink>
      <w:r>
        <w:rPr>
          <w:rStyle w:val="s0"/>
        </w:rPr>
        <w:t xml:space="preserve">. </w:t>
      </w:r>
    </w:p>
    <w:p w:rsidR="00000000" w:rsidRDefault="008B2134">
      <w:pPr>
        <w:jc w:val="both"/>
      </w:pPr>
      <w:r>
        <w:rPr>
          <w:rStyle w:val="s3"/>
        </w:rPr>
        <w:t>В</w:t>
      </w:r>
      <w:r>
        <w:rPr>
          <w:rStyle w:val="s3"/>
        </w:rPr>
        <w:t xml:space="preserve"> пункт 2 внесены изменения в соответствии с </w:t>
      </w:r>
      <w:hyperlink r:id="rId4556" w:anchor="sub_id=315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557" w:anchor="sub_id=506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Ставки платы за древесину, отпускаемую на корню, определяются исходя из размера </w:t>
      </w:r>
      <w:hyperlink r:id="rId4558"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первое число соответствующего финансового года, в котором возникнет право на лесопользование, за один плотный кубический метр и составляют:</w:t>
      </w:r>
    </w:p>
    <w:p w:rsidR="00000000" w:rsidRDefault="008B2134">
      <w:pPr>
        <w:ind w:firstLine="709"/>
        <w:jc w:val="both"/>
      </w:pPr>
      <w:r>
        <w:t> </w:t>
      </w:r>
    </w:p>
    <w:tbl>
      <w:tblPr>
        <w:tblW w:w="5000" w:type="pct"/>
        <w:tblCellMar>
          <w:left w:w="0" w:type="dxa"/>
          <w:right w:w="0" w:type="dxa"/>
        </w:tblCellMar>
        <w:tblLook w:val="04A0" w:firstRow="1" w:lastRow="0" w:firstColumn="1" w:lastColumn="0" w:noHBand="0" w:noVBand="1"/>
      </w:tblPr>
      <w:tblGrid>
        <w:gridCol w:w="735"/>
        <w:gridCol w:w="2944"/>
        <w:gridCol w:w="1656"/>
        <w:gridCol w:w="1656"/>
        <w:gridCol w:w="1286"/>
        <w:gridCol w:w="1294"/>
      </w:tblGrid>
      <w:tr w:rsidR="00000000">
        <w:trPr>
          <w:cantSplit/>
        </w:trPr>
        <w:tc>
          <w:tcPr>
            <w:tcW w:w="38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w:t>
            </w:r>
          </w:p>
          <w:p w:rsidR="00000000" w:rsidRDefault="008B2134">
            <w:pPr>
              <w:jc w:val="center"/>
            </w:pPr>
            <w:r>
              <w:rPr>
                <w:color w:val="auto"/>
              </w:rPr>
              <w:t>п/п</w:t>
            </w:r>
          </w:p>
        </w:tc>
        <w:tc>
          <w:tcPr>
            <w:tcW w:w="153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Наименование древесно-кустарниковых</w:t>
            </w:r>
          </w:p>
          <w:p w:rsidR="00000000" w:rsidRDefault="008B2134">
            <w:pPr>
              <w:jc w:val="center"/>
            </w:pPr>
            <w:r>
              <w:rPr>
                <w:color w:val="auto"/>
              </w:rPr>
              <w:t>пород</w:t>
            </w:r>
          </w:p>
        </w:tc>
        <w:tc>
          <w:tcPr>
            <w:tcW w:w="2402"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Деловая древесина в зависимости от диаметра отрезков ствола в верхнем торце, без коры (МРП)</w:t>
            </w:r>
          </w:p>
        </w:tc>
        <w:tc>
          <w:tcPr>
            <w:tcW w:w="67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Дровяная древесина в коре (МРП)</w:t>
            </w:r>
          </w:p>
        </w:tc>
      </w:tr>
      <w:tr w:rsidR="00000000">
        <w:trPr>
          <w:cantSplit/>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B2134"/>
        </w:tc>
        <w:tc>
          <w:tcPr>
            <w:tcW w:w="0" w:type="auto"/>
            <w:vMerge/>
            <w:tcBorders>
              <w:top w:val="single" w:sz="8" w:space="0" w:color="auto"/>
              <w:left w:val="nil"/>
              <w:bottom w:val="single" w:sz="8" w:space="0" w:color="auto"/>
              <w:right w:val="single" w:sz="8" w:space="0" w:color="auto"/>
            </w:tcBorders>
            <w:vAlign w:val="center"/>
            <w:hideMark/>
          </w:tcPr>
          <w:p w:rsidR="00000000" w:rsidRDefault="008B2134"/>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крупная</w:t>
            </w:r>
          </w:p>
          <w:p w:rsidR="00000000" w:rsidRDefault="008B2134">
            <w:pPr>
              <w:jc w:val="center"/>
            </w:pPr>
            <w:r>
              <w:rPr>
                <w:color w:val="auto"/>
              </w:rPr>
              <w:t>(25 см и более)</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средняя</w:t>
            </w:r>
          </w:p>
          <w:p w:rsidR="00000000" w:rsidRDefault="008B2134">
            <w:pPr>
              <w:jc w:val="center"/>
            </w:pPr>
            <w:r>
              <w:rPr>
                <w:color w:val="auto"/>
              </w:rPr>
              <w:t>(от 13 до 24 см)</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мелкая</w:t>
            </w:r>
          </w:p>
          <w:p w:rsidR="00000000" w:rsidRDefault="008B2134">
            <w:pPr>
              <w:jc w:val="center"/>
            </w:pPr>
            <w:r>
              <w:rPr>
                <w:color w:val="auto"/>
              </w:rPr>
              <w:t>(от 3 до 12 см)</w:t>
            </w:r>
          </w:p>
        </w:tc>
        <w:tc>
          <w:tcPr>
            <w:tcW w:w="0" w:type="auto"/>
            <w:vMerge/>
            <w:tcBorders>
              <w:top w:val="single" w:sz="8" w:space="0" w:color="auto"/>
              <w:left w:val="nil"/>
              <w:bottom w:val="single" w:sz="8" w:space="0" w:color="auto"/>
              <w:right w:val="single" w:sz="8" w:space="0" w:color="auto"/>
            </w:tcBorders>
            <w:vAlign w:val="center"/>
            <w:hideMark/>
          </w:tcPr>
          <w:p w:rsidR="00000000" w:rsidRDefault="008B2134"/>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5</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Сосна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1,48</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1,05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0,52</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0,21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Ель Шренка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1,93</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1,37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Ель сибирская, пихта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1,34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0,95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0,48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Лиственница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1,19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0,85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0,41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0,15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Кедр</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Можжевельник древовидный (арча)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1,79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1,26</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0,63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7.</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Дуб, ясень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0,41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8.</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Ольха черная, клен, вяз, липа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0,60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0,42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0,21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0,14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9.</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Саксаул</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 </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0,60</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10.</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Береза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0,69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0,48</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0,23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Осина, ива древовидная, тополь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0,52</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0,37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0,18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0,11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Орех грецкий, фисташка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3,24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2,32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1,15</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0,35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Абрикос, акация белая, алыча, боярышник, вишня, лох, рябина, слива, черемуха, шелковица, яблоня, прочие древесные породы</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1,90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1,35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Можжевельник, кедровый стланик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0,34</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0,18</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Гребенщик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0,3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0,25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rPr>
                <w:color w:val="auto"/>
              </w:rPr>
              <w:t>16.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both"/>
            </w:pPr>
            <w:r>
              <w:rPr>
                <w:color w:val="auto"/>
              </w:rPr>
              <w:t>Акация желтая, ивы кустарниковые, облепиха, жузгун, чингил и прочие кустарники</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0,19</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8B2134">
            <w:pPr>
              <w:jc w:val="center"/>
            </w:pPr>
            <w:r>
              <w:rPr>
                <w:color w:val="auto"/>
              </w:rPr>
              <w:t>0,12</w:t>
            </w:r>
          </w:p>
        </w:tc>
      </w:tr>
    </w:tbl>
    <w:p w:rsidR="00000000" w:rsidRDefault="008B2134">
      <w:pPr>
        <w:ind w:firstLine="709"/>
        <w:jc w:val="both"/>
      </w:pPr>
      <w:r>
        <w:rPr>
          <w:color w:val="auto"/>
        </w:rPr>
        <w:t> </w:t>
      </w:r>
    </w:p>
    <w:p w:rsidR="00000000" w:rsidRDefault="008B2134">
      <w:pPr>
        <w:ind w:firstLine="400"/>
        <w:jc w:val="both"/>
      </w:pPr>
      <w:r>
        <w:rPr>
          <w:rStyle w:val="s0"/>
        </w:rPr>
        <w:t>3. К ставкам платы применяются следующие коэффициенты:</w:t>
      </w:r>
    </w:p>
    <w:p w:rsidR="00000000" w:rsidRDefault="008B2134">
      <w:pPr>
        <w:ind w:firstLine="400"/>
        <w:jc w:val="both"/>
      </w:pPr>
      <w:r>
        <w:rPr>
          <w:rStyle w:val="s0"/>
        </w:rPr>
        <w:t>1) в зависимости от удаленности лесосек от дорог общего пользования:</w:t>
      </w:r>
    </w:p>
    <w:tbl>
      <w:tblPr>
        <w:tblW w:w="1975" w:type="pct"/>
        <w:tblInd w:w="360" w:type="dxa"/>
        <w:tblCellMar>
          <w:left w:w="0" w:type="dxa"/>
          <w:right w:w="0" w:type="dxa"/>
        </w:tblCellMar>
        <w:tblLook w:val="04A0" w:firstRow="1" w:lastRow="0" w:firstColumn="1" w:lastColumn="0" w:noHBand="0" w:noVBand="1"/>
      </w:tblPr>
      <w:tblGrid>
        <w:gridCol w:w="1572"/>
        <w:gridCol w:w="2209"/>
      </w:tblGrid>
      <w:tr w:rsidR="00000000">
        <w:tc>
          <w:tcPr>
            <w:tcW w:w="2079" w:type="pct"/>
            <w:tcMar>
              <w:top w:w="0" w:type="dxa"/>
              <w:left w:w="108" w:type="dxa"/>
              <w:bottom w:w="0" w:type="dxa"/>
              <w:right w:w="108" w:type="dxa"/>
            </w:tcMar>
            <w:hideMark/>
          </w:tcPr>
          <w:p w:rsidR="00000000" w:rsidRDefault="008B2134">
            <w:pPr>
              <w:jc w:val="both"/>
            </w:pPr>
            <w:r>
              <w:rPr>
                <w:rStyle w:val="s0"/>
              </w:rPr>
              <w:t>до 10 км</w:t>
            </w:r>
          </w:p>
        </w:tc>
        <w:tc>
          <w:tcPr>
            <w:tcW w:w="2921" w:type="pct"/>
            <w:tcMar>
              <w:top w:w="0" w:type="dxa"/>
              <w:left w:w="108" w:type="dxa"/>
              <w:bottom w:w="0" w:type="dxa"/>
              <w:right w:w="108" w:type="dxa"/>
            </w:tcMar>
            <w:hideMark/>
          </w:tcPr>
          <w:p w:rsidR="00000000" w:rsidRDefault="008B2134">
            <w:pPr>
              <w:jc w:val="both"/>
            </w:pPr>
            <w:r>
              <w:rPr>
                <w:rStyle w:val="s0"/>
              </w:rPr>
              <w:t>- 1,30;</w:t>
            </w:r>
          </w:p>
        </w:tc>
      </w:tr>
      <w:tr w:rsidR="00000000">
        <w:tc>
          <w:tcPr>
            <w:tcW w:w="2079" w:type="pct"/>
            <w:tcMar>
              <w:top w:w="0" w:type="dxa"/>
              <w:left w:w="108" w:type="dxa"/>
              <w:bottom w:w="0" w:type="dxa"/>
              <w:right w:w="108" w:type="dxa"/>
            </w:tcMar>
            <w:hideMark/>
          </w:tcPr>
          <w:p w:rsidR="00000000" w:rsidRDefault="008B2134">
            <w:pPr>
              <w:jc w:val="both"/>
            </w:pPr>
            <w:r>
              <w:rPr>
                <w:rStyle w:val="s0"/>
              </w:rPr>
              <w:t>10,1 - 25 км</w:t>
            </w:r>
          </w:p>
        </w:tc>
        <w:tc>
          <w:tcPr>
            <w:tcW w:w="2921" w:type="pct"/>
            <w:tcMar>
              <w:top w:w="0" w:type="dxa"/>
              <w:left w:w="108" w:type="dxa"/>
              <w:bottom w:w="0" w:type="dxa"/>
              <w:right w:w="108" w:type="dxa"/>
            </w:tcMar>
            <w:hideMark/>
          </w:tcPr>
          <w:p w:rsidR="00000000" w:rsidRDefault="008B2134">
            <w:pPr>
              <w:jc w:val="both"/>
            </w:pPr>
            <w:r>
              <w:rPr>
                <w:rStyle w:val="s0"/>
              </w:rPr>
              <w:t>- 1,20;</w:t>
            </w:r>
          </w:p>
        </w:tc>
      </w:tr>
      <w:tr w:rsidR="00000000">
        <w:tc>
          <w:tcPr>
            <w:tcW w:w="2079" w:type="pct"/>
            <w:tcMar>
              <w:top w:w="0" w:type="dxa"/>
              <w:left w:w="108" w:type="dxa"/>
              <w:bottom w:w="0" w:type="dxa"/>
              <w:right w:w="108" w:type="dxa"/>
            </w:tcMar>
            <w:hideMark/>
          </w:tcPr>
          <w:p w:rsidR="00000000" w:rsidRDefault="008B2134">
            <w:pPr>
              <w:jc w:val="both"/>
            </w:pPr>
            <w:r>
              <w:rPr>
                <w:rStyle w:val="s0"/>
              </w:rPr>
              <w:t>25,1 - 40 км</w:t>
            </w:r>
          </w:p>
        </w:tc>
        <w:tc>
          <w:tcPr>
            <w:tcW w:w="2921" w:type="pct"/>
            <w:tcMar>
              <w:top w:w="0" w:type="dxa"/>
              <w:left w:w="108" w:type="dxa"/>
              <w:bottom w:w="0" w:type="dxa"/>
              <w:right w:w="108" w:type="dxa"/>
            </w:tcMar>
            <w:hideMark/>
          </w:tcPr>
          <w:p w:rsidR="00000000" w:rsidRDefault="008B2134">
            <w:pPr>
              <w:jc w:val="both"/>
            </w:pPr>
            <w:r>
              <w:rPr>
                <w:rStyle w:val="s0"/>
              </w:rPr>
              <w:t>- 1,00;</w:t>
            </w:r>
          </w:p>
        </w:tc>
      </w:tr>
      <w:tr w:rsidR="00000000">
        <w:tc>
          <w:tcPr>
            <w:tcW w:w="2079" w:type="pct"/>
            <w:tcMar>
              <w:top w:w="0" w:type="dxa"/>
              <w:left w:w="108" w:type="dxa"/>
              <w:bottom w:w="0" w:type="dxa"/>
              <w:right w:w="108" w:type="dxa"/>
            </w:tcMar>
            <w:hideMark/>
          </w:tcPr>
          <w:p w:rsidR="00000000" w:rsidRDefault="008B2134">
            <w:pPr>
              <w:jc w:val="both"/>
            </w:pPr>
            <w:r>
              <w:rPr>
                <w:rStyle w:val="s0"/>
              </w:rPr>
              <w:t>40,1 - 60 км</w:t>
            </w:r>
          </w:p>
        </w:tc>
        <w:tc>
          <w:tcPr>
            <w:tcW w:w="2921" w:type="pct"/>
            <w:tcMar>
              <w:top w:w="0" w:type="dxa"/>
              <w:left w:w="108" w:type="dxa"/>
              <w:bottom w:w="0" w:type="dxa"/>
              <w:right w:w="108" w:type="dxa"/>
            </w:tcMar>
            <w:hideMark/>
          </w:tcPr>
          <w:p w:rsidR="00000000" w:rsidRDefault="008B2134">
            <w:pPr>
              <w:jc w:val="both"/>
            </w:pPr>
            <w:r>
              <w:rPr>
                <w:rStyle w:val="s0"/>
              </w:rPr>
              <w:t>- 0,75;</w:t>
            </w:r>
          </w:p>
        </w:tc>
      </w:tr>
      <w:tr w:rsidR="00000000">
        <w:tc>
          <w:tcPr>
            <w:tcW w:w="2079" w:type="pct"/>
            <w:tcMar>
              <w:top w:w="0" w:type="dxa"/>
              <w:left w:w="108" w:type="dxa"/>
              <w:bottom w:w="0" w:type="dxa"/>
              <w:right w:w="108" w:type="dxa"/>
            </w:tcMar>
            <w:hideMark/>
          </w:tcPr>
          <w:p w:rsidR="00000000" w:rsidRDefault="008B2134">
            <w:pPr>
              <w:jc w:val="both"/>
            </w:pPr>
            <w:r>
              <w:rPr>
                <w:rStyle w:val="s0"/>
              </w:rPr>
              <w:t>60,1 - 80 км</w:t>
            </w:r>
          </w:p>
        </w:tc>
        <w:tc>
          <w:tcPr>
            <w:tcW w:w="2921" w:type="pct"/>
            <w:tcMar>
              <w:top w:w="0" w:type="dxa"/>
              <w:left w:w="108" w:type="dxa"/>
              <w:bottom w:w="0" w:type="dxa"/>
              <w:right w:w="108" w:type="dxa"/>
            </w:tcMar>
            <w:hideMark/>
          </w:tcPr>
          <w:p w:rsidR="00000000" w:rsidRDefault="008B2134">
            <w:pPr>
              <w:jc w:val="both"/>
            </w:pPr>
            <w:r>
              <w:rPr>
                <w:rStyle w:val="s0"/>
              </w:rPr>
              <w:t>- 0,55;</w:t>
            </w:r>
          </w:p>
        </w:tc>
      </w:tr>
      <w:tr w:rsidR="00000000">
        <w:tc>
          <w:tcPr>
            <w:tcW w:w="2079" w:type="pct"/>
            <w:tcMar>
              <w:top w:w="0" w:type="dxa"/>
              <w:left w:w="108" w:type="dxa"/>
              <w:bottom w:w="0" w:type="dxa"/>
              <w:right w:w="108" w:type="dxa"/>
            </w:tcMar>
            <w:hideMark/>
          </w:tcPr>
          <w:p w:rsidR="00000000" w:rsidRDefault="008B2134">
            <w:pPr>
              <w:jc w:val="both"/>
            </w:pPr>
            <w:r>
              <w:rPr>
                <w:rStyle w:val="s0"/>
              </w:rPr>
              <w:t>80,1 - 100 км</w:t>
            </w:r>
          </w:p>
        </w:tc>
        <w:tc>
          <w:tcPr>
            <w:tcW w:w="2921" w:type="pct"/>
            <w:tcMar>
              <w:top w:w="0" w:type="dxa"/>
              <w:left w:w="108" w:type="dxa"/>
              <w:bottom w:w="0" w:type="dxa"/>
              <w:right w:w="108" w:type="dxa"/>
            </w:tcMar>
            <w:hideMark/>
          </w:tcPr>
          <w:p w:rsidR="00000000" w:rsidRDefault="008B2134">
            <w:pPr>
              <w:jc w:val="both"/>
            </w:pPr>
            <w:r>
              <w:rPr>
                <w:rStyle w:val="s0"/>
              </w:rPr>
              <w:t>- 0,40;</w:t>
            </w:r>
          </w:p>
        </w:tc>
      </w:tr>
      <w:tr w:rsidR="00000000">
        <w:tc>
          <w:tcPr>
            <w:tcW w:w="2079" w:type="pct"/>
            <w:tcMar>
              <w:top w:w="0" w:type="dxa"/>
              <w:left w:w="108" w:type="dxa"/>
              <w:bottom w:w="0" w:type="dxa"/>
              <w:right w:w="108" w:type="dxa"/>
            </w:tcMar>
            <w:hideMark/>
          </w:tcPr>
          <w:p w:rsidR="00000000" w:rsidRDefault="008B2134">
            <w:pPr>
              <w:jc w:val="both"/>
            </w:pPr>
            <w:r>
              <w:rPr>
                <w:rStyle w:val="s0"/>
              </w:rPr>
              <w:t>более 100 км</w:t>
            </w:r>
          </w:p>
        </w:tc>
        <w:tc>
          <w:tcPr>
            <w:tcW w:w="2921" w:type="pct"/>
            <w:tcMar>
              <w:top w:w="0" w:type="dxa"/>
              <w:left w:w="108" w:type="dxa"/>
              <w:bottom w:w="0" w:type="dxa"/>
              <w:right w:w="108" w:type="dxa"/>
            </w:tcMar>
            <w:hideMark/>
          </w:tcPr>
          <w:p w:rsidR="00000000" w:rsidRDefault="008B2134">
            <w:pPr>
              <w:jc w:val="both"/>
            </w:pPr>
            <w:r>
              <w:rPr>
                <w:rStyle w:val="s0"/>
              </w:rPr>
              <w:t>- 0,30.</w:t>
            </w:r>
          </w:p>
        </w:tc>
      </w:tr>
    </w:tbl>
    <w:p w:rsidR="00000000" w:rsidRDefault="008B2134">
      <w:pPr>
        <w:ind w:firstLine="400"/>
        <w:jc w:val="both"/>
      </w:pPr>
      <w:r>
        <w:rPr>
          <w:rStyle w:val="s0"/>
        </w:rPr>
        <w:t> </w:t>
      </w:r>
    </w:p>
    <w:p w:rsidR="00000000" w:rsidRDefault="008B2134">
      <w:pPr>
        <w:ind w:firstLine="400"/>
        <w:jc w:val="both"/>
      </w:pPr>
      <w:r>
        <w:rPr>
          <w:rStyle w:val="s0"/>
        </w:rPr>
        <w:t>Удаленность лесосеки от дорог общего пользования определяется по картографическим материалам по кратчайшему расстоянию от центра лесосеки до дороги и корректируется в зависимости от рельефа местности по следующим коэффициентам:</w:t>
      </w:r>
    </w:p>
    <w:p w:rsidR="00000000" w:rsidRDefault="008B2134">
      <w:pPr>
        <w:ind w:firstLine="400"/>
        <w:jc w:val="both"/>
      </w:pPr>
      <w:r>
        <w:rPr>
          <w:rStyle w:val="s0"/>
        </w:rPr>
        <w:t>равнинный рельеф - 1,1;</w:t>
      </w:r>
    </w:p>
    <w:p w:rsidR="00000000" w:rsidRDefault="008B2134">
      <w:pPr>
        <w:ind w:firstLine="400"/>
        <w:jc w:val="both"/>
      </w:pPr>
      <w:r>
        <w:rPr>
          <w:rStyle w:val="s0"/>
        </w:rPr>
        <w:t>холм</w:t>
      </w:r>
      <w:r>
        <w:rPr>
          <w:rStyle w:val="s0"/>
        </w:rPr>
        <w:t>истый рельеф или заболоченная местность - 1,25;</w:t>
      </w:r>
    </w:p>
    <w:p w:rsidR="00000000" w:rsidRDefault="008B2134">
      <w:pPr>
        <w:ind w:firstLine="400"/>
        <w:jc w:val="both"/>
      </w:pPr>
      <w:r>
        <w:rPr>
          <w:rStyle w:val="s0"/>
        </w:rPr>
        <w:t>горный рельеф - 1,5;</w:t>
      </w:r>
    </w:p>
    <w:p w:rsidR="00000000" w:rsidRDefault="008B2134">
      <w:pPr>
        <w:ind w:firstLine="400"/>
        <w:jc w:val="both"/>
      </w:pPr>
      <w:r>
        <w:rPr>
          <w:rStyle w:val="s0"/>
        </w:rPr>
        <w:t>2) при проведении рубок промежуточного пользования - 0,6;</w:t>
      </w:r>
    </w:p>
    <w:p w:rsidR="00000000" w:rsidRDefault="008B2134">
      <w:pPr>
        <w:ind w:firstLine="400"/>
        <w:jc w:val="both"/>
      </w:pPr>
      <w:r>
        <w:rPr>
          <w:rStyle w:val="s0"/>
        </w:rPr>
        <w:t>3) при проведении выборочных рубок главного пользования - 0,8;</w:t>
      </w:r>
    </w:p>
    <w:p w:rsidR="00000000" w:rsidRDefault="008B2134">
      <w:pPr>
        <w:ind w:firstLine="400"/>
        <w:jc w:val="both"/>
      </w:pPr>
      <w:r>
        <w:rPr>
          <w:rStyle w:val="s0"/>
        </w:rPr>
        <w:t>4) при отпуске древесины на горных склонах с крутизной свыше 20 градусов - 0,7.</w:t>
      </w:r>
    </w:p>
    <w:p w:rsidR="00000000" w:rsidRDefault="008B2134">
      <w:pPr>
        <w:ind w:firstLine="400"/>
        <w:jc w:val="both"/>
      </w:pPr>
      <w:r>
        <w:rPr>
          <w:rStyle w:val="s0"/>
        </w:rPr>
        <w:t>4. За порубочные остатки (дрова из кроны), образовавшиеся при отпуске древесины на корню, ставка платы устанавливается в размере 20 процентов от ставки на дровяную древесину со</w:t>
      </w:r>
      <w:r>
        <w:rPr>
          <w:rStyle w:val="s0"/>
        </w:rPr>
        <w:t xml:space="preserve">ответствующей породы, указанной в пункте 2 настоящей статьи. </w:t>
      </w:r>
    </w:p>
    <w:p w:rsidR="00000000" w:rsidRDefault="008B2134">
      <w:pPr>
        <w:ind w:firstLine="400"/>
        <w:jc w:val="both"/>
      </w:pPr>
      <w:r>
        <w:t> </w:t>
      </w:r>
    </w:p>
    <w:p w:rsidR="00000000" w:rsidRDefault="008B2134">
      <w:pPr>
        <w:ind w:left="1200" w:hanging="800"/>
        <w:jc w:val="both"/>
      </w:pPr>
      <w:bookmarkStart w:id="794" w:name="SUB5070000"/>
      <w:bookmarkEnd w:id="794"/>
      <w:r>
        <w:rPr>
          <w:rStyle w:val="s1"/>
        </w:rPr>
        <w:t>Статья 507. Порядок исчисления и уплаты</w:t>
      </w:r>
    </w:p>
    <w:p w:rsidR="00000000" w:rsidRDefault="008B2134">
      <w:pPr>
        <w:ind w:firstLine="400"/>
        <w:jc w:val="both"/>
      </w:pPr>
      <w:r>
        <w:rPr>
          <w:rStyle w:val="s0"/>
        </w:rPr>
        <w:t>1. Сумма платы исчисляется государственными лесовладельцами и указывается в разрешительном документе.</w:t>
      </w:r>
    </w:p>
    <w:p w:rsidR="00000000" w:rsidRDefault="008B2134">
      <w:pPr>
        <w:jc w:val="both"/>
      </w:pPr>
      <w:r>
        <w:rPr>
          <w:rStyle w:val="s3"/>
        </w:rPr>
        <w:t xml:space="preserve">В пункт 2 внесены изменения в соответствии с </w:t>
      </w:r>
      <w:hyperlink r:id="rId4559" w:anchor="sub_id=315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560" w:anchor="sub_id=507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w:t>
      </w:r>
      <w:r>
        <w:rPr>
          <w:rStyle w:val="s0"/>
        </w:rPr>
        <w:t xml:space="preserve"> Размер платы, подлежащей уплате, определяется:</w:t>
      </w:r>
    </w:p>
    <w:p w:rsidR="00000000" w:rsidRDefault="008B2134">
      <w:pPr>
        <w:ind w:firstLine="400"/>
        <w:jc w:val="both"/>
      </w:pPr>
      <w:r>
        <w:rPr>
          <w:rStyle w:val="s0"/>
        </w:rPr>
        <w:t xml:space="preserve">при отпуске древесины на корню - исходя из объема лесопользования и ставок платы с учетом коэффициентов, установленных </w:t>
      </w:r>
      <w:hyperlink w:anchor="sub5060000" w:history="1">
        <w:r>
          <w:rPr>
            <w:rStyle w:val="a3"/>
          </w:rPr>
          <w:t>статьей 506</w:t>
        </w:r>
      </w:hyperlink>
      <w:r>
        <w:rPr>
          <w:rStyle w:val="s0"/>
        </w:rPr>
        <w:t xml:space="preserve"> настоящего Кодекса; </w:t>
      </w:r>
    </w:p>
    <w:p w:rsidR="00000000" w:rsidRDefault="008B2134">
      <w:pPr>
        <w:ind w:firstLine="400"/>
        <w:jc w:val="both"/>
      </w:pPr>
      <w:r>
        <w:rPr>
          <w:rStyle w:val="s0"/>
        </w:rPr>
        <w:t>при иных видах лесополь</w:t>
      </w:r>
      <w:r>
        <w:rPr>
          <w:rStyle w:val="s0"/>
        </w:rPr>
        <w:t>зования - исходя из объема и (или) площади лесопользования, ставок платы за иные виды лесопользования, устанавливаемых местными представительными органами областей, городов республиканского значения и столицы.</w:t>
      </w:r>
    </w:p>
    <w:p w:rsidR="00000000" w:rsidRDefault="008B2134">
      <w:pPr>
        <w:jc w:val="both"/>
      </w:pPr>
      <w:r>
        <w:rPr>
          <w:rStyle w:val="s3"/>
        </w:rPr>
        <w:t xml:space="preserve">См.: </w:t>
      </w:r>
      <w:hyperlink r:id="rId4561" w:history="1">
        <w:r>
          <w:rPr>
            <w:rStyle w:val="a3"/>
            <w:i/>
            <w:iCs/>
            <w:bdr w:val="none" w:sz="0" w:space="0" w:color="auto" w:frame="1"/>
          </w:rPr>
          <w:t>Методические указания</w:t>
        </w:r>
      </w:hyperlink>
      <w:r>
        <w:rPr>
          <w:rStyle w:val="s3"/>
        </w:rPr>
        <w:t xml:space="preserve"> по расчету ставок платы за лесные пользования в государственном лесном фонде и особо охраняемых природных территориях (утверждены приказом и.о. Министра сельского хозяйства РК от 12 июня 2009 года № 344)</w:t>
      </w:r>
    </w:p>
    <w:p w:rsidR="00000000" w:rsidRDefault="008B2134">
      <w:pPr>
        <w:ind w:firstLine="400"/>
        <w:jc w:val="both"/>
      </w:pPr>
      <w:r>
        <w:rPr>
          <w:rStyle w:val="s0"/>
        </w:rPr>
        <w:t>3. Сум</w:t>
      </w:r>
      <w:r>
        <w:rPr>
          <w:rStyle w:val="s0"/>
        </w:rPr>
        <w:t>ма платы уплачивается в бюджет по месту нахождения объекта лесопользования в сроки:</w:t>
      </w:r>
    </w:p>
    <w:p w:rsidR="00000000" w:rsidRDefault="008B2134">
      <w:pPr>
        <w:ind w:firstLine="400"/>
        <w:jc w:val="both"/>
      </w:pPr>
      <w:r>
        <w:rPr>
          <w:rStyle w:val="s0"/>
        </w:rPr>
        <w:t>1) при долгосрочном лесопользовании - ежеквартально равными долями от общей суммы ежегодного объема лесопользования не позднее 20 числа месяца, следующего за отчетным кварт</w:t>
      </w:r>
      <w:r>
        <w:rPr>
          <w:rStyle w:val="s0"/>
        </w:rPr>
        <w:t>алом;</w:t>
      </w:r>
    </w:p>
    <w:p w:rsidR="00000000" w:rsidRDefault="008B2134">
      <w:pPr>
        <w:ind w:firstLine="400"/>
        <w:jc w:val="both"/>
      </w:pPr>
      <w:r>
        <w:rPr>
          <w:rStyle w:val="s0"/>
        </w:rPr>
        <w:t>2) при краткосрочном лесопользовании - до или в день получения разрешительных документов. При этом в разрешительном документе делается отметка о произведенной оплате с указанием реквизитов платежного документа;</w:t>
      </w:r>
    </w:p>
    <w:p w:rsidR="00000000" w:rsidRDefault="008B2134">
      <w:pPr>
        <w:ind w:firstLine="400"/>
        <w:jc w:val="both"/>
      </w:pPr>
      <w:r>
        <w:rPr>
          <w:rStyle w:val="s0"/>
        </w:rPr>
        <w:t xml:space="preserve">3) за древесину, отпускаемую на корню, </w:t>
      </w:r>
      <w:r>
        <w:rPr>
          <w:rStyle w:val="s0"/>
        </w:rPr>
        <w:t xml:space="preserve">- ежеквартально равными долями от годовой суммы платы по выписанным лесорубочным билетам не позднее 15 числа месяца, следующего за отчетным кварталом. </w:t>
      </w:r>
    </w:p>
    <w:p w:rsidR="00000000" w:rsidRDefault="008B2134">
      <w:pPr>
        <w:ind w:firstLine="400"/>
        <w:jc w:val="both"/>
      </w:pPr>
      <w:r>
        <w:rPr>
          <w:rStyle w:val="s0"/>
        </w:rPr>
        <w:t>4. В случае, если при отпуске древесины на корню, живицы, древесных соков и второстепенных лесных ресурс</w:t>
      </w:r>
      <w:r>
        <w:rPr>
          <w:rStyle w:val="s0"/>
        </w:rPr>
        <w:t>ов общее количество заготовленной древесины, живицы, древесных соков и второстепенных лесных ресурсов не совпадает с количеством (площадью), предусмотренным в лесорубочном билете, государственными лесовладельцами производится перерасчет суммы платы за факт</w:t>
      </w:r>
      <w:r>
        <w:rPr>
          <w:rStyle w:val="s0"/>
        </w:rPr>
        <w:t>ически заготовленный объем. Сумма платы, установленная при перерасчете, уплачивается в очередной срок ее уплаты.</w:t>
      </w:r>
    </w:p>
    <w:p w:rsidR="00000000" w:rsidRDefault="008B2134">
      <w:pPr>
        <w:ind w:firstLine="400"/>
        <w:jc w:val="both"/>
      </w:pPr>
      <w:r>
        <w:rPr>
          <w:rStyle w:val="s0"/>
        </w:rPr>
        <w:t>5. За передаваемые в рубку на очередной срок недорубы, а также не начатые рубкой лесосеки предыдущего года уплата суммы платы производится в по</w:t>
      </w:r>
      <w:r>
        <w:rPr>
          <w:rStyle w:val="s0"/>
        </w:rPr>
        <w:t xml:space="preserve">рядке, установленном </w:t>
      </w:r>
      <w:hyperlink w:anchor="sub5060000" w:history="1">
        <w:r>
          <w:rPr>
            <w:rStyle w:val="a3"/>
          </w:rPr>
          <w:t>статьей 506</w:t>
        </w:r>
      </w:hyperlink>
      <w:r>
        <w:rPr>
          <w:rStyle w:val="s0"/>
        </w:rPr>
        <w:t xml:space="preserve"> настоящего Кодекса.</w:t>
      </w:r>
    </w:p>
    <w:p w:rsidR="00000000" w:rsidRDefault="008B2134">
      <w:pPr>
        <w:jc w:val="both"/>
      </w:pPr>
      <w:r>
        <w:rPr>
          <w:rStyle w:val="s3"/>
        </w:rPr>
        <w:t xml:space="preserve">В пункт 6 внесены изменения в соответствии с </w:t>
      </w:r>
      <w:hyperlink r:id="rId4562" w:anchor="sub_id=801" w:history="1">
        <w:r>
          <w:rPr>
            <w:rStyle w:val="a3"/>
            <w:i/>
            <w:iCs/>
            <w:bdr w:val="none" w:sz="0" w:space="0" w:color="auto" w:frame="1"/>
          </w:rPr>
          <w:t>Законом</w:t>
        </w:r>
      </w:hyperlink>
      <w:r>
        <w:rPr>
          <w:rStyle w:val="s3"/>
        </w:rPr>
        <w:t xml:space="preserve"> РК от 05.07.11 г. № 452-IV (введены </w:t>
      </w:r>
      <w:r>
        <w:rPr>
          <w:rStyle w:val="s3"/>
        </w:rPr>
        <w:t>в действие с 1 января 2012 г.) (</w:t>
      </w:r>
      <w:hyperlink r:id="rId4563" w:anchor="sub_id=50706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6. Уплата суммы платы производится путем перечисления через банки или организации, осуществляющие отдельные виды банковских</w:t>
      </w:r>
      <w:r>
        <w:rPr>
          <w:rStyle w:val="s0"/>
        </w:rPr>
        <w:t xml:space="preserve"> операций, либо внесения ее наличными деньгами в кассы государственных лесовладельцев на основании бланков строгой отчетности по форме, установленной Правительством Республики Казахстан.</w:t>
      </w:r>
    </w:p>
    <w:p w:rsidR="00000000" w:rsidRDefault="008B2134">
      <w:pPr>
        <w:ind w:firstLine="400"/>
        <w:jc w:val="both"/>
      </w:pPr>
      <w:r>
        <w:rPr>
          <w:rStyle w:val="s0"/>
        </w:rPr>
        <w:t>7. Принятые суммы платы наличными деньгами сдаются государственными л</w:t>
      </w:r>
      <w:r>
        <w:rPr>
          <w:rStyle w:val="s0"/>
        </w:rPr>
        <w:t>есовладельцами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w:t>
      </w:r>
      <w:r>
        <w:rPr>
          <w:rStyle w:val="s0"/>
        </w:rPr>
        <w:t xml:space="preserve">х денег составляют менее 10-кратного размера </w:t>
      </w:r>
      <w:hyperlink r:id="rId4564" w:history="1">
        <w:r>
          <w:rPr>
            <w:rStyle w:val="a3"/>
          </w:rPr>
          <w:t>месячного расчетного показателя</w:t>
        </w:r>
      </w:hyperlink>
      <w:r>
        <w:rPr>
          <w:rStyle w:val="s0"/>
        </w:rPr>
        <w:t>, сдача денег для зачисления в бюджет осуществляется один раз в три операционных дня со дня, в который был осуществл</w:t>
      </w:r>
      <w:r>
        <w:rPr>
          <w:rStyle w:val="s0"/>
        </w:rPr>
        <w:t>ен прием денег.</w:t>
      </w:r>
    </w:p>
    <w:p w:rsidR="00000000" w:rsidRDefault="008B2134">
      <w:pPr>
        <w:ind w:firstLine="400"/>
        <w:jc w:val="both"/>
      </w:pPr>
      <w:r>
        <w:rPr>
          <w:rStyle w:val="s0"/>
        </w:rPr>
        <w:t>8. При уплате физическими лицами суммы платы наличными деньгами на бланках строгой отчетности проставляется идентификационный номер государственных лесовладельцев.</w:t>
      </w:r>
    </w:p>
    <w:p w:rsidR="00000000" w:rsidRDefault="008B2134">
      <w:pPr>
        <w:jc w:val="both"/>
      </w:pPr>
      <w:r>
        <w:rPr>
          <w:rStyle w:val="s3"/>
        </w:rPr>
        <w:t xml:space="preserve">Пункт 9 изложен в редакции </w:t>
      </w:r>
      <w:hyperlink r:id="rId4565" w:anchor="sub_id=50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566" w:anchor="sub_id=50709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9</w:t>
      </w:r>
      <w:r>
        <w:rPr>
          <w:rStyle w:val="s0"/>
        </w:rPr>
        <w:t>. Возврат или зачет уплаченной суммы платы не производится, за исключением случаев принятия Правительством Республики Казахстан или уполномоченным государственным органом в области лесного хозяйства в пределах своей компетенции в соответствии с лесным зако</w:t>
      </w:r>
      <w:r>
        <w:rPr>
          <w:rStyle w:val="s0"/>
        </w:rPr>
        <w:t>нодательством Республики Казахстан решения о запрещении использования лесных ресурсов при возникновении угрозы деградации или гибели лесов.</w:t>
      </w:r>
    </w:p>
    <w:p w:rsidR="00000000" w:rsidRDefault="008B2134">
      <w:pPr>
        <w:ind w:firstLine="400"/>
        <w:jc w:val="both"/>
      </w:pPr>
      <w:r>
        <w:rPr>
          <w:rStyle w:val="s0"/>
        </w:rPr>
        <w:t>При этом возврат или зачет уплаченной суммы платы производится налоговым органом по месту ее уплаты в порядке, устан</w:t>
      </w:r>
      <w:r>
        <w:rPr>
          <w:rStyle w:val="s0"/>
        </w:rPr>
        <w:t xml:space="preserve">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по налоговому заявлению плательщика после представления им документа, выданного государственными лесовладельцами, подтверждающего неиспользова</w:t>
      </w:r>
      <w:r>
        <w:rPr>
          <w:rStyle w:val="s0"/>
        </w:rPr>
        <w:t>ние лесорубочного билета, лесного билета на лесопользование.</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795" w:name="SUB5080000"/>
      <w:bookmarkEnd w:id="795"/>
      <w:r>
        <w:rPr>
          <w:rStyle w:val="s1"/>
        </w:rPr>
        <w:t>Глава 74. ПЛАТА ЗА ИСПОЛЬЗОВАНИЕ ОСОБО ОХРАНЯЕМЫХ ПРИРОДНЫХ ТЕРРИТОРИЙ</w:t>
      </w:r>
    </w:p>
    <w:p w:rsidR="00000000" w:rsidRDefault="008B2134">
      <w:pPr>
        <w:jc w:val="center"/>
      </w:pPr>
      <w:r>
        <w:rPr>
          <w:rStyle w:val="s1"/>
        </w:rPr>
        <w:t> </w:t>
      </w:r>
    </w:p>
    <w:p w:rsidR="00000000" w:rsidRDefault="008B2134">
      <w:pPr>
        <w:ind w:firstLine="400"/>
        <w:jc w:val="both"/>
      </w:pPr>
      <w:r>
        <w:t> </w:t>
      </w:r>
    </w:p>
    <w:p w:rsidR="00000000" w:rsidRDefault="008B2134">
      <w:pPr>
        <w:ind w:left="1200" w:hanging="800"/>
        <w:jc w:val="both"/>
      </w:pPr>
      <w:r>
        <w:rPr>
          <w:rStyle w:val="s1"/>
        </w:rPr>
        <w:t xml:space="preserve">Статья 508. Общие положения </w:t>
      </w:r>
    </w:p>
    <w:p w:rsidR="00000000" w:rsidRDefault="008B2134">
      <w:pPr>
        <w:jc w:val="both"/>
      </w:pPr>
      <w:r>
        <w:rPr>
          <w:rStyle w:val="s3"/>
        </w:rPr>
        <w:t xml:space="preserve">Пункт 1 изложен в редакции </w:t>
      </w:r>
      <w:hyperlink r:id="rId4567" w:anchor="sub_id=50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568" w:anchor="sub_id=508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w:t>
      </w:r>
      <w:r>
        <w:rPr>
          <w:rStyle w:val="s0"/>
        </w:rPr>
        <w:t xml:space="preserve">. Плата за использование </w:t>
      </w:r>
      <w:hyperlink r:id="rId4569" w:anchor="sub_id=10003" w:history="1">
        <w:r>
          <w:rPr>
            <w:rStyle w:val="a3"/>
          </w:rPr>
          <w:t>особо охраняемых природных территорий</w:t>
        </w:r>
      </w:hyperlink>
      <w:r>
        <w:rPr>
          <w:rStyle w:val="s0"/>
        </w:rPr>
        <w:t xml:space="preserve"> (далее - плата) взимается за использование особо охраняемых природных территорий Республики Казахстан в предел</w:t>
      </w:r>
      <w:r>
        <w:rPr>
          <w:rStyle w:val="s0"/>
        </w:rPr>
        <w:t>ах внешних границ особо охраняемых природных территорий (за исключением территорий государственных природных памятников, государственных природных заказников, государственных заповедных зон) в научных, эколого-просветительных, культурно-просветительных, уч</w:t>
      </w:r>
      <w:r>
        <w:rPr>
          <w:rStyle w:val="s0"/>
        </w:rPr>
        <w:t xml:space="preserve">ебных, туристских, рекреационных и ограниченных хозяйственных целях, определенных </w:t>
      </w:r>
      <w:hyperlink r:id="rId4570" w:history="1">
        <w:r>
          <w:rPr>
            <w:rStyle w:val="a3"/>
          </w:rPr>
          <w:t>Законом</w:t>
        </w:r>
      </w:hyperlink>
      <w:r>
        <w:rPr>
          <w:rStyle w:val="s0"/>
        </w:rPr>
        <w:t xml:space="preserve"> Республики Казахстан «Об особо охраняемых природных территориях».</w:t>
      </w:r>
    </w:p>
    <w:p w:rsidR="00000000" w:rsidRDefault="008B2134">
      <w:pPr>
        <w:jc w:val="both"/>
      </w:pPr>
      <w:r>
        <w:rPr>
          <w:rStyle w:val="s3"/>
        </w:rPr>
        <w:t>Статья дополнена пунктом 1-1 в соот</w:t>
      </w:r>
      <w:r>
        <w:rPr>
          <w:rStyle w:val="s3"/>
        </w:rPr>
        <w:t xml:space="preserve">ветствии с </w:t>
      </w:r>
      <w:hyperlink r:id="rId4571" w:anchor="sub_id=508"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8B2134">
      <w:pPr>
        <w:ind w:firstLine="400"/>
        <w:jc w:val="both"/>
      </w:pPr>
      <w:r>
        <w:rPr>
          <w:rStyle w:val="s0"/>
        </w:rPr>
        <w:t>1-1. Плата взимается за использование особо охраняемых природных территорий, находящихся на</w:t>
      </w:r>
      <w:r>
        <w:rPr>
          <w:rStyle w:val="s0"/>
        </w:rPr>
        <w:t xml:space="preserve"> земельных участках в пределах внешних границ особо охраняемых природных территорий, и использующихся в целях, указанных в пункте 1 настоящего Кодекса, вне зависимости от целевого назначения земельных участков и их принадлежности к какой-либо категории зем</w:t>
      </w:r>
      <w:r>
        <w:rPr>
          <w:rStyle w:val="s0"/>
        </w:rPr>
        <w:t>ель.</w:t>
      </w:r>
    </w:p>
    <w:p w:rsidR="00000000" w:rsidRDefault="008B2134">
      <w:pPr>
        <w:ind w:firstLine="400"/>
        <w:jc w:val="both"/>
      </w:pPr>
      <w:r>
        <w:rPr>
          <w:rStyle w:val="s0"/>
        </w:rPr>
        <w:t xml:space="preserve">2. Природоохранные организации ежеквартально не позднее 15 числа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w:t>
      </w:r>
      <w:hyperlink r:id="rId4572" w:anchor="sub_id=9" w:history="1">
        <w:r>
          <w:rPr>
            <w:rStyle w:val="a3"/>
          </w:rPr>
          <w:t>форме</w:t>
        </w:r>
      </w:hyperlink>
      <w:r>
        <w:rPr>
          <w:rStyle w:val="s0"/>
        </w:rPr>
        <w:t xml:space="preserve">, установленной уполномоченным органом. </w:t>
      </w:r>
    </w:p>
    <w:p w:rsidR="00000000" w:rsidRDefault="008B2134">
      <w:pPr>
        <w:ind w:firstLine="400"/>
        <w:jc w:val="both"/>
      </w:pPr>
      <w:r>
        <w:t> </w:t>
      </w:r>
    </w:p>
    <w:p w:rsidR="00000000" w:rsidRDefault="008B2134">
      <w:pPr>
        <w:ind w:left="1200" w:hanging="800"/>
        <w:jc w:val="both"/>
      </w:pPr>
      <w:bookmarkStart w:id="796" w:name="SUB5090000"/>
      <w:bookmarkEnd w:id="796"/>
      <w:r>
        <w:rPr>
          <w:rStyle w:val="s1"/>
        </w:rPr>
        <w:t>Статья 509. Плательщики платы</w:t>
      </w:r>
    </w:p>
    <w:p w:rsidR="00000000" w:rsidRDefault="008B2134">
      <w:pPr>
        <w:ind w:firstLine="400"/>
        <w:jc w:val="both"/>
      </w:pPr>
      <w:r>
        <w:rPr>
          <w:rStyle w:val="s0"/>
        </w:rPr>
        <w:t xml:space="preserve">1. Плательщиками платы являются физические и юридические лица, использующие особо охраняемые природные территории Республики Казахстан. </w:t>
      </w:r>
    </w:p>
    <w:p w:rsidR="00000000" w:rsidRDefault="008B2134">
      <w:pPr>
        <w:ind w:firstLine="400"/>
        <w:jc w:val="both"/>
      </w:pPr>
      <w:r>
        <w:rPr>
          <w:rStyle w:val="s0"/>
        </w:rPr>
        <w:t>2. Не являются плательщиками платы:</w:t>
      </w:r>
    </w:p>
    <w:p w:rsidR="00000000" w:rsidRDefault="008B2134">
      <w:pPr>
        <w:ind w:firstLine="400"/>
        <w:jc w:val="both"/>
      </w:pPr>
      <w:r>
        <w:rPr>
          <w:rStyle w:val="s0"/>
        </w:rPr>
        <w:t xml:space="preserve">физические лица, постоянно проживающие в населенных пунктах и (или) имеющие дачные </w:t>
      </w:r>
      <w:r>
        <w:rPr>
          <w:rStyle w:val="s0"/>
        </w:rPr>
        <w:t>участки, которые расположены в границах особо охраняемых природных территорий;</w:t>
      </w:r>
    </w:p>
    <w:p w:rsidR="00000000" w:rsidRDefault="008B2134">
      <w:pPr>
        <w:ind w:firstLine="400"/>
        <w:jc w:val="both"/>
      </w:pPr>
      <w:r>
        <w:rPr>
          <w:rStyle w:val="s0"/>
        </w:rPr>
        <w:t xml:space="preserve">природоохранные организации, определенные </w:t>
      </w:r>
      <w:hyperlink r:id="rId4573" w:anchor="sub_id=110014" w:history="1">
        <w:r>
          <w:rPr>
            <w:rStyle w:val="a3"/>
          </w:rPr>
          <w:t>Законом</w:t>
        </w:r>
      </w:hyperlink>
      <w:r>
        <w:rPr>
          <w:rStyle w:val="s0"/>
        </w:rPr>
        <w:t xml:space="preserve"> Республики Казахстан «Об особо охраняемых п</w:t>
      </w:r>
      <w:r>
        <w:rPr>
          <w:rStyle w:val="s0"/>
        </w:rPr>
        <w:t>риродных территориях».</w:t>
      </w:r>
    </w:p>
    <w:p w:rsidR="00000000" w:rsidRDefault="008B2134">
      <w:pPr>
        <w:ind w:firstLine="400"/>
        <w:jc w:val="both"/>
      </w:pPr>
      <w:r>
        <w:t> </w:t>
      </w:r>
    </w:p>
    <w:p w:rsidR="00000000" w:rsidRDefault="008B2134">
      <w:pPr>
        <w:ind w:left="1200" w:hanging="800"/>
        <w:jc w:val="both"/>
      </w:pPr>
      <w:bookmarkStart w:id="797" w:name="SUB5100000"/>
      <w:bookmarkEnd w:id="797"/>
      <w:r>
        <w:rPr>
          <w:rStyle w:val="s1"/>
        </w:rPr>
        <w:t>Статья 510. Ставки платы</w:t>
      </w:r>
    </w:p>
    <w:p w:rsidR="00000000" w:rsidRDefault="008B2134">
      <w:pPr>
        <w:jc w:val="both"/>
      </w:pPr>
      <w:r>
        <w:rPr>
          <w:rStyle w:val="s3"/>
        </w:rPr>
        <w:t xml:space="preserve">Пункт 1 изложен в редакции </w:t>
      </w:r>
      <w:hyperlink r:id="rId4574" w:anchor="sub_id=315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575" w:anchor="sub_id=510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Ставка платы за использование особо охраняемых природных территорий республиканского значения определяется из расчета 0,1 </w:t>
      </w:r>
      <w:hyperlink r:id="rId4576"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1 января соответствующего финансового года, в котором возникнет необходимость использования особо охран</w:t>
      </w:r>
      <w:r>
        <w:rPr>
          <w:rStyle w:val="s0"/>
        </w:rPr>
        <w:t>яемых природных территорий, за каждый день пребывания на особо охраняемой природной территории.</w:t>
      </w:r>
    </w:p>
    <w:p w:rsidR="00000000" w:rsidRDefault="008B2134">
      <w:pPr>
        <w:jc w:val="both"/>
      </w:pPr>
      <w:r>
        <w:rPr>
          <w:rStyle w:val="s3"/>
        </w:rPr>
        <w:t xml:space="preserve">В пункт 2 внесены изменения в соответствии с </w:t>
      </w:r>
      <w:hyperlink r:id="rId4577" w:anchor="sub_id=3159" w:history="1">
        <w:r>
          <w:rPr>
            <w:rStyle w:val="a3"/>
            <w:i/>
            <w:iCs/>
            <w:bdr w:val="none" w:sz="0" w:space="0" w:color="auto" w:frame="1"/>
          </w:rPr>
          <w:t>Законом</w:t>
        </w:r>
      </w:hyperlink>
      <w:r>
        <w:rPr>
          <w:rStyle w:val="s3"/>
        </w:rPr>
        <w:t xml:space="preserve"> РК от 16.11.09 г. № 200-I</w:t>
      </w:r>
      <w:r>
        <w:rPr>
          <w:rStyle w:val="s3"/>
        </w:rPr>
        <w:t>V (введены в действие с 1 января 2010 г.) (</w:t>
      </w:r>
      <w:hyperlink r:id="rId4578" w:anchor="sub_id=510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w:t>
      </w:r>
      <w:hyperlink r:id="rId4579" w:history="1">
        <w:r>
          <w:rPr>
            <w:rStyle w:val="a3"/>
          </w:rPr>
          <w:t>Ставки платы</w:t>
        </w:r>
      </w:hyperlink>
      <w:r>
        <w:rPr>
          <w:rStyle w:val="s0"/>
        </w:rPr>
        <w:t xml:space="preserve"> за использование особо охран</w:t>
      </w:r>
      <w:r>
        <w:rPr>
          <w:rStyle w:val="s0"/>
        </w:rPr>
        <w:t xml:space="preserve">яемых природных территорий местного значения устанавливаются местными представительными органами </w:t>
      </w:r>
      <w:r>
        <w:t>областей, городов республиканского значения и столицы</w:t>
      </w:r>
      <w:r>
        <w:rPr>
          <w:rStyle w:val="s0"/>
        </w:rPr>
        <w:t xml:space="preserve"> по представлению местных исполнительных органов областей, городов республиканского значения и столицы.</w:t>
      </w:r>
    </w:p>
    <w:p w:rsidR="00000000" w:rsidRDefault="008B2134">
      <w:pPr>
        <w:ind w:firstLine="400"/>
        <w:jc w:val="both"/>
      </w:pPr>
      <w:r>
        <w:t> </w:t>
      </w:r>
    </w:p>
    <w:p w:rsidR="00000000" w:rsidRDefault="008B2134">
      <w:pPr>
        <w:ind w:left="1200" w:hanging="800"/>
        <w:jc w:val="both"/>
      </w:pPr>
      <w:bookmarkStart w:id="798" w:name="SUB5110000"/>
      <w:bookmarkEnd w:id="798"/>
      <w:r>
        <w:rPr>
          <w:rStyle w:val="s1"/>
        </w:rPr>
        <w:t>Статья 511. Порядок исчисления и уплаты</w:t>
      </w:r>
    </w:p>
    <w:p w:rsidR="00000000" w:rsidRDefault="008B2134">
      <w:pPr>
        <w:ind w:firstLine="400"/>
        <w:jc w:val="both"/>
      </w:pPr>
      <w:r>
        <w:rPr>
          <w:rStyle w:val="s0"/>
        </w:rPr>
        <w:t>1. Сумма платы исчисляется плательщиками самостоятельно исходя из установленных ставок и количества дней пребывания на особо охраняемой природной территории, за исключением случаев, предусмотренных настоящим пунктом.</w:t>
      </w:r>
      <w:r>
        <w:rPr>
          <w:rStyle w:val="s0"/>
        </w:rPr>
        <w:t xml:space="preserve"> </w:t>
      </w:r>
    </w:p>
    <w:p w:rsidR="00000000" w:rsidRDefault="008B2134">
      <w:pPr>
        <w:ind w:firstLine="400"/>
        <w:jc w:val="both"/>
      </w:pPr>
      <w:r>
        <w:rPr>
          <w:rStyle w:val="s0"/>
        </w:rPr>
        <w:t>Физические и юридические лица - собственники земельных участков и землепользователи в границах особо охраняемых природных территорий вносят плату при:</w:t>
      </w:r>
    </w:p>
    <w:p w:rsidR="00000000" w:rsidRDefault="008B2134">
      <w:pPr>
        <w:ind w:firstLine="400"/>
        <w:jc w:val="both"/>
      </w:pPr>
      <w:r>
        <w:rPr>
          <w:rStyle w:val="s0"/>
        </w:rPr>
        <w:t>1) использовании работников - за каждого работника;</w:t>
      </w:r>
    </w:p>
    <w:p w:rsidR="00000000" w:rsidRDefault="008B2134">
      <w:pPr>
        <w:ind w:firstLine="400"/>
        <w:jc w:val="both"/>
      </w:pPr>
      <w:r>
        <w:rPr>
          <w:rStyle w:val="s0"/>
        </w:rPr>
        <w:t xml:space="preserve">2) наличии на особо охраняемой природной территории стационарных учреждений лечения, отдыха, спортивно-оздоровительных учреждений - за каждое физическое лицо, пребывающее в таких учреждениях. При представлении физическим лицом подтверждающего документа об </w:t>
      </w:r>
      <w:r>
        <w:rPr>
          <w:rStyle w:val="s0"/>
        </w:rPr>
        <w:t>уплате суммы платы повторно плата не взимается.</w:t>
      </w:r>
    </w:p>
    <w:p w:rsidR="00000000" w:rsidRDefault="008B2134">
      <w:pPr>
        <w:ind w:firstLine="400"/>
        <w:jc w:val="both"/>
      </w:pPr>
      <w:r>
        <w:rPr>
          <w:rStyle w:val="s0"/>
        </w:rPr>
        <w:t>2. Использование особо охраняемых природных территорий плательщиками платы допускается только при наличии у них подтверждающих документов об оплате.</w:t>
      </w:r>
    </w:p>
    <w:p w:rsidR="00000000" w:rsidRDefault="008B2134">
      <w:pPr>
        <w:ind w:firstLine="400"/>
        <w:jc w:val="both"/>
      </w:pPr>
      <w:r>
        <w:rPr>
          <w:rStyle w:val="s0"/>
        </w:rPr>
        <w:t>3. Сумма платы уплачивается по месту нахождения особо охран</w:t>
      </w:r>
      <w:r>
        <w:rPr>
          <w:rStyle w:val="s0"/>
        </w:rPr>
        <w:t xml:space="preserve">яемой природной территории. </w:t>
      </w:r>
    </w:p>
    <w:p w:rsidR="00000000" w:rsidRDefault="008B2134">
      <w:pPr>
        <w:jc w:val="both"/>
      </w:pPr>
      <w:r>
        <w:rPr>
          <w:rStyle w:val="s3"/>
        </w:rPr>
        <w:t xml:space="preserve">В пункт 4 внесены изменения в соответствии с </w:t>
      </w:r>
      <w:hyperlink r:id="rId4580"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4581" w:anchor="sub_id=5110400" w:history="1">
        <w:r>
          <w:rPr>
            <w:rStyle w:val="a3"/>
            <w:i/>
            <w:iCs/>
            <w:bdr w:val="none" w:sz="0" w:space="0" w:color="auto" w:frame="1"/>
          </w:rPr>
          <w:t>см. стар. ред.</w:t>
        </w:r>
      </w:hyperlink>
      <w:r>
        <w:rPr>
          <w:rStyle w:val="s3"/>
        </w:rPr>
        <w:t xml:space="preserve">); изложен в редакции </w:t>
      </w:r>
      <w:hyperlink r:id="rId4582" w:anchor="sub_id=511" w:history="1">
        <w:r>
          <w:rPr>
            <w:rStyle w:val="a3"/>
            <w:i/>
            <w:iCs/>
            <w:bdr w:val="none" w:sz="0" w:space="0" w:color="auto" w:frame="1"/>
          </w:rPr>
          <w:t>Закона</w:t>
        </w:r>
      </w:hyperlink>
      <w:r>
        <w:rPr>
          <w:rStyle w:val="s3"/>
        </w:rPr>
        <w:t xml:space="preserve"> РК от 26.12.12 г. № 61-V (введено в действие с </w:t>
      </w:r>
      <w:r>
        <w:rPr>
          <w:rStyle w:val="s3"/>
        </w:rPr>
        <w:t>1 января 2013 г.) (</w:t>
      </w:r>
      <w:hyperlink r:id="rId4583" w:anchor="sub_id=511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Уплата в бюджет суммы платы производится путем перечисления через банки или организации, осуществляющие отдельные виды банковских опе</w:t>
      </w:r>
      <w:r>
        <w:rPr>
          <w:rStyle w:val="s0"/>
        </w:rPr>
        <w:t>раций, либо внесения их наличными деньгами на контрольно-пропускных пунктах либо иных специально оборудованных местах, устанавливаемых природоохранными организациями, определенными законодательным актом Республики Казахстан в области особо охраняемых приро</w:t>
      </w:r>
      <w:r>
        <w:rPr>
          <w:rStyle w:val="s0"/>
        </w:rPr>
        <w:t>дных территорий, на основании бланков строгой отчетности по форме, установленной Правительством Республики Казахстан, или чеков контрольно-кассовой машины, терминалов, подтверждающих указанную уплату.</w:t>
      </w:r>
    </w:p>
    <w:p w:rsidR="00000000" w:rsidRDefault="008B2134">
      <w:pPr>
        <w:jc w:val="both"/>
      </w:pPr>
      <w:r>
        <w:rPr>
          <w:rStyle w:val="s3"/>
        </w:rPr>
        <w:t xml:space="preserve">В пункт 5 внесены изменения в соответствии с </w:t>
      </w:r>
      <w:hyperlink r:id="rId4584" w:anchor="sub_id=79"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585" w:anchor="sub_id=511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Приняты</w:t>
      </w:r>
      <w:r>
        <w:rPr>
          <w:rStyle w:val="s0"/>
        </w:rPr>
        <w:t xml:space="preserve">е суммы платы наличными деньгами сдаются природоохранными организациями, определенными </w:t>
      </w:r>
      <w:hyperlink r:id="rId4586" w:anchor="sub_id=110014" w:history="1">
        <w:r>
          <w:rPr>
            <w:rStyle w:val="a3"/>
          </w:rPr>
          <w:t>Законом</w:t>
        </w:r>
      </w:hyperlink>
      <w:r>
        <w:rPr>
          <w:rStyle w:val="s0"/>
        </w:rPr>
        <w:t xml:space="preserve"> Республики Казахстан «Об особо охраняемых природных территориях», в банки или</w:t>
      </w:r>
      <w:r>
        <w:rPr>
          <w:rStyle w:val="s0"/>
        </w:rPr>
        <w:t xml:space="preserve">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w:t>
      </w:r>
      <w:r>
        <w:rPr>
          <w:rStyle w:val="s0"/>
        </w:rPr>
        <w:t xml:space="preserve">0-кратного размера </w:t>
      </w:r>
      <w:hyperlink r:id="rId4587" w:history="1">
        <w:r>
          <w:rPr>
            <w:rStyle w:val="a3"/>
          </w:rPr>
          <w:t>месячного расчетного показателя</w:t>
        </w:r>
      </w:hyperlink>
      <w:r>
        <w:rPr>
          <w:rStyle w:val="s0"/>
        </w:rPr>
        <w:t>, сдача денег осуществляется один раз в три операционных дня со дня, в который был осуществлен прием денег.</w:t>
      </w:r>
    </w:p>
    <w:p w:rsidR="00000000" w:rsidRDefault="008B2134">
      <w:pPr>
        <w:ind w:firstLine="400"/>
        <w:jc w:val="both"/>
      </w:pPr>
      <w:r>
        <w:rPr>
          <w:rStyle w:val="s0"/>
        </w:rPr>
        <w:t>6. При уплате физическими лицами с</w:t>
      </w:r>
      <w:r>
        <w:rPr>
          <w:rStyle w:val="s0"/>
        </w:rPr>
        <w:t xml:space="preserve">уммы платы наличными деньгами на бланках строгой отчетности проставляется идентификационный номер природоохранных организаций, определенных </w:t>
      </w:r>
      <w:hyperlink r:id="rId4588" w:anchor="sub_id=110014" w:history="1">
        <w:r>
          <w:rPr>
            <w:rStyle w:val="a3"/>
          </w:rPr>
          <w:t>Законом</w:t>
        </w:r>
      </w:hyperlink>
      <w:r>
        <w:rPr>
          <w:rStyle w:val="s0"/>
        </w:rPr>
        <w:t xml:space="preserve"> Республики Казахстан «Об</w:t>
      </w:r>
      <w:r>
        <w:rPr>
          <w:rStyle w:val="s0"/>
        </w:rPr>
        <w:t xml:space="preserve"> особо охраняемых природных территориях».</w:t>
      </w:r>
    </w:p>
    <w:p w:rsidR="00000000" w:rsidRDefault="008B2134">
      <w:pPr>
        <w:ind w:firstLine="400"/>
        <w:jc w:val="both"/>
      </w:pPr>
      <w:r>
        <w:rPr>
          <w:rStyle w:val="s0"/>
        </w:rPr>
        <w:t xml:space="preserve">7. Уплаченные суммы платы возврату не подлежат. </w:t>
      </w:r>
    </w:p>
    <w:p w:rsidR="00000000" w:rsidRDefault="008B2134">
      <w:pPr>
        <w:ind w:firstLine="400"/>
        <w:jc w:val="both"/>
      </w:pPr>
      <w:r>
        <w:rPr>
          <w:rStyle w:val="s0"/>
        </w:rPr>
        <w:t xml:space="preserve">8. Уплата платы за пользование ресурсами животного мира и лесными ресурсами на особо охраняемых природных территориях производится в соответствии со </w:t>
      </w:r>
      <w:hyperlink w:anchor="sub5020000" w:history="1">
        <w:r>
          <w:rPr>
            <w:rStyle w:val="a3"/>
          </w:rPr>
          <w:t>статьями 502</w:t>
        </w:r>
      </w:hyperlink>
      <w:r>
        <w:rPr>
          <w:rStyle w:val="s0"/>
        </w:rPr>
        <w:t xml:space="preserve"> и </w:t>
      </w:r>
      <w:hyperlink w:anchor="sub5070000" w:history="1">
        <w:r>
          <w:rPr>
            <w:rStyle w:val="a3"/>
          </w:rPr>
          <w:t>507</w:t>
        </w:r>
      </w:hyperlink>
      <w:r>
        <w:rPr>
          <w:rStyle w:val="s0"/>
        </w:rPr>
        <w:t xml:space="preserve"> настоящего Кодекса.</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799" w:name="SUB5120000"/>
      <w:bookmarkEnd w:id="799"/>
      <w:r>
        <w:rPr>
          <w:rStyle w:val="s1"/>
        </w:rPr>
        <w:t>Глава 75. ПЛАТА ЗА ИСПОЛЬЗОВАНИЕ РАДИОЧАСТОТНОГО СПЕКТРА</w:t>
      </w:r>
    </w:p>
    <w:p w:rsidR="00000000" w:rsidRDefault="008B2134">
      <w:pPr>
        <w:ind w:firstLine="400"/>
        <w:jc w:val="both"/>
      </w:pPr>
      <w:r>
        <w:t> </w:t>
      </w:r>
    </w:p>
    <w:p w:rsidR="00000000" w:rsidRDefault="008B2134">
      <w:pPr>
        <w:ind w:left="1200" w:hanging="800"/>
        <w:jc w:val="both"/>
      </w:pPr>
      <w:r>
        <w:rPr>
          <w:rStyle w:val="s1"/>
        </w:rPr>
        <w:t>Статья 512. Общие положения</w:t>
      </w:r>
    </w:p>
    <w:p w:rsidR="00000000" w:rsidRDefault="008B2134">
      <w:pPr>
        <w:ind w:firstLine="400"/>
        <w:jc w:val="both"/>
      </w:pPr>
      <w:r>
        <w:rPr>
          <w:rStyle w:val="s0"/>
        </w:rPr>
        <w:t xml:space="preserve">1. Плата за использование радиочастотного спектра (далее - плата) взимается </w:t>
      </w:r>
      <w:r>
        <w:rPr>
          <w:rStyle w:val="s0"/>
        </w:rPr>
        <w:t xml:space="preserve">за выделенные уполномоченным государственным органом в области связи номиналы (полосы, диапазоны) радиочастотного спектра (далее - номиналы радиочастотного спектра). </w:t>
      </w:r>
    </w:p>
    <w:p w:rsidR="00000000" w:rsidRDefault="008B2134">
      <w:pPr>
        <w:ind w:firstLine="400"/>
        <w:jc w:val="both"/>
      </w:pPr>
      <w:r>
        <w:rPr>
          <w:rStyle w:val="s0"/>
        </w:rPr>
        <w:t>2. Право использования радиочастотного спектра удостоверяется разрешительными документами</w:t>
      </w:r>
      <w:r>
        <w:rPr>
          <w:rStyle w:val="s0"/>
        </w:rPr>
        <w:t xml:space="preserve">, выданными уполномоченным государственным органом в области связи в порядке, установленном </w:t>
      </w:r>
      <w:hyperlink r:id="rId4589" w:anchor="sub_id=120500" w:history="1">
        <w:r>
          <w:rPr>
            <w:rStyle w:val="a3"/>
          </w:rPr>
          <w:t>законодательством</w:t>
        </w:r>
      </w:hyperlink>
      <w:r>
        <w:rPr>
          <w:rStyle w:val="s0"/>
        </w:rPr>
        <w:t xml:space="preserve"> Республики Казахстан. </w:t>
      </w:r>
    </w:p>
    <w:p w:rsidR="00000000" w:rsidRDefault="008B2134">
      <w:pPr>
        <w:jc w:val="both"/>
      </w:pPr>
      <w:r>
        <w:rPr>
          <w:rStyle w:val="s3"/>
        </w:rPr>
        <w:t xml:space="preserve">В пункт 3 внесены изменения в соответствии с </w:t>
      </w:r>
      <w:hyperlink r:id="rId4590" w:anchor="sub_id=512" w:history="1">
        <w:r>
          <w:rPr>
            <w:rStyle w:val="a3"/>
            <w:i/>
            <w:iCs/>
            <w:bdr w:val="none" w:sz="0" w:space="0" w:color="auto" w:frame="1"/>
          </w:rPr>
          <w:t>Законом</w:t>
        </w:r>
      </w:hyperlink>
      <w:r>
        <w:rPr>
          <w:rStyle w:val="s3"/>
        </w:rPr>
        <w:t xml:space="preserve"> РК от 18.01.12 г. № 546-IV (введены в действие с 1 января 2013 г.) (</w:t>
      </w:r>
      <w:hyperlink r:id="rId4591" w:anchor="sub_id=512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3. Распределение номиналов радиочастотного спектра может проводиться на конкурсной основе в соответствии с </w:t>
      </w:r>
      <w:hyperlink r:id="rId4592" w:anchor="sub_id=120300" w:history="1">
        <w:r>
          <w:rPr>
            <w:rStyle w:val="a3"/>
          </w:rPr>
          <w:t>законодательством</w:t>
        </w:r>
      </w:hyperlink>
      <w:r>
        <w:rPr>
          <w:rStyle w:val="s0"/>
        </w:rPr>
        <w:t xml:space="preserve"> Р</w:t>
      </w:r>
      <w:r>
        <w:rPr>
          <w:rStyle w:val="s0"/>
        </w:rPr>
        <w:t xml:space="preserve">еспублики Казахстан. </w:t>
      </w:r>
    </w:p>
    <w:p w:rsidR="00000000" w:rsidRDefault="008B2134">
      <w:pPr>
        <w:ind w:firstLine="400"/>
        <w:jc w:val="both"/>
      </w:pPr>
      <w:r>
        <w:rPr>
          <w:rStyle w:val="s0"/>
        </w:rPr>
        <w:t>В целях обеспечения трансляции теле-, радиоканалов свободного доступа на всей территории Республики Казахстан национальному оператору телерадиовещания выделяются номиналы радиочастотного спектра без проведения конкурса.</w:t>
      </w:r>
    </w:p>
    <w:p w:rsidR="00000000" w:rsidRDefault="008B2134">
      <w:pPr>
        <w:ind w:firstLine="400"/>
        <w:jc w:val="both"/>
      </w:pPr>
      <w:r>
        <w:rPr>
          <w:rStyle w:val="s0"/>
        </w:rPr>
        <w:t>При этом побед</w:t>
      </w:r>
      <w:r>
        <w:rPr>
          <w:rStyle w:val="s0"/>
        </w:rPr>
        <w:t xml:space="preserve">итель по итогам конкурса вносит в государственный бюджет разовую плату в порядке и размерах, установленных </w:t>
      </w:r>
      <w:hyperlink r:id="rId4593" w:anchor="sub_id=10000" w:history="1">
        <w:r>
          <w:rPr>
            <w:rStyle w:val="a3"/>
          </w:rPr>
          <w:t>законодательством</w:t>
        </w:r>
      </w:hyperlink>
      <w:r>
        <w:rPr>
          <w:rStyle w:val="s0"/>
        </w:rPr>
        <w:t xml:space="preserve"> Республики Казахстан. </w:t>
      </w:r>
    </w:p>
    <w:p w:rsidR="00000000" w:rsidRDefault="008B2134">
      <w:pPr>
        <w:ind w:firstLine="400"/>
        <w:jc w:val="both"/>
      </w:pPr>
      <w:r>
        <w:rPr>
          <w:rStyle w:val="s0"/>
        </w:rPr>
        <w:t>4. Суммы разовой платы, по</w:t>
      </w:r>
      <w:r>
        <w:rPr>
          <w:rStyle w:val="s0"/>
        </w:rPr>
        <w:t xml:space="preserve">длежащие уплате в бюджет в соответствии с </w:t>
      </w:r>
      <w:r>
        <w:t>пунктом 3</w:t>
      </w:r>
      <w:r>
        <w:rPr>
          <w:rStyle w:val="s0"/>
        </w:rPr>
        <w:t xml:space="preserve"> настоящей статьи, не засчитываются в счет платы.</w:t>
      </w:r>
    </w:p>
    <w:p w:rsidR="00000000" w:rsidRDefault="008B2134">
      <w:pPr>
        <w:jc w:val="both"/>
      </w:pPr>
      <w:hyperlink r:id="rId4594" w:history="1">
        <w:r>
          <w:rPr>
            <w:rStyle w:val="a3"/>
            <w:rFonts w:ascii="Wingdings" w:hAnsi="Wingdings"/>
            <w:i/>
            <w:iCs/>
            <w:bdr w:val="none" w:sz="0" w:space="0" w:color="auto" w:frame="1"/>
          </w:rPr>
          <w:t>*</w:t>
        </w:r>
      </w:hyperlink>
    </w:p>
    <w:p w:rsidR="00000000" w:rsidRDefault="008B2134">
      <w:pPr>
        <w:jc w:val="both"/>
      </w:pPr>
      <w:r>
        <w:rPr>
          <w:rStyle w:val="s3"/>
        </w:rPr>
        <w:t xml:space="preserve">Пункт 5 изложен в редакции </w:t>
      </w:r>
      <w:hyperlink r:id="rId4595" w:anchor="sub_id=51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4596" w:anchor="sub_id=512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Территориальные уполномоченные государственные органы в области связи представляют налоговым органам по месту своего нахождения сведения о плательщиках и суммах платы, а также об объектах обложения по форме, установленной уполномоченным органом, в следу</w:t>
      </w:r>
      <w:r>
        <w:rPr>
          <w:rStyle w:val="s0"/>
        </w:rPr>
        <w:t>ющие сроки:</w:t>
      </w:r>
    </w:p>
    <w:p w:rsidR="00000000" w:rsidRDefault="008B2134">
      <w:pPr>
        <w:ind w:firstLine="400"/>
        <w:jc w:val="both"/>
      </w:pPr>
      <w:r>
        <w:rPr>
          <w:rStyle w:val="s0"/>
        </w:rPr>
        <w:t xml:space="preserve">1) в случае, установленном </w:t>
      </w:r>
      <w:hyperlink w:anchor="sub5150300" w:history="1">
        <w:r>
          <w:rPr>
            <w:rStyle w:val="a3"/>
          </w:rPr>
          <w:t>пунктом 3 статьи 515</w:t>
        </w:r>
      </w:hyperlink>
      <w:r>
        <w:rPr>
          <w:rStyle w:val="s0"/>
        </w:rPr>
        <w:t xml:space="preserve"> настоящего Кодекса, - не позднее 25 февраля налогового периода;</w:t>
      </w:r>
    </w:p>
    <w:p w:rsidR="00000000" w:rsidRDefault="008B2134">
      <w:pPr>
        <w:ind w:firstLine="400"/>
        <w:jc w:val="both"/>
      </w:pPr>
      <w:r>
        <w:rPr>
          <w:rStyle w:val="s0"/>
        </w:rPr>
        <w:t xml:space="preserve">2) в случае, установленном </w:t>
      </w:r>
      <w:hyperlink w:anchor="sub5150400" w:history="1">
        <w:r>
          <w:rPr>
            <w:rStyle w:val="a3"/>
          </w:rPr>
          <w:t>пунктом 4 статьи 515</w:t>
        </w:r>
      </w:hyperlink>
      <w:r>
        <w:rPr>
          <w:rStyle w:val="s0"/>
        </w:rPr>
        <w:t xml:space="preserve"> настоящего Кодекса</w:t>
      </w:r>
      <w:r>
        <w:rPr>
          <w:rStyle w:val="s0"/>
        </w:rPr>
        <w:t>, - не позднее 25 числа месяца, следующего за месяцем получения налогоплательщиком разрешения на использование радиочастотного спектра.</w:t>
      </w:r>
    </w:p>
    <w:p w:rsidR="00000000" w:rsidRDefault="008B2134">
      <w:pPr>
        <w:ind w:firstLine="400"/>
        <w:jc w:val="both"/>
      </w:pPr>
      <w:r>
        <w:t> </w:t>
      </w:r>
    </w:p>
    <w:p w:rsidR="00000000" w:rsidRDefault="008B2134">
      <w:pPr>
        <w:ind w:left="1200" w:hanging="800"/>
        <w:jc w:val="both"/>
      </w:pPr>
      <w:bookmarkStart w:id="800" w:name="SUB5130000"/>
      <w:bookmarkEnd w:id="800"/>
      <w:r>
        <w:rPr>
          <w:rStyle w:val="s1"/>
        </w:rPr>
        <w:t>Статья 513. Плательщики платы</w:t>
      </w:r>
    </w:p>
    <w:p w:rsidR="00000000" w:rsidRDefault="008B2134">
      <w:pPr>
        <w:jc w:val="both"/>
      </w:pPr>
      <w:r>
        <w:rPr>
          <w:rStyle w:val="s3"/>
        </w:rPr>
        <w:t xml:space="preserve">Пункт 1 изложен в редакции </w:t>
      </w:r>
      <w:hyperlink r:id="rId4597" w:anchor="sub_id=316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598" w:anchor="sub_id=5130000" w:history="1">
        <w:r>
          <w:rPr>
            <w:rStyle w:val="a3"/>
            <w:i/>
            <w:iCs/>
            <w:bdr w:val="none" w:sz="0" w:space="0" w:color="auto" w:frame="1"/>
          </w:rPr>
          <w:t>см. стар. ред.</w:t>
        </w:r>
      </w:hyperlink>
      <w:r>
        <w:rPr>
          <w:rStyle w:val="s3"/>
        </w:rPr>
        <w:t xml:space="preserve">); внесены изменения в соответствии с </w:t>
      </w:r>
      <w:hyperlink r:id="rId4599" w:anchor="sub_id=513" w:history="1">
        <w:r>
          <w:rPr>
            <w:rStyle w:val="a3"/>
            <w:i/>
            <w:iCs/>
            <w:bdr w:val="none" w:sz="0" w:space="0" w:color="auto" w:frame="1"/>
          </w:rPr>
          <w:t>Законом</w:t>
        </w:r>
      </w:hyperlink>
      <w:r>
        <w:rPr>
          <w:rStyle w:val="s3"/>
        </w:rPr>
        <w:t xml:space="preserve"> РК от 18.01.12 г. № 546-IV (введены в действие с 1 января 2013 г.) (</w:t>
      </w:r>
      <w:hyperlink r:id="rId4600" w:anchor="sub_id=5130000" w:history="1">
        <w:r>
          <w:rPr>
            <w:rStyle w:val="a3"/>
            <w:i/>
            <w:iCs/>
            <w:bdr w:val="none" w:sz="0" w:space="0" w:color="auto" w:frame="1"/>
          </w:rPr>
          <w:t>см. стар. ред.</w:t>
        </w:r>
      </w:hyperlink>
      <w:r>
        <w:rPr>
          <w:rStyle w:val="s3"/>
        </w:rPr>
        <w:t xml:space="preserve">); изложен в редакции </w:t>
      </w:r>
      <w:hyperlink r:id="rId4601" w:anchor="sub_id=513" w:history="1">
        <w:r>
          <w:rPr>
            <w:rStyle w:val="a3"/>
            <w:i/>
            <w:iCs/>
            <w:bdr w:val="none" w:sz="0" w:space="0" w:color="auto" w:frame="1"/>
          </w:rPr>
          <w:t>Закона</w:t>
        </w:r>
      </w:hyperlink>
      <w:r>
        <w:rPr>
          <w:rStyle w:val="s3"/>
        </w:rPr>
        <w:t xml:space="preserve"> РК от 26.12.12 г. № 61-V (введено в действие с 1 января 2010 г.) (</w:t>
      </w:r>
      <w:hyperlink r:id="rId4602" w:anchor="sub_id=513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Плательщиками платы являются физические и юридические лица, получившие в установленном законодательным актом Республики Казахстан порядке право использования радиочастотного спектра.</w:t>
      </w:r>
    </w:p>
    <w:p w:rsidR="00000000" w:rsidRDefault="008B2134">
      <w:pPr>
        <w:jc w:val="both"/>
      </w:pPr>
      <w:r>
        <w:rPr>
          <w:rStyle w:val="s3"/>
        </w:rPr>
        <w:t>Статья допо</w:t>
      </w:r>
      <w:r>
        <w:rPr>
          <w:rStyle w:val="s3"/>
        </w:rPr>
        <w:t xml:space="preserve">лнена пунктом 1-1 в соответствии с </w:t>
      </w:r>
      <w:hyperlink r:id="rId4603" w:anchor="sub_id=513" w:history="1">
        <w:r>
          <w:rPr>
            <w:rStyle w:val="a3"/>
            <w:i/>
            <w:iCs/>
            <w:bdr w:val="none" w:sz="0" w:space="0" w:color="auto" w:frame="1"/>
          </w:rPr>
          <w:t>Законом</w:t>
        </w:r>
      </w:hyperlink>
      <w:r>
        <w:rPr>
          <w:rStyle w:val="s3"/>
        </w:rPr>
        <w:t xml:space="preserve"> РК от 26.12.12 г. № 61-V (введено в действие с 1 января 2010 г.)</w:t>
      </w:r>
    </w:p>
    <w:p w:rsidR="00000000" w:rsidRDefault="008B2134">
      <w:pPr>
        <w:ind w:firstLine="400"/>
        <w:jc w:val="both"/>
      </w:pPr>
      <w:r>
        <w:rPr>
          <w:rStyle w:val="s0"/>
        </w:rPr>
        <w:t>1-1. Юридическое лицо своим решением вправе признать самостоятельны</w:t>
      </w:r>
      <w:r>
        <w:rPr>
          <w:rStyle w:val="s0"/>
        </w:rPr>
        <w:t>м плательщиком платы свое структурное подразделение по месту нахождения такого структурного подразделения.</w:t>
      </w:r>
    </w:p>
    <w:p w:rsidR="00000000" w:rsidRDefault="008B2134">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w:t>
      </w:r>
      <w:r>
        <w:rPr>
          <w:rStyle w:val="s0"/>
        </w:rPr>
        <w:t>ря года, следующего за годом принятия такого решения.</w:t>
      </w:r>
    </w:p>
    <w:p w:rsidR="00000000" w:rsidRDefault="008B2134">
      <w:pPr>
        <w:ind w:firstLine="400"/>
        <w:jc w:val="both"/>
      </w:pPr>
      <w:r>
        <w:rPr>
          <w:rStyle w:val="s0"/>
        </w:rPr>
        <w:t>В случае если самостоятельным плательщиком платы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w:t>
      </w:r>
      <w:r>
        <w:rPr>
          <w:rStyle w:val="s0"/>
        </w:rPr>
        <w:t>ного подразделения или с 1 января года, следующего за годом создания данного структурного подразделения.</w:t>
      </w:r>
    </w:p>
    <w:p w:rsidR="00000000" w:rsidRDefault="008B2134">
      <w:pPr>
        <w:ind w:firstLine="400"/>
        <w:jc w:val="both"/>
      </w:pPr>
      <w:r>
        <w:rPr>
          <w:rStyle w:val="s0"/>
        </w:rPr>
        <w:t xml:space="preserve">2. Не являются плательщиками платы: </w:t>
      </w:r>
    </w:p>
    <w:p w:rsidR="00000000" w:rsidRDefault="008B2134">
      <w:pPr>
        <w:ind w:firstLine="400"/>
        <w:jc w:val="both"/>
      </w:pPr>
      <w:r>
        <w:rPr>
          <w:rStyle w:val="s0"/>
        </w:rPr>
        <w:t>1) государственные учреждения, использующие радиочастотный спектр, при исполнении возложенных на них основных функ</w:t>
      </w:r>
      <w:r>
        <w:rPr>
          <w:rStyle w:val="s0"/>
        </w:rPr>
        <w:t xml:space="preserve">циональных обязанностей; </w:t>
      </w:r>
    </w:p>
    <w:p w:rsidR="00000000" w:rsidRDefault="008B2134">
      <w:pPr>
        <w:ind w:firstLine="400"/>
        <w:jc w:val="both"/>
      </w:pPr>
      <w:r>
        <w:rPr>
          <w:rStyle w:val="s0"/>
        </w:rPr>
        <w:t xml:space="preserve">2) плательщики платы, указанные в </w:t>
      </w:r>
      <w:hyperlink w:anchor="sub4740000" w:history="1">
        <w:r>
          <w:rPr>
            <w:rStyle w:val="a3"/>
          </w:rPr>
          <w:t>статье 474</w:t>
        </w:r>
      </w:hyperlink>
      <w:r>
        <w:rPr>
          <w:rStyle w:val="s0"/>
        </w:rPr>
        <w:t xml:space="preserve"> настоящего Кодекса;</w:t>
      </w:r>
    </w:p>
    <w:p w:rsidR="00000000" w:rsidRDefault="008B2134">
      <w:pPr>
        <w:ind w:firstLine="400"/>
        <w:jc w:val="both"/>
      </w:pPr>
      <w:r>
        <w:rPr>
          <w:rStyle w:val="s0"/>
        </w:rPr>
        <w:t>3) физические лица - радиолюбители;</w:t>
      </w:r>
    </w:p>
    <w:p w:rsidR="00000000" w:rsidRDefault="008B2134">
      <w:pPr>
        <w:ind w:firstLine="400"/>
        <w:jc w:val="both"/>
      </w:pPr>
      <w:r>
        <w:rPr>
          <w:rStyle w:val="s0"/>
        </w:rPr>
        <w:t>4) владельцы радиостанций СВ-диапазона (27 МГц) за используемые частоты для одной станции.</w:t>
      </w:r>
    </w:p>
    <w:p w:rsidR="00000000" w:rsidRDefault="008B2134">
      <w:pPr>
        <w:ind w:firstLine="400"/>
        <w:jc w:val="both"/>
      </w:pPr>
      <w:r>
        <w:t> </w:t>
      </w:r>
    </w:p>
    <w:p w:rsidR="00000000" w:rsidRDefault="008B2134">
      <w:pPr>
        <w:jc w:val="both"/>
      </w:pPr>
      <w:bookmarkStart w:id="801" w:name="SUB5140000"/>
      <w:bookmarkEnd w:id="801"/>
      <w:r>
        <w:rPr>
          <w:rStyle w:val="s3"/>
        </w:rPr>
        <w:t>В с</w:t>
      </w:r>
      <w:r>
        <w:rPr>
          <w:rStyle w:val="s3"/>
        </w:rPr>
        <w:t xml:space="preserve">татью 514 внесены изменения в соответствии с </w:t>
      </w:r>
      <w:hyperlink r:id="rId4604" w:anchor="sub_id=316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605" w:anchor="sub_id=5140000" w:history="1">
        <w:r>
          <w:rPr>
            <w:rStyle w:val="a3"/>
            <w:i/>
            <w:iCs/>
            <w:bdr w:val="none" w:sz="0" w:space="0" w:color="auto" w:frame="1"/>
          </w:rPr>
          <w:t>см. стар. ред.</w:t>
        </w:r>
      </w:hyperlink>
      <w:r>
        <w:rPr>
          <w:rStyle w:val="s3"/>
        </w:rPr>
        <w:t xml:space="preserve">); </w:t>
      </w:r>
      <w:hyperlink r:id="rId4606" w:anchor="sub_id=514"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4607" w:anchor="sub_id=5140000" w:history="1">
        <w:r>
          <w:rPr>
            <w:rStyle w:val="a3"/>
            <w:i/>
            <w:iCs/>
            <w:bdr w:val="none" w:sz="0" w:space="0" w:color="auto" w:frame="1"/>
          </w:rPr>
          <w:t>см. стар. ред.</w:t>
        </w:r>
      </w:hyperlink>
      <w:r>
        <w:rPr>
          <w:rStyle w:val="s3"/>
        </w:rPr>
        <w:t xml:space="preserve">); изложена в редакции </w:t>
      </w:r>
      <w:hyperlink r:id="rId4608" w:anchor="sub_id=514" w:history="1">
        <w:r>
          <w:rPr>
            <w:rStyle w:val="a3"/>
            <w:i/>
            <w:iCs/>
            <w:bdr w:val="none" w:sz="0" w:space="0" w:color="auto" w:frame="1"/>
          </w:rPr>
          <w:t>Закона</w:t>
        </w:r>
      </w:hyperlink>
      <w:r>
        <w:rPr>
          <w:rStyle w:val="s3"/>
        </w:rPr>
        <w:t xml:space="preserve"> РК от 18.01.12 г. № 546-IV (введено в действие</w:t>
      </w:r>
      <w:r>
        <w:rPr>
          <w:rStyle w:val="s3"/>
        </w:rPr>
        <w:t xml:space="preserve"> с 1 января 2013 г.) (</w:t>
      </w:r>
      <w:hyperlink r:id="rId4609" w:anchor="sub_id=514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514. Ставки платы</w:t>
      </w:r>
    </w:p>
    <w:p w:rsidR="00000000" w:rsidRDefault="008B2134">
      <w:pPr>
        <w:ind w:firstLine="400"/>
        <w:jc w:val="both"/>
      </w:pPr>
      <w:r>
        <w:rPr>
          <w:rStyle w:val="s0"/>
        </w:rPr>
        <w:t xml:space="preserve">1. Годовые ставки платы определяются исходя из размера </w:t>
      </w:r>
      <w:hyperlink r:id="rId4610"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первое число налогового периода, в зависимости от вида радиосвязи, номиналов (полос диапазонов) использу</w:t>
      </w:r>
      <w:r>
        <w:rPr>
          <w:rStyle w:val="s0"/>
        </w:rPr>
        <w:t>емых частот, комплектов радиоудлинителей, территории использования, а также численности населения, проживающего на территории населенного пункта, на которой предоставляются услуги связи, а также от мощности передающего радиоэлектронного средства.</w:t>
      </w:r>
    </w:p>
    <w:p w:rsidR="00000000" w:rsidRDefault="008B2134">
      <w:pPr>
        <w:ind w:firstLine="400"/>
        <w:jc w:val="both"/>
      </w:pPr>
      <w:r>
        <w:rPr>
          <w:rStyle w:val="s0"/>
        </w:rPr>
        <w:t>2. Годовы</w:t>
      </w:r>
      <w:r>
        <w:rPr>
          <w:rStyle w:val="s0"/>
        </w:rPr>
        <w:t>е ставки платы</w:t>
      </w:r>
      <w:r>
        <w:t xml:space="preserve"> для следующих видов радиосвязи составляют:</w:t>
      </w:r>
    </w:p>
    <w:p w:rsidR="00000000" w:rsidRDefault="008B2134">
      <w:pPr>
        <w:ind w:firstLine="426"/>
      </w:pPr>
      <w:r>
        <w:t> </w:t>
      </w:r>
    </w:p>
    <w:tbl>
      <w:tblPr>
        <w:tblW w:w="5000" w:type="pct"/>
        <w:tblCellMar>
          <w:left w:w="0" w:type="dxa"/>
          <w:right w:w="0" w:type="dxa"/>
        </w:tblCellMar>
        <w:tblLook w:val="04A0" w:firstRow="1" w:lastRow="0" w:firstColumn="1" w:lastColumn="0" w:noHBand="0" w:noVBand="1"/>
      </w:tblPr>
      <w:tblGrid>
        <w:gridCol w:w="542"/>
        <w:gridCol w:w="4186"/>
        <w:gridCol w:w="2845"/>
        <w:gridCol w:w="1998"/>
      </w:tblGrid>
      <w:tr w:rsidR="00000000">
        <w:tc>
          <w:tcPr>
            <w:tcW w:w="2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t xml:space="preserve">№ </w:t>
            </w:r>
          </w:p>
          <w:p w:rsidR="00000000" w:rsidRDefault="008B2134">
            <w:pPr>
              <w:jc w:val="center"/>
            </w:pPr>
            <w:r>
              <w:t>п/п</w:t>
            </w:r>
          </w:p>
        </w:tc>
        <w:tc>
          <w:tcPr>
            <w:tcW w:w="21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Виды радиосвязи</w:t>
            </w:r>
          </w:p>
        </w:tc>
        <w:tc>
          <w:tcPr>
            <w:tcW w:w="14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Территория использования</w:t>
            </w:r>
          </w:p>
        </w:tc>
        <w:tc>
          <w:tcPr>
            <w:tcW w:w="10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Ставка платы (МРП)</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2</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3</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4</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Радиосистемы персонального радиовызова (за частотное присвоение шириной 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Транкинговая связь (за радиоканал шириной 25 кГц на прием/25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140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80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остальные административно-территориальные единицы (город районного значения, район, поселок, аул (село), аульный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Радиосвязь УКВ-диапазона (за дуплексный канал шириной 25 кГц на прием/25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80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60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остальные административно-территориальные единицы (город районного значения, район, поселок, аул (село), аульный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15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Радиосвязь УКВ-диапазона (за симплексный канал шириной 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30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остальные административно-территориальные единицы (город районного значения, район, поселок, аул (село), аульный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5.</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 xml:space="preserve">KB-связь (за одно частотное присвоение) при выходной мощности передатчика: </w:t>
            </w:r>
          </w:p>
          <w:p w:rsidR="00000000" w:rsidRDefault="008B2134">
            <w:r>
              <w:t xml:space="preserve">- до 50 Вт; </w:t>
            </w:r>
          </w:p>
          <w:p w:rsidR="00000000" w:rsidRDefault="008B2134">
            <w:r>
              <w:t>- свыше 50 Вт</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10</w:t>
            </w:r>
          </w:p>
          <w:p w:rsidR="00000000" w:rsidRDefault="008B2134">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6.</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Радиоудлинители (за канал)</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2</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7.</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Сотовая связь (за полосу частот шириной 200 кГц на прием/200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1 100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7-1.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Сотовая связь третьего поколения и мобильная связь четвертого поколения (за полосу радиочастот шириной на прием 2 МГц/2 МГц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2 200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8.</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Глобальная персональная подвижная спутниковая связь (за дуплексную полосу</w:t>
            </w:r>
            <w:r>
              <w:t xml:space="preserve"> частот шириной 100 кГц на прием/100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9.</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Спутниковая связь с HUB-технологией (за ширину полосой 100 кГц на прием/100 кГц на передачу, используемую на HUB)</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30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10.</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Спутниковая связь без HUB-технологии (за используемые частоты одной станцией)</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100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11.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Радиорелейные линии (за дуплексный ствол на одном пролете):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местные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район, город, поселок, аул (село), аульный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зоновые и магистральные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12.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Системы беспроводного радиодоступа (за дуплексный канал шириной 25 кГц на прием/25кГц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25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остальные административно-территориальные единицы (город районного значения, район, поселок, аул (село), аульный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2</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13.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Системы беспроводного радиодоступа при использовании ШПС-технологии (за дуплексный канал шириной на прием 2 МГц/2 МГц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140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70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остальные административно-территориальные единицы (город районного значения, район, поселок, аул (село), аульный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14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Эфирно-кабельное телевидение (за полосу частот 8 МГц)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населенный пункт с количеством населения свыше 200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300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населенный пункт с количеством населения от 50 тысяч до 200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135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город районного значения с количеством населения до 50 тысяч человек, район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45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остальные административно-территориальные единицы (поселок, аул (село), аульный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15.</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Морская радиосвязь (радиомодем, береговая связь, телеметрия, радиолокационная и т. д.), за один радиоканал</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Область</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10</w:t>
            </w:r>
          </w:p>
        </w:tc>
      </w:tr>
    </w:tbl>
    <w:p w:rsidR="00000000" w:rsidRDefault="008B2134">
      <w:pPr>
        <w:ind w:firstLine="426"/>
      </w:pPr>
      <w:r>
        <w:t> </w:t>
      </w:r>
    </w:p>
    <w:p w:rsidR="00000000" w:rsidRDefault="008B2134">
      <w:pPr>
        <w:ind w:firstLine="400"/>
        <w:jc w:val="both"/>
      </w:pPr>
      <w:r>
        <w:t>3. Годовые ставки платы для цифрового эфирного телерадиовещания составляют:</w:t>
      </w:r>
    </w:p>
    <w:p w:rsidR="00000000" w:rsidRDefault="008B2134">
      <w:pPr>
        <w:ind w:firstLine="426"/>
      </w:pPr>
      <w:r>
        <w:t> </w:t>
      </w:r>
    </w:p>
    <w:tbl>
      <w:tblPr>
        <w:tblW w:w="5000" w:type="pct"/>
        <w:tblCellMar>
          <w:left w:w="0" w:type="dxa"/>
          <w:right w:w="0" w:type="dxa"/>
        </w:tblCellMar>
        <w:tblLook w:val="04A0" w:firstRow="1" w:lastRow="0" w:firstColumn="1" w:lastColumn="0" w:noHBand="0" w:noVBand="1"/>
      </w:tblPr>
      <w:tblGrid>
        <w:gridCol w:w="540"/>
        <w:gridCol w:w="5113"/>
        <w:gridCol w:w="2293"/>
        <w:gridCol w:w="1625"/>
      </w:tblGrid>
      <w:tr w:rsidR="00000000">
        <w:tc>
          <w:tcPr>
            <w:tcW w:w="1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jc w:val="center"/>
            </w:pPr>
            <w:r>
              <w:t xml:space="preserve">№ </w:t>
            </w:r>
          </w:p>
          <w:p w:rsidR="00000000" w:rsidRDefault="008B2134">
            <w:pPr>
              <w:jc w:val="center"/>
            </w:pPr>
            <w:r>
              <w:t>п/п</w:t>
            </w:r>
          </w:p>
        </w:tc>
        <w:tc>
          <w:tcPr>
            <w:tcW w:w="17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Диапазон частот для цифрового эфирного телерадиовещания</w:t>
            </w:r>
          </w:p>
        </w:tc>
        <w:tc>
          <w:tcPr>
            <w:tcW w:w="7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Территория использования</w:t>
            </w:r>
          </w:p>
        </w:tc>
        <w:tc>
          <w:tcPr>
            <w:tcW w:w="5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Ставка платы (МРП)</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Телевидение/метровый диапазон частот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 </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 </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Мощность передающего радиоэлектронного средства до 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81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15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Мощность передающего радиоэлектронного средства до 250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361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65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3)</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Мощность передающего радиоэлектронного средства до 500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957</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174</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4)</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Мощность передающего радиоэлектронного средства до 1 000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1 353</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245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5)</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Мощность передающего радиоэлектронного средства свыше 1 000 Вт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2 344</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425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Телевидение/дециметровый диапазон частот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 </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 </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Мощность передающего радиоэлектронного средства до 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51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9</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Мощность передающего радиоэлектронного средства до 250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228</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41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3)</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Мощность передающего радиоэлектронного средства до 500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605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110</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4)</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Мощность передающего радиоэлектронного средства до 1 000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855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155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5)</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Мощность передающего радиоэлектронного средства свыше 1 000 Вт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1 481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jc w:val="center"/>
            </w:pPr>
            <w:r>
              <w:t>269</w:t>
            </w:r>
          </w:p>
        </w:tc>
      </w:tr>
    </w:tbl>
    <w:p w:rsidR="00000000" w:rsidRDefault="008B2134">
      <w:pPr>
        <w:ind w:firstLine="426"/>
      </w:pPr>
      <w:r>
        <w:t> </w:t>
      </w:r>
    </w:p>
    <w:p w:rsidR="00000000" w:rsidRDefault="008B2134">
      <w:pPr>
        <w:ind w:firstLine="400"/>
        <w:jc w:val="both"/>
      </w:pPr>
      <w:r>
        <w:rPr>
          <w:rStyle w:val="s0"/>
        </w:rPr>
        <w:t>4. При использовании радиочастотного спектра на период проведения опытной эксплуатации, соревнований, выставок и иных мероприятий сроком до шести месяцев включительно плата устанавливается в зависимости от вида радиосвязи, территории использования радиочас</w:t>
      </w:r>
      <w:r>
        <w:rPr>
          <w:rStyle w:val="s0"/>
        </w:rPr>
        <w:t>тотного спектра и мощности передающего радиоэлектронного средства в размере, соответствующем сроку фактического его использования, но не менее 1/12 размера годовой ставки платы.</w:t>
      </w:r>
    </w:p>
    <w:p w:rsidR="00000000" w:rsidRDefault="008B2134">
      <w:pPr>
        <w:ind w:firstLine="400"/>
        <w:jc w:val="both"/>
      </w:pPr>
      <w:r>
        <w:rPr>
          <w:rStyle w:val="s0"/>
        </w:rPr>
        <w:t>В случае применения технологий с использованием полосы дуплексного канала шириной, отличающейся от указанной в ставках настоящей статьи, ставки платы определяются исходя из удельного веса фактически применяемой плательщиком ширины полосы дуплексного канала</w:t>
      </w:r>
      <w:r>
        <w:rPr>
          <w:rStyle w:val="s0"/>
        </w:rPr>
        <w:t xml:space="preserve"> к ширине полосы дуплексного канала, указанной в ставках настоящей статьи.</w:t>
      </w:r>
    </w:p>
    <w:p w:rsidR="00000000" w:rsidRDefault="008B2134">
      <w:pPr>
        <w:ind w:firstLine="400"/>
        <w:jc w:val="both"/>
      </w:pPr>
      <w:r>
        <w:rPr>
          <w:rStyle w:val="s0"/>
        </w:rPr>
        <w:t>При использовании технологии широкополосного сигнала (ШПС) плата взимается за полосу шириной 2 МГц на прием/2 МГц на передачу.</w:t>
      </w:r>
    </w:p>
    <w:p w:rsidR="00000000" w:rsidRDefault="008B2134">
      <w:pPr>
        <w:ind w:firstLine="400"/>
        <w:jc w:val="both"/>
      </w:pPr>
      <w:r>
        <w:t> </w:t>
      </w:r>
    </w:p>
    <w:p w:rsidR="00000000" w:rsidRDefault="008B2134">
      <w:pPr>
        <w:ind w:left="1200" w:hanging="800"/>
        <w:jc w:val="both"/>
      </w:pPr>
      <w:bookmarkStart w:id="802" w:name="SUB5150000"/>
      <w:bookmarkEnd w:id="802"/>
      <w:r>
        <w:rPr>
          <w:rStyle w:val="s1"/>
        </w:rPr>
        <w:t>Статья 515. Порядок исчисления и уплаты</w:t>
      </w:r>
    </w:p>
    <w:p w:rsidR="00000000" w:rsidRDefault="008B2134">
      <w:pPr>
        <w:jc w:val="both"/>
      </w:pPr>
      <w:r>
        <w:rPr>
          <w:rStyle w:val="s3"/>
        </w:rPr>
        <w:t>Пункт 1 изло</w:t>
      </w:r>
      <w:r>
        <w:rPr>
          <w:rStyle w:val="s3"/>
        </w:rPr>
        <w:t xml:space="preserve">жен в редакции </w:t>
      </w:r>
      <w:hyperlink r:id="rId4611" w:anchor="sub_id=515" w:history="1">
        <w:r>
          <w:rPr>
            <w:rStyle w:val="a3"/>
            <w:i/>
            <w:iCs/>
            <w:bdr w:val="none" w:sz="0" w:space="0" w:color="auto" w:frame="1"/>
          </w:rPr>
          <w:t>Закона</w:t>
        </w:r>
      </w:hyperlink>
      <w:r>
        <w:rPr>
          <w:rStyle w:val="s3"/>
        </w:rPr>
        <w:t xml:space="preserve"> РК от 18.01.12 г. № 546-IV (введено в действие с 1 января 2013 г.) (</w:t>
      </w:r>
      <w:hyperlink r:id="rId4612" w:anchor="sub_id=515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Сумма платы исчисляется уполномоченным государственным органом в области связи в соответствии с техническими параметрами, в том числе мощностью передающего радиоэлектронного средства, указанными в разрешительных документах, на основании </w:t>
      </w:r>
      <w:r>
        <w:rPr>
          <w:rStyle w:val="s0"/>
        </w:rPr>
        <w:t>годовых ставок платы в зависимости от вида радиосвязи и территории использования радиочастотного спектра.</w:t>
      </w:r>
    </w:p>
    <w:p w:rsidR="00000000" w:rsidRDefault="008B2134">
      <w:pPr>
        <w:ind w:firstLine="400"/>
        <w:jc w:val="both"/>
      </w:pPr>
      <w:r>
        <w:rPr>
          <w:rStyle w:val="s0"/>
        </w:rPr>
        <w:t>2. В случае, если период использования радиочастотного спектра в отчетном налоговом периоде составляет менее одного года, сумма платы определяется дел</w:t>
      </w:r>
      <w:r>
        <w:rPr>
          <w:rStyle w:val="s0"/>
        </w:rPr>
        <w:t xml:space="preserve">ением суммы платы, исчисленной по году, на двенадцать и умножением на соответствующее количество месяцев использования радиочастотного спектра в году. </w:t>
      </w:r>
    </w:p>
    <w:p w:rsidR="00000000" w:rsidRDefault="008B2134">
      <w:pPr>
        <w:ind w:firstLine="400"/>
        <w:jc w:val="both"/>
      </w:pPr>
      <w:bookmarkStart w:id="803" w:name="SUB5150300"/>
      <w:bookmarkEnd w:id="803"/>
      <w:r>
        <w:rPr>
          <w:rStyle w:val="s0"/>
        </w:rPr>
        <w:t xml:space="preserve">3. Уполномоченные государственные органы в области связи выписывают </w:t>
      </w:r>
      <w:r>
        <w:t>извещение</w:t>
      </w:r>
      <w:r>
        <w:rPr>
          <w:rStyle w:val="s0"/>
        </w:rPr>
        <w:t xml:space="preserve"> с указанием годовой суммы </w:t>
      </w:r>
      <w:r>
        <w:rPr>
          <w:rStyle w:val="s0"/>
        </w:rPr>
        <w:t xml:space="preserve">платы и направляют его плательщикам платы не позднее 20 февраля текущего отчетного периода. </w:t>
      </w:r>
    </w:p>
    <w:p w:rsidR="00000000" w:rsidRDefault="008B2134">
      <w:pPr>
        <w:ind w:firstLine="400"/>
        <w:jc w:val="both"/>
      </w:pPr>
      <w:bookmarkStart w:id="804" w:name="SUB5150400"/>
      <w:bookmarkEnd w:id="804"/>
      <w:r>
        <w:rPr>
          <w:rStyle w:val="s0"/>
        </w:rPr>
        <w:t xml:space="preserve">4. В случае получения разрешительного документа, удостоверяющего право использования радиочастотного спектра, после срока, установленного в </w:t>
      </w:r>
      <w:r>
        <w:t>пункте 3</w:t>
      </w:r>
      <w:r>
        <w:rPr>
          <w:rStyle w:val="s0"/>
        </w:rPr>
        <w:t xml:space="preserve"> настоящей стат</w:t>
      </w:r>
      <w:r>
        <w:rPr>
          <w:rStyle w:val="s0"/>
        </w:rPr>
        <w:t xml:space="preserve">ьи, уполномоченный государственный орган в области связи направляет налогоплательщику извещение с указанием суммы платы не позднее 20 числа месяца, следующего за месяцем получения налогоплательщиком разрешения на использование радиочастотного спектра. </w:t>
      </w:r>
    </w:p>
    <w:p w:rsidR="00000000" w:rsidRDefault="008B2134">
      <w:pPr>
        <w:jc w:val="both"/>
      </w:pPr>
      <w:r>
        <w:rPr>
          <w:rStyle w:val="s3"/>
        </w:rPr>
        <w:t>Пун</w:t>
      </w:r>
      <w:r>
        <w:rPr>
          <w:rStyle w:val="s3"/>
        </w:rPr>
        <w:t xml:space="preserve">кт 5 изложен в редакции </w:t>
      </w:r>
      <w:hyperlink r:id="rId4613" w:anchor="sub_id=51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614" w:anchor="sub_id=515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Если иное не установлено настоящим пунктом, сумма годовой платы уплачивается в бюджет по месту нахождения плательщика платы равными долями не позднее 25</w:t>
      </w:r>
      <w:r>
        <w:rPr>
          <w:rStyle w:val="s0"/>
        </w:rPr>
        <w:t xml:space="preserve"> марта, 25 июня, 25 сентября и 25 декабря текущего года.</w:t>
      </w:r>
    </w:p>
    <w:p w:rsidR="00000000" w:rsidRDefault="008B2134">
      <w:pPr>
        <w:ind w:firstLine="400"/>
        <w:jc w:val="both"/>
      </w:pPr>
      <w:r>
        <w:rPr>
          <w:rStyle w:val="s0"/>
        </w:rPr>
        <w:t>Иностранцы, лица без гражданства и юридические лица-нерезиденты, не осуществляющие деятельность в Республике Казахстан и не зарегистрированные в качестве налогоплательщиков Республики Казахстан, упла</w:t>
      </w:r>
      <w:r>
        <w:rPr>
          <w:rStyle w:val="s0"/>
        </w:rPr>
        <w:t>чивают плату в бюджет по месту нахождения уполномоченного государственного органа в области связи.</w:t>
      </w:r>
    </w:p>
    <w:p w:rsidR="00000000" w:rsidRDefault="008B2134">
      <w:pPr>
        <w:ind w:firstLine="400"/>
        <w:jc w:val="both"/>
      </w:pPr>
      <w:r>
        <w:rPr>
          <w:rStyle w:val="s0"/>
        </w:rPr>
        <w:t xml:space="preserve">6. При получении разрешительного документа, удостоверяющего право использования радиочастотного спектра, после срока, установленного </w:t>
      </w:r>
      <w:r>
        <w:t>пунктом 3</w:t>
      </w:r>
      <w:r>
        <w:rPr>
          <w:rStyle w:val="s0"/>
        </w:rPr>
        <w:t xml:space="preserve"> настоящей стат</w:t>
      </w:r>
      <w:r>
        <w:rPr>
          <w:rStyle w:val="s0"/>
        </w:rPr>
        <w:t xml:space="preserve">ьи, первым сроком уплаты является очередной срок, следующий за датой получения разрешительного документа. </w:t>
      </w:r>
    </w:p>
    <w:p w:rsidR="00000000" w:rsidRDefault="008B2134">
      <w:pPr>
        <w:ind w:firstLine="400"/>
        <w:jc w:val="both"/>
      </w:pPr>
      <w:r>
        <w:t> </w:t>
      </w:r>
    </w:p>
    <w:p w:rsidR="00000000" w:rsidRDefault="008B2134">
      <w:pPr>
        <w:ind w:left="1200" w:hanging="800"/>
        <w:jc w:val="both"/>
      </w:pPr>
      <w:bookmarkStart w:id="805" w:name="SUB5160000"/>
      <w:bookmarkEnd w:id="805"/>
      <w:r>
        <w:rPr>
          <w:rStyle w:val="s1"/>
        </w:rPr>
        <w:t xml:space="preserve">Статья 516. Налоговый период </w:t>
      </w:r>
    </w:p>
    <w:p w:rsidR="00000000" w:rsidRDefault="008B2134">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8B2134">
      <w:pPr>
        <w:ind w:firstLine="400"/>
        <w:jc w:val="both"/>
      </w:pPr>
      <w:r>
        <w:t> </w:t>
      </w:r>
    </w:p>
    <w:p w:rsidR="00000000" w:rsidRDefault="008B2134">
      <w:pPr>
        <w:ind w:firstLine="400"/>
        <w:jc w:val="both"/>
      </w:pPr>
      <w:bookmarkStart w:id="806" w:name="SUB5170000"/>
      <w:bookmarkEnd w:id="806"/>
      <w:r>
        <w:rPr>
          <w:rStyle w:val="s1"/>
        </w:rPr>
        <w:t>Ст</w:t>
      </w:r>
      <w:r>
        <w:rPr>
          <w:rStyle w:val="s1"/>
        </w:rPr>
        <w:t xml:space="preserve">атья 517. </w:t>
      </w:r>
      <w:r>
        <w:rPr>
          <w:rStyle w:val="s0"/>
        </w:rPr>
        <w:t xml:space="preserve">Исключена в соответствии с </w:t>
      </w:r>
      <w:hyperlink r:id="rId4615" w:anchor="sub_id=517" w:history="1">
        <w:r>
          <w:rPr>
            <w:rStyle w:val="a3"/>
          </w:rPr>
          <w:t>Законом</w:t>
        </w:r>
      </w:hyperlink>
      <w:r>
        <w:rPr>
          <w:rStyle w:val="s0"/>
        </w:rPr>
        <w:t xml:space="preserve"> РК от 21.07.11 г. № 467-IV </w:t>
      </w:r>
      <w:r>
        <w:rPr>
          <w:rStyle w:val="s3"/>
        </w:rPr>
        <w:t>(введены в действие с 1 января 2012 г.) (</w:t>
      </w:r>
      <w:hyperlink r:id="rId4616" w:anchor="sub_id=5170000" w:history="1">
        <w:r>
          <w:rPr>
            <w:rStyle w:val="a3"/>
            <w:i/>
            <w:iCs/>
            <w:bdr w:val="none" w:sz="0" w:space="0" w:color="auto" w:frame="1"/>
          </w:rPr>
          <w:t>см. стар. ред.</w:t>
        </w:r>
      </w:hyperlink>
      <w:r>
        <w:rPr>
          <w:rStyle w:val="s3"/>
        </w:rPr>
        <w:t>)</w:t>
      </w:r>
    </w:p>
    <w:p w:rsidR="00000000" w:rsidRDefault="008B2134">
      <w:pPr>
        <w:ind w:firstLine="709"/>
        <w:jc w:val="both"/>
      </w:pPr>
      <w:r>
        <w:t> </w:t>
      </w:r>
    </w:p>
    <w:p w:rsidR="00000000" w:rsidRDefault="008B2134">
      <w:pPr>
        <w:ind w:firstLine="709"/>
        <w:jc w:val="both"/>
      </w:pPr>
      <w:r>
        <w:t> </w:t>
      </w:r>
    </w:p>
    <w:p w:rsidR="00000000" w:rsidRDefault="008B2134">
      <w:pPr>
        <w:jc w:val="center"/>
      </w:pPr>
      <w:bookmarkStart w:id="807" w:name="SUB5180000"/>
      <w:bookmarkEnd w:id="807"/>
      <w:r>
        <w:rPr>
          <w:rStyle w:val="s1"/>
        </w:rPr>
        <w:t xml:space="preserve">Глава 76. ПЛАТА ЗА ПРЕДОСТАВЛЕНИЕ МЕЖДУГОРОДНОЙ И (ИЛИ) </w:t>
      </w:r>
    </w:p>
    <w:p w:rsidR="00000000" w:rsidRDefault="008B2134">
      <w:pPr>
        <w:jc w:val="center"/>
      </w:pPr>
      <w:r>
        <w:rPr>
          <w:rStyle w:val="s1"/>
        </w:rPr>
        <w:t>МЕЖДУНАРОДНОЙ ТЕЛЕФОННОЙ СВЯЗИ, А ТАКЖЕ СОТОВОЙ СВЯЗИ</w:t>
      </w:r>
    </w:p>
    <w:p w:rsidR="00000000" w:rsidRDefault="008B2134">
      <w:pPr>
        <w:jc w:val="center"/>
      </w:pPr>
      <w:r>
        <w:rPr>
          <w:rStyle w:val="s1"/>
        </w:rPr>
        <w:t> </w:t>
      </w:r>
    </w:p>
    <w:p w:rsidR="00000000" w:rsidRDefault="008B2134">
      <w:pPr>
        <w:ind w:left="1200" w:hanging="800"/>
        <w:jc w:val="both"/>
      </w:pPr>
      <w:r>
        <w:rPr>
          <w:rStyle w:val="s1"/>
        </w:rPr>
        <w:t>Статья 518. Общие положения</w:t>
      </w:r>
    </w:p>
    <w:p w:rsidR="00000000" w:rsidRDefault="008B2134">
      <w:pPr>
        <w:ind w:firstLine="400"/>
        <w:jc w:val="both"/>
      </w:pPr>
      <w:r>
        <w:rPr>
          <w:rStyle w:val="s0"/>
        </w:rPr>
        <w:t>1. Плата за предоставление междугородной и (или) международной телефонной связи, а также сотовой связи (далее - плата) взимается за право предоставления:</w:t>
      </w:r>
    </w:p>
    <w:p w:rsidR="00000000" w:rsidRDefault="008B2134">
      <w:pPr>
        <w:ind w:firstLine="400"/>
        <w:jc w:val="both"/>
      </w:pPr>
      <w:r>
        <w:rPr>
          <w:rStyle w:val="s0"/>
        </w:rPr>
        <w:t>1) междугородной и (или) международной телефонной связи;</w:t>
      </w:r>
    </w:p>
    <w:p w:rsidR="00000000" w:rsidRDefault="008B2134">
      <w:pPr>
        <w:ind w:firstLine="400"/>
        <w:jc w:val="both"/>
      </w:pPr>
      <w:r>
        <w:rPr>
          <w:rStyle w:val="s0"/>
        </w:rPr>
        <w:t>2) сотовой связи.</w:t>
      </w:r>
    </w:p>
    <w:p w:rsidR="00000000" w:rsidRDefault="008B2134">
      <w:pPr>
        <w:ind w:firstLine="400"/>
        <w:jc w:val="both"/>
      </w:pPr>
      <w:r>
        <w:rPr>
          <w:rStyle w:val="s0"/>
        </w:rPr>
        <w:t>2. Право предоставления меж</w:t>
      </w:r>
      <w:r>
        <w:rPr>
          <w:rStyle w:val="s0"/>
        </w:rPr>
        <w:t xml:space="preserve">дугородной и (или) международной телефонной связи, а также сотовой связи (далее - право) удостоверяется разрешительными документами, выданными </w:t>
      </w:r>
      <w:hyperlink r:id="rId4617" w:anchor="sub_id=80000" w:history="1">
        <w:r>
          <w:rPr>
            <w:rStyle w:val="a3"/>
          </w:rPr>
          <w:t xml:space="preserve">уполномоченным государственным </w:t>
        </w:r>
        <w:r>
          <w:rPr>
            <w:rStyle w:val="a3"/>
          </w:rPr>
          <w:t>органом в области связи</w:t>
        </w:r>
      </w:hyperlink>
      <w:r>
        <w:rPr>
          <w:rStyle w:val="s0"/>
        </w:rPr>
        <w:t xml:space="preserve"> в порядке, установленном </w:t>
      </w:r>
      <w:hyperlink r:id="rId4618" w:history="1">
        <w:r>
          <w:rPr>
            <w:rStyle w:val="a3"/>
          </w:rPr>
          <w:t>законодательством</w:t>
        </w:r>
      </w:hyperlink>
      <w:r>
        <w:t xml:space="preserve"> Республики Казахстан</w:t>
      </w:r>
      <w:r>
        <w:rPr>
          <w:rStyle w:val="s0"/>
        </w:rPr>
        <w:t>.</w:t>
      </w:r>
    </w:p>
    <w:p w:rsidR="00000000" w:rsidRDefault="008B2134">
      <w:pPr>
        <w:jc w:val="both"/>
      </w:pPr>
      <w:r>
        <w:rPr>
          <w:rStyle w:val="s3"/>
        </w:rPr>
        <w:t xml:space="preserve">Пункт 3 изложен в редакции </w:t>
      </w:r>
      <w:hyperlink r:id="rId4619" w:anchor="sub_id=518"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4620" w:anchor="sub_id=518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Территориальные уполномоченные государственные органы в области связи представляют налоговым органам по месту своего нахождения сведения о плательщиках и суммах платы, а также об объектах обложения по форме, установленной уполномоченным органом, в следу</w:t>
      </w:r>
      <w:r>
        <w:rPr>
          <w:rStyle w:val="s0"/>
        </w:rPr>
        <w:t>ющие сроки:</w:t>
      </w:r>
    </w:p>
    <w:p w:rsidR="00000000" w:rsidRDefault="008B2134">
      <w:pPr>
        <w:ind w:firstLine="400"/>
        <w:jc w:val="both"/>
      </w:pPr>
      <w:r>
        <w:rPr>
          <w:rStyle w:val="s0"/>
        </w:rPr>
        <w:t xml:space="preserve">1) в случае, установленном </w:t>
      </w:r>
      <w:hyperlink w:anchor="sub5210300" w:history="1">
        <w:r>
          <w:rPr>
            <w:rStyle w:val="a3"/>
          </w:rPr>
          <w:t>пунктом 3 статьи 521</w:t>
        </w:r>
      </w:hyperlink>
      <w:r>
        <w:rPr>
          <w:rStyle w:val="s0"/>
        </w:rPr>
        <w:t xml:space="preserve"> настоящего Кодекса, - не позднее 25 февраля налогового периода;</w:t>
      </w:r>
    </w:p>
    <w:p w:rsidR="00000000" w:rsidRDefault="008B2134">
      <w:pPr>
        <w:ind w:firstLine="400"/>
        <w:jc w:val="both"/>
      </w:pPr>
      <w:r>
        <w:rPr>
          <w:rStyle w:val="s0"/>
        </w:rPr>
        <w:t xml:space="preserve">2) в случае, установленном </w:t>
      </w:r>
      <w:hyperlink w:anchor="sub5210400" w:history="1">
        <w:r>
          <w:rPr>
            <w:rStyle w:val="a3"/>
          </w:rPr>
          <w:t>пунктом 4 статьи 521</w:t>
        </w:r>
      </w:hyperlink>
      <w:r>
        <w:rPr>
          <w:rStyle w:val="s0"/>
        </w:rPr>
        <w:t xml:space="preserve"> настоящего Кодекса</w:t>
      </w:r>
      <w:r>
        <w:rPr>
          <w:rStyle w:val="s0"/>
        </w:rPr>
        <w:t>, - не позднее 25 числа месяца, следующего за месяцем получения налогоплательщиком разрешения на предоставление междугородной и (или) международной телефонной связи, а также сотовой связи.</w:t>
      </w:r>
    </w:p>
    <w:p w:rsidR="00000000" w:rsidRDefault="008B2134">
      <w:pPr>
        <w:ind w:firstLine="400"/>
        <w:jc w:val="both"/>
      </w:pPr>
      <w:r>
        <w:t> </w:t>
      </w:r>
    </w:p>
    <w:p w:rsidR="00000000" w:rsidRDefault="008B2134">
      <w:pPr>
        <w:ind w:left="1200" w:hanging="800"/>
        <w:jc w:val="both"/>
      </w:pPr>
      <w:bookmarkStart w:id="808" w:name="SUB5190000"/>
      <w:bookmarkEnd w:id="808"/>
      <w:r>
        <w:rPr>
          <w:rStyle w:val="s1"/>
        </w:rPr>
        <w:t xml:space="preserve">Статья 519. Плательщики платы </w:t>
      </w:r>
    </w:p>
    <w:p w:rsidR="00000000" w:rsidRDefault="008B2134">
      <w:pPr>
        <w:ind w:firstLine="400"/>
        <w:jc w:val="both"/>
      </w:pPr>
      <w:r>
        <w:rPr>
          <w:rStyle w:val="s0"/>
        </w:rPr>
        <w:t>Плательщиками платы являются физич</w:t>
      </w:r>
      <w:r>
        <w:rPr>
          <w:rStyle w:val="s0"/>
        </w:rPr>
        <w:t xml:space="preserve">еские и юридические лица, являющиеся операторами междугородной и (или) международной телефонной связи, а также сотовой связи, получившие право в порядке, установленном </w:t>
      </w:r>
      <w:hyperlink r:id="rId4621" w:history="1">
        <w:r>
          <w:rPr>
            <w:rStyle w:val="a3"/>
          </w:rPr>
          <w:t>Законом</w:t>
        </w:r>
      </w:hyperlink>
      <w:r>
        <w:rPr>
          <w:rStyle w:val="s0"/>
        </w:rPr>
        <w:t xml:space="preserve"> Республики Казах</w:t>
      </w:r>
      <w:r>
        <w:rPr>
          <w:rStyle w:val="s0"/>
        </w:rPr>
        <w:t>стан «О связи».</w:t>
      </w:r>
    </w:p>
    <w:p w:rsidR="00000000" w:rsidRDefault="008B2134">
      <w:pPr>
        <w:ind w:firstLine="400"/>
        <w:jc w:val="both"/>
      </w:pPr>
      <w:r>
        <w:t> </w:t>
      </w:r>
    </w:p>
    <w:p w:rsidR="00000000" w:rsidRDefault="008B2134">
      <w:pPr>
        <w:ind w:left="1200" w:hanging="800"/>
        <w:jc w:val="both"/>
      </w:pPr>
      <w:bookmarkStart w:id="809" w:name="SUB5200000"/>
      <w:bookmarkEnd w:id="809"/>
      <w:r>
        <w:rPr>
          <w:rStyle w:val="s1"/>
        </w:rPr>
        <w:t xml:space="preserve">Статья 520. Ставки платы </w:t>
      </w:r>
    </w:p>
    <w:p w:rsidR="00000000" w:rsidRDefault="008B2134">
      <w:pPr>
        <w:ind w:firstLine="400"/>
        <w:jc w:val="both"/>
      </w:pPr>
      <w:hyperlink r:id="rId4622" w:history="1">
        <w:r>
          <w:rPr>
            <w:rStyle w:val="a3"/>
          </w:rPr>
          <w:t>Годовые ставки платы</w:t>
        </w:r>
      </w:hyperlink>
      <w:r>
        <w:rPr>
          <w:rStyle w:val="s0"/>
        </w:rPr>
        <w:t xml:space="preserve"> устанавливаются Правительством Республики Казахстан.</w:t>
      </w:r>
    </w:p>
    <w:p w:rsidR="00000000" w:rsidRDefault="008B2134">
      <w:pPr>
        <w:ind w:firstLine="400"/>
        <w:jc w:val="both"/>
      </w:pPr>
      <w:r>
        <w:t> </w:t>
      </w:r>
    </w:p>
    <w:p w:rsidR="00000000" w:rsidRDefault="008B2134">
      <w:pPr>
        <w:ind w:left="1200" w:hanging="800"/>
        <w:jc w:val="both"/>
      </w:pPr>
      <w:bookmarkStart w:id="810" w:name="SUB5210000"/>
      <w:bookmarkEnd w:id="810"/>
      <w:r>
        <w:rPr>
          <w:rStyle w:val="s1"/>
        </w:rPr>
        <w:t xml:space="preserve">Статья 521. Порядок исчисления и уплаты </w:t>
      </w:r>
    </w:p>
    <w:p w:rsidR="00000000" w:rsidRDefault="008B2134">
      <w:pPr>
        <w:ind w:firstLine="400"/>
        <w:jc w:val="both"/>
      </w:pPr>
      <w:r>
        <w:rPr>
          <w:rStyle w:val="s0"/>
        </w:rPr>
        <w:t>1. Сумма платы исчисляется упо</w:t>
      </w:r>
      <w:r>
        <w:rPr>
          <w:rStyle w:val="s0"/>
        </w:rPr>
        <w:t xml:space="preserve">лномоченным государственным органом в области связи исходя из доходов плательщиков от предоставления услуг электрической связи (телекоммуникаций) на основании годовых ставок платы. </w:t>
      </w:r>
    </w:p>
    <w:p w:rsidR="00000000" w:rsidRDefault="008B2134">
      <w:pPr>
        <w:ind w:firstLine="400"/>
        <w:jc w:val="both"/>
      </w:pPr>
      <w:r>
        <w:rPr>
          <w:rStyle w:val="s0"/>
        </w:rPr>
        <w:t>2. В случае, если период предоставления междугородной и (или) международно</w:t>
      </w:r>
      <w:r>
        <w:rPr>
          <w:rStyle w:val="s0"/>
        </w:rPr>
        <w:t>й телефонной связи, а также сотовой связи в отчетном налоговом периоде составляет менее одного года, сумма платы определяется путем деления суммы платы, исчисленной по году, на двенадцать и умножения на соответствующее количество месяцев предоставления меж</w:t>
      </w:r>
      <w:r>
        <w:rPr>
          <w:rStyle w:val="s0"/>
        </w:rPr>
        <w:t xml:space="preserve">дугородной и (или) международной телефонной связи, а также сотовой связи в году. </w:t>
      </w:r>
    </w:p>
    <w:p w:rsidR="00000000" w:rsidRDefault="008B2134">
      <w:pPr>
        <w:ind w:firstLine="400"/>
        <w:jc w:val="both"/>
      </w:pPr>
      <w:bookmarkStart w:id="811" w:name="SUB5210300"/>
      <w:bookmarkEnd w:id="811"/>
      <w:r>
        <w:rPr>
          <w:rStyle w:val="s0"/>
        </w:rPr>
        <w:t>3. Уполномоченный государственный орган в области связи выписывает извещение с указанием годовой суммы платы и направляет его плательщику не позднее 20 февраля текущего отчет</w:t>
      </w:r>
      <w:r>
        <w:rPr>
          <w:rStyle w:val="s0"/>
        </w:rPr>
        <w:t xml:space="preserve">ного периода. </w:t>
      </w:r>
    </w:p>
    <w:p w:rsidR="00000000" w:rsidRDefault="008B2134">
      <w:pPr>
        <w:ind w:firstLine="400"/>
        <w:jc w:val="both"/>
      </w:pPr>
      <w:bookmarkStart w:id="812" w:name="SUB5210400"/>
      <w:bookmarkEnd w:id="812"/>
      <w:r>
        <w:rPr>
          <w:rStyle w:val="s0"/>
        </w:rPr>
        <w:t xml:space="preserve">4. В случае получения разрешительного документа, удостоверяющего право, после срока, установленного пунктом 3 настоящей статьи, уполномоченный государственный орган в области связи направляет плательщику извещение с указанием суммы платы не </w:t>
      </w:r>
      <w:r>
        <w:rPr>
          <w:rStyle w:val="s0"/>
        </w:rPr>
        <w:t xml:space="preserve">позднее 20 числа месяца, следующего за месяцем получения налогоплательщиком разрешения на предоставление междугородной и (или) международной телефонной связи, а также сотовой связи. </w:t>
      </w:r>
    </w:p>
    <w:p w:rsidR="00000000" w:rsidRDefault="008B2134">
      <w:pPr>
        <w:ind w:firstLine="400"/>
        <w:jc w:val="both"/>
      </w:pPr>
      <w:r>
        <w:rPr>
          <w:rStyle w:val="s0"/>
        </w:rPr>
        <w:t>5. Сумма годовой платы уплачивается в бюджет по месту нахождения плательщ</w:t>
      </w:r>
      <w:r>
        <w:rPr>
          <w:rStyle w:val="s0"/>
        </w:rPr>
        <w:t xml:space="preserve">ика платы равными долями не позднее 25 марта, 25 июня, 25 сентября и 25 декабря текущего года. </w:t>
      </w:r>
    </w:p>
    <w:p w:rsidR="00000000" w:rsidRDefault="008B2134">
      <w:pPr>
        <w:ind w:firstLine="400"/>
        <w:jc w:val="both"/>
      </w:pPr>
      <w:r>
        <w:rPr>
          <w:rStyle w:val="s0"/>
        </w:rPr>
        <w:t>6. При получении разрешительного документа, удостоверяющего право, после срока, установленного пунктом 3 настоящей статьи, первым сроком уплаты является очередн</w:t>
      </w:r>
      <w:r>
        <w:rPr>
          <w:rStyle w:val="s0"/>
        </w:rPr>
        <w:t xml:space="preserve">ой срок, следующий за датой получения разрешительного документа. </w:t>
      </w:r>
    </w:p>
    <w:p w:rsidR="00000000" w:rsidRDefault="008B2134">
      <w:pPr>
        <w:ind w:firstLine="400"/>
        <w:jc w:val="both"/>
      </w:pPr>
      <w:r>
        <w:t> </w:t>
      </w:r>
    </w:p>
    <w:p w:rsidR="00000000" w:rsidRDefault="008B2134">
      <w:pPr>
        <w:ind w:left="1200" w:hanging="800"/>
        <w:jc w:val="both"/>
      </w:pPr>
      <w:bookmarkStart w:id="813" w:name="SUB5220000"/>
      <w:bookmarkEnd w:id="813"/>
      <w:r>
        <w:rPr>
          <w:rStyle w:val="s1"/>
        </w:rPr>
        <w:t xml:space="preserve">Статья 522. Налоговый период </w:t>
      </w:r>
    </w:p>
    <w:p w:rsidR="00000000" w:rsidRDefault="008B2134">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8B2134">
      <w:pPr>
        <w:ind w:firstLine="400"/>
        <w:jc w:val="both"/>
      </w:pPr>
      <w:r>
        <w:t> </w:t>
      </w:r>
    </w:p>
    <w:p w:rsidR="00000000" w:rsidRDefault="008B2134">
      <w:pPr>
        <w:ind w:firstLine="400"/>
        <w:jc w:val="both"/>
      </w:pPr>
      <w:bookmarkStart w:id="814" w:name="SUB5230000"/>
      <w:bookmarkEnd w:id="814"/>
      <w:r>
        <w:rPr>
          <w:rStyle w:val="s1"/>
        </w:rPr>
        <w:t xml:space="preserve">Статья 523. </w:t>
      </w:r>
      <w:r>
        <w:rPr>
          <w:rStyle w:val="s0"/>
        </w:rPr>
        <w:t xml:space="preserve">Исключена в соответствии с </w:t>
      </w:r>
      <w:hyperlink r:id="rId4623" w:anchor="sub_id=523" w:history="1">
        <w:r>
          <w:rPr>
            <w:rStyle w:val="a3"/>
          </w:rPr>
          <w:t>Законом</w:t>
        </w:r>
      </w:hyperlink>
      <w:r>
        <w:rPr>
          <w:rStyle w:val="s0"/>
        </w:rPr>
        <w:t xml:space="preserve"> РК от 21.07.11 г. № 467-IV </w:t>
      </w:r>
      <w:r>
        <w:rPr>
          <w:rStyle w:val="s3"/>
        </w:rPr>
        <w:t>(введены в действие с 1 января 2012 г.) (</w:t>
      </w:r>
      <w:hyperlink r:id="rId4624" w:anchor="sub_id=5230000" w:history="1">
        <w:r>
          <w:rPr>
            <w:rStyle w:val="a3"/>
            <w:i/>
            <w:iCs/>
            <w:bdr w:val="none" w:sz="0" w:space="0" w:color="auto" w:frame="1"/>
          </w:rPr>
          <w:t>см. стар. ред.</w:t>
        </w:r>
      </w:hyperlink>
      <w:r>
        <w:rPr>
          <w:rStyle w:val="s3"/>
        </w:rPr>
        <w:t>)</w:t>
      </w:r>
    </w:p>
    <w:p w:rsidR="00000000" w:rsidRDefault="008B2134">
      <w:pPr>
        <w:ind w:left="1200" w:hanging="800"/>
        <w:jc w:val="both"/>
      </w:pPr>
      <w:r>
        <w:t> </w:t>
      </w:r>
    </w:p>
    <w:p w:rsidR="00000000" w:rsidRDefault="008B2134">
      <w:pPr>
        <w:ind w:firstLine="400"/>
        <w:jc w:val="both"/>
      </w:pPr>
      <w:r>
        <w:t> </w:t>
      </w:r>
    </w:p>
    <w:p w:rsidR="00000000" w:rsidRDefault="008B2134">
      <w:pPr>
        <w:jc w:val="center"/>
      </w:pPr>
      <w:bookmarkStart w:id="815" w:name="SUB5240000"/>
      <w:bookmarkEnd w:id="815"/>
      <w:r>
        <w:rPr>
          <w:rStyle w:val="s1"/>
        </w:rPr>
        <w:t>Глава 77. ПЛАТА ЗА ПОЛЬЗОВАНИЕ СУДОХОДНЫМИ ВОДНЫМИ ПУТЯМИ</w:t>
      </w:r>
    </w:p>
    <w:p w:rsidR="00000000" w:rsidRDefault="008B2134">
      <w:pPr>
        <w:jc w:val="center"/>
      </w:pPr>
      <w:r>
        <w:rPr>
          <w:rStyle w:val="s1"/>
        </w:rPr>
        <w:t> </w:t>
      </w:r>
    </w:p>
    <w:p w:rsidR="00000000" w:rsidRDefault="008B2134">
      <w:pPr>
        <w:jc w:val="both"/>
      </w:pPr>
      <w:r>
        <w:rPr>
          <w:rStyle w:val="s3"/>
        </w:rPr>
        <w:t xml:space="preserve">Статья 524 изложена в редакции </w:t>
      </w:r>
      <w:hyperlink r:id="rId4625" w:anchor="sub_id=404" w:history="1">
        <w:r>
          <w:rPr>
            <w:rStyle w:val="a3"/>
            <w:i/>
            <w:iCs/>
            <w:bdr w:val="none" w:sz="0" w:space="0" w:color="auto" w:frame="1"/>
          </w:rPr>
          <w:t>Закона</w:t>
        </w:r>
      </w:hyperlink>
      <w:r>
        <w:rPr>
          <w:rStyle w:val="s3"/>
        </w:rPr>
        <w:t xml:space="preserve"> </w:t>
      </w:r>
      <w:r>
        <w:rPr>
          <w:rStyle w:val="s3"/>
        </w:rPr>
        <w:t xml:space="preserve">РК от 15.07.11 г. № 461-IV (введен в действие по истечении шести месяцев после его первого официального </w:t>
      </w:r>
      <w:hyperlink r:id="rId4626" w:history="1">
        <w:r>
          <w:rPr>
            <w:rStyle w:val="a3"/>
            <w:i/>
            <w:iCs/>
            <w:bdr w:val="none" w:sz="0" w:space="0" w:color="auto" w:frame="1"/>
          </w:rPr>
          <w:t>опубликования</w:t>
        </w:r>
      </w:hyperlink>
      <w:r>
        <w:rPr>
          <w:rStyle w:val="s3"/>
        </w:rPr>
        <w:t>) (</w:t>
      </w:r>
      <w:hyperlink r:id="rId4627" w:anchor="sub_id=5240000" w:history="1">
        <w:r>
          <w:rPr>
            <w:rStyle w:val="a3"/>
            <w:i/>
            <w:iCs/>
            <w:bdr w:val="none" w:sz="0" w:space="0" w:color="auto" w:frame="1"/>
          </w:rPr>
          <w:t>см. стар. ред.</w:t>
        </w:r>
        <w:r>
          <w:rPr>
            <w:rStyle w:val="s3"/>
            <w:bdr w:val="none" w:sz="0" w:space="0" w:color="auto" w:frame="1"/>
          </w:rPr>
          <w:t>)</w:t>
        </w:r>
      </w:hyperlink>
    </w:p>
    <w:p w:rsidR="00000000" w:rsidRDefault="008B2134">
      <w:pPr>
        <w:ind w:left="1200" w:hanging="800"/>
        <w:jc w:val="both"/>
      </w:pPr>
      <w:r>
        <w:rPr>
          <w:rStyle w:val="s1"/>
        </w:rPr>
        <w:t>Статья 524. Общие положения</w:t>
      </w:r>
    </w:p>
    <w:p w:rsidR="00000000" w:rsidRDefault="008B2134">
      <w:pPr>
        <w:ind w:firstLine="400"/>
        <w:jc w:val="both"/>
      </w:pPr>
      <w:r>
        <w:rPr>
          <w:rStyle w:val="s0"/>
        </w:rPr>
        <w:t xml:space="preserve">1. Плата за пользование судоходными водными путями (далее - плата) взимается за пользование судоходными водными путями Республики Казахстан. </w:t>
      </w:r>
    </w:p>
    <w:p w:rsidR="00000000" w:rsidRDefault="008B2134">
      <w:pPr>
        <w:jc w:val="both"/>
      </w:pPr>
      <w:r>
        <w:rPr>
          <w:rStyle w:val="s3"/>
        </w:rPr>
        <w:t xml:space="preserve">Пункт 2 изложен в редакции </w:t>
      </w:r>
      <w:hyperlink r:id="rId4628" w:anchor="sub_id=524" w:history="1">
        <w:r>
          <w:rPr>
            <w:rStyle w:val="a3"/>
            <w:i/>
            <w:iCs/>
            <w:bdr w:val="none" w:sz="0" w:space="0" w:color="auto" w:frame="1"/>
          </w:rPr>
          <w:t>Закона</w:t>
        </w:r>
      </w:hyperlink>
      <w:r>
        <w:rPr>
          <w:rStyle w:val="s3"/>
        </w:rPr>
        <w:t xml:space="preserve"> РК от 26.12.12 г. № 61-V (введено в действие с 1 января 2012 г.) (</w:t>
      </w:r>
      <w:hyperlink r:id="rId4629" w:anchor="sub_id=524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Уполномоченный государствен</w:t>
      </w:r>
      <w:r>
        <w:rPr>
          <w:rStyle w:val="s0"/>
        </w:rPr>
        <w:t xml:space="preserve">ный орган в области транспорта ежегодно не позднее 15 числа второго месяца, следующего за отчетным налоговым периодом, представляет в уполномоченный орган сведения о сроках навигации в порядке и по форме, установленным </w:t>
      </w:r>
      <w:hyperlink r:id="rId4630" w:history="1">
        <w:r>
          <w:rPr>
            <w:rStyle w:val="a3"/>
          </w:rPr>
          <w:t>уполномоченным органом</w:t>
        </w:r>
      </w:hyperlink>
      <w:r>
        <w:rPr>
          <w:rStyle w:val="s0"/>
        </w:rPr>
        <w:t>.</w:t>
      </w:r>
    </w:p>
    <w:p w:rsidR="00000000" w:rsidRDefault="008B2134">
      <w:pPr>
        <w:ind w:firstLine="400"/>
        <w:jc w:val="both"/>
      </w:pPr>
      <w:r>
        <w:t> </w:t>
      </w:r>
    </w:p>
    <w:p w:rsidR="00000000" w:rsidRDefault="008B2134">
      <w:pPr>
        <w:ind w:left="1200" w:hanging="800"/>
        <w:jc w:val="both"/>
      </w:pPr>
      <w:bookmarkStart w:id="816" w:name="SUB5250000"/>
      <w:bookmarkEnd w:id="816"/>
      <w:r>
        <w:rPr>
          <w:rStyle w:val="s1"/>
        </w:rPr>
        <w:t>Статья 525. Плательщики платы</w:t>
      </w:r>
    </w:p>
    <w:p w:rsidR="00000000" w:rsidRDefault="008B2134">
      <w:pPr>
        <w:ind w:firstLine="400"/>
        <w:jc w:val="both"/>
      </w:pPr>
      <w:r>
        <w:rPr>
          <w:rStyle w:val="s0"/>
        </w:rPr>
        <w:t xml:space="preserve">1. Плательщиками платы являются физические и юридические лица, пользующиеся судоходными водными путями Республики Казахстан. </w:t>
      </w:r>
    </w:p>
    <w:p w:rsidR="00000000" w:rsidRDefault="008B2134">
      <w:pPr>
        <w:ind w:firstLine="400"/>
        <w:jc w:val="both"/>
      </w:pPr>
      <w:r>
        <w:rPr>
          <w:rStyle w:val="s0"/>
        </w:rPr>
        <w:t>2. Не являются плательщиками платы государстве</w:t>
      </w:r>
      <w:r>
        <w:rPr>
          <w:rStyle w:val="s0"/>
        </w:rPr>
        <w:t>нные учреждения.</w:t>
      </w:r>
    </w:p>
    <w:p w:rsidR="00000000" w:rsidRDefault="008B2134">
      <w:pPr>
        <w:ind w:firstLine="400"/>
        <w:jc w:val="both"/>
      </w:pPr>
      <w:r>
        <w:t> </w:t>
      </w:r>
    </w:p>
    <w:p w:rsidR="00000000" w:rsidRDefault="008B2134">
      <w:pPr>
        <w:jc w:val="both"/>
      </w:pPr>
      <w:bookmarkStart w:id="817" w:name="SUB5260000"/>
      <w:bookmarkEnd w:id="817"/>
      <w:r>
        <w:rPr>
          <w:rStyle w:val="s3"/>
        </w:rPr>
        <w:t xml:space="preserve">Статья 526 изложена в редакции </w:t>
      </w:r>
      <w:hyperlink r:id="rId4631" w:anchor="sub_id=316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632" w:anchor="sub_id=526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526. Ставка платы</w:t>
      </w:r>
    </w:p>
    <w:p w:rsidR="00000000" w:rsidRDefault="008B2134">
      <w:pPr>
        <w:ind w:firstLine="400"/>
        <w:jc w:val="both"/>
      </w:pPr>
      <w:r>
        <w:rPr>
          <w:rStyle w:val="s0"/>
        </w:rPr>
        <w:t xml:space="preserve">Ставка платы определяется из расчета 0,26 </w:t>
      </w:r>
      <w:hyperlink r:id="rId4633" w:history="1">
        <w:r>
          <w:rPr>
            <w:rStyle w:val="a3"/>
          </w:rPr>
          <w:t>месячного расчетного показателя</w:t>
        </w:r>
      </w:hyperlink>
      <w:r>
        <w:rPr>
          <w:rStyle w:val="s0"/>
        </w:rPr>
        <w:t>, установленного законом о республиканском</w:t>
      </w:r>
      <w:r>
        <w:rPr>
          <w:rStyle w:val="s0"/>
        </w:rPr>
        <w:t xml:space="preserve"> бюджете и действующего на 1 января соответствующего финансового года, в котором возникнет право пользования судоходными водными путями за 1 валовую регистровую тонну.</w:t>
      </w:r>
    </w:p>
    <w:p w:rsidR="00000000" w:rsidRDefault="008B2134">
      <w:pPr>
        <w:ind w:firstLine="400"/>
        <w:jc w:val="both"/>
      </w:pPr>
      <w:r>
        <w:t> </w:t>
      </w:r>
    </w:p>
    <w:p w:rsidR="00000000" w:rsidRDefault="008B2134">
      <w:pPr>
        <w:jc w:val="both"/>
      </w:pPr>
      <w:bookmarkStart w:id="818" w:name="SUB5270000"/>
      <w:bookmarkEnd w:id="818"/>
      <w:r>
        <w:rPr>
          <w:rStyle w:val="s3"/>
        </w:rPr>
        <w:t xml:space="preserve">Заголовок статья 527 изложен в редакции </w:t>
      </w:r>
      <w:hyperlink r:id="rId4634" w:anchor="sub_id=405" w:history="1">
        <w:r>
          <w:rPr>
            <w:rStyle w:val="a3"/>
            <w:i/>
            <w:iCs/>
            <w:bdr w:val="none" w:sz="0" w:space="0" w:color="auto" w:frame="1"/>
          </w:rPr>
          <w:t>Закона</w:t>
        </w:r>
      </w:hyperlink>
      <w:r>
        <w:rPr>
          <w:rStyle w:val="s3"/>
        </w:rPr>
        <w:t xml:space="preserve"> РК от 15.07.11 г. № 461-IV (введен в действие по истечении шести месяцев после его первого официального </w:t>
      </w:r>
      <w:hyperlink r:id="rId4635" w:history="1">
        <w:r>
          <w:rPr>
            <w:rStyle w:val="a3"/>
            <w:i/>
            <w:iCs/>
            <w:bdr w:val="none" w:sz="0" w:space="0" w:color="auto" w:frame="1"/>
          </w:rPr>
          <w:t>опубликования</w:t>
        </w:r>
      </w:hyperlink>
      <w:r>
        <w:rPr>
          <w:rStyle w:val="s3"/>
        </w:rPr>
        <w:t>) (</w:t>
      </w:r>
      <w:hyperlink r:id="rId4636" w:anchor="sub_id=5270000" w:history="1">
        <w:r>
          <w:rPr>
            <w:rStyle w:val="a3"/>
            <w:i/>
            <w:iCs/>
            <w:bdr w:val="none" w:sz="0" w:space="0" w:color="auto" w:frame="1"/>
          </w:rPr>
          <w:t>см. стар. ред.</w:t>
        </w:r>
        <w:r>
          <w:rPr>
            <w:rStyle w:val="s3"/>
            <w:bdr w:val="none" w:sz="0" w:space="0" w:color="auto" w:frame="1"/>
          </w:rPr>
          <w:t>)</w:t>
        </w:r>
      </w:hyperlink>
    </w:p>
    <w:p w:rsidR="00000000" w:rsidRDefault="008B2134">
      <w:pPr>
        <w:ind w:left="1200" w:hanging="800"/>
        <w:jc w:val="both"/>
      </w:pPr>
      <w:r>
        <w:rPr>
          <w:rStyle w:val="s1"/>
        </w:rPr>
        <w:t>Статья 527. Порядок исчисления, уплаты и представления налоговой отчетности</w:t>
      </w:r>
    </w:p>
    <w:p w:rsidR="00000000" w:rsidRDefault="008B2134">
      <w:pPr>
        <w:jc w:val="both"/>
      </w:pPr>
      <w:r>
        <w:rPr>
          <w:rStyle w:val="s3"/>
        </w:rPr>
        <w:t xml:space="preserve">В пункт 1 внесены изменения в соответствии с </w:t>
      </w:r>
      <w:hyperlink r:id="rId4637" w:anchor="sub_id=405" w:history="1">
        <w:r>
          <w:rPr>
            <w:rStyle w:val="a3"/>
            <w:i/>
            <w:iCs/>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официального </w:t>
      </w:r>
      <w:hyperlink r:id="rId4638" w:history="1">
        <w:r>
          <w:rPr>
            <w:rStyle w:val="a3"/>
            <w:i/>
            <w:iCs/>
            <w:bdr w:val="none" w:sz="0" w:space="0" w:color="auto" w:frame="1"/>
          </w:rPr>
          <w:t>опубликования</w:t>
        </w:r>
      </w:hyperlink>
      <w:r>
        <w:rPr>
          <w:rStyle w:val="s3"/>
        </w:rPr>
        <w:t>) (</w:t>
      </w:r>
      <w:hyperlink r:id="rId4639" w:anchor="sub_id=527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Размер платы определяется исходя из ставки платы, валовой вместимости судна в регистровых тоннах и фактического срока пользования судоходными водными путями, но не мене</w:t>
      </w:r>
      <w:r>
        <w:rPr>
          <w:rStyle w:val="s0"/>
        </w:rPr>
        <w:t xml:space="preserve">е размера платы за один календарный месяц. </w:t>
      </w:r>
    </w:p>
    <w:p w:rsidR="00000000" w:rsidRDefault="008B2134">
      <w:pPr>
        <w:jc w:val="both"/>
      </w:pPr>
      <w:r>
        <w:rPr>
          <w:rStyle w:val="s3"/>
        </w:rPr>
        <w:t xml:space="preserve">В пункт 2 внесены изменения в соответствии с </w:t>
      </w:r>
      <w:hyperlink r:id="rId4640" w:anchor="sub_id=405" w:history="1">
        <w:r>
          <w:rPr>
            <w:rStyle w:val="a3"/>
            <w:i/>
            <w:iCs/>
            <w:bdr w:val="none" w:sz="0" w:space="0" w:color="auto" w:frame="1"/>
          </w:rPr>
          <w:t>Законом</w:t>
        </w:r>
      </w:hyperlink>
      <w:r>
        <w:rPr>
          <w:rStyle w:val="s3"/>
        </w:rPr>
        <w:t xml:space="preserve"> РК от 15.07.11 г. № 461-IV (введен в действие по истечении шести месяцев после</w:t>
      </w:r>
      <w:r>
        <w:rPr>
          <w:rStyle w:val="s3"/>
        </w:rPr>
        <w:t xml:space="preserve"> его первого официального </w:t>
      </w:r>
      <w:hyperlink r:id="rId4641" w:history="1">
        <w:r>
          <w:rPr>
            <w:rStyle w:val="a3"/>
            <w:i/>
            <w:iCs/>
            <w:bdr w:val="none" w:sz="0" w:space="0" w:color="auto" w:frame="1"/>
          </w:rPr>
          <w:t>опубликования</w:t>
        </w:r>
      </w:hyperlink>
      <w:r>
        <w:rPr>
          <w:rStyle w:val="s3"/>
        </w:rPr>
        <w:t>) (</w:t>
      </w:r>
      <w:hyperlink r:id="rId4642" w:anchor="sub_id=527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Размер ежемесячной платы определяется путем д</w:t>
      </w:r>
      <w:r>
        <w:rPr>
          <w:rStyle w:val="s0"/>
        </w:rPr>
        <w:t xml:space="preserve">еления исчисленной годовой суммы платы на период навигации, устанавливаемый уполномоченным государственным органом в области транспорта на текущий год. </w:t>
      </w:r>
    </w:p>
    <w:p w:rsidR="00000000" w:rsidRDefault="008B2134">
      <w:pPr>
        <w:jc w:val="both"/>
      </w:pPr>
      <w:r>
        <w:rPr>
          <w:rStyle w:val="s3"/>
        </w:rPr>
        <w:t xml:space="preserve">Пункт 3 изложен в редакции </w:t>
      </w:r>
      <w:hyperlink r:id="rId4643" w:anchor="sub_id=52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644" w:anchor="sub_id=527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Сумма платы, подлежащая внесению в бюджет по итогам налогового периода, уплачивается по месту нахождения плательщика платы не позднее десяти календарных дней после срока, установленного для сдачи декларации по плате.</w:t>
      </w:r>
    </w:p>
    <w:p w:rsidR="00000000" w:rsidRDefault="008B2134">
      <w:pPr>
        <w:ind w:firstLine="400"/>
        <w:jc w:val="both"/>
      </w:pPr>
      <w:r>
        <w:rPr>
          <w:rStyle w:val="s0"/>
        </w:rPr>
        <w:t xml:space="preserve">4. Исключен в соответствии с </w:t>
      </w:r>
      <w:hyperlink r:id="rId4645" w:anchor="sub_id=405"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4646" w:history="1">
        <w:r>
          <w:rPr>
            <w:rStyle w:val="a3"/>
            <w:i/>
            <w:iCs/>
            <w:bdr w:val="none" w:sz="0" w:space="0" w:color="auto" w:frame="1"/>
          </w:rPr>
          <w:t>опубликования</w:t>
        </w:r>
      </w:hyperlink>
      <w:r>
        <w:rPr>
          <w:rStyle w:val="s3"/>
        </w:rPr>
        <w:t>) (</w:t>
      </w:r>
      <w:hyperlink r:id="rId4647" w:anchor="sub_id=5270400" w:history="1">
        <w:r>
          <w:rPr>
            <w:rStyle w:val="a3"/>
            <w:i/>
            <w:iCs/>
            <w:bdr w:val="none" w:sz="0" w:space="0" w:color="auto" w:frame="1"/>
          </w:rPr>
          <w:t>см. стар. ред.</w:t>
        </w:r>
      </w:hyperlink>
      <w:r>
        <w:rPr>
          <w:rStyle w:val="s3"/>
        </w:rPr>
        <w:t>)</w:t>
      </w:r>
    </w:p>
    <w:p w:rsidR="00000000" w:rsidRDefault="008B2134">
      <w:pPr>
        <w:jc w:val="both"/>
      </w:pPr>
      <w:r>
        <w:rPr>
          <w:rStyle w:val="s3"/>
        </w:rPr>
        <w:t xml:space="preserve">В пункт 5 внесены изменения в соответствии с </w:t>
      </w:r>
      <w:hyperlink r:id="rId4648" w:anchor="sub_id=405" w:history="1">
        <w:r>
          <w:rPr>
            <w:rStyle w:val="a3"/>
            <w:i/>
            <w:iCs/>
            <w:bdr w:val="none" w:sz="0" w:space="0" w:color="auto" w:frame="1"/>
          </w:rPr>
          <w:t>Законом</w:t>
        </w:r>
      </w:hyperlink>
      <w:r>
        <w:rPr>
          <w:rStyle w:val="s3"/>
        </w:rPr>
        <w:t xml:space="preserve"> РК от</w:t>
      </w:r>
      <w:r>
        <w:rPr>
          <w:rStyle w:val="s3"/>
        </w:rPr>
        <w:t xml:space="preserve"> 15.07.11 г. № 461-IV (введен в действие по истечении шести месяцев после его первого официального </w:t>
      </w:r>
      <w:hyperlink r:id="rId4649" w:history="1">
        <w:r>
          <w:rPr>
            <w:rStyle w:val="a3"/>
            <w:i/>
            <w:iCs/>
            <w:bdr w:val="none" w:sz="0" w:space="0" w:color="auto" w:frame="1"/>
          </w:rPr>
          <w:t>опубликования</w:t>
        </w:r>
      </w:hyperlink>
      <w:r>
        <w:rPr>
          <w:rStyle w:val="s3"/>
        </w:rPr>
        <w:t>) (</w:t>
      </w:r>
      <w:hyperlink r:id="rId4650" w:anchor="sub_id=527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5. Иностранцы и лица без гражданства, иностранные юридические лица-нерезиденты при разовых судозаходах вносят плату в бюджет в размере месячной ставки. При нахождении их на судоходных водных путях Республики Казахстан сроком более </w:t>
      </w:r>
      <w:r>
        <w:rPr>
          <w:rStyle w:val="s0"/>
        </w:rPr>
        <w:t xml:space="preserve">одного месяца плата вносится ими в бюджет в порядке, установленном настоящей статьей. </w:t>
      </w:r>
    </w:p>
    <w:p w:rsidR="00000000" w:rsidRDefault="008B2134">
      <w:pPr>
        <w:jc w:val="both"/>
      </w:pPr>
      <w:r>
        <w:rPr>
          <w:rStyle w:val="s3"/>
        </w:rPr>
        <w:t xml:space="preserve">В пункт 6 внесены изменения в соответствии с </w:t>
      </w:r>
      <w:hyperlink r:id="rId4651" w:anchor="sub_id=527" w:history="1">
        <w:r>
          <w:rPr>
            <w:rStyle w:val="a3"/>
            <w:i/>
            <w:iCs/>
            <w:bdr w:val="none" w:sz="0" w:space="0" w:color="auto" w:frame="1"/>
          </w:rPr>
          <w:t>Законом</w:t>
        </w:r>
      </w:hyperlink>
      <w:r>
        <w:rPr>
          <w:rStyle w:val="s3"/>
        </w:rPr>
        <w:t xml:space="preserve"> РК от 21.07.11 г. № 467-IV (введены</w:t>
      </w:r>
      <w:r>
        <w:rPr>
          <w:rStyle w:val="s3"/>
        </w:rPr>
        <w:t xml:space="preserve"> в действие с 1 января 2012 г.) (</w:t>
      </w:r>
      <w:hyperlink r:id="rId4652" w:anchor="sub_id=5270600" w:history="1">
        <w:r>
          <w:rPr>
            <w:rStyle w:val="a3"/>
            <w:i/>
            <w:iCs/>
            <w:bdr w:val="none" w:sz="0" w:space="0" w:color="auto" w:frame="1"/>
          </w:rPr>
          <w:t>см. стар. ред.</w:t>
        </w:r>
      </w:hyperlink>
      <w:r>
        <w:rPr>
          <w:rStyle w:val="s3"/>
        </w:rPr>
        <w:t xml:space="preserve">); </w:t>
      </w:r>
      <w:hyperlink r:id="rId4653" w:anchor="sub_id=405" w:history="1">
        <w:r>
          <w:rPr>
            <w:rStyle w:val="a3"/>
            <w:i/>
            <w:iCs/>
            <w:bdr w:val="none" w:sz="0" w:space="0" w:color="auto" w:frame="1"/>
          </w:rPr>
          <w:t>Законом</w:t>
        </w:r>
      </w:hyperlink>
      <w:r>
        <w:rPr>
          <w:rStyle w:val="s3"/>
        </w:rPr>
        <w:t xml:space="preserve"> РК от 15.07.11 г. № 461-IV (введ</w:t>
      </w:r>
      <w:r>
        <w:rPr>
          <w:rStyle w:val="s3"/>
        </w:rPr>
        <w:t xml:space="preserve">ен в действие по истечении шести месяцев после его первого официального </w:t>
      </w:r>
      <w:hyperlink r:id="rId4654" w:history="1">
        <w:r>
          <w:rPr>
            <w:rStyle w:val="a3"/>
            <w:i/>
            <w:iCs/>
            <w:bdr w:val="none" w:sz="0" w:space="0" w:color="auto" w:frame="1"/>
          </w:rPr>
          <w:t>опубликования</w:t>
        </w:r>
      </w:hyperlink>
      <w:r>
        <w:rPr>
          <w:rStyle w:val="s3"/>
        </w:rPr>
        <w:t>) (</w:t>
      </w:r>
      <w:hyperlink r:id="rId4655" w:anchor="sub_id=52706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6.</w:t>
      </w:r>
      <w:r>
        <w:rPr>
          <w:rStyle w:val="s0"/>
        </w:rPr>
        <w:t xml:space="preserve"> Исключен в соответствии с </w:t>
      </w:r>
      <w:hyperlink r:id="rId4656" w:anchor="sub_id=527" w:history="1">
        <w:r>
          <w:rPr>
            <w:rStyle w:val="a3"/>
          </w:rPr>
          <w:t>Законом</w:t>
        </w:r>
      </w:hyperlink>
      <w:r>
        <w:rPr>
          <w:rStyle w:val="s0"/>
        </w:rPr>
        <w:t xml:space="preserve"> РК от 26.12.12 г. № 61-V </w:t>
      </w:r>
      <w:r>
        <w:rPr>
          <w:rStyle w:val="s3"/>
        </w:rPr>
        <w:t>(введено в действие с 1 января 2013 г.) (</w:t>
      </w:r>
      <w:hyperlink r:id="rId4657" w:anchor="sub_id=52706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7. Исключен в соответствии с </w:t>
      </w:r>
      <w:hyperlink r:id="rId4658" w:anchor="sub_id=527" w:history="1">
        <w:r>
          <w:rPr>
            <w:rStyle w:val="a3"/>
          </w:rPr>
          <w:t>Законом</w:t>
        </w:r>
      </w:hyperlink>
      <w:r>
        <w:rPr>
          <w:rStyle w:val="s0"/>
        </w:rPr>
        <w:t xml:space="preserve"> РК от 26.12.12 г. № 61-V </w:t>
      </w:r>
      <w:r>
        <w:rPr>
          <w:rStyle w:val="s3"/>
        </w:rPr>
        <w:t>(введено в действие с 1 января 2013 г.) (</w:t>
      </w:r>
      <w:hyperlink r:id="rId4659" w:anchor="sub_id=5270700" w:history="1">
        <w:r>
          <w:rPr>
            <w:rStyle w:val="a3"/>
            <w:i/>
            <w:iCs/>
            <w:bdr w:val="none" w:sz="0" w:space="0" w:color="auto" w:frame="1"/>
          </w:rPr>
          <w:t>см. стар. ред.</w:t>
        </w:r>
      </w:hyperlink>
      <w:r>
        <w:rPr>
          <w:rStyle w:val="s3"/>
        </w:rPr>
        <w:t>)</w:t>
      </w:r>
    </w:p>
    <w:p w:rsidR="00000000" w:rsidRDefault="008B2134">
      <w:pPr>
        <w:jc w:val="both"/>
      </w:pPr>
      <w:r>
        <w:rPr>
          <w:rStyle w:val="s3"/>
        </w:rPr>
        <w:t xml:space="preserve">Статья дополнена пунктом 8 в соответствии с </w:t>
      </w:r>
      <w:hyperlink r:id="rId4660" w:anchor="sub_id=405" w:history="1">
        <w:r>
          <w:rPr>
            <w:rStyle w:val="a3"/>
            <w:i/>
            <w:iCs/>
            <w:bdr w:val="none" w:sz="0" w:space="0" w:color="auto" w:frame="1"/>
          </w:rPr>
          <w:t>Законом</w:t>
        </w:r>
      </w:hyperlink>
      <w:r>
        <w:rPr>
          <w:rStyle w:val="s3"/>
        </w:rPr>
        <w:t xml:space="preserve"> РК от 15.07.11 г. № 46</w:t>
      </w:r>
      <w:r>
        <w:rPr>
          <w:rStyle w:val="s3"/>
        </w:rPr>
        <w:t xml:space="preserve">1-IV (введен в действие по истечении шести месяцев после его первого официального </w:t>
      </w:r>
      <w:hyperlink r:id="rId4661" w:history="1">
        <w:r>
          <w:rPr>
            <w:rStyle w:val="a3"/>
            <w:i/>
            <w:iCs/>
            <w:bdr w:val="none" w:sz="0" w:space="0" w:color="auto" w:frame="1"/>
          </w:rPr>
          <w:t>опубликования</w:t>
        </w:r>
      </w:hyperlink>
      <w:r>
        <w:rPr>
          <w:rStyle w:val="s3"/>
        </w:rPr>
        <w:t xml:space="preserve">); изложен в редакции </w:t>
      </w:r>
      <w:hyperlink r:id="rId4662" w:anchor="sub_id=527" w:history="1">
        <w:r>
          <w:rPr>
            <w:rStyle w:val="a3"/>
            <w:i/>
            <w:iCs/>
            <w:bdr w:val="none" w:sz="0" w:space="0" w:color="auto" w:frame="1"/>
          </w:rPr>
          <w:t>Закона</w:t>
        </w:r>
      </w:hyperlink>
      <w:r>
        <w:rPr>
          <w:rStyle w:val="s3"/>
        </w:rPr>
        <w:t xml:space="preserve"> РК от 26.12.12 г. № 61-V (введено в действие с 1 января 2012 г.) (</w:t>
      </w:r>
      <w:hyperlink r:id="rId4663" w:anchor="sub_id=52708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8. Плательщики платы представляют в налоговые органы по месту нахождения пл</w:t>
      </w:r>
      <w:r>
        <w:rPr>
          <w:rStyle w:val="s0"/>
        </w:rPr>
        <w:t xml:space="preserve">ательщика платы </w:t>
      </w:r>
      <w:hyperlink r:id="rId4664" w:history="1">
        <w:r>
          <w:rPr>
            <w:rStyle w:val="a3"/>
          </w:rPr>
          <w:t>декларацию</w:t>
        </w:r>
      </w:hyperlink>
      <w:r>
        <w:rPr>
          <w:rStyle w:val="s0"/>
        </w:rPr>
        <w:t xml:space="preserve"> по плате в срок не позднее 31 марта года, следующего за отчетным налоговым периодом.</w:t>
      </w:r>
    </w:p>
    <w:p w:rsidR="00000000" w:rsidRDefault="008B2134">
      <w:pPr>
        <w:jc w:val="both"/>
      </w:pPr>
      <w:r>
        <w:rPr>
          <w:rStyle w:val="s3"/>
        </w:rPr>
        <w:t xml:space="preserve">Статья дополнена пунктом 9 в соответствии с </w:t>
      </w:r>
      <w:hyperlink r:id="rId4665" w:anchor="sub_id=527" w:history="1">
        <w:r>
          <w:rPr>
            <w:rStyle w:val="a3"/>
            <w:i/>
            <w:iCs/>
            <w:bdr w:val="none" w:sz="0" w:space="0" w:color="auto" w:frame="1"/>
          </w:rPr>
          <w:t>Законом</w:t>
        </w:r>
      </w:hyperlink>
      <w:r>
        <w:rPr>
          <w:rStyle w:val="s3"/>
        </w:rPr>
        <w:t xml:space="preserve"> РК от 26.12.12 г. № 61-V (введено в действие с 1 января 2012 г.)</w:t>
      </w:r>
    </w:p>
    <w:p w:rsidR="00000000" w:rsidRDefault="008B2134">
      <w:pPr>
        <w:ind w:firstLine="400"/>
        <w:jc w:val="both"/>
      </w:pPr>
      <w:r>
        <w:rPr>
          <w:rStyle w:val="s0"/>
        </w:rPr>
        <w:t>9. Налоговым периодом для платы является календарный год с 1 января по 31 декабря.</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819" w:name="SUB5280000"/>
      <w:bookmarkEnd w:id="819"/>
      <w:r>
        <w:rPr>
          <w:rStyle w:val="s1"/>
        </w:rPr>
        <w:t>Глава 78. ПЛАТА ЗА РАЗМЕЩЕНИЕ НАРУЖНОЙ (ВИЗУАЛЬНОЙ</w:t>
      </w:r>
      <w:r>
        <w:rPr>
          <w:rStyle w:val="s1"/>
        </w:rPr>
        <w:t>) РЕКЛАМЫ</w:t>
      </w:r>
    </w:p>
    <w:p w:rsidR="00000000" w:rsidRDefault="008B2134">
      <w:pPr>
        <w:ind w:firstLine="400"/>
        <w:jc w:val="both"/>
      </w:pPr>
      <w:r>
        <w:t> </w:t>
      </w:r>
    </w:p>
    <w:p w:rsidR="00000000" w:rsidRDefault="008B2134">
      <w:pPr>
        <w:ind w:left="1200" w:hanging="800"/>
        <w:jc w:val="both"/>
      </w:pPr>
      <w:r>
        <w:rPr>
          <w:rStyle w:val="s1"/>
        </w:rPr>
        <w:t xml:space="preserve">Статья 528. Общие положения </w:t>
      </w:r>
    </w:p>
    <w:p w:rsidR="00000000" w:rsidRDefault="008B2134">
      <w:pPr>
        <w:jc w:val="both"/>
      </w:pPr>
      <w:r>
        <w:rPr>
          <w:rStyle w:val="s3"/>
        </w:rPr>
        <w:t xml:space="preserve">В пункт 1 внесены изменения в соответствии с </w:t>
      </w:r>
      <w:hyperlink r:id="rId4666" w:anchor="sub_id=528"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667" w:anchor="sub_id=528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Плата за размещение </w:t>
      </w:r>
      <w:hyperlink r:id="rId4668" w:anchor="sub_id=110000" w:history="1">
        <w:r>
          <w:rPr>
            <w:rStyle w:val="a3"/>
          </w:rPr>
          <w:t>наружной (визуальной) рекламы</w:t>
        </w:r>
      </w:hyperlink>
      <w:r>
        <w:rPr>
          <w:rStyle w:val="s0"/>
        </w:rPr>
        <w:t xml:space="preserve"> (далее - плата) взимается за раз</w:t>
      </w:r>
      <w:r>
        <w:rPr>
          <w:rStyle w:val="s0"/>
        </w:rPr>
        <w:t>мещение наружной (визуальной) рекламы на объектах стационарного размещения рекламы в полосе отвода автомобильных дорог общего пользования, на открытом пространстве за пределами помещений в населенных пунктах на территории Республики Казахстан и на транспор</w:t>
      </w:r>
      <w:r>
        <w:rPr>
          <w:rStyle w:val="s0"/>
        </w:rPr>
        <w:t>тных средствах.</w:t>
      </w:r>
    </w:p>
    <w:p w:rsidR="00000000" w:rsidRDefault="008B2134">
      <w:pPr>
        <w:jc w:val="both"/>
      </w:pPr>
      <w:hyperlink r:id="rId4669"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2. Размещение объекта наружной (визуальной) рекламы (далее - объект рекламы) производится: </w:t>
      </w:r>
    </w:p>
    <w:p w:rsidR="00000000" w:rsidRDefault="008B2134">
      <w:pPr>
        <w:jc w:val="both"/>
      </w:pPr>
      <w:r>
        <w:rPr>
          <w:rStyle w:val="s3"/>
        </w:rPr>
        <w:t xml:space="preserve">Подпункт 1 изложен в редакции </w:t>
      </w:r>
      <w:hyperlink r:id="rId4670" w:anchor="sub_id=700" w:history="1">
        <w:r>
          <w:rPr>
            <w:rStyle w:val="a3"/>
            <w:i/>
            <w:iCs/>
            <w:bdr w:val="none" w:sz="0" w:space="0" w:color="auto" w:frame="1"/>
          </w:rPr>
          <w:t>Закона</w:t>
        </w:r>
      </w:hyperlink>
      <w:r>
        <w:rPr>
          <w:rStyle w:val="s3"/>
        </w:rPr>
        <w:t xml:space="preserve"> РК от 28.12.10 г. № 369-IV (введены в действие с 1 января 2011 г.)</w:t>
      </w:r>
      <w:hyperlink r:id="rId4671" w:anchor="sub_id=5280201" w:history="1">
        <w:r>
          <w:rPr>
            <w:rStyle w:val="s3"/>
            <w:bdr w:val="none" w:sz="0" w:space="0" w:color="auto" w:frame="1"/>
          </w:rPr>
          <w:t xml:space="preserve"> (</w:t>
        </w:r>
        <w:r>
          <w:rPr>
            <w:rStyle w:val="a3"/>
            <w:i/>
            <w:iCs/>
            <w:bdr w:val="none" w:sz="0" w:space="0" w:color="auto" w:frame="1"/>
          </w:rPr>
          <w:t>см. стар. ред.</w:t>
        </w:r>
      </w:hyperlink>
      <w:r>
        <w:rPr>
          <w:rStyle w:val="s3"/>
        </w:rPr>
        <w:t>)</w:t>
      </w:r>
      <w:r>
        <w:rPr>
          <w:rStyle w:val="s3"/>
        </w:rPr>
        <w:t xml:space="preserve">; </w:t>
      </w:r>
      <w:hyperlink r:id="rId4672" w:anchor="sub_id=300" w:history="1">
        <w:r>
          <w:rPr>
            <w:rStyle w:val="a3"/>
            <w:i/>
            <w:iCs/>
            <w:bdr w:val="none" w:sz="0" w:space="0" w:color="auto" w:frame="1"/>
          </w:rPr>
          <w:t>Закона</w:t>
        </w:r>
      </w:hyperlink>
      <w:r>
        <w:rPr>
          <w:rStyle w:val="s3"/>
        </w:rPr>
        <w:t xml:space="preserve"> РК от 13.06.13 г. № 101-V (</w:t>
      </w:r>
      <w:hyperlink r:id="rId4673" w:anchor="sub_id=5280000" w:history="1">
        <w:r>
          <w:rPr>
            <w:rStyle w:val="a3"/>
            <w:i/>
            <w:iCs/>
            <w:bdr w:val="none" w:sz="0" w:space="0" w:color="auto" w:frame="1"/>
          </w:rPr>
          <w:t>см. стар. ред.</w:t>
        </w:r>
      </w:hyperlink>
      <w:r>
        <w:rPr>
          <w:rStyle w:val="s3"/>
        </w:rPr>
        <w:t>)</w:t>
      </w:r>
    </w:p>
    <w:p w:rsidR="00000000" w:rsidRDefault="008B2134">
      <w:pPr>
        <w:ind w:firstLine="400"/>
        <w:jc w:val="both"/>
      </w:pPr>
      <w:r>
        <w:t>1) при размещении объектов рекламы в п</w:t>
      </w:r>
      <w:r>
        <w:t xml:space="preserve">олосе отвода автомобильных дорог общего пользования международного и республиканского значения на основании документа, выдаваемого </w:t>
      </w:r>
      <w:hyperlink r:id="rId4674" w:history="1">
        <w:r>
          <w:rPr>
            <w:rStyle w:val="a3"/>
          </w:rPr>
          <w:t>уполномоченным государственным органом</w:t>
        </w:r>
      </w:hyperlink>
      <w:r>
        <w:t xml:space="preserve"> по автомобильным доро</w:t>
      </w:r>
      <w:r>
        <w:t xml:space="preserve">гам (далее - дорожный орган), а при размещении объектов рекламы в полосе отвода автомобильных дорог общего пользования областного значения на основании документа, выдаваемого местным исполнительным органом области на определенный срок в </w:t>
      </w:r>
      <w:hyperlink r:id="rId4675" w:anchor="sub_id=40000" w:history="1">
        <w:r>
          <w:rPr>
            <w:rStyle w:val="a3"/>
          </w:rPr>
          <w:t>порядке</w:t>
        </w:r>
      </w:hyperlink>
      <w:r>
        <w:t>, установленном законодательством Республики Казахстан;</w:t>
      </w:r>
    </w:p>
    <w:p w:rsidR="00000000" w:rsidRDefault="008B2134">
      <w:pPr>
        <w:ind w:firstLine="400"/>
        <w:jc w:val="both"/>
      </w:pPr>
      <w:r>
        <w:rPr>
          <w:rStyle w:val="s0"/>
        </w:rPr>
        <w:t xml:space="preserve">2) при размещении объектов рекламы в населенных пунктах, а также </w:t>
      </w:r>
      <w:hyperlink r:id="rId4676" w:anchor="sub_id=120000" w:history="1">
        <w:r>
          <w:rPr>
            <w:rStyle w:val="a3"/>
          </w:rPr>
          <w:t>на транспортных средствах</w:t>
        </w:r>
      </w:hyperlink>
      <w:r>
        <w:rPr>
          <w:rStyle w:val="s0"/>
        </w:rPr>
        <w:t xml:space="preserve"> на основании разрешения, выдаваемого местными исполнительными органами в </w:t>
      </w:r>
      <w:hyperlink r:id="rId4677" w:history="1">
        <w:r>
          <w:rPr>
            <w:rStyle w:val="a3"/>
          </w:rPr>
          <w:t>порядке, установленном законодательством</w:t>
        </w:r>
      </w:hyperlink>
      <w:r>
        <w:rPr>
          <w:rStyle w:val="s0"/>
        </w:rPr>
        <w:t xml:space="preserve"> Республики Казахстан. </w:t>
      </w:r>
    </w:p>
    <w:p w:rsidR="00000000" w:rsidRDefault="008B2134">
      <w:pPr>
        <w:ind w:firstLine="400"/>
        <w:jc w:val="both"/>
      </w:pPr>
      <w:r>
        <w:rPr>
          <w:rStyle w:val="s0"/>
        </w:rPr>
        <w:t>Запрещаетс</w:t>
      </w:r>
      <w:r>
        <w:rPr>
          <w:rStyle w:val="s0"/>
        </w:rPr>
        <w:t>я размещение объектов рекламы без соответствующих документов.</w:t>
      </w:r>
    </w:p>
    <w:p w:rsidR="00000000" w:rsidRDefault="008B2134">
      <w:pPr>
        <w:jc w:val="both"/>
      </w:pPr>
      <w:hyperlink r:id="rId4678" w:history="1">
        <w:r>
          <w:rPr>
            <w:rStyle w:val="a3"/>
            <w:rFonts w:ascii="Wingdings" w:hAnsi="Wingdings"/>
            <w:i/>
            <w:iCs/>
            <w:bdr w:val="none" w:sz="0" w:space="0" w:color="auto" w:frame="1"/>
          </w:rPr>
          <w:t>*</w:t>
        </w:r>
      </w:hyperlink>
    </w:p>
    <w:p w:rsidR="00000000" w:rsidRDefault="008B2134">
      <w:pPr>
        <w:jc w:val="both"/>
      </w:pPr>
      <w:r>
        <w:rPr>
          <w:rStyle w:val="s3"/>
        </w:rPr>
        <w:t xml:space="preserve">См. также: </w:t>
      </w:r>
      <w:hyperlink r:id="rId4679" w:history="1">
        <w:r>
          <w:rPr>
            <w:rStyle w:val="a3"/>
            <w:i/>
            <w:iCs/>
            <w:bdr w:val="none" w:sz="0" w:space="0" w:color="auto" w:frame="1"/>
          </w:rPr>
          <w:t>СТ РК 1633-2007</w:t>
        </w:r>
      </w:hyperlink>
      <w:r>
        <w:rPr>
          <w:rStyle w:val="s3"/>
        </w:rPr>
        <w:t xml:space="preserve"> «Наружная реклама на автомобильных </w:t>
      </w:r>
      <w:r>
        <w:rPr>
          <w:rStyle w:val="s3"/>
        </w:rPr>
        <w:t xml:space="preserve">дорогах и территориях городских и сельских населенных пунктов. Общие технические требования к средствам наружной (визуальной) рекламы. Правила размещения», </w:t>
      </w:r>
      <w:hyperlink r:id="rId4680" w:history="1">
        <w:r>
          <w:rPr>
            <w:rStyle w:val="a3"/>
            <w:i/>
            <w:iCs/>
            <w:bdr w:val="none" w:sz="0" w:space="0" w:color="auto" w:frame="1"/>
          </w:rPr>
          <w:t>ГОСТ 31306-2005</w:t>
        </w:r>
      </w:hyperlink>
      <w:r>
        <w:rPr>
          <w:rStyle w:val="s3"/>
        </w:rPr>
        <w:t xml:space="preserve"> </w:t>
      </w:r>
      <w:r>
        <w:rPr>
          <w:rStyle w:val="s3"/>
        </w:rPr>
        <w:t xml:space="preserve">«Автомобильные транспортные средства. Нанесение рекламы на наружные поверхности. Общие требования» </w:t>
      </w:r>
    </w:p>
    <w:p w:rsidR="00000000" w:rsidRDefault="008B2134">
      <w:pPr>
        <w:ind w:firstLine="400"/>
        <w:jc w:val="both"/>
      </w:pPr>
      <w:r>
        <w:rPr>
          <w:rStyle w:val="s0"/>
        </w:rPr>
        <w:t>3. При отсутствии соответствующего разрешительного документа основанием для взыскания и внесения в бюджет суммы платы является фактическое размещение объектов наружной (визуальной) рекламы.</w:t>
      </w:r>
    </w:p>
    <w:p w:rsidR="00000000" w:rsidRDefault="008B2134">
      <w:pPr>
        <w:jc w:val="both"/>
      </w:pPr>
      <w:r>
        <w:rPr>
          <w:rStyle w:val="s3"/>
        </w:rPr>
        <w:t xml:space="preserve">Пункт 4 изложен в редакции </w:t>
      </w:r>
      <w:hyperlink r:id="rId4681" w:anchor="sub_id=528"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4682" w:anchor="sub_id=528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Дорожные органы и местные исполнитель</w:t>
      </w:r>
      <w:r>
        <w:rPr>
          <w:rStyle w:val="s0"/>
        </w:rPr>
        <w:t xml:space="preserve">ные органы ежемесячно не позднее 15 числа месяца, следующего за отчетным месяцем, представляют налоговым органам по месту своего нахождения </w:t>
      </w:r>
      <w:hyperlink r:id="rId4683" w:history="1">
        <w:r>
          <w:rPr>
            <w:rStyle w:val="a3"/>
          </w:rPr>
          <w:t>сведения о плательщиках платы и объектах обложен</w:t>
        </w:r>
        <w:r>
          <w:rPr>
            <w:rStyle w:val="a3"/>
          </w:rPr>
          <w:t>ия по форме</w:t>
        </w:r>
      </w:hyperlink>
      <w:r>
        <w:rPr>
          <w:rStyle w:val="s0"/>
        </w:rPr>
        <w:t>, установленной уполномоченным органом.</w:t>
      </w:r>
    </w:p>
    <w:p w:rsidR="00000000" w:rsidRDefault="008B2134">
      <w:pPr>
        <w:jc w:val="both"/>
      </w:pPr>
      <w:hyperlink r:id="rId4684"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820" w:name="SUB5290000"/>
      <w:bookmarkEnd w:id="820"/>
      <w:r>
        <w:rPr>
          <w:rStyle w:val="s1"/>
        </w:rPr>
        <w:t>Статья 529. Плательщики платы</w:t>
      </w:r>
    </w:p>
    <w:p w:rsidR="00000000" w:rsidRDefault="008B2134">
      <w:pPr>
        <w:jc w:val="both"/>
      </w:pPr>
      <w:r>
        <w:rPr>
          <w:rStyle w:val="s3"/>
        </w:rPr>
        <w:t xml:space="preserve">Пункт 1 изложен в редакции </w:t>
      </w:r>
      <w:hyperlink r:id="rId4685" w:anchor="sub_id=316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686" w:anchor="sub_id=5290000" w:history="1">
        <w:r>
          <w:rPr>
            <w:rStyle w:val="a3"/>
            <w:i/>
            <w:iCs/>
            <w:bdr w:val="none" w:sz="0" w:space="0" w:color="auto" w:frame="1"/>
          </w:rPr>
          <w:t>см. стар. ред.</w:t>
        </w:r>
      </w:hyperlink>
      <w:r>
        <w:rPr>
          <w:rStyle w:val="s3"/>
        </w:rPr>
        <w:t xml:space="preserve">); </w:t>
      </w:r>
      <w:hyperlink r:id="rId4687" w:anchor="sub_id=529" w:history="1">
        <w:r>
          <w:rPr>
            <w:rStyle w:val="a3"/>
            <w:i/>
            <w:iCs/>
            <w:bdr w:val="none" w:sz="0" w:space="0" w:color="auto" w:frame="1"/>
          </w:rPr>
          <w:t>Закона</w:t>
        </w:r>
      </w:hyperlink>
      <w:r>
        <w:rPr>
          <w:rStyle w:val="s3"/>
        </w:rPr>
        <w:t xml:space="preserve"> РК от 26.12.12 г. № 61-V (введено в действие с 1 января 2010 г.) (</w:t>
      </w:r>
      <w:hyperlink r:id="rId4688" w:anchor="sub_id=529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Плательщиками платы являются физические лица (в том числе индивидуальны</w:t>
      </w:r>
      <w:r>
        <w:rPr>
          <w:rStyle w:val="s0"/>
        </w:rPr>
        <w:t>е предприниматели) и юридические лица, размещающие объекты рекламы.</w:t>
      </w:r>
    </w:p>
    <w:p w:rsidR="00000000" w:rsidRDefault="008B2134">
      <w:pPr>
        <w:jc w:val="both"/>
      </w:pPr>
      <w:hyperlink r:id="rId4689" w:history="1">
        <w:r>
          <w:rPr>
            <w:rStyle w:val="a3"/>
            <w:rFonts w:ascii="Wingdings" w:hAnsi="Wingdings"/>
            <w:i/>
            <w:iCs/>
            <w:bdr w:val="none" w:sz="0" w:space="0" w:color="auto" w:frame="1"/>
          </w:rPr>
          <w:t>*</w:t>
        </w:r>
      </w:hyperlink>
    </w:p>
    <w:p w:rsidR="00000000" w:rsidRDefault="008B2134">
      <w:pPr>
        <w:jc w:val="both"/>
      </w:pPr>
      <w:r>
        <w:rPr>
          <w:rStyle w:val="s3"/>
        </w:rPr>
        <w:t xml:space="preserve">Статья дополнена пунктом 1-1 в соответствии с </w:t>
      </w:r>
      <w:hyperlink r:id="rId4690" w:anchor="sub_id=529" w:history="1">
        <w:r>
          <w:rPr>
            <w:rStyle w:val="a3"/>
            <w:i/>
            <w:iCs/>
            <w:bdr w:val="none" w:sz="0" w:space="0" w:color="auto" w:frame="1"/>
          </w:rPr>
          <w:t>Законом</w:t>
        </w:r>
      </w:hyperlink>
      <w:r>
        <w:rPr>
          <w:rStyle w:val="s3"/>
        </w:rPr>
        <w:t xml:space="preserve"> РК от 26.12.12 г. № 61-V (введено в действие с 1 января 2010 г.)</w:t>
      </w:r>
    </w:p>
    <w:p w:rsidR="00000000" w:rsidRDefault="008B2134">
      <w:pPr>
        <w:ind w:firstLine="400"/>
        <w:jc w:val="both"/>
      </w:pPr>
      <w:r>
        <w:rPr>
          <w:rStyle w:val="s0"/>
        </w:rPr>
        <w:t>1-1. Юридическое лицо своим решением вправе признать самостоятельным плательщиком платы свое структурн</w:t>
      </w:r>
      <w:r>
        <w:rPr>
          <w:rStyle w:val="s0"/>
        </w:rPr>
        <w:t>ое подразделение по объектам обложения, находящимся по месту нахождения такого структурного подразделения.</w:t>
      </w:r>
    </w:p>
    <w:p w:rsidR="00000000" w:rsidRDefault="008B2134">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w:t>
      </w:r>
      <w:r>
        <w:rPr>
          <w:rStyle w:val="s0"/>
        </w:rPr>
        <w:t>ря года, следующего за годом принятия такого решения.</w:t>
      </w:r>
    </w:p>
    <w:p w:rsidR="00000000" w:rsidRDefault="008B2134">
      <w:pPr>
        <w:ind w:firstLine="400"/>
        <w:jc w:val="both"/>
      </w:pPr>
      <w:r>
        <w:rPr>
          <w:rStyle w:val="s0"/>
        </w:rPr>
        <w:t>В случае если самостоятельным плательщиком платы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w:t>
      </w:r>
      <w:r>
        <w:rPr>
          <w:rStyle w:val="s0"/>
        </w:rPr>
        <w:t>ного подразделения или с 1 января года, следующего за годом создания данного структурного подразделения.</w:t>
      </w:r>
    </w:p>
    <w:p w:rsidR="00000000" w:rsidRDefault="008B2134">
      <w:pPr>
        <w:ind w:firstLine="400"/>
        <w:jc w:val="both"/>
      </w:pPr>
      <w:r>
        <w:rPr>
          <w:rStyle w:val="s0"/>
        </w:rPr>
        <w:t>2. Не являются плательщиками платы государственные органы Республики Казахстан по объектам наружной (визуальной) рекламы, размещаемым в связи с реализа</w:t>
      </w:r>
      <w:r>
        <w:rPr>
          <w:rStyle w:val="s0"/>
        </w:rPr>
        <w:t xml:space="preserve">цией возложенных на них функциональных обязанностей. </w:t>
      </w:r>
    </w:p>
    <w:p w:rsidR="00000000" w:rsidRDefault="008B2134">
      <w:pPr>
        <w:ind w:firstLine="400"/>
        <w:jc w:val="both"/>
      </w:pPr>
      <w:r>
        <w:t> </w:t>
      </w:r>
    </w:p>
    <w:p w:rsidR="00000000" w:rsidRDefault="008B2134">
      <w:pPr>
        <w:jc w:val="both"/>
      </w:pPr>
      <w:bookmarkStart w:id="821" w:name="SUB5300000"/>
      <w:bookmarkEnd w:id="821"/>
      <w:r>
        <w:rPr>
          <w:rStyle w:val="s3"/>
        </w:rPr>
        <w:t xml:space="preserve">В статью 530 внесены изменения в соответствии с </w:t>
      </w:r>
      <w:hyperlink r:id="rId4691" w:anchor="sub_id=530" w:history="1">
        <w:r>
          <w:rPr>
            <w:rStyle w:val="a3"/>
            <w:i/>
            <w:iCs/>
            <w:bdr w:val="none" w:sz="0" w:space="0" w:color="auto" w:frame="1"/>
          </w:rPr>
          <w:t>Законом</w:t>
        </w:r>
      </w:hyperlink>
      <w:r>
        <w:rPr>
          <w:rStyle w:val="s3"/>
        </w:rPr>
        <w:t xml:space="preserve"> РК от 30.12.09 г. № 234-IV (действовали с 1 января 2009 г. по 3</w:t>
      </w:r>
      <w:r>
        <w:rPr>
          <w:rStyle w:val="s3"/>
        </w:rPr>
        <w:t>1 декабря 2009 г.) (</w:t>
      </w:r>
      <w:hyperlink r:id="rId4692" w:anchor="sub_id=5300300" w:history="1">
        <w:r>
          <w:rPr>
            <w:rStyle w:val="a3"/>
            <w:i/>
            <w:iCs/>
            <w:bdr w:val="none" w:sz="0" w:space="0" w:color="auto" w:frame="1"/>
          </w:rPr>
          <w:t>см. стар. ред.</w:t>
        </w:r>
      </w:hyperlink>
      <w:r>
        <w:rPr>
          <w:rStyle w:val="s3"/>
        </w:rPr>
        <w:t xml:space="preserve">); изложена в редакции </w:t>
      </w:r>
      <w:hyperlink r:id="rId4693" w:anchor="sub_id=3164" w:history="1">
        <w:r>
          <w:rPr>
            <w:rStyle w:val="a3"/>
            <w:i/>
            <w:iCs/>
            <w:bdr w:val="none" w:sz="0" w:space="0" w:color="auto" w:frame="1"/>
          </w:rPr>
          <w:t>Закона</w:t>
        </w:r>
      </w:hyperlink>
      <w:r>
        <w:rPr>
          <w:rStyle w:val="s3"/>
        </w:rPr>
        <w:t xml:space="preserve"> РК от 16.11.09 г. № 200-I</w:t>
      </w:r>
      <w:r>
        <w:rPr>
          <w:rStyle w:val="s3"/>
        </w:rPr>
        <w:t>V (введено в действие с 1 января 2010 г.) (</w:t>
      </w:r>
      <w:hyperlink r:id="rId4694" w:anchor="sub_id=530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530. Ставки платы</w:t>
      </w:r>
    </w:p>
    <w:p w:rsidR="00000000" w:rsidRDefault="008B2134">
      <w:pPr>
        <w:ind w:firstLine="400"/>
        <w:jc w:val="both"/>
      </w:pPr>
      <w:r>
        <w:rPr>
          <w:rStyle w:val="s0"/>
        </w:rPr>
        <w:t>1. Ставки платы определяются исходя из размера месячного расчетного показателя, установ</w:t>
      </w:r>
      <w:r>
        <w:rPr>
          <w:rStyle w:val="s0"/>
        </w:rPr>
        <w:t xml:space="preserve">ленного законом о республиканском бюджете (далее по тексту настоящей статьи - </w:t>
      </w:r>
      <w:hyperlink r:id="rId4695" w:history="1">
        <w:r>
          <w:rPr>
            <w:rStyle w:val="a3"/>
          </w:rPr>
          <w:t>МРП</w:t>
        </w:r>
      </w:hyperlink>
      <w:r>
        <w:rPr>
          <w:rStyle w:val="s0"/>
        </w:rPr>
        <w:t>) и действующего на первое число соответствующего календарного месяца, в котором осуществляется размещение нару</w:t>
      </w:r>
      <w:r>
        <w:rPr>
          <w:rStyle w:val="s0"/>
        </w:rPr>
        <w:t>жной (визуальной) рекламы.</w:t>
      </w:r>
    </w:p>
    <w:p w:rsidR="00000000" w:rsidRDefault="008B2134">
      <w:pPr>
        <w:jc w:val="both"/>
      </w:pPr>
      <w:r>
        <w:rPr>
          <w:rStyle w:val="s3"/>
        </w:rPr>
        <w:t xml:space="preserve">См. изменения в пункт 2 - </w:t>
      </w:r>
      <w:hyperlink r:id="rId4696" w:anchor="sub_id=530" w:history="1">
        <w:r>
          <w:rPr>
            <w:rStyle w:val="a3"/>
            <w:i/>
            <w:iCs/>
            <w:bdr w:val="none" w:sz="0" w:space="0" w:color="auto" w:frame="1"/>
          </w:rPr>
          <w:t>Закон</w:t>
        </w:r>
      </w:hyperlink>
      <w:r>
        <w:rPr>
          <w:rStyle w:val="s3"/>
        </w:rPr>
        <w:t xml:space="preserve"> РК от 26.12.12 г. № 61-V (вводятся в действие с 1 января 2014 г.)</w:t>
      </w:r>
    </w:p>
    <w:p w:rsidR="00000000" w:rsidRDefault="008B2134">
      <w:pPr>
        <w:ind w:firstLine="400"/>
        <w:jc w:val="both"/>
      </w:pPr>
      <w:r>
        <w:rPr>
          <w:rStyle w:val="s0"/>
        </w:rPr>
        <w:t>2. Ежемесячные ставки платы за размещение наружной</w:t>
      </w:r>
      <w:r>
        <w:rPr>
          <w:rStyle w:val="s0"/>
        </w:rPr>
        <w:t xml:space="preserve"> (визуальной) рекламы в полосе отвода автомобильных дорог общего пользования республиканского значения с площадью стороны объекта рекламы до трех квадратных метров устанавливаются равными:</w:t>
      </w:r>
    </w:p>
    <w:p w:rsidR="00000000" w:rsidRDefault="008B2134">
      <w:pPr>
        <w:ind w:firstLine="400"/>
        <w:jc w:val="both"/>
      </w:pPr>
      <w:r>
        <w:rPr>
          <w:rStyle w:val="s0"/>
        </w:rPr>
        <w:t> </w:t>
      </w:r>
    </w:p>
    <w:tbl>
      <w:tblPr>
        <w:tblW w:w="4026" w:type="pct"/>
        <w:tblCellMar>
          <w:left w:w="0" w:type="dxa"/>
          <w:right w:w="0" w:type="dxa"/>
        </w:tblCellMar>
        <w:tblLook w:val="04A0" w:firstRow="1" w:lastRow="0" w:firstColumn="1" w:lastColumn="0" w:noHBand="0" w:noVBand="1"/>
      </w:tblPr>
      <w:tblGrid>
        <w:gridCol w:w="1047"/>
        <w:gridCol w:w="2688"/>
        <w:gridCol w:w="3972"/>
      </w:tblGrid>
      <w:tr w:rsidR="00000000">
        <w:trPr>
          <w:trHeight w:val="20"/>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 xml:space="preserve">№ </w:t>
            </w:r>
          </w:p>
          <w:p w:rsidR="00000000" w:rsidRDefault="008B2134">
            <w:pPr>
              <w:autoSpaceDE w:val="0"/>
              <w:autoSpaceDN w:val="0"/>
              <w:spacing w:line="20" w:lineRule="atLeast"/>
              <w:jc w:val="center"/>
            </w:pPr>
            <w:r>
              <w:t>п/п</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jc w:val="center"/>
            </w:pPr>
            <w:r>
              <w:t>Категория дорог</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jc w:val="center"/>
            </w:pPr>
            <w:r>
              <w:t>Ставка платы (МРП)</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jc w:val="center"/>
            </w:pPr>
            <w: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jc w:val="center"/>
            </w:pPr>
            <w: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jc w:val="center"/>
            </w:pPr>
            <w:r>
              <w:t>3</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jc w:val="center"/>
            </w:pPr>
            <w: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pPr>
            <w:r>
              <w:t>Подходы к городу</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jc w:val="center"/>
            </w:pPr>
            <w:r>
              <w:t>25</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jc w:val="center"/>
            </w:pPr>
            <w: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pPr>
            <w: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jc w:val="center"/>
            </w:pPr>
            <w:r>
              <w:t>20</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jc w:val="center"/>
            </w:pPr>
            <w: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pPr>
            <w: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jc w:val="center"/>
            </w:pPr>
            <w:r>
              <w:t>10</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jc w:val="center"/>
            </w:pPr>
            <w: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jc w:val="center"/>
            </w:pPr>
            <w: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spacing w:line="20" w:lineRule="atLeast"/>
              <w:jc w:val="center"/>
            </w:pPr>
            <w:r>
              <w:t>5</w:t>
            </w:r>
          </w:p>
        </w:tc>
      </w:tr>
    </w:tbl>
    <w:p w:rsidR="00000000" w:rsidRDefault="008B2134">
      <w:pPr>
        <w:autoSpaceDE w:val="0"/>
        <w:autoSpaceDN w:val="0"/>
        <w:ind w:firstLine="425"/>
      </w:pPr>
      <w:r>
        <w:t> </w:t>
      </w:r>
    </w:p>
    <w:p w:rsidR="00000000" w:rsidRDefault="008B2134">
      <w:pPr>
        <w:ind w:firstLine="400"/>
        <w:jc w:val="both"/>
      </w:pPr>
      <w:r>
        <w:rPr>
          <w:rStyle w:val="s0"/>
        </w:rPr>
        <w:t>При установке сверхгабаритной рекламной информации ежемесячные ставки платы повышаются пропорционально увеличению площади стороны (листов) объекта рекламы по отношению к трем квадратным метрам.</w:t>
      </w:r>
    </w:p>
    <w:p w:rsidR="00000000" w:rsidRDefault="008B2134">
      <w:pPr>
        <w:ind w:firstLine="400"/>
        <w:jc w:val="both"/>
      </w:pPr>
      <w:r>
        <w:rPr>
          <w:rStyle w:val="s0"/>
        </w:rPr>
        <w:t>3. Базовые ежемесячные ставки платы по объектам рекламы, разме</w:t>
      </w:r>
      <w:r>
        <w:rPr>
          <w:rStyle w:val="s0"/>
        </w:rPr>
        <w:t>щаемым:</w:t>
      </w:r>
    </w:p>
    <w:p w:rsidR="00000000" w:rsidRDefault="008B2134">
      <w:pPr>
        <w:jc w:val="both"/>
      </w:pPr>
      <w:r>
        <w:rPr>
          <w:rStyle w:val="s3"/>
        </w:rPr>
        <w:t xml:space="preserve">В подпункт 1 внесены изменения в соответствии с </w:t>
      </w:r>
      <w:hyperlink r:id="rId4697" w:anchor="sub_id=530" w:history="1">
        <w:r>
          <w:rPr>
            <w:rStyle w:val="a3"/>
            <w:i/>
            <w:iCs/>
            <w:bdr w:val="none" w:sz="0" w:space="0" w:color="auto" w:frame="1"/>
          </w:rPr>
          <w:t>Законом</w:t>
        </w:r>
      </w:hyperlink>
      <w:r>
        <w:rPr>
          <w:rStyle w:val="s3"/>
        </w:rPr>
        <w:t xml:space="preserve"> РК от 13.06.13 г. № 101-V (</w:t>
      </w:r>
      <w:hyperlink r:id="rId4698" w:anchor="sub_id=530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в полосе отвода автомобильных дорог общего пользования местного значения и в населенных пунктах, устанавливаются исходя из площади и места </w:t>
      </w:r>
      <w:r>
        <w:t>расположения объекта рекламы:</w:t>
      </w:r>
    </w:p>
    <w:p w:rsidR="00000000" w:rsidRDefault="008B2134">
      <w:pPr>
        <w:autoSpaceDE w:val="0"/>
        <w:autoSpaceDN w:val="0"/>
        <w:ind w:firstLine="425"/>
      </w:pPr>
      <w:r>
        <w:t> </w:t>
      </w:r>
    </w:p>
    <w:tbl>
      <w:tblPr>
        <w:tblW w:w="5000" w:type="pct"/>
        <w:tblCellMar>
          <w:left w:w="0" w:type="dxa"/>
          <w:right w:w="0" w:type="dxa"/>
        </w:tblCellMar>
        <w:tblLook w:val="04A0" w:firstRow="1" w:lastRow="0" w:firstColumn="1" w:lastColumn="0" w:noHBand="0" w:noVBand="1"/>
      </w:tblPr>
      <w:tblGrid>
        <w:gridCol w:w="737"/>
        <w:gridCol w:w="4422"/>
        <w:gridCol w:w="2666"/>
        <w:gridCol w:w="1746"/>
      </w:tblGrid>
      <w:tr w:rsidR="00000000">
        <w:tc>
          <w:tcPr>
            <w:tcW w:w="38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w:t>
            </w:r>
          </w:p>
          <w:p w:rsidR="00000000" w:rsidRDefault="008B2134">
            <w:pPr>
              <w:autoSpaceDE w:val="0"/>
              <w:autoSpaceDN w:val="0"/>
              <w:jc w:val="center"/>
            </w:pPr>
            <w:r>
              <w:t>п/п</w:t>
            </w:r>
          </w:p>
        </w:tc>
        <w:tc>
          <w:tcPr>
            <w:tcW w:w="231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Виды рекламы</w:t>
            </w:r>
          </w:p>
        </w:tc>
        <w:tc>
          <w:tcPr>
            <w:tcW w:w="230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Ставки платы на недвижимых объектах (за</w:t>
            </w:r>
            <w:r>
              <w:t xml:space="preserve"> одну сторону) (</w:t>
            </w:r>
            <w:hyperlink r:id="rId4699" w:history="1">
              <w:r>
                <w:rPr>
                  <w:rStyle w:val="a3"/>
                </w:rPr>
                <w:t>МРП</w:t>
              </w:r>
            </w:hyperlink>
            <w: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B2134"/>
        </w:tc>
        <w:tc>
          <w:tcPr>
            <w:tcW w:w="0" w:type="auto"/>
            <w:vMerge/>
            <w:tcBorders>
              <w:top w:val="single" w:sz="8" w:space="0" w:color="auto"/>
              <w:left w:val="nil"/>
              <w:bottom w:val="single" w:sz="8" w:space="0" w:color="auto"/>
              <w:right w:val="single" w:sz="8" w:space="0" w:color="auto"/>
            </w:tcBorders>
            <w:vAlign w:val="center"/>
            <w:hideMark/>
          </w:tcPr>
          <w:p w:rsidR="00000000" w:rsidRDefault="008B2134"/>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Города республиканского значения и столицы</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Города областного значения</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2</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4</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pPr>
            <w:r>
              <w:t>Указатели, вывески, информационные щиты площадью до 2 кв. м (за один объект)</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pPr>
            <w:r>
              <w:t>Лайтбоксы (сити-формата)</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pPr>
            <w:r>
              <w:t>Рекламно-информационные объекты площадью:</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3.1.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pPr>
            <w:r>
              <w:t>от 2 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5</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3</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3.2.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10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5</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3.3.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pPr>
            <w:r>
              <w:t>от 10 до 20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20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10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3.4.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pPr>
            <w:r>
              <w:t>от 20 до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30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15</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3.5.</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pPr>
            <w:r>
              <w:t>от 30 до 50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50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20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3.6.</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pPr>
            <w:r>
              <w:t>от 50 до 70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70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30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3.7.</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pPr>
            <w:r>
              <w:t>свыше 70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100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50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pPr>
            <w:r>
              <w:t>Надкрышные неоновые рекламные конструкции (светодинамические панно или объемные неоновые буквы):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4.1.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pPr>
            <w:r>
              <w:t>до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30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20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4.2.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pPr>
            <w:r>
              <w:t>свыше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50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30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5.</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pPr>
            <w:r>
              <w:t>Реклама на палатках, тентах, шатрах, навесах, зонтах, флагах, вымпелах, штандартах:</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5.1.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pPr>
            <w:r>
              <w:t>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1</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5.2.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5.3.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pPr>
            <w:r>
              <w:t>свыше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6.</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pPr>
            <w:r>
              <w:t>Реклама на киосках и павильонах временного типа:</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6.1.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pPr>
            <w:r>
              <w:t>до 2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6.2.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pPr>
            <w:r>
              <w:t>от 2 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6.3.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6.4.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pPr>
            <w:r>
              <w:t>свыше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8</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4</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7.</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pPr>
            <w:r>
              <w:t>Выносные рекламные конструкции (штендеры)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10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5</w:t>
            </w:r>
          </w:p>
        </w:tc>
      </w:tr>
    </w:tbl>
    <w:p w:rsidR="00000000" w:rsidRDefault="008B2134">
      <w:pPr>
        <w:autoSpaceDE w:val="0"/>
        <w:autoSpaceDN w:val="0"/>
        <w:ind w:firstLine="425"/>
      </w:pPr>
      <w:r>
        <w:t> </w:t>
      </w:r>
    </w:p>
    <w:p w:rsidR="00000000" w:rsidRDefault="008B2134">
      <w:pPr>
        <w:jc w:val="both"/>
      </w:pPr>
      <w:r>
        <w:rPr>
          <w:rStyle w:val="s3"/>
        </w:rPr>
        <w:t xml:space="preserve">В подпункт 2 внесены изменения в соответствии с </w:t>
      </w:r>
      <w:hyperlink r:id="rId4700" w:anchor="sub_id=530" w:history="1">
        <w:r>
          <w:rPr>
            <w:rStyle w:val="a3"/>
            <w:i/>
            <w:iCs/>
            <w:bdr w:val="none" w:sz="0" w:space="0" w:color="auto" w:frame="1"/>
          </w:rPr>
          <w:t>Законом</w:t>
        </w:r>
      </w:hyperlink>
      <w:r>
        <w:rPr>
          <w:rStyle w:val="s3"/>
        </w:rPr>
        <w:t xml:space="preserve"> РК от 13.06.13 г. № 101-V (</w:t>
      </w:r>
      <w:hyperlink r:id="rId4701" w:anchor="sub_id=5300000" w:history="1">
        <w:r>
          <w:rPr>
            <w:rStyle w:val="a3"/>
            <w:i/>
            <w:iCs/>
            <w:bdr w:val="none" w:sz="0" w:space="0" w:color="auto" w:frame="1"/>
          </w:rPr>
          <w:t>см. стар. ред.</w:t>
        </w:r>
      </w:hyperlink>
      <w:r>
        <w:rPr>
          <w:rStyle w:val="s3"/>
        </w:rPr>
        <w:t>)</w:t>
      </w:r>
    </w:p>
    <w:p w:rsidR="00000000" w:rsidRDefault="008B2134">
      <w:pPr>
        <w:autoSpaceDE w:val="0"/>
        <w:autoSpaceDN w:val="0"/>
        <w:ind w:firstLine="400"/>
        <w:jc w:val="both"/>
      </w:pPr>
      <w:r>
        <w:t>2) на транспортных средствах, устанавли</w:t>
      </w:r>
      <w:r>
        <w:t>ваются исходя из площади и места расположения объекта рекламы:</w:t>
      </w:r>
    </w:p>
    <w:p w:rsidR="00000000" w:rsidRDefault="008B2134">
      <w:pPr>
        <w:autoSpaceDE w:val="0"/>
        <w:autoSpaceDN w:val="0"/>
        <w:ind w:firstLine="425"/>
      </w:pPr>
      <w:r>
        <w:rPr>
          <w:rFonts w:ascii="Arial" w:hAnsi="Arial" w:cs="Arial"/>
        </w:rPr>
        <w:t> </w:t>
      </w:r>
    </w:p>
    <w:tbl>
      <w:tblPr>
        <w:tblW w:w="5000" w:type="pct"/>
        <w:tblCellMar>
          <w:left w:w="0" w:type="dxa"/>
          <w:right w:w="0" w:type="dxa"/>
        </w:tblCellMar>
        <w:tblLook w:val="04A0" w:firstRow="1" w:lastRow="0" w:firstColumn="1" w:lastColumn="0" w:noHBand="0" w:noVBand="1"/>
      </w:tblPr>
      <w:tblGrid>
        <w:gridCol w:w="715"/>
        <w:gridCol w:w="4586"/>
        <w:gridCol w:w="2580"/>
        <w:gridCol w:w="1690"/>
      </w:tblGrid>
      <w:tr w:rsidR="00000000">
        <w:tc>
          <w:tcPr>
            <w:tcW w:w="37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 п/п</w:t>
            </w:r>
          </w:p>
        </w:tc>
        <w:tc>
          <w:tcPr>
            <w:tcW w:w="239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Виды рекламы</w:t>
            </w:r>
          </w:p>
        </w:tc>
        <w:tc>
          <w:tcPr>
            <w:tcW w:w="2231"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Ставки платы на движимых объектах (МРП)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B2134"/>
        </w:tc>
        <w:tc>
          <w:tcPr>
            <w:tcW w:w="0" w:type="auto"/>
            <w:vMerge/>
            <w:tcBorders>
              <w:top w:val="single" w:sz="8" w:space="0" w:color="auto"/>
              <w:left w:val="nil"/>
              <w:bottom w:val="single" w:sz="8" w:space="0" w:color="auto"/>
              <w:right w:val="single" w:sz="8" w:space="0" w:color="auto"/>
            </w:tcBorders>
            <w:vAlign w:val="center"/>
            <w:hideMark/>
          </w:tcPr>
          <w:p w:rsidR="00000000" w:rsidRDefault="008B2134"/>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Города республиканского значения и столицы</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Города областного значения</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1</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2</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3</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4</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1.</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pPr>
            <w:r>
              <w:t>Реклама на внешней стороне транспортного средства (за одно транспортное средство):</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pPr>
            <w:r>
              <w:t> </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pPr>
            <w:r>
              <w:t> </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1.1.</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pPr>
            <w:r>
              <w:t>на автобусах, троллейбусах, трамваях, грузовых, специальных автомобилях (грузоподъемностью более 1,5 тонны), самоходных машинах и механизмах</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8</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4</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1.2.</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pPr>
            <w:r>
              <w:t>на микроавтобусах, такси, легковых автомобилях (грузоподъемностью до 1,5 тонны)</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3</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2</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2.</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pPr>
            <w:r>
              <w:t>Реклама на конструкциях, установленных на автомобильном транспортном средстве (панно, щиты, лайтбоксы и т.п.) за одну сторону:</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 </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 </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2.1.</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pPr>
            <w:r>
              <w:t>до 2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3</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2</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2.2.</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pPr>
            <w:r>
              <w:t>от 2 до 5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15</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10</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2.3.</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pPr>
            <w:r>
              <w:t>от 5 до 10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35</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25</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2.4.</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pPr>
            <w:r>
              <w:t>от 10 до 20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50</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25</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2.5.</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pPr>
            <w:r>
              <w:t>от 20 до 40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60</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45</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2.6.</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pPr>
            <w:r>
              <w:t>свыше 40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80</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B2134">
            <w:pPr>
              <w:autoSpaceDE w:val="0"/>
              <w:autoSpaceDN w:val="0"/>
              <w:jc w:val="center"/>
            </w:pPr>
            <w:r>
              <w:t>40</w:t>
            </w:r>
          </w:p>
        </w:tc>
      </w:tr>
    </w:tbl>
    <w:p w:rsidR="00000000" w:rsidRDefault="008B2134">
      <w:pPr>
        <w:autoSpaceDE w:val="0"/>
        <w:autoSpaceDN w:val="0"/>
        <w:ind w:firstLine="425"/>
      </w:pPr>
      <w:r>
        <w:t> </w:t>
      </w:r>
    </w:p>
    <w:p w:rsidR="00000000" w:rsidRDefault="008B2134">
      <w:pPr>
        <w:autoSpaceDE w:val="0"/>
        <w:autoSpaceDN w:val="0"/>
        <w:ind w:firstLine="400"/>
        <w:jc w:val="thaiDistribute"/>
      </w:pPr>
      <w:r>
        <w:t xml:space="preserve">Местные представительные органы областей, городов республиканского значения и столицы по объектам рекламы, размещаемым в полосе отвода автомобильных дорог общего пользования местного значения и в населенных пунктах, имеют право </w:t>
      </w:r>
      <w:hyperlink r:id="rId4702" w:anchor="sub_id=1" w:history="1">
        <w:r>
          <w:rPr>
            <w:rStyle w:val="a3"/>
          </w:rPr>
          <w:t>повышать размеры базовых ставок платы не более чем в два раза</w:t>
        </w:r>
      </w:hyperlink>
      <w:r>
        <w:t xml:space="preserve"> в зависимости от месторасположения объекта рекламы.</w:t>
      </w:r>
    </w:p>
    <w:p w:rsidR="00000000" w:rsidRDefault="008B2134">
      <w:pPr>
        <w:jc w:val="both"/>
      </w:pPr>
      <w:hyperlink r:id="rId4703"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822" w:name="SUB5310000"/>
      <w:bookmarkEnd w:id="822"/>
      <w:r>
        <w:rPr>
          <w:rStyle w:val="s1"/>
        </w:rPr>
        <w:t>Статья 531. Порядок исчисления и уплаты</w:t>
      </w:r>
    </w:p>
    <w:p w:rsidR="00000000" w:rsidRDefault="008B2134">
      <w:pPr>
        <w:ind w:firstLine="400"/>
        <w:jc w:val="both"/>
      </w:pPr>
      <w:r>
        <w:rPr>
          <w:rStyle w:val="s0"/>
        </w:rPr>
        <w:t xml:space="preserve">1. Размер взимаемой платы исчисляется исходя из ставок платы и фактического срока размещения объекта рекламы, установленного в разрешительном документе, но не менее размера платы за один календарный месяц. </w:t>
      </w:r>
    </w:p>
    <w:p w:rsidR="00000000" w:rsidRDefault="008B2134">
      <w:pPr>
        <w:ind w:firstLine="400"/>
        <w:jc w:val="both"/>
      </w:pPr>
      <w:r>
        <w:rPr>
          <w:rStyle w:val="s0"/>
        </w:rPr>
        <w:t xml:space="preserve">2. Сумма </w:t>
      </w:r>
      <w:r>
        <w:rPr>
          <w:rStyle w:val="s0"/>
        </w:rPr>
        <w:t xml:space="preserve">платы, подлежащая внесению в бюджет за один календарный месяц, уплачивается не позднее 25 числа следующего месяца. </w:t>
      </w:r>
    </w:p>
    <w:p w:rsidR="00000000" w:rsidRDefault="008B2134">
      <w:pPr>
        <w:ind w:firstLine="400"/>
        <w:jc w:val="both"/>
      </w:pPr>
      <w:r>
        <w:rPr>
          <w:rStyle w:val="s0"/>
        </w:rPr>
        <w:t>3. При получении разрешительного документа плательщики платы представляют дорожному органу или местным исполнительным органам документ, подт</w:t>
      </w:r>
      <w:r>
        <w:rPr>
          <w:rStyle w:val="s0"/>
        </w:rPr>
        <w:t xml:space="preserve">верждающий внесение в бюджет суммы платы за первый месяц размещения рекламы. </w:t>
      </w:r>
    </w:p>
    <w:p w:rsidR="00000000" w:rsidRDefault="008B2134">
      <w:pPr>
        <w:jc w:val="both"/>
      </w:pPr>
      <w:r>
        <w:rPr>
          <w:rStyle w:val="s3"/>
        </w:rPr>
        <w:t xml:space="preserve">Пункт 4 изложен в редакции </w:t>
      </w:r>
      <w:hyperlink r:id="rId4704" w:anchor="sub_id=531" w:history="1">
        <w:r>
          <w:rPr>
            <w:rStyle w:val="a3"/>
            <w:i/>
            <w:iCs/>
            <w:bdr w:val="none" w:sz="0" w:space="0" w:color="auto" w:frame="1"/>
          </w:rPr>
          <w:t>Закона</w:t>
        </w:r>
      </w:hyperlink>
      <w:r>
        <w:rPr>
          <w:rStyle w:val="s3"/>
        </w:rPr>
        <w:t xml:space="preserve"> РК от 26.12.12 г. № 61-V (введено в действие с 1 января 2013 г.</w:t>
      </w:r>
      <w:r>
        <w:rPr>
          <w:rStyle w:val="s3"/>
        </w:rPr>
        <w:t>) (</w:t>
      </w:r>
      <w:hyperlink r:id="rId4705" w:anchor="sub_id=531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Сумма платы уплачивается в бюджет по месту размещения объекта наружной (визуальной) рекламы, указанному в разрешительном документе, за исключением тр</w:t>
      </w:r>
      <w:r>
        <w:rPr>
          <w:rStyle w:val="s0"/>
        </w:rPr>
        <w:t>анспортных средств, по которым плата вносится в бюджет по месту регистрации таких транспортных средств, определяемому уполномоченным государственным органом при проведении их государственной регистрации.</w:t>
      </w:r>
    </w:p>
    <w:p w:rsidR="00000000" w:rsidRDefault="008B2134">
      <w:pPr>
        <w:jc w:val="both"/>
      </w:pPr>
      <w:hyperlink r:id="rId4706" w:history="1">
        <w:r>
          <w:rPr>
            <w:rStyle w:val="a3"/>
            <w:rFonts w:ascii="Wingdings" w:hAnsi="Wingdings"/>
            <w:i/>
            <w:iCs/>
            <w:bdr w:val="none" w:sz="0" w:space="0" w:color="auto" w:frame="1"/>
          </w:rPr>
          <w:t>*</w:t>
        </w:r>
      </w:hyperlink>
    </w:p>
    <w:p w:rsidR="00000000" w:rsidRDefault="008B2134">
      <w:pPr>
        <w:jc w:val="both"/>
      </w:pPr>
      <w:r>
        <w:rPr>
          <w:rStyle w:val="s3"/>
        </w:rPr>
        <w:t xml:space="preserve">Пункт 5 изложен в редакции </w:t>
      </w:r>
      <w:hyperlink r:id="rId4707" w:anchor="sub_id=53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708" w:anchor="sub_id=531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5. Возврат или зачет уплаченных в бюджет сумм платы производится налоговыми органами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w:t>
      </w:r>
      <w:r>
        <w:rPr>
          <w:rStyle w:val="s0"/>
        </w:rPr>
        <w:t>на основании налогового заявления и документа от соответствующего уполномоченного органа, подтверждающего наличие у такого плательщика излишне уплаченной суммы платы и (или) факт неразмещения объектов наружной (визуальной) рекламы.</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823" w:name="SUB5320000"/>
      <w:bookmarkEnd w:id="823"/>
      <w:r>
        <w:rPr>
          <w:rStyle w:val="s1"/>
        </w:rPr>
        <w:t>Глава 79. ГОСУДАРСТВЕННАЯ ПОШЛИНА</w:t>
      </w:r>
    </w:p>
    <w:p w:rsidR="00000000" w:rsidRDefault="008B2134">
      <w:pPr>
        <w:jc w:val="center"/>
      </w:pPr>
      <w:r>
        <w:rPr>
          <w:rStyle w:val="s1"/>
        </w:rPr>
        <w:t> </w:t>
      </w:r>
    </w:p>
    <w:p w:rsidR="00000000" w:rsidRDefault="008B2134">
      <w:pPr>
        <w:jc w:val="center"/>
      </w:pPr>
      <w:r>
        <w:rPr>
          <w:rStyle w:val="s1"/>
        </w:rPr>
        <w:t>§ 1. Государственная пошлина</w:t>
      </w:r>
    </w:p>
    <w:p w:rsidR="00000000" w:rsidRDefault="008B2134">
      <w:pPr>
        <w:jc w:val="center"/>
      </w:pPr>
      <w:r>
        <w:rPr>
          <w:rStyle w:val="s1"/>
        </w:rPr>
        <w:t> </w:t>
      </w:r>
    </w:p>
    <w:p w:rsidR="00000000" w:rsidRDefault="008B2134">
      <w:pPr>
        <w:jc w:val="both"/>
      </w:pPr>
      <w:r>
        <w:rPr>
          <w:rStyle w:val="s3"/>
        </w:rPr>
        <w:t xml:space="preserve">Статья 532 изложена в редакции </w:t>
      </w:r>
      <w:hyperlink r:id="rId4709" w:anchor="sub_id=53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710" w:anchor="sub_id=532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532. Общие положения</w:t>
      </w:r>
    </w:p>
    <w:p w:rsidR="00000000" w:rsidRDefault="008B2134">
      <w:pPr>
        <w:ind w:firstLine="400"/>
        <w:jc w:val="both"/>
      </w:pPr>
      <w:r>
        <w:rPr>
          <w:rStyle w:val="s0"/>
        </w:rPr>
        <w:t>1. Государственная пошлина -обязательный платеж, взимаемый за совершение юридически значимых действий и (или) выдачу документов уполномоченными государственными органами или должностными лицами.</w:t>
      </w:r>
    </w:p>
    <w:p w:rsidR="00000000" w:rsidRDefault="008B2134">
      <w:pPr>
        <w:ind w:firstLine="400"/>
        <w:jc w:val="both"/>
      </w:pPr>
      <w:r>
        <w:rPr>
          <w:rStyle w:val="s0"/>
        </w:rPr>
        <w:t>В целях настоящей главы выдача документов (их копий, дубликат</w:t>
      </w:r>
      <w:r>
        <w:rPr>
          <w:rStyle w:val="s0"/>
        </w:rPr>
        <w:t>ов) приравнивается к юридически значимым действиям.</w:t>
      </w:r>
    </w:p>
    <w:p w:rsidR="00000000" w:rsidRDefault="008B2134">
      <w:pPr>
        <w:ind w:firstLine="400"/>
        <w:jc w:val="both"/>
      </w:pPr>
      <w:r>
        <w:rPr>
          <w:rStyle w:val="s0"/>
        </w:rPr>
        <w:t>2. Уполномоченные государственные органы или должностные лица ежеквартально не позднее 20 числа месяца, следующего за отчетным кварталом, предоставляют налоговому органу по месту своего нахождения информа</w:t>
      </w:r>
      <w:r>
        <w:rPr>
          <w:rStyle w:val="s0"/>
        </w:rPr>
        <w:t>цию о плательщиках государственной пошлины по форме, установленной уполномоченным органом.</w:t>
      </w:r>
    </w:p>
    <w:p w:rsidR="00000000" w:rsidRDefault="008B2134">
      <w:pPr>
        <w:ind w:firstLine="400"/>
        <w:jc w:val="both"/>
      </w:pPr>
      <w:r>
        <w:t> </w:t>
      </w:r>
    </w:p>
    <w:p w:rsidR="00000000" w:rsidRDefault="008B2134">
      <w:pPr>
        <w:jc w:val="both"/>
      </w:pPr>
      <w:bookmarkStart w:id="824" w:name="SUB5330000"/>
      <w:bookmarkEnd w:id="824"/>
      <w:r>
        <w:rPr>
          <w:rStyle w:val="s3"/>
        </w:rPr>
        <w:t xml:space="preserve">В статью 533 внесены изменения в соответствии с </w:t>
      </w:r>
      <w:hyperlink r:id="rId4711" w:anchor="sub_id=533" w:history="1">
        <w:r>
          <w:rPr>
            <w:rStyle w:val="a3"/>
            <w:i/>
            <w:iCs/>
            <w:bdr w:val="none" w:sz="0" w:space="0" w:color="auto" w:frame="1"/>
          </w:rPr>
          <w:t>Законом</w:t>
        </w:r>
      </w:hyperlink>
      <w:r>
        <w:rPr>
          <w:rStyle w:val="s3"/>
        </w:rPr>
        <w:t xml:space="preserve"> РК от 21.07.11 г. № 467-IV</w:t>
      </w:r>
      <w:r>
        <w:rPr>
          <w:rStyle w:val="s3"/>
        </w:rPr>
        <w:t xml:space="preserve"> (введены в действие с 1 января 2012 г.) (</w:t>
      </w:r>
      <w:hyperlink r:id="rId4712" w:anchor="sub_id=533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533. Плательщики государственной пошлины</w:t>
      </w:r>
    </w:p>
    <w:p w:rsidR="00000000" w:rsidRDefault="008B2134">
      <w:pPr>
        <w:ind w:firstLine="400"/>
        <w:jc w:val="both"/>
      </w:pPr>
      <w:r>
        <w:rPr>
          <w:rStyle w:val="s0"/>
        </w:rPr>
        <w:t>Плательщиками государственной пошлины являются физические и юриди</w:t>
      </w:r>
      <w:r>
        <w:rPr>
          <w:rStyle w:val="s0"/>
        </w:rPr>
        <w:t>ческие лица, обращающиеся по поводу совершения юридически значимых действий и (или) выдачи документов в уполномоченные государственные органы или к должностным лицам.</w:t>
      </w:r>
    </w:p>
    <w:p w:rsidR="00000000" w:rsidRDefault="008B2134">
      <w:pPr>
        <w:ind w:firstLine="400"/>
        <w:jc w:val="both"/>
      </w:pPr>
      <w:r>
        <w:rPr>
          <w:rStyle w:val="s0"/>
        </w:rPr>
        <w:t>Структурные подразделения могут рассматриваться в качестве самостоятельных плательщиков г</w:t>
      </w:r>
      <w:r>
        <w:rPr>
          <w:rStyle w:val="s0"/>
        </w:rPr>
        <w:t>осударственной пошлины при совершении соответствующими уполномоченными органами юридически значимых действий в интересах такого структурного подразделения.</w:t>
      </w:r>
    </w:p>
    <w:p w:rsidR="00000000" w:rsidRDefault="008B2134">
      <w:pPr>
        <w:jc w:val="both"/>
      </w:pPr>
      <w:r>
        <w:rPr>
          <w:rStyle w:val="s3"/>
        </w:rPr>
        <w:t xml:space="preserve">См. </w:t>
      </w:r>
      <w:hyperlink r:id="rId4713" w:anchor="sub_id=60" w:history="1">
        <w:r>
          <w:rPr>
            <w:rStyle w:val="a3"/>
            <w:i/>
            <w:iCs/>
            <w:bdr w:val="none" w:sz="0" w:space="0" w:color="auto" w:frame="1"/>
          </w:rPr>
          <w:t>Протокол</w:t>
        </w:r>
      </w:hyperlink>
      <w:r>
        <w:rPr>
          <w:rStyle w:val="s3"/>
        </w:rPr>
        <w:t xml:space="preserve"> «Итоги </w:t>
      </w:r>
      <w:r>
        <w:rPr>
          <w:rStyle w:val="s3"/>
        </w:rPr>
        <w:t>круглого стола по обсуждению проблемных вопросов Налогового кодекса» (1 апреля 2011 г.)</w:t>
      </w:r>
    </w:p>
    <w:p w:rsidR="00000000" w:rsidRDefault="008B2134">
      <w:pPr>
        <w:ind w:firstLine="400"/>
        <w:jc w:val="both"/>
      </w:pPr>
      <w:r>
        <w:t> </w:t>
      </w:r>
    </w:p>
    <w:p w:rsidR="00000000" w:rsidRDefault="008B2134">
      <w:pPr>
        <w:ind w:left="1200" w:hanging="800"/>
        <w:jc w:val="both"/>
      </w:pPr>
      <w:bookmarkStart w:id="825" w:name="SUB5340000"/>
      <w:bookmarkEnd w:id="825"/>
      <w:r>
        <w:rPr>
          <w:rStyle w:val="s1"/>
        </w:rPr>
        <w:t>Статья 534. Объекты взимания</w:t>
      </w:r>
    </w:p>
    <w:p w:rsidR="00000000" w:rsidRDefault="008B2134">
      <w:pPr>
        <w:ind w:firstLine="400"/>
        <w:jc w:val="both"/>
      </w:pPr>
      <w:r>
        <w:rPr>
          <w:rStyle w:val="s0"/>
        </w:rPr>
        <w:t xml:space="preserve">1. Государственная пошлина взимается: </w:t>
      </w:r>
    </w:p>
    <w:p w:rsidR="00000000" w:rsidRDefault="008B2134">
      <w:pPr>
        <w:ind w:firstLine="400"/>
        <w:jc w:val="both"/>
      </w:pPr>
      <w:r>
        <w:rPr>
          <w:rStyle w:val="s0"/>
        </w:rPr>
        <w:t>1) с подаваемых в суд исковых заявлений, заявлений особого искового производства, заявлений (жалоб</w:t>
      </w:r>
      <w:r>
        <w:rPr>
          <w:rStyle w:val="s0"/>
        </w:rPr>
        <w:t xml:space="preserve">) по делам особого производства, заявлений о вынесении судебного приказа, заявлений о выдаче дубликата исполнительного листа, заявлений о выдаче исполнительных листов на принудительное исполнение решений третейских (арбитражных) судов и иностранных судов, </w:t>
      </w:r>
      <w:r>
        <w:rPr>
          <w:rStyle w:val="s0"/>
        </w:rPr>
        <w:t xml:space="preserve">заявлений о повторной выдаче копий судебных актов, исполнительных листов и иных документов; </w:t>
      </w:r>
    </w:p>
    <w:p w:rsidR="00000000" w:rsidRDefault="008B2134">
      <w:pPr>
        <w:ind w:firstLine="400"/>
        <w:jc w:val="both"/>
      </w:pPr>
      <w:r>
        <w:rPr>
          <w:rStyle w:val="s0"/>
        </w:rPr>
        <w:t xml:space="preserve">2) за совершение нотариальных действий, а также за выдачу копий (дубликатов) нотариально удостоверенных документов; </w:t>
      </w:r>
    </w:p>
    <w:p w:rsidR="00000000" w:rsidRDefault="008B2134">
      <w:pPr>
        <w:jc w:val="both"/>
      </w:pPr>
      <w:r>
        <w:rPr>
          <w:rStyle w:val="s3"/>
        </w:rPr>
        <w:t xml:space="preserve">В подпункт 3 внесены изменения в соответствии </w:t>
      </w:r>
      <w:r>
        <w:rPr>
          <w:rStyle w:val="s3"/>
        </w:rPr>
        <w:t xml:space="preserve">с </w:t>
      </w:r>
      <w:hyperlink r:id="rId4714" w:anchor="sub_id=53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715" w:anchor="sub_id=5340103"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8B2134">
      <w:pPr>
        <w:ind w:firstLine="400"/>
        <w:jc w:val="both"/>
      </w:pPr>
      <w:r>
        <w:rPr>
          <w:rStyle w:val="s0"/>
        </w:rPr>
        <w:t>3) за регистрацию актов гражданского состояния, а также за выдачу гражданам справок и повторных свидетельств о регистрации актов гражданского состояния и свидетельств в связи с изменением, дополнением, исправлением и восстановлением записей актов гражд</w:t>
      </w:r>
      <w:r>
        <w:rPr>
          <w:rStyle w:val="s0"/>
        </w:rPr>
        <w:t xml:space="preserve">анского состояния; </w:t>
      </w:r>
    </w:p>
    <w:p w:rsidR="00000000" w:rsidRDefault="008B2134">
      <w:pPr>
        <w:ind w:firstLine="400"/>
        <w:jc w:val="both"/>
      </w:pPr>
      <w:r>
        <w:rPr>
          <w:rStyle w:val="s0"/>
        </w:rPr>
        <w:t xml:space="preserve">4) за оформление документов на право выезда за границу на постоянное место жительства и приглашение в Республику Казахстан лиц из других государств, а также за внесение изменений в эти документы; </w:t>
      </w:r>
    </w:p>
    <w:p w:rsidR="00000000" w:rsidRDefault="008B2134">
      <w:pPr>
        <w:ind w:firstLine="400"/>
        <w:jc w:val="both"/>
      </w:pPr>
      <w:r>
        <w:rPr>
          <w:rStyle w:val="s0"/>
        </w:rPr>
        <w:t>5) за выдачу на территории Республики К</w:t>
      </w:r>
      <w:r>
        <w:rPr>
          <w:rStyle w:val="s0"/>
        </w:rPr>
        <w:t xml:space="preserve">азахстан визы к паспортам иностранцев и лиц без гражданства или заменяющим их документам на право выезда из Республики Казахстан и въезда в Республику Казахстан; </w:t>
      </w:r>
    </w:p>
    <w:p w:rsidR="00000000" w:rsidRDefault="008B2134">
      <w:pPr>
        <w:ind w:firstLine="400"/>
        <w:jc w:val="both"/>
      </w:pPr>
      <w:r>
        <w:rPr>
          <w:rStyle w:val="s0"/>
        </w:rPr>
        <w:t xml:space="preserve">6) за оформление документов о приобретении гражданства Республики Казахстан, восстановлении гражданства Республики Казахстан и прекращении гражданства Республики Казахстан; </w:t>
      </w:r>
    </w:p>
    <w:p w:rsidR="00000000" w:rsidRDefault="008B2134">
      <w:pPr>
        <w:ind w:firstLine="400"/>
        <w:jc w:val="both"/>
      </w:pPr>
      <w:r>
        <w:rPr>
          <w:rStyle w:val="s0"/>
        </w:rPr>
        <w:t xml:space="preserve">7) за регистрацию места жительства; </w:t>
      </w:r>
    </w:p>
    <w:p w:rsidR="00000000" w:rsidRDefault="008B2134">
      <w:pPr>
        <w:ind w:firstLine="400"/>
        <w:jc w:val="both"/>
      </w:pPr>
      <w:r>
        <w:rPr>
          <w:rStyle w:val="s0"/>
        </w:rPr>
        <w:t>8) за выдачу удостоверения охотника и его еже</w:t>
      </w:r>
      <w:r>
        <w:rPr>
          <w:rStyle w:val="s0"/>
        </w:rPr>
        <w:t xml:space="preserve">годную регистрацию; </w:t>
      </w:r>
    </w:p>
    <w:p w:rsidR="00000000" w:rsidRDefault="008B2134">
      <w:pPr>
        <w:jc w:val="both"/>
      </w:pPr>
      <w:r>
        <w:rPr>
          <w:rStyle w:val="s3"/>
        </w:rPr>
        <w:t xml:space="preserve">В подпункт 9 внесены изменения в соответствии с </w:t>
      </w:r>
      <w:hyperlink r:id="rId4716" w:anchor="sub_id=702" w:history="1">
        <w:r>
          <w:rPr>
            <w:rStyle w:val="a3"/>
            <w:i/>
            <w:iCs/>
            <w:bdr w:val="none" w:sz="0" w:space="0" w:color="auto" w:frame="1"/>
          </w:rPr>
          <w:t>Законом</w:t>
        </w:r>
      </w:hyperlink>
      <w:r>
        <w:rPr>
          <w:rStyle w:val="s3"/>
        </w:rPr>
        <w:t xml:space="preserve"> РК от 25.01.12 г. № 548-IV (введены в действие с 1 января 2013 г.) (</w:t>
      </w:r>
      <w:hyperlink r:id="rId4717" w:anchor="sub_id=5340109"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9) за выдачу разрешений на ввоз и вывоз редких и находящихся под угрозой исчезновения видов растений, животных и осетровых рыб, а также их частей и дериватов; </w:t>
      </w:r>
    </w:p>
    <w:p w:rsidR="00000000" w:rsidRDefault="008B2134">
      <w:pPr>
        <w:ind w:firstLine="400"/>
        <w:jc w:val="both"/>
      </w:pPr>
      <w:r>
        <w:rPr>
          <w:rStyle w:val="s0"/>
        </w:rPr>
        <w:t xml:space="preserve">10) за выдачу документов, удостоверяющих личность; </w:t>
      </w:r>
    </w:p>
    <w:p w:rsidR="00000000" w:rsidRDefault="008B2134">
      <w:pPr>
        <w:ind w:firstLine="400"/>
        <w:jc w:val="both"/>
      </w:pPr>
      <w:r>
        <w:rPr>
          <w:rStyle w:val="s0"/>
        </w:rPr>
        <w:t xml:space="preserve">11) за выдачу разрешений на хранение или хранение и ношение, транспортировку, ввоз на территорию Республики Казахстан и вывоз из Республики Казахстан оружия и патронов к нему; </w:t>
      </w:r>
    </w:p>
    <w:p w:rsidR="00000000" w:rsidRDefault="008B2134">
      <w:pPr>
        <w:ind w:firstLine="400"/>
        <w:jc w:val="both"/>
      </w:pPr>
      <w:r>
        <w:rPr>
          <w:rStyle w:val="s0"/>
        </w:rPr>
        <w:t>12) за регистрацию и перере</w:t>
      </w:r>
      <w:r>
        <w:rPr>
          <w:rStyle w:val="s0"/>
        </w:rPr>
        <w:t xml:space="preserve">гистрацию каждой единицы </w:t>
      </w:r>
      <w:hyperlink r:id="rId4718" w:anchor="sub_id=50000" w:history="1">
        <w:r>
          <w:rPr>
            <w:rStyle w:val="a3"/>
          </w:rPr>
          <w:t>гражданского, служебного</w:t>
        </w:r>
      </w:hyperlink>
      <w:r>
        <w:rPr>
          <w:rStyle w:val="s0"/>
        </w:rPr>
        <w:t xml:space="preserve"> оружия физических и юридических лиц (за исключением холодного охотничьего, сигнального оружия, механических распылителей, аэ</w:t>
      </w:r>
      <w:r>
        <w:rPr>
          <w:rStyle w:val="s0"/>
        </w:rPr>
        <w:t xml:space="preserve">розольных и других устройств, снаряженных слезоточивыми или раздражающими веществами, пневматического оружия с дульной энергией не более 7,5 Дж и калибра до 4,5 мм включительно); </w:t>
      </w:r>
    </w:p>
    <w:p w:rsidR="00000000" w:rsidRDefault="008B2134">
      <w:pPr>
        <w:ind w:firstLine="400"/>
        <w:jc w:val="both"/>
      </w:pPr>
      <w:r>
        <w:rPr>
          <w:rStyle w:val="s0"/>
        </w:rPr>
        <w:t xml:space="preserve">13) за проставление </w:t>
      </w:r>
      <w:hyperlink r:id="rId4719" w:history="1">
        <w:r>
          <w:rPr>
            <w:rStyle w:val="a3"/>
          </w:rPr>
          <w:t>уполномоченными Правительством Республики Казахстан государственными органами</w:t>
        </w:r>
      </w:hyperlink>
      <w:r>
        <w:rPr>
          <w:rStyle w:val="s0"/>
        </w:rPr>
        <w:t xml:space="preserve"> апостиля на официальных документах, совершенных в Республике Казахстан, в соответствии с международным договором, ратифицированным Республикой Казахстан; </w:t>
      </w:r>
    </w:p>
    <w:p w:rsidR="00000000" w:rsidRDefault="008B2134">
      <w:pPr>
        <w:jc w:val="both"/>
      </w:pPr>
      <w:r>
        <w:rPr>
          <w:rStyle w:val="s3"/>
        </w:rPr>
        <w:t>В подпункт 14 в</w:t>
      </w:r>
      <w:r>
        <w:rPr>
          <w:rStyle w:val="s3"/>
        </w:rPr>
        <w:t xml:space="preserve">несены изменения в соответствии с </w:t>
      </w:r>
      <w:hyperlink r:id="rId4720" w:anchor="sub_id=534" w:history="1">
        <w:r>
          <w:rPr>
            <w:rStyle w:val="a3"/>
            <w:i/>
            <w:iCs/>
            <w:bdr w:val="none" w:sz="0" w:space="0" w:color="auto" w:frame="1"/>
          </w:rPr>
          <w:t>Законом</w:t>
        </w:r>
      </w:hyperlink>
      <w:r>
        <w:rPr>
          <w:rStyle w:val="s3"/>
        </w:rPr>
        <w:t xml:space="preserve"> РК от 24.01.11 г. № 399-IV (см. </w:t>
      </w:r>
      <w:hyperlink r:id="rId4721" w:anchor="sub_id=20000" w:history="1">
        <w:r>
          <w:rPr>
            <w:rStyle w:val="a3"/>
            <w:i/>
            <w:iCs/>
            <w:bdr w:val="none" w:sz="0" w:space="0" w:color="auto" w:frame="1"/>
          </w:rPr>
          <w:t>сроки введения</w:t>
        </w:r>
      </w:hyperlink>
      <w:r>
        <w:rPr>
          <w:rStyle w:val="s3"/>
        </w:rPr>
        <w:t xml:space="preserve"> в д</w:t>
      </w:r>
      <w:r>
        <w:rPr>
          <w:rStyle w:val="s3"/>
        </w:rPr>
        <w:t>ействие) (</w:t>
      </w:r>
      <w:hyperlink r:id="rId4722" w:anchor="sub_id=5340114" w:history="1">
        <w:r>
          <w:rPr>
            <w:rStyle w:val="a3"/>
            <w:i/>
            <w:iCs/>
            <w:bdr w:val="none" w:sz="0" w:space="0" w:color="auto" w:frame="1"/>
          </w:rPr>
          <w:t>см. стар. ред.</w:t>
        </w:r>
      </w:hyperlink>
      <w:r>
        <w:rPr>
          <w:rStyle w:val="s3"/>
        </w:rPr>
        <w:t xml:space="preserve">); изложен в редакции </w:t>
      </w:r>
      <w:hyperlink r:id="rId4723" w:anchor="sub_id=805" w:history="1">
        <w:r>
          <w:rPr>
            <w:rStyle w:val="a3"/>
            <w:i/>
            <w:iCs/>
            <w:bdr w:val="none" w:sz="0" w:space="0" w:color="auto" w:frame="1"/>
          </w:rPr>
          <w:t>Закона</w:t>
        </w:r>
      </w:hyperlink>
      <w:r>
        <w:rPr>
          <w:rStyle w:val="s3"/>
        </w:rPr>
        <w:t xml:space="preserve"> РК от 27.04.12 г. № 15-V </w:t>
      </w:r>
      <w:hyperlink r:id="rId4724" w:history="1">
        <w:r>
          <w:rPr>
            <w:rStyle w:val="a3"/>
            <w:rFonts w:ascii="Wingdings" w:hAnsi="Wingdings"/>
            <w:i/>
            <w:iCs/>
            <w:bdr w:val="none" w:sz="0" w:space="0" w:color="auto" w:frame="1"/>
          </w:rPr>
          <w:t>+</w:t>
        </w:r>
      </w:hyperlink>
      <w:r>
        <w:rPr>
          <w:rStyle w:val="s3"/>
        </w:rPr>
        <w:t xml:space="preserve"> (введено в действие с 1 января 2013 г.) (</w:t>
      </w:r>
      <w:hyperlink r:id="rId4725" w:anchor="sub_id=5340114"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14) за выдачу водительских удостоверений, удостоверений тра</w:t>
      </w:r>
      <w:r>
        <w:rPr>
          <w:rStyle w:val="s0"/>
        </w:rPr>
        <w:t>кториста-машиниста, свидетельств о государственной регистрации механических транспортных средств, государственных регистрационных номерных знаков, международного сертификата технического осмотра и его дубликата;</w:t>
      </w:r>
    </w:p>
    <w:p w:rsidR="00000000" w:rsidRDefault="008B2134">
      <w:pPr>
        <w:ind w:firstLine="400"/>
        <w:jc w:val="both"/>
      </w:pPr>
      <w:r>
        <w:rPr>
          <w:rStyle w:val="s0"/>
        </w:rPr>
        <w:t>15) за совершение уполномоченным государстве</w:t>
      </w:r>
      <w:r>
        <w:rPr>
          <w:rStyle w:val="s0"/>
        </w:rPr>
        <w:t xml:space="preserve">нным органом в области интеллектуальной собственности юридически значимых действий, предусмотренных </w:t>
      </w:r>
      <w:hyperlink w:anchor="sub5390000" w:history="1">
        <w:r>
          <w:rPr>
            <w:rStyle w:val="a3"/>
          </w:rPr>
          <w:t>статьей 539</w:t>
        </w:r>
      </w:hyperlink>
      <w:r>
        <w:t xml:space="preserve"> </w:t>
      </w:r>
      <w:r>
        <w:rPr>
          <w:rStyle w:val="s0"/>
        </w:rPr>
        <w:t>настоящего Кодекса.</w:t>
      </w:r>
    </w:p>
    <w:p w:rsidR="00000000" w:rsidRDefault="008B2134">
      <w:pPr>
        <w:jc w:val="both"/>
      </w:pPr>
      <w:r>
        <w:rPr>
          <w:rStyle w:val="s3"/>
        </w:rPr>
        <w:t xml:space="preserve">В пункт 2 внесены изменения в соответствии с </w:t>
      </w:r>
      <w:hyperlink r:id="rId4726" w:anchor="sub_id=316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727" w:anchor="sub_id=534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Фиксированные процентные ставки государственной пошлины исчисляются исходя из размера </w:t>
      </w:r>
      <w:hyperlink r:id="rId4728" w:history="1">
        <w:r>
          <w:rPr>
            <w:rStyle w:val="a3"/>
          </w:rPr>
          <w:t>месячного расчетного показателя</w:t>
        </w:r>
      </w:hyperlink>
      <w:r>
        <w:rPr>
          <w:rStyle w:val="s0"/>
        </w:rPr>
        <w:t xml:space="preserve">, установленного </w:t>
      </w:r>
      <w:r>
        <w:t>законом о республиканском бюджете и действующего на дат</w:t>
      </w:r>
      <w:r>
        <w:t>у уплаты государственной пошлины (далее по тексту настоящей статьи - МРП)</w:t>
      </w:r>
      <w:r>
        <w:rPr>
          <w:rStyle w:val="s0"/>
        </w:rPr>
        <w:t>, если иное не установлено настоящим Кодексом.</w:t>
      </w:r>
    </w:p>
    <w:p w:rsidR="00000000" w:rsidRDefault="008B2134">
      <w:pPr>
        <w:ind w:firstLine="400"/>
        <w:jc w:val="both"/>
      </w:pPr>
      <w:r>
        <w:t> </w:t>
      </w:r>
    </w:p>
    <w:p w:rsidR="00000000" w:rsidRDefault="008B2134">
      <w:pPr>
        <w:ind w:left="1200" w:hanging="800"/>
        <w:jc w:val="both"/>
      </w:pPr>
      <w:bookmarkStart w:id="826" w:name="SUB5350000"/>
      <w:bookmarkEnd w:id="826"/>
      <w:r>
        <w:rPr>
          <w:rStyle w:val="s1"/>
        </w:rPr>
        <w:t>Статья 535. Ставки государственной пошлины в судах</w:t>
      </w:r>
      <w:r>
        <w:rPr>
          <w:rStyle w:val="s0"/>
        </w:rPr>
        <w:t xml:space="preserve"> </w:t>
      </w:r>
    </w:p>
    <w:p w:rsidR="00000000" w:rsidRDefault="008B2134">
      <w:pPr>
        <w:ind w:firstLine="400"/>
        <w:jc w:val="both"/>
      </w:pPr>
      <w:r>
        <w:rPr>
          <w:rStyle w:val="s0"/>
        </w:rPr>
        <w:t xml:space="preserve">1. С подаваемых в суд исковых заявлений, заявлений особого искового производства, </w:t>
      </w:r>
      <w:r>
        <w:rPr>
          <w:rStyle w:val="s0"/>
        </w:rPr>
        <w:t>заявлений (жалоб) по делам особого производства, заявлений о вынесении судебного приказа, заявлений о выдаче дубликата исполнительного листа, заявлений о выдаче исполнительных листов на принудительное исполнение решений третейских (арбитражных) судов и ино</w:t>
      </w:r>
      <w:r>
        <w:rPr>
          <w:rStyle w:val="s0"/>
        </w:rPr>
        <w:t xml:space="preserve">странных судов, заявлений о повторной выдаче копий судебных актов, исполнительных листов и иных документов государственная пошлина взимается в следующих размерах: </w:t>
      </w:r>
    </w:p>
    <w:p w:rsidR="00000000" w:rsidRDefault="008B2134">
      <w:pPr>
        <w:ind w:firstLine="400"/>
        <w:jc w:val="both"/>
      </w:pPr>
      <w:r>
        <w:rPr>
          <w:rStyle w:val="s0"/>
        </w:rPr>
        <w:t xml:space="preserve">1) с исковых заявлений имущественного характера: </w:t>
      </w:r>
    </w:p>
    <w:p w:rsidR="00000000" w:rsidRDefault="008B2134">
      <w:pPr>
        <w:ind w:firstLine="400"/>
        <w:jc w:val="both"/>
      </w:pPr>
      <w:r>
        <w:rPr>
          <w:rStyle w:val="s0"/>
        </w:rPr>
        <w:t>для физических лиц - 1 процент от суммы ис</w:t>
      </w:r>
      <w:r>
        <w:rPr>
          <w:rStyle w:val="s0"/>
        </w:rPr>
        <w:t xml:space="preserve">ка; </w:t>
      </w:r>
    </w:p>
    <w:p w:rsidR="00000000" w:rsidRDefault="008B2134">
      <w:pPr>
        <w:ind w:firstLine="400"/>
        <w:jc w:val="both"/>
      </w:pPr>
      <w:r>
        <w:rPr>
          <w:rStyle w:val="s0"/>
        </w:rPr>
        <w:t xml:space="preserve">для юридических лиц - 3 процента от суммы иска; </w:t>
      </w:r>
    </w:p>
    <w:p w:rsidR="00000000" w:rsidRDefault="008B2134">
      <w:pPr>
        <w:ind w:firstLine="400"/>
        <w:jc w:val="both"/>
      </w:pPr>
      <w:r>
        <w:rPr>
          <w:rStyle w:val="s0"/>
        </w:rPr>
        <w:t xml:space="preserve">2) с жалоб на неправомерные действия государственных органов и их должностных лиц, ущемляющие права физических лиц, - 30 процентов; </w:t>
      </w:r>
    </w:p>
    <w:p w:rsidR="00000000" w:rsidRDefault="008B2134">
      <w:pPr>
        <w:ind w:firstLine="400"/>
        <w:jc w:val="both"/>
      </w:pPr>
      <w:r>
        <w:rPr>
          <w:rStyle w:val="s0"/>
        </w:rPr>
        <w:t>3) с жалоб на неправомерные действия государственных органов и их дол</w:t>
      </w:r>
      <w:r>
        <w:rPr>
          <w:rStyle w:val="s0"/>
        </w:rPr>
        <w:t xml:space="preserve">жностных лиц, ущемляющие права юридических лиц, - 500 процентов; </w:t>
      </w:r>
    </w:p>
    <w:p w:rsidR="00000000" w:rsidRDefault="008B2134">
      <w:pPr>
        <w:jc w:val="both"/>
      </w:pPr>
      <w:r>
        <w:rPr>
          <w:rStyle w:val="s3"/>
        </w:rPr>
        <w:t xml:space="preserve">В подпункт 4 внесены изменения в соответствии с </w:t>
      </w:r>
      <w:hyperlink r:id="rId4729" w:anchor="sub_id=3166" w:history="1">
        <w:r>
          <w:rPr>
            <w:rStyle w:val="a3"/>
            <w:i/>
            <w:iCs/>
            <w:bdr w:val="none" w:sz="0" w:space="0" w:color="auto" w:frame="1"/>
          </w:rPr>
          <w:t>Законом</w:t>
        </w:r>
      </w:hyperlink>
      <w:r>
        <w:rPr>
          <w:rStyle w:val="s3"/>
        </w:rPr>
        <w:t xml:space="preserve"> РК от 16.11.09 г. № 200-IV (введены в действие с 1 я</w:t>
      </w:r>
      <w:r>
        <w:rPr>
          <w:rStyle w:val="s3"/>
        </w:rPr>
        <w:t>нваря 2010 г.) (</w:t>
      </w:r>
      <w:hyperlink r:id="rId4730" w:anchor="sub_id=5350104"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4) с заявлений об оспаривании уведомлений по актам налоговых проверок: </w:t>
      </w:r>
    </w:p>
    <w:p w:rsidR="00000000" w:rsidRDefault="008B2134">
      <w:pPr>
        <w:ind w:firstLine="400"/>
        <w:jc w:val="both"/>
      </w:pPr>
      <w:r>
        <w:rPr>
          <w:rStyle w:val="s0"/>
        </w:rPr>
        <w:t>для индивидуальных предпринимателей и крестьянских или фермерских х</w:t>
      </w:r>
      <w:r>
        <w:rPr>
          <w:rStyle w:val="s0"/>
        </w:rPr>
        <w:t xml:space="preserve">озяйств - 0,1 процента от оспариваемой суммы налогов и других обязательных платежей в бюджет (включая пени), указанных в уведомлении; </w:t>
      </w:r>
    </w:p>
    <w:p w:rsidR="00000000" w:rsidRDefault="008B2134">
      <w:pPr>
        <w:ind w:firstLine="400"/>
        <w:jc w:val="both"/>
      </w:pPr>
      <w:r>
        <w:rPr>
          <w:rStyle w:val="s0"/>
        </w:rPr>
        <w:t>для юридических лиц - 1 процент от оспариваемой суммы налогов и других обязательных платежей в бюджет (включая пени), ука</w:t>
      </w:r>
      <w:r>
        <w:rPr>
          <w:rStyle w:val="s0"/>
        </w:rPr>
        <w:t xml:space="preserve">занных в уведомлении; </w:t>
      </w:r>
    </w:p>
    <w:p w:rsidR="00000000" w:rsidRDefault="008B2134">
      <w:pPr>
        <w:ind w:firstLine="400"/>
        <w:jc w:val="both"/>
      </w:pPr>
      <w:r>
        <w:rPr>
          <w:rStyle w:val="s0"/>
        </w:rPr>
        <w:t xml:space="preserve">5) с исковых заявлений о расторжении брака - 30 процентов. </w:t>
      </w:r>
    </w:p>
    <w:p w:rsidR="00000000" w:rsidRDefault="008B2134">
      <w:pPr>
        <w:ind w:firstLine="400"/>
        <w:jc w:val="both"/>
      </w:pPr>
      <w:r>
        <w:rPr>
          <w:rStyle w:val="s0"/>
        </w:rPr>
        <w:t xml:space="preserve">В случаях раздела имущества при расторжении брака пошлина определяется от цены иска согласно подпункту 1) настоящего пункта; </w:t>
      </w:r>
    </w:p>
    <w:p w:rsidR="00000000" w:rsidRDefault="008B2134">
      <w:pPr>
        <w:ind w:firstLine="400"/>
        <w:jc w:val="both"/>
      </w:pPr>
      <w:r>
        <w:rPr>
          <w:rStyle w:val="s0"/>
        </w:rPr>
        <w:t>6) с исковых заявлений о разделе имущества при расторжении брака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осужденными к лишению свободы на срок свыш</w:t>
      </w:r>
      <w:r>
        <w:rPr>
          <w:rStyle w:val="s0"/>
        </w:rPr>
        <w:t xml:space="preserve">е трех лет, - согласно подпункту 1) настоящего пункта; </w:t>
      </w:r>
    </w:p>
    <w:p w:rsidR="00000000" w:rsidRDefault="008B2134">
      <w:pPr>
        <w:jc w:val="both"/>
      </w:pPr>
      <w:r>
        <w:rPr>
          <w:rStyle w:val="s3"/>
        </w:rPr>
        <w:t xml:space="preserve">В подпункт 7 внесены изменения в соответствии с </w:t>
      </w:r>
      <w:hyperlink r:id="rId4731" w:anchor="sub_id=535" w:history="1">
        <w:r>
          <w:rPr>
            <w:rStyle w:val="a3"/>
            <w:i/>
            <w:iCs/>
            <w:bdr w:val="none" w:sz="0" w:space="0" w:color="auto" w:frame="1"/>
          </w:rPr>
          <w:t>Законом</w:t>
        </w:r>
      </w:hyperlink>
      <w:r>
        <w:rPr>
          <w:rStyle w:val="s3"/>
        </w:rPr>
        <w:t xml:space="preserve"> РК от 21.07.11 г. № 467-IV (введены в действие с 1 января 2012 </w:t>
      </w:r>
      <w:r>
        <w:rPr>
          <w:rStyle w:val="s3"/>
        </w:rPr>
        <w:t>г.) (</w:t>
      </w:r>
      <w:hyperlink r:id="rId4732" w:anchor="sub_id=5350107"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7) с исковых заявлений об изменении или расторжении договора найма жилища, о продлении срока принятия наследства, об освобождении имущества от ареста </w:t>
      </w:r>
      <w:r>
        <w:rPr>
          <w:rStyle w:val="s0"/>
        </w:rPr>
        <w:t>и с других исковых заявлений неимущественного характера или не подлежащих оценке - 50 процентов;</w:t>
      </w:r>
    </w:p>
    <w:p w:rsidR="00000000" w:rsidRDefault="008B2134">
      <w:pPr>
        <w:jc w:val="both"/>
      </w:pPr>
      <w:r>
        <w:rPr>
          <w:rStyle w:val="s3"/>
        </w:rPr>
        <w:t xml:space="preserve">Подпункт 8 изложен в редакции </w:t>
      </w:r>
      <w:hyperlink r:id="rId4733" w:anchor="sub_id=3166" w:history="1">
        <w:r>
          <w:rPr>
            <w:rStyle w:val="a3"/>
            <w:i/>
            <w:iCs/>
            <w:bdr w:val="none" w:sz="0" w:space="0" w:color="auto" w:frame="1"/>
          </w:rPr>
          <w:t>Закона</w:t>
        </w:r>
      </w:hyperlink>
      <w:r>
        <w:rPr>
          <w:rStyle w:val="s3"/>
        </w:rPr>
        <w:t xml:space="preserve"> РК от 16.11.09 г. № 200-IV (введено в де</w:t>
      </w:r>
      <w:r>
        <w:rPr>
          <w:rStyle w:val="s3"/>
        </w:rPr>
        <w:t>йствие с 1 января 2010 г.) (</w:t>
      </w:r>
      <w:hyperlink r:id="rId4734" w:anchor="sub_id=5350108" w:history="1">
        <w:r>
          <w:rPr>
            <w:rStyle w:val="a3"/>
            <w:i/>
            <w:iCs/>
            <w:bdr w:val="none" w:sz="0" w:space="0" w:color="auto" w:frame="1"/>
          </w:rPr>
          <w:t>см. стар. ред.</w:t>
        </w:r>
      </w:hyperlink>
      <w:r>
        <w:rPr>
          <w:rStyle w:val="s3"/>
        </w:rPr>
        <w:t>)</w:t>
      </w:r>
    </w:p>
    <w:p w:rsidR="00000000" w:rsidRDefault="008B2134">
      <w:pPr>
        <w:autoSpaceDE w:val="0"/>
        <w:autoSpaceDN w:val="0"/>
        <w:ind w:firstLine="400"/>
        <w:jc w:val="thaiDistribute"/>
      </w:pPr>
      <w:r>
        <w:t>8) с заявлений особого искового производства, заявлений (жалоб) по делам особого производства, за исключением указанных в подпунктах 2), 3), 4) и 13) настоящего пункта, - 50 процентов;</w:t>
      </w:r>
    </w:p>
    <w:p w:rsidR="00000000" w:rsidRDefault="008B2134">
      <w:pPr>
        <w:ind w:firstLine="400"/>
        <w:jc w:val="both"/>
      </w:pPr>
      <w:r>
        <w:rPr>
          <w:rStyle w:val="s0"/>
        </w:rPr>
        <w:t>9) с заявлений об обжаловании решений третейских судов, ходатайств об о</w:t>
      </w:r>
      <w:r>
        <w:rPr>
          <w:rStyle w:val="s0"/>
        </w:rPr>
        <w:t>тмене арбитражных решений - 50 процентов от размера государственной пошлины, взимаемой при подаче искового заявления неимущественного характера в суд Республики Казахстан, а по спорам имущественного характера - от размера государственной пошлины, взимаемой</w:t>
      </w:r>
      <w:r>
        <w:rPr>
          <w:rStyle w:val="s0"/>
        </w:rPr>
        <w:t xml:space="preserve"> при подаче искового заявления имущественного характера в суд Республики Казахстан и исчисленной исходя из оспариваемой заявителем суммы; </w:t>
      </w:r>
    </w:p>
    <w:p w:rsidR="00000000" w:rsidRDefault="008B2134">
      <w:pPr>
        <w:ind w:firstLine="400"/>
        <w:jc w:val="both"/>
      </w:pPr>
      <w:r>
        <w:rPr>
          <w:rStyle w:val="s0"/>
        </w:rPr>
        <w:t>10) с заявлений о вынесении судебного приказа - 50 процентов от ставок государственной пошлины, указанных в подпункте</w:t>
      </w:r>
      <w:r>
        <w:rPr>
          <w:rStyle w:val="s0"/>
        </w:rPr>
        <w:t xml:space="preserve"> 1) настоящего пункта;</w:t>
      </w:r>
    </w:p>
    <w:p w:rsidR="00000000" w:rsidRDefault="008B2134">
      <w:pPr>
        <w:ind w:firstLine="400"/>
        <w:jc w:val="both"/>
      </w:pPr>
      <w:r>
        <w:rPr>
          <w:rStyle w:val="s0"/>
        </w:rPr>
        <w:t xml:space="preserve">11) с заявлений о выдаче дубликата исполнительного листа, заявлений о выдаче исполнительных листов на принудительное исполнение решений третейских (арбитражных) судов и иностранных судов - 500 процентов; </w:t>
      </w:r>
    </w:p>
    <w:p w:rsidR="00000000" w:rsidRDefault="008B2134">
      <w:pPr>
        <w:ind w:firstLine="400"/>
        <w:jc w:val="both"/>
      </w:pPr>
      <w:r>
        <w:rPr>
          <w:rStyle w:val="s0"/>
        </w:rPr>
        <w:t xml:space="preserve">12) с заявлений о повторной </w:t>
      </w:r>
      <w:r>
        <w:rPr>
          <w:rStyle w:val="s0"/>
        </w:rPr>
        <w:t>выдаче копий (дубликатов) судебных решений, приговоров, определений, прочих постановлений судов, а также копий других документов из дела, выдаваемых судами по просьбе сторон и других лиц, участвующих в деле, - 10 процентов за каждый документ, а также 3 про</w:t>
      </w:r>
      <w:r>
        <w:rPr>
          <w:rStyle w:val="s0"/>
        </w:rPr>
        <w:t xml:space="preserve">цента за каждую изготовленную страницу; </w:t>
      </w:r>
    </w:p>
    <w:p w:rsidR="00000000" w:rsidRDefault="008B2134">
      <w:pPr>
        <w:jc w:val="both"/>
      </w:pPr>
      <w:r>
        <w:rPr>
          <w:rStyle w:val="s3"/>
        </w:rPr>
        <w:t xml:space="preserve">Подпункт 13 изложен в редакции </w:t>
      </w:r>
      <w:hyperlink r:id="rId4735" w:anchor="sub_id=535" w:history="1">
        <w:r>
          <w:rPr>
            <w:rStyle w:val="a3"/>
            <w:i/>
            <w:iCs/>
            <w:bdr w:val="none" w:sz="0" w:space="0" w:color="auto" w:frame="1"/>
          </w:rPr>
          <w:t>Закона</w:t>
        </w:r>
      </w:hyperlink>
      <w:r>
        <w:rPr>
          <w:rStyle w:val="s3"/>
        </w:rPr>
        <w:t xml:space="preserve"> РК от 17.02.12 г. № 564-IV (</w:t>
      </w:r>
      <w:hyperlink r:id="rId4736" w:anchor="sub_id=5350113"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13) с заявлений о признании юридических лиц банкротами, о применении реабилитационной процедуры, о применении ускоренной реабилитационной процедуры - 500 процентов.</w:t>
      </w:r>
    </w:p>
    <w:p w:rsidR="00000000" w:rsidRDefault="008B2134">
      <w:pPr>
        <w:ind w:firstLine="400"/>
        <w:jc w:val="both"/>
      </w:pPr>
      <w:r>
        <w:rPr>
          <w:rStyle w:val="s0"/>
        </w:rPr>
        <w:t>2. За исковые заявления, содержащие одновременно требовани</w:t>
      </w:r>
      <w:r>
        <w:rPr>
          <w:rStyle w:val="s0"/>
        </w:rPr>
        <w:t>я имущественного и неимущественного характера, взимается одновременно государственная пошлина, установленная для исковых заявлений имущественного характера и для исковых заявлений неимущественного характера.</w:t>
      </w:r>
    </w:p>
    <w:p w:rsidR="00000000" w:rsidRDefault="008B2134">
      <w:pPr>
        <w:ind w:firstLine="400"/>
        <w:jc w:val="both"/>
      </w:pPr>
      <w:r>
        <w:t> </w:t>
      </w:r>
    </w:p>
    <w:p w:rsidR="00000000" w:rsidRDefault="008B2134">
      <w:pPr>
        <w:ind w:left="1200" w:hanging="800"/>
        <w:jc w:val="both"/>
      </w:pPr>
      <w:bookmarkStart w:id="827" w:name="SUB5360000"/>
      <w:bookmarkEnd w:id="827"/>
      <w:r>
        <w:rPr>
          <w:rStyle w:val="s1"/>
        </w:rPr>
        <w:t xml:space="preserve">Статья 536. Ставки государственной пошлины за </w:t>
      </w:r>
      <w:r>
        <w:rPr>
          <w:rStyle w:val="s1"/>
        </w:rPr>
        <w:t>совершение нотариальных действий</w:t>
      </w:r>
    </w:p>
    <w:p w:rsidR="00000000" w:rsidRDefault="008B2134">
      <w:pPr>
        <w:ind w:firstLine="400"/>
        <w:jc w:val="both"/>
      </w:pPr>
      <w:r>
        <w:rPr>
          <w:rStyle w:val="s0"/>
        </w:rPr>
        <w:t xml:space="preserve">За совершение нотариальных действий государственная пошлина взимается в следующих размерах: </w:t>
      </w:r>
    </w:p>
    <w:p w:rsidR="00000000" w:rsidRDefault="008B2134">
      <w:pPr>
        <w:jc w:val="both"/>
      </w:pPr>
      <w:r>
        <w:rPr>
          <w:rStyle w:val="s3"/>
        </w:rPr>
        <w:t xml:space="preserve">В подпункт 1 внесены изменения в соответствии с </w:t>
      </w:r>
      <w:hyperlink r:id="rId4737" w:anchor="sub_id=536" w:history="1">
        <w:r>
          <w:rPr>
            <w:rStyle w:val="a3"/>
            <w:i/>
            <w:iCs/>
            <w:bdr w:val="none" w:sz="0" w:space="0" w:color="auto" w:frame="1"/>
          </w:rPr>
          <w:t>З</w:t>
        </w:r>
        <w:r>
          <w:rPr>
            <w:rStyle w:val="a3"/>
            <w:i/>
            <w:iCs/>
            <w:bdr w:val="none" w:sz="0" w:space="0" w:color="auto" w:frame="1"/>
          </w:rPr>
          <w:t>аконом</w:t>
        </w:r>
      </w:hyperlink>
      <w:r>
        <w:rPr>
          <w:rStyle w:val="s3"/>
        </w:rPr>
        <w:t xml:space="preserve"> РК от 21.07.11 г. № 467-IV (введены в действие с 1 января 2012 г.) (</w:t>
      </w:r>
      <w:hyperlink r:id="rId4738" w:anchor="sub_id=5360001"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за удостоверение договоров об отчуждении недвижимого имущества (земельных уча</w:t>
      </w:r>
      <w:r>
        <w:rPr>
          <w:rStyle w:val="s0"/>
        </w:rPr>
        <w:t xml:space="preserve">стков, жилищ, дач, гаражей, сооружений и иного недвижимого имущества) в городской местности: </w:t>
      </w:r>
    </w:p>
    <w:p w:rsidR="00000000" w:rsidRDefault="008B2134">
      <w:pPr>
        <w:ind w:firstLine="400"/>
        <w:jc w:val="both"/>
      </w:pPr>
      <w:r>
        <w:rPr>
          <w:rStyle w:val="s0"/>
        </w:rPr>
        <w:t xml:space="preserve">если одной из сторон является юридическое лицо, - 1000 процентов; </w:t>
      </w:r>
    </w:p>
    <w:p w:rsidR="00000000" w:rsidRDefault="008B2134">
      <w:pPr>
        <w:ind w:firstLine="400"/>
        <w:jc w:val="both"/>
      </w:pPr>
      <w:r>
        <w:rPr>
          <w:rStyle w:val="s0"/>
        </w:rPr>
        <w:t xml:space="preserve">стоимостью до 30 месячных расчетных показателей: </w:t>
      </w:r>
    </w:p>
    <w:p w:rsidR="00000000" w:rsidRDefault="008B2134">
      <w:pPr>
        <w:ind w:firstLine="400"/>
        <w:jc w:val="both"/>
      </w:pPr>
      <w:r>
        <w:rPr>
          <w:rStyle w:val="s0"/>
        </w:rPr>
        <w:t>детям, супругу, родителям, родным братьям и с</w:t>
      </w:r>
      <w:r>
        <w:rPr>
          <w:rStyle w:val="s0"/>
        </w:rPr>
        <w:t xml:space="preserve">естрам, внукам - 100 процентов; </w:t>
      </w:r>
    </w:p>
    <w:p w:rsidR="00000000" w:rsidRDefault="008B2134">
      <w:pPr>
        <w:ind w:firstLine="400"/>
        <w:jc w:val="both"/>
      </w:pPr>
      <w:r>
        <w:rPr>
          <w:rStyle w:val="s0"/>
        </w:rPr>
        <w:t xml:space="preserve">другим лицам - 300 процентов; </w:t>
      </w:r>
    </w:p>
    <w:p w:rsidR="00000000" w:rsidRDefault="008B2134">
      <w:pPr>
        <w:ind w:firstLine="400"/>
        <w:jc w:val="both"/>
      </w:pPr>
      <w:r>
        <w:rPr>
          <w:rStyle w:val="s0"/>
        </w:rPr>
        <w:t xml:space="preserve">стоимостью свыше 30 </w:t>
      </w:r>
      <w:hyperlink r:id="rId4739" w:history="1">
        <w:r>
          <w:rPr>
            <w:rStyle w:val="a3"/>
          </w:rPr>
          <w:t>месячных расчетных показателей</w:t>
        </w:r>
      </w:hyperlink>
      <w:r>
        <w:rPr>
          <w:rStyle w:val="s0"/>
        </w:rPr>
        <w:t xml:space="preserve">: </w:t>
      </w:r>
    </w:p>
    <w:p w:rsidR="00000000" w:rsidRDefault="008B2134">
      <w:pPr>
        <w:ind w:firstLine="400"/>
        <w:jc w:val="both"/>
      </w:pPr>
      <w:r>
        <w:rPr>
          <w:rStyle w:val="s0"/>
        </w:rPr>
        <w:t>детям, супругу, родителям, родным братьям и сестрам, внукам - 500 процентов</w:t>
      </w:r>
      <w:r>
        <w:rPr>
          <w:rStyle w:val="s0"/>
        </w:rPr>
        <w:t xml:space="preserve">; </w:t>
      </w:r>
    </w:p>
    <w:p w:rsidR="00000000" w:rsidRDefault="008B2134">
      <w:pPr>
        <w:ind w:firstLine="400"/>
        <w:jc w:val="both"/>
      </w:pPr>
      <w:r>
        <w:rPr>
          <w:rStyle w:val="s0"/>
        </w:rPr>
        <w:t xml:space="preserve">другим лицам - 700 процентов; </w:t>
      </w:r>
    </w:p>
    <w:p w:rsidR="00000000" w:rsidRDefault="008B2134">
      <w:pPr>
        <w:ind w:firstLine="400"/>
        <w:jc w:val="both"/>
      </w:pPr>
      <w:r>
        <w:rPr>
          <w:rStyle w:val="s0"/>
        </w:rPr>
        <w:t xml:space="preserve">если сделка совершается в целях приобретения недвижимого имущества за счет средств, полученных по ипотечному жилищному займу, - 200 процентов; </w:t>
      </w:r>
    </w:p>
    <w:p w:rsidR="00000000" w:rsidRDefault="008B2134">
      <w:pPr>
        <w:jc w:val="both"/>
      </w:pPr>
      <w:r>
        <w:rPr>
          <w:rStyle w:val="s3"/>
        </w:rPr>
        <w:t xml:space="preserve">В подпункт 2 внесены изменения в соответствии с </w:t>
      </w:r>
      <w:hyperlink r:id="rId4740" w:anchor="sub_id=53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741" w:anchor="sub_id=53600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за удостоверение договоров об отчуждении недвижимого имущества (земельных участков, жилищ, дач, гаражей, сооружений и иного недвижимого имущества) в сельской местности: </w:t>
      </w:r>
    </w:p>
    <w:p w:rsidR="00000000" w:rsidRDefault="008B2134">
      <w:pPr>
        <w:ind w:firstLine="400"/>
        <w:jc w:val="both"/>
      </w:pPr>
      <w:r>
        <w:rPr>
          <w:rStyle w:val="s0"/>
        </w:rPr>
        <w:t xml:space="preserve">если одной из сторон является юридическое лицо, - 100 процентов; </w:t>
      </w:r>
    </w:p>
    <w:p w:rsidR="00000000" w:rsidRDefault="008B2134">
      <w:pPr>
        <w:ind w:firstLine="400"/>
        <w:jc w:val="both"/>
      </w:pPr>
      <w:r>
        <w:rPr>
          <w:rStyle w:val="s0"/>
        </w:rPr>
        <w:t>детям, супругу,</w:t>
      </w:r>
      <w:r>
        <w:rPr>
          <w:rStyle w:val="s0"/>
        </w:rPr>
        <w:t xml:space="preserve"> родителям, родным братьям и сестрам, внукам - 50 процентов; </w:t>
      </w:r>
    </w:p>
    <w:p w:rsidR="00000000" w:rsidRDefault="008B2134">
      <w:pPr>
        <w:ind w:firstLine="400"/>
        <w:jc w:val="both"/>
      </w:pPr>
      <w:r>
        <w:rPr>
          <w:rStyle w:val="s0"/>
        </w:rPr>
        <w:t xml:space="preserve">другим лицам - 70 процентов; </w:t>
      </w:r>
    </w:p>
    <w:p w:rsidR="00000000" w:rsidRDefault="008B2134">
      <w:pPr>
        <w:ind w:firstLine="400"/>
        <w:jc w:val="both"/>
      </w:pPr>
      <w:r>
        <w:rPr>
          <w:rStyle w:val="s0"/>
        </w:rPr>
        <w:t xml:space="preserve">3) за удостоверение договоров отчуждения автомототранспортных средств: </w:t>
      </w:r>
    </w:p>
    <w:p w:rsidR="00000000" w:rsidRDefault="008B2134">
      <w:pPr>
        <w:ind w:firstLine="400"/>
        <w:jc w:val="both"/>
      </w:pPr>
      <w:r>
        <w:rPr>
          <w:rStyle w:val="s0"/>
        </w:rPr>
        <w:t xml:space="preserve">если одной из сторон является юридическое лицо, - 700 процентов; </w:t>
      </w:r>
    </w:p>
    <w:p w:rsidR="00000000" w:rsidRDefault="008B2134">
      <w:pPr>
        <w:ind w:firstLine="400"/>
        <w:jc w:val="both"/>
      </w:pPr>
      <w:r>
        <w:rPr>
          <w:rStyle w:val="s0"/>
        </w:rPr>
        <w:t>детям, супругу, родителям,</w:t>
      </w:r>
      <w:r>
        <w:rPr>
          <w:rStyle w:val="s0"/>
        </w:rPr>
        <w:t xml:space="preserve"> родным братьям и сестрам, внукам - 200 процентов; </w:t>
      </w:r>
    </w:p>
    <w:p w:rsidR="00000000" w:rsidRDefault="008B2134">
      <w:pPr>
        <w:ind w:firstLine="400"/>
        <w:jc w:val="both"/>
      </w:pPr>
      <w:r>
        <w:rPr>
          <w:rStyle w:val="s0"/>
        </w:rPr>
        <w:t xml:space="preserve">другим лицам - 500 процентов; </w:t>
      </w:r>
    </w:p>
    <w:p w:rsidR="00000000" w:rsidRDefault="008B2134">
      <w:pPr>
        <w:ind w:firstLine="400"/>
        <w:jc w:val="both"/>
      </w:pPr>
      <w:r>
        <w:rPr>
          <w:rStyle w:val="s0"/>
        </w:rPr>
        <w:t>4) за удостоверение договоров аренды, займа (за исключением договоров ипотечного жилищного займа), задатка, лизинга, подряда, брачных контрактов, раздела имущества, находяще</w:t>
      </w:r>
      <w:r>
        <w:rPr>
          <w:rStyle w:val="s0"/>
        </w:rPr>
        <w:t xml:space="preserve">гося в общей собственности, раздела наследственного имущества, соглашений по уплате алиментов, учредительных договоров - 500 процентов; </w:t>
      </w:r>
    </w:p>
    <w:p w:rsidR="00000000" w:rsidRDefault="008B2134">
      <w:pPr>
        <w:ind w:firstLine="400"/>
        <w:jc w:val="both"/>
      </w:pPr>
      <w:r>
        <w:rPr>
          <w:rStyle w:val="s0"/>
        </w:rPr>
        <w:t xml:space="preserve">5) за удостоверение договоров ипотечного жилищного займа - 200 процентов; </w:t>
      </w:r>
    </w:p>
    <w:p w:rsidR="00000000" w:rsidRDefault="008B2134">
      <w:pPr>
        <w:ind w:firstLine="400"/>
        <w:jc w:val="both"/>
      </w:pPr>
      <w:r>
        <w:rPr>
          <w:rStyle w:val="s0"/>
        </w:rPr>
        <w:t>6) за удостоверение завещаний - 100 проценто</w:t>
      </w:r>
      <w:r>
        <w:rPr>
          <w:rStyle w:val="s0"/>
        </w:rPr>
        <w:t xml:space="preserve">в; </w:t>
      </w:r>
    </w:p>
    <w:p w:rsidR="00000000" w:rsidRDefault="008B2134">
      <w:pPr>
        <w:ind w:firstLine="400"/>
        <w:jc w:val="both"/>
      </w:pPr>
      <w:r>
        <w:rPr>
          <w:rStyle w:val="s0"/>
        </w:rPr>
        <w:t xml:space="preserve">7) за выдачу свидетельств о праве на наследство - 100 процентов за каждое выданное свидетельство; </w:t>
      </w:r>
    </w:p>
    <w:p w:rsidR="00000000" w:rsidRDefault="008B2134">
      <w:pPr>
        <w:ind w:firstLine="400"/>
        <w:jc w:val="both"/>
      </w:pPr>
      <w:r>
        <w:rPr>
          <w:rStyle w:val="s0"/>
        </w:rPr>
        <w:t>8) за выдачу свидетельства о праве собственности на долю в общем имуществе супругов и иных лиц, имеющих имущество на праве общей совместной собственности</w:t>
      </w:r>
      <w:r>
        <w:rPr>
          <w:rStyle w:val="s0"/>
        </w:rPr>
        <w:t xml:space="preserve">, - 100 процентов; </w:t>
      </w:r>
    </w:p>
    <w:p w:rsidR="00000000" w:rsidRDefault="008B2134">
      <w:pPr>
        <w:ind w:firstLine="400"/>
        <w:jc w:val="both"/>
      </w:pPr>
      <w:r>
        <w:rPr>
          <w:rStyle w:val="s0"/>
        </w:rPr>
        <w:t xml:space="preserve">9) за удостоверение доверенностей на право пользования и распоряжения имуществом - 50 процентов; </w:t>
      </w:r>
    </w:p>
    <w:p w:rsidR="00000000" w:rsidRDefault="008B2134">
      <w:pPr>
        <w:ind w:firstLine="400"/>
        <w:jc w:val="both"/>
      </w:pPr>
      <w:r>
        <w:rPr>
          <w:rStyle w:val="s0"/>
        </w:rPr>
        <w:t xml:space="preserve">10) за удостоверение доверенностей на право пользования и управления автотранспортными средствами без права продажи - 100 процентов; </w:t>
      </w:r>
    </w:p>
    <w:p w:rsidR="00000000" w:rsidRDefault="008B2134">
      <w:pPr>
        <w:ind w:firstLine="400"/>
        <w:jc w:val="both"/>
      </w:pPr>
      <w:r>
        <w:rPr>
          <w:rStyle w:val="s0"/>
        </w:rPr>
        <w:t xml:space="preserve">11) </w:t>
      </w:r>
      <w:r>
        <w:rPr>
          <w:rStyle w:val="s0"/>
        </w:rPr>
        <w:t xml:space="preserve">за удостоверение доверенностей на продажу, дарение, мену автотранспортных средств - 200 процентов; </w:t>
      </w:r>
    </w:p>
    <w:p w:rsidR="00000000" w:rsidRDefault="008B2134">
      <w:pPr>
        <w:ind w:firstLine="400"/>
        <w:jc w:val="both"/>
      </w:pPr>
      <w:r>
        <w:rPr>
          <w:rStyle w:val="s0"/>
        </w:rPr>
        <w:t xml:space="preserve">12) за удостоверение прочих доверенностей: </w:t>
      </w:r>
    </w:p>
    <w:p w:rsidR="00000000" w:rsidRDefault="008B2134">
      <w:pPr>
        <w:ind w:firstLine="400"/>
        <w:jc w:val="both"/>
      </w:pPr>
      <w:r>
        <w:rPr>
          <w:rStyle w:val="s0"/>
        </w:rPr>
        <w:t xml:space="preserve">для физических лиц - 10 процентов; </w:t>
      </w:r>
    </w:p>
    <w:p w:rsidR="00000000" w:rsidRDefault="008B2134">
      <w:pPr>
        <w:ind w:firstLine="400"/>
        <w:jc w:val="both"/>
      </w:pPr>
      <w:r>
        <w:rPr>
          <w:rStyle w:val="s0"/>
        </w:rPr>
        <w:t xml:space="preserve">для юридических лиц - 50 процентов; </w:t>
      </w:r>
    </w:p>
    <w:p w:rsidR="00000000" w:rsidRDefault="008B2134">
      <w:pPr>
        <w:ind w:firstLine="400"/>
        <w:jc w:val="both"/>
      </w:pPr>
      <w:r>
        <w:rPr>
          <w:rStyle w:val="s0"/>
        </w:rPr>
        <w:t>13) за принятие мер по охране наследств</w:t>
      </w:r>
      <w:r>
        <w:rPr>
          <w:rStyle w:val="s0"/>
        </w:rPr>
        <w:t xml:space="preserve">енного имущества - 100 процентов; </w:t>
      </w:r>
    </w:p>
    <w:p w:rsidR="00000000" w:rsidRDefault="008B2134">
      <w:pPr>
        <w:ind w:firstLine="400"/>
        <w:jc w:val="both"/>
      </w:pPr>
      <w:r>
        <w:rPr>
          <w:rStyle w:val="s0"/>
        </w:rPr>
        <w:t xml:space="preserve">14) за совершение морского протеста - 50 процентов; </w:t>
      </w:r>
    </w:p>
    <w:p w:rsidR="00000000" w:rsidRDefault="008B2134">
      <w:pPr>
        <w:ind w:firstLine="400"/>
        <w:jc w:val="both"/>
      </w:pPr>
      <w:r>
        <w:rPr>
          <w:rStyle w:val="s0"/>
        </w:rPr>
        <w:t xml:space="preserve">15) за свидетельствование верности копий документов и выписок из документов (за страницу): </w:t>
      </w:r>
    </w:p>
    <w:p w:rsidR="00000000" w:rsidRDefault="008B2134">
      <w:pPr>
        <w:ind w:firstLine="400"/>
        <w:jc w:val="both"/>
      </w:pPr>
      <w:r>
        <w:rPr>
          <w:rStyle w:val="s0"/>
        </w:rPr>
        <w:t xml:space="preserve">для физических лиц - 5 процентов; </w:t>
      </w:r>
    </w:p>
    <w:p w:rsidR="00000000" w:rsidRDefault="008B2134">
      <w:pPr>
        <w:ind w:firstLine="400"/>
        <w:jc w:val="both"/>
      </w:pPr>
      <w:r>
        <w:rPr>
          <w:rStyle w:val="s0"/>
        </w:rPr>
        <w:t xml:space="preserve">для юридических лиц - 10 процентов; </w:t>
      </w:r>
    </w:p>
    <w:p w:rsidR="00000000" w:rsidRDefault="008B2134">
      <w:pPr>
        <w:ind w:firstLine="400"/>
        <w:jc w:val="both"/>
      </w:pPr>
      <w:r>
        <w:rPr>
          <w:rStyle w:val="s0"/>
        </w:rPr>
        <w:t xml:space="preserve">16) </w:t>
      </w:r>
      <w:r>
        <w:rPr>
          <w:rStyle w:val="s0"/>
        </w:rPr>
        <w:t xml:space="preserve">за свидетельствование подлинности подписи на документах, а также верности перевода документов с одного языка на другой (за каждый документ): </w:t>
      </w:r>
    </w:p>
    <w:p w:rsidR="00000000" w:rsidRDefault="008B2134">
      <w:pPr>
        <w:ind w:firstLine="400"/>
        <w:jc w:val="both"/>
      </w:pPr>
      <w:r>
        <w:rPr>
          <w:rStyle w:val="s0"/>
        </w:rPr>
        <w:t xml:space="preserve">для физических лиц - 3 процента; </w:t>
      </w:r>
    </w:p>
    <w:p w:rsidR="00000000" w:rsidRDefault="008B2134">
      <w:pPr>
        <w:ind w:firstLine="400"/>
        <w:jc w:val="both"/>
      </w:pPr>
      <w:r>
        <w:rPr>
          <w:rStyle w:val="s0"/>
        </w:rPr>
        <w:t xml:space="preserve">для юридических лиц - 10 процентов; </w:t>
      </w:r>
    </w:p>
    <w:p w:rsidR="00000000" w:rsidRDefault="008B2134">
      <w:pPr>
        <w:ind w:firstLine="400"/>
        <w:jc w:val="both"/>
      </w:pPr>
      <w:r>
        <w:rPr>
          <w:rStyle w:val="s0"/>
        </w:rPr>
        <w:t xml:space="preserve">17) за передачу заявлений физических и юридических лиц другим физическим и юридическим лицам - 20 процентов; </w:t>
      </w:r>
    </w:p>
    <w:p w:rsidR="00000000" w:rsidRDefault="008B2134">
      <w:pPr>
        <w:ind w:firstLine="400"/>
        <w:jc w:val="both"/>
      </w:pPr>
      <w:r>
        <w:rPr>
          <w:rStyle w:val="s0"/>
        </w:rPr>
        <w:t xml:space="preserve">18) за выдачу нотариально засвидетельствованных копий документов - 20 процентов; </w:t>
      </w:r>
    </w:p>
    <w:p w:rsidR="00000000" w:rsidRDefault="008B2134">
      <w:pPr>
        <w:ind w:firstLine="400"/>
        <w:jc w:val="both"/>
      </w:pPr>
      <w:r>
        <w:rPr>
          <w:rStyle w:val="s0"/>
        </w:rPr>
        <w:t xml:space="preserve">19) за выдачу дубликата - 100 процентов; </w:t>
      </w:r>
    </w:p>
    <w:p w:rsidR="00000000" w:rsidRDefault="008B2134">
      <w:pPr>
        <w:ind w:firstLine="400"/>
        <w:jc w:val="both"/>
      </w:pPr>
      <w:r>
        <w:rPr>
          <w:rStyle w:val="s0"/>
        </w:rPr>
        <w:t>20) за свидетельствова</w:t>
      </w:r>
      <w:r>
        <w:rPr>
          <w:rStyle w:val="s0"/>
        </w:rPr>
        <w:t xml:space="preserve">ние подлинности подписей при открытии счетов в банках (за каждый документ): </w:t>
      </w:r>
    </w:p>
    <w:p w:rsidR="00000000" w:rsidRDefault="008B2134">
      <w:pPr>
        <w:ind w:firstLine="400"/>
        <w:jc w:val="both"/>
      </w:pPr>
      <w:r>
        <w:rPr>
          <w:rStyle w:val="s0"/>
        </w:rPr>
        <w:t xml:space="preserve">для физических лиц - 10 процентов; </w:t>
      </w:r>
    </w:p>
    <w:p w:rsidR="00000000" w:rsidRDefault="008B2134">
      <w:pPr>
        <w:ind w:firstLine="400"/>
        <w:jc w:val="both"/>
      </w:pPr>
      <w:r>
        <w:rPr>
          <w:rStyle w:val="s0"/>
        </w:rPr>
        <w:t xml:space="preserve">для юридических лиц - 50 процентов; </w:t>
      </w:r>
    </w:p>
    <w:p w:rsidR="00000000" w:rsidRDefault="008B2134">
      <w:pPr>
        <w:ind w:firstLine="400"/>
        <w:jc w:val="both"/>
      </w:pPr>
      <w:r>
        <w:rPr>
          <w:rStyle w:val="s0"/>
        </w:rPr>
        <w:t xml:space="preserve">21) за удостоверение договоров залога недвижимости, прав требования и ипотечных свидетельств по ипотечным </w:t>
      </w:r>
      <w:r>
        <w:rPr>
          <w:rStyle w:val="s0"/>
        </w:rPr>
        <w:t xml:space="preserve">жилищным займам - 200 процентов; за удостоверение иных договоров залога - 700 процентов; </w:t>
      </w:r>
    </w:p>
    <w:p w:rsidR="00000000" w:rsidRDefault="008B2134">
      <w:pPr>
        <w:ind w:firstLine="400"/>
        <w:jc w:val="both"/>
      </w:pPr>
      <w:r>
        <w:rPr>
          <w:rStyle w:val="s0"/>
        </w:rPr>
        <w:t xml:space="preserve">22) за совершение протеста векселя и за удостоверение неоплаты чека - 50 процентов; </w:t>
      </w:r>
    </w:p>
    <w:p w:rsidR="00000000" w:rsidRDefault="008B2134">
      <w:pPr>
        <w:ind w:firstLine="400"/>
        <w:jc w:val="both"/>
      </w:pPr>
      <w:r>
        <w:rPr>
          <w:rStyle w:val="s0"/>
        </w:rPr>
        <w:t xml:space="preserve">23) за хранение документов и ценных бумаг - 10 процентов за каждый месяц; </w:t>
      </w:r>
    </w:p>
    <w:p w:rsidR="00000000" w:rsidRDefault="008B2134">
      <w:pPr>
        <w:ind w:firstLine="400"/>
        <w:jc w:val="both"/>
      </w:pPr>
      <w:r>
        <w:rPr>
          <w:rStyle w:val="s0"/>
        </w:rPr>
        <w:t>24) за</w:t>
      </w:r>
      <w:r>
        <w:rPr>
          <w:rStyle w:val="s0"/>
        </w:rPr>
        <w:t xml:space="preserve"> удостоверение договоров поручительства и гарантии - 50 процентов; </w:t>
      </w:r>
    </w:p>
    <w:p w:rsidR="00000000" w:rsidRDefault="008B2134">
      <w:pPr>
        <w:ind w:firstLine="400"/>
        <w:jc w:val="both"/>
      </w:pPr>
      <w:r>
        <w:rPr>
          <w:rStyle w:val="s0"/>
        </w:rPr>
        <w:t xml:space="preserve">25) за совершение других нотариальных действий, предусмотренных иными законодательными актами Республики Казахстан, - 20 процентов. </w:t>
      </w:r>
    </w:p>
    <w:p w:rsidR="00000000" w:rsidRDefault="008B2134">
      <w:pPr>
        <w:ind w:firstLine="400"/>
        <w:jc w:val="both"/>
      </w:pPr>
      <w:r>
        <w:t> </w:t>
      </w:r>
    </w:p>
    <w:p w:rsidR="00000000" w:rsidRDefault="008B2134">
      <w:pPr>
        <w:ind w:left="1200" w:hanging="800"/>
        <w:jc w:val="both"/>
      </w:pPr>
      <w:bookmarkStart w:id="828" w:name="SUB5370000"/>
      <w:bookmarkEnd w:id="828"/>
      <w:r>
        <w:rPr>
          <w:rStyle w:val="s1"/>
        </w:rPr>
        <w:t>Статья 537. Ставки государственной пошлины за регистр</w:t>
      </w:r>
      <w:r>
        <w:rPr>
          <w:rStyle w:val="s1"/>
        </w:rPr>
        <w:t>ацию актов гражданского состояния</w:t>
      </w:r>
    </w:p>
    <w:p w:rsidR="00000000" w:rsidRDefault="008B2134">
      <w:pPr>
        <w:ind w:firstLine="400"/>
        <w:jc w:val="both"/>
      </w:pPr>
      <w:r>
        <w:rPr>
          <w:rStyle w:val="s0"/>
        </w:rPr>
        <w:t xml:space="preserve">1. За регистрацию актов гражданского состояния, за выдачу гражданам повторных свидетельств о регистрации актов гражданского состояния, а также свидетельств в связи с изменением, дополнением, исправлением и восстановлением </w:t>
      </w:r>
      <w:r>
        <w:rPr>
          <w:rStyle w:val="s0"/>
        </w:rPr>
        <w:t xml:space="preserve">записи актов о рождении, браке, расторжении брака, смерти государственная пошлина взимается в следующих размерах: </w:t>
      </w:r>
    </w:p>
    <w:p w:rsidR="00000000" w:rsidRDefault="008B2134">
      <w:pPr>
        <w:ind w:firstLine="400"/>
        <w:jc w:val="both"/>
      </w:pPr>
      <w:r>
        <w:rPr>
          <w:rStyle w:val="s0"/>
        </w:rPr>
        <w:t xml:space="preserve">1) за регистрацию заключения брака - 100 процентов; </w:t>
      </w:r>
    </w:p>
    <w:p w:rsidR="00000000" w:rsidRDefault="008B2134">
      <w:pPr>
        <w:ind w:firstLine="400"/>
        <w:jc w:val="both"/>
      </w:pPr>
      <w:r>
        <w:rPr>
          <w:rStyle w:val="s0"/>
        </w:rPr>
        <w:t xml:space="preserve">2) за регистрацию расторжения брака: </w:t>
      </w:r>
    </w:p>
    <w:p w:rsidR="00000000" w:rsidRDefault="008B2134">
      <w:pPr>
        <w:ind w:firstLine="400"/>
        <w:jc w:val="both"/>
      </w:pPr>
      <w:r>
        <w:rPr>
          <w:rStyle w:val="s0"/>
        </w:rPr>
        <w:t xml:space="preserve">по взаимному согласию супругов, не имеющих несовершеннолетних детей, - 200 процентов; </w:t>
      </w:r>
    </w:p>
    <w:p w:rsidR="00000000" w:rsidRDefault="008B2134">
      <w:pPr>
        <w:ind w:firstLine="400"/>
        <w:jc w:val="both"/>
      </w:pPr>
      <w:r>
        <w:rPr>
          <w:rStyle w:val="s0"/>
        </w:rPr>
        <w:t xml:space="preserve">на основании решения суда - 150 процентов (с одного или обоих супругов); </w:t>
      </w:r>
    </w:p>
    <w:p w:rsidR="00000000" w:rsidRDefault="008B2134">
      <w:pPr>
        <w:ind w:firstLine="400"/>
        <w:jc w:val="both"/>
      </w:pPr>
      <w:r>
        <w:rPr>
          <w:rStyle w:val="s0"/>
        </w:rPr>
        <w:t>на основании решения суда с лицами, признанными в установленном порядке безвестно отсутствующим</w:t>
      </w:r>
      <w:r>
        <w:rPr>
          <w:rStyle w:val="s0"/>
        </w:rPr>
        <w:t xml:space="preserve">и или недееспособными вследствие душевной болезни или слабоумия, либо с лицами, осужденными за совершение преступления к лишению свободы на срок свыше трех лет, - 10 процентов; </w:t>
      </w:r>
    </w:p>
    <w:p w:rsidR="00000000" w:rsidRDefault="008B2134">
      <w:pPr>
        <w:ind w:firstLine="400"/>
        <w:jc w:val="both"/>
      </w:pPr>
      <w:r>
        <w:rPr>
          <w:rStyle w:val="s0"/>
        </w:rPr>
        <w:t xml:space="preserve">3) за регистрацию перемены фамилии, имени или отчества, национальности и пола </w:t>
      </w:r>
      <w:r>
        <w:rPr>
          <w:rStyle w:val="s0"/>
        </w:rPr>
        <w:t xml:space="preserve">- 200 процентов; </w:t>
      </w:r>
    </w:p>
    <w:p w:rsidR="00000000" w:rsidRDefault="008B2134">
      <w:pPr>
        <w:ind w:firstLine="400"/>
        <w:jc w:val="both"/>
      </w:pPr>
      <w:r>
        <w:rPr>
          <w:rStyle w:val="s0"/>
        </w:rPr>
        <w:t xml:space="preserve">за каждый выданный на этом основании документ супруга, детей - 50 процентов; </w:t>
      </w:r>
    </w:p>
    <w:p w:rsidR="00000000" w:rsidRDefault="008B2134">
      <w:pPr>
        <w:ind w:firstLine="400"/>
        <w:jc w:val="both"/>
      </w:pPr>
      <w:r>
        <w:rPr>
          <w:rStyle w:val="s0"/>
        </w:rPr>
        <w:t>4) за выдачу свидетельств в связи с изменением, дополнением, исправлением и восстановлением записи актов о рождении, браке, расторжении брака, смерти - 50 проце</w:t>
      </w:r>
      <w:r>
        <w:rPr>
          <w:rStyle w:val="s0"/>
        </w:rPr>
        <w:t xml:space="preserve">нтов; </w:t>
      </w:r>
    </w:p>
    <w:p w:rsidR="00000000" w:rsidRDefault="008B2134">
      <w:pPr>
        <w:ind w:firstLine="400"/>
        <w:jc w:val="both"/>
      </w:pPr>
      <w:r>
        <w:rPr>
          <w:rStyle w:val="s0"/>
        </w:rPr>
        <w:t xml:space="preserve">5) за выдачу повторных свидетельств о регистрации актов гражданского состояния - 100 процентов; </w:t>
      </w:r>
    </w:p>
    <w:p w:rsidR="00000000" w:rsidRDefault="008B2134">
      <w:pPr>
        <w:ind w:firstLine="400"/>
        <w:jc w:val="both"/>
      </w:pPr>
      <w:r>
        <w:rPr>
          <w:rStyle w:val="s0"/>
        </w:rPr>
        <w:t>6) за регистрацию усыновления (удочерения) иностранными гражданами - 200 процентов;</w:t>
      </w:r>
    </w:p>
    <w:p w:rsidR="00000000" w:rsidRDefault="008B2134">
      <w:pPr>
        <w:ind w:firstLine="400"/>
        <w:jc w:val="both"/>
      </w:pPr>
      <w:r>
        <w:rPr>
          <w:rStyle w:val="s0"/>
        </w:rPr>
        <w:t>7) за выдачу справок гражданам Республики Казахстан о регистрации ак</w:t>
      </w:r>
      <w:r>
        <w:rPr>
          <w:rStyle w:val="s0"/>
        </w:rPr>
        <w:t>тов гражданского состояния - 30 процентов;</w:t>
      </w:r>
    </w:p>
    <w:p w:rsidR="00000000" w:rsidRDefault="008B2134">
      <w:pPr>
        <w:ind w:firstLine="400"/>
        <w:jc w:val="both"/>
      </w:pPr>
      <w:r>
        <w:rPr>
          <w:rStyle w:val="s0"/>
        </w:rPr>
        <w:t>8) за истребование свидетельств о регистрации актов гражданского состояния из стран СНГ - 50 процентов;</w:t>
      </w:r>
    </w:p>
    <w:p w:rsidR="00000000" w:rsidRDefault="008B2134">
      <w:pPr>
        <w:jc w:val="both"/>
      </w:pPr>
      <w:r>
        <w:rPr>
          <w:rStyle w:val="s3"/>
        </w:rPr>
        <w:t xml:space="preserve">В подпункт 9 внесены изменения в соответствии с </w:t>
      </w:r>
      <w:hyperlink r:id="rId4742" w:anchor="sub_id=53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743" w:anchor="sub_id=5370109"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9) за истребование свидетельств о регистрации актов гражданского состояния из иностранных государств, за исключением стран СНГ, - 100 процентов.</w:t>
      </w:r>
    </w:p>
    <w:p w:rsidR="00000000" w:rsidRDefault="008B2134">
      <w:pPr>
        <w:ind w:firstLine="400"/>
        <w:jc w:val="both"/>
      </w:pPr>
      <w:r>
        <w:t> </w:t>
      </w:r>
    </w:p>
    <w:p w:rsidR="00000000" w:rsidRDefault="008B2134">
      <w:pPr>
        <w:ind w:left="1200" w:hanging="800"/>
        <w:jc w:val="both"/>
      </w:pPr>
      <w:bookmarkStart w:id="829" w:name="SUB5380000"/>
      <w:bookmarkEnd w:id="829"/>
      <w:r>
        <w:rPr>
          <w:rStyle w:val="s1"/>
        </w:rPr>
        <w:t>Статья 538. Ставки государственной пошлины при оформлении выезда за границу, приобретении гражданства Респу</w:t>
      </w:r>
      <w:r>
        <w:rPr>
          <w:rStyle w:val="s1"/>
        </w:rPr>
        <w:t xml:space="preserve">блики Казахстан, восстановлении гражданства Республики Казахстан или прекращении гражданства Республики Казахстан </w:t>
      </w:r>
    </w:p>
    <w:p w:rsidR="00000000" w:rsidRDefault="008B2134">
      <w:pPr>
        <w:ind w:firstLine="400"/>
        <w:jc w:val="both"/>
      </w:pPr>
      <w:r>
        <w:rPr>
          <w:rStyle w:val="s0"/>
        </w:rPr>
        <w:t>За совершение действий, связанных с приобретением гражданства Республики Казахстан, восстановлением гражданства Республики Казахстан или прек</w:t>
      </w:r>
      <w:r>
        <w:rPr>
          <w:rStyle w:val="s0"/>
        </w:rPr>
        <w:t xml:space="preserve">ращением гражданства Республики Казахстан, а также въездом в Республику Казахстан или выездом за границу, государственная пошлина взимается в следующих размерах: </w:t>
      </w:r>
    </w:p>
    <w:p w:rsidR="00000000" w:rsidRDefault="008B2134">
      <w:pPr>
        <w:ind w:firstLine="400"/>
        <w:jc w:val="both"/>
      </w:pPr>
      <w:r>
        <w:rPr>
          <w:rStyle w:val="s0"/>
        </w:rPr>
        <w:t xml:space="preserve">1) за выдачу или продление иностранцам и лицам без гражданства визы на право: </w:t>
      </w:r>
    </w:p>
    <w:p w:rsidR="00000000" w:rsidRDefault="008B2134">
      <w:pPr>
        <w:ind w:firstLine="400"/>
        <w:jc w:val="both"/>
      </w:pPr>
      <w:r>
        <w:rPr>
          <w:rStyle w:val="s0"/>
        </w:rPr>
        <w:t>выезда из Респ</w:t>
      </w:r>
      <w:r>
        <w:rPr>
          <w:rStyle w:val="s0"/>
        </w:rPr>
        <w:t>ублики Казахстан - 50 процентов;</w:t>
      </w:r>
    </w:p>
    <w:p w:rsidR="00000000" w:rsidRDefault="008B2134">
      <w:pPr>
        <w:ind w:firstLine="400"/>
        <w:jc w:val="both"/>
      </w:pPr>
      <w:r>
        <w:rPr>
          <w:rStyle w:val="s0"/>
        </w:rPr>
        <w:t>въезда в Республику Казахстан и выезда из Республики Казахстан - 100 процентов;</w:t>
      </w:r>
    </w:p>
    <w:p w:rsidR="00000000" w:rsidRDefault="008B2134">
      <w:pPr>
        <w:ind w:firstLine="400"/>
        <w:jc w:val="both"/>
      </w:pPr>
      <w:r>
        <w:rPr>
          <w:rStyle w:val="s0"/>
        </w:rPr>
        <w:t xml:space="preserve">2) за выдачу иностранцам и лицам без гражданства визы на право многократного пересечения границы - 200 процентов; </w:t>
      </w:r>
    </w:p>
    <w:p w:rsidR="00000000" w:rsidRDefault="008B2134">
      <w:pPr>
        <w:ind w:firstLine="400"/>
        <w:jc w:val="both"/>
      </w:pPr>
      <w:r>
        <w:rPr>
          <w:rStyle w:val="s0"/>
        </w:rPr>
        <w:t>3) за внесение изменений в д</w:t>
      </w:r>
      <w:r>
        <w:rPr>
          <w:rStyle w:val="s0"/>
        </w:rPr>
        <w:t xml:space="preserve">окументы на право выезда из Республики Казахстан и въезда в Республику Казахстан гражданам Республики Казахстан, а также иностранцам и лицам без гражданства, постоянно проживающим на территории Республики Казахстан, - 100 процентов; </w:t>
      </w:r>
    </w:p>
    <w:p w:rsidR="00000000" w:rsidRDefault="008B2134">
      <w:pPr>
        <w:ind w:firstLine="400"/>
        <w:jc w:val="both"/>
      </w:pPr>
      <w:r>
        <w:rPr>
          <w:rStyle w:val="s0"/>
        </w:rPr>
        <w:t>4) за выдачу гражданам</w:t>
      </w:r>
      <w:r>
        <w:rPr>
          <w:rStyle w:val="s0"/>
        </w:rPr>
        <w:t xml:space="preserve"> Республики Казахстан, иностранцам и лицам без гражданства документов о приглашении из-за границы - 50 процентов за каждого приглашаемого; </w:t>
      </w:r>
    </w:p>
    <w:p w:rsidR="00000000" w:rsidRDefault="008B2134">
      <w:pPr>
        <w:ind w:firstLine="400"/>
        <w:jc w:val="both"/>
      </w:pPr>
      <w:r>
        <w:rPr>
          <w:rStyle w:val="s0"/>
        </w:rPr>
        <w:t>5) за оформление документов о приобретении гражданства Республики Казахстан, восстановлении в гражданстве Республики</w:t>
      </w:r>
      <w:r>
        <w:rPr>
          <w:rStyle w:val="s0"/>
        </w:rPr>
        <w:t xml:space="preserve"> Казахстан, прекращении гражданства Республики Казахстан - 100 процентов; </w:t>
      </w:r>
    </w:p>
    <w:p w:rsidR="00000000" w:rsidRDefault="008B2134">
      <w:pPr>
        <w:ind w:firstLine="400"/>
        <w:jc w:val="both"/>
      </w:pPr>
      <w:r>
        <w:rPr>
          <w:rStyle w:val="s0"/>
        </w:rPr>
        <w:t>6) за выдачу взамен утраченных либо испорченных документов о приглашении в Республику Казахстан - в размерах, указанных соответственно в подпунктах 1), 2), 4) настоящей статьи.</w:t>
      </w:r>
    </w:p>
    <w:p w:rsidR="00000000" w:rsidRDefault="008B2134">
      <w:pPr>
        <w:ind w:firstLine="400"/>
        <w:jc w:val="both"/>
      </w:pPr>
      <w:r>
        <w:t> </w:t>
      </w:r>
    </w:p>
    <w:p w:rsidR="00000000" w:rsidRDefault="008B2134">
      <w:pPr>
        <w:ind w:left="1200" w:hanging="800"/>
        <w:jc w:val="both"/>
      </w:pPr>
      <w:bookmarkStart w:id="830" w:name="SUB5390000"/>
      <w:bookmarkEnd w:id="830"/>
      <w:r>
        <w:rPr>
          <w:rStyle w:val="s1"/>
        </w:rPr>
        <w:t>Ст</w:t>
      </w:r>
      <w:r>
        <w:rPr>
          <w:rStyle w:val="s1"/>
        </w:rPr>
        <w:t>атья 539. Ставки государственной пошлины за совершение юридически значимых действий уполномоченным государственным органом в области интеллектуальной собственности</w:t>
      </w:r>
    </w:p>
    <w:p w:rsidR="00000000" w:rsidRDefault="008B2134">
      <w:pPr>
        <w:ind w:firstLine="400"/>
        <w:jc w:val="both"/>
      </w:pPr>
      <w:r>
        <w:rPr>
          <w:rStyle w:val="s0"/>
        </w:rPr>
        <w:t xml:space="preserve">За совершение юридически значимых действий уполномоченным государственным органом в области </w:t>
      </w:r>
      <w:r>
        <w:rPr>
          <w:rStyle w:val="s0"/>
        </w:rPr>
        <w:t>интеллектуальной собственности государственная пошлина взимается в следующих размерах:</w:t>
      </w:r>
    </w:p>
    <w:p w:rsidR="00000000" w:rsidRDefault="008B2134">
      <w:pPr>
        <w:ind w:firstLine="400"/>
        <w:jc w:val="both"/>
      </w:pPr>
      <w:r>
        <w:rPr>
          <w:rStyle w:val="s0"/>
        </w:rPr>
        <w:t>1) за выдачу инновационного патента, патента, свидетельства - 100 процентов;</w:t>
      </w:r>
    </w:p>
    <w:p w:rsidR="00000000" w:rsidRDefault="008B2134">
      <w:pPr>
        <w:ind w:firstLine="400"/>
        <w:jc w:val="both"/>
      </w:pPr>
      <w:r>
        <w:rPr>
          <w:rStyle w:val="s0"/>
        </w:rPr>
        <w:t>2) за выдачу сертификата на общеизвестный товарный знак - 100 процентов;</w:t>
      </w:r>
    </w:p>
    <w:p w:rsidR="00000000" w:rsidRDefault="008B2134">
      <w:pPr>
        <w:ind w:firstLine="400"/>
        <w:jc w:val="both"/>
      </w:pPr>
      <w:r>
        <w:rPr>
          <w:rStyle w:val="s0"/>
        </w:rPr>
        <w:t>3) за регистрацию д</w:t>
      </w:r>
      <w:r>
        <w:rPr>
          <w:rStyle w:val="s0"/>
        </w:rPr>
        <w:t>оговоров уступки, залога, лицензионного, сублицензионного договоров, связанных с использованием объектов промышленной собственности, - 150 процентов;</w:t>
      </w:r>
    </w:p>
    <w:p w:rsidR="00000000" w:rsidRDefault="008B2134">
      <w:pPr>
        <w:ind w:firstLine="400"/>
        <w:jc w:val="both"/>
      </w:pPr>
      <w:r>
        <w:rPr>
          <w:rStyle w:val="s0"/>
        </w:rPr>
        <w:t>4) за аттестацию патентных поверенных - 1 500 процентов;</w:t>
      </w:r>
    </w:p>
    <w:p w:rsidR="00000000" w:rsidRDefault="008B2134">
      <w:pPr>
        <w:ind w:firstLine="400"/>
        <w:jc w:val="both"/>
      </w:pPr>
      <w:r>
        <w:rPr>
          <w:rStyle w:val="s0"/>
        </w:rPr>
        <w:t>5) за выдачу свидетельства о регистрации патентно</w:t>
      </w:r>
      <w:r>
        <w:rPr>
          <w:rStyle w:val="s0"/>
        </w:rPr>
        <w:t>го поверенного - 100 процентов.</w:t>
      </w:r>
    </w:p>
    <w:p w:rsidR="00000000" w:rsidRDefault="008B2134">
      <w:pPr>
        <w:ind w:firstLine="400"/>
        <w:jc w:val="both"/>
      </w:pPr>
      <w:r>
        <w:t> </w:t>
      </w:r>
    </w:p>
    <w:p w:rsidR="00000000" w:rsidRDefault="008B2134">
      <w:pPr>
        <w:ind w:left="1200" w:hanging="800"/>
        <w:jc w:val="both"/>
      </w:pPr>
      <w:bookmarkStart w:id="831" w:name="SUB5400000"/>
      <w:bookmarkEnd w:id="831"/>
      <w:r>
        <w:rPr>
          <w:rStyle w:val="s1"/>
        </w:rPr>
        <w:t>Статья 540. Ставки государственной пошлины за совершение прочих действий</w:t>
      </w:r>
    </w:p>
    <w:p w:rsidR="00000000" w:rsidRDefault="008B2134">
      <w:pPr>
        <w:ind w:firstLine="400"/>
        <w:jc w:val="both"/>
      </w:pPr>
      <w:r>
        <w:rPr>
          <w:rStyle w:val="s0"/>
        </w:rPr>
        <w:t xml:space="preserve">За совершение прочих действий государственная пошлина взимается в следующих размерах: </w:t>
      </w:r>
    </w:p>
    <w:p w:rsidR="00000000" w:rsidRDefault="008B2134">
      <w:pPr>
        <w:ind w:firstLine="400"/>
        <w:jc w:val="both"/>
      </w:pPr>
      <w:r>
        <w:rPr>
          <w:rStyle w:val="s0"/>
        </w:rPr>
        <w:t xml:space="preserve">1) за регистрацию места жительства - 10 процентов; </w:t>
      </w:r>
    </w:p>
    <w:p w:rsidR="00000000" w:rsidRDefault="008B2134">
      <w:pPr>
        <w:ind w:firstLine="400"/>
        <w:jc w:val="both"/>
      </w:pPr>
      <w:r>
        <w:rPr>
          <w:rStyle w:val="s0"/>
        </w:rPr>
        <w:t xml:space="preserve">2) за выдачу удостоверения охотника и его ежегодную регистрацию - 10 процентов; </w:t>
      </w:r>
    </w:p>
    <w:p w:rsidR="00000000" w:rsidRDefault="008B2134">
      <w:pPr>
        <w:jc w:val="both"/>
      </w:pPr>
      <w:r>
        <w:rPr>
          <w:rStyle w:val="s3"/>
        </w:rPr>
        <w:t xml:space="preserve">В подпункт 3 внесены изменения в соответствии с </w:t>
      </w:r>
      <w:hyperlink r:id="rId4744" w:anchor="sub_id=703" w:history="1">
        <w:r>
          <w:rPr>
            <w:rStyle w:val="a3"/>
            <w:i/>
            <w:iCs/>
            <w:bdr w:val="none" w:sz="0" w:space="0" w:color="auto" w:frame="1"/>
          </w:rPr>
          <w:t>Законом</w:t>
        </w:r>
      </w:hyperlink>
      <w:r>
        <w:rPr>
          <w:rStyle w:val="s3"/>
        </w:rPr>
        <w:t xml:space="preserve"> </w:t>
      </w:r>
      <w:r>
        <w:rPr>
          <w:rStyle w:val="s3"/>
        </w:rPr>
        <w:t>РК от 25.01.12 г. № 548-IV (введены в действие с 1 января 2013 г.) (</w:t>
      </w:r>
      <w:hyperlink r:id="rId4745" w:anchor="sub_id=5400003"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за выдачу разрешений на ввоз и вывоз редких и находящихся под угрозой исчезновения в</w:t>
      </w:r>
      <w:r>
        <w:rPr>
          <w:rStyle w:val="s0"/>
        </w:rPr>
        <w:t xml:space="preserve">идов растений, животных и осетровых рыб, а также их частей и дериватов - 200 процентов; </w:t>
      </w:r>
    </w:p>
    <w:p w:rsidR="00000000" w:rsidRDefault="008B2134">
      <w:pPr>
        <w:ind w:firstLine="400"/>
        <w:jc w:val="both"/>
      </w:pPr>
      <w:r>
        <w:rPr>
          <w:rStyle w:val="s0"/>
        </w:rPr>
        <w:t xml:space="preserve">4) за выдачу: </w:t>
      </w:r>
    </w:p>
    <w:p w:rsidR="00000000" w:rsidRDefault="008B2134">
      <w:pPr>
        <w:ind w:firstLine="400"/>
        <w:jc w:val="both"/>
      </w:pPr>
      <w:r>
        <w:rPr>
          <w:rStyle w:val="s0"/>
        </w:rPr>
        <w:t xml:space="preserve">паспорта гражданина Республики Казахстан, удостоверения лица без гражданства - 400 процентов; </w:t>
      </w:r>
    </w:p>
    <w:p w:rsidR="00000000" w:rsidRDefault="008B2134">
      <w:pPr>
        <w:ind w:firstLine="400"/>
        <w:jc w:val="both"/>
      </w:pPr>
      <w:r>
        <w:rPr>
          <w:rStyle w:val="s0"/>
        </w:rPr>
        <w:t>удостоверения личности гражданина Республики Казахстан, в</w:t>
      </w:r>
      <w:r>
        <w:rPr>
          <w:rStyle w:val="s0"/>
        </w:rPr>
        <w:t xml:space="preserve">ида на жительство иностранца в Республике Казахстан, временного удостоверения личности - 20 процентов; </w:t>
      </w:r>
    </w:p>
    <w:p w:rsidR="00000000" w:rsidRDefault="008B2134">
      <w:pPr>
        <w:ind w:firstLine="400"/>
        <w:jc w:val="both"/>
      </w:pPr>
      <w:r>
        <w:rPr>
          <w:rStyle w:val="s0"/>
        </w:rPr>
        <w:t xml:space="preserve">5) за выдачу: </w:t>
      </w:r>
    </w:p>
    <w:p w:rsidR="00000000" w:rsidRDefault="008B2134">
      <w:pPr>
        <w:ind w:firstLine="400"/>
        <w:jc w:val="both"/>
      </w:pPr>
      <w:r>
        <w:rPr>
          <w:rStyle w:val="s0"/>
        </w:rPr>
        <w:t xml:space="preserve">юридическим лицам: </w:t>
      </w:r>
    </w:p>
    <w:p w:rsidR="00000000" w:rsidRDefault="008B2134">
      <w:pPr>
        <w:ind w:firstLine="400"/>
        <w:jc w:val="both"/>
      </w:pPr>
      <w:r>
        <w:rPr>
          <w:rStyle w:val="s0"/>
        </w:rPr>
        <w:t xml:space="preserve">разрешения на ввоз гражданского, служебного оружия и патронов к нему - 200 процентов; </w:t>
      </w:r>
    </w:p>
    <w:p w:rsidR="00000000" w:rsidRDefault="008B2134">
      <w:pPr>
        <w:ind w:firstLine="400"/>
        <w:jc w:val="both"/>
      </w:pPr>
      <w:r>
        <w:rPr>
          <w:rStyle w:val="s0"/>
        </w:rPr>
        <w:t>разрешения на вывоз гражданско</w:t>
      </w:r>
      <w:r>
        <w:rPr>
          <w:rStyle w:val="s0"/>
        </w:rPr>
        <w:t xml:space="preserve">го, служебного оружия и патронов к нему - 200 процентов; </w:t>
      </w:r>
    </w:p>
    <w:p w:rsidR="00000000" w:rsidRDefault="008B2134">
      <w:pPr>
        <w:ind w:firstLine="400"/>
        <w:jc w:val="both"/>
      </w:pPr>
      <w:r>
        <w:rPr>
          <w:rStyle w:val="s0"/>
        </w:rPr>
        <w:t xml:space="preserve">разрешения на хранение гражданского, служебного оружия и патронов к нему - 100 процентов; </w:t>
      </w:r>
    </w:p>
    <w:p w:rsidR="00000000" w:rsidRDefault="008B2134">
      <w:pPr>
        <w:ind w:firstLine="400"/>
        <w:jc w:val="both"/>
      </w:pPr>
      <w:r>
        <w:rPr>
          <w:rStyle w:val="s0"/>
        </w:rPr>
        <w:t xml:space="preserve">разрешения на хранение и ношение гражданского, служебного оружия и патронов к нему - 100 процентов; </w:t>
      </w:r>
    </w:p>
    <w:p w:rsidR="00000000" w:rsidRDefault="008B2134">
      <w:pPr>
        <w:ind w:firstLine="400"/>
        <w:jc w:val="both"/>
      </w:pPr>
      <w:r>
        <w:rPr>
          <w:rStyle w:val="s0"/>
        </w:rPr>
        <w:t>разреш</w:t>
      </w:r>
      <w:r>
        <w:rPr>
          <w:rStyle w:val="s0"/>
        </w:rPr>
        <w:t xml:space="preserve">ения на транспортировку гражданского, служебного оружия и патронов к нему - 200 процентов; </w:t>
      </w:r>
    </w:p>
    <w:p w:rsidR="00000000" w:rsidRDefault="008B2134">
      <w:pPr>
        <w:ind w:firstLine="400"/>
        <w:jc w:val="both"/>
      </w:pPr>
      <w:r>
        <w:rPr>
          <w:rStyle w:val="s0"/>
        </w:rPr>
        <w:t xml:space="preserve">направления на комиссионную продажу гражданского, служебного оружия и патронов к нему - 100 процентов; </w:t>
      </w:r>
    </w:p>
    <w:p w:rsidR="00000000" w:rsidRDefault="008B2134">
      <w:pPr>
        <w:ind w:firstLine="400"/>
        <w:jc w:val="both"/>
      </w:pPr>
      <w:r>
        <w:rPr>
          <w:rStyle w:val="s0"/>
        </w:rPr>
        <w:t xml:space="preserve">физическим лицам: </w:t>
      </w:r>
    </w:p>
    <w:p w:rsidR="00000000" w:rsidRDefault="008B2134">
      <w:pPr>
        <w:ind w:firstLine="400"/>
        <w:jc w:val="both"/>
      </w:pPr>
      <w:r>
        <w:rPr>
          <w:rStyle w:val="s0"/>
        </w:rPr>
        <w:t xml:space="preserve">разрешения на ввоз гражданского оружия и </w:t>
      </w:r>
      <w:r>
        <w:rPr>
          <w:rStyle w:val="s0"/>
        </w:rPr>
        <w:t xml:space="preserve">патронов к нему - 50 процентов; </w:t>
      </w:r>
    </w:p>
    <w:p w:rsidR="00000000" w:rsidRDefault="008B2134">
      <w:pPr>
        <w:ind w:firstLine="400"/>
        <w:jc w:val="both"/>
      </w:pPr>
      <w:r>
        <w:rPr>
          <w:rStyle w:val="s0"/>
        </w:rPr>
        <w:t xml:space="preserve">разрешения на вывоз гражданского оружия и патронов к нему - 50 процентов; </w:t>
      </w:r>
    </w:p>
    <w:p w:rsidR="00000000" w:rsidRDefault="008B2134">
      <w:pPr>
        <w:ind w:firstLine="400"/>
        <w:jc w:val="both"/>
      </w:pPr>
      <w:r>
        <w:rPr>
          <w:rStyle w:val="s0"/>
        </w:rPr>
        <w:t xml:space="preserve">разрешения на приобретение гражданского оружия и патронов к нему - 50 процентов; </w:t>
      </w:r>
    </w:p>
    <w:p w:rsidR="00000000" w:rsidRDefault="008B2134">
      <w:pPr>
        <w:ind w:firstLine="400"/>
        <w:jc w:val="both"/>
      </w:pPr>
      <w:r>
        <w:rPr>
          <w:rStyle w:val="s0"/>
        </w:rPr>
        <w:t xml:space="preserve">разрешения на хранение гражданского оружия и патронов к нему - 50 </w:t>
      </w:r>
      <w:r>
        <w:rPr>
          <w:rStyle w:val="s0"/>
        </w:rPr>
        <w:t xml:space="preserve">процентов; </w:t>
      </w:r>
    </w:p>
    <w:p w:rsidR="00000000" w:rsidRDefault="008B2134">
      <w:pPr>
        <w:ind w:firstLine="400"/>
        <w:jc w:val="both"/>
      </w:pPr>
      <w:r>
        <w:rPr>
          <w:rStyle w:val="s0"/>
        </w:rPr>
        <w:t xml:space="preserve">разрешения на хранение и ношение гражданского оружия и патронов к нему - 50 процентов; </w:t>
      </w:r>
    </w:p>
    <w:p w:rsidR="00000000" w:rsidRDefault="008B2134">
      <w:pPr>
        <w:ind w:firstLine="400"/>
        <w:jc w:val="both"/>
      </w:pPr>
      <w:r>
        <w:rPr>
          <w:rStyle w:val="s0"/>
        </w:rPr>
        <w:t xml:space="preserve">разрешения на транспортировку гражданского оружия и патронов к нему - 10 процентов; </w:t>
      </w:r>
    </w:p>
    <w:p w:rsidR="00000000" w:rsidRDefault="008B2134">
      <w:pPr>
        <w:ind w:firstLine="400"/>
        <w:jc w:val="both"/>
      </w:pPr>
      <w:r>
        <w:rPr>
          <w:rStyle w:val="s0"/>
        </w:rPr>
        <w:t>направления на комиссионную продажу гражданского оружия и патронов к не</w:t>
      </w:r>
      <w:r>
        <w:rPr>
          <w:rStyle w:val="s0"/>
        </w:rPr>
        <w:t xml:space="preserve">му - 50 процентов; </w:t>
      </w:r>
    </w:p>
    <w:p w:rsidR="00000000" w:rsidRDefault="008B2134">
      <w:pPr>
        <w:ind w:firstLine="400"/>
        <w:jc w:val="both"/>
      </w:pPr>
      <w:r>
        <w:rPr>
          <w:rStyle w:val="s0"/>
        </w:rPr>
        <w:t xml:space="preserve">6) за регистрацию и перерегистрацию каждой единицы </w:t>
      </w:r>
      <w:hyperlink r:id="rId4746" w:anchor="sub_id=50000" w:history="1">
        <w:r>
          <w:rPr>
            <w:rStyle w:val="a3"/>
          </w:rPr>
          <w:t>гражданского, служебного</w:t>
        </w:r>
      </w:hyperlink>
      <w:r>
        <w:rPr>
          <w:rStyle w:val="s0"/>
        </w:rPr>
        <w:t xml:space="preserve"> оружия физических и юридических лиц (за исключением холодного охотничьего, сиг</w:t>
      </w:r>
      <w:r>
        <w:rPr>
          <w:rStyle w:val="s0"/>
        </w:rPr>
        <w:t xml:space="preserve">нального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и калибра до 4,5 мм включительно) - 10 процентов; </w:t>
      </w:r>
    </w:p>
    <w:p w:rsidR="00000000" w:rsidRDefault="008B2134">
      <w:pPr>
        <w:ind w:firstLine="400"/>
        <w:jc w:val="both"/>
      </w:pPr>
      <w:r>
        <w:rPr>
          <w:rStyle w:val="s0"/>
        </w:rPr>
        <w:t xml:space="preserve">7) за внесение </w:t>
      </w:r>
      <w:r>
        <w:rPr>
          <w:rStyle w:val="s0"/>
        </w:rPr>
        <w:t xml:space="preserve">изменений в документы, удостоверяющие личность, - 10 процентов; </w:t>
      </w:r>
    </w:p>
    <w:p w:rsidR="00000000" w:rsidRDefault="008B2134">
      <w:pPr>
        <w:ind w:firstLine="400"/>
        <w:jc w:val="both"/>
      </w:pPr>
      <w:r>
        <w:rPr>
          <w:rStyle w:val="s0"/>
        </w:rPr>
        <w:t xml:space="preserve">8) за проставление </w:t>
      </w:r>
      <w:hyperlink r:id="rId4747" w:history="1">
        <w:r>
          <w:rPr>
            <w:rStyle w:val="a3"/>
          </w:rPr>
          <w:t>уполномоченными Правительством Республики Казахстан государственными органами</w:t>
        </w:r>
      </w:hyperlink>
      <w:r>
        <w:rPr>
          <w:rStyle w:val="s0"/>
        </w:rPr>
        <w:t xml:space="preserve"> апостиля на официальных докуме</w:t>
      </w:r>
      <w:r>
        <w:rPr>
          <w:rStyle w:val="s0"/>
        </w:rPr>
        <w:t xml:space="preserve">нтах, совершенных в Республике Казахстан, в соответствии с международным договором, ратифицированным Республикой Казахстан, - 50 процентов за каждый документ; </w:t>
      </w:r>
    </w:p>
    <w:p w:rsidR="00000000" w:rsidRDefault="008B2134">
      <w:pPr>
        <w:jc w:val="both"/>
      </w:pPr>
      <w:r>
        <w:rPr>
          <w:rStyle w:val="s3"/>
        </w:rPr>
        <w:t xml:space="preserve">В подпункт 9 внесены изменения в соответствии с </w:t>
      </w:r>
      <w:hyperlink r:id="rId4748" w:anchor="sub_id=540" w:history="1">
        <w:r>
          <w:rPr>
            <w:rStyle w:val="a3"/>
            <w:i/>
            <w:iCs/>
            <w:bdr w:val="none" w:sz="0" w:space="0" w:color="auto" w:frame="1"/>
          </w:rPr>
          <w:t>Законом</w:t>
        </w:r>
      </w:hyperlink>
      <w:r>
        <w:rPr>
          <w:rStyle w:val="s3"/>
        </w:rPr>
        <w:t xml:space="preserve"> РК от 24.01.11 г. № 399-IV (см. </w:t>
      </w:r>
      <w:hyperlink r:id="rId4749" w:anchor="sub_id=20000" w:history="1">
        <w:r>
          <w:rPr>
            <w:rStyle w:val="a3"/>
            <w:i/>
            <w:iCs/>
            <w:bdr w:val="none" w:sz="0" w:space="0" w:color="auto" w:frame="1"/>
          </w:rPr>
          <w:t>сроки введения</w:t>
        </w:r>
      </w:hyperlink>
      <w:r>
        <w:rPr>
          <w:rStyle w:val="s3"/>
        </w:rPr>
        <w:t xml:space="preserve"> в действие) (</w:t>
      </w:r>
      <w:hyperlink r:id="rId4750" w:anchor="sub_id=5400009" w:history="1">
        <w:r>
          <w:rPr>
            <w:rStyle w:val="a3"/>
            <w:i/>
            <w:iCs/>
            <w:bdr w:val="none" w:sz="0" w:space="0" w:color="auto" w:frame="1"/>
          </w:rPr>
          <w:t>см. стар. ред.</w:t>
        </w:r>
      </w:hyperlink>
      <w:r>
        <w:rPr>
          <w:rStyle w:val="s3"/>
        </w:rPr>
        <w:t xml:space="preserve">); </w:t>
      </w:r>
      <w:hyperlink r:id="rId4751" w:anchor="sub_id=806" w:history="1">
        <w:r>
          <w:rPr>
            <w:rStyle w:val="a3"/>
            <w:i/>
            <w:iCs/>
            <w:bdr w:val="none" w:sz="0" w:space="0" w:color="auto" w:frame="1"/>
          </w:rPr>
          <w:t>Законом</w:t>
        </w:r>
      </w:hyperlink>
      <w:r>
        <w:rPr>
          <w:rStyle w:val="s3"/>
        </w:rPr>
        <w:t xml:space="preserve"> РК от 27.04.12 г. № 15-V </w:t>
      </w:r>
      <w:hyperlink r:id="rId4752" w:history="1">
        <w:r>
          <w:rPr>
            <w:rStyle w:val="a3"/>
            <w:rFonts w:ascii="Wingdings" w:hAnsi="Wingdings"/>
            <w:i/>
            <w:iCs/>
            <w:bdr w:val="none" w:sz="0" w:space="0" w:color="auto" w:frame="1"/>
          </w:rPr>
          <w:t>+</w:t>
        </w:r>
      </w:hyperlink>
      <w:r>
        <w:rPr>
          <w:rStyle w:val="s3"/>
        </w:rPr>
        <w:t xml:space="preserve"> (введены в действие с 1 января 2013 г.) (</w:t>
      </w:r>
      <w:hyperlink r:id="rId4753" w:anchor="sub_id=5400009"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9) за выдачу: </w:t>
      </w:r>
    </w:p>
    <w:p w:rsidR="00000000" w:rsidRDefault="008B2134">
      <w:pPr>
        <w:ind w:firstLine="400"/>
        <w:jc w:val="both"/>
      </w:pPr>
      <w:r>
        <w:rPr>
          <w:rStyle w:val="s0"/>
        </w:rPr>
        <w:t xml:space="preserve">водительского удостоверения - 125 процентов; </w:t>
      </w:r>
    </w:p>
    <w:p w:rsidR="00000000" w:rsidRDefault="008B2134">
      <w:pPr>
        <w:ind w:firstLine="400"/>
        <w:jc w:val="both"/>
      </w:pPr>
      <w:r>
        <w:rPr>
          <w:rStyle w:val="s0"/>
        </w:rPr>
        <w:t xml:space="preserve">свидетельства о государственной регистрации транспортных средств - 125 процентов; </w:t>
      </w:r>
    </w:p>
    <w:p w:rsidR="00000000" w:rsidRDefault="008B2134">
      <w:pPr>
        <w:ind w:firstLine="400"/>
        <w:jc w:val="both"/>
      </w:pPr>
      <w:r>
        <w:rPr>
          <w:rStyle w:val="s0"/>
        </w:rPr>
        <w:t xml:space="preserve">государственного регистрационного номерного знака на автомобиль - 280 процентов; </w:t>
      </w:r>
    </w:p>
    <w:p w:rsidR="00000000" w:rsidRDefault="008B2134">
      <w:pPr>
        <w:ind w:firstLine="400"/>
        <w:jc w:val="both"/>
      </w:pPr>
      <w:r>
        <w:rPr>
          <w:rStyle w:val="s0"/>
        </w:rPr>
        <w:t xml:space="preserve">государственного регистрационного номерного знака на мототранспорт, прицеп к автомобилю - 140 процентов; </w:t>
      </w:r>
    </w:p>
    <w:p w:rsidR="00000000" w:rsidRDefault="008B2134">
      <w:pPr>
        <w:ind w:firstLine="400"/>
        <w:jc w:val="both"/>
      </w:pPr>
      <w:r>
        <w:rPr>
          <w:rStyle w:val="s0"/>
        </w:rPr>
        <w:t xml:space="preserve">государственного регистрационного номерного знака (транзитного) для </w:t>
      </w:r>
      <w:r>
        <w:rPr>
          <w:rStyle w:val="s0"/>
        </w:rPr>
        <w:t xml:space="preserve">перегона транспортного средства - 35 процентов; </w:t>
      </w:r>
    </w:p>
    <w:p w:rsidR="00000000" w:rsidRDefault="008B2134">
      <w:pPr>
        <w:ind w:firstLine="400"/>
        <w:jc w:val="both"/>
      </w:pPr>
      <w:r>
        <w:rPr>
          <w:rStyle w:val="s0"/>
        </w:rPr>
        <w:t>международного сертификата технического осмотра и его дубликата - 50 процентов;</w:t>
      </w:r>
    </w:p>
    <w:p w:rsidR="00000000" w:rsidRDefault="008B2134">
      <w:pPr>
        <w:jc w:val="both"/>
      </w:pPr>
      <w:hyperlink r:id="rId4754"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10) за выдачу: </w:t>
      </w:r>
    </w:p>
    <w:p w:rsidR="00000000" w:rsidRDefault="008B2134">
      <w:pPr>
        <w:ind w:firstLine="400"/>
        <w:jc w:val="both"/>
      </w:pPr>
      <w:r>
        <w:rPr>
          <w:rStyle w:val="s0"/>
        </w:rPr>
        <w:t>удостоверения тракториста-машиниста - 50 про</w:t>
      </w:r>
      <w:r>
        <w:rPr>
          <w:rStyle w:val="s0"/>
        </w:rPr>
        <w:t xml:space="preserve">центов; </w:t>
      </w:r>
    </w:p>
    <w:p w:rsidR="00000000" w:rsidRDefault="008B2134">
      <w:pPr>
        <w:ind w:firstLine="400"/>
        <w:jc w:val="both"/>
      </w:pPr>
      <w:r>
        <w:rPr>
          <w:rStyle w:val="s0"/>
        </w:rPr>
        <w:t>государственного регистрационного номерного знака на тракторы, изготовленные на их базе самоходные шасси и механизмы, прицепы к ним, (включая прицепы со смонтированным специальным оборудованием), самоходные сельскохозяйственные, мелиоративные и до</w:t>
      </w:r>
      <w:r>
        <w:rPr>
          <w:rStyle w:val="s0"/>
        </w:rPr>
        <w:t xml:space="preserve">рожно-строительные машины и механизмы - 100 процентов; </w:t>
      </w:r>
    </w:p>
    <w:p w:rsidR="00000000" w:rsidRDefault="008B2134">
      <w:pPr>
        <w:ind w:firstLine="400"/>
        <w:jc w:val="both"/>
      </w:pPr>
      <w:r>
        <w:rPr>
          <w:rStyle w:val="s0"/>
        </w:rPr>
        <w:t>технического паспорта для государственной регистрации тракторов, изготовленных на их базе самоходных шасси и механизмов, прицепов к ним (включая прицепы со смонтированным специальным оборудованием), с</w:t>
      </w:r>
      <w:r>
        <w:rPr>
          <w:rStyle w:val="s0"/>
        </w:rPr>
        <w:t>амоходных сельскохозяйственных, мелиоративных и дорожно-строительных машин и механизмов - 50 процентов.</w:t>
      </w:r>
    </w:p>
    <w:p w:rsidR="00000000" w:rsidRDefault="008B2134">
      <w:pPr>
        <w:ind w:firstLine="400"/>
        <w:jc w:val="both"/>
      </w:pPr>
      <w:r>
        <w:t> </w:t>
      </w:r>
    </w:p>
    <w:p w:rsidR="00000000" w:rsidRDefault="008B2134">
      <w:pPr>
        <w:ind w:left="1200" w:hanging="800"/>
        <w:jc w:val="both"/>
      </w:pPr>
      <w:bookmarkStart w:id="832" w:name="SUB5410000"/>
      <w:bookmarkEnd w:id="832"/>
      <w:r>
        <w:rPr>
          <w:rStyle w:val="s1"/>
        </w:rPr>
        <w:t xml:space="preserve">Статья 541. Освобождение от уплаты государственной пошлины в судах </w:t>
      </w:r>
    </w:p>
    <w:p w:rsidR="00000000" w:rsidRDefault="008B2134">
      <w:pPr>
        <w:ind w:firstLine="400"/>
        <w:jc w:val="both"/>
      </w:pPr>
      <w:r>
        <w:rPr>
          <w:rStyle w:val="s0"/>
        </w:rPr>
        <w:t xml:space="preserve">От уплаты государственной пошлины в судах освобождаются: </w:t>
      </w:r>
    </w:p>
    <w:p w:rsidR="00000000" w:rsidRDefault="008B2134">
      <w:pPr>
        <w:ind w:firstLine="400"/>
        <w:jc w:val="both"/>
      </w:pPr>
      <w:r>
        <w:rPr>
          <w:rStyle w:val="s0"/>
        </w:rPr>
        <w:t>1) истцы - по искам о вз</w:t>
      </w:r>
      <w:r>
        <w:rPr>
          <w:rStyle w:val="s0"/>
        </w:rPr>
        <w:t xml:space="preserve">ыскании сумм оплаты труда и другим требованиям, </w:t>
      </w:r>
      <w:r>
        <w:t>связанным с трудовой деятельностью</w:t>
      </w:r>
      <w:r>
        <w:rPr>
          <w:rStyle w:val="s0"/>
        </w:rPr>
        <w:t xml:space="preserve">; </w:t>
      </w:r>
    </w:p>
    <w:p w:rsidR="00000000" w:rsidRDefault="008B2134">
      <w:pPr>
        <w:ind w:firstLine="400"/>
        <w:jc w:val="both"/>
      </w:pPr>
      <w:r>
        <w:rPr>
          <w:rStyle w:val="s0"/>
        </w:rPr>
        <w:t>2) истцы - авторы, исполнители и организации, управляющие их имущественными правами на коллективной основе, - по искам, вытекающим из авторского права и смежных прав;</w:t>
      </w:r>
    </w:p>
    <w:p w:rsidR="00000000" w:rsidRDefault="008B2134">
      <w:pPr>
        <w:ind w:firstLine="400"/>
        <w:jc w:val="both"/>
      </w:pPr>
      <w:r>
        <w:rPr>
          <w:rStyle w:val="s0"/>
        </w:rPr>
        <w:t>3) и</w:t>
      </w:r>
      <w:r>
        <w:rPr>
          <w:rStyle w:val="s0"/>
        </w:rPr>
        <w:t>стцы - авторы объектов промышленной собственности - по искам, вытекающим из права на изобретение, полезные модели и промышленные образцы;</w:t>
      </w:r>
    </w:p>
    <w:p w:rsidR="00000000" w:rsidRDefault="008B2134">
      <w:pPr>
        <w:ind w:firstLine="400"/>
        <w:jc w:val="both"/>
      </w:pPr>
      <w:r>
        <w:rPr>
          <w:rStyle w:val="s0"/>
        </w:rPr>
        <w:t xml:space="preserve">4) истцы - по искам о взыскании алиментов; </w:t>
      </w:r>
    </w:p>
    <w:p w:rsidR="00000000" w:rsidRDefault="008B2134">
      <w:pPr>
        <w:ind w:firstLine="400"/>
        <w:jc w:val="both"/>
      </w:pPr>
      <w:r>
        <w:rPr>
          <w:rStyle w:val="s0"/>
        </w:rPr>
        <w:t>5) истцы - по искам о возмещении вреда, причиненного увечьем или иным повр</w:t>
      </w:r>
      <w:r>
        <w:rPr>
          <w:rStyle w:val="s0"/>
        </w:rPr>
        <w:t xml:space="preserve">еждением здоровья, а также смертью кормильца; </w:t>
      </w:r>
    </w:p>
    <w:p w:rsidR="00000000" w:rsidRDefault="008B2134">
      <w:pPr>
        <w:ind w:firstLine="400"/>
        <w:jc w:val="both"/>
      </w:pPr>
      <w:r>
        <w:rPr>
          <w:rStyle w:val="s0"/>
        </w:rPr>
        <w:t xml:space="preserve">6) истцы - по искам о возмещении материального ущерба, причиненного преступлением; </w:t>
      </w:r>
    </w:p>
    <w:p w:rsidR="00000000" w:rsidRDefault="008B2134">
      <w:pPr>
        <w:ind w:firstLine="400"/>
        <w:jc w:val="both"/>
      </w:pPr>
      <w:r>
        <w:rPr>
          <w:rStyle w:val="s0"/>
        </w:rPr>
        <w:t>7) физические и юридические лица, кроме лиц, не имеющих отношения к делу, - за выдачу им документов в связи с уголовными дела</w:t>
      </w:r>
      <w:r>
        <w:rPr>
          <w:rStyle w:val="s0"/>
        </w:rPr>
        <w:t xml:space="preserve">ми и делами по алиментам; </w:t>
      </w:r>
    </w:p>
    <w:p w:rsidR="00000000" w:rsidRDefault="008B2134">
      <w:pPr>
        <w:ind w:firstLine="400"/>
        <w:jc w:val="both"/>
      </w:pPr>
      <w:r>
        <w:rPr>
          <w:rStyle w:val="s0"/>
        </w:rPr>
        <w:t xml:space="preserve">8) истцы - по искам о взыскании в доход государства средств в счет возмещения ущерба, причиненного государству нарушением природоохранного законодательства Республики Казахстан; </w:t>
      </w:r>
    </w:p>
    <w:p w:rsidR="00000000" w:rsidRDefault="008B2134">
      <w:pPr>
        <w:ind w:firstLine="400"/>
        <w:jc w:val="both"/>
      </w:pPr>
      <w:r>
        <w:rPr>
          <w:rStyle w:val="s0"/>
        </w:rPr>
        <w:t>9) профессиональные школы и профессиональные лицеи</w:t>
      </w:r>
      <w:r>
        <w:rPr>
          <w:rStyle w:val="s0"/>
        </w:rPr>
        <w:t>, обеспечивающие подготовку работников квалифицированного труда и рабочих кадров повышенного уровня квалификации, - по искам о взыскании понесенных государством расходов на содержание учащихся, самовольно оставивших учебные заведения или исключенных из них</w:t>
      </w:r>
      <w:r>
        <w:rPr>
          <w:rStyle w:val="s0"/>
        </w:rPr>
        <w:t xml:space="preserve">; </w:t>
      </w:r>
    </w:p>
    <w:p w:rsidR="00000000" w:rsidRDefault="008B2134">
      <w:pPr>
        <w:ind w:firstLine="400"/>
        <w:jc w:val="both"/>
      </w:pPr>
      <w:r>
        <w:rPr>
          <w:rStyle w:val="s0"/>
        </w:rPr>
        <w:t xml:space="preserve">10) физические и юридические лица, обратившиеся в случаях, предусмотренных законодательством Республики Казахстан, в суд с заявлением в защиту прав и охраняемых законом интересов других лиц или государства; </w:t>
      </w:r>
    </w:p>
    <w:p w:rsidR="00000000" w:rsidRDefault="008B2134">
      <w:pPr>
        <w:ind w:firstLine="400"/>
        <w:jc w:val="both"/>
      </w:pPr>
      <w:r>
        <w:rPr>
          <w:rStyle w:val="s0"/>
        </w:rPr>
        <w:t xml:space="preserve">11) поверенный (агент), обратившийся в суд с </w:t>
      </w:r>
      <w:r>
        <w:rPr>
          <w:rStyle w:val="s0"/>
        </w:rPr>
        <w:t xml:space="preserve">иском по возврату бюджетных кредитов, а также государственных и гарантированных государством займов в соответствии с бюджетным </w:t>
      </w:r>
      <w:hyperlink r:id="rId4755" w:history="1">
        <w:r>
          <w:rPr>
            <w:rStyle w:val="a3"/>
          </w:rPr>
          <w:t>законодательством</w:t>
        </w:r>
      </w:hyperlink>
      <w:r>
        <w:rPr>
          <w:rStyle w:val="s0"/>
        </w:rPr>
        <w:t xml:space="preserve"> Республики Казахстан; </w:t>
      </w:r>
    </w:p>
    <w:p w:rsidR="00000000" w:rsidRDefault="008B2134">
      <w:pPr>
        <w:ind w:firstLine="400"/>
        <w:jc w:val="both"/>
      </w:pPr>
      <w:r>
        <w:rPr>
          <w:rStyle w:val="s0"/>
        </w:rPr>
        <w:t>12) истцы-участники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w:t>
      </w:r>
      <w:r>
        <w:rPr>
          <w:rStyle w:val="s0"/>
        </w:rPr>
        <w:t>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w:t>
      </w:r>
      <w:r>
        <w:rPr>
          <w:rStyle w:val="s0"/>
        </w:rPr>
        <w:t xml:space="preserve">ей инвалида с детства - по всем делам и документам; </w:t>
      </w:r>
    </w:p>
    <w:p w:rsidR="00000000" w:rsidRDefault="008B2134">
      <w:pPr>
        <w:ind w:firstLine="400"/>
        <w:jc w:val="both"/>
      </w:pPr>
      <w:r>
        <w:rPr>
          <w:rStyle w:val="s0"/>
        </w:rPr>
        <w:t xml:space="preserve">13) истцы-оралманы - по всем делам и документам, связанным с приобретением гражданства Республики Казахстан; </w:t>
      </w:r>
    </w:p>
    <w:p w:rsidR="00000000" w:rsidRDefault="008B2134">
      <w:pPr>
        <w:jc w:val="both"/>
      </w:pPr>
      <w:r>
        <w:rPr>
          <w:rStyle w:val="s3"/>
        </w:rPr>
        <w:t xml:space="preserve">В подпункт 14 внесены изменения в соответствии с </w:t>
      </w:r>
      <w:hyperlink r:id="rId4756" w:anchor="sub_id=500" w:history="1">
        <w:r>
          <w:rPr>
            <w:rStyle w:val="a3"/>
            <w:i/>
            <w:iCs/>
            <w:bdr w:val="none" w:sz="0" w:space="0" w:color="auto" w:frame="1"/>
          </w:rPr>
          <w:t>Законом</w:t>
        </w:r>
      </w:hyperlink>
      <w:r>
        <w:rPr>
          <w:rStyle w:val="s3"/>
        </w:rPr>
        <w:t xml:space="preserve"> РК от 23.11.10 г. № 354-IV (</w:t>
      </w:r>
      <w:hyperlink r:id="rId4757" w:anchor="sub_id=5410014"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14) физические и юридические лица - за</w:t>
      </w:r>
      <w:r>
        <w:rPr>
          <w:rStyle w:val="s0"/>
        </w:rPr>
        <w:t xml:space="preserve"> подачу в суд заявлений: </w:t>
      </w:r>
    </w:p>
    <w:p w:rsidR="00000000" w:rsidRDefault="008B2134">
      <w:pPr>
        <w:ind w:firstLine="400"/>
        <w:jc w:val="both"/>
      </w:pPr>
      <w:r>
        <w:rPr>
          <w:rStyle w:val="s0"/>
        </w:rPr>
        <w:t xml:space="preserve">об отмене определения суда о прекращении производства по делу или оставлении заявления без рассмотрения; </w:t>
      </w:r>
    </w:p>
    <w:p w:rsidR="00000000" w:rsidRDefault="008B2134">
      <w:pPr>
        <w:ind w:firstLine="400"/>
        <w:jc w:val="both"/>
      </w:pPr>
      <w:r>
        <w:rPr>
          <w:rStyle w:val="s0"/>
        </w:rPr>
        <w:t xml:space="preserve">об отсрочке или рассрочке исполнения решения; </w:t>
      </w:r>
    </w:p>
    <w:p w:rsidR="00000000" w:rsidRDefault="008B2134">
      <w:pPr>
        <w:ind w:firstLine="400"/>
        <w:jc w:val="both"/>
      </w:pPr>
      <w:r>
        <w:rPr>
          <w:rStyle w:val="s0"/>
        </w:rPr>
        <w:t xml:space="preserve">об изменении способа и порядка исполнения решения; </w:t>
      </w:r>
    </w:p>
    <w:p w:rsidR="00000000" w:rsidRDefault="008B2134">
      <w:pPr>
        <w:ind w:firstLine="400"/>
        <w:jc w:val="both"/>
      </w:pPr>
      <w:r>
        <w:rPr>
          <w:rStyle w:val="s0"/>
        </w:rPr>
        <w:t xml:space="preserve">об обеспечении исков или </w:t>
      </w:r>
      <w:r>
        <w:rPr>
          <w:rStyle w:val="s0"/>
        </w:rPr>
        <w:t xml:space="preserve">замене одного вида обеспечения другим; </w:t>
      </w:r>
    </w:p>
    <w:p w:rsidR="00000000" w:rsidRDefault="008B2134">
      <w:pPr>
        <w:ind w:firstLine="400"/>
        <w:jc w:val="both"/>
      </w:pPr>
      <w:r>
        <w:rPr>
          <w:rStyle w:val="s0"/>
        </w:rPr>
        <w:t xml:space="preserve">о пересмотре решений, определений или постановлений суда по вновь открывшимся обстоятельствам; </w:t>
      </w:r>
    </w:p>
    <w:p w:rsidR="00000000" w:rsidRDefault="008B2134">
      <w:pPr>
        <w:ind w:firstLine="400"/>
        <w:jc w:val="both"/>
      </w:pPr>
      <w:r>
        <w:rPr>
          <w:rStyle w:val="s0"/>
        </w:rPr>
        <w:t xml:space="preserve">о сложении или уменьшении штрафов, наложенных определениями суда; </w:t>
      </w:r>
    </w:p>
    <w:p w:rsidR="00000000" w:rsidRDefault="008B2134">
      <w:pPr>
        <w:ind w:firstLine="400"/>
        <w:jc w:val="both"/>
      </w:pPr>
      <w:r>
        <w:rPr>
          <w:rStyle w:val="s0"/>
        </w:rPr>
        <w:t>о повороте исполнения решений суда о восстановлении п</w:t>
      </w:r>
      <w:r>
        <w:rPr>
          <w:rStyle w:val="s0"/>
        </w:rPr>
        <w:t xml:space="preserve">ропущенных сроков; </w:t>
      </w:r>
    </w:p>
    <w:p w:rsidR="00000000" w:rsidRDefault="008B2134">
      <w:pPr>
        <w:ind w:firstLine="400"/>
        <w:jc w:val="both"/>
      </w:pPr>
      <w:r>
        <w:rPr>
          <w:rStyle w:val="s0"/>
        </w:rPr>
        <w:t xml:space="preserve">об отмене заочного решения суда; </w:t>
      </w:r>
    </w:p>
    <w:p w:rsidR="00000000" w:rsidRDefault="008B2134">
      <w:pPr>
        <w:ind w:firstLine="400"/>
        <w:jc w:val="both"/>
      </w:pPr>
      <w:r>
        <w:t>о помещении в специальные организации образования и организации образования с особым режимом содержания;</w:t>
      </w:r>
    </w:p>
    <w:p w:rsidR="00000000" w:rsidRDefault="008B2134">
      <w:pPr>
        <w:ind w:firstLine="400"/>
        <w:jc w:val="both"/>
      </w:pPr>
      <w:r>
        <w:rPr>
          <w:rStyle w:val="s0"/>
        </w:rPr>
        <w:t xml:space="preserve">а также жалоб: </w:t>
      </w:r>
    </w:p>
    <w:p w:rsidR="00000000" w:rsidRDefault="008B2134">
      <w:pPr>
        <w:ind w:firstLine="400"/>
        <w:jc w:val="both"/>
      </w:pPr>
      <w:r>
        <w:rPr>
          <w:rStyle w:val="s0"/>
        </w:rPr>
        <w:t xml:space="preserve">на действия судебных исполнителей; </w:t>
      </w:r>
    </w:p>
    <w:p w:rsidR="00000000" w:rsidRDefault="008B2134">
      <w:pPr>
        <w:ind w:firstLine="400"/>
        <w:jc w:val="both"/>
      </w:pPr>
      <w:r>
        <w:rPr>
          <w:rStyle w:val="s0"/>
        </w:rPr>
        <w:t xml:space="preserve">частных жалоб на определения судов об отказе </w:t>
      </w:r>
      <w:r>
        <w:rPr>
          <w:rStyle w:val="s0"/>
        </w:rPr>
        <w:t xml:space="preserve">в сложении или уменьшении штрафов; </w:t>
      </w:r>
    </w:p>
    <w:p w:rsidR="00000000" w:rsidRDefault="008B2134">
      <w:pPr>
        <w:ind w:firstLine="400"/>
        <w:jc w:val="both"/>
      </w:pPr>
      <w:r>
        <w:rPr>
          <w:rStyle w:val="s0"/>
        </w:rPr>
        <w:t xml:space="preserve">других частных жалоб на определения суда; </w:t>
      </w:r>
    </w:p>
    <w:p w:rsidR="00000000" w:rsidRDefault="008B2134">
      <w:pPr>
        <w:ind w:firstLine="400"/>
        <w:jc w:val="both"/>
      </w:pPr>
      <w:r>
        <w:rPr>
          <w:rStyle w:val="s0"/>
        </w:rPr>
        <w:t xml:space="preserve">жалоб на постановления по делам об административных правонарушениях; </w:t>
      </w:r>
    </w:p>
    <w:p w:rsidR="00000000" w:rsidRDefault="008B2134">
      <w:pPr>
        <w:ind w:firstLine="400"/>
        <w:jc w:val="both"/>
      </w:pPr>
      <w:r>
        <w:rPr>
          <w:rStyle w:val="s0"/>
        </w:rPr>
        <w:t xml:space="preserve">об отмене заочного решения суда; </w:t>
      </w:r>
    </w:p>
    <w:p w:rsidR="00000000" w:rsidRDefault="008B2134">
      <w:pPr>
        <w:ind w:firstLine="400"/>
        <w:jc w:val="both"/>
      </w:pPr>
      <w:r>
        <w:rPr>
          <w:rStyle w:val="s0"/>
        </w:rPr>
        <w:t xml:space="preserve">15) органы прокуратуры - по всем искам; </w:t>
      </w:r>
    </w:p>
    <w:p w:rsidR="00000000" w:rsidRDefault="008B2134">
      <w:pPr>
        <w:ind w:firstLine="400"/>
        <w:jc w:val="both"/>
      </w:pPr>
      <w:r>
        <w:rPr>
          <w:rStyle w:val="s0"/>
        </w:rPr>
        <w:t>16) государственные учреждения -</w:t>
      </w:r>
      <w:r>
        <w:rPr>
          <w:rStyle w:val="s0"/>
        </w:rPr>
        <w:t xml:space="preserve"> при предъявлении исков и обжаловании решений судов, за исключением случаев защиты интересов третьих лиц; </w:t>
      </w:r>
    </w:p>
    <w:p w:rsidR="00000000" w:rsidRDefault="008B2134">
      <w:pPr>
        <w:ind w:firstLine="400"/>
        <w:jc w:val="both"/>
      </w:pPr>
      <w:r>
        <w:rPr>
          <w:rStyle w:val="s0"/>
        </w:rPr>
        <w:t>17) общественные объединения инвалидов и (или) созданные ими организации, в которых работают не менее 35 процентов инвалидов по потере слуха, речи, а</w:t>
      </w:r>
      <w:r>
        <w:rPr>
          <w:rStyle w:val="s0"/>
        </w:rPr>
        <w:t xml:space="preserve"> также зрения, - при подаче исков в своих интересах; </w:t>
      </w:r>
    </w:p>
    <w:p w:rsidR="00000000" w:rsidRDefault="008B2134">
      <w:pPr>
        <w:ind w:firstLine="400"/>
        <w:jc w:val="both"/>
      </w:pPr>
      <w:r>
        <w:rPr>
          <w:rStyle w:val="s0"/>
        </w:rPr>
        <w:t xml:space="preserve">18) страхователи и страховщики - по искам, возникающим из договоров обязательного страхования; </w:t>
      </w:r>
    </w:p>
    <w:p w:rsidR="00000000" w:rsidRDefault="008B2134">
      <w:pPr>
        <w:ind w:firstLine="400"/>
        <w:jc w:val="both"/>
      </w:pPr>
      <w:r>
        <w:rPr>
          <w:rStyle w:val="s0"/>
        </w:rPr>
        <w:t>19) истцы и ответчики - по спорам, связанным с возмещением ущерба, причиненного гражданину незаконным осуж</w:t>
      </w:r>
      <w:r>
        <w:rPr>
          <w:rStyle w:val="s0"/>
        </w:rPr>
        <w:t xml:space="preserve">дением, незаконным привлечением в качестве меры пресечения в виде заключения под стражу либо незаконным наложением административного взыскания в виде ареста или исправительных работ; </w:t>
      </w:r>
    </w:p>
    <w:p w:rsidR="00000000" w:rsidRDefault="008B2134">
      <w:pPr>
        <w:jc w:val="both"/>
      </w:pPr>
      <w:r>
        <w:rPr>
          <w:rStyle w:val="s3"/>
        </w:rPr>
        <w:t xml:space="preserve">Подпункт 20 изложен в редакции </w:t>
      </w:r>
      <w:hyperlink r:id="rId4758" w:anchor="sub_id=6541" w:history="1">
        <w:r>
          <w:rPr>
            <w:rStyle w:val="a3"/>
            <w:i/>
            <w:iCs/>
            <w:bdr w:val="none" w:sz="0" w:space="0" w:color="auto" w:frame="1"/>
          </w:rPr>
          <w:t>Закона</w:t>
        </w:r>
      </w:hyperlink>
      <w:r>
        <w:rPr>
          <w:rStyle w:val="s3"/>
        </w:rPr>
        <w:t xml:space="preserve"> РК от 05.07.12 г. № 30-V (</w:t>
      </w:r>
      <w:hyperlink r:id="rId4759" w:anchor="sub_id=541002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20) Национальный Банк Республики Казахстан, его филиалы, представительства и ведо</w:t>
      </w:r>
      <w:r>
        <w:rPr>
          <w:rStyle w:val="s0"/>
        </w:rPr>
        <w:t xml:space="preserve">мства - при подаче исков по вопросам, входящим в их компетенцию; </w:t>
      </w:r>
    </w:p>
    <w:p w:rsidR="00000000" w:rsidRDefault="008B2134">
      <w:pPr>
        <w:ind w:firstLine="400"/>
        <w:jc w:val="both"/>
      </w:pPr>
      <w:r>
        <w:rPr>
          <w:rStyle w:val="s0"/>
        </w:rPr>
        <w:t xml:space="preserve">21) Исключен в соответствии с </w:t>
      </w:r>
      <w:hyperlink r:id="rId4760" w:anchor="sub_id=6541" w:history="1">
        <w:r>
          <w:rPr>
            <w:rStyle w:val="a3"/>
          </w:rPr>
          <w:t>Законом</w:t>
        </w:r>
      </w:hyperlink>
      <w:r>
        <w:rPr>
          <w:rStyle w:val="s0"/>
        </w:rPr>
        <w:t xml:space="preserve"> РК от 05.07.12 г. № 30-V</w:t>
      </w:r>
      <w:r>
        <w:rPr>
          <w:rStyle w:val="s3"/>
        </w:rPr>
        <w:t xml:space="preserve"> (</w:t>
      </w:r>
      <w:hyperlink r:id="rId4761" w:anchor="sub_id=5410021"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22) ликвидационные комиссии принудительно ликвидируемых финансовых организаций - по искам, заявлениям, поданным в интересах ликвидационного производства; </w:t>
      </w:r>
    </w:p>
    <w:p w:rsidR="00000000" w:rsidRDefault="008B2134">
      <w:pPr>
        <w:ind w:firstLine="400"/>
        <w:jc w:val="both"/>
      </w:pPr>
      <w:r>
        <w:rPr>
          <w:rStyle w:val="s0"/>
        </w:rPr>
        <w:t xml:space="preserve">23) банки, уполномоченные в соответствии с </w:t>
      </w:r>
      <w:hyperlink r:id="rId4762" w:history="1">
        <w:r>
          <w:rPr>
            <w:rStyle w:val="a3"/>
          </w:rPr>
          <w:t>законодательным актом</w:t>
        </w:r>
      </w:hyperlink>
      <w:r>
        <w:rPr>
          <w:rStyle w:val="s0"/>
        </w:rPr>
        <w:t xml:space="preserve"> Республики Казахстан на реализацию государственной инвестиционной политики, - при подаче исков: </w:t>
      </w:r>
    </w:p>
    <w:p w:rsidR="00000000" w:rsidRDefault="008B2134">
      <w:pPr>
        <w:ind w:firstLine="400"/>
        <w:jc w:val="both"/>
      </w:pPr>
      <w:r>
        <w:rPr>
          <w:rStyle w:val="s0"/>
        </w:rPr>
        <w:t>о взыскании задолженности по кредитам, выданным на возвратной основе за с</w:t>
      </w:r>
      <w:r>
        <w:rPr>
          <w:rStyle w:val="s0"/>
        </w:rPr>
        <w:t xml:space="preserve">чет бюджетных средств; </w:t>
      </w:r>
    </w:p>
    <w:p w:rsidR="00000000" w:rsidRDefault="008B2134">
      <w:pPr>
        <w:ind w:firstLine="400"/>
        <w:jc w:val="both"/>
      </w:pPr>
      <w:r>
        <w:rPr>
          <w:rStyle w:val="s0"/>
        </w:rPr>
        <w:t xml:space="preserve">об обращении взыскания на имущество; </w:t>
      </w:r>
    </w:p>
    <w:p w:rsidR="00000000" w:rsidRDefault="008B2134">
      <w:pPr>
        <w:ind w:firstLine="400"/>
        <w:jc w:val="both"/>
      </w:pPr>
      <w:r>
        <w:rPr>
          <w:rStyle w:val="s0"/>
        </w:rPr>
        <w:t>о банкротстве должников в связи с неисполнением ими обязательств по внешним государственным и гарантированным государством займам, а также займам, выданным за счет бюджетных средств;</w:t>
      </w:r>
    </w:p>
    <w:p w:rsidR="00000000" w:rsidRDefault="008B2134">
      <w:pPr>
        <w:jc w:val="both"/>
      </w:pPr>
      <w:r>
        <w:rPr>
          <w:rStyle w:val="s3"/>
        </w:rPr>
        <w:t xml:space="preserve">Статья дополнена подпунктом 23-1 в соответствии </w:t>
      </w:r>
      <w:hyperlink r:id="rId4763" w:anchor="sub_id=700" w:history="1">
        <w:r>
          <w:rPr>
            <w:rStyle w:val="a3"/>
            <w:i/>
            <w:iCs/>
            <w:bdr w:val="none" w:sz="0" w:space="0" w:color="auto" w:frame="1"/>
          </w:rPr>
          <w:t>Законом</w:t>
        </w:r>
      </w:hyperlink>
      <w:r>
        <w:rPr>
          <w:rStyle w:val="s3"/>
        </w:rPr>
        <w:t xml:space="preserve"> РК от 28.12.11 г. № 524-IV</w:t>
      </w:r>
    </w:p>
    <w:p w:rsidR="00000000" w:rsidRDefault="008B2134">
      <w:pPr>
        <w:ind w:firstLine="400"/>
        <w:jc w:val="both"/>
      </w:pPr>
      <w:r>
        <w:rPr>
          <w:rStyle w:val="s0"/>
        </w:rPr>
        <w:t>23-1) представители держателей облигаций - при подаче исков от имени держателей облигаций по</w:t>
      </w:r>
      <w:r>
        <w:rPr>
          <w:rStyle w:val="s0"/>
        </w:rPr>
        <w:t xml:space="preserve"> вопросам неисполнения эмитентами обязательств, установленных проспектом выпуска облигаций;</w:t>
      </w:r>
    </w:p>
    <w:p w:rsidR="00000000" w:rsidRDefault="008B2134">
      <w:pPr>
        <w:ind w:firstLine="400"/>
        <w:jc w:val="both"/>
      </w:pPr>
      <w:r>
        <w:rPr>
          <w:rStyle w:val="s0"/>
        </w:rPr>
        <w:t>24) конкурсные и реабилитационные управляющие - при подаче исков в интересах конкурсного производства, реабилитационной процедуры в пределах своих полномочий, преду</w:t>
      </w:r>
      <w:r>
        <w:rPr>
          <w:rStyle w:val="s0"/>
        </w:rPr>
        <w:t>смотренных законодательством Республики Казахстан о банкротстве;</w:t>
      </w:r>
    </w:p>
    <w:p w:rsidR="00000000" w:rsidRDefault="008B2134">
      <w:pPr>
        <w:jc w:val="both"/>
      </w:pPr>
      <w:r>
        <w:rPr>
          <w:rStyle w:val="s3"/>
        </w:rPr>
        <w:t xml:space="preserve">Статья дополнена подпунктом 25 в соответствии с </w:t>
      </w:r>
      <w:hyperlink r:id="rId4764" w:anchor="sub_id=400" w:history="1">
        <w:r>
          <w:rPr>
            <w:rStyle w:val="a3"/>
            <w:i/>
            <w:iCs/>
            <w:bdr w:val="none" w:sz="0" w:space="0" w:color="auto" w:frame="1"/>
          </w:rPr>
          <w:t>Законом</w:t>
        </w:r>
      </w:hyperlink>
      <w:r>
        <w:rPr>
          <w:rStyle w:val="s3"/>
        </w:rPr>
        <w:t xml:space="preserve"> РК от 22.07.11 г. № 478-IV;  изложен в редакции </w:t>
      </w:r>
      <w:hyperlink r:id="rId4765" w:anchor="sub_id=902" w:history="1">
        <w:r>
          <w:rPr>
            <w:rStyle w:val="a3"/>
            <w:i/>
            <w:iCs/>
            <w:bdr w:val="none" w:sz="0" w:space="0" w:color="auto" w:frame="1"/>
          </w:rPr>
          <w:t>Закона</w:t>
        </w:r>
      </w:hyperlink>
      <w:r>
        <w:rPr>
          <w:rStyle w:val="s3"/>
        </w:rPr>
        <w:t xml:space="preserve"> РК от 13.06.13 г. № 102-V (</w:t>
      </w:r>
      <w:hyperlink r:id="rId4766" w:anchor="sub_id=5410025" w:history="1">
        <w:r>
          <w:rPr>
            <w:rStyle w:val="a3"/>
            <w:i/>
            <w:iCs/>
            <w:bdr w:val="none" w:sz="0" w:space="0" w:color="auto" w:frame="1"/>
          </w:rPr>
          <w:t>см. стар. ред.</w:t>
        </w:r>
      </w:hyperlink>
      <w:r>
        <w:rPr>
          <w:rStyle w:val="s3"/>
        </w:rPr>
        <w:t>)</w:t>
      </w:r>
    </w:p>
    <w:p w:rsidR="00000000" w:rsidRDefault="008B2134">
      <w:pPr>
        <w:autoSpaceDE w:val="0"/>
        <w:autoSpaceDN w:val="0"/>
        <w:ind w:firstLine="426"/>
      </w:pPr>
      <w:r>
        <w:t>25) органы внутренних дел - при подаче заявлен</w:t>
      </w:r>
      <w:r>
        <w:t>ий по вопросам, связанным с выдворением иностранцев и лиц без гражданства за пределы Республики Казахстан за нарушение законодательства Республики Казахстан.</w:t>
      </w:r>
    </w:p>
    <w:p w:rsidR="00000000" w:rsidRDefault="008B2134">
      <w:pPr>
        <w:ind w:firstLine="400"/>
        <w:jc w:val="both"/>
      </w:pPr>
      <w:r>
        <w:t> </w:t>
      </w:r>
    </w:p>
    <w:p w:rsidR="00000000" w:rsidRDefault="008B2134">
      <w:pPr>
        <w:ind w:left="1200" w:hanging="800"/>
        <w:jc w:val="both"/>
      </w:pPr>
      <w:bookmarkStart w:id="833" w:name="SUB5420000"/>
      <w:bookmarkEnd w:id="833"/>
      <w:r>
        <w:rPr>
          <w:rStyle w:val="s1"/>
        </w:rPr>
        <w:t xml:space="preserve">Статья 542. Освобождение от уплаты государственной пошлины при совершении нотариальных действий </w:t>
      </w:r>
    </w:p>
    <w:p w:rsidR="00000000" w:rsidRDefault="008B2134">
      <w:pPr>
        <w:ind w:firstLine="400"/>
        <w:jc w:val="both"/>
      </w:pPr>
      <w:r>
        <w:rPr>
          <w:rStyle w:val="s0"/>
        </w:rPr>
        <w:t xml:space="preserve">От уплаты государственной пошлины при совершении нотариальных действий освобождаются: </w:t>
      </w:r>
    </w:p>
    <w:p w:rsidR="00000000" w:rsidRDefault="008B2134">
      <w:pPr>
        <w:ind w:firstLine="400"/>
        <w:jc w:val="both"/>
      </w:pPr>
      <w:r>
        <w:rPr>
          <w:rStyle w:val="s0"/>
        </w:rPr>
        <w:t xml:space="preserve">1) физические лица - за удостоверение их завещаний, договоров дарения имущества в пользу государства; </w:t>
      </w:r>
    </w:p>
    <w:p w:rsidR="00000000" w:rsidRDefault="008B2134">
      <w:pPr>
        <w:ind w:firstLine="400"/>
        <w:jc w:val="both"/>
      </w:pPr>
      <w:r>
        <w:rPr>
          <w:rStyle w:val="s0"/>
        </w:rPr>
        <w:t>2) государственные учреждения - за выдачу им свидетельств (дублик</w:t>
      </w:r>
      <w:r>
        <w:rPr>
          <w:rStyle w:val="s0"/>
        </w:rPr>
        <w:t xml:space="preserve">атов свидетельств) о праве государства на наследство, а также за все документы, необходимые для получения этих свидетельств (дубликатов свидетельств); </w:t>
      </w:r>
    </w:p>
    <w:p w:rsidR="00000000" w:rsidRDefault="008B2134">
      <w:pPr>
        <w:jc w:val="both"/>
      </w:pPr>
      <w:r>
        <w:rPr>
          <w:rStyle w:val="s3"/>
        </w:rPr>
        <w:t xml:space="preserve">В подпункт 3 внесены изменения в соответствии с </w:t>
      </w:r>
      <w:hyperlink r:id="rId4767" w:anchor="sub_id=54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768" w:anchor="sub_id=542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физические лица - за выдачу им свидетельств о праве</w:t>
      </w:r>
      <w:r>
        <w:rPr>
          <w:rStyle w:val="s0"/>
        </w:rPr>
        <w:t xml:space="preserve"> на наследство: </w:t>
      </w:r>
    </w:p>
    <w:p w:rsidR="00000000" w:rsidRDefault="008B2134">
      <w:pPr>
        <w:ind w:firstLine="400"/>
        <w:jc w:val="both"/>
      </w:pPr>
      <w:r>
        <w:rPr>
          <w:rStyle w:val="s0"/>
        </w:rPr>
        <w:t>имущества лиц, погибших при защите Республики Казахстан, в связи с выполнением иных государственных или общественных обязанностей либо в связи с выполнением долга гражданина Республики Казахстан по спасению человеческой жизни, охране госуд</w:t>
      </w:r>
      <w:r>
        <w:rPr>
          <w:rStyle w:val="s0"/>
        </w:rPr>
        <w:t xml:space="preserve">арственной собственности и правопорядка; </w:t>
      </w:r>
    </w:p>
    <w:p w:rsidR="00000000" w:rsidRDefault="008B2134">
      <w:pPr>
        <w:ind w:firstLine="400"/>
        <w:jc w:val="both"/>
      </w:pPr>
      <w:r>
        <w:rPr>
          <w:rStyle w:val="s0"/>
        </w:rPr>
        <w:t xml:space="preserve">жилища или пая в жилищно-строительном кооперативе, если наследник проживал с наследодателем не менее трех лет на день смерти наследодателя и продолжает проживать в этом жилище после его смерти; </w:t>
      </w:r>
    </w:p>
    <w:p w:rsidR="00000000" w:rsidRDefault="008B2134">
      <w:pPr>
        <w:ind w:firstLine="400"/>
        <w:jc w:val="both"/>
      </w:pPr>
      <w:r>
        <w:rPr>
          <w:rStyle w:val="s0"/>
        </w:rPr>
        <w:t xml:space="preserve">страховых выплат по договорам страхования, облигаций государственных займов, сумм оплаты труда, авторских прав, сумм авторского гонорара и вознаграждения за открытия, изобретения и промышленные образцы; </w:t>
      </w:r>
    </w:p>
    <w:p w:rsidR="00000000" w:rsidRDefault="008B2134">
      <w:pPr>
        <w:ind w:firstLine="400"/>
        <w:jc w:val="both"/>
      </w:pPr>
      <w:r>
        <w:rPr>
          <w:rStyle w:val="s0"/>
        </w:rPr>
        <w:t xml:space="preserve">имущества реабилитированных граждан; </w:t>
      </w:r>
    </w:p>
    <w:p w:rsidR="00000000" w:rsidRDefault="008B2134">
      <w:pPr>
        <w:ind w:firstLine="400"/>
        <w:jc w:val="both"/>
      </w:pPr>
      <w:r>
        <w:rPr>
          <w:rStyle w:val="s0"/>
        </w:rPr>
        <w:t>4) участники В</w:t>
      </w:r>
      <w:r>
        <w:rPr>
          <w:rStyle w:val="s0"/>
        </w:rPr>
        <w:t>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w:t>
      </w:r>
      <w:r>
        <w:rPr>
          <w:rStyle w:val="s0"/>
        </w:rPr>
        <w:t>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r>
        <w:rPr>
          <w:rStyle w:val="s0"/>
        </w:rPr>
        <w:t xml:space="preserve"> - по всем нотариальным действиям; </w:t>
      </w:r>
    </w:p>
    <w:p w:rsidR="00000000" w:rsidRDefault="008B2134">
      <w:pPr>
        <w:ind w:firstLine="400"/>
        <w:jc w:val="both"/>
      </w:pPr>
      <w:r>
        <w:rPr>
          <w:rStyle w:val="s0"/>
        </w:rPr>
        <w:t xml:space="preserve">5) репатрианты (оралманы) - по всем нотариальным действиям, связанным с приобретением гражданства Республики Казахстан; </w:t>
      </w:r>
    </w:p>
    <w:p w:rsidR="00000000" w:rsidRDefault="008B2134">
      <w:pPr>
        <w:ind w:firstLine="400"/>
        <w:jc w:val="both"/>
      </w:pPr>
      <w:r>
        <w:rPr>
          <w:rStyle w:val="s0"/>
        </w:rPr>
        <w:t xml:space="preserve">6) Исключен в соответствии с </w:t>
      </w:r>
      <w:hyperlink r:id="rId4769" w:anchor="sub_id=6542" w:history="1">
        <w:r>
          <w:rPr>
            <w:rStyle w:val="a3"/>
          </w:rPr>
          <w:t>Законом</w:t>
        </w:r>
      </w:hyperlink>
      <w:r>
        <w:rPr>
          <w:rStyle w:val="s0"/>
        </w:rPr>
        <w:t xml:space="preserve"> РК от 05.07.12 г. № 30-V</w:t>
      </w:r>
      <w:r>
        <w:rPr>
          <w:rStyle w:val="s3"/>
        </w:rPr>
        <w:t xml:space="preserve"> (</w:t>
      </w:r>
      <w:hyperlink r:id="rId4770" w:anchor="sub_id=5420006"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7) Исключен в соответствии с </w:t>
      </w:r>
      <w:hyperlink r:id="rId4771" w:anchor="sub_id=6542" w:history="1">
        <w:r>
          <w:rPr>
            <w:rStyle w:val="a3"/>
          </w:rPr>
          <w:t>Законом</w:t>
        </w:r>
      </w:hyperlink>
      <w:r>
        <w:rPr>
          <w:rStyle w:val="s0"/>
        </w:rPr>
        <w:t xml:space="preserve"> РК от 05.07.12 г. № 30-V</w:t>
      </w:r>
      <w:r>
        <w:rPr>
          <w:rStyle w:val="s3"/>
        </w:rPr>
        <w:t xml:space="preserve"> (</w:t>
      </w:r>
      <w:hyperlink r:id="rId4772" w:anchor="sub_id=5420007"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8) многодетные матери, удостоенные звания «Мать-героиня», награжденные подвесками «Алтын алқа», «Күмiс алқа», - по всем</w:t>
      </w:r>
      <w:r>
        <w:rPr>
          <w:rStyle w:val="s0"/>
        </w:rPr>
        <w:t xml:space="preserve"> нотариальным действиям; </w:t>
      </w:r>
    </w:p>
    <w:p w:rsidR="00000000" w:rsidRDefault="008B2134">
      <w:pPr>
        <w:ind w:firstLine="400"/>
        <w:jc w:val="both"/>
      </w:pPr>
      <w:r>
        <w:rPr>
          <w:rStyle w:val="s0"/>
        </w:rPr>
        <w:t xml:space="preserve">9) физические лица, страдающие хронической душевной болезнью, над которыми учреждена опека в установленном законодательством Республики Казахстан порядке, - за получение свидетельств о наследовании ими имущества; </w:t>
      </w:r>
    </w:p>
    <w:p w:rsidR="00000000" w:rsidRDefault="008B2134">
      <w:pPr>
        <w:ind w:firstLine="400"/>
        <w:jc w:val="both"/>
      </w:pPr>
      <w:r>
        <w:rPr>
          <w:rStyle w:val="s0"/>
        </w:rPr>
        <w:t>10) союз «Добров</w:t>
      </w:r>
      <w:r>
        <w:rPr>
          <w:rStyle w:val="s0"/>
        </w:rPr>
        <w:t>ольное общество инвалидов Казахстана» (ДОИК), Казахское общество глухих (КОГ), Казахское общество слепых (КОС), а также их производственные предприятия - по всем нотариальным действиям;</w:t>
      </w:r>
    </w:p>
    <w:p w:rsidR="00000000" w:rsidRDefault="008B2134">
      <w:pPr>
        <w:jc w:val="both"/>
      </w:pPr>
      <w:r>
        <w:rPr>
          <w:rStyle w:val="s3"/>
        </w:rPr>
        <w:t xml:space="preserve">Статья дополнена подпунктом 11 в соответствии с </w:t>
      </w:r>
      <w:hyperlink r:id="rId4773" w:anchor="sub_id=542"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8B2134">
      <w:pPr>
        <w:ind w:firstLine="400"/>
        <w:jc w:val="both"/>
      </w:pPr>
      <w:r>
        <w:rPr>
          <w:rStyle w:val="s0"/>
        </w:rPr>
        <w:t>11) дети-сироты и дети, оставшиеся без попечения родителей, до достижения ими восемнадцатилетнего возр</w:t>
      </w:r>
      <w:r>
        <w:rPr>
          <w:rStyle w:val="s0"/>
        </w:rPr>
        <w:t>аста - за выдачу им свидетельств о праве на наследство.</w:t>
      </w:r>
    </w:p>
    <w:p w:rsidR="00000000" w:rsidRDefault="008B2134">
      <w:pPr>
        <w:ind w:firstLine="400"/>
        <w:jc w:val="both"/>
      </w:pPr>
      <w:r>
        <w:t> </w:t>
      </w:r>
    </w:p>
    <w:p w:rsidR="00000000" w:rsidRDefault="008B2134">
      <w:pPr>
        <w:ind w:left="1200" w:hanging="800"/>
        <w:jc w:val="both"/>
      </w:pPr>
      <w:bookmarkStart w:id="834" w:name="SUB5430000"/>
      <w:bookmarkEnd w:id="834"/>
      <w:r>
        <w:rPr>
          <w:rStyle w:val="s1"/>
        </w:rPr>
        <w:t xml:space="preserve">Статья 543. Освобождение от уплаты государственной пошлины при регистрации актов гражданского состояния </w:t>
      </w:r>
    </w:p>
    <w:p w:rsidR="00000000" w:rsidRDefault="008B2134">
      <w:pPr>
        <w:ind w:firstLine="400"/>
        <w:jc w:val="both"/>
      </w:pPr>
      <w:r>
        <w:rPr>
          <w:rStyle w:val="s0"/>
        </w:rPr>
        <w:t xml:space="preserve">От уплаты государственной пошлины при регистрации актов гражданского состояния освобождаются </w:t>
      </w:r>
      <w:r>
        <w:rPr>
          <w:rStyle w:val="s0"/>
        </w:rPr>
        <w:t xml:space="preserve">при предъявлении подтверждающих документов: </w:t>
      </w:r>
    </w:p>
    <w:p w:rsidR="00000000" w:rsidRDefault="008B2134">
      <w:pPr>
        <w:ind w:firstLine="400"/>
        <w:jc w:val="both"/>
      </w:pPr>
      <w:r>
        <w:rPr>
          <w:rStyle w:val="s0"/>
        </w:rPr>
        <w:t>1) 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w:t>
      </w:r>
      <w:r>
        <w:rPr>
          <w:rStyle w:val="s0"/>
        </w:rPr>
        <w:t>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w:t>
      </w:r>
      <w:r>
        <w:rPr>
          <w:rStyle w:val="s0"/>
        </w:rPr>
        <w:t xml:space="preserve">йны, инвалиды, а также один из родителей инвалида с детства, опекуны (попечители), государственные организации - за регистрацию и выдачу повторных свидетельств о рождении; </w:t>
      </w:r>
    </w:p>
    <w:p w:rsidR="00000000" w:rsidRDefault="008B2134">
      <w:pPr>
        <w:jc w:val="both"/>
      </w:pPr>
      <w:r>
        <w:rPr>
          <w:rStyle w:val="s3"/>
        </w:rPr>
        <w:t xml:space="preserve">В подпункт 2 внесены изменения в соответствии с </w:t>
      </w:r>
      <w:hyperlink r:id="rId4774" w:anchor="sub_id=54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775" w:anchor="sub_id=54300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физические лица - за выдачу им</w:t>
      </w:r>
      <w:r>
        <w:rPr>
          <w:rStyle w:val="s0"/>
        </w:rPr>
        <w:t xml:space="preserve"> свидетельств при изменении, дополнении, восстановлении и исправлении записей актов о рождении, смерти, об установлении отцовства, усыновлении (удочерении), в связи с ошибками, допущенными при регистрации актов гражданского состояния; </w:t>
      </w:r>
    </w:p>
    <w:p w:rsidR="00000000" w:rsidRDefault="008B2134">
      <w:pPr>
        <w:ind w:firstLine="400"/>
        <w:jc w:val="both"/>
      </w:pPr>
      <w:r>
        <w:rPr>
          <w:rStyle w:val="s0"/>
        </w:rPr>
        <w:t>3) физические лица -</w:t>
      </w:r>
      <w:r>
        <w:rPr>
          <w:rStyle w:val="s0"/>
        </w:rPr>
        <w:t xml:space="preserve"> за выдачу им повторных или замену ранее выданных свидетельств о смерти родственников; </w:t>
      </w:r>
    </w:p>
    <w:p w:rsidR="00000000" w:rsidRDefault="008B2134">
      <w:pPr>
        <w:ind w:firstLine="400"/>
        <w:jc w:val="both"/>
      </w:pPr>
      <w:r>
        <w:rPr>
          <w:rStyle w:val="s0"/>
        </w:rPr>
        <w:t>4) физические лица - за выдачу повторных свидетельств о рождении в связи с усыновлением (удочерением) и установлением отцовства.</w:t>
      </w:r>
    </w:p>
    <w:p w:rsidR="00000000" w:rsidRDefault="008B2134">
      <w:pPr>
        <w:jc w:val="both"/>
      </w:pPr>
      <w:hyperlink r:id="rId4776"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835" w:name="SUB5440000"/>
      <w:bookmarkEnd w:id="835"/>
      <w:r>
        <w:rPr>
          <w:rStyle w:val="s1"/>
        </w:rPr>
        <w:t>Статья 544. Освобождение от уплаты государственной пошлины при восстановлении и приобретении гражданства Республики Казахстан</w:t>
      </w:r>
    </w:p>
    <w:p w:rsidR="00000000" w:rsidRDefault="008B2134">
      <w:pPr>
        <w:ind w:firstLine="400"/>
        <w:jc w:val="both"/>
      </w:pPr>
      <w:r>
        <w:rPr>
          <w:rStyle w:val="s0"/>
        </w:rPr>
        <w:t xml:space="preserve">1. От уплаты государственной пошлины освобождаются: </w:t>
      </w:r>
    </w:p>
    <w:p w:rsidR="00000000" w:rsidRDefault="008B2134">
      <w:pPr>
        <w:ind w:firstLine="400"/>
        <w:jc w:val="both"/>
      </w:pPr>
      <w:r>
        <w:rPr>
          <w:rStyle w:val="s0"/>
        </w:rPr>
        <w:t>1) лица, вынужденно покинувшие территорию Республики Казахстан в периоды массовых репрессий, насильственной коллективизации, в результате иных антигуманных политических акций, и их потомки - при изъявлении ими желания восстановить гражданство Республики Ка</w:t>
      </w:r>
      <w:r>
        <w:rPr>
          <w:rStyle w:val="s0"/>
        </w:rPr>
        <w:t xml:space="preserve">захстан; </w:t>
      </w:r>
    </w:p>
    <w:p w:rsidR="00000000" w:rsidRDefault="008B2134">
      <w:pPr>
        <w:ind w:firstLine="400"/>
        <w:jc w:val="both"/>
      </w:pPr>
      <w:r>
        <w:rPr>
          <w:rStyle w:val="s0"/>
        </w:rPr>
        <w:t xml:space="preserve">2) репатрианты (оралманы) - при приобретении гражданства Республики Казахстан. </w:t>
      </w:r>
    </w:p>
    <w:p w:rsidR="00000000" w:rsidRDefault="008B2134">
      <w:pPr>
        <w:ind w:firstLine="400"/>
        <w:jc w:val="both"/>
      </w:pPr>
      <w:r>
        <w:rPr>
          <w:rStyle w:val="s0"/>
        </w:rPr>
        <w:t>2. Указанное освобождение от уплаты государственной пошлины предоставляется один раз.</w:t>
      </w:r>
    </w:p>
    <w:p w:rsidR="00000000" w:rsidRDefault="008B2134">
      <w:pPr>
        <w:ind w:firstLine="400"/>
        <w:jc w:val="both"/>
      </w:pPr>
      <w:r>
        <w:t> </w:t>
      </w:r>
    </w:p>
    <w:p w:rsidR="00000000" w:rsidRDefault="008B2134">
      <w:pPr>
        <w:ind w:left="1200" w:hanging="800"/>
        <w:jc w:val="both"/>
      </w:pPr>
      <w:bookmarkStart w:id="836" w:name="SUB5450000"/>
      <w:bookmarkEnd w:id="836"/>
      <w:r>
        <w:rPr>
          <w:rStyle w:val="s1"/>
        </w:rPr>
        <w:t>Статья 545. Освобождение от уплаты государственной пошлины при совершении юрид</w:t>
      </w:r>
      <w:r>
        <w:rPr>
          <w:rStyle w:val="s1"/>
        </w:rPr>
        <w:t>ически значимых действий уполномоченным государственным органом в области интеллектуальной собственности</w:t>
      </w:r>
    </w:p>
    <w:p w:rsidR="00000000" w:rsidRDefault="008B2134">
      <w:pPr>
        <w:ind w:firstLine="400"/>
        <w:jc w:val="both"/>
      </w:pPr>
      <w:r>
        <w:rPr>
          <w:rStyle w:val="s0"/>
        </w:rPr>
        <w:t>Освобождаются от уплаты государственной пошлины при совершении юридически значимых действий уполномоченным государственным органом в области интеллекту</w:t>
      </w:r>
      <w:r>
        <w:rPr>
          <w:rStyle w:val="s0"/>
        </w:rPr>
        <w:t>альной собственности:</w:t>
      </w:r>
    </w:p>
    <w:p w:rsidR="00000000" w:rsidRDefault="008B2134">
      <w:pPr>
        <w:ind w:firstLine="400"/>
        <w:jc w:val="both"/>
      </w:pPr>
      <w:r>
        <w:rPr>
          <w:rStyle w:val="s0"/>
        </w:rPr>
        <w:t>1) престарелые и инвалиды, проживающие в медико-социальных учреждениях для престарелых и инвалидов общего типа;</w:t>
      </w:r>
    </w:p>
    <w:p w:rsidR="00000000" w:rsidRDefault="008B2134">
      <w:pPr>
        <w:ind w:firstLine="400"/>
        <w:jc w:val="both"/>
      </w:pPr>
      <w:r>
        <w:rPr>
          <w:rStyle w:val="s0"/>
        </w:rPr>
        <w:t>2) учащиеся школ-интернатов, профессиональных школ и профессиональных лицеев, находящиеся на полном государственном обеспе</w:t>
      </w:r>
      <w:r>
        <w:rPr>
          <w:rStyle w:val="s0"/>
        </w:rPr>
        <w:t>чении и проживающие в общежитиях;</w:t>
      </w:r>
    </w:p>
    <w:p w:rsidR="00000000" w:rsidRDefault="008B2134">
      <w:pPr>
        <w:ind w:firstLine="400"/>
        <w:jc w:val="both"/>
      </w:pPr>
      <w:r>
        <w:rPr>
          <w:rStyle w:val="s0"/>
        </w:rPr>
        <w:t>3) репатрианты (оралманы) до приобретения гражданства Республики Казахстан;</w:t>
      </w:r>
    </w:p>
    <w:p w:rsidR="00000000" w:rsidRDefault="008B2134">
      <w:pPr>
        <w:jc w:val="both"/>
      </w:pPr>
      <w:r>
        <w:rPr>
          <w:rStyle w:val="s3"/>
        </w:rPr>
        <w:t xml:space="preserve">В подпункт 4 внесены изменения в соответствии с </w:t>
      </w:r>
      <w:hyperlink r:id="rId4777" w:anchor="sub_id=64" w:history="1">
        <w:r>
          <w:rPr>
            <w:rStyle w:val="a3"/>
            <w:i/>
            <w:iCs/>
            <w:bdr w:val="none" w:sz="0" w:space="0" w:color="auto" w:frame="1"/>
          </w:rPr>
          <w:t>Законом</w:t>
        </w:r>
      </w:hyperlink>
      <w:r>
        <w:rPr>
          <w:rStyle w:val="s3"/>
        </w:rPr>
        <w:t xml:space="preserve"> РК от 12.0</w:t>
      </w:r>
      <w:r>
        <w:rPr>
          <w:rStyle w:val="s3"/>
        </w:rPr>
        <w:t>2.09 г. № 133-IV (</w:t>
      </w:r>
      <w:hyperlink r:id="rId4778" w:anchor="sub_id=5450004"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герои Советского Союза, герои Социалистического Труда, лица, награжденные орденами Славы трех степеней и Трудовой Славы трех степеней,</w:t>
      </w:r>
      <w:r>
        <w:rPr>
          <w:rStyle w:val="s0"/>
        </w:rPr>
        <w:t xml:space="preserve"> «Алтын Қыран», «Отан», удостоенные званий «Халық қаһарманы», «Қазақстанның Еңбек Epi», многодетные матери, удостоенные звания «Мать-героиня», награжденные подвесками «Алтын алқа», «Күмiс алқа»;</w:t>
      </w:r>
    </w:p>
    <w:p w:rsidR="00000000" w:rsidRDefault="008B2134">
      <w:pPr>
        <w:ind w:firstLine="400"/>
        <w:jc w:val="both"/>
      </w:pPr>
      <w:r>
        <w:rPr>
          <w:rStyle w:val="s0"/>
        </w:rPr>
        <w:t>5) участники Великой Отечественной войны и приравненные к ним</w:t>
      </w:r>
      <w:r>
        <w:rPr>
          <w:rStyle w:val="s0"/>
        </w:rPr>
        <w:t xml:space="preserve">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w:t>
      </w:r>
      <w:r>
        <w:rPr>
          <w:rStyle w:val="s0"/>
        </w:rPr>
        <w:t>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а также граждане, пострадавшие вследствие Чер</w:t>
      </w:r>
      <w:r>
        <w:rPr>
          <w:rStyle w:val="s0"/>
        </w:rPr>
        <w:t>нобыльской катастрофы.</w:t>
      </w:r>
    </w:p>
    <w:p w:rsidR="00000000" w:rsidRDefault="008B2134">
      <w:pPr>
        <w:ind w:firstLine="400"/>
        <w:jc w:val="both"/>
      </w:pPr>
      <w:r>
        <w:t> </w:t>
      </w:r>
    </w:p>
    <w:p w:rsidR="00000000" w:rsidRDefault="008B2134">
      <w:pPr>
        <w:ind w:left="1200" w:hanging="800"/>
        <w:jc w:val="both"/>
      </w:pPr>
      <w:bookmarkStart w:id="837" w:name="SUB5460000"/>
      <w:bookmarkEnd w:id="837"/>
      <w:r>
        <w:rPr>
          <w:rStyle w:val="s1"/>
        </w:rPr>
        <w:t>Статья 546. Освобождение от уплаты государственной пошлины при совершении прочих действий</w:t>
      </w:r>
    </w:p>
    <w:p w:rsidR="00000000" w:rsidRDefault="008B2134">
      <w:pPr>
        <w:ind w:firstLine="400"/>
        <w:jc w:val="both"/>
      </w:pPr>
      <w:r>
        <w:rPr>
          <w:rStyle w:val="s0"/>
        </w:rPr>
        <w:t>Освобождаются от уплаты государственной пошлины:</w:t>
      </w:r>
    </w:p>
    <w:p w:rsidR="00000000" w:rsidRDefault="008B2134">
      <w:pPr>
        <w:jc w:val="both"/>
      </w:pPr>
      <w:r>
        <w:rPr>
          <w:rStyle w:val="s3"/>
        </w:rPr>
        <w:t xml:space="preserve">В подпункт 1 внесены изменения в соответствии с </w:t>
      </w:r>
      <w:hyperlink r:id="rId4779" w:anchor="sub_id=64" w:history="1">
        <w:r>
          <w:rPr>
            <w:rStyle w:val="a3"/>
            <w:i/>
            <w:iCs/>
            <w:bdr w:val="none" w:sz="0" w:space="0" w:color="auto" w:frame="1"/>
          </w:rPr>
          <w:t>Законом</w:t>
        </w:r>
      </w:hyperlink>
      <w:r>
        <w:rPr>
          <w:rStyle w:val="s3"/>
        </w:rPr>
        <w:t xml:space="preserve"> РК от 12.02.09 г. № 133-IV (</w:t>
      </w:r>
      <w:hyperlink r:id="rId4780" w:anchor="sub_id=5460001"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при регистрации места жительства: </w:t>
      </w:r>
    </w:p>
    <w:p w:rsidR="00000000" w:rsidRDefault="008B2134">
      <w:pPr>
        <w:ind w:firstLine="400"/>
        <w:jc w:val="both"/>
      </w:pPr>
      <w:r>
        <w:rPr>
          <w:rStyle w:val="s0"/>
        </w:rPr>
        <w:t>п</w:t>
      </w:r>
      <w:r>
        <w:rPr>
          <w:rStyle w:val="s0"/>
        </w:rPr>
        <w:t xml:space="preserve">рестарелые и инвалиды, проживающие в медико-социальных учреждениях для престарелых и инвалидов общего типа; </w:t>
      </w:r>
    </w:p>
    <w:p w:rsidR="00000000" w:rsidRDefault="008B2134">
      <w:pPr>
        <w:ind w:firstLine="400"/>
        <w:jc w:val="both"/>
      </w:pPr>
      <w:r>
        <w:rPr>
          <w:rStyle w:val="s0"/>
        </w:rPr>
        <w:t>учащиеся школ-интернатов, профессиональных школ и профессиональных лицеев, находящиеся на полном государственном обеспечении и проживающие в общежи</w:t>
      </w:r>
      <w:r>
        <w:rPr>
          <w:rStyle w:val="s0"/>
        </w:rPr>
        <w:t xml:space="preserve">тиях; </w:t>
      </w:r>
    </w:p>
    <w:p w:rsidR="00000000" w:rsidRDefault="008B2134">
      <w:pPr>
        <w:ind w:firstLine="400"/>
        <w:jc w:val="both"/>
      </w:pPr>
      <w:r>
        <w:rPr>
          <w:rStyle w:val="s0"/>
        </w:rPr>
        <w:t xml:space="preserve">репатрианты (оралманы) до приобретения гражданства Республики Казахстан; </w:t>
      </w:r>
    </w:p>
    <w:p w:rsidR="00000000" w:rsidRDefault="008B2134">
      <w:pPr>
        <w:ind w:firstLine="400"/>
        <w:jc w:val="both"/>
      </w:pPr>
      <w:r>
        <w:rPr>
          <w:rStyle w:val="s0"/>
        </w:rPr>
        <w:t>герои Советского Союза, герои Социалистического Труда, лица, награжденные орденами Славы трех степеней и Трудовой Славы трех степеней, «Алтын Қыран», «Отан», удостоенные звани</w:t>
      </w:r>
      <w:r>
        <w:rPr>
          <w:rStyle w:val="s0"/>
        </w:rPr>
        <w:t xml:space="preserve">й «Халық қаһарманы», «Қазақстанның Еңбек Epi», многодетные матери, удостоенные звания «Мать-героиня», награжденные подвесками «Алтын алқа», «Күмiс алқа»; </w:t>
      </w:r>
    </w:p>
    <w:p w:rsidR="00000000" w:rsidRDefault="008B2134">
      <w:pPr>
        <w:ind w:firstLine="400"/>
        <w:jc w:val="both"/>
      </w:pPr>
      <w:r>
        <w:rPr>
          <w:rStyle w:val="s0"/>
        </w:rPr>
        <w:t>участники Великой Отечественной войны и приравненные к ним лица, лица, награжденные орденами и медаля</w:t>
      </w:r>
      <w:r>
        <w:rPr>
          <w:rStyle w:val="s0"/>
        </w:rPr>
        <w:t>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w:t>
      </w:r>
      <w:r>
        <w:rPr>
          <w:rStyle w:val="s0"/>
        </w:rPr>
        <w:t xml:space="preserve">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w:t>
      </w:r>
    </w:p>
    <w:p w:rsidR="00000000" w:rsidRDefault="008B2134">
      <w:pPr>
        <w:ind w:firstLine="400"/>
        <w:jc w:val="both"/>
      </w:pPr>
      <w:r>
        <w:rPr>
          <w:rStyle w:val="s0"/>
        </w:rPr>
        <w:t xml:space="preserve">граждане, пострадавшие вследствие Чернобыльской катастрофы; </w:t>
      </w:r>
    </w:p>
    <w:p w:rsidR="00000000" w:rsidRDefault="008B2134">
      <w:pPr>
        <w:ind w:firstLine="400"/>
        <w:jc w:val="both"/>
      </w:pPr>
      <w:r>
        <w:rPr>
          <w:rStyle w:val="s0"/>
        </w:rPr>
        <w:t>2) при выдаче или продлени</w:t>
      </w:r>
      <w:r>
        <w:rPr>
          <w:rStyle w:val="s0"/>
        </w:rPr>
        <w:t>и разрешения на право охоты - охотоведы, егеря и штатные охотники;</w:t>
      </w:r>
    </w:p>
    <w:p w:rsidR="00000000" w:rsidRDefault="008B2134">
      <w:pPr>
        <w:ind w:firstLine="400"/>
        <w:jc w:val="both"/>
      </w:pPr>
      <w:r>
        <w:rPr>
          <w:rStyle w:val="s0"/>
        </w:rPr>
        <w:t xml:space="preserve">3) при предъявлении гражданского иска в уголовном деле; </w:t>
      </w:r>
    </w:p>
    <w:p w:rsidR="00000000" w:rsidRDefault="008B2134">
      <w:pPr>
        <w:ind w:firstLine="400"/>
        <w:jc w:val="both"/>
      </w:pPr>
      <w:r>
        <w:rPr>
          <w:rStyle w:val="s0"/>
        </w:rPr>
        <w:t>4) при проставлении апостиля на документах, поступающих на апостилирование через дипломатические представительства и консульские учр</w:t>
      </w:r>
      <w:r>
        <w:rPr>
          <w:rStyle w:val="s0"/>
        </w:rPr>
        <w:t xml:space="preserve">еждения Республики Казахстан; </w:t>
      </w:r>
    </w:p>
    <w:p w:rsidR="00000000" w:rsidRDefault="008B2134">
      <w:pPr>
        <w:ind w:firstLine="400"/>
        <w:jc w:val="both"/>
      </w:pPr>
      <w:r>
        <w:rPr>
          <w:rStyle w:val="s0"/>
        </w:rPr>
        <w:t xml:space="preserve">5) при выдаче повторных свидетельств о регистрации актов гражданского состояния - граждане, обратившиеся через дипломатические представительства и консульские учреждения Республики Казахстан; </w:t>
      </w:r>
    </w:p>
    <w:p w:rsidR="00000000" w:rsidRDefault="008B2134">
      <w:pPr>
        <w:jc w:val="both"/>
      </w:pPr>
      <w:r>
        <w:rPr>
          <w:rStyle w:val="s3"/>
        </w:rPr>
        <w:t xml:space="preserve">В подпункт 6 внесены изменения в соответствии с </w:t>
      </w:r>
      <w:hyperlink r:id="rId4781" w:anchor="sub_id=64" w:history="1">
        <w:r>
          <w:rPr>
            <w:rStyle w:val="a3"/>
            <w:i/>
            <w:iCs/>
            <w:bdr w:val="none" w:sz="0" w:space="0" w:color="auto" w:frame="1"/>
          </w:rPr>
          <w:t>Законом</w:t>
        </w:r>
      </w:hyperlink>
      <w:r>
        <w:rPr>
          <w:rStyle w:val="s3"/>
        </w:rPr>
        <w:t xml:space="preserve"> РК от 12.02.09 г. № 133-IV (</w:t>
      </w:r>
      <w:hyperlink r:id="rId4782" w:anchor="sub_id=5460006"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8B2134">
      <w:pPr>
        <w:ind w:firstLine="400"/>
        <w:jc w:val="both"/>
      </w:pPr>
      <w:r>
        <w:rPr>
          <w:rStyle w:val="s0"/>
        </w:rPr>
        <w:t xml:space="preserve">6) при выдаче паспортов и удостоверений личности граждан Республики Казахстан, а также видов на жительство иностранного гражданина в Республике Казахстан и удостоверений лица без гражданства: </w:t>
      </w:r>
    </w:p>
    <w:p w:rsidR="00000000" w:rsidRDefault="008B2134">
      <w:pPr>
        <w:ind w:firstLine="400"/>
        <w:jc w:val="both"/>
      </w:pPr>
      <w:r>
        <w:rPr>
          <w:rStyle w:val="s0"/>
        </w:rPr>
        <w:t>герои Советского Союза, герои Социалистического Труда;</w:t>
      </w:r>
      <w:r>
        <w:rPr>
          <w:rStyle w:val="s0"/>
        </w:rPr>
        <w:t xml:space="preserve"> </w:t>
      </w:r>
    </w:p>
    <w:p w:rsidR="00000000" w:rsidRDefault="008B2134">
      <w:pPr>
        <w:ind w:firstLine="400"/>
        <w:jc w:val="both"/>
      </w:pPr>
      <w:r>
        <w:rPr>
          <w:rStyle w:val="s0"/>
        </w:rPr>
        <w:t xml:space="preserve">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w:t>
      </w:r>
    </w:p>
    <w:p w:rsidR="00000000" w:rsidRDefault="008B2134">
      <w:pPr>
        <w:ind w:firstLine="400"/>
        <w:jc w:val="both"/>
      </w:pPr>
      <w:r>
        <w:rPr>
          <w:rStyle w:val="s0"/>
        </w:rPr>
        <w:t xml:space="preserve">многодетные матери, удостоенные звания «Мать-героиня», награжденные подвесками «Алтын </w:t>
      </w:r>
      <w:r>
        <w:rPr>
          <w:rStyle w:val="s0"/>
        </w:rPr>
        <w:t xml:space="preserve">алқа», «Күмiс алқа»; </w:t>
      </w:r>
    </w:p>
    <w:p w:rsidR="00000000" w:rsidRDefault="008B2134">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w:t>
      </w:r>
      <w:r>
        <w:rPr>
          <w:rStyle w:val="s0"/>
        </w:rPr>
        <w:t>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w:t>
      </w:r>
      <w:r>
        <w:rPr>
          <w:rStyle w:val="s0"/>
        </w:rPr>
        <w:t>н из родителей инвалида с детства;</w:t>
      </w:r>
    </w:p>
    <w:p w:rsidR="00000000" w:rsidRDefault="008B2134">
      <w:pPr>
        <w:ind w:firstLine="400"/>
        <w:jc w:val="both"/>
      </w:pPr>
      <w:r>
        <w:rPr>
          <w:rStyle w:val="s0"/>
        </w:rPr>
        <w:t>престарелые, проживающие в медико-социальных учреждениях для престарелых и инвалидов общего типа, дети-сироты и дети, оставшиеся без попечения родителей, находящиеся на полном государственном обеспечении, проживающие в де</w:t>
      </w:r>
      <w:r>
        <w:rPr>
          <w:rStyle w:val="s0"/>
        </w:rPr>
        <w:t xml:space="preserve">тских домах и (или) интернатах; </w:t>
      </w:r>
    </w:p>
    <w:p w:rsidR="00000000" w:rsidRDefault="008B2134">
      <w:pPr>
        <w:ind w:firstLine="400"/>
        <w:jc w:val="both"/>
      </w:pPr>
      <w:r>
        <w:rPr>
          <w:rStyle w:val="s0"/>
        </w:rPr>
        <w:t>граждане, пострадавшие вследствие Чернобыльской катастрофы;</w:t>
      </w:r>
    </w:p>
    <w:p w:rsidR="00000000" w:rsidRDefault="008B2134">
      <w:pPr>
        <w:jc w:val="both"/>
      </w:pPr>
      <w:r>
        <w:rPr>
          <w:rStyle w:val="s3"/>
        </w:rPr>
        <w:t xml:space="preserve">В подпункт 7 внесены изменения в соответствии с </w:t>
      </w:r>
      <w:hyperlink r:id="rId4783" w:anchor="sub_id=64" w:history="1">
        <w:r>
          <w:rPr>
            <w:rStyle w:val="a3"/>
            <w:i/>
            <w:iCs/>
            <w:bdr w:val="none" w:sz="0" w:space="0" w:color="auto" w:frame="1"/>
          </w:rPr>
          <w:t>Законом</w:t>
        </w:r>
      </w:hyperlink>
      <w:r>
        <w:rPr>
          <w:rStyle w:val="s3"/>
        </w:rPr>
        <w:t xml:space="preserve"> РК от 12.02.09 г. № 133-IV </w:t>
      </w:r>
      <w:r>
        <w:rPr>
          <w:rStyle w:val="s3"/>
        </w:rPr>
        <w:t>(</w:t>
      </w:r>
      <w:hyperlink r:id="rId4784" w:anchor="sub_id=5460007"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7) при выдаче государственного регистрационного номерного знака на автомобиль, прицеп к автомобилю, на мототранспорт:</w:t>
      </w:r>
    </w:p>
    <w:p w:rsidR="00000000" w:rsidRDefault="008B2134">
      <w:pPr>
        <w:ind w:firstLine="400"/>
        <w:jc w:val="both"/>
      </w:pPr>
      <w:r>
        <w:rPr>
          <w:rStyle w:val="s0"/>
        </w:rPr>
        <w:t>герои Советского Союза, герои Социал</w:t>
      </w:r>
      <w:r>
        <w:rPr>
          <w:rStyle w:val="s0"/>
        </w:rPr>
        <w:t xml:space="preserve">истического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w:t>
      </w:r>
    </w:p>
    <w:p w:rsidR="00000000" w:rsidRDefault="008B2134">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w:t>
      </w:r>
      <w:r>
        <w:rPr>
          <w:rStyle w:val="s0"/>
        </w:rPr>
        <w:t xml:space="preserve">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w:t>
      </w:r>
      <w:r>
        <w:rPr>
          <w:rStyle w:val="s0"/>
        </w:rPr>
        <w:t>а с детства;</w:t>
      </w:r>
    </w:p>
    <w:p w:rsidR="00000000" w:rsidRDefault="008B2134">
      <w:pPr>
        <w:ind w:firstLine="400"/>
        <w:jc w:val="both"/>
      </w:pPr>
      <w:r>
        <w:rPr>
          <w:rStyle w:val="s0"/>
        </w:rPr>
        <w:t>граждане, пострадавшие вследствие Чернобыльской катастрофы.</w:t>
      </w:r>
    </w:p>
    <w:p w:rsidR="00000000" w:rsidRDefault="008B2134">
      <w:pPr>
        <w:ind w:firstLine="400"/>
        <w:jc w:val="both"/>
      </w:pPr>
      <w:r>
        <w:t> </w:t>
      </w:r>
    </w:p>
    <w:p w:rsidR="00000000" w:rsidRDefault="008B2134">
      <w:pPr>
        <w:ind w:left="1200" w:hanging="800"/>
        <w:jc w:val="both"/>
      </w:pPr>
      <w:bookmarkStart w:id="838" w:name="SUB5470000"/>
      <w:bookmarkEnd w:id="838"/>
      <w:r>
        <w:rPr>
          <w:rStyle w:val="s1"/>
        </w:rPr>
        <w:t xml:space="preserve">Статья 547. Порядок уплаты государственной пошлины </w:t>
      </w:r>
    </w:p>
    <w:p w:rsidR="00000000" w:rsidRDefault="008B2134">
      <w:pPr>
        <w:ind w:firstLine="400"/>
        <w:jc w:val="both"/>
      </w:pPr>
      <w:r>
        <w:rPr>
          <w:rStyle w:val="s0"/>
        </w:rPr>
        <w:t>1. Государственная пошлина уплачивается наличными деньгами путем перечисления через банки или организации, осуществляющие отдельн</w:t>
      </w:r>
      <w:r>
        <w:rPr>
          <w:rStyle w:val="s0"/>
        </w:rPr>
        <w:t xml:space="preserve">ые виды банковских операций. </w:t>
      </w:r>
    </w:p>
    <w:p w:rsidR="00000000" w:rsidRDefault="008B2134">
      <w:pPr>
        <w:ind w:firstLine="400"/>
        <w:jc w:val="both"/>
      </w:pPr>
      <w:r>
        <w:rPr>
          <w:rStyle w:val="s0"/>
        </w:rPr>
        <w:t xml:space="preserve">2. Государственная пошлина уплачивается: </w:t>
      </w:r>
    </w:p>
    <w:p w:rsidR="00000000" w:rsidRDefault="008B2134">
      <w:pPr>
        <w:ind w:firstLine="400"/>
        <w:jc w:val="both"/>
      </w:pPr>
      <w:r>
        <w:rPr>
          <w:rStyle w:val="s0"/>
        </w:rPr>
        <w:t xml:space="preserve">1) по делам, рассматриваемым судами, - до подачи соответствующего заявления (жалобы) или заявления о вынесении судебного приказа, а также при выдаче судом копий документов; </w:t>
      </w:r>
    </w:p>
    <w:p w:rsidR="00000000" w:rsidRDefault="008B2134">
      <w:pPr>
        <w:ind w:firstLine="400"/>
        <w:jc w:val="both"/>
      </w:pPr>
      <w:r>
        <w:rPr>
          <w:rStyle w:val="s0"/>
        </w:rPr>
        <w:t>2) за выпо</w:t>
      </w:r>
      <w:r>
        <w:rPr>
          <w:rStyle w:val="s0"/>
        </w:rPr>
        <w:t xml:space="preserve">лнение нотариальных действий, а также за выдачу копий документов, дубликатов - при регистрации совершенного нотариального действия; </w:t>
      </w:r>
    </w:p>
    <w:p w:rsidR="00000000" w:rsidRDefault="008B2134">
      <w:pPr>
        <w:jc w:val="both"/>
      </w:pPr>
      <w:r>
        <w:rPr>
          <w:rStyle w:val="s3"/>
        </w:rPr>
        <w:t xml:space="preserve">В подпункт 3 внесены изменения в соответствии с </w:t>
      </w:r>
      <w:hyperlink r:id="rId4785" w:anchor="sub_id=54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786" w:anchor="sub_id=5470203"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за государственную регистрацию актов гражданского состояния, за внесен</w:t>
      </w:r>
      <w:r>
        <w:rPr>
          <w:rStyle w:val="s0"/>
        </w:rPr>
        <w:t>ие изменений, дополнений, восстановлений и исправлений в записи актов гражданского состояния, а также за выдачу справок и повторных свидетельств - при их выдаче;</w:t>
      </w:r>
    </w:p>
    <w:p w:rsidR="00000000" w:rsidRDefault="008B2134">
      <w:pPr>
        <w:ind w:firstLine="400"/>
        <w:jc w:val="both"/>
      </w:pPr>
      <w:r>
        <w:rPr>
          <w:rStyle w:val="s0"/>
        </w:rPr>
        <w:t>4) за государственную регистрацию расторжения брака по взаимному согласию супругов, не имеющих</w:t>
      </w:r>
      <w:r>
        <w:rPr>
          <w:rStyle w:val="s0"/>
        </w:rPr>
        <w:t xml:space="preserve"> несовершеннолетних детей, - при регистрации акта; </w:t>
      </w:r>
    </w:p>
    <w:p w:rsidR="00000000" w:rsidRDefault="008B2134">
      <w:pPr>
        <w:ind w:firstLine="400"/>
        <w:jc w:val="both"/>
      </w:pPr>
      <w:r>
        <w:rPr>
          <w:rStyle w:val="s0"/>
        </w:rPr>
        <w:t xml:space="preserve">5) за регистрацию места жительства граждан - до выдачи соответствующих документов; </w:t>
      </w:r>
    </w:p>
    <w:p w:rsidR="00000000" w:rsidRDefault="008B2134">
      <w:pPr>
        <w:ind w:firstLine="400"/>
        <w:jc w:val="both"/>
      </w:pPr>
      <w:r>
        <w:rPr>
          <w:rStyle w:val="s0"/>
        </w:rPr>
        <w:t>6) за выдачу паспортов и удостоверений личности граждан Республики Казахстан, удостоверений лица без гражданства, вида н</w:t>
      </w:r>
      <w:r>
        <w:rPr>
          <w:rStyle w:val="s0"/>
        </w:rPr>
        <w:t xml:space="preserve">а жительство иностранного гражданина в Республике Казахстан - до выдачи соответствующих документов; </w:t>
      </w:r>
    </w:p>
    <w:p w:rsidR="00000000" w:rsidRDefault="008B2134">
      <w:pPr>
        <w:jc w:val="both"/>
      </w:pPr>
      <w:r>
        <w:rPr>
          <w:rStyle w:val="s3"/>
        </w:rPr>
        <w:t xml:space="preserve">В подпункт 7 внесены изменения в соответствии с </w:t>
      </w:r>
      <w:hyperlink r:id="rId4787" w:anchor="sub_id=547" w:history="1">
        <w:r>
          <w:rPr>
            <w:rStyle w:val="a3"/>
            <w:i/>
            <w:iCs/>
            <w:bdr w:val="none" w:sz="0" w:space="0" w:color="auto" w:frame="1"/>
          </w:rPr>
          <w:t>Законом</w:t>
        </w:r>
      </w:hyperlink>
      <w:r>
        <w:rPr>
          <w:rStyle w:val="s3"/>
        </w:rPr>
        <w:t xml:space="preserve"> </w:t>
      </w:r>
      <w:r>
        <w:rPr>
          <w:rStyle w:val="s3"/>
        </w:rPr>
        <w:t xml:space="preserve">РК от 24.01.11 г. № 399-IV (см. </w:t>
      </w:r>
      <w:hyperlink r:id="rId4788" w:anchor="sub_id=20000" w:history="1">
        <w:r>
          <w:rPr>
            <w:rStyle w:val="a3"/>
            <w:i/>
            <w:iCs/>
            <w:bdr w:val="none" w:sz="0" w:space="0" w:color="auto" w:frame="1"/>
          </w:rPr>
          <w:t>сроки введения</w:t>
        </w:r>
      </w:hyperlink>
      <w:r>
        <w:rPr>
          <w:rStyle w:val="s3"/>
        </w:rPr>
        <w:t xml:space="preserve"> в действие) (</w:t>
      </w:r>
      <w:hyperlink r:id="rId4789" w:anchor="sub_id=5470207" w:history="1">
        <w:r>
          <w:rPr>
            <w:rStyle w:val="a3"/>
            <w:i/>
            <w:iCs/>
            <w:bdr w:val="none" w:sz="0" w:space="0" w:color="auto" w:frame="1"/>
          </w:rPr>
          <w:t>см. стар. ред.</w:t>
        </w:r>
      </w:hyperlink>
      <w:r>
        <w:rPr>
          <w:rStyle w:val="s3"/>
        </w:rPr>
        <w:t xml:space="preserve">); </w:t>
      </w:r>
      <w:hyperlink r:id="rId4790" w:anchor="sub_id=547" w:history="1">
        <w:r>
          <w:rPr>
            <w:rStyle w:val="a3"/>
            <w:i/>
            <w:iCs/>
            <w:bdr w:val="none" w:sz="0" w:space="0" w:color="auto" w:frame="1"/>
          </w:rPr>
          <w:t>Законом</w:t>
        </w:r>
      </w:hyperlink>
      <w:r>
        <w:rPr>
          <w:rStyle w:val="s3"/>
        </w:rPr>
        <w:t xml:space="preserve"> РК от 21.07.11 г. № 467-IV </w:t>
      </w:r>
      <w:hyperlink r:id="rId4791"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4792" w:anchor="sub_id=5470207" w:history="1">
        <w:r>
          <w:rPr>
            <w:rStyle w:val="a3"/>
            <w:i/>
            <w:iCs/>
            <w:bdr w:val="none" w:sz="0" w:space="0" w:color="auto" w:frame="1"/>
          </w:rPr>
          <w:t>см. стар. ред.</w:t>
        </w:r>
      </w:hyperlink>
      <w:r>
        <w:rPr>
          <w:rStyle w:val="s3"/>
        </w:rPr>
        <w:t xml:space="preserve">); изложен в редакции </w:t>
      </w:r>
      <w:hyperlink r:id="rId4793" w:anchor="sub_id=807" w:history="1">
        <w:r>
          <w:rPr>
            <w:rStyle w:val="a3"/>
            <w:i/>
            <w:iCs/>
            <w:bdr w:val="none" w:sz="0" w:space="0" w:color="auto" w:frame="1"/>
          </w:rPr>
          <w:t>Закон</w:t>
        </w:r>
      </w:hyperlink>
      <w:r>
        <w:rPr>
          <w:rStyle w:val="s9"/>
        </w:rPr>
        <w:t>а</w:t>
      </w:r>
      <w:r>
        <w:rPr>
          <w:rStyle w:val="s3"/>
        </w:rPr>
        <w:t xml:space="preserve"> РК от 27.04.12 г. № 15-V </w:t>
      </w:r>
      <w:hyperlink r:id="rId4794" w:history="1">
        <w:r>
          <w:rPr>
            <w:rStyle w:val="a3"/>
            <w:rFonts w:ascii="Wingdings" w:hAnsi="Wingdings"/>
            <w:i/>
            <w:iCs/>
            <w:bdr w:val="none" w:sz="0" w:space="0" w:color="auto" w:frame="1"/>
          </w:rPr>
          <w:t>+</w:t>
        </w:r>
      </w:hyperlink>
      <w:r>
        <w:rPr>
          <w:rStyle w:val="s3"/>
        </w:rPr>
        <w:t xml:space="preserve"> </w:t>
      </w:r>
      <w:r>
        <w:rPr>
          <w:rStyle w:val="s3"/>
        </w:rPr>
        <w:t>(введено в действие с 1 января 2013 г.) (</w:t>
      </w:r>
      <w:hyperlink r:id="rId4795" w:anchor="sub_id=5400009"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7) за выдачу водительских удостоверений, удостоверений тракториста- машиниста, свидетельств о государственной реги</w:t>
      </w:r>
      <w:r>
        <w:rPr>
          <w:rStyle w:val="s0"/>
        </w:rPr>
        <w:t>страции механических транспортных средств и прицепов, международного сертификата технического осмотра и его дубликата, государственных регистрационных номерных знаков - до выдачи соответствующих документов и государственных регистрационных номерных знаков;</w:t>
      </w:r>
    </w:p>
    <w:p w:rsidR="00000000" w:rsidRDefault="008B2134">
      <w:pPr>
        <w:ind w:firstLine="400"/>
        <w:jc w:val="both"/>
      </w:pPr>
      <w:r>
        <w:rPr>
          <w:rStyle w:val="s0"/>
        </w:rPr>
        <w:t xml:space="preserve">8) за выдачу разрешения на право охоты - до выдачи соответствующих документов; </w:t>
      </w:r>
    </w:p>
    <w:p w:rsidR="00000000" w:rsidRDefault="008B2134">
      <w:pPr>
        <w:jc w:val="both"/>
      </w:pPr>
      <w:r>
        <w:rPr>
          <w:rStyle w:val="s3"/>
        </w:rPr>
        <w:t xml:space="preserve">В подпункт 3 внесены изменения в соответствии с </w:t>
      </w:r>
      <w:hyperlink r:id="rId4796" w:anchor="sub_id=704" w:history="1">
        <w:r>
          <w:rPr>
            <w:rStyle w:val="a3"/>
            <w:i/>
            <w:iCs/>
            <w:bdr w:val="none" w:sz="0" w:space="0" w:color="auto" w:frame="1"/>
          </w:rPr>
          <w:t>Законом</w:t>
        </w:r>
      </w:hyperlink>
      <w:r>
        <w:rPr>
          <w:rStyle w:val="s3"/>
        </w:rPr>
        <w:t xml:space="preserve"> РК от 25.01.12 г. № 548-IV (введены в </w:t>
      </w:r>
      <w:r>
        <w:rPr>
          <w:rStyle w:val="s3"/>
        </w:rPr>
        <w:t>действие с 1 января 2013 г.) (</w:t>
      </w:r>
      <w:hyperlink r:id="rId4797" w:anchor="sub_id=5470209"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9) за выдачу разрешений на ввоз и вывоз редких и находящихся под угрозой исчезновения видов растений, животных и осетровых ры</w:t>
      </w:r>
      <w:r>
        <w:rPr>
          <w:rStyle w:val="s0"/>
        </w:rPr>
        <w:t xml:space="preserve">б, а также их частей и дериватов - до выдачи соответствующих документов; </w:t>
      </w:r>
    </w:p>
    <w:p w:rsidR="00000000" w:rsidRDefault="008B2134">
      <w:pPr>
        <w:ind w:firstLine="400"/>
        <w:jc w:val="both"/>
      </w:pPr>
      <w:r>
        <w:rPr>
          <w:rStyle w:val="s0"/>
        </w:rPr>
        <w:t>10) за выдачу разрешений на хранение или хранение и ношение, транспортировку, ввоз на территорию Республики Казахстан и вывоз из Республики Казахстан оружия и патронов к нему - до вы</w:t>
      </w:r>
      <w:r>
        <w:rPr>
          <w:rStyle w:val="s0"/>
        </w:rPr>
        <w:t xml:space="preserve">дачи соответствующих документов; </w:t>
      </w:r>
    </w:p>
    <w:p w:rsidR="00000000" w:rsidRDefault="008B2134">
      <w:pPr>
        <w:ind w:firstLine="400"/>
        <w:jc w:val="both"/>
      </w:pPr>
      <w:r>
        <w:rPr>
          <w:rStyle w:val="s0"/>
        </w:rPr>
        <w:t>11) за регистрацию и перерегистрацию каждой единицы гражданского, служебного оружия физических и юридических лиц (за исключением холодного охотничьего, сигнального оружия, механических распылителей, аэрозольных и других ус</w:t>
      </w:r>
      <w:r>
        <w:rPr>
          <w:rStyle w:val="s0"/>
        </w:rPr>
        <w:t xml:space="preserve">тройств, снаряженных слезоточивыми или раздражающими веществами, пневматического оружия с дульной энергией не более 7,5 Дж и калибра до 4,5 мм включительно) - до выдачи соответствующих документов; </w:t>
      </w:r>
    </w:p>
    <w:p w:rsidR="00000000" w:rsidRDefault="008B2134">
      <w:pPr>
        <w:ind w:firstLine="400"/>
        <w:jc w:val="both"/>
      </w:pPr>
      <w:r>
        <w:rPr>
          <w:rStyle w:val="s0"/>
        </w:rPr>
        <w:t>12) по делам, связанным с приобретением гражданства Респуб</w:t>
      </w:r>
      <w:r>
        <w:rPr>
          <w:rStyle w:val="s0"/>
        </w:rPr>
        <w:t xml:space="preserve">лики Казахстан или прекращением гражданства Республики Казахстан, а также с выездом из Республики Казахстан и въездом в Республику Казахстан, - до получения соответствующих документов; </w:t>
      </w:r>
    </w:p>
    <w:p w:rsidR="00000000" w:rsidRDefault="008B2134">
      <w:pPr>
        <w:ind w:firstLine="400"/>
        <w:jc w:val="both"/>
      </w:pPr>
      <w:r>
        <w:rPr>
          <w:rStyle w:val="s0"/>
        </w:rPr>
        <w:t>13) за проставление уполномоченными Правительством Республики Казахста</w:t>
      </w:r>
      <w:r>
        <w:rPr>
          <w:rStyle w:val="s0"/>
        </w:rPr>
        <w:t>н государственными органами апостиля на официальных документах, исходящих из государственных органов и от нотариусов Республики Казахстан, - до проставления апостиля;</w:t>
      </w:r>
    </w:p>
    <w:p w:rsidR="00000000" w:rsidRDefault="008B2134">
      <w:pPr>
        <w:ind w:firstLine="400"/>
        <w:jc w:val="both"/>
      </w:pPr>
      <w:r>
        <w:rPr>
          <w:rStyle w:val="s0"/>
        </w:rPr>
        <w:t>14) за совершение уполномоченным государственным органом в области интеллектуальной собст</w:t>
      </w:r>
      <w:r>
        <w:rPr>
          <w:rStyle w:val="s0"/>
        </w:rPr>
        <w:t>венности юридически значимых действий, связанных с выдачей инновационных патентов, патентов, свидетельств, сертификатов, регистрацией договоров, аттестацией и регистрацией патентных поверенных, - до выдачи соответствующих документов.</w:t>
      </w:r>
    </w:p>
    <w:p w:rsidR="00000000" w:rsidRDefault="008B2134">
      <w:pPr>
        <w:ind w:firstLine="400"/>
        <w:jc w:val="both"/>
      </w:pPr>
      <w:r>
        <w:rPr>
          <w:rStyle w:val="s0"/>
        </w:rPr>
        <w:t>3. Государственная пош</w:t>
      </w:r>
      <w:r>
        <w:rPr>
          <w:rStyle w:val="s0"/>
        </w:rPr>
        <w:t>лина зачисляется по месту совершения юридически значимых действий и (или) выдачи документов уполномоченными государственными органами или должностными лицами.</w:t>
      </w:r>
    </w:p>
    <w:p w:rsidR="00000000" w:rsidRDefault="008B2134">
      <w:pPr>
        <w:jc w:val="both"/>
      </w:pPr>
      <w:r>
        <w:rPr>
          <w:rStyle w:val="s3"/>
        </w:rPr>
        <w:t xml:space="preserve">В пункт 4 внесены изменения в соответствии с </w:t>
      </w:r>
      <w:hyperlink r:id="rId4798"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4799" w:anchor="sub_id=547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Уплата в бюджет суммы государственной пошлины производится путем перечисления через банки или организации, осуществляющие отдельные виды банковских операций, либо внесения ее наличными деньгами на основании бланков строгой отчетности по форме, установ</w:t>
      </w:r>
      <w:r>
        <w:rPr>
          <w:rStyle w:val="s0"/>
        </w:rPr>
        <w:t>ленной Правительством Республики Казахстан.</w:t>
      </w:r>
    </w:p>
    <w:p w:rsidR="00000000" w:rsidRDefault="008B2134">
      <w:pPr>
        <w:ind w:firstLine="400"/>
        <w:jc w:val="both"/>
      </w:pPr>
      <w:r>
        <w:rPr>
          <w:rStyle w:val="s0"/>
        </w:rPr>
        <w:t>5. Принятые суммы государственной пошлины наличными деньгами сдаются уполномоченными государственными органами в банки или организации, осуществляющие отдельные виды банковских операций, не позднее следующего операционного дня, в который был осуществлен пр</w:t>
      </w:r>
      <w:r>
        <w:rPr>
          <w:rStyle w:val="s0"/>
        </w:rPr>
        <w:t xml:space="preserve">ием денег для последующего зачисления их в бюджет. В случае, если ежедневные поступления наличных денег составляют менее 10-кратного размера </w:t>
      </w:r>
      <w:hyperlink r:id="rId4800" w:history="1">
        <w:r>
          <w:rPr>
            <w:rStyle w:val="a3"/>
          </w:rPr>
          <w:t>месячного расчетного показателя</w:t>
        </w:r>
      </w:hyperlink>
      <w:r>
        <w:rPr>
          <w:rStyle w:val="s0"/>
        </w:rPr>
        <w:t>, сдача денег осущес</w:t>
      </w:r>
      <w:r>
        <w:rPr>
          <w:rStyle w:val="s0"/>
        </w:rPr>
        <w:t>твляется один раз в три операционных дня со дня, в который был осуществлен прием денег.</w:t>
      </w:r>
    </w:p>
    <w:p w:rsidR="00000000" w:rsidRDefault="008B2134">
      <w:pPr>
        <w:ind w:firstLine="400"/>
        <w:jc w:val="both"/>
      </w:pPr>
      <w:r>
        <w:t> </w:t>
      </w:r>
    </w:p>
    <w:p w:rsidR="00000000" w:rsidRDefault="008B2134">
      <w:pPr>
        <w:ind w:left="1200" w:hanging="800"/>
        <w:jc w:val="both"/>
      </w:pPr>
      <w:bookmarkStart w:id="839" w:name="SUB5480000"/>
      <w:bookmarkEnd w:id="839"/>
      <w:r>
        <w:rPr>
          <w:rStyle w:val="s1"/>
        </w:rPr>
        <w:t xml:space="preserve">Статья 548. Возврат уплаченных сумм государственной пошлины </w:t>
      </w:r>
    </w:p>
    <w:p w:rsidR="00000000" w:rsidRDefault="008B2134">
      <w:pPr>
        <w:ind w:firstLine="400"/>
        <w:jc w:val="both"/>
      </w:pPr>
      <w:r>
        <w:rPr>
          <w:rStyle w:val="s0"/>
        </w:rPr>
        <w:t xml:space="preserve">1. Уплаченная сумма государственной пошлины подлежит возврату частично или полностью в случаях: </w:t>
      </w:r>
    </w:p>
    <w:p w:rsidR="00000000" w:rsidRDefault="008B2134">
      <w:pPr>
        <w:ind w:firstLine="400"/>
        <w:jc w:val="both"/>
      </w:pPr>
      <w:r>
        <w:rPr>
          <w:rStyle w:val="s0"/>
        </w:rPr>
        <w:t>1) внесе</w:t>
      </w:r>
      <w:r>
        <w:rPr>
          <w:rStyle w:val="s0"/>
        </w:rPr>
        <w:t xml:space="preserve">ния государственной пошлины в большем размере, чем это требуется по настоящему Кодексу, за исключением случаев уменьшения истцом своих требований; </w:t>
      </w:r>
    </w:p>
    <w:p w:rsidR="00000000" w:rsidRDefault="008B2134">
      <w:pPr>
        <w:jc w:val="both"/>
      </w:pPr>
      <w:r>
        <w:rPr>
          <w:rStyle w:val="s3"/>
        </w:rPr>
        <w:t xml:space="preserve">Пункт дополнен подпунктом 1-1 в соответствии с </w:t>
      </w:r>
      <w:hyperlink r:id="rId4801" w:anchor="sub_id=548" w:history="1">
        <w:r>
          <w:rPr>
            <w:rStyle w:val="a3"/>
            <w:i/>
            <w:iCs/>
            <w:bdr w:val="none" w:sz="0" w:space="0" w:color="auto" w:frame="1"/>
          </w:rPr>
          <w:t>Законом</w:t>
        </w:r>
      </w:hyperlink>
      <w:r>
        <w:rPr>
          <w:rStyle w:val="s3"/>
        </w:rPr>
        <w:t xml:space="preserve"> РК от 21.07.11 г. № 467-IV (введено в действие с 1 июля 2011 г.)</w:t>
      </w:r>
    </w:p>
    <w:p w:rsidR="00000000" w:rsidRDefault="008B2134">
      <w:pPr>
        <w:ind w:firstLine="400"/>
        <w:jc w:val="both"/>
      </w:pPr>
      <w:r>
        <w:rPr>
          <w:rStyle w:val="s0"/>
        </w:rPr>
        <w:t xml:space="preserve">1-1) передачи дела в третейский суд; </w:t>
      </w:r>
    </w:p>
    <w:p w:rsidR="00000000" w:rsidRDefault="008B2134">
      <w:pPr>
        <w:jc w:val="both"/>
      </w:pPr>
      <w:r>
        <w:rPr>
          <w:rStyle w:val="s3"/>
        </w:rPr>
        <w:t xml:space="preserve">Пункт дополнен подпунктом 1-2 в соответствии с </w:t>
      </w:r>
      <w:hyperlink r:id="rId4802" w:anchor="sub_id=300" w:history="1">
        <w:r>
          <w:rPr>
            <w:rStyle w:val="a3"/>
            <w:i/>
            <w:iCs/>
            <w:bdr w:val="none" w:sz="0" w:space="0" w:color="auto" w:frame="1"/>
          </w:rPr>
          <w:t>Законом</w:t>
        </w:r>
      </w:hyperlink>
      <w:r>
        <w:rPr>
          <w:rStyle w:val="s3"/>
        </w:rPr>
        <w:t xml:space="preserve"> РК от 17.02.12 г. № 565-IV (введен в действие с 1 июля 2012 г.) </w:t>
      </w:r>
    </w:p>
    <w:p w:rsidR="00000000" w:rsidRDefault="008B2134">
      <w:pPr>
        <w:ind w:firstLine="400"/>
        <w:jc w:val="both"/>
      </w:pPr>
      <w:r>
        <w:rPr>
          <w:rStyle w:val="s0"/>
        </w:rPr>
        <w:t>1-2) заключения соглашения об урегулировании спора в порядке медиации;</w:t>
      </w:r>
    </w:p>
    <w:p w:rsidR="00000000" w:rsidRDefault="008B2134">
      <w:pPr>
        <w:ind w:firstLine="400"/>
        <w:jc w:val="both"/>
      </w:pPr>
      <w:r>
        <w:rPr>
          <w:rStyle w:val="s0"/>
        </w:rPr>
        <w:t>2) возвращения заявления (жалобы) или отказа в его (ее) принятии, а также отказа нотариусов или уполномоченны</w:t>
      </w:r>
      <w:r>
        <w:rPr>
          <w:rStyle w:val="s0"/>
        </w:rPr>
        <w:t xml:space="preserve">х на то лиц в совершении нотариальных действий; </w:t>
      </w:r>
    </w:p>
    <w:p w:rsidR="00000000" w:rsidRDefault="008B2134">
      <w:pPr>
        <w:ind w:firstLine="400"/>
        <w:jc w:val="both"/>
      </w:pPr>
      <w:r>
        <w:rPr>
          <w:rStyle w:val="s0"/>
        </w:rPr>
        <w:t>3) прекращения производства по делу или оставления иска без рассмотрения, если дело не подлежит рассмотрению в суде, а также если истцом не соблюден установленный для данной категории дел порядок предварител</w:t>
      </w:r>
      <w:r>
        <w:rPr>
          <w:rStyle w:val="s0"/>
        </w:rPr>
        <w:t xml:space="preserve">ьного разрешения спора либо иск предъявлен недееспособным лицом; </w:t>
      </w:r>
    </w:p>
    <w:p w:rsidR="00000000" w:rsidRDefault="008B2134">
      <w:pPr>
        <w:ind w:firstLine="400"/>
        <w:jc w:val="both"/>
      </w:pPr>
      <w:r>
        <w:rPr>
          <w:rStyle w:val="s0"/>
        </w:rPr>
        <w:t>4) отказа лиц, уплативших государственную пошлину, от совершения юридически значимого действия или от получения документа до обращения в орган, совершающий данное юридически значимое действи</w:t>
      </w:r>
      <w:r>
        <w:rPr>
          <w:rStyle w:val="s0"/>
        </w:rPr>
        <w:t xml:space="preserve">е; </w:t>
      </w:r>
    </w:p>
    <w:p w:rsidR="00000000" w:rsidRDefault="008B2134">
      <w:pPr>
        <w:ind w:firstLine="400"/>
        <w:jc w:val="both"/>
      </w:pPr>
      <w:r>
        <w:rPr>
          <w:rStyle w:val="s0"/>
        </w:rPr>
        <w:t xml:space="preserve">5) в иных случаях, установленных законодательными актами Республики Казахстан. </w:t>
      </w:r>
    </w:p>
    <w:p w:rsidR="00000000" w:rsidRDefault="008B2134">
      <w:pPr>
        <w:jc w:val="both"/>
      </w:pPr>
      <w:r>
        <w:rPr>
          <w:rStyle w:val="s3"/>
        </w:rPr>
        <w:t xml:space="preserve">Статья дополнена пунктом 1-1 в соответствии с </w:t>
      </w:r>
      <w:hyperlink r:id="rId4803" w:anchor="sub_id=548" w:history="1">
        <w:r>
          <w:rPr>
            <w:rStyle w:val="a3"/>
            <w:i/>
            <w:iCs/>
            <w:bdr w:val="none" w:sz="0" w:space="0" w:color="auto" w:frame="1"/>
          </w:rPr>
          <w:t>Законом</w:t>
        </w:r>
      </w:hyperlink>
      <w:r>
        <w:rPr>
          <w:rStyle w:val="s3"/>
        </w:rPr>
        <w:t xml:space="preserve"> РК от 21.07.11 г. № 467-IV (введено в</w:t>
      </w:r>
      <w:r>
        <w:rPr>
          <w:rStyle w:val="s3"/>
        </w:rPr>
        <w:t xml:space="preserve"> действие с 1 июля 2011 г.)</w:t>
      </w:r>
    </w:p>
    <w:p w:rsidR="00000000" w:rsidRDefault="008B2134">
      <w:pPr>
        <w:ind w:firstLine="400"/>
        <w:jc w:val="both"/>
      </w:pPr>
      <w:r>
        <w:rPr>
          <w:rStyle w:val="s0"/>
        </w:rPr>
        <w:t>1-1. Государственная пошлина не возвращается в случаях:</w:t>
      </w:r>
    </w:p>
    <w:p w:rsidR="00000000" w:rsidRDefault="008B2134">
      <w:pPr>
        <w:ind w:firstLine="400"/>
        <w:jc w:val="both"/>
      </w:pPr>
      <w:r>
        <w:rPr>
          <w:rStyle w:val="s0"/>
        </w:rPr>
        <w:t>1) отказа истца от иска;</w:t>
      </w:r>
    </w:p>
    <w:p w:rsidR="00000000" w:rsidRDefault="008B2134">
      <w:pPr>
        <w:ind w:firstLine="400"/>
        <w:jc w:val="both"/>
      </w:pPr>
      <w:r>
        <w:rPr>
          <w:rStyle w:val="s0"/>
        </w:rPr>
        <w:t>2) уменьшения истцом своих требований;</w:t>
      </w:r>
    </w:p>
    <w:p w:rsidR="00000000" w:rsidRDefault="008B2134">
      <w:pPr>
        <w:ind w:firstLine="400"/>
        <w:jc w:val="both"/>
      </w:pPr>
      <w:r>
        <w:rPr>
          <w:rStyle w:val="s0"/>
        </w:rPr>
        <w:t>3) окончания дела мировым соглашением сторон.</w:t>
      </w:r>
    </w:p>
    <w:p w:rsidR="00000000" w:rsidRDefault="008B2134">
      <w:pPr>
        <w:ind w:firstLine="400"/>
        <w:jc w:val="both"/>
      </w:pPr>
      <w:r>
        <w:rPr>
          <w:rStyle w:val="s0"/>
        </w:rPr>
        <w:t xml:space="preserve">2. </w:t>
      </w:r>
      <w:hyperlink r:id="rId4804" w:anchor="sub_id=31" w:history="1">
        <w:r>
          <w:rPr>
            <w:rStyle w:val="a3"/>
          </w:rPr>
          <w:t>Налоговое заявление</w:t>
        </w:r>
      </w:hyperlink>
      <w:r>
        <w:rPr>
          <w:rStyle w:val="s0"/>
        </w:rPr>
        <w:t xml:space="preserve"> о возврате уплаченной суммы государственной пошлины рассматривается органом налоговой службы после получения от налогоплательщика документа соответствующего государственного органа, являющегося основанием для возвра</w:t>
      </w:r>
      <w:r>
        <w:rPr>
          <w:rStyle w:val="s0"/>
        </w:rPr>
        <w:t xml:space="preserve">та государственной пошлины, а также документа, подтверждающего уплату государственной пошлины, если указанные документы представлены в орган налоговой службы до истечения трехлетнего срока со дня зачисления суммы государственной пошлины в бюджет. </w:t>
      </w:r>
    </w:p>
    <w:p w:rsidR="00000000" w:rsidRDefault="008B2134">
      <w:pPr>
        <w:ind w:firstLine="400"/>
        <w:jc w:val="both"/>
      </w:pPr>
      <w:r>
        <w:rPr>
          <w:rStyle w:val="s0"/>
        </w:rPr>
        <w:t>3. Возврат уплаченной в бюджет суммы государственной пошлины производится органами налоговой службы на банковский счет налогоплательщика на основании его налогового заявления с приложением платежного документа об уплате суммы государственной пошлины, а так</w:t>
      </w:r>
      <w:r>
        <w:rPr>
          <w:rStyle w:val="s0"/>
        </w:rPr>
        <w:t xml:space="preserve">же документа соответствующего органа, являющегося основанием для ее возврата. </w:t>
      </w:r>
    </w:p>
    <w:p w:rsidR="00000000" w:rsidRDefault="008B2134">
      <w:pPr>
        <w:jc w:val="both"/>
      </w:pPr>
      <w:hyperlink r:id="rId4805" w:history="1">
        <w:r>
          <w:rPr>
            <w:rStyle w:val="a3"/>
            <w:rFonts w:ascii="Wingdings" w:hAnsi="Wingdings"/>
            <w:i/>
            <w:iCs/>
            <w:bdr w:val="none" w:sz="0" w:space="0" w:color="auto" w:frame="1"/>
          </w:rPr>
          <w:t>*</w:t>
        </w:r>
      </w:hyperlink>
    </w:p>
    <w:p w:rsidR="00000000" w:rsidRDefault="008B2134">
      <w:pPr>
        <w:jc w:val="both"/>
      </w:pPr>
      <w:r>
        <w:rPr>
          <w:rStyle w:val="s3"/>
        </w:rPr>
        <w:t xml:space="preserve">В пункт 4 внесены изменения в соответствии с </w:t>
      </w:r>
      <w:hyperlink r:id="rId4806" w:anchor="sub_id=548" w:history="1">
        <w:r>
          <w:rPr>
            <w:rStyle w:val="a3"/>
            <w:i/>
            <w:iCs/>
            <w:bdr w:val="none" w:sz="0" w:space="0" w:color="auto" w:frame="1"/>
          </w:rPr>
          <w:t>Законом</w:t>
        </w:r>
      </w:hyperlink>
      <w:r>
        <w:rPr>
          <w:rStyle w:val="s3"/>
        </w:rPr>
        <w:t xml:space="preserve"> РК от 21.07.11 г. № 467-IV </w:t>
      </w:r>
      <w:hyperlink r:id="rId4807"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4808" w:anchor="sub_id=548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Возврат суммы государственной пошлины плательщику, в пользу которого состоялось решение суда о возмещении государственной пошлины с государственного учреждения, являющегося стороной по делу, производится органом налоговой службы на основании налоговог</w:t>
      </w:r>
      <w:r>
        <w:rPr>
          <w:rStyle w:val="s0"/>
        </w:rPr>
        <w:t>о заявления налогоплательщика с приложением платежного документа об уплате государственной пошлины в бюджет и вступившего в законную силу решения суда.</w:t>
      </w:r>
    </w:p>
    <w:p w:rsidR="00000000" w:rsidRDefault="008B2134">
      <w:pPr>
        <w:jc w:val="both"/>
      </w:pPr>
      <w:r>
        <w:rPr>
          <w:rStyle w:val="s3"/>
        </w:rPr>
        <w:t xml:space="preserve">См.: </w:t>
      </w:r>
      <w:hyperlink r:id="rId4809" w:anchor="sub_id=800" w:history="1">
        <w:r>
          <w:rPr>
            <w:rStyle w:val="a3"/>
            <w:i/>
            <w:iCs/>
            <w:bdr w:val="none" w:sz="0" w:space="0" w:color="auto" w:frame="1"/>
          </w:rPr>
          <w:t>Нормативное постан</w:t>
        </w:r>
        <w:r>
          <w:rPr>
            <w:rStyle w:val="a3"/>
            <w:i/>
            <w:iCs/>
            <w:bdr w:val="none" w:sz="0" w:space="0" w:color="auto" w:frame="1"/>
          </w:rPr>
          <w:t>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8B2134">
      <w:pPr>
        <w:jc w:val="both"/>
      </w:pPr>
      <w:r>
        <w:rPr>
          <w:rStyle w:val="s3"/>
        </w:rPr>
        <w:t xml:space="preserve">В пункт 5 внесены изменения в соответствии с </w:t>
      </w:r>
      <w:hyperlink r:id="rId4810" w:anchor="sub_id=3167" w:history="1">
        <w:r>
          <w:rPr>
            <w:rStyle w:val="a3"/>
            <w:i/>
            <w:iCs/>
            <w:bdr w:val="none" w:sz="0" w:space="0" w:color="auto" w:frame="1"/>
          </w:rPr>
          <w:t>Законом</w:t>
        </w:r>
      </w:hyperlink>
      <w:r>
        <w:rPr>
          <w:rStyle w:val="s3"/>
        </w:rPr>
        <w:t xml:space="preserve"> РК от 16.11.09 г. </w:t>
      </w:r>
      <w:r>
        <w:rPr>
          <w:rStyle w:val="s3"/>
        </w:rPr>
        <w:t>№ 200-IV (введены в действие с 1 января 2010 г.) (</w:t>
      </w:r>
      <w:hyperlink r:id="rId4811" w:anchor="sub_id=548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Возврат уплаченной в бюджет суммы государственной пошлины, производится налоговыми органами по месту е</w:t>
      </w:r>
      <w:r>
        <w:rPr>
          <w:rStyle w:val="s0"/>
        </w:rPr>
        <w:t>е уплаты с соответствующего кода бюджетной классификации, на который была зачислена сумма государственной пошлины,</w:t>
      </w:r>
      <w:r>
        <w:t xml:space="preserve"> в течение пятнадцати рабочих дней со дня подачи налогового заявления на возврат</w:t>
      </w:r>
      <w:r>
        <w:rPr>
          <w:rStyle w:val="s0"/>
        </w:rPr>
        <w:t>.</w:t>
      </w:r>
    </w:p>
    <w:p w:rsidR="00000000" w:rsidRDefault="008B2134">
      <w:pPr>
        <w:ind w:firstLine="400"/>
        <w:jc w:val="both"/>
      </w:pPr>
      <w:r>
        <w:rPr>
          <w:rStyle w:val="s0"/>
        </w:rPr>
        <w:t xml:space="preserve">6. После осуществления возврата суммы государственной пошлины органом налоговой службы направляется уведомление об исполнении судебного решения налогоплательщику и (или) государственному учреждению. </w:t>
      </w:r>
    </w:p>
    <w:p w:rsidR="00000000" w:rsidRDefault="008B2134">
      <w:pPr>
        <w:ind w:firstLine="400"/>
        <w:jc w:val="both"/>
      </w:pPr>
      <w:r>
        <w:rPr>
          <w:rStyle w:val="s0"/>
        </w:rPr>
        <w:t>7. Документы на возврат суммы государственной пошлины до</w:t>
      </w:r>
      <w:r>
        <w:rPr>
          <w:rStyle w:val="s0"/>
        </w:rPr>
        <w:t xml:space="preserve">лжны быть представлены в орган налоговой службы до истечения трехлетнего срока со дня зачисления суммы государственной пошлины в бюджет. </w:t>
      </w:r>
    </w:p>
    <w:p w:rsidR="00000000" w:rsidRDefault="008B2134">
      <w:pPr>
        <w:jc w:val="both"/>
      </w:pPr>
      <w:hyperlink r:id="rId4812" w:history="1">
        <w:r>
          <w:rPr>
            <w:rStyle w:val="a3"/>
            <w:rFonts w:ascii="Wingdings" w:hAnsi="Wingdings"/>
            <w:i/>
            <w:iCs/>
            <w:bdr w:val="none" w:sz="0" w:space="0" w:color="auto" w:frame="1"/>
          </w:rPr>
          <w:t>*</w:t>
        </w:r>
      </w:hyperlink>
    </w:p>
    <w:p w:rsidR="00000000" w:rsidRDefault="008B2134">
      <w:pPr>
        <w:jc w:val="both"/>
      </w:pPr>
      <w:r>
        <w:t> </w:t>
      </w:r>
    </w:p>
    <w:p w:rsidR="00000000" w:rsidRDefault="008B2134">
      <w:pPr>
        <w:jc w:val="both"/>
      </w:pPr>
      <w:r>
        <w:t> </w:t>
      </w:r>
    </w:p>
    <w:p w:rsidR="00000000" w:rsidRDefault="008B2134">
      <w:pPr>
        <w:jc w:val="center"/>
      </w:pPr>
      <w:bookmarkStart w:id="840" w:name="SUB5490000"/>
      <w:bookmarkEnd w:id="840"/>
      <w:r>
        <w:rPr>
          <w:rStyle w:val="s1"/>
        </w:rPr>
        <w:t>§ 2. Консульский сбор</w:t>
      </w:r>
    </w:p>
    <w:p w:rsidR="00000000" w:rsidRDefault="008B2134">
      <w:pPr>
        <w:ind w:firstLine="400"/>
        <w:jc w:val="both"/>
      </w:pPr>
      <w:r>
        <w:t> </w:t>
      </w:r>
    </w:p>
    <w:p w:rsidR="00000000" w:rsidRDefault="008B2134">
      <w:pPr>
        <w:ind w:left="1200" w:hanging="800"/>
        <w:jc w:val="both"/>
      </w:pPr>
      <w:r>
        <w:rPr>
          <w:rStyle w:val="s1"/>
        </w:rPr>
        <w:t>Статья 549. Общие по</w:t>
      </w:r>
      <w:r>
        <w:rPr>
          <w:rStyle w:val="s1"/>
        </w:rPr>
        <w:t>ложения</w:t>
      </w:r>
    </w:p>
    <w:p w:rsidR="00000000" w:rsidRDefault="008B2134">
      <w:pPr>
        <w:ind w:firstLine="400"/>
        <w:jc w:val="both"/>
      </w:pPr>
      <w:r>
        <w:rPr>
          <w:rStyle w:val="s0"/>
        </w:rPr>
        <w:t>Консульский сбор - платеж, взимаемый дипломатическими представительствами и консульскими учреждениями Республики Казахстан с иностранцев, лиц без гражданства, иностранных юридических лиц - нерезидентов, физических и юридических лиц Республики Казах</w:t>
      </w:r>
      <w:r>
        <w:rPr>
          <w:rStyle w:val="s0"/>
        </w:rPr>
        <w:t>стан, за совершение консульских действий и выдачу документов, имеющих юридическое значение.</w:t>
      </w:r>
    </w:p>
    <w:p w:rsidR="00000000" w:rsidRDefault="008B2134">
      <w:pPr>
        <w:jc w:val="both"/>
      </w:pPr>
      <w:hyperlink r:id="rId4813"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841" w:name="SUB5500000"/>
      <w:bookmarkEnd w:id="841"/>
      <w:r>
        <w:rPr>
          <w:rStyle w:val="s1"/>
        </w:rPr>
        <w:t>Статья 550. Плательщики консульского сбора</w:t>
      </w:r>
    </w:p>
    <w:p w:rsidR="00000000" w:rsidRDefault="008B2134">
      <w:pPr>
        <w:ind w:firstLine="400"/>
        <w:jc w:val="both"/>
      </w:pPr>
      <w:r>
        <w:rPr>
          <w:rStyle w:val="s0"/>
        </w:rPr>
        <w:t xml:space="preserve">Плательщиками консульского </w:t>
      </w:r>
      <w:r>
        <w:t>сбора являются иностранцы, лица без гражданства и иностранные юридические лица-нерезиденты, физические и юридические лица Республики Казахстан, в интересах которых совершаются консульские действия, предусмотренные статьей 551 настоящего Кодекса.</w:t>
      </w:r>
    </w:p>
    <w:p w:rsidR="00000000" w:rsidRDefault="008B2134">
      <w:pPr>
        <w:ind w:firstLine="400"/>
        <w:jc w:val="both"/>
      </w:pPr>
      <w:r>
        <w:t> </w:t>
      </w:r>
    </w:p>
    <w:p w:rsidR="00000000" w:rsidRDefault="008B2134">
      <w:pPr>
        <w:ind w:left="1200" w:hanging="800"/>
        <w:jc w:val="both"/>
      </w:pPr>
      <w:bookmarkStart w:id="842" w:name="SUB5510000"/>
      <w:bookmarkEnd w:id="842"/>
      <w:r>
        <w:rPr>
          <w:rStyle w:val="s1"/>
        </w:rPr>
        <w:t>Статья 5</w:t>
      </w:r>
      <w:r>
        <w:rPr>
          <w:rStyle w:val="s1"/>
        </w:rPr>
        <w:t>51. Объекты взимания</w:t>
      </w:r>
    </w:p>
    <w:p w:rsidR="00000000" w:rsidRDefault="008B2134">
      <w:pPr>
        <w:ind w:firstLine="400"/>
        <w:jc w:val="both"/>
      </w:pPr>
      <w:r>
        <w:rPr>
          <w:rStyle w:val="s0"/>
        </w:rPr>
        <w:t xml:space="preserve">Консульский сбор взимается за совершение следующих консульских действий: </w:t>
      </w:r>
    </w:p>
    <w:p w:rsidR="00000000" w:rsidRDefault="008B2134">
      <w:pPr>
        <w:ind w:firstLine="400"/>
        <w:jc w:val="both"/>
      </w:pPr>
      <w:r>
        <w:rPr>
          <w:rStyle w:val="s0"/>
        </w:rPr>
        <w:t xml:space="preserve">1) оформление паспорта гражданина Республики Казахстан; </w:t>
      </w:r>
    </w:p>
    <w:p w:rsidR="00000000" w:rsidRDefault="008B2134">
      <w:pPr>
        <w:ind w:firstLine="400"/>
        <w:jc w:val="both"/>
      </w:pPr>
      <w:r>
        <w:rPr>
          <w:rStyle w:val="s0"/>
        </w:rPr>
        <w:t>2) выдача виз Республики Казахстан;</w:t>
      </w:r>
    </w:p>
    <w:p w:rsidR="00000000" w:rsidRDefault="008B2134">
      <w:pPr>
        <w:ind w:firstLine="400"/>
        <w:jc w:val="both"/>
      </w:pPr>
      <w:r>
        <w:rPr>
          <w:rStyle w:val="s0"/>
        </w:rPr>
        <w:t xml:space="preserve">3) выдача свидетельства на возвращение в Республику Казахстан; </w:t>
      </w:r>
    </w:p>
    <w:p w:rsidR="00000000" w:rsidRDefault="008B2134">
      <w:pPr>
        <w:ind w:firstLine="400"/>
        <w:jc w:val="both"/>
      </w:pPr>
      <w:r>
        <w:rPr>
          <w:rStyle w:val="s0"/>
        </w:rPr>
        <w:t>4) о</w:t>
      </w:r>
      <w:r>
        <w:rPr>
          <w:rStyle w:val="s0"/>
        </w:rPr>
        <w:t xml:space="preserve">формление ходатайств граждан Республики Казахстан по вопросам пребывания за границей; </w:t>
      </w:r>
    </w:p>
    <w:p w:rsidR="00000000" w:rsidRDefault="008B2134">
      <w:pPr>
        <w:ind w:firstLine="400"/>
        <w:jc w:val="both"/>
      </w:pPr>
      <w:r>
        <w:rPr>
          <w:rStyle w:val="s0"/>
        </w:rPr>
        <w:t>5) постановка на консульский учет граждан Республики Казахстан, прибывающих за границу на постоянное жительство, и детей-граждан Республики Казахстан, переданных на усын</w:t>
      </w:r>
      <w:r>
        <w:rPr>
          <w:rStyle w:val="s0"/>
        </w:rPr>
        <w:t xml:space="preserve">овление (удочерение) иностранцам; </w:t>
      </w:r>
    </w:p>
    <w:p w:rsidR="00000000" w:rsidRDefault="008B2134">
      <w:pPr>
        <w:ind w:firstLine="400"/>
        <w:jc w:val="both"/>
      </w:pPr>
      <w:r>
        <w:rPr>
          <w:rStyle w:val="s0"/>
        </w:rPr>
        <w:t xml:space="preserve">6) оформление документов по вопросам гражданства Республики Казахстан; </w:t>
      </w:r>
    </w:p>
    <w:p w:rsidR="00000000" w:rsidRDefault="008B2134">
      <w:pPr>
        <w:ind w:firstLine="400"/>
        <w:jc w:val="both"/>
      </w:pPr>
      <w:r>
        <w:rPr>
          <w:rStyle w:val="s0"/>
        </w:rPr>
        <w:t>7) регистрация актов гражданского состояния;</w:t>
      </w:r>
    </w:p>
    <w:p w:rsidR="00000000" w:rsidRDefault="008B2134">
      <w:pPr>
        <w:ind w:firstLine="400"/>
        <w:jc w:val="both"/>
      </w:pPr>
      <w:r>
        <w:rPr>
          <w:rStyle w:val="s0"/>
        </w:rPr>
        <w:t>8) истребование документов;</w:t>
      </w:r>
    </w:p>
    <w:p w:rsidR="00000000" w:rsidRDefault="008B2134">
      <w:pPr>
        <w:ind w:firstLine="400"/>
        <w:jc w:val="both"/>
      </w:pPr>
      <w:r>
        <w:rPr>
          <w:rStyle w:val="s0"/>
        </w:rPr>
        <w:t>9) легализация документов, а также прием и препровождение документов для апо</w:t>
      </w:r>
      <w:r>
        <w:rPr>
          <w:rStyle w:val="s0"/>
        </w:rPr>
        <w:t xml:space="preserve">стилирования; </w:t>
      </w:r>
    </w:p>
    <w:p w:rsidR="00000000" w:rsidRDefault="008B2134">
      <w:pPr>
        <w:ind w:firstLine="400"/>
        <w:jc w:val="both"/>
      </w:pPr>
      <w:r>
        <w:rPr>
          <w:rStyle w:val="s0"/>
        </w:rPr>
        <w:t>10) совершение нотариальных действий;</w:t>
      </w:r>
    </w:p>
    <w:p w:rsidR="00000000" w:rsidRDefault="008B2134">
      <w:pPr>
        <w:ind w:firstLine="400"/>
        <w:jc w:val="both"/>
      </w:pPr>
      <w:r>
        <w:rPr>
          <w:rStyle w:val="s0"/>
        </w:rPr>
        <w:t xml:space="preserve">11) хранение завещания, пакета с документами (кроме завещания), денег, ценных бумаг и других ценностей (за исключением наследственных) в консульском учреждении; </w:t>
      </w:r>
    </w:p>
    <w:p w:rsidR="00000000" w:rsidRDefault="008B2134">
      <w:pPr>
        <w:ind w:firstLine="400"/>
        <w:jc w:val="both"/>
      </w:pPr>
      <w:r>
        <w:rPr>
          <w:rStyle w:val="s0"/>
        </w:rPr>
        <w:t xml:space="preserve">12) продажа товаров или иного имущества с публичного торга; </w:t>
      </w:r>
    </w:p>
    <w:p w:rsidR="00000000" w:rsidRDefault="008B2134">
      <w:pPr>
        <w:ind w:firstLine="400"/>
        <w:jc w:val="both"/>
      </w:pPr>
      <w:r>
        <w:rPr>
          <w:rStyle w:val="s0"/>
        </w:rPr>
        <w:t xml:space="preserve">13) принятие в депозит на срок до шести месяцев имущества или денежных сумм для передачи по принадлежности; </w:t>
      </w:r>
    </w:p>
    <w:p w:rsidR="00000000" w:rsidRDefault="008B2134">
      <w:pPr>
        <w:ind w:firstLine="400"/>
        <w:jc w:val="both"/>
      </w:pPr>
      <w:r>
        <w:rPr>
          <w:rStyle w:val="s0"/>
        </w:rPr>
        <w:t>14) направление документов дипломатической почтой в адрес юридических лиц;</w:t>
      </w:r>
    </w:p>
    <w:p w:rsidR="00000000" w:rsidRDefault="008B2134">
      <w:pPr>
        <w:ind w:firstLine="400"/>
        <w:jc w:val="both"/>
      </w:pPr>
      <w:r>
        <w:rPr>
          <w:rStyle w:val="s0"/>
        </w:rPr>
        <w:t xml:space="preserve">15) выдача </w:t>
      </w:r>
      <w:r>
        <w:rPr>
          <w:rStyle w:val="s0"/>
        </w:rPr>
        <w:t>свидетельства на право плавания под Государственным Флагом Республики Казахстан в случае приобретения судна за границей, составление и удостоверение деклараций и других документов в отношении судов Республики Казахстан, предусмотренных законодательством Ре</w:t>
      </w:r>
      <w:r>
        <w:rPr>
          <w:rStyle w:val="s0"/>
        </w:rPr>
        <w:t xml:space="preserve">спублики Казахстан или международными договорами, участницей которых является Республика Казахстан; </w:t>
      </w:r>
    </w:p>
    <w:p w:rsidR="00000000" w:rsidRDefault="008B2134">
      <w:pPr>
        <w:ind w:firstLine="400"/>
        <w:jc w:val="both"/>
      </w:pPr>
      <w:r>
        <w:rPr>
          <w:rStyle w:val="s0"/>
        </w:rPr>
        <w:t xml:space="preserve">16) выдача иных документов (справок), имеющих юридическое значение. </w:t>
      </w:r>
    </w:p>
    <w:p w:rsidR="00000000" w:rsidRDefault="008B2134">
      <w:pPr>
        <w:ind w:firstLine="400"/>
        <w:jc w:val="both"/>
      </w:pPr>
      <w:r>
        <w:t> </w:t>
      </w:r>
    </w:p>
    <w:p w:rsidR="00000000" w:rsidRDefault="008B2134">
      <w:pPr>
        <w:jc w:val="both"/>
      </w:pPr>
      <w:bookmarkStart w:id="843" w:name="SUB5520000"/>
      <w:bookmarkEnd w:id="843"/>
      <w:r>
        <w:rPr>
          <w:rStyle w:val="s3"/>
        </w:rPr>
        <w:t xml:space="preserve">Статья 552 изложена в редакции </w:t>
      </w:r>
      <w:hyperlink r:id="rId4814" w:anchor="sub_id=316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815" w:anchor="sub_id=5520000" w:history="1">
        <w:r>
          <w:rPr>
            <w:rStyle w:val="a3"/>
            <w:i/>
            <w:iCs/>
            <w:bdr w:val="none" w:sz="0" w:space="0" w:color="auto" w:frame="1"/>
          </w:rPr>
          <w:t>см. стар. ред.</w:t>
        </w:r>
      </w:hyperlink>
      <w:r>
        <w:rPr>
          <w:rStyle w:val="s3"/>
        </w:rPr>
        <w:t>)</w:t>
      </w:r>
    </w:p>
    <w:p w:rsidR="00000000" w:rsidRDefault="008B2134">
      <w:pPr>
        <w:autoSpaceDE w:val="0"/>
        <w:autoSpaceDN w:val="0"/>
        <w:ind w:left="1200" w:hanging="800"/>
        <w:jc w:val="both"/>
      </w:pPr>
      <w:r>
        <w:rPr>
          <w:rStyle w:val="s1"/>
        </w:rPr>
        <w:t>Статья 552. Ставки консульского сбора</w:t>
      </w:r>
    </w:p>
    <w:p w:rsidR="00000000" w:rsidRDefault="008B2134">
      <w:pPr>
        <w:autoSpaceDE w:val="0"/>
        <w:autoSpaceDN w:val="0"/>
        <w:ind w:firstLine="400"/>
        <w:jc w:val="thaiDistribute"/>
      </w:pPr>
      <w:r>
        <w:t xml:space="preserve">1. </w:t>
      </w:r>
      <w:hyperlink r:id="rId4816" w:history="1">
        <w:r>
          <w:rPr>
            <w:rStyle w:val="a3"/>
          </w:rPr>
          <w:t>Базовые минимальные и максимальные размеры ставок консульских сборов</w:t>
        </w:r>
      </w:hyperlink>
      <w:r>
        <w:t>, а также ставки консульского сбора за срочность устанавливаются Правительством Республики Казахстан, если иное не установлено междун</w:t>
      </w:r>
      <w:r>
        <w:t>ародными договорами, ратифицированными Республикой Казахстан.</w:t>
      </w:r>
    </w:p>
    <w:p w:rsidR="00000000" w:rsidRDefault="008B2134">
      <w:pPr>
        <w:autoSpaceDE w:val="0"/>
        <w:autoSpaceDN w:val="0"/>
        <w:ind w:firstLine="400"/>
        <w:jc w:val="thaiDistribute"/>
      </w:pPr>
      <w:r>
        <w:t xml:space="preserve">2. Министерство иностранных дел Республики Казахстан вправе в пределах базовых ставок консульских сборов устанавливать конкретные </w:t>
      </w:r>
      <w:hyperlink r:id="rId4817" w:history="1">
        <w:r>
          <w:rPr>
            <w:rStyle w:val="a3"/>
          </w:rPr>
          <w:t>размеры ставок</w:t>
        </w:r>
      </w:hyperlink>
      <w:r>
        <w:t>.</w:t>
      </w:r>
    </w:p>
    <w:p w:rsidR="00000000" w:rsidRDefault="008B2134">
      <w:pPr>
        <w:ind w:firstLine="400"/>
        <w:jc w:val="both"/>
      </w:pPr>
      <w:r>
        <w:t> </w:t>
      </w:r>
    </w:p>
    <w:p w:rsidR="00000000" w:rsidRDefault="008B2134">
      <w:pPr>
        <w:ind w:left="1200" w:hanging="800"/>
        <w:jc w:val="both"/>
      </w:pPr>
      <w:bookmarkStart w:id="844" w:name="SUB5530000"/>
      <w:bookmarkEnd w:id="844"/>
      <w:r>
        <w:rPr>
          <w:rStyle w:val="s1"/>
        </w:rPr>
        <w:t>Статья 553. Освобождение от уплаты консульского сбора</w:t>
      </w:r>
    </w:p>
    <w:p w:rsidR="00000000" w:rsidRDefault="008B2134">
      <w:pPr>
        <w:ind w:firstLine="400"/>
        <w:jc w:val="both"/>
      </w:pPr>
      <w:r>
        <w:rPr>
          <w:rStyle w:val="s0"/>
        </w:rPr>
        <w:t xml:space="preserve">Консульский сбор не взимается: </w:t>
      </w:r>
    </w:p>
    <w:p w:rsidR="00000000" w:rsidRDefault="008B2134">
      <w:pPr>
        <w:ind w:firstLine="400"/>
        <w:jc w:val="both"/>
      </w:pPr>
      <w:r>
        <w:rPr>
          <w:rStyle w:val="s0"/>
        </w:rPr>
        <w:t xml:space="preserve">1) в случаях, предусмотренных </w:t>
      </w:r>
      <w:hyperlink w:anchor="sub5420000" w:history="1">
        <w:r>
          <w:rPr>
            <w:rStyle w:val="a3"/>
          </w:rPr>
          <w:t>статьями 542 - 546</w:t>
        </w:r>
      </w:hyperlink>
      <w:r>
        <w:rPr>
          <w:rStyle w:val="s0"/>
        </w:rPr>
        <w:t xml:space="preserve"> настоящего Кодекса; </w:t>
      </w:r>
    </w:p>
    <w:p w:rsidR="00000000" w:rsidRDefault="008B2134">
      <w:pPr>
        <w:ind w:firstLine="400"/>
        <w:jc w:val="both"/>
      </w:pPr>
      <w:r>
        <w:rPr>
          <w:rStyle w:val="s0"/>
        </w:rPr>
        <w:t>2) с физических и юридических лиц стран, имеющих</w:t>
      </w:r>
      <w:r>
        <w:rPr>
          <w:rStyle w:val="s0"/>
        </w:rPr>
        <w:t xml:space="preserve"> с Республикой Казахстан соглашение о взаимном отказе от взимания консульских сборов; </w:t>
      </w:r>
    </w:p>
    <w:p w:rsidR="00000000" w:rsidRDefault="008B2134">
      <w:pPr>
        <w:ind w:firstLine="400"/>
        <w:jc w:val="both"/>
      </w:pPr>
      <w:r>
        <w:rPr>
          <w:rStyle w:val="s0"/>
        </w:rPr>
        <w:t>3) за истребование по запросам властей и отдельных граждан стран, с которыми Республика Казахстан заключила договоры о правовой помощи, документов по семейным, гражданск</w:t>
      </w:r>
      <w:r>
        <w:rPr>
          <w:rStyle w:val="s0"/>
        </w:rPr>
        <w:t xml:space="preserve">им и уголовным делам, об алиментах, о государственных пособиях и пенсиях, усыновлении (удочерении); </w:t>
      </w:r>
    </w:p>
    <w:p w:rsidR="00000000" w:rsidRDefault="008B2134">
      <w:pPr>
        <w:jc w:val="both"/>
      </w:pPr>
      <w:r>
        <w:rPr>
          <w:rStyle w:val="s3"/>
        </w:rPr>
        <w:t xml:space="preserve">В подпункт 4 внесены изменения в соответствии с </w:t>
      </w:r>
      <w:hyperlink r:id="rId4818" w:anchor="sub_id=3169"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4819" w:anchor="sub_id=5530004"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за составление и печатание нот в иностранные дипломатические представительства и кон</w:t>
      </w:r>
      <w:r>
        <w:rPr>
          <w:rStyle w:val="s0"/>
        </w:rPr>
        <w:t>сульские учреждения о выдаче виз:</w:t>
      </w:r>
    </w:p>
    <w:p w:rsidR="00000000" w:rsidRDefault="008B2134">
      <w:pPr>
        <w:ind w:firstLine="400"/>
        <w:jc w:val="both"/>
      </w:pPr>
      <w:r>
        <w:rPr>
          <w:rStyle w:val="s0"/>
        </w:rPr>
        <w:t>членам официальных делегаций Республики Казахстан и сопровождающим их лицам;</w:t>
      </w:r>
    </w:p>
    <w:p w:rsidR="00000000" w:rsidRDefault="008B2134">
      <w:pPr>
        <w:ind w:firstLine="400"/>
        <w:jc w:val="both"/>
      </w:pPr>
      <w:r>
        <w:rPr>
          <w:rStyle w:val="s0"/>
        </w:rPr>
        <w:t>депутатам Парламента Республики Казахстан;</w:t>
      </w:r>
    </w:p>
    <w:p w:rsidR="00000000" w:rsidRDefault="008B2134">
      <w:pPr>
        <w:autoSpaceDE w:val="0"/>
        <w:autoSpaceDN w:val="0"/>
        <w:ind w:firstLine="400"/>
        <w:jc w:val="thaiDistribute"/>
      </w:pPr>
      <w:r>
        <w:t>государственным служащим Республики Казахстан - владельцам дипломатического, служебного или национальн</w:t>
      </w:r>
      <w:r>
        <w:t>ого паспорта Республики Казахстан, выезжающим по служебным делам;</w:t>
      </w:r>
    </w:p>
    <w:p w:rsidR="00000000" w:rsidRDefault="008B2134">
      <w:pPr>
        <w:ind w:firstLine="400"/>
        <w:jc w:val="both"/>
      </w:pPr>
      <w:r>
        <w:rPr>
          <w:rStyle w:val="s0"/>
        </w:rPr>
        <w:t>членам семей персонала загранучреждений Республики Казахстан;</w:t>
      </w:r>
    </w:p>
    <w:p w:rsidR="00000000" w:rsidRDefault="008B2134">
      <w:pPr>
        <w:ind w:firstLine="400"/>
        <w:jc w:val="both"/>
      </w:pPr>
      <w:r>
        <w:rPr>
          <w:rStyle w:val="s0"/>
        </w:rPr>
        <w:t>близким родственникам персонала загранучреждений Республики Казахстан и сопровождающим их лицам, выезжающим в связи с болезнью или смертью сотрудника или работника загранучреждения Республики Казахстан;</w:t>
      </w:r>
    </w:p>
    <w:p w:rsidR="00000000" w:rsidRDefault="008B2134">
      <w:pPr>
        <w:jc w:val="both"/>
      </w:pPr>
      <w:r>
        <w:rPr>
          <w:rStyle w:val="s3"/>
        </w:rPr>
        <w:t xml:space="preserve">В подпункт 5 внесены изменения в соответствии с </w:t>
      </w:r>
      <w:hyperlink r:id="rId4820" w:anchor="sub_id=4553" w:history="1">
        <w:r>
          <w:rPr>
            <w:rStyle w:val="a3"/>
            <w:i/>
            <w:iCs/>
            <w:bdr w:val="none" w:sz="0" w:space="0" w:color="auto" w:frame="1"/>
          </w:rPr>
          <w:t>Законом</w:t>
        </w:r>
      </w:hyperlink>
      <w:r>
        <w:rPr>
          <w:rStyle w:val="s3"/>
        </w:rPr>
        <w:t xml:space="preserve"> РК от 22.07.11 г. № 478-IV (</w:t>
      </w:r>
      <w:hyperlink r:id="rId4821" w:anchor="sub_id=5530005"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за проработку обращений граждан и юриди</w:t>
      </w:r>
      <w:r>
        <w:rPr>
          <w:rStyle w:val="s0"/>
        </w:rPr>
        <w:t>ческих лиц Республики Казахстан, а также иностранцев и лиц без гражданства, иностранных юридических лиц о выдаче виз и направление указания загранучреждениям Республики Казахстан о выдаче виз (визовой поддержке):</w:t>
      </w:r>
    </w:p>
    <w:p w:rsidR="00000000" w:rsidRDefault="008B2134">
      <w:pPr>
        <w:ind w:firstLine="400"/>
        <w:jc w:val="both"/>
      </w:pPr>
      <w:r>
        <w:rPr>
          <w:rStyle w:val="s0"/>
        </w:rPr>
        <w:t xml:space="preserve">членам иностранных официальных делегаций и </w:t>
      </w:r>
      <w:r>
        <w:rPr>
          <w:rStyle w:val="s0"/>
        </w:rPr>
        <w:t>сопровождающим их лицам, направляющимся в Республику Казахстан;</w:t>
      </w:r>
    </w:p>
    <w:p w:rsidR="00000000" w:rsidRDefault="008B2134">
      <w:pPr>
        <w:ind w:firstLine="400"/>
        <w:jc w:val="both"/>
      </w:pPr>
      <w:r>
        <w:rPr>
          <w:rStyle w:val="s0"/>
        </w:rPr>
        <w:t>иностранцам, направляющимся в Республику Казахстан для участия в мероприятиях республиканского и международного значения (симпозиумы, конференции и иные политические, культурные, научные и спо</w:t>
      </w:r>
      <w:r>
        <w:rPr>
          <w:rStyle w:val="s0"/>
        </w:rPr>
        <w:t>ртивные мероприятия);</w:t>
      </w:r>
    </w:p>
    <w:p w:rsidR="00000000" w:rsidRDefault="008B2134">
      <w:pPr>
        <w:ind w:firstLine="400"/>
        <w:jc w:val="both"/>
      </w:pPr>
      <w:r>
        <w:rPr>
          <w:rStyle w:val="s0"/>
        </w:rPr>
        <w:t>иностранцам, направляющимся в Республику Казахстан по приглашению Администрации Президента Республики Казахстан, Правительства Республики Казахстан, Парламента Республики Казахстан, Конституционного Совета Республики Казахстан, Верхов</w:t>
      </w:r>
      <w:r>
        <w:rPr>
          <w:rStyle w:val="s0"/>
        </w:rPr>
        <w:t>ного Суда Республики Казахстан, Центральной избирательной комиссии Республики Казахстан, Канцелярии Премьер-Министра Республики Казахстан, государственных органов, акиматов областей и городов Астаны и Алматы;</w:t>
      </w:r>
    </w:p>
    <w:p w:rsidR="00000000" w:rsidRDefault="008B2134">
      <w:pPr>
        <w:ind w:firstLine="400"/>
        <w:jc w:val="both"/>
      </w:pPr>
      <w:r>
        <w:rPr>
          <w:rStyle w:val="s0"/>
        </w:rPr>
        <w:t>иностранцам, направляющимся в Республику Казахс</w:t>
      </w:r>
      <w:r>
        <w:rPr>
          <w:rStyle w:val="s0"/>
        </w:rPr>
        <w:t>тан с гуманитарной помощью, согласованной с заинтересованными государственными органами Республики Казахстан;</w:t>
      </w:r>
    </w:p>
    <w:p w:rsidR="00000000" w:rsidRDefault="008B2134">
      <w:pPr>
        <w:ind w:firstLine="400"/>
        <w:jc w:val="both"/>
      </w:pPr>
      <w:r>
        <w:rPr>
          <w:rStyle w:val="s0"/>
        </w:rPr>
        <w:t>сотрудникам международных организаций, направляющимся в Республику Казахстан по служебным делам;</w:t>
      </w:r>
    </w:p>
    <w:p w:rsidR="00000000" w:rsidRDefault="008B2134">
      <w:pPr>
        <w:ind w:firstLine="400"/>
        <w:jc w:val="both"/>
      </w:pPr>
      <w:r>
        <w:rPr>
          <w:rStyle w:val="s0"/>
        </w:rPr>
        <w:t>иностранцам, направляющимся в Республику Казахста</w:t>
      </w:r>
      <w:r>
        <w:rPr>
          <w:rStyle w:val="s0"/>
        </w:rPr>
        <w:t>н по приглашению иностранных дипломатических представительств и консульских учреждений, а также международных организаций, аккредитованных в Республике Казахстан, на основе принципа взаимности;</w:t>
      </w:r>
    </w:p>
    <w:p w:rsidR="00000000" w:rsidRDefault="008B2134">
      <w:pPr>
        <w:ind w:firstLine="400"/>
        <w:jc w:val="both"/>
      </w:pPr>
      <w:r>
        <w:rPr>
          <w:rStyle w:val="s0"/>
        </w:rPr>
        <w:t>инвесторских виз;</w:t>
      </w:r>
    </w:p>
    <w:p w:rsidR="00000000" w:rsidRDefault="008B2134">
      <w:pPr>
        <w:ind w:firstLine="400"/>
        <w:jc w:val="both"/>
      </w:pPr>
      <w:r>
        <w:rPr>
          <w:rStyle w:val="s0"/>
        </w:rPr>
        <w:t>лицам казахской национальности, не являющимс</w:t>
      </w:r>
      <w:r>
        <w:rPr>
          <w:rStyle w:val="s0"/>
        </w:rPr>
        <w:t xml:space="preserve">я гражданами Республики Казахстан; </w:t>
      </w:r>
      <w:r>
        <w:rPr>
          <w:rStyle w:val="s0"/>
          <w:color w:val="FFFFFF"/>
          <w:sz w:val="16"/>
          <w:szCs w:val="16"/>
        </w:rPr>
        <w:t>изменения ИС Параграф</w:t>
      </w:r>
    </w:p>
    <w:p w:rsidR="00000000" w:rsidRDefault="008B2134">
      <w:pPr>
        <w:jc w:val="both"/>
      </w:pPr>
      <w:r>
        <w:rPr>
          <w:rStyle w:val="s3"/>
        </w:rPr>
        <w:t xml:space="preserve">В подпункт 6 внесены изменения в соответствии с </w:t>
      </w:r>
      <w:hyperlink r:id="rId4822" w:anchor="sub_id=3169" w:history="1">
        <w:r>
          <w:rPr>
            <w:rStyle w:val="a3"/>
            <w:i/>
            <w:iCs/>
            <w:bdr w:val="none" w:sz="0" w:space="0" w:color="auto" w:frame="1"/>
          </w:rPr>
          <w:t>Законом</w:t>
        </w:r>
      </w:hyperlink>
      <w:r>
        <w:rPr>
          <w:rStyle w:val="s3"/>
        </w:rPr>
        <w:t xml:space="preserve"> РК от 16.11.09 г. № 200-IV (введены в действие с 1 января 201</w:t>
      </w:r>
      <w:r>
        <w:rPr>
          <w:rStyle w:val="s3"/>
        </w:rPr>
        <w:t>0 г.) (</w:t>
      </w:r>
      <w:hyperlink r:id="rId4823" w:anchor="sub_id=5530006"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6) за выдачу виз:</w:t>
      </w:r>
    </w:p>
    <w:p w:rsidR="00000000" w:rsidRDefault="008B2134">
      <w:pPr>
        <w:ind w:firstLine="400"/>
        <w:jc w:val="both"/>
      </w:pPr>
      <w:r>
        <w:rPr>
          <w:rStyle w:val="s0"/>
        </w:rPr>
        <w:t>членам иностранных официальных делегаций и сопровождающим их лицам, направляющимся в Республику Казахстан;</w:t>
      </w:r>
    </w:p>
    <w:p w:rsidR="00000000" w:rsidRDefault="008B2134">
      <w:pPr>
        <w:ind w:firstLine="400"/>
        <w:jc w:val="both"/>
      </w:pPr>
      <w:r>
        <w:rPr>
          <w:rStyle w:val="s0"/>
        </w:rPr>
        <w:t>иностранцам, направляющ</w:t>
      </w:r>
      <w:r>
        <w:rPr>
          <w:rStyle w:val="s0"/>
        </w:rPr>
        <w:t>имся в Республику Казахстан для участия в мероприятиях республиканского и международного значения (симпозиумы, конференции и иные политические, культурные, научные и спортивные мероприятия);</w:t>
      </w:r>
    </w:p>
    <w:p w:rsidR="00000000" w:rsidRDefault="008B2134">
      <w:pPr>
        <w:ind w:firstLine="400"/>
        <w:jc w:val="both"/>
      </w:pPr>
      <w:r>
        <w:rPr>
          <w:rStyle w:val="s0"/>
        </w:rPr>
        <w:t>иностранцам, направляющимся в Республику Казахстан по приглашению</w:t>
      </w:r>
      <w:r>
        <w:rPr>
          <w:rStyle w:val="s0"/>
        </w:rPr>
        <w:t xml:space="preserve"> Администрации Президента Республики Казахстан, Правительства Республики Казахстан, Парламента Республики Казахстан, Конституционного Совета Республики Казахстан, Верховного Суда Республики Казахстан, Центральной избирательной комиссии Республики Казахстан</w:t>
      </w:r>
      <w:r>
        <w:rPr>
          <w:rStyle w:val="s0"/>
        </w:rPr>
        <w:t>, Управления делами Президента Республики Казахстан, Канцелярии Премьер-Министра Республики Казахстан;</w:t>
      </w:r>
    </w:p>
    <w:p w:rsidR="00000000" w:rsidRDefault="008B2134">
      <w:pPr>
        <w:ind w:firstLine="400"/>
        <w:jc w:val="both"/>
      </w:pPr>
      <w:r>
        <w:rPr>
          <w:rStyle w:val="s0"/>
        </w:rPr>
        <w:t>иностранцам, направляющимся в Республику Казахстан с гуманитарной помощью, согласованной с заинтересованными государственными органами Республики Казахст</w:t>
      </w:r>
      <w:r>
        <w:rPr>
          <w:rStyle w:val="s0"/>
        </w:rPr>
        <w:t>ан;</w:t>
      </w:r>
    </w:p>
    <w:p w:rsidR="00000000" w:rsidRDefault="008B2134">
      <w:pPr>
        <w:ind w:firstLine="400"/>
        <w:jc w:val="both"/>
      </w:pPr>
      <w:r>
        <w:rPr>
          <w:rStyle w:val="s0"/>
        </w:rPr>
        <w:t>сотрудникам международных организаций, направляющимся в Республику Казахстан по служебным делам;</w:t>
      </w:r>
    </w:p>
    <w:p w:rsidR="00000000" w:rsidRDefault="008B2134">
      <w:pPr>
        <w:ind w:firstLine="400"/>
        <w:jc w:val="both"/>
      </w:pPr>
      <w:r>
        <w:rPr>
          <w:rStyle w:val="s0"/>
        </w:rPr>
        <w:t>иностранцам, направляющимся в Республику Казахстан по приглашению иностранных дипломатических представительств и консульских учреждений, а также международ</w:t>
      </w:r>
      <w:r>
        <w:rPr>
          <w:rStyle w:val="s0"/>
        </w:rPr>
        <w:t>ных организаций, аккредитованных в Республике Казахстан, на основе принципа взаимности;</w:t>
      </w:r>
    </w:p>
    <w:p w:rsidR="00000000" w:rsidRDefault="008B2134">
      <w:pPr>
        <w:ind w:firstLine="400"/>
        <w:jc w:val="both"/>
      </w:pPr>
      <w:r>
        <w:rPr>
          <w:rStyle w:val="s0"/>
        </w:rPr>
        <w:t>иностранцам - владельцам дипломатических и служебных паспортов, направляющимся в Республику Казахстан по служебным делам;</w:t>
      </w:r>
    </w:p>
    <w:p w:rsidR="00000000" w:rsidRDefault="008B2134">
      <w:pPr>
        <w:ind w:firstLine="400"/>
        <w:jc w:val="both"/>
      </w:pPr>
      <w:r>
        <w:rPr>
          <w:rStyle w:val="s0"/>
        </w:rPr>
        <w:t>детям до 16 лет;</w:t>
      </w:r>
    </w:p>
    <w:p w:rsidR="00000000" w:rsidRDefault="008B2134">
      <w:pPr>
        <w:ind w:firstLine="400"/>
        <w:jc w:val="both"/>
      </w:pPr>
      <w:r>
        <w:rPr>
          <w:rStyle w:val="s0"/>
        </w:rPr>
        <w:t>лицам казахской национальност</w:t>
      </w:r>
      <w:r>
        <w:rPr>
          <w:rStyle w:val="s0"/>
        </w:rPr>
        <w:t>и, не являющимся гражданами Республики Казахстан;</w:t>
      </w:r>
    </w:p>
    <w:p w:rsidR="00000000" w:rsidRDefault="008B2134">
      <w:pPr>
        <w:ind w:firstLine="400"/>
        <w:jc w:val="both"/>
      </w:pPr>
      <w:r>
        <w:rPr>
          <w:rStyle w:val="s0"/>
        </w:rPr>
        <w:t>бывшим гражданам Республики Казахстан, постоянно проживающим за границей и направляющимся в Республику Казахстан на похороны близких родственников;</w:t>
      </w:r>
    </w:p>
    <w:p w:rsidR="00000000" w:rsidRDefault="008B2134">
      <w:pPr>
        <w:ind w:firstLine="400"/>
        <w:jc w:val="both"/>
      </w:pPr>
      <w:r>
        <w:rPr>
          <w:rStyle w:val="s0"/>
        </w:rPr>
        <w:t>инвесторских виз;</w:t>
      </w:r>
    </w:p>
    <w:p w:rsidR="00000000" w:rsidRDefault="008B2134">
      <w:pPr>
        <w:ind w:firstLine="400"/>
        <w:jc w:val="both"/>
      </w:pPr>
      <w:r>
        <w:rPr>
          <w:rStyle w:val="s0"/>
        </w:rPr>
        <w:t>служебных виз;</w:t>
      </w:r>
    </w:p>
    <w:p w:rsidR="00000000" w:rsidRDefault="008B2134">
      <w:pPr>
        <w:autoSpaceDE w:val="0"/>
        <w:autoSpaceDN w:val="0"/>
        <w:ind w:firstLine="400"/>
        <w:jc w:val="thaiDistribute"/>
      </w:pPr>
      <w:r>
        <w:t>дипломатических виз;</w:t>
      </w:r>
    </w:p>
    <w:p w:rsidR="00000000" w:rsidRDefault="008B2134">
      <w:pPr>
        <w:ind w:firstLine="400"/>
        <w:jc w:val="both"/>
      </w:pPr>
      <w:r>
        <w:rPr>
          <w:rStyle w:val="s0"/>
        </w:rPr>
        <w:t>7) за выдачу повторных виз взамен первичных виз, содержащих ошибки, допущенные сотрудниками консульских учреждений Республики Казахстан и Министерства иностранных дел Республики Казахстан;</w:t>
      </w:r>
    </w:p>
    <w:p w:rsidR="00000000" w:rsidRDefault="008B2134">
      <w:pPr>
        <w:ind w:firstLine="400"/>
        <w:jc w:val="both"/>
      </w:pPr>
      <w:r>
        <w:rPr>
          <w:rStyle w:val="s0"/>
        </w:rPr>
        <w:t>8) за выдачу свидетельств на возвращение в Республику Казахстан и с</w:t>
      </w:r>
      <w:r>
        <w:rPr>
          <w:rStyle w:val="s0"/>
        </w:rPr>
        <w:t>правок гражданам Республики Казахстан, у которых отсутствуют документы и денежные средства вследствие их утери, стихийных бедствий или других форс-мажорных обстоятельств;</w:t>
      </w:r>
    </w:p>
    <w:p w:rsidR="00000000" w:rsidRDefault="008B2134">
      <w:pPr>
        <w:ind w:firstLine="400"/>
        <w:jc w:val="both"/>
      </w:pPr>
      <w:r>
        <w:rPr>
          <w:rStyle w:val="s0"/>
        </w:rPr>
        <w:t>9) за выдачу справок при отправке в Республику Казахстан гробов и урн с прахом гражда</w:t>
      </w:r>
      <w:r>
        <w:rPr>
          <w:rStyle w:val="s0"/>
        </w:rPr>
        <w:t>н Республики Казахстан, умерших за границей;</w:t>
      </w:r>
    </w:p>
    <w:p w:rsidR="00000000" w:rsidRDefault="008B2134">
      <w:pPr>
        <w:ind w:firstLine="400"/>
        <w:jc w:val="both"/>
      </w:pPr>
      <w:r>
        <w:rPr>
          <w:rStyle w:val="s0"/>
        </w:rPr>
        <w:t>10) за истребование документов по ходатайствам иностранных дипломатических представительств и консульских учреждений на основе принципа взаимности;</w:t>
      </w:r>
    </w:p>
    <w:p w:rsidR="00000000" w:rsidRDefault="008B2134">
      <w:pPr>
        <w:ind w:firstLine="400"/>
        <w:jc w:val="both"/>
      </w:pPr>
      <w:r>
        <w:rPr>
          <w:rStyle w:val="s0"/>
        </w:rPr>
        <w:t>11) за легализацию документов граждан Республики Казахстан, ист</w:t>
      </w:r>
      <w:r>
        <w:rPr>
          <w:rStyle w:val="s0"/>
        </w:rPr>
        <w:t>ребуемых через загранучреждения Республики Казахстан;</w:t>
      </w:r>
    </w:p>
    <w:p w:rsidR="00000000" w:rsidRDefault="008B2134">
      <w:pPr>
        <w:ind w:firstLine="400"/>
        <w:jc w:val="both"/>
      </w:pPr>
      <w:r>
        <w:rPr>
          <w:rStyle w:val="s0"/>
        </w:rPr>
        <w:t>12) за легализацию документов по ходатайствам иностранных дипломатических представительств и консульских учреждений, а также международных организаций на основе принципа взаимности;</w:t>
      </w:r>
    </w:p>
    <w:p w:rsidR="00000000" w:rsidRDefault="008B2134">
      <w:pPr>
        <w:ind w:firstLine="400"/>
        <w:jc w:val="both"/>
      </w:pPr>
      <w:r>
        <w:rPr>
          <w:rStyle w:val="s0"/>
        </w:rPr>
        <w:t>13) за постановку на</w:t>
      </w:r>
      <w:r>
        <w:rPr>
          <w:rStyle w:val="s0"/>
        </w:rPr>
        <w:t xml:space="preserve"> консульский учет граждан Республики Казахстан, обучающихся за границей, и выдачу им справок, имеющих юридическое значение.</w:t>
      </w:r>
    </w:p>
    <w:p w:rsidR="00000000" w:rsidRDefault="008B2134">
      <w:pPr>
        <w:ind w:firstLine="400"/>
        <w:jc w:val="both"/>
      </w:pPr>
      <w:r>
        <w:t> </w:t>
      </w:r>
    </w:p>
    <w:p w:rsidR="00000000" w:rsidRDefault="008B2134">
      <w:pPr>
        <w:ind w:left="1200" w:hanging="800"/>
        <w:jc w:val="both"/>
      </w:pPr>
      <w:bookmarkStart w:id="845" w:name="SUB5540000"/>
      <w:bookmarkEnd w:id="845"/>
      <w:r>
        <w:rPr>
          <w:rStyle w:val="s1"/>
        </w:rPr>
        <w:t xml:space="preserve">Статья 554. Порядок уплаты консульского сбора </w:t>
      </w:r>
    </w:p>
    <w:p w:rsidR="00000000" w:rsidRDefault="008B2134">
      <w:pPr>
        <w:ind w:firstLine="400"/>
        <w:jc w:val="both"/>
      </w:pPr>
      <w:r>
        <w:rPr>
          <w:rStyle w:val="s0"/>
        </w:rPr>
        <w:t xml:space="preserve">1. Консульский сбор уплачивается до совершения консульских действий. </w:t>
      </w:r>
    </w:p>
    <w:p w:rsidR="00000000" w:rsidRDefault="008B2134">
      <w:pPr>
        <w:ind w:firstLine="400"/>
        <w:jc w:val="both"/>
      </w:pPr>
      <w:r>
        <w:rPr>
          <w:rStyle w:val="s0"/>
        </w:rPr>
        <w:t>2. Дипломатич</w:t>
      </w:r>
      <w:r>
        <w:rPr>
          <w:rStyle w:val="s0"/>
        </w:rPr>
        <w:t xml:space="preserve">еские представительства и консульские учреждения Республики Казахстан осуществляют консульские действия после уплаты плательщиком консульского сбора. </w:t>
      </w:r>
    </w:p>
    <w:p w:rsidR="00000000" w:rsidRDefault="008B2134">
      <w:pPr>
        <w:ind w:firstLine="400"/>
        <w:jc w:val="both"/>
      </w:pPr>
      <w:r>
        <w:rPr>
          <w:rStyle w:val="s0"/>
        </w:rPr>
        <w:t>3. Уплата консульских сборов на территории Республики Казахстан, ставка которых установлена в долларах СШ</w:t>
      </w:r>
      <w:r>
        <w:rPr>
          <w:rStyle w:val="s0"/>
        </w:rPr>
        <w:t xml:space="preserve">А, производится в тенге по официальному курсу, установленному Национальным Банком Республики Казахстан на день уплаты сбора. </w:t>
      </w:r>
    </w:p>
    <w:p w:rsidR="00000000" w:rsidRDefault="008B2134">
      <w:pPr>
        <w:jc w:val="both"/>
      </w:pPr>
      <w:r>
        <w:rPr>
          <w:rStyle w:val="s3"/>
        </w:rPr>
        <w:t xml:space="preserve">В пункт 4 внесены изменения в соответствии с </w:t>
      </w:r>
      <w:hyperlink r:id="rId4824" w:anchor="sub_id=801" w:history="1">
        <w:r>
          <w:rPr>
            <w:rStyle w:val="a3"/>
            <w:i/>
            <w:iCs/>
            <w:bdr w:val="none" w:sz="0" w:space="0" w:color="auto" w:frame="1"/>
          </w:rPr>
          <w:t>Зако</w:t>
        </w:r>
        <w:r>
          <w:rPr>
            <w:rStyle w:val="a3"/>
            <w:i/>
            <w:iCs/>
            <w:bdr w:val="none" w:sz="0" w:space="0" w:color="auto" w:frame="1"/>
          </w:rPr>
          <w:t>ном</w:t>
        </w:r>
      </w:hyperlink>
      <w:r>
        <w:rPr>
          <w:rStyle w:val="s3"/>
        </w:rPr>
        <w:t xml:space="preserve"> РК от 05.07.11 г. № 452-IV (введены в действие с 1 января 2012 г.) (</w:t>
      </w:r>
      <w:hyperlink r:id="rId4825" w:anchor="sub_id=554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4. Консульский сбор уплачивается: </w:t>
      </w:r>
    </w:p>
    <w:p w:rsidR="00000000" w:rsidRDefault="008B2134">
      <w:pPr>
        <w:ind w:firstLine="400"/>
        <w:jc w:val="both"/>
      </w:pPr>
      <w:r>
        <w:rPr>
          <w:rStyle w:val="s0"/>
        </w:rPr>
        <w:t>1) на территории Республики Казахстан - путем пе</w:t>
      </w:r>
      <w:r>
        <w:rPr>
          <w:rStyle w:val="s0"/>
        </w:rPr>
        <w:t xml:space="preserve">речисления через банки или организации, осуществляющие отдельные виды банковских операций, в бюджет по месту осуществления консульских действий или наличными деньгами в консульских учреждениях на основании </w:t>
      </w:r>
      <w:r>
        <w:t>бланков строгой отчетности</w:t>
      </w:r>
      <w:r>
        <w:rPr>
          <w:rStyle w:val="s0"/>
        </w:rPr>
        <w:t xml:space="preserve"> по форме, установленной</w:t>
      </w:r>
      <w:r>
        <w:rPr>
          <w:rStyle w:val="s0"/>
        </w:rPr>
        <w:t xml:space="preserve"> Правительством Республики Казахстан. </w:t>
      </w:r>
    </w:p>
    <w:p w:rsidR="00000000" w:rsidRDefault="008B2134">
      <w:pPr>
        <w:ind w:firstLine="400"/>
        <w:jc w:val="both"/>
      </w:pPr>
      <w:r>
        <w:rPr>
          <w:rStyle w:val="s0"/>
        </w:rPr>
        <w:t xml:space="preserve">Принятые суммы консульского сбора наличными деньгами сдаются уполномоченным государственным органом в банки или организации, осуществляющие отдельные виды банковских операций, не позднее следующего операционного дня, </w:t>
      </w:r>
      <w:r>
        <w:rPr>
          <w:rStyle w:val="s0"/>
        </w:rPr>
        <w:t xml:space="preserve">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4826" w:history="1">
        <w:r>
          <w:rPr>
            <w:rStyle w:val="a3"/>
          </w:rPr>
          <w:t>месячного расчетного по</w:t>
        </w:r>
        <w:r>
          <w:rPr>
            <w:rStyle w:val="a3"/>
          </w:rPr>
          <w:t>казателя</w:t>
        </w:r>
      </w:hyperlink>
      <w:r>
        <w:rPr>
          <w:rStyle w:val="s0"/>
        </w:rPr>
        <w:t xml:space="preserve">, сдача денег осуществляется один раз в три операционных дня со дня, в который был осуществлен прием денег; </w:t>
      </w:r>
    </w:p>
    <w:p w:rsidR="00000000" w:rsidRDefault="008B2134">
      <w:pPr>
        <w:ind w:firstLine="400"/>
        <w:jc w:val="both"/>
      </w:pPr>
      <w:r>
        <w:rPr>
          <w:rStyle w:val="s0"/>
        </w:rPr>
        <w:t xml:space="preserve">2) за пределами территории Республики Казахстан - путем перечисления через банки или организации, осуществляющие отдельные виды банковских </w:t>
      </w:r>
      <w:r>
        <w:rPr>
          <w:rStyle w:val="s0"/>
        </w:rPr>
        <w:t>операций, на банковский счет дипломатического представительства или консульского учреждения без права хозяйственного пользования или наличными деньгами в консульских учреждениях на основании бланков строгой отчетности по форме, установленной Правительством</w:t>
      </w:r>
      <w:r>
        <w:rPr>
          <w:rStyle w:val="s0"/>
        </w:rPr>
        <w:t xml:space="preserve"> Республики Казахстан. </w:t>
      </w:r>
    </w:p>
    <w:p w:rsidR="00000000" w:rsidRDefault="008B2134">
      <w:pPr>
        <w:ind w:firstLine="400"/>
        <w:jc w:val="both"/>
      </w:pPr>
      <w:r>
        <w:rPr>
          <w:rStyle w:val="s0"/>
        </w:rPr>
        <w:t xml:space="preserve">5. Уплата консульского сбора производится в валюте страны, на территории которой совершаются консульские действия, или в любой другой свободно конвертируемой валюте. </w:t>
      </w:r>
    </w:p>
    <w:p w:rsidR="00000000" w:rsidRDefault="008B2134">
      <w:pPr>
        <w:jc w:val="both"/>
      </w:pPr>
      <w:r>
        <w:rPr>
          <w:rStyle w:val="s3"/>
        </w:rPr>
        <w:t xml:space="preserve">В пункт 6 внесены изменения в соответствии с </w:t>
      </w:r>
      <w:hyperlink r:id="rId4827" w:anchor="sub_id=317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828" w:anchor="sub_id=55406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6. Принятые суммы</w:t>
      </w:r>
      <w:r>
        <w:rPr>
          <w:rStyle w:val="s0"/>
        </w:rPr>
        <w:t xml:space="preserve"> консульского сбора за рубежом сдаются дипломатическим представительством или консульским учреждением в иностранный банк страны пребывания дипломатического представительства или консульского учреждения не позднее десяти операционных дней со дня их приема д</w:t>
      </w:r>
      <w:r>
        <w:rPr>
          <w:rStyle w:val="s0"/>
        </w:rPr>
        <w:t xml:space="preserve">ля зачисления на иностранный банковский счет. </w:t>
      </w:r>
    </w:p>
    <w:p w:rsidR="00000000" w:rsidRDefault="008B2134">
      <w:pPr>
        <w:ind w:firstLine="400"/>
        <w:jc w:val="both"/>
      </w:pPr>
      <w:r>
        <w:rPr>
          <w:rStyle w:val="s0"/>
        </w:rPr>
        <w:t>Консульские сборы, поступившие на иностранный банковский счет в валюте страны пребывания дипломатического представительства или консульского учреждения, конвертируются в доллары США</w:t>
      </w:r>
      <w:r>
        <w:t>, евро, английский фунт стер</w:t>
      </w:r>
      <w:r>
        <w:t>лингов, швейцарский франк, канадский доллар, японскую иену</w:t>
      </w:r>
      <w:r>
        <w:rPr>
          <w:rStyle w:val="s0"/>
        </w:rPr>
        <w:t xml:space="preserve"> иностранным банком по поручению дипломатического представительства или консульского учреждения. </w:t>
      </w:r>
    </w:p>
    <w:p w:rsidR="00000000" w:rsidRDefault="008B2134">
      <w:pPr>
        <w:ind w:firstLine="400"/>
        <w:jc w:val="both"/>
      </w:pPr>
      <w:r>
        <w:rPr>
          <w:rStyle w:val="s0"/>
        </w:rPr>
        <w:t>Распорядителем иностранного банковского счета является руководитель дипломатического представительст</w:t>
      </w:r>
      <w:r>
        <w:rPr>
          <w:rStyle w:val="s0"/>
        </w:rPr>
        <w:t xml:space="preserve">ва или консульского учреждения с правом первой подписи. </w:t>
      </w:r>
    </w:p>
    <w:p w:rsidR="00000000" w:rsidRDefault="008B2134">
      <w:pPr>
        <w:ind w:firstLine="400"/>
        <w:jc w:val="both"/>
      </w:pPr>
      <w:r>
        <w:rPr>
          <w:rStyle w:val="s0"/>
        </w:rPr>
        <w:t>Консульские сборы, поступившие на иностранный банковский счет, ежемесячно (не позднее 10 числа месяца, следующего за отчетным) переводятся дипломатическим представительством или консульским учреждени</w:t>
      </w:r>
      <w:r>
        <w:rPr>
          <w:rStyle w:val="s0"/>
        </w:rPr>
        <w:t xml:space="preserve">ем на валютный счет Министерства иностранных дел Республики Казахстан для дальнейшего зачисления в доход бюджета. </w:t>
      </w:r>
      <w:r>
        <w:t>В случае, если ежемесячные поступления от консульских сборов в дипломатическое представительство или консульское учреждение составляют менее 1</w:t>
      </w:r>
      <w:r>
        <w:t xml:space="preserve"> 000 долларов США или его эквивалент в видах валюты, указанных в настоящем пункте, по курсу на конец отчетного периода, перевод осуществляется ежеквартально не позднее 10 числа месяца, следующего за отчетным.</w:t>
      </w:r>
      <w:r>
        <w:rPr>
          <w:rStyle w:val="s0"/>
        </w:rPr>
        <w:t xml:space="preserve"> </w:t>
      </w:r>
    </w:p>
    <w:p w:rsidR="00000000" w:rsidRDefault="008B2134">
      <w:pPr>
        <w:ind w:firstLine="400"/>
        <w:jc w:val="both"/>
      </w:pPr>
      <w:r>
        <w:rPr>
          <w:rStyle w:val="s0"/>
        </w:rPr>
        <w:t>Министерство иностранных дел Республики Казахстан переведенные дипломатическим представительством или консульским учреждением консульские сборы в течение трех рабочих дней со дня получения из Национального Банка Республики Казахстан выписок по корреспонден</w:t>
      </w:r>
      <w:r>
        <w:rPr>
          <w:rStyle w:val="s0"/>
        </w:rPr>
        <w:t xml:space="preserve">тским счетам в иностранной валюте с приложением платежных документов в электронном виде перечисляет в доход республиканского бюджета. </w:t>
      </w:r>
    </w:p>
    <w:p w:rsidR="00000000" w:rsidRDefault="008B2134">
      <w:pPr>
        <w:ind w:firstLine="400"/>
        <w:jc w:val="both"/>
      </w:pPr>
      <w:r>
        <w:rPr>
          <w:rStyle w:val="s0"/>
        </w:rPr>
        <w:t>7. Уплаченные суммы консульских сборов возврату не подлежат.</w:t>
      </w:r>
    </w:p>
    <w:p w:rsidR="00000000" w:rsidRDefault="008B2134">
      <w:pPr>
        <w:ind w:firstLine="709"/>
        <w:jc w:val="center"/>
      </w:pPr>
      <w:r>
        <w:t> </w:t>
      </w:r>
    </w:p>
    <w:p w:rsidR="00000000" w:rsidRDefault="008B2134">
      <w:pPr>
        <w:ind w:firstLine="709"/>
        <w:jc w:val="center"/>
      </w:pPr>
      <w:r>
        <w:t> </w:t>
      </w:r>
    </w:p>
    <w:p w:rsidR="00000000" w:rsidRDefault="008B2134">
      <w:pPr>
        <w:jc w:val="center"/>
      </w:pPr>
      <w:bookmarkStart w:id="846" w:name="SUB5550000"/>
      <w:bookmarkEnd w:id="846"/>
      <w:r>
        <w:rPr>
          <w:rStyle w:val="s1"/>
        </w:rPr>
        <w:t>3. НАЛОГОВОЕ АДМИНИСТРИРОВАНИЕ</w:t>
      </w:r>
    </w:p>
    <w:p w:rsidR="00000000" w:rsidRDefault="008B2134">
      <w:pPr>
        <w:jc w:val="center"/>
      </w:pPr>
      <w:r>
        <w:rPr>
          <w:rStyle w:val="s1"/>
        </w:rPr>
        <w:t> </w:t>
      </w:r>
    </w:p>
    <w:p w:rsidR="00000000" w:rsidRDefault="008B2134">
      <w:pPr>
        <w:jc w:val="center"/>
      </w:pPr>
      <w:r>
        <w:rPr>
          <w:rStyle w:val="s1"/>
        </w:rPr>
        <w:t>РАЗДЕЛ 20. НАЛОГОВЫЙ КОНТРОЛЬ И ПРОЧИЕ ФОРМЫ НАЛОГОВОГО АДМИНИСТРИРОВАНИЯ</w:t>
      </w:r>
    </w:p>
    <w:p w:rsidR="00000000" w:rsidRDefault="008B2134">
      <w:pPr>
        <w:jc w:val="center"/>
      </w:pPr>
      <w:r>
        <w:rPr>
          <w:rStyle w:val="s1"/>
        </w:rPr>
        <w:t> </w:t>
      </w:r>
    </w:p>
    <w:p w:rsidR="00000000" w:rsidRDefault="008B2134">
      <w:pPr>
        <w:jc w:val="center"/>
      </w:pPr>
      <w:r>
        <w:rPr>
          <w:rStyle w:val="s1"/>
        </w:rPr>
        <w:t>Глава 80. ОБЩИЕ ПОЛОЖЕНИЯ</w:t>
      </w:r>
    </w:p>
    <w:p w:rsidR="00000000" w:rsidRDefault="008B2134">
      <w:pPr>
        <w:jc w:val="center"/>
      </w:pPr>
      <w:r>
        <w:rPr>
          <w:rStyle w:val="s1"/>
        </w:rPr>
        <w:t> </w:t>
      </w:r>
    </w:p>
    <w:p w:rsidR="00000000" w:rsidRDefault="008B2134">
      <w:pPr>
        <w:jc w:val="both"/>
      </w:pPr>
      <w:r>
        <w:t> </w:t>
      </w:r>
    </w:p>
    <w:p w:rsidR="00000000" w:rsidRDefault="008B2134">
      <w:pPr>
        <w:jc w:val="both"/>
      </w:pPr>
      <w:r>
        <w:rPr>
          <w:rStyle w:val="s3"/>
        </w:rPr>
        <w:t xml:space="preserve">В статью 555 внесены изменения в соответствии с </w:t>
      </w:r>
      <w:hyperlink r:id="rId4829" w:anchor="sub_id=555" w:history="1">
        <w:r>
          <w:rPr>
            <w:rStyle w:val="a3"/>
            <w:i/>
            <w:iCs/>
            <w:bdr w:val="none" w:sz="0" w:space="0" w:color="auto" w:frame="1"/>
          </w:rPr>
          <w:t>Законом</w:t>
        </w:r>
      </w:hyperlink>
      <w:r>
        <w:rPr>
          <w:rStyle w:val="s3"/>
        </w:rPr>
        <w:t xml:space="preserve"> РК от 21.07.1</w:t>
      </w:r>
      <w:r>
        <w:rPr>
          <w:rStyle w:val="s3"/>
        </w:rPr>
        <w:t>1 г. № 467-IV (введены в действие с 1 января 2012 г.) (</w:t>
      </w:r>
      <w:hyperlink r:id="rId4830" w:anchor="sub_id=555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555. Налоговое администрирование</w:t>
      </w:r>
    </w:p>
    <w:p w:rsidR="00000000" w:rsidRDefault="008B2134">
      <w:pPr>
        <w:ind w:firstLine="400"/>
        <w:jc w:val="both"/>
      </w:pPr>
      <w:r>
        <w:rPr>
          <w:rStyle w:val="s0"/>
        </w:rPr>
        <w:t>Налоговое администрирование заключается в осуществлении орга</w:t>
      </w:r>
      <w:r>
        <w:rPr>
          <w:rStyle w:val="s0"/>
        </w:rPr>
        <w:t>нами налоговой службы налогового контроля, применении способов обеспечения исполнения не выполненного в срок налогового обязательства и мер принудительного взыскания налоговой задолженности, а также оказании государственных услуг налогоплательщикам (налого</w:t>
      </w:r>
      <w:r>
        <w:rPr>
          <w:rStyle w:val="s0"/>
        </w:rPr>
        <w:t>вым агентам) и другим уполномоченным государственным органам в соответствии с законодательством Республики Казахстан.</w:t>
      </w:r>
    </w:p>
    <w:p w:rsidR="00000000" w:rsidRDefault="008B2134">
      <w:pPr>
        <w:ind w:firstLine="400"/>
        <w:jc w:val="both"/>
      </w:pPr>
      <w:r>
        <w:rPr>
          <w:rStyle w:val="s0"/>
        </w:rPr>
        <w:t>Выдача документов налогоплательщику (налоговому агенту) в рамках оказания государственных услуг осуществляется под роспись в журнале выдач</w:t>
      </w:r>
      <w:r>
        <w:rPr>
          <w:rStyle w:val="s0"/>
        </w:rPr>
        <w:t>и документов, форма которого утверждается уполномоченным органом.</w:t>
      </w:r>
    </w:p>
    <w:p w:rsidR="00000000" w:rsidRDefault="008B2134">
      <w:pPr>
        <w:ind w:firstLine="400"/>
        <w:jc w:val="both"/>
      </w:pPr>
      <w:r>
        <w:t> </w:t>
      </w:r>
    </w:p>
    <w:p w:rsidR="00000000" w:rsidRDefault="008B2134">
      <w:pPr>
        <w:jc w:val="both"/>
      </w:pPr>
      <w:bookmarkStart w:id="847" w:name="SUB5560000"/>
      <w:bookmarkEnd w:id="847"/>
      <w:r>
        <w:rPr>
          <w:rStyle w:val="s3"/>
        </w:rPr>
        <w:t xml:space="preserve">В статью 556 внесены изменения в соответствии с </w:t>
      </w:r>
      <w:hyperlink r:id="rId4831" w:anchor="sub_id=800" w:history="1">
        <w:r>
          <w:rPr>
            <w:rStyle w:val="a3"/>
            <w:i/>
            <w:iCs/>
            <w:bdr w:val="none" w:sz="0" w:space="0" w:color="auto" w:frame="1"/>
          </w:rPr>
          <w:t>Законом</w:t>
        </w:r>
      </w:hyperlink>
      <w:r>
        <w:rPr>
          <w:rStyle w:val="s3"/>
        </w:rPr>
        <w:t xml:space="preserve"> РК от 17.07.09 г. № 188-IV (</w:t>
      </w:r>
      <w:hyperlink r:id="rId4832" w:anchor="sub_id=556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556. Налоговый контроль</w:t>
      </w:r>
    </w:p>
    <w:p w:rsidR="00000000" w:rsidRDefault="008B2134">
      <w:pPr>
        <w:ind w:firstLine="400"/>
        <w:jc w:val="both"/>
      </w:pPr>
      <w:r>
        <w:rPr>
          <w:rStyle w:val="s0"/>
        </w:rPr>
        <w:t>1. Налоговый контроль - государственный контроль, осуществляемый органами налоговой службы, за исполнением норм налогового законодательства Республ</w:t>
      </w:r>
      <w:r>
        <w:rPr>
          <w:rStyle w:val="s0"/>
        </w:rPr>
        <w:t>ики Казахстан, иного законодательства Республики Казахстан, контроль за исполнением которого возложен на органы налоговой службы.</w:t>
      </w:r>
    </w:p>
    <w:p w:rsidR="00000000" w:rsidRDefault="008B2134">
      <w:pPr>
        <w:ind w:firstLine="400"/>
        <w:jc w:val="both"/>
      </w:pPr>
      <w:r>
        <w:rPr>
          <w:rStyle w:val="s0"/>
        </w:rPr>
        <w:t>2. Налоговый контроль осуществляется в:</w:t>
      </w:r>
    </w:p>
    <w:p w:rsidR="00000000" w:rsidRDefault="008B2134">
      <w:pPr>
        <w:ind w:firstLine="400"/>
        <w:jc w:val="both"/>
      </w:pPr>
      <w:r>
        <w:rPr>
          <w:rStyle w:val="s0"/>
        </w:rPr>
        <w:t>1) форме налоговой проверки;</w:t>
      </w:r>
    </w:p>
    <w:p w:rsidR="00000000" w:rsidRDefault="008B2134">
      <w:pPr>
        <w:ind w:firstLine="400"/>
        <w:jc w:val="both"/>
      </w:pPr>
      <w:r>
        <w:rPr>
          <w:rStyle w:val="s0"/>
        </w:rPr>
        <w:t>2) иных формах государственного контроля.</w:t>
      </w:r>
    </w:p>
    <w:p w:rsidR="00000000" w:rsidRDefault="008B2134">
      <w:pPr>
        <w:ind w:firstLine="400"/>
        <w:jc w:val="both"/>
      </w:pPr>
      <w:r>
        <w:rPr>
          <w:rStyle w:val="s0"/>
        </w:rPr>
        <w:t>3. В рамках дан</w:t>
      </w:r>
      <w:r>
        <w:rPr>
          <w:rStyle w:val="s0"/>
        </w:rPr>
        <w:t>ных форм налогового контроля осуществляется:</w:t>
      </w:r>
    </w:p>
    <w:p w:rsidR="00000000" w:rsidRDefault="008B2134">
      <w:pPr>
        <w:ind w:firstLine="400"/>
        <w:jc w:val="both"/>
      </w:pPr>
      <w:r>
        <w:rPr>
          <w:rStyle w:val="s0"/>
        </w:rPr>
        <w:t xml:space="preserve">1) учет исполнения налогового обязательства, обязанности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w:t>
      </w:r>
      <w:r>
        <w:rPr>
          <w:rStyle w:val="s0"/>
        </w:rPr>
        <w:t>отчислений;</w:t>
      </w:r>
    </w:p>
    <w:p w:rsidR="00000000" w:rsidRDefault="008B2134">
      <w:pPr>
        <w:ind w:firstLine="400"/>
        <w:jc w:val="both"/>
      </w:pPr>
      <w:r>
        <w:rPr>
          <w:rStyle w:val="s0"/>
        </w:rPr>
        <w:t>2) контроль за соблюдением порядка применения контрольно-кассовых машин;</w:t>
      </w:r>
    </w:p>
    <w:p w:rsidR="00000000" w:rsidRDefault="008B2134">
      <w:pPr>
        <w:jc w:val="both"/>
      </w:pPr>
      <w:r>
        <w:rPr>
          <w:rStyle w:val="s3"/>
        </w:rPr>
        <w:t xml:space="preserve">Подпункт 3 изложен в редакции </w:t>
      </w:r>
      <w:hyperlink r:id="rId4833" w:anchor="sub_id=556" w:history="1">
        <w:r>
          <w:rPr>
            <w:rStyle w:val="a3"/>
            <w:i/>
            <w:iCs/>
            <w:bdr w:val="none" w:sz="0" w:space="0" w:color="auto" w:frame="1"/>
          </w:rPr>
          <w:t>Закона</w:t>
        </w:r>
      </w:hyperlink>
      <w:r>
        <w:rPr>
          <w:rStyle w:val="s3"/>
        </w:rPr>
        <w:t xml:space="preserve"> РК от 26.12.12 г. № 61-V (введено в действие с 1 янва</w:t>
      </w:r>
      <w:r>
        <w:rPr>
          <w:rStyle w:val="s3"/>
        </w:rPr>
        <w:t>ря 2013 г.) (</w:t>
      </w:r>
      <w:hyperlink r:id="rId4834" w:anchor="sub_id=556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контроль за подакцизными товарами, а также за авиационным топливом, биотопливом и мазутом;</w:t>
      </w:r>
    </w:p>
    <w:p w:rsidR="00000000" w:rsidRDefault="008B2134">
      <w:pPr>
        <w:ind w:firstLine="400"/>
        <w:jc w:val="both"/>
      </w:pPr>
      <w:r>
        <w:rPr>
          <w:rStyle w:val="s0"/>
        </w:rPr>
        <w:t xml:space="preserve">4) контроль при </w:t>
      </w:r>
      <w:hyperlink r:id="rId4835" w:history="1">
        <w:r>
          <w:rPr>
            <w:rStyle w:val="a3"/>
          </w:rPr>
          <w:t>трансфертном ценообразовании</w:t>
        </w:r>
      </w:hyperlink>
      <w:r>
        <w:rPr>
          <w:rStyle w:val="s0"/>
        </w:rPr>
        <w:t>;</w:t>
      </w:r>
    </w:p>
    <w:p w:rsidR="00000000" w:rsidRDefault="008B2134">
      <w:pPr>
        <w:ind w:firstLine="400"/>
        <w:jc w:val="both"/>
      </w:pPr>
      <w:r>
        <w:rPr>
          <w:rStyle w:val="s0"/>
        </w:rPr>
        <w:t>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w:t>
      </w:r>
    </w:p>
    <w:p w:rsidR="00000000" w:rsidRDefault="008B2134">
      <w:pPr>
        <w:ind w:firstLine="400"/>
        <w:jc w:val="both"/>
      </w:pPr>
      <w:r>
        <w:rPr>
          <w:rStyle w:val="s0"/>
        </w:rPr>
        <w:t>6) контроль за деятельностью уполномоченных государственных и местных исполнитель</w:t>
      </w:r>
      <w:r>
        <w:rPr>
          <w:rStyle w:val="s0"/>
        </w:rPr>
        <w:t>ных органов в части исполнения задач по осуществлению функций, направленных на исполнение налогового законодательства Республики Казахстан.</w:t>
      </w:r>
    </w:p>
    <w:p w:rsidR="00000000" w:rsidRDefault="008B2134">
      <w:pPr>
        <w:ind w:firstLine="400"/>
        <w:jc w:val="both"/>
      </w:pPr>
      <w:r>
        <w:rPr>
          <w:rStyle w:val="s0"/>
        </w:rPr>
        <w:t>4. В рамках иной формы государственного контроля осуществляется:</w:t>
      </w:r>
    </w:p>
    <w:p w:rsidR="00000000" w:rsidRDefault="008B2134">
      <w:pPr>
        <w:ind w:firstLine="400"/>
        <w:jc w:val="both"/>
      </w:pPr>
      <w:r>
        <w:rPr>
          <w:rStyle w:val="s0"/>
        </w:rPr>
        <w:t>1) регистрация налогоплательщиков в налоговых орган</w:t>
      </w:r>
      <w:r>
        <w:rPr>
          <w:rStyle w:val="s0"/>
        </w:rPr>
        <w:t>ах;</w:t>
      </w:r>
    </w:p>
    <w:p w:rsidR="00000000" w:rsidRDefault="008B2134">
      <w:pPr>
        <w:ind w:firstLine="400"/>
        <w:jc w:val="both"/>
      </w:pPr>
      <w:r>
        <w:rPr>
          <w:rStyle w:val="s0"/>
        </w:rPr>
        <w:t>2) прием налоговых форм;</w:t>
      </w:r>
    </w:p>
    <w:p w:rsidR="00000000" w:rsidRDefault="008B2134">
      <w:pPr>
        <w:ind w:firstLine="400"/>
        <w:jc w:val="both"/>
      </w:pPr>
      <w:r>
        <w:rPr>
          <w:rStyle w:val="s0"/>
        </w:rPr>
        <w:t>3) камеральный контроль;</w:t>
      </w:r>
    </w:p>
    <w:p w:rsidR="00000000" w:rsidRDefault="008B2134">
      <w:pPr>
        <w:ind w:firstLine="400"/>
        <w:jc w:val="both"/>
      </w:pPr>
      <w:r>
        <w:rPr>
          <w:rStyle w:val="s0"/>
        </w:rPr>
        <w:t>4) мониторинг крупных налогоплательщиков;</w:t>
      </w:r>
    </w:p>
    <w:p w:rsidR="00000000" w:rsidRDefault="008B2134">
      <w:pPr>
        <w:ind w:firstLine="400"/>
        <w:jc w:val="both"/>
      </w:pPr>
      <w:r>
        <w:rPr>
          <w:rStyle w:val="s0"/>
        </w:rPr>
        <w:t>5) налоговое обследование;</w:t>
      </w:r>
    </w:p>
    <w:p w:rsidR="00000000" w:rsidRDefault="008B2134">
      <w:pPr>
        <w:jc w:val="both"/>
      </w:pPr>
      <w:r>
        <w:rPr>
          <w:rStyle w:val="s3"/>
        </w:rPr>
        <w:t xml:space="preserve">Пункт 4 дополнен подпунктами 6 и 7 в соответствии с </w:t>
      </w:r>
      <w:hyperlink r:id="rId4836" w:anchor="sub_id=556"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8B2134">
      <w:pPr>
        <w:ind w:firstLine="400"/>
        <w:jc w:val="both"/>
      </w:pPr>
      <w:r>
        <w:rPr>
          <w:rStyle w:val="s0"/>
        </w:rPr>
        <w:t>6) контроль за учетом этилового спирта в организациях, осуществляющих производство этилового спирта;</w:t>
      </w:r>
    </w:p>
    <w:p w:rsidR="00000000" w:rsidRDefault="008B2134">
      <w:pPr>
        <w:ind w:firstLine="400"/>
        <w:jc w:val="both"/>
      </w:pPr>
      <w:r>
        <w:rPr>
          <w:rStyle w:val="s0"/>
        </w:rPr>
        <w:t xml:space="preserve">7) установление соответствия заявителя </w:t>
      </w:r>
      <w:hyperlink r:id="rId4837" w:history="1">
        <w:r>
          <w:rPr>
            <w:rStyle w:val="a3"/>
          </w:rPr>
          <w:t>квалификационным требованиям</w:t>
        </w:r>
      </w:hyperlink>
      <w:r>
        <w:rPr>
          <w:rStyle w:val="s0"/>
        </w:rPr>
        <w:t>, предъявляемым к деятельности по производству и обороту этилового спирта и алкогольной продукции.</w:t>
      </w:r>
    </w:p>
    <w:p w:rsidR="00000000" w:rsidRDefault="008B2134">
      <w:pPr>
        <w:jc w:val="both"/>
      </w:pPr>
      <w:r>
        <w:rPr>
          <w:rStyle w:val="s3"/>
        </w:rPr>
        <w:t xml:space="preserve">См. </w:t>
      </w:r>
      <w:hyperlink r:id="rId4838" w:anchor="sub_id=20" w:history="1">
        <w:r>
          <w:rPr>
            <w:rStyle w:val="a3"/>
            <w:i/>
            <w:iCs/>
            <w:bdr w:val="none" w:sz="0" w:space="0" w:color="auto" w:frame="1"/>
          </w:rPr>
          <w:t>Материалы</w:t>
        </w:r>
      </w:hyperlink>
      <w:r>
        <w:rPr>
          <w:rStyle w:val="s3"/>
        </w:rPr>
        <w:t xml:space="preserve"> антикоррупцио</w:t>
      </w:r>
      <w:r>
        <w:rPr>
          <w:rStyle w:val="s3"/>
        </w:rPr>
        <w:t>нной экспертизы</w:t>
      </w:r>
    </w:p>
    <w:p w:rsidR="00000000" w:rsidRDefault="008B2134">
      <w:pPr>
        <w:jc w:val="both"/>
      </w:pPr>
      <w:r>
        <w:rPr>
          <w:rStyle w:val="s3"/>
        </w:rPr>
        <w:t xml:space="preserve">В пункт 5 внесены изменения в соответствии с </w:t>
      </w:r>
      <w:hyperlink r:id="rId4839" w:anchor="sub_id=700" w:history="1">
        <w:r>
          <w:rPr>
            <w:rStyle w:val="a3"/>
            <w:i/>
            <w:iCs/>
            <w:bdr w:val="none" w:sz="0" w:space="0" w:color="auto" w:frame="1"/>
          </w:rPr>
          <w:t>3аконом</w:t>
        </w:r>
      </w:hyperlink>
      <w:r>
        <w:rPr>
          <w:rStyle w:val="s3"/>
        </w:rPr>
        <w:t xml:space="preserve"> РК от 06.01.11 г. № 378-IV (</w:t>
      </w:r>
      <w:hyperlink r:id="rId4840" w:anchor="sub_id=556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5. Общий порядок проведения налоговой проверки осуществляется в соответствии с </w:t>
      </w:r>
      <w:hyperlink r:id="rId4841" w:history="1">
        <w:r>
          <w:rPr>
            <w:rStyle w:val="a3"/>
          </w:rPr>
          <w:t>Законом</w:t>
        </w:r>
      </w:hyperlink>
      <w:r>
        <w:rPr>
          <w:sz w:val="22"/>
          <w:szCs w:val="22"/>
        </w:rPr>
        <w:t xml:space="preserve"> </w:t>
      </w:r>
      <w:r>
        <w:rPr>
          <w:rStyle w:val="s0"/>
        </w:rPr>
        <w:t>Республики Казахстан «О государственном контроле и надзоре в Республике Казахстан</w:t>
      </w:r>
      <w:r>
        <w:rPr>
          <w:rStyle w:val="s0"/>
        </w:rPr>
        <w:t>».</w:t>
      </w:r>
    </w:p>
    <w:p w:rsidR="00000000" w:rsidRDefault="008B2134">
      <w:pPr>
        <w:jc w:val="both"/>
      </w:pPr>
      <w:r>
        <w:rPr>
          <w:rStyle w:val="s3"/>
        </w:rPr>
        <w:t xml:space="preserve">См. </w:t>
      </w:r>
      <w:hyperlink r:id="rId4842" w:anchor="sub_id=21"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ind w:firstLine="400"/>
        <w:jc w:val="both"/>
      </w:pPr>
      <w:r>
        <w:rPr>
          <w:rStyle w:val="s0"/>
        </w:rPr>
        <w:t>6. Особенности порядка и сроки проведения налоговой проверки определяются настоящим Кодексом.</w:t>
      </w:r>
    </w:p>
    <w:p w:rsidR="00000000" w:rsidRDefault="008B2134">
      <w:pPr>
        <w:jc w:val="both"/>
      </w:pPr>
      <w:r>
        <w:rPr>
          <w:rStyle w:val="s3"/>
        </w:rPr>
        <w:t xml:space="preserve">См. </w:t>
      </w:r>
      <w:hyperlink r:id="rId4843" w:anchor="sub_id=22"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jc w:val="both"/>
      </w:pPr>
      <w:r>
        <w:rPr>
          <w:rStyle w:val="s3"/>
        </w:rPr>
        <w:t xml:space="preserve">В пункт 7 внесены изменения в соответствии с </w:t>
      </w:r>
      <w:hyperlink r:id="rId4844" w:anchor="sub_id=556" w:history="1">
        <w:r>
          <w:rPr>
            <w:rStyle w:val="a3"/>
            <w:i/>
            <w:iCs/>
            <w:bdr w:val="none" w:sz="0" w:space="0" w:color="auto" w:frame="1"/>
          </w:rPr>
          <w:t>Законом</w:t>
        </w:r>
      </w:hyperlink>
      <w:r>
        <w:rPr>
          <w:rStyle w:val="s3"/>
        </w:rPr>
        <w:t xml:space="preserve"> РК от 19.03.10 г. № 258-IV (</w:t>
      </w:r>
      <w:hyperlink r:id="rId4845" w:anchor="sub_id=5560700" w:history="1">
        <w:r>
          <w:rPr>
            <w:rStyle w:val="a3"/>
            <w:i/>
            <w:iCs/>
            <w:bdr w:val="none" w:sz="0" w:space="0" w:color="auto" w:frame="1"/>
          </w:rPr>
          <w:t>см. стар. ред.</w:t>
        </w:r>
      </w:hyperlink>
      <w:r>
        <w:rPr>
          <w:rStyle w:val="s3"/>
        </w:rPr>
        <w:t xml:space="preserve">); </w:t>
      </w:r>
      <w:hyperlink r:id="rId4846" w:anchor="sub_id=700" w:history="1">
        <w:r>
          <w:rPr>
            <w:rStyle w:val="a3"/>
            <w:i/>
            <w:iCs/>
            <w:bdr w:val="none" w:sz="0" w:space="0" w:color="auto" w:frame="1"/>
          </w:rPr>
          <w:t>3аконом</w:t>
        </w:r>
      </w:hyperlink>
      <w:r>
        <w:rPr>
          <w:rStyle w:val="s3"/>
        </w:rPr>
        <w:t xml:space="preserve"> РК от 06.01.11 г. № 378-IV (</w:t>
      </w:r>
      <w:hyperlink r:id="rId4847" w:anchor="sub_id=5560700" w:history="1">
        <w:r>
          <w:rPr>
            <w:rStyle w:val="a3"/>
            <w:i/>
            <w:iCs/>
            <w:bdr w:val="none" w:sz="0" w:space="0" w:color="auto" w:frame="1"/>
          </w:rPr>
          <w:t>см. стар. ред.</w:t>
        </w:r>
      </w:hyperlink>
      <w:r>
        <w:rPr>
          <w:rStyle w:val="s3"/>
        </w:rPr>
        <w:t xml:space="preserve">); изложен в редакции </w:t>
      </w:r>
      <w:hyperlink r:id="rId4848" w:anchor="sub_id=7556" w:history="1">
        <w:r>
          <w:rPr>
            <w:rStyle w:val="a3"/>
            <w:i/>
            <w:iCs/>
            <w:bdr w:val="none" w:sz="0" w:space="0" w:color="auto" w:frame="1"/>
          </w:rPr>
          <w:t>Закона</w:t>
        </w:r>
      </w:hyperlink>
      <w:r>
        <w:rPr>
          <w:rStyle w:val="s3"/>
        </w:rPr>
        <w:t xml:space="preserve"> РК от 10.07.12 г. № 36-V </w:t>
      </w:r>
      <w:hyperlink r:id="rId4849" w:history="1">
        <w:r>
          <w:rPr>
            <w:rStyle w:val="a3"/>
            <w:rFonts w:ascii="Wingdings" w:hAnsi="Wingdings"/>
            <w:i/>
            <w:iCs/>
            <w:bdr w:val="none" w:sz="0" w:space="0" w:color="auto" w:frame="1"/>
          </w:rPr>
          <w:t>+</w:t>
        </w:r>
      </w:hyperlink>
      <w:r>
        <w:rPr>
          <w:rStyle w:val="s3"/>
        </w:rPr>
        <w:t xml:space="preserve"> (введено в действие с 1 января 2013 г.) (</w:t>
      </w:r>
      <w:hyperlink r:id="rId4850" w:anchor="sub_id=55607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7. Уполномоченный орган разрабатывает и утверждает формы обязательной ведомственной отчетности, проверочн</w:t>
      </w:r>
      <w:r>
        <w:rPr>
          <w:rStyle w:val="s0"/>
        </w:rPr>
        <w:t xml:space="preserve">ых листов, критерии оценки степени риска, полугодовые планы проведения проверок в соответствии с </w:t>
      </w:r>
      <w:hyperlink r:id="rId4851" w:anchor="sub_id=130300" w:history="1">
        <w:r>
          <w:rPr>
            <w:rStyle w:val="a3"/>
          </w:rPr>
          <w:t>Законом</w:t>
        </w:r>
      </w:hyperlink>
      <w:r>
        <w:rPr>
          <w:rStyle w:val="s0"/>
        </w:rPr>
        <w:t xml:space="preserve"> Республики Казахстан «О государственном контроле и надзоре в Респуб</w:t>
      </w:r>
      <w:r>
        <w:rPr>
          <w:rStyle w:val="s0"/>
        </w:rPr>
        <w:t>лике Казахстан».</w:t>
      </w:r>
    </w:p>
    <w:p w:rsidR="00000000" w:rsidRDefault="008B2134">
      <w:pPr>
        <w:jc w:val="both"/>
      </w:pPr>
      <w:r>
        <w:rPr>
          <w:rStyle w:val="s3"/>
        </w:rPr>
        <w:t xml:space="preserve">В пункт 8 внесены изменения в соответствии с </w:t>
      </w:r>
      <w:hyperlink r:id="rId4852" w:anchor="sub_id=55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853" w:anchor="sub_id=55608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8. Таможенные органы осуществляют в пределах своей компетенции налоговый контроль, применяют способы обеспечения не выполненного в срок налогового обязательства и меры принудительного взыскания </w:t>
      </w:r>
      <w:r>
        <w:rPr>
          <w:rStyle w:val="s0"/>
        </w:rPr>
        <w:t>по налогам, подлежащим уплате в связи с перемещением товаров через таможенную границу Таможенного союза, в соответствии с настоящим Кодексом и таможенным законодательством Таможенного союза и (или) таможенным законодательством Республики Казахстан.</w:t>
      </w:r>
    </w:p>
    <w:p w:rsidR="00000000" w:rsidRDefault="008B2134">
      <w:pPr>
        <w:ind w:firstLine="400"/>
        <w:jc w:val="both"/>
      </w:pPr>
      <w:r>
        <w:t> </w:t>
      </w:r>
    </w:p>
    <w:p w:rsidR="00000000" w:rsidRDefault="008B2134">
      <w:pPr>
        <w:ind w:left="1200" w:hanging="800"/>
        <w:jc w:val="both"/>
      </w:pPr>
      <w:bookmarkStart w:id="848" w:name="SUB5570000"/>
      <w:bookmarkEnd w:id="848"/>
      <w:r>
        <w:rPr>
          <w:rStyle w:val="s1"/>
        </w:rPr>
        <w:t>Стать</w:t>
      </w:r>
      <w:r>
        <w:rPr>
          <w:rStyle w:val="s1"/>
        </w:rPr>
        <w:t>я 557. Налоговая тайна</w:t>
      </w:r>
    </w:p>
    <w:p w:rsidR="00000000" w:rsidRDefault="008B2134">
      <w:pPr>
        <w:ind w:firstLine="400"/>
        <w:jc w:val="both"/>
      </w:pPr>
      <w:r>
        <w:rPr>
          <w:rStyle w:val="s0"/>
        </w:rPr>
        <w:t>1. Налоговую тайну составляют любые полученные органом налоговой службы сведения о налогоплательщике (налоговом агенте), за исключением сведений:</w:t>
      </w:r>
    </w:p>
    <w:p w:rsidR="00000000" w:rsidRDefault="008B2134">
      <w:pPr>
        <w:ind w:firstLine="400"/>
        <w:jc w:val="both"/>
      </w:pPr>
      <w:r>
        <w:rPr>
          <w:rStyle w:val="s0"/>
        </w:rPr>
        <w:t>1) о сумме налогов и других обязательных платежей в бюджет, уплаченных (перечисленных) налогоплательщиком (налоговым агентом), за исключением физических лиц;</w:t>
      </w:r>
    </w:p>
    <w:p w:rsidR="00000000" w:rsidRDefault="008B2134">
      <w:pPr>
        <w:jc w:val="both"/>
      </w:pPr>
      <w:hyperlink r:id="rId4854" w:history="1">
        <w:r>
          <w:rPr>
            <w:rStyle w:val="a3"/>
            <w:rFonts w:ascii="Wingdings" w:hAnsi="Wingdings"/>
            <w:i/>
            <w:iCs/>
            <w:bdr w:val="none" w:sz="0" w:space="0" w:color="auto" w:frame="1"/>
          </w:rPr>
          <w:t>*</w:t>
        </w:r>
      </w:hyperlink>
    </w:p>
    <w:p w:rsidR="00000000" w:rsidRDefault="008B2134">
      <w:pPr>
        <w:ind w:firstLine="400"/>
        <w:jc w:val="both"/>
      </w:pPr>
      <w:r>
        <w:rPr>
          <w:rStyle w:val="s0"/>
        </w:rPr>
        <w:t>2) о сумме возврата налогоплате</w:t>
      </w:r>
      <w:r>
        <w:rPr>
          <w:rStyle w:val="s0"/>
        </w:rPr>
        <w:t>льщику из бюджета превышения суммы налога на добавленную стоимость, относимого в зачет, над суммой начисленного налога;</w:t>
      </w:r>
    </w:p>
    <w:p w:rsidR="00000000" w:rsidRDefault="008B2134">
      <w:pPr>
        <w:ind w:firstLine="400"/>
        <w:jc w:val="both"/>
      </w:pPr>
      <w:r>
        <w:rPr>
          <w:rStyle w:val="s0"/>
        </w:rPr>
        <w:t>3) о сумме налоговой задолженности налогоплательщика (налогового агента);</w:t>
      </w:r>
    </w:p>
    <w:p w:rsidR="00000000" w:rsidRDefault="008B2134">
      <w:pPr>
        <w:ind w:firstLine="400"/>
        <w:jc w:val="both"/>
      </w:pPr>
      <w:r>
        <w:rPr>
          <w:rStyle w:val="s0"/>
        </w:rPr>
        <w:t>4) о бездействующих налогоплательщиках и налогоплательщиках, п</w:t>
      </w:r>
      <w:r>
        <w:rPr>
          <w:rStyle w:val="s0"/>
        </w:rPr>
        <w:t>ризнанных лжепредприятиями на основании вступившего в законную силу приговора либо постановления суда;</w:t>
      </w:r>
    </w:p>
    <w:p w:rsidR="00000000" w:rsidRDefault="008B2134">
      <w:pPr>
        <w:ind w:firstLine="400"/>
        <w:jc w:val="both"/>
      </w:pPr>
      <w:r>
        <w:rPr>
          <w:rStyle w:val="s0"/>
        </w:rPr>
        <w:t>5) о представлении налогоплательщиком налогового заявления о проведении документальной проверки в связи с ликвидацией (прекращением деятельности);</w:t>
      </w:r>
    </w:p>
    <w:p w:rsidR="00000000" w:rsidRDefault="008B2134">
      <w:pPr>
        <w:jc w:val="both"/>
      </w:pPr>
      <w:r>
        <w:rPr>
          <w:rStyle w:val="s3"/>
        </w:rPr>
        <w:t>Подпун</w:t>
      </w:r>
      <w:r>
        <w:rPr>
          <w:rStyle w:val="s3"/>
        </w:rPr>
        <w:t xml:space="preserve">кт 6 изложен в редакции </w:t>
      </w:r>
      <w:hyperlink r:id="rId4855" w:anchor="sub_id=55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856" w:anchor="sub_id=557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6) о начисленной сумме налогов и других обязательных платежей в бюджет налогоплательщику (налоговому агенту), за исключением физических лиц;</w:t>
      </w:r>
    </w:p>
    <w:p w:rsidR="00000000" w:rsidRDefault="008B2134">
      <w:pPr>
        <w:jc w:val="both"/>
      </w:pPr>
      <w:r>
        <w:rPr>
          <w:rStyle w:val="s3"/>
        </w:rPr>
        <w:t xml:space="preserve">Пункт дополнен подпунктами 6-1 и 6-2 в соответствии с </w:t>
      </w:r>
      <w:hyperlink r:id="rId4857" w:anchor="sub_id=557"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8B2134">
      <w:pPr>
        <w:ind w:firstLine="400"/>
        <w:jc w:val="both"/>
      </w:pPr>
      <w:r>
        <w:rPr>
          <w:rStyle w:val="s0"/>
        </w:rPr>
        <w:t>6-1) о начисленной сумме налога на имущество, земельного налога, налога на транспортные средства физическим лицам;</w:t>
      </w:r>
    </w:p>
    <w:p w:rsidR="00000000" w:rsidRDefault="008B2134">
      <w:pPr>
        <w:ind w:firstLine="400"/>
        <w:jc w:val="both"/>
      </w:pPr>
      <w:r>
        <w:rPr>
          <w:rStyle w:val="s0"/>
        </w:rPr>
        <w:t>6-2) о мерах ответственно</w:t>
      </w:r>
      <w:r>
        <w:rPr>
          <w:rStyle w:val="s0"/>
        </w:rPr>
        <w:t>сти, примененных в отношении налогоплательщика (налогового агента), нарушившего налоговое законодательство Республики Казахстан;</w:t>
      </w:r>
    </w:p>
    <w:p w:rsidR="00000000" w:rsidRDefault="008B2134">
      <w:pPr>
        <w:ind w:firstLine="400"/>
        <w:jc w:val="both"/>
      </w:pPr>
      <w:r>
        <w:rPr>
          <w:rStyle w:val="s0"/>
        </w:rPr>
        <w:t>7) о наличии (отсутствии) регистрации в качестве налогоплательщика нерезидента, осуществляющего деятельность через постоянное у</w:t>
      </w:r>
      <w:r>
        <w:rPr>
          <w:rStyle w:val="s0"/>
        </w:rPr>
        <w:t xml:space="preserve">чреждение, филиал, представительство или без образования постоянного учреждения в соответствии со </w:t>
      </w:r>
      <w:hyperlink w:anchor="sub1970000" w:history="1">
        <w:r>
          <w:rPr>
            <w:rStyle w:val="a3"/>
          </w:rPr>
          <w:t>статьей 197</w:t>
        </w:r>
      </w:hyperlink>
      <w:r>
        <w:rPr>
          <w:rStyle w:val="s0"/>
        </w:rPr>
        <w:t xml:space="preserve"> настоящего Кодекса;</w:t>
      </w:r>
    </w:p>
    <w:p w:rsidR="00000000" w:rsidRDefault="008B2134">
      <w:pPr>
        <w:jc w:val="both"/>
      </w:pPr>
      <w:r>
        <w:rPr>
          <w:rStyle w:val="s3"/>
        </w:rPr>
        <w:t xml:space="preserve">Подпункт 8 изложен в редакции </w:t>
      </w:r>
      <w:hyperlink r:id="rId4858" w:anchor="sub_id=300" w:history="1">
        <w:r>
          <w:rPr>
            <w:rStyle w:val="a3"/>
            <w:i/>
            <w:iCs/>
            <w:bdr w:val="none" w:sz="0" w:space="0" w:color="auto" w:frame="1"/>
          </w:rPr>
          <w:t>Закона</w:t>
        </w:r>
      </w:hyperlink>
      <w:r>
        <w:rPr>
          <w:rStyle w:val="s3"/>
        </w:rPr>
        <w:t xml:space="preserve"> РК от 08.01.13 г. № 64-V (введены в действие с 1 января 2013 года) (</w:t>
      </w:r>
      <w:hyperlink r:id="rId4859" w:anchor="sub_id=5570108"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8) о следующих регистрационных данных налогоплательщика (налог</w:t>
      </w:r>
      <w:r>
        <w:rPr>
          <w:rStyle w:val="s0"/>
        </w:rPr>
        <w:t>ового агента):</w:t>
      </w:r>
    </w:p>
    <w:p w:rsidR="00000000" w:rsidRDefault="008B2134">
      <w:pPr>
        <w:ind w:firstLine="400"/>
        <w:jc w:val="both"/>
      </w:pPr>
      <w:r>
        <w:rPr>
          <w:rStyle w:val="s0"/>
        </w:rPr>
        <w:t>идентификационный номер;</w:t>
      </w:r>
    </w:p>
    <w:p w:rsidR="00000000" w:rsidRDefault="008B2134">
      <w:pPr>
        <w:ind w:firstLine="400"/>
        <w:jc w:val="both"/>
      </w:pPr>
      <w:r>
        <w:rPr>
          <w:rStyle w:val="s0"/>
        </w:rPr>
        <w:t>фамилия, имя, отчество (при его наличии) физического лица, руководителя юридического лица;</w:t>
      </w:r>
    </w:p>
    <w:p w:rsidR="00000000" w:rsidRDefault="008B2134">
      <w:pPr>
        <w:ind w:firstLine="400"/>
        <w:jc w:val="both"/>
      </w:pPr>
      <w:r>
        <w:rPr>
          <w:rStyle w:val="s0"/>
        </w:rPr>
        <w:t>наименование индивидуального предпринимателя, юридического лица;</w:t>
      </w:r>
    </w:p>
    <w:p w:rsidR="00000000" w:rsidRDefault="008B2134">
      <w:pPr>
        <w:ind w:firstLine="400"/>
        <w:jc w:val="both"/>
      </w:pPr>
      <w:r>
        <w:rPr>
          <w:rStyle w:val="s0"/>
        </w:rPr>
        <w:t>дата постановки на регистрационный учет, дата снятия с регис</w:t>
      </w:r>
      <w:r>
        <w:rPr>
          <w:rStyle w:val="s0"/>
        </w:rPr>
        <w:t>трационного учета, причина снятия с регистрационного учета налогоплательщика (налогового агента);</w:t>
      </w:r>
    </w:p>
    <w:p w:rsidR="00000000" w:rsidRDefault="008B2134">
      <w:pPr>
        <w:ind w:firstLine="400"/>
        <w:jc w:val="both"/>
      </w:pPr>
      <w:r>
        <w:rPr>
          <w:rStyle w:val="s0"/>
        </w:rPr>
        <w:t>дата начала и окончания приостановления деятельности;</w:t>
      </w:r>
    </w:p>
    <w:p w:rsidR="00000000" w:rsidRDefault="008B2134">
      <w:pPr>
        <w:ind w:firstLine="400"/>
        <w:jc w:val="both"/>
      </w:pPr>
      <w:r>
        <w:rPr>
          <w:rStyle w:val="s0"/>
        </w:rPr>
        <w:t>резидентство налогоплательщика;</w:t>
      </w:r>
    </w:p>
    <w:p w:rsidR="00000000" w:rsidRDefault="008B2134">
      <w:pPr>
        <w:ind w:firstLine="400"/>
        <w:jc w:val="both"/>
      </w:pPr>
      <w:r>
        <w:rPr>
          <w:rStyle w:val="s0"/>
        </w:rPr>
        <w:t>регистрационный номер контрольно-кассовой машины в налоговом органе;</w:t>
      </w:r>
    </w:p>
    <w:p w:rsidR="00000000" w:rsidRDefault="008B2134">
      <w:pPr>
        <w:ind w:firstLine="400"/>
        <w:jc w:val="both"/>
      </w:pPr>
      <w:r>
        <w:rPr>
          <w:rStyle w:val="s0"/>
        </w:rPr>
        <w:t>место использования контрольно-кассовой машины;</w:t>
      </w:r>
    </w:p>
    <w:p w:rsidR="00000000" w:rsidRDefault="008B2134">
      <w:pPr>
        <w:jc w:val="both"/>
      </w:pPr>
      <w:r>
        <w:rPr>
          <w:rStyle w:val="s3"/>
        </w:rPr>
        <w:t xml:space="preserve">Пункт дополнен подпунктом 9 в соответствии с </w:t>
      </w:r>
      <w:hyperlink r:id="rId4860" w:anchor="sub_id=557" w:history="1">
        <w:r>
          <w:rPr>
            <w:rStyle w:val="a3"/>
            <w:i/>
            <w:iCs/>
            <w:bdr w:val="none" w:sz="0" w:space="0" w:color="auto" w:frame="1"/>
          </w:rPr>
          <w:t>Законом</w:t>
        </w:r>
      </w:hyperlink>
      <w:r>
        <w:rPr>
          <w:rStyle w:val="s3"/>
        </w:rPr>
        <w:t xml:space="preserve"> РК от 17.07.09 г. № 188-IV</w:t>
      </w:r>
    </w:p>
    <w:p w:rsidR="00000000" w:rsidRDefault="008B2134">
      <w:pPr>
        <w:ind w:firstLine="400"/>
        <w:jc w:val="both"/>
      </w:pPr>
      <w:r>
        <w:rPr>
          <w:rStyle w:val="s0"/>
        </w:rPr>
        <w:t>9) о плане налоговой проверки;</w:t>
      </w:r>
    </w:p>
    <w:p w:rsidR="00000000" w:rsidRDefault="008B2134">
      <w:pPr>
        <w:jc w:val="both"/>
      </w:pPr>
      <w:r>
        <w:rPr>
          <w:rStyle w:val="s3"/>
        </w:rPr>
        <w:t>Пункт дополнен п</w:t>
      </w:r>
      <w:r>
        <w:rPr>
          <w:rStyle w:val="s3"/>
        </w:rPr>
        <w:t xml:space="preserve">одпунктом 10 в соответствии с </w:t>
      </w:r>
      <w:hyperlink r:id="rId4861" w:anchor="sub_id=3171"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8B2134">
      <w:pPr>
        <w:autoSpaceDE w:val="0"/>
        <w:autoSpaceDN w:val="0"/>
        <w:ind w:firstLine="400"/>
        <w:jc w:val="thaiDistribute"/>
      </w:pPr>
      <w:r>
        <w:t>10) о непредставлении налогоплательщиком (налоговым агентом) налогово</w:t>
      </w:r>
      <w:r>
        <w:t>й отчетности.</w:t>
      </w:r>
    </w:p>
    <w:p w:rsidR="00000000" w:rsidRDefault="008B2134">
      <w:pPr>
        <w:ind w:firstLine="400"/>
        <w:jc w:val="both"/>
      </w:pPr>
      <w:r>
        <w:rPr>
          <w:rStyle w:val="s0"/>
        </w:rPr>
        <w:t>2. Сведения о налогоплательщике (налоговом агенте), являющиеся налоговой тайной, не могут быть представлены органами налоговой службы другому лицу без письменного разрешения налогоплательщика (налогового агента), если иное не установлено настоящей статьей.</w:t>
      </w:r>
      <w:r>
        <w:rPr>
          <w:rStyle w:val="s0"/>
        </w:rPr>
        <w:t xml:space="preserve"> </w:t>
      </w:r>
    </w:p>
    <w:p w:rsidR="00000000" w:rsidRDefault="008B2134">
      <w:pPr>
        <w:ind w:firstLine="400"/>
        <w:jc w:val="both"/>
      </w:pPr>
      <w:r>
        <w:rPr>
          <w:rStyle w:val="s0"/>
        </w:rPr>
        <w:t xml:space="preserve">3. Органы налоговой службы представляют сведения о налогоплательщике (налоговом агенте), составляющие налоговую тайну, без получения письменного разрешения налогоплательщика (налогового агента) в следующих случаях: </w:t>
      </w:r>
    </w:p>
    <w:p w:rsidR="00000000" w:rsidRDefault="008B2134">
      <w:pPr>
        <w:ind w:firstLine="400"/>
        <w:jc w:val="both"/>
      </w:pPr>
      <w:r>
        <w:rPr>
          <w:rStyle w:val="s0"/>
        </w:rPr>
        <w:t>1) правоохранительным органам в предел</w:t>
      </w:r>
      <w:r>
        <w:rPr>
          <w:rStyle w:val="s0"/>
        </w:rPr>
        <w:t>ах их компетенции, установленной законодательными актами Республики Казахстан, по запросам об исполнении лицами, совершающими налоговые правонарушения и преступления, налогового обязательства, обязанности налогового агента в порядке, установленном настоящи</w:t>
      </w:r>
      <w:r>
        <w:rPr>
          <w:rStyle w:val="s0"/>
        </w:rPr>
        <w:t xml:space="preserve">м Кодексом, в целях преследования их по закону; </w:t>
      </w:r>
    </w:p>
    <w:p w:rsidR="00000000" w:rsidRDefault="008B2134">
      <w:pPr>
        <w:jc w:val="both"/>
      </w:pPr>
      <w:hyperlink r:id="rId4862" w:history="1">
        <w:r>
          <w:rPr>
            <w:rStyle w:val="a3"/>
            <w:rFonts w:ascii="Wingdings" w:hAnsi="Wingdings"/>
            <w:i/>
            <w:iCs/>
            <w:bdr w:val="none" w:sz="0" w:space="0" w:color="auto" w:frame="1"/>
          </w:rPr>
          <w:t>*</w:t>
        </w:r>
      </w:hyperlink>
    </w:p>
    <w:p w:rsidR="00000000" w:rsidRDefault="008B2134">
      <w:pPr>
        <w:ind w:firstLine="400"/>
        <w:jc w:val="both"/>
      </w:pPr>
      <w:r>
        <w:rPr>
          <w:rStyle w:val="s0"/>
        </w:rPr>
        <w:t>2) суду в ходе рассмотрения дел об определении налогового обязательства налогоплательщика, обязанности налогового агента по исчислению, удер</w:t>
      </w:r>
      <w:r>
        <w:rPr>
          <w:rStyle w:val="s0"/>
        </w:rPr>
        <w:t xml:space="preserve">жанию и перечислению налогов в порядке, установленном настоящим Кодексом, или ответственности за налоговые правонарушения и преступления; </w:t>
      </w:r>
    </w:p>
    <w:p w:rsidR="00000000" w:rsidRDefault="008B2134">
      <w:pPr>
        <w:ind w:firstLine="400"/>
        <w:jc w:val="both"/>
      </w:pPr>
      <w:r>
        <w:rPr>
          <w:rStyle w:val="s0"/>
        </w:rPr>
        <w:t xml:space="preserve">3) судебному исполнителю в пределах его компетенции, установленной законодательными актами Республики Казахстан, при </w:t>
      </w:r>
      <w:r>
        <w:rPr>
          <w:rStyle w:val="s0"/>
        </w:rPr>
        <w:t xml:space="preserve">исполнении исполнительных документов с санкции суда, а по исполнительным документам, выписанным на основании вступивших в законную силу судебных актов, без санкции суда. </w:t>
      </w:r>
    </w:p>
    <w:p w:rsidR="00000000" w:rsidRDefault="008B2134">
      <w:pPr>
        <w:ind w:firstLine="400"/>
        <w:jc w:val="both"/>
      </w:pPr>
      <w:hyperlink r:id="rId4863" w:history="1">
        <w:r>
          <w:rPr>
            <w:rStyle w:val="a3"/>
          </w:rPr>
          <w:t>Порядок</w:t>
        </w:r>
      </w:hyperlink>
      <w:r>
        <w:rPr>
          <w:rStyle w:val="s0"/>
        </w:rPr>
        <w:t xml:space="preserve"> представлени</w:t>
      </w:r>
      <w:r>
        <w:rPr>
          <w:rStyle w:val="s0"/>
        </w:rPr>
        <w:t>я таких сведений устанавливается уполномоченным органом совместно с уполномоченным государственным органом по обеспечению исполнения исполнительных документов;</w:t>
      </w:r>
    </w:p>
    <w:p w:rsidR="00000000" w:rsidRDefault="008B2134">
      <w:pPr>
        <w:jc w:val="both"/>
      </w:pPr>
      <w:r>
        <w:rPr>
          <w:rStyle w:val="s3"/>
        </w:rPr>
        <w:t xml:space="preserve">В подпункт 4 внесены изменения в соответствии с </w:t>
      </w:r>
      <w:hyperlink r:id="rId4864" w:anchor="sub_id=200" w:history="1">
        <w:r>
          <w:rPr>
            <w:rStyle w:val="a3"/>
            <w:i/>
            <w:iCs/>
            <w:bdr w:val="none" w:sz="0" w:space="0" w:color="auto" w:frame="1"/>
          </w:rPr>
          <w:t>Законом</w:t>
        </w:r>
      </w:hyperlink>
      <w:r>
        <w:rPr>
          <w:rStyle w:val="s3"/>
        </w:rPr>
        <w:t xml:space="preserve"> РК от 24.11.11 г. № 495-IV (</w:t>
      </w:r>
      <w:hyperlink r:id="rId4865" w:anchor="sub_id=5570304" w:history="1">
        <w:r>
          <w:rPr>
            <w:rStyle w:val="a3"/>
            <w:i/>
            <w:iCs/>
            <w:bdr w:val="none" w:sz="0" w:space="0" w:color="auto" w:frame="1"/>
          </w:rPr>
          <w:t>см. стар. ред.</w:t>
        </w:r>
      </w:hyperlink>
      <w:r>
        <w:rPr>
          <w:rStyle w:val="s3"/>
        </w:rPr>
        <w:t xml:space="preserve">); </w:t>
      </w:r>
      <w:hyperlink r:id="rId4866" w:anchor="sub_id=903" w:history="1">
        <w:r>
          <w:rPr>
            <w:rStyle w:val="a3"/>
            <w:bdr w:val="none" w:sz="0" w:space="0" w:color="auto" w:frame="1"/>
          </w:rPr>
          <w:t>Зако</w:t>
        </w:r>
        <w:r>
          <w:rPr>
            <w:rStyle w:val="a3"/>
            <w:bdr w:val="none" w:sz="0" w:space="0" w:color="auto" w:frame="1"/>
          </w:rPr>
          <w:t>ном</w:t>
        </w:r>
      </w:hyperlink>
      <w:r>
        <w:rPr>
          <w:rStyle w:val="s3"/>
        </w:rPr>
        <w:t xml:space="preserve"> РК от 13.06.13 г. № 102-V (</w:t>
      </w:r>
      <w:hyperlink r:id="rId4867" w:anchor="sub_id=5570304"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4) центральному уполномоченному органу по </w:t>
      </w:r>
      <w:r>
        <w:t>государственному</w:t>
      </w:r>
      <w:r>
        <w:rPr>
          <w:rStyle w:val="s0"/>
        </w:rPr>
        <w:t xml:space="preserve"> планированию.</w:t>
      </w:r>
    </w:p>
    <w:p w:rsidR="00000000" w:rsidRDefault="008B2134">
      <w:pPr>
        <w:ind w:firstLine="400"/>
        <w:jc w:val="both"/>
      </w:pPr>
      <w:r>
        <w:rPr>
          <w:rStyle w:val="s0"/>
        </w:rPr>
        <w:t xml:space="preserve">Центральный уполномоченный орган по </w:t>
      </w:r>
      <w:r>
        <w:t>государственному</w:t>
      </w:r>
      <w:r>
        <w:rPr>
          <w:rStyle w:val="s0"/>
        </w:rPr>
        <w:t xml:space="preserve"> планированию утверждает перечень должностных лиц, имеющих доступ к сведениям, составляющим налоговую тайну;</w:t>
      </w:r>
    </w:p>
    <w:p w:rsidR="00000000" w:rsidRDefault="008B2134">
      <w:pPr>
        <w:ind w:firstLine="400"/>
        <w:jc w:val="both"/>
      </w:pPr>
      <w:r>
        <w:rPr>
          <w:rStyle w:val="s0"/>
        </w:rPr>
        <w:t>5) уполномоченному государственному органу по финансовому мониторингу.</w:t>
      </w:r>
    </w:p>
    <w:p w:rsidR="00000000" w:rsidRDefault="008B2134">
      <w:pPr>
        <w:ind w:firstLine="400"/>
        <w:jc w:val="both"/>
      </w:pPr>
      <w:r>
        <w:rPr>
          <w:rStyle w:val="s0"/>
        </w:rPr>
        <w:t>Уполномоченный государственный орган по финансовому монитори</w:t>
      </w:r>
      <w:r>
        <w:rPr>
          <w:rStyle w:val="s0"/>
        </w:rPr>
        <w:t>нгу утверждает перечень должностных лиц, имеющих доступ к сведениям, составляющим налоговую тайну;</w:t>
      </w:r>
    </w:p>
    <w:p w:rsidR="00000000" w:rsidRDefault="008B2134">
      <w:pPr>
        <w:ind w:firstLine="400"/>
        <w:jc w:val="both"/>
      </w:pPr>
      <w:r>
        <w:rPr>
          <w:rStyle w:val="s0"/>
        </w:rPr>
        <w:t>6) лицу, привлеченному к проведению налоговой проверки в качестве специалиста;</w:t>
      </w:r>
    </w:p>
    <w:p w:rsidR="00000000" w:rsidRDefault="008B2134">
      <w:pPr>
        <w:ind w:firstLine="400"/>
        <w:jc w:val="both"/>
      </w:pPr>
      <w:r>
        <w:rPr>
          <w:rStyle w:val="s0"/>
        </w:rPr>
        <w:t>7) налоговым или правоохранительным органам других государств, международным о</w:t>
      </w:r>
      <w:r>
        <w:rPr>
          <w:rStyle w:val="s0"/>
        </w:rPr>
        <w:t>рганизациям в соответствии с международными договорами (соглашениями) о взаимном сотрудничестве между налоговыми или правоохранительными органами, одной из сторон которых является Республика Казахстан, а также договорами, заключенными Республикой Казахстан</w:t>
      </w:r>
      <w:r>
        <w:rPr>
          <w:rStyle w:val="s0"/>
        </w:rPr>
        <w:t xml:space="preserve"> с международными организациями;</w:t>
      </w:r>
    </w:p>
    <w:p w:rsidR="00000000" w:rsidRDefault="008B2134">
      <w:pPr>
        <w:jc w:val="both"/>
      </w:pPr>
      <w:r>
        <w:rPr>
          <w:rStyle w:val="s3"/>
        </w:rPr>
        <w:t xml:space="preserve">Действие подпункта 8) пункта 3 статьи 557 было приостановлено до 1 января 2012 года в соответствии со </w:t>
      </w:r>
      <w:hyperlink r:id="rId4868" w:anchor="sub_id=190000" w:history="1">
        <w:r>
          <w:rPr>
            <w:rStyle w:val="a3"/>
            <w:i/>
            <w:iCs/>
            <w:bdr w:val="none" w:sz="0" w:space="0" w:color="auto" w:frame="1"/>
          </w:rPr>
          <w:t>статьей 19</w:t>
        </w:r>
      </w:hyperlink>
      <w:r>
        <w:rPr>
          <w:rStyle w:val="s3"/>
        </w:rPr>
        <w:t xml:space="preserve"> Закона РК от 10.12.08 г. №</w:t>
      </w:r>
      <w:r>
        <w:rPr>
          <w:rStyle w:val="s3"/>
        </w:rPr>
        <w:t xml:space="preserve"> 100-IV</w:t>
      </w:r>
    </w:p>
    <w:p w:rsidR="00000000" w:rsidRDefault="008B2134">
      <w:pPr>
        <w:ind w:firstLine="400"/>
        <w:jc w:val="both"/>
      </w:pPr>
      <w:r>
        <w:rPr>
          <w:rStyle w:val="s0"/>
        </w:rPr>
        <w:t>8) уполномоченному государственному органу в области охраны окружающей среды в части сведений, содержащихся в налоговой отчетности по плате за эмиссии в окружающую среду;</w:t>
      </w:r>
    </w:p>
    <w:p w:rsidR="00000000" w:rsidRDefault="008B2134">
      <w:pPr>
        <w:jc w:val="both"/>
      </w:pPr>
      <w:r>
        <w:rPr>
          <w:rStyle w:val="s3"/>
        </w:rPr>
        <w:t xml:space="preserve">Пункт дополнен подпунктом 9 в соответствии с </w:t>
      </w:r>
      <w:hyperlink r:id="rId4869" w:anchor="sub_id=557" w:history="1">
        <w:r>
          <w:rPr>
            <w:rStyle w:val="a3"/>
            <w:i/>
            <w:iCs/>
            <w:bdr w:val="none" w:sz="0" w:space="0" w:color="auto" w:frame="1"/>
          </w:rPr>
          <w:t>Законом</w:t>
        </w:r>
      </w:hyperlink>
      <w:r>
        <w:rPr>
          <w:rStyle w:val="s3"/>
        </w:rPr>
        <w:t xml:space="preserve"> РК от 19.03.10 г. № 258-IV</w:t>
      </w:r>
    </w:p>
    <w:p w:rsidR="00000000" w:rsidRDefault="008B2134">
      <w:pPr>
        <w:ind w:firstLine="400"/>
        <w:jc w:val="both"/>
      </w:pPr>
      <w:r>
        <w:rPr>
          <w:rStyle w:val="s0"/>
        </w:rPr>
        <w:t>9) уполномоченному органу в области государственной статистики.</w:t>
      </w:r>
    </w:p>
    <w:p w:rsidR="00000000" w:rsidRDefault="008B2134">
      <w:pPr>
        <w:ind w:firstLine="400"/>
        <w:jc w:val="both"/>
      </w:pPr>
      <w:r>
        <w:rPr>
          <w:rStyle w:val="s0"/>
        </w:rPr>
        <w:t>Уполномоченный орган в области государственной статистики утверждает перечень должностных лиц, имеющих досту</w:t>
      </w:r>
      <w:r>
        <w:rPr>
          <w:rStyle w:val="s0"/>
        </w:rPr>
        <w:t>п к сведениям, составляющим налоговую тайну. Перечень сведений, составляющих налоговую тайну, и порядок их представления устанавливаются уполномоченным органом совместно с уполномоченным органом в области государственной статистики;</w:t>
      </w:r>
    </w:p>
    <w:p w:rsidR="00000000" w:rsidRDefault="008B2134">
      <w:pPr>
        <w:jc w:val="both"/>
      </w:pPr>
      <w:r>
        <w:rPr>
          <w:rStyle w:val="s3"/>
        </w:rPr>
        <w:t>Пункт дополнен подпункт</w:t>
      </w:r>
      <w:r>
        <w:rPr>
          <w:rStyle w:val="s3"/>
        </w:rPr>
        <w:t xml:space="preserve">ом 10 в соответствии с </w:t>
      </w:r>
      <w:hyperlink r:id="rId4870" w:anchor="sub_id=557" w:history="1">
        <w:r>
          <w:rPr>
            <w:rStyle w:val="a3"/>
            <w:i/>
            <w:iCs/>
            <w:bdr w:val="none" w:sz="0" w:space="0" w:color="auto" w:frame="1"/>
          </w:rPr>
          <w:t>Законом</w:t>
        </w:r>
      </w:hyperlink>
      <w:r>
        <w:rPr>
          <w:rStyle w:val="s3"/>
        </w:rPr>
        <w:t xml:space="preserve"> РК от 21.07.11 г. № 467-IV (введено в действие с 1 июля 2011 г.)</w:t>
      </w:r>
    </w:p>
    <w:p w:rsidR="00000000" w:rsidRDefault="008B2134">
      <w:pPr>
        <w:ind w:firstLine="400"/>
        <w:jc w:val="both"/>
      </w:pPr>
      <w:r>
        <w:rPr>
          <w:rStyle w:val="s0"/>
        </w:rPr>
        <w:t>10) уполномоченному органу в области банкротства.</w:t>
      </w:r>
    </w:p>
    <w:p w:rsidR="00000000" w:rsidRDefault="008B2134">
      <w:pPr>
        <w:ind w:firstLine="400"/>
        <w:jc w:val="both"/>
      </w:pPr>
      <w:r>
        <w:rPr>
          <w:rStyle w:val="s0"/>
        </w:rPr>
        <w:t>Уполномоченный орган в област</w:t>
      </w:r>
      <w:r>
        <w:rPr>
          <w:rStyle w:val="s0"/>
        </w:rPr>
        <w:t>и банкротства утверждает перечень должностных лиц, имеющих доступ к сведениям, составляющим налоговую тайну.</w:t>
      </w:r>
    </w:p>
    <w:p w:rsidR="00000000" w:rsidRDefault="008B2134">
      <w:pPr>
        <w:jc w:val="both"/>
      </w:pPr>
      <w:r>
        <w:rPr>
          <w:rStyle w:val="s3"/>
        </w:rPr>
        <w:t xml:space="preserve">Пункт дополнен подпунктом 11 в соответствии с </w:t>
      </w:r>
      <w:hyperlink r:id="rId4871" w:anchor="sub_id=300" w:history="1">
        <w:r>
          <w:rPr>
            <w:rStyle w:val="a3"/>
            <w:i/>
            <w:iCs/>
            <w:bdr w:val="none" w:sz="0" w:space="0" w:color="auto" w:frame="1"/>
          </w:rPr>
          <w:t>Законом</w:t>
        </w:r>
      </w:hyperlink>
      <w:r>
        <w:rPr>
          <w:rStyle w:val="s3"/>
        </w:rPr>
        <w:t xml:space="preserve"> РК от 08.01.</w:t>
      </w:r>
      <w:r>
        <w:rPr>
          <w:rStyle w:val="s3"/>
        </w:rPr>
        <w:t>13 г. № 64-V (введено в действие с 1 января 2013 года)</w:t>
      </w:r>
    </w:p>
    <w:p w:rsidR="00000000" w:rsidRDefault="008B2134">
      <w:pPr>
        <w:ind w:firstLine="400"/>
        <w:jc w:val="both"/>
      </w:pPr>
      <w:r>
        <w:rPr>
          <w:rStyle w:val="s0"/>
        </w:rPr>
        <w:t>11) центрам обслуживания населения и государственным органам в части сведений, необходимых для оказания государственных услуг.</w:t>
      </w:r>
    </w:p>
    <w:p w:rsidR="00000000" w:rsidRDefault="008B2134">
      <w:pPr>
        <w:ind w:firstLine="400"/>
        <w:jc w:val="both"/>
      </w:pPr>
      <w:r>
        <w:rPr>
          <w:rStyle w:val="s0"/>
        </w:rPr>
        <w:t>Перечень сведений, составляющих налоговую тайну, и порядок их представлени</w:t>
      </w:r>
      <w:r>
        <w:rPr>
          <w:rStyle w:val="s0"/>
        </w:rPr>
        <w:t>я устанавливаются уполномоченным органом совместно с уполномоченным государственным органом в сфере информатизации и указанными в настоящем подпункте государственными органами;</w:t>
      </w:r>
    </w:p>
    <w:p w:rsidR="00000000" w:rsidRDefault="008B2134">
      <w:pPr>
        <w:jc w:val="both"/>
      </w:pPr>
      <w:r>
        <w:rPr>
          <w:rStyle w:val="s3"/>
        </w:rPr>
        <w:t xml:space="preserve">Пункт дополнен подпунктом 12 в соответствии с </w:t>
      </w:r>
      <w:hyperlink r:id="rId4872" w:anchor="sub_id=300" w:history="1">
        <w:r>
          <w:rPr>
            <w:rStyle w:val="a3"/>
            <w:i/>
            <w:iCs/>
            <w:bdr w:val="none" w:sz="0" w:space="0" w:color="auto" w:frame="1"/>
          </w:rPr>
          <w:t>Законом</w:t>
        </w:r>
      </w:hyperlink>
      <w:r>
        <w:rPr>
          <w:rStyle w:val="s3"/>
        </w:rPr>
        <w:t xml:space="preserve"> РК от 08.01.13 г. № 64-V (введено в действие с 1 января 2013 года); изложен в редакции </w:t>
      </w:r>
      <w:hyperlink r:id="rId4873" w:anchor="sub_id=903" w:history="1">
        <w:r>
          <w:rPr>
            <w:rStyle w:val="a3"/>
            <w:i/>
            <w:iCs/>
            <w:bdr w:val="none" w:sz="0" w:space="0" w:color="auto" w:frame="1"/>
          </w:rPr>
          <w:t>Закона</w:t>
        </w:r>
      </w:hyperlink>
      <w:r>
        <w:rPr>
          <w:rStyle w:val="s3"/>
        </w:rPr>
        <w:t xml:space="preserve"> РК от 13.06.13 г. № 102-V</w:t>
      </w:r>
      <w:r>
        <w:rPr>
          <w:rStyle w:val="s3"/>
        </w:rPr>
        <w:t xml:space="preserve"> (</w:t>
      </w:r>
      <w:hyperlink r:id="rId4874" w:anchor="sub_id=5570312" w:history="1">
        <w:r>
          <w:rPr>
            <w:rStyle w:val="a3"/>
            <w:i/>
            <w:iCs/>
            <w:bdr w:val="none" w:sz="0" w:space="0" w:color="auto" w:frame="1"/>
          </w:rPr>
          <w:t>см. стар. ред.</w:t>
        </w:r>
      </w:hyperlink>
      <w:r>
        <w:rPr>
          <w:rStyle w:val="s3"/>
        </w:rPr>
        <w:t>)</w:t>
      </w:r>
    </w:p>
    <w:p w:rsidR="00000000" w:rsidRDefault="008B2134">
      <w:pPr>
        <w:autoSpaceDE w:val="0"/>
        <w:autoSpaceDN w:val="0"/>
        <w:ind w:firstLine="400"/>
        <w:jc w:val="both"/>
      </w:pPr>
      <w:r>
        <w:rPr>
          <w:rStyle w:val="s0"/>
        </w:rPr>
        <w:t>12) уполномоченному государственному органу, осуществляющему государственную регистрацию, перерегистрацию юридических лиц, государственную регистрацию прекращения деятельности юридических лиц, учетную регистрацию, перерегистрацию, снятие с учетной регистра</w:t>
      </w:r>
      <w:r>
        <w:rPr>
          <w:rStyle w:val="s0"/>
        </w:rPr>
        <w:t>ции структурных подразделений, а также органам внутренних дел в части сведений об отсутствии (наличии) налоговой задолженности, задолженности</w:t>
      </w:r>
      <w:r>
        <w:t xml:space="preserve"> по </w:t>
      </w:r>
      <w:r>
        <w:rPr>
          <w:rStyle w:val="s0"/>
        </w:rPr>
        <w:t>обязательным пенсионным взносам, обязательным профессиональным пенсионным взносам</w:t>
      </w:r>
      <w:r>
        <w:t xml:space="preserve"> и социальным отчислениям, сос</w:t>
      </w:r>
      <w:r>
        <w:t>тавляющим налоговую тайну;</w:t>
      </w:r>
    </w:p>
    <w:p w:rsidR="00000000" w:rsidRDefault="008B2134">
      <w:pPr>
        <w:jc w:val="both"/>
      </w:pPr>
      <w:r>
        <w:rPr>
          <w:rStyle w:val="s3"/>
        </w:rPr>
        <w:t xml:space="preserve">Пункт дополнен подпунктом 13 в соответствии с </w:t>
      </w:r>
      <w:hyperlink r:id="rId4875" w:anchor="sub_id=400" w:history="1">
        <w:r>
          <w:rPr>
            <w:rStyle w:val="a3"/>
            <w:i/>
            <w:iCs/>
            <w:bdr w:val="none" w:sz="0" w:space="0" w:color="auto" w:frame="1"/>
          </w:rPr>
          <w:t>Законом</w:t>
        </w:r>
      </w:hyperlink>
      <w:r>
        <w:rPr>
          <w:rStyle w:val="s3"/>
        </w:rPr>
        <w:t xml:space="preserve"> РК от 06.03.13 г. № 81-V</w:t>
      </w:r>
    </w:p>
    <w:p w:rsidR="00000000" w:rsidRDefault="008B2134">
      <w:pPr>
        <w:ind w:firstLine="400"/>
        <w:jc w:val="both"/>
      </w:pPr>
      <w:r>
        <w:t>13) антимонопольному органу в части сведений, необходимых для осуществления полномочий, установленных законодательством Республики Казахстан.</w:t>
      </w:r>
    </w:p>
    <w:p w:rsidR="00000000" w:rsidRDefault="008B2134">
      <w:pPr>
        <w:ind w:firstLine="400"/>
        <w:jc w:val="both"/>
      </w:pPr>
      <w:r>
        <w:rPr>
          <w:rStyle w:val="s0"/>
        </w:rPr>
        <w:t>4. Налоговая тайна не подлежит разглашению должностными лицами органов налоговой службы, за исключением случаев, у</w:t>
      </w:r>
      <w:r>
        <w:rPr>
          <w:rStyle w:val="s0"/>
        </w:rPr>
        <w:t>становленных настоящей статьей, а также должностными лицами иных государственных органов, получившими сведения о налогоплательщике (налоговом агенте) от органов налоговой службы в порядке, установленном настоящей статьей.</w:t>
      </w:r>
    </w:p>
    <w:p w:rsidR="00000000" w:rsidRDefault="008B2134">
      <w:pPr>
        <w:ind w:firstLine="400"/>
        <w:jc w:val="both"/>
      </w:pPr>
      <w:r>
        <w:rPr>
          <w:rStyle w:val="s0"/>
        </w:rPr>
        <w:t>5. Должностные лица органов налого</w:t>
      </w:r>
      <w:r>
        <w:rPr>
          <w:rStyle w:val="s0"/>
        </w:rPr>
        <w:t>вой службы, должностные лица иных государственных органов, получившие от органов налоговой службы сведения о налогоплательщике (налоговом агенте), составляющие налоговую тайну, не вправе распространять такие сведения как в период работы в указанных органах</w:t>
      </w:r>
      <w:r>
        <w:rPr>
          <w:rStyle w:val="s0"/>
        </w:rPr>
        <w:t xml:space="preserve">, так и после своего увольнения. </w:t>
      </w:r>
    </w:p>
    <w:p w:rsidR="00000000" w:rsidRDefault="008B2134">
      <w:pPr>
        <w:ind w:firstLine="400"/>
        <w:jc w:val="both"/>
      </w:pPr>
      <w:r>
        <w:rPr>
          <w:rStyle w:val="s0"/>
        </w:rPr>
        <w:t xml:space="preserve">Налоговая тайна не подлежит разглашению специалистами, привлеченными к проведению налоговой проверки, как при исполнении ими своих обязанностей при проведении налоговой проверки, так и после завершения их выполнения. </w:t>
      </w:r>
    </w:p>
    <w:p w:rsidR="00000000" w:rsidRDefault="008B2134">
      <w:pPr>
        <w:ind w:firstLine="400"/>
        <w:jc w:val="both"/>
      </w:pPr>
      <w:r>
        <w:rPr>
          <w:rStyle w:val="s0"/>
        </w:rPr>
        <w:t>6. У</w:t>
      </w:r>
      <w:r>
        <w:rPr>
          <w:rStyle w:val="s0"/>
        </w:rPr>
        <w:t>трата документов, содержащих сведения, составляющие налоговую тайну, либо разглашение таких сведений влекут ответственность, предусмотренную законодательными актами Республики Казахстан.</w:t>
      </w:r>
    </w:p>
    <w:p w:rsidR="00000000" w:rsidRDefault="008B2134">
      <w:pPr>
        <w:ind w:firstLine="400"/>
        <w:jc w:val="both"/>
      </w:pPr>
      <w:r>
        <w:t> </w:t>
      </w:r>
    </w:p>
    <w:p w:rsidR="00000000" w:rsidRDefault="008B2134">
      <w:pPr>
        <w:ind w:left="1200" w:hanging="800"/>
        <w:jc w:val="both"/>
      </w:pPr>
      <w:bookmarkStart w:id="849" w:name="SUB5580000"/>
      <w:bookmarkEnd w:id="849"/>
      <w:r>
        <w:rPr>
          <w:rStyle w:val="s1"/>
        </w:rPr>
        <w:t>Статья 558. Налоговое обследование</w:t>
      </w:r>
    </w:p>
    <w:p w:rsidR="00000000" w:rsidRDefault="008B2134">
      <w:pPr>
        <w:jc w:val="both"/>
      </w:pPr>
      <w:r>
        <w:rPr>
          <w:rStyle w:val="s3"/>
        </w:rPr>
        <w:t xml:space="preserve">Пункт 1 изложен в редакции </w:t>
      </w:r>
      <w:hyperlink r:id="rId4876" w:anchor="sub_id=558" w:history="1">
        <w:r>
          <w:rPr>
            <w:rStyle w:val="a3"/>
            <w:i/>
            <w:iCs/>
            <w:bdr w:val="none" w:sz="0" w:space="0" w:color="auto" w:frame="1"/>
          </w:rPr>
          <w:t>Закона</w:t>
        </w:r>
      </w:hyperlink>
      <w:r>
        <w:rPr>
          <w:rStyle w:val="s3"/>
        </w:rPr>
        <w:t xml:space="preserve"> РК от 30.06.10 г. № 297-IV (введено в действие с 1 июля 2010 г.) (</w:t>
      </w:r>
      <w:hyperlink r:id="rId4877" w:anchor="sub_id=558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Нал</w:t>
      </w:r>
      <w:r>
        <w:rPr>
          <w:rStyle w:val="s0"/>
        </w:rPr>
        <w:t>оговое обследование - иная форма налогового контроля, осуществляемая органами налоговой службы в рабочее время по месту нахождения, указанному в регистрационных данных налогоплательщика (налогового агента), с целью:</w:t>
      </w:r>
    </w:p>
    <w:p w:rsidR="00000000" w:rsidRDefault="008B2134">
      <w:pPr>
        <w:ind w:firstLine="400"/>
        <w:jc w:val="both"/>
      </w:pPr>
      <w:r>
        <w:rPr>
          <w:rStyle w:val="s0"/>
        </w:rPr>
        <w:t>подтверждения фактического нахождения ил</w:t>
      </w:r>
      <w:r>
        <w:rPr>
          <w:rStyle w:val="s0"/>
        </w:rPr>
        <w:t>и отсутствия налогоплательщика (налогового агента) по месту нахождения, указанному в регистрационных данных;</w:t>
      </w:r>
    </w:p>
    <w:p w:rsidR="00000000" w:rsidRDefault="008B2134">
      <w:pPr>
        <w:ind w:firstLine="400"/>
        <w:jc w:val="both"/>
      </w:pPr>
      <w:r>
        <w:rPr>
          <w:rStyle w:val="s0"/>
        </w:rPr>
        <w:t xml:space="preserve">вручения налогоплательщику (налоговому агенту) акта налоговой проверки в случае, указанном в </w:t>
      </w:r>
      <w:hyperlink w:anchor="sub6370200" w:history="1">
        <w:r>
          <w:rPr>
            <w:rStyle w:val="a3"/>
          </w:rPr>
          <w:t>пункте 2 статьи 637</w:t>
        </w:r>
      </w:hyperlink>
      <w:r>
        <w:rPr>
          <w:rStyle w:val="s0"/>
        </w:rPr>
        <w:t xml:space="preserve"> н</w:t>
      </w:r>
      <w:r>
        <w:rPr>
          <w:rStyle w:val="s0"/>
        </w:rPr>
        <w:t>астоящего Кодекса;</w:t>
      </w:r>
    </w:p>
    <w:p w:rsidR="00000000" w:rsidRDefault="008B2134">
      <w:pPr>
        <w:ind w:firstLine="400"/>
        <w:jc w:val="both"/>
      </w:pPr>
      <w:r>
        <w:rPr>
          <w:rStyle w:val="s0"/>
        </w:rPr>
        <w:t xml:space="preserve">вручения налогоплательщику (налоговому агенту) уведомления, предусмотренного </w:t>
      </w:r>
      <w:hyperlink w:anchor="sub6070200" w:history="1">
        <w:r>
          <w:rPr>
            <w:rStyle w:val="a3"/>
          </w:rPr>
          <w:t>подпунктами 2) и 3) пункта 2 статьи 607</w:t>
        </w:r>
      </w:hyperlink>
      <w:r>
        <w:rPr>
          <w:rStyle w:val="s0"/>
        </w:rPr>
        <w:t xml:space="preserve"> настоящего Кодекса, в случае, указанном в </w:t>
      </w:r>
      <w:hyperlink w:anchor="sub608010100" w:history="1">
        <w:r>
          <w:rPr>
            <w:rStyle w:val="a3"/>
          </w:rPr>
          <w:t>пункте 1-1</w:t>
        </w:r>
        <w:r>
          <w:rPr>
            <w:rStyle w:val="a3"/>
          </w:rPr>
          <w:t xml:space="preserve"> статьи 608</w:t>
        </w:r>
      </w:hyperlink>
      <w:r>
        <w:rPr>
          <w:rStyle w:val="s0"/>
        </w:rPr>
        <w:t xml:space="preserve"> настоящего Кодекса;</w:t>
      </w:r>
    </w:p>
    <w:p w:rsidR="00000000" w:rsidRDefault="008B2134">
      <w:pPr>
        <w:ind w:firstLine="400"/>
        <w:jc w:val="both"/>
      </w:pPr>
      <w:r>
        <w:rPr>
          <w:rStyle w:val="s0"/>
        </w:rPr>
        <w:t>вручения налогоплательщику (налоговому агенту) решения об ограничении в распоряжении имуществом и (или) акта описи ограниченного в распоряжении имущества.</w:t>
      </w:r>
    </w:p>
    <w:p w:rsidR="00000000" w:rsidRDefault="008B2134">
      <w:pPr>
        <w:ind w:firstLine="400"/>
        <w:jc w:val="both"/>
      </w:pPr>
      <w:r>
        <w:rPr>
          <w:rStyle w:val="s0"/>
        </w:rPr>
        <w:t>Для участия в проведении налогового обследования могут быть привлечен</w:t>
      </w:r>
      <w:r>
        <w:rPr>
          <w:rStyle w:val="s0"/>
        </w:rPr>
        <w:t>ы понятые в порядке, установленном настоящим Кодексом.</w:t>
      </w:r>
    </w:p>
    <w:p w:rsidR="00000000" w:rsidRDefault="008B2134">
      <w:pPr>
        <w:jc w:val="both"/>
      </w:pPr>
      <w:r>
        <w:rPr>
          <w:rStyle w:val="s3"/>
        </w:rPr>
        <w:t xml:space="preserve">См. </w:t>
      </w:r>
      <w:hyperlink r:id="rId4878" w:anchor="sub_id=64"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jc w:val="both"/>
      </w:pPr>
      <w:r>
        <w:rPr>
          <w:rStyle w:val="s3"/>
        </w:rPr>
        <w:t xml:space="preserve">Пункт 2 изложен в редакции </w:t>
      </w:r>
      <w:hyperlink r:id="rId4879" w:anchor="sub_id=558" w:history="1">
        <w:r>
          <w:rPr>
            <w:rStyle w:val="a3"/>
            <w:i/>
            <w:iCs/>
            <w:bdr w:val="none" w:sz="0" w:space="0" w:color="auto" w:frame="1"/>
          </w:rPr>
          <w:t>Закона</w:t>
        </w:r>
      </w:hyperlink>
      <w:r>
        <w:rPr>
          <w:rStyle w:val="s3"/>
        </w:rPr>
        <w:t xml:space="preserve"> РК от 30.06.10 г. № 297-IV (введено в действие с 1 июля 2010 г.) (</w:t>
      </w:r>
      <w:hyperlink r:id="rId4880" w:anchor="sub_id=558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Основанием для проведения налогового обследования</w:t>
      </w:r>
      <w:r>
        <w:rPr>
          <w:rStyle w:val="s0"/>
        </w:rPr>
        <w:t xml:space="preserve"> является:</w:t>
      </w:r>
    </w:p>
    <w:p w:rsidR="00000000" w:rsidRDefault="008B2134">
      <w:pPr>
        <w:jc w:val="both"/>
      </w:pPr>
      <w:r>
        <w:rPr>
          <w:rStyle w:val="s3"/>
        </w:rPr>
        <w:t xml:space="preserve">Подпункт 1 изложен в редакции </w:t>
      </w:r>
      <w:hyperlink r:id="rId4881" w:anchor="sub_id=55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882" w:anchor="sub_id=558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невозможность вручения налогоплательщику (налоговому агенту) извещения о проведении налоговой проверки, предписания, заключения по результатам камеральн</w:t>
      </w:r>
      <w:r>
        <w:rPr>
          <w:rStyle w:val="s0"/>
        </w:rPr>
        <w:t>ого контроля, акта налоговой проверки, решения об ограничении в распоряжении имуществом и (или) акта описи ограниченного в распоряжении имущества;</w:t>
      </w:r>
    </w:p>
    <w:p w:rsidR="00000000" w:rsidRDefault="008B2134">
      <w:pPr>
        <w:ind w:firstLine="400"/>
        <w:jc w:val="both"/>
      </w:pPr>
      <w:r>
        <w:rPr>
          <w:rStyle w:val="s0"/>
        </w:rPr>
        <w:t xml:space="preserve">2) возврат почтовой или иной организацией связи уведомления, предусмотренного </w:t>
      </w:r>
      <w:hyperlink w:anchor="sub6070200" w:history="1">
        <w:r>
          <w:rPr>
            <w:rStyle w:val="a3"/>
          </w:rPr>
          <w:t>подпунктами 2) и 3) пункта 2 статьи 607</w:t>
        </w:r>
      </w:hyperlink>
      <w:r>
        <w:rPr>
          <w:rStyle w:val="s0"/>
        </w:rPr>
        <w:t xml:space="preserve"> настоящего Кодекса, направленного органом налоговой службы по почте заказным письмом с уведомлением, по причине отсутствия налогоплательщика (налогового агента) по месту нахождения.</w:t>
      </w:r>
    </w:p>
    <w:p w:rsidR="00000000" w:rsidRDefault="008B2134">
      <w:pPr>
        <w:ind w:firstLine="400"/>
        <w:jc w:val="both"/>
      </w:pPr>
      <w:r>
        <w:rPr>
          <w:rStyle w:val="s0"/>
        </w:rPr>
        <w:t>При этом обследование по основан</w:t>
      </w:r>
      <w:r>
        <w:rPr>
          <w:rStyle w:val="s0"/>
        </w:rPr>
        <w:t>ию, предусмотренному настоящим подпунктом, в отношении налогоплательщика (налогового агента), имеющего банковский счет, проводится по истечении пяти рабочих дней со дня возврата такого письма почтовой или иной организацией связи.</w:t>
      </w:r>
    </w:p>
    <w:p w:rsidR="00000000" w:rsidRDefault="008B2134">
      <w:pPr>
        <w:ind w:firstLine="400"/>
        <w:jc w:val="both"/>
      </w:pPr>
      <w:r>
        <w:rPr>
          <w:rStyle w:val="s0"/>
        </w:rPr>
        <w:t>Положения настоящего подпу</w:t>
      </w:r>
      <w:r>
        <w:rPr>
          <w:rStyle w:val="s0"/>
        </w:rPr>
        <w:t xml:space="preserve">нкта не применяются в случае, предусмотренном </w:t>
      </w:r>
      <w:hyperlink w:anchor="sub608010200" w:history="1">
        <w:r>
          <w:rPr>
            <w:rStyle w:val="a3"/>
          </w:rPr>
          <w:t>пунктом 1-2 статьи 608</w:t>
        </w:r>
      </w:hyperlink>
      <w:r>
        <w:rPr>
          <w:rStyle w:val="s0"/>
        </w:rPr>
        <w:t xml:space="preserve"> настоящего Кодекса;</w:t>
      </w:r>
    </w:p>
    <w:p w:rsidR="00000000" w:rsidRDefault="008B2134">
      <w:pPr>
        <w:jc w:val="both"/>
      </w:pPr>
      <w:r>
        <w:rPr>
          <w:rStyle w:val="s3"/>
        </w:rPr>
        <w:t xml:space="preserve">Подпункт 3 изложен в редакции </w:t>
      </w:r>
      <w:hyperlink r:id="rId4883" w:anchor="sub_id=558" w:history="1">
        <w:r>
          <w:rPr>
            <w:rStyle w:val="a3"/>
            <w:i/>
            <w:iCs/>
            <w:bdr w:val="none" w:sz="0" w:space="0" w:color="auto" w:frame="1"/>
          </w:rPr>
          <w:t>Закона</w:t>
        </w:r>
      </w:hyperlink>
      <w:r>
        <w:rPr>
          <w:rStyle w:val="s3"/>
        </w:rPr>
        <w:t xml:space="preserve"> РК от 21.07.11</w:t>
      </w:r>
      <w:r>
        <w:rPr>
          <w:rStyle w:val="s3"/>
        </w:rPr>
        <w:t xml:space="preserve"> г. № 467-IV </w:t>
      </w:r>
      <w:hyperlink r:id="rId4884"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4885" w:anchor="sub_id=5580200" w:history="1">
        <w:r>
          <w:rPr>
            <w:rStyle w:val="a3"/>
            <w:i/>
            <w:iCs/>
            <w:bdr w:val="none" w:sz="0" w:space="0" w:color="auto" w:frame="1"/>
          </w:rPr>
          <w:t>см. стар. ред.</w:t>
        </w:r>
      </w:hyperlink>
      <w:r>
        <w:rPr>
          <w:rStyle w:val="s3"/>
        </w:rPr>
        <w:t xml:space="preserve">); внесены изменения в соответствии с </w:t>
      </w:r>
      <w:hyperlink r:id="rId4886" w:anchor="sub_id=558" w:history="1">
        <w:r>
          <w:rPr>
            <w:rStyle w:val="a3"/>
            <w:i/>
            <w:iCs/>
            <w:bdr w:val="none" w:sz="0" w:space="0" w:color="auto" w:frame="1"/>
          </w:rPr>
          <w:t>Законом</w:t>
        </w:r>
      </w:hyperlink>
      <w:r>
        <w:rPr>
          <w:rStyle w:val="s3"/>
        </w:rPr>
        <w:t xml:space="preserve"> РК от 26.12.12 г. № 61-V (введено в действие с 1 января 2013 г.) (</w:t>
      </w:r>
      <w:hyperlink r:id="rId4887" w:anchor="sub_id=558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3) необходимость в подтверждении фактического нахождения или отсутствия налогоплательщика, являющегося плательщиком налога на добавленную стоимость в соответствии с </w:t>
      </w:r>
      <w:hyperlink w:anchor="sub2280000" w:history="1">
        <w:r>
          <w:rPr>
            <w:rStyle w:val="a3"/>
          </w:rPr>
          <w:t>подпунктом 1) пункта 1 статьи 228</w:t>
        </w:r>
      </w:hyperlink>
      <w:r>
        <w:rPr>
          <w:rStyle w:val="s0"/>
        </w:rPr>
        <w:t xml:space="preserve"> настоящего Кодекса, по м</w:t>
      </w:r>
      <w:r>
        <w:rPr>
          <w:rStyle w:val="s0"/>
        </w:rPr>
        <w:t>есту нахождения, указанному в регистрационных данных.</w:t>
      </w:r>
    </w:p>
    <w:p w:rsidR="00000000" w:rsidRDefault="008B2134">
      <w:pPr>
        <w:ind w:firstLine="400"/>
        <w:jc w:val="both"/>
      </w:pPr>
      <w:r>
        <w:rPr>
          <w:rStyle w:val="s0"/>
        </w:rPr>
        <w:t>Основание для проведения налогового обследования, предусмотренное настоящим подпунктом, не применяется в отношении налогоплательщиков, приостановивших представление налоговой отчетности в порядке, устан</w:t>
      </w:r>
      <w:r>
        <w:rPr>
          <w:rStyle w:val="s0"/>
        </w:rPr>
        <w:t xml:space="preserve">овленном </w:t>
      </w:r>
      <w:hyperlink w:anchor="sub730000" w:history="1">
        <w:r>
          <w:rPr>
            <w:rStyle w:val="a3"/>
          </w:rPr>
          <w:t>статьями 73 и 74</w:t>
        </w:r>
      </w:hyperlink>
      <w:r>
        <w:rPr>
          <w:rStyle w:val="s0"/>
        </w:rPr>
        <w:t xml:space="preserve"> настоящего Кодекса.</w:t>
      </w:r>
    </w:p>
    <w:p w:rsidR="00000000" w:rsidRDefault="008B2134">
      <w:pPr>
        <w:jc w:val="both"/>
      </w:pPr>
      <w:hyperlink r:id="rId4888" w:anchor="sub_id=2" w:history="1">
        <w:r>
          <w:rPr>
            <w:rStyle w:val="a3"/>
            <w:rFonts w:ascii="Wingdings" w:hAnsi="Wingdings"/>
            <w:i/>
            <w:iCs/>
            <w:bdr w:val="none" w:sz="0" w:space="0" w:color="auto" w:frame="1"/>
          </w:rPr>
          <w:t>*</w:t>
        </w:r>
      </w:hyperlink>
    </w:p>
    <w:p w:rsidR="00000000" w:rsidRDefault="008B2134">
      <w:pPr>
        <w:ind w:firstLine="400"/>
        <w:jc w:val="both"/>
      </w:pPr>
      <w:r>
        <w:rPr>
          <w:rStyle w:val="s0"/>
        </w:rPr>
        <w:t>3. По результатам налогового обследования составляется акт налогового обследования, в котором указываются:</w:t>
      </w:r>
    </w:p>
    <w:p w:rsidR="00000000" w:rsidRDefault="008B2134">
      <w:pPr>
        <w:ind w:firstLine="400"/>
        <w:jc w:val="both"/>
      </w:pPr>
      <w:r>
        <w:rPr>
          <w:rStyle w:val="s0"/>
        </w:rPr>
        <w:t>место, дата и время составления;</w:t>
      </w:r>
    </w:p>
    <w:p w:rsidR="00000000" w:rsidRDefault="008B2134">
      <w:pPr>
        <w:ind w:firstLine="400"/>
        <w:jc w:val="both"/>
      </w:pPr>
      <w:r>
        <w:rPr>
          <w:rStyle w:val="s0"/>
        </w:rPr>
        <w:t>должность, фамилия, имя и отчество (при его наличии) должностного лица органа налоговой службы, составившего акт;</w:t>
      </w:r>
    </w:p>
    <w:p w:rsidR="00000000" w:rsidRDefault="008B2134">
      <w:pPr>
        <w:ind w:firstLine="400"/>
        <w:jc w:val="both"/>
      </w:pPr>
      <w:r>
        <w:rPr>
          <w:rStyle w:val="s0"/>
        </w:rPr>
        <w:t>на</w:t>
      </w:r>
      <w:r>
        <w:rPr>
          <w:rStyle w:val="s0"/>
        </w:rPr>
        <w:t>именование органа налоговой службы;</w:t>
      </w:r>
    </w:p>
    <w:p w:rsidR="00000000" w:rsidRDefault="008B2134">
      <w:pPr>
        <w:ind w:firstLine="400"/>
        <w:jc w:val="both"/>
      </w:pPr>
      <w:r>
        <w:rPr>
          <w:rStyle w:val="s0"/>
        </w:rPr>
        <w:t>фамилия, имя и отчество (при его наличии), наименование и номер документа, удостоверяющего личность, адрес места жительства привлеченного понятого;</w:t>
      </w:r>
    </w:p>
    <w:p w:rsidR="00000000" w:rsidRDefault="008B2134">
      <w:pPr>
        <w:ind w:firstLine="400"/>
        <w:jc w:val="both"/>
      </w:pPr>
      <w:r>
        <w:rPr>
          <w:rStyle w:val="s0"/>
        </w:rPr>
        <w:t>фамилия, имя и отчество (при его наличии) и (или) наименование налогопла</w:t>
      </w:r>
      <w:r>
        <w:rPr>
          <w:rStyle w:val="s0"/>
        </w:rPr>
        <w:t>тельщика, его идентификационный номер;</w:t>
      </w:r>
    </w:p>
    <w:p w:rsidR="00000000" w:rsidRDefault="008B2134">
      <w:pPr>
        <w:ind w:firstLine="400"/>
        <w:jc w:val="both"/>
      </w:pPr>
      <w:r>
        <w:rPr>
          <w:rStyle w:val="s0"/>
        </w:rPr>
        <w:t>информация о результатах налогового обследования.</w:t>
      </w:r>
    </w:p>
    <w:p w:rsidR="00000000" w:rsidRDefault="008B2134">
      <w:pPr>
        <w:jc w:val="both"/>
      </w:pPr>
      <w:r>
        <w:rPr>
          <w:rStyle w:val="s3"/>
        </w:rPr>
        <w:t xml:space="preserve">В пункт 4 внесены изменения в соответствии с </w:t>
      </w:r>
      <w:hyperlink r:id="rId4889" w:anchor="sub_id=558" w:history="1">
        <w:r>
          <w:rPr>
            <w:rStyle w:val="a3"/>
            <w:i/>
            <w:iCs/>
            <w:bdr w:val="none" w:sz="0" w:space="0" w:color="auto" w:frame="1"/>
          </w:rPr>
          <w:t>Законом</w:t>
        </w:r>
      </w:hyperlink>
      <w:r>
        <w:rPr>
          <w:rStyle w:val="s3"/>
        </w:rPr>
        <w:t xml:space="preserve"> РК от 30.06.10 г. № 297-IV (введе</w:t>
      </w:r>
      <w:r>
        <w:rPr>
          <w:rStyle w:val="s3"/>
        </w:rPr>
        <w:t>ны в действие с 1 июля 2010 г.) (</w:t>
      </w:r>
      <w:hyperlink r:id="rId4890" w:anchor="sub_id=5580400" w:history="1">
        <w:r>
          <w:rPr>
            <w:rStyle w:val="a3"/>
            <w:i/>
            <w:iCs/>
            <w:bdr w:val="none" w:sz="0" w:space="0" w:color="auto" w:frame="1"/>
          </w:rPr>
          <w:t>см. стар. ред.</w:t>
        </w:r>
      </w:hyperlink>
      <w:r>
        <w:rPr>
          <w:rStyle w:val="s3"/>
        </w:rPr>
        <w:t>)</w:t>
      </w:r>
    </w:p>
    <w:p w:rsidR="00000000" w:rsidRDefault="008B2134">
      <w:pPr>
        <w:jc w:val="both"/>
      </w:pPr>
      <w:r>
        <w:rPr>
          <w:rStyle w:val="s3"/>
        </w:rPr>
        <w:t xml:space="preserve">См. изменения в пункт 4 - </w:t>
      </w:r>
      <w:hyperlink r:id="rId4891" w:anchor="sub_id=558" w:history="1">
        <w:r>
          <w:rPr>
            <w:rStyle w:val="a3"/>
            <w:i/>
            <w:iCs/>
            <w:bdr w:val="none" w:sz="0" w:space="0" w:color="auto" w:frame="1"/>
          </w:rPr>
          <w:t>Закон</w:t>
        </w:r>
      </w:hyperlink>
      <w:r>
        <w:rPr>
          <w:rStyle w:val="s3"/>
        </w:rPr>
        <w:t xml:space="preserve"> РК от 26.</w:t>
      </w:r>
      <w:r>
        <w:rPr>
          <w:rStyle w:val="s3"/>
        </w:rPr>
        <w:t xml:space="preserve">12.12 г. № 61-V (вводятся в действие с 1 июля 2013 г.) </w:t>
      </w:r>
    </w:p>
    <w:p w:rsidR="00000000" w:rsidRDefault="008B2134">
      <w:pPr>
        <w:ind w:firstLine="400"/>
        <w:jc w:val="both"/>
      </w:pPr>
      <w:r>
        <w:rPr>
          <w:rStyle w:val="s0"/>
        </w:rPr>
        <w:t>4. В случае установления в результате налогового обследования, проведенного по основанию, указанному в подпункте 3) пункта 2 настоящей статьи, фактического отсутствия налогоплательщика по месту нахожд</w:t>
      </w:r>
      <w:r>
        <w:rPr>
          <w:rStyle w:val="s0"/>
        </w:rPr>
        <w:t xml:space="preserve">ения, указанному в регистрационных данных, орган налоговой службы направляет такому налогоплательщику </w:t>
      </w:r>
      <w:hyperlink r:id="rId4892" w:anchor="sub_id=10" w:history="1">
        <w:r>
          <w:rPr>
            <w:rStyle w:val="a3"/>
          </w:rPr>
          <w:t>уведомление о подтверждении места нахождения (отсутствия) налогоплательщик</w:t>
        </w:r>
        <w:r>
          <w:rPr>
            <w:rStyle w:val="a3"/>
          </w:rPr>
          <w:t>а</w:t>
        </w:r>
      </w:hyperlink>
      <w:r>
        <w:rPr>
          <w:rStyle w:val="s0"/>
        </w:rPr>
        <w:t xml:space="preserve">. </w:t>
      </w:r>
    </w:p>
    <w:p w:rsidR="00000000" w:rsidRDefault="008B2134">
      <w:pPr>
        <w:jc w:val="both"/>
      </w:pPr>
      <w:bookmarkStart w:id="850" w:name="SUB5580500"/>
      <w:bookmarkEnd w:id="850"/>
      <w:r>
        <w:rPr>
          <w:rStyle w:val="s3"/>
        </w:rPr>
        <w:t xml:space="preserve">В пункт 5 внесены изменения в соответствии с </w:t>
      </w:r>
      <w:hyperlink r:id="rId4893" w:anchor="sub_id=317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894" w:anchor="sub_id=5580502" w:history="1">
        <w:r>
          <w:rPr>
            <w:rStyle w:val="a3"/>
            <w:i/>
            <w:iCs/>
            <w:bdr w:val="none" w:sz="0" w:space="0" w:color="auto" w:frame="1"/>
          </w:rPr>
          <w:t>см. стар. ред.</w:t>
        </w:r>
      </w:hyperlink>
      <w:r>
        <w:rPr>
          <w:rStyle w:val="s3"/>
        </w:rPr>
        <w:t xml:space="preserve">); изложен в редакции </w:t>
      </w:r>
      <w:hyperlink r:id="rId4895" w:anchor="sub_id=558" w:history="1">
        <w:r>
          <w:rPr>
            <w:rStyle w:val="a3"/>
            <w:i/>
            <w:iCs/>
            <w:bdr w:val="none" w:sz="0" w:space="0" w:color="auto" w:frame="1"/>
          </w:rPr>
          <w:t>Закона</w:t>
        </w:r>
      </w:hyperlink>
      <w:r>
        <w:rPr>
          <w:rStyle w:val="s3"/>
        </w:rPr>
        <w:t xml:space="preserve"> РК от 30.06.10 г. № 297-IV (введено в действие с 1 июля 2010 г.) (</w:t>
      </w:r>
      <w:hyperlink r:id="rId4896" w:anchor="sub_id=5580500" w:history="1">
        <w:r>
          <w:rPr>
            <w:rStyle w:val="a3"/>
            <w:i/>
            <w:iCs/>
            <w:bdr w:val="none" w:sz="0" w:space="0" w:color="auto" w:frame="1"/>
          </w:rPr>
          <w:t>см. стар. ред.</w:t>
        </w:r>
      </w:hyperlink>
      <w:r>
        <w:rPr>
          <w:rStyle w:val="s3"/>
        </w:rPr>
        <w:t xml:space="preserve">); внесены изменения в соответствии с </w:t>
      </w:r>
      <w:hyperlink r:id="rId4897" w:anchor="sub_id=558" w:history="1">
        <w:r>
          <w:rPr>
            <w:rStyle w:val="a3"/>
            <w:i/>
            <w:iCs/>
            <w:bdr w:val="none" w:sz="0" w:space="0" w:color="auto" w:frame="1"/>
          </w:rPr>
          <w:t>Законом</w:t>
        </w:r>
      </w:hyperlink>
      <w:r>
        <w:rPr>
          <w:rStyle w:val="s3"/>
        </w:rPr>
        <w:t xml:space="preserve"> РК от 26.12.12 г. № 61-V (введено в действие с 1 января 2013</w:t>
      </w:r>
      <w:r>
        <w:rPr>
          <w:rStyle w:val="s3"/>
        </w:rPr>
        <w:t xml:space="preserve"> г.) (</w:t>
      </w:r>
      <w:hyperlink r:id="rId4898" w:anchor="sub_id=558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5. В течение двадцати рабочих дней с даты направления налоговым органом уведомления, указанного в пункте 4 настоящей статьи, налогоплательщик обязан </w:t>
      </w:r>
      <w:r>
        <w:rPr>
          <w:rStyle w:val="s0"/>
        </w:rPr>
        <w:t>в явочном порядке представить в налоговый орган письменное пояснение о причинах отсутствия в момент налогового обследования.</w:t>
      </w:r>
    </w:p>
    <w:p w:rsidR="00000000" w:rsidRDefault="008B2134">
      <w:pPr>
        <w:ind w:firstLine="400"/>
        <w:jc w:val="both"/>
      </w:pPr>
      <w:r>
        <w:rPr>
          <w:rStyle w:val="s0"/>
        </w:rPr>
        <w:t>В случае неисполнения налогоплательщиком требования, указанного в части первой настоящего пункта, налоговый орган:</w:t>
      </w:r>
    </w:p>
    <w:p w:rsidR="00000000" w:rsidRDefault="008B2134">
      <w:pPr>
        <w:ind w:firstLine="400"/>
        <w:jc w:val="both"/>
      </w:pPr>
      <w:r>
        <w:rPr>
          <w:rStyle w:val="s0"/>
        </w:rPr>
        <w:t xml:space="preserve">приостанавливает расходные операции по банковским счетам такого налогоплательщика в соответствии с </w:t>
      </w:r>
      <w:hyperlink w:anchor="sub6110000" w:history="1">
        <w:r>
          <w:rPr>
            <w:rStyle w:val="a3"/>
          </w:rPr>
          <w:t>подпунктом 6) пункта 1 статьи 611</w:t>
        </w:r>
      </w:hyperlink>
      <w:r>
        <w:rPr>
          <w:rStyle w:val="s0"/>
        </w:rPr>
        <w:t xml:space="preserve"> настоящего Кодекса или</w:t>
      </w:r>
    </w:p>
    <w:p w:rsidR="00000000" w:rsidRDefault="008B2134">
      <w:pPr>
        <w:ind w:firstLine="400"/>
        <w:jc w:val="both"/>
      </w:pPr>
      <w:r>
        <w:rPr>
          <w:rStyle w:val="s0"/>
        </w:rPr>
        <w:t>производит снятие с регистрационного учета по налогу на добавленную</w:t>
      </w:r>
      <w:r>
        <w:rPr>
          <w:rStyle w:val="s0"/>
        </w:rPr>
        <w:t xml:space="preserve"> стоимость в порядке, установленном </w:t>
      </w:r>
      <w:hyperlink w:anchor="sub5710400" w:history="1">
        <w:r>
          <w:rPr>
            <w:rStyle w:val="a3"/>
          </w:rPr>
          <w:t>пунктом 4 статьи 571</w:t>
        </w:r>
      </w:hyperlink>
      <w:r>
        <w:rPr>
          <w:rStyle w:val="s0"/>
        </w:rPr>
        <w:t xml:space="preserve"> настоящего Кодекса, в случае отсутствия у такого налогоплательщика открытых банковских счетов на последнюю дату срока, установленного настоящим пунктом для представле</w:t>
      </w:r>
      <w:r>
        <w:rPr>
          <w:rStyle w:val="s0"/>
        </w:rPr>
        <w:t>ния письменного пояснения.</w:t>
      </w:r>
    </w:p>
    <w:p w:rsidR="00000000" w:rsidRDefault="008B2134">
      <w:pPr>
        <w:jc w:val="both"/>
      </w:pPr>
      <w:hyperlink r:id="rId4899" w:history="1">
        <w:r>
          <w:rPr>
            <w:rStyle w:val="a3"/>
            <w:rFonts w:ascii="Wingdings" w:hAnsi="Wingdings"/>
            <w:i/>
            <w:iCs/>
            <w:bdr w:val="none" w:sz="0" w:space="0" w:color="auto" w:frame="1"/>
          </w:rPr>
          <w:t>*</w:t>
        </w:r>
      </w:hyperlink>
    </w:p>
    <w:p w:rsidR="00000000" w:rsidRDefault="008B2134">
      <w:pPr>
        <w:jc w:val="both"/>
      </w:pPr>
      <w:bookmarkStart w:id="851" w:name="SUB5580600"/>
      <w:bookmarkEnd w:id="851"/>
      <w:r>
        <w:rPr>
          <w:rStyle w:val="s3"/>
        </w:rPr>
        <w:t xml:space="preserve">Пункт 6 изложен в редакции </w:t>
      </w:r>
      <w:hyperlink r:id="rId4900" w:anchor="sub_id=558" w:history="1">
        <w:r>
          <w:rPr>
            <w:rStyle w:val="a3"/>
            <w:i/>
            <w:iCs/>
            <w:bdr w:val="none" w:sz="0" w:space="0" w:color="auto" w:frame="1"/>
          </w:rPr>
          <w:t>Закона</w:t>
        </w:r>
      </w:hyperlink>
      <w:r>
        <w:rPr>
          <w:rStyle w:val="s3"/>
        </w:rPr>
        <w:t xml:space="preserve"> РК от 30.06.10 г. № 297-IV (введено в действие </w:t>
      </w:r>
      <w:r>
        <w:rPr>
          <w:rStyle w:val="s3"/>
        </w:rPr>
        <w:t>с 1 июля 2010 г.) (</w:t>
      </w:r>
      <w:hyperlink r:id="rId4901" w:anchor="sub_id=55806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6. Налогоплательщик, указанный в пункте 5 настоящей статьи, в течение пяти рабочих дней со дня приостановления расходных операций по его</w:t>
      </w:r>
      <w:r>
        <w:rPr>
          <w:rStyle w:val="s0"/>
        </w:rPr>
        <w:t xml:space="preserve"> банковским счетам обязан в явочном порядке представить в налоговый орган письменное пояснение о причинах отсутствия по месту нахождения в момент налогового обследования.</w:t>
      </w:r>
    </w:p>
    <w:p w:rsidR="00000000" w:rsidRDefault="008B2134">
      <w:pPr>
        <w:ind w:firstLine="400"/>
        <w:jc w:val="both"/>
      </w:pPr>
      <w:r>
        <w:rPr>
          <w:rStyle w:val="s0"/>
        </w:rPr>
        <w:t>В случае неисполнения налогоплательщиком требования, установленного частью первой нас</w:t>
      </w:r>
      <w:r>
        <w:rPr>
          <w:rStyle w:val="s0"/>
        </w:rPr>
        <w:t xml:space="preserve">тоящего пункта, налоговый орган производит снятие такого налогоплательщика с регистрационного учета по налогу на добавленную стоимость в порядке, установленном </w:t>
      </w:r>
      <w:hyperlink w:anchor="sub5710400" w:history="1">
        <w:r>
          <w:rPr>
            <w:rStyle w:val="a3"/>
          </w:rPr>
          <w:t>пунктом 4 статьи 571</w:t>
        </w:r>
      </w:hyperlink>
      <w:r>
        <w:rPr>
          <w:rStyle w:val="s0"/>
        </w:rPr>
        <w:t xml:space="preserve"> настоящего Кодекса.</w:t>
      </w:r>
    </w:p>
    <w:p w:rsidR="00000000" w:rsidRDefault="008B2134">
      <w:pPr>
        <w:jc w:val="both"/>
      </w:pPr>
      <w:r>
        <w:rPr>
          <w:rStyle w:val="s3"/>
        </w:rPr>
        <w:t xml:space="preserve">См. </w:t>
      </w:r>
      <w:hyperlink r:id="rId4902" w:anchor="sub_id=23"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ind w:firstLine="400"/>
        <w:jc w:val="both"/>
      </w:pPr>
      <w:r>
        <w:t> </w:t>
      </w:r>
    </w:p>
    <w:p w:rsidR="00000000" w:rsidRDefault="008B2134">
      <w:pPr>
        <w:ind w:left="1200" w:hanging="800"/>
        <w:jc w:val="both"/>
      </w:pPr>
      <w:bookmarkStart w:id="852" w:name="SUB5590000"/>
      <w:bookmarkEnd w:id="852"/>
      <w:r>
        <w:rPr>
          <w:rStyle w:val="s1"/>
        </w:rPr>
        <w:t>Статья 559. Участие понятых</w:t>
      </w:r>
    </w:p>
    <w:p w:rsidR="00000000" w:rsidRDefault="008B2134">
      <w:pPr>
        <w:ind w:firstLine="400"/>
        <w:jc w:val="both"/>
      </w:pPr>
      <w:r>
        <w:rPr>
          <w:rStyle w:val="s0"/>
        </w:rPr>
        <w:t>1. Совершение следующих действий должностных лиц органов налоговой службы по их требованию или требованию налогоплательщика (</w:t>
      </w:r>
      <w:r>
        <w:rPr>
          <w:rStyle w:val="s0"/>
        </w:rPr>
        <w:t>налогового агента) может осуществляться с участием понятых:</w:t>
      </w:r>
    </w:p>
    <w:p w:rsidR="00000000" w:rsidRDefault="008B2134">
      <w:pPr>
        <w:ind w:firstLine="400"/>
        <w:jc w:val="both"/>
      </w:pPr>
      <w:r>
        <w:rPr>
          <w:rStyle w:val="s0"/>
        </w:rPr>
        <w:t xml:space="preserve">1) вручение должностным лицом </w:t>
      </w:r>
      <w:r>
        <w:t xml:space="preserve">органов налоговой службы уведомления по исполнению налогового обязательства, распоряжения о </w:t>
      </w:r>
      <w:r>
        <w:rPr>
          <w:rStyle w:val="s0"/>
        </w:rPr>
        <w:t>приостановлении расходных операций по кассе, решения об ограничении в распоряжении имуществом, акта описи имущества, извещения о проведении налоговой проверки, предписания, акта налоговой проверки и иных документов органов налоговой службы, предусмотренных</w:t>
      </w:r>
      <w:r>
        <w:rPr>
          <w:rStyle w:val="s0"/>
        </w:rPr>
        <w:t xml:space="preserve"> настоящим Кодексом;</w:t>
      </w:r>
    </w:p>
    <w:p w:rsidR="00000000" w:rsidRDefault="008B2134">
      <w:pPr>
        <w:ind w:firstLine="400"/>
        <w:jc w:val="both"/>
      </w:pPr>
      <w:r>
        <w:rPr>
          <w:rStyle w:val="s0"/>
        </w:rPr>
        <w:t>2) ограничение в распоряжении имуществом налогоплательщика (налогового агента);</w:t>
      </w:r>
    </w:p>
    <w:p w:rsidR="00000000" w:rsidRDefault="008B2134">
      <w:pPr>
        <w:ind w:firstLine="400"/>
        <w:jc w:val="both"/>
      </w:pPr>
      <w:r>
        <w:rPr>
          <w:rStyle w:val="s0"/>
        </w:rPr>
        <w:t>3) обследование имущества, являющегося объектом налогообложения и (или) объектом, связанным с налогообложением, независимо от его места нахождения, проводи</w:t>
      </w:r>
      <w:r>
        <w:rPr>
          <w:rStyle w:val="s0"/>
        </w:rPr>
        <w:t>мое на основании предписания;</w:t>
      </w:r>
    </w:p>
    <w:p w:rsidR="00000000" w:rsidRDefault="008B2134">
      <w:pPr>
        <w:ind w:firstLine="400"/>
        <w:jc w:val="both"/>
      </w:pPr>
      <w:r>
        <w:rPr>
          <w:rStyle w:val="s0"/>
        </w:rPr>
        <w:t>4) проведение на основании предписания инвентаризации имущества (кроме жилых помещений) налогоплательщика (налогового агента), в том числе с применением специальных средств (фото-, аудио-, видеоаппаратуры), в порядке, установл</w:t>
      </w:r>
      <w:r>
        <w:rPr>
          <w:rStyle w:val="s0"/>
        </w:rPr>
        <w:t>енном настоящим Кодексом;</w:t>
      </w:r>
    </w:p>
    <w:p w:rsidR="00000000" w:rsidRDefault="008B2134">
      <w:pPr>
        <w:ind w:firstLine="400"/>
        <w:jc w:val="both"/>
      </w:pPr>
      <w:r>
        <w:rPr>
          <w:rStyle w:val="s0"/>
        </w:rPr>
        <w:t>5) налоговое обследование.</w:t>
      </w:r>
    </w:p>
    <w:p w:rsidR="00000000" w:rsidRDefault="008B2134">
      <w:pPr>
        <w:jc w:val="both"/>
      </w:pPr>
      <w:r>
        <w:rPr>
          <w:rStyle w:val="s3"/>
        </w:rPr>
        <w:t xml:space="preserve">См. </w:t>
      </w:r>
      <w:hyperlink r:id="rId4903" w:anchor="sub_id=64"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ind w:firstLine="400"/>
        <w:jc w:val="both"/>
      </w:pPr>
      <w:r>
        <w:rPr>
          <w:rStyle w:val="s0"/>
        </w:rPr>
        <w:t>2. В качестве понятых могут быть приглашены любые совершеннолетние, дееспособные</w:t>
      </w:r>
      <w:r>
        <w:rPr>
          <w:rStyle w:val="s0"/>
        </w:rPr>
        <w:t xml:space="preserve"> граждане в количестве не менее двух человек, не заинтересованные в исходе действий должностного лица органов налоговой службы и налогоплательщика (налогового агента).</w:t>
      </w:r>
    </w:p>
    <w:p w:rsidR="00000000" w:rsidRDefault="008B2134">
      <w:pPr>
        <w:ind w:firstLine="400"/>
        <w:jc w:val="both"/>
      </w:pPr>
      <w:r>
        <w:rPr>
          <w:rStyle w:val="s0"/>
        </w:rPr>
        <w:t>3. Не допускается участие в качестве понятых должностных лиц государственных органов и работников, учредителей налогоплательщика (налогового агента), в отношении которого проводится действие.</w:t>
      </w:r>
    </w:p>
    <w:p w:rsidR="00000000" w:rsidRDefault="008B2134">
      <w:pPr>
        <w:ind w:firstLine="400"/>
        <w:jc w:val="both"/>
      </w:pPr>
      <w:r>
        <w:rPr>
          <w:rStyle w:val="s0"/>
        </w:rPr>
        <w:t>4. Понятые удостоверяют факт, содержание и результаты действий д</w:t>
      </w:r>
      <w:r>
        <w:rPr>
          <w:rStyle w:val="s0"/>
        </w:rPr>
        <w:t>олжностных лиц органов налоговой службы и налогоплательщика (налогового агента), при совершении которых они присутствовали, зафиксированные в протоколе (акте), составляемом должностным лицом органов налоговой службы.</w:t>
      </w:r>
    </w:p>
    <w:p w:rsidR="00000000" w:rsidRDefault="008B2134">
      <w:pPr>
        <w:ind w:firstLine="400"/>
        <w:jc w:val="both"/>
      </w:pPr>
      <w:r>
        <w:rPr>
          <w:rStyle w:val="s0"/>
        </w:rPr>
        <w:t>5. Понятой вправе делать замечания по п</w:t>
      </w:r>
      <w:r>
        <w:rPr>
          <w:rStyle w:val="s0"/>
        </w:rPr>
        <w:t>оводу совершенных действий. Замечания понятого подлежат занесению в протокол (акт), составляемый должностным лицом органов налоговой службы.</w:t>
      </w:r>
    </w:p>
    <w:p w:rsidR="00000000" w:rsidRDefault="008B2134">
      <w:pPr>
        <w:ind w:firstLine="400"/>
        <w:jc w:val="both"/>
      </w:pPr>
      <w:r>
        <w:rPr>
          <w:rStyle w:val="s0"/>
        </w:rPr>
        <w:t>6. В протоколе (акте), составляемом должностным лицом органов налоговой службы с участием понятых, указываются:</w:t>
      </w:r>
    </w:p>
    <w:p w:rsidR="00000000" w:rsidRDefault="008B2134">
      <w:pPr>
        <w:ind w:firstLine="400"/>
        <w:jc w:val="both"/>
      </w:pPr>
      <w:r>
        <w:rPr>
          <w:rStyle w:val="s0"/>
        </w:rPr>
        <w:t xml:space="preserve">1) </w:t>
      </w:r>
      <w:r>
        <w:rPr>
          <w:rStyle w:val="s0"/>
        </w:rPr>
        <w:t>должность, фамилия, имя, отчество (при его наличии) должностного лица органов налоговой службы, составившего протокол (акт);</w:t>
      </w:r>
    </w:p>
    <w:p w:rsidR="00000000" w:rsidRDefault="008B2134">
      <w:pPr>
        <w:ind w:firstLine="400"/>
        <w:jc w:val="both"/>
      </w:pPr>
      <w:r>
        <w:rPr>
          <w:rStyle w:val="s0"/>
        </w:rPr>
        <w:t>2) наименование органа налоговой службы;</w:t>
      </w:r>
    </w:p>
    <w:p w:rsidR="00000000" w:rsidRDefault="008B2134">
      <w:pPr>
        <w:ind w:firstLine="400"/>
        <w:jc w:val="both"/>
      </w:pPr>
      <w:r>
        <w:rPr>
          <w:rStyle w:val="s0"/>
        </w:rPr>
        <w:t>3) место и дата совершения действия;</w:t>
      </w:r>
    </w:p>
    <w:p w:rsidR="00000000" w:rsidRDefault="008B2134">
      <w:pPr>
        <w:ind w:firstLine="400"/>
        <w:jc w:val="both"/>
      </w:pPr>
      <w:r>
        <w:rPr>
          <w:rStyle w:val="s0"/>
        </w:rPr>
        <w:t>4) фамилия, имя, отчество (при его наличии), дата рож</w:t>
      </w:r>
      <w:r>
        <w:rPr>
          <w:rStyle w:val="s0"/>
        </w:rPr>
        <w:t>дения, место жительства, наименование и номер документа, удостоверяющего личность, каждого лица, участвовавшего в действии или присутствовавшего при его проведении;</w:t>
      </w:r>
    </w:p>
    <w:p w:rsidR="00000000" w:rsidRDefault="008B2134">
      <w:pPr>
        <w:ind w:firstLine="400"/>
        <w:jc w:val="both"/>
      </w:pPr>
      <w:r>
        <w:rPr>
          <w:rStyle w:val="s0"/>
        </w:rPr>
        <w:t>5) содержание и последовательность действия;</w:t>
      </w:r>
    </w:p>
    <w:p w:rsidR="00000000" w:rsidRDefault="008B2134">
      <w:pPr>
        <w:ind w:firstLine="400"/>
        <w:jc w:val="both"/>
      </w:pPr>
      <w:r>
        <w:rPr>
          <w:rStyle w:val="s0"/>
        </w:rPr>
        <w:t>6) время начала и окончания действия;</w:t>
      </w:r>
    </w:p>
    <w:p w:rsidR="00000000" w:rsidRDefault="008B2134">
      <w:pPr>
        <w:ind w:firstLine="400"/>
        <w:jc w:val="both"/>
      </w:pPr>
      <w:r>
        <w:rPr>
          <w:rStyle w:val="s0"/>
        </w:rPr>
        <w:t>7) выявл</w:t>
      </w:r>
      <w:r>
        <w:rPr>
          <w:rStyle w:val="s0"/>
        </w:rPr>
        <w:t>енные при совершении действия факты и обстоятельства.</w:t>
      </w:r>
    </w:p>
    <w:p w:rsidR="00000000" w:rsidRDefault="008B2134">
      <w:pPr>
        <w:ind w:firstLine="400"/>
        <w:jc w:val="both"/>
      </w:pPr>
      <w:r>
        <w:rPr>
          <w:rStyle w:val="s0"/>
        </w:rPr>
        <w:t>7. Должностное лицо органов налоговой службы обязано ознакомить с протоколом (актом) лиц, участвовавших в совершении действия или присутствовавших при его совершении. После ознакомления с протоколом (ак</w:t>
      </w:r>
      <w:r>
        <w:rPr>
          <w:rStyle w:val="s0"/>
        </w:rPr>
        <w:t xml:space="preserve">том) должностное лицо органов налоговой службы, а также все лица, участвовавшие в совершении действия или присутствовавшие при его совершении, подписывают протокол (акт). </w:t>
      </w:r>
    </w:p>
    <w:p w:rsidR="00000000" w:rsidRDefault="008B2134">
      <w:pPr>
        <w:ind w:firstLine="400"/>
        <w:jc w:val="both"/>
      </w:pPr>
      <w:r>
        <w:rPr>
          <w:rStyle w:val="s0"/>
        </w:rPr>
        <w:t>8. К протоколу (акту) прилагаются фотографические снимки и негативы, видеозаписи или</w:t>
      </w:r>
      <w:r>
        <w:rPr>
          <w:rStyle w:val="s0"/>
        </w:rPr>
        <w:t xml:space="preserve"> другие материалы, выполненные при совершении действия (при их наличии).</w:t>
      </w:r>
    </w:p>
    <w:p w:rsidR="00000000" w:rsidRDefault="008B2134">
      <w:pPr>
        <w:jc w:val="both"/>
      </w:pPr>
      <w:r>
        <w:rPr>
          <w:rStyle w:val="s3"/>
        </w:rPr>
        <w:t xml:space="preserve">См. </w:t>
      </w:r>
      <w:hyperlink r:id="rId4904" w:anchor="sub_id=24"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ind w:firstLine="400"/>
        <w:jc w:val="both"/>
      </w:pPr>
      <w:r>
        <w:rPr>
          <w:rStyle w:val="s0"/>
        </w:rPr>
        <w:t>9. Протокол (акт), составленный должностным лицом органов на</w:t>
      </w:r>
      <w:r>
        <w:rPr>
          <w:rStyle w:val="s0"/>
        </w:rPr>
        <w:t>логовой службы в порядке, установленном настоящей статьей, фиксирует и подтверждает факт совершения действий, указанных в пункте 1 настоящей статьи.</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853" w:name="SUB5600000"/>
      <w:bookmarkEnd w:id="853"/>
      <w:r>
        <w:rPr>
          <w:rStyle w:val="s1"/>
        </w:rPr>
        <w:t xml:space="preserve">Глава 81. РЕГИСТРАЦИЯ НАЛОГОПЛАТЕЛЬЩИКА </w:t>
      </w:r>
    </w:p>
    <w:p w:rsidR="00000000" w:rsidRDefault="008B2134">
      <w:pPr>
        <w:jc w:val="center"/>
      </w:pPr>
      <w:r>
        <w:rPr>
          <w:rStyle w:val="s1"/>
        </w:rPr>
        <w:t>В НАЛОГОВЫХ ОРГАНАХ</w:t>
      </w:r>
    </w:p>
    <w:p w:rsidR="00000000" w:rsidRDefault="008B2134">
      <w:pPr>
        <w:jc w:val="center"/>
      </w:pPr>
      <w:r>
        <w:rPr>
          <w:rStyle w:val="s1"/>
        </w:rPr>
        <w:t> </w:t>
      </w:r>
    </w:p>
    <w:p w:rsidR="00000000" w:rsidRDefault="008B2134">
      <w:pPr>
        <w:ind w:left="1200" w:hanging="800"/>
        <w:jc w:val="both"/>
      </w:pPr>
      <w:r>
        <w:rPr>
          <w:rStyle w:val="s1"/>
        </w:rPr>
        <w:t>Статья 560. Общие положения</w:t>
      </w:r>
    </w:p>
    <w:p w:rsidR="00000000" w:rsidRDefault="008B2134">
      <w:pPr>
        <w:ind w:firstLine="400"/>
        <w:jc w:val="both"/>
      </w:pPr>
      <w:r>
        <w:rPr>
          <w:rStyle w:val="s0"/>
        </w:rPr>
        <w:t>1. Уполномоченный орган ведет учет налогоплательщиков путем формирования государственной базы данных налогоплательщиков.</w:t>
      </w:r>
    </w:p>
    <w:p w:rsidR="00000000" w:rsidRDefault="008B2134">
      <w:pPr>
        <w:ind w:firstLine="400"/>
        <w:jc w:val="both"/>
      </w:pPr>
      <w:r>
        <w:rPr>
          <w:rStyle w:val="s0"/>
        </w:rPr>
        <w:t>2. Государственная база данных налогоплательщиков - информационная система, предназначенная для осуществления учета налогоплательщиков.</w:t>
      </w:r>
    </w:p>
    <w:p w:rsidR="00000000" w:rsidRDefault="008B2134">
      <w:pPr>
        <w:ind w:firstLine="400"/>
        <w:jc w:val="both"/>
      </w:pPr>
      <w:r>
        <w:rPr>
          <w:rStyle w:val="s0"/>
        </w:rPr>
        <w:t xml:space="preserve">3. Формирование государственной базы данных налогоплательщиков заключается: </w:t>
      </w:r>
    </w:p>
    <w:p w:rsidR="00000000" w:rsidRDefault="008B2134">
      <w:pPr>
        <w:ind w:firstLine="400"/>
        <w:jc w:val="both"/>
      </w:pPr>
      <w:r>
        <w:rPr>
          <w:rStyle w:val="s0"/>
        </w:rPr>
        <w:t>1) в регистрации физического лица, юридического лица, структурного подразделения юридического лица в органах налоговой службы в качестве налогоплательщика;</w:t>
      </w:r>
    </w:p>
    <w:p w:rsidR="00000000" w:rsidRDefault="008B2134">
      <w:pPr>
        <w:jc w:val="both"/>
      </w:pPr>
      <w:r>
        <w:rPr>
          <w:rStyle w:val="s3"/>
        </w:rPr>
        <w:t>В подпункт 2 внесены и</w:t>
      </w:r>
      <w:r>
        <w:rPr>
          <w:rStyle w:val="s3"/>
        </w:rPr>
        <w:t xml:space="preserve">зменения в соответствии с </w:t>
      </w:r>
      <w:hyperlink r:id="rId4905" w:anchor="sub_id=560"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906" w:history="1">
        <w:r>
          <w:rPr>
            <w:rStyle w:val="a3"/>
            <w:i/>
            <w:iCs/>
            <w:bdr w:val="none" w:sz="0" w:space="0" w:color="auto" w:frame="1"/>
          </w:rPr>
          <w:t>опубликования</w:t>
        </w:r>
      </w:hyperlink>
      <w:r>
        <w:rPr>
          <w:rStyle w:val="s3"/>
        </w:rPr>
        <w:t>) (</w:t>
      </w:r>
      <w:hyperlink r:id="rId4907" w:anchor="sub_id=5600302" w:history="1">
        <w:r>
          <w:rPr>
            <w:rStyle w:val="a3"/>
            <w:i/>
            <w:iCs/>
            <w:bdr w:val="none" w:sz="0" w:space="0" w:color="auto" w:frame="1"/>
          </w:rPr>
          <w:t>см. стар. ред.</w:t>
        </w:r>
      </w:hyperlink>
      <w:r>
        <w:rPr>
          <w:rStyle w:val="s3"/>
        </w:rPr>
        <w:t xml:space="preserve">); </w:t>
      </w:r>
      <w:hyperlink r:id="rId4908" w:anchor="sub_id=560" w:history="1">
        <w:r>
          <w:rPr>
            <w:rStyle w:val="a3"/>
            <w:i/>
            <w:iCs/>
            <w:bdr w:val="none" w:sz="0" w:space="0" w:color="auto" w:frame="1"/>
          </w:rPr>
          <w:t>Законом</w:t>
        </w:r>
      </w:hyperlink>
      <w:r>
        <w:rPr>
          <w:rStyle w:val="s3"/>
        </w:rPr>
        <w:t xml:space="preserve"> РК от 21.07.11 г. № 4</w:t>
      </w:r>
      <w:r>
        <w:rPr>
          <w:rStyle w:val="s3"/>
        </w:rPr>
        <w:t>67-IV (введены в действие с 1 января 2012 г.) (</w:t>
      </w:r>
      <w:hyperlink r:id="rId4909" w:anchor="sub_id=56003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в регистрационном учете налогоплательщика:</w:t>
      </w:r>
    </w:p>
    <w:p w:rsidR="00000000" w:rsidRDefault="008B2134">
      <w:pPr>
        <w:ind w:firstLine="400"/>
        <w:jc w:val="both"/>
      </w:pPr>
      <w:r>
        <w:rPr>
          <w:rStyle w:val="s0"/>
        </w:rPr>
        <w:t>в качестве индивидуального предпринимателя, частного нотариуса</w:t>
      </w:r>
      <w:r>
        <w:rPr>
          <w:rStyle w:val="s0"/>
        </w:rPr>
        <w:t>, частного судебного исполнителя, адвоката;</w:t>
      </w:r>
    </w:p>
    <w:p w:rsidR="00000000" w:rsidRDefault="008B2134">
      <w:pPr>
        <w:ind w:firstLine="400"/>
        <w:jc w:val="both"/>
      </w:pPr>
      <w:r>
        <w:rPr>
          <w:rStyle w:val="s0"/>
        </w:rPr>
        <w:t>по налогу на добавленную стоимость;</w:t>
      </w:r>
    </w:p>
    <w:p w:rsidR="00000000" w:rsidRDefault="008B2134">
      <w:pPr>
        <w:ind w:firstLine="400"/>
        <w:jc w:val="both"/>
      </w:pPr>
      <w:r>
        <w:rPr>
          <w:rStyle w:val="s0"/>
        </w:rPr>
        <w:t>в качестве электронного налогоплательщика;</w:t>
      </w:r>
    </w:p>
    <w:p w:rsidR="00000000" w:rsidRDefault="008B2134">
      <w:pPr>
        <w:ind w:firstLine="400"/>
        <w:jc w:val="both"/>
      </w:pPr>
      <w:r>
        <w:rPr>
          <w:rStyle w:val="s0"/>
        </w:rPr>
        <w:t>в качестве налогоплательщика, осуществляющего отдельные виды деятельности;</w:t>
      </w:r>
    </w:p>
    <w:p w:rsidR="00000000" w:rsidRDefault="008B2134">
      <w:pPr>
        <w:ind w:firstLine="400"/>
        <w:jc w:val="both"/>
      </w:pPr>
      <w:r>
        <w:rPr>
          <w:rStyle w:val="s0"/>
        </w:rPr>
        <w:t>по месту нахождения объекта налогообложения и (или) объекта, связанного с налогообложением;</w:t>
      </w:r>
    </w:p>
    <w:p w:rsidR="00000000" w:rsidRDefault="008B2134">
      <w:pPr>
        <w:ind w:firstLine="400"/>
        <w:jc w:val="both"/>
      </w:pPr>
      <w:r>
        <w:rPr>
          <w:rStyle w:val="s0"/>
        </w:rPr>
        <w:t xml:space="preserve">по месту нахождения юридического лица-резидента, указанного в </w:t>
      </w:r>
      <w:hyperlink w:anchor="sub1970000" w:history="1">
        <w:r>
          <w:rPr>
            <w:rStyle w:val="a3"/>
          </w:rPr>
          <w:t>подпунктах 3), 4) и 5) пункта 1 статьи 197</w:t>
        </w:r>
      </w:hyperlink>
      <w:r>
        <w:rPr>
          <w:rStyle w:val="s0"/>
        </w:rPr>
        <w:t xml:space="preserve"> настоящего Кодекса, являющ</w:t>
      </w:r>
      <w:r>
        <w:rPr>
          <w:rStyle w:val="s0"/>
        </w:rPr>
        <w:t>егося недропользователем.</w:t>
      </w:r>
    </w:p>
    <w:p w:rsidR="00000000" w:rsidRDefault="008B2134">
      <w:pPr>
        <w:jc w:val="both"/>
      </w:pPr>
      <w:hyperlink r:id="rId4910" w:history="1">
        <w:r>
          <w:rPr>
            <w:rStyle w:val="a3"/>
            <w:rFonts w:ascii="Wingdings" w:hAnsi="Wingdings"/>
            <w:i/>
            <w:iCs/>
            <w:bdr w:val="none" w:sz="0" w:space="0" w:color="auto" w:frame="1"/>
          </w:rPr>
          <w:t>*</w:t>
        </w:r>
      </w:hyperlink>
    </w:p>
    <w:p w:rsidR="00000000" w:rsidRDefault="008B2134">
      <w:pPr>
        <w:ind w:firstLine="400"/>
        <w:jc w:val="both"/>
      </w:pPr>
      <w:r>
        <w:rPr>
          <w:rStyle w:val="s0"/>
        </w:rPr>
        <w:t>4. Регистрация физического лица, юридического лица, структурных подразделений юридического лица в качестве налогоплательщика включает в себя:</w:t>
      </w:r>
    </w:p>
    <w:p w:rsidR="00000000" w:rsidRDefault="008B2134">
      <w:pPr>
        <w:ind w:firstLine="400"/>
        <w:jc w:val="both"/>
      </w:pPr>
      <w:r>
        <w:rPr>
          <w:rStyle w:val="s0"/>
        </w:rPr>
        <w:t xml:space="preserve">1) внесение сведений </w:t>
      </w:r>
      <w:r>
        <w:rPr>
          <w:rStyle w:val="s0"/>
        </w:rPr>
        <w:t xml:space="preserve">о данных лицах в государственную базу данных налогоплательщиков; </w:t>
      </w:r>
    </w:p>
    <w:p w:rsidR="00000000" w:rsidRDefault="008B2134">
      <w:pPr>
        <w:ind w:firstLine="400"/>
        <w:jc w:val="both"/>
      </w:pPr>
      <w:r>
        <w:rPr>
          <w:rStyle w:val="s0"/>
        </w:rPr>
        <w:t xml:space="preserve">2) изменение и (или) дополнение регистрационных данных в государственной базе данных налогоплательщиков; </w:t>
      </w:r>
    </w:p>
    <w:p w:rsidR="00000000" w:rsidRDefault="008B2134">
      <w:pPr>
        <w:ind w:firstLine="400"/>
        <w:jc w:val="both"/>
      </w:pPr>
      <w:r>
        <w:rPr>
          <w:rStyle w:val="s0"/>
        </w:rPr>
        <w:t>3) исключение сведений о налогоплательщике из государственной базы данных налогоплат</w:t>
      </w:r>
      <w:r>
        <w:rPr>
          <w:rStyle w:val="s0"/>
        </w:rPr>
        <w:t>ельщиков.</w:t>
      </w:r>
    </w:p>
    <w:p w:rsidR="00000000" w:rsidRDefault="008B2134">
      <w:pPr>
        <w:ind w:firstLine="400"/>
        <w:jc w:val="both"/>
      </w:pPr>
      <w:r>
        <w:rPr>
          <w:rStyle w:val="s0"/>
        </w:rPr>
        <w:t xml:space="preserve">5. Регистрационный учет налогоплательщика включает в себя постановку налогоплательщика на регистрационный учет, указанный в подпункте 2) пункта 3 настоящей статьи, внесение изменений и (или) дополнений в регистрационные данные налогоплательщика, </w:t>
      </w:r>
      <w:r>
        <w:rPr>
          <w:rStyle w:val="s0"/>
        </w:rPr>
        <w:t xml:space="preserve">снятие налогоплательщика с соответствующего регистрационного учета. </w:t>
      </w:r>
    </w:p>
    <w:p w:rsidR="00000000" w:rsidRDefault="008B2134">
      <w:pPr>
        <w:ind w:firstLine="400"/>
        <w:jc w:val="both"/>
      </w:pPr>
      <w:r>
        <w:rPr>
          <w:rStyle w:val="s0"/>
        </w:rPr>
        <w:t>6. Регистрационными данными налогоплательщика являются сведения о налогоплательщике, представленные или заявленные в органы налоговой службы:</w:t>
      </w:r>
    </w:p>
    <w:p w:rsidR="00000000" w:rsidRDefault="008B2134">
      <w:pPr>
        <w:ind w:firstLine="400"/>
        <w:jc w:val="both"/>
      </w:pPr>
      <w:r>
        <w:rPr>
          <w:rStyle w:val="s0"/>
        </w:rPr>
        <w:t>1) уполномоченными государственными органами;</w:t>
      </w:r>
      <w:r>
        <w:rPr>
          <w:rStyle w:val="s0"/>
        </w:rPr>
        <w:t xml:space="preserve"> </w:t>
      </w:r>
    </w:p>
    <w:p w:rsidR="00000000" w:rsidRDefault="008B2134">
      <w:pPr>
        <w:ind w:firstLine="400"/>
        <w:jc w:val="both"/>
      </w:pPr>
      <w:r>
        <w:rPr>
          <w:rStyle w:val="s0"/>
        </w:rPr>
        <w:t xml:space="preserve">2) банками или организациями, осуществляющими отдельные виды банковских операций, в соответствии с </w:t>
      </w:r>
      <w:hyperlink w:anchor="sub5810000" w:history="1">
        <w:r>
          <w:rPr>
            <w:rStyle w:val="a3"/>
          </w:rPr>
          <w:t>подпунктами 1), 4) статьи 581</w:t>
        </w:r>
      </w:hyperlink>
      <w:r>
        <w:rPr>
          <w:rStyle w:val="s0"/>
        </w:rPr>
        <w:t xml:space="preserve"> настоящего Кодекса; </w:t>
      </w:r>
    </w:p>
    <w:p w:rsidR="00000000" w:rsidRDefault="008B2134">
      <w:pPr>
        <w:ind w:firstLine="400"/>
        <w:jc w:val="both"/>
      </w:pPr>
      <w:r>
        <w:rPr>
          <w:rStyle w:val="s0"/>
        </w:rPr>
        <w:t>3) налогоплательщиком.</w:t>
      </w:r>
    </w:p>
    <w:p w:rsidR="00000000" w:rsidRDefault="008B2134">
      <w:pPr>
        <w:ind w:firstLine="400"/>
        <w:jc w:val="both"/>
      </w:pPr>
      <w:r>
        <w:rPr>
          <w:rStyle w:val="s0"/>
        </w:rPr>
        <w:t>7. В целях настоящего Кодекса признается:</w:t>
      </w:r>
    </w:p>
    <w:p w:rsidR="00000000" w:rsidRDefault="008B2134">
      <w:pPr>
        <w:ind w:firstLine="400"/>
        <w:jc w:val="both"/>
      </w:pPr>
      <w:r>
        <w:rPr>
          <w:rStyle w:val="s0"/>
        </w:rPr>
        <w:t>1) мес</w:t>
      </w:r>
      <w:r>
        <w:rPr>
          <w:rStyle w:val="s0"/>
        </w:rPr>
        <w:t xml:space="preserve">том жительства физического лица - место регистрации гражданина в соответствии с </w:t>
      </w:r>
      <w:hyperlink r:id="rId4911" w:history="1">
        <w:r>
          <w:rPr>
            <w:rStyle w:val="a3"/>
          </w:rPr>
          <w:t>законодательством</w:t>
        </w:r>
      </w:hyperlink>
      <w:r>
        <w:rPr>
          <w:rStyle w:val="s0"/>
        </w:rPr>
        <w:t xml:space="preserve"> Республики Казахстан о регистрации граждан;</w:t>
      </w:r>
    </w:p>
    <w:p w:rsidR="00000000" w:rsidRDefault="008B2134">
      <w:pPr>
        <w:jc w:val="both"/>
      </w:pPr>
      <w:r>
        <w:rPr>
          <w:rStyle w:val="s3"/>
        </w:rPr>
        <w:t xml:space="preserve">В подпункт 2 внесены изменения в соответствии с </w:t>
      </w:r>
      <w:hyperlink r:id="rId4912" w:anchor="sub_id=317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913" w:anchor="sub_id=5600702" w:history="1">
        <w:r>
          <w:rPr>
            <w:rStyle w:val="a3"/>
            <w:i/>
            <w:iCs/>
            <w:bdr w:val="none" w:sz="0" w:space="0" w:color="auto" w:frame="1"/>
          </w:rPr>
          <w:t>см. стар. ред.</w:t>
        </w:r>
      </w:hyperlink>
      <w:r>
        <w:rPr>
          <w:rStyle w:val="s3"/>
        </w:rPr>
        <w:t xml:space="preserve">); </w:t>
      </w:r>
      <w:hyperlink r:id="rId4914" w:anchor="sub_id=560"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915" w:history="1">
        <w:r>
          <w:rPr>
            <w:rStyle w:val="a3"/>
            <w:i/>
            <w:iCs/>
            <w:bdr w:val="none" w:sz="0" w:space="0" w:color="auto" w:frame="1"/>
          </w:rPr>
          <w:t>опубликования</w:t>
        </w:r>
      </w:hyperlink>
      <w:r>
        <w:rPr>
          <w:rStyle w:val="s3"/>
        </w:rPr>
        <w:t>) (</w:t>
      </w:r>
      <w:hyperlink r:id="rId4916" w:anchor="sub_id=56007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местом нах</w:t>
      </w:r>
      <w:r>
        <w:rPr>
          <w:rStyle w:val="s0"/>
        </w:rPr>
        <w:t>ождения индивидуального предпринимателя, частного нотариуса, частного судебного исполнителя, адвоката - место преимущественного осуществления деятельности индивидуального предпринимателя, частного нотариуса, частного судебного исполнителя, адвоката, заявле</w:t>
      </w:r>
      <w:r>
        <w:rPr>
          <w:rStyle w:val="s0"/>
        </w:rPr>
        <w:t>нное при постановке на регистрационный учет в налоговом органе в качестве индивидуального предпринимателя, частного нотариуса, частного судебного исполнителя, адвоката;</w:t>
      </w:r>
    </w:p>
    <w:p w:rsidR="00000000" w:rsidRDefault="008B2134">
      <w:pPr>
        <w:jc w:val="both"/>
      </w:pPr>
      <w:hyperlink r:id="rId4917" w:history="1">
        <w:r>
          <w:rPr>
            <w:rStyle w:val="a3"/>
            <w:rFonts w:ascii="Wingdings" w:hAnsi="Wingdings"/>
            <w:i/>
            <w:iCs/>
            <w:bdr w:val="none" w:sz="0" w:space="0" w:color="auto" w:frame="1"/>
          </w:rPr>
          <w:t>*</w:t>
        </w:r>
      </w:hyperlink>
    </w:p>
    <w:p w:rsidR="00000000" w:rsidRDefault="008B2134">
      <w:r>
        <w:rPr>
          <w:rStyle w:val="s3"/>
        </w:rPr>
        <w:t>Подпункт 3 изложе</w:t>
      </w:r>
      <w:r>
        <w:rPr>
          <w:rStyle w:val="s3"/>
        </w:rPr>
        <w:t xml:space="preserve">н в редакции </w:t>
      </w:r>
      <w:hyperlink r:id="rId4918" w:anchor="sub_id=7560" w:history="1">
        <w:r>
          <w:rPr>
            <w:rStyle w:val="a3"/>
            <w:i/>
            <w:iCs/>
            <w:bdr w:val="none" w:sz="0" w:space="0" w:color="auto" w:frame="1"/>
          </w:rPr>
          <w:t>Закона</w:t>
        </w:r>
      </w:hyperlink>
      <w:r>
        <w:rPr>
          <w:rStyle w:val="s3"/>
        </w:rPr>
        <w:t xml:space="preserve"> РК от 24.12.12 г. № 60-V (</w:t>
      </w:r>
      <w:hyperlink r:id="rId4919" w:anchor="sub_id=5600703"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местом нахождения юридич</w:t>
      </w:r>
      <w:r>
        <w:rPr>
          <w:rStyle w:val="s0"/>
        </w:rPr>
        <w:t xml:space="preserve">еского лица-резидента, его структурного подразделения, структурного подразделения юридического лица-нерезидента - место нахождения его постоянно </w:t>
      </w:r>
      <w:hyperlink r:id="rId4920" w:anchor="sub_id=370000" w:history="1">
        <w:r>
          <w:rPr>
            <w:rStyle w:val="a3"/>
          </w:rPr>
          <w:t>действующего органа</w:t>
        </w:r>
      </w:hyperlink>
      <w:r>
        <w:rPr>
          <w:rStyle w:val="s0"/>
        </w:rPr>
        <w:t>, указыва</w:t>
      </w:r>
      <w:r>
        <w:rPr>
          <w:rStyle w:val="s0"/>
        </w:rPr>
        <w:t>емое в учредительных документах или справке об учетной регистрации структурного подразделения;</w:t>
      </w:r>
    </w:p>
    <w:p w:rsidR="00000000" w:rsidRDefault="008B2134">
      <w:pPr>
        <w:jc w:val="both"/>
      </w:pPr>
      <w:r>
        <w:rPr>
          <w:rStyle w:val="s3"/>
        </w:rPr>
        <w:t xml:space="preserve">См. </w:t>
      </w:r>
      <w:hyperlink r:id="rId4921" w:anchor="sub_id=26"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ind w:firstLine="400"/>
        <w:jc w:val="both"/>
      </w:pPr>
      <w:r>
        <w:rPr>
          <w:rStyle w:val="s0"/>
        </w:rPr>
        <w:t>4) местом нахождения юридического лица</w:t>
      </w:r>
      <w:r>
        <w:rPr>
          <w:rStyle w:val="s0"/>
        </w:rPr>
        <w:t>-нерезидента, осуществляющего деятельность через постоянное учреждение без открытия филиала, представительства, - место осуществления деятельности в Республике Казахстан, заявленное при регистрации в качестве налогоплательщика в налоговом органе;</w:t>
      </w:r>
    </w:p>
    <w:p w:rsidR="00000000" w:rsidRDefault="008B2134">
      <w:pPr>
        <w:jc w:val="both"/>
      </w:pPr>
      <w:r>
        <w:rPr>
          <w:rStyle w:val="s3"/>
        </w:rPr>
        <w:t>Пункт доп</w:t>
      </w:r>
      <w:r>
        <w:rPr>
          <w:rStyle w:val="s3"/>
        </w:rPr>
        <w:t xml:space="preserve">олнен подпунктом 4-1 в соответствии с </w:t>
      </w:r>
      <w:hyperlink r:id="rId4922" w:anchor="sub_id=560"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8B2134">
      <w:pPr>
        <w:ind w:firstLine="400"/>
        <w:jc w:val="both"/>
      </w:pPr>
      <w:r>
        <w:rPr>
          <w:rStyle w:val="s0"/>
        </w:rPr>
        <w:t>4-1) местом нахождения юридического лица, созданного в соотве</w:t>
      </w:r>
      <w:r>
        <w:rPr>
          <w:rStyle w:val="s0"/>
        </w:rPr>
        <w:t>тствии с законодательством иностранного государства, место эффективного управления которого находится в Республике Казахстан, - место нахождения фактического органа управления в Республике Казахстан, определенное собранием совета директоров или аналогичным</w:t>
      </w:r>
      <w:r>
        <w:rPr>
          <w:rStyle w:val="s0"/>
        </w:rPr>
        <w:t xml:space="preserve"> органом управления, заявленное при регистрации в качестве налогоплательщика в налоговом органе и указанное в соответствующем протоколе органа управления;</w:t>
      </w:r>
    </w:p>
    <w:p w:rsidR="00000000" w:rsidRDefault="008B2134">
      <w:pPr>
        <w:jc w:val="both"/>
      </w:pPr>
      <w:r>
        <w:rPr>
          <w:rStyle w:val="s3"/>
        </w:rPr>
        <w:t xml:space="preserve">В подпункт 5 внесены изменения в соответствии с </w:t>
      </w:r>
      <w:hyperlink r:id="rId4923" w:anchor="sub_id=56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924" w:anchor="sub_id=5600705"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местом пребывания иностранца или лица без гражда</w:t>
      </w:r>
      <w:r>
        <w:rPr>
          <w:rStyle w:val="s0"/>
        </w:rPr>
        <w:t>нства - место временного пребывания иностранца или лица без гражданства в Республике Казахстан, указанное в миграционной карточке. Если в соответствии с положениями международного договора не предусмотрено наличие миграционной карточки, то местом пребывани</w:t>
      </w:r>
      <w:r>
        <w:rPr>
          <w:rStyle w:val="s0"/>
        </w:rPr>
        <w:t>я признается место преимущественного нахождения в Республике Казахстан, заявленное иностранцем или лицом без гражданства в налоговый орган.</w:t>
      </w:r>
    </w:p>
    <w:p w:rsidR="00000000" w:rsidRDefault="008B2134">
      <w:pPr>
        <w:ind w:firstLine="400"/>
        <w:jc w:val="both"/>
      </w:pPr>
      <w:r>
        <w:rPr>
          <w:rStyle w:val="s0"/>
        </w:rPr>
        <w:t>При этом для иностранца или лица без гражданства, не пребывающего в Республике Казахстан, у которого возникает налог</w:t>
      </w:r>
      <w:r>
        <w:rPr>
          <w:rStyle w:val="s0"/>
        </w:rPr>
        <w:t xml:space="preserve">овое обязательство по уплате налога в соответствии со </w:t>
      </w:r>
      <w:hyperlink w:anchor="sub2040000" w:history="1">
        <w:r>
          <w:rPr>
            <w:rStyle w:val="a3"/>
          </w:rPr>
          <w:t>статьей 204</w:t>
        </w:r>
      </w:hyperlink>
      <w:r>
        <w:rPr>
          <w:rStyle w:val="s0"/>
        </w:rPr>
        <w:t xml:space="preserve"> настоящего Кодекса, местом пребывания признается место жительства лица, выплачивающего такому иностранцу или лицу без гражданства доходы из источников в Респ</w:t>
      </w:r>
      <w:r>
        <w:rPr>
          <w:rStyle w:val="s0"/>
        </w:rPr>
        <w:t>ублике Казахстан.</w:t>
      </w:r>
    </w:p>
    <w:p w:rsidR="00000000" w:rsidRDefault="008B2134">
      <w:pPr>
        <w:jc w:val="both"/>
      </w:pPr>
      <w:hyperlink r:id="rId4925" w:history="1">
        <w:r>
          <w:rPr>
            <w:rStyle w:val="a3"/>
            <w:rFonts w:ascii="Wingdings" w:hAnsi="Wingdings"/>
            <w:i/>
            <w:iCs/>
            <w:bdr w:val="none" w:sz="0" w:space="0" w:color="auto" w:frame="1"/>
          </w:rPr>
          <w:t>+</w:t>
        </w:r>
      </w:hyperlink>
    </w:p>
    <w:p w:rsidR="00000000" w:rsidRDefault="008B2134">
      <w:pPr>
        <w:jc w:val="both"/>
      </w:pPr>
      <w:r>
        <w:rPr>
          <w:rStyle w:val="s3"/>
        </w:rPr>
        <w:t xml:space="preserve">См. </w:t>
      </w:r>
      <w:hyperlink r:id="rId4926" w:anchor="sub_id=25"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ind w:firstLine="400"/>
        <w:jc w:val="both"/>
      </w:pPr>
      <w:r>
        <w:t> </w:t>
      </w:r>
    </w:p>
    <w:p w:rsidR="00000000" w:rsidRDefault="008B2134">
      <w:pPr>
        <w:jc w:val="center"/>
      </w:pPr>
      <w:r>
        <w:rPr>
          <w:rStyle w:val="s1"/>
        </w:rPr>
        <w:t> </w:t>
      </w:r>
    </w:p>
    <w:p w:rsidR="00000000" w:rsidRDefault="008B2134">
      <w:pPr>
        <w:jc w:val="center"/>
      </w:pPr>
      <w:bookmarkStart w:id="854" w:name="SUB5610000"/>
      <w:bookmarkEnd w:id="854"/>
      <w:r>
        <w:rPr>
          <w:rStyle w:val="s1"/>
        </w:rPr>
        <w:t xml:space="preserve">§ 1. Регистрация в качестве налогоплательщика </w:t>
      </w:r>
    </w:p>
    <w:p w:rsidR="00000000" w:rsidRDefault="008B2134">
      <w:pPr>
        <w:ind w:firstLine="400"/>
        <w:jc w:val="both"/>
      </w:pPr>
      <w:r>
        <w:t> </w:t>
      </w:r>
    </w:p>
    <w:p w:rsidR="00000000" w:rsidRDefault="008B2134">
      <w:pPr>
        <w:ind w:left="1200" w:hanging="800"/>
        <w:jc w:val="both"/>
      </w:pPr>
      <w:r>
        <w:rPr>
          <w:rStyle w:val="s1"/>
        </w:rPr>
        <w:t xml:space="preserve">Статья 561. Внесение сведений о физическом, юридическом лице, структурном подразделении юридического лица в государственную базу данных налогоплательщиков </w:t>
      </w:r>
    </w:p>
    <w:p w:rsidR="00000000" w:rsidRDefault="008B2134">
      <w:pPr>
        <w:jc w:val="both"/>
      </w:pPr>
      <w:r>
        <w:rPr>
          <w:rStyle w:val="s3"/>
        </w:rPr>
        <w:t xml:space="preserve">В пункт 1 внесены изменения в соответствии с </w:t>
      </w:r>
      <w:hyperlink r:id="rId4927" w:anchor="sub_id=56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928" w:anchor="sub_id=561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Е</w:t>
      </w:r>
      <w:r>
        <w:rPr>
          <w:rStyle w:val="s0"/>
        </w:rPr>
        <w:t xml:space="preserve">сли иное не установлено </w:t>
      </w:r>
      <w:hyperlink w:anchor="sub5620600" w:history="1">
        <w:r>
          <w:rPr>
            <w:rStyle w:val="a3"/>
          </w:rPr>
          <w:t>пунктом 6 статьи 562</w:t>
        </w:r>
      </w:hyperlink>
      <w:r>
        <w:rPr>
          <w:rStyle w:val="s0"/>
        </w:rPr>
        <w:t xml:space="preserve"> настоящего Кодекса, внесение сведений в государственную базу данных налогоплательщиков осуществляется налоговым органом после присвоения физическому, юридическому лицу, структурн</w:t>
      </w:r>
      <w:r>
        <w:rPr>
          <w:rStyle w:val="s0"/>
        </w:rPr>
        <w:t>ому подразделению юридического лица идентификационного номера на основании сведений национальных реестров идентификационных номеров.</w:t>
      </w:r>
    </w:p>
    <w:p w:rsidR="00000000" w:rsidRDefault="008B2134">
      <w:pPr>
        <w:ind w:firstLine="400"/>
        <w:jc w:val="both"/>
      </w:pPr>
      <w:bookmarkStart w:id="855" w:name="SUB5610200"/>
      <w:bookmarkEnd w:id="855"/>
      <w:r>
        <w:rPr>
          <w:rStyle w:val="s0"/>
        </w:rPr>
        <w:t xml:space="preserve">2. Налоговые органы осуществляют внесение сведений в государственную базу данных налогоплательщиков о: </w:t>
      </w:r>
    </w:p>
    <w:p w:rsidR="00000000" w:rsidRDefault="008B2134">
      <w:pPr>
        <w:ind w:firstLine="400"/>
        <w:jc w:val="both"/>
      </w:pPr>
      <w:r>
        <w:rPr>
          <w:rStyle w:val="s0"/>
        </w:rPr>
        <w:t>1) физическом лице,</w:t>
      </w:r>
      <w:r>
        <w:rPr>
          <w:rStyle w:val="s0"/>
        </w:rPr>
        <w:t xml:space="preserve"> в том числе иностранце или лице без гражданства, - по месту жительства или пребывания;</w:t>
      </w:r>
    </w:p>
    <w:p w:rsidR="00000000" w:rsidRDefault="008B2134">
      <w:pPr>
        <w:jc w:val="both"/>
      </w:pPr>
      <w:r>
        <w:rPr>
          <w:rStyle w:val="s3"/>
        </w:rPr>
        <w:t xml:space="preserve">В подпункт 2 внесены изменения в соответствии с </w:t>
      </w:r>
      <w:hyperlink r:id="rId4929" w:anchor="sub_id=561" w:history="1">
        <w:r>
          <w:rPr>
            <w:rStyle w:val="a3"/>
            <w:i/>
            <w:iCs/>
            <w:bdr w:val="none" w:sz="0" w:space="0" w:color="auto" w:frame="1"/>
          </w:rPr>
          <w:t>Законом</w:t>
        </w:r>
      </w:hyperlink>
      <w:r>
        <w:rPr>
          <w:rStyle w:val="s3"/>
        </w:rPr>
        <w:t xml:space="preserve"> РК от 21.07.11 г. № 467-IV (вве</w:t>
      </w:r>
      <w:r>
        <w:rPr>
          <w:rStyle w:val="s3"/>
        </w:rPr>
        <w:t>дены в действие с 1 января 2012 г.) (</w:t>
      </w:r>
      <w:hyperlink r:id="rId4930" w:anchor="sub_id=56102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юридическом лице-резиденте и его структурном подразделении, структурном подразделении юридического лица-нерезидента</w:t>
      </w:r>
      <w:r>
        <w:rPr>
          <w:rStyle w:val="s0"/>
        </w:rPr>
        <w:t>, юридическом лице, созданном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 - по месту нахождения;</w:t>
      </w:r>
    </w:p>
    <w:p w:rsidR="00000000" w:rsidRDefault="008B2134">
      <w:pPr>
        <w:jc w:val="both"/>
      </w:pPr>
      <w:hyperlink r:id="rId4931" w:history="1">
        <w:r>
          <w:rPr>
            <w:rStyle w:val="a3"/>
            <w:rFonts w:ascii="Wingdings" w:hAnsi="Wingdings"/>
            <w:i/>
            <w:iCs/>
            <w:bdr w:val="none" w:sz="0" w:space="0" w:color="auto" w:frame="1"/>
          </w:rPr>
          <w:t>*</w:t>
        </w:r>
      </w:hyperlink>
    </w:p>
    <w:p w:rsidR="00000000" w:rsidRDefault="008B2134">
      <w:pPr>
        <w:ind w:firstLine="400"/>
        <w:jc w:val="both"/>
      </w:pPr>
      <w:r>
        <w:rPr>
          <w:rStyle w:val="s0"/>
        </w:rPr>
        <w:t>3) юридическом лице-нерезиденте, осуществляющем деятельность в Республике Казахстан через постоянное учреждение без открытия филиала, представительства, - по месту нахождения постоянного учреждения;</w:t>
      </w:r>
    </w:p>
    <w:p w:rsidR="00000000" w:rsidRDefault="008B2134">
      <w:pPr>
        <w:jc w:val="both"/>
      </w:pPr>
      <w:r>
        <w:rPr>
          <w:rStyle w:val="s3"/>
        </w:rPr>
        <w:t xml:space="preserve">Подпункт 4 изложен в редакции </w:t>
      </w:r>
      <w:hyperlink r:id="rId4932" w:anchor="sub_id=56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4933" w:anchor="sub_id=5610204" w:history="1">
        <w:r>
          <w:rPr>
            <w:rStyle w:val="a3"/>
            <w:i/>
            <w:iCs/>
            <w:bdr w:val="none" w:sz="0" w:space="0" w:color="auto" w:frame="1"/>
          </w:rPr>
          <w:t>см. стар. ред.</w:t>
        </w:r>
      </w:hyperlink>
      <w:r>
        <w:rPr>
          <w:rStyle w:val="s3"/>
        </w:rPr>
        <w:t xml:space="preserve">); </w:t>
      </w:r>
      <w:hyperlink r:id="rId4934" w:anchor="sub_id=56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935" w:anchor="sub_id=5610204"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4) нерезиденте, являющемся налоговым агентом в соответствии с пунктом 5 статьи 197 настоящего Кодекса или исчисляющем подоходный налог в соответствии с </w:t>
      </w:r>
      <w:hyperlink w:anchor="sub197050100" w:history="1">
        <w:r>
          <w:rPr>
            <w:rStyle w:val="a3"/>
          </w:rPr>
          <w:t>пунктом 5-1 статьи 197</w:t>
        </w:r>
      </w:hyperlink>
      <w:r>
        <w:rPr>
          <w:rStyle w:val="s0"/>
        </w:rPr>
        <w:t xml:space="preserve"> настоящего Кодекса, приобретающем (реализующем) акции, доли участия, указанные в </w:t>
      </w:r>
      <w:hyperlink w:anchor="sub1970000" w:history="1">
        <w:r>
          <w:rPr>
            <w:rStyle w:val="a3"/>
          </w:rPr>
          <w:t>подпунктах 3), 4) и 5) пункта 1 статьи 197</w:t>
        </w:r>
      </w:hyperlink>
      <w:r>
        <w:rPr>
          <w:rStyle w:val="s0"/>
        </w:rPr>
        <w:t xml:space="preserve"> настоящего Кодекса, - по месту нахождения юр</w:t>
      </w:r>
      <w:r>
        <w:rPr>
          <w:rStyle w:val="s0"/>
        </w:rPr>
        <w:t xml:space="preserve">идического лица, являющегося недропользователем, указанного в подпунктах 3), 4) и 5) пункта 1 статьи 197 настоящего Кодекса. Положения настоящего подпункта не применяются в случае, если нерезидент, являющийся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или исчисляющий подоходный налог в соответствии с </w:t>
      </w:r>
      <w:hyperlink w:anchor="sub197050100" w:history="1">
        <w:r>
          <w:rPr>
            <w:rStyle w:val="a3"/>
          </w:rPr>
          <w:t>пунктом 5-1 статьи 197</w:t>
        </w:r>
      </w:hyperlink>
      <w:r>
        <w:rPr>
          <w:rStyle w:val="s0"/>
        </w:rPr>
        <w:t xml:space="preserve"> настоящего Кодекса, осуществляет деятельность в Республике Казахстан через постоянное у</w:t>
      </w:r>
      <w:r>
        <w:rPr>
          <w:rStyle w:val="s0"/>
        </w:rPr>
        <w:t>чреждение, зарегистрированное в налоговых органах в качестве налогоплательщика.</w:t>
      </w:r>
    </w:p>
    <w:p w:rsidR="00000000" w:rsidRDefault="008B2134">
      <w:pPr>
        <w:ind w:firstLine="400"/>
        <w:jc w:val="both"/>
      </w:pPr>
      <w:r>
        <w:rPr>
          <w:rStyle w:val="s0"/>
        </w:rPr>
        <w:t>В случае если таким нерезидентом приобретаются (реализуются) ценные бумаги, доли участия в юридическом лице, 50 и более процентов стоимости активов которого составляет имуществ</w:t>
      </w:r>
      <w:r>
        <w:rPr>
          <w:rStyle w:val="s0"/>
        </w:rPr>
        <w:t>о двух и более лиц, являющихся недропользователями, то внесение сведений в государственную базу данных налогоплательщиков о нерезиденте осуществляется налоговым органом по месту нахождения уполномоченного органа;</w:t>
      </w:r>
    </w:p>
    <w:p w:rsidR="00000000" w:rsidRDefault="008B2134">
      <w:pPr>
        <w:jc w:val="both"/>
      </w:pPr>
      <w:r>
        <w:rPr>
          <w:rStyle w:val="s3"/>
        </w:rPr>
        <w:t xml:space="preserve">См. </w:t>
      </w:r>
      <w:hyperlink r:id="rId4936" w:anchor="sub_id=70"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8B2134">
      <w:pPr>
        <w:jc w:val="both"/>
      </w:pPr>
      <w:bookmarkStart w:id="856" w:name="SUB561020401"/>
      <w:bookmarkEnd w:id="856"/>
      <w:r>
        <w:rPr>
          <w:rStyle w:val="s3"/>
        </w:rPr>
        <w:t xml:space="preserve">Пункт дополнен подпунктом 4-1 в соответствии с </w:t>
      </w:r>
      <w:hyperlink r:id="rId4937" w:anchor="sub_id=56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8B2134">
      <w:pPr>
        <w:ind w:firstLine="400"/>
        <w:jc w:val="both"/>
      </w:pPr>
      <w:r>
        <w:rPr>
          <w:rStyle w:val="s0"/>
        </w:rPr>
        <w:t xml:space="preserve">4-1) нерезиденте, приобретающем ценные бумаги, доли участия, в случае невыполнения условий, установленных </w:t>
      </w:r>
      <w:hyperlink w:anchor="sub1935007" w:history="1">
        <w:r>
          <w:rPr>
            <w:rStyle w:val="a3"/>
          </w:rPr>
          <w:t>подпунктом 7) пункта 5 с</w:t>
        </w:r>
        <w:r>
          <w:rPr>
            <w:rStyle w:val="a3"/>
          </w:rPr>
          <w:t>татьи 193</w:t>
        </w:r>
      </w:hyperlink>
      <w:r>
        <w:rPr>
          <w:rStyle w:val="s0"/>
        </w:rPr>
        <w:t xml:space="preserve">, </w:t>
      </w:r>
      <w:hyperlink w:anchor="sub200010108" w:history="1">
        <w:r>
          <w:rPr>
            <w:rStyle w:val="a3"/>
          </w:rPr>
          <w:t>подпунктом 8) пункта 1 статьи 200-1</w:t>
        </w:r>
      </w:hyperlink>
      <w:r>
        <w:rPr>
          <w:rStyle w:val="s0"/>
        </w:rPr>
        <w:t xml:space="preserve"> настоящего Кодекса, - по месту нахождения юридического лица, чьи ценные бумаги или доли участия в котором приобретаются;</w:t>
      </w:r>
    </w:p>
    <w:p w:rsidR="00000000" w:rsidRDefault="008B2134">
      <w:pPr>
        <w:jc w:val="both"/>
      </w:pPr>
      <w:r>
        <w:rPr>
          <w:rStyle w:val="s3"/>
        </w:rPr>
        <w:t xml:space="preserve">Подпункт 5 изложен в редакции </w:t>
      </w:r>
      <w:hyperlink r:id="rId4938" w:anchor="sub_id=56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4939" w:anchor="sub_id=5610205" w:history="1">
        <w:r>
          <w:rPr>
            <w:rStyle w:val="a3"/>
            <w:i/>
            <w:iCs/>
            <w:bdr w:val="none" w:sz="0" w:space="0" w:color="auto" w:frame="1"/>
          </w:rPr>
          <w:t>см. стар. ред.</w:t>
        </w:r>
      </w:hyperlink>
      <w:r>
        <w:rPr>
          <w:rStyle w:val="s3"/>
        </w:rPr>
        <w:t xml:space="preserve">); </w:t>
      </w:r>
      <w:hyperlink r:id="rId4940" w:anchor="sub_id=56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941" w:anchor="sub_id=5610205"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5) нерезиденте, являющемся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или исчисляющем подоходный налог в соответствии с </w:t>
      </w:r>
      <w:hyperlink w:anchor="sub197050100" w:history="1">
        <w:r>
          <w:rPr>
            <w:rStyle w:val="a3"/>
          </w:rPr>
          <w:t>пунктом 5-1 статьи 197</w:t>
        </w:r>
      </w:hyperlink>
      <w:r>
        <w:rPr>
          <w:rStyle w:val="s0"/>
        </w:rPr>
        <w:t xml:space="preserve"> настоящего Ко</w:t>
      </w:r>
      <w:r>
        <w:rPr>
          <w:rStyle w:val="s0"/>
        </w:rPr>
        <w:t>декса, приобретающем (реализующем) имущество, за исключением имущества, указанного в подпункте 4) настоящего пункта, в Республике Казахстан, - по месту нахождения имущества. Положения настоящего подпункта не применяются в случае, если нерезидент, являющийс</w:t>
      </w:r>
      <w:r>
        <w:rPr>
          <w:rStyle w:val="s0"/>
        </w:rPr>
        <w:t xml:space="preserve">я налоговым агентом в соответствии с </w:t>
      </w:r>
      <w:hyperlink w:anchor="sub1970500" w:history="1">
        <w:r>
          <w:rPr>
            <w:rStyle w:val="a3"/>
          </w:rPr>
          <w:t>пунктом 5 статьи 197</w:t>
        </w:r>
      </w:hyperlink>
      <w:r>
        <w:rPr>
          <w:rStyle w:val="s0"/>
        </w:rPr>
        <w:t xml:space="preserve"> настоящего Кодекса или исчисляющий подоходный налог в соответствии с </w:t>
      </w:r>
      <w:hyperlink w:anchor="sub197050100" w:history="1">
        <w:r>
          <w:rPr>
            <w:rStyle w:val="a3"/>
          </w:rPr>
          <w:t>пунктом 5-1 статьи 197</w:t>
        </w:r>
      </w:hyperlink>
      <w:r>
        <w:rPr>
          <w:rStyle w:val="s0"/>
        </w:rPr>
        <w:t xml:space="preserve"> настоящего Кодекса, осуществляет деяте</w:t>
      </w:r>
      <w:r>
        <w:rPr>
          <w:rStyle w:val="s0"/>
        </w:rPr>
        <w:t>льность в Республике Казахстан через постоянное учреждение, зарегистрированное в налоговых органах в качестве налогоплательщика;</w:t>
      </w:r>
    </w:p>
    <w:p w:rsidR="00000000" w:rsidRDefault="008B2134">
      <w:pPr>
        <w:ind w:firstLine="400"/>
        <w:jc w:val="both"/>
      </w:pPr>
      <w:r>
        <w:rPr>
          <w:rStyle w:val="s0"/>
        </w:rPr>
        <w:t xml:space="preserve">6) дипломатическом и приравненном к нему представительстве иностранного государства, аккредитованном в Республике Казахстан, - </w:t>
      </w:r>
      <w:r>
        <w:rPr>
          <w:rStyle w:val="s0"/>
        </w:rPr>
        <w:t>по месту нахождения дипломатического и приравненного к нему представительства;</w:t>
      </w:r>
    </w:p>
    <w:p w:rsidR="00000000" w:rsidRDefault="008B2134">
      <w:pPr>
        <w:jc w:val="both"/>
      </w:pPr>
      <w:r>
        <w:rPr>
          <w:rStyle w:val="s3"/>
        </w:rPr>
        <w:t xml:space="preserve">В подпункт 7 внесены изменения в соответствии с </w:t>
      </w:r>
      <w:hyperlink r:id="rId4942" w:anchor="sub_id=561" w:history="1">
        <w:r>
          <w:rPr>
            <w:rStyle w:val="a3"/>
            <w:i/>
            <w:iCs/>
            <w:bdr w:val="none" w:sz="0" w:space="0" w:color="auto" w:frame="1"/>
          </w:rPr>
          <w:t>Законом</w:t>
        </w:r>
      </w:hyperlink>
      <w:r>
        <w:rPr>
          <w:rStyle w:val="s3"/>
        </w:rPr>
        <w:t xml:space="preserve"> РК от 21.07.11 г. № 467-IV (введены в де</w:t>
      </w:r>
      <w:r>
        <w:rPr>
          <w:rStyle w:val="s3"/>
        </w:rPr>
        <w:t>йствие с 1 января 2012 г.) (</w:t>
      </w:r>
      <w:hyperlink r:id="rId4943" w:anchor="sub_id=5610207"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7) нерезиденте, осуществляющем деятельность через зависимого агента, который рассматривается как постоянное учреждение нерезиде</w:t>
      </w:r>
      <w:r>
        <w:rPr>
          <w:rStyle w:val="s0"/>
        </w:rPr>
        <w:t xml:space="preserve">нта согласно </w:t>
      </w:r>
      <w:hyperlink w:anchor="sub1910500" w:history="1">
        <w:r>
          <w:rPr>
            <w:rStyle w:val="a3"/>
          </w:rPr>
          <w:t>пункту 5 статьи 191</w:t>
        </w:r>
      </w:hyperlink>
      <w:r>
        <w:rPr>
          <w:rStyle w:val="s0"/>
        </w:rPr>
        <w:t xml:space="preserve"> настоящего Кодекса, - по месту нахождения (жительства, пребывания) зависимого агента;</w:t>
      </w:r>
    </w:p>
    <w:p w:rsidR="00000000" w:rsidRDefault="008B2134">
      <w:pPr>
        <w:jc w:val="both"/>
      </w:pPr>
      <w:r>
        <w:rPr>
          <w:rStyle w:val="s3"/>
        </w:rPr>
        <w:t xml:space="preserve">Пункт дополнен подпунктом 7-1 в соответствии с </w:t>
      </w:r>
      <w:hyperlink r:id="rId4944" w:anchor="sub_id=56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8B2134">
      <w:pPr>
        <w:ind w:firstLine="400"/>
        <w:jc w:val="both"/>
      </w:pPr>
      <w:r>
        <w:rPr>
          <w:rStyle w:val="s0"/>
        </w:rPr>
        <w:t>7-1) нерезиденте, осуществляющем деятельность через страховую организацию или страхового брокера, которые рассматриваются как постоянное учреждение нерезиде</w:t>
      </w:r>
      <w:r>
        <w:rPr>
          <w:rStyle w:val="s0"/>
        </w:rPr>
        <w:t xml:space="preserve">нта согласно </w:t>
      </w:r>
      <w:hyperlink w:anchor="sub1910000" w:history="1">
        <w:r>
          <w:rPr>
            <w:rStyle w:val="a3"/>
          </w:rPr>
          <w:t>пункту 1 статьи 191</w:t>
        </w:r>
      </w:hyperlink>
      <w:r>
        <w:rPr>
          <w:rStyle w:val="s0"/>
        </w:rPr>
        <w:t xml:space="preserve"> настоящего Кодекса, - по месту нахождения страховой организации или страхового брокера;</w:t>
      </w:r>
    </w:p>
    <w:p w:rsidR="00000000" w:rsidRDefault="008B2134">
      <w:pPr>
        <w:jc w:val="both"/>
      </w:pPr>
      <w:r>
        <w:rPr>
          <w:rStyle w:val="s3"/>
        </w:rPr>
        <w:t xml:space="preserve">Пункт дополнен подпунктом 7-2 в соответствии с </w:t>
      </w:r>
      <w:hyperlink r:id="rId4945" w:anchor="sub_id=56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8B2134">
      <w:pPr>
        <w:ind w:firstLine="400"/>
        <w:jc w:val="both"/>
      </w:pPr>
      <w:r>
        <w:rPr>
          <w:rStyle w:val="s0"/>
        </w:rPr>
        <w:t>7-2) нерезиденте, осуществляющем деятельность в рамках договора о совместной деятельности, который рассматривается как постоянное учреждение нерезидента с</w:t>
      </w:r>
      <w:r>
        <w:rPr>
          <w:rStyle w:val="s0"/>
        </w:rPr>
        <w:t>огласно пункту 1 статьи 191 настоящего Кодекса, - по месту нахождения (жительства, пребывания) резидента - участника договора о совместной деятельности;</w:t>
      </w:r>
    </w:p>
    <w:p w:rsidR="00000000" w:rsidRDefault="008B2134">
      <w:pPr>
        <w:ind w:firstLine="400"/>
        <w:jc w:val="both"/>
      </w:pPr>
      <w:r>
        <w:rPr>
          <w:rStyle w:val="s0"/>
        </w:rPr>
        <w:t>8) нерезиденте, открывающем текущие счета в банках-резидентах, - по месту нахождения банка-резидента.</w:t>
      </w:r>
    </w:p>
    <w:p w:rsidR="00000000" w:rsidRDefault="008B2134">
      <w:pPr>
        <w:jc w:val="both"/>
      </w:pPr>
      <w:bookmarkStart w:id="857" w:name="SUB5610300"/>
      <w:bookmarkEnd w:id="857"/>
      <w:r>
        <w:rPr>
          <w:rStyle w:val="s3"/>
        </w:rPr>
        <w:t>П</w:t>
      </w:r>
      <w:r>
        <w:rPr>
          <w:rStyle w:val="s3"/>
        </w:rPr>
        <w:t xml:space="preserve">ункт 3 изложен в редакции </w:t>
      </w:r>
      <w:hyperlink r:id="rId4946" w:anchor="sub_id=56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4947" w:anchor="sub_id=561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Если иное не предусмотрено настоящим пунктом, внесение сведений в государственную базу данных налогоплательщиков осуществляется в течение трех рабочих д</w:t>
      </w:r>
      <w:r>
        <w:rPr>
          <w:rStyle w:val="s0"/>
        </w:rPr>
        <w:t>ней органами налоговой службы со дня получения сведений национальных реестров идентификационных номеров.</w:t>
      </w:r>
    </w:p>
    <w:p w:rsidR="00000000" w:rsidRDefault="008B2134">
      <w:pPr>
        <w:ind w:firstLine="400"/>
        <w:jc w:val="both"/>
      </w:pPr>
      <w:r>
        <w:rPr>
          <w:rStyle w:val="s0"/>
        </w:rPr>
        <w:t>Внесение сведений в государственную базу данных налогоплательщиков осуществляется налоговым органом по месту нахождения юридического лица, указанного в</w:t>
      </w:r>
      <w:r>
        <w:rPr>
          <w:rStyle w:val="s0"/>
        </w:rPr>
        <w:t xml:space="preserve"> </w:t>
      </w:r>
      <w:hyperlink w:anchor="sub1970103" w:history="1">
        <w:r>
          <w:rPr>
            <w:rStyle w:val="a3"/>
          </w:rPr>
          <w:t>подпунктах 3), 4) и 5) пункта 1 статьи 197</w:t>
        </w:r>
      </w:hyperlink>
      <w:r>
        <w:rPr>
          <w:rStyle w:val="s0"/>
        </w:rPr>
        <w:t xml:space="preserve"> настоящего Кодекса, являющегося недропользователем, в течение трех рабочих дней со дня получения сведений от уполномоченного органа о приобретении нерезидентом акций, долей участи</w:t>
      </w:r>
      <w:r>
        <w:rPr>
          <w:rStyle w:val="s0"/>
        </w:rPr>
        <w:t>я, указанных в подпунктах 3), 4) и 5) пункта 1 статьи 197 настоящего Кодекса.</w:t>
      </w:r>
    </w:p>
    <w:p w:rsidR="00000000" w:rsidRDefault="008B2134">
      <w:pPr>
        <w:ind w:firstLine="400"/>
        <w:jc w:val="both"/>
      </w:pPr>
      <w:r>
        <w:rPr>
          <w:rStyle w:val="s0"/>
        </w:rPr>
        <w:t>4. Сведения о физических лицах, содержащиеся в Национальном реестре индивидуальных идентификационных номеров, передаются уполномоченным государственным органом в органы налоговой</w:t>
      </w:r>
      <w:r>
        <w:rPr>
          <w:rStyle w:val="s0"/>
        </w:rPr>
        <w:t xml:space="preserve"> службы по достижении физическим лицом шестнадцати лет. В случае возникновения налогового обязательства у лиц, не достигших шестнадцати лет, сведения по таким лицам в органы налоговой службы передаются по запросу налогового органа.</w:t>
      </w:r>
    </w:p>
    <w:p w:rsidR="00000000" w:rsidRDefault="008B2134">
      <w:pPr>
        <w:ind w:firstLine="400"/>
        <w:jc w:val="both"/>
      </w:pPr>
      <w:r>
        <w:t> </w:t>
      </w:r>
    </w:p>
    <w:p w:rsidR="00000000" w:rsidRDefault="008B2134">
      <w:pPr>
        <w:ind w:left="1200" w:hanging="800"/>
        <w:jc w:val="both"/>
      </w:pPr>
      <w:bookmarkStart w:id="858" w:name="SUB5620000"/>
      <w:bookmarkEnd w:id="858"/>
      <w:r>
        <w:rPr>
          <w:rStyle w:val="s1"/>
        </w:rPr>
        <w:t>Статья 562. Особенност</w:t>
      </w:r>
      <w:r>
        <w:rPr>
          <w:rStyle w:val="s1"/>
        </w:rPr>
        <w:t xml:space="preserve">и регистрации нерезидента в качестве налогоплательщика </w:t>
      </w:r>
    </w:p>
    <w:p w:rsidR="00000000" w:rsidRDefault="008B2134">
      <w:pPr>
        <w:jc w:val="both"/>
      </w:pPr>
      <w:r>
        <w:rPr>
          <w:rStyle w:val="s3"/>
        </w:rPr>
        <w:t xml:space="preserve">В пункт 1 внесены изменения в соответствии с </w:t>
      </w:r>
      <w:hyperlink r:id="rId4948" w:anchor="sub_id=562" w:history="1">
        <w:r>
          <w:rPr>
            <w:rStyle w:val="a3"/>
            <w:i/>
            <w:iCs/>
            <w:bdr w:val="none" w:sz="0" w:space="0" w:color="auto" w:frame="1"/>
          </w:rPr>
          <w:t>Законом</w:t>
        </w:r>
      </w:hyperlink>
      <w:r>
        <w:rPr>
          <w:rStyle w:val="s3"/>
        </w:rPr>
        <w:t xml:space="preserve"> РК от 21.07.11 г. № 467-IV (введены в действие с 1 января 2012 г.)</w:t>
      </w:r>
      <w:r>
        <w:rPr>
          <w:rStyle w:val="s3"/>
        </w:rPr>
        <w:t xml:space="preserve"> (</w:t>
      </w:r>
      <w:hyperlink r:id="rId4949" w:anchor="sub_id=562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Юридическое лицо-нерезидент, осуществляющее деятельность через постоянное учреждение без открытия филиала, представительства, для регистрации в качест</w:t>
      </w:r>
      <w:r>
        <w:rPr>
          <w:rStyle w:val="s0"/>
        </w:rPr>
        <w:t xml:space="preserve">ве налогоплательщика с учетом положений </w:t>
      </w:r>
      <w:hyperlink w:anchor="sub1910000" w:history="1">
        <w:r>
          <w:rPr>
            <w:rStyle w:val="a3"/>
          </w:rPr>
          <w:t>статьи 191</w:t>
        </w:r>
      </w:hyperlink>
      <w:r>
        <w:rPr>
          <w:rStyle w:val="s0"/>
        </w:rPr>
        <w:t xml:space="preserve"> настоящего Кодекса, обязано в течение тридцати календарных дней с даты начала осуществления деятельности в Республике Казахстан через постоянное учреждение подать в налогов</w:t>
      </w:r>
      <w:r>
        <w:rPr>
          <w:rStyle w:val="s0"/>
        </w:rPr>
        <w:t xml:space="preserve">ый орган по месту нахождения постоянного учреждения </w:t>
      </w:r>
      <w:hyperlink r:id="rId4950" w:anchor="sub_id=17"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w:t>
      </w:r>
      <w:r>
        <w:rPr>
          <w:rStyle w:val="s0"/>
        </w:rPr>
        <w:t xml:space="preserve">ументов: </w:t>
      </w:r>
    </w:p>
    <w:p w:rsidR="00000000" w:rsidRDefault="008B2134">
      <w:pPr>
        <w:ind w:firstLine="400"/>
        <w:jc w:val="both"/>
      </w:pPr>
      <w:r>
        <w:rPr>
          <w:rStyle w:val="s0"/>
        </w:rPr>
        <w:t>1) учредительных;</w:t>
      </w:r>
    </w:p>
    <w:p w:rsidR="00000000" w:rsidRDefault="008B2134">
      <w:pPr>
        <w:ind w:firstLine="400"/>
        <w:jc w:val="both"/>
      </w:pPr>
      <w:r>
        <w:rPr>
          <w:rStyle w:val="s0"/>
        </w:rPr>
        <w:t>2) подтверждающих государственную регистрацию в стране инкорпорации нерезидента, с указанием номера государственной регистрации (или его аналога);</w:t>
      </w:r>
    </w:p>
    <w:p w:rsidR="00000000" w:rsidRDefault="008B2134">
      <w:pPr>
        <w:ind w:firstLine="400"/>
        <w:jc w:val="both"/>
      </w:pPr>
      <w:r>
        <w:rPr>
          <w:rStyle w:val="s0"/>
        </w:rPr>
        <w:t xml:space="preserve">3) подтверждающих налоговую регистрацию в стране </w:t>
      </w:r>
      <w:r>
        <w:rPr>
          <w:rStyle w:val="s0"/>
        </w:rPr>
        <w:t>инкорпорации нерезидента, с указанием номера налоговой регистрации (или его аналога) при его наличии.</w:t>
      </w:r>
    </w:p>
    <w:p w:rsidR="00000000" w:rsidRDefault="008B2134">
      <w:pPr>
        <w:jc w:val="both"/>
      </w:pPr>
      <w:r>
        <w:rPr>
          <w:rStyle w:val="s3"/>
        </w:rPr>
        <w:t xml:space="preserve">Статья дополнена пунктом 1-1 в соответствии с </w:t>
      </w:r>
      <w:hyperlink r:id="rId4951" w:anchor="sub_id=562" w:history="1">
        <w:r>
          <w:rPr>
            <w:rStyle w:val="a3"/>
            <w:i/>
            <w:iCs/>
            <w:bdr w:val="none" w:sz="0" w:space="0" w:color="auto" w:frame="1"/>
          </w:rPr>
          <w:t>Законом</w:t>
        </w:r>
      </w:hyperlink>
      <w:r>
        <w:rPr>
          <w:rStyle w:val="s3"/>
        </w:rPr>
        <w:t xml:space="preserve"> РК от 21.07.11 г. №</w:t>
      </w:r>
      <w:r>
        <w:rPr>
          <w:rStyle w:val="s3"/>
        </w:rPr>
        <w:t xml:space="preserve"> 467-IV (введены в действие с 1 января 2012 г.) </w:t>
      </w:r>
    </w:p>
    <w:p w:rsidR="00000000" w:rsidRDefault="008B2134">
      <w:pPr>
        <w:ind w:firstLine="400"/>
        <w:jc w:val="both"/>
      </w:pPr>
      <w:r>
        <w:rPr>
          <w:rStyle w:val="s0"/>
        </w:rPr>
        <w:t>1-1. Юридическое лицо, созданное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w:t>
      </w:r>
      <w:r>
        <w:rPr>
          <w:rStyle w:val="s0"/>
        </w:rPr>
        <w:t>азахстан, обязано в течение тридцати календарных дней со дня принятия решения о признании местом эффективного управления (местом нахождения фактического органа управления) Республики Казахстан подать в налоговый орган по месту нахождения налоговое заявлени</w:t>
      </w:r>
      <w:r>
        <w:rPr>
          <w:rStyle w:val="s0"/>
        </w:rPr>
        <w:t>е о постановке на регистрационный учет в качестве налогоплательщика с приложением нотариально засвидетельствованных копий следующих документов:</w:t>
      </w:r>
    </w:p>
    <w:p w:rsidR="00000000" w:rsidRDefault="008B2134">
      <w:pPr>
        <w:ind w:firstLine="400"/>
        <w:jc w:val="both"/>
      </w:pPr>
      <w:r>
        <w:rPr>
          <w:rStyle w:val="s0"/>
        </w:rPr>
        <w:t>1) учредительных;</w:t>
      </w:r>
    </w:p>
    <w:p w:rsidR="00000000" w:rsidRDefault="008B2134">
      <w:pPr>
        <w:ind w:firstLine="400"/>
        <w:jc w:val="both"/>
      </w:pPr>
      <w:r>
        <w:rPr>
          <w:rStyle w:val="s0"/>
        </w:rPr>
        <w:t>2) подтверждающих государственную регистрацию в стране инкорпорации нерезидента, с указанием н</w:t>
      </w:r>
      <w:r>
        <w:rPr>
          <w:rStyle w:val="s0"/>
        </w:rPr>
        <w:t>омера государственной регистрации (или его аналога);</w:t>
      </w:r>
    </w:p>
    <w:p w:rsidR="00000000" w:rsidRDefault="008B2134">
      <w:pPr>
        <w:jc w:val="both"/>
      </w:pPr>
      <w:r>
        <w:rPr>
          <w:rStyle w:val="s3"/>
        </w:rPr>
        <w:t xml:space="preserve">В подпункт 3 внесены изменения в соответствии с </w:t>
      </w:r>
      <w:hyperlink r:id="rId4952" w:anchor="sub_id=562"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953" w:anchor="sub_id=5620101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подтверждающих налоговую регистрацию при ее наличии в стране инкорпорации или стране резидентства нерезидента, с указанием номера налоговой регистрации (или его аналога) при его наличии;</w:t>
      </w:r>
    </w:p>
    <w:p w:rsidR="00000000" w:rsidRDefault="008B2134">
      <w:pPr>
        <w:ind w:firstLine="400"/>
        <w:jc w:val="both"/>
      </w:pPr>
      <w:r>
        <w:rPr>
          <w:rStyle w:val="s0"/>
        </w:rPr>
        <w:t>4) протокола собрания совета директоров или аналогичного органа уп</w:t>
      </w:r>
      <w:r>
        <w:rPr>
          <w:rStyle w:val="s0"/>
        </w:rPr>
        <w:t>равления.</w:t>
      </w:r>
    </w:p>
    <w:p w:rsidR="00000000" w:rsidRDefault="008B2134">
      <w:pPr>
        <w:jc w:val="both"/>
      </w:pPr>
      <w:r>
        <w:rPr>
          <w:rStyle w:val="s3"/>
        </w:rPr>
        <w:t xml:space="preserve">Статья дополнена пунктом 1-2 в соответствии с </w:t>
      </w:r>
      <w:hyperlink r:id="rId4954" w:anchor="sub_id=562"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8B2134">
      <w:pPr>
        <w:ind w:firstLine="400"/>
        <w:jc w:val="both"/>
      </w:pPr>
      <w:r>
        <w:rPr>
          <w:rStyle w:val="s0"/>
        </w:rPr>
        <w:t>1-2. В случае представления юридическим лиц</w:t>
      </w:r>
      <w:r>
        <w:rPr>
          <w:rStyle w:val="s0"/>
        </w:rPr>
        <w:t>ом, созданным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 налогового заявления о постановке на учет по месту нахожде</w:t>
      </w:r>
      <w:r>
        <w:rPr>
          <w:rStyle w:val="s0"/>
        </w:rPr>
        <w:t xml:space="preserve">ния и наличия в Республике Казахстан постоянного учреждения без открытия филиала (представительства), такие постоянные учреждения обязаны передать свои права и обязанности такому юридическому лицу в порядке, установленном </w:t>
      </w:r>
      <w:hyperlink w:anchor="sub39010000" w:history="1">
        <w:r>
          <w:rPr>
            <w:rStyle w:val="a3"/>
          </w:rPr>
          <w:t>статьей 39-1</w:t>
        </w:r>
      </w:hyperlink>
      <w:r>
        <w:rPr>
          <w:rStyle w:val="s0"/>
        </w:rPr>
        <w:t xml:space="preserve"> настоящего Кодекса.</w:t>
      </w:r>
    </w:p>
    <w:p w:rsidR="00000000" w:rsidRDefault="008B2134">
      <w:pPr>
        <w:ind w:firstLine="400"/>
        <w:jc w:val="both"/>
      </w:pPr>
      <w:r>
        <w:rPr>
          <w:rStyle w:val="s0"/>
        </w:rPr>
        <w:t>В случае принятия решения юридическим лицом о переносе места эффективного управления (места нахождения фактического органа управления) в Республику Казахстан и наличия в Республике Казахстан филиала (представительства), зар</w:t>
      </w:r>
      <w:r>
        <w:rPr>
          <w:rStyle w:val="s0"/>
        </w:rPr>
        <w:t xml:space="preserve">егистрированного в качестве постоянного учреждения, регистрационные данные такого филиала (представительства) подлежат изменению в порядке, установленном </w:t>
      </w:r>
      <w:hyperlink w:anchor="sub5630000" w:history="1">
        <w:r>
          <w:rPr>
            <w:rStyle w:val="a3"/>
          </w:rPr>
          <w:t>статьей 563</w:t>
        </w:r>
      </w:hyperlink>
      <w:r>
        <w:rPr>
          <w:rStyle w:val="s0"/>
        </w:rPr>
        <w:t xml:space="preserve"> настоящего Кодекса.</w:t>
      </w:r>
    </w:p>
    <w:p w:rsidR="00000000" w:rsidRDefault="008B2134">
      <w:pPr>
        <w:jc w:val="both"/>
      </w:pPr>
      <w:r>
        <w:rPr>
          <w:rStyle w:val="s3"/>
        </w:rPr>
        <w:t>В пункт 2 внесены изменения в соответ</w:t>
      </w:r>
      <w:r>
        <w:rPr>
          <w:rStyle w:val="s3"/>
        </w:rPr>
        <w:t xml:space="preserve">ствии с </w:t>
      </w:r>
      <w:hyperlink r:id="rId4955" w:anchor="sub_id=56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956" w:anchor="sub_id=5620200" w:history="1">
        <w:r>
          <w:rPr>
            <w:rStyle w:val="a3"/>
            <w:i/>
            <w:iCs/>
            <w:bdr w:val="none" w:sz="0" w:space="0" w:color="auto" w:frame="1"/>
          </w:rPr>
          <w:t>см. ст</w:t>
        </w:r>
        <w:r>
          <w:rPr>
            <w:rStyle w:val="a3"/>
            <w:i/>
            <w:iCs/>
            <w:bdr w:val="none" w:sz="0" w:space="0" w:color="auto" w:frame="1"/>
          </w:rPr>
          <w:t>ар. ред.</w:t>
        </w:r>
      </w:hyperlink>
      <w:r>
        <w:rPr>
          <w:rStyle w:val="s3"/>
        </w:rPr>
        <w:t xml:space="preserve">); </w:t>
      </w:r>
      <w:hyperlink r:id="rId4957" w:anchor="sub_id=562"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958" w:anchor="sub_id=56202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8B2134">
      <w:pPr>
        <w:ind w:firstLine="400"/>
        <w:jc w:val="both"/>
      </w:pPr>
      <w:r>
        <w:rPr>
          <w:rStyle w:val="s0"/>
        </w:rPr>
        <w:t xml:space="preserve">2. Нерезидент, являющийся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или исчисляющий подоходный налог в соответствии с </w:t>
      </w:r>
      <w:hyperlink w:anchor="sub197050100" w:history="1">
        <w:r>
          <w:rPr>
            <w:rStyle w:val="a3"/>
          </w:rPr>
          <w:t>пунктом 5-1 статьи 197</w:t>
        </w:r>
      </w:hyperlink>
      <w:r>
        <w:rPr>
          <w:rStyle w:val="s0"/>
        </w:rPr>
        <w:t xml:space="preserve"> нас</w:t>
      </w:r>
      <w:r>
        <w:rPr>
          <w:rStyle w:val="s0"/>
        </w:rPr>
        <w:t>тоящего Кодекса, приобретающий (реализующий) имущество в Республике Казахстан, до приобретения (реализации) имущества для регистрации в качестве налогоплательщика обязан представить в налоговый орган по месту нахождения имущества налоговое заявление о пост</w:t>
      </w:r>
      <w:r>
        <w:rPr>
          <w:rStyle w:val="s0"/>
        </w:rPr>
        <w:t>ановке на регистрационный учет с приложением нотариально засвидетельствованных копий следующих документов:</w:t>
      </w:r>
    </w:p>
    <w:p w:rsidR="00000000" w:rsidRDefault="008B2134">
      <w:pPr>
        <w:ind w:firstLine="400"/>
        <w:jc w:val="both"/>
      </w:pPr>
      <w:r>
        <w:rPr>
          <w:rStyle w:val="s0"/>
        </w:rPr>
        <w:t>1) удостоверяющего личность физического лица-нерезидента, или учредительных документов юридического лица-нерезидента;</w:t>
      </w:r>
    </w:p>
    <w:p w:rsidR="00000000" w:rsidRDefault="008B2134">
      <w:pPr>
        <w:ind w:firstLine="400"/>
        <w:jc w:val="both"/>
      </w:pPr>
      <w:r>
        <w:rPr>
          <w:rStyle w:val="s0"/>
        </w:rPr>
        <w:t>2) подтверждающего государствен</w:t>
      </w:r>
      <w:r>
        <w:rPr>
          <w:rStyle w:val="s0"/>
        </w:rPr>
        <w:t>ную регистрацию в стране инкорпорации нерезидента, с указанием номера государственной регистрации (или его аналога) для юридического лица-нерезидента;</w:t>
      </w:r>
    </w:p>
    <w:p w:rsidR="00000000" w:rsidRDefault="008B2134">
      <w:pPr>
        <w:ind w:firstLine="400"/>
        <w:jc w:val="both"/>
      </w:pPr>
      <w:r>
        <w:rPr>
          <w:rStyle w:val="s0"/>
        </w:rPr>
        <w:t>3) подтверждающего налоговую регистрацию в стране инкорпорации (гражданства) нерезидента, с указанием ном</w:t>
      </w:r>
      <w:r>
        <w:rPr>
          <w:rStyle w:val="s0"/>
        </w:rPr>
        <w:t>ера налоговой регистрации (или его аналога) при его наличии.</w:t>
      </w:r>
    </w:p>
    <w:p w:rsidR="00000000" w:rsidRDefault="008B2134">
      <w:pPr>
        <w:jc w:val="both"/>
      </w:pPr>
      <w:r>
        <w:rPr>
          <w:rStyle w:val="s3"/>
        </w:rPr>
        <w:t xml:space="preserve">В пункт 3 внесены изменения в соответствии с </w:t>
      </w:r>
      <w:hyperlink r:id="rId4959" w:anchor="sub_id=562" w:history="1">
        <w:r>
          <w:rPr>
            <w:rStyle w:val="a3"/>
            <w:i/>
            <w:iCs/>
            <w:bdr w:val="none" w:sz="0" w:space="0" w:color="auto" w:frame="1"/>
          </w:rPr>
          <w:t>Законом</w:t>
        </w:r>
      </w:hyperlink>
      <w:r>
        <w:rPr>
          <w:rStyle w:val="s3"/>
        </w:rPr>
        <w:t xml:space="preserve"> РК от 21.07.11 г. № 467-IV (введены в действие с 1 января 201</w:t>
      </w:r>
      <w:r>
        <w:rPr>
          <w:rStyle w:val="s3"/>
        </w:rPr>
        <w:t>2 г.) (</w:t>
      </w:r>
      <w:hyperlink r:id="rId4960" w:anchor="sub_id=562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3. Страховая организация (страховой брокер) или зависимый агент, деятельность которых в соответствии с </w:t>
      </w:r>
      <w:hyperlink w:anchor="sub1910000" w:history="1">
        <w:r>
          <w:rPr>
            <w:rStyle w:val="a3"/>
          </w:rPr>
          <w:t>пунктами 1 и 5 статьи 191</w:t>
        </w:r>
      </w:hyperlink>
      <w:r>
        <w:rPr>
          <w:rStyle w:val="s0"/>
        </w:rPr>
        <w:t xml:space="preserve"> настоящего Кодекса рассматривается как постоянное учреждение нерезидента, для регистрации такого нерезидента в качестве налогоплательщика обязан в течение тридцати календарных дней с даты начала осуществления деятельности, определ</w:t>
      </w:r>
      <w:r>
        <w:rPr>
          <w:rStyle w:val="s0"/>
        </w:rPr>
        <w:t xml:space="preserve">енной в соответствии с </w:t>
      </w:r>
      <w:hyperlink w:anchor="sub1911100" w:history="1">
        <w:r>
          <w:rPr>
            <w:rStyle w:val="a3"/>
          </w:rPr>
          <w:t>пунктом 11 статьи 191</w:t>
        </w:r>
      </w:hyperlink>
      <w:r>
        <w:rPr>
          <w:rStyle w:val="s0"/>
        </w:rPr>
        <w:t xml:space="preserve"> настоящего Кодекса, представить в налоговый орган по месту нахождения (жительства, пребывания) </w:t>
      </w:r>
      <w:hyperlink r:id="rId4961" w:anchor="sub_id=17" w:history="1">
        <w:r>
          <w:rPr>
            <w:rStyle w:val="a3"/>
          </w:rPr>
          <w:t>нал</w:t>
        </w:r>
        <w:r>
          <w:rPr>
            <w:rStyle w:val="a3"/>
          </w:rPr>
          <w:t>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8B2134">
      <w:pPr>
        <w:ind w:firstLine="400"/>
        <w:jc w:val="both"/>
      </w:pPr>
      <w:r>
        <w:rPr>
          <w:rStyle w:val="s0"/>
        </w:rPr>
        <w:t>1) договора (соглашения, контракта или иного документа), при его наличии, на предоставление полномочий на осуществление предпр</w:t>
      </w:r>
      <w:r>
        <w:rPr>
          <w:rStyle w:val="s0"/>
        </w:rPr>
        <w:t>инимательской деятельности от имени нерезидента, подписание контрактов или на иные цели;</w:t>
      </w:r>
    </w:p>
    <w:p w:rsidR="00000000" w:rsidRDefault="008B2134">
      <w:pPr>
        <w:ind w:firstLine="400"/>
        <w:jc w:val="both"/>
      </w:pPr>
      <w:r>
        <w:rPr>
          <w:rStyle w:val="s0"/>
        </w:rPr>
        <w:t>2) документа, удостоверяющего личность физического лица-нерезидента, или учредительных документов юридического лица - нерезидента, постоянным учреждением которого он я</w:t>
      </w:r>
      <w:r>
        <w:rPr>
          <w:rStyle w:val="s0"/>
        </w:rPr>
        <w:t>вляется;</w:t>
      </w:r>
    </w:p>
    <w:p w:rsidR="00000000" w:rsidRDefault="008B2134">
      <w:pPr>
        <w:ind w:firstLine="400"/>
        <w:jc w:val="both"/>
      </w:pPr>
      <w:r>
        <w:rPr>
          <w:rStyle w:val="s0"/>
        </w:rPr>
        <w:t>3) документа, подтверждающего государственную регистрацию в стране инкорпорации нерезидента, постоянным учреждением которого он является, с указанием номера государственной регистрации (или его аналога) для юридического лица-нерезидента;</w:t>
      </w:r>
    </w:p>
    <w:p w:rsidR="00000000" w:rsidRDefault="008B2134">
      <w:pPr>
        <w:ind w:firstLine="400"/>
        <w:jc w:val="both"/>
      </w:pPr>
      <w:r>
        <w:rPr>
          <w:rStyle w:val="s0"/>
        </w:rPr>
        <w:t>4) докуме</w:t>
      </w:r>
      <w:r>
        <w:rPr>
          <w:rStyle w:val="s0"/>
        </w:rPr>
        <w:t>нта, подтверждающего налоговую регистрацию в стране инкорпорации (гражданства) нерезидента, постоянным учреждением которого он является, с указанием номера налоговой регистрации (или его аналога) при его наличии у нерезидента.</w:t>
      </w:r>
    </w:p>
    <w:p w:rsidR="00000000" w:rsidRDefault="008B2134">
      <w:pPr>
        <w:jc w:val="both"/>
      </w:pPr>
      <w:r>
        <w:rPr>
          <w:rStyle w:val="s3"/>
        </w:rPr>
        <w:t xml:space="preserve">Статья дополнена пунктом 3-1 </w:t>
      </w:r>
      <w:r>
        <w:rPr>
          <w:rStyle w:val="s3"/>
        </w:rPr>
        <w:t xml:space="preserve">в соответствии с </w:t>
      </w:r>
      <w:hyperlink r:id="rId4962" w:anchor="sub_id=562"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8B2134">
      <w:pPr>
        <w:ind w:firstLine="400"/>
        <w:jc w:val="both"/>
      </w:pPr>
      <w:r>
        <w:rPr>
          <w:rStyle w:val="s0"/>
        </w:rPr>
        <w:t>3-1. Нерезидент - участник договора о совместной деятельности, заключенного с рези</w:t>
      </w:r>
      <w:r>
        <w:rPr>
          <w:rStyle w:val="s0"/>
        </w:rPr>
        <w:t>дентом, деятельность которого приводит к образованию постоянного учреждения, для регистрации в качестве налогоплательщика обязан в течение тридцати календарных дней с даты начала осуществления деятельности, определенной в соответствии с пунктом 11 статьи 1</w:t>
      </w:r>
      <w:r>
        <w:rPr>
          <w:rStyle w:val="s0"/>
        </w:rPr>
        <w:t>91 настоящего Кодекса, представить в налоговый орган по месту нахождения (жительства, пребывания) резидента - участника договора о совместной деятельности налоговое заявление о постановке на регистрационный учет с приложением нотариально засвидетельствован</w:t>
      </w:r>
      <w:r>
        <w:rPr>
          <w:rStyle w:val="s0"/>
        </w:rPr>
        <w:t>ных копий следующих документов:</w:t>
      </w:r>
    </w:p>
    <w:p w:rsidR="00000000" w:rsidRDefault="008B2134">
      <w:pPr>
        <w:ind w:firstLine="400"/>
        <w:jc w:val="both"/>
      </w:pPr>
      <w:r>
        <w:rPr>
          <w:rStyle w:val="s0"/>
        </w:rPr>
        <w:t>1) договора о совместной деятельности;</w:t>
      </w:r>
    </w:p>
    <w:p w:rsidR="00000000" w:rsidRDefault="008B2134">
      <w:pPr>
        <w:ind w:firstLine="400"/>
        <w:jc w:val="both"/>
      </w:pPr>
      <w:r>
        <w:rPr>
          <w:rStyle w:val="s0"/>
        </w:rPr>
        <w:t>2) документа, удостоверяющего личность физического лица-нерезидента, или учредительных документов юридического лица-нерезидента;</w:t>
      </w:r>
    </w:p>
    <w:p w:rsidR="00000000" w:rsidRDefault="008B2134">
      <w:pPr>
        <w:ind w:firstLine="400"/>
        <w:jc w:val="both"/>
      </w:pPr>
      <w:r>
        <w:rPr>
          <w:rStyle w:val="s0"/>
        </w:rPr>
        <w:t>3) документа, подтверждающего государственную регистраци</w:t>
      </w:r>
      <w:r>
        <w:rPr>
          <w:rStyle w:val="s0"/>
        </w:rPr>
        <w:t>ю в стране инкорпорации нерезидента, с указанием номера государственной регистрации (или его аналога);</w:t>
      </w:r>
    </w:p>
    <w:p w:rsidR="00000000" w:rsidRDefault="008B2134">
      <w:pPr>
        <w:ind w:firstLine="400"/>
        <w:jc w:val="both"/>
      </w:pPr>
      <w:r>
        <w:rPr>
          <w:rStyle w:val="s0"/>
        </w:rPr>
        <w:t>4) документа, подтверждающего налоговую регистрацию в стране инкорпорации нерезидента, с указанием номера налоговой регистрации (или его аналога) при его наличии.</w:t>
      </w:r>
    </w:p>
    <w:p w:rsidR="00000000" w:rsidRDefault="008B2134">
      <w:pPr>
        <w:ind w:firstLine="400"/>
        <w:jc w:val="both"/>
      </w:pPr>
      <w:r>
        <w:rPr>
          <w:rStyle w:val="s0"/>
        </w:rPr>
        <w:t>4. Нерезидент, открывающий текущие счета в банках-резидентах, обязан до открытия счета зареги</w:t>
      </w:r>
      <w:r>
        <w:rPr>
          <w:rStyle w:val="s0"/>
        </w:rPr>
        <w:t>стрироваться в качестве налогоплательщика. Для регистрации в качестве налогоплательщика такой нерезидент представляет в налоговый орган по месту нахождения банка налоговое заявление о постановке на регистрационный учет с приложением нотариально засвидетель</w:t>
      </w:r>
      <w:r>
        <w:rPr>
          <w:rStyle w:val="s0"/>
        </w:rPr>
        <w:t>ствованных копий документов, установленных пунктом 2 настоящей статьи.</w:t>
      </w:r>
    </w:p>
    <w:p w:rsidR="00000000" w:rsidRDefault="008B2134">
      <w:pPr>
        <w:jc w:val="both"/>
      </w:pPr>
      <w:r>
        <w:rPr>
          <w:rStyle w:val="s3"/>
        </w:rPr>
        <w:t xml:space="preserve">В пункт 5 внесены изменения в соответствии с </w:t>
      </w:r>
      <w:hyperlink r:id="rId4963" w:anchor="sub_id=562" w:history="1">
        <w:r>
          <w:rPr>
            <w:rStyle w:val="a3"/>
            <w:i/>
            <w:iCs/>
            <w:bdr w:val="none" w:sz="0" w:space="0" w:color="auto" w:frame="1"/>
          </w:rPr>
          <w:t>Законом</w:t>
        </w:r>
      </w:hyperlink>
      <w:r>
        <w:rPr>
          <w:rStyle w:val="s3"/>
        </w:rPr>
        <w:t xml:space="preserve"> РК от 21.07.11 г. № 467-IV </w:t>
      </w:r>
      <w:hyperlink r:id="rId4964"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4965" w:anchor="sub_id=562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Иностранцы и лица без гражданства, получающие доходы из источников в</w:t>
      </w:r>
      <w:r>
        <w:rPr>
          <w:rStyle w:val="s0"/>
        </w:rPr>
        <w:t xml:space="preserve"> Республике Казахстан, не подлежащие налогообложению у источника выплаты в соответствии с положениями настоящего Кодекса, обязаны в течение тридцати календарных дней с даты начала осуществления деятельности, определенной в соответствии с </w:t>
      </w:r>
      <w:hyperlink w:anchor="sub1911100" w:history="1">
        <w:r>
          <w:rPr>
            <w:rStyle w:val="a3"/>
          </w:rPr>
          <w:t>пунктом 11 статьи 191</w:t>
        </w:r>
      </w:hyperlink>
      <w:r>
        <w:rPr>
          <w:rStyle w:val="s0"/>
        </w:rPr>
        <w:t xml:space="preserve"> настоящего Кодекса, представить в налоговый орган по месту пребывания (жительства) </w:t>
      </w:r>
      <w:hyperlink r:id="rId4966" w:anchor="sub_id=17" w:history="1">
        <w:r>
          <w:rPr>
            <w:rStyle w:val="a3"/>
          </w:rPr>
          <w:t>налоговое заявление</w:t>
        </w:r>
      </w:hyperlink>
      <w:r>
        <w:rPr>
          <w:rStyle w:val="s0"/>
        </w:rPr>
        <w:t xml:space="preserve"> о постановке на регистрационный учет</w:t>
      </w:r>
      <w:r>
        <w:rPr>
          <w:rStyle w:val="s0"/>
        </w:rPr>
        <w:t xml:space="preserve"> с приложением нотариально засвидетельствованных копий следующих документов:</w:t>
      </w:r>
    </w:p>
    <w:p w:rsidR="00000000" w:rsidRDefault="008B2134">
      <w:pPr>
        <w:ind w:firstLine="400"/>
        <w:jc w:val="both"/>
      </w:pPr>
      <w:r>
        <w:rPr>
          <w:rStyle w:val="s0"/>
        </w:rPr>
        <w:t xml:space="preserve">1) удостоверяющего личность иностранца или лица без гражданства; </w:t>
      </w:r>
    </w:p>
    <w:p w:rsidR="00000000" w:rsidRDefault="008B2134">
      <w:pPr>
        <w:ind w:firstLine="400"/>
        <w:jc w:val="both"/>
      </w:pPr>
      <w:r>
        <w:rPr>
          <w:rStyle w:val="s0"/>
        </w:rPr>
        <w:t xml:space="preserve">2) подтверждающего налоговую регистрацию в стране гражданства (резидентства), с указанием номера налоговой регистрации (или его аналога) при наличии такого номера; </w:t>
      </w:r>
    </w:p>
    <w:p w:rsidR="00000000" w:rsidRDefault="008B2134">
      <w:pPr>
        <w:ind w:firstLine="400"/>
        <w:jc w:val="both"/>
      </w:pPr>
      <w:r>
        <w:rPr>
          <w:rStyle w:val="s0"/>
        </w:rPr>
        <w:t>3) подтверждающего сумму дохода из источников в Республике Казахстан, при наличии такого до</w:t>
      </w:r>
      <w:r>
        <w:rPr>
          <w:rStyle w:val="s0"/>
        </w:rPr>
        <w:t>кумента.</w:t>
      </w:r>
    </w:p>
    <w:p w:rsidR="00000000" w:rsidRDefault="008B2134">
      <w:pPr>
        <w:jc w:val="both"/>
      </w:pPr>
      <w:hyperlink r:id="rId4967" w:history="1">
        <w:r>
          <w:rPr>
            <w:rStyle w:val="a3"/>
            <w:rFonts w:ascii="Wingdings" w:hAnsi="Wingdings"/>
            <w:i/>
            <w:iCs/>
            <w:bdr w:val="none" w:sz="0" w:space="0" w:color="auto" w:frame="1"/>
          </w:rPr>
          <w:t>*</w:t>
        </w:r>
      </w:hyperlink>
    </w:p>
    <w:p w:rsidR="00000000" w:rsidRDefault="008B2134">
      <w:pPr>
        <w:jc w:val="both"/>
      </w:pPr>
      <w:r>
        <w:rPr>
          <w:rStyle w:val="s3"/>
        </w:rPr>
        <w:t xml:space="preserve">Статья дополнена пунктом 5-1 в соответствии с </w:t>
      </w:r>
      <w:hyperlink r:id="rId4968" w:anchor="sub_id=562" w:history="1">
        <w:r>
          <w:rPr>
            <w:rStyle w:val="a3"/>
            <w:i/>
            <w:iCs/>
            <w:bdr w:val="none" w:sz="0" w:space="0" w:color="auto" w:frame="1"/>
          </w:rPr>
          <w:t>Законом</w:t>
        </w:r>
      </w:hyperlink>
      <w:r>
        <w:rPr>
          <w:rStyle w:val="s3"/>
        </w:rPr>
        <w:t xml:space="preserve"> РК от 30.12.09 г. № 234-IV (введено в действи</w:t>
      </w:r>
      <w:r>
        <w:rPr>
          <w:rStyle w:val="s3"/>
        </w:rPr>
        <w:t xml:space="preserve">е с 1 января 2010 г.); изложен в редакции </w:t>
      </w:r>
      <w:hyperlink r:id="rId4969" w:anchor="sub_id=56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4970" w:anchor="sub_id=5620501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5-1. Если иное не установлено настоящей статьей, физическое лицо-нерезидент обязано зарегистрироваться в качестве налогоплательщика в течение тридцати календарных дней со дня признания его резидентом Республики </w:t>
      </w:r>
      <w:r>
        <w:rPr>
          <w:rStyle w:val="s0"/>
        </w:rPr>
        <w:t xml:space="preserve">Казахстан в соответствии со </w:t>
      </w:r>
      <w:hyperlink w:anchor="sub1890000" w:history="1">
        <w:r>
          <w:rPr>
            <w:rStyle w:val="a3"/>
          </w:rPr>
          <w:t>статьей 189</w:t>
        </w:r>
      </w:hyperlink>
      <w:r>
        <w:rPr>
          <w:rStyle w:val="s0"/>
        </w:rPr>
        <w:t xml:space="preserve"> настоящего Кодекса.</w:t>
      </w:r>
    </w:p>
    <w:p w:rsidR="00000000" w:rsidRDefault="008B2134">
      <w:pPr>
        <w:jc w:val="both"/>
      </w:pPr>
      <w:hyperlink r:id="rId4971" w:history="1">
        <w:r>
          <w:rPr>
            <w:rStyle w:val="a3"/>
            <w:rFonts w:ascii="Wingdings" w:hAnsi="Wingdings"/>
            <w:i/>
            <w:iCs/>
            <w:bdr w:val="none" w:sz="0" w:space="0" w:color="auto" w:frame="1"/>
          </w:rPr>
          <w:t>*</w:t>
        </w:r>
      </w:hyperlink>
    </w:p>
    <w:p w:rsidR="00000000" w:rsidRDefault="008B2134">
      <w:pPr>
        <w:jc w:val="both"/>
      </w:pPr>
      <w:bookmarkStart w:id="859" w:name="SUB562050200"/>
      <w:bookmarkEnd w:id="859"/>
      <w:r>
        <w:rPr>
          <w:rStyle w:val="s3"/>
        </w:rPr>
        <w:t xml:space="preserve">Статья дополнена пунктом 5-2 в соответствии с </w:t>
      </w:r>
      <w:hyperlink r:id="rId4972" w:anchor="sub_id=562"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8B2134">
      <w:pPr>
        <w:ind w:firstLine="400"/>
        <w:jc w:val="both"/>
      </w:pPr>
      <w:r>
        <w:rPr>
          <w:rStyle w:val="s0"/>
        </w:rPr>
        <w:t>5-2. Иностранцы или лица без гражданства, приобретающие имущество в Республике Казахстан, являющееся объектом обложения налогом на имущество, транспортн</w:t>
      </w:r>
      <w:r>
        <w:rPr>
          <w:rStyle w:val="s0"/>
        </w:rPr>
        <w:t>ые средства или земельного налога, для регистрации в качестве налогоплательщика обязаны представить в налоговый орган по месту нахождения такого имущества налоговое заявление о постановке на регистрационный учет с приложением нотариально засвидетельствован</w:t>
      </w:r>
      <w:r>
        <w:rPr>
          <w:rStyle w:val="s0"/>
        </w:rPr>
        <w:t>ных копий следующих документов:</w:t>
      </w:r>
    </w:p>
    <w:p w:rsidR="00000000" w:rsidRDefault="008B2134">
      <w:pPr>
        <w:ind w:firstLine="400"/>
        <w:jc w:val="both"/>
      </w:pPr>
      <w:r>
        <w:rPr>
          <w:rStyle w:val="s0"/>
        </w:rPr>
        <w:t>1) удостоверяющего личность иностранца или лица без гражданства;</w:t>
      </w:r>
    </w:p>
    <w:p w:rsidR="00000000" w:rsidRDefault="008B2134">
      <w:pPr>
        <w:ind w:firstLine="400"/>
        <w:jc w:val="both"/>
      </w:pPr>
      <w:r>
        <w:rPr>
          <w:rStyle w:val="s0"/>
        </w:rPr>
        <w:t>2) подтверждающего налоговую регистрацию в стране гражданства (резидентства), с указанием номера налоговой регистрации (или его аналога) при наличии такого ном</w:t>
      </w:r>
      <w:r>
        <w:rPr>
          <w:rStyle w:val="s0"/>
        </w:rPr>
        <w:t>ера.</w:t>
      </w:r>
    </w:p>
    <w:p w:rsidR="00000000" w:rsidRDefault="008B2134">
      <w:pPr>
        <w:jc w:val="both"/>
      </w:pPr>
      <w:bookmarkStart w:id="860" w:name="SUB5620600"/>
      <w:bookmarkEnd w:id="860"/>
      <w:r>
        <w:rPr>
          <w:rStyle w:val="s3"/>
        </w:rPr>
        <w:t xml:space="preserve">В пункт 6 внесены изменения в соответствии с </w:t>
      </w:r>
      <w:hyperlink r:id="rId4973" w:anchor="sub_id=562" w:history="1">
        <w:r>
          <w:rPr>
            <w:rStyle w:val="a3"/>
            <w:i/>
            <w:iCs/>
            <w:bdr w:val="none" w:sz="0" w:space="0" w:color="auto" w:frame="1"/>
          </w:rPr>
          <w:t>Законом</w:t>
        </w:r>
      </w:hyperlink>
      <w:r>
        <w:rPr>
          <w:rStyle w:val="s3"/>
        </w:rPr>
        <w:t xml:space="preserve"> РК от 21.07.11 г. № 467-IV </w:t>
      </w:r>
      <w:hyperlink r:id="rId4974" w:history="1">
        <w:r>
          <w:rPr>
            <w:rStyle w:val="a3"/>
            <w:rFonts w:ascii="Wingdings" w:hAnsi="Wingdings"/>
            <w:i/>
            <w:iCs/>
            <w:bdr w:val="none" w:sz="0" w:space="0" w:color="auto" w:frame="1"/>
          </w:rPr>
          <w:t>+</w:t>
        </w:r>
      </w:hyperlink>
      <w:r>
        <w:rPr>
          <w:rStyle w:val="s3"/>
        </w:rPr>
        <w:t xml:space="preserve"> (введены в действие с 1</w:t>
      </w:r>
      <w:r>
        <w:rPr>
          <w:rStyle w:val="s3"/>
        </w:rPr>
        <w:t xml:space="preserve"> января 2012 г.) (</w:t>
      </w:r>
      <w:hyperlink r:id="rId4975" w:anchor="sub_id=56206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6. Нерезидент, указанный в </w:t>
      </w:r>
      <w:hyperlink w:anchor="sub5610200" w:history="1">
        <w:r>
          <w:rPr>
            <w:rStyle w:val="a3"/>
          </w:rPr>
          <w:t>подпункте 4) пункта 2 статьи 561</w:t>
        </w:r>
      </w:hyperlink>
      <w:r>
        <w:rPr>
          <w:rStyle w:val="s0"/>
        </w:rPr>
        <w:t xml:space="preserve"> </w:t>
      </w:r>
      <w:r>
        <w:rPr>
          <w:rStyle w:val="s0"/>
        </w:rPr>
        <w:t>настоящего Кодекса, подлежит регистрации в качестве налогоплательщика на основании сведений уполномоченных государственных и местных исполнительных органов, осуществляющих государственное регулирование в пределах компетенции в сфере недропользования в соот</w:t>
      </w:r>
      <w:r>
        <w:rPr>
          <w:rStyle w:val="s0"/>
        </w:rPr>
        <w:t xml:space="preserve">ветствии с законодательством Республики Казахстан о недрах и недропользовании, о приобретении нерезидентом акций, долей участия, указанных в </w:t>
      </w:r>
      <w:hyperlink w:anchor="sub1970103" w:history="1">
        <w:r>
          <w:rPr>
            <w:rStyle w:val="a3"/>
          </w:rPr>
          <w:t>подпунктах 3), 4) и 5) пункта 1 статьи 197</w:t>
        </w:r>
      </w:hyperlink>
      <w:r>
        <w:rPr>
          <w:rStyle w:val="s0"/>
        </w:rPr>
        <w:t xml:space="preserve"> настоящего Кодекса, или налогового заяв</w:t>
      </w:r>
      <w:r>
        <w:rPr>
          <w:rStyle w:val="s0"/>
        </w:rPr>
        <w:t>ления о постановке на регистрационный учет, представленного таким нерезидентом, с приложением нотариально засвидетельствованных копий документов, установленных пунктом 2 настоящей статьи.</w:t>
      </w:r>
    </w:p>
    <w:p w:rsidR="00000000" w:rsidRDefault="008B2134">
      <w:pPr>
        <w:jc w:val="both"/>
      </w:pPr>
      <w:r>
        <w:rPr>
          <w:rStyle w:val="s3"/>
        </w:rPr>
        <w:t xml:space="preserve">Статья дополнена пунктом 6-1 в соответствии с </w:t>
      </w:r>
      <w:hyperlink r:id="rId4976" w:anchor="sub_id=562" w:history="1">
        <w:r>
          <w:rPr>
            <w:rStyle w:val="a3"/>
            <w:i/>
            <w:iCs/>
            <w:bdr w:val="none" w:sz="0" w:space="0" w:color="auto" w:frame="1"/>
          </w:rPr>
          <w:t>Законом</w:t>
        </w:r>
      </w:hyperlink>
      <w:r>
        <w:rPr>
          <w:rStyle w:val="s3"/>
        </w:rPr>
        <w:t xml:space="preserve"> РК от 21.07.11 г. № 467-IV </w:t>
      </w:r>
      <w:hyperlink r:id="rId4977"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8B2134">
      <w:pPr>
        <w:ind w:firstLine="400"/>
        <w:jc w:val="both"/>
      </w:pPr>
      <w:r>
        <w:rPr>
          <w:rStyle w:val="s0"/>
        </w:rPr>
        <w:t xml:space="preserve">6-1. Нерезидент, указанный в </w:t>
      </w:r>
      <w:hyperlink w:anchor="sub561020401" w:history="1">
        <w:r>
          <w:rPr>
            <w:rStyle w:val="a3"/>
          </w:rPr>
          <w:t>подпункте 4-1) пункта 2 статьи 561</w:t>
        </w:r>
      </w:hyperlink>
      <w:r>
        <w:rPr>
          <w:rStyle w:val="s0"/>
        </w:rPr>
        <w:t xml:space="preserve"> настоящего Кодекса, для регистрации в качестве налогоплательщика обязан представить в налоговый орган по месту нахождения юридического лица-эмитента или юридического лица-резидента, указанного в </w:t>
      </w:r>
      <w:hyperlink w:anchor="sub1935007" w:history="1">
        <w:r>
          <w:rPr>
            <w:rStyle w:val="a3"/>
          </w:rPr>
          <w:t>подпункте 7) пункта 5 статьи 193</w:t>
        </w:r>
      </w:hyperlink>
      <w:r>
        <w:rPr>
          <w:rStyle w:val="s0"/>
        </w:rPr>
        <w:t xml:space="preserve">, </w:t>
      </w:r>
      <w:hyperlink w:anchor="sub200010108" w:history="1">
        <w:r>
          <w:rPr>
            <w:rStyle w:val="a3"/>
          </w:rPr>
          <w:t>подпункте 8) пункта 1 статьи 200-1</w:t>
        </w:r>
      </w:hyperlink>
      <w:r>
        <w:rPr>
          <w:rStyle w:val="s0"/>
        </w:rPr>
        <w:t xml:space="preserve"> настоящего Кодекса, налоговое заявление о постановке на регистрационный учет с приложением нотариально засвидетельствованных копий доку</w:t>
      </w:r>
      <w:r>
        <w:rPr>
          <w:rStyle w:val="s0"/>
        </w:rPr>
        <w:t>ментов, установленных пунктом 2 настоящей статьи.</w:t>
      </w:r>
    </w:p>
    <w:p w:rsidR="00000000" w:rsidRDefault="008B2134">
      <w:pPr>
        <w:jc w:val="both"/>
      </w:pPr>
      <w:r>
        <w:rPr>
          <w:rStyle w:val="s3"/>
        </w:rPr>
        <w:t xml:space="preserve">Пункт 7 изложен в редакции </w:t>
      </w:r>
      <w:hyperlink r:id="rId4978" w:anchor="sub_id=56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4979" w:anchor="sub_id=56207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7. Дипломатическое и приравненное к нему представительство иностранного государства, консульское учреждение иностранного государства, аккредитованные в Республике Казахстан, подл</w:t>
      </w:r>
      <w:r>
        <w:rPr>
          <w:rStyle w:val="s0"/>
        </w:rPr>
        <w:t>ежат регистрации в качестве налогоплательщика. Для регистрации в качестве налогоплательщика такое представительство или учреждение представляет в налоговый орган по месту своего нахождения налоговое заявление о постановке на регистрационный учет с приложен</w:t>
      </w:r>
      <w:r>
        <w:rPr>
          <w:rStyle w:val="s0"/>
        </w:rPr>
        <w:t>ием нотариально засвидетельствованной копии документа, подтверждающего аккредитацию в Республике Казахстан.</w:t>
      </w:r>
    </w:p>
    <w:p w:rsidR="00000000" w:rsidRDefault="008B2134">
      <w:pPr>
        <w:jc w:val="both"/>
      </w:pPr>
      <w:r>
        <w:rPr>
          <w:rStyle w:val="s3"/>
        </w:rPr>
        <w:t xml:space="preserve">Действие пунктов 8 - 12 статьи 562 было приостановлено до 1 января 2012 года в соответствии со </w:t>
      </w:r>
      <w:hyperlink r:id="rId4980" w:anchor="sub_id=480000" w:history="1">
        <w:r>
          <w:rPr>
            <w:rStyle w:val="a3"/>
            <w:i/>
            <w:iCs/>
            <w:bdr w:val="none" w:sz="0" w:space="0" w:color="auto" w:frame="1"/>
          </w:rPr>
          <w:t>статьей 48</w:t>
        </w:r>
      </w:hyperlink>
      <w:r>
        <w:rPr>
          <w:rStyle w:val="s3"/>
        </w:rPr>
        <w:t xml:space="preserve"> Закона РК от 10.12.08 г. № 100-IV</w:t>
      </w:r>
    </w:p>
    <w:p w:rsidR="00000000" w:rsidRDefault="008B2134">
      <w:pPr>
        <w:ind w:firstLine="400"/>
        <w:jc w:val="both"/>
      </w:pPr>
      <w:r>
        <w:rPr>
          <w:rStyle w:val="s0"/>
        </w:rPr>
        <w:t>8. В целях формирования идентификационного номера и регистрационного свидетельства лицам, указанным в пунктах 1 - 7 настоящей статьи, налоговый орган направляет в органы юстиции эл</w:t>
      </w:r>
      <w:r>
        <w:rPr>
          <w:rStyle w:val="s0"/>
        </w:rPr>
        <w:t>ектронное извещение в течение одного рабочего дня со дня получения налогового заявления о постановке на регистрационный учет, сведений уполномоченных государственных органов.</w:t>
      </w:r>
    </w:p>
    <w:p w:rsidR="00000000" w:rsidRDefault="008B2134">
      <w:pPr>
        <w:jc w:val="both"/>
      </w:pPr>
      <w:hyperlink r:id="rId4981" w:history="1">
        <w:r>
          <w:rPr>
            <w:rStyle w:val="a3"/>
            <w:rFonts w:ascii="Wingdings" w:hAnsi="Wingdings"/>
            <w:i/>
            <w:iCs/>
            <w:bdr w:val="none" w:sz="0" w:space="0" w:color="auto" w:frame="1"/>
          </w:rPr>
          <w:t>*</w:t>
        </w:r>
      </w:hyperlink>
    </w:p>
    <w:p w:rsidR="00000000" w:rsidRDefault="008B2134">
      <w:pPr>
        <w:ind w:firstLine="400"/>
        <w:jc w:val="both"/>
      </w:pPr>
      <w:r>
        <w:rPr>
          <w:rStyle w:val="s0"/>
        </w:rPr>
        <w:t>9. Электронное</w:t>
      </w:r>
      <w:r>
        <w:rPr>
          <w:rStyle w:val="s0"/>
        </w:rPr>
        <w:t xml:space="preserve"> извещение о присвоении идентификационного номера нерезидентам, указанным в пунктах 1 - 7 настоящей статьи, направляется органами юстиции в налоговые органы не позднее одного рабочего дня с даты получения электронного извещения налоговых органов.</w:t>
      </w:r>
    </w:p>
    <w:p w:rsidR="00000000" w:rsidRDefault="008B2134">
      <w:pPr>
        <w:ind w:firstLine="400"/>
        <w:jc w:val="both"/>
      </w:pPr>
      <w:r>
        <w:rPr>
          <w:rStyle w:val="s0"/>
        </w:rPr>
        <w:t xml:space="preserve">10. Регистрация нерезидентов, указанных в пунктах 1 - 7 настоящей статьи, в качестве налогоплательщиков осуществляется налоговым органом с выдачей регистрационного свидетельства по </w:t>
      </w:r>
      <w:hyperlink r:id="rId4982" w:history="1">
        <w:r>
          <w:rPr>
            <w:rStyle w:val="a3"/>
          </w:rPr>
          <w:t>форме</w:t>
        </w:r>
      </w:hyperlink>
      <w:r>
        <w:rPr>
          <w:rStyle w:val="s0"/>
        </w:rPr>
        <w:t>, утв</w:t>
      </w:r>
      <w:r>
        <w:rPr>
          <w:rStyle w:val="s0"/>
        </w:rPr>
        <w:t xml:space="preserve">ержденной уполномоченным органом, в срок, установленный </w:t>
      </w:r>
      <w:hyperlink w:anchor="sub5610300" w:history="1">
        <w:r>
          <w:rPr>
            <w:rStyle w:val="a3"/>
          </w:rPr>
          <w:t>пунктом 3 статьи 561</w:t>
        </w:r>
      </w:hyperlink>
      <w:r>
        <w:rPr>
          <w:rStyle w:val="s0"/>
        </w:rPr>
        <w:t xml:space="preserve"> настоящего Кодекса.</w:t>
      </w:r>
    </w:p>
    <w:p w:rsidR="00000000" w:rsidRDefault="008B2134">
      <w:pPr>
        <w:ind w:firstLine="400"/>
        <w:jc w:val="both"/>
      </w:pPr>
      <w:r>
        <w:rPr>
          <w:rStyle w:val="s0"/>
        </w:rPr>
        <w:t xml:space="preserve">11. Регистрационное свидетельство нерезидента, указанного в </w:t>
      </w:r>
      <w:hyperlink w:anchor="sub5610200" w:history="1">
        <w:r>
          <w:rPr>
            <w:rStyle w:val="a3"/>
          </w:rPr>
          <w:t>подпункте 4) пункта 2 статьи 561</w:t>
        </w:r>
      </w:hyperlink>
      <w:r>
        <w:rPr>
          <w:rStyle w:val="s0"/>
        </w:rPr>
        <w:t xml:space="preserve"> </w:t>
      </w:r>
      <w:r>
        <w:rPr>
          <w:rStyle w:val="s0"/>
        </w:rPr>
        <w:t>настоящего Кодекса, приобретающего ценные бумаги, доли участия, связанные с недропользованием в Республике Казахстан, хранится в налоговом органе по месту нахождения резидента или консорциума, обладающего правом недропользования в Республике Казахстан, ука</w:t>
      </w:r>
      <w:r>
        <w:rPr>
          <w:rStyle w:val="s0"/>
        </w:rPr>
        <w:t xml:space="preserve">занного в </w:t>
      </w:r>
      <w:hyperlink w:anchor="sub1970000" w:history="1">
        <w:r>
          <w:rPr>
            <w:rStyle w:val="a3"/>
          </w:rPr>
          <w:t>подпунктах 2) - 4) пункта 1 статьи 197</w:t>
        </w:r>
      </w:hyperlink>
      <w:r>
        <w:rPr>
          <w:rStyle w:val="s0"/>
        </w:rPr>
        <w:t xml:space="preserve"> настоящего Кодекса, до его востребования нерезидентом. </w:t>
      </w:r>
    </w:p>
    <w:p w:rsidR="00000000" w:rsidRDefault="008B2134">
      <w:pPr>
        <w:jc w:val="both"/>
      </w:pPr>
      <w:r>
        <w:rPr>
          <w:rStyle w:val="s3"/>
        </w:rPr>
        <w:t xml:space="preserve">См. </w:t>
      </w:r>
      <w:hyperlink r:id="rId4983" w:anchor="sub_id=80" w:history="1">
        <w:r>
          <w:rPr>
            <w:rStyle w:val="a3"/>
            <w:i/>
            <w:iCs/>
            <w:bdr w:val="none" w:sz="0" w:space="0" w:color="auto" w:frame="1"/>
          </w:rPr>
          <w:t>Протокол</w:t>
        </w:r>
      </w:hyperlink>
      <w:r>
        <w:rPr>
          <w:rStyle w:val="s3"/>
        </w:rPr>
        <w:t xml:space="preserve"> «Итоги круглого стола по </w:t>
      </w:r>
      <w:r>
        <w:rPr>
          <w:rStyle w:val="s3"/>
        </w:rPr>
        <w:t>обсуждению проблемных вопросов Налогового кодекса» (1 апреля 2011 г.)</w:t>
      </w:r>
    </w:p>
    <w:p w:rsidR="00000000" w:rsidRDefault="008B2134">
      <w:pPr>
        <w:ind w:firstLine="400"/>
        <w:jc w:val="both"/>
      </w:pPr>
      <w:r>
        <w:rPr>
          <w:rStyle w:val="s0"/>
        </w:rPr>
        <w:t>12. В случае получения сведений от уполномоченного государственного органа, налогового заявления о постановке на регистрационный учет в отношении нерезидентов, указанных в пунктах 1 - 7 настоящей статьи, имеющих идентификационные номера, направление налого</w:t>
      </w:r>
      <w:r>
        <w:rPr>
          <w:rStyle w:val="s0"/>
        </w:rPr>
        <w:t xml:space="preserve">вым органом электронного извещения в органы юстиции в целях формирования идентификационного номера и регистрационного свидетельства не производится. При этом постановка на регистрационный учет лиц, указанных в </w:t>
      </w:r>
      <w:hyperlink w:anchor="sub5610200" w:history="1">
        <w:r>
          <w:rPr>
            <w:rStyle w:val="a3"/>
          </w:rPr>
          <w:t xml:space="preserve">подпункте 7) </w:t>
        </w:r>
        <w:r>
          <w:rPr>
            <w:rStyle w:val="a3"/>
          </w:rPr>
          <w:t>пункта 2 статьи 561</w:t>
        </w:r>
      </w:hyperlink>
      <w:r>
        <w:rPr>
          <w:rStyle w:val="s0"/>
        </w:rPr>
        <w:t xml:space="preserve"> настоящего Кодекса, осуществляется по месту нахождения их зависимых агентов.</w:t>
      </w:r>
    </w:p>
    <w:p w:rsidR="00000000" w:rsidRDefault="008B2134">
      <w:pPr>
        <w:jc w:val="both"/>
      </w:pPr>
      <w:r>
        <w:rPr>
          <w:rStyle w:val="s3"/>
        </w:rPr>
        <w:t xml:space="preserve">См. </w:t>
      </w:r>
      <w:hyperlink r:id="rId4984" w:anchor="sub_id=12"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w:t>
      </w:r>
      <w:r>
        <w:rPr>
          <w:rStyle w:val="s3"/>
        </w:rPr>
        <w:t xml:space="preserve"> кодекса» (1 апреля 2011 г.)</w:t>
      </w:r>
    </w:p>
    <w:p w:rsidR="00000000" w:rsidRDefault="008B2134">
      <w:pPr>
        <w:ind w:firstLine="400"/>
        <w:jc w:val="both"/>
      </w:pPr>
      <w:r>
        <w:t> </w:t>
      </w:r>
    </w:p>
    <w:p w:rsidR="00000000" w:rsidRDefault="008B2134">
      <w:pPr>
        <w:ind w:left="1200" w:hanging="800"/>
        <w:jc w:val="both"/>
      </w:pPr>
      <w:bookmarkStart w:id="861" w:name="SUB5630000"/>
      <w:bookmarkEnd w:id="861"/>
      <w:r>
        <w:rPr>
          <w:rStyle w:val="s1"/>
        </w:rPr>
        <w:t xml:space="preserve">Статья 563. Изменение и дополнение регистрационных данных в государственной базе данных налогоплательщиков </w:t>
      </w:r>
    </w:p>
    <w:p w:rsidR="00000000" w:rsidRDefault="008B2134">
      <w:pPr>
        <w:ind w:firstLine="400"/>
        <w:jc w:val="both"/>
      </w:pPr>
      <w:r>
        <w:rPr>
          <w:rStyle w:val="s0"/>
        </w:rPr>
        <w:t>1. Налоговые органы осуществляют внесение изменений и дополнений в регистрационные данные, представленные при регистр</w:t>
      </w:r>
      <w:r>
        <w:rPr>
          <w:rStyle w:val="s0"/>
        </w:rPr>
        <w:t>ации в качестве налогоплательщика:</w:t>
      </w:r>
    </w:p>
    <w:p w:rsidR="00000000" w:rsidRDefault="008B2134">
      <w:pPr>
        <w:ind w:firstLine="400"/>
        <w:jc w:val="both"/>
      </w:pPr>
      <w:r>
        <w:rPr>
          <w:rStyle w:val="s0"/>
        </w:rPr>
        <w:t>1) физического лица - на основании сведений Национального реестра индивидуальных идентификационных номеров;</w:t>
      </w:r>
    </w:p>
    <w:p w:rsidR="00000000" w:rsidRDefault="008B2134">
      <w:pPr>
        <w:jc w:val="both"/>
      </w:pPr>
      <w:r>
        <w:rPr>
          <w:rStyle w:val="s3"/>
        </w:rPr>
        <w:t xml:space="preserve">В подпункт 2 внесены изменения в соответствии с </w:t>
      </w:r>
      <w:hyperlink r:id="rId4985" w:anchor="sub_id=56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986" w:anchor="sub_id=56301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юридического лица-резидента и его структурного подразделения</w:t>
      </w:r>
      <w:r>
        <w:rPr>
          <w:rStyle w:val="s0"/>
        </w:rPr>
        <w:t xml:space="preserve">, структурного подразделения юридического лица-нерезидента - на основании сведений Национального реестра бизнес-идентификационных номеров или налогового заявления о постановке на регистрационный учет в качестве юридического лица, созданного в соответствии </w:t>
      </w:r>
      <w:r>
        <w:rPr>
          <w:rStyle w:val="s0"/>
        </w:rPr>
        <w:t>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8B2134">
      <w:pPr>
        <w:ind w:firstLine="400"/>
        <w:jc w:val="both"/>
      </w:pPr>
      <w:r>
        <w:rPr>
          <w:rStyle w:val="s0"/>
        </w:rPr>
        <w:t>3) юридического лица-нерезидента, осуществляющего деятельность в Республике Казахстан ч</w:t>
      </w:r>
      <w:r>
        <w:rPr>
          <w:rStyle w:val="s0"/>
        </w:rPr>
        <w:t>ерез постоянное учреждение без открытия филиала, представительства, - на основании налогового заявления о постановке на регистрационный учет;</w:t>
      </w:r>
    </w:p>
    <w:p w:rsidR="00000000" w:rsidRDefault="008B2134">
      <w:pPr>
        <w:jc w:val="both"/>
      </w:pPr>
      <w:r>
        <w:rPr>
          <w:rStyle w:val="s3"/>
        </w:rPr>
        <w:t xml:space="preserve">Подпункт 4 изложен в редакции </w:t>
      </w:r>
      <w:hyperlink r:id="rId4987" w:anchor="sub_id=563" w:history="1">
        <w:r>
          <w:rPr>
            <w:rStyle w:val="a3"/>
            <w:i/>
            <w:iCs/>
            <w:bdr w:val="none" w:sz="0" w:space="0" w:color="auto" w:frame="1"/>
          </w:rPr>
          <w:t>Зак</w:t>
        </w:r>
        <w:r>
          <w:rPr>
            <w:rStyle w:val="a3"/>
            <w:i/>
            <w:iCs/>
            <w:bdr w:val="none" w:sz="0" w:space="0" w:color="auto" w:frame="1"/>
          </w:rPr>
          <w:t>она</w:t>
        </w:r>
      </w:hyperlink>
      <w:r>
        <w:rPr>
          <w:rStyle w:val="s3"/>
        </w:rPr>
        <w:t xml:space="preserve"> РК от 21.07.11 г. № 467-IV (введены в действие с 1 января 2012 г.) (</w:t>
      </w:r>
      <w:hyperlink r:id="rId4988" w:anchor="sub_id=5630104"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4) нерезидента, являющегося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при изменении места нахождения лица, обладающего правом недропользования в Республике Казахстан, указанного в </w:t>
      </w:r>
      <w:hyperlink w:anchor="sub1970103" w:history="1">
        <w:r>
          <w:rPr>
            <w:rStyle w:val="a3"/>
          </w:rPr>
          <w:t xml:space="preserve">подпунктах 3), 4) и 5) пункта 1 статьи </w:t>
        </w:r>
        <w:r>
          <w:rPr>
            <w:rStyle w:val="a3"/>
          </w:rPr>
          <w:t>197</w:t>
        </w:r>
      </w:hyperlink>
      <w:r>
        <w:rPr>
          <w:rStyle w:val="s0"/>
        </w:rPr>
        <w:t xml:space="preserve"> настоящего Кодекса, - на основании налогового заявления о постановке на регистрационный учет в качестве налогоплательщика такого нерезидента или сведений уполномоченных государственных и местных исполнительных органов, осуществляющих государственное ре</w:t>
      </w:r>
      <w:r>
        <w:rPr>
          <w:rStyle w:val="s0"/>
        </w:rPr>
        <w:t>гулирование в пределах компетенции в сфере недропользования в соответствии с законодательством Республики Казахстан о недрах и недропользовании, о приобретении нерезидентом акций, долей участия, указанных в подпунктах 3), 4) и 5) пункта 1 статьи 197 настоя</w:t>
      </w:r>
      <w:r>
        <w:rPr>
          <w:rStyle w:val="s0"/>
        </w:rPr>
        <w:t>щего Кодекса;</w:t>
      </w:r>
    </w:p>
    <w:p w:rsidR="00000000" w:rsidRDefault="008B2134">
      <w:pPr>
        <w:jc w:val="both"/>
      </w:pPr>
      <w:r>
        <w:rPr>
          <w:rStyle w:val="s3"/>
        </w:rPr>
        <w:t xml:space="preserve">Пункт дополнен подпунктом 4-1 в соответствии с </w:t>
      </w:r>
      <w:hyperlink r:id="rId4989" w:anchor="sub_id=563"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8B2134">
      <w:pPr>
        <w:ind w:firstLine="400"/>
        <w:jc w:val="both"/>
      </w:pPr>
      <w:r>
        <w:rPr>
          <w:rStyle w:val="s0"/>
        </w:rPr>
        <w:t xml:space="preserve">4-1) нерезидента, указанного в </w:t>
      </w:r>
      <w:hyperlink w:anchor="sub561020401" w:history="1">
        <w:r>
          <w:rPr>
            <w:rStyle w:val="a3"/>
          </w:rPr>
          <w:t>подпункте 4-1) пункта 2 статьи 561</w:t>
        </w:r>
      </w:hyperlink>
      <w:r>
        <w:rPr>
          <w:rStyle w:val="s0"/>
        </w:rPr>
        <w:t>, при изменении места нахождения юридического лица-резидента - на основании сведений Национального реестра бизнес-идентификационных номеров о таком резиденте;</w:t>
      </w:r>
    </w:p>
    <w:p w:rsidR="00000000" w:rsidRDefault="008B2134">
      <w:pPr>
        <w:ind w:firstLine="400"/>
        <w:jc w:val="both"/>
      </w:pPr>
      <w:r>
        <w:rPr>
          <w:rStyle w:val="s0"/>
        </w:rPr>
        <w:t>5) дипломатического и приравненного</w:t>
      </w:r>
      <w:r>
        <w:rPr>
          <w:rStyle w:val="s0"/>
        </w:rPr>
        <w:t xml:space="preserve"> к нему представительства иностранного государства, аккредитованного в Республике Казахстан, - на основании налогового заявления о постановке на регистрационный учет;</w:t>
      </w:r>
    </w:p>
    <w:p w:rsidR="00000000" w:rsidRDefault="008B2134">
      <w:pPr>
        <w:jc w:val="both"/>
      </w:pPr>
      <w:r>
        <w:rPr>
          <w:rStyle w:val="s3"/>
        </w:rPr>
        <w:t xml:space="preserve">В подпункт 6 внесены изменения в соответствии с </w:t>
      </w:r>
      <w:hyperlink r:id="rId4990" w:anchor="sub_id=56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991" w:anchor="sub_id=5630106"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6) нерезидента, осуществляющего деятель</w:t>
      </w:r>
      <w:r>
        <w:rPr>
          <w:rStyle w:val="s0"/>
        </w:rPr>
        <w:t xml:space="preserve">ность через зависимого агента, который рассматривается как постоянное учреждение нерезидента в соответствии с </w:t>
      </w:r>
      <w:hyperlink w:anchor="sub1910500" w:history="1">
        <w:r>
          <w:rPr>
            <w:rStyle w:val="a3"/>
          </w:rPr>
          <w:t>пунктом 5 статьи 191</w:t>
        </w:r>
      </w:hyperlink>
      <w:r>
        <w:rPr>
          <w:rStyle w:val="s0"/>
        </w:rPr>
        <w:t xml:space="preserve"> настоящего Кодекса, - на основании налогового заявления, представленного в налоговый орган з</w:t>
      </w:r>
      <w:r>
        <w:rPr>
          <w:rStyle w:val="s0"/>
        </w:rPr>
        <w:t>ависимым агентом;</w:t>
      </w:r>
    </w:p>
    <w:p w:rsidR="00000000" w:rsidRDefault="008B2134">
      <w:pPr>
        <w:ind w:firstLine="400"/>
        <w:jc w:val="both"/>
      </w:pPr>
      <w:r>
        <w:rPr>
          <w:rStyle w:val="s0"/>
        </w:rPr>
        <w:t xml:space="preserve">7) физического и юридического лица-нерезидента, имеющего текущий счет в банке-резиденте, - на основании уведомления банка. </w:t>
      </w:r>
    </w:p>
    <w:p w:rsidR="00000000" w:rsidRDefault="008B2134">
      <w:pPr>
        <w:ind w:firstLine="400"/>
        <w:jc w:val="both"/>
      </w:pPr>
      <w:r>
        <w:rPr>
          <w:rStyle w:val="s0"/>
        </w:rPr>
        <w:t>2. Изменение сведений об ответственном работнике по расчетам с бюджетом, номере телефона, адресе электронной почты</w:t>
      </w:r>
      <w:r>
        <w:rPr>
          <w:rStyle w:val="s0"/>
        </w:rPr>
        <w:t xml:space="preserve"> юридического лица, его структурного подразделения осуществляется на основании налогового заявления о постановке на регистрационный учет.</w:t>
      </w:r>
    </w:p>
    <w:p w:rsidR="00000000" w:rsidRDefault="008B2134">
      <w:pPr>
        <w:jc w:val="both"/>
      </w:pPr>
      <w:r>
        <w:rPr>
          <w:rStyle w:val="s3"/>
        </w:rPr>
        <w:t xml:space="preserve">Статья дополнена пунктом 2-1 в соответствии с </w:t>
      </w:r>
      <w:hyperlink r:id="rId4992" w:anchor="sub_id=563"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8B2134">
      <w:pPr>
        <w:ind w:firstLine="400"/>
        <w:jc w:val="both"/>
      </w:pPr>
      <w:r>
        <w:rPr>
          <w:rStyle w:val="s0"/>
        </w:rPr>
        <w:t>2-1. Изменение сведений о руководителе юридического лица-резидента, его структурного подразделения, структурного подразделения юридического лица-нерезидента осуществляется на</w:t>
      </w:r>
      <w:r>
        <w:rPr>
          <w:rStyle w:val="s0"/>
        </w:rPr>
        <w:t xml:space="preserve"> основании налогового заявления о постановке на регистрационный учет.</w:t>
      </w:r>
    </w:p>
    <w:p w:rsidR="00000000" w:rsidRDefault="008B2134">
      <w:pPr>
        <w:ind w:firstLine="400"/>
        <w:jc w:val="both"/>
      </w:pPr>
      <w:r>
        <w:rPr>
          <w:rStyle w:val="s0"/>
        </w:rPr>
        <w:t>К налоговому заявлению, представленному для изменения сведений о руководителе юридического лица-резидента, прилагается нотариально засвидетельствованная копия решения общего собрания уча</w:t>
      </w:r>
      <w:r>
        <w:rPr>
          <w:rStyle w:val="s0"/>
        </w:rPr>
        <w:t>стников (акционеров) юридического лица или одного участника (акционера) юридического лица, состоящего из одного участника (акционера), о назначении исполнительного органа юридического лица.</w:t>
      </w:r>
    </w:p>
    <w:p w:rsidR="00000000" w:rsidRDefault="008B2134">
      <w:pPr>
        <w:ind w:firstLine="400"/>
        <w:jc w:val="both"/>
      </w:pPr>
      <w:r>
        <w:rPr>
          <w:rStyle w:val="s0"/>
        </w:rPr>
        <w:t>К налоговому заявлению, представленному для изменения сведений о р</w:t>
      </w:r>
      <w:r>
        <w:rPr>
          <w:rStyle w:val="s0"/>
        </w:rPr>
        <w:t>уководителе структурного подразделения юридического лица, прилагается нотариально засвидетельствованная копия решения уполномоченного органа юридического лица о назначении руководителя структурного подразделения юридического лица либо иного документа, подт</w:t>
      </w:r>
      <w:r>
        <w:rPr>
          <w:rStyle w:val="s0"/>
        </w:rPr>
        <w:t>верждающего его полномочия.</w:t>
      </w:r>
    </w:p>
    <w:p w:rsidR="00000000" w:rsidRDefault="008B2134">
      <w:pPr>
        <w:ind w:firstLine="400"/>
        <w:jc w:val="both"/>
      </w:pPr>
      <w:r>
        <w:rPr>
          <w:rStyle w:val="s0"/>
        </w:rPr>
        <w:t xml:space="preserve">3. Изменение сведений о банковских счетах налогоплательщиков осуществляется на основании сведений банков или организаций, осуществляющих отдельные виды банковских операций, представленных в порядке и срок, которые установлены </w:t>
      </w:r>
      <w:hyperlink w:anchor="sub5810000" w:history="1">
        <w:r>
          <w:rPr>
            <w:rStyle w:val="a3"/>
          </w:rPr>
          <w:t>статьей 581</w:t>
        </w:r>
      </w:hyperlink>
      <w:r>
        <w:rPr>
          <w:rStyle w:val="s0"/>
        </w:rPr>
        <w:t xml:space="preserve"> настоящего Кодекса.</w:t>
      </w:r>
    </w:p>
    <w:p w:rsidR="00000000" w:rsidRDefault="008B2134">
      <w:pPr>
        <w:jc w:val="both"/>
      </w:pPr>
      <w:r>
        <w:rPr>
          <w:rStyle w:val="s3"/>
        </w:rPr>
        <w:t xml:space="preserve">В пункт 4 внесены изменения в соответствии с </w:t>
      </w:r>
      <w:hyperlink r:id="rId4993" w:anchor="sub_id=563"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4994" w:anchor="sub_id=563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Физическое лицо при изменении места жительства (пребывания) вправе самостоятельно пода</w:t>
      </w:r>
      <w:r>
        <w:rPr>
          <w:rStyle w:val="s0"/>
        </w:rPr>
        <w:t>ть в налоговый орган по новому месту жительства налоговое заявление для внесения изменений в регистрационные данные с приложением копий документов, подтверждающих изменение места жительства (пребывания) налогоплательщика, с предъявлением их оригинала.</w:t>
      </w:r>
    </w:p>
    <w:p w:rsidR="00000000" w:rsidRDefault="008B2134">
      <w:pPr>
        <w:jc w:val="both"/>
      </w:pPr>
      <w:hyperlink r:id="rId4995" w:history="1">
        <w:r>
          <w:rPr>
            <w:rStyle w:val="a3"/>
            <w:rFonts w:ascii="Wingdings" w:hAnsi="Wingdings"/>
            <w:i/>
            <w:iCs/>
            <w:bdr w:val="none" w:sz="0" w:space="0" w:color="auto" w:frame="1"/>
          </w:rPr>
          <w:t>*</w:t>
        </w:r>
      </w:hyperlink>
    </w:p>
    <w:p w:rsidR="00000000" w:rsidRDefault="008B2134">
      <w:pPr>
        <w:jc w:val="both"/>
      </w:pPr>
      <w:r>
        <w:rPr>
          <w:rStyle w:val="s3"/>
        </w:rPr>
        <w:t xml:space="preserve">В пункт 5 внесены изменения в соответствии с </w:t>
      </w:r>
      <w:hyperlink r:id="rId4996" w:anchor="sub_id=563"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4997" w:anchor="sub_id=563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Налоговое заявление для изменения регистрационных данных налогоплательщика представл</w:t>
      </w:r>
      <w:r>
        <w:rPr>
          <w:rStyle w:val="s0"/>
        </w:rPr>
        <w:t>яется в налоговый орган по месту нахождения (жительства, пребывания) налогоплательщика (налогового агента) не позднее десяти рабочих дней с момента возникновения изменений.</w:t>
      </w:r>
    </w:p>
    <w:p w:rsidR="00000000" w:rsidRDefault="008B2134">
      <w:pPr>
        <w:ind w:firstLine="400"/>
        <w:jc w:val="both"/>
      </w:pPr>
      <w:r>
        <w:rPr>
          <w:rStyle w:val="s0"/>
        </w:rPr>
        <w:t>6. Налоговые органы осуществляют внесение изменений в регистрационные данные налого</w:t>
      </w:r>
      <w:r>
        <w:rPr>
          <w:rStyle w:val="s0"/>
        </w:rPr>
        <w:t>плательщика в течение трех рабочих дней со дня получения сведений национальных реестров идентификационных номеров, уполномоченных государственных органов, банков или организаций, осуществляющих отдельные виды банковских операций, налогового заявления о пос</w:t>
      </w:r>
      <w:r>
        <w:rPr>
          <w:rStyle w:val="s0"/>
        </w:rPr>
        <w:t>тановке на регистрационный учет.</w:t>
      </w:r>
    </w:p>
    <w:p w:rsidR="00000000" w:rsidRDefault="008B2134">
      <w:pPr>
        <w:jc w:val="both"/>
      </w:pPr>
      <w:hyperlink r:id="rId4998"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862" w:name="SUB5640000"/>
      <w:bookmarkEnd w:id="862"/>
      <w:r>
        <w:rPr>
          <w:rStyle w:val="s1"/>
        </w:rPr>
        <w:t>Статья 564. Исключение налогоплательщика из государственной базы данных налогоплательщиков</w:t>
      </w:r>
    </w:p>
    <w:p w:rsidR="00000000" w:rsidRDefault="008B2134">
      <w:pPr>
        <w:jc w:val="both"/>
      </w:pPr>
      <w:r>
        <w:rPr>
          <w:rStyle w:val="s3"/>
        </w:rPr>
        <w:t xml:space="preserve">В пункт 1 внесены изменения в соответствии с </w:t>
      </w:r>
      <w:hyperlink r:id="rId4999" w:anchor="sub_id=56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000" w:anchor="sub_id=5640000" w:history="1">
        <w:r>
          <w:rPr>
            <w:rStyle w:val="a3"/>
            <w:i/>
            <w:iCs/>
            <w:bdr w:val="none" w:sz="0" w:space="0" w:color="auto" w:frame="1"/>
          </w:rPr>
          <w:t>см. стар. ред.</w:t>
        </w:r>
      </w:hyperlink>
      <w:r>
        <w:rPr>
          <w:rStyle w:val="s3"/>
        </w:rPr>
        <w:t xml:space="preserve">); </w:t>
      </w:r>
      <w:hyperlink r:id="rId5001" w:anchor="sub_id=564"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002" w:anchor="sub_id=564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Налоговые ор</w:t>
      </w:r>
      <w:r>
        <w:rPr>
          <w:rStyle w:val="s0"/>
        </w:rPr>
        <w:t>ганы исключают налогоплательщика из государственной базы данных налогоплательщиков на основании сведений национальных реестров идентификационных номеров, уполномоченных органов или по налоговому заявлению по причине:</w:t>
      </w:r>
    </w:p>
    <w:p w:rsidR="00000000" w:rsidRDefault="008B2134">
      <w:pPr>
        <w:ind w:firstLine="400"/>
        <w:jc w:val="both"/>
      </w:pPr>
      <w:r>
        <w:rPr>
          <w:rStyle w:val="s0"/>
        </w:rPr>
        <w:t>1) смерти или объявления умершим физиче</w:t>
      </w:r>
      <w:r>
        <w:rPr>
          <w:rStyle w:val="s0"/>
        </w:rPr>
        <w:t>ского лица;</w:t>
      </w:r>
    </w:p>
    <w:p w:rsidR="00000000" w:rsidRDefault="008B2134">
      <w:pPr>
        <w:jc w:val="both"/>
      </w:pPr>
      <w:r>
        <w:rPr>
          <w:rStyle w:val="s3"/>
        </w:rPr>
        <w:t xml:space="preserve">Подпункт 2 изложен в редакции </w:t>
      </w:r>
      <w:hyperlink r:id="rId5003" w:anchor="sub_id=56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004" w:anchor="sub_id=564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выезда физического лица из Республики Казахстан на постоянное место жительства в случае, если такое лицо не имеет объектов налогообложения в Республике </w:t>
      </w:r>
      <w:r>
        <w:rPr>
          <w:rStyle w:val="s0"/>
        </w:rPr>
        <w:t>Казахстан;</w:t>
      </w:r>
    </w:p>
    <w:p w:rsidR="00000000" w:rsidRDefault="008B2134">
      <w:pPr>
        <w:jc w:val="both"/>
      </w:pPr>
      <w:hyperlink r:id="rId5005" w:history="1">
        <w:r>
          <w:rPr>
            <w:rStyle w:val="a3"/>
            <w:rFonts w:ascii="Wingdings" w:hAnsi="Wingdings"/>
            <w:i/>
            <w:iCs/>
            <w:bdr w:val="none" w:sz="0" w:space="0" w:color="auto" w:frame="1"/>
          </w:rPr>
          <w:t>*</w:t>
        </w:r>
      </w:hyperlink>
    </w:p>
    <w:p w:rsidR="00000000" w:rsidRDefault="008B2134">
      <w:pPr>
        <w:jc w:val="both"/>
      </w:pPr>
      <w:r>
        <w:rPr>
          <w:rStyle w:val="s3"/>
        </w:rPr>
        <w:t xml:space="preserve">Пункт дополнен подпунктом 2-1 в соответствии с </w:t>
      </w:r>
      <w:hyperlink r:id="rId5006" w:anchor="sub_id=564" w:history="1">
        <w:r>
          <w:rPr>
            <w:rStyle w:val="a3"/>
            <w:i/>
            <w:iCs/>
            <w:bdr w:val="none" w:sz="0" w:space="0" w:color="auto" w:frame="1"/>
          </w:rPr>
          <w:t>Законом</w:t>
        </w:r>
      </w:hyperlink>
      <w:r>
        <w:rPr>
          <w:rStyle w:val="s3"/>
        </w:rPr>
        <w:t xml:space="preserve"> РК от 26.12.12 г. № 61-V (введено в дей</w:t>
      </w:r>
      <w:r>
        <w:rPr>
          <w:rStyle w:val="s3"/>
        </w:rPr>
        <w:t>ствие с 1 января 2013 г.)</w:t>
      </w:r>
    </w:p>
    <w:p w:rsidR="00000000" w:rsidRDefault="008B2134">
      <w:pPr>
        <w:ind w:firstLine="400"/>
        <w:jc w:val="both"/>
      </w:pPr>
      <w:r>
        <w:rPr>
          <w:rStyle w:val="s0"/>
        </w:rPr>
        <w:t xml:space="preserve">2-1) прекращения прав на объекты налогообложения у иностранца, лица без гражданства, указанных в </w:t>
      </w:r>
      <w:hyperlink w:anchor="sub562050200" w:history="1">
        <w:r>
          <w:rPr>
            <w:rStyle w:val="a3"/>
          </w:rPr>
          <w:t>пункте 5-2 статьи 562</w:t>
        </w:r>
      </w:hyperlink>
      <w:r>
        <w:rPr>
          <w:rStyle w:val="s0"/>
        </w:rPr>
        <w:t xml:space="preserve"> настоящего Кодекса;</w:t>
      </w:r>
    </w:p>
    <w:p w:rsidR="00000000" w:rsidRDefault="008B2134">
      <w:pPr>
        <w:jc w:val="both"/>
      </w:pPr>
      <w:r>
        <w:rPr>
          <w:rStyle w:val="s3"/>
        </w:rPr>
        <w:t xml:space="preserve">Подпункт 3 изложен в редакции </w:t>
      </w:r>
      <w:hyperlink r:id="rId5007" w:anchor="sub_id=7564" w:history="1">
        <w:r>
          <w:rPr>
            <w:rStyle w:val="a3"/>
            <w:i/>
            <w:iCs/>
            <w:bdr w:val="none" w:sz="0" w:space="0" w:color="auto" w:frame="1"/>
          </w:rPr>
          <w:t>Закона</w:t>
        </w:r>
      </w:hyperlink>
      <w:r>
        <w:rPr>
          <w:rStyle w:val="s3"/>
        </w:rPr>
        <w:t xml:space="preserve"> РК от 24.12.12 г. № 60-V (</w:t>
      </w:r>
      <w:hyperlink r:id="rId5008" w:anchor="sub_id=5640103"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исключения юридических лиц, их структурных подразделений из Нац</w:t>
      </w:r>
      <w:r>
        <w:rPr>
          <w:rStyle w:val="s0"/>
        </w:rPr>
        <w:t>ионального реестра бизнес-идентификационных номеров или снятия с учетной регистрации структурных подразделений юридических лиц;</w:t>
      </w:r>
    </w:p>
    <w:p w:rsidR="00000000" w:rsidRDefault="008B2134">
      <w:pPr>
        <w:jc w:val="both"/>
      </w:pPr>
      <w:r>
        <w:rPr>
          <w:rStyle w:val="s3"/>
        </w:rPr>
        <w:t xml:space="preserve">Пункт дополнен подпунктом 3-1 в соответствии с </w:t>
      </w:r>
      <w:hyperlink r:id="rId5009" w:anchor="sub_id=564"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8B2134">
      <w:pPr>
        <w:ind w:firstLine="400"/>
        <w:jc w:val="both"/>
      </w:pPr>
      <w:r>
        <w:rPr>
          <w:rStyle w:val="s0"/>
        </w:rPr>
        <w:t>3-1) изменения места эффективного управления (места нахождения фактического органа управления) в Республике Казахстан юридического лица, созданного в соответствии с законодательств</w:t>
      </w:r>
      <w:r>
        <w:rPr>
          <w:rStyle w:val="s0"/>
        </w:rPr>
        <w:t>ом иностранного государства;</w:t>
      </w:r>
    </w:p>
    <w:p w:rsidR="00000000" w:rsidRDefault="008B2134">
      <w:pPr>
        <w:ind w:firstLine="400"/>
        <w:jc w:val="both"/>
      </w:pPr>
      <w:r>
        <w:rPr>
          <w:rStyle w:val="s0"/>
        </w:rPr>
        <w:t>4) прекращения нерезидентом деятельности через постоянное учреждение;</w:t>
      </w:r>
    </w:p>
    <w:p w:rsidR="00000000" w:rsidRDefault="008B2134">
      <w:pPr>
        <w:ind w:firstLine="400"/>
        <w:jc w:val="both"/>
      </w:pPr>
      <w:r>
        <w:rPr>
          <w:rStyle w:val="s0"/>
        </w:rPr>
        <w:t>5) прекращения иностранцем или лицом без гражданства деятельности в Республике Казахстан;</w:t>
      </w:r>
    </w:p>
    <w:p w:rsidR="00000000" w:rsidRDefault="008B2134">
      <w:pPr>
        <w:jc w:val="both"/>
      </w:pPr>
      <w:r>
        <w:rPr>
          <w:rStyle w:val="s3"/>
        </w:rPr>
        <w:t xml:space="preserve">В подпункт 6 внесены изменения в соответствии с </w:t>
      </w:r>
      <w:hyperlink r:id="rId5010" w:anchor="sub_id=56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011" w:anchor="sub_id=5640106"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6) прекращения пр</w:t>
      </w:r>
      <w:r>
        <w:rPr>
          <w:rStyle w:val="s0"/>
        </w:rPr>
        <w:t xml:space="preserve">ав на имущество, акции и (или) доли участия нерезидента, указанного в </w:t>
      </w:r>
      <w:hyperlink w:anchor="sub5610200" w:history="1">
        <w:r>
          <w:rPr>
            <w:rStyle w:val="a3"/>
          </w:rPr>
          <w:t>подпунктах 4), 4-1) и 5) пункта 2 статьи 561</w:t>
        </w:r>
      </w:hyperlink>
      <w:r>
        <w:rPr>
          <w:rStyle w:val="s0"/>
        </w:rPr>
        <w:t xml:space="preserve"> </w:t>
      </w:r>
      <w:r>
        <w:rPr>
          <w:rStyle w:val="s0"/>
        </w:rPr>
        <w:t>настоящего Кодекса, в случае, если такой нерезидент не имеет иного объекта налогообложения в Республике Казахстан;</w:t>
      </w:r>
    </w:p>
    <w:p w:rsidR="00000000" w:rsidRDefault="008B2134">
      <w:pPr>
        <w:ind w:firstLine="400"/>
        <w:jc w:val="both"/>
      </w:pPr>
      <w:r>
        <w:rPr>
          <w:rStyle w:val="s0"/>
        </w:rPr>
        <w:t>7) прекращения деятельности дипломатического и приравненного к нему представительства иностранного государства, аккредитованного в Республике</w:t>
      </w:r>
      <w:r>
        <w:rPr>
          <w:rStyle w:val="s0"/>
        </w:rPr>
        <w:t xml:space="preserve"> Казахстан;</w:t>
      </w:r>
    </w:p>
    <w:p w:rsidR="00000000" w:rsidRDefault="008B2134">
      <w:pPr>
        <w:jc w:val="both"/>
      </w:pPr>
      <w:r>
        <w:rPr>
          <w:rStyle w:val="s3"/>
        </w:rPr>
        <w:t xml:space="preserve">В подпункт 8 внесены изменения в соответствии с </w:t>
      </w:r>
      <w:hyperlink r:id="rId5012" w:anchor="sub_id=56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013" w:anchor="sub_id=5640108"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8) прекращения деятельности нерезидента через зависимого агента в Республике Казахстан, который рассматривается как постоянное учреждение этого нерезидента в соответствии с </w:t>
      </w:r>
      <w:hyperlink w:anchor="sub1910500" w:history="1">
        <w:r>
          <w:rPr>
            <w:rStyle w:val="a3"/>
          </w:rPr>
          <w:t>пунктом 5 статьи 191</w:t>
        </w:r>
      </w:hyperlink>
      <w:r>
        <w:rPr>
          <w:rStyle w:val="s0"/>
        </w:rPr>
        <w:t xml:space="preserve"> настоящего Кодекса;</w:t>
      </w:r>
    </w:p>
    <w:p w:rsidR="00000000" w:rsidRDefault="008B2134">
      <w:pPr>
        <w:ind w:firstLine="400"/>
        <w:jc w:val="both"/>
      </w:pPr>
      <w:r>
        <w:rPr>
          <w:rStyle w:val="s0"/>
        </w:rPr>
        <w:t xml:space="preserve">9) закрытия нерезиденту, указанному в </w:t>
      </w:r>
      <w:hyperlink w:anchor="sub5610200" w:history="1">
        <w:r>
          <w:rPr>
            <w:rStyle w:val="a3"/>
          </w:rPr>
          <w:t>подпункте 8) пункта 2 статьи 561</w:t>
        </w:r>
      </w:hyperlink>
      <w:r>
        <w:rPr>
          <w:rStyle w:val="s0"/>
        </w:rPr>
        <w:t xml:space="preserve"> настоящего Кодекса, текущего счета в банке-резиденте при условии отсутствия у такого нерезидента те</w:t>
      </w:r>
      <w:r>
        <w:rPr>
          <w:rStyle w:val="s0"/>
        </w:rPr>
        <w:t>кущих счетов в банках-резидентах, а также отсутствия сведений об открытии текущих счетов в течение шести месяцев со дня получения уведомления банка.</w:t>
      </w:r>
    </w:p>
    <w:p w:rsidR="00000000" w:rsidRDefault="008B2134">
      <w:pPr>
        <w:jc w:val="both"/>
      </w:pPr>
      <w:r>
        <w:rPr>
          <w:rStyle w:val="s3"/>
        </w:rPr>
        <w:t xml:space="preserve">См. </w:t>
      </w:r>
      <w:hyperlink r:id="rId5014" w:anchor="sub_id=27" w:history="1">
        <w:r>
          <w:rPr>
            <w:rStyle w:val="a3"/>
            <w:i/>
            <w:iCs/>
            <w:bdr w:val="none" w:sz="0" w:space="0" w:color="auto" w:frame="1"/>
          </w:rPr>
          <w:t>Материалы</w:t>
        </w:r>
      </w:hyperlink>
      <w:r>
        <w:rPr>
          <w:rStyle w:val="s3"/>
        </w:rPr>
        <w:t xml:space="preserve"> </w:t>
      </w:r>
      <w:r>
        <w:rPr>
          <w:rStyle w:val="s3"/>
        </w:rPr>
        <w:t>антикоррупционной экспертизы</w:t>
      </w:r>
    </w:p>
    <w:p w:rsidR="00000000" w:rsidRDefault="008B2134">
      <w:pPr>
        <w:ind w:firstLine="400"/>
        <w:jc w:val="both"/>
      </w:pPr>
      <w:r>
        <w:rPr>
          <w:rStyle w:val="s0"/>
        </w:rPr>
        <w:t xml:space="preserve">2. С целью исключения из государственной базы данных налогоплательщиков лиц, указанных в </w:t>
      </w:r>
      <w:hyperlink w:anchor="sub5610200" w:history="1">
        <w:r>
          <w:rPr>
            <w:rStyle w:val="a3"/>
          </w:rPr>
          <w:t>подпунктах 3) - 8) пункта 2 статьи 561</w:t>
        </w:r>
      </w:hyperlink>
      <w:r>
        <w:rPr>
          <w:rStyle w:val="s0"/>
        </w:rPr>
        <w:t xml:space="preserve"> настоящего Кодекса, налоговый орган направляет в органы юстиции эл</w:t>
      </w:r>
      <w:r>
        <w:rPr>
          <w:rStyle w:val="s0"/>
        </w:rPr>
        <w:t>ектронное извещение о снятии с регистрационного учета:</w:t>
      </w:r>
    </w:p>
    <w:p w:rsidR="00000000" w:rsidRDefault="008B2134">
      <w:pPr>
        <w:ind w:firstLine="400"/>
        <w:jc w:val="both"/>
      </w:pPr>
      <w:r>
        <w:rPr>
          <w:rStyle w:val="s0"/>
        </w:rPr>
        <w:t xml:space="preserve">1) нерезидента, осуществляющего деятельность в Республике Казахстан через постоянное учреждение без открытия филиала, представительства, - на основании налогового заявления о снятии с регистрационного </w:t>
      </w:r>
      <w:r>
        <w:rPr>
          <w:rStyle w:val="s0"/>
        </w:rPr>
        <w:t xml:space="preserve">учета; </w:t>
      </w:r>
    </w:p>
    <w:p w:rsidR="00000000" w:rsidRDefault="008B2134">
      <w:pPr>
        <w:jc w:val="both"/>
      </w:pPr>
      <w:r>
        <w:rPr>
          <w:rStyle w:val="s3"/>
        </w:rPr>
        <w:t xml:space="preserve">В подпункт 2 внесены изменения в соответствии с </w:t>
      </w:r>
      <w:hyperlink r:id="rId5015" w:anchor="sub_id=56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016" w:anchor="sub_id=56402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нерезидента, указанного в </w:t>
      </w:r>
      <w:hyperlink w:anchor="sub5610200" w:history="1">
        <w:r>
          <w:rPr>
            <w:rStyle w:val="a3"/>
          </w:rPr>
          <w:t>подпункте 4) пункта 2 статьи 561</w:t>
        </w:r>
      </w:hyperlink>
      <w:r>
        <w:rPr>
          <w:rStyle w:val="s0"/>
        </w:rPr>
        <w:t xml:space="preserve"> настоящего Кодекса, - на основании сведений уполномоченных государственных и местных исполнительных орг</w:t>
      </w:r>
      <w:r>
        <w:rPr>
          <w:rStyle w:val="s0"/>
        </w:rPr>
        <w:t xml:space="preserve">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о реализации ценных бумаг или долей участия, указанных в </w:t>
      </w:r>
      <w:hyperlink w:anchor="sub1970103" w:history="1">
        <w:r>
          <w:rPr>
            <w:rStyle w:val="a3"/>
          </w:rPr>
          <w:t>подпунктах 3), 4) и 5) пункта 1 статьи 197</w:t>
        </w:r>
      </w:hyperlink>
      <w:r>
        <w:rPr>
          <w:rStyle w:val="s0"/>
        </w:rPr>
        <w:t xml:space="preserve"> настоящего Кодекса;</w:t>
      </w:r>
    </w:p>
    <w:p w:rsidR="00000000" w:rsidRDefault="008B2134">
      <w:pPr>
        <w:ind w:firstLine="400"/>
        <w:jc w:val="both"/>
      </w:pPr>
      <w:r>
        <w:rPr>
          <w:rStyle w:val="s0"/>
        </w:rPr>
        <w:t>3) иностранца или лица без гражданства - на основании налогового заявления о снятии с регистрационного учета;</w:t>
      </w:r>
    </w:p>
    <w:p w:rsidR="00000000" w:rsidRDefault="008B2134">
      <w:pPr>
        <w:ind w:firstLine="400"/>
        <w:jc w:val="both"/>
      </w:pPr>
      <w:r>
        <w:rPr>
          <w:rStyle w:val="s0"/>
        </w:rPr>
        <w:t>4) дипломатического и приравненного к нему представительства инос</w:t>
      </w:r>
      <w:r>
        <w:rPr>
          <w:rStyle w:val="s0"/>
        </w:rPr>
        <w:t>транного государства, аккредитованного в Республике Казахстан, - на основании сведений уполномоченного государственного органа, осуществляющего внешнеполитическую деятельность, о прекращении деятельности дипломатического и приравненного к нему представител</w:t>
      </w:r>
      <w:r>
        <w:rPr>
          <w:rStyle w:val="s0"/>
        </w:rPr>
        <w:t xml:space="preserve">ьства иностранного государства, аккредитованного в Республике Казахстан; </w:t>
      </w:r>
    </w:p>
    <w:p w:rsidR="00000000" w:rsidRDefault="008B2134">
      <w:pPr>
        <w:ind w:firstLine="400"/>
        <w:jc w:val="both"/>
      </w:pPr>
      <w:r>
        <w:rPr>
          <w:rStyle w:val="s0"/>
        </w:rPr>
        <w:t xml:space="preserve">5) нерезидента, указанного в </w:t>
      </w:r>
      <w:hyperlink w:anchor="sub5610200" w:history="1">
        <w:r>
          <w:rPr>
            <w:rStyle w:val="a3"/>
          </w:rPr>
          <w:t>подпункте 7) пункта 2 статьи 561</w:t>
        </w:r>
      </w:hyperlink>
      <w:r>
        <w:rPr>
          <w:rStyle w:val="s0"/>
        </w:rPr>
        <w:t xml:space="preserve"> </w:t>
      </w:r>
      <w:r>
        <w:rPr>
          <w:rStyle w:val="s0"/>
        </w:rPr>
        <w:t>настоящего Кодекса, - на основании налогового заявления зависимого агента о снятии с регистрационного учета;</w:t>
      </w:r>
    </w:p>
    <w:p w:rsidR="00000000" w:rsidRDefault="008B2134">
      <w:pPr>
        <w:ind w:firstLine="400"/>
        <w:jc w:val="both"/>
      </w:pPr>
      <w:r>
        <w:rPr>
          <w:rStyle w:val="s0"/>
        </w:rPr>
        <w:t>6) нерезидента, имеющего текущий счет в банках-резидентах, - на основании уведомления банка о закрытии текущего счета нерезиденту.</w:t>
      </w:r>
    </w:p>
    <w:p w:rsidR="00000000" w:rsidRDefault="008B2134">
      <w:pPr>
        <w:ind w:firstLine="400"/>
        <w:jc w:val="both"/>
      </w:pPr>
      <w:r>
        <w:rPr>
          <w:rStyle w:val="s0"/>
        </w:rPr>
        <w:t>3. Электронное и</w:t>
      </w:r>
      <w:r>
        <w:rPr>
          <w:rStyle w:val="s0"/>
        </w:rPr>
        <w:t>звещение с указанием сведений о нерезидентах, указанных в пункте 2 настоящей статьи, представляется налоговыми органами в органы юстиции в течение одного рабочего дня с даты получения сведений от уполномоченных государственных органов, уведомления банка, н</w:t>
      </w:r>
      <w:r>
        <w:rPr>
          <w:rStyle w:val="s0"/>
        </w:rPr>
        <w:t>алогового заявления о снятии с регистрационного учета.</w:t>
      </w:r>
    </w:p>
    <w:p w:rsidR="00000000" w:rsidRDefault="008B2134">
      <w:pPr>
        <w:ind w:firstLine="400"/>
        <w:jc w:val="both"/>
      </w:pPr>
      <w:r>
        <w:rPr>
          <w:rStyle w:val="s0"/>
        </w:rPr>
        <w:t>4. Исключение налогоплательщика из государственной базы данных налогоплательщиков производится налоговым органом на основании сведений национальных реестров идентификационных номеров при условии отсутс</w:t>
      </w:r>
      <w:r>
        <w:rPr>
          <w:rStyle w:val="s0"/>
        </w:rPr>
        <w:t>твия не исполненных налогоплательщиком налоговых обязательств.</w:t>
      </w:r>
    </w:p>
    <w:p w:rsidR="00000000" w:rsidRDefault="008B2134">
      <w:pPr>
        <w:jc w:val="both"/>
      </w:pPr>
      <w:r>
        <w:rPr>
          <w:rStyle w:val="s3"/>
        </w:rPr>
        <w:t xml:space="preserve">См. </w:t>
      </w:r>
      <w:hyperlink r:id="rId5017"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ind w:firstLine="400"/>
        <w:jc w:val="both"/>
      </w:pPr>
      <w:r>
        <w:t> </w:t>
      </w:r>
    </w:p>
    <w:p w:rsidR="00000000" w:rsidRDefault="008B2134">
      <w:pPr>
        <w:jc w:val="center"/>
      </w:pPr>
      <w:r>
        <w:rPr>
          <w:rStyle w:val="s1"/>
        </w:rPr>
        <w:t> </w:t>
      </w:r>
    </w:p>
    <w:p w:rsidR="00000000" w:rsidRDefault="008B2134">
      <w:pPr>
        <w:jc w:val="both"/>
      </w:pPr>
      <w:bookmarkStart w:id="863" w:name="SUB5650000"/>
      <w:bookmarkEnd w:id="863"/>
      <w:r>
        <w:rPr>
          <w:rStyle w:val="s3"/>
        </w:rPr>
        <w:t xml:space="preserve">В заголовок параграфа 2 внесены изменения в соответствии с </w:t>
      </w:r>
      <w:hyperlink r:id="rId5018" w:anchor="sub_id=81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019" w:history="1">
        <w:r>
          <w:rPr>
            <w:rStyle w:val="a3"/>
            <w:i/>
            <w:iCs/>
            <w:bdr w:val="none" w:sz="0" w:space="0" w:color="auto" w:frame="1"/>
          </w:rPr>
          <w:t>опубликования</w:t>
        </w:r>
      </w:hyperlink>
      <w:r>
        <w:rPr>
          <w:rStyle w:val="s3"/>
        </w:rPr>
        <w:t>) (</w:t>
      </w:r>
      <w:hyperlink r:id="rId5020" w:anchor="sub_id=5650000" w:history="1">
        <w:r>
          <w:rPr>
            <w:rStyle w:val="a3"/>
            <w:i/>
            <w:iCs/>
            <w:bdr w:val="none" w:sz="0" w:space="0" w:color="auto" w:frame="1"/>
          </w:rPr>
          <w:t>см. стар. ред.</w:t>
        </w:r>
      </w:hyperlink>
      <w:r>
        <w:rPr>
          <w:rStyle w:val="s3"/>
        </w:rPr>
        <w:t>)</w:t>
      </w:r>
    </w:p>
    <w:p w:rsidR="00000000" w:rsidRDefault="008B2134">
      <w:pPr>
        <w:jc w:val="center"/>
      </w:pPr>
      <w:r>
        <w:rPr>
          <w:rStyle w:val="s1"/>
        </w:rPr>
        <w:t xml:space="preserve">§ 2. Регистрационный учет индивидуального предпринимателя, </w:t>
      </w:r>
    </w:p>
    <w:p w:rsidR="00000000" w:rsidRDefault="008B2134">
      <w:pPr>
        <w:jc w:val="center"/>
      </w:pPr>
      <w:r>
        <w:rPr>
          <w:rStyle w:val="s1"/>
        </w:rPr>
        <w:t>частного нотариуса, частного судебного исполнителя, адвоката</w:t>
      </w:r>
    </w:p>
    <w:p w:rsidR="00000000" w:rsidRDefault="008B2134">
      <w:pPr>
        <w:jc w:val="center"/>
      </w:pPr>
      <w:r>
        <w:t> </w:t>
      </w:r>
    </w:p>
    <w:p w:rsidR="00000000" w:rsidRDefault="008B2134">
      <w:pPr>
        <w:jc w:val="both"/>
      </w:pPr>
      <w:r>
        <w:rPr>
          <w:rStyle w:val="s3"/>
        </w:rPr>
        <w:t>В статью 565 внесены изменения в</w:t>
      </w:r>
      <w:r>
        <w:rPr>
          <w:rStyle w:val="s3"/>
        </w:rPr>
        <w:t xml:space="preserve"> соответствии с </w:t>
      </w:r>
      <w:hyperlink r:id="rId5021" w:anchor="sub_id=3174" w:history="1">
        <w:r>
          <w:rPr>
            <w:rStyle w:val="a3"/>
            <w:i/>
            <w:iCs/>
            <w:bdr w:val="none" w:sz="0" w:space="0" w:color="auto" w:frame="1"/>
          </w:rPr>
          <w:t>Законом</w:t>
        </w:r>
      </w:hyperlink>
      <w:r>
        <w:rPr>
          <w:rStyle w:val="s3"/>
        </w:rPr>
        <w:t xml:space="preserve"> РК от 16.11.09 г. № 200-IV (введено в действие с 1 января 2010 г.) (</w:t>
      </w:r>
      <w:hyperlink r:id="rId5022" w:anchor="sub_id=5650300" w:history="1">
        <w:r>
          <w:rPr>
            <w:rStyle w:val="a3"/>
            <w:i/>
            <w:iCs/>
            <w:bdr w:val="none" w:sz="0" w:space="0" w:color="auto" w:frame="1"/>
          </w:rPr>
          <w:t>см. стар. ред.</w:t>
        </w:r>
      </w:hyperlink>
      <w:r>
        <w:rPr>
          <w:rStyle w:val="s3"/>
        </w:rPr>
        <w:t xml:space="preserve">); </w:t>
      </w:r>
      <w:hyperlink r:id="rId5023" w:anchor="sub_id=56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024" w:history="1">
        <w:r>
          <w:rPr>
            <w:rStyle w:val="a3"/>
            <w:i/>
            <w:iCs/>
            <w:bdr w:val="none" w:sz="0" w:space="0" w:color="auto" w:frame="1"/>
          </w:rPr>
          <w:t>опубликования</w:t>
        </w:r>
      </w:hyperlink>
      <w:r>
        <w:rPr>
          <w:rStyle w:val="s3"/>
        </w:rPr>
        <w:t>) (</w:t>
      </w:r>
      <w:hyperlink r:id="rId5025" w:anchor="sub_id=5650000" w:history="1">
        <w:r>
          <w:rPr>
            <w:rStyle w:val="a3"/>
            <w:i/>
            <w:iCs/>
            <w:bdr w:val="none" w:sz="0" w:space="0" w:color="auto" w:frame="1"/>
          </w:rPr>
          <w:t>см. стар. ред.</w:t>
        </w:r>
      </w:hyperlink>
      <w:r>
        <w:rPr>
          <w:rStyle w:val="s3"/>
        </w:rPr>
        <w:t xml:space="preserve">); </w:t>
      </w:r>
      <w:hyperlink r:id="rId5026" w:anchor="sub_id=565" w:history="1">
        <w:r>
          <w:rPr>
            <w:rStyle w:val="a3"/>
            <w:i/>
            <w:iCs/>
            <w:bdr w:val="none" w:sz="0" w:space="0" w:color="auto" w:frame="1"/>
          </w:rPr>
          <w:t>Законом</w:t>
        </w:r>
      </w:hyperlink>
      <w:r>
        <w:rPr>
          <w:rStyle w:val="s3"/>
        </w:rPr>
        <w:t xml:space="preserve"> РК от 30.06.10 г. № 297-IV </w:t>
      </w:r>
      <w:r>
        <w:rPr>
          <w:rStyle w:val="s3"/>
        </w:rPr>
        <w:t>(введены в действие с 1 июля 2010 г.) (</w:t>
      </w:r>
      <w:hyperlink r:id="rId5027" w:anchor="sub_id=5650300" w:history="1">
        <w:r>
          <w:rPr>
            <w:rStyle w:val="a3"/>
            <w:i/>
            <w:iCs/>
            <w:bdr w:val="none" w:sz="0" w:space="0" w:color="auto" w:frame="1"/>
          </w:rPr>
          <w:t>см. стар. ред.</w:t>
        </w:r>
      </w:hyperlink>
      <w:r>
        <w:rPr>
          <w:rStyle w:val="s3"/>
        </w:rPr>
        <w:t xml:space="preserve">); </w:t>
      </w:r>
      <w:hyperlink r:id="rId5028" w:anchor="sub_id=103" w:history="1">
        <w:r>
          <w:rPr>
            <w:rStyle w:val="a3"/>
            <w:i/>
            <w:iCs/>
            <w:bdr w:val="none" w:sz="0" w:space="0" w:color="auto" w:frame="1"/>
          </w:rPr>
          <w:t>Законом</w:t>
        </w:r>
      </w:hyperlink>
      <w:r>
        <w:rPr>
          <w:rStyle w:val="s3"/>
        </w:rPr>
        <w:t xml:space="preserve"> </w:t>
      </w:r>
      <w:r>
        <w:rPr>
          <w:rStyle w:val="s3"/>
        </w:rPr>
        <w:t>РК от 28.12.10 г. № 368-IV (</w:t>
      </w:r>
      <w:hyperlink r:id="rId5029" w:anchor="sub_id=5650300" w:history="1">
        <w:r>
          <w:rPr>
            <w:rStyle w:val="a3"/>
            <w:i/>
            <w:iCs/>
            <w:bdr w:val="none" w:sz="0" w:space="0" w:color="auto" w:frame="1"/>
          </w:rPr>
          <w:t>см. стар. ред.</w:t>
        </w:r>
      </w:hyperlink>
      <w:r>
        <w:rPr>
          <w:rStyle w:val="s3"/>
        </w:rPr>
        <w:t xml:space="preserve">); </w:t>
      </w:r>
      <w:hyperlink r:id="rId5030" w:anchor="sub_id=804" w:history="1">
        <w:r>
          <w:rPr>
            <w:rStyle w:val="a3"/>
            <w:i/>
            <w:iCs/>
            <w:bdr w:val="none" w:sz="0" w:space="0" w:color="auto" w:frame="1"/>
          </w:rPr>
          <w:t>Законом</w:t>
        </w:r>
      </w:hyperlink>
      <w:r>
        <w:rPr>
          <w:rStyle w:val="s3"/>
        </w:rPr>
        <w:t xml:space="preserve"> РК от 05.07.11 г. № 452-IV (введены в</w:t>
      </w:r>
      <w:r>
        <w:rPr>
          <w:rStyle w:val="s3"/>
        </w:rPr>
        <w:t xml:space="preserve"> действие с 1 января 2012 г.); </w:t>
      </w:r>
      <w:hyperlink r:id="rId5031" w:anchor="sub_id=565"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5032" w:anchor="sub_id=5650300" w:history="1">
        <w:r>
          <w:rPr>
            <w:rStyle w:val="a3"/>
            <w:i/>
            <w:iCs/>
            <w:bdr w:val="none" w:sz="0" w:space="0" w:color="auto" w:frame="1"/>
          </w:rPr>
          <w:t>см. стар. ред.</w:t>
        </w:r>
      </w:hyperlink>
      <w:r>
        <w:rPr>
          <w:rStyle w:val="s3"/>
        </w:rPr>
        <w:t xml:space="preserve">); изложена в редакции </w:t>
      </w:r>
      <w:hyperlink r:id="rId5033" w:anchor="sub_id=302" w:history="1">
        <w:r>
          <w:rPr>
            <w:rStyle w:val="a3"/>
            <w:i/>
            <w:iCs/>
            <w:bdr w:val="none" w:sz="0" w:space="0" w:color="auto" w:frame="1"/>
          </w:rPr>
          <w:t>Закона</w:t>
        </w:r>
      </w:hyperlink>
      <w:r>
        <w:rPr>
          <w:rStyle w:val="s3"/>
        </w:rPr>
        <w:t xml:space="preserve"> РК от 08.01.13 г. № 64-V (введены в действие с 1 января 2013 года) (</w:t>
      </w:r>
      <w:hyperlink r:id="rId5034" w:anchor="sub_id=565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565. Постановка на регистрационный учет в качестве индивидуального предпринимателя, частного нотариуса, частного судебного исполнителя, адвоката</w:t>
      </w:r>
    </w:p>
    <w:p w:rsidR="00000000" w:rsidRDefault="008B2134">
      <w:pPr>
        <w:ind w:firstLine="400"/>
        <w:jc w:val="both"/>
      </w:pPr>
      <w:r>
        <w:rPr>
          <w:rStyle w:val="s0"/>
        </w:rPr>
        <w:t>1. Постановка физического лица на регистрационный</w:t>
      </w:r>
      <w:r>
        <w:rPr>
          <w:rStyle w:val="s0"/>
        </w:rPr>
        <w:t xml:space="preserve"> учет в качестве индивидуального предпринимателя производится налоговым органом с выдачей свидетельства о государственной регистрации индивидуального предпринимателя в порядке и сроки, которые определены </w:t>
      </w:r>
      <w:hyperlink r:id="rId5035" w:anchor="sub_id=270000" w:history="1">
        <w:r>
          <w:rPr>
            <w:rStyle w:val="a3"/>
          </w:rPr>
          <w:t>законодательством Республики Казахстан о частном предпринимательстве</w:t>
        </w:r>
      </w:hyperlink>
      <w:r>
        <w:rPr>
          <w:rStyle w:val="s0"/>
        </w:rPr>
        <w:t>.</w:t>
      </w:r>
    </w:p>
    <w:p w:rsidR="00000000" w:rsidRDefault="008B2134">
      <w:pPr>
        <w:jc w:val="both"/>
      </w:pPr>
      <w:hyperlink r:id="rId5036" w:history="1">
        <w:r>
          <w:rPr>
            <w:rStyle w:val="a3"/>
            <w:rFonts w:ascii="Wingdings" w:hAnsi="Wingdings"/>
            <w:i/>
            <w:iCs/>
            <w:bdr w:val="none" w:sz="0" w:space="0" w:color="auto" w:frame="1"/>
          </w:rPr>
          <w:t>*</w:t>
        </w:r>
      </w:hyperlink>
    </w:p>
    <w:p w:rsidR="00000000" w:rsidRDefault="008B2134">
      <w:pPr>
        <w:jc w:val="both"/>
      </w:pPr>
      <w:r>
        <w:rPr>
          <w:rStyle w:val="s3"/>
        </w:rPr>
        <w:t xml:space="preserve">См. </w:t>
      </w:r>
      <w:hyperlink r:id="rId5037" w:anchor="sub_id=28"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ind w:firstLine="400"/>
        <w:jc w:val="both"/>
      </w:pPr>
      <w:r>
        <w:rPr>
          <w:rStyle w:val="s0"/>
        </w:rPr>
        <w:t xml:space="preserve">2. Налоговые органы не производят постановку физического лица на регистрационный учет в качестве индивидуального предпринимателя, деятельность которого в качестве индивидуального предпринимателя не допускается </w:t>
      </w:r>
      <w:hyperlink r:id="rId5038" w:anchor="sub_id=60000" w:history="1">
        <w:r>
          <w:rPr>
            <w:rStyle w:val="a3"/>
          </w:rPr>
          <w:t>законодательством Республики Казахстан</w:t>
        </w:r>
      </w:hyperlink>
      <w:r>
        <w:rPr>
          <w:rStyle w:val="s0"/>
        </w:rPr>
        <w:t>.</w:t>
      </w:r>
    </w:p>
    <w:p w:rsidR="00000000" w:rsidRDefault="008B2134">
      <w:pPr>
        <w:ind w:firstLine="400"/>
        <w:jc w:val="both"/>
      </w:pPr>
      <w:r>
        <w:rPr>
          <w:rStyle w:val="s0"/>
        </w:rPr>
        <w:t xml:space="preserve">3. Постановка физического лица на регистрационный учет в качестве частного нотариуса, частного судебного исполнителя, адвоката производится </w:t>
      </w:r>
      <w:r>
        <w:rPr>
          <w:rStyle w:val="s0"/>
        </w:rPr>
        <w:t xml:space="preserve">на основании </w:t>
      </w:r>
      <w:hyperlink r:id="rId5039" w:anchor="sub_id=19" w:history="1">
        <w:r>
          <w:rPr>
            <w:rStyle w:val="a3"/>
          </w:rPr>
          <w:t>налогового заявления</w:t>
        </w:r>
      </w:hyperlink>
      <w:r>
        <w:t xml:space="preserve"> </w:t>
      </w:r>
      <w:r>
        <w:rPr>
          <w:rStyle w:val="s0"/>
        </w:rPr>
        <w:t>физического лица о регистрационном учете индивидуального предпринимателя, частного нотариуса, частного судебного исполнителя, адвоката, представленного в налоговый орган по месту нахождения до начала осуществления нотариальной деятельности, деятельности по</w:t>
      </w:r>
      <w:r>
        <w:rPr>
          <w:rStyle w:val="s0"/>
        </w:rPr>
        <w:t xml:space="preserve"> исполнению исполнительных документов, адвокатской деятельности.</w:t>
      </w:r>
    </w:p>
    <w:p w:rsidR="00000000" w:rsidRDefault="008B2134">
      <w:pPr>
        <w:ind w:firstLine="400"/>
        <w:jc w:val="both"/>
      </w:pPr>
      <w:r>
        <w:rPr>
          <w:rStyle w:val="s0"/>
        </w:rPr>
        <w:t xml:space="preserve">К налоговому заявлению, представленному для постановки на регистрационный учет в качестве частного нотариуса, частного судебного исполнителя, адвоката, прилагаются копии следующих документов </w:t>
      </w:r>
      <w:r>
        <w:rPr>
          <w:rStyle w:val="s0"/>
        </w:rPr>
        <w:t>с предъявлением оригиналов:</w:t>
      </w:r>
    </w:p>
    <w:p w:rsidR="00000000" w:rsidRDefault="008B2134">
      <w:pPr>
        <w:ind w:firstLine="400"/>
        <w:jc w:val="both"/>
      </w:pPr>
      <w:r>
        <w:rPr>
          <w:rStyle w:val="s0"/>
        </w:rPr>
        <w:t>удостоверяющего личность;</w:t>
      </w:r>
    </w:p>
    <w:p w:rsidR="00000000" w:rsidRDefault="008B2134">
      <w:pPr>
        <w:ind w:firstLine="400"/>
        <w:jc w:val="both"/>
      </w:pPr>
      <w:r>
        <w:rPr>
          <w:rStyle w:val="s0"/>
        </w:rPr>
        <w:t>лицензии на право занятия частной нотариальной, адвокатской деятельностью, деятельностью по исполнению исполнительных документов;</w:t>
      </w:r>
    </w:p>
    <w:p w:rsidR="00000000" w:rsidRDefault="008B2134">
      <w:pPr>
        <w:ind w:firstLine="400"/>
        <w:jc w:val="both"/>
      </w:pPr>
      <w:r>
        <w:rPr>
          <w:rStyle w:val="s0"/>
        </w:rPr>
        <w:t>подтверждающего место нахождения частного нотариуса, частного судебного исполнителя, адвоката.</w:t>
      </w:r>
    </w:p>
    <w:p w:rsidR="00000000" w:rsidRDefault="008B2134">
      <w:pPr>
        <w:ind w:firstLine="400"/>
        <w:jc w:val="both"/>
      </w:pPr>
      <w:r>
        <w:rPr>
          <w:rStyle w:val="s0"/>
        </w:rPr>
        <w:t>Документом, подтверждающим место нахождения частного нотариуса, частного судебного исполнителя, адвоката, является документ, подтверждающий право собственности н</w:t>
      </w:r>
      <w:r>
        <w:rPr>
          <w:rStyle w:val="s0"/>
        </w:rPr>
        <w:t>а недвижимое имущество или пользования им.</w:t>
      </w:r>
    </w:p>
    <w:p w:rsidR="00000000" w:rsidRDefault="008B2134">
      <w:pPr>
        <w:ind w:firstLine="400"/>
        <w:jc w:val="both"/>
      </w:pPr>
      <w:r>
        <w:rPr>
          <w:rStyle w:val="s0"/>
        </w:rPr>
        <w:t>В случае представления налогового заявления в электронном виде посредством веб-портала «электронного правительства» документы, предусмотренные настоящим пунктом, не представляются.</w:t>
      </w:r>
    </w:p>
    <w:p w:rsidR="00000000" w:rsidRDefault="008B2134">
      <w:pPr>
        <w:jc w:val="both"/>
      </w:pPr>
      <w:hyperlink r:id="rId5040" w:history="1">
        <w:r>
          <w:rPr>
            <w:rStyle w:val="a3"/>
            <w:rFonts w:ascii="Wingdings" w:hAnsi="Wingdings"/>
            <w:i/>
            <w:iCs/>
            <w:bdr w:val="none" w:sz="0" w:space="0" w:color="auto" w:frame="1"/>
          </w:rPr>
          <w:t>*</w:t>
        </w:r>
      </w:hyperlink>
    </w:p>
    <w:p w:rsidR="00000000" w:rsidRDefault="008B2134">
      <w:pPr>
        <w:ind w:firstLine="400"/>
        <w:jc w:val="both"/>
      </w:pPr>
      <w:bookmarkStart w:id="864" w:name="SUB5650400"/>
      <w:bookmarkEnd w:id="864"/>
      <w:r>
        <w:rPr>
          <w:rStyle w:val="s0"/>
        </w:rPr>
        <w:t>4. Налоговые органы в течение одного рабочего дня с момента получения налогового заявления производят постановку физического лица на регистрационный учет в качестве частного нотариуса, частного судебного исполнителя, а</w:t>
      </w:r>
      <w:r>
        <w:rPr>
          <w:rStyle w:val="s0"/>
        </w:rPr>
        <w:t>двоката либо отказывают в такой постановке.</w:t>
      </w:r>
    </w:p>
    <w:p w:rsidR="00000000" w:rsidRDefault="008B2134">
      <w:pPr>
        <w:ind w:firstLine="400"/>
        <w:jc w:val="both"/>
      </w:pPr>
      <w:r>
        <w:rPr>
          <w:rStyle w:val="s0"/>
        </w:rPr>
        <w:t>Отказ в постановке физического лица на регистрационный учет в качестве частного нотариуса, частного судебного исполнителя, адвоката производится налоговым органом в случае, если:</w:t>
      </w:r>
    </w:p>
    <w:p w:rsidR="00000000" w:rsidRDefault="008B2134">
      <w:pPr>
        <w:ind w:firstLine="400"/>
        <w:jc w:val="both"/>
      </w:pPr>
      <w:r>
        <w:rPr>
          <w:rStyle w:val="s0"/>
        </w:rPr>
        <w:t>1) данные документа, удостоверяющ</w:t>
      </w:r>
      <w:r>
        <w:rPr>
          <w:rStyle w:val="s0"/>
        </w:rPr>
        <w:t>его личность, указанные в налоговом заявлении, не соответствуют сведениям, содержащимся в национальных реестрах идентификационных номеров;</w:t>
      </w:r>
    </w:p>
    <w:p w:rsidR="00000000" w:rsidRDefault="008B2134">
      <w:pPr>
        <w:ind w:firstLine="400"/>
        <w:jc w:val="both"/>
      </w:pPr>
      <w:r>
        <w:rPr>
          <w:rStyle w:val="s0"/>
        </w:rPr>
        <w:t>2) данные лицензии на право осуществления нотариальной деятельности, деятельности по исполнению исполнительных докуме</w:t>
      </w:r>
      <w:r>
        <w:rPr>
          <w:rStyle w:val="s0"/>
        </w:rPr>
        <w:t>нтов, адвокатской деятельности, указанные в налоговом заявлении, не соответствуют сведениям, содержащимся в государственном электронном реестре лицензий;</w:t>
      </w:r>
    </w:p>
    <w:p w:rsidR="00000000" w:rsidRDefault="008B2134">
      <w:pPr>
        <w:ind w:firstLine="400"/>
        <w:jc w:val="both"/>
      </w:pPr>
      <w:r>
        <w:rPr>
          <w:rStyle w:val="s0"/>
        </w:rPr>
        <w:t>3) место нахождения, указанное в налоговом заявлении, отсутствует в информационной системе «Адресный р</w:t>
      </w:r>
      <w:r>
        <w:rPr>
          <w:rStyle w:val="s0"/>
        </w:rPr>
        <w:t>егистр».</w:t>
      </w:r>
    </w:p>
    <w:p w:rsidR="00000000" w:rsidRDefault="008B2134">
      <w:pPr>
        <w:jc w:val="both"/>
      </w:pPr>
      <w:hyperlink r:id="rId5041"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jc w:val="both"/>
      </w:pPr>
      <w:bookmarkStart w:id="865" w:name="SUB5660000"/>
      <w:bookmarkEnd w:id="865"/>
      <w:r>
        <w:rPr>
          <w:rStyle w:val="s3"/>
        </w:rPr>
        <w:t xml:space="preserve">В заголовок внесены изменения в соответствии с </w:t>
      </w:r>
      <w:hyperlink r:id="rId5042" w:anchor="sub_id=566" w:history="1">
        <w:r>
          <w:rPr>
            <w:rStyle w:val="a3"/>
            <w:i/>
            <w:iCs/>
            <w:bdr w:val="none" w:sz="0" w:space="0" w:color="auto" w:frame="1"/>
          </w:rPr>
          <w:t>Законом</w:t>
        </w:r>
      </w:hyperlink>
      <w:r>
        <w:rPr>
          <w:rStyle w:val="s3"/>
        </w:rPr>
        <w:t xml:space="preserve"> РК от 02.04.10 г. № 262-IV (введен в де</w:t>
      </w:r>
      <w:r>
        <w:rPr>
          <w:rStyle w:val="s3"/>
        </w:rPr>
        <w:t xml:space="preserve">йствие по истечении шести месяцев после его первого официального </w:t>
      </w:r>
      <w:hyperlink r:id="rId5043" w:history="1">
        <w:r>
          <w:rPr>
            <w:rStyle w:val="a3"/>
            <w:i/>
            <w:iCs/>
            <w:bdr w:val="none" w:sz="0" w:space="0" w:color="auto" w:frame="1"/>
          </w:rPr>
          <w:t>опубликования</w:t>
        </w:r>
      </w:hyperlink>
      <w:r>
        <w:rPr>
          <w:rStyle w:val="s3"/>
        </w:rPr>
        <w:t>) (</w:t>
      </w:r>
      <w:hyperlink r:id="rId5044" w:anchor="sub_id=566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56</w:t>
      </w:r>
      <w:r>
        <w:rPr>
          <w:rStyle w:val="s1"/>
        </w:rPr>
        <w:t>6. Изменение регистрационных данных индивидуального предпринимателя, частного нотариуса, частного судебного исполнителя, адвоката</w:t>
      </w:r>
    </w:p>
    <w:p w:rsidR="00000000" w:rsidRDefault="008B2134">
      <w:pPr>
        <w:jc w:val="both"/>
      </w:pPr>
      <w:r>
        <w:rPr>
          <w:rStyle w:val="s3"/>
        </w:rPr>
        <w:t xml:space="preserve">В пункт 1 внесены изменения в соответствии с </w:t>
      </w:r>
      <w:hyperlink r:id="rId5045"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046" w:history="1">
        <w:r>
          <w:rPr>
            <w:rStyle w:val="a3"/>
            <w:i/>
            <w:iCs/>
            <w:bdr w:val="none" w:sz="0" w:space="0" w:color="auto" w:frame="1"/>
          </w:rPr>
          <w:t>опубликования</w:t>
        </w:r>
      </w:hyperlink>
      <w:r>
        <w:rPr>
          <w:rStyle w:val="s3"/>
        </w:rPr>
        <w:t>) (</w:t>
      </w:r>
      <w:hyperlink r:id="rId5047" w:anchor="sub_id=566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Изменение регистрационных данных индивидуального предпринимателя, частного нотариуса, частного судебного исполнителя, адвоката производится налоговым органом на основании </w:t>
      </w:r>
      <w:hyperlink r:id="rId5048" w:anchor="sub_id=19" w:history="1">
        <w:r>
          <w:rPr>
            <w:rStyle w:val="a3"/>
          </w:rPr>
          <w:t>налогового заявления</w:t>
        </w:r>
      </w:hyperlink>
      <w:r>
        <w:rPr>
          <w:rStyle w:val="s0"/>
        </w:rPr>
        <w:t xml:space="preserve"> о регистрационном учете индивидуального предпринимателя, частного нотариуса, частного судебного исполнителя, адвоката.</w:t>
      </w:r>
    </w:p>
    <w:p w:rsidR="00000000" w:rsidRDefault="008B2134">
      <w:pPr>
        <w:jc w:val="both"/>
      </w:pPr>
      <w:hyperlink r:id="rId5049" w:history="1">
        <w:r>
          <w:rPr>
            <w:rStyle w:val="a3"/>
            <w:rFonts w:ascii="Wingdings" w:hAnsi="Wingdings"/>
            <w:i/>
            <w:iCs/>
            <w:bdr w:val="none" w:sz="0" w:space="0" w:color="auto" w:frame="1"/>
          </w:rPr>
          <w:t>*</w:t>
        </w:r>
      </w:hyperlink>
    </w:p>
    <w:p w:rsidR="00000000" w:rsidRDefault="008B2134">
      <w:pPr>
        <w:jc w:val="both"/>
      </w:pPr>
      <w:r>
        <w:rPr>
          <w:rStyle w:val="s3"/>
        </w:rPr>
        <w:t xml:space="preserve">В пункт 2 внесены изменения в соответствии с </w:t>
      </w:r>
      <w:hyperlink r:id="rId5050"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w:t>
      </w:r>
      <w:r>
        <w:rPr>
          <w:rStyle w:val="s3"/>
        </w:rPr>
        <w:t xml:space="preserve">официального </w:t>
      </w:r>
      <w:hyperlink r:id="rId5051" w:history="1">
        <w:r>
          <w:rPr>
            <w:rStyle w:val="a3"/>
            <w:i/>
            <w:iCs/>
            <w:bdr w:val="none" w:sz="0" w:space="0" w:color="auto" w:frame="1"/>
          </w:rPr>
          <w:t>опубликования</w:t>
        </w:r>
      </w:hyperlink>
      <w:r>
        <w:rPr>
          <w:rStyle w:val="s3"/>
        </w:rPr>
        <w:t>) (</w:t>
      </w:r>
      <w:hyperlink r:id="rId5052" w:anchor="sub_id=5660200" w:history="1">
        <w:r>
          <w:rPr>
            <w:rStyle w:val="a3"/>
            <w:i/>
            <w:iCs/>
            <w:bdr w:val="none" w:sz="0" w:space="0" w:color="auto" w:frame="1"/>
          </w:rPr>
          <w:t>см. стар. ред.</w:t>
        </w:r>
      </w:hyperlink>
      <w:r>
        <w:rPr>
          <w:rStyle w:val="s3"/>
        </w:rPr>
        <w:t xml:space="preserve">); </w:t>
      </w:r>
      <w:hyperlink r:id="rId5053" w:anchor="sub_id=56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054" w:anchor="sub_id=566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Индивидуальный предприниматель, частный нотариус, частный</w:t>
      </w:r>
      <w:r>
        <w:rPr>
          <w:rStyle w:val="s0"/>
        </w:rPr>
        <w:t xml:space="preserve"> судебный исполнитель, адвокат обязан представить налоговое заявление, указанное в пункте 1 настоящей статьи, в налоговый орган по месту нахождения не позднее десяти рабочих дней со дня изменения:</w:t>
      </w:r>
    </w:p>
    <w:p w:rsidR="00000000" w:rsidRDefault="008B2134">
      <w:pPr>
        <w:jc w:val="both"/>
      </w:pPr>
      <w:r>
        <w:rPr>
          <w:rStyle w:val="s3"/>
        </w:rPr>
        <w:t xml:space="preserve">Подпункт 1 изложен в редакции </w:t>
      </w:r>
      <w:hyperlink r:id="rId5055" w:anchor="sub_id=56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056" w:anchor="sub_id=566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регистрационных данных, ука</w:t>
      </w:r>
      <w:r>
        <w:rPr>
          <w:rStyle w:val="s0"/>
        </w:rPr>
        <w:t>занных в свидетельстве о государственной регистрации индивидуального предпринимателя, и (или) данных об участниках (членах) совместного индивидуального предпринимательства, указанных в налоговом заявлении;</w:t>
      </w:r>
    </w:p>
    <w:p w:rsidR="00000000" w:rsidRDefault="008B2134">
      <w:pPr>
        <w:jc w:val="both"/>
      </w:pPr>
      <w:r>
        <w:rPr>
          <w:rStyle w:val="s3"/>
        </w:rPr>
        <w:t xml:space="preserve">В подпункт 2 внесены изменения в соответствии с </w:t>
      </w:r>
      <w:hyperlink r:id="rId5057"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058" w:history="1">
        <w:r>
          <w:rPr>
            <w:rStyle w:val="a3"/>
            <w:i/>
            <w:iCs/>
            <w:bdr w:val="none" w:sz="0" w:space="0" w:color="auto" w:frame="1"/>
          </w:rPr>
          <w:t>опубликования</w:t>
        </w:r>
      </w:hyperlink>
      <w:r>
        <w:rPr>
          <w:rStyle w:val="s3"/>
        </w:rPr>
        <w:t>) (</w:t>
      </w:r>
      <w:hyperlink r:id="rId5059" w:anchor="sub_id=5660202" w:history="1">
        <w:r>
          <w:rPr>
            <w:rStyle w:val="a3"/>
            <w:i/>
            <w:iCs/>
            <w:bdr w:val="none" w:sz="0" w:space="0" w:color="auto" w:frame="1"/>
          </w:rPr>
          <w:t>см. стар. ред.</w:t>
        </w:r>
      </w:hyperlink>
      <w:r>
        <w:rPr>
          <w:rStyle w:val="s3"/>
        </w:rPr>
        <w:t xml:space="preserve">); изложен в редакции </w:t>
      </w:r>
      <w:hyperlink r:id="rId5060" w:anchor="sub_id=566" w:history="1">
        <w:r>
          <w:rPr>
            <w:rStyle w:val="a3"/>
            <w:i/>
            <w:iCs/>
            <w:bdr w:val="none" w:sz="0" w:space="0" w:color="auto" w:frame="1"/>
          </w:rPr>
          <w:t>Закона</w:t>
        </w:r>
      </w:hyperlink>
      <w:r>
        <w:rPr>
          <w:rStyle w:val="s3"/>
        </w:rPr>
        <w:t xml:space="preserve"> РК от 26.12.12 г. № 61-V (введе</w:t>
      </w:r>
      <w:r>
        <w:rPr>
          <w:rStyle w:val="s3"/>
        </w:rPr>
        <w:t>но в действие с 1 января 2013 г.) (</w:t>
      </w:r>
      <w:hyperlink r:id="rId5061" w:anchor="sub_id=566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места нахождения частного нотариуса, частного судебного исполнителя, адвоката.</w:t>
      </w:r>
    </w:p>
    <w:p w:rsidR="00000000" w:rsidRDefault="008B2134">
      <w:pPr>
        <w:ind w:firstLine="400"/>
        <w:jc w:val="both"/>
      </w:pPr>
      <w:r>
        <w:rPr>
          <w:rStyle w:val="s0"/>
        </w:rPr>
        <w:t>Срок для представления налогового заяв</w:t>
      </w:r>
      <w:r>
        <w:rPr>
          <w:rStyle w:val="s0"/>
        </w:rPr>
        <w:t>ления, указанный в части первой настоящего пункта, не распространяется при представлении налогового заявления в соответствии с пунктом 2-1 настоящей статьи.</w:t>
      </w:r>
    </w:p>
    <w:p w:rsidR="00000000" w:rsidRDefault="008B2134">
      <w:pPr>
        <w:jc w:val="both"/>
      </w:pPr>
      <w:r>
        <w:rPr>
          <w:rStyle w:val="s3"/>
        </w:rPr>
        <w:t xml:space="preserve">Статья дополнена пунктом 2-1 в соответствии с </w:t>
      </w:r>
      <w:hyperlink r:id="rId5062" w:anchor="sub_id=56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8B2134">
      <w:pPr>
        <w:ind w:firstLine="400"/>
        <w:jc w:val="both"/>
      </w:pPr>
      <w:r>
        <w:rPr>
          <w:rStyle w:val="s0"/>
        </w:rPr>
        <w:t>2-1. В случае отсутствия в свидетельстве о государственной регистрации индивидуального предпринимателя идентификационного номера такое свидетельство подлежит замене на основании налогового заявления индивидуального предпринимателя, представленного в налого</w:t>
      </w:r>
      <w:r>
        <w:rPr>
          <w:rStyle w:val="s0"/>
        </w:rPr>
        <w:t>вый орган по месту нахождения.</w:t>
      </w:r>
    </w:p>
    <w:p w:rsidR="00000000" w:rsidRDefault="008B2134">
      <w:pPr>
        <w:ind w:firstLine="400"/>
        <w:jc w:val="both"/>
      </w:pPr>
      <w:r>
        <w:rPr>
          <w:rStyle w:val="s0"/>
        </w:rPr>
        <w:t>При этом налоговое заявление представляется без приложения документов, предусмотренных подпунктом 1) пункта 3 настоящей статьи.</w:t>
      </w:r>
    </w:p>
    <w:p w:rsidR="00000000" w:rsidRDefault="008B2134">
      <w:pPr>
        <w:jc w:val="both"/>
      </w:pPr>
      <w:r>
        <w:rPr>
          <w:rStyle w:val="s3"/>
        </w:rPr>
        <w:t xml:space="preserve">В пункт 3 внесены изменения в соответствии с </w:t>
      </w:r>
      <w:hyperlink r:id="rId5063"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064" w:history="1">
        <w:r>
          <w:rPr>
            <w:rStyle w:val="a3"/>
            <w:i/>
            <w:iCs/>
            <w:bdr w:val="none" w:sz="0" w:space="0" w:color="auto" w:frame="1"/>
          </w:rPr>
          <w:t>опубликования</w:t>
        </w:r>
      </w:hyperlink>
      <w:r>
        <w:rPr>
          <w:rStyle w:val="s3"/>
        </w:rPr>
        <w:t>) (</w:t>
      </w:r>
      <w:hyperlink r:id="rId5065" w:anchor="sub_id=5660300" w:history="1">
        <w:r>
          <w:rPr>
            <w:rStyle w:val="a3"/>
            <w:i/>
            <w:iCs/>
            <w:bdr w:val="none" w:sz="0" w:space="0" w:color="auto" w:frame="1"/>
          </w:rPr>
          <w:t>см. стар. ред.</w:t>
        </w:r>
      </w:hyperlink>
      <w:r>
        <w:rPr>
          <w:rStyle w:val="s3"/>
        </w:rPr>
        <w:t xml:space="preserve">); </w:t>
      </w:r>
      <w:hyperlink r:id="rId5066" w:anchor="sub_id=56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067" w:anchor="sub_id=566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К налоговому заявлению для изменения регистрационных данных индивидуального предпринимателя, частного нотариуса, частного судебного исполнителя, адвоката прилагаются:</w:t>
      </w:r>
    </w:p>
    <w:p w:rsidR="00000000" w:rsidRDefault="008B2134">
      <w:pPr>
        <w:jc w:val="both"/>
      </w:pPr>
      <w:r>
        <w:rPr>
          <w:rStyle w:val="s3"/>
        </w:rPr>
        <w:t>Подпункт 1 изложен</w:t>
      </w:r>
      <w:r>
        <w:rPr>
          <w:rStyle w:val="s3"/>
        </w:rPr>
        <w:t xml:space="preserve"> в редакции </w:t>
      </w:r>
      <w:hyperlink r:id="rId5068" w:anchor="sub_id=56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069" w:anchor="sub_id=56603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8B2134">
      <w:pPr>
        <w:ind w:firstLine="400"/>
        <w:jc w:val="both"/>
      </w:pPr>
      <w:r>
        <w:rPr>
          <w:rStyle w:val="s0"/>
        </w:rPr>
        <w:t>1) индивидуальным предпринимателем - документы, представляемые при государственной регистрации индивидуального предпринимателя в соответствии с законодательством Республики Казахстан о частном предпринимательстве;</w:t>
      </w:r>
    </w:p>
    <w:p w:rsidR="00000000" w:rsidRDefault="008B2134">
      <w:pPr>
        <w:jc w:val="both"/>
      </w:pPr>
      <w:r>
        <w:rPr>
          <w:rStyle w:val="s3"/>
        </w:rPr>
        <w:t xml:space="preserve">В подпункт 2 внесены изменения </w:t>
      </w:r>
      <w:r>
        <w:rPr>
          <w:rStyle w:val="s3"/>
        </w:rPr>
        <w:t xml:space="preserve">в соответствии с </w:t>
      </w:r>
      <w:hyperlink r:id="rId5070"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071" w:history="1">
        <w:r>
          <w:rPr>
            <w:rStyle w:val="a3"/>
            <w:i/>
            <w:iCs/>
            <w:bdr w:val="none" w:sz="0" w:space="0" w:color="auto" w:frame="1"/>
          </w:rPr>
          <w:t>опубликования</w:t>
        </w:r>
      </w:hyperlink>
      <w:r>
        <w:rPr>
          <w:rStyle w:val="s3"/>
        </w:rPr>
        <w:t>) (</w:t>
      </w:r>
      <w:hyperlink r:id="rId5072" w:anchor="sub_id=5660302" w:history="1">
        <w:r>
          <w:rPr>
            <w:rStyle w:val="a3"/>
            <w:i/>
            <w:iCs/>
            <w:bdr w:val="none" w:sz="0" w:space="0" w:color="auto" w:frame="1"/>
          </w:rPr>
          <w:t>см. стар. ред.</w:t>
        </w:r>
      </w:hyperlink>
      <w:r>
        <w:rPr>
          <w:rStyle w:val="s3"/>
        </w:rPr>
        <w:t xml:space="preserve">); изложен в редакции </w:t>
      </w:r>
      <w:hyperlink r:id="rId5073" w:anchor="sub_id=56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074" w:anchor="sub_id=566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частным нотариусом, частным судебным исполнителем, а</w:t>
      </w:r>
      <w:r>
        <w:rPr>
          <w:rStyle w:val="s0"/>
        </w:rPr>
        <w:t>двокатом - копия документа, подтверждающего место нахождения частного нотариуса, частного судебного исполнителя, адвоката, с предъявлением оригинала.</w:t>
      </w:r>
    </w:p>
    <w:p w:rsidR="00000000" w:rsidRDefault="008B2134">
      <w:pPr>
        <w:ind w:firstLine="400"/>
        <w:jc w:val="both"/>
      </w:pPr>
      <w:r>
        <w:rPr>
          <w:rStyle w:val="s0"/>
        </w:rPr>
        <w:t>Документы, предусмотренные настоящим пунктом, не представляются в случае, если налоговое заявление для изм</w:t>
      </w:r>
      <w:r>
        <w:rPr>
          <w:rStyle w:val="s0"/>
        </w:rPr>
        <w:t>енения регистрационных данных индивидуального предпринимателя, частного нотариуса, частного судебного исполнителя, адвоката представлено в электронном виде.</w:t>
      </w:r>
    </w:p>
    <w:p w:rsidR="00000000" w:rsidRDefault="008B2134">
      <w:pPr>
        <w:jc w:val="both"/>
      </w:pPr>
      <w:r>
        <w:rPr>
          <w:rStyle w:val="s3"/>
        </w:rPr>
        <w:t xml:space="preserve">В пункт 4 внесены изменения в соответствии с </w:t>
      </w:r>
      <w:hyperlink r:id="rId5075" w:anchor="sub_id=566" w:history="1">
        <w:r>
          <w:rPr>
            <w:rStyle w:val="a3"/>
            <w:i/>
            <w:iCs/>
            <w:bdr w:val="none" w:sz="0" w:space="0" w:color="auto" w:frame="1"/>
          </w:rPr>
          <w:t>Законом</w:t>
        </w:r>
      </w:hyperlink>
      <w:r>
        <w:rPr>
          <w:rStyle w:val="s3"/>
        </w:rPr>
        <w:t xml:space="preserve"> РК от 21.07.11 г. № 467-IV </w:t>
      </w:r>
      <w:hyperlink r:id="rId5076"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5077" w:anchor="sub_id=5660400" w:history="1">
        <w:r>
          <w:rPr>
            <w:rStyle w:val="a3"/>
            <w:i/>
            <w:iCs/>
            <w:bdr w:val="none" w:sz="0" w:space="0" w:color="auto" w:frame="1"/>
          </w:rPr>
          <w:t>см.</w:t>
        </w:r>
        <w:r>
          <w:rPr>
            <w:rStyle w:val="a3"/>
            <w:i/>
            <w:iCs/>
            <w:bdr w:val="none" w:sz="0" w:space="0" w:color="auto" w:frame="1"/>
          </w:rPr>
          <w:t xml:space="preserve"> стар. ред.</w:t>
        </w:r>
      </w:hyperlink>
      <w:r>
        <w:rPr>
          <w:rStyle w:val="s3"/>
        </w:rPr>
        <w:t xml:space="preserve">); изложен в редакции </w:t>
      </w:r>
      <w:hyperlink r:id="rId5078" w:anchor="sub_id=56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079" w:anchor="sub_id=566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Изменение регистрационных данных индивидуального предпринимателя, указанных в свидетельстве о государственной регистрации индивидуального предпринимателя, производится налоговым органом в течение одного рабочего дня, след</w:t>
      </w:r>
      <w:r>
        <w:rPr>
          <w:rStyle w:val="s0"/>
        </w:rPr>
        <w:t>ующего за днем получения налогового заявления, представленного для изменения регистрационных данных, если иное не установлено настоящим пунктом.</w:t>
      </w:r>
    </w:p>
    <w:p w:rsidR="00000000" w:rsidRDefault="008B2134">
      <w:pPr>
        <w:ind w:firstLine="400"/>
        <w:jc w:val="both"/>
      </w:pPr>
      <w:r>
        <w:rPr>
          <w:rStyle w:val="s0"/>
        </w:rPr>
        <w:t>Налоговые органы отказывают в изменении регистрационных данных индивидуальному предпринимателю в случае, если:</w:t>
      </w:r>
    </w:p>
    <w:p w:rsidR="00000000" w:rsidRDefault="008B2134">
      <w:pPr>
        <w:ind w:firstLine="400"/>
        <w:jc w:val="both"/>
      </w:pPr>
      <w:r>
        <w:rPr>
          <w:rStyle w:val="s0"/>
        </w:rPr>
        <w:t xml:space="preserve">1) индивидуальный предприниматель в соответствии со </w:t>
      </w:r>
      <w:hyperlink w:anchor="sub5790000" w:history="1">
        <w:r>
          <w:rPr>
            <w:rStyle w:val="a3"/>
          </w:rPr>
          <w:t>статьей 579</w:t>
        </w:r>
      </w:hyperlink>
      <w:r>
        <w:rPr>
          <w:rStyle w:val="s0"/>
        </w:rPr>
        <w:t xml:space="preserve"> настоящего Кодекса признан бездействующим налогоплательщиком;</w:t>
      </w:r>
    </w:p>
    <w:p w:rsidR="00000000" w:rsidRDefault="008B2134">
      <w:pPr>
        <w:ind w:firstLine="400"/>
        <w:jc w:val="both"/>
      </w:pPr>
      <w:r>
        <w:rPr>
          <w:rStyle w:val="s0"/>
        </w:rPr>
        <w:t>2) данные документа, удостоверяющего личность, указанные в налоговом заявлении, не соответствуют сведениям, содержащимся в национальных реестрах идентификационных номеров;</w:t>
      </w:r>
    </w:p>
    <w:p w:rsidR="00000000" w:rsidRDefault="008B2134">
      <w:pPr>
        <w:ind w:firstLine="400"/>
        <w:jc w:val="both"/>
      </w:pPr>
      <w:r>
        <w:rPr>
          <w:rStyle w:val="s0"/>
        </w:rPr>
        <w:t>3) место нахождения, указанное в налоговом заявлении, отсутствует в информационной с</w:t>
      </w:r>
      <w:r>
        <w:rPr>
          <w:rStyle w:val="s0"/>
        </w:rPr>
        <w:t>истеме «Адресный регистр».</w:t>
      </w:r>
    </w:p>
    <w:p w:rsidR="00000000" w:rsidRDefault="008B2134">
      <w:pPr>
        <w:jc w:val="both"/>
      </w:pPr>
      <w:hyperlink r:id="rId5080" w:history="1">
        <w:r>
          <w:rPr>
            <w:rStyle w:val="a3"/>
            <w:rFonts w:ascii="Wingdings" w:hAnsi="Wingdings"/>
            <w:i/>
            <w:iCs/>
            <w:bdr w:val="none" w:sz="0" w:space="0" w:color="auto" w:frame="1"/>
          </w:rPr>
          <w:t>*</w:t>
        </w:r>
      </w:hyperlink>
    </w:p>
    <w:p w:rsidR="00000000" w:rsidRDefault="008B2134">
      <w:pPr>
        <w:jc w:val="both"/>
      </w:pPr>
      <w:r>
        <w:rPr>
          <w:rStyle w:val="s3"/>
        </w:rPr>
        <w:t xml:space="preserve">В пункт 5 внесены изменения в соответствии с </w:t>
      </w:r>
      <w:hyperlink r:id="rId5081" w:anchor="sub_id=566" w:history="1">
        <w:r>
          <w:rPr>
            <w:rStyle w:val="a3"/>
            <w:i/>
            <w:iCs/>
            <w:bdr w:val="none" w:sz="0" w:space="0" w:color="auto" w:frame="1"/>
          </w:rPr>
          <w:t>Законом</w:t>
        </w:r>
      </w:hyperlink>
      <w:r>
        <w:rPr>
          <w:rStyle w:val="s3"/>
        </w:rPr>
        <w:t xml:space="preserve"> РК от 02.04.10 г. № 262-IV (</w:t>
      </w:r>
      <w:r>
        <w:rPr>
          <w:rStyle w:val="s3"/>
        </w:rPr>
        <w:t xml:space="preserve">введен в действие по истечении шести месяцев после его первого официального </w:t>
      </w:r>
      <w:hyperlink r:id="rId5082" w:history="1">
        <w:r>
          <w:rPr>
            <w:rStyle w:val="a3"/>
            <w:i/>
            <w:iCs/>
            <w:bdr w:val="none" w:sz="0" w:space="0" w:color="auto" w:frame="1"/>
          </w:rPr>
          <w:t>опубликования</w:t>
        </w:r>
      </w:hyperlink>
      <w:r>
        <w:rPr>
          <w:rStyle w:val="s3"/>
        </w:rPr>
        <w:t>) (</w:t>
      </w:r>
      <w:hyperlink r:id="rId5083" w:anchor="sub_id=5660500" w:history="1">
        <w:r>
          <w:rPr>
            <w:rStyle w:val="a3"/>
            <w:i/>
            <w:iCs/>
            <w:bdr w:val="none" w:sz="0" w:space="0" w:color="auto" w:frame="1"/>
          </w:rPr>
          <w:t>см. стар. ред.</w:t>
        </w:r>
      </w:hyperlink>
      <w:r>
        <w:rPr>
          <w:rStyle w:val="s3"/>
        </w:rPr>
        <w:t xml:space="preserve">); изложен в редакции </w:t>
      </w:r>
      <w:hyperlink r:id="rId5084" w:anchor="sub_id=56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085" w:anchor="sub_id=566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5. Изменение сведений о месте нахождения частного нотариуса, частного судебного исполнителя, адвоката производится налоговым органом в течение одного рабочего дня, следующего за днем получения налогового заявления, представленного для </w:t>
      </w:r>
      <w:r>
        <w:rPr>
          <w:rStyle w:val="s0"/>
        </w:rPr>
        <w:t>изменения регистрационных данных.</w:t>
      </w:r>
    </w:p>
    <w:p w:rsidR="00000000" w:rsidRDefault="008B2134">
      <w:pPr>
        <w:ind w:firstLine="400"/>
        <w:jc w:val="both"/>
      </w:pPr>
      <w:r>
        <w:rPr>
          <w:rStyle w:val="s0"/>
        </w:rPr>
        <w:t xml:space="preserve">Налоговые органы отказывают в изменении сведений о месте нахождения частного нотариуса, частного судебного исполнителя, адвоката в случаях, установленных </w:t>
      </w:r>
      <w:hyperlink w:anchor="sub5650400" w:history="1">
        <w:r>
          <w:rPr>
            <w:rStyle w:val="a3"/>
          </w:rPr>
          <w:t>пунктом 4 статьи 565</w:t>
        </w:r>
      </w:hyperlink>
      <w:r>
        <w:rPr>
          <w:rStyle w:val="s0"/>
        </w:rPr>
        <w:t xml:space="preserve"> настоящего Код</w:t>
      </w:r>
      <w:r>
        <w:rPr>
          <w:rStyle w:val="s0"/>
        </w:rPr>
        <w:t>екса.</w:t>
      </w:r>
    </w:p>
    <w:p w:rsidR="00000000" w:rsidRDefault="008B2134">
      <w:pPr>
        <w:ind w:firstLine="400"/>
        <w:jc w:val="both"/>
      </w:pPr>
      <w:r>
        <w:t> </w:t>
      </w:r>
    </w:p>
    <w:p w:rsidR="00000000" w:rsidRDefault="008B2134">
      <w:pPr>
        <w:jc w:val="both"/>
      </w:pPr>
      <w:bookmarkStart w:id="866" w:name="SUB5670000"/>
      <w:bookmarkEnd w:id="866"/>
      <w:r>
        <w:rPr>
          <w:rStyle w:val="s3"/>
        </w:rPr>
        <w:t xml:space="preserve">В заголовок внесены изменения в соответствии с </w:t>
      </w:r>
      <w:hyperlink r:id="rId5086" w:anchor="sub_id=56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087" w:history="1">
        <w:r>
          <w:rPr>
            <w:rStyle w:val="a3"/>
            <w:i/>
            <w:iCs/>
            <w:bdr w:val="none" w:sz="0" w:space="0" w:color="auto" w:frame="1"/>
          </w:rPr>
          <w:t>опубликования</w:t>
        </w:r>
      </w:hyperlink>
      <w:r>
        <w:rPr>
          <w:rStyle w:val="s3"/>
        </w:rPr>
        <w:t>) (</w:t>
      </w:r>
      <w:hyperlink r:id="rId5088" w:anchor="sub_id=567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567. Снятие с регистрационного учета в качестве индивидуального предпринима</w:t>
      </w:r>
      <w:r>
        <w:rPr>
          <w:rStyle w:val="s1"/>
        </w:rPr>
        <w:t>теля, частного нотариуса, частного судебного исполнителя, адвоката</w:t>
      </w:r>
    </w:p>
    <w:p w:rsidR="00000000" w:rsidRDefault="008B2134">
      <w:pPr>
        <w:jc w:val="both"/>
      </w:pPr>
      <w:r>
        <w:rPr>
          <w:rStyle w:val="s3"/>
        </w:rPr>
        <w:t xml:space="preserve">В пункт 1 внесены изменения в соответствии с </w:t>
      </w:r>
      <w:hyperlink r:id="rId5089" w:anchor="sub_id=567" w:history="1">
        <w:r>
          <w:rPr>
            <w:rStyle w:val="a3"/>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5090" w:history="1">
        <w:r>
          <w:rPr>
            <w:rStyle w:val="a3"/>
            <w:i/>
            <w:iCs/>
            <w:bdr w:val="none" w:sz="0" w:space="0" w:color="auto" w:frame="1"/>
          </w:rPr>
          <w:t>опубликования</w:t>
        </w:r>
      </w:hyperlink>
      <w:r>
        <w:rPr>
          <w:rStyle w:val="s3"/>
        </w:rPr>
        <w:t>) (</w:t>
      </w:r>
      <w:hyperlink r:id="rId5091" w:anchor="sub_id=567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Снятие физического лица с регистрационного учета в качестве индивидуального предпринимателя производится налоговым органом на основании налогового заявления о регистрационном учете индивидуального предпринимателя, частного </w:t>
      </w:r>
      <w:r>
        <w:rPr>
          <w:rStyle w:val="s0"/>
        </w:rPr>
        <w:t>нотариуса, частного судебного исполнителя, адвоката в порядке, установленном законодательством Республики Казахстан о частном предпринимательстве.</w:t>
      </w:r>
    </w:p>
    <w:p w:rsidR="00000000" w:rsidRDefault="008B2134">
      <w:pPr>
        <w:jc w:val="both"/>
      </w:pPr>
      <w:r>
        <w:rPr>
          <w:rStyle w:val="s3"/>
        </w:rPr>
        <w:t xml:space="preserve">В пункт 2 внесены изменения в соответствии с </w:t>
      </w:r>
      <w:hyperlink r:id="rId5092" w:anchor="sub_id=56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093" w:history="1">
        <w:r>
          <w:rPr>
            <w:rStyle w:val="a3"/>
            <w:i/>
            <w:iCs/>
            <w:bdr w:val="none" w:sz="0" w:space="0" w:color="auto" w:frame="1"/>
          </w:rPr>
          <w:t>опубликования</w:t>
        </w:r>
      </w:hyperlink>
      <w:r>
        <w:rPr>
          <w:rStyle w:val="s3"/>
        </w:rPr>
        <w:t>) (</w:t>
      </w:r>
      <w:hyperlink r:id="rId5094" w:anchor="sub_id=567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Снятие физического лица с регистрационного учета в качестве частного нотариуса, частного судебного исполнителя, адвоката производится налоговым органом на основании налогового заявления о регистраци</w:t>
      </w:r>
      <w:r>
        <w:rPr>
          <w:rStyle w:val="s0"/>
        </w:rPr>
        <w:t>онном учете индивидуального предпринимателя, частного нотариуса, частного судебного исполнителя, адвоката.</w:t>
      </w:r>
    </w:p>
    <w:p w:rsidR="00000000" w:rsidRDefault="008B2134">
      <w:pPr>
        <w:jc w:val="both"/>
      </w:pPr>
      <w:r>
        <w:rPr>
          <w:rStyle w:val="s3"/>
        </w:rPr>
        <w:t xml:space="preserve">В пункт 3 внесены изменения в соответствии с </w:t>
      </w:r>
      <w:hyperlink r:id="rId5095" w:anchor="sub_id=567" w:history="1">
        <w:r>
          <w:rPr>
            <w:rStyle w:val="a3"/>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5096" w:history="1">
        <w:r>
          <w:rPr>
            <w:rStyle w:val="a3"/>
            <w:i/>
            <w:iCs/>
            <w:bdr w:val="none" w:sz="0" w:space="0" w:color="auto" w:frame="1"/>
          </w:rPr>
          <w:t>опубликования</w:t>
        </w:r>
      </w:hyperlink>
      <w:r>
        <w:rPr>
          <w:rStyle w:val="s3"/>
        </w:rPr>
        <w:t>) (</w:t>
      </w:r>
      <w:hyperlink r:id="rId5097" w:anchor="sub_id=567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Снятие физического лица с регистрационного учета в качестве индивидуального предпринимателя, частного нотариуса, частного судебного исполнителя, адвоката производится налоговым органом при условии отсутствия неисполненных н</w:t>
      </w:r>
      <w:r>
        <w:rPr>
          <w:rStyle w:val="s0"/>
        </w:rPr>
        <w:t>алоговых обязательств.</w:t>
      </w:r>
    </w:p>
    <w:p w:rsidR="00000000" w:rsidRDefault="008B2134">
      <w:pPr>
        <w:jc w:val="both"/>
      </w:pPr>
      <w:hyperlink r:id="rId5098"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jc w:val="center"/>
      </w:pPr>
      <w:bookmarkStart w:id="867" w:name="SUB5680000"/>
      <w:bookmarkEnd w:id="867"/>
      <w:r>
        <w:rPr>
          <w:rStyle w:val="s1"/>
        </w:rPr>
        <w:t>§ 3. Регистрационный учет плательщиков налога</w:t>
      </w:r>
    </w:p>
    <w:p w:rsidR="00000000" w:rsidRDefault="008B2134">
      <w:pPr>
        <w:jc w:val="center"/>
      </w:pPr>
      <w:r>
        <w:rPr>
          <w:rStyle w:val="s1"/>
        </w:rPr>
        <w:t>на добавленную стоимость</w:t>
      </w:r>
    </w:p>
    <w:p w:rsidR="00000000" w:rsidRDefault="008B2134">
      <w:pPr>
        <w:ind w:firstLine="400"/>
        <w:jc w:val="both"/>
      </w:pPr>
      <w:r>
        <w:t> </w:t>
      </w:r>
    </w:p>
    <w:p w:rsidR="00000000" w:rsidRDefault="008B2134">
      <w:pPr>
        <w:ind w:left="1200" w:hanging="800"/>
        <w:jc w:val="both"/>
      </w:pPr>
      <w:r>
        <w:rPr>
          <w:rStyle w:val="s1"/>
        </w:rPr>
        <w:t>Статья 568. Обязательная постановка на регистрационный учет по налогу на добавленную стоимо</w:t>
      </w:r>
      <w:r>
        <w:rPr>
          <w:rStyle w:val="s1"/>
        </w:rPr>
        <w:t>сть</w:t>
      </w:r>
    </w:p>
    <w:p w:rsidR="00000000" w:rsidRDefault="008B2134">
      <w:pPr>
        <w:jc w:val="both"/>
      </w:pPr>
      <w:r>
        <w:rPr>
          <w:rStyle w:val="s3"/>
        </w:rPr>
        <w:t xml:space="preserve">В пункт 1 внесены изменения в соответствии с </w:t>
      </w:r>
      <w:hyperlink r:id="rId5099" w:anchor="sub_id=56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5100" w:anchor="sub_id=568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Если иное не предусмотрено настоящим пунктом, обязательной постановке на регистрационный учет по налогу на добавленную стоимость подлежат юридические ли</w:t>
      </w:r>
      <w:r>
        <w:rPr>
          <w:rStyle w:val="s0"/>
        </w:rPr>
        <w:t>ца-резиденты, нерезиденты, осуществляющие деятельность в Республике Казахстан через филиал, представительство, индивидуальные предприниматели в порядке, установленном пунктом 2 настоящей статьи.</w:t>
      </w:r>
    </w:p>
    <w:p w:rsidR="00000000" w:rsidRDefault="008B2134">
      <w:pPr>
        <w:ind w:firstLine="400"/>
        <w:jc w:val="both"/>
      </w:pPr>
      <w:r>
        <w:rPr>
          <w:rStyle w:val="s0"/>
        </w:rPr>
        <w:t xml:space="preserve">Обязательной постановке на регистрационный учет по налогу на </w:t>
      </w:r>
      <w:r>
        <w:rPr>
          <w:rStyle w:val="s0"/>
        </w:rPr>
        <w:t>добавленную стоимость не подлежат:</w:t>
      </w:r>
    </w:p>
    <w:p w:rsidR="00000000" w:rsidRDefault="008B2134">
      <w:pPr>
        <w:ind w:firstLine="400"/>
        <w:jc w:val="both"/>
      </w:pPr>
      <w:r>
        <w:rPr>
          <w:rStyle w:val="s0"/>
        </w:rPr>
        <w:t>государственные учреждения;</w:t>
      </w:r>
    </w:p>
    <w:p w:rsidR="00000000" w:rsidRDefault="008B2134">
      <w:pPr>
        <w:ind w:firstLine="400"/>
        <w:jc w:val="both"/>
      </w:pPr>
      <w:r>
        <w:rPr>
          <w:rStyle w:val="s0"/>
        </w:rPr>
        <w:t>структурные подразделения юридических лиц-резидентов;</w:t>
      </w:r>
    </w:p>
    <w:p w:rsidR="00000000" w:rsidRDefault="008B2134">
      <w:pPr>
        <w:ind w:firstLine="400"/>
        <w:jc w:val="both"/>
      </w:pPr>
      <w:r>
        <w:rPr>
          <w:rStyle w:val="s0"/>
        </w:rPr>
        <w:t xml:space="preserve">лица, указанные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и </w:t>
      </w:r>
      <w:hyperlink w:anchor="sub4420000" w:history="1">
        <w:r>
          <w:rPr>
            <w:rStyle w:val="a3"/>
          </w:rPr>
          <w:t>442</w:t>
        </w:r>
      </w:hyperlink>
      <w:r>
        <w:rPr>
          <w:rStyle w:val="s0"/>
        </w:rPr>
        <w:t xml:space="preserve"> настоящего Кодекса по деятельности, подлежащей обложению налогом на игорный бизнес, фиксированным налогом и единым земельным налогом соответственно.</w:t>
      </w:r>
    </w:p>
    <w:p w:rsidR="00000000" w:rsidRDefault="008B2134">
      <w:pPr>
        <w:jc w:val="both"/>
      </w:pPr>
      <w:hyperlink r:id="rId5101" w:history="1">
        <w:r>
          <w:rPr>
            <w:rStyle w:val="a3"/>
            <w:rFonts w:ascii="Wingdings" w:hAnsi="Wingdings"/>
            <w:i/>
            <w:iCs/>
            <w:bdr w:val="none" w:sz="0" w:space="0" w:color="auto" w:frame="1"/>
          </w:rPr>
          <w:t>*</w:t>
        </w:r>
      </w:hyperlink>
    </w:p>
    <w:p w:rsidR="00000000" w:rsidRDefault="008B2134">
      <w:pPr>
        <w:jc w:val="both"/>
      </w:pPr>
      <w:r>
        <w:rPr>
          <w:rStyle w:val="s3"/>
        </w:rPr>
        <w:t>В пункт 2 внесены изменения в соответст</w:t>
      </w:r>
      <w:r>
        <w:rPr>
          <w:rStyle w:val="s3"/>
        </w:rPr>
        <w:t xml:space="preserve">вии с </w:t>
      </w:r>
      <w:hyperlink r:id="rId5102" w:anchor="sub_id=317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103" w:anchor="sub_id=5680200" w:history="1">
        <w:r>
          <w:rPr>
            <w:rStyle w:val="a3"/>
            <w:i/>
            <w:iCs/>
            <w:bdr w:val="none" w:sz="0" w:space="0" w:color="auto" w:frame="1"/>
          </w:rPr>
          <w:t>см. ста</w:t>
        </w:r>
        <w:r>
          <w:rPr>
            <w:rStyle w:val="a3"/>
            <w:i/>
            <w:iCs/>
            <w:bdr w:val="none" w:sz="0" w:space="0" w:color="auto" w:frame="1"/>
          </w:rPr>
          <w:t>р. ред.</w:t>
        </w:r>
      </w:hyperlink>
      <w:r>
        <w:rPr>
          <w:rStyle w:val="s3"/>
        </w:rPr>
        <w:t xml:space="preserve">); </w:t>
      </w:r>
      <w:hyperlink r:id="rId5104" w:anchor="sub_id=56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105" w:anchor="sub_id=56802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8B2134">
      <w:pPr>
        <w:ind w:firstLine="400"/>
        <w:jc w:val="both"/>
      </w:pPr>
      <w:r>
        <w:rPr>
          <w:rStyle w:val="s0"/>
        </w:rPr>
        <w:t>2. В случае, если размер оборота превышает в течение календарного года минимум оборота, определенного в соответствии с настоящим пунктом, лица, указанные в пункте 1 настоящей статьи, обязаны в явочном порядке подать в налоговый орган по месту нах</w:t>
      </w:r>
      <w:r>
        <w:rPr>
          <w:rStyle w:val="s0"/>
        </w:rPr>
        <w:t xml:space="preserve">ождения </w:t>
      </w:r>
      <w:hyperlink r:id="rId5106" w:anchor="sub_id=20" w:history="1">
        <w:r>
          <w:rPr>
            <w:rStyle w:val="a3"/>
          </w:rPr>
          <w:t>налоговое заявление</w:t>
        </w:r>
      </w:hyperlink>
      <w:r>
        <w:rPr>
          <w:rStyle w:val="s0"/>
        </w:rPr>
        <w:t xml:space="preserve"> о регистрационном учете по налогу на добавленную стоимость не позднее десяти рабочих дней со дня окончания месяца, в котором возникло превышение мин</w:t>
      </w:r>
      <w:r>
        <w:rPr>
          <w:rStyle w:val="s0"/>
        </w:rPr>
        <w:t>имума оборота.</w:t>
      </w:r>
    </w:p>
    <w:p w:rsidR="00000000" w:rsidRDefault="008B2134">
      <w:pPr>
        <w:jc w:val="both"/>
      </w:pPr>
      <w:hyperlink r:id="rId5107" w:history="1">
        <w:r>
          <w:rPr>
            <w:rStyle w:val="a3"/>
            <w:rFonts w:ascii="Wingdings" w:hAnsi="Wingdings"/>
            <w:i/>
            <w:iCs/>
            <w:bdr w:val="none" w:sz="0" w:space="0" w:color="auto" w:frame="1"/>
          </w:rPr>
          <w:t>*</w:t>
        </w:r>
      </w:hyperlink>
    </w:p>
    <w:p w:rsidR="00000000" w:rsidRDefault="008B2134">
      <w:pPr>
        <w:ind w:firstLine="400"/>
        <w:jc w:val="both"/>
      </w:pPr>
      <w:r>
        <w:rPr>
          <w:rStyle w:val="s0"/>
        </w:rPr>
        <w:t>Размер оборота определяется нарастающим итогом:</w:t>
      </w:r>
    </w:p>
    <w:p w:rsidR="00000000" w:rsidRDefault="008B2134">
      <w:pPr>
        <w:ind w:firstLine="400"/>
        <w:jc w:val="both"/>
      </w:pPr>
      <w:r>
        <w:rPr>
          <w:rStyle w:val="s0"/>
        </w:rPr>
        <w:t>вновь созданными юридическими лицами-резидентами, филиалами, представительствами, через которые нерезидент осуществляет деятельность в Республике Казахстан, - с даты государственной (учетной) регистрации в органах юстиции;</w:t>
      </w:r>
    </w:p>
    <w:p w:rsidR="00000000" w:rsidRDefault="008B2134">
      <w:pPr>
        <w:ind w:firstLine="400"/>
        <w:jc w:val="both"/>
      </w:pPr>
      <w:r>
        <w:rPr>
          <w:rStyle w:val="s0"/>
        </w:rPr>
        <w:t>физическими лицами, вновь вставши</w:t>
      </w:r>
      <w:r>
        <w:rPr>
          <w:rStyle w:val="s0"/>
        </w:rPr>
        <w:t>ми на регистрационный учет в налоговых органах в качестве индивидуальных предпринимателей, - с даты постановки на регистрационный учет в налоговых органах;</w:t>
      </w:r>
    </w:p>
    <w:p w:rsidR="00000000" w:rsidRDefault="008B2134">
      <w:pPr>
        <w:autoSpaceDE w:val="0"/>
        <w:autoSpaceDN w:val="0"/>
        <w:ind w:firstLine="400"/>
        <w:jc w:val="thaiDistribute"/>
      </w:pPr>
      <w:r>
        <w:t>налогоплательщиками, снятыми с регистрационного учета по налогу на добавленную стоимость на основани</w:t>
      </w:r>
      <w:r>
        <w:t>и решения налогового органа в текущем календарном году, - с даты, следующей за датой снятия с регистрационного учета по налогу на добавленную стоимость на основании решения налогового органа;</w:t>
      </w:r>
    </w:p>
    <w:p w:rsidR="00000000" w:rsidRDefault="008B2134">
      <w:pPr>
        <w:ind w:firstLine="400"/>
        <w:jc w:val="both"/>
      </w:pPr>
      <w:r>
        <w:rPr>
          <w:rStyle w:val="s0"/>
        </w:rPr>
        <w:t>другими налогоплательщиками - с первого января текущего календар</w:t>
      </w:r>
      <w:r>
        <w:rPr>
          <w:rStyle w:val="s0"/>
        </w:rPr>
        <w:t xml:space="preserve">ного года. </w:t>
      </w:r>
    </w:p>
    <w:p w:rsidR="00000000" w:rsidRDefault="008B2134">
      <w:pPr>
        <w:ind w:firstLine="400"/>
        <w:jc w:val="both"/>
      </w:pPr>
      <w:r>
        <w:rPr>
          <w:rStyle w:val="s0"/>
        </w:rPr>
        <w:t xml:space="preserve">Для целей постановки на регистрационный учет по налогу на добавленную стоимость оборот налогоплательщика включает оборот, за исключением необлагаемого оборота, указанного в </w:t>
      </w:r>
      <w:hyperlink w:anchor="sub2320000" w:history="1">
        <w:r>
          <w:rPr>
            <w:rStyle w:val="a3"/>
          </w:rPr>
          <w:t>статье 232</w:t>
        </w:r>
      </w:hyperlink>
      <w:r>
        <w:rPr>
          <w:rStyle w:val="s0"/>
        </w:rPr>
        <w:t xml:space="preserve"> настоящего Кодекса: </w:t>
      </w:r>
    </w:p>
    <w:p w:rsidR="00000000" w:rsidRDefault="008B2134">
      <w:pPr>
        <w:ind w:firstLine="400"/>
        <w:jc w:val="both"/>
      </w:pPr>
      <w:r>
        <w:rPr>
          <w:rStyle w:val="s0"/>
        </w:rPr>
        <w:t>1) по реализации товаров, выполнению работ, оказанию услуг в Республике Казахстан;</w:t>
      </w:r>
    </w:p>
    <w:p w:rsidR="00000000" w:rsidRDefault="008B2134">
      <w:pPr>
        <w:ind w:firstLine="400"/>
        <w:jc w:val="both"/>
      </w:pPr>
      <w:r>
        <w:rPr>
          <w:rStyle w:val="s0"/>
        </w:rPr>
        <w:t>2) по приобретению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w:t>
      </w:r>
      <w:r>
        <w:rPr>
          <w:rStyle w:val="s0"/>
        </w:rPr>
        <w:t>вительство, работ, услуг, местом реализации которых является Республика Казахстан.</w:t>
      </w:r>
    </w:p>
    <w:p w:rsidR="00000000" w:rsidRDefault="008B2134">
      <w:pPr>
        <w:ind w:firstLine="400"/>
        <w:jc w:val="both"/>
      </w:pPr>
      <w:r>
        <w:rPr>
          <w:rStyle w:val="s0"/>
        </w:rPr>
        <w:t xml:space="preserve">Место реализации работ, услуг определяется в соответствии со </w:t>
      </w:r>
      <w:hyperlink w:anchor="sub2360000" w:history="1">
        <w:r>
          <w:rPr>
            <w:rStyle w:val="a3"/>
          </w:rPr>
          <w:t>статьями 236</w:t>
        </w:r>
      </w:hyperlink>
      <w:r>
        <w:rPr>
          <w:rStyle w:val="s0"/>
        </w:rPr>
        <w:t xml:space="preserve"> или </w:t>
      </w:r>
      <w:hyperlink w:anchor="sub276050000" w:history="1">
        <w:r>
          <w:rPr>
            <w:rStyle w:val="a3"/>
          </w:rPr>
          <w:t>276-5</w:t>
        </w:r>
      </w:hyperlink>
      <w:r>
        <w:rPr>
          <w:rStyle w:val="s0"/>
        </w:rPr>
        <w:t xml:space="preserve"> настоящего Кодекса.</w:t>
      </w:r>
    </w:p>
    <w:p w:rsidR="00000000" w:rsidRDefault="008B2134">
      <w:pPr>
        <w:jc w:val="both"/>
      </w:pPr>
      <w:hyperlink r:id="rId5108"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3. Для целей постановки на регистрационный учет по налогу на добавленную стоимость налогоплательщик, осуществляющий расчеты с бюджетом в специальном налоговом режиме для крестьянских или </w:t>
      </w:r>
      <w:r>
        <w:rPr>
          <w:rStyle w:val="s0"/>
        </w:rPr>
        <w:t xml:space="preserve">фермерских хозяйств, при определении оборота не учитывает оборот по реализации от осуществления деятельности, подпадающей под данный специальный налоговый режим. </w:t>
      </w:r>
    </w:p>
    <w:p w:rsidR="00000000" w:rsidRDefault="008B2134">
      <w:pPr>
        <w:jc w:val="both"/>
      </w:pPr>
      <w:r>
        <w:rPr>
          <w:rStyle w:val="s3"/>
        </w:rPr>
        <w:t xml:space="preserve">Пункт 4 изложен в редакции </w:t>
      </w:r>
      <w:hyperlink r:id="rId5109" w:anchor="sub_id=56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110" w:anchor="sub_id=568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Доверительный управляющий обязан в явочном порядке подать в нало</w:t>
      </w:r>
      <w:r>
        <w:rPr>
          <w:rStyle w:val="s0"/>
        </w:rPr>
        <w:t>говый орган по месту нахождения налоговое заявление о регистрационном учете по налогу на добавленную стоимость не позднее пяти рабочих дней с даты заключения договора доверительного управления либо даты иного документа, являющегося основанием возникновения</w:t>
      </w:r>
      <w:r>
        <w:rPr>
          <w:rStyle w:val="s0"/>
        </w:rPr>
        <w:t xml:space="preserve"> доверительного управления, если учредитель по договору доверительного управления либо выгодоприобретатель в иных случаях возникновения доверительного управления является плательщиком налога на добавленную стоимость. В иных случаях обязательная постановка </w:t>
      </w:r>
      <w:r>
        <w:rPr>
          <w:rStyle w:val="s0"/>
        </w:rPr>
        <w:t>такого учредителя или выгодоприобретателя, а также доверительного управляющего осуществляется в соответствии с пунктом 2 настоящей статьи.</w:t>
      </w:r>
    </w:p>
    <w:p w:rsidR="00000000" w:rsidRDefault="008B2134">
      <w:pPr>
        <w:jc w:val="both"/>
      </w:pPr>
      <w:r>
        <w:rPr>
          <w:rStyle w:val="s3"/>
        </w:rPr>
        <w:t xml:space="preserve">Пункт 5 изложен в редакции </w:t>
      </w:r>
      <w:hyperlink r:id="rId5111" w:anchor="sub_id=3175" w:history="1">
        <w:r>
          <w:rPr>
            <w:rStyle w:val="a3"/>
            <w:i/>
            <w:iCs/>
            <w:bdr w:val="none" w:sz="0" w:space="0" w:color="auto" w:frame="1"/>
          </w:rPr>
          <w:t>Закона</w:t>
        </w:r>
      </w:hyperlink>
      <w:r>
        <w:rPr>
          <w:rStyle w:val="s3"/>
        </w:rPr>
        <w:t xml:space="preserve"> Р</w:t>
      </w:r>
      <w:r>
        <w:rPr>
          <w:rStyle w:val="s3"/>
        </w:rPr>
        <w:t>К от 16.11.09 г. № 200-IV (введено в действие с 1 января 2010 г.) (</w:t>
      </w:r>
      <w:hyperlink r:id="rId5112" w:anchor="sub_id=5680500" w:history="1">
        <w:r>
          <w:rPr>
            <w:rStyle w:val="a3"/>
            <w:i/>
            <w:iCs/>
            <w:bdr w:val="none" w:sz="0" w:space="0" w:color="auto" w:frame="1"/>
          </w:rPr>
          <w:t>см. стар. ред.</w:t>
        </w:r>
      </w:hyperlink>
      <w:r>
        <w:rPr>
          <w:rStyle w:val="s3"/>
        </w:rPr>
        <w:t>)</w:t>
      </w:r>
    </w:p>
    <w:p w:rsidR="00000000" w:rsidRDefault="008B2134">
      <w:pPr>
        <w:autoSpaceDE w:val="0"/>
        <w:autoSpaceDN w:val="0"/>
        <w:ind w:firstLine="400"/>
        <w:jc w:val="thaiDistribute"/>
      </w:pPr>
      <w:r>
        <w:t xml:space="preserve">5. Минимум оборота составляет 30000-кратный размер </w:t>
      </w:r>
      <w:hyperlink r:id="rId5113"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8B2134">
      <w:pPr>
        <w:ind w:firstLine="400"/>
        <w:jc w:val="both"/>
      </w:pPr>
      <w:r>
        <w:rPr>
          <w:rStyle w:val="s0"/>
        </w:rPr>
        <w:t>6. Лица, указанные в пункте 1 настоящей статьи, становятся плательщиками налога на до</w:t>
      </w:r>
      <w:r>
        <w:rPr>
          <w:rStyle w:val="s0"/>
        </w:rPr>
        <w:t xml:space="preserve">бавленную стоимость в первый день месяца, следующего за месяцем, в котором они подали налоговое заявление для постановки на регистрационный учет по налогу на добавленную стоимость, если иное не предусмотрено настоящей статьей. </w:t>
      </w:r>
    </w:p>
    <w:p w:rsidR="00000000" w:rsidRDefault="008B2134">
      <w:pPr>
        <w:jc w:val="both"/>
      </w:pPr>
      <w:bookmarkStart w:id="868" w:name="SUB5680700"/>
      <w:bookmarkEnd w:id="868"/>
      <w:r>
        <w:rPr>
          <w:rStyle w:val="s3"/>
        </w:rPr>
        <w:t xml:space="preserve">В пункт 7 внесены изменения </w:t>
      </w:r>
      <w:r>
        <w:rPr>
          <w:rStyle w:val="s3"/>
        </w:rPr>
        <w:t xml:space="preserve">в соответствии с </w:t>
      </w:r>
      <w:hyperlink r:id="rId5114" w:anchor="sub_id=56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115" w:anchor="sub_id=56807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7. К налоговому заявлению, представленному для постановки на регистрационный учет по налогу на добавленную стоимость, юридические лица-резиденты, нерезиденты, осуществляющие деятельность в Республике Казахстан через филиал, представительст</w:t>
      </w:r>
      <w:r>
        <w:rPr>
          <w:rStyle w:val="s0"/>
        </w:rPr>
        <w:t>во, в обязательном порядке прилагают нотариально засвидетельствованную копию документа, подтверждающего место нахождения налогоплательщика.</w:t>
      </w:r>
    </w:p>
    <w:p w:rsidR="00000000" w:rsidRDefault="008B2134">
      <w:pPr>
        <w:ind w:firstLine="400"/>
        <w:jc w:val="both"/>
      </w:pPr>
      <w:r>
        <w:rPr>
          <w:rStyle w:val="s0"/>
        </w:rPr>
        <w:t>Документом, подтверждающим место нахождения налогоплательщика, является один из следующих документов:</w:t>
      </w:r>
    </w:p>
    <w:p w:rsidR="00000000" w:rsidRDefault="008B2134">
      <w:pPr>
        <w:ind w:firstLine="400"/>
        <w:jc w:val="both"/>
      </w:pPr>
      <w:r>
        <w:rPr>
          <w:rStyle w:val="s0"/>
        </w:rPr>
        <w:t>подтверждающий</w:t>
      </w:r>
      <w:r>
        <w:rPr>
          <w:rStyle w:val="s0"/>
        </w:rPr>
        <w:t xml:space="preserve"> право собственности на недвижимое имущество (пользования им);</w:t>
      </w:r>
    </w:p>
    <w:p w:rsidR="00000000" w:rsidRDefault="008B2134">
      <w:pPr>
        <w:ind w:firstLine="400"/>
        <w:jc w:val="both"/>
      </w:pPr>
      <w:r>
        <w:rPr>
          <w:rStyle w:val="s0"/>
        </w:rPr>
        <w:t>письменное согласие физического лица, на праве собственности которого находится недвижимое имущество, заявленное в качестве места нахождения.</w:t>
      </w:r>
    </w:p>
    <w:p w:rsidR="00000000" w:rsidRDefault="008B2134">
      <w:pPr>
        <w:ind w:firstLine="400"/>
        <w:jc w:val="both"/>
      </w:pPr>
      <w:r>
        <w:rPr>
          <w:rStyle w:val="s0"/>
        </w:rPr>
        <w:t>Срок между датой нотариального засвидетельствования</w:t>
      </w:r>
      <w:r>
        <w:rPr>
          <w:rStyle w:val="s0"/>
        </w:rPr>
        <w:t xml:space="preserve"> копии документа, подтверждающего место нахождения налогоплательщика, и датой ее представления в налоговый орган не должен превышать десять рабочих дней.</w:t>
      </w:r>
    </w:p>
    <w:p w:rsidR="00000000" w:rsidRDefault="008B2134">
      <w:pPr>
        <w:jc w:val="both"/>
      </w:pPr>
      <w:hyperlink r:id="rId5116" w:history="1">
        <w:r>
          <w:rPr>
            <w:rStyle w:val="a3"/>
            <w:rFonts w:ascii="Wingdings" w:hAnsi="Wingdings"/>
            <w:i/>
            <w:iCs/>
            <w:bdr w:val="none" w:sz="0" w:space="0" w:color="auto" w:frame="1"/>
          </w:rPr>
          <w:t>*</w:t>
        </w:r>
      </w:hyperlink>
    </w:p>
    <w:p w:rsidR="00000000" w:rsidRDefault="008B2134">
      <w:pPr>
        <w:ind w:firstLine="400"/>
        <w:jc w:val="both"/>
      </w:pPr>
      <w:r>
        <w:rPr>
          <w:rStyle w:val="s0"/>
        </w:rPr>
        <w:t>8. При выявлении лица, указанног</w:t>
      </w:r>
      <w:r>
        <w:rPr>
          <w:rStyle w:val="s0"/>
        </w:rPr>
        <w:t>о в пункте 1 настоящей статьи, не представившего налоговое заявление для постановки на регистрационный учет по налогу на добавленную стоимость, налоговый орган не позднее пяти рабочих дней с момента выявления такого налогоплательщика направляет ему уведомл</w:t>
      </w:r>
      <w:r>
        <w:rPr>
          <w:rStyle w:val="s0"/>
        </w:rPr>
        <w:t xml:space="preserve">ение об устранении нарушений налогового законодательства Республики Казахстан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8B2134">
      <w:pPr>
        <w:ind w:firstLine="400"/>
        <w:jc w:val="both"/>
      </w:pPr>
      <w:r>
        <w:rPr>
          <w:rStyle w:val="s0"/>
        </w:rPr>
        <w:t>9. В случае непредставления налогоплательщиком налогового заявления для постановки на ре</w:t>
      </w:r>
      <w:r>
        <w:rPr>
          <w:rStyle w:val="s0"/>
        </w:rPr>
        <w:t xml:space="preserve">гистрационный учет по уведомлению налогового органа, направленному в соответствии с пунктом 8 настоящей статьи, по истечении срока, установленного </w:t>
      </w:r>
      <w:hyperlink w:anchor="sub6080200" w:history="1">
        <w:r>
          <w:rPr>
            <w:rStyle w:val="a3"/>
          </w:rPr>
          <w:t>пунктом 2 статьи 608</w:t>
        </w:r>
      </w:hyperlink>
      <w:r>
        <w:rPr>
          <w:rStyle w:val="s0"/>
        </w:rPr>
        <w:t xml:space="preserve"> настоящего Кодекса, налоговый орган выносит распоряжени</w:t>
      </w:r>
      <w:r>
        <w:rPr>
          <w:rStyle w:val="s0"/>
        </w:rPr>
        <w:t xml:space="preserve">е о приостановлении расходных операций по банковским счетам налогоплательщика в порядке, установленном </w:t>
      </w:r>
      <w:hyperlink w:anchor="sub6110000" w:history="1">
        <w:r>
          <w:rPr>
            <w:rStyle w:val="a3"/>
          </w:rPr>
          <w:t>статьей 611</w:t>
        </w:r>
      </w:hyperlink>
      <w:r>
        <w:rPr>
          <w:rStyle w:val="s0"/>
        </w:rPr>
        <w:t xml:space="preserve"> настоящего Кодекса.</w:t>
      </w:r>
    </w:p>
    <w:p w:rsidR="00000000" w:rsidRDefault="008B2134">
      <w:pPr>
        <w:jc w:val="both"/>
      </w:pPr>
      <w:hyperlink r:id="rId5117"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869" w:name="SUB5690000"/>
      <w:bookmarkEnd w:id="869"/>
      <w:r>
        <w:rPr>
          <w:rStyle w:val="s1"/>
        </w:rPr>
        <w:t>Статья 569. Добр</w:t>
      </w:r>
      <w:r>
        <w:rPr>
          <w:rStyle w:val="s1"/>
        </w:rPr>
        <w:t>овольная постановка на регистрационный учет по налогу на добавленную стоимость</w:t>
      </w:r>
    </w:p>
    <w:p w:rsidR="00000000" w:rsidRDefault="008B2134">
      <w:pPr>
        <w:jc w:val="both"/>
      </w:pPr>
      <w:r>
        <w:rPr>
          <w:rStyle w:val="s3"/>
        </w:rPr>
        <w:t xml:space="preserve">В пункт 1 внесены изменения в соответствии </w:t>
      </w:r>
      <w:hyperlink r:id="rId5118" w:anchor="sub_id=319" w:history="1">
        <w:r>
          <w:rPr>
            <w:rStyle w:val="a3"/>
            <w:i/>
            <w:iCs/>
            <w:bdr w:val="none" w:sz="0" w:space="0" w:color="auto" w:frame="1"/>
          </w:rPr>
          <w:t>Законом</w:t>
        </w:r>
      </w:hyperlink>
      <w:r>
        <w:rPr>
          <w:rStyle w:val="s3"/>
        </w:rPr>
        <w:t xml:space="preserve"> РК от 04.07.09 г. № 167-IV (введены в действи</w:t>
      </w:r>
      <w:r>
        <w:rPr>
          <w:rStyle w:val="s3"/>
        </w:rPr>
        <w:t>е с 1 января 2009 г.) (</w:t>
      </w:r>
      <w:hyperlink r:id="rId5119" w:anchor="sub_id=569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Если иное не предусмотрено настоящим пунктом, лица, не подлежащие обязательной постановке на регистрационный учет по налогу на до</w:t>
      </w:r>
      <w:r>
        <w:rPr>
          <w:rStyle w:val="s0"/>
        </w:rPr>
        <w:t xml:space="preserve">бавленную стоимость в соответствии с </w:t>
      </w:r>
      <w:hyperlink w:anchor="sub5680000" w:history="1">
        <w:r>
          <w:rPr>
            <w:rStyle w:val="a3"/>
          </w:rPr>
          <w:t>пунктом 1 статьи 568</w:t>
        </w:r>
      </w:hyperlink>
      <w:r>
        <w:rPr>
          <w:rStyle w:val="s0"/>
        </w:rPr>
        <w:t xml:space="preserve"> настоящего Кодекса, вправе подать в налоговый орган по месту нахождения в явочном порядке </w:t>
      </w:r>
      <w:hyperlink r:id="rId5120" w:anchor="sub_id=20" w:history="1">
        <w:r>
          <w:rPr>
            <w:rStyle w:val="a3"/>
          </w:rPr>
          <w:t>налоговое заявление</w:t>
        </w:r>
      </w:hyperlink>
      <w:r>
        <w:rPr>
          <w:rStyle w:val="s0"/>
        </w:rPr>
        <w:t xml:space="preserve"> о регистрационном учете по налогу на добавленную стоимость. </w:t>
      </w:r>
    </w:p>
    <w:p w:rsidR="00000000" w:rsidRDefault="008B2134">
      <w:pPr>
        <w:ind w:firstLine="400"/>
        <w:jc w:val="both"/>
      </w:pPr>
      <w:r>
        <w:rPr>
          <w:rStyle w:val="s0"/>
        </w:rPr>
        <w:t>Не имеют права добровольной постановки на регистрационный учет по налогу на добавленную стоимость:</w:t>
      </w:r>
    </w:p>
    <w:p w:rsidR="00000000" w:rsidRDefault="008B2134">
      <w:pPr>
        <w:ind w:firstLine="400"/>
        <w:jc w:val="both"/>
      </w:pPr>
      <w:r>
        <w:rPr>
          <w:rStyle w:val="s0"/>
        </w:rPr>
        <w:t>физические лица, не являющиеся индивидуальными предпринимателями;</w:t>
      </w:r>
    </w:p>
    <w:p w:rsidR="00000000" w:rsidRDefault="008B2134">
      <w:pPr>
        <w:ind w:firstLine="400"/>
        <w:jc w:val="both"/>
      </w:pPr>
      <w:r>
        <w:rPr>
          <w:rStyle w:val="s0"/>
        </w:rPr>
        <w:t>государственные учреждения;</w:t>
      </w:r>
    </w:p>
    <w:p w:rsidR="00000000" w:rsidRDefault="008B2134">
      <w:pPr>
        <w:ind w:firstLine="400"/>
        <w:jc w:val="both"/>
      </w:pPr>
      <w:r>
        <w:rPr>
          <w:rStyle w:val="s0"/>
        </w:rPr>
        <w:t>нерезиденты, не осуществляющие деятельность в Республике Казахстан через филиал, представительство;</w:t>
      </w:r>
    </w:p>
    <w:p w:rsidR="00000000" w:rsidRDefault="008B2134">
      <w:pPr>
        <w:ind w:firstLine="400"/>
        <w:jc w:val="both"/>
      </w:pPr>
      <w:r>
        <w:rPr>
          <w:rStyle w:val="s0"/>
        </w:rPr>
        <w:t>структурные подразделения юридических лиц-резидентов;</w:t>
      </w:r>
    </w:p>
    <w:p w:rsidR="00000000" w:rsidRDefault="008B2134">
      <w:pPr>
        <w:ind w:firstLine="400"/>
        <w:jc w:val="both"/>
      </w:pPr>
      <w:r>
        <w:rPr>
          <w:rStyle w:val="s0"/>
        </w:rPr>
        <w:t xml:space="preserve">лица, указанные в </w:t>
      </w:r>
      <w:hyperlink w:anchor="sub4110000" w:history="1">
        <w:r>
          <w:rPr>
            <w:rStyle w:val="a3"/>
          </w:rPr>
          <w:t>статьях 411</w:t>
        </w:r>
      </w:hyperlink>
      <w:r>
        <w:rPr>
          <w:rStyle w:val="s0"/>
        </w:rPr>
        <w:t xml:space="preserve"> и </w:t>
      </w:r>
      <w:hyperlink w:anchor="sub4200000" w:history="1">
        <w:r>
          <w:rPr>
            <w:rStyle w:val="a3"/>
          </w:rPr>
          <w:t>420</w:t>
        </w:r>
      </w:hyperlink>
      <w:r>
        <w:rPr>
          <w:rStyle w:val="s0"/>
        </w:rPr>
        <w:t xml:space="preserve"> настоящего Кодекса, по деятельности, подлежащей обложению налогом на игорный бизнес и фиксированным налогом соответственно.</w:t>
      </w:r>
    </w:p>
    <w:p w:rsidR="00000000" w:rsidRDefault="008B2134">
      <w:pPr>
        <w:ind w:firstLine="400"/>
        <w:jc w:val="both"/>
      </w:pPr>
      <w:r>
        <w:rPr>
          <w:rStyle w:val="s0"/>
        </w:rPr>
        <w:t>Юридические лица-резиденты, нерезиденты, осуществляющие деятельность в Республике Казахстан через филиал</w:t>
      </w:r>
      <w:r>
        <w:rPr>
          <w:rStyle w:val="s0"/>
        </w:rPr>
        <w:t xml:space="preserve">, представительство, к налоговому заявлению, представленному для постановки на регистрационный учет по налогу на добавленную стоимость, прилагают документы, указанные в </w:t>
      </w:r>
      <w:hyperlink w:anchor="sub5680700" w:history="1">
        <w:r>
          <w:rPr>
            <w:rStyle w:val="a3"/>
          </w:rPr>
          <w:t>пункте 7 статьи 568</w:t>
        </w:r>
      </w:hyperlink>
      <w:r>
        <w:rPr>
          <w:rStyle w:val="s0"/>
        </w:rPr>
        <w:t xml:space="preserve"> настоящего Кодекса. </w:t>
      </w:r>
    </w:p>
    <w:p w:rsidR="00000000" w:rsidRDefault="008B2134">
      <w:pPr>
        <w:jc w:val="both"/>
      </w:pPr>
      <w:r>
        <w:rPr>
          <w:rStyle w:val="s3"/>
        </w:rPr>
        <w:t>В пункт 2 вне</w:t>
      </w:r>
      <w:r>
        <w:rPr>
          <w:rStyle w:val="s3"/>
        </w:rPr>
        <w:t xml:space="preserve">сены изменения в соответствии с </w:t>
      </w:r>
      <w:hyperlink r:id="rId5121"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5122" w:anchor="sub_id=569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Налоговый орган в течение десяти рабочих дней со дня подачи налогового заявления для постановки на регистрационный учет по налогу на добавленную стоимость производит постановку налогоплательщика на регистрационный учет </w:t>
      </w:r>
      <w:r>
        <w:rPr>
          <w:rStyle w:val="s0"/>
        </w:rPr>
        <w:t xml:space="preserve">по налогу на добавленную стоимость с выдачей свидетельства о постановке на регистрационный учет по налогу на добавленную стоимость или выносит решение об отказе в постановке его на регистрационный учет по налогу на добавленную стоимость по </w:t>
      </w:r>
      <w:hyperlink r:id="rId5123" w:anchor="sub_id=2" w:history="1">
        <w:r>
          <w:rPr>
            <w:rStyle w:val="a3"/>
          </w:rPr>
          <w:t>форме</w:t>
        </w:r>
      </w:hyperlink>
      <w:r>
        <w:rPr>
          <w:rStyle w:val="s0"/>
        </w:rPr>
        <w:t>, установленной Правительством Республики Казахстан.</w:t>
      </w:r>
    </w:p>
    <w:p w:rsidR="00000000" w:rsidRDefault="008B2134">
      <w:pPr>
        <w:ind w:firstLine="400"/>
        <w:jc w:val="both"/>
      </w:pPr>
      <w:r>
        <w:rPr>
          <w:rStyle w:val="s0"/>
        </w:rPr>
        <w:t xml:space="preserve">Лица, указанные в пункте 1 настоящей статьи, становятся плательщиками налога на добавленную стоимость с первого дня месяца, следующего </w:t>
      </w:r>
      <w:r>
        <w:rPr>
          <w:rStyle w:val="s0"/>
        </w:rPr>
        <w:t>за месяцем, в котором они подали налоговое заявление для постановки на регистрационный учет по налогу на добавленную стоимость.</w:t>
      </w:r>
    </w:p>
    <w:p w:rsidR="00000000" w:rsidRDefault="008B2134">
      <w:pPr>
        <w:jc w:val="both"/>
      </w:pPr>
      <w:hyperlink r:id="rId5124" w:history="1">
        <w:r>
          <w:rPr>
            <w:rStyle w:val="a3"/>
            <w:rFonts w:ascii="Wingdings" w:hAnsi="Wingdings"/>
            <w:i/>
            <w:iCs/>
            <w:bdr w:val="none" w:sz="0" w:space="0" w:color="auto" w:frame="1"/>
          </w:rPr>
          <w:t>*</w:t>
        </w:r>
      </w:hyperlink>
    </w:p>
    <w:p w:rsidR="00000000" w:rsidRDefault="008B2134">
      <w:pPr>
        <w:ind w:firstLine="400"/>
        <w:jc w:val="both"/>
      </w:pPr>
      <w:r>
        <w:rPr>
          <w:rStyle w:val="s0"/>
        </w:rPr>
        <w:t>3. Налоговые органы отказывают налогоплательщику в доброво</w:t>
      </w:r>
      <w:r>
        <w:rPr>
          <w:rStyle w:val="s0"/>
        </w:rPr>
        <w:t>льной постановке на регистрационный учет по налогу на добавленную стоимость при наличии на дату подачи налогового заявления о регистрационном учете по налогу на добавленную стоимость одного или нескольких из следующих условий:</w:t>
      </w:r>
    </w:p>
    <w:p w:rsidR="00000000" w:rsidRDefault="008B2134">
      <w:pPr>
        <w:ind w:firstLine="400"/>
        <w:jc w:val="both"/>
      </w:pPr>
      <w:r>
        <w:rPr>
          <w:rStyle w:val="s0"/>
        </w:rPr>
        <w:t>1) не исполнены налогоплатель</w:t>
      </w:r>
      <w:r>
        <w:rPr>
          <w:rStyle w:val="s0"/>
        </w:rPr>
        <w:t xml:space="preserve">щиком налоговые обязательства по представлению налоговой отчетности в порядке и сроки, которые установлены особенной частью настоящего Кодекса; </w:t>
      </w:r>
    </w:p>
    <w:p w:rsidR="00000000" w:rsidRDefault="008B2134">
      <w:pPr>
        <w:jc w:val="both"/>
      </w:pPr>
      <w:r>
        <w:rPr>
          <w:rStyle w:val="s3"/>
        </w:rPr>
        <w:t xml:space="preserve">Подпункт 2 изложен в редакции </w:t>
      </w:r>
      <w:hyperlink r:id="rId5125" w:anchor="sub_id=569" w:history="1">
        <w:r>
          <w:rPr>
            <w:rStyle w:val="a3"/>
            <w:i/>
            <w:iCs/>
            <w:bdr w:val="none" w:sz="0" w:space="0" w:color="auto" w:frame="1"/>
          </w:rPr>
          <w:t>Закона</w:t>
        </w:r>
      </w:hyperlink>
      <w:r>
        <w:rPr>
          <w:rStyle w:val="s3"/>
        </w:rPr>
        <w:t xml:space="preserve"> РК от 30.06.10 г. № 297-IV (введено в действие с 1 июля 2010 г.) (</w:t>
      </w:r>
      <w:hyperlink r:id="rId5126" w:anchor="sub_id=56903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не истекли два года со дня снятия данного налогоплательщика с учета по налогу на добавленную стоимость по решению налогового органа в порядке, установленном </w:t>
      </w:r>
      <w:hyperlink w:anchor="sub5710400" w:history="1">
        <w:r>
          <w:rPr>
            <w:rStyle w:val="a3"/>
          </w:rPr>
          <w:t>пунктом 4 статьи 571</w:t>
        </w:r>
      </w:hyperlink>
      <w:r>
        <w:rPr>
          <w:rStyle w:val="s0"/>
        </w:rPr>
        <w:t xml:space="preserve"> настоящего Кодекса;</w:t>
      </w:r>
    </w:p>
    <w:p w:rsidR="00000000" w:rsidRDefault="008B2134">
      <w:pPr>
        <w:jc w:val="both"/>
      </w:pPr>
      <w:hyperlink r:id="rId5127"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3) не представлены документы, установленные </w:t>
      </w:r>
      <w:hyperlink w:anchor="sub5680700" w:history="1">
        <w:r>
          <w:rPr>
            <w:rStyle w:val="a3"/>
          </w:rPr>
          <w:t>пунктом 7 статьи 568</w:t>
        </w:r>
      </w:hyperlink>
      <w:r>
        <w:rPr>
          <w:rStyle w:val="s0"/>
        </w:rPr>
        <w:t xml:space="preserve"> настоящего Кодекса;</w:t>
      </w:r>
    </w:p>
    <w:p w:rsidR="00000000" w:rsidRDefault="008B2134">
      <w:pPr>
        <w:jc w:val="both"/>
      </w:pPr>
      <w:r>
        <w:rPr>
          <w:rStyle w:val="s3"/>
        </w:rPr>
        <w:t xml:space="preserve">Пункт дополнен подпунктом 3-1 в соответствии с </w:t>
      </w:r>
      <w:hyperlink r:id="rId5128" w:anchor="sub_id=569"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8B2134">
      <w:pPr>
        <w:ind w:firstLine="400"/>
        <w:jc w:val="both"/>
      </w:pPr>
      <w:r>
        <w:rPr>
          <w:rStyle w:val="s0"/>
        </w:rPr>
        <w:t>3-1) налогоплательщик является бездействующим налогоплательщиком;</w:t>
      </w:r>
    </w:p>
    <w:p w:rsidR="00000000" w:rsidRDefault="008B2134">
      <w:pPr>
        <w:jc w:val="both"/>
      </w:pPr>
      <w:hyperlink r:id="rId5129" w:history="1">
        <w:r>
          <w:rPr>
            <w:rStyle w:val="a3"/>
            <w:rFonts w:ascii="Wingdings" w:hAnsi="Wingdings"/>
            <w:i/>
            <w:iCs/>
            <w:bdr w:val="none" w:sz="0" w:space="0" w:color="auto" w:frame="1"/>
          </w:rPr>
          <w:t>*</w:t>
        </w:r>
      </w:hyperlink>
    </w:p>
    <w:p w:rsidR="00000000" w:rsidRDefault="008B2134">
      <w:pPr>
        <w:jc w:val="both"/>
      </w:pPr>
      <w:r>
        <w:rPr>
          <w:rStyle w:val="s3"/>
        </w:rPr>
        <w:t>Пункт дополн</w:t>
      </w:r>
      <w:r>
        <w:rPr>
          <w:rStyle w:val="s3"/>
        </w:rPr>
        <w:t xml:space="preserve">ен подпунктом 4 в соответствии с </w:t>
      </w:r>
      <w:hyperlink r:id="rId5130" w:anchor="sub_id=569" w:history="1">
        <w:r>
          <w:rPr>
            <w:rStyle w:val="a3"/>
            <w:i/>
            <w:iCs/>
            <w:bdr w:val="none" w:sz="0" w:space="0" w:color="auto" w:frame="1"/>
          </w:rPr>
          <w:t>Законом</w:t>
        </w:r>
      </w:hyperlink>
      <w:r>
        <w:rPr>
          <w:rStyle w:val="s3"/>
        </w:rPr>
        <w:t xml:space="preserve"> РК от 30.06.10 г. № 297-IV (введено в действие с 1 июля 2010 г.); внесены изменения в соответствии с </w:t>
      </w:r>
      <w:hyperlink r:id="rId5131" w:anchor="sub_id=569"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132" w:anchor="sub_id=569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единственный учредитель (участ</w:t>
      </w:r>
      <w:r>
        <w:rPr>
          <w:rStyle w:val="s0"/>
        </w:rPr>
        <w:t>ник) юридического лица является:</w:t>
      </w:r>
    </w:p>
    <w:p w:rsidR="00000000" w:rsidRDefault="008B2134">
      <w:pPr>
        <w:ind w:firstLine="400"/>
        <w:jc w:val="both"/>
      </w:pPr>
      <w:r>
        <w:rPr>
          <w:rStyle w:val="s0"/>
        </w:rPr>
        <w:t>бездействующим юридическим лицом;</w:t>
      </w:r>
    </w:p>
    <w:p w:rsidR="00000000" w:rsidRDefault="008B2134">
      <w:pPr>
        <w:ind w:firstLine="400"/>
        <w:jc w:val="both"/>
      </w:pPr>
      <w:r>
        <w:rPr>
          <w:rStyle w:val="s0"/>
        </w:rPr>
        <w:t>бездействующим индивидуальным предпринимателем;</w:t>
      </w:r>
    </w:p>
    <w:p w:rsidR="00000000" w:rsidRDefault="008B2134">
      <w:pPr>
        <w:ind w:firstLine="400"/>
        <w:jc w:val="both"/>
      </w:pPr>
      <w:r>
        <w:rPr>
          <w:rStyle w:val="s0"/>
        </w:rPr>
        <w:t>первым руководителем или единственным учредителем (участником) бездействующего юридического лица;</w:t>
      </w:r>
    </w:p>
    <w:p w:rsidR="00000000" w:rsidRDefault="008B2134">
      <w:pPr>
        <w:ind w:firstLine="400"/>
        <w:jc w:val="both"/>
      </w:pPr>
      <w:r>
        <w:rPr>
          <w:rStyle w:val="s0"/>
        </w:rPr>
        <w:t>недееспособным или ограниченно дееспособным</w:t>
      </w:r>
      <w:r>
        <w:rPr>
          <w:rStyle w:val="s0"/>
        </w:rPr>
        <w:t xml:space="preserve"> и (или) безвестно отсутствующим физическим лицом;</w:t>
      </w:r>
    </w:p>
    <w:p w:rsidR="00000000" w:rsidRDefault="008B2134">
      <w:pPr>
        <w:ind w:firstLine="400"/>
        <w:jc w:val="both"/>
      </w:pPr>
      <w:r>
        <w:rPr>
          <w:rStyle w:val="s0"/>
        </w:rPr>
        <w:t xml:space="preserve">физическим лицом, имеющим непогашенную или неснятую судимость по </w:t>
      </w:r>
      <w:hyperlink r:id="rId5133" w:anchor="sub_id=1920000" w:history="1">
        <w:r>
          <w:rPr>
            <w:rStyle w:val="a3"/>
          </w:rPr>
          <w:t>статьям 192, 192-1</w:t>
        </w:r>
      </w:hyperlink>
      <w:r>
        <w:rPr>
          <w:rStyle w:val="s0"/>
        </w:rPr>
        <w:t xml:space="preserve">, </w:t>
      </w:r>
      <w:hyperlink r:id="rId5134" w:anchor="sub_id=2160000" w:history="1">
        <w:r>
          <w:rPr>
            <w:rStyle w:val="a3"/>
          </w:rPr>
          <w:t>216 и 217</w:t>
        </w:r>
      </w:hyperlink>
      <w:r>
        <w:rPr>
          <w:rStyle w:val="s0"/>
        </w:rPr>
        <w:t xml:space="preserve"> Уголовного кодекса Республики Казахстан;</w:t>
      </w:r>
    </w:p>
    <w:p w:rsidR="00000000" w:rsidRDefault="008B2134">
      <w:pPr>
        <w:ind w:firstLine="400"/>
        <w:jc w:val="both"/>
      </w:pPr>
      <w:r>
        <w:rPr>
          <w:rStyle w:val="s0"/>
        </w:rPr>
        <w:t>физическим лицом, находящимся в розыске;</w:t>
      </w:r>
    </w:p>
    <w:p w:rsidR="00000000" w:rsidRDefault="008B2134">
      <w:pPr>
        <w:jc w:val="both"/>
      </w:pPr>
      <w:r>
        <w:rPr>
          <w:rStyle w:val="s3"/>
        </w:rPr>
        <w:t xml:space="preserve">Пункт 3 дополнен подпунктом 5 в соответствии с </w:t>
      </w:r>
      <w:hyperlink r:id="rId5135" w:anchor="sub_id=569" w:history="1">
        <w:r>
          <w:rPr>
            <w:rStyle w:val="a3"/>
            <w:i/>
            <w:iCs/>
            <w:bdr w:val="none" w:sz="0" w:space="0" w:color="auto" w:frame="1"/>
          </w:rPr>
          <w:t>Законом</w:t>
        </w:r>
      </w:hyperlink>
      <w:r>
        <w:rPr>
          <w:rStyle w:val="s3"/>
        </w:rPr>
        <w:t xml:space="preserve"> РК от 30.06.10 г. № 297-IV (введено в действие с 1 июля 2010 г.); внесены изменения в соответствии с </w:t>
      </w:r>
      <w:hyperlink r:id="rId5136" w:anchor="sub_id=569"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137" w:anchor="sub_id=569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первый руководитель юридического лица или индивидуальный предприниматель является:</w:t>
      </w:r>
    </w:p>
    <w:p w:rsidR="00000000" w:rsidRDefault="008B2134">
      <w:pPr>
        <w:ind w:firstLine="400"/>
        <w:jc w:val="both"/>
      </w:pPr>
      <w:r>
        <w:rPr>
          <w:rStyle w:val="s0"/>
        </w:rPr>
        <w:t>бездействующим индивидуальным предпринимателем;</w:t>
      </w:r>
    </w:p>
    <w:p w:rsidR="00000000" w:rsidRDefault="008B2134">
      <w:pPr>
        <w:ind w:firstLine="400"/>
        <w:jc w:val="both"/>
      </w:pPr>
      <w:r>
        <w:rPr>
          <w:rStyle w:val="s0"/>
        </w:rPr>
        <w:t>первым руководителем или единственным учредителем (участником) бездействующего юридического лица;</w:t>
      </w:r>
    </w:p>
    <w:p w:rsidR="00000000" w:rsidRDefault="008B2134">
      <w:pPr>
        <w:ind w:firstLine="400"/>
        <w:jc w:val="both"/>
      </w:pPr>
      <w:r>
        <w:rPr>
          <w:rStyle w:val="s0"/>
        </w:rPr>
        <w:t>недееспособным или огран</w:t>
      </w:r>
      <w:r>
        <w:rPr>
          <w:rStyle w:val="s0"/>
        </w:rPr>
        <w:t>иченно дееспособным и (или) безвестно отсутствующим физическим лицом;</w:t>
      </w:r>
    </w:p>
    <w:p w:rsidR="00000000" w:rsidRDefault="008B2134">
      <w:pPr>
        <w:ind w:firstLine="400"/>
        <w:jc w:val="both"/>
      </w:pPr>
      <w:r>
        <w:rPr>
          <w:rStyle w:val="s0"/>
        </w:rPr>
        <w:t xml:space="preserve">физическим лицом, имеющим непогашенную или неснятую судимость по </w:t>
      </w:r>
      <w:hyperlink r:id="rId5138" w:anchor="sub_id=1920000" w:history="1">
        <w:r>
          <w:rPr>
            <w:rStyle w:val="a3"/>
          </w:rPr>
          <w:t>статьям 192, 192-1</w:t>
        </w:r>
      </w:hyperlink>
      <w:r>
        <w:rPr>
          <w:rStyle w:val="s0"/>
        </w:rPr>
        <w:t xml:space="preserve">, </w:t>
      </w:r>
      <w:hyperlink r:id="rId5139" w:anchor="sub_id=2160000" w:history="1">
        <w:r>
          <w:rPr>
            <w:rStyle w:val="a3"/>
          </w:rPr>
          <w:t>216 и 217</w:t>
        </w:r>
      </w:hyperlink>
      <w:r>
        <w:rPr>
          <w:rStyle w:val="s0"/>
        </w:rPr>
        <w:t xml:space="preserve"> Уголовного кодекса Республики Казахстан;</w:t>
      </w:r>
    </w:p>
    <w:p w:rsidR="00000000" w:rsidRDefault="008B2134">
      <w:pPr>
        <w:ind w:firstLine="400"/>
        <w:jc w:val="both"/>
      </w:pPr>
      <w:r>
        <w:rPr>
          <w:rStyle w:val="s0"/>
        </w:rPr>
        <w:t>физическим лицом, находящимся в розыске.</w:t>
      </w:r>
    </w:p>
    <w:p w:rsidR="00000000" w:rsidRDefault="008B2134">
      <w:pPr>
        <w:jc w:val="both"/>
      </w:pPr>
      <w:hyperlink r:id="rId5140" w:history="1">
        <w:r>
          <w:rPr>
            <w:rStyle w:val="a3"/>
            <w:rFonts w:ascii="Wingdings" w:hAnsi="Wingdings"/>
            <w:i/>
            <w:iCs/>
            <w:bdr w:val="none" w:sz="0" w:space="0" w:color="auto" w:frame="1"/>
          </w:rPr>
          <w:t>*</w:t>
        </w:r>
      </w:hyperlink>
    </w:p>
    <w:p w:rsidR="00000000" w:rsidRDefault="008B2134">
      <w:pPr>
        <w:ind w:firstLine="400"/>
        <w:jc w:val="both"/>
      </w:pPr>
      <w:r>
        <w:rPr>
          <w:rStyle w:val="s0"/>
        </w:rPr>
        <w:t>4. Решение об отказе в пост</w:t>
      </w:r>
      <w:r>
        <w:rPr>
          <w:rStyle w:val="s0"/>
        </w:rPr>
        <w:t>ановке на регистрационный учет в качестве плательщика налога на добавленную стоимость вручается налогоплательщику лично под роспись или иным способом, подтверждающим факт отправки.</w:t>
      </w:r>
    </w:p>
    <w:p w:rsidR="00000000" w:rsidRDefault="008B2134">
      <w:pPr>
        <w:ind w:firstLine="400"/>
        <w:jc w:val="both"/>
      </w:pPr>
      <w:r>
        <w:t> </w:t>
      </w:r>
    </w:p>
    <w:p w:rsidR="00000000" w:rsidRDefault="008B2134">
      <w:pPr>
        <w:ind w:left="1200" w:hanging="800"/>
        <w:jc w:val="both"/>
      </w:pPr>
      <w:bookmarkStart w:id="870" w:name="SUB5700000"/>
      <w:bookmarkEnd w:id="870"/>
      <w:r>
        <w:rPr>
          <w:rStyle w:val="s1"/>
        </w:rPr>
        <w:t xml:space="preserve">Статья 570. Свидетельство о постановке на регистрационный учет по налогу </w:t>
      </w:r>
      <w:r>
        <w:rPr>
          <w:rStyle w:val="s1"/>
        </w:rPr>
        <w:t>на добавленную стоимость</w:t>
      </w:r>
    </w:p>
    <w:p w:rsidR="00000000" w:rsidRDefault="008B2134">
      <w:pPr>
        <w:jc w:val="both"/>
      </w:pPr>
      <w:r>
        <w:rPr>
          <w:rStyle w:val="s3"/>
        </w:rPr>
        <w:t xml:space="preserve">В пункт 1 внесены изменения в соответствии с </w:t>
      </w:r>
      <w:hyperlink r:id="rId5141"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5142" w:anchor="sub_id=5700000" w:history="1">
        <w:r>
          <w:rPr>
            <w:rStyle w:val="a3"/>
            <w:i/>
            <w:iCs/>
            <w:bdr w:val="none" w:sz="0" w:space="0" w:color="auto" w:frame="1"/>
          </w:rPr>
          <w:t>см. стар. ред.</w:t>
        </w:r>
      </w:hyperlink>
      <w:r>
        <w:rPr>
          <w:rStyle w:val="s3"/>
        </w:rPr>
        <w:t xml:space="preserve">); </w:t>
      </w:r>
      <w:hyperlink r:id="rId5143" w:anchor="sub_id=57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144" w:anchor="sub_id=570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Свидетельство о постановке на регистрационный учет по налогу на добавленную стоимость является бланком строгой отчетности и удостоверяет факт постановки</w:t>
      </w:r>
      <w:r>
        <w:rPr>
          <w:rStyle w:val="s0"/>
        </w:rPr>
        <w:t xml:space="preserve"> налогоплательщика на регистрационный учет по налогу на добавленную стоимость. Форма свидетельства устанавливается Правительством Республики Казахстан.</w:t>
      </w:r>
    </w:p>
    <w:p w:rsidR="00000000" w:rsidRDefault="008B2134">
      <w:pPr>
        <w:ind w:firstLine="400"/>
        <w:jc w:val="both"/>
      </w:pPr>
      <w:r>
        <w:rPr>
          <w:rStyle w:val="s0"/>
        </w:rPr>
        <w:t>Свидетельство о постановке на регистрационный учет по налогу на добавленную стоимость выдается налогопла</w:t>
      </w:r>
      <w:r>
        <w:rPr>
          <w:rStyle w:val="s0"/>
        </w:rPr>
        <w:t xml:space="preserve">тельщику под роспись в журнале выдачи документов. </w:t>
      </w:r>
    </w:p>
    <w:p w:rsidR="00000000" w:rsidRDefault="008B2134">
      <w:pPr>
        <w:ind w:firstLine="400"/>
        <w:jc w:val="both"/>
      </w:pPr>
      <w:r>
        <w:rPr>
          <w:rStyle w:val="s0"/>
        </w:rPr>
        <w:t>2. Свидетельство о постановке на регистрационный учет по налогу на добавленную стоимость содержит следующие обязательные реквизиты:</w:t>
      </w:r>
    </w:p>
    <w:p w:rsidR="00000000" w:rsidRDefault="008B2134">
      <w:pPr>
        <w:ind w:firstLine="400"/>
        <w:jc w:val="both"/>
      </w:pPr>
      <w:r>
        <w:rPr>
          <w:rStyle w:val="s0"/>
        </w:rPr>
        <w:t>1) наименование и (или) фамилию, имя, отчество (при его наличии) налогопл</w:t>
      </w:r>
      <w:r>
        <w:rPr>
          <w:rStyle w:val="s0"/>
        </w:rPr>
        <w:t xml:space="preserve">ательщика; </w:t>
      </w:r>
    </w:p>
    <w:p w:rsidR="00000000" w:rsidRDefault="008B2134">
      <w:pPr>
        <w:ind w:firstLine="400"/>
        <w:jc w:val="both"/>
      </w:pPr>
      <w:r>
        <w:rPr>
          <w:rStyle w:val="s0"/>
        </w:rPr>
        <w:t>2) идентификационный номер;</w:t>
      </w:r>
    </w:p>
    <w:p w:rsidR="00000000" w:rsidRDefault="008B2134">
      <w:pPr>
        <w:ind w:firstLine="400"/>
        <w:jc w:val="both"/>
      </w:pPr>
      <w:r>
        <w:rPr>
          <w:rStyle w:val="s0"/>
        </w:rPr>
        <w:t>3) дату постановки налогоплательщика на регистрационный учет по налогу на добавленную стоимость;</w:t>
      </w:r>
    </w:p>
    <w:p w:rsidR="00000000" w:rsidRDefault="008B2134">
      <w:pPr>
        <w:ind w:firstLine="400"/>
        <w:jc w:val="both"/>
      </w:pPr>
      <w:r>
        <w:rPr>
          <w:rStyle w:val="s0"/>
        </w:rPr>
        <w:t>4) дату выдачи, соответствующая дате подписания свидетельства о постановке на регистрационный учет по налогу на добавле</w:t>
      </w:r>
      <w:r>
        <w:rPr>
          <w:rStyle w:val="s0"/>
        </w:rPr>
        <w:t>нную стоимость налоговым органом;</w:t>
      </w:r>
    </w:p>
    <w:p w:rsidR="00000000" w:rsidRDefault="008B2134">
      <w:pPr>
        <w:ind w:firstLine="400"/>
        <w:jc w:val="both"/>
      </w:pPr>
      <w:r>
        <w:rPr>
          <w:rStyle w:val="s0"/>
        </w:rPr>
        <w:t xml:space="preserve">5) наименование налогового органа, выдавшего свидетельство. </w:t>
      </w:r>
    </w:p>
    <w:p w:rsidR="00000000" w:rsidRDefault="008B2134">
      <w:pPr>
        <w:jc w:val="both"/>
      </w:pPr>
      <w:hyperlink r:id="rId5145" w:history="1">
        <w:r>
          <w:rPr>
            <w:rStyle w:val="a3"/>
            <w:rFonts w:ascii="Wingdings" w:hAnsi="Wingdings"/>
            <w:i/>
            <w:iCs/>
            <w:bdr w:val="none" w:sz="0" w:space="0" w:color="auto" w:frame="1"/>
          </w:rPr>
          <w:t>*</w:t>
        </w:r>
      </w:hyperlink>
    </w:p>
    <w:p w:rsidR="00000000" w:rsidRDefault="008B2134">
      <w:pPr>
        <w:ind w:firstLine="400"/>
        <w:jc w:val="both"/>
      </w:pPr>
      <w:r>
        <w:rPr>
          <w:rStyle w:val="s0"/>
        </w:rPr>
        <w:t>3. Свидетельство о постановке на регистрационный учет по налогу на добавленную стоимость храни</w:t>
      </w:r>
      <w:r>
        <w:rPr>
          <w:rStyle w:val="s0"/>
        </w:rPr>
        <w:t>тся у плательщика налога на добавленную стоимость.</w:t>
      </w:r>
    </w:p>
    <w:p w:rsidR="00000000" w:rsidRDefault="008B2134">
      <w:pPr>
        <w:ind w:firstLine="400"/>
        <w:jc w:val="both"/>
      </w:pPr>
      <w:r>
        <w:rPr>
          <w:rStyle w:val="s0"/>
        </w:rPr>
        <w:t>4. В случае снятия налогоплательщика с регистрационного учета по налогу на добавленную стоимость свидетельство о постановке на регистрационный учет по налогу на добавленную стоимость подлежит возврату в на</w:t>
      </w:r>
      <w:r>
        <w:rPr>
          <w:rStyle w:val="s0"/>
        </w:rPr>
        <w:t xml:space="preserve">логовый орган, за исключением случаев утери свидетельства налогоплательщиком. </w:t>
      </w:r>
    </w:p>
    <w:p w:rsidR="00000000" w:rsidRDefault="008B2134">
      <w:pPr>
        <w:jc w:val="both"/>
      </w:pPr>
      <w:r>
        <w:rPr>
          <w:rStyle w:val="s3"/>
        </w:rPr>
        <w:t xml:space="preserve">Пункт 5 изложен в редакции </w:t>
      </w:r>
      <w:hyperlink r:id="rId5146" w:anchor="sub_id=3176" w:history="1">
        <w:r>
          <w:rPr>
            <w:rStyle w:val="a3"/>
            <w:i/>
            <w:iCs/>
            <w:bdr w:val="none" w:sz="0" w:space="0" w:color="auto" w:frame="1"/>
          </w:rPr>
          <w:t>Закона</w:t>
        </w:r>
      </w:hyperlink>
      <w:r>
        <w:rPr>
          <w:rStyle w:val="s3"/>
        </w:rPr>
        <w:t xml:space="preserve"> РК от 16.11.09 г. № 200-IV (введено в действие с 1 января 200</w:t>
      </w:r>
      <w:r>
        <w:rPr>
          <w:rStyle w:val="s3"/>
        </w:rPr>
        <w:t>9 г.) (</w:t>
      </w:r>
      <w:hyperlink r:id="rId5147" w:anchor="sub_id=5700500" w:history="1">
        <w:r>
          <w:rPr>
            <w:rStyle w:val="a3"/>
            <w:i/>
            <w:iCs/>
            <w:bdr w:val="none" w:sz="0" w:space="0" w:color="auto" w:frame="1"/>
          </w:rPr>
          <w:t>см. стар. ред.</w:t>
        </w:r>
      </w:hyperlink>
      <w:r>
        <w:rPr>
          <w:rStyle w:val="s3"/>
        </w:rPr>
        <w:t>)</w:t>
      </w:r>
    </w:p>
    <w:p w:rsidR="00000000" w:rsidRDefault="008B2134">
      <w:pPr>
        <w:autoSpaceDE w:val="0"/>
        <w:autoSpaceDN w:val="0"/>
        <w:ind w:firstLine="400"/>
        <w:jc w:val="thaiDistribute"/>
      </w:pPr>
      <w:r>
        <w:t>5. Замена свидетельства о постановке на регистрационный учет по налогу на добавленную стоимость производится налоговым органом в течение трех рабочи</w:t>
      </w:r>
      <w:r>
        <w:t>х дней в случаях:</w:t>
      </w:r>
    </w:p>
    <w:p w:rsidR="00000000" w:rsidRDefault="008B2134">
      <w:pPr>
        <w:autoSpaceDE w:val="0"/>
        <w:autoSpaceDN w:val="0"/>
        <w:ind w:firstLine="400"/>
        <w:jc w:val="thaiDistribute"/>
      </w:pPr>
      <w:r>
        <w:t>1) утери (порчи) свидетельства о постановке на регистрационный учет по налогу на добавленную стоимость - на основании налогового заявления налогоплательщика;</w:t>
      </w:r>
    </w:p>
    <w:p w:rsidR="00000000" w:rsidRDefault="008B2134">
      <w:pPr>
        <w:autoSpaceDE w:val="0"/>
        <w:autoSpaceDN w:val="0"/>
        <w:ind w:firstLine="400"/>
        <w:jc w:val="thaiDistribute"/>
      </w:pPr>
      <w:r>
        <w:t>2) изменения фамилии, имени, отчества (при его наличии) или наименования плательщика налога на добавленную стоимость - на основании сведений национальных реестров идентификационных номеров об изменении фамилии, имени, отчества (при его наличии) или наимено</w:t>
      </w:r>
      <w:r>
        <w:t>вания налогоплательщика;</w:t>
      </w:r>
    </w:p>
    <w:p w:rsidR="00000000" w:rsidRDefault="008B2134">
      <w:pPr>
        <w:jc w:val="both"/>
      </w:pPr>
      <w:r>
        <w:rPr>
          <w:rStyle w:val="s3"/>
        </w:rPr>
        <w:t xml:space="preserve">Пункт дополнен подпунктом 3 в соответствии с </w:t>
      </w:r>
      <w:hyperlink r:id="rId5148" w:anchor="sub_id=570" w:history="1">
        <w:r>
          <w:rPr>
            <w:rStyle w:val="a3"/>
            <w:i/>
            <w:iCs/>
            <w:bdr w:val="none" w:sz="0" w:space="0" w:color="auto" w:frame="1"/>
          </w:rPr>
          <w:t>Законом</w:t>
        </w:r>
      </w:hyperlink>
      <w:r>
        <w:rPr>
          <w:rStyle w:val="s3"/>
        </w:rPr>
        <w:t xml:space="preserve"> РК от 21.07.11 г. № 467-IV </w:t>
      </w:r>
      <w:hyperlink r:id="rId5149" w:history="1">
        <w:r>
          <w:rPr>
            <w:rStyle w:val="a3"/>
            <w:rFonts w:ascii="Wingdings" w:hAnsi="Wingdings"/>
            <w:i/>
            <w:iCs/>
            <w:bdr w:val="none" w:sz="0" w:space="0" w:color="auto" w:frame="1"/>
          </w:rPr>
          <w:t>+</w:t>
        </w:r>
      </w:hyperlink>
      <w:r>
        <w:rPr>
          <w:rStyle w:val="s3"/>
        </w:rPr>
        <w:t xml:space="preserve"> (вв</w:t>
      </w:r>
      <w:r>
        <w:rPr>
          <w:rStyle w:val="s3"/>
        </w:rPr>
        <w:t>едено в действие с 1 июля 2011 г.)</w:t>
      </w:r>
    </w:p>
    <w:p w:rsidR="00000000" w:rsidRDefault="008B2134">
      <w:pPr>
        <w:ind w:firstLine="400"/>
        <w:jc w:val="both"/>
      </w:pPr>
      <w:r>
        <w:rPr>
          <w:rStyle w:val="s0"/>
        </w:rPr>
        <w:t>3) отсутствия идентификационного номера в свидетельстве о постановке на регистрационный учет по налогу на добавленную стоимость - на основании налогового заявления налогоплательщика.</w:t>
      </w:r>
    </w:p>
    <w:p w:rsidR="00000000" w:rsidRDefault="008B2134">
      <w:pPr>
        <w:ind w:firstLine="400"/>
        <w:jc w:val="both"/>
      </w:pPr>
      <w:r>
        <w:rPr>
          <w:rStyle w:val="s0"/>
        </w:rPr>
        <w:t>В случае, предусмотренном настоящим по</w:t>
      </w:r>
      <w:r>
        <w:rPr>
          <w:rStyle w:val="s0"/>
        </w:rPr>
        <w:t>дпунктом, к налоговому заявлению налогоплательщиком прилагается один из следующих документов:</w:t>
      </w:r>
    </w:p>
    <w:p w:rsidR="00000000" w:rsidRDefault="008B2134">
      <w:pPr>
        <w:ind w:firstLine="400"/>
        <w:jc w:val="both"/>
      </w:pPr>
      <w:r>
        <w:rPr>
          <w:rStyle w:val="s0"/>
        </w:rPr>
        <w:t>1) нотариально засвидетельствованная копия документа, подтверждающего наличие идентификационного номера;</w:t>
      </w:r>
    </w:p>
    <w:p w:rsidR="00000000" w:rsidRDefault="008B2134">
      <w:pPr>
        <w:ind w:firstLine="400"/>
        <w:jc w:val="both"/>
      </w:pPr>
      <w:r>
        <w:rPr>
          <w:rStyle w:val="s0"/>
        </w:rPr>
        <w:t>2) копия документа, подтверждающего наличие идентификацио</w:t>
      </w:r>
      <w:r>
        <w:rPr>
          <w:rStyle w:val="s0"/>
        </w:rPr>
        <w:t>нного номера, - при условии предъявления его оригинала.</w:t>
      </w:r>
    </w:p>
    <w:p w:rsidR="00000000" w:rsidRDefault="008B2134">
      <w:pPr>
        <w:ind w:firstLine="400"/>
        <w:jc w:val="both"/>
      </w:pPr>
      <w:r>
        <w:rPr>
          <w:rStyle w:val="s0"/>
        </w:rPr>
        <w:t>Копия документа, подтверждающего наличие идентификационного номера, в том числе нотариально засвидетельствованная, не прилагается к налоговому заявлению, представленному в налоговый орган для замены с</w:t>
      </w:r>
      <w:r>
        <w:rPr>
          <w:rStyle w:val="s0"/>
        </w:rPr>
        <w:t>видетельства о постановке на регистрационный учет по налогу на добавленную стоимость, в случае ее представления в такой налоговый орган для замены либо переоформления другого документа в целях внесения в него идентификационного номера в соответствии с наст</w:t>
      </w:r>
      <w:r>
        <w:rPr>
          <w:rStyle w:val="s0"/>
        </w:rPr>
        <w:t>оящим Кодексом.</w:t>
      </w:r>
    </w:p>
    <w:p w:rsidR="00000000" w:rsidRDefault="008B2134">
      <w:pPr>
        <w:jc w:val="both"/>
      </w:pPr>
      <w:r>
        <w:rPr>
          <w:rStyle w:val="s3"/>
        </w:rPr>
        <w:t xml:space="preserve">В пункт 6 внесены изменения в соответствии с </w:t>
      </w:r>
      <w:hyperlink r:id="rId5150" w:anchor="sub_id=570"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5151" w:anchor="sub_id=57006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6. При выдаче нового свидетельства о постановке на регистрационный учет по налогу на добавленную стоимость бланк ранее выданного налоговым органом свидетельства подлежит возврату в налоговый орган, за исключением случаев утери (порчи) указанного свидетельс</w:t>
      </w:r>
      <w:r>
        <w:rPr>
          <w:rStyle w:val="s0"/>
        </w:rPr>
        <w:t>тва налогоплательщиком.</w:t>
      </w:r>
    </w:p>
    <w:p w:rsidR="00000000" w:rsidRDefault="008B2134">
      <w:pPr>
        <w:jc w:val="both"/>
      </w:pPr>
      <w:r>
        <w:rPr>
          <w:rStyle w:val="s3"/>
        </w:rPr>
        <w:t xml:space="preserve">См. </w:t>
      </w:r>
      <w:hyperlink r:id="rId5152" w:anchor="sub_id=29"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ind w:firstLine="400"/>
        <w:jc w:val="both"/>
      </w:pPr>
      <w:r>
        <w:t> </w:t>
      </w:r>
    </w:p>
    <w:p w:rsidR="00000000" w:rsidRDefault="008B2134">
      <w:pPr>
        <w:ind w:left="1200" w:hanging="800"/>
        <w:jc w:val="both"/>
      </w:pPr>
      <w:bookmarkStart w:id="871" w:name="SUB5710000"/>
      <w:bookmarkEnd w:id="871"/>
      <w:r>
        <w:rPr>
          <w:rStyle w:val="s1"/>
        </w:rPr>
        <w:t>Статья 571. Снятие с регистрационного учета по налогу на добавленную стоимость</w:t>
      </w:r>
    </w:p>
    <w:p w:rsidR="00000000" w:rsidRDefault="008B2134">
      <w:pPr>
        <w:jc w:val="both"/>
      </w:pPr>
      <w:r>
        <w:rPr>
          <w:rStyle w:val="s3"/>
        </w:rPr>
        <w:t xml:space="preserve">Пункт 1 изложен в редакции </w:t>
      </w:r>
      <w:hyperlink r:id="rId5153" w:anchor="sub_id=317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154" w:anchor="sub_id=5710000" w:history="1">
        <w:r>
          <w:rPr>
            <w:rStyle w:val="a3"/>
            <w:i/>
            <w:iCs/>
            <w:bdr w:val="none" w:sz="0" w:space="0" w:color="auto" w:frame="1"/>
          </w:rPr>
          <w:t>см. стар. ред.</w:t>
        </w:r>
      </w:hyperlink>
      <w:r>
        <w:rPr>
          <w:rStyle w:val="s3"/>
        </w:rPr>
        <w:t>)</w:t>
      </w:r>
    </w:p>
    <w:p w:rsidR="00000000" w:rsidRDefault="008B2134">
      <w:pPr>
        <w:autoSpaceDE w:val="0"/>
        <w:autoSpaceDN w:val="0"/>
        <w:ind w:firstLine="400"/>
        <w:jc w:val="thaiDistribute"/>
      </w:pPr>
      <w:r>
        <w:t>1. Для снятия с регистрационного учета по налогу на добавленную стоимость плательщик налога на добавленную стоимость вправе подать в налоговый орган по месту нахождения налоговое заявление о регистрационном учете по налогу на добавленную стоимость при одн</w:t>
      </w:r>
      <w:r>
        <w:t>овременном соблюдении следующих условий:</w:t>
      </w:r>
    </w:p>
    <w:p w:rsidR="00000000" w:rsidRDefault="008B2134">
      <w:pPr>
        <w:autoSpaceDE w:val="0"/>
        <w:autoSpaceDN w:val="0"/>
        <w:ind w:firstLine="400"/>
        <w:jc w:val="thaiDistribute"/>
      </w:pPr>
      <w:r>
        <w:t xml:space="preserve">1) за календарный год, предшествующий году подачи налогового заявления, размер облагаемого оборота не превысил минимума оборота по реализации, установленного </w:t>
      </w:r>
      <w:hyperlink w:anchor="sub5680000" w:history="1">
        <w:r>
          <w:rPr>
            <w:rStyle w:val="a3"/>
          </w:rPr>
          <w:t>статьей 568</w:t>
        </w:r>
      </w:hyperlink>
      <w:r>
        <w:t xml:space="preserve"> настоящего К</w:t>
      </w:r>
      <w:r>
        <w:t>одекса;</w:t>
      </w:r>
    </w:p>
    <w:p w:rsidR="00000000" w:rsidRDefault="008B2134">
      <w:pPr>
        <w:autoSpaceDE w:val="0"/>
        <w:autoSpaceDN w:val="0"/>
        <w:ind w:firstLine="400"/>
        <w:jc w:val="thaiDistribute"/>
      </w:pPr>
      <w:r>
        <w:t xml:space="preserve">2) за период с начала текущего календарного года, в котором подано такое налоговое заявление, размер облагаемого оборота не превысил минимума оборота по реализации, установленного </w:t>
      </w:r>
      <w:hyperlink w:anchor="sub5680000" w:history="1">
        <w:r>
          <w:rPr>
            <w:rStyle w:val="a3"/>
          </w:rPr>
          <w:t>статьей 568</w:t>
        </w:r>
      </w:hyperlink>
      <w:r>
        <w:t xml:space="preserve"> настоящего Кодекса.</w:t>
      </w:r>
    </w:p>
    <w:p w:rsidR="00000000" w:rsidRDefault="008B2134">
      <w:pPr>
        <w:jc w:val="both"/>
      </w:pPr>
      <w:hyperlink r:id="rId5155" w:history="1">
        <w:r>
          <w:rPr>
            <w:rStyle w:val="a3"/>
            <w:rFonts w:ascii="Wingdings" w:hAnsi="Wingdings"/>
            <w:i/>
            <w:iCs/>
            <w:bdr w:val="none" w:sz="0" w:space="0" w:color="auto" w:frame="1"/>
          </w:rPr>
          <w:t>*</w:t>
        </w:r>
      </w:hyperlink>
    </w:p>
    <w:p w:rsidR="00000000" w:rsidRDefault="008B2134">
      <w:pPr>
        <w:jc w:val="both"/>
      </w:pPr>
      <w:bookmarkStart w:id="872" w:name="SUB5710200"/>
      <w:bookmarkEnd w:id="872"/>
      <w:r>
        <w:rPr>
          <w:rStyle w:val="s3"/>
        </w:rPr>
        <w:t xml:space="preserve">В пункт 2 внесены изменения в соответствии с </w:t>
      </w:r>
      <w:hyperlink r:id="rId5156" w:anchor="sub_id=3177" w:history="1">
        <w:r>
          <w:rPr>
            <w:rStyle w:val="a3"/>
            <w:i/>
            <w:iCs/>
            <w:bdr w:val="none" w:sz="0" w:space="0" w:color="auto" w:frame="1"/>
          </w:rPr>
          <w:t>Законом</w:t>
        </w:r>
      </w:hyperlink>
      <w:r>
        <w:rPr>
          <w:rStyle w:val="s3"/>
        </w:rPr>
        <w:t xml:space="preserve"> РК от 16.11.09 г. № 200-IV (введены в действие с 1 янв</w:t>
      </w:r>
      <w:r>
        <w:rPr>
          <w:rStyle w:val="s3"/>
        </w:rPr>
        <w:t>аря 2010 г.) (</w:t>
      </w:r>
      <w:hyperlink r:id="rId5157" w:anchor="sub_id=571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К налоговому заявлению, представленному для снятия с регистрационного учета по налогу на добавленную стоимость</w:t>
      </w:r>
      <w:r>
        <w:t>, в случае, указанном в пунк</w:t>
      </w:r>
      <w:r>
        <w:t>те 1 настоящей статьи</w:t>
      </w:r>
      <w:r>
        <w:rPr>
          <w:rStyle w:val="s0"/>
        </w:rPr>
        <w:t>, прилагаются следующие документы:</w:t>
      </w:r>
    </w:p>
    <w:p w:rsidR="00000000" w:rsidRDefault="008B2134">
      <w:pPr>
        <w:ind w:firstLine="400"/>
        <w:jc w:val="both"/>
      </w:pPr>
      <w:r>
        <w:rPr>
          <w:rStyle w:val="s0"/>
        </w:rPr>
        <w:t>1) оригинал свидетельства о постановке на регистрационный учет по налогу на добавленную стоимость, за исключением случаев утери свидетельства налогоплательщиком;</w:t>
      </w:r>
    </w:p>
    <w:p w:rsidR="00000000" w:rsidRDefault="008B2134">
      <w:pPr>
        <w:ind w:firstLine="400"/>
        <w:jc w:val="both"/>
      </w:pPr>
      <w:r>
        <w:rPr>
          <w:rStyle w:val="s0"/>
        </w:rPr>
        <w:t>2) ликвидационная декларация по налогу</w:t>
      </w:r>
      <w:r>
        <w:rPr>
          <w:rStyle w:val="s0"/>
        </w:rPr>
        <w:t xml:space="preserve"> на добавленную стоимость.</w:t>
      </w:r>
    </w:p>
    <w:p w:rsidR="00000000" w:rsidRDefault="008B2134">
      <w:pPr>
        <w:jc w:val="both"/>
      </w:pPr>
      <w:r>
        <w:rPr>
          <w:rStyle w:val="s3"/>
        </w:rPr>
        <w:t xml:space="preserve">Пункт 3 изложен в редакции </w:t>
      </w:r>
      <w:hyperlink r:id="rId5158" w:anchor="sub_id=317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159" w:anchor="sub_id=5710300" w:history="1">
        <w:r>
          <w:rPr>
            <w:rStyle w:val="a3"/>
            <w:i/>
            <w:iCs/>
            <w:bdr w:val="none" w:sz="0" w:space="0" w:color="auto" w:frame="1"/>
          </w:rPr>
          <w:t>см. стар. ред.</w:t>
        </w:r>
      </w:hyperlink>
      <w:r>
        <w:rPr>
          <w:rStyle w:val="s3"/>
        </w:rPr>
        <w:t>)</w:t>
      </w:r>
    </w:p>
    <w:p w:rsidR="00000000" w:rsidRDefault="008B2134">
      <w:pPr>
        <w:autoSpaceDE w:val="0"/>
        <w:autoSpaceDN w:val="0"/>
        <w:ind w:firstLine="400"/>
        <w:jc w:val="thaiDistribute"/>
      </w:pPr>
      <w:r>
        <w:t>3. Если иное не установлено настоящим пунктом, налоговые органы обязаны произвести снятие налогоплательщика с регистрационного учета по налогу на добавленную стоимость в течение пяти рабочих дней с даты подачи налогоплательщиком налогового заявления при ус</w:t>
      </w:r>
      <w:r>
        <w:t xml:space="preserve">ловии соблюдения требования, установленного </w:t>
      </w:r>
      <w:hyperlink w:anchor="sub5710200" w:history="1">
        <w:r>
          <w:rPr>
            <w:rStyle w:val="a3"/>
          </w:rPr>
          <w:t>пунктом 2</w:t>
        </w:r>
      </w:hyperlink>
      <w:r>
        <w:t xml:space="preserve"> настоящей статьи. Датой снятия с регистрационного учета по налогу на добавленную стоимость является дата подачи в налоговый орган налогового заявления таким налогоплател</w:t>
      </w:r>
      <w:r>
        <w:t>ьщиком.</w:t>
      </w:r>
    </w:p>
    <w:p w:rsidR="00000000" w:rsidRDefault="008B2134">
      <w:pPr>
        <w:autoSpaceDE w:val="0"/>
        <w:autoSpaceDN w:val="0"/>
        <w:ind w:firstLine="400"/>
        <w:jc w:val="thaiDistribute"/>
      </w:pPr>
      <w:r>
        <w:t>Налоговые органы отказывают налогоплательщику в снятии с регистрационного учета по налогу на добавленную стоимость в течение пяти рабочих дней с даты подачи налогового заявления налогоплательщиком в следующих случаях:</w:t>
      </w:r>
    </w:p>
    <w:p w:rsidR="00000000" w:rsidRDefault="008B2134">
      <w:pPr>
        <w:autoSpaceDE w:val="0"/>
        <w:autoSpaceDN w:val="0"/>
        <w:ind w:firstLine="400"/>
        <w:jc w:val="thaiDistribute"/>
      </w:pPr>
      <w:r>
        <w:t>1) за календарный год, предшес</w:t>
      </w:r>
      <w:r>
        <w:t xml:space="preserve">твующий году подачи налогового заявления, размер облагаемого оборота налогоплательщика превысил минимум оборота по реализации, установленный </w:t>
      </w:r>
      <w:hyperlink w:anchor="sub5680000" w:history="1">
        <w:r>
          <w:rPr>
            <w:rStyle w:val="a3"/>
          </w:rPr>
          <w:t>статьей 568</w:t>
        </w:r>
      </w:hyperlink>
      <w:r>
        <w:t xml:space="preserve"> настоящего Кодекса;</w:t>
      </w:r>
    </w:p>
    <w:p w:rsidR="00000000" w:rsidRDefault="008B2134">
      <w:pPr>
        <w:autoSpaceDE w:val="0"/>
        <w:autoSpaceDN w:val="0"/>
        <w:ind w:firstLine="400"/>
        <w:jc w:val="thaiDistribute"/>
      </w:pPr>
      <w:r>
        <w:t>2) за период с начала текущего календарного года, в котором подано такое налоговое заявление, размер облагаемого оборота налогоплательщика превысил минимум оборота по реализации, установленный статьей 568 настоящего Кодекса.</w:t>
      </w:r>
    </w:p>
    <w:p w:rsidR="00000000" w:rsidRDefault="008B2134">
      <w:pPr>
        <w:autoSpaceDE w:val="0"/>
        <w:autoSpaceDN w:val="0"/>
        <w:ind w:firstLine="400"/>
        <w:jc w:val="thaiDistribute"/>
      </w:pPr>
      <w:r>
        <w:t>Решение об отказе в снятии с ре</w:t>
      </w:r>
      <w:r>
        <w:t>гистрационного учета по налогу на добавленную стоимость с указанием причины такого отказа по форме, установленной уполномоченным органом, вручается налогоплательщику лично под роспись, или иным способом, подтверждающим факт отправки.</w:t>
      </w:r>
    </w:p>
    <w:p w:rsidR="00000000" w:rsidRDefault="008B2134">
      <w:pPr>
        <w:jc w:val="both"/>
      </w:pPr>
      <w:bookmarkStart w:id="873" w:name="SUB5710400"/>
      <w:bookmarkEnd w:id="873"/>
      <w:r>
        <w:rPr>
          <w:rStyle w:val="s3"/>
        </w:rPr>
        <w:t>В пункт 4 внесены изме</w:t>
      </w:r>
      <w:r>
        <w:rPr>
          <w:rStyle w:val="s3"/>
        </w:rPr>
        <w:t xml:space="preserve">нения в соответствии с </w:t>
      </w:r>
      <w:hyperlink r:id="rId5160"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5161" w:anchor="sub_id=571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4. Снятие с регистрационного учета по налогу на добавленную стоимость на основании решения налогового органа по </w:t>
      </w:r>
      <w:hyperlink r:id="rId5162" w:anchor="sub_id=3" w:history="1">
        <w:r>
          <w:rPr>
            <w:rStyle w:val="a3"/>
          </w:rPr>
          <w:t>форме</w:t>
        </w:r>
      </w:hyperlink>
      <w:r>
        <w:rPr>
          <w:rStyle w:val="s0"/>
        </w:rPr>
        <w:t>, установленной Правительством Респ</w:t>
      </w:r>
      <w:r>
        <w:rPr>
          <w:rStyle w:val="s0"/>
        </w:rPr>
        <w:t>ублики Казахстан, производится без уведомления налогоплательщика в случаях:</w:t>
      </w:r>
    </w:p>
    <w:p w:rsidR="00000000" w:rsidRDefault="008B2134">
      <w:pPr>
        <w:ind w:firstLine="400"/>
        <w:jc w:val="both"/>
      </w:pPr>
      <w:r>
        <w:rPr>
          <w:rStyle w:val="s0"/>
        </w:rPr>
        <w:t>1) непредставления плательщиком налога на добавленную стоимость налоговой отчетности по налогу на добавленную стоимость по истечении шести месяцев после установленного настоящим Ко</w:t>
      </w:r>
      <w:r>
        <w:rPr>
          <w:rStyle w:val="s0"/>
        </w:rPr>
        <w:t>дексом срока ее представления;</w:t>
      </w:r>
    </w:p>
    <w:p w:rsidR="00000000" w:rsidRDefault="008B2134">
      <w:pPr>
        <w:jc w:val="both"/>
      </w:pPr>
      <w:r>
        <w:rPr>
          <w:rStyle w:val="s3"/>
        </w:rPr>
        <w:t xml:space="preserve">Пункт дополнен подпунктом 1-1 в соответствии с </w:t>
      </w:r>
      <w:hyperlink r:id="rId5163" w:anchor="sub_id=571"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8B2134">
      <w:pPr>
        <w:ind w:firstLine="400"/>
        <w:jc w:val="both"/>
      </w:pPr>
      <w:r>
        <w:rPr>
          <w:rStyle w:val="s0"/>
        </w:rPr>
        <w:t>1-1) неисполнения налого</w:t>
      </w:r>
      <w:r>
        <w:rPr>
          <w:rStyle w:val="s0"/>
        </w:rPr>
        <w:t xml:space="preserve">плательщиком требования, указанного в части первой </w:t>
      </w:r>
      <w:hyperlink w:anchor="sub5580500" w:history="1">
        <w:r>
          <w:rPr>
            <w:rStyle w:val="a3"/>
          </w:rPr>
          <w:t>пункта 5 статьи 558</w:t>
        </w:r>
      </w:hyperlink>
      <w:r>
        <w:rPr>
          <w:rStyle w:val="s0"/>
        </w:rPr>
        <w:t xml:space="preserve"> настоящего Кодекса, в случае отсутствия у такого налогоплательщика открытых банковских счетов на последнюю дату срока, установленного частью первой пунк</w:t>
      </w:r>
      <w:r>
        <w:rPr>
          <w:rStyle w:val="s0"/>
        </w:rPr>
        <w:t>та 5 статьи 558 настоящего Кодекса для представления письменного пояснения;</w:t>
      </w:r>
    </w:p>
    <w:p w:rsidR="00000000" w:rsidRDefault="008B2134">
      <w:pPr>
        <w:jc w:val="both"/>
      </w:pPr>
      <w:r>
        <w:rPr>
          <w:rStyle w:val="s3"/>
        </w:rPr>
        <w:t xml:space="preserve">Подпункт 2 изложен в редакции </w:t>
      </w:r>
      <w:hyperlink r:id="rId5164" w:anchor="sub_id=571" w:history="1">
        <w:r>
          <w:rPr>
            <w:rStyle w:val="a3"/>
            <w:i/>
            <w:iCs/>
            <w:bdr w:val="none" w:sz="0" w:space="0" w:color="auto" w:frame="1"/>
          </w:rPr>
          <w:t>Закона</w:t>
        </w:r>
      </w:hyperlink>
      <w:r>
        <w:rPr>
          <w:rStyle w:val="s3"/>
        </w:rPr>
        <w:t xml:space="preserve"> РК от 30.06.10 г. № 297-IV (введено в действие с 1 июля 2010 г</w:t>
      </w:r>
      <w:r>
        <w:rPr>
          <w:rStyle w:val="s3"/>
        </w:rPr>
        <w:t>.) (</w:t>
      </w:r>
      <w:hyperlink r:id="rId5165" w:anchor="sub_id=57104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неисполнения налогоплательщиком требования, установленного частью первой </w:t>
      </w:r>
      <w:hyperlink w:anchor="sub5580600" w:history="1">
        <w:r>
          <w:rPr>
            <w:rStyle w:val="a3"/>
          </w:rPr>
          <w:t>пункта 6 статьи 558</w:t>
        </w:r>
      </w:hyperlink>
      <w:r>
        <w:rPr>
          <w:rStyle w:val="s0"/>
        </w:rPr>
        <w:t xml:space="preserve"> настоящего Кодекса;</w:t>
      </w:r>
    </w:p>
    <w:p w:rsidR="00000000" w:rsidRDefault="008B2134">
      <w:pPr>
        <w:ind w:firstLine="400"/>
        <w:jc w:val="both"/>
      </w:pPr>
      <w:r>
        <w:rPr>
          <w:rStyle w:val="s0"/>
        </w:rPr>
        <w:t>3)</w:t>
      </w:r>
      <w:r>
        <w:rPr>
          <w:rStyle w:val="s0"/>
        </w:rPr>
        <w:t xml:space="preserve"> признания плательщика налога на добавленную стоимость лжепредприятием на основании вступившего в законную силу приговора либо постановления суда;</w:t>
      </w:r>
    </w:p>
    <w:p w:rsidR="00000000" w:rsidRDefault="008B2134">
      <w:pPr>
        <w:jc w:val="both"/>
      </w:pPr>
      <w:hyperlink r:id="rId5166" w:history="1">
        <w:r>
          <w:rPr>
            <w:rStyle w:val="a3"/>
            <w:rFonts w:ascii="Wingdings" w:hAnsi="Wingdings"/>
            <w:i/>
            <w:iCs/>
            <w:bdr w:val="none" w:sz="0" w:space="0" w:color="auto" w:frame="1"/>
          </w:rPr>
          <w:t>*</w:t>
        </w:r>
      </w:hyperlink>
    </w:p>
    <w:p w:rsidR="00000000" w:rsidRDefault="008B2134">
      <w:pPr>
        <w:jc w:val="both"/>
      </w:pPr>
      <w:bookmarkStart w:id="874" w:name="SUB5710404"/>
      <w:bookmarkEnd w:id="874"/>
      <w:r>
        <w:rPr>
          <w:rStyle w:val="s3"/>
        </w:rPr>
        <w:t xml:space="preserve">Пункт дополнен подпунктом 4 в соответствии с </w:t>
      </w:r>
      <w:hyperlink r:id="rId5167" w:anchor="sub_id=317713"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8B2134">
      <w:pPr>
        <w:autoSpaceDE w:val="0"/>
        <w:autoSpaceDN w:val="0"/>
        <w:ind w:firstLine="400"/>
        <w:jc w:val="both"/>
      </w:pPr>
      <w:r>
        <w:t>4) признания недействительной регистрации индивидуал</w:t>
      </w:r>
      <w:r>
        <w:t>ьного предпринимателя или юридического лица на основании вступившего в законную силу решения суда.</w:t>
      </w:r>
    </w:p>
    <w:p w:rsidR="00000000" w:rsidRDefault="008B2134">
      <w:pPr>
        <w:jc w:val="both"/>
      </w:pPr>
      <w:hyperlink r:id="rId5168" w:history="1">
        <w:r>
          <w:rPr>
            <w:rStyle w:val="a3"/>
            <w:rFonts w:ascii="Wingdings" w:hAnsi="Wingdings"/>
            <w:i/>
            <w:iCs/>
            <w:bdr w:val="none" w:sz="0" w:space="0" w:color="auto" w:frame="1"/>
          </w:rPr>
          <w:t>*</w:t>
        </w:r>
      </w:hyperlink>
    </w:p>
    <w:p w:rsidR="00000000" w:rsidRDefault="008B2134">
      <w:pPr>
        <w:jc w:val="both"/>
      </w:pPr>
      <w:r>
        <w:rPr>
          <w:rStyle w:val="s3"/>
        </w:rPr>
        <w:t xml:space="preserve">См.: </w:t>
      </w:r>
      <w:hyperlink r:id="rId5169" w:anchor="sub_id=900" w:history="1">
        <w:r>
          <w:rPr>
            <w:rStyle w:val="a3"/>
            <w:i/>
            <w:iCs/>
            <w:bdr w:val="none" w:sz="0" w:space="0" w:color="auto" w:frame="1"/>
          </w:rPr>
          <w:t>Н</w:t>
        </w:r>
        <w:r>
          <w:rPr>
            <w:rStyle w:val="a3"/>
            <w:i/>
            <w:iCs/>
            <w:bdr w:val="none" w:sz="0" w:space="0" w:color="auto" w:frame="1"/>
          </w:rPr>
          <w:t>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8B2134">
      <w:pPr>
        <w:jc w:val="both"/>
      </w:pPr>
      <w:r>
        <w:rPr>
          <w:rStyle w:val="s3"/>
        </w:rPr>
        <w:t xml:space="preserve">В пункт 5 внесены изменения в соответствии с </w:t>
      </w:r>
      <w:hyperlink r:id="rId5170" w:anchor="sub_id=31771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5171" w:anchor="sub_id=5710500" w:history="1">
        <w:r>
          <w:rPr>
            <w:rStyle w:val="a3"/>
            <w:i/>
            <w:iCs/>
            <w:bdr w:val="none" w:sz="0" w:space="0" w:color="auto" w:frame="1"/>
          </w:rPr>
          <w:t>см. стар. ред.</w:t>
        </w:r>
      </w:hyperlink>
      <w:r>
        <w:rPr>
          <w:rStyle w:val="s3"/>
        </w:rPr>
        <w:t xml:space="preserve">); </w:t>
      </w:r>
      <w:hyperlink r:id="rId5172" w:anchor="sub_id=571" w:history="1">
        <w:r>
          <w:rPr>
            <w:rStyle w:val="a3"/>
            <w:i/>
            <w:iCs/>
            <w:bdr w:val="none" w:sz="0" w:space="0" w:color="auto" w:frame="1"/>
          </w:rPr>
          <w:t>Зако</w:t>
        </w:r>
        <w:r>
          <w:rPr>
            <w:rStyle w:val="a3"/>
            <w:i/>
            <w:iCs/>
            <w:bdr w:val="none" w:sz="0" w:space="0" w:color="auto" w:frame="1"/>
          </w:rPr>
          <w:t>ном</w:t>
        </w:r>
      </w:hyperlink>
      <w:r>
        <w:rPr>
          <w:rStyle w:val="s3"/>
        </w:rPr>
        <w:t xml:space="preserve"> РК от 30.06.10 г. № 297-IV (введены в действие с 1 июля 2010 г.) (</w:t>
      </w:r>
      <w:hyperlink r:id="rId5173" w:anchor="sub_id=5710500" w:history="1">
        <w:r>
          <w:rPr>
            <w:rStyle w:val="a3"/>
            <w:i/>
            <w:iCs/>
            <w:bdr w:val="none" w:sz="0" w:space="0" w:color="auto" w:frame="1"/>
          </w:rPr>
          <w:t>см. стар. ред.</w:t>
        </w:r>
      </w:hyperlink>
      <w:r>
        <w:rPr>
          <w:rStyle w:val="s3"/>
        </w:rPr>
        <w:t xml:space="preserve">); </w:t>
      </w:r>
      <w:hyperlink r:id="rId5174" w:anchor="sub_id=571" w:history="1">
        <w:r>
          <w:rPr>
            <w:rStyle w:val="a3"/>
            <w:i/>
            <w:iCs/>
            <w:bdr w:val="none" w:sz="0" w:space="0" w:color="auto" w:frame="1"/>
          </w:rPr>
          <w:t>Зак</w:t>
        </w:r>
        <w:r>
          <w:rPr>
            <w:rStyle w:val="a3"/>
            <w:i/>
            <w:iCs/>
            <w:bdr w:val="none" w:sz="0" w:space="0" w:color="auto" w:frame="1"/>
          </w:rPr>
          <w:t>оном</w:t>
        </w:r>
      </w:hyperlink>
      <w:r>
        <w:rPr>
          <w:rStyle w:val="s3"/>
        </w:rPr>
        <w:t xml:space="preserve"> РК от 26.12.12 г. № 61-V (введены в действие с 1 января 2013 г.) (</w:t>
      </w:r>
      <w:hyperlink r:id="rId5175" w:anchor="sub_id=571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Решение о снятии с регистрационного учета по налогу на добавленную стоимость выно</w:t>
      </w:r>
      <w:r>
        <w:rPr>
          <w:rStyle w:val="s0"/>
        </w:rPr>
        <w:t>сится налоговым органом по месту нахождения налогоплательщика не позднее пяти рабочих дней:</w:t>
      </w:r>
    </w:p>
    <w:p w:rsidR="00000000" w:rsidRDefault="008B2134">
      <w:pPr>
        <w:ind w:firstLine="400"/>
        <w:jc w:val="both"/>
      </w:pPr>
      <w:r>
        <w:rPr>
          <w:rStyle w:val="s0"/>
        </w:rPr>
        <w:t>со дня установления случая, указанного в подпункте 1) пункта 4 настоящей статьи;</w:t>
      </w:r>
    </w:p>
    <w:p w:rsidR="00000000" w:rsidRDefault="008B2134">
      <w:pPr>
        <w:ind w:firstLine="400"/>
        <w:jc w:val="both"/>
      </w:pPr>
      <w:r>
        <w:rPr>
          <w:rStyle w:val="s0"/>
        </w:rPr>
        <w:t xml:space="preserve">со дня истечения срока, установленного частью первой </w:t>
      </w:r>
      <w:hyperlink w:anchor="sub5580500" w:history="1">
        <w:r>
          <w:rPr>
            <w:rStyle w:val="a3"/>
          </w:rPr>
          <w:t>пункта 5 статьи 558</w:t>
        </w:r>
      </w:hyperlink>
      <w:r>
        <w:rPr>
          <w:rStyle w:val="s0"/>
        </w:rPr>
        <w:t xml:space="preserve"> настоящего Кодекса, в случае, предусмотренном подпунктом 1-1) пункта 4 настоящей статьи;</w:t>
      </w:r>
    </w:p>
    <w:p w:rsidR="00000000" w:rsidRDefault="008B2134">
      <w:pPr>
        <w:ind w:firstLine="400"/>
        <w:jc w:val="both"/>
      </w:pPr>
      <w:r>
        <w:rPr>
          <w:rStyle w:val="s0"/>
        </w:rPr>
        <w:t>со дня получения налоговым органом вступившего в законную силу приговора либо постановления суда о признании налогоплательщика лжепредприятием;</w:t>
      </w:r>
    </w:p>
    <w:p w:rsidR="00000000" w:rsidRDefault="008B2134">
      <w:pPr>
        <w:autoSpaceDE w:val="0"/>
        <w:autoSpaceDN w:val="0"/>
        <w:ind w:firstLine="400"/>
        <w:jc w:val="thaiDistribute"/>
      </w:pPr>
      <w:r>
        <w:t>со дня получения налоговым органом вступившего в законную силу решения суда о признании недействительной регистрации индивидуального предпринимателя или юридического лица.</w:t>
      </w:r>
    </w:p>
    <w:p w:rsidR="00000000" w:rsidRDefault="008B2134">
      <w:pPr>
        <w:jc w:val="both"/>
      </w:pPr>
      <w:hyperlink r:id="rId5176" w:history="1">
        <w:r>
          <w:rPr>
            <w:rStyle w:val="a3"/>
            <w:rFonts w:ascii="Wingdings" w:hAnsi="Wingdings"/>
            <w:i/>
            <w:iCs/>
            <w:bdr w:val="none" w:sz="0" w:space="0" w:color="auto" w:frame="1"/>
          </w:rPr>
          <w:t>*</w:t>
        </w:r>
      </w:hyperlink>
    </w:p>
    <w:p w:rsidR="00000000" w:rsidRDefault="008B2134">
      <w:pPr>
        <w:jc w:val="both"/>
      </w:pPr>
      <w:bookmarkStart w:id="875" w:name="SUB5710600"/>
      <w:bookmarkEnd w:id="875"/>
      <w:r>
        <w:rPr>
          <w:rStyle w:val="s3"/>
        </w:rPr>
        <w:t xml:space="preserve">В пункт 6 внесены изменения в соответствии с </w:t>
      </w:r>
      <w:hyperlink r:id="rId5177" w:anchor="sub_id=31771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5178" w:anchor="sub_id=5710600" w:history="1">
        <w:r>
          <w:rPr>
            <w:rStyle w:val="a3"/>
            <w:i/>
            <w:iCs/>
            <w:bdr w:val="none" w:sz="0" w:space="0" w:color="auto" w:frame="1"/>
          </w:rPr>
          <w:t>см. стар. ред.</w:t>
        </w:r>
      </w:hyperlink>
      <w:r>
        <w:rPr>
          <w:rStyle w:val="s3"/>
        </w:rPr>
        <w:t xml:space="preserve">); </w:t>
      </w:r>
      <w:hyperlink r:id="rId5179" w:anchor="sub_id=57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180" w:anchor="sub_id=57106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6. Плательщик налога на добавленную стоимость по решению налогового органа признается снятым с регистрационного учета в качестве плательщика налога на добавленную стоимость:</w:t>
      </w:r>
    </w:p>
    <w:p w:rsidR="00000000" w:rsidRDefault="008B2134">
      <w:pPr>
        <w:ind w:firstLine="400"/>
        <w:jc w:val="both"/>
      </w:pPr>
      <w:r>
        <w:rPr>
          <w:rStyle w:val="s0"/>
        </w:rPr>
        <w:t>с даты вынесения данного решени</w:t>
      </w:r>
      <w:r>
        <w:rPr>
          <w:rStyle w:val="s0"/>
        </w:rPr>
        <w:t>я - для лиц, указанных в подпунктах 1), 1-1) и 2) пункта 4 настоящей статьи;</w:t>
      </w:r>
    </w:p>
    <w:p w:rsidR="00000000" w:rsidRDefault="008B2134">
      <w:pPr>
        <w:ind w:firstLine="400"/>
        <w:jc w:val="both"/>
      </w:pPr>
      <w:r>
        <w:rPr>
          <w:rStyle w:val="s0"/>
        </w:rPr>
        <w:t>с даты начала преступной деятельности - для лица, указанного в подпункте 3) пункта 4 настоящей статьи;</w:t>
      </w:r>
    </w:p>
    <w:p w:rsidR="00000000" w:rsidRDefault="008B2134">
      <w:pPr>
        <w:autoSpaceDE w:val="0"/>
        <w:autoSpaceDN w:val="0"/>
        <w:ind w:firstLine="400"/>
        <w:jc w:val="thaiDistribute"/>
      </w:pPr>
      <w:r>
        <w:t xml:space="preserve">с даты постановки на регистрационный учет по налогу на добавленную стоимость - для лица, указанного в </w:t>
      </w:r>
      <w:hyperlink w:anchor="sub5710404" w:history="1">
        <w:r>
          <w:rPr>
            <w:rStyle w:val="a3"/>
          </w:rPr>
          <w:t>подпункте 4) пункта 4</w:t>
        </w:r>
      </w:hyperlink>
      <w:r>
        <w:t xml:space="preserve"> настоящей статьи.</w:t>
      </w:r>
    </w:p>
    <w:p w:rsidR="00000000" w:rsidRDefault="008B2134">
      <w:pPr>
        <w:jc w:val="both"/>
      </w:pPr>
      <w:r>
        <w:rPr>
          <w:rStyle w:val="s3"/>
        </w:rPr>
        <w:t xml:space="preserve">См.: </w:t>
      </w:r>
      <w:hyperlink r:id="rId5181" w:anchor="sub_id=9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8B2134">
      <w:pPr>
        <w:ind w:firstLine="400"/>
        <w:jc w:val="both"/>
      </w:pPr>
      <w:r>
        <w:rPr>
          <w:rStyle w:val="s0"/>
        </w:rPr>
        <w:t>7. Снятие с регистрационного учета по налогу на добавленную стоимость производится:</w:t>
      </w:r>
    </w:p>
    <w:p w:rsidR="00000000" w:rsidRDefault="008B2134">
      <w:pPr>
        <w:jc w:val="both"/>
      </w:pPr>
      <w:r>
        <w:rPr>
          <w:rStyle w:val="s3"/>
        </w:rPr>
        <w:t xml:space="preserve">В подпункт 1 внесены изменения в соответствии </w:t>
      </w:r>
      <w:r>
        <w:rPr>
          <w:rStyle w:val="s3"/>
        </w:rPr>
        <w:t xml:space="preserve">с </w:t>
      </w:r>
      <w:hyperlink r:id="rId5182" w:anchor="sub_id=57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183" w:anchor="sub_id=5710700" w:history="1">
        <w:r>
          <w:rPr>
            <w:rStyle w:val="a3"/>
            <w:i/>
            <w:iCs/>
            <w:bdr w:val="none" w:sz="0" w:space="0" w:color="auto" w:frame="1"/>
          </w:rPr>
          <w:t>см. стар. ред.</w:t>
        </w:r>
      </w:hyperlink>
      <w:r>
        <w:rPr>
          <w:rStyle w:val="s3"/>
        </w:rPr>
        <w:t xml:space="preserve">); изложен в редакции </w:t>
      </w:r>
      <w:hyperlink r:id="rId5184" w:anchor="sub_id=57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185" w:anchor="sub_id=57107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в случае прекращения деятельности юридического лица-резидента, юридического лица-нерезидента на территории Республики Казахстан через филиал, представительство, индивидуального предпринимателя, являющихся плательщиками налога на доб</w:t>
      </w:r>
      <w:r>
        <w:rPr>
          <w:rStyle w:val="s0"/>
        </w:rPr>
        <w:t xml:space="preserve">авленную стоимость, если иное не предусмотрено настоящим пунктом, - с даты представления налогового заявления, указанного в </w:t>
      </w:r>
      <w:hyperlink w:anchor="sub370000" w:history="1">
        <w:r>
          <w:rPr>
            <w:rStyle w:val="a3"/>
          </w:rPr>
          <w:t>статьях 37</w:t>
        </w:r>
      </w:hyperlink>
      <w:r>
        <w:rPr>
          <w:rStyle w:val="s0"/>
        </w:rPr>
        <w:t xml:space="preserve"> и </w:t>
      </w:r>
      <w:hyperlink w:anchor="sub410000" w:history="1">
        <w:r>
          <w:rPr>
            <w:rStyle w:val="a3"/>
          </w:rPr>
          <w:t>41</w:t>
        </w:r>
      </w:hyperlink>
      <w:r>
        <w:rPr>
          <w:rStyle w:val="s0"/>
        </w:rPr>
        <w:t xml:space="preserve"> настоящего Кодекса;</w:t>
      </w:r>
    </w:p>
    <w:p w:rsidR="00000000" w:rsidRDefault="008B2134">
      <w:pPr>
        <w:jc w:val="both"/>
      </w:pPr>
      <w:r>
        <w:rPr>
          <w:rStyle w:val="s3"/>
        </w:rPr>
        <w:t xml:space="preserve">Подпункты 2 и 3 изложены в редакции </w:t>
      </w:r>
      <w:hyperlink r:id="rId5186" w:anchor="sub_id=57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5187" w:anchor="sub_id=57107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в случаях реорганизации юридических лиц путем слияния, присоединения - с даты представления налогового заявления, указанного в </w:t>
      </w:r>
      <w:hyperlink w:anchor="sub390000" w:history="1">
        <w:r>
          <w:rPr>
            <w:rStyle w:val="a3"/>
          </w:rPr>
          <w:t>статье 39</w:t>
        </w:r>
      </w:hyperlink>
      <w:r>
        <w:rPr>
          <w:rStyle w:val="s0"/>
        </w:rPr>
        <w:t xml:space="preserve"> настоящего Кодекса;</w:t>
      </w:r>
    </w:p>
    <w:p w:rsidR="00000000" w:rsidRDefault="008B2134">
      <w:pPr>
        <w:ind w:firstLine="400"/>
        <w:jc w:val="both"/>
      </w:pPr>
      <w:r>
        <w:rPr>
          <w:rStyle w:val="s0"/>
        </w:rPr>
        <w:t>3) в случае реорганизации юри</w:t>
      </w:r>
      <w:r>
        <w:rPr>
          <w:rStyle w:val="s0"/>
        </w:rPr>
        <w:t xml:space="preserve">дического лица путем разделения - с даты представления налогового заявления, указанного в </w:t>
      </w:r>
      <w:hyperlink w:anchor="sub400000" w:history="1">
        <w:r>
          <w:rPr>
            <w:rStyle w:val="a3"/>
          </w:rPr>
          <w:t>статье 40</w:t>
        </w:r>
      </w:hyperlink>
      <w:r>
        <w:rPr>
          <w:rStyle w:val="s0"/>
        </w:rPr>
        <w:t xml:space="preserve"> настоящего Кодекса;</w:t>
      </w:r>
    </w:p>
    <w:p w:rsidR="00000000" w:rsidRDefault="008B2134">
      <w:pPr>
        <w:jc w:val="both"/>
      </w:pPr>
      <w:r>
        <w:rPr>
          <w:rStyle w:val="s3"/>
        </w:rPr>
        <w:t xml:space="preserve">Пункт дополнен подпунктом 4 в соответствии с </w:t>
      </w:r>
      <w:hyperlink r:id="rId5188" w:anchor="sub_id=571"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8B2134">
      <w:pPr>
        <w:ind w:firstLine="400"/>
        <w:jc w:val="both"/>
      </w:pPr>
      <w:r>
        <w:rPr>
          <w:rStyle w:val="s0"/>
        </w:rPr>
        <w:t>4) в случае смерти физического лица, зарегистрированного в качестве индивидуального предпринимателя и являющегося плательщиком налога на добавленную стоимость, -</w:t>
      </w:r>
      <w:r>
        <w:rPr>
          <w:rStyle w:val="s0"/>
        </w:rPr>
        <w:t xml:space="preserve"> с даты исключения из государственной базы данных налогоплательщиков в порядке, установленном пунктом 1 статьи 564 настоящего Кодекса.</w:t>
      </w:r>
    </w:p>
    <w:p w:rsidR="00000000" w:rsidRDefault="008B2134">
      <w:pPr>
        <w:jc w:val="both"/>
      </w:pPr>
      <w:r>
        <w:rPr>
          <w:rStyle w:val="s3"/>
        </w:rPr>
        <w:t xml:space="preserve">Пункт 8 изложен в редакции </w:t>
      </w:r>
      <w:hyperlink r:id="rId5189" w:anchor="sub_id=7571" w:history="1">
        <w:r>
          <w:rPr>
            <w:rStyle w:val="a3"/>
            <w:i/>
            <w:iCs/>
            <w:bdr w:val="none" w:sz="0" w:space="0" w:color="auto" w:frame="1"/>
          </w:rPr>
          <w:t>Закона</w:t>
        </w:r>
      </w:hyperlink>
      <w:r>
        <w:rPr>
          <w:rStyle w:val="s3"/>
        </w:rPr>
        <w:t xml:space="preserve"> РК от</w:t>
      </w:r>
      <w:r>
        <w:rPr>
          <w:rStyle w:val="s3"/>
        </w:rPr>
        <w:t xml:space="preserve"> 24.12.12 г. № 60-V (</w:t>
      </w:r>
      <w:hyperlink r:id="rId5190" w:anchor="sub_id=57108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8. При ликвидации плательщика налога на добавленную стоимость по причине банкротства снятие с регистрационного учета по налогу на доба</w:t>
      </w:r>
      <w:r>
        <w:rPr>
          <w:rStyle w:val="s0"/>
        </w:rPr>
        <w:t>вленную стоимость производится со дня исключения из Национального реестра бизнес-идентификационных номеров или снятия с регистрационного учета в качестве индивидуального предпринимателя.</w:t>
      </w:r>
    </w:p>
    <w:p w:rsidR="00000000" w:rsidRDefault="008B2134">
      <w:pPr>
        <w:ind w:firstLine="400"/>
        <w:jc w:val="both"/>
      </w:pPr>
      <w:r>
        <w:rPr>
          <w:rStyle w:val="s0"/>
        </w:rPr>
        <w:t xml:space="preserve">9. Информация о снятии плательщика налога на добавленную стоимость с </w:t>
      </w:r>
      <w:r>
        <w:rPr>
          <w:rStyle w:val="s0"/>
        </w:rPr>
        <w:t>регистрационного учета по налогу на добавленную стоимость по решению налогового органа размещается на сайте уполномоченного органа в течение одного рабочего дня, следующего за днем вынесения решения о снятии с регистрационного учета по налогу на добавленну</w:t>
      </w:r>
      <w:r>
        <w:rPr>
          <w:rStyle w:val="s0"/>
        </w:rPr>
        <w:t>ю стоимость.</w:t>
      </w:r>
    </w:p>
    <w:p w:rsidR="00000000" w:rsidRDefault="008B2134">
      <w:pPr>
        <w:ind w:firstLine="400"/>
        <w:jc w:val="both"/>
      </w:pPr>
      <w:r>
        <w:rPr>
          <w:rStyle w:val="s0"/>
        </w:rPr>
        <w:t>10. Приостановление действия свидетельства о постановке на регистрационный учет по налогу на добавленную стоимость осуществляется налоговыми органами на основании решения о приостановлении представления налоговой отчетности плательщиком налога</w:t>
      </w:r>
      <w:r>
        <w:rPr>
          <w:rStyle w:val="s0"/>
        </w:rPr>
        <w:t xml:space="preserve"> на добавленную стоимость на период, указанный налогоплательщиком в налоговом заявлении о приостановлении деятельности, но не более чем на срок, установленный </w:t>
      </w:r>
      <w:hyperlink w:anchor="sub460000" w:history="1">
        <w:r>
          <w:rPr>
            <w:rStyle w:val="a3"/>
          </w:rPr>
          <w:t>статьей 46</w:t>
        </w:r>
      </w:hyperlink>
      <w:r>
        <w:rPr>
          <w:rStyle w:val="s0"/>
        </w:rPr>
        <w:t xml:space="preserve"> настоящего Кодекса. </w:t>
      </w:r>
    </w:p>
    <w:p w:rsidR="00000000" w:rsidRDefault="008B2134">
      <w:pPr>
        <w:ind w:firstLine="400"/>
        <w:jc w:val="both"/>
      </w:pPr>
      <w:r>
        <w:rPr>
          <w:rStyle w:val="s0"/>
        </w:rPr>
        <w:t>В случае продления плательщиком н</w:t>
      </w:r>
      <w:r>
        <w:rPr>
          <w:rStyle w:val="s0"/>
        </w:rPr>
        <w:t>алога на добавленную стоимость срока приостановления представления налоговой отчетности действие свидетельства о постановке на регистрационный учет по налогу на добавленную стоимость приостанавливается до даты возобновления деятельности налогоплательщика.</w:t>
      </w:r>
    </w:p>
    <w:p w:rsidR="00000000" w:rsidRDefault="008B2134">
      <w:pPr>
        <w:ind w:firstLine="400"/>
        <w:jc w:val="both"/>
      </w:pPr>
      <w:r>
        <w:rPr>
          <w:rStyle w:val="s0"/>
        </w:rPr>
        <w:t>11. Информация о приостановлении действия свидетельства о постановке на регистрационный учет по налогу на добавленную стоимость размещается на сайте уполномоченного органа с указанием периода приостановления в течение одного рабочего дня, следующего за дне</w:t>
      </w:r>
      <w:r>
        <w:rPr>
          <w:rStyle w:val="s0"/>
        </w:rPr>
        <w:t xml:space="preserve">м вынесения решения о приостановлении представления налоговой отчетности плательщиком налога на добавленную стоимость. </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876" w:name="SUB5720000"/>
      <w:bookmarkEnd w:id="876"/>
      <w:r>
        <w:rPr>
          <w:rStyle w:val="s1"/>
        </w:rPr>
        <w:t>§ 4. Регистрационный учет в качестве электронного налогоплательщика</w:t>
      </w:r>
    </w:p>
    <w:p w:rsidR="00000000" w:rsidRDefault="008B2134">
      <w:pPr>
        <w:ind w:firstLine="400"/>
        <w:jc w:val="both"/>
      </w:pPr>
      <w:r>
        <w:t> </w:t>
      </w:r>
    </w:p>
    <w:p w:rsidR="00000000" w:rsidRDefault="008B2134">
      <w:pPr>
        <w:ind w:left="1200" w:hanging="800"/>
        <w:jc w:val="both"/>
      </w:pPr>
      <w:r>
        <w:rPr>
          <w:rStyle w:val="s1"/>
        </w:rPr>
        <w:t>Статья 572. Постановка на регистрационный учет электронного на</w:t>
      </w:r>
      <w:r>
        <w:rPr>
          <w:rStyle w:val="s1"/>
        </w:rPr>
        <w:t>логоплательщика</w:t>
      </w:r>
    </w:p>
    <w:p w:rsidR="00000000" w:rsidRDefault="008B2134">
      <w:pPr>
        <w:ind w:firstLine="400"/>
        <w:jc w:val="both"/>
      </w:pPr>
      <w:r>
        <w:rPr>
          <w:rStyle w:val="s0"/>
        </w:rPr>
        <w:t>1. Постановка физического лица, юридического лица, его структурных подразделений на регистрационный учет в качестве электронного налогоплательщика носит добровольный характер и производится после прохождения регистрации в налоговом органе в</w:t>
      </w:r>
      <w:r>
        <w:rPr>
          <w:rStyle w:val="s0"/>
        </w:rPr>
        <w:t xml:space="preserve"> качестве налогоплательщика.</w:t>
      </w:r>
    </w:p>
    <w:p w:rsidR="00000000" w:rsidRDefault="008B2134">
      <w:pPr>
        <w:jc w:val="both"/>
      </w:pPr>
      <w:r>
        <w:rPr>
          <w:rStyle w:val="s3"/>
        </w:rPr>
        <w:t xml:space="preserve">В пункт 2 внесены изменения в соответствии с </w:t>
      </w:r>
      <w:hyperlink r:id="rId5191" w:anchor="sub_id=57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192" w:anchor="sub_id=572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Для постановки на регистрационный учет в качестве электронного налогоплательщика налогоплательщик в явочном порядке представляет </w:t>
      </w:r>
      <w:hyperlink r:id="rId5193" w:anchor="sub_id=21" w:history="1">
        <w:r>
          <w:rPr>
            <w:rStyle w:val="a3"/>
          </w:rPr>
          <w:t>налоговое заявление</w:t>
        </w:r>
      </w:hyperlink>
      <w:r>
        <w:rPr>
          <w:rStyle w:val="s0"/>
        </w:rPr>
        <w:t xml:space="preserve"> о регистрационном учете электронного налогоплательщика в налоговый орган по месту нахождения или жительства налогоплательщика.</w:t>
      </w:r>
    </w:p>
    <w:p w:rsidR="00000000" w:rsidRDefault="008B2134">
      <w:pPr>
        <w:ind w:firstLine="400"/>
        <w:jc w:val="both"/>
      </w:pPr>
      <w:r>
        <w:rPr>
          <w:rStyle w:val="s0"/>
        </w:rPr>
        <w:t>Представление налогового заяв</w:t>
      </w:r>
      <w:r>
        <w:rPr>
          <w:rStyle w:val="s0"/>
        </w:rPr>
        <w:t>ления о регистрационном учете электронного налогоплательщика для постановки на регистрационный учет в качестве электронного налогоплательщика является согласием налогоплательщика на обмен электронными документами посредством передачи по информационно-комму</w:t>
      </w:r>
      <w:r>
        <w:rPr>
          <w:rStyle w:val="s0"/>
        </w:rPr>
        <w:t xml:space="preserve">никационной сети, обеспечивающей гарантированную доставку сообщений, в том числе на получение уведомлений органов налоговой службы, предусмотренных настоящим Кодексом. </w:t>
      </w:r>
    </w:p>
    <w:p w:rsidR="00000000" w:rsidRDefault="008B2134">
      <w:pPr>
        <w:jc w:val="both"/>
      </w:pPr>
      <w:r>
        <w:rPr>
          <w:rStyle w:val="s3"/>
        </w:rPr>
        <w:t xml:space="preserve">См. </w:t>
      </w:r>
      <w:hyperlink r:id="rId5194" w:anchor="sub_id=30" w:history="1">
        <w:r>
          <w:rPr>
            <w:rStyle w:val="a3"/>
            <w:i/>
            <w:iCs/>
            <w:bdr w:val="none" w:sz="0" w:space="0" w:color="auto" w:frame="1"/>
          </w:rPr>
          <w:t>Мат</w:t>
        </w:r>
        <w:r>
          <w:rPr>
            <w:rStyle w:val="a3"/>
            <w:i/>
            <w:iCs/>
            <w:bdr w:val="none" w:sz="0" w:space="0" w:color="auto" w:frame="1"/>
          </w:rPr>
          <w:t>ериалы</w:t>
        </w:r>
      </w:hyperlink>
      <w:r>
        <w:rPr>
          <w:rStyle w:val="s3"/>
        </w:rPr>
        <w:t xml:space="preserve"> антикоррупционной экспертизы</w:t>
      </w:r>
    </w:p>
    <w:p w:rsidR="00000000" w:rsidRDefault="008B2134">
      <w:pPr>
        <w:jc w:val="both"/>
      </w:pPr>
      <w:r>
        <w:rPr>
          <w:rStyle w:val="s3"/>
        </w:rPr>
        <w:t xml:space="preserve">В пункт 3 внесены изменения в соответствии с </w:t>
      </w:r>
      <w:hyperlink r:id="rId5195" w:anchor="sub_id=57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196" w:anchor="sub_id=572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Налоговый орган в течение трех рабочих дней со дня приема налогового заявления о регистрационном учете электронного налогоплательщика выдает налогоплательщику под роспись</w:t>
      </w:r>
      <w:r>
        <w:rPr>
          <w:rStyle w:val="s0"/>
        </w:rPr>
        <w:t xml:space="preserve"> в журнале выдачи документов: </w:t>
      </w:r>
    </w:p>
    <w:p w:rsidR="00000000" w:rsidRDefault="008B2134">
      <w:pPr>
        <w:ind w:firstLine="400"/>
        <w:jc w:val="both"/>
      </w:pPr>
      <w:r>
        <w:rPr>
          <w:rStyle w:val="s0"/>
        </w:rPr>
        <w:t>1) электронный носитель информации с ключевым контейнером, содержащим электронную цифровую подпись;</w:t>
      </w:r>
    </w:p>
    <w:p w:rsidR="00000000" w:rsidRDefault="008B2134">
      <w:pPr>
        <w:ind w:firstLine="400"/>
        <w:jc w:val="both"/>
      </w:pPr>
      <w:r>
        <w:rPr>
          <w:rStyle w:val="s0"/>
        </w:rPr>
        <w:t>2) соглашение об использовании и признании электронной цифровой подписи при обмене электронными документами.</w:t>
      </w:r>
    </w:p>
    <w:p w:rsidR="00000000" w:rsidRDefault="008B2134">
      <w:pPr>
        <w:ind w:firstLine="400"/>
        <w:jc w:val="both"/>
      </w:pPr>
      <w:r>
        <w:rPr>
          <w:rStyle w:val="s0"/>
        </w:rPr>
        <w:t xml:space="preserve">4. </w:t>
      </w:r>
      <w:hyperlink r:id="rId5197" w:anchor="sub_id=27" w:history="1">
        <w:r>
          <w:rPr>
            <w:rStyle w:val="a3"/>
          </w:rPr>
          <w:t>Форма соглашения</w:t>
        </w:r>
      </w:hyperlink>
      <w:r>
        <w:rPr>
          <w:rStyle w:val="s0"/>
        </w:rPr>
        <w:t xml:space="preserve"> об использовании и признании электронной цифровой подписи при обмене электронными документами устанавливается уполномоченным органом.</w:t>
      </w:r>
    </w:p>
    <w:p w:rsidR="00000000" w:rsidRDefault="008B2134">
      <w:pPr>
        <w:jc w:val="both"/>
      </w:pPr>
      <w:hyperlink r:id="rId5198" w:history="1">
        <w:r>
          <w:rPr>
            <w:rStyle w:val="a3"/>
            <w:rFonts w:ascii="Wingdings" w:hAnsi="Wingdings"/>
            <w:i/>
            <w:iCs/>
            <w:bdr w:val="none" w:sz="0" w:space="0" w:color="auto" w:frame="1"/>
          </w:rPr>
          <w:t>*</w:t>
        </w:r>
      </w:hyperlink>
    </w:p>
    <w:p w:rsidR="00000000" w:rsidRDefault="008B2134">
      <w:pPr>
        <w:jc w:val="both"/>
      </w:pPr>
      <w:r>
        <w:rPr>
          <w:rStyle w:val="s3"/>
        </w:rPr>
        <w:t xml:space="preserve">Статья дополнена пунктом 5 в соответствии с </w:t>
      </w:r>
      <w:hyperlink r:id="rId5199" w:anchor="sub_id=572" w:history="1">
        <w:r>
          <w:rPr>
            <w:rStyle w:val="a3"/>
            <w:i/>
            <w:iCs/>
            <w:bdr w:val="none" w:sz="0" w:space="0" w:color="auto" w:frame="1"/>
          </w:rPr>
          <w:t>Законом</w:t>
        </w:r>
      </w:hyperlink>
      <w:r>
        <w:rPr>
          <w:rStyle w:val="s3"/>
        </w:rPr>
        <w:t xml:space="preserve"> РК от 21.07.11 г. № 467-IV </w:t>
      </w:r>
      <w:hyperlink r:id="rId5200" w:history="1">
        <w:r>
          <w:rPr>
            <w:rStyle w:val="a3"/>
            <w:rFonts w:ascii="Wingdings" w:hAnsi="Wingdings"/>
            <w:i/>
            <w:iCs/>
            <w:bdr w:val="none" w:sz="0" w:space="0" w:color="auto" w:frame="1"/>
          </w:rPr>
          <w:t>+</w:t>
        </w:r>
      </w:hyperlink>
      <w:r>
        <w:rPr>
          <w:rStyle w:val="s3"/>
        </w:rPr>
        <w:t xml:space="preserve"> </w:t>
      </w:r>
      <w:r>
        <w:rPr>
          <w:rStyle w:val="s3"/>
        </w:rPr>
        <w:t>(введено в действие с 1 июля 2011 г.)</w:t>
      </w:r>
    </w:p>
    <w:p w:rsidR="00000000" w:rsidRDefault="008B2134">
      <w:pPr>
        <w:ind w:firstLine="400"/>
        <w:jc w:val="both"/>
      </w:pPr>
      <w:r>
        <w:rPr>
          <w:rStyle w:val="s0"/>
        </w:rPr>
        <w:t>5. Налогоплательщики в соглашении об использовании и признании электронной цифровой подписи при обмене электронными документами, в котором не указан идентификационный номер, обязаны произвести переоформление такого сог</w:t>
      </w:r>
      <w:r>
        <w:rPr>
          <w:rStyle w:val="s0"/>
        </w:rPr>
        <w:t>лашения в порядке, установленном настоящим пунктом.</w:t>
      </w:r>
    </w:p>
    <w:p w:rsidR="00000000" w:rsidRDefault="008B2134">
      <w:pPr>
        <w:ind w:firstLine="400"/>
        <w:jc w:val="both"/>
      </w:pPr>
      <w:r>
        <w:rPr>
          <w:rStyle w:val="s0"/>
        </w:rPr>
        <w:t>Переоформление такого согл</w:t>
      </w:r>
      <w:r>
        <w:rPr>
          <w:rStyle w:val="s0"/>
        </w:rPr>
        <w:t>ашения производится налоговым органом по месту нахождения налогоплательщика в течение трех рабочих дней с даты получения налогового заявления о регистрационном учете электронного налогоплательщика.</w:t>
      </w:r>
    </w:p>
    <w:p w:rsidR="00000000" w:rsidRDefault="008B2134">
      <w:pPr>
        <w:ind w:firstLine="400"/>
        <w:jc w:val="both"/>
      </w:pPr>
      <w:r>
        <w:rPr>
          <w:rStyle w:val="s0"/>
        </w:rPr>
        <w:t>К указанному налоговому заявлению налогоплательщиком прила</w:t>
      </w:r>
      <w:r>
        <w:rPr>
          <w:rStyle w:val="s0"/>
        </w:rPr>
        <w:t>гается один из следующих документов:</w:t>
      </w:r>
    </w:p>
    <w:p w:rsidR="00000000" w:rsidRDefault="008B2134">
      <w:pPr>
        <w:ind w:firstLine="400"/>
        <w:jc w:val="both"/>
      </w:pPr>
      <w:r>
        <w:rPr>
          <w:rStyle w:val="s0"/>
        </w:rPr>
        <w:t>1) нотариально засвидетельствованная копия документа, подтверждающего наличие идентификационного номера;</w:t>
      </w:r>
    </w:p>
    <w:p w:rsidR="00000000" w:rsidRDefault="008B2134">
      <w:pPr>
        <w:ind w:firstLine="400"/>
        <w:jc w:val="both"/>
      </w:pPr>
      <w:r>
        <w:rPr>
          <w:rStyle w:val="s0"/>
        </w:rPr>
        <w:t>2) копия документа, подтверждающего наличие идентификационного номера, - при условии предъявления его оригинала.</w:t>
      </w:r>
    </w:p>
    <w:p w:rsidR="00000000" w:rsidRDefault="008B2134">
      <w:pPr>
        <w:ind w:firstLine="400"/>
        <w:jc w:val="both"/>
      </w:pPr>
      <w:r>
        <w:rPr>
          <w:rStyle w:val="s0"/>
        </w:rPr>
        <w:t>К</w:t>
      </w:r>
      <w:r>
        <w:rPr>
          <w:rStyle w:val="s0"/>
        </w:rPr>
        <w:t>опия документа, подтверждающего наличие идентификационного номера, в том числе нотариально засвидетельствованная, не прилагается к налоговому заявлению, представленному в налоговый орган для переоформления соглашения об использовании и признании электронно</w:t>
      </w:r>
      <w:r>
        <w:rPr>
          <w:rStyle w:val="s0"/>
        </w:rPr>
        <w:t>й цифровой подписи при обмене электронными документами, в случае ее представления в такой налоговый орган для замены либо переоформления другого документа в целях внесения в него идентификационного номера в соответствии с настоящим Кодексом.</w:t>
      </w:r>
    </w:p>
    <w:p w:rsidR="00000000" w:rsidRDefault="008B2134">
      <w:pPr>
        <w:jc w:val="both"/>
      </w:pPr>
      <w:r>
        <w:rPr>
          <w:rStyle w:val="s3"/>
        </w:rPr>
        <w:t>Статья дополне</w:t>
      </w:r>
      <w:r>
        <w:rPr>
          <w:rStyle w:val="s3"/>
        </w:rPr>
        <w:t xml:space="preserve">на пунктом 6 в соответствии с </w:t>
      </w:r>
      <w:hyperlink r:id="rId5201" w:anchor="sub_id=572" w:history="1">
        <w:r>
          <w:rPr>
            <w:rStyle w:val="a3"/>
            <w:i/>
            <w:iCs/>
            <w:bdr w:val="none" w:sz="0" w:space="0" w:color="auto" w:frame="1"/>
          </w:rPr>
          <w:t>Законом</w:t>
        </w:r>
      </w:hyperlink>
      <w:r>
        <w:rPr>
          <w:rStyle w:val="s3"/>
        </w:rPr>
        <w:t xml:space="preserve"> РК от 21.07.11 г. № 467-IV (введено в действие с 1 июля 2011 г.)</w:t>
      </w:r>
    </w:p>
    <w:p w:rsidR="00000000" w:rsidRDefault="008B2134">
      <w:pPr>
        <w:ind w:firstLine="400"/>
        <w:jc w:val="both"/>
      </w:pPr>
      <w:r>
        <w:rPr>
          <w:rStyle w:val="s0"/>
        </w:rPr>
        <w:t>6. При получении переоформленного соглашения об использовании и признани</w:t>
      </w:r>
      <w:r>
        <w:rPr>
          <w:rStyle w:val="s0"/>
        </w:rPr>
        <w:t>и электронной цифровой подписи при обмене электронными документами ранее заключенное с налоговым органом соглашение подлежит возврату в налоговый орган, за исключением случаев утери указанного соглашения налогоплательщиком.</w:t>
      </w:r>
    </w:p>
    <w:p w:rsidR="00000000" w:rsidRDefault="008B2134">
      <w:pPr>
        <w:ind w:firstLine="400"/>
        <w:jc w:val="both"/>
      </w:pPr>
      <w:r>
        <w:t> </w:t>
      </w:r>
    </w:p>
    <w:p w:rsidR="00000000" w:rsidRDefault="008B2134">
      <w:pPr>
        <w:jc w:val="both"/>
      </w:pPr>
      <w:bookmarkStart w:id="877" w:name="SUB5730000"/>
      <w:bookmarkEnd w:id="877"/>
      <w:r>
        <w:rPr>
          <w:rStyle w:val="s3"/>
        </w:rPr>
        <w:t>Статья 573 изложена в редакции</w:t>
      </w:r>
      <w:r>
        <w:rPr>
          <w:rStyle w:val="s3"/>
        </w:rPr>
        <w:t xml:space="preserve"> </w:t>
      </w:r>
      <w:hyperlink r:id="rId5202" w:anchor="sub_id=317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203" w:anchor="sub_id=573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8B2134">
      <w:pPr>
        <w:ind w:left="1200" w:hanging="800"/>
        <w:jc w:val="both"/>
      </w:pPr>
      <w:r>
        <w:rPr>
          <w:rStyle w:val="s1"/>
        </w:rPr>
        <w:t>Статья 573. Замена и аннулирование электронной цифровой подписи</w:t>
      </w:r>
    </w:p>
    <w:p w:rsidR="00000000" w:rsidRDefault="008B2134">
      <w:pPr>
        <w:autoSpaceDE w:val="0"/>
        <w:autoSpaceDN w:val="0"/>
        <w:ind w:firstLine="400"/>
        <w:jc w:val="thaiDistribute"/>
      </w:pPr>
      <w:r>
        <w:t>1. Налогоплательщик вправе представить налоговое заявление о регистрационном учете электронного налогоплательщика для аннулирования электронной цифровой подписи или ее замены в налоговый ор</w:t>
      </w:r>
      <w:r>
        <w:t>ган по месту нахождения или жительства в случаях:</w:t>
      </w:r>
    </w:p>
    <w:p w:rsidR="00000000" w:rsidRDefault="008B2134">
      <w:pPr>
        <w:autoSpaceDE w:val="0"/>
        <w:autoSpaceDN w:val="0"/>
        <w:ind w:firstLine="400"/>
        <w:jc w:val="thaiDistribute"/>
      </w:pPr>
      <w:r>
        <w:t>1) принятия решения об отказе от использования электронной цифровой подписи;</w:t>
      </w:r>
    </w:p>
    <w:p w:rsidR="00000000" w:rsidRDefault="008B2134">
      <w:pPr>
        <w:ind w:firstLine="400"/>
        <w:jc w:val="both"/>
      </w:pPr>
      <w:r>
        <w:rPr>
          <w:rStyle w:val="s0"/>
        </w:rPr>
        <w:t xml:space="preserve">2) </w:t>
      </w:r>
      <w:r>
        <w:t>окончания срока действия регистрационного свидетельства</w:t>
      </w:r>
      <w:r>
        <w:rPr>
          <w:rStyle w:val="s0"/>
        </w:rPr>
        <w:t>;</w:t>
      </w:r>
    </w:p>
    <w:p w:rsidR="00000000" w:rsidRDefault="008B2134">
      <w:pPr>
        <w:ind w:firstLine="400"/>
        <w:jc w:val="both"/>
      </w:pPr>
      <w:r>
        <w:rPr>
          <w:rStyle w:val="s0"/>
        </w:rPr>
        <w:t xml:space="preserve">3) </w:t>
      </w:r>
      <w:r>
        <w:t>утери электронного носителя информации с ключевым контейнером, сод</w:t>
      </w:r>
      <w:r>
        <w:t>ержащим электронную цифровую подпись</w:t>
      </w:r>
      <w:r>
        <w:rPr>
          <w:rStyle w:val="s0"/>
        </w:rPr>
        <w:t>;</w:t>
      </w:r>
    </w:p>
    <w:p w:rsidR="00000000" w:rsidRDefault="008B2134">
      <w:pPr>
        <w:ind w:firstLine="400"/>
        <w:jc w:val="both"/>
      </w:pPr>
      <w:r>
        <w:rPr>
          <w:rStyle w:val="s0"/>
        </w:rPr>
        <w:t xml:space="preserve">4) </w:t>
      </w:r>
      <w:r>
        <w:t>наличия повреждений, вызвавших нерабочее состояние электронного носителя информации с ключевым контейнером</w:t>
      </w:r>
      <w:r>
        <w:rPr>
          <w:rStyle w:val="s0"/>
        </w:rPr>
        <w:t>.</w:t>
      </w:r>
    </w:p>
    <w:p w:rsidR="00000000" w:rsidRDefault="008B2134">
      <w:pPr>
        <w:jc w:val="both"/>
      </w:pPr>
      <w:r>
        <w:rPr>
          <w:rStyle w:val="s3"/>
        </w:rPr>
        <w:t xml:space="preserve">В пункт 2 внесены изменения в соответствии с </w:t>
      </w:r>
      <w:hyperlink r:id="rId5204" w:anchor="sub_id=57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205" w:anchor="sub_id=573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w:t>
      </w:r>
      <w:r>
        <w:t xml:space="preserve">Аннулирование электронной цифровой подписи прекращает право налогоплательщика на обмен с налоговым органом электронными документами посредством </w:t>
      </w:r>
      <w:r>
        <w:rPr>
          <w:rStyle w:val="s0"/>
        </w:rPr>
        <w:t>передачи по информационно-коммуникационной сети, обеспечивающей</w:t>
      </w:r>
      <w:r>
        <w:t xml:space="preserve"> гарантированную доставку сообщений в случая</w:t>
      </w:r>
      <w:r>
        <w:t>х, установленных настоящей статьей.</w:t>
      </w:r>
    </w:p>
    <w:p w:rsidR="00000000" w:rsidRDefault="008B2134">
      <w:pPr>
        <w:ind w:firstLine="400"/>
        <w:jc w:val="both"/>
      </w:pPr>
      <w:r>
        <w:rPr>
          <w:rStyle w:val="s0"/>
        </w:rPr>
        <w:t xml:space="preserve">3. </w:t>
      </w:r>
      <w:r>
        <w:t xml:space="preserve">Аннулирование или замена электронной цифровой подписи производится налоговым органом не позднее одного рабочего дня с даты подачи налогового заявления о регистрационном учете электронного налогоплательщика для отказа </w:t>
      </w:r>
      <w:r>
        <w:t>от ключевого контейнера, содержащего электронную цифровую подпись, или его замены</w:t>
      </w:r>
      <w:r>
        <w:rPr>
          <w:rStyle w:val="s0"/>
        </w:rPr>
        <w:t>.</w:t>
      </w:r>
    </w:p>
    <w:p w:rsidR="00000000" w:rsidRDefault="008B2134">
      <w:pPr>
        <w:autoSpaceDE w:val="0"/>
        <w:autoSpaceDN w:val="0"/>
        <w:ind w:firstLine="400"/>
        <w:jc w:val="thaiDistribute"/>
      </w:pPr>
      <w:r>
        <w:t>4. Налоговый орган аннулирует электронную цифровую подпись без налогового заявления налогоплательщика в течение одного рабочего дня с даты исключения из государственной базы</w:t>
      </w:r>
      <w:r>
        <w:t xml:space="preserve"> данных налогоплательщиков.</w:t>
      </w:r>
    </w:p>
    <w:p w:rsidR="00000000" w:rsidRDefault="008B2134">
      <w:pPr>
        <w:jc w:val="both"/>
      </w:pPr>
      <w:r>
        <w:rPr>
          <w:rStyle w:val="s3"/>
        </w:rPr>
        <w:t xml:space="preserve">В пункт 5 внесены изменения в соответствии с </w:t>
      </w:r>
      <w:hyperlink r:id="rId5206" w:anchor="sub_id=573" w:history="1">
        <w:r>
          <w:rPr>
            <w:rStyle w:val="a3"/>
            <w:i/>
            <w:iCs/>
            <w:bdr w:val="none" w:sz="0" w:space="0" w:color="auto" w:frame="1"/>
          </w:rPr>
          <w:t>Законом</w:t>
        </w:r>
      </w:hyperlink>
      <w:r>
        <w:rPr>
          <w:rStyle w:val="s3"/>
        </w:rPr>
        <w:t xml:space="preserve"> РК от 26.12.12 г. № 61-V (введены в действие с 1 января 2009 г.) (</w:t>
      </w:r>
      <w:hyperlink r:id="rId5207" w:anchor="sub_id=573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Аннулирование электронной цифровой подписи налогоплательщика производится налоговым органом в течение одного рабочего дня в следующих случаях:</w:t>
      </w:r>
    </w:p>
    <w:p w:rsidR="00000000" w:rsidRDefault="008B2134">
      <w:pPr>
        <w:autoSpaceDE w:val="0"/>
        <w:autoSpaceDN w:val="0"/>
        <w:ind w:firstLine="400"/>
        <w:jc w:val="thaiDistribute"/>
      </w:pPr>
      <w:r>
        <w:t>1) признания налогоплательщика лжепре</w:t>
      </w:r>
      <w:r>
        <w:t>дприятием на основании вступившего в законную силу приговора либо постановления суда - с даты получения налоговым органом приговора либо постановления суда;</w:t>
      </w:r>
    </w:p>
    <w:p w:rsidR="00000000" w:rsidRDefault="008B2134">
      <w:pPr>
        <w:autoSpaceDE w:val="0"/>
        <w:autoSpaceDN w:val="0"/>
        <w:ind w:firstLine="400"/>
        <w:jc w:val="thaiDistribute"/>
      </w:pPr>
      <w:r>
        <w:t>2) признания недействительной государственной регистрации налогоплательщика на основании вступившег</w:t>
      </w:r>
      <w:r>
        <w:t>о в законную силу решения суда - с даты получения налоговым органом решения суда.</w:t>
      </w:r>
    </w:p>
    <w:p w:rsidR="00000000" w:rsidRDefault="008B2134">
      <w:pPr>
        <w:ind w:firstLine="400"/>
        <w:jc w:val="both"/>
      </w:pPr>
      <w:r>
        <w:t> </w:t>
      </w:r>
    </w:p>
    <w:p w:rsidR="00000000" w:rsidRDefault="008B2134">
      <w:pPr>
        <w:jc w:val="center"/>
      </w:pPr>
      <w:bookmarkStart w:id="878" w:name="SUB5740000"/>
      <w:bookmarkEnd w:id="878"/>
      <w:r>
        <w:rPr>
          <w:rStyle w:val="s1"/>
        </w:rPr>
        <w:t xml:space="preserve">§ 5. Регистрационный учет налогоплательщика, осуществляющего </w:t>
      </w:r>
    </w:p>
    <w:p w:rsidR="00000000" w:rsidRDefault="008B2134">
      <w:pPr>
        <w:jc w:val="center"/>
      </w:pPr>
      <w:r>
        <w:rPr>
          <w:rStyle w:val="s1"/>
        </w:rPr>
        <w:t>отдельные виды деятельности</w:t>
      </w:r>
    </w:p>
    <w:p w:rsidR="00000000" w:rsidRDefault="008B2134">
      <w:pPr>
        <w:ind w:firstLine="400"/>
        <w:jc w:val="both"/>
      </w:pPr>
      <w:r>
        <w:t> </w:t>
      </w:r>
    </w:p>
    <w:p w:rsidR="00000000" w:rsidRDefault="008B2134">
      <w:pPr>
        <w:ind w:left="1200" w:hanging="800"/>
        <w:jc w:val="both"/>
      </w:pPr>
      <w:r>
        <w:rPr>
          <w:rStyle w:val="s1"/>
        </w:rPr>
        <w:t>Статья 574. Постановка на регистрационный учет в качестве налогоплательщика, осуществляющего отдельные виды деятельности</w:t>
      </w:r>
    </w:p>
    <w:p w:rsidR="00000000" w:rsidRDefault="008B2134">
      <w:pPr>
        <w:ind w:firstLine="400"/>
        <w:jc w:val="both"/>
      </w:pPr>
      <w:r>
        <w:rPr>
          <w:rStyle w:val="s0"/>
        </w:rPr>
        <w:t>1. Постановке на регистрационный учет в качестве налогоплательщика, осуществляющего отдельные виды деятельности, подлежат налогоплатель</w:t>
      </w:r>
      <w:r>
        <w:rPr>
          <w:rStyle w:val="s0"/>
        </w:rPr>
        <w:t>щики, осуществляющие следующие виды деятельности:</w:t>
      </w:r>
    </w:p>
    <w:p w:rsidR="00000000" w:rsidRDefault="008B2134">
      <w:pPr>
        <w:ind w:firstLine="400"/>
        <w:jc w:val="both"/>
      </w:pPr>
      <w:r>
        <w:rPr>
          <w:rStyle w:val="s0"/>
        </w:rPr>
        <w:t xml:space="preserve">1) </w:t>
      </w:r>
      <w:hyperlink r:id="rId5208" w:anchor="sub_id=22" w:history="1">
        <w:r>
          <w:rPr>
            <w:rStyle w:val="a3"/>
          </w:rPr>
          <w:t>производство бензина (кроме авиационного), дизельного топлива</w:t>
        </w:r>
      </w:hyperlink>
      <w:r>
        <w:rPr>
          <w:rStyle w:val="s0"/>
        </w:rPr>
        <w:t>;</w:t>
      </w:r>
    </w:p>
    <w:p w:rsidR="00000000" w:rsidRDefault="008B2134">
      <w:pPr>
        <w:jc w:val="both"/>
      </w:pPr>
      <w:hyperlink r:id="rId5209"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2) </w:t>
      </w:r>
      <w:hyperlink r:id="rId5210" w:anchor="sub_id=22" w:history="1">
        <w:r>
          <w:rPr>
            <w:rStyle w:val="a3"/>
          </w:rPr>
          <w:t>оптовая и (или) розничная реализация бензина (кроме авиационного), дизельного топлива</w:t>
        </w:r>
      </w:hyperlink>
      <w:r>
        <w:rPr>
          <w:rStyle w:val="s0"/>
        </w:rPr>
        <w:t xml:space="preserve">; </w:t>
      </w:r>
    </w:p>
    <w:p w:rsidR="00000000" w:rsidRDefault="008B2134">
      <w:pPr>
        <w:ind w:firstLine="400"/>
        <w:jc w:val="both"/>
      </w:pPr>
      <w:r>
        <w:rPr>
          <w:rStyle w:val="s0"/>
        </w:rPr>
        <w:t xml:space="preserve">3) </w:t>
      </w:r>
      <w:hyperlink r:id="rId5211" w:anchor="sub_id=24" w:history="1">
        <w:r>
          <w:rPr>
            <w:rStyle w:val="a3"/>
          </w:rPr>
          <w:t>производство этилового спирта и (или) алкогольной продукции</w:t>
        </w:r>
      </w:hyperlink>
      <w:r>
        <w:rPr>
          <w:rStyle w:val="s0"/>
        </w:rPr>
        <w:t>;</w:t>
      </w:r>
    </w:p>
    <w:p w:rsidR="00000000" w:rsidRDefault="008B2134">
      <w:pPr>
        <w:jc w:val="both"/>
      </w:pPr>
      <w:r>
        <w:rPr>
          <w:rStyle w:val="s3"/>
        </w:rPr>
        <w:t xml:space="preserve">В подпункт 4 внесены изменения в соответствии с </w:t>
      </w:r>
      <w:hyperlink r:id="rId5212" w:anchor="sub_id=574" w:history="1">
        <w:r>
          <w:rPr>
            <w:rStyle w:val="a3"/>
            <w:i/>
            <w:iCs/>
            <w:bdr w:val="none" w:sz="0" w:space="0" w:color="auto" w:frame="1"/>
          </w:rPr>
          <w:t>Законом</w:t>
        </w:r>
      </w:hyperlink>
      <w:r>
        <w:rPr>
          <w:rStyle w:val="s3"/>
        </w:rPr>
        <w:t xml:space="preserve"> РК от 30.06.10 г. № 297-IV (введены в действие с 1 ию</w:t>
      </w:r>
      <w:r>
        <w:rPr>
          <w:rStyle w:val="s3"/>
        </w:rPr>
        <w:t>ля 2010 г.) (</w:t>
      </w:r>
      <w:hyperlink r:id="rId5213" w:anchor="sub_id=574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4) </w:t>
      </w:r>
      <w:hyperlink r:id="rId5214" w:anchor="sub_id=24" w:history="1">
        <w:r>
          <w:rPr>
            <w:rStyle w:val="a3"/>
          </w:rPr>
          <w:t>оптовая и (или) розничная реализация алкогольной продукции</w:t>
        </w:r>
      </w:hyperlink>
      <w:r>
        <w:rPr>
          <w:rStyle w:val="s0"/>
        </w:rPr>
        <w:t>;</w:t>
      </w:r>
      <w:r>
        <w:rPr>
          <w:rStyle w:val="s0"/>
        </w:rPr>
        <w:t xml:space="preserve"> </w:t>
      </w:r>
    </w:p>
    <w:p w:rsidR="00000000" w:rsidRDefault="008B2134">
      <w:pPr>
        <w:jc w:val="both"/>
      </w:pPr>
      <w:hyperlink r:id="rId5215"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5) </w:t>
      </w:r>
      <w:hyperlink r:id="rId5216" w:anchor="sub_id=23" w:history="1">
        <w:r>
          <w:rPr>
            <w:rStyle w:val="a3"/>
          </w:rPr>
          <w:t>производство и (или) оптовая реализация табачных изделий</w:t>
        </w:r>
      </w:hyperlink>
      <w:r>
        <w:rPr>
          <w:rStyle w:val="s0"/>
        </w:rPr>
        <w:t>;</w:t>
      </w:r>
    </w:p>
    <w:p w:rsidR="00000000" w:rsidRDefault="008B2134">
      <w:pPr>
        <w:ind w:firstLine="400"/>
        <w:jc w:val="both"/>
      </w:pPr>
      <w:r>
        <w:rPr>
          <w:rStyle w:val="s0"/>
        </w:rPr>
        <w:t xml:space="preserve">6) </w:t>
      </w:r>
      <w:hyperlink r:id="rId5217" w:anchor="sub_id=36" w:history="1">
        <w:r>
          <w:rPr>
            <w:rStyle w:val="a3"/>
          </w:rPr>
          <w:t>организация, проведение лотереи и реализация лотерейных билетов</w:t>
        </w:r>
      </w:hyperlink>
      <w:r>
        <w:rPr>
          <w:rStyle w:val="s0"/>
        </w:rPr>
        <w:t xml:space="preserve">; </w:t>
      </w:r>
    </w:p>
    <w:p w:rsidR="00000000" w:rsidRDefault="008B2134">
      <w:pPr>
        <w:ind w:firstLine="400"/>
        <w:jc w:val="both"/>
      </w:pPr>
      <w:r>
        <w:rPr>
          <w:rStyle w:val="s0"/>
        </w:rPr>
        <w:t xml:space="preserve">7) </w:t>
      </w:r>
      <w:hyperlink r:id="rId5218" w:anchor="sub_id=25" w:history="1">
        <w:r>
          <w:rPr>
            <w:rStyle w:val="a3"/>
          </w:rPr>
          <w:t>игорный бизнес</w:t>
        </w:r>
      </w:hyperlink>
      <w:r>
        <w:rPr>
          <w:rStyle w:val="s0"/>
        </w:rPr>
        <w:t xml:space="preserve">; </w:t>
      </w:r>
    </w:p>
    <w:p w:rsidR="00000000" w:rsidRDefault="008B2134">
      <w:pPr>
        <w:ind w:firstLine="400"/>
        <w:jc w:val="both"/>
      </w:pPr>
      <w:r>
        <w:rPr>
          <w:rStyle w:val="s0"/>
        </w:rPr>
        <w:t xml:space="preserve">8) </w:t>
      </w:r>
      <w:hyperlink r:id="rId5219" w:anchor="sub_id=26" w:history="1">
        <w:r>
          <w:rPr>
            <w:rStyle w:val="a3"/>
          </w:rPr>
          <w:t>услуги с использованием игровых автоматов без выигрыша, персональных компьютеров для игр, игровых дорожек, картов, бильярдных столов</w:t>
        </w:r>
      </w:hyperlink>
      <w:r>
        <w:rPr>
          <w:rStyle w:val="s0"/>
        </w:rPr>
        <w:t>;</w:t>
      </w:r>
    </w:p>
    <w:p w:rsidR="00000000" w:rsidRDefault="008B2134">
      <w:pPr>
        <w:jc w:val="both"/>
      </w:pPr>
      <w:r>
        <w:rPr>
          <w:rStyle w:val="s3"/>
        </w:rPr>
        <w:t>Пункт 1 дополнен подпунктом 9 в соответств</w:t>
      </w:r>
      <w:r>
        <w:rPr>
          <w:rStyle w:val="s3"/>
        </w:rPr>
        <w:t xml:space="preserve">ии с </w:t>
      </w:r>
      <w:hyperlink r:id="rId5220" w:anchor="sub_id=574"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8B2134">
      <w:pPr>
        <w:ind w:firstLine="400"/>
        <w:jc w:val="both"/>
      </w:pPr>
      <w:r>
        <w:rPr>
          <w:rStyle w:val="s0"/>
        </w:rPr>
        <w:t xml:space="preserve">9) </w:t>
      </w:r>
      <w:hyperlink r:id="rId5221" w:anchor="sub_id=37" w:history="1">
        <w:r>
          <w:rPr>
            <w:rStyle w:val="a3"/>
          </w:rPr>
          <w:t xml:space="preserve">производство, </w:t>
        </w:r>
        <w:r>
          <w:rPr>
            <w:rStyle w:val="a3"/>
          </w:rPr>
          <w:t>сборка (комплектация) подакцизных товаров</w:t>
        </w:r>
      </w:hyperlink>
      <w:r>
        <w:rPr>
          <w:rStyle w:val="s0"/>
        </w:rPr>
        <w:t xml:space="preserve">, предусмотренных </w:t>
      </w:r>
      <w:hyperlink w:anchor="sub2790006" w:history="1">
        <w:r>
          <w:rPr>
            <w:rStyle w:val="a3"/>
          </w:rPr>
          <w:t>подпунктом 6) статьи 279</w:t>
        </w:r>
      </w:hyperlink>
      <w:r>
        <w:rPr>
          <w:rStyle w:val="s0"/>
        </w:rPr>
        <w:t xml:space="preserve"> настоящего Кодекса.</w:t>
      </w:r>
    </w:p>
    <w:p w:rsidR="00000000" w:rsidRDefault="008B2134">
      <w:pPr>
        <w:jc w:val="both"/>
      </w:pPr>
      <w:hyperlink r:id="rId5222"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2. Постановка на регистрационный учет в качестве </w:t>
      </w:r>
      <w:r>
        <w:rPr>
          <w:rStyle w:val="s0"/>
        </w:rPr>
        <w:t xml:space="preserve">налогоплательщика, осуществляющего отдельные виды деятельности, заключается в регистрации в налоговых органах объектов налогообложения и (или) объектов, связанных с налогообложением, используемых при осуществлении отдельных видов деятельности, указанных в </w:t>
      </w:r>
      <w:r>
        <w:rPr>
          <w:rStyle w:val="s0"/>
        </w:rPr>
        <w:t>пункте 1 настоящей статьи.</w:t>
      </w:r>
    </w:p>
    <w:p w:rsidR="00000000" w:rsidRDefault="008B2134">
      <w:pPr>
        <w:ind w:firstLine="400"/>
        <w:jc w:val="both"/>
      </w:pPr>
      <w:r>
        <w:rPr>
          <w:rStyle w:val="s0"/>
        </w:rPr>
        <w:t>3. Постановка на регистрационный учет в качестве налогоплательщика, осуществляющего отдельные виды деятельности, подлежащие лицензированию, при условии наличия соответствующей лицензии производится на срок, не превышающий срока д</w:t>
      </w:r>
      <w:r>
        <w:rPr>
          <w:rStyle w:val="s0"/>
        </w:rPr>
        <w:t>ействия лицензии.</w:t>
      </w:r>
    </w:p>
    <w:p w:rsidR="00000000" w:rsidRDefault="008B2134">
      <w:pPr>
        <w:ind w:firstLine="400"/>
        <w:jc w:val="both"/>
      </w:pPr>
      <w:bookmarkStart w:id="879" w:name="SUB5740400"/>
      <w:bookmarkEnd w:id="879"/>
      <w:r>
        <w:rPr>
          <w:rStyle w:val="s0"/>
        </w:rPr>
        <w:t>4. Для постановки на регистрационный учет в качестве налогоплательщика, осуществляющего отдельные виды деятельности, налогоплательщик в явочном порядке представляет налоговое заявление о регистрационном учете по отдельным видам деятельнос</w:t>
      </w:r>
      <w:r>
        <w:rPr>
          <w:rStyle w:val="s0"/>
        </w:rPr>
        <w:t xml:space="preserve">ти в налоговый орган по месту нахождения объекта налогообложения и (или) объекта, связанного с налогообложением. </w:t>
      </w:r>
    </w:p>
    <w:p w:rsidR="00000000" w:rsidRDefault="008B2134">
      <w:pPr>
        <w:ind w:firstLine="400"/>
        <w:jc w:val="both"/>
      </w:pPr>
      <w:r>
        <w:rPr>
          <w:rStyle w:val="s0"/>
        </w:rPr>
        <w:t>5. Налоговое заявление, указанное в пункте 4 настоящей статьи, представляется в налоговый орган не позднее трех рабочих дней до начала осущест</w:t>
      </w:r>
      <w:r>
        <w:rPr>
          <w:rStyle w:val="s0"/>
        </w:rPr>
        <w:t>вления отдельных видов деятельности, если иное не предусмотрено настоящей статьей, с приложением копий следующих документов:</w:t>
      </w:r>
    </w:p>
    <w:p w:rsidR="00000000" w:rsidRDefault="008B2134">
      <w:pPr>
        <w:jc w:val="both"/>
      </w:pPr>
      <w:r>
        <w:rPr>
          <w:rStyle w:val="s3"/>
        </w:rPr>
        <w:t xml:space="preserve">В подпункт 1 внесены изменения в соответствии с </w:t>
      </w:r>
      <w:hyperlink r:id="rId5223" w:anchor="sub_id=574" w:history="1">
        <w:r>
          <w:rPr>
            <w:rStyle w:val="a3"/>
            <w:i/>
            <w:iCs/>
            <w:bdr w:val="none" w:sz="0" w:space="0" w:color="auto" w:frame="1"/>
          </w:rPr>
          <w:t>За</w:t>
        </w:r>
        <w:r>
          <w:rPr>
            <w:rStyle w:val="a3"/>
            <w:i/>
            <w:iCs/>
            <w:bdr w:val="none" w:sz="0" w:space="0" w:color="auto" w:frame="1"/>
          </w:rPr>
          <w:t>коном</w:t>
        </w:r>
      </w:hyperlink>
      <w:r>
        <w:rPr>
          <w:rStyle w:val="s3"/>
        </w:rPr>
        <w:t xml:space="preserve"> РК от 30.06.10 г. № 297-IV (введены в действие с 1 июля 2010 г.) (</w:t>
      </w:r>
      <w:hyperlink r:id="rId5224" w:anchor="sub_id=574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при осуществлении деятельности, указанной в подпунктах 2) и 4) пункта 1 настояще</w:t>
      </w:r>
      <w:r>
        <w:rPr>
          <w:rStyle w:val="s0"/>
        </w:rPr>
        <w:t>й статьи, - документа, подтверждающего право собственности, или договора аренды базы нефтепродуктов (емкости), автозаправочной станции, складского (вспомогательного, инженерно-технического) помещения при оптовой реализации алкогольной продукции;</w:t>
      </w:r>
    </w:p>
    <w:p w:rsidR="00000000" w:rsidRDefault="008B2134">
      <w:pPr>
        <w:jc w:val="both"/>
      </w:pPr>
      <w:r>
        <w:rPr>
          <w:rStyle w:val="s3"/>
        </w:rPr>
        <w:t>В подпункт</w:t>
      </w:r>
      <w:r>
        <w:rPr>
          <w:rStyle w:val="s3"/>
        </w:rPr>
        <w:t xml:space="preserve"> 2 внесены изменения в соответствии с </w:t>
      </w:r>
      <w:hyperlink r:id="rId5225" w:anchor="sub_id=574"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226" w:anchor="sub_id=574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при осуществлении деятельности, указанной в подпунктах 1), 3), 4), 5) (за исключением оптовой реализации табачных изделий), 6), 7) пункта 1 настоящей статьи, - лицензии на право осуществления деятельности, указанной</w:t>
      </w:r>
      <w:r>
        <w:rPr>
          <w:rStyle w:val="s0"/>
        </w:rPr>
        <w:t xml:space="preserve"> в подпунктах 1), 3), 4), 5) (за исключением оптовой реализации табачных изделий), 6), 7) пункта 1 настоящей статьи.</w:t>
      </w:r>
    </w:p>
    <w:p w:rsidR="00000000" w:rsidRDefault="008B2134">
      <w:pPr>
        <w:jc w:val="both"/>
      </w:pPr>
      <w:r>
        <w:rPr>
          <w:rStyle w:val="s3"/>
        </w:rPr>
        <w:t xml:space="preserve">В пункт 6 внесены изменения в соответствии с </w:t>
      </w:r>
      <w:hyperlink r:id="rId5227" w:anchor="sub_id=801" w:history="1">
        <w:r>
          <w:rPr>
            <w:rStyle w:val="a3"/>
            <w:i/>
            <w:iCs/>
            <w:bdr w:val="none" w:sz="0" w:space="0" w:color="auto" w:frame="1"/>
          </w:rPr>
          <w:t>Законом</w:t>
        </w:r>
      </w:hyperlink>
      <w:r>
        <w:rPr>
          <w:rStyle w:val="s3"/>
        </w:rPr>
        <w:t xml:space="preserve"> </w:t>
      </w:r>
      <w:r>
        <w:rPr>
          <w:rStyle w:val="s3"/>
        </w:rPr>
        <w:t>РК от 05.07.11 г. № 452-IV (введены в действие с 1 января 2012 г.) (</w:t>
      </w:r>
      <w:hyperlink r:id="rId5228" w:anchor="sub_id=5740600" w:history="1">
        <w:r>
          <w:rPr>
            <w:rStyle w:val="a3"/>
            <w:i/>
            <w:iCs/>
            <w:bdr w:val="none" w:sz="0" w:space="0" w:color="auto" w:frame="1"/>
          </w:rPr>
          <w:t>см. стар. ред.</w:t>
        </w:r>
      </w:hyperlink>
      <w:r>
        <w:rPr>
          <w:rStyle w:val="s3"/>
        </w:rPr>
        <w:t xml:space="preserve">); </w:t>
      </w:r>
      <w:hyperlink r:id="rId5229" w:anchor="sub_id=574" w:history="1">
        <w:r>
          <w:rPr>
            <w:rStyle w:val="a3"/>
            <w:i/>
            <w:iCs/>
            <w:bdr w:val="none" w:sz="0" w:space="0" w:color="auto" w:frame="1"/>
          </w:rPr>
          <w:t>Закон</w:t>
        </w:r>
        <w:r>
          <w:rPr>
            <w:rStyle w:val="a3"/>
            <w:i/>
            <w:iCs/>
            <w:bdr w:val="none" w:sz="0" w:space="0" w:color="auto" w:frame="1"/>
          </w:rPr>
          <w:t>ом</w:t>
        </w:r>
      </w:hyperlink>
      <w:r>
        <w:rPr>
          <w:rStyle w:val="s3"/>
        </w:rPr>
        <w:t xml:space="preserve"> РК от 21.07.11 г. № 467-IV (введены в действие с 1 января 2012 г.) (</w:t>
      </w:r>
      <w:hyperlink r:id="rId5230" w:anchor="sub_id=57406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6. Налоговый орган в течение трех рабочих дней с даты подачи налогового заявления пр</w:t>
      </w:r>
      <w:r>
        <w:rPr>
          <w:rStyle w:val="s0"/>
        </w:rPr>
        <w:t>оизводит постановку налогоплательщика на регистрационный учет в качестве налогоплательщика, осуществляющего отдельные виды деятельности, по месту нахождения объекта налогообложения и (или) объекта, связанного с налогообложением, с выдачей регистрационной к</w:t>
      </w:r>
      <w:r>
        <w:rPr>
          <w:rStyle w:val="s0"/>
        </w:rPr>
        <w:t xml:space="preserve">арточки. </w:t>
      </w:r>
    </w:p>
    <w:p w:rsidR="00000000" w:rsidRDefault="008B2134">
      <w:pPr>
        <w:ind w:firstLine="400"/>
        <w:jc w:val="both"/>
      </w:pPr>
      <w:r>
        <w:rPr>
          <w:rStyle w:val="s0"/>
        </w:rPr>
        <w:t>Регистрационная карточка - бланк строгой отчетности, выдаваемый налоговым органом при постановке на регистрационный учет налогоплательщика, осуществляющего отдельные виды деятельности, удостоверяющий регистрацию в налоговых органах объектов налог</w:t>
      </w:r>
      <w:r>
        <w:rPr>
          <w:rStyle w:val="s0"/>
        </w:rPr>
        <w:t xml:space="preserve">ообложения и (или) объектов, связанных с налогообложением. </w:t>
      </w:r>
    </w:p>
    <w:p w:rsidR="00000000" w:rsidRDefault="008B2134">
      <w:pPr>
        <w:ind w:firstLine="400"/>
        <w:jc w:val="both"/>
      </w:pPr>
      <w:r>
        <w:rPr>
          <w:rStyle w:val="s0"/>
        </w:rPr>
        <w:t>Регистрационная карточка выдается налоговым органом налогоплательщику под роспись в журнале выдачи документов.</w:t>
      </w:r>
    </w:p>
    <w:p w:rsidR="00000000" w:rsidRDefault="008B2134">
      <w:pPr>
        <w:ind w:firstLine="400"/>
        <w:jc w:val="both"/>
      </w:pPr>
      <w:r>
        <w:rPr>
          <w:rStyle w:val="s0"/>
        </w:rPr>
        <w:t xml:space="preserve">Форма регистрационной карточки устанавливается Правительством Республики Казахстан. </w:t>
      </w:r>
    </w:p>
    <w:p w:rsidR="00000000" w:rsidRDefault="008B2134">
      <w:pPr>
        <w:ind w:firstLine="400"/>
        <w:jc w:val="both"/>
      </w:pPr>
      <w:r>
        <w:rPr>
          <w:rStyle w:val="s0"/>
        </w:rPr>
        <w:t>7. В случае наличия у налогоплательщика нескольких игорных заведений (стационарных мест) регистрационная карточка выдается на каждое игорное заведение (стационарное место). Стационарное место - место осуществления предпринимательской деятельности по оказан</w:t>
      </w:r>
      <w:r>
        <w:rPr>
          <w:rStyle w:val="s0"/>
        </w:rPr>
        <w:t xml:space="preserve">ию услуг с использованием игровых автоматов без выигрыша, персональных компьютеров для игр, игровых дорожек, картов, бильярдных столов. </w:t>
      </w:r>
    </w:p>
    <w:p w:rsidR="00000000" w:rsidRDefault="008B2134">
      <w:pPr>
        <w:ind w:firstLine="400"/>
        <w:jc w:val="both"/>
      </w:pPr>
      <w:r>
        <w:rPr>
          <w:rStyle w:val="s0"/>
        </w:rPr>
        <w:t>8. Запрещаются использование и нахождение на территории игорного заведения (стационарного места) объектов налогообложен</w:t>
      </w:r>
      <w:r>
        <w:rPr>
          <w:rStyle w:val="s0"/>
        </w:rPr>
        <w:t>ия и (или) объектов, связанных с налогообложением, не зарегистрированных в налоговых органах.</w:t>
      </w:r>
    </w:p>
    <w:p w:rsidR="00000000" w:rsidRDefault="008B2134">
      <w:pPr>
        <w:jc w:val="both"/>
      </w:pPr>
      <w:hyperlink r:id="rId5231" w:history="1">
        <w:r>
          <w:rPr>
            <w:rStyle w:val="a3"/>
            <w:rFonts w:ascii="Wingdings" w:hAnsi="Wingdings"/>
            <w:i/>
            <w:iCs/>
            <w:bdr w:val="none" w:sz="0" w:space="0" w:color="auto" w:frame="1"/>
          </w:rPr>
          <w:t>*</w:t>
        </w:r>
      </w:hyperlink>
    </w:p>
    <w:p w:rsidR="00000000" w:rsidRDefault="008B2134">
      <w:pPr>
        <w:ind w:firstLine="400"/>
        <w:jc w:val="both"/>
      </w:pPr>
      <w:r>
        <w:rPr>
          <w:rStyle w:val="s0"/>
        </w:rPr>
        <w:t>9. При наличии у налогоплательщика нескольких объектов налогообложения и (или) объектов, свя</w:t>
      </w:r>
      <w:r>
        <w:rPr>
          <w:rStyle w:val="s0"/>
        </w:rPr>
        <w:t>занных с налогообложением, используемых при осуществлении видов деятельности, указанных в подпунктах 1) - 5) пункта 1 настоящей статьи, выдача регистрационной карточки производится отдельно на каждый объект налогообложения и (или) объект, связанный с налог</w:t>
      </w:r>
      <w:r>
        <w:rPr>
          <w:rStyle w:val="s0"/>
        </w:rPr>
        <w:t>ообложением.</w:t>
      </w:r>
    </w:p>
    <w:p w:rsidR="00000000" w:rsidRDefault="008B2134">
      <w:pPr>
        <w:ind w:firstLine="400"/>
        <w:jc w:val="both"/>
      </w:pPr>
      <w:r>
        <w:rPr>
          <w:rStyle w:val="s0"/>
        </w:rPr>
        <w:t>Для целей настоящего пункта под объектом, связанным с налогообложением, понимается база нефтепродуктов (емкость), автозаправочная станция, а также стационарное и (или) складское помещение, которые используются для осуществления видов деятельно</w:t>
      </w:r>
      <w:r>
        <w:rPr>
          <w:rStyle w:val="s0"/>
        </w:rPr>
        <w:t>сти, указанных в подпунктах 3) - 5) пункта 1 настоящей статьи.</w:t>
      </w:r>
    </w:p>
    <w:p w:rsidR="00000000" w:rsidRDefault="008B2134">
      <w:pPr>
        <w:ind w:firstLine="400"/>
        <w:jc w:val="both"/>
      </w:pPr>
      <w:r>
        <w:rPr>
          <w:rStyle w:val="s0"/>
        </w:rPr>
        <w:t>10. Налогоплательщик, осуществляющий деятельность по организации, проведению лотереи и реализации лотерейных билетов, обязан производить регистрацию в налоговом органе каждого выпуска лотерейны</w:t>
      </w:r>
      <w:r>
        <w:rPr>
          <w:rStyle w:val="s0"/>
        </w:rPr>
        <w:t xml:space="preserve">х билетов за десять календарных дней до начала их реализации. </w:t>
      </w:r>
    </w:p>
    <w:p w:rsidR="00000000" w:rsidRDefault="008B2134">
      <w:pPr>
        <w:jc w:val="both"/>
      </w:pPr>
      <w:r>
        <w:rPr>
          <w:rStyle w:val="s3"/>
        </w:rPr>
        <w:t xml:space="preserve">См. </w:t>
      </w:r>
      <w:hyperlink r:id="rId5232" w:anchor="sub_id=31"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ind w:firstLine="400"/>
        <w:jc w:val="both"/>
      </w:pPr>
      <w:r>
        <w:t> </w:t>
      </w:r>
    </w:p>
    <w:p w:rsidR="00000000" w:rsidRDefault="008B2134">
      <w:pPr>
        <w:jc w:val="both"/>
      </w:pPr>
      <w:bookmarkStart w:id="880" w:name="SUB5750000"/>
      <w:bookmarkEnd w:id="880"/>
      <w:r>
        <w:rPr>
          <w:rStyle w:val="s3"/>
        </w:rPr>
        <w:t xml:space="preserve">Статья 575 изложена в редакции </w:t>
      </w:r>
      <w:hyperlink r:id="rId5233" w:anchor="sub_id=575" w:history="1">
        <w:r>
          <w:rPr>
            <w:rStyle w:val="a3"/>
            <w:i/>
            <w:iCs/>
            <w:bdr w:val="none" w:sz="0" w:space="0" w:color="auto" w:frame="1"/>
          </w:rPr>
          <w:t>Закона</w:t>
        </w:r>
      </w:hyperlink>
      <w:r>
        <w:rPr>
          <w:rStyle w:val="s3"/>
        </w:rPr>
        <w:t xml:space="preserve"> РК от 21.07.11 г. № 467-IV </w:t>
      </w:r>
      <w:hyperlink r:id="rId5234"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5235" w:anchor="sub_id=575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575. Изменение и дополнение регистрационных данных налогоплательщика, осуществляющего отдельные виды деятельности</w:t>
      </w:r>
    </w:p>
    <w:p w:rsidR="00000000" w:rsidRDefault="008B2134">
      <w:pPr>
        <w:ind w:firstLine="400"/>
        <w:jc w:val="both"/>
      </w:pPr>
      <w:r>
        <w:rPr>
          <w:rStyle w:val="s0"/>
        </w:rPr>
        <w:t>1. При изменении сведений об объектах налогообложения и (или) объектах, связанных с налогообложением, указанных в регистрационной карточке, налогоплательщик обязан в течение трех рабочих дней с даты возникновения изменений подать налоговое заявление, указа</w:t>
      </w:r>
      <w:r>
        <w:rPr>
          <w:rStyle w:val="s0"/>
        </w:rPr>
        <w:t xml:space="preserve">нное в </w:t>
      </w:r>
      <w:hyperlink w:anchor="sub5740400" w:history="1">
        <w:r>
          <w:rPr>
            <w:rStyle w:val="a3"/>
          </w:rPr>
          <w:t>пункте 4 статьи 574</w:t>
        </w:r>
      </w:hyperlink>
      <w:r>
        <w:rPr>
          <w:rStyle w:val="s0"/>
        </w:rPr>
        <w:t xml:space="preserve"> настоящего Кодекса, в налоговый орган по месту регистрации объектов налогообложения и (или) объектов, связанных с налогообложением.</w:t>
      </w:r>
    </w:p>
    <w:p w:rsidR="00000000" w:rsidRDefault="008B2134">
      <w:pPr>
        <w:jc w:val="both"/>
      </w:pPr>
      <w:hyperlink r:id="rId5236"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2. Замена регистрационной карточки производится налоговым органом по месту регистрации объектов налогообложения и (или) объектов, связанных с налогообложением, в течение трех рабочих дней с даты получения налогового заявления, указанного в </w:t>
      </w:r>
      <w:hyperlink w:anchor="sub5740400" w:history="1">
        <w:r>
          <w:rPr>
            <w:rStyle w:val="a3"/>
          </w:rPr>
          <w:t>пункте 4 статьи 574</w:t>
        </w:r>
      </w:hyperlink>
      <w:r>
        <w:rPr>
          <w:rStyle w:val="s0"/>
        </w:rPr>
        <w:t xml:space="preserve"> настоящего Кодекса, в случаях:</w:t>
      </w:r>
    </w:p>
    <w:p w:rsidR="00000000" w:rsidRDefault="008B2134">
      <w:pPr>
        <w:ind w:firstLine="400"/>
        <w:jc w:val="both"/>
      </w:pPr>
      <w:r>
        <w:rPr>
          <w:rStyle w:val="s0"/>
        </w:rPr>
        <w:t>1) утери (порчи) регистрационной карточки;</w:t>
      </w:r>
    </w:p>
    <w:p w:rsidR="00000000" w:rsidRDefault="008B2134">
      <w:pPr>
        <w:ind w:firstLine="400"/>
        <w:jc w:val="both"/>
      </w:pPr>
      <w:r>
        <w:rPr>
          <w:rStyle w:val="s0"/>
        </w:rPr>
        <w:t>2) изменения сведений об объектах налогообложения и (или) объектах, связанных с налогообложением;</w:t>
      </w:r>
    </w:p>
    <w:p w:rsidR="00000000" w:rsidRDefault="008B2134">
      <w:pPr>
        <w:ind w:firstLine="400"/>
        <w:jc w:val="both"/>
      </w:pPr>
      <w:r>
        <w:rPr>
          <w:rStyle w:val="s0"/>
        </w:rPr>
        <w:t>3) отсутствия идентификационного номера в ре</w:t>
      </w:r>
      <w:r>
        <w:rPr>
          <w:rStyle w:val="s0"/>
        </w:rPr>
        <w:t>гистрационной карточке.</w:t>
      </w:r>
    </w:p>
    <w:p w:rsidR="00000000" w:rsidRDefault="008B2134">
      <w:pPr>
        <w:ind w:firstLine="400"/>
        <w:jc w:val="both"/>
      </w:pPr>
      <w:r>
        <w:rPr>
          <w:rStyle w:val="s0"/>
        </w:rPr>
        <w:t>В случае, предусмотренном настоящим подпунктом, налогоплательщиком к налоговому заявлению прилагается один из следующих документов:</w:t>
      </w:r>
    </w:p>
    <w:p w:rsidR="00000000" w:rsidRDefault="008B2134">
      <w:pPr>
        <w:ind w:firstLine="400"/>
        <w:jc w:val="both"/>
      </w:pPr>
      <w:r>
        <w:rPr>
          <w:rStyle w:val="s0"/>
        </w:rPr>
        <w:t>1) нотариально засвидетельствованная копия документа, подтверждающего наличие идентификационного ном</w:t>
      </w:r>
      <w:r>
        <w:rPr>
          <w:rStyle w:val="s0"/>
        </w:rPr>
        <w:t>ера;</w:t>
      </w:r>
    </w:p>
    <w:p w:rsidR="00000000" w:rsidRDefault="008B2134">
      <w:pPr>
        <w:ind w:firstLine="400"/>
        <w:jc w:val="both"/>
      </w:pPr>
      <w:r>
        <w:rPr>
          <w:rStyle w:val="s0"/>
        </w:rPr>
        <w:t>2) копия документа, подтверждающего наличие идентификационного номера, - при условии предъявления его оригинала.</w:t>
      </w:r>
    </w:p>
    <w:p w:rsidR="00000000" w:rsidRDefault="008B2134">
      <w:pPr>
        <w:ind w:firstLine="400"/>
        <w:jc w:val="both"/>
      </w:pPr>
      <w:r>
        <w:rPr>
          <w:rStyle w:val="s0"/>
        </w:rPr>
        <w:t>Копия документа, подтверждающего наличие идентификационного номера, в том числе нотариально засвидетельствованная, не прилагается к налого</w:t>
      </w:r>
      <w:r>
        <w:rPr>
          <w:rStyle w:val="s0"/>
        </w:rPr>
        <w:t>вому заявлению, представленному в налоговый орган для замены регистрационной карточки, в случае ее представления в такой налоговый орган для замены либо переоформления другого документа в целях внесения в него идентификационного номера в соответствии с нас</w:t>
      </w:r>
      <w:r>
        <w:rPr>
          <w:rStyle w:val="s0"/>
        </w:rPr>
        <w:t>тоящим Кодексом.</w:t>
      </w:r>
    </w:p>
    <w:p w:rsidR="00000000" w:rsidRDefault="008B2134">
      <w:pPr>
        <w:ind w:firstLine="400"/>
        <w:jc w:val="both"/>
      </w:pPr>
      <w:r>
        <w:rPr>
          <w:rStyle w:val="s0"/>
        </w:rPr>
        <w:t>3. При выдаче новой регистрационной карточки бланк ранее выданной налоговым органом регистрационной карточки подлежит возврату в налоговый орган, за исключением случаев утери (порчи) указанной регистрационной карточки налогоплательщиком.</w:t>
      </w:r>
    </w:p>
    <w:p w:rsidR="00000000" w:rsidRDefault="008B2134">
      <w:pPr>
        <w:jc w:val="both"/>
      </w:pPr>
      <w:r>
        <w:rPr>
          <w:rStyle w:val="s3"/>
        </w:rPr>
        <w:t>С</w:t>
      </w:r>
      <w:r>
        <w:rPr>
          <w:rStyle w:val="s3"/>
        </w:rPr>
        <w:t xml:space="preserve">м. </w:t>
      </w:r>
      <w:hyperlink r:id="rId5237" w:anchor="sub_id=32"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jc w:val="both"/>
      </w:pPr>
      <w:hyperlink r:id="rId5238"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881" w:name="SUB5760000"/>
      <w:bookmarkEnd w:id="881"/>
      <w:r>
        <w:rPr>
          <w:rStyle w:val="s1"/>
        </w:rPr>
        <w:t>Статья 576. Снятие с регистрационного учета в качестве налогоплат</w:t>
      </w:r>
      <w:r>
        <w:rPr>
          <w:rStyle w:val="s1"/>
        </w:rPr>
        <w:t>ельщика, осуществляющего отдельные виды деятельности</w:t>
      </w:r>
    </w:p>
    <w:p w:rsidR="00000000" w:rsidRDefault="008B2134">
      <w:pPr>
        <w:ind w:firstLine="400"/>
        <w:jc w:val="both"/>
      </w:pPr>
      <w:r>
        <w:rPr>
          <w:rStyle w:val="s0"/>
        </w:rPr>
        <w:t xml:space="preserve">1. Налогоплательщик подлежит снятию с регистрационного учета в качестве налогоплательщика, осуществляющего отдельные виды деятельности, на основании налогового заявления, указанного в </w:t>
      </w:r>
      <w:hyperlink w:anchor="sub5740400" w:history="1">
        <w:r>
          <w:rPr>
            <w:rStyle w:val="a3"/>
          </w:rPr>
          <w:t>пункте 4 статьи 574</w:t>
        </w:r>
      </w:hyperlink>
      <w:r>
        <w:rPr>
          <w:rStyle w:val="s0"/>
        </w:rPr>
        <w:t xml:space="preserve"> настоящего Кодекса, в случаях:</w:t>
      </w:r>
    </w:p>
    <w:p w:rsidR="00000000" w:rsidRDefault="008B2134">
      <w:pPr>
        <w:ind w:firstLine="400"/>
        <w:jc w:val="both"/>
      </w:pPr>
      <w:r>
        <w:rPr>
          <w:rStyle w:val="s0"/>
        </w:rPr>
        <w:t xml:space="preserve">1) прекращения осуществления видов деятельности, указанных в </w:t>
      </w:r>
      <w:hyperlink w:anchor="sub5740000" w:history="1">
        <w:r>
          <w:rPr>
            <w:rStyle w:val="a3"/>
          </w:rPr>
          <w:t>пункте 1 статьи 574</w:t>
        </w:r>
      </w:hyperlink>
      <w:r>
        <w:rPr>
          <w:rStyle w:val="s0"/>
        </w:rPr>
        <w:t xml:space="preserve"> настоящего Кодекса; </w:t>
      </w:r>
    </w:p>
    <w:p w:rsidR="00000000" w:rsidRDefault="008B2134">
      <w:pPr>
        <w:ind w:firstLine="400"/>
        <w:jc w:val="both"/>
      </w:pPr>
      <w:r>
        <w:rPr>
          <w:rStyle w:val="s0"/>
        </w:rPr>
        <w:t xml:space="preserve">2) снятия с учета всех объектов налогообложения и (или) </w:t>
      </w:r>
      <w:r>
        <w:rPr>
          <w:rStyle w:val="s0"/>
        </w:rPr>
        <w:t>объектов, связанных с налогообложением, указанных в регистрационной карточке.</w:t>
      </w:r>
    </w:p>
    <w:p w:rsidR="00000000" w:rsidRDefault="008B2134">
      <w:pPr>
        <w:ind w:firstLine="400"/>
        <w:jc w:val="both"/>
      </w:pPr>
      <w:r>
        <w:rPr>
          <w:rStyle w:val="s0"/>
        </w:rPr>
        <w:t>2. Налоговое заявление для снятия с регистрационного учета в качестве налогоплательщика, осуществляющего отдельные виды деятельности, представляется с приложением регистрационной</w:t>
      </w:r>
      <w:r>
        <w:rPr>
          <w:rStyle w:val="s0"/>
        </w:rPr>
        <w:t xml:space="preserve"> карточки в налоговый орган по месту регистрации объектов налогообложения и (или) объектов, связанных с налогообложением, в течение трех рабочих дней с даты прекращения осуществления видов деятельности, установленных </w:t>
      </w:r>
      <w:hyperlink w:anchor="sub5740000" w:history="1">
        <w:r>
          <w:rPr>
            <w:rStyle w:val="a3"/>
          </w:rPr>
          <w:t>пункто</w:t>
        </w:r>
        <w:r>
          <w:rPr>
            <w:rStyle w:val="a3"/>
          </w:rPr>
          <w:t>м 1 статьи 574</w:t>
        </w:r>
      </w:hyperlink>
      <w:r>
        <w:rPr>
          <w:rStyle w:val="s0"/>
        </w:rPr>
        <w:t xml:space="preserve"> настоящего Кодекса, или снятия с учета общего количества объектов налогообложения и (или) объектов, связанных с налогообложением, указанных в регистрационной карточке.</w:t>
      </w:r>
    </w:p>
    <w:p w:rsidR="00000000" w:rsidRDefault="008B2134">
      <w:pPr>
        <w:ind w:firstLine="400"/>
        <w:jc w:val="both"/>
      </w:pPr>
      <w:r>
        <w:rPr>
          <w:rStyle w:val="s0"/>
        </w:rPr>
        <w:t>3. Снятие налогоплательщика с регистрационного учета в качестве налогопла</w:t>
      </w:r>
      <w:r>
        <w:rPr>
          <w:rStyle w:val="s0"/>
        </w:rPr>
        <w:t>тельщика, осуществляющего отдельные виды деятельности, производится на основании решения налогового органа в случаях:</w:t>
      </w:r>
    </w:p>
    <w:p w:rsidR="00000000" w:rsidRDefault="008B2134">
      <w:pPr>
        <w:ind w:firstLine="400"/>
        <w:jc w:val="both"/>
      </w:pPr>
      <w:r>
        <w:rPr>
          <w:rStyle w:val="s0"/>
        </w:rPr>
        <w:t>1) прекращения действия лицензии налогоплательщика, осуществляющего отдельные виды деятельности, подлежащие лицензированию;</w:t>
      </w:r>
    </w:p>
    <w:p w:rsidR="00000000" w:rsidRDefault="008B2134">
      <w:pPr>
        <w:jc w:val="both"/>
      </w:pPr>
      <w:r>
        <w:rPr>
          <w:rStyle w:val="s3"/>
        </w:rPr>
        <w:t xml:space="preserve">В подпункт 2 внесены изменения в соответствии с </w:t>
      </w:r>
      <w:hyperlink r:id="rId5239" w:anchor="sub_id=57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240" w:anchor="sub_id=576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прекращения действия договора аренды налогоплательщика, осуществляющего виды деятельности, указанные в </w:t>
      </w:r>
      <w:hyperlink w:anchor="sub5740000" w:history="1">
        <w:r>
          <w:rPr>
            <w:rStyle w:val="a3"/>
          </w:rPr>
          <w:t>подпунктах 2) и 4) пункта 1 статьи 574</w:t>
        </w:r>
      </w:hyperlink>
      <w:r>
        <w:rPr>
          <w:rStyle w:val="s0"/>
        </w:rPr>
        <w:t xml:space="preserve"> настоящего Кодекса;</w:t>
      </w:r>
    </w:p>
    <w:p w:rsidR="00000000" w:rsidRDefault="008B2134">
      <w:pPr>
        <w:jc w:val="both"/>
      </w:pPr>
      <w:r>
        <w:rPr>
          <w:rStyle w:val="s3"/>
        </w:rPr>
        <w:t>Пункт 3 до</w:t>
      </w:r>
      <w:r>
        <w:rPr>
          <w:rStyle w:val="s3"/>
        </w:rPr>
        <w:t xml:space="preserve">полнен подпунктом 2-1 в соответствии с </w:t>
      </w:r>
      <w:hyperlink r:id="rId5241" w:anchor="sub_id=576"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8B2134">
      <w:pPr>
        <w:ind w:firstLine="400"/>
        <w:jc w:val="both"/>
      </w:pPr>
      <w:r>
        <w:rPr>
          <w:rStyle w:val="s0"/>
        </w:rPr>
        <w:t>2-1) отсутствия налогоплательщика, осуществляющего виды деятель</w:t>
      </w:r>
      <w:r>
        <w:rPr>
          <w:rStyle w:val="s0"/>
        </w:rPr>
        <w:t xml:space="preserve">ности, указанные в </w:t>
      </w:r>
      <w:hyperlink w:anchor="sub5740000" w:history="1">
        <w:r>
          <w:rPr>
            <w:rStyle w:val="a3"/>
          </w:rPr>
          <w:t>подпункте 4) пункта 1 статьи 574</w:t>
        </w:r>
      </w:hyperlink>
      <w:r>
        <w:rPr>
          <w:rStyle w:val="s0"/>
        </w:rPr>
        <w:t xml:space="preserve"> настоящего Кодекса, по адресу, указанному в лицензии.</w:t>
      </w:r>
    </w:p>
    <w:p w:rsidR="00000000" w:rsidRDefault="008B2134">
      <w:pPr>
        <w:jc w:val="both"/>
      </w:pPr>
      <w:r>
        <w:rPr>
          <w:rStyle w:val="s3"/>
        </w:rPr>
        <w:t xml:space="preserve">В подпункт 3 внесены изменения в соответствии с </w:t>
      </w:r>
      <w:hyperlink r:id="rId5242" w:anchor="sub_id=576" w:history="1">
        <w:r>
          <w:rPr>
            <w:rStyle w:val="a3"/>
            <w:i/>
            <w:iCs/>
            <w:bdr w:val="none" w:sz="0" w:space="0" w:color="auto" w:frame="1"/>
          </w:rPr>
          <w:t>Законом</w:t>
        </w:r>
      </w:hyperlink>
      <w:r>
        <w:rPr>
          <w:rStyle w:val="s3"/>
        </w:rPr>
        <w:t xml:space="preserve"> РК от 21.07.11 г. № 467-IV </w:t>
      </w:r>
      <w:hyperlink r:id="rId5243"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5244" w:anchor="sub_id=5760303"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3) непредставления декларации и (или) расчета по акцизу налогоплательщиком, осуществляющим виды деятельности, указанные в </w:t>
      </w:r>
      <w:hyperlink w:anchor="sub5740000" w:history="1">
        <w:r>
          <w:rPr>
            <w:rStyle w:val="a3"/>
          </w:rPr>
          <w:t>подпунктах 1), 2) и 3) пункта 1 статьи 574</w:t>
        </w:r>
      </w:hyperlink>
      <w:r>
        <w:rPr>
          <w:rStyle w:val="s0"/>
        </w:rPr>
        <w:t xml:space="preserve"> настоящего Кодекса, в течение шестимесячного периода после</w:t>
      </w:r>
      <w:r>
        <w:rPr>
          <w:rStyle w:val="s0"/>
        </w:rPr>
        <w:t xml:space="preserve"> установленного настоящим Кодексом срока их представления.</w:t>
      </w:r>
    </w:p>
    <w:p w:rsidR="00000000" w:rsidRDefault="008B2134">
      <w:pPr>
        <w:jc w:val="both"/>
      </w:pPr>
      <w:hyperlink r:id="rId5245" w:anchor="sub_id=602" w:history="1">
        <w:r>
          <w:rPr>
            <w:rStyle w:val="a3"/>
            <w:rFonts w:ascii="Wingdings" w:hAnsi="Wingdings"/>
            <w:i/>
            <w:iCs/>
            <w:bdr w:val="none" w:sz="0" w:space="0" w:color="auto" w:frame="1"/>
          </w:rPr>
          <w:t>*</w:t>
        </w:r>
      </w:hyperlink>
    </w:p>
    <w:p w:rsidR="00000000" w:rsidRDefault="008B2134">
      <w:pPr>
        <w:jc w:val="both"/>
      </w:pPr>
      <w:r>
        <w:rPr>
          <w:rStyle w:val="s3"/>
        </w:rPr>
        <w:t xml:space="preserve">В пункт 4 внесены изменения в соответствии с </w:t>
      </w:r>
      <w:hyperlink r:id="rId5246"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5247" w:anchor="sub_id=576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4. Решение о снятии с регистрационного учета в качестве налогоплательщика, осуществляющего отдельные виды деятельности, выносится налоговым органом по месту регистрации объектов налогообложения и (или) объектов, связанных с налогообложением, по </w:t>
      </w:r>
      <w:hyperlink r:id="rId5248" w:anchor="sub_id=4" w:history="1">
        <w:r>
          <w:rPr>
            <w:rStyle w:val="a3"/>
          </w:rPr>
          <w:t>форме</w:t>
        </w:r>
      </w:hyperlink>
      <w:r>
        <w:rPr>
          <w:rStyle w:val="s0"/>
        </w:rPr>
        <w:t>, установленной Правительством Республики Казахстан, не позднее пяти рабочих дней с даты наступления случаев, указанных в пункте 3 настоящей статьи.</w:t>
      </w:r>
    </w:p>
    <w:p w:rsidR="00000000" w:rsidRDefault="008B2134">
      <w:pPr>
        <w:ind w:firstLine="400"/>
        <w:jc w:val="both"/>
      </w:pPr>
      <w:r>
        <w:rPr>
          <w:rStyle w:val="s0"/>
        </w:rPr>
        <w:t>5. Информация о налогоплательщиках</w:t>
      </w:r>
      <w:r>
        <w:rPr>
          <w:rStyle w:val="s0"/>
        </w:rPr>
        <w:t>, снятых с регистрационного учета в качестве налогоплательщика, осуществляющего отдельные виды деятельности, подлежит размещению на сайте уполномоченного органа в течение трех рабочих дней со дня снятия с регистрационного учета.</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882" w:name="SUB5770000"/>
      <w:bookmarkEnd w:id="882"/>
      <w:r>
        <w:rPr>
          <w:rStyle w:val="s1"/>
        </w:rPr>
        <w:t>§ 6. Регистрационный уч</w:t>
      </w:r>
      <w:r>
        <w:rPr>
          <w:rStyle w:val="s1"/>
        </w:rPr>
        <w:t xml:space="preserve">ет по месту нахождения объектов </w:t>
      </w:r>
    </w:p>
    <w:p w:rsidR="00000000" w:rsidRDefault="008B2134">
      <w:pPr>
        <w:jc w:val="center"/>
      </w:pPr>
      <w:r>
        <w:rPr>
          <w:rStyle w:val="s1"/>
        </w:rPr>
        <w:t>налогообложения и (или) объектов, связанных с налогообложением</w:t>
      </w:r>
    </w:p>
    <w:p w:rsidR="00000000" w:rsidRDefault="008B2134">
      <w:pPr>
        <w:ind w:firstLine="400"/>
        <w:jc w:val="both"/>
      </w:pPr>
      <w:r>
        <w:t> </w:t>
      </w:r>
    </w:p>
    <w:p w:rsidR="00000000" w:rsidRDefault="008B2134">
      <w:pPr>
        <w:ind w:left="1200" w:hanging="800"/>
        <w:jc w:val="both"/>
      </w:pPr>
      <w:r>
        <w:rPr>
          <w:rStyle w:val="s1"/>
        </w:rPr>
        <w:t>Статья 577. Постановка на регистрационный учет по месту нахождения объектов налогообложения и (или) объектов, связанных с налогообложением</w:t>
      </w:r>
    </w:p>
    <w:p w:rsidR="00000000" w:rsidRDefault="008B2134">
      <w:pPr>
        <w:ind w:firstLine="400"/>
        <w:jc w:val="both"/>
      </w:pPr>
      <w:r>
        <w:rPr>
          <w:rStyle w:val="s0"/>
        </w:rPr>
        <w:t>1. Постановка налог</w:t>
      </w:r>
      <w:r>
        <w:rPr>
          <w:rStyle w:val="s0"/>
        </w:rPr>
        <w:t>оплательщика на регистрационный учет по месту нахождения объекта налогообложения и (или) объекта, связанного с налогообложением, производится налоговым органом для обеспечения уплаты налогоплательщиком налогов на имущество, транспортные средства, земельног</w:t>
      </w:r>
      <w:r>
        <w:rPr>
          <w:rStyle w:val="s0"/>
        </w:rPr>
        <w:t>о налога, единого земельного налога и других обязательных платежей в бюджет на основании сведений уполномоченных государственных органов, осуществляющих учет, регистрацию объектов налогообложения и (или) объектов, связанных с налогообложением, в соответств</w:t>
      </w:r>
      <w:r>
        <w:rPr>
          <w:rStyle w:val="s0"/>
        </w:rPr>
        <w:t xml:space="preserve">ии со </w:t>
      </w:r>
      <w:hyperlink w:anchor="sub5830000" w:history="1">
        <w:r>
          <w:rPr>
            <w:rStyle w:val="a3"/>
          </w:rPr>
          <w:t>статьей 583</w:t>
        </w:r>
      </w:hyperlink>
      <w:r>
        <w:rPr>
          <w:rStyle w:val="s0"/>
        </w:rPr>
        <w:t xml:space="preserve"> настоящего Кодекса, если иное не установлено настоящей главой.</w:t>
      </w:r>
    </w:p>
    <w:p w:rsidR="00000000" w:rsidRDefault="008B2134">
      <w:pPr>
        <w:jc w:val="both"/>
      </w:pPr>
      <w:r>
        <w:rPr>
          <w:rStyle w:val="s3"/>
        </w:rPr>
        <w:t xml:space="preserve">См. </w:t>
      </w:r>
      <w:hyperlink r:id="rId5249" w:anchor="sub_id=90" w:history="1">
        <w:r>
          <w:rPr>
            <w:rStyle w:val="a3"/>
            <w:i/>
            <w:iCs/>
            <w:bdr w:val="none" w:sz="0" w:space="0" w:color="auto" w:frame="1"/>
          </w:rPr>
          <w:t>Протокол</w:t>
        </w:r>
      </w:hyperlink>
      <w:r>
        <w:rPr>
          <w:rStyle w:val="s3"/>
        </w:rPr>
        <w:t xml:space="preserve"> «Итоги круглого стола по обсуждению проблемных во</w:t>
      </w:r>
      <w:r>
        <w:rPr>
          <w:rStyle w:val="s3"/>
        </w:rPr>
        <w:t>просов Налогового кодекса» (1 апреля 2011 г.)</w:t>
      </w:r>
    </w:p>
    <w:p w:rsidR="00000000" w:rsidRDefault="008B2134">
      <w:pPr>
        <w:ind w:firstLine="400"/>
        <w:jc w:val="both"/>
      </w:pPr>
      <w:r>
        <w:rPr>
          <w:rStyle w:val="s0"/>
        </w:rPr>
        <w:t>2. Физические лица, имеющие на праве собственности, постоянного землепользования, первичного безвозмездного временного землепользования, временного возмездного землепользования, временного владения и пользовани</w:t>
      </w:r>
      <w:r>
        <w:rPr>
          <w:rStyle w:val="s0"/>
        </w:rPr>
        <w:t xml:space="preserve">я, доверительного управления объекты налогообложения и (или) объекты, связанные с налогообложением, сведения по которым отсутствуют в налоговом органе, вправе представить </w:t>
      </w:r>
      <w:hyperlink r:id="rId5250" w:anchor="sub_id=17" w:history="1">
        <w:r>
          <w:rPr>
            <w:rStyle w:val="a3"/>
          </w:rPr>
          <w:t>налог</w:t>
        </w:r>
        <w:r>
          <w:rPr>
            <w:rStyle w:val="a3"/>
          </w:rPr>
          <w:t>овое заявление</w:t>
        </w:r>
      </w:hyperlink>
      <w:r>
        <w:rPr>
          <w:rStyle w:val="s0"/>
        </w:rPr>
        <w:t xml:space="preserve"> о постановке на регистрационный учет в налоговый орган по месту нахождения объекта налогообложения и (или) объекта, связанного с налогообложением.</w:t>
      </w:r>
    </w:p>
    <w:p w:rsidR="00000000" w:rsidRDefault="008B2134">
      <w:pPr>
        <w:ind w:firstLine="400"/>
        <w:jc w:val="both"/>
      </w:pPr>
      <w:r>
        <w:rPr>
          <w:rStyle w:val="s0"/>
        </w:rPr>
        <w:t>По объекту незавершенного строительства, являющемуся объектом налогообложения в соответствии с</w:t>
      </w:r>
      <w:r>
        <w:rPr>
          <w:rStyle w:val="s0"/>
        </w:rPr>
        <w:t xml:space="preserve">о </w:t>
      </w:r>
      <w:hyperlink w:anchor="sub4050000" w:history="1">
        <w:r>
          <w:rPr>
            <w:rStyle w:val="a3"/>
          </w:rPr>
          <w:t>статьей 405</w:t>
        </w:r>
      </w:hyperlink>
      <w:r>
        <w:rPr>
          <w:rStyle w:val="s0"/>
        </w:rPr>
        <w:t xml:space="preserve"> настоящего Кодекса, физическое лицо обязано представить налоговое заявление для постановки на регистрационный учет в налоговый орган по месту нахождения объекта налогообложения в течение десяти дней со дня про</w:t>
      </w:r>
      <w:r>
        <w:rPr>
          <w:rStyle w:val="s0"/>
        </w:rPr>
        <w:t>живания, эксплуатации.</w:t>
      </w:r>
    </w:p>
    <w:p w:rsidR="00000000" w:rsidRDefault="008B2134">
      <w:pPr>
        <w:jc w:val="both"/>
      </w:pPr>
      <w:bookmarkStart w:id="883" w:name="SUB5770300"/>
      <w:bookmarkEnd w:id="883"/>
      <w:r>
        <w:rPr>
          <w:rStyle w:val="s3"/>
        </w:rPr>
        <w:t xml:space="preserve">Пункт 3 изложен в редакции </w:t>
      </w:r>
      <w:hyperlink r:id="rId5251" w:anchor="sub_id=317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252" w:anchor="sub_id=5770300" w:history="1">
        <w:r>
          <w:rPr>
            <w:rStyle w:val="a3"/>
            <w:i/>
            <w:iCs/>
            <w:bdr w:val="none" w:sz="0" w:space="0" w:color="auto" w:frame="1"/>
          </w:rPr>
          <w:t>см. стар. ред.</w:t>
        </w:r>
      </w:hyperlink>
      <w:r>
        <w:rPr>
          <w:rStyle w:val="s3"/>
        </w:rPr>
        <w:t xml:space="preserve">); внесены изменения в соответствии с </w:t>
      </w:r>
      <w:hyperlink r:id="rId5253" w:anchor="sub_id=577" w:history="1">
        <w:r>
          <w:rPr>
            <w:rStyle w:val="a3"/>
            <w:i/>
            <w:iCs/>
            <w:bdr w:val="none" w:sz="0" w:space="0" w:color="auto" w:frame="1"/>
          </w:rPr>
          <w:t>Законом</w:t>
        </w:r>
      </w:hyperlink>
      <w:r>
        <w:rPr>
          <w:rStyle w:val="s3"/>
        </w:rPr>
        <w:t xml:space="preserve"> РК от 21.07.11 г. № 467-IV </w:t>
      </w:r>
      <w:hyperlink r:id="rId5254"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5255" w:anchor="sub_id=5770300" w:history="1">
        <w:r>
          <w:rPr>
            <w:rStyle w:val="a3"/>
            <w:i/>
            <w:iCs/>
            <w:bdr w:val="none" w:sz="0" w:space="0" w:color="auto" w:frame="1"/>
          </w:rPr>
          <w:t>см. стар. ред.</w:t>
        </w:r>
      </w:hyperlink>
      <w:r>
        <w:rPr>
          <w:rStyle w:val="s3"/>
        </w:rPr>
        <w:t xml:space="preserve">); </w:t>
      </w:r>
      <w:hyperlink r:id="rId5256" w:anchor="sub_id=577" w:history="1">
        <w:r>
          <w:rPr>
            <w:rStyle w:val="a3"/>
            <w:i/>
            <w:iCs/>
            <w:bdr w:val="none" w:sz="0" w:space="0" w:color="auto" w:frame="1"/>
          </w:rPr>
          <w:t>Законом</w:t>
        </w:r>
      </w:hyperlink>
      <w:r>
        <w:rPr>
          <w:rStyle w:val="s3"/>
        </w:rPr>
        <w:t xml:space="preserve"> </w:t>
      </w:r>
      <w:r>
        <w:rPr>
          <w:rStyle w:val="s3"/>
        </w:rPr>
        <w:t>РК от 26.12.12 г. № 61-V (введены в действие с 1 января 2013 г.) (</w:t>
      </w:r>
      <w:hyperlink r:id="rId5257" w:anchor="sub_id=5770300" w:history="1">
        <w:r>
          <w:rPr>
            <w:rStyle w:val="a3"/>
            <w:i/>
            <w:iCs/>
            <w:bdr w:val="none" w:sz="0" w:space="0" w:color="auto" w:frame="1"/>
          </w:rPr>
          <w:t>см. стар. ред.</w:t>
        </w:r>
      </w:hyperlink>
      <w:r>
        <w:rPr>
          <w:rStyle w:val="s3"/>
        </w:rPr>
        <w:t>)</w:t>
      </w:r>
    </w:p>
    <w:p w:rsidR="00000000" w:rsidRDefault="008B2134">
      <w:pPr>
        <w:autoSpaceDE w:val="0"/>
        <w:autoSpaceDN w:val="0"/>
        <w:ind w:firstLine="400"/>
        <w:jc w:val="thaiDistribute"/>
      </w:pPr>
      <w:r>
        <w:t>3. Индивидуальные предприниматели и юридические лица, имеющие на праве собственности, пос</w:t>
      </w:r>
      <w:r>
        <w:t>тоянного землепользования, первичного безвозмездного временного землепользования, временного возмездного землепользования, временного владения и пользования, доверительного управления объект налогообложения и (или) объект, связанный с налогообложением, обя</w:t>
      </w:r>
      <w:r>
        <w:t>заны в течение десяти рабочих дней с даты возникновения таких прав представить налоговое заявление, указанное в пункте 2 настоящей статьи, для постановки на регистрационный учет в налоговом органе по месту нахождения объекта налогообложения и (или) объекта</w:t>
      </w:r>
      <w:r>
        <w:t>, связанного с налогообложением.</w:t>
      </w:r>
    </w:p>
    <w:p w:rsidR="00000000" w:rsidRDefault="008B2134">
      <w:pPr>
        <w:ind w:firstLine="400"/>
        <w:jc w:val="both"/>
      </w:pPr>
      <w:r>
        <w:rPr>
          <w:rStyle w:val="s0"/>
        </w:rPr>
        <w:t xml:space="preserve">Обязательство по представлению налогового заявления, указанного в пункте 2 настоящей статьи, для постановки на регистрационный учет в налоговом органе по месту нахождения объекта налогообложения и (или) объекта, связанного </w:t>
      </w:r>
      <w:r>
        <w:rPr>
          <w:rStyle w:val="s0"/>
        </w:rPr>
        <w:t>с налогообложением, также распространяется на структурное подразделение, признанное по решению юридического лица самостоятельным плательщиком налога на имущество, земельного налога и других обязательных платежей в бюджет в соответствии с особенной частью н</w:t>
      </w:r>
      <w:r>
        <w:rPr>
          <w:rStyle w:val="s0"/>
        </w:rPr>
        <w:t xml:space="preserve">астоящего Кодекса. К заявлению прилагается копия решения юридического лица о признании структурного подразделения самостоятельным плательщиком налога на имущество, земельного налога и других обязательных платежей в бюджет в соответствии с особенной частью </w:t>
      </w:r>
      <w:r>
        <w:rPr>
          <w:rStyle w:val="s0"/>
        </w:rPr>
        <w:t>настоящего Кодекса.</w:t>
      </w:r>
    </w:p>
    <w:p w:rsidR="00000000" w:rsidRDefault="008B2134">
      <w:pPr>
        <w:autoSpaceDE w:val="0"/>
        <w:autoSpaceDN w:val="0"/>
        <w:ind w:firstLine="400"/>
        <w:jc w:val="thaiDistribute"/>
      </w:pPr>
      <w:r>
        <w:t xml:space="preserve">В случае признания индивидуальных предпринимателей и юридических лиц плательщиками земельного налога в соответствии с </w:t>
      </w:r>
      <w:hyperlink w:anchor="sub3740200" w:history="1">
        <w:r>
          <w:rPr>
            <w:rStyle w:val="a3"/>
          </w:rPr>
          <w:t>пунктом 2 статьи 374</w:t>
        </w:r>
      </w:hyperlink>
      <w:r>
        <w:t xml:space="preserve"> настоящего Кодекса такие плательщики обязаны представить налогов</w:t>
      </w:r>
      <w:r>
        <w:t>ое заявление, указанное в пункте 2 настоящей статьи, для постановки на регистрационный учет в налоговом органе по месту нахождения объекта налогообложения и (или) объекта, связанного с налогообложением, в течение десяти рабочих дней с даты вступления в сил</w:t>
      </w:r>
      <w:r>
        <w:t>у правоустанавливающих документов, на основании которых возникает право фактического владения и пользования земельным участком.</w:t>
      </w:r>
    </w:p>
    <w:p w:rsidR="00000000" w:rsidRDefault="008B2134">
      <w:pPr>
        <w:ind w:firstLine="400"/>
        <w:jc w:val="both"/>
      </w:pPr>
      <w:r>
        <w:rPr>
          <w:rStyle w:val="s0"/>
        </w:rPr>
        <w:t>Положения настоящего пункта не распространяются на индивидуальных предпринимателей, юридических лиц в случае возникновения права</w:t>
      </w:r>
      <w:r>
        <w:rPr>
          <w:rStyle w:val="s0"/>
        </w:rPr>
        <w:t xml:space="preserve"> на объекты налогообложения и объекты, связанные с налогообложением, при условии, если по таким индивидуальным предпринимателям, юридическим лицам постановка на регистрационный учет произведена в соответствии с пунктами 1 или 3 настоящей статьи до даты воз</w:t>
      </w:r>
      <w:r>
        <w:rPr>
          <w:rStyle w:val="s0"/>
        </w:rPr>
        <w:t>никновения такого права.</w:t>
      </w:r>
    </w:p>
    <w:p w:rsidR="00000000" w:rsidRDefault="008B2134">
      <w:pPr>
        <w:jc w:val="both"/>
      </w:pPr>
      <w:r>
        <w:rPr>
          <w:rStyle w:val="s3"/>
        </w:rPr>
        <w:t xml:space="preserve">См. </w:t>
      </w:r>
      <w:hyperlink r:id="rId5258" w:anchor="sub_id=90"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8B2134">
      <w:pPr>
        <w:jc w:val="both"/>
      </w:pPr>
      <w:hyperlink r:id="rId5259"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4. Исключен в соответствии с </w:t>
      </w:r>
      <w:hyperlink r:id="rId5260" w:anchor="sub_id=577" w:history="1">
        <w:r>
          <w:rPr>
            <w:rStyle w:val="a3"/>
          </w:rPr>
          <w:t>Законом</w:t>
        </w:r>
      </w:hyperlink>
      <w:r>
        <w:rPr>
          <w:rStyle w:val="s0"/>
        </w:rPr>
        <w:t xml:space="preserve"> РК от 26.12.12 г. № 61-V </w:t>
      </w:r>
      <w:r>
        <w:rPr>
          <w:rStyle w:val="s3"/>
        </w:rPr>
        <w:t>(введено в действие с 1 января 2013 г.) (</w:t>
      </w:r>
      <w:hyperlink r:id="rId5261" w:anchor="sub_id=577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Постановка налогоплательщика на регистрационный учет по месту нахождения объектов налогообложения и (или) объектов, связанных с налогообложением, осуществляется налоговым органом в течение трех раб</w:t>
      </w:r>
      <w:r>
        <w:rPr>
          <w:rStyle w:val="s0"/>
        </w:rPr>
        <w:t>очих дней со дня получения сведений от уполномоченных государственных органов и (или) налогового заявления, указанного в пункте 2 настоящей статьи.</w:t>
      </w:r>
    </w:p>
    <w:p w:rsidR="00000000" w:rsidRDefault="008B2134">
      <w:pPr>
        <w:jc w:val="both"/>
      </w:pPr>
      <w:hyperlink r:id="rId5262" w:history="1">
        <w:r>
          <w:rPr>
            <w:rStyle w:val="a3"/>
            <w:rFonts w:ascii="Wingdings" w:hAnsi="Wingdings"/>
            <w:i/>
            <w:iCs/>
            <w:bdr w:val="none" w:sz="0" w:space="0" w:color="auto" w:frame="1"/>
          </w:rPr>
          <w:t>*</w:t>
        </w:r>
      </w:hyperlink>
    </w:p>
    <w:p w:rsidR="00000000" w:rsidRDefault="008B2134">
      <w:pPr>
        <w:jc w:val="both"/>
      </w:pPr>
      <w:r>
        <w:rPr>
          <w:rStyle w:val="s3"/>
        </w:rPr>
        <w:t xml:space="preserve">См. </w:t>
      </w:r>
      <w:hyperlink r:id="rId5263" w:anchor="sub_id=33"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jc w:val="both"/>
      </w:pPr>
      <w:r>
        <w:t> </w:t>
      </w:r>
    </w:p>
    <w:p w:rsidR="00000000" w:rsidRDefault="008B2134">
      <w:pPr>
        <w:ind w:left="1200" w:hanging="800"/>
        <w:jc w:val="both"/>
      </w:pPr>
      <w:bookmarkStart w:id="884" w:name="SUB5780000"/>
      <w:bookmarkEnd w:id="884"/>
      <w:r>
        <w:rPr>
          <w:rStyle w:val="s1"/>
        </w:rPr>
        <w:t>Статья 578. Снятие с регистрационного учета по месту нахождения объектов налогообложения и (или) объектов, связанных с налогообложением</w:t>
      </w:r>
      <w:r>
        <w:rPr>
          <w:rStyle w:val="s1"/>
        </w:rPr>
        <w:t xml:space="preserve"> </w:t>
      </w:r>
    </w:p>
    <w:p w:rsidR="00000000" w:rsidRDefault="008B2134">
      <w:pPr>
        <w:ind w:firstLine="400"/>
        <w:jc w:val="both"/>
      </w:pPr>
      <w:r>
        <w:rPr>
          <w:rStyle w:val="s0"/>
        </w:rPr>
        <w:t>1. Снятие налогоплательщика с регистрационного учета по месту нахождения объектов налогообложения и (или) объектов, связанных с налогообложением, производится налоговым органом при условии исполнения налогового обязательства, возникшего по объектам налог</w:t>
      </w:r>
      <w:r>
        <w:rPr>
          <w:rStyle w:val="s0"/>
        </w:rPr>
        <w:t>ообложения и (или) объектам, связанным с налогообложением, в следующих случаях:</w:t>
      </w:r>
    </w:p>
    <w:p w:rsidR="00000000" w:rsidRDefault="008B2134">
      <w:pPr>
        <w:ind w:firstLine="400"/>
        <w:jc w:val="both"/>
      </w:pPr>
      <w:r>
        <w:rPr>
          <w:rStyle w:val="s0"/>
        </w:rPr>
        <w:t>1) прекращение права собственности, постоянного землепользования, первичного безвозмездного временного землепользования, временного возмездного землепользования, хозяйственного</w:t>
      </w:r>
      <w:r>
        <w:rPr>
          <w:rStyle w:val="s0"/>
        </w:rPr>
        <w:t xml:space="preserve"> ведения, оперативного управления на объекты налогообложения и (или) объекты, связанные с налогообложением, - на основании сведений уполномоченных государственных органов, осуществляющих учет, регистрацию объектов налогообложения и (или) объектов, связанны</w:t>
      </w:r>
      <w:r>
        <w:rPr>
          <w:rStyle w:val="s0"/>
        </w:rPr>
        <w:t>х с налогообложением, если иное не установлено настоящей статьей;</w:t>
      </w:r>
    </w:p>
    <w:p w:rsidR="00000000" w:rsidRDefault="008B2134">
      <w:pPr>
        <w:jc w:val="both"/>
      </w:pPr>
      <w:hyperlink r:id="rId5264" w:history="1">
        <w:r>
          <w:rPr>
            <w:rStyle w:val="a3"/>
            <w:rFonts w:ascii="Wingdings" w:hAnsi="Wingdings"/>
            <w:i/>
            <w:iCs/>
            <w:bdr w:val="none" w:sz="0" w:space="0" w:color="auto" w:frame="1"/>
          </w:rPr>
          <w:t>*</w:t>
        </w:r>
      </w:hyperlink>
    </w:p>
    <w:p w:rsidR="00000000" w:rsidRDefault="008B2134">
      <w:pPr>
        <w:ind w:firstLine="400"/>
        <w:jc w:val="both"/>
      </w:pPr>
      <w:r>
        <w:rPr>
          <w:rStyle w:val="s0"/>
        </w:rPr>
        <w:t>2) прекращение права доверительного управления объектом налогообложения и (или) объектом, связанным с налогообложением, - на основании налогового заявления о снятии с регистрационного учета в налоговом органе по месту нахождения объекта налогообложения и (</w:t>
      </w:r>
      <w:r>
        <w:rPr>
          <w:rStyle w:val="s0"/>
        </w:rPr>
        <w:t>или) объекта, связанного с налогообложением.</w:t>
      </w:r>
    </w:p>
    <w:p w:rsidR="00000000" w:rsidRDefault="008B2134">
      <w:pPr>
        <w:jc w:val="both"/>
      </w:pPr>
      <w:r>
        <w:rPr>
          <w:rStyle w:val="s3"/>
        </w:rPr>
        <w:t xml:space="preserve">Пункт 2 изложен в редакции </w:t>
      </w:r>
      <w:hyperlink r:id="rId5265" w:anchor="sub_id=57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266" w:anchor="sub_id=578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Физическое лицо, у которого прекращено право собственности, постоянного землепользования, первичного безвозмездного временного землепользования, временного возмездного землепользован</w:t>
      </w:r>
      <w:r>
        <w:rPr>
          <w:rStyle w:val="s0"/>
        </w:rPr>
        <w:t xml:space="preserve">ия, доверительного управления на все объекты налогообложения и (или) объекты, связанные с налогообложением, по которым осуществлена постановка на регистрационный учет в одном налоговом органе, вправе подать в налоговый орган налоговое заявление для снятия </w:t>
      </w:r>
      <w:r>
        <w:rPr>
          <w:rStyle w:val="s0"/>
        </w:rPr>
        <w:t>с регистрационного учета по месту нахождения таких объектов в случае отсутствия указанных сведений в налоговом органе.</w:t>
      </w:r>
    </w:p>
    <w:p w:rsidR="00000000" w:rsidRDefault="008B2134">
      <w:pPr>
        <w:jc w:val="both"/>
      </w:pPr>
      <w:r>
        <w:rPr>
          <w:rStyle w:val="s3"/>
        </w:rPr>
        <w:t xml:space="preserve">Пункт 3 изложен в редакции </w:t>
      </w:r>
      <w:hyperlink r:id="rId5267" w:anchor="sub_id=578" w:history="1">
        <w:r>
          <w:rPr>
            <w:rStyle w:val="a3"/>
            <w:i/>
            <w:iCs/>
            <w:bdr w:val="none" w:sz="0" w:space="0" w:color="auto" w:frame="1"/>
          </w:rPr>
          <w:t>Закона</w:t>
        </w:r>
      </w:hyperlink>
      <w:r>
        <w:rPr>
          <w:rStyle w:val="s3"/>
        </w:rPr>
        <w:t xml:space="preserve"> РК от 26.12.12 г. № 61</w:t>
      </w:r>
      <w:r>
        <w:rPr>
          <w:rStyle w:val="s3"/>
        </w:rPr>
        <w:t>-V (введено в действие с 1 января 2013 г.) (</w:t>
      </w:r>
      <w:hyperlink r:id="rId5268" w:anchor="sub_id=578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Юридическое лицо, у которого прекращено право собственности, постоянного землепользования, первичного безвоз</w:t>
      </w:r>
      <w:r>
        <w:rPr>
          <w:rStyle w:val="s0"/>
        </w:rPr>
        <w:t>мездного временного землепользования, временного возмездного землепользования, хозяйственного ведения, доверительного или оперативного управления, по договору концессии на все объекты налогообложения и (или) объекты, связанные с налогообложением, по которы</w:t>
      </w:r>
      <w:r>
        <w:rPr>
          <w:rStyle w:val="s0"/>
        </w:rPr>
        <w:t>м осуществлена постановка на регистрационный учет в одном налоговом органе, снимается с регистрационного учета по месту нахождения таких объектов на основании налогового заявления, если иное не установлено настоящей статьей.</w:t>
      </w:r>
    </w:p>
    <w:p w:rsidR="00000000" w:rsidRDefault="008B2134">
      <w:pPr>
        <w:ind w:firstLine="400"/>
        <w:jc w:val="both"/>
      </w:pPr>
      <w:r>
        <w:rPr>
          <w:rStyle w:val="s0"/>
        </w:rPr>
        <w:t>Структурное подразделение юриди</w:t>
      </w:r>
      <w:r>
        <w:rPr>
          <w:rStyle w:val="s0"/>
        </w:rPr>
        <w:t>ческого лица снимается с регистрационного учета по месту нахождения объекта налогообложения и (или) объекта, связанного с налогообложением, на основании налогового заявления, указанного в части первой настоящего пункта, в случае:</w:t>
      </w:r>
    </w:p>
    <w:p w:rsidR="00000000" w:rsidRDefault="008B2134">
      <w:pPr>
        <w:ind w:firstLine="400"/>
        <w:jc w:val="both"/>
      </w:pPr>
      <w:r>
        <w:rPr>
          <w:rStyle w:val="s0"/>
        </w:rPr>
        <w:t>отмены юридическим лицом р</w:t>
      </w:r>
      <w:r>
        <w:rPr>
          <w:rStyle w:val="s0"/>
        </w:rPr>
        <w:t>ешения о признании структурного подразделения самостоятельным плательщиком налога на имущество, земельного налога и других обязательных платежей в бюджет в соответствии с особенной частью настоящего Кодекса;</w:t>
      </w:r>
    </w:p>
    <w:p w:rsidR="00000000" w:rsidRDefault="008B2134">
      <w:pPr>
        <w:ind w:firstLine="400"/>
        <w:jc w:val="both"/>
      </w:pPr>
      <w:r>
        <w:rPr>
          <w:rStyle w:val="s0"/>
        </w:rPr>
        <w:t>прекращения у юридического лица права, указанног</w:t>
      </w:r>
      <w:r>
        <w:rPr>
          <w:rStyle w:val="s0"/>
        </w:rPr>
        <w:t>о в части первой настоящего пункта, на все объекты налогообложения и (или) объекты, связанные с налогообложением, по которым осуществлена постановка структурного подразделения на регистрационный учет в одном налоговом органе.</w:t>
      </w:r>
    </w:p>
    <w:p w:rsidR="00000000" w:rsidRDefault="008B2134">
      <w:pPr>
        <w:ind w:firstLine="400"/>
        <w:jc w:val="both"/>
      </w:pPr>
      <w:r>
        <w:rPr>
          <w:rStyle w:val="s0"/>
        </w:rPr>
        <w:t>При этом в случае отмены юриди</w:t>
      </w:r>
      <w:r>
        <w:rPr>
          <w:rStyle w:val="s0"/>
        </w:rPr>
        <w:t>ческим лицом решения о признании структурного подразделения самостоятельным плательщиком налога на имущество, земельного налога и других обязательных платежей в бюджет к налоговому заявлению прилагается копия такого решения.</w:t>
      </w:r>
    </w:p>
    <w:p w:rsidR="00000000" w:rsidRDefault="008B2134">
      <w:pPr>
        <w:ind w:firstLine="400"/>
        <w:jc w:val="both"/>
      </w:pPr>
      <w:r>
        <w:rPr>
          <w:rStyle w:val="s0"/>
        </w:rPr>
        <w:t xml:space="preserve">Положения настоящего пункта не </w:t>
      </w:r>
      <w:r>
        <w:rPr>
          <w:rStyle w:val="s0"/>
        </w:rPr>
        <w:t>распространяются на юридических лиц в случае прекращения прав по всем объектам налогообложения и (или) объектам, связанным с налогообложением, при условии, если такие юридические лица сняты с регистрационного учета в соответствии с подпунктом 1) пункта 1 н</w:t>
      </w:r>
      <w:r>
        <w:rPr>
          <w:rStyle w:val="s0"/>
        </w:rPr>
        <w:t>астоящей статьи.</w:t>
      </w:r>
    </w:p>
    <w:p w:rsidR="00000000" w:rsidRDefault="008B2134">
      <w:pPr>
        <w:ind w:firstLine="400"/>
        <w:jc w:val="both"/>
      </w:pPr>
      <w:r>
        <w:rPr>
          <w:rStyle w:val="s0"/>
        </w:rPr>
        <w:t xml:space="preserve">4. Исключен в соответствии с </w:t>
      </w:r>
      <w:hyperlink r:id="rId5269" w:anchor="sub_id=578" w:history="1">
        <w:r>
          <w:rPr>
            <w:rStyle w:val="a3"/>
          </w:rPr>
          <w:t>Законом</w:t>
        </w:r>
      </w:hyperlink>
      <w:r>
        <w:rPr>
          <w:rStyle w:val="s0"/>
        </w:rPr>
        <w:t xml:space="preserve"> РК от 26.12.12 г. № 61-V </w:t>
      </w:r>
      <w:r>
        <w:rPr>
          <w:rStyle w:val="s3"/>
        </w:rPr>
        <w:t>(введено в действие с 1 января 2013 г.) (</w:t>
      </w:r>
      <w:hyperlink r:id="rId5270" w:anchor="sub_id=578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Налоговый орган производит снятие налогоплательщика с регистрационного учета по месту нахождения объектов налогообложения и (или) объекта, связанного с налогообложением, в течение трех рабочих дней со дня по</w:t>
      </w:r>
      <w:r>
        <w:rPr>
          <w:rStyle w:val="s0"/>
        </w:rPr>
        <w:t>лучения сведений от уполномоченных государственных органов и (или) налогового заявления налогоплательщика в случае соблюдения условий, установленных пунктом 1 настоящей статьи.</w:t>
      </w:r>
    </w:p>
    <w:p w:rsidR="00000000" w:rsidRDefault="008B2134">
      <w:pPr>
        <w:jc w:val="both"/>
      </w:pPr>
      <w:hyperlink r:id="rId5271"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jc w:val="center"/>
      </w:pPr>
      <w:bookmarkStart w:id="885" w:name="SUB5790000"/>
      <w:bookmarkEnd w:id="885"/>
      <w:r>
        <w:rPr>
          <w:rStyle w:val="s1"/>
        </w:rPr>
        <w:t>§ 7. Безде</w:t>
      </w:r>
      <w:r>
        <w:rPr>
          <w:rStyle w:val="s1"/>
        </w:rPr>
        <w:t xml:space="preserve">йствующий налогоплательщик и налогоплательщик, </w:t>
      </w:r>
    </w:p>
    <w:p w:rsidR="00000000" w:rsidRDefault="008B2134">
      <w:pPr>
        <w:jc w:val="center"/>
      </w:pPr>
      <w:r>
        <w:rPr>
          <w:rStyle w:val="s1"/>
        </w:rPr>
        <w:t>находящийся на стадии ликвидации</w:t>
      </w:r>
    </w:p>
    <w:p w:rsidR="00000000" w:rsidRDefault="008B2134">
      <w:pPr>
        <w:ind w:firstLine="400"/>
        <w:jc w:val="both"/>
      </w:pPr>
      <w:r>
        <w:t> </w:t>
      </w:r>
    </w:p>
    <w:p w:rsidR="00000000" w:rsidRDefault="008B2134">
      <w:pPr>
        <w:ind w:left="1200" w:hanging="800"/>
        <w:jc w:val="both"/>
      </w:pPr>
      <w:r>
        <w:rPr>
          <w:rStyle w:val="s1"/>
        </w:rPr>
        <w:t>Статья 579. Бездействующий налогоплательщик</w:t>
      </w:r>
    </w:p>
    <w:p w:rsidR="00000000" w:rsidRDefault="008B2134">
      <w:pPr>
        <w:ind w:firstLine="400"/>
        <w:jc w:val="both"/>
      </w:pPr>
      <w:r>
        <w:rPr>
          <w:rStyle w:val="s0"/>
        </w:rPr>
        <w:t>1. К бездействующим налогоплательщикам относятся бездействующие юридические лица и индивидуальные предприниматели.</w:t>
      </w:r>
    </w:p>
    <w:p w:rsidR="00000000" w:rsidRDefault="008B2134">
      <w:pPr>
        <w:jc w:val="both"/>
      </w:pPr>
      <w:r>
        <w:rPr>
          <w:rStyle w:val="s3"/>
        </w:rPr>
        <w:t xml:space="preserve">В пункт 2 внесены изменения в соответствии с </w:t>
      </w:r>
      <w:hyperlink r:id="rId5272" w:anchor="sub_id=318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273" w:anchor="sub_id=5790200" w:history="1">
        <w:r>
          <w:rPr>
            <w:rStyle w:val="a3"/>
            <w:i/>
            <w:iCs/>
            <w:bdr w:val="none" w:sz="0" w:space="0" w:color="auto" w:frame="1"/>
          </w:rPr>
          <w:t>см. стар. ред.</w:t>
        </w:r>
      </w:hyperlink>
      <w:r>
        <w:rPr>
          <w:rStyle w:val="s3"/>
        </w:rPr>
        <w:t xml:space="preserve">); изложен в редакции </w:t>
      </w:r>
      <w:hyperlink r:id="rId5274" w:anchor="sub_id=57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275" w:anchor="sub_id=579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Бездействующим юридическим лицом признаются юридическое лицо-резидент, юридическое лицо-нерезидент, осуществляющее деятельность в Республике Казахстан через постоянное учреждение, а такж</w:t>
      </w:r>
      <w:r>
        <w:rPr>
          <w:rStyle w:val="s0"/>
        </w:rPr>
        <w:t>е структурное подразделение юридического лица-нерезидента, не представившие за налоговый период по истечении одного года после установленного настоящим Кодексом срока представления декларацию:</w:t>
      </w:r>
    </w:p>
    <w:p w:rsidR="00000000" w:rsidRDefault="008B2134">
      <w:pPr>
        <w:ind w:firstLine="400"/>
        <w:jc w:val="both"/>
      </w:pPr>
      <w:r>
        <w:rPr>
          <w:rStyle w:val="s0"/>
        </w:rPr>
        <w:t>1) по корпоративному подоходному налогу;</w:t>
      </w:r>
    </w:p>
    <w:p w:rsidR="00000000" w:rsidRDefault="008B2134">
      <w:pPr>
        <w:ind w:firstLine="400"/>
        <w:jc w:val="both"/>
      </w:pPr>
      <w:r>
        <w:rPr>
          <w:rStyle w:val="s0"/>
        </w:rPr>
        <w:t>2) по налогу на игорны</w:t>
      </w:r>
      <w:r>
        <w:rPr>
          <w:rStyle w:val="s0"/>
        </w:rPr>
        <w:t>й бизнес, по фиксированному налогу, упрощенную декларацию при условии, если за три налоговых периода, последующих за указанным налоговым периодом, такая декларация не представлена.</w:t>
      </w:r>
    </w:p>
    <w:p w:rsidR="00000000" w:rsidRDefault="008B2134">
      <w:pPr>
        <w:jc w:val="both"/>
      </w:pPr>
      <w:r>
        <w:rPr>
          <w:rStyle w:val="s3"/>
        </w:rPr>
        <w:t xml:space="preserve">Пункт 3 изложен в редакции </w:t>
      </w:r>
      <w:hyperlink r:id="rId5276" w:anchor="sub_id=57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277" w:anchor="sub_id=579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Бездействующим индивидуальным предпринимателем</w:t>
      </w:r>
      <w:r>
        <w:rPr>
          <w:rStyle w:val="s0"/>
        </w:rPr>
        <w:t xml:space="preserve"> признается индивидуальный предприниматель, не представивший за налоговый период по истечении одного года после установленного настоящим Кодексом срока представления декларацию:</w:t>
      </w:r>
    </w:p>
    <w:p w:rsidR="00000000" w:rsidRDefault="008B2134">
      <w:pPr>
        <w:ind w:firstLine="400"/>
        <w:jc w:val="both"/>
      </w:pPr>
      <w:r>
        <w:rPr>
          <w:rStyle w:val="s0"/>
        </w:rPr>
        <w:t>по индивидуальному подоходному налогу;</w:t>
      </w:r>
    </w:p>
    <w:p w:rsidR="00000000" w:rsidRDefault="008B2134">
      <w:pPr>
        <w:ind w:firstLine="400"/>
        <w:jc w:val="both"/>
      </w:pPr>
      <w:r>
        <w:rPr>
          <w:rStyle w:val="s0"/>
        </w:rPr>
        <w:t>по налогу на игорный бизнес, по фиксиро</w:t>
      </w:r>
      <w:r>
        <w:rPr>
          <w:rStyle w:val="s0"/>
        </w:rPr>
        <w:t>ванному налогу, упрощенную декларацию при условии, если за три налоговых периода, последующих за указанным налоговым периодом, такая декларация не представлена,</w:t>
      </w:r>
    </w:p>
    <w:p w:rsidR="00000000" w:rsidRDefault="008B2134">
      <w:pPr>
        <w:ind w:firstLine="400"/>
        <w:jc w:val="both"/>
      </w:pPr>
      <w:r>
        <w:rPr>
          <w:rStyle w:val="s0"/>
        </w:rPr>
        <w:t>или расчет стоимости патента в течение двух лет с даты окончания срока действия последнего пате</w:t>
      </w:r>
      <w:r>
        <w:rPr>
          <w:rStyle w:val="s0"/>
        </w:rPr>
        <w:t>нта.</w:t>
      </w:r>
    </w:p>
    <w:p w:rsidR="00000000" w:rsidRDefault="008B2134">
      <w:pPr>
        <w:ind w:firstLine="400"/>
        <w:jc w:val="both"/>
      </w:pPr>
      <w:r>
        <w:rPr>
          <w:rStyle w:val="s0"/>
        </w:rPr>
        <w:t>4. Действие пунктов 2, 3 настоящей статьи не распространяется на юридические лица-резиденты, юридические лица-нерезиденты, осуществляющие деятельность в Республике Казахстан через постоянное учреждение, структурные подразделения юридического лица-нере</w:t>
      </w:r>
      <w:r>
        <w:rPr>
          <w:rStyle w:val="s0"/>
        </w:rPr>
        <w:t>зидента, и индивидуальных предпринимателей, которые приостановили деятельность, на период ее приостановления.</w:t>
      </w:r>
    </w:p>
    <w:p w:rsidR="00000000" w:rsidRDefault="008B2134">
      <w:pPr>
        <w:ind w:firstLine="400"/>
        <w:jc w:val="both"/>
      </w:pPr>
      <w:r>
        <w:rPr>
          <w:rStyle w:val="s0"/>
        </w:rPr>
        <w:t>5. Налоговые органы ежегодно не позднее 30 апреля утверждают список налогоплательщиков, признанных бездействующими, и размещают информацию на сайт</w:t>
      </w:r>
      <w:r>
        <w:rPr>
          <w:rStyle w:val="s0"/>
        </w:rPr>
        <w:t xml:space="preserve">е уполномоченного органа. </w:t>
      </w:r>
    </w:p>
    <w:p w:rsidR="00000000" w:rsidRDefault="008B2134">
      <w:pPr>
        <w:ind w:firstLine="400"/>
        <w:jc w:val="both"/>
      </w:pPr>
      <w:r>
        <w:rPr>
          <w:rStyle w:val="s0"/>
        </w:rPr>
        <w:t>6. Исключение налогоплательщика из списка бездействующих налогоплательщиков производится после:</w:t>
      </w:r>
    </w:p>
    <w:p w:rsidR="00000000" w:rsidRDefault="008B2134">
      <w:pPr>
        <w:ind w:firstLine="400"/>
        <w:jc w:val="both"/>
      </w:pPr>
      <w:r>
        <w:rPr>
          <w:rStyle w:val="s0"/>
        </w:rPr>
        <w:t>1) исполнения налогоплательщиком налогового обязательства по представлению налоговой отчетности;</w:t>
      </w:r>
    </w:p>
    <w:p w:rsidR="00000000" w:rsidRDefault="008B2134">
      <w:pPr>
        <w:ind w:firstLine="400"/>
        <w:jc w:val="both"/>
      </w:pPr>
      <w:r>
        <w:rPr>
          <w:rStyle w:val="s0"/>
        </w:rPr>
        <w:t>2) уплаты штрафов за непредставление</w:t>
      </w:r>
      <w:r>
        <w:rPr>
          <w:rStyle w:val="s0"/>
        </w:rPr>
        <w:t xml:space="preserve"> налоговой отчетности в срок, установленный настоящим Кодексом, в случае их применения к налогоплательщику в соответствии с законодательством Республики Казахстан.</w:t>
      </w:r>
    </w:p>
    <w:p w:rsidR="00000000" w:rsidRDefault="008B2134">
      <w:pPr>
        <w:jc w:val="both"/>
      </w:pPr>
      <w:hyperlink r:id="rId5278" w:history="1">
        <w:r>
          <w:rPr>
            <w:rStyle w:val="a3"/>
            <w:rFonts w:ascii="Wingdings" w:hAnsi="Wingdings"/>
            <w:i/>
            <w:iCs/>
            <w:bdr w:val="none" w:sz="0" w:space="0" w:color="auto" w:frame="1"/>
          </w:rPr>
          <w:t>*</w:t>
        </w:r>
      </w:hyperlink>
    </w:p>
    <w:p w:rsidR="00000000" w:rsidRDefault="008B2134">
      <w:pPr>
        <w:jc w:val="both"/>
      </w:pPr>
      <w:r>
        <w:rPr>
          <w:rStyle w:val="s3"/>
        </w:rPr>
        <w:t>В пункт 7 внесены изменен</w:t>
      </w:r>
      <w:r>
        <w:rPr>
          <w:rStyle w:val="s3"/>
        </w:rPr>
        <w:t xml:space="preserve">ия в соответствии с </w:t>
      </w:r>
      <w:hyperlink r:id="rId5279" w:anchor="sub_id=318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280" w:anchor="sub_id=57907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7. Датой исключения налогоплательщика из списка бездействующих налогоплательщиков является дата соответствующего приказа налогового органа, принятого </w:t>
      </w:r>
      <w:r>
        <w:t>в течение пяти рабочих дней</w:t>
      </w:r>
      <w:r>
        <w:rPr>
          <w:rStyle w:val="s0"/>
        </w:rPr>
        <w:t xml:space="preserve"> </w:t>
      </w:r>
      <w:r>
        <w:rPr>
          <w:rStyle w:val="s0"/>
        </w:rPr>
        <w:t>после соблюдения условий, предусмотренных пунктом 6 настоящей статьи.</w:t>
      </w:r>
    </w:p>
    <w:p w:rsidR="00000000" w:rsidRDefault="008B2134">
      <w:pPr>
        <w:ind w:firstLine="400"/>
        <w:jc w:val="both"/>
      </w:pPr>
      <w:r>
        <w:rPr>
          <w:rStyle w:val="s0"/>
        </w:rPr>
        <w:t>Информация об исключении налогоплательщика из списка бездействующих налогоплательщиков размещается на сайте уполномоченного органа в течение трех рабочих дней с даты исключения.</w:t>
      </w:r>
    </w:p>
    <w:p w:rsidR="00000000" w:rsidRDefault="008B2134">
      <w:pPr>
        <w:jc w:val="both"/>
      </w:pPr>
      <w:r>
        <w:rPr>
          <w:rStyle w:val="s3"/>
        </w:rPr>
        <w:t>Статья д</w:t>
      </w:r>
      <w:r>
        <w:rPr>
          <w:rStyle w:val="s3"/>
        </w:rPr>
        <w:t xml:space="preserve">ополнена пунктом 8 в соответствии с </w:t>
      </w:r>
      <w:hyperlink r:id="rId5281" w:anchor="sub_id=579"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8B2134">
      <w:pPr>
        <w:ind w:firstLine="400"/>
        <w:jc w:val="both"/>
      </w:pPr>
      <w:r>
        <w:rPr>
          <w:rStyle w:val="s0"/>
        </w:rPr>
        <w:t>8. В случае исключения налогоплательщика из Государственного регис</w:t>
      </w:r>
      <w:r>
        <w:rPr>
          <w:rStyle w:val="s0"/>
        </w:rPr>
        <w:t>тра юридических лиц или снятия с регистрационного учета в качестве индивидуального предпринимателя такие налогоплательщики одновременно исключаются из списка бездействующих налогоплательщиков.</w:t>
      </w:r>
    </w:p>
    <w:p w:rsidR="00000000" w:rsidRDefault="008B2134">
      <w:pPr>
        <w:jc w:val="both"/>
      </w:pPr>
      <w:hyperlink r:id="rId5282" w:history="1">
        <w:r>
          <w:rPr>
            <w:rStyle w:val="a3"/>
            <w:rFonts w:ascii="Wingdings" w:hAnsi="Wingdings"/>
            <w:i/>
            <w:iCs/>
            <w:bdr w:val="none" w:sz="0" w:space="0" w:color="auto" w:frame="1"/>
          </w:rPr>
          <w:t>*</w:t>
        </w:r>
      </w:hyperlink>
    </w:p>
    <w:p w:rsidR="00000000" w:rsidRDefault="008B2134">
      <w:pPr>
        <w:jc w:val="both"/>
      </w:pPr>
      <w:r>
        <w:rPr>
          <w:rStyle w:val="s3"/>
        </w:rPr>
        <w:t xml:space="preserve">См. </w:t>
      </w:r>
      <w:hyperlink r:id="rId5283" w:anchor="sub_id=34"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ind w:firstLine="400"/>
        <w:jc w:val="both"/>
      </w:pPr>
      <w:r>
        <w:t> </w:t>
      </w:r>
    </w:p>
    <w:p w:rsidR="00000000" w:rsidRDefault="008B2134">
      <w:pPr>
        <w:ind w:left="1200" w:hanging="800"/>
        <w:jc w:val="both"/>
      </w:pPr>
      <w:bookmarkStart w:id="886" w:name="SUB5800000"/>
      <w:bookmarkEnd w:id="886"/>
      <w:r>
        <w:rPr>
          <w:rStyle w:val="s1"/>
        </w:rPr>
        <w:t xml:space="preserve">Статья 580. Налогоплательщик, находящийся на стадии ликвидации </w:t>
      </w:r>
    </w:p>
    <w:p w:rsidR="00000000" w:rsidRDefault="008B2134">
      <w:pPr>
        <w:jc w:val="both"/>
      </w:pPr>
      <w:r>
        <w:rPr>
          <w:rStyle w:val="s3"/>
        </w:rPr>
        <w:t xml:space="preserve">Пункт 1 изложен в редакции </w:t>
      </w:r>
      <w:hyperlink r:id="rId5284" w:anchor="sub_id=58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285" w:anchor="sub_id=580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Налогоплательщиком, находящимся</w:t>
      </w:r>
      <w:r>
        <w:rPr>
          <w:rStyle w:val="s0"/>
        </w:rPr>
        <w:t xml:space="preserve"> на стадии ликвидации, признается лицо, представившее налоговое заявление на проведение документальной проверки в связи с ликвидацией (прекращением деятельности) или налоговое заявление о прекращении деятельности.</w:t>
      </w:r>
    </w:p>
    <w:p w:rsidR="00000000" w:rsidRDefault="008B2134">
      <w:pPr>
        <w:ind w:firstLine="400"/>
        <w:jc w:val="both"/>
      </w:pPr>
      <w:r>
        <w:rPr>
          <w:rStyle w:val="s0"/>
        </w:rPr>
        <w:t>Информация о налогоплательщике, находящемся на стадии ликвидации, размещается на сайте уполномоченного органа в течение трех рабочих дней с даты представления заявления на проведение документальной проверки в связи с ликвидацией (прекращением деятельности)</w:t>
      </w:r>
      <w:r>
        <w:rPr>
          <w:rStyle w:val="s0"/>
        </w:rPr>
        <w:t xml:space="preserve"> или налогового заявления о прекращении деятельности.</w:t>
      </w:r>
    </w:p>
    <w:p w:rsidR="00000000" w:rsidRDefault="008B2134">
      <w:pPr>
        <w:jc w:val="both"/>
      </w:pPr>
      <w:r>
        <w:rPr>
          <w:rStyle w:val="s3"/>
        </w:rPr>
        <w:t xml:space="preserve">См. </w:t>
      </w:r>
      <w:hyperlink r:id="rId5286" w:anchor="sub_id=35"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ind w:firstLine="400"/>
        <w:jc w:val="both"/>
      </w:pPr>
      <w:r>
        <w:rPr>
          <w:rStyle w:val="s0"/>
        </w:rPr>
        <w:t>2. Исключение лица из списка налогоплательщиков, находящихся на стадии ликвидац</w:t>
      </w:r>
      <w:r>
        <w:rPr>
          <w:rStyle w:val="s0"/>
        </w:rPr>
        <w:t>ии, производится налоговыми органами в случаях:</w:t>
      </w:r>
    </w:p>
    <w:p w:rsidR="00000000" w:rsidRDefault="008B2134">
      <w:pPr>
        <w:jc w:val="both"/>
      </w:pPr>
      <w:r>
        <w:rPr>
          <w:rStyle w:val="s3"/>
        </w:rPr>
        <w:t xml:space="preserve">Подпункт 1 изложен в редакции </w:t>
      </w:r>
      <w:hyperlink r:id="rId5287" w:anchor="sub_id=7580" w:history="1">
        <w:r>
          <w:rPr>
            <w:rStyle w:val="a3"/>
            <w:i/>
            <w:iCs/>
            <w:bdr w:val="none" w:sz="0" w:space="0" w:color="auto" w:frame="1"/>
          </w:rPr>
          <w:t>Закона</w:t>
        </w:r>
      </w:hyperlink>
      <w:r>
        <w:rPr>
          <w:rStyle w:val="s3"/>
        </w:rPr>
        <w:t xml:space="preserve"> РК от 24.12.12 г. № 60-V (</w:t>
      </w:r>
      <w:hyperlink r:id="rId5288" w:anchor="sub_id=5800201"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исключения из Национального реестра бизнес-идентификационных номеров - в течение трех рабочих дней со дня получения таких сведений;</w:t>
      </w:r>
    </w:p>
    <w:p w:rsidR="00000000" w:rsidRDefault="008B2134">
      <w:pPr>
        <w:jc w:val="both"/>
      </w:pPr>
      <w:r>
        <w:rPr>
          <w:rStyle w:val="s3"/>
        </w:rPr>
        <w:t xml:space="preserve">В подпункт 2 внесены изменения в соответствии с </w:t>
      </w:r>
      <w:hyperlink r:id="rId5289" w:anchor="sub_id=580"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290" w:history="1">
        <w:r>
          <w:rPr>
            <w:rStyle w:val="a3"/>
            <w:i/>
            <w:iCs/>
            <w:bdr w:val="none" w:sz="0" w:space="0" w:color="auto" w:frame="1"/>
          </w:rPr>
          <w:t>опубликования</w:t>
        </w:r>
      </w:hyperlink>
      <w:r>
        <w:rPr>
          <w:rStyle w:val="s3"/>
        </w:rPr>
        <w:t>) (</w:t>
      </w:r>
      <w:hyperlink r:id="rId5291" w:anchor="sub_id=58002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снятия с регистрационного учета в качестве индивидуального предпринимателя, частного нотариуса, частного судебного исполнителя, адвока</w:t>
      </w:r>
      <w:r>
        <w:rPr>
          <w:rStyle w:val="s0"/>
        </w:rPr>
        <w:t>та - в течение трех рабочих дней со дня снятия с регистрационного учета;</w:t>
      </w:r>
    </w:p>
    <w:p w:rsidR="00000000" w:rsidRDefault="008B2134">
      <w:pPr>
        <w:ind w:firstLine="400"/>
        <w:jc w:val="both"/>
      </w:pPr>
      <w:r>
        <w:rPr>
          <w:rStyle w:val="s0"/>
        </w:rPr>
        <w:t>3) принятия налогоплательщиком решения о возобновлении деятельности - в течение трех рабочих дней со дня извещения налогового органа о возобновлении деятельности.</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887" w:name="SUB5810000"/>
      <w:bookmarkEnd w:id="887"/>
      <w:r>
        <w:rPr>
          <w:rStyle w:val="s1"/>
        </w:rPr>
        <w:t>§ 8. Обязанности</w:t>
      </w:r>
      <w:r>
        <w:rPr>
          <w:rStyle w:val="s1"/>
        </w:rPr>
        <w:t xml:space="preserve"> банков и организаций, осуществляющих отдельные </w:t>
      </w:r>
    </w:p>
    <w:p w:rsidR="00000000" w:rsidRDefault="008B2134">
      <w:pPr>
        <w:jc w:val="center"/>
      </w:pPr>
      <w:r>
        <w:rPr>
          <w:rStyle w:val="s1"/>
        </w:rPr>
        <w:t xml:space="preserve">виды банковских операций, уполномоченных государственных </w:t>
      </w:r>
    </w:p>
    <w:p w:rsidR="00000000" w:rsidRDefault="008B2134">
      <w:pPr>
        <w:jc w:val="center"/>
      </w:pPr>
      <w:r>
        <w:rPr>
          <w:rStyle w:val="s1"/>
        </w:rPr>
        <w:t>органов при регистрации и регистрационном учете налогоплательщика</w:t>
      </w:r>
    </w:p>
    <w:p w:rsidR="00000000" w:rsidRDefault="008B2134">
      <w:pPr>
        <w:ind w:firstLine="400"/>
        <w:jc w:val="both"/>
      </w:pPr>
      <w:r>
        <w:t> </w:t>
      </w:r>
    </w:p>
    <w:p w:rsidR="00000000" w:rsidRDefault="008B2134">
      <w:pPr>
        <w:ind w:left="1200" w:hanging="800"/>
        <w:jc w:val="both"/>
      </w:pPr>
      <w:r>
        <w:rPr>
          <w:rStyle w:val="s1"/>
        </w:rPr>
        <w:t>Статья 581. Обязанности банков и организаций, осуществляющих отдельные виды банко</w:t>
      </w:r>
      <w:r>
        <w:rPr>
          <w:rStyle w:val="s1"/>
        </w:rPr>
        <w:t>вских операций</w:t>
      </w:r>
    </w:p>
    <w:p w:rsidR="00000000" w:rsidRDefault="008B2134">
      <w:pPr>
        <w:ind w:firstLine="400"/>
        <w:jc w:val="both"/>
      </w:pPr>
      <w:r>
        <w:rPr>
          <w:rStyle w:val="s0"/>
        </w:rPr>
        <w:t xml:space="preserve">Банки или организации, осуществляющие отдельные виды банковских операций, обязаны: </w:t>
      </w:r>
    </w:p>
    <w:p w:rsidR="00000000" w:rsidRDefault="008B2134">
      <w:pPr>
        <w:jc w:val="both"/>
      </w:pPr>
      <w:r>
        <w:rPr>
          <w:rStyle w:val="s3"/>
        </w:rPr>
        <w:t xml:space="preserve">В подпункт 1 внесены изменения в соответствии с </w:t>
      </w:r>
      <w:hyperlink r:id="rId5292" w:anchor="sub_id=3181" w:history="1">
        <w:r>
          <w:rPr>
            <w:rStyle w:val="a3"/>
            <w:i/>
            <w:iCs/>
            <w:bdr w:val="none" w:sz="0" w:space="0" w:color="auto" w:frame="1"/>
          </w:rPr>
          <w:t>Законом</w:t>
        </w:r>
      </w:hyperlink>
      <w:r>
        <w:rPr>
          <w:rStyle w:val="s3"/>
        </w:rPr>
        <w:t xml:space="preserve"> РК от 16.11.09 г. №</w:t>
      </w:r>
      <w:r>
        <w:rPr>
          <w:rStyle w:val="s3"/>
        </w:rPr>
        <w:t xml:space="preserve"> 200-IV (введены в действие с 1 января 2010 г.) (</w:t>
      </w:r>
      <w:hyperlink r:id="rId5293" w:anchor="sub_id=5810001" w:history="1">
        <w:r>
          <w:rPr>
            <w:rStyle w:val="a3"/>
            <w:i/>
            <w:iCs/>
            <w:bdr w:val="none" w:sz="0" w:space="0" w:color="auto" w:frame="1"/>
          </w:rPr>
          <w:t>см. стар. ред.</w:t>
        </w:r>
      </w:hyperlink>
      <w:r>
        <w:rPr>
          <w:rStyle w:val="s3"/>
        </w:rPr>
        <w:t xml:space="preserve">); </w:t>
      </w:r>
      <w:hyperlink r:id="rId5294" w:anchor="sub_id=581" w:history="1">
        <w:r>
          <w:rPr>
            <w:rStyle w:val="a3"/>
            <w:i/>
            <w:iCs/>
            <w:bdr w:val="none" w:sz="0" w:space="0" w:color="auto" w:frame="1"/>
          </w:rPr>
          <w:t>Законом</w:t>
        </w:r>
      </w:hyperlink>
      <w:r>
        <w:rPr>
          <w:rStyle w:val="s3"/>
        </w:rPr>
        <w:t xml:space="preserve"> РК от 02.04.10 г</w:t>
      </w:r>
      <w:r>
        <w:rPr>
          <w:rStyle w:val="s3"/>
        </w:rPr>
        <w:t xml:space="preserve">. № 262-IV (введен в действие по истечении шести месяцев после его первого официального </w:t>
      </w:r>
      <w:hyperlink r:id="rId5295" w:history="1">
        <w:r>
          <w:rPr>
            <w:rStyle w:val="a3"/>
            <w:i/>
            <w:iCs/>
            <w:bdr w:val="none" w:sz="0" w:space="0" w:color="auto" w:frame="1"/>
          </w:rPr>
          <w:t>опубликования</w:t>
        </w:r>
      </w:hyperlink>
      <w:r>
        <w:rPr>
          <w:rStyle w:val="s3"/>
        </w:rPr>
        <w:t>) (</w:t>
      </w:r>
      <w:hyperlink r:id="rId5296" w:anchor="sub_id=5810000" w:history="1">
        <w:r>
          <w:rPr>
            <w:rStyle w:val="a3"/>
            <w:i/>
            <w:iCs/>
            <w:bdr w:val="none" w:sz="0" w:space="0" w:color="auto" w:frame="1"/>
          </w:rPr>
          <w:t>см</w:t>
        </w:r>
        <w:r>
          <w:rPr>
            <w:rStyle w:val="a3"/>
            <w:i/>
            <w:iCs/>
            <w:bdr w:val="none" w:sz="0" w:space="0" w:color="auto" w:frame="1"/>
          </w:rPr>
          <w:t>. стар. ред.</w:t>
        </w:r>
      </w:hyperlink>
      <w:r>
        <w:rPr>
          <w:rStyle w:val="s3"/>
        </w:rPr>
        <w:t xml:space="preserve">); </w:t>
      </w:r>
      <w:hyperlink r:id="rId5297" w:anchor="sub_id=58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298" w:anchor="sub_id=5810001" w:history="1">
        <w:r>
          <w:rPr>
            <w:rStyle w:val="a3"/>
            <w:i/>
            <w:iCs/>
            <w:bdr w:val="none" w:sz="0" w:space="0" w:color="auto" w:frame="1"/>
          </w:rPr>
          <w:t>см. стар. ред.</w:t>
        </w:r>
      </w:hyperlink>
      <w:r>
        <w:rPr>
          <w:rStyle w:val="s3"/>
        </w:rPr>
        <w:t xml:space="preserve">); изложен в редакции </w:t>
      </w:r>
      <w:hyperlink r:id="rId5299" w:anchor="sub_id=6581" w:history="1">
        <w:r>
          <w:rPr>
            <w:rStyle w:val="a3"/>
            <w:i/>
            <w:iCs/>
            <w:bdr w:val="none" w:sz="0" w:space="0" w:color="auto" w:frame="1"/>
          </w:rPr>
          <w:t>Закона</w:t>
        </w:r>
      </w:hyperlink>
      <w:r>
        <w:rPr>
          <w:rStyle w:val="s3"/>
        </w:rPr>
        <w:t xml:space="preserve"> РК от 05.07.12 г. № 30-V (</w:t>
      </w:r>
      <w:hyperlink r:id="rId5300" w:anchor="sub_id=5810001" w:history="1">
        <w:r>
          <w:rPr>
            <w:rStyle w:val="a3"/>
            <w:i/>
            <w:iCs/>
            <w:bdr w:val="none" w:sz="0" w:space="0" w:color="auto" w:frame="1"/>
          </w:rPr>
          <w:t>см. стар. ред.</w:t>
        </w:r>
      </w:hyperlink>
      <w:r>
        <w:rPr>
          <w:rStyle w:val="s3"/>
        </w:rPr>
        <w:t xml:space="preserve">); внесены изменения в соответствии с </w:t>
      </w:r>
      <w:hyperlink r:id="rId5301" w:anchor="sub_id=200" w:history="1">
        <w:r>
          <w:rPr>
            <w:rStyle w:val="a3"/>
            <w:i/>
            <w:iCs/>
            <w:bdr w:val="none" w:sz="0" w:space="0" w:color="auto" w:frame="1"/>
          </w:rPr>
          <w:t>Законом</w:t>
        </w:r>
      </w:hyperlink>
      <w:r>
        <w:rPr>
          <w:rStyle w:val="s3"/>
        </w:rPr>
        <w:t xml:space="preserve"> РК от 04.02.13 г. № 75-V (</w:t>
      </w:r>
      <w:hyperlink r:id="rId5302" w:anchor="sub_id=5810000" w:history="1">
        <w:r>
          <w:rPr>
            <w:rStyle w:val="a3"/>
            <w:i/>
            <w:iCs/>
            <w:bdr w:val="none" w:sz="0" w:space="0" w:color="auto" w:frame="1"/>
          </w:rPr>
          <w:t>см. стар. ред.</w:t>
        </w:r>
      </w:hyperlink>
      <w:r>
        <w:rPr>
          <w:rStyle w:val="s3"/>
        </w:rPr>
        <w:t xml:space="preserve">); </w:t>
      </w:r>
      <w:hyperlink r:id="rId5303" w:anchor="sub_id=818" w:history="1">
        <w:r>
          <w:rPr>
            <w:rStyle w:val="a3"/>
            <w:i/>
            <w:iCs/>
            <w:bdr w:val="none" w:sz="0" w:space="0" w:color="auto" w:frame="1"/>
          </w:rPr>
          <w:t>Законом</w:t>
        </w:r>
      </w:hyperlink>
      <w:r>
        <w:rPr>
          <w:rStyle w:val="s3"/>
        </w:rPr>
        <w:t xml:space="preserve"> РК от 21.06.13 г. № 106-V (</w:t>
      </w:r>
      <w:hyperlink r:id="rId5304" w:anchor="sub_id=5810001" w:history="1">
        <w:r>
          <w:rPr>
            <w:rStyle w:val="a3"/>
            <w:i/>
            <w:iCs/>
            <w:bdr w:val="none" w:sz="0" w:space="0" w:color="auto" w:frame="1"/>
          </w:rPr>
          <w:t>см. стар. ред.</w:t>
        </w:r>
      </w:hyperlink>
      <w:r>
        <w:rPr>
          <w:rStyle w:val="s3"/>
        </w:rPr>
        <w:t>)</w:t>
      </w:r>
    </w:p>
    <w:p w:rsidR="00000000" w:rsidRDefault="008B2134">
      <w:pPr>
        <w:ind w:firstLine="400"/>
        <w:jc w:val="both"/>
      </w:pPr>
      <w:r>
        <w:t>1) при открытии банковских счетов налого</w:t>
      </w:r>
      <w:r>
        <w:t>плательщику - юридическому лицу, включая нерезидента, его структурным подразделениям, физическому лицу, состоящему на регистрационном учете в качестве индивидуального предпринимателя, частного нотариуса, частного судебного исполнителя, адвоката, иностранцу</w:t>
      </w:r>
      <w:r>
        <w:t xml:space="preserve"> и лицу без гражданства, кроме банковских счетов, предназначенных для хранения пенсионных активов единого накопительного пенсионного фонда и добровольных накопительных пенсионных фондов, активов Государственного фонда социального страхования, активов, явля</w:t>
      </w:r>
      <w:r>
        <w:t>ющихся обеспечением выпуска облигаций специальной финансовой компании, и активов инвестиционного фонда, сберегательных счетов юридических лиц-нерезидентов, иностранцев и лиц без гражданства и (или) корреспондентских счетов иностранных банков-корреспонденто</w:t>
      </w:r>
      <w:r>
        <w:t>в уведомить уполномоченный орган об открытии указанных счетов посредством передачи по информационно-коммуникационной сети, обеспечивающей гарантированную доставку сообщений, не позднее одного рабочего дня, следующего за днем их открытия, с указанием иденти</w:t>
      </w:r>
      <w:r>
        <w:t>фикационного номера.</w:t>
      </w:r>
    </w:p>
    <w:p w:rsidR="00000000" w:rsidRDefault="008B2134">
      <w:pPr>
        <w:ind w:firstLine="400"/>
        <w:jc w:val="both"/>
      </w:pPr>
      <w:r>
        <w:rPr>
          <w:rStyle w:val="s0"/>
        </w:rPr>
        <w:t>Информация о налогоплательщиках, в том числе о физических лицах, состоящих на регистрационном учете в качестве индивидуального предпринимателя, частного нотариуса, частного судебного исполнителя, адвоката, предоставляется банкам и орга</w:t>
      </w:r>
      <w:r>
        <w:rPr>
          <w:rStyle w:val="s0"/>
        </w:rPr>
        <w:t>низациям, осуществляющим отдельные виды банковских операций, в целях исполнения ими обязанностей, предусмотренных настоящим подпунктом и подпунктами 4), 6), 9) и 12) настоящей статьи, в порядке, установленном уполномоченным органом по согласованию с Национ</w:t>
      </w:r>
      <w:r>
        <w:rPr>
          <w:rStyle w:val="s0"/>
        </w:rPr>
        <w:t>альным Банком Республики Казахстан.</w:t>
      </w:r>
    </w:p>
    <w:p w:rsidR="00000000" w:rsidRDefault="008B2134">
      <w:pPr>
        <w:ind w:firstLine="400"/>
        <w:jc w:val="both"/>
      </w:pPr>
      <w:r>
        <w:rPr>
          <w:rStyle w:val="s0"/>
        </w:rPr>
        <w:t>При невозможности уведомления об открытии указанных счетов посредством таких электронных каналов связи из-за технических проблем уведомление направляется на бумажном носителе в налоговый орган по месту нахождения (житель</w:t>
      </w:r>
      <w:r>
        <w:rPr>
          <w:rStyle w:val="s0"/>
        </w:rPr>
        <w:t>ства) налогоплательщика в течение трех рабочих дней;</w:t>
      </w:r>
    </w:p>
    <w:p w:rsidR="00000000" w:rsidRDefault="008B2134">
      <w:pPr>
        <w:jc w:val="both"/>
      </w:pPr>
      <w:hyperlink r:id="rId5305"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2) не проводить операции по банковским счетам, кроме сберегательных счетов нерезидентов и (или) корреспондентских счетов иностранных </w:t>
      </w:r>
      <w:r>
        <w:rPr>
          <w:rStyle w:val="s0"/>
        </w:rPr>
        <w:t>банков, без идентификационного номера в платежных документах, за исключением векселя и платежных документов, на основании которых производятся прием и выдача банком наличных денег;</w:t>
      </w:r>
    </w:p>
    <w:p w:rsidR="00000000" w:rsidRDefault="008B2134">
      <w:pPr>
        <w:jc w:val="both"/>
      </w:pPr>
      <w:r>
        <w:rPr>
          <w:rStyle w:val="s3"/>
        </w:rPr>
        <w:t xml:space="preserve">Действие подпункта 3) статьи 581 было приостановлено до 1 января 2013 года </w:t>
      </w:r>
      <w:r>
        <w:rPr>
          <w:rStyle w:val="s3"/>
        </w:rPr>
        <w:t xml:space="preserve">в соответствии со </w:t>
      </w:r>
      <w:hyperlink r:id="rId5306" w:anchor="sub_id=470000" w:history="1">
        <w:r>
          <w:rPr>
            <w:rStyle w:val="a3"/>
            <w:i/>
            <w:iCs/>
            <w:bdr w:val="none" w:sz="0" w:space="0" w:color="auto" w:frame="1"/>
          </w:rPr>
          <w:t>статьей 47</w:t>
        </w:r>
      </w:hyperlink>
      <w:r>
        <w:rPr>
          <w:rStyle w:val="s3"/>
        </w:rPr>
        <w:t xml:space="preserve"> Закона РК от 10.12.08 г. № 100-IV</w:t>
      </w:r>
    </w:p>
    <w:p w:rsidR="00000000" w:rsidRDefault="008B2134">
      <w:pPr>
        <w:jc w:val="both"/>
      </w:pPr>
      <w:r>
        <w:rPr>
          <w:rStyle w:val="s3"/>
        </w:rPr>
        <w:t xml:space="preserve">В подпункт 3 внесены изменения в соответствии с </w:t>
      </w:r>
      <w:hyperlink r:id="rId5307" w:anchor="sub_id=58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308" w:anchor="sub_id=5810003"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3) при приеме платежных документов в уплату налогов и других </w:t>
      </w:r>
      <w:r>
        <w:rPr>
          <w:rStyle w:val="s0"/>
        </w:rPr>
        <w:t>обязательных платежей в бюджет, социальных отчислений, перечисление обязательных пенсионных взносов, обязательных профессиональных пенсионных взносов контролировать правильность указания идентификационного номера в соответствии с правилами формирования иде</w:t>
      </w:r>
      <w:r>
        <w:rPr>
          <w:rStyle w:val="s0"/>
        </w:rPr>
        <w:t>нтификационного номера и данными уполномоченного государственного органа.</w:t>
      </w:r>
    </w:p>
    <w:p w:rsidR="00000000" w:rsidRDefault="008B2134">
      <w:pPr>
        <w:ind w:firstLine="400"/>
        <w:jc w:val="both"/>
      </w:pPr>
      <w:r>
        <w:rPr>
          <w:rStyle w:val="s0"/>
        </w:rPr>
        <w:t xml:space="preserve">Положение настоящего подпункта не применяется при уплате других обязательных платежей в бюджет, предусмотренных </w:t>
      </w:r>
      <w:hyperlink w:anchor="sub550000" w:history="1">
        <w:r>
          <w:rPr>
            <w:rStyle w:val="a3"/>
          </w:rPr>
          <w:t>подпунктом 2) пункта 1 статьи 55</w:t>
        </w:r>
      </w:hyperlink>
      <w:r>
        <w:rPr>
          <w:rStyle w:val="s0"/>
        </w:rPr>
        <w:t xml:space="preserve"> насто</w:t>
      </w:r>
      <w:r>
        <w:rPr>
          <w:rStyle w:val="s0"/>
        </w:rPr>
        <w:t>ящего Кодекса, иностранцем и лицом без гражданства;</w:t>
      </w:r>
    </w:p>
    <w:p w:rsidR="00000000" w:rsidRDefault="008B2134">
      <w:pPr>
        <w:jc w:val="both"/>
      </w:pPr>
      <w:r>
        <w:rPr>
          <w:rStyle w:val="s3"/>
        </w:rPr>
        <w:t xml:space="preserve">Статья 581 дополнена подпунктом 3-1 в соответствии с </w:t>
      </w:r>
      <w:hyperlink r:id="rId5309" w:anchor="sub_id=303" w:history="1">
        <w:r>
          <w:rPr>
            <w:rStyle w:val="a3"/>
            <w:i/>
            <w:iCs/>
            <w:bdr w:val="none" w:sz="0" w:space="0" w:color="auto" w:frame="1"/>
          </w:rPr>
          <w:t>Законом</w:t>
        </w:r>
      </w:hyperlink>
      <w:r>
        <w:rPr>
          <w:rStyle w:val="s3"/>
        </w:rPr>
        <w:t xml:space="preserve"> </w:t>
      </w:r>
      <w:r>
        <w:rPr>
          <w:rStyle w:val="s3"/>
        </w:rPr>
        <w:t>РК от 08.01.13 г. № 64-V (ведены в действие с 1 июля 2013 года)</w:t>
      </w:r>
    </w:p>
    <w:p w:rsidR="00000000" w:rsidRDefault="008B2134">
      <w:pPr>
        <w:ind w:firstLine="400"/>
        <w:jc w:val="both"/>
      </w:pPr>
      <w:r>
        <w:rPr>
          <w:rStyle w:val="s0"/>
        </w:rPr>
        <w:t>3-1) при приеме платежных документов в уплату налогов на транспортное средство контролировать правильность указания идентификационного номера транспортного средства в соответствии с данными центрального исполнительного органа по безопасности дорожного движ</w:t>
      </w:r>
      <w:r>
        <w:rPr>
          <w:rStyle w:val="s0"/>
        </w:rPr>
        <w:t>ения.</w:t>
      </w:r>
    </w:p>
    <w:p w:rsidR="00000000" w:rsidRDefault="008B2134">
      <w:pPr>
        <w:ind w:firstLine="400"/>
        <w:jc w:val="both"/>
      </w:pPr>
      <w:r>
        <w:rPr>
          <w:rStyle w:val="s0"/>
        </w:rPr>
        <w:t>Банки или организации, осуществляющие отдельные виды банковских операций, отказывают в акцепте платежного документа на уплату налогов на транспортное средство в случае несоответствия идентификационного номера транспортного средства, указанного в плат</w:t>
      </w:r>
      <w:r>
        <w:rPr>
          <w:rStyle w:val="s0"/>
        </w:rPr>
        <w:t>ежном документе, с данными, представленными центральным исполнительным органом по безопасности дорожного движения;</w:t>
      </w:r>
    </w:p>
    <w:p w:rsidR="00000000" w:rsidRDefault="008B2134">
      <w:pPr>
        <w:jc w:val="both"/>
      </w:pPr>
      <w:r>
        <w:rPr>
          <w:rStyle w:val="s3"/>
        </w:rPr>
        <w:t xml:space="preserve">В подпункт 4 внесены изменения в соответствии с </w:t>
      </w:r>
      <w:hyperlink r:id="rId5310" w:anchor="sub_id=581" w:history="1">
        <w:r>
          <w:rPr>
            <w:rStyle w:val="a3"/>
            <w:i/>
            <w:iCs/>
            <w:bdr w:val="none" w:sz="0" w:space="0" w:color="auto" w:frame="1"/>
          </w:rPr>
          <w:t>Законом</w:t>
        </w:r>
      </w:hyperlink>
      <w:r>
        <w:rPr>
          <w:rStyle w:val="s3"/>
        </w:rPr>
        <w:t xml:space="preserve"> РК о</w:t>
      </w:r>
      <w:r>
        <w:rPr>
          <w:rStyle w:val="s3"/>
        </w:rPr>
        <w:t>т 21.07.11 г. № 467-IV (введены в действие с 1 января 2012 г.) (</w:t>
      </w:r>
      <w:hyperlink r:id="rId5311" w:anchor="sub_id=5810004"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при закрытии налогоплательщику банковских счетов, указанных в подпункте 1) настоящей ста</w:t>
      </w:r>
      <w:r>
        <w:rPr>
          <w:rStyle w:val="s0"/>
        </w:rPr>
        <w:t>тьи, уведомить уполномоченный орган об их закрытии посредством передачи по информационно-коммуникационной сети, обеспечивающей гарантированную доставку сообщений, не позднее одного рабочего дня, следующего за днем их закрытия, с указанием идентификационног</w:t>
      </w:r>
      <w:r>
        <w:rPr>
          <w:rStyle w:val="s0"/>
        </w:rPr>
        <w:t>о номера.</w:t>
      </w:r>
    </w:p>
    <w:p w:rsidR="00000000" w:rsidRDefault="008B2134">
      <w:pPr>
        <w:ind w:firstLine="400"/>
        <w:jc w:val="both"/>
      </w:pPr>
      <w:r>
        <w:rPr>
          <w:rStyle w:val="s0"/>
        </w:rPr>
        <w:t>При невозможности уведомления о закрытии указанных счетов посредством передачи по информационно-коммуникационной сети из-за технических проблем уведомление направляется на бумажном носителе в налоговый орган по месту нахождения (жительства) налог</w:t>
      </w:r>
      <w:r>
        <w:rPr>
          <w:rStyle w:val="s0"/>
        </w:rPr>
        <w:t>оплательщика в течение трех рабочих дней;</w:t>
      </w:r>
    </w:p>
    <w:p w:rsidR="00000000" w:rsidRDefault="008B2134">
      <w:pPr>
        <w:jc w:val="both"/>
      </w:pPr>
      <w:r>
        <w:rPr>
          <w:rStyle w:val="s3"/>
        </w:rPr>
        <w:t xml:space="preserve">Подпункт 5 изложен в редакции </w:t>
      </w:r>
      <w:hyperlink r:id="rId5312" w:anchor="sub_id=3181"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313" w:anchor="sub_id=5810005" w:history="1">
        <w:r>
          <w:rPr>
            <w:rStyle w:val="a3"/>
            <w:i/>
            <w:iCs/>
            <w:bdr w:val="none" w:sz="0" w:space="0" w:color="auto" w:frame="1"/>
          </w:rPr>
          <w:t>см. стар. ред.</w:t>
        </w:r>
      </w:hyperlink>
      <w:r>
        <w:rPr>
          <w:rStyle w:val="s3"/>
        </w:rPr>
        <w:t xml:space="preserve">); внесены изменения в соответствии с </w:t>
      </w:r>
      <w:hyperlink r:id="rId5314" w:anchor="sub_id=801" w:history="1">
        <w:r>
          <w:rPr>
            <w:rStyle w:val="a3"/>
            <w:i/>
            <w:iCs/>
            <w:bdr w:val="none" w:sz="0" w:space="0" w:color="auto" w:frame="1"/>
          </w:rPr>
          <w:t>Законом</w:t>
        </w:r>
      </w:hyperlink>
      <w:r>
        <w:rPr>
          <w:rStyle w:val="s3"/>
        </w:rPr>
        <w:t xml:space="preserve"> РК от 05.07.11 г. № 452-IV (введены в действие с 1 января</w:t>
      </w:r>
      <w:r>
        <w:rPr>
          <w:rStyle w:val="s3"/>
        </w:rPr>
        <w:t xml:space="preserve"> 2012 г.) (</w:t>
      </w:r>
      <w:hyperlink r:id="rId5315" w:anchor="sub_id=5810005" w:history="1">
        <w:r>
          <w:rPr>
            <w:rStyle w:val="a3"/>
            <w:i/>
            <w:iCs/>
            <w:bdr w:val="none" w:sz="0" w:space="0" w:color="auto" w:frame="1"/>
          </w:rPr>
          <w:t>см. стар. ред.</w:t>
        </w:r>
      </w:hyperlink>
      <w:r>
        <w:rPr>
          <w:rStyle w:val="s3"/>
        </w:rPr>
        <w:t xml:space="preserve">); </w:t>
      </w:r>
      <w:hyperlink r:id="rId5316" w:anchor="sub_id=702" w:history="1">
        <w:r>
          <w:rPr>
            <w:rStyle w:val="a3"/>
            <w:i/>
            <w:iCs/>
            <w:bdr w:val="none" w:sz="0" w:space="0" w:color="auto" w:frame="1"/>
          </w:rPr>
          <w:t>Законом</w:t>
        </w:r>
      </w:hyperlink>
      <w:r>
        <w:rPr>
          <w:rStyle w:val="s3"/>
        </w:rPr>
        <w:t xml:space="preserve"> РК от 28.12.11 г. № 524-IV (</w:t>
      </w:r>
      <w:hyperlink r:id="rId5317" w:anchor="sub_id=5810005" w:history="1">
        <w:r>
          <w:rPr>
            <w:rStyle w:val="a3"/>
            <w:i/>
            <w:iCs/>
            <w:bdr w:val="none" w:sz="0" w:space="0" w:color="auto" w:frame="1"/>
          </w:rPr>
          <w:t>см. стар. ред.</w:t>
        </w:r>
      </w:hyperlink>
      <w:r>
        <w:rPr>
          <w:rStyle w:val="s3"/>
        </w:rPr>
        <w:t xml:space="preserve">); изложен в редакции </w:t>
      </w:r>
      <w:hyperlink r:id="rId5318" w:anchor="sub_id=6581" w:history="1">
        <w:r>
          <w:rPr>
            <w:rStyle w:val="a3"/>
            <w:bdr w:val="none" w:sz="0" w:space="0" w:color="auto" w:frame="1"/>
          </w:rPr>
          <w:t>Закона</w:t>
        </w:r>
      </w:hyperlink>
      <w:r>
        <w:rPr>
          <w:rStyle w:val="s3"/>
        </w:rPr>
        <w:t xml:space="preserve"> РК от 05.07.12 г. № 30-V (</w:t>
      </w:r>
      <w:hyperlink r:id="rId5319" w:anchor="sub_id=5810005"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при прекращении признания доходов в виде вознаграждения по выданному кредиту (займу) путем приостановления начисления такого вознаграждения физическому лицу, состоящему на регистрационном учете в ка</w:t>
      </w:r>
      <w:r>
        <w:rPr>
          <w:rStyle w:val="s0"/>
        </w:rPr>
        <w:t xml:space="preserve">честве индивидуального предпринимателя, или юридическому лицу уведомить об этом уполномоченный орган не позднее 31 марта года, следующего за отчетным налоговым периодом, определяемым в соответствии со </w:t>
      </w:r>
      <w:hyperlink w:anchor="sub1480000" w:history="1">
        <w:r>
          <w:rPr>
            <w:rStyle w:val="a3"/>
          </w:rPr>
          <w:t>статьей 148</w:t>
        </w:r>
      </w:hyperlink>
      <w:r>
        <w:rPr>
          <w:rStyle w:val="s0"/>
        </w:rPr>
        <w:t xml:space="preserve"> настоящего</w:t>
      </w:r>
      <w:r>
        <w:rPr>
          <w:rStyle w:val="s0"/>
        </w:rPr>
        <w:t xml:space="preserve"> Кодекса, в котором было прекращено такое признание, по форме, установленной Правительством Республики Казахстан;</w:t>
      </w:r>
    </w:p>
    <w:p w:rsidR="00000000" w:rsidRDefault="008B2134">
      <w:pPr>
        <w:jc w:val="both"/>
      </w:pPr>
      <w:r>
        <w:rPr>
          <w:rStyle w:val="s3"/>
        </w:rPr>
        <w:t xml:space="preserve">В подпункт 6 внесены изменения в соответствии с </w:t>
      </w:r>
      <w:hyperlink r:id="rId5320" w:anchor="sub_id=581" w:history="1">
        <w:r>
          <w:rPr>
            <w:rStyle w:val="a3"/>
            <w:i/>
            <w:iCs/>
            <w:bdr w:val="none" w:sz="0" w:space="0" w:color="auto" w:frame="1"/>
          </w:rPr>
          <w:t>Законом</w:t>
        </w:r>
      </w:hyperlink>
      <w:r>
        <w:rPr>
          <w:rStyle w:val="s3"/>
        </w:rPr>
        <w:t xml:space="preserve"> </w:t>
      </w:r>
      <w:r>
        <w:rPr>
          <w:rStyle w:val="s3"/>
        </w:rPr>
        <w:t>РК от 26.12.12 г. № 61-V (введены в действие с 1 января 2013 г.) (</w:t>
      </w:r>
      <w:hyperlink r:id="rId5321" w:anchor="sub_id=5810006"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6) при достаточности денег клиента на банковских счетах для удовлетворения всех требовани</w:t>
      </w:r>
      <w:r>
        <w:rPr>
          <w:rStyle w:val="s0"/>
        </w:rPr>
        <w:t>й, предъявляемых к клиенту, в первоочередном порядке исполнять платежные поручения налогоплательщика по уплате налогов и других обязательных платежей в бюджет с банковского счета. В таком же порядке исполнять инкассовые распоряжения налоговых органов о взы</w:t>
      </w:r>
      <w:r>
        <w:rPr>
          <w:rStyle w:val="s0"/>
        </w:rPr>
        <w:t>скании суммы налоговой задолженности не позднее одного операционного дня, следующего за днем получения указания налоговых органов.</w:t>
      </w:r>
    </w:p>
    <w:p w:rsidR="00000000" w:rsidRDefault="008B2134">
      <w:pPr>
        <w:ind w:firstLine="400"/>
        <w:jc w:val="both"/>
      </w:pPr>
      <w:r>
        <w:rPr>
          <w:rStyle w:val="s0"/>
        </w:rPr>
        <w:t>В случае отсутствия или недостаточности денег на банковских счетах для удовлетворения всех требований, предъявляемых к клиент</w:t>
      </w:r>
      <w:r>
        <w:rPr>
          <w:rStyle w:val="s0"/>
        </w:rPr>
        <w:t xml:space="preserve">у, банк производит изъятие денег в счет погашения налоговой задолженности в порядке очередности, установленной Гражданским кодексом Республики Казахстан; </w:t>
      </w:r>
    </w:p>
    <w:p w:rsidR="00000000" w:rsidRDefault="008B2134">
      <w:pPr>
        <w:jc w:val="both"/>
      </w:pPr>
      <w:hyperlink r:id="rId5322" w:history="1">
        <w:r>
          <w:rPr>
            <w:rStyle w:val="a3"/>
            <w:rFonts w:ascii="Wingdings" w:hAnsi="Wingdings"/>
            <w:i/>
            <w:iCs/>
            <w:bdr w:val="none" w:sz="0" w:space="0" w:color="auto" w:frame="1"/>
          </w:rPr>
          <w:t>*</w:t>
        </w:r>
      </w:hyperlink>
    </w:p>
    <w:p w:rsidR="00000000" w:rsidRDefault="008B2134">
      <w:pPr>
        <w:jc w:val="both"/>
      </w:pPr>
      <w:r>
        <w:rPr>
          <w:rStyle w:val="s3"/>
        </w:rPr>
        <w:t xml:space="preserve">См. </w:t>
      </w:r>
      <w:hyperlink r:id="rId5323" w:anchor="sub_id=36"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jc w:val="both"/>
      </w:pPr>
      <w:r>
        <w:rPr>
          <w:rStyle w:val="s3"/>
        </w:rPr>
        <w:t xml:space="preserve">В подпункт 7 внесены изменения в соответствии с </w:t>
      </w:r>
      <w:hyperlink r:id="rId5324" w:anchor="sub_id=581" w:history="1">
        <w:r>
          <w:rPr>
            <w:rStyle w:val="a3"/>
            <w:i/>
            <w:iCs/>
            <w:bdr w:val="none" w:sz="0" w:space="0" w:color="auto" w:frame="1"/>
          </w:rPr>
          <w:t>Законом</w:t>
        </w:r>
      </w:hyperlink>
      <w:r>
        <w:rPr>
          <w:rStyle w:val="s3"/>
        </w:rPr>
        <w:t xml:space="preserve"> РК от 30.06.10 г. № 297-IV (вв</w:t>
      </w:r>
      <w:r>
        <w:rPr>
          <w:rStyle w:val="s3"/>
        </w:rPr>
        <w:t>едены в действие с 1 июля 2010 г.) (</w:t>
      </w:r>
      <w:hyperlink r:id="rId5325" w:anchor="sub_id=5810007"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7) перечислять суммы налогов и других обязательных платежей в бюджет, обязательных пенсионных взносов, обязательных про</w:t>
      </w:r>
      <w:r>
        <w:rPr>
          <w:rStyle w:val="s0"/>
        </w:rPr>
        <w:t>фессиональных пенсионных взносов, социальных отчислений:</w:t>
      </w:r>
    </w:p>
    <w:p w:rsidR="00000000" w:rsidRDefault="008B2134">
      <w:pPr>
        <w:ind w:firstLine="400"/>
        <w:jc w:val="both"/>
      </w:pPr>
      <w:r>
        <w:rPr>
          <w:rStyle w:val="s0"/>
        </w:rPr>
        <w:t>в день совершения операций по списанию денег с банковского счета налогоплательщика, за исключением случаев, когда платеж производится с использованием платежной карточки;</w:t>
      </w:r>
    </w:p>
    <w:p w:rsidR="00000000" w:rsidRDefault="008B2134">
      <w:pPr>
        <w:ind w:firstLine="400"/>
        <w:jc w:val="both"/>
      </w:pPr>
      <w:r>
        <w:rPr>
          <w:rStyle w:val="s0"/>
        </w:rPr>
        <w:t>не позднее следующего операц</w:t>
      </w:r>
      <w:r>
        <w:rPr>
          <w:rStyle w:val="s0"/>
        </w:rPr>
        <w:t>ионного дня со дня списания денег с банковского счета налогоплательщика в случаях, когда платеж производится с использованием платежной карточки;</w:t>
      </w:r>
    </w:p>
    <w:p w:rsidR="00000000" w:rsidRDefault="008B2134">
      <w:pPr>
        <w:ind w:firstLine="400"/>
        <w:jc w:val="both"/>
      </w:pPr>
      <w:r>
        <w:rPr>
          <w:rStyle w:val="s0"/>
        </w:rPr>
        <w:t>не позднее следующего операционного дня со дня внесения наличных денег в кассы банков или организаций, осущест</w:t>
      </w:r>
      <w:r>
        <w:rPr>
          <w:rStyle w:val="s0"/>
        </w:rPr>
        <w:t>вляющих отдельные виды банковских операций;</w:t>
      </w:r>
    </w:p>
    <w:p w:rsidR="00000000" w:rsidRDefault="008B2134">
      <w:pPr>
        <w:jc w:val="both"/>
      </w:pPr>
      <w:r>
        <w:rPr>
          <w:rStyle w:val="s3"/>
        </w:rPr>
        <w:t xml:space="preserve">В подпункт 8 внесены изменения в соответствии с </w:t>
      </w:r>
      <w:hyperlink r:id="rId5326" w:anchor="sub_id=5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w:t>
      </w:r>
      <w:r>
        <w:rPr>
          <w:rStyle w:val="s3"/>
        </w:rPr>
        <w:t xml:space="preserve">сле его первого официального </w:t>
      </w:r>
      <w:hyperlink r:id="rId5327" w:history="1">
        <w:r>
          <w:rPr>
            <w:rStyle w:val="a3"/>
            <w:i/>
            <w:iCs/>
            <w:bdr w:val="none" w:sz="0" w:space="0" w:color="auto" w:frame="1"/>
          </w:rPr>
          <w:t>опубликования</w:t>
        </w:r>
      </w:hyperlink>
      <w:r>
        <w:rPr>
          <w:rStyle w:val="s3"/>
        </w:rPr>
        <w:t>) (</w:t>
      </w:r>
      <w:hyperlink r:id="rId5328" w:anchor="sub_id=5810008" w:history="1">
        <w:r>
          <w:rPr>
            <w:rStyle w:val="a3"/>
            <w:i/>
            <w:iCs/>
            <w:bdr w:val="none" w:sz="0" w:space="0" w:color="auto" w:frame="1"/>
          </w:rPr>
          <w:t>см. стар. ред.</w:t>
        </w:r>
      </w:hyperlink>
      <w:r>
        <w:rPr>
          <w:rStyle w:val="s3"/>
        </w:rPr>
        <w:t xml:space="preserve">); изложен в редакции </w:t>
      </w:r>
      <w:hyperlink r:id="rId5329" w:anchor="sub_id=6581" w:history="1">
        <w:r>
          <w:rPr>
            <w:rStyle w:val="a3"/>
            <w:bdr w:val="none" w:sz="0" w:space="0" w:color="auto" w:frame="1"/>
          </w:rPr>
          <w:t>Закона</w:t>
        </w:r>
      </w:hyperlink>
      <w:r>
        <w:rPr>
          <w:rStyle w:val="s3"/>
        </w:rPr>
        <w:t xml:space="preserve"> РК от 05.07.12 г. № 30-V (</w:t>
      </w:r>
      <w:hyperlink r:id="rId5330" w:anchor="sub_id=5810008"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8) при наличии предписания допускать должностное лицо органов налоговой службы к проверке наличия денег и совершаемых операций по банковским счетам проверяемого физического лица, состоящего на регистрационном учете в качестве индивидуального предпринимател</w:t>
      </w:r>
      <w:r>
        <w:rPr>
          <w:rStyle w:val="s0"/>
        </w:rPr>
        <w:t>я, частного нотариуса, частного судебного исполнителя, адвоката, или юридического лица;</w:t>
      </w:r>
    </w:p>
    <w:p w:rsidR="00000000" w:rsidRDefault="008B2134">
      <w:pPr>
        <w:jc w:val="both"/>
      </w:pPr>
      <w:r>
        <w:rPr>
          <w:rStyle w:val="s3"/>
        </w:rPr>
        <w:t xml:space="preserve">Подпункт 9 изложен в редакции </w:t>
      </w:r>
      <w:hyperlink r:id="rId5331" w:anchor="sub_id=6581" w:history="1">
        <w:r>
          <w:rPr>
            <w:rStyle w:val="a3"/>
            <w:i/>
            <w:iCs/>
            <w:bdr w:val="none" w:sz="0" w:space="0" w:color="auto" w:frame="1"/>
          </w:rPr>
          <w:t>Закона</w:t>
        </w:r>
      </w:hyperlink>
      <w:r>
        <w:rPr>
          <w:rStyle w:val="s3"/>
        </w:rPr>
        <w:t xml:space="preserve"> РК от 05.07.12 г. № 30-V (</w:t>
      </w:r>
      <w:hyperlink r:id="rId5332" w:anchor="sub_id=5810009"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9) по решению налогового органа в случаях, предусмотренных настоящим Кодексом, приостановить все расходные операции на банковских счетах (за исключением корреспондентских) физиче</w:t>
      </w:r>
      <w:r>
        <w:rPr>
          <w:rStyle w:val="s0"/>
        </w:rPr>
        <w:t>ского лица, состоящего на регистрационном учете в качестве индивидуального предпринимателя, частного нотариуса, частного судебного исполнителя, адвоката, юридического лица, структурного подразделения юридического лица, структурного подразделения юридическо</w:t>
      </w:r>
      <w:r>
        <w:rPr>
          <w:rStyle w:val="s0"/>
        </w:rPr>
        <w:t xml:space="preserve">го лица - нерезидента, осуществляющего деятельность в Республике Казахстан через постоянное учреждение, в порядке, установленном </w:t>
      </w:r>
      <w:r>
        <w:t>законами</w:t>
      </w:r>
      <w:r>
        <w:rPr>
          <w:rStyle w:val="s0"/>
        </w:rPr>
        <w:t xml:space="preserve"> Республики Казахстан, кроме операций по погашению налоговой задолженности, задолженности по обязательным пенсионным вз</w:t>
      </w:r>
      <w:r>
        <w:rPr>
          <w:rStyle w:val="s0"/>
        </w:rPr>
        <w:t xml:space="preserve">носам, обязательным профессиональным пенсионным взносам и социальным отчислениям; </w:t>
      </w:r>
    </w:p>
    <w:p w:rsidR="00000000" w:rsidRDefault="008B2134">
      <w:pPr>
        <w:jc w:val="both"/>
      </w:pPr>
      <w:r>
        <w:rPr>
          <w:rStyle w:val="s3"/>
        </w:rPr>
        <w:t xml:space="preserve">В подпункт 10 внесены изменения в соответствии с </w:t>
      </w:r>
      <w:hyperlink r:id="rId5333" w:anchor="sub_id=3181" w:history="1">
        <w:r>
          <w:rPr>
            <w:rStyle w:val="a3"/>
            <w:i/>
            <w:iCs/>
            <w:bdr w:val="none" w:sz="0" w:space="0" w:color="auto" w:frame="1"/>
          </w:rPr>
          <w:t>Законом</w:t>
        </w:r>
      </w:hyperlink>
      <w:r>
        <w:rPr>
          <w:rStyle w:val="s3"/>
        </w:rPr>
        <w:t xml:space="preserve"> РК от 16.11.09 г. № 200-IV (введен</w:t>
      </w:r>
      <w:r>
        <w:rPr>
          <w:rStyle w:val="s3"/>
        </w:rPr>
        <w:t>ы в действие с 1 января 2010 г.) (</w:t>
      </w:r>
      <w:hyperlink r:id="rId5334" w:anchor="sub_id=5810010" w:history="1">
        <w:r>
          <w:rPr>
            <w:rStyle w:val="a3"/>
            <w:i/>
            <w:iCs/>
            <w:bdr w:val="none" w:sz="0" w:space="0" w:color="auto" w:frame="1"/>
          </w:rPr>
          <w:t>см. стар. ред.</w:t>
        </w:r>
      </w:hyperlink>
      <w:r>
        <w:rPr>
          <w:rStyle w:val="s3"/>
        </w:rPr>
        <w:t xml:space="preserve">); </w:t>
      </w:r>
      <w:hyperlink r:id="rId5335" w:anchor="sub_id=702" w:history="1">
        <w:r>
          <w:rPr>
            <w:rStyle w:val="a3"/>
            <w:i/>
            <w:iCs/>
            <w:bdr w:val="none" w:sz="0" w:space="0" w:color="auto" w:frame="1"/>
          </w:rPr>
          <w:t>Законом</w:t>
        </w:r>
      </w:hyperlink>
      <w:r>
        <w:rPr>
          <w:rStyle w:val="s3"/>
        </w:rPr>
        <w:t xml:space="preserve"> РК от 28.12.11 г. № 524-IV (</w:t>
      </w:r>
      <w:hyperlink r:id="rId5336" w:anchor="sub_id=5810010" w:history="1">
        <w:r>
          <w:rPr>
            <w:rStyle w:val="a3"/>
            <w:i/>
            <w:iCs/>
            <w:bdr w:val="none" w:sz="0" w:space="0" w:color="auto" w:frame="1"/>
          </w:rPr>
          <w:t>см. стар. ред.</w:t>
        </w:r>
      </w:hyperlink>
      <w:r>
        <w:rPr>
          <w:rStyle w:val="s3"/>
        </w:rPr>
        <w:t xml:space="preserve">); изложен в редакции </w:t>
      </w:r>
      <w:hyperlink r:id="rId5337" w:anchor="sub_id=6581" w:history="1">
        <w:r>
          <w:rPr>
            <w:rStyle w:val="a3"/>
            <w:i/>
            <w:iCs/>
            <w:bdr w:val="none" w:sz="0" w:space="0" w:color="auto" w:frame="1"/>
          </w:rPr>
          <w:t>Закона</w:t>
        </w:r>
      </w:hyperlink>
      <w:r>
        <w:rPr>
          <w:rStyle w:val="s3"/>
        </w:rPr>
        <w:t xml:space="preserve"> РК от 05.07.12 г. № 30-V (</w:t>
      </w:r>
      <w:hyperlink r:id="rId5338" w:anchor="sub_id=581001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10) при списании обязательств по выданным кредитам (займам) с заемщика, являющегося физическим лицом, состоящим на регистрационном учете в качестве индивидуального предпринимател</w:t>
      </w:r>
      <w:r>
        <w:rPr>
          <w:rStyle w:val="s0"/>
        </w:rPr>
        <w:t>я, или юридическим лицом, в течение тридцати календарных дней уведомить налоговый орган по месту нахождения (жительства) налогоплательщика-заемщика о возникновении у (последнего) дохода от списания обязательств;</w:t>
      </w:r>
    </w:p>
    <w:p w:rsidR="00000000" w:rsidRDefault="008B2134">
      <w:pPr>
        <w:ind w:firstLine="400"/>
        <w:jc w:val="both"/>
      </w:pPr>
      <w:r>
        <w:rPr>
          <w:rStyle w:val="s0"/>
        </w:rPr>
        <w:t>11) представлять в налоговые органы по месту</w:t>
      </w:r>
      <w:r>
        <w:rPr>
          <w:rStyle w:val="s0"/>
        </w:rPr>
        <w:t xml:space="preserve"> нахождения (жительства) налогового агента отчет и сведения о начислении банковских вознаграждений в порядке и сроки, которые предусмотрены </w:t>
      </w:r>
      <w:hyperlink w:anchor="sub2160400" w:history="1">
        <w:r>
          <w:rPr>
            <w:rStyle w:val="a3"/>
          </w:rPr>
          <w:t>пунктом 4 статьи 216</w:t>
        </w:r>
      </w:hyperlink>
      <w:r>
        <w:rPr>
          <w:rStyle w:val="s0"/>
        </w:rPr>
        <w:t xml:space="preserve"> настоящего Кодекса, по </w:t>
      </w:r>
      <w:hyperlink r:id="rId5339" w:history="1">
        <w:r>
          <w:rPr>
            <w:rStyle w:val="a3"/>
          </w:rPr>
          <w:t>форме, установленной уполномоченным органом</w:t>
        </w:r>
      </w:hyperlink>
      <w:r>
        <w:rPr>
          <w:rStyle w:val="s0"/>
        </w:rPr>
        <w:t xml:space="preserve">; </w:t>
      </w:r>
    </w:p>
    <w:p w:rsidR="00000000" w:rsidRDefault="008B2134">
      <w:pPr>
        <w:ind w:firstLine="400"/>
        <w:jc w:val="both"/>
      </w:pPr>
      <w:bookmarkStart w:id="888" w:name="SUB5810012"/>
      <w:bookmarkEnd w:id="888"/>
      <w:r>
        <w:rPr>
          <w:rStyle w:val="s3"/>
        </w:rPr>
        <w:t xml:space="preserve">В подпункт 12 внесены изменения в соответствии с </w:t>
      </w:r>
      <w:hyperlink r:id="rId5340" w:anchor="sub_id=581"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2010 г.) (</w:t>
      </w:r>
      <w:hyperlink r:id="rId5341" w:anchor="sub_id=5810012" w:history="1">
        <w:r>
          <w:rPr>
            <w:rStyle w:val="a3"/>
            <w:i/>
            <w:iCs/>
            <w:bdr w:val="none" w:sz="0" w:space="0" w:color="auto" w:frame="1"/>
          </w:rPr>
          <w:t>см. стар. ред.</w:t>
        </w:r>
      </w:hyperlink>
      <w:r>
        <w:rPr>
          <w:rStyle w:val="s3"/>
        </w:rPr>
        <w:t xml:space="preserve">); </w:t>
      </w:r>
      <w:hyperlink r:id="rId5342" w:anchor="sub_id=581" w:history="1">
        <w:r>
          <w:rPr>
            <w:rStyle w:val="a3"/>
            <w:i/>
            <w:iCs/>
            <w:bdr w:val="none" w:sz="0" w:space="0" w:color="auto" w:frame="1"/>
          </w:rPr>
          <w:t>Закон</w:t>
        </w:r>
        <w:r>
          <w:rPr>
            <w:rStyle w:val="a3"/>
            <w:i/>
            <w:iCs/>
            <w:bdr w:val="none" w:sz="0" w:space="0" w:color="auto" w:frame="1"/>
          </w:rPr>
          <w:t>ом</w:t>
        </w:r>
      </w:hyperlink>
      <w:r>
        <w:rPr>
          <w:rStyle w:val="s3"/>
        </w:rPr>
        <w:t xml:space="preserve"> РК от 02.04.10 г. № 262-IV (введен в действие по истечении шести месяцев после его первого официального </w:t>
      </w:r>
      <w:hyperlink r:id="rId5343" w:history="1">
        <w:r>
          <w:rPr>
            <w:rStyle w:val="a3"/>
            <w:i/>
            <w:iCs/>
            <w:bdr w:val="none" w:sz="0" w:space="0" w:color="auto" w:frame="1"/>
          </w:rPr>
          <w:t>опубликования</w:t>
        </w:r>
      </w:hyperlink>
      <w:r>
        <w:rPr>
          <w:rStyle w:val="s3"/>
        </w:rPr>
        <w:t>) (</w:t>
      </w:r>
      <w:hyperlink r:id="rId5344" w:anchor="sub_id=5810012" w:history="1">
        <w:r>
          <w:rPr>
            <w:rStyle w:val="a3"/>
            <w:i/>
            <w:iCs/>
            <w:bdr w:val="none" w:sz="0" w:space="0" w:color="auto" w:frame="1"/>
          </w:rPr>
          <w:t>см. стар. ред.</w:t>
        </w:r>
      </w:hyperlink>
      <w:r>
        <w:rPr>
          <w:rStyle w:val="s3"/>
        </w:rPr>
        <w:t xml:space="preserve">); </w:t>
      </w:r>
      <w:hyperlink r:id="rId5345" w:anchor="sub_id=6581" w:history="1">
        <w:r>
          <w:rPr>
            <w:rStyle w:val="a3"/>
            <w:i/>
            <w:iCs/>
            <w:bdr w:val="none" w:sz="0" w:space="0" w:color="auto" w:frame="1"/>
          </w:rPr>
          <w:t>Законом</w:t>
        </w:r>
      </w:hyperlink>
      <w:r>
        <w:rPr>
          <w:rStyle w:val="s3"/>
        </w:rPr>
        <w:t xml:space="preserve"> РК от 05.07.12 г. № 30-V (</w:t>
      </w:r>
      <w:hyperlink r:id="rId5346" w:anchor="sub_id=5810012" w:history="1">
        <w:r>
          <w:rPr>
            <w:rStyle w:val="a3"/>
            <w:i/>
            <w:iCs/>
            <w:bdr w:val="none" w:sz="0" w:space="0" w:color="auto" w:frame="1"/>
          </w:rPr>
          <w:t>см. стар. ред.</w:t>
        </w:r>
      </w:hyperlink>
      <w:r>
        <w:rPr>
          <w:rStyle w:val="s3"/>
        </w:rPr>
        <w:t xml:space="preserve">); </w:t>
      </w:r>
      <w:hyperlink r:id="rId5347" w:anchor="sub_id=58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348" w:anchor="sub_id=581001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12) </w:t>
      </w:r>
      <w:r>
        <w:rPr>
          <w:rStyle w:val="s0"/>
        </w:rPr>
        <w:t>представлять в течение десяти рабочих дней со дня получения запроса органа налоговой службы сведения о наличии и номерах банковских счетов, об остатках и движении денег на этих счетах:</w:t>
      </w:r>
    </w:p>
    <w:p w:rsidR="00000000" w:rsidRDefault="008B2134">
      <w:pPr>
        <w:ind w:firstLine="400"/>
        <w:jc w:val="both"/>
      </w:pPr>
      <w:r>
        <w:rPr>
          <w:rStyle w:val="s0"/>
        </w:rPr>
        <w:t>проверяемого юридического лица и (или) его структурного подразделения п</w:t>
      </w:r>
      <w:r>
        <w:rPr>
          <w:rStyle w:val="s0"/>
        </w:rPr>
        <w:t>о вопросам, связанным с налогообложением;</w:t>
      </w:r>
    </w:p>
    <w:p w:rsidR="00000000" w:rsidRDefault="008B2134">
      <w:pPr>
        <w:ind w:firstLine="400"/>
        <w:jc w:val="both"/>
      </w:pPr>
      <w:r>
        <w:rPr>
          <w:rStyle w:val="s0"/>
        </w:rPr>
        <w:t>проверяемого физического лица, состоящего на регистрационном учете в качестве индивидуального предпринимателя, частного нотариуса, частного судебного исполнителя, адвоката, по вопросам, связанным с налогообложением;</w:t>
      </w:r>
    </w:p>
    <w:p w:rsidR="00000000" w:rsidRDefault="008B2134">
      <w:pPr>
        <w:ind w:firstLine="400"/>
        <w:jc w:val="both"/>
      </w:pPr>
      <w:r>
        <w:rPr>
          <w:rStyle w:val="s0"/>
        </w:rPr>
        <w:t>индивидуального предпринимателя, юридиче</w:t>
      </w:r>
      <w:r>
        <w:rPr>
          <w:rStyle w:val="s0"/>
        </w:rPr>
        <w:t xml:space="preserve">ского лица, на которых распространяются особенности исполнения налогового обязательства при прекращении деятельности в соответствии со </w:t>
      </w:r>
      <w:hyperlink w:anchor="sub37010000" w:history="1">
        <w:r>
          <w:rPr>
            <w:rStyle w:val="a3"/>
          </w:rPr>
          <w:t>статьями 37-1</w:t>
        </w:r>
      </w:hyperlink>
      <w:r>
        <w:rPr>
          <w:rStyle w:val="s0"/>
        </w:rPr>
        <w:t xml:space="preserve"> и </w:t>
      </w:r>
      <w:hyperlink w:anchor="sub430000" w:history="1">
        <w:r>
          <w:rPr>
            <w:rStyle w:val="a3"/>
          </w:rPr>
          <w:t>43</w:t>
        </w:r>
      </w:hyperlink>
      <w:r>
        <w:rPr>
          <w:rStyle w:val="s0"/>
        </w:rPr>
        <w:t xml:space="preserve"> настоящего Кодекса;</w:t>
      </w:r>
    </w:p>
    <w:p w:rsidR="00000000" w:rsidRDefault="008B2134">
      <w:pPr>
        <w:ind w:firstLine="400"/>
        <w:jc w:val="both"/>
      </w:pPr>
      <w:r>
        <w:rPr>
          <w:rStyle w:val="s0"/>
        </w:rPr>
        <w:t>физического лица</w:t>
      </w:r>
      <w:r>
        <w:rPr>
          <w:rStyle w:val="s0"/>
        </w:rPr>
        <w:t>, состоящего на регистрационном учете в качестве индивидуального предпринимателя, частного нотариуса, частного судебного исполнителя, адвоката, юридического лица и (или) его структурного подразделения, фактическое отсутствие которых по месту нахождения под</w:t>
      </w:r>
      <w:r>
        <w:rPr>
          <w:rStyle w:val="s0"/>
        </w:rPr>
        <w:t xml:space="preserve">тверждено в порядке, установленном </w:t>
      </w:r>
      <w:hyperlink w:anchor="sub5580000" w:history="1">
        <w:r>
          <w:rPr>
            <w:rStyle w:val="a3"/>
          </w:rPr>
          <w:t>статьей 558</w:t>
        </w:r>
      </w:hyperlink>
      <w:r>
        <w:rPr>
          <w:rStyle w:val="s0"/>
        </w:rPr>
        <w:t xml:space="preserve"> настоящего Кодекса, и не представивших налоговую отчетность до истечения шести месяцев после установленного настоящим Кодексом срока ее представления, за исключением периода пр</w:t>
      </w:r>
      <w:r>
        <w:rPr>
          <w:rStyle w:val="s0"/>
        </w:rPr>
        <w:t>одления такого срока в случаях, предусмотренных настоящим Кодексом;</w:t>
      </w:r>
    </w:p>
    <w:p w:rsidR="00000000" w:rsidRDefault="008B2134">
      <w:pPr>
        <w:ind w:firstLine="400"/>
        <w:jc w:val="both"/>
      </w:pPr>
      <w:r>
        <w:rPr>
          <w:rStyle w:val="s0"/>
        </w:rPr>
        <w:t>бездействующих физического лица, состоящего на регистрационном учете в качестве индивидуального предпринимателя, юридического лица в порядке, установленном уполномоченным органом по соглас</w:t>
      </w:r>
      <w:r>
        <w:rPr>
          <w:rStyle w:val="s0"/>
        </w:rPr>
        <w:t>ованию с Национальным Банком Республики Казахстан;</w:t>
      </w:r>
    </w:p>
    <w:p w:rsidR="00000000" w:rsidRDefault="008B2134">
      <w:pPr>
        <w:ind w:firstLine="400"/>
        <w:jc w:val="both"/>
      </w:pPr>
      <w:r>
        <w:rPr>
          <w:rStyle w:val="s0"/>
        </w:rPr>
        <w:t>лица, зарегистрированного в установленном законом порядке в качестве кандидата в Президенты Республики Казахстан, депутаты Парламента Республики Казахстан и маслихата, а также в члены органов местного само</w:t>
      </w:r>
      <w:r>
        <w:rPr>
          <w:rStyle w:val="s0"/>
        </w:rPr>
        <w:t>управления, и его супруги (супруга);</w:t>
      </w:r>
    </w:p>
    <w:p w:rsidR="00000000" w:rsidRDefault="008B2134">
      <w:pPr>
        <w:ind w:firstLine="400"/>
        <w:jc w:val="both"/>
      </w:pPr>
      <w:r>
        <w:rPr>
          <w:rStyle w:val="s0"/>
        </w:rPr>
        <w:t>лица, являющегося кандидатом на государственную должность либо на должность, связанную с выполнением государственных или приравненных к ним функций, и его супруги (супруга);</w:t>
      </w:r>
    </w:p>
    <w:p w:rsidR="00000000" w:rsidRDefault="008B2134">
      <w:pPr>
        <w:ind w:firstLine="400"/>
        <w:jc w:val="both"/>
      </w:pPr>
      <w:r>
        <w:rPr>
          <w:rStyle w:val="s0"/>
        </w:rPr>
        <w:t xml:space="preserve">лица, занимающего государственную должность, </w:t>
      </w:r>
      <w:r>
        <w:rPr>
          <w:rStyle w:val="s0"/>
        </w:rPr>
        <w:t>в период выполнения им своих полномочий, и его супруги (супруга) в этот же период;</w:t>
      </w:r>
    </w:p>
    <w:p w:rsidR="00000000" w:rsidRDefault="008B2134">
      <w:pPr>
        <w:ind w:firstLine="400"/>
        <w:jc w:val="both"/>
      </w:pPr>
      <w:r>
        <w:rPr>
          <w:rStyle w:val="s0"/>
        </w:rPr>
        <w:t>лица, освобожденного условно-досрочно от отбывания наказания.</w:t>
      </w:r>
    </w:p>
    <w:p w:rsidR="00000000" w:rsidRDefault="008B2134">
      <w:pPr>
        <w:ind w:firstLine="400"/>
        <w:jc w:val="both"/>
      </w:pPr>
      <w:r>
        <w:rPr>
          <w:rStyle w:val="s0"/>
        </w:rPr>
        <w:t xml:space="preserve">Сведения, предусмотренные настоящим подпунктом, представляются по </w:t>
      </w:r>
      <w:hyperlink r:id="rId5349" w:history="1">
        <w:r>
          <w:rPr>
            <w:rStyle w:val="a3"/>
          </w:rPr>
          <w:t>форме</w:t>
        </w:r>
      </w:hyperlink>
      <w:r>
        <w:rPr>
          <w:rStyle w:val="s0"/>
        </w:rPr>
        <w:t>, установленной уполномоченным органом по согласованию с Национальным Банком Республики Казахстан;</w:t>
      </w:r>
    </w:p>
    <w:p w:rsidR="00000000" w:rsidRDefault="008B2134">
      <w:pPr>
        <w:ind w:firstLine="400"/>
        <w:jc w:val="both"/>
      </w:pPr>
      <w:r>
        <w:rPr>
          <w:rStyle w:val="s0"/>
        </w:rPr>
        <w:t>13) отказать в открытии банковских счетов, указанных в подпункте 1) настоящей статьи:</w:t>
      </w:r>
    </w:p>
    <w:p w:rsidR="00000000" w:rsidRDefault="008B2134">
      <w:pPr>
        <w:ind w:firstLine="400"/>
        <w:jc w:val="both"/>
      </w:pPr>
      <w:r>
        <w:rPr>
          <w:rStyle w:val="s0"/>
        </w:rPr>
        <w:t>н</w:t>
      </w:r>
      <w:r>
        <w:rPr>
          <w:rStyle w:val="s0"/>
        </w:rPr>
        <w:t>алогоплательщику, имеющему в данном банке открытый банковский счет, на который органами налоговой службы выставлены инкассовые распоряжения или распоряжения о приостановлении расходных операций по банковским счетам (за исключением корреспондентских) налого</w:t>
      </w:r>
      <w:r>
        <w:rPr>
          <w:rStyle w:val="s0"/>
        </w:rPr>
        <w:t xml:space="preserve">плательщика, указанного в </w:t>
      </w:r>
      <w:hyperlink w:anchor="sub6090000" w:history="1">
        <w:r>
          <w:rPr>
            <w:rStyle w:val="a3"/>
          </w:rPr>
          <w:t>подпункте 2) пункта 1 статьи 609</w:t>
        </w:r>
      </w:hyperlink>
      <w:r>
        <w:rPr>
          <w:rStyle w:val="s0"/>
        </w:rPr>
        <w:t xml:space="preserve"> настоящего Кодекса;</w:t>
      </w:r>
    </w:p>
    <w:p w:rsidR="00000000" w:rsidRDefault="008B2134">
      <w:pPr>
        <w:ind w:firstLine="400"/>
        <w:jc w:val="both"/>
      </w:pPr>
      <w:r>
        <w:rPr>
          <w:rStyle w:val="s0"/>
        </w:rPr>
        <w:t>бездействующему налогоплательщику, информация о котором размещена на сайте уполномоченного органа.</w:t>
      </w:r>
    </w:p>
    <w:p w:rsidR="00000000" w:rsidRDefault="008B2134">
      <w:pPr>
        <w:jc w:val="both"/>
      </w:pPr>
      <w:hyperlink r:id="rId5350" w:history="1">
        <w:r>
          <w:rPr>
            <w:rStyle w:val="a3"/>
            <w:rFonts w:ascii="Wingdings" w:hAnsi="Wingdings"/>
            <w:i/>
            <w:iCs/>
            <w:bdr w:val="none" w:sz="0" w:space="0" w:color="auto" w:frame="1"/>
          </w:rPr>
          <w:t>*</w:t>
        </w:r>
      </w:hyperlink>
    </w:p>
    <w:p w:rsidR="00000000" w:rsidRDefault="008B2134">
      <w:pPr>
        <w:ind w:firstLine="400"/>
        <w:jc w:val="both"/>
      </w:pPr>
      <w:r>
        <w:rPr>
          <w:rStyle w:val="s0"/>
        </w:rPr>
        <w:t>Для целей настоящей статьи счета государственных учреждений, открытые в уполномоченном государственном органе по исполнению бюджета, приравниваются к банковским счетам, а уполномоченный государственный орган по исполнению бюджета п</w:t>
      </w:r>
      <w:r>
        <w:rPr>
          <w:rStyle w:val="s0"/>
        </w:rPr>
        <w:t>риравнивается к организации, осуществляющей отдельные виды банковских операций.</w:t>
      </w:r>
    </w:p>
    <w:p w:rsidR="00000000" w:rsidRDefault="008B2134">
      <w:pPr>
        <w:jc w:val="both"/>
      </w:pPr>
      <w:hyperlink r:id="rId5351"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889" w:name="SUB5820000"/>
      <w:bookmarkEnd w:id="889"/>
      <w:r>
        <w:rPr>
          <w:rStyle w:val="s1"/>
        </w:rPr>
        <w:t>Статья 582. Взаимодействие уполномоченных государственных органов при осуществлении регистрации и регистрац</w:t>
      </w:r>
      <w:r>
        <w:rPr>
          <w:rStyle w:val="s1"/>
        </w:rPr>
        <w:t xml:space="preserve">ионного учета налогоплательщика </w:t>
      </w:r>
    </w:p>
    <w:p w:rsidR="00000000" w:rsidRDefault="008B2134">
      <w:pPr>
        <w:ind w:firstLine="400"/>
        <w:jc w:val="both"/>
      </w:pPr>
      <w:r>
        <w:rPr>
          <w:rStyle w:val="s0"/>
        </w:rPr>
        <w:t xml:space="preserve">Органы налоговой службы при регистрации и регистрационном учете налогоплательщика взаимодействуют со следующими уполномоченными государственными органами: </w:t>
      </w:r>
    </w:p>
    <w:p w:rsidR="00000000" w:rsidRDefault="008B2134">
      <w:pPr>
        <w:jc w:val="both"/>
      </w:pPr>
      <w:r>
        <w:rPr>
          <w:rStyle w:val="s3"/>
        </w:rPr>
        <w:t xml:space="preserve">В подпункт 1 внесены изменения в соответствии с </w:t>
      </w:r>
      <w:hyperlink r:id="rId5352" w:anchor="sub_id=904" w:history="1">
        <w:r>
          <w:rPr>
            <w:rStyle w:val="a3"/>
            <w:i/>
            <w:iCs/>
            <w:bdr w:val="none" w:sz="0" w:space="0" w:color="auto" w:frame="1"/>
          </w:rPr>
          <w:t>Законом</w:t>
        </w:r>
      </w:hyperlink>
      <w:r>
        <w:rPr>
          <w:rStyle w:val="s3"/>
        </w:rPr>
        <w:t xml:space="preserve"> РК от 13.06.13 г. № 102-V (</w:t>
      </w:r>
      <w:hyperlink r:id="rId5353" w:anchor="sub_id=582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осуществляющими государственную регистрацию, перерегист</w:t>
      </w:r>
      <w:r>
        <w:rPr>
          <w:rStyle w:val="s0"/>
        </w:rPr>
        <w:t xml:space="preserve">рацию юридических лиц, </w:t>
      </w:r>
      <w:r>
        <w:t>государственную регистрацию прекращения деятельности юридических лиц,</w:t>
      </w:r>
      <w:r>
        <w:rPr>
          <w:rStyle w:val="s0"/>
        </w:rPr>
        <w:t xml:space="preserve"> учетную регистрацию, перерегистрацию, снятие с учетной регистрации структурных подразделений;</w:t>
      </w:r>
    </w:p>
    <w:p w:rsidR="00000000" w:rsidRDefault="008B2134">
      <w:pPr>
        <w:jc w:val="both"/>
      </w:pPr>
      <w:r>
        <w:rPr>
          <w:rStyle w:val="s3"/>
        </w:rPr>
        <w:t xml:space="preserve">Подпункт 2 изложен в редакции </w:t>
      </w:r>
      <w:hyperlink r:id="rId5354" w:anchor="sub_id=582" w:history="1">
        <w:r>
          <w:rPr>
            <w:rStyle w:val="a3"/>
            <w:i/>
            <w:iCs/>
            <w:bdr w:val="none" w:sz="0" w:space="0" w:color="auto" w:frame="1"/>
          </w:rPr>
          <w:t>Закона</w:t>
        </w:r>
      </w:hyperlink>
      <w:r>
        <w:rPr>
          <w:rStyle w:val="s3"/>
        </w:rPr>
        <w:t xml:space="preserve"> РК от 19.03.10 г. № 258-IV (</w:t>
      </w:r>
      <w:hyperlink r:id="rId5355" w:anchor="sub_id=58200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в области государственной статистики;</w:t>
      </w:r>
    </w:p>
    <w:p w:rsidR="00000000" w:rsidRDefault="008B2134">
      <w:pPr>
        <w:jc w:val="both"/>
      </w:pPr>
      <w:r>
        <w:rPr>
          <w:rStyle w:val="s3"/>
        </w:rPr>
        <w:t>В подпункт 3 внесены изменения в соот</w:t>
      </w:r>
      <w:r>
        <w:rPr>
          <w:rStyle w:val="s3"/>
        </w:rPr>
        <w:t xml:space="preserve">ветствии с </w:t>
      </w:r>
      <w:hyperlink r:id="rId5356" w:anchor="sub_id=582" w:history="1">
        <w:r>
          <w:rPr>
            <w:rStyle w:val="a3"/>
            <w:i/>
            <w:iCs/>
            <w:bdr w:val="none" w:sz="0" w:space="0" w:color="auto" w:frame="1"/>
          </w:rPr>
          <w:t>Законом</w:t>
        </w:r>
      </w:hyperlink>
      <w:r>
        <w:rPr>
          <w:rStyle w:val="s3"/>
        </w:rPr>
        <w:t xml:space="preserve"> РК от 16.07.09 г. № 186-IV (</w:t>
      </w:r>
      <w:hyperlink r:id="rId5357" w:anchor="sub_id=5820000" w:history="1">
        <w:r>
          <w:rPr>
            <w:rStyle w:val="a3"/>
            <w:i/>
            <w:iCs/>
            <w:bdr w:val="none" w:sz="0" w:space="0" w:color="auto" w:frame="1"/>
          </w:rPr>
          <w:t>см. стар. ред.</w:t>
        </w:r>
      </w:hyperlink>
      <w:r>
        <w:rPr>
          <w:rStyle w:val="s3"/>
        </w:rPr>
        <w:t xml:space="preserve">); </w:t>
      </w:r>
      <w:hyperlink r:id="rId5358" w:anchor="sub_id=802" w:history="1">
        <w:r>
          <w:rPr>
            <w:rStyle w:val="a3"/>
            <w:i/>
            <w:iCs/>
            <w:bdr w:val="none" w:sz="0" w:space="0" w:color="auto" w:frame="1"/>
          </w:rPr>
          <w:t>Законом</w:t>
        </w:r>
      </w:hyperlink>
      <w:r>
        <w:rPr>
          <w:rStyle w:val="s3"/>
        </w:rPr>
        <w:t xml:space="preserve"> РК от 25.03.11 г. № 421-IV (</w:t>
      </w:r>
      <w:hyperlink r:id="rId5359" w:anchor="sub_id=5820003" w:history="1">
        <w:r>
          <w:rPr>
            <w:rStyle w:val="a3"/>
            <w:i/>
            <w:iCs/>
            <w:bdr w:val="none" w:sz="0" w:space="0" w:color="auto" w:frame="1"/>
          </w:rPr>
          <w:t>см. стар. ред.</w:t>
        </w:r>
      </w:hyperlink>
      <w:r>
        <w:rPr>
          <w:rStyle w:val="s3"/>
        </w:rPr>
        <w:t xml:space="preserve">); </w:t>
      </w:r>
      <w:hyperlink r:id="rId5360" w:anchor="sub_id=704" w:history="1">
        <w:r>
          <w:rPr>
            <w:rStyle w:val="a3"/>
            <w:i/>
            <w:iCs/>
            <w:bdr w:val="none" w:sz="0" w:space="0" w:color="auto" w:frame="1"/>
          </w:rPr>
          <w:t>Законом</w:t>
        </w:r>
      </w:hyperlink>
      <w:r>
        <w:rPr>
          <w:rStyle w:val="s3"/>
        </w:rPr>
        <w:t xml:space="preserve"> РК от 06.01.12 г. № 529-IV (введен в действие по истечении двадцати одного календарного дня после его первого официального </w:t>
      </w:r>
      <w:hyperlink r:id="rId5361" w:history="1">
        <w:r>
          <w:rPr>
            <w:rStyle w:val="a3"/>
            <w:b/>
            <w:bCs/>
            <w:i/>
            <w:iCs/>
            <w:bdr w:val="none" w:sz="0" w:space="0" w:color="auto" w:frame="1"/>
          </w:rPr>
          <w:t>опубликования</w:t>
        </w:r>
      </w:hyperlink>
      <w:r>
        <w:rPr>
          <w:rStyle w:val="s3"/>
        </w:rPr>
        <w:t>) (</w:t>
      </w:r>
      <w:hyperlink r:id="rId5362" w:anchor="sub_id=5820003" w:history="1">
        <w:r>
          <w:rPr>
            <w:rStyle w:val="a3"/>
            <w:i/>
            <w:iCs/>
            <w:bdr w:val="none" w:sz="0" w:space="0" w:color="auto" w:frame="1"/>
          </w:rPr>
          <w:t>см. стар. ред.</w:t>
        </w:r>
      </w:hyperlink>
      <w:r>
        <w:rPr>
          <w:rStyle w:val="s3"/>
        </w:rPr>
        <w:t xml:space="preserve">); </w:t>
      </w:r>
      <w:hyperlink r:id="rId5363" w:anchor="sub_id=582" w:history="1">
        <w:r>
          <w:rPr>
            <w:rStyle w:val="a3"/>
            <w:i/>
            <w:iCs/>
            <w:bdr w:val="none" w:sz="0" w:space="0" w:color="auto" w:frame="1"/>
          </w:rPr>
          <w:t>Законом</w:t>
        </w:r>
      </w:hyperlink>
      <w:r>
        <w:rPr>
          <w:rStyle w:val="s3"/>
        </w:rPr>
        <w:t xml:space="preserve"> РК от 26.12.12 г. № 61-V (введены в действие с 1 января 2013 г.) </w:t>
      </w:r>
      <w:r>
        <w:rPr>
          <w:rStyle w:val="s3"/>
        </w:rPr>
        <w:t>(</w:t>
      </w:r>
      <w:hyperlink r:id="rId5364" w:anchor="sub_id=582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осуществляющими учет и (или) регистрацию объектов налогообложения и объектов, связанных с налогообложением, в том числе:</w:t>
      </w:r>
    </w:p>
    <w:p w:rsidR="00000000" w:rsidRDefault="008B2134">
      <w:pPr>
        <w:ind w:firstLine="400"/>
        <w:jc w:val="both"/>
      </w:pPr>
      <w:r>
        <w:rPr>
          <w:rStyle w:val="s0"/>
        </w:rPr>
        <w:t>государственную регистрацию пр</w:t>
      </w:r>
      <w:r>
        <w:rPr>
          <w:rStyle w:val="s0"/>
        </w:rPr>
        <w:t xml:space="preserve">ав на недвижимое имущество; </w:t>
      </w:r>
    </w:p>
    <w:p w:rsidR="00000000" w:rsidRDefault="008B2134">
      <w:pPr>
        <w:ind w:firstLine="400"/>
        <w:jc w:val="both"/>
      </w:pPr>
      <w:r>
        <w:rPr>
          <w:rStyle w:val="s0"/>
        </w:rPr>
        <w:t>государственную регистрацию 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p w:rsidR="00000000" w:rsidRDefault="008B2134">
      <w:pPr>
        <w:ind w:firstLine="400"/>
        <w:jc w:val="both"/>
      </w:pPr>
      <w:r>
        <w:rPr>
          <w:rStyle w:val="s0"/>
        </w:rPr>
        <w:t>государственную регистрацию радиоэлектронных средств и высокочастотных устройств;</w:t>
      </w:r>
    </w:p>
    <w:p w:rsidR="00000000" w:rsidRDefault="008B2134">
      <w:pPr>
        <w:ind w:firstLine="400"/>
        <w:jc w:val="both"/>
      </w:pPr>
      <w:r>
        <w:rPr>
          <w:rStyle w:val="s0"/>
        </w:rPr>
        <w:t>государственную регистрацию космических объектов и прав на них;</w:t>
      </w:r>
    </w:p>
    <w:p w:rsidR="00000000" w:rsidRDefault="008B2134">
      <w:pPr>
        <w:ind w:firstLine="400"/>
        <w:jc w:val="both"/>
      </w:pPr>
      <w:r>
        <w:rPr>
          <w:rStyle w:val="s0"/>
        </w:rPr>
        <w:t>государственную регистрацию транспортных средств;</w:t>
      </w:r>
    </w:p>
    <w:p w:rsidR="00000000" w:rsidRDefault="008B2134">
      <w:pPr>
        <w:ind w:firstLine="400"/>
        <w:jc w:val="both"/>
      </w:pPr>
      <w:r>
        <w:rPr>
          <w:rStyle w:val="s0"/>
        </w:rPr>
        <w:t>государственную регистрацию лекарственных средств, изделий м</w:t>
      </w:r>
      <w:r>
        <w:rPr>
          <w:rStyle w:val="s0"/>
        </w:rPr>
        <w:t>едицинского назначения и медицинской техники;</w:t>
      </w:r>
    </w:p>
    <w:p w:rsidR="00000000" w:rsidRDefault="008B2134">
      <w:pPr>
        <w:ind w:firstLine="400"/>
        <w:jc w:val="both"/>
      </w:pPr>
      <w:r>
        <w:rPr>
          <w:rStyle w:val="s0"/>
        </w:rPr>
        <w:t xml:space="preserve">государственную регистрацию прав на произведения и объекты смежных прав, лицензионных договоров на использование произведений и объектов смежных прав; </w:t>
      </w:r>
    </w:p>
    <w:p w:rsidR="00000000" w:rsidRDefault="008B2134">
      <w:pPr>
        <w:ind w:firstLine="400"/>
        <w:jc w:val="both"/>
      </w:pPr>
      <w:r>
        <w:rPr>
          <w:rStyle w:val="s0"/>
        </w:rPr>
        <w:t xml:space="preserve">постановку на учет средств массовой информации; </w:t>
      </w:r>
    </w:p>
    <w:p w:rsidR="00000000" w:rsidRDefault="008B2134">
      <w:pPr>
        <w:jc w:val="both"/>
      </w:pPr>
      <w:r>
        <w:rPr>
          <w:rStyle w:val="s3"/>
        </w:rPr>
        <w:t xml:space="preserve">См. </w:t>
      </w:r>
      <w:hyperlink r:id="rId5365" w:anchor="sub_id=37"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ind w:firstLine="400"/>
        <w:jc w:val="both"/>
      </w:pPr>
      <w:r>
        <w:rPr>
          <w:rStyle w:val="s0"/>
        </w:rPr>
        <w:t>4) выдающими лицензии, свидетельства или иные документы разрешительного и регистрационного характера, в том числе:</w:t>
      </w:r>
    </w:p>
    <w:p w:rsidR="00000000" w:rsidRDefault="008B2134">
      <w:pPr>
        <w:ind w:firstLine="400"/>
        <w:jc w:val="both"/>
      </w:pPr>
      <w:r>
        <w:rPr>
          <w:rStyle w:val="s0"/>
        </w:rPr>
        <w:t>разрешения на пользование в</w:t>
      </w:r>
      <w:r>
        <w:rPr>
          <w:rStyle w:val="s0"/>
        </w:rPr>
        <w:t xml:space="preserve">одными ресурсами поверхностных источников; </w:t>
      </w:r>
    </w:p>
    <w:p w:rsidR="00000000" w:rsidRDefault="008B2134">
      <w:pPr>
        <w:ind w:firstLine="400"/>
        <w:jc w:val="both"/>
      </w:pPr>
      <w:r>
        <w:rPr>
          <w:rStyle w:val="s0"/>
        </w:rPr>
        <w:t>разрешения на пользование животным миром;</w:t>
      </w:r>
    </w:p>
    <w:p w:rsidR="00000000" w:rsidRDefault="008B2134">
      <w:pPr>
        <w:ind w:firstLine="400"/>
        <w:jc w:val="both"/>
      </w:pPr>
      <w:r>
        <w:rPr>
          <w:rStyle w:val="s0"/>
        </w:rPr>
        <w:t>экологические разрешения на специальное природопользование;</w:t>
      </w:r>
    </w:p>
    <w:p w:rsidR="00000000" w:rsidRDefault="008B2134">
      <w:pPr>
        <w:ind w:firstLine="400"/>
        <w:jc w:val="both"/>
      </w:pPr>
      <w:r>
        <w:rPr>
          <w:rStyle w:val="s0"/>
        </w:rPr>
        <w:t>лесорубочные билеты и лесные билеты на лесопользование;</w:t>
      </w:r>
    </w:p>
    <w:p w:rsidR="00000000" w:rsidRDefault="008B2134">
      <w:pPr>
        <w:ind w:firstLine="400"/>
        <w:jc w:val="both"/>
      </w:pPr>
      <w:r>
        <w:rPr>
          <w:rStyle w:val="s0"/>
        </w:rPr>
        <w:t>разрешения на размещение наружной (визуальной) рекламы;</w:t>
      </w:r>
    </w:p>
    <w:p w:rsidR="00000000" w:rsidRDefault="008B2134">
      <w:pPr>
        <w:ind w:firstLine="400"/>
        <w:jc w:val="both"/>
      </w:pPr>
      <w:r>
        <w:rPr>
          <w:rStyle w:val="s0"/>
        </w:rPr>
        <w:t>разрешения на использование радиочастотного спектра;</w:t>
      </w:r>
    </w:p>
    <w:p w:rsidR="00000000" w:rsidRDefault="008B2134">
      <w:pPr>
        <w:ind w:firstLine="400"/>
        <w:jc w:val="both"/>
      </w:pPr>
      <w:r>
        <w:rPr>
          <w:rStyle w:val="s0"/>
        </w:rPr>
        <w:t>разрешения на использование радиочастотного спектра телевизионным и радиовещательным организациям;</w:t>
      </w:r>
    </w:p>
    <w:p w:rsidR="00000000" w:rsidRDefault="008B2134">
      <w:pPr>
        <w:ind w:firstLine="400"/>
        <w:jc w:val="both"/>
      </w:pPr>
      <w:r>
        <w:rPr>
          <w:rStyle w:val="s0"/>
        </w:rPr>
        <w:t>разрешения на проезд автотранспортных средств по</w:t>
      </w:r>
      <w:r>
        <w:rPr>
          <w:rStyle w:val="s0"/>
        </w:rPr>
        <w:t xml:space="preserve"> территории Республики Казахстан;</w:t>
      </w:r>
    </w:p>
    <w:p w:rsidR="00000000" w:rsidRDefault="008B2134">
      <w:pPr>
        <w:ind w:firstLine="400"/>
        <w:jc w:val="both"/>
      </w:pPr>
      <w:r>
        <w:rPr>
          <w:rStyle w:val="s0"/>
        </w:rPr>
        <w:t>предоставляющие права на междугородную и (или) международную телефонную связь на сети телекоммуникаций общего пользования;</w:t>
      </w:r>
    </w:p>
    <w:p w:rsidR="00000000" w:rsidRDefault="008B2134">
      <w:pPr>
        <w:ind w:firstLine="400"/>
        <w:jc w:val="both"/>
      </w:pPr>
      <w:r>
        <w:rPr>
          <w:rStyle w:val="s0"/>
        </w:rPr>
        <w:t xml:space="preserve">предоставляющие права на пользование судоходными водными путями; </w:t>
      </w:r>
    </w:p>
    <w:p w:rsidR="00000000" w:rsidRDefault="008B2134">
      <w:pPr>
        <w:ind w:firstLine="400"/>
        <w:jc w:val="both"/>
      </w:pPr>
      <w:r>
        <w:rPr>
          <w:rStyle w:val="s0"/>
        </w:rPr>
        <w:t>5) осуществляющими регистрацию фи</w:t>
      </w:r>
      <w:r>
        <w:rPr>
          <w:rStyle w:val="s0"/>
        </w:rPr>
        <w:t xml:space="preserve">зических лиц по месту их жительства в Республике Казахстан; </w:t>
      </w:r>
    </w:p>
    <w:p w:rsidR="00000000" w:rsidRDefault="008B2134">
      <w:pPr>
        <w:ind w:firstLine="400"/>
        <w:jc w:val="both"/>
      </w:pPr>
      <w:r>
        <w:rPr>
          <w:rStyle w:val="s0"/>
        </w:rPr>
        <w:t xml:space="preserve">6) осуществляющими регистрацию актов гражданского состояния; </w:t>
      </w:r>
    </w:p>
    <w:p w:rsidR="00000000" w:rsidRDefault="008B2134">
      <w:pPr>
        <w:ind w:firstLine="400"/>
        <w:jc w:val="both"/>
      </w:pPr>
      <w:r>
        <w:rPr>
          <w:rStyle w:val="s0"/>
        </w:rPr>
        <w:t xml:space="preserve">7) осуществляющими совершение нотариальных действий; </w:t>
      </w:r>
    </w:p>
    <w:p w:rsidR="00000000" w:rsidRDefault="008B2134">
      <w:pPr>
        <w:ind w:firstLine="400"/>
        <w:jc w:val="both"/>
      </w:pPr>
      <w:r>
        <w:rPr>
          <w:rStyle w:val="s0"/>
        </w:rPr>
        <w:t xml:space="preserve">8) опеки и попечительства; </w:t>
      </w:r>
    </w:p>
    <w:p w:rsidR="00000000" w:rsidRDefault="008B2134">
      <w:pPr>
        <w:ind w:firstLine="400"/>
        <w:jc w:val="both"/>
      </w:pPr>
      <w:r>
        <w:rPr>
          <w:rStyle w:val="s0"/>
        </w:rPr>
        <w:t>9) транспорта и коммуникаций;</w:t>
      </w:r>
    </w:p>
    <w:p w:rsidR="00000000" w:rsidRDefault="008B2134">
      <w:pPr>
        <w:jc w:val="both"/>
      </w:pPr>
      <w:r>
        <w:rPr>
          <w:rStyle w:val="s3"/>
        </w:rPr>
        <w:t>Подпункт 10 изложен в</w:t>
      </w:r>
      <w:r>
        <w:rPr>
          <w:rStyle w:val="s3"/>
        </w:rPr>
        <w:t xml:space="preserve"> редакции </w:t>
      </w:r>
      <w:hyperlink r:id="rId5366" w:anchor="sub_id=58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5367" w:anchor="sub_id=582001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8B2134">
      <w:pPr>
        <w:ind w:firstLine="400"/>
        <w:jc w:val="both"/>
      </w:pPr>
      <w:r>
        <w:rPr>
          <w:rStyle w:val="s0"/>
        </w:rPr>
        <w:t xml:space="preserve">10) осуществляющими государственное регулирование в сфере недропользования в соответствии с </w:t>
      </w:r>
      <w:hyperlink r:id="rId5368" w:history="1">
        <w:r>
          <w:rPr>
            <w:rStyle w:val="a3"/>
          </w:rPr>
          <w:t>законодательством</w:t>
        </w:r>
      </w:hyperlink>
      <w:r>
        <w:rPr>
          <w:rStyle w:val="s0"/>
        </w:rPr>
        <w:t xml:space="preserve"> Республики Казахстан о недрах и недропользовании;</w:t>
      </w:r>
    </w:p>
    <w:p w:rsidR="00000000" w:rsidRDefault="008B2134">
      <w:pPr>
        <w:ind w:firstLine="400"/>
        <w:jc w:val="both"/>
      </w:pPr>
      <w:r>
        <w:rPr>
          <w:rStyle w:val="s0"/>
        </w:rPr>
        <w:t xml:space="preserve">11) осуществляющими </w:t>
      </w:r>
      <w:r>
        <w:rPr>
          <w:rStyle w:val="s0"/>
        </w:rPr>
        <w:t>внешнеполитическую деятельность;</w:t>
      </w:r>
    </w:p>
    <w:p w:rsidR="00000000" w:rsidRDefault="008B2134">
      <w:pPr>
        <w:ind w:firstLine="400"/>
        <w:jc w:val="both"/>
      </w:pPr>
      <w:r>
        <w:rPr>
          <w:rStyle w:val="s0"/>
        </w:rPr>
        <w:t>12) другими уполномоченными государственными органами, определяемыми Правительством Республики Казахстан.</w:t>
      </w:r>
    </w:p>
    <w:p w:rsidR="00000000" w:rsidRDefault="008B2134">
      <w:pPr>
        <w:ind w:firstLine="400"/>
        <w:jc w:val="both"/>
      </w:pPr>
      <w:r>
        <w:t> </w:t>
      </w:r>
    </w:p>
    <w:p w:rsidR="00000000" w:rsidRDefault="008B2134">
      <w:pPr>
        <w:jc w:val="both"/>
      </w:pPr>
      <w:bookmarkStart w:id="890" w:name="SUB5830000"/>
      <w:bookmarkEnd w:id="890"/>
      <w:r>
        <w:rPr>
          <w:rStyle w:val="s3"/>
        </w:rPr>
        <w:t xml:space="preserve">В статью 583 внесены изменения в соответствии с </w:t>
      </w:r>
      <w:hyperlink r:id="rId5369" w:anchor="sub_id=58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370" w:anchor="sub_id=583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583. Обязанности уполномоченных государственных и местных исполнительных органов при взаимодействии с органами налоговой службы</w:t>
      </w:r>
    </w:p>
    <w:p w:rsidR="00000000" w:rsidRDefault="008B2134">
      <w:pPr>
        <w:jc w:val="both"/>
      </w:pPr>
      <w:r>
        <w:rPr>
          <w:rStyle w:val="s3"/>
        </w:rPr>
        <w:t xml:space="preserve">В пункт 1 внесены изменения в соответствии с </w:t>
      </w:r>
      <w:hyperlink r:id="rId5371" w:anchor="sub_id=905" w:history="1">
        <w:r>
          <w:rPr>
            <w:rStyle w:val="a3"/>
            <w:i/>
            <w:iCs/>
            <w:bdr w:val="none" w:sz="0" w:space="0" w:color="auto" w:frame="1"/>
          </w:rPr>
          <w:t>Законом</w:t>
        </w:r>
      </w:hyperlink>
      <w:r>
        <w:rPr>
          <w:rStyle w:val="s3"/>
        </w:rPr>
        <w:t xml:space="preserve"> РК от 13.06.13 г. № 102-V (</w:t>
      </w:r>
      <w:hyperlink r:id="rId5372" w:anchor="sub_id=58301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Уполномоченные государственные органы, осуществляющие государственную регистрацию, перерегистрацию юридических</w:t>
      </w:r>
      <w:r>
        <w:rPr>
          <w:rStyle w:val="s0"/>
        </w:rPr>
        <w:t xml:space="preserve"> лиц, государственную регистрацию прекращения деятельности юридических лиц, учетную регистрацию, перерегистрацию, снятие с учетной регистрации структурных подразделений, обязаны не позднее трех рабочих дней с даты регистрации, перерегистрации юридического </w:t>
      </w:r>
      <w:r>
        <w:rPr>
          <w:rStyle w:val="s0"/>
        </w:rPr>
        <w:t>лица, государственной регистрации прекращения деятельности юридических лиц, постановки на учетную регистрацию, перерегистрации, снятия с учетной регистрации структурного подразделения представить посредством электронного извещения в орган налоговой службы,</w:t>
      </w:r>
      <w:r>
        <w:rPr>
          <w:rStyle w:val="s0"/>
        </w:rPr>
        <w:t xml:space="preserve"> банки или организации, осуществляющие отдельные виды банковских операций, сведения о регистрации, перерегистрации юридического лица, государственной регистрации прекращения деятельности юридических лиц, постановке на учетную регистрацию, перерегистрации, </w:t>
      </w:r>
      <w:r>
        <w:rPr>
          <w:rStyle w:val="s0"/>
        </w:rPr>
        <w:t>снятии с учетной регистрации структурного подразделения.</w:t>
      </w:r>
    </w:p>
    <w:p w:rsidR="00000000" w:rsidRDefault="008B2134">
      <w:pPr>
        <w:ind w:firstLine="400"/>
        <w:jc w:val="both"/>
      </w:pPr>
      <w:r>
        <w:rPr>
          <w:rStyle w:val="s0"/>
        </w:rPr>
        <w:t>2. Уполномоченные органы, осуществляющие выдачу лицензий, свидетельств или иных документов разрешительного и регистрационного характера, обязаны представлять в органы налоговой службы по месту своего</w:t>
      </w:r>
      <w:r>
        <w:rPr>
          <w:rStyle w:val="s0"/>
        </w:rPr>
        <w:t xml:space="preserve"> нахождения </w:t>
      </w:r>
      <w:hyperlink r:id="rId5373" w:history="1">
        <w:r>
          <w:rPr>
            <w:rStyle w:val="a3"/>
          </w:rPr>
          <w:t>сведения</w:t>
        </w:r>
      </w:hyperlink>
      <w:r>
        <w:rPr>
          <w:rStyle w:val="s0"/>
        </w:rPr>
        <w:t xml:space="preserve"> </w:t>
      </w:r>
      <w:r>
        <w:rPr>
          <w:rStyle w:val="s0"/>
        </w:rPr>
        <w:t xml:space="preserve">о налогоплательщиках, которым выданы (прекращены) лицензии, свидетельства или иные документы разрешительного и регистрационного характера, и объектах обложения (взимания) другими обязательными платежами в бюджет в порядке и сроки, которые установлены </w:t>
      </w:r>
      <w:hyperlink w:anchor="sub4530000" w:history="1">
        <w:r>
          <w:rPr>
            <w:rStyle w:val="a3"/>
          </w:rPr>
          <w:t>разделом 19</w:t>
        </w:r>
      </w:hyperlink>
      <w:r>
        <w:rPr>
          <w:rStyle w:val="s0"/>
        </w:rPr>
        <w:t xml:space="preserve"> настоящего Кодекса, и по формам, установленным уполномоченным органом. </w:t>
      </w:r>
    </w:p>
    <w:p w:rsidR="00000000" w:rsidRDefault="008B2134">
      <w:pPr>
        <w:ind w:firstLine="400"/>
        <w:jc w:val="both"/>
      </w:pPr>
      <w:r>
        <w:rPr>
          <w:rStyle w:val="s0"/>
        </w:rPr>
        <w:t>3. Уполномоченные государственные органы, осуществляющие учет и (или) регистрацию объектов налогообложения и (или) объектов, связанных с налогоо</w:t>
      </w:r>
      <w:r>
        <w:rPr>
          <w:rStyle w:val="s0"/>
        </w:rPr>
        <w:t xml:space="preserve">бложением, обязаны представлять сведения о налогоплательщиках, имеющих объекты налогообложения и (или) объекты, связанные с налогообложением, а также об объектах налогообложения и (или) объектах, связанных с налогообложением, в органы налоговой службы в </w:t>
      </w:r>
      <w:hyperlink r:id="rId5374" w:history="1">
        <w:r>
          <w:rPr>
            <w:rStyle w:val="a3"/>
          </w:rPr>
          <w:t>порядке, сроки и по формам</w:t>
        </w:r>
      </w:hyperlink>
      <w:r>
        <w:rPr>
          <w:rStyle w:val="s0"/>
        </w:rPr>
        <w:t>, которые установлены уполномоченным органом.</w:t>
      </w:r>
    </w:p>
    <w:p w:rsidR="00000000" w:rsidRDefault="008B2134">
      <w:pPr>
        <w:ind w:firstLine="400"/>
        <w:jc w:val="both"/>
      </w:pPr>
      <w:r>
        <w:rPr>
          <w:rStyle w:val="s0"/>
        </w:rPr>
        <w:t>4. Уполномоченные органы, осуществляющие сбор других обязательных платежей в бюджет, учет и (или) регистрацию объектов на</w:t>
      </w:r>
      <w:r>
        <w:rPr>
          <w:rStyle w:val="s0"/>
        </w:rPr>
        <w:t>логообложения и объектов, связанных с налогообложением, обязаны указывать в представляемых сведениях идентификационный номер налогоплательщика, за исключением физических лиц, использующих особо охраняемые природные территории в научных, эколого-просветител</w:t>
      </w:r>
      <w:r>
        <w:rPr>
          <w:rStyle w:val="s0"/>
        </w:rPr>
        <w:t>ьских, туристских, рекреационных и ограниченных хозяйственных целях.</w:t>
      </w:r>
    </w:p>
    <w:p w:rsidR="00000000" w:rsidRDefault="008B2134">
      <w:pPr>
        <w:ind w:firstLine="400"/>
        <w:jc w:val="both"/>
      </w:pPr>
      <w:r>
        <w:rPr>
          <w:rStyle w:val="s0"/>
        </w:rPr>
        <w:t>5. Уполномоченный государственный орган, осуществляющий регистрацию прибытия (выбытия) иностранцев, обязан не позднее десяти рабочих дней после регистрации их прибытия (выбытия) представи</w:t>
      </w:r>
      <w:r>
        <w:rPr>
          <w:rStyle w:val="s0"/>
        </w:rPr>
        <w:t xml:space="preserve">ть в орган налоговой службы сведения о прибывших иностранцах с указанием цели, места и срока их пребывания в порядке, установленном уполномоченным органом. </w:t>
      </w:r>
    </w:p>
    <w:p w:rsidR="00000000" w:rsidRDefault="008B2134">
      <w:pPr>
        <w:ind w:firstLine="400"/>
        <w:jc w:val="both"/>
      </w:pPr>
      <w:r>
        <w:rPr>
          <w:rStyle w:val="s0"/>
        </w:rPr>
        <w:t>6. Уполномоченные государственные и местные исполнительные органы, осуществляющие государственное р</w:t>
      </w:r>
      <w:r>
        <w:rPr>
          <w:rStyle w:val="s0"/>
        </w:rPr>
        <w:t xml:space="preserve">егулирование в пределах компетенции в сфере недропользования в соответствии с законодательством Республики Казахстан о недрах и недропользовании, обязаны представлять в налоговый орган по месту своего нахождения сведения об участниках и параметрах сделки, </w:t>
      </w:r>
      <w:r>
        <w:rPr>
          <w:rStyle w:val="s0"/>
        </w:rPr>
        <w:t xml:space="preserve">по которой возникают налоговые обязательства в соответствии со </w:t>
      </w:r>
      <w:hyperlink w:anchor="sub1970000" w:history="1">
        <w:r>
          <w:rPr>
            <w:rStyle w:val="a3"/>
          </w:rPr>
          <w:t>статьей 197</w:t>
        </w:r>
      </w:hyperlink>
      <w:r>
        <w:rPr>
          <w:rStyle w:val="s0"/>
        </w:rPr>
        <w:t xml:space="preserve"> настоящего Кодекса, включая сведения о нерезиденте, являющемся налоговым агентом, в течение десяти рабочих дней с даты осуществления сделок по купле</w:t>
      </w:r>
      <w:r>
        <w:rPr>
          <w:rStyle w:val="s0"/>
        </w:rPr>
        <w:t xml:space="preserve">-продаже акций или долей участия по форме, установленной уполномоченным органом. </w:t>
      </w:r>
    </w:p>
    <w:p w:rsidR="00000000" w:rsidRDefault="008B2134">
      <w:pPr>
        <w:ind w:firstLine="400"/>
        <w:jc w:val="both"/>
      </w:pPr>
      <w:r>
        <w:rPr>
          <w:rStyle w:val="s0"/>
        </w:rPr>
        <w:t>7. Уполномоченный государственный орган по осуществлению внешнеполитической деятельности обязан представить в налоговый орган по месту нахождения дипломатического или приравн</w:t>
      </w:r>
      <w:r>
        <w:rPr>
          <w:rStyle w:val="s0"/>
        </w:rPr>
        <w:t>енного к нему представительства иностранного государства, аккредитованного в Республике Казахстан, документы, подтверждающие аккредитацию и место нахождения такого дипломатического и приравненного к нему представительства, в течение десяти рабочих дней с д</w:t>
      </w:r>
      <w:r>
        <w:rPr>
          <w:rStyle w:val="s0"/>
        </w:rPr>
        <w:t>аты аккредитации.</w:t>
      </w:r>
    </w:p>
    <w:p w:rsidR="00000000" w:rsidRDefault="008B2134">
      <w:pPr>
        <w:ind w:firstLine="400"/>
        <w:jc w:val="both"/>
      </w:pPr>
      <w:r>
        <w:rPr>
          <w:rStyle w:val="s0"/>
        </w:rPr>
        <w:t>8. Представление сведений о налогоплательщиках, объектах налогообложения (объектах обложения (взимания) другими обязательными платежами в бюджет) и (или) объектах, связанных с налогообложением, в электронном виде с использованием соответс</w:t>
      </w:r>
      <w:r>
        <w:rPr>
          <w:rStyle w:val="s0"/>
        </w:rPr>
        <w:t>твующего программного обеспечения, предназначенного для автоматизированного взаимодействия органов налоговой службы и уполномоченных государственных органов, осуществляется в течение десяти рабочих дней в порядке и по формам, которые установлены уполномоче</w:t>
      </w:r>
      <w:r>
        <w:rPr>
          <w:rStyle w:val="s0"/>
        </w:rPr>
        <w:t>нным органом.</w:t>
      </w:r>
    </w:p>
    <w:p w:rsidR="00000000" w:rsidRDefault="008B2134">
      <w:pPr>
        <w:ind w:firstLine="400"/>
        <w:jc w:val="both"/>
      </w:pPr>
      <w:r>
        <w:rPr>
          <w:rStyle w:val="s0"/>
        </w:rPr>
        <w:t xml:space="preserve">В случае представления уполномоченными государственными органами сведений о налогоплательщиках, объектах налогообложения (объектах обложения (взимания) другими обязательными платежами в бюджет) и (или) объектах, связанных с налогообложением, </w:t>
      </w:r>
      <w:r>
        <w:rPr>
          <w:rStyle w:val="s0"/>
        </w:rPr>
        <w:t xml:space="preserve">в электронном виде представление сведений уполномоченных государственных органов на бумажном носителе не требуется. </w:t>
      </w:r>
    </w:p>
    <w:p w:rsidR="00000000" w:rsidRDefault="008B2134">
      <w:pPr>
        <w:jc w:val="both"/>
      </w:pPr>
      <w:r>
        <w:rPr>
          <w:rStyle w:val="s3"/>
        </w:rPr>
        <w:t xml:space="preserve">См. </w:t>
      </w:r>
      <w:hyperlink r:id="rId5375" w:anchor="sub_id=38"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ind w:firstLine="400"/>
        <w:jc w:val="both"/>
      </w:pPr>
      <w:r>
        <w:t> </w:t>
      </w:r>
    </w:p>
    <w:p w:rsidR="00000000" w:rsidRDefault="008B2134">
      <w:pPr>
        <w:jc w:val="center"/>
      </w:pPr>
      <w:r>
        <w:rPr>
          <w:rStyle w:val="s1"/>
        </w:rPr>
        <w:t> </w:t>
      </w:r>
    </w:p>
    <w:p w:rsidR="00000000" w:rsidRDefault="008B2134">
      <w:pPr>
        <w:jc w:val="center"/>
      </w:pPr>
      <w:bookmarkStart w:id="891" w:name="SUB5840000"/>
      <w:bookmarkEnd w:id="891"/>
      <w:r>
        <w:rPr>
          <w:rStyle w:val="s1"/>
        </w:rPr>
        <w:t>Глава 82. ПР</w:t>
      </w:r>
      <w:r>
        <w:rPr>
          <w:rStyle w:val="s1"/>
        </w:rPr>
        <w:t xml:space="preserve">ИЕМ НАЛОГОВЫХ ФОРМ. </w:t>
      </w:r>
    </w:p>
    <w:p w:rsidR="00000000" w:rsidRDefault="008B2134">
      <w:pPr>
        <w:jc w:val="center"/>
      </w:pPr>
      <w:r>
        <w:rPr>
          <w:rStyle w:val="s1"/>
        </w:rPr>
        <w:t>КАМЕРАЛЬНЫЙ КОНТРОЛЬ</w:t>
      </w:r>
    </w:p>
    <w:p w:rsidR="00000000" w:rsidRDefault="008B2134">
      <w:pPr>
        <w:jc w:val="center"/>
      </w:pPr>
      <w:r>
        <w:t> </w:t>
      </w:r>
    </w:p>
    <w:p w:rsidR="00000000" w:rsidRDefault="008B2134">
      <w:pPr>
        <w:ind w:left="1200" w:hanging="800"/>
        <w:jc w:val="both"/>
      </w:pPr>
      <w:r>
        <w:rPr>
          <w:rStyle w:val="s1"/>
        </w:rPr>
        <w:t>Статья 584. Прием налоговых форм</w:t>
      </w:r>
    </w:p>
    <w:p w:rsidR="00000000" w:rsidRDefault="008B2134">
      <w:pPr>
        <w:ind w:firstLine="400"/>
        <w:jc w:val="both"/>
      </w:pPr>
      <w:r>
        <w:rPr>
          <w:rStyle w:val="s0"/>
        </w:rPr>
        <w:t>1. Налоговые формы, за исключением налоговых регистров, представляются в органы налоговой службы в сроки, установленные настоящим Кодексом.</w:t>
      </w:r>
    </w:p>
    <w:p w:rsidR="00000000" w:rsidRDefault="008B2134">
      <w:pPr>
        <w:ind w:firstLine="400"/>
        <w:jc w:val="both"/>
      </w:pPr>
      <w:r>
        <w:rPr>
          <w:rStyle w:val="s0"/>
        </w:rPr>
        <w:t>2. Датой представления налоговых форм в</w:t>
      </w:r>
      <w:r>
        <w:rPr>
          <w:rStyle w:val="s0"/>
        </w:rPr>
        <w:t xml:space="preserve"> органы налоговой службы, за исключением налоговых регистров, в зависимости от способа их представления является:</w:t>
      </w:r>
    </w:p>
    <w:p w:rsidR="00000000" w:rsidRDefault="008B2134">
      <w:pPr>
        <w:ind w:firstLine="400"/>
        <w:jc w:val="both"/>
      </w:pPr>
      <w:r>
        <w:rPr>
          <w:rStyle w:val="s0"/>
        </w:rPr>
        <w:t>1) в явочном порядке - дата приема органами налоговой службы налоговой отчетности и (или) заявления;</w:t>
      </w:r>
    </w:p>
    <w:p w:rsidR="00000000" w:rsidRDefault="008B2134">
      <w:pPr>
        <w:ind w:firstLine="400"/>
        <w:jc w:val="both"/>
      </w:pPr>
      <w:r>
        <w:rPr>
          <w:rStyle w:val="s0"/>
        </w:rPr>
        <w:t>2) по почте заказным письмом с уведомлени</w:t>
      </w:r>
      <w:r>
        <w:rPr>
          <w:rStyle w:val="s0"/>
        </w:rPr>
        <w:t xml:space="preserve">ем: </w:t>
      </w:r>
    </w:p>
    <w:p w:rsidR="00000000" w:rsidRDefault="008B2134">
      <w:pPr>
        <w:ind w:firstLine="400"/>
        <w:jc w:val="both"/>
      </w:pPr>
      <w:r>
        <w:rPr>
          <w:rStyle w:val="s0"/>
        </w:rPr>
        <w:t xml:space="preserve">для налоговой отчетности - дата отметки о приеме почтовой или иной организации связи; </w:t>
      </w:r>
    </w:p>
    <w:p w:rsidR="00000000" w:rsidRDefault="008B2134">
      <w:pPr>
        <w:ind w:firstLine="400"/>
        <w:jc w:val="both"/>
      </w:pPr>
      <w:r>
        <w:rPr>
          <w:rStyle w:val="s0"/>
        </w:rPr>
        <w:t>для налогового заявления - дата получения органами налоговой службы;</w:t>
      </w:r>
    </w:p>
    <w:p w:rsidR="00000000" w:rsidRDefault="008B2134">
      <w:pPr>
        <w:jc w:val="both"/>
      </w:pPr>
      <w:hyperlink r:id="rId5376" w:history="1">
        <w:r>
          <w:rPr>
            <w:rStyle w:val="a3"/>
            <w:rFonts w:ascii="Wingdings" w:hAnsi="Wingdings"/>
            <w:i/>
            <w:iCs/>
            <w:bdr w:val="none" w:sz="0" w:space="0" w:color="auto" w:frame="1"/>
          </w:rPr>
          <w:t>*</w:t>
        </w:r>
      </w:hyperlink>
    </w:p>
    <w:p w:rsidR="00000000" w:rsidRDefault="008B2134">
      <w:pPr>
        <w:jc w:val="both"/>
      </w:pPr>
      <w:r>
        <w:rPr>
          <w:rStyle w:val="s3"/>
        </w:rPr>
        <w:t xml:space="preserve">Действие подпункта 3) пункта 2 статьи 584 было приостановлено до 1 января 2010 года в соответствии со </w:t>
      </w:r>
      <w:hyperlink r:id="rId5377" w:anchor="sub_id=30000" w:history="1">
        <w:r>
          <w:rPr>
            <w:rStyle w:val="a3"/>
            <w:i/>
            <w:iCs/>
            <w:bdr w:val="none" w:sz="0" w:space="0" w:color="auto" w:frame="1"/>
          </w:rPr>
          <w:t>статьей 3</w:t>
        </w:r>
      </w:hyperlink>
      <w:r>
        <w:rPr>
          <w:rStyle w:val="s3"/>
        </w:rPr>
        <w:t xml:space="preserve"> Закона РК от 10.12.08 г. № 100-IV</w:t>
      </w:r>
    </w:p>
    <w:p w:rsidR="00000000" w:rsidRDefault="008B2134">
      <w:pPr>
        <w:ind w:firstLine="400"/>
        <w:jc w:val="both"/>
      </w:pPr>
      <w:r>
        <w:rPr>
          <w:rStyle w:val="s0"/>
        </w:rPr>
        <w:t>3) в электронном виде - дат</w:t>
      </w:r>
      <w:r>
        <w:rPr>
          <w:rStyle w:val="s0"/>
        </w:rPr>
        <w:t>а принятия центральным узлом системы приема и обработки налоговой отчетности органов налоговой службы, указанная в уведомлении, направляемом в порядке, установленном пунктом 4 настоящей статьи.</w:t>
      </w:r>
    </w:p>
    <w:p w:rsidR="00000000" w:rsidRDefault="008B2134">
      <w:pPr>
        <w:jc w:val="both"/>
      </w:pPr>
      <w:r>
        <w:rPr>
          <w:rStyle w:val="s3"/>
        </w:rPr>
        <w:t xml:space="preserve">Статья дополнена пунктом 2-1 в соответствии с </w:t>
      </w:r>
      <w:hyperlink r:id="rId5378" w:anchor="sub_id=584"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8B2134">
      <w:pPr>
        <w:ind w:firstLine="400"/>
        <w:jc w:val="both"/>
      </w:pPr>
      <w:r>
        <w:rPr>
          <w:rStyle w:val="s0"/>
        </w:rPr>
        <w:t xml:space="preserve">2-1. Датой представления налоговой отчетности, представленной согласно </w:t>
      </w:r>
      <w:hyperlink w:anchor="sub690000" w:history="1">
        <w:r>
          <w:rPr>
            <w:rStyle w:val="a3"/>
          </w:rPr>
          <w:t>пункту 1 стат</w:t>
        </w:r>
        <w:r>
          <w:rPr>
            <w:rStyle w:val="a3"/>
          </w:rPr>
          <w:t>ьи 69</w:t>
        </w:r>
      </w:hyperlink>
      <w:r>
        <w:rPr>
          <w:rStyle w:val="s0"/>
        </w:rPr>
        <w:t xml:space="preserve"> настоящего Кодекса, является дата приема налоговой отчетности, отзываемой в соответствии с </w:t>
      </w:r>
      <w:hyperlink w:anchor="sub690200" w:history="1">
        <w:r>
          <w:rPr>
            <w:rStyle w:val="a3"/>
          </w:rPr>
          <w:t>подпунктом 2) пункта 2 статьи 69</w:t>
        </w:r>
      </w:hyperlink>
      <w:r>
        <w:rPr>
          <w:rStyle w:val="s0"/>
        </w:rPr>
        <w:t xml:space="preserve"> настоящего Кодекса.</w:t>
      </w:r>
    </w:p>
    <w:p w:rsidR="00000000" w:rsidRDefault="008B2134">
      <w:pPr>
        <w:jc w:val="both"/>
      </w:pPr>
      <w:r>
        <w:rPr>
          <w:rStyle w:val="s3"/>
        </w:rPr>
        <w:t xml:space="preserve">В пункт 3 внесены изменения в соответствии с </w:t>
      </w:r>
      <w:hyperlink r:id="rId5379" w:anchor="sub_id=58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380" w:anchor="sub_id=584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3. Налоговая отчетность на </w:t>
      </w:r>
      <w:r>
        <w:rPr>
          <w:rStyle w:val="s0"/>
        </w:rPr>
        <w:t>бумажном носителе, сданная в почтовую организацию или иную организацию связи до двадцати четырех часов последнего дня срока, установленного настоящим Кодексом для сдачи налоговой отчетности, считается представленной в срок при наличии отметки времени и дат</w:t>
      </w:r>
      <w:r>
        <w:rPr>
          <w:rStyle w:val="s0"/>
        </w:rPr>
        <w:t>ы приема почтовой или иной организации связи.</w:t>
      </w:r>
    </w:p>
    <w:p w:rsidR="00000000" w:rsidRDefault="008B2134">
      <w:pPr>
        <w:ind w:firstLine="400"/>
        <w:jc w:val="both"/>
      </w:pPr>
      <w:r>
        <w:rPr>
          <w:rStyle w:val="s0"/>
        </w:rPr>
        <w:t>Налоговая отчетность в электронном виде, представленная в органы налоговой службы посредством передачи по информационно-коммуникационной сети до двадцати четырех часов последнего дня срока, установленного насто</w:t>
      </w:r>
      <w:r>
        <w:rPr>
          <w:rStyle w:val="s0"/>
        </w:rPr>
        <w:t>ящим Кодексом для сдачи налоговой отчетности, считается представленной в срок.</w:t>
      </w:r>
    </w:p>
    <w:p w:rsidR="00000000" w:rsidRDefault="008B2134">
      <w:pPr>
        <w:jc w:val="both"/>
      </w:pPr>
      <w:r>
        <w:rPr>
          <w:rStyle w:val="s3"/>
        </w:rPr>
        <w:t xml:space="preserve">Действие пункта 4 статьи 584 было приостановлено до 1 января 2010 года в соответствии со </w:t>
      </w:r>
      <w:hyperlink r:id="rId5381" w:anchor="sub_id=30000" w:history="1">
        <w:r>
          <w:rPr>
            <w:rStyle w:val="a3"/>
            <w:i/>
            <w:iCs/>
            <w:bdr w:val="none" w:sz="0" w:space="0" w:color="auto" w:frame="1"/>
          </w:rPr>
          <w:t>стать</w:t>
        </w:r>
        <w:r>
          <w:rPr>
            <w:rStyle w:val="a3"/>
            <w:i/>
            <w:iCs/>
            <w:bdr w:val="none" w:sz="0" w:space="0" w:color="auto" w:frame="1"/>
          </w:rPr>
          <w:t>ей 3</w:t>
        </w:r>
      </w:hyperlink>
      <w:r>
        <w:rPr>
          <w:rStyle w:val="s3"/>
        </w:rPr>
        <w:t xml:space="preserve"> Закона РК от 10.12.08 г. № 100-IV</w:t>
      </w:r>
    </w:p>
    <w:p w:rsidR="00000000" w:rsidRDefault="008B2134">
      <w:pPr>
        <w:ind w:firstLine="400"/>
        <w:jc w:val="both"/>
      </w:pPr>
      <w:r>
        <w:rPr>
          <w:rStyle w:val="s0"/>
        </w:rPr>
        <w:t>4. При представлении налоговой отчетности в электронном виде органы налоговой службы обязаны не позднее двух рабочих дней с момента принятия системой приема налоговой отчетности органов налоговой службы направить нало</w:t>
      </w:r>
      <w:r>
        <w:rPr>
          <w:rStyle w:val="s0"/>
        </w:rPr>
        <w:t>гоплательщику электронное уведомление о принятии или непринятии налоговой отчетности указанной системой.</w:t>
      </w:r>
    </w:p>
    <w:p w:rsidR="00000000" w:rsidRDefault="008B2134">
      <w:pPr>
        <w:jc w:val="both"/>
      </w:pPr>
      <w:r>
        <w:rPr>
          <w:rStyle w:val="s3"/>
        </w:rPr>
        <w:t xml:space="preserve">См. </w:t>
      </w:r>
      <w:hyperlink r:id="rId5382" w:anchor="sub_id=39"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jc w:val="both"/>
      </w:pPr>
      <w:bookmarkStart w:id="892" w:name="SUB5840500"/>
      <w:bookmarkEnd w:id="892"/>
      <w:r>
        <w:rPr>
          <w:rStyle w:val="s3"/>
        </w:rPr>
        <w:t xml:space="preserve">В пункт 5 внесены изменения </w:t>
      </w:r>
      <w:r>
        <w:rPr>
          <w:rStyle w:val="s3"/>
        </w:rPr>
        <w:t xml:space="preserve">в соответствии с </w:t>
      </w:r>
      <w:hyperlink r:id="rId5383"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5384" w:anchor="sub_id=5840500" w:history="1">
        <w:r>
          <w:rPr>
            <w:rStyle w:val="a3"/>
            <w:i/>
            <w:iCs/>
            <w:bdr w:val="none" w:sz="0" w:space="0" w:color="auto" w:frame="1"/>
          </w:rPr>
          <w:t>см. стар. ред.</w:t>
        </w:r>
      </w:hyperlink>
      <w:r>
        <w:rPr>
          <w:rStyle w:val="s3"/>
        </w:rPr>
        <w:t xml:space="preserve">) </w:t>
      </w:r>
    </w:p>
    <w:p w:rsidR="00000000" w:rsidRDefault="008B2134">
      <w:pPr>
        <w:ind w:firstLine="400"/>
        <w:jc w:val="both"/>
      </w:pPr>
      <w:r>
        <w:rPr>
          <w:rStyle w:val="s0"/>
        </w:rPr>
        <w:t xml:space="preserve">5. Налоговые формы, за исключением налоговых регистров, считаются не представленными в органы налоговой службы, если: </w:t>
      </w:r>
    </w:p>
    <w:p w:rsidR="00000000" w:rsidRDefault="008B2134">
      <w:pPr>
        <w:ind w:firstLine="400"/>
        <w:jc w:val="both"/>
      </w:pPr>
      <w:r>
        <w:rPr>
          <w:rStyle w:val="s0"/>
        </w:rPr>
        <w:t xml:space="preserve">1) не соответствуют налоговым формам, установленным Правительством Республики Казахстан в соответствии с настоящим Кодексом, или </w:t>
      </w:r>
    </w:p>
    <w:p w:rsidR="00000000" w:rsidRDefault="008B2134">
      <w:pPr>
        <w:jc w:val="both"/>
      </w:pPr>
      <w:r>
        <w:rPr>
          <w:rStyle w:val="s3"/>
        </w:rPr>
        <w:t xml:space="preserve">Подпункт 2 изложен в редакции </w:t>
      </w:r>
      <w:hyperlink r:id="rId5385" w:anchor="sub_id=584" w:history="1">
        <w:r>
          <w:rPr>
            <w:rStyle w:val="a3"/>
            <w:i/>
            <w:iCs/>
            <w:bdr w:val="none" w:sz="0" w:space="0" w:color="auto" w:frame="1"/>
          </w:rPr>
          <w:t>Закона</w:t>
        </w:r>
      </w:hyperlink>
      <w:r>
        <w:rPr>
          <w:rStyle w:val="s3"/>
        </w:rPr>
        <w:t xml:space="preserve"> РК от 21</w:t>
      </w:r>
      <w:r>
        <w:rPr>
          <w:rStyle w:val="s3"/>
        </w:rPr>
        <w:t>.07.11 г. № 467-IV (введены в действие с 1 января 2012 г.) (</w:t>
      </w:r>
      <w:hyperlink r:id="rId5386" w:anchor="sub_id=584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не указан </w:t>
      </w:r>
      <w:hyperlink r:id="rId5387" w:history="1">
        <w:r>
          <w:rPr>
            <w:rStyle w:val="a3"/>
          </w:rPr>
          <w:t>код</w:t>
        </w:r>
      </w:hyperlink>
      <w:r>
        <w:rPr>
          <w:rStyle w:val="s0"/>
        </w:rPr>
        <w:t xml:space="preserve"> органа налого</w:t>
      </w:r>
      <w:r>
        <w:rPr>
          <w:rStyle w:val="s0"/>
        </w:rPr>
        <w:t>вой службы, или</w:t>
      </w:r>
    </w:p>
    <w:p w:rsidR="00000000" w:rsidRDefault="008B2134">
      <w:pPr>
        <w:ind w:firstLine="400"/>
        <w:jc w:val="both"/>
      </w:pPr>
      <w:r>
        <w:rPr>
          <w:rStyle w:val="s0"/>
        </w:rPr>
        <w:t>3) не указан или неверно указан идентификационный номер, или</w:t>
      </w:r>
    </w:p>
    <w:p w:rsidR="00000000" w:rsidRDefault="008B2134">
      <w:pPr>
        <w:jc w:val="both"/>
      </w:pPr>
      <w:r>
        <w:rPr>
          <w:rStyle w:val="s3"/>
        </w:rPr>
        <w:t xml:space="preserve">В подпункт 4 внесены изменения в соответствии с </w:t>
      </w:r>
      <w:hyperlink r:id="rId5388" w:anchor="sub_id=584" w:history="1">
        <w:r>
          <w:rPr>
            <w:rStyle w:val="a3"/>
            <w:i/>
            <w:iCs/>
            <w:bdr w:val="none" w:sz="0" w:space="0" w:color="auto" w:frame="1"/>
          </w:rPr>
          <w:t>Законом</w:t>
        </w:r>
      </w:hyperlink>
      <w:r>
        <w:rPr>
          <w:rStyle w:val="s3"/>
        </w:rPr>
        <w:t xml:space="preserve"> РК от 21.07.11 г. № 467-IV (введены в дейс</w:t>
      </w:r>
      <w:r>
        <w:rPr>
          <w:rStyle w:val="s3"/>
        </w:rPr>
        <w:t>твие с 1 января 2012 г.) (</w:t>
      </w:r>
      <w:hyperlink r:id="rId5389" w:anchor="sub_id=584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не указан налоговый период, или</w:t>
      </w:r>
    </w:p>
    <w:p w:rsidR="00000000" w:rsidRDefault="008B2134">
      <w:pPr>
        <w:jc w:val="both"/>
      </w:pPr>
      <w:r>
        <w:rPr>
          <w:rStyle w:val="s3"/>
        </w:rPr>
        <w:t xml:space="preserve">В подпункт 5 внесены изменения в соответствии с </w:t>
      </w:r>
      <w:hyperlink r:id="rId5390" w:anchor="sub_id=584"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5391" w:anchor="sub_id=5840500" w:history="1">
        <w:r>
          <w:rPr>
            <w:rStyle w:val="a3"/>
            <w:i/>
            <w:iCs/>
            <w:bdr w:val="none" w:sz="0" w:space="0" w:color="auto" w:frame="1"/>
          </w:rPr>
          <w:t>см. стар. ред.</w:t>
        </w:r>
      </w:hyperlink>
      <w:r>
        <w:rPr>
          <w:rStyle w:val="s3"/>
        </w:rPr>
        <w:t xml:space="preserve">); </w:t>
      </w:r>
      <w:hyperlink r:id="rId5392" w:anchor="sub_id=58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393" w:anchor="sub_id=584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не указан вид налоговой отчетности, ил</w:t>
      </w:r>
      <w:r>
        <w:rPr>
          <w:rStyle w:val="s0"/>
        </w:rPr>
        <w:t>и</w:t>
      </w:r>
    </w:p>
    <w:p w:rsidR="00000000" w:rsidRDefault="008B2134">
      <w:pPr>
        <w:jc w:val="both"/>
      </w:pPr>
      <w:r>
        <w:rPr>
          <w:rStyle w:val="s3"/>
        </w:rPr>
        <w:t xml:space="preserve">В подпункт 6 внесены изменения в соответствии с </w:t>
      </w:r>
      <w:hyperlink r:id="rId5394" w:anchor="sub_id=584"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5395" w:anchor="sub_id=584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6) нарушены требования настоящего Кодекса относительно подписи налоговой отчетности, или</w:t>
      </w:r>
    </w:p>
    <w:p w:rsidR="00000000" w:rsidRDefault="008B2134">
      <w:pPr>
        <w:ind w:firstLine="400"/>
        <w:jc w:val="both"/>
      </w:pPr>
      <w:r>
        <w:rPr>
          <w:rStyle w:val="s0"/>
        </w:rPr>
        <w:t>7) нарушена структура электронного формата, установленная уполномоченным органом.</w:t>
      </w:r>
    </w:p>
    <w:p w:rsidR="00000000" w:rsidRDefault="008B2134">
      <w:pPr>
        <w:jc w:val="both"/>
      </w:pPr>
      <w:hyperlink r:id="rId5396"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893" w:name="SUB5850000"/>
      <w:bookmarkEnd w:id="893"/>
      <w:r>
        <w:rPr>
          <w:rStyle w:val="s1"/>
        </w:rPr>
        <w:t>Статья 585. Камеральный контроль</w:t>
      </w:r>
    </w:p>
    <w:p w:rsidR="00000000" w:rsidRDefault="008B2134">
      <w:pPr>
        <w:ind w:firstLine="400"/>
        <w:jc w:val="both"/>
      </w:pPr>
      <w:r>
        <w:rPr>
          <w:rStyle w:val="s0"/>
        </w:rPr>
        <w:t>1. Камеральный контроль - контроль, осуществляемый органами налоговой службы на основе изучения и анализа представленной налогоплательщиком (налоговым агентом) налоговой отчетности, сведений уполномоченных государственных органов, а также других документов</w:t>
      </w:r>
      <w:r>
        <w:rPr>
          <w:rStyle w:val="s0"/>
        </w:rPr>
        <w:t xml:space="preserve"> и сведений о деятельности налогоплательщика.</w:t>
      </w:r>
    </w:p>
    <w:p w:rsidR="00000000" w:rsidRDefault="008B2134">
      <w:pPr>
        <w:ind w:firstLine="400"/>
        <w:jc w:val="both"/>
      </w:pPr>
      <w:r>
        <w:rPr>
          <w:rStyle w:val="s0"/>
        </w:rPr>
        <w:t>Камеральный контроль является составной частью системы управления рисками.</w:t>
      </w:r>
    </w:p>
    <w:p w:rsidR="00000000" w:rsidRDefault="008B2134">
      <w:pPr>
        <w:jc w:val="both"/>
      </w:pPr>
      <w:r>
        <w:rPr>
          <w:rStyle w:val="s3"/>
        </w:rPr>
        <w:t xml:space="preserve">Пункт 2 изложен в редакции </w:t>
      </w:r>
      <w:hyperlink r:id="rId5397" w:anchor="sub_id=3182" w:history="1">
        <w:r>
          <w:rPr>
            <w:rStyle w:val="a3"/>
            <w:i/>
            <w:iCs/>
            <w:bdr w:val="none" w:sz="0" w:space="0" w:color="auto" w:frame="1"/>
          </w:rPr>
          <w:t>Закона</w:t>
        </w:r>
      </w:hyperlink>
      <w:r>
        <w:rPr>
          <w:rStyle w:val="s3"/>
        </w:rPr>
        <w:t xml:space="preserve"> РК от 16.11.09 г. №</w:t>
      </w:r>
      <w:r>
        <w:rPr>
          <w:rStyle w:val="s3"/>
        </w:rPr>
        <w:t xml:space="preserve"> 200-IV (введено в действие с 1 января 2010 г.) (</w:t>
      </w:r>
      <w:hyperlink r:id="rId5398" w:anchor="sub_id=5850200" w:history="1">
        <w:r>
          <w:rPr>
            <w:rStyle w:val="a3"/>
            <w:i/>
            <w:iCs/>
            <w:bdr w:val="none" w:sz="0" w:space="0" w:color="auto" w:frame="1"/>
          </w:rPr>
          <w:t>см. стар. ред.</w:t>
        </w:r>
      </w:hyperlink>
      <w:r>
        <w:rPr>
          <w:rStyle w:val="s3"/>
        </w:rPr>
        <w:t>)</w:t>
      </w:r>
    </w:p>
    <w:p w:rsidR="00000000" w:rsidRDefault="008B2134">
      <w:pPr>
        <w:autoSpaceDE w:val="0"/>
        <w:autoSpaceDN w:val="0"/>
        <w:ind w:firstLine="400"/>
        <w:jc w:val="thaiDistribute"/>
      </w:pPr>
      <w:r>
        <w:t>2. Цель камерального контроля - предоставление налогоплательщику права самостоятельного устранения нарушен</w:t>
      </w:r>
      <w:r>
        <w:t xml:space="preserve">ий, выявленных налоговыми органами по результатам камерального контроля, путем постановки на регистрационный учет в налоговых органах и (или) представления налоговой отчетности в соответствии со </w:t>
      </w:r>
      <w:hyperlink w:anchor="sub5870000" w:history="1">
        <w:r>
          <w:rPr>
            <w:rStyle w:val="a3"/>
          </w:rPr>
          <w:t>статьей 587</w:t>
        </w:r>
      </w:hyperlink>
      <w:r>
        <w:t xml:space="preserve"> настоящего Кодек</w:t>
      </w:r>
      <w:r>
        <w:t>са и (или) уплаты налогов и других обязательных платежей в бюджет.</w:t>
      </w:r>
    </w:p>
    <w:p w:rsidR="00000000" w:rsidRDefault="008B2134">
      <w:pPr>
        <w:ind w:firstLine="400"/>
        <w:jc w:val="both"/>
      </w:pPr>
      <w:r>
        <w:t> </w:t>
      </w:r>
    </w:p>
    <w:p w:rsidR="00000000" w:rsidRDefault="008B2134">
      <w:pPr>
        <w:jc w:val="both"/>
      </w:pPr>
      <w:bookmarkStart w:id="894" w:name="SUB5860000"/>
      <w:bookmarkEnd w:id="894"/>
      <w:r>
        <w:rPr>
          <w:rStyle w:val="s3"/>
        </w:rPr>
        <w:t xml:space="preserve">Статья 586 изложена в редакции </w:t>
      </w:r>
      <w:hyperlink r:id="rId5399" w:anchor="sub_id=3183" w:history="1">
        <w:r>
          <w:rPr>
            <w:rStyle w:val="a3"/>
            <w:i/>
            <w:iCs/>
            <w:bdr w:val="none" w:sz="0" w:space="0" w:color="auto" w:frame="1"/>
          </w:rPr>
          <w:t>Закона</w:t>
        </w:r>
      </w:hyperlink>
      <w:r>
        <w:rPr>
          <w:rStyle w:val="s3"/>
        </w:rPr>
        <w:t xml:space="preserve"> РК от 16.11.09 г. № 200-IV (введено в действие с 1 января 2010 г.) </w:t>
      </w:r>
      <w:r>
        <w:rPr>
          <w:rStyle w:val="s3"/>
        </w:rPr>
        <w:t>(</w:t>
      </w:r>
      <w:hyperlink r:id="rId5400" w:anchor="sub_id=5860000" w:history="1">
        <w:r>
          <w:rPr>
            <w:rStyle w:val="a3"/>
            <w:i/>
            <w:iCs/>
            <w:bdr w:val="none" w:sz="0" w:space="0" w:color="auto" w:frame="1"/>
          </w:rPr>
          <w:t>см. стар. ред.</w:t>
        </w:r>
      </w:hyperlink>
      <w:r>
        <w:rPr>
          <w:rStyle w:val="s3"/>
        </w:rPr>
        <w:t>)</w:t>
      </w:r>
    </w:p>
    <w:p w:rsidR="00000000" w:rsidRDefault="008B2134">
      <w:pPr>
        <w:autoSpaceDE w:val="0"/>
        <w:autoSpaceDN w:val="0"/>
        <w:ind w:left="1200" w:hanging="800"/>
        <w:jc w:val="both"/>
      </w:pPr>
      <w:r>
        <w:rPr>
          <w:rStyle w:val="s1"/>
        </w:rPr>
        <w:t>Статья 586. Порядок и сроки проведения камерального контроля</w:t>
      </w:r>
    </w:p>
    <w:p w:rsidR="00000000" w:rsidRDefault="008B2134">
      <w:pPr>
        <w:autoSpaceDE w:val="0"/>
        <w:autoSpaceDN w:val="0"/>
        <w:ind w:firstLine="400"/>
        <w:jc w:val="thaiDistribute"/>
      </w:pPr>
      <w:r>
        <w:t xml:space="preserve">1. Камеральный контроль проводится путем сопоставления следующих данных, имеющихся в органах </w:t>
      </w:r>
      <w:r>
        <w:t>налоговой службы, друг с другом:</w:t>
      </w:r>
    </w:p>
    <w:p w:rsidR="00000000" w:rsidRDefault="008B2134">
      <w:pPr>
        <w:autoSpaceDE w:val="0"/>
        <w:autoSpaceDN w:val="0"/>
        <w:ind w:firstLine="400"/>
        <w:jc w:val="thaiDistribute"/>
      </w:pPr>
      <w:r>
        <w:t>1) налоговой отчетности;</w:t>
      </w:r>
    </w:p>
    <w:p w:rsidR="00000000" w:rsidRDefault="008B2134">
      <w:pPr>
        <w:ind w:firstLine="400"/>
        <w:jc w:val="both"/>
      </w:pPr>
      <w:r>
        <w:t xml:space="preserve">2) </w:t>
      </w:r>
      <w:r>
        <w:rPr>
          <w:rStyle w:val="s0"/>
        </w:rPr>
        <w:t xml:space="preserve">Исключен в соответствии с </w:t>
      </w:r>
      <w:hyperlink r:id="rId5401" w:anchor="sub_id=586" w:history="1">
        <w:r>
          <w:rPr>
            <w:rStyle w:val="a3"/>
          </w:rPr>
          <w:t>Законом</w:t>
        </w:r>
      </w:hyperlink>
      <w:r>
        <w:rPr>
          <w:rStyle w:val="s0"/>
        </w:rPr>
        <w:t xml:space="preserve"> РК от 21.07.11 г. № 467-IV </w:t>
      </w:r>
      <w:r>
        <w:rPr>
          <w:rStyle w:val="s3"/>
        </w:rPr>
        <w:t>(введены в действие с 1 января 2012 г.) (</w:t>
      </w:r>
      <w:hyperlink r:id="rId5402" w:anchor="sub_id=5860102" w:history="1">
        <w:r>
          <w:rPr>
            <w:rStyle w:val="a3"/>
            <w:i/>
            <w:iCs/>
            <w:bdr w:val="none" w:sz="0" w:space="0" w:color="auto" w:frame="1"/>
          </w:rPr>
          <w:t>см. стар. ред.</w:t>
        </w:r>
      </w:hyperlink>
      <w:r>
        <w:rPr>
          <w:rStyle w:val="s3"/>
        </w:rPr>
        <w:t>)</w:t>
      </w:r>
    </w:p>
    <w:p w:rsidR="00000000" w:rsidRDefault="008B2134">
      <w:pPr>
        <w:autoSpaceDE w:val="0"/>
        <w:autoSpaceDN w:val="0"/>
        <w:ind w:firstLine="400"/>
        <w:jc w:val="thaiDistribute"/>
      </w:pPr>
      <w:r>
        <w:t>3) сведений иных государственных органов об объектах налогообложения и (или) объектах, связанных с налогообложением;</w:t>
      </w:r>
    </w:p>
    <w:p w:rsidR="00000000" w:rsidRDefault="008B2134">
      <w:pPr>
        <w:autoSpaceDE w:val="0"/>
        <w:autoSpaceDN w:val="0"/>
        <w:ind w:firstLine="400"/>
        <w:jc w:val="thaiDistribute"/>
      </w:pPr>
      <w:r>
        <w:t>4) сведений, полученных из различных источников ин</w:t>
      </w:r>
      <w:r>
        <w:t>формации, по деятельности налогоплательщика.</w:t>
      </w:r>
    </w:p>
    <w:p w:rsidR="00000000" w:rsidRDefault="008B2134">
      <w:pPr>
        <w:autoSpaceDE w:val="0"/>
        <w:autoSpaceDN w:val="0"/>
        <w:ind w:firstLine="400"/>
        <w:jc w:val="thaiDistribute"/>
      </w:pPr>
      <w:r>
        <w:t>Данные, указанные в подпункте 1) настоящего пункта, сопоставляются также между собой.</w:t>
      </w:r>
    </w:p>
    <w:p w:rsidR="00000000" w:rsidRDefault="008B2134">
      <w:pPr>
        <w:jc w:val="both"/>
      </w:pPr>
      <w:r>
        <w:rPr>
          <w:rStyle w:val="s3"/>
        </w:rPr>
        <w:t xml:space="preserve">См. </w:t>
      </w:r>
      <w:hyperlink r:id="rId5403" w:anchor="sub_id=40"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jc w:val="both"/>
      </w:pPr>
      <w:r>
        <w:rPr>
          <w:rStyle w:val="s3"/>
        </w:rPr>
        <w:t xml:space="preserve">Статья дополнена пунктом 1-1 в соответствии с </w:t>
      </w:r>
      <w:hyperlink r:id="rId5404" w:anchor="sub_id=586" w:history="1">
        <w:r>
          <w:rPr>
            <w:rStyle w:val="a3"/>
            <w:i/>
            <w:iCs/>
            <w:bdr w:val="none" w:sz="0" w:space="0" w:color="auto" w:frame="1"/>
          </w:rPr>
          <w:t>Законом</w:t>
        </w:r>
      </w:hyperlink>
      <w:r>
        <w:rPr>
          <w:rStyle w:val="s3"/>
        </w:rPr>
        <w:t xml:space="preserve"> РК от 21.07.11 г. № 467-IV (введено в действие с 1 июля 2011 г.)</w:t>
      </w:r>
    </w:p>
    <w:p w:rsidR="00000000" w:rsidRDefault="008B2134">
      <w:pPr>
        <w:ind w:firstLine="400"/>
        <w:jc w:val="both"/>
      </w:pPr>
      <w:r>
        <w:rPr>
          <w:rStyle w:val="s0"/>
        </w:rPr>
        <w:t xml:space="preserve">1-1. Камеральный контроль проводится за соответствующий </w:t>
      </w:r>
      <w:r>
        <w:rPr>
          <w:rStyle w:val="s0"/>
        </w:rPr>
        <w:t>налоговый период после истечения срока представления налоговой отчетности за такой период, установленного настоящим Кодексом.</w:t>
      </w:r>
    </w:p>
    <w:p w:rsidR="00000000" w:rsidRDefault="008B2134">
      <w:pPr>
        <w:autoSpaceDE w:val="0"/>
        <w:autoSpaceDN w:val="0"/>
        <w:ind w:firstLine="400"/>
        <w:jc w:val="thaiDistribute"/>
      </w:pPr>
      <w:r>
        <w:t xml:space="preserve">2. Камеральный контроль осуществляется в течение срока исковой давности с учетом положений, установленных </w:t>
      </w:r>
      <w:hyperlink w:anchor="sub460000" w:history="1">
        <w:r>
          <w:rPr>
            <w:rStyle w:val="a3"/>
          </w:rPr>
          <w:t>статьей 46</w:t>
        </w:r>
      </w:hyperlink>
      <w:r>
        <w:t xml:space="preserve"> настоящего Кодекса.</w:t>
      </w:r>
    </w:p>
    <w:p w:rsidR="00000000" w:rsidRDefault="008B2134">
      <w:pPr>
        <w:ind w:firstLine="400"/>
        <w:jc w:val="both"/>
      </w:pPr>
      <w:r>
        <w:t> </w:t>
      </w:r>
    </w:p>
    <w:p w:rsidR="00000000" w:rsidRDefault="008B2134">
      <w:pPr>
        <w:ind w:left="1200" w:hanging="800"/>
        <w:jc w:val="both"/>
      </w:pPr>
      <w:bookmarkStart w:id="895" w:name="SUB5870000"/>
      <w:bookmarkEnd w:id="895"/>
      <w:r>
        <w:rPr>
          <w:rStyle w:val="s1"/>
        </w:rPr>
        <w:t xml:space="preserve">Статья 587. Результаты камерального контроля </w:t>
      </w:r>
    </w:p>
    <w:p w:rsidR="00000000" w:rsidRDefault="008B2134">
      <w:pPr>
        <w:ind w:firstLine="400"/>
        <w:jc w:val="both"/>
      </w:pPr>
      <w:r>
        <w:rPr>
          <w:rStyle w:val="s0"/>
        </w:rPr>
        <w:t xml:space="preserve">1. В случае выявления нарушений по результатам камерального контроля оформляется </w:t>
      </w:r>
      <w:hyperlink r:id="rId5405" w:anchor="sub_id=7" w:history="1">
        <w:r>
          <w:rPr>
            <w:rStyle w:val="a3"/>
          </w:rPr>
          <w:t>уведомлен</w:t>
        </w:r>
        <w:r>
          <w:rPr>
            <w:rStyle w:val="a3"/>
          </w:rPr>
          <w:t>ие</w:t>
        </w:r>
      </w:hyperlink>
      <w:r>
        <w:rPr>
          <w:rStyle w:val="s0"/>
        </w:rPr>
        <w:t xml:space="preserve"> об устранении нарушений, выявленных по результатам камерального контроля, с приложением описания выявленных нарушений.</w:t>
      </w:r>
    </w:p>
    <w:p w:rsidR="00000000" w:rsidRDefault="008B2134">
      <w:pPr>
        <w:jc w:val="both"/>
      </w:pPr>
      <w:bookmarkStart w:id="896" w:name="SUB5870200"/>
      <w:bookmarkEnd w:id="896"/>
      <w:r>
        <w:rPr>
          <w:rStyle w:val="s3"/>
        </w:rPr>
        <w:t xml:space="preserve">В пункт 2 внесены изменения в соответствии с </w:t>
      </w:r>
      <w:hyperlink r:id="rId5406" w:anchor="sub_id=318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5407" w:anchor="sub_id=5870200" w:history="1">
        <w:r>
          <w:rPr>
            <w:rStyle w:val="a3"/>
            <w:i/>
            <w:iCs/>
            <w:bdr w:val="none" w:sz="0" w:space="0" w:color="auto" w:frame="1"/>
          </w:rPr>
          <w:t>см. стар. ред.</w:t>
        </w:r>
      </w:hyperlink>
      <w:r>
        <w:rPr>
          <w:rStyle w:val="s3"/>
        </w:rPr>
        <w:t xml:space="preserve">); </w:t>
      </w:r>
      <w:hyperlink r:id="rId5408" w:anchor="sub_id=587" w:history="1">
        <w:r>
          <w:rPr>
            <w:rStyle w:val="a3"/>
            <w:i/>
            <w:iCs/>
            <w:bdr w:val="none" w:sz="0" w:space="0" w:color="auto" w:frame="1"/>
          </w:rPr>
          <w:t>Зако</w:t>
        </w:r>
        <w:r>
          <w:rPr>
            <w:rStyle w:val="a3"/>
            <w:i/>
            <w:iCs/>
            <w:bdr w:val="none" w:sz="0" w:space="0" w:color="auto" w:frame="1"/>
          </w:rPr>
          <w:t>ном</w:t>
        </w:r>
      </w:hyperlink>
      <w:r>
        <w:rPr>
          <w:rStyle w:val="s3"/>
        </w:rPr>
        <w:t xml:space="preserve"> РК от 21.07.11 г. № 467-IV (введены в действие с 1 июля 2011 г.) (</w:t>
      </w:r>
      <w:hyperlink r:id="rId5409" w:anchor="sub_id=5870200" w:history="1">
        <w:r>
          <w:rPr>
            <w:rStyle w:val="a3"/>
            <w:i/>
            <w:iCs/>
            <w:bdr w:val="none" w:sz="0" w:space="0" w:color="auto" w:frame="1"/>
          </w:rPr>
          <w:t>см. стар. ред.</w:t>
        </w:r>
      </w:hyperlink>
      <w:r>
        <w:rPr>
          <w:rStyle w:val="s3"/>
        </w:rPr>
        <w:t xml:space="preserve">); изложен в редакции </w:t>
      </w:r>
      <w:hyperlink r:id="rId5410" w:anchor="sub_id=58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411" w:anchor="sub_id=587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Исполнение </w:t>
      </w:r>
      <w:hyperlink r:id="rId5412" w:anchor="sub_id=7" w:history="1">
        <w:r>
          <w:rPr>
            <w:rStyle w:val="a3"/>
          </w:rPr>
          <w:t>уведомления</w:t>
        </w:r>
      </w:hyperlink>
      <w:r>
        <w:rPr>
          <w:rStyle w:val="s0"/>
        </w:rPr>
        <w:t xml:space="preserve"> об устранении нарушений, выявленных по результатам камерального контроля, осуществляется налогоплательщиком (налоговым агентом) в течение тридцати рабочих дней со дня, следующего за днем его вручения (получения).</w:t>
      </w:r>
    </w:p>
    <w:p w:rsidR="00000000" w:rsidRDefault="008B2134">
      <w:pPr>
        <w:ind w:firstLine="400"/>
        <w:jc w:val="both"/>
      </w:pPr>
      <w:r>
        <w:rPr>
          <w:rStyle w:val="s0"/>
        </w:rPr>
        <w:t>Испо</w:t>
      </w:r>
      <w:r>
        <w:rPr>
          <w:rStyle w:val="s0"/>
        </w:rPr>
        <w:t>лнением уведомления об устранении нарушений, выявленных по результатам камерального контроля, признается представление налогоплательщиком (налоговым агентом) одного из следующих документов:</w:t>
      </w:r>
    </w:p>
    <w:p w:rsidR="00000000" w:rsidRDefault="008B2134">
      <w:pPr>
        <w:ind w:firstLine="400"/>
        <w:jc w:val="both"/>
      </w:pPr>
      <w:r>
        <w:rPr>
          <w:rStyle w:val="s0"/>
        </w:rPr>
        <w:t>1) налоговой отчетности за налоговый период, к которому относятся выявленные нарушения;</w:t>
      </w:r>
    </w:p>
    <w:p w:rsidR="00000000" w:rsidRDefault="008B2134">
      <w:pPr>
        <w:ind w:firstLine="400"/>
        <w:jc w:val="both"/>
      </w:pPr>
      <w:r>
        <w:rPr>
          <w:rStyle w:val="s0"/>
        </w:rPr>
        <w:t>2) пояснения по выявленным нарушениям, соответствующего требованиям, установленным настоящей статьей;</w:t>
      </w:r>
    </w:p>
    <w:p w:rsidR="00000000" w:rsidRDefault="008B2134">
      <w:pPr>
        <w:ind w:firstLine="400"/>
        <w:jc w:val="both"/>
      </w:pPr>
      <w:r>
        <w:rPr>
          <w:rStyle w:val="s0"/>
        </w:rPr>
        <w:t>3) жалобы на действия (бездействие) должностных лиц органов налого</w:t>
      </w:r>
      <w:r>
        <w:rPr>
          <w:rStyle w:val="s0"/>
        </w:rPr>
        <w:t>вой службы по направлению такого уведомления.</w:t>
      </w:r>
    </w:p>
    <w:p w:rsidR="00000000" w:rsidRDefault="008B2134">
      <w:pPr>
        <w:ind w:firstLine="400"/>
        <w:jc w:val="both"/>
      </w:pPr>
      <w:r>
        <w:rPr>
          <w:rStyle w:val="s0"/>
        </w:rPr>
        <w:t>В случае согласия с указанными в уведомлении нарушениями налогоплательщик (налоговый агент) представляет в органы налоговой службы налоговую отчетность за период, к которому относятся выявленные нарушения.</w:t>
      </w:r>
    </w:p>
    <w:p w:rsidR="00000000" w:rsidRDefault="008B2134">
      <w:pPr>
        <w:ind w:firstLine="400"/>
        <w:jc w:val="both"/>
      </w:pPr>
      <w:r>
        <w:rPr>
          <w:rStyle w:val="s0"/>
        </w:rPr>
        <w:t>В сл</w:t>
      </w:r>
      <w:r>
        <w:rPr>
          <w:rStyle w:val="s0"/>
        </w:rPr>
        <w:t>учае несогласия с указанными в уведомлении нарушениями налогоплательщик (налоговый агент) представляет один из следующих документов:</w:t>
      </w:r>
    </w:p>
    <w:p w:rsidR="00000000" w:rsidRDefault="008B2134">
      <w:pPr>
        <w:ind w:firstLine="400"/>
        <w:jc w:val="both"/>
      </w:pPr>
      <w:r>
        <w:rPr>
          <w:rStyle w:val="s0"/>
        </w:rPr>
        <w:t xml:space="preserve">1) пояснение по выявленным нарушениям на бумажном или электронном носителе - в налоговый орган, направивший уведомление об </w:t>
      </w:r>
      <w:r>
        <w:rPr>
          <w:rStyle w:val="s0"/>
        </w:rPr>
        <w:t>устранении нарушений, выявленных по результатам камерального контроля;</w:t>
      </w:r>
    </w:p>
    <w:p w:rsidR="00000000" w:rsidRDefault="008B2134">
      <w:pPr>
        <w:ind w:firstLine="400"/>
        <w:jc w:val="both"/>
      </w:pPr>
      <w:r>
        <w:rPr>
          <w:rStyle w:val="s0"/>
        </w:rPr>
        <w:t>2) жалобу на действия (бездействие) должностных лиц органов налоговой службы по направлению уведомления об устранении нарушений, выявленных по результатам камерального контроля, - в вышестоящий орган налоговой службы.</w:t>
      </w:r>
    </w:p>
    <w:p w:rsidR="00000000" w:rsidRDefault="008B2134">
      <w:pPr>
        <w:jc w:val="both"/>
      </w:pPr>
      <w:hyperlink r:id="rId5413" w:history="1">
        <w:r>
          <w:rPr>
            <w:rStyle w:val="a3"/>
            <w:rFonts w:ascii="Wingdings" w:hAnsi="Wingdings"/>
            <w:i/>
            <w:iCs/>
            <w:bdr w:val="none" w:sz="0" w:space="0" w:color="auto" w:frame="1"/>
          </w:rPr>
          <w:t>*</w:t>
        </w:r>
      </w:hyperlink>
    </w:p>
    <w:p w:rsidR="00000000" w:rsidRDefault="008B2134">
      <w:pPr>
        <w:jc w:val="both"/>
      </w:pPr>
      <w:r>
        <w:rPr>
          <w:rStyle w:val="s3"/>
        </w:rPr>
        <w:t xml:space="preserve">См.: </w:t>
      </w:r>
      <w:hyperlink r:id="rId5414" w:anchor="sub_id=10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 </w:t>
      </w:r>
      <w:hyperlink r:id="rId5415" w:anchor="sub_id=65"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jc w:val="both"/>
      </w:pPr>
      <w:r>
        <w:rPr>
          <w:rStyle w:val="s3"/>
        </w:rPr>
        <w:t xml:space="preserve">Статья дополнена пунктом 2-1 в соответствии с </w:t>
      </w:r>
      <w:hyperlink r:id="rId5416" w:anchor="sub_id=587" w:history="1">
        <w:r>
          <w:rPr>
            <w:rStyle w:val="a3"/>
            <w:i/>
            <w:iCs/>
            <w:bdr w:val="none" w:sz="0" w:space="0" w:color="auto" w:frame="1"/>
          </w:rPr>
          <w:t>Законом</w:t>
        </w:r>
      </w:hyperlink>
      <w:r>
        <w:rPr>
          <w:rStyle w:val="s3"/>
        </w:rPr>
        <w:t xml:space="preserve"> РК от 21.07.11 г.</w:t>
      </w:r>
      <w:r>
        <w:rPr>
          <w:rStyle w:val="s3"/>
        </w:rPr>
        <w:t xml:space="preserve"> № 467-IV </w:t>
      </w:r>
      <w:hyperlink r:id="rId5417" w:history="1">
        <w:r>
          <w:rPr>
            <w:rStyle w:val="a3"/>
            <w:rFonts w:ascii="Wingdings" w:hAnsi="Wingdings"/>
            <w:i/>
            <w:iCs/>
            <w:bdr w:val="none" w:sz="0" w:space="0" w:color="auto" w:frame="1"/>
          </w:rPr>
          <w:t>+</w:t>
        </w:r>
      </w:hyperlink>
      <w:r>
        <w:rPr>
          <w:rStyle w:val="s3"/>
        </w:rPr>
        <w:t xml:space="preserve"> (введено в действие с 1 июля 2011 г.)</w:t>
      </w:r>
    </w:p>
    <w:p w:rsidR="00000000" w:rsidRDefault="008B2134">
      <w:pPr>
        <w:ind w:firstLine="400"/>
        <w:jc w:val="both"/>
      </w:pPr>
      <w:r>
        <w:rPr>
          <w:rStyle w:val="s0"/>
        </w:rPr>
        <w:t>2-1. Пояснение, указанное в пункте 2 настоящей статьи, должно содержать:</w:t>
      </w:r>
    </w:p>
    <w:p w:rsidR="00000000" w:rsidRDefault="008B2134">
      <w:pPr>
        <w:ind w:firstLine="400"/>
        <w:jc w:val="both"/>
      </w:pPr>
      <w:r>
        <w:rPr>
          <w:rStyle w:val="s0"/>
        </w:rPr>
        <w:t>1) дату подписания пояснения налогоплательщиком (налоговым агентом);</w:t>
      </w:r>
    </w:p>
    <w:p w:rsidR="00000000" w:rsidRDefault="008B2134">
      <w:pPr>
        <w:ind w:firstLine="400"/>
        <w:jc w:val="both"/>
      </w:pPr>
      <w:r>
        <w:rPr>
          <w:rStyle w:val="s0"/>
        </w:rPr>
        <w:t>2) фамилию, имя и отчество (при его наличии) либо полное наименование лица, представляющего пояснение, его место жительства (место нахождения);</w:t>
      </w:r>
    </w:p>
    <w:p w:rsidR="00000000" w:rsidRDefault="008B2134">
      <w:pPr>
        <w:ind w:firstLine="400"/>
        <w:jc w:val="both"/>
      </w:pPr>
      <w:r>
        <w:rPr>
          <w:rStyle w:val="s0"/>
        </w:rPr>
        <w:t>3) идентификационный номер налогоплательщика (налогового агента);</w:t>
      </w:r>
    </w:p>
    <w:p w:rsidR="00000000" w:rsidRDefault="008B2134">
      <w:pPr>
        <w:ind w:firstLine="400"/>
        <w:jc w:val="both"/>
      </w:pPr>
      <w:r>
        <w:rPr>
          <w:rStyle w:val="s0"/>
        </w:rPr>
        <w:t>4) наименование налогового органа, направивше</w:t>
      </w:r>
      <w:r>
        <w:rPr>
          <w:rStyle w:val="s0"/>
        </w:rPr>
        <w:t>го уведомление об устранении нарушений, выявленных по результатам камерального контроля;</w:t>
      </w:r>
    </w:p>
    <w:p w:rsidR="00000000" w:rsidRDefault="008B2134">
      <w:pPr>
        <w:ind w:firstLine="400"/>
        <w:jc w:val="both"/>
      </w:pPr>
      <w:r>
        <w:rPr>
          <w:rStyle w:val="s0"/>
        </w:rPr>
        <w:t>5) обстоятельства, являющиеся основанием для несогласия лица, представляющего пояснение, с указанными в уведомлении нарушениями;</w:t>
      </w:r>
    </w:p>
    <w:p w:rsidR="00000000" w:rsidRDefault="008B2134">
      <w:pPr>
        <w:ind w:firstLine="400"/>
        <w:jc w:val="both"/>
      </w:pPr>
      <w:r>
        <w:rPr>
          <w:rStyle w:val="s0"/>
        </w:rPr>
        <w:t>6) перечень прилагаемых документов.</w:t>
      </w:r>
    </w:p>
    <w:p w:rsidR="00000000" w:rsidRDefault="008B2134">
      <w:pPr>
        <w:ind w:firstLine="400"/>
        <w:jc w:val="both"/>
      </w:pPr>
      <w:r>
        <w:rPr>
          <w:rStyle w:val="s0"/>
        </w:rPr>
        <w:t xml:space="preserve">В </w:t>
      </w:r>
      <w:r>
        <w:rPr>
          <w:rStyle w:val="s0"/>
        </w:rPr>
        <w:t>случае если в качестве основания для несогласия лица, представляющего пояснение, с указанными в уведомлении нарушениями указываются подтверждающие документы, то копии таких документов, кроме налоговой отчетности, прилагаются к пояснению.</w:t>
      </w:r>
    </w:p>
    <w:p w:rsidR="00000000" w:rsidRDefault="008B2134">
      <w:pPr>
        <w:ind w:firstLine="400"/>
        <w:jc w:val="both"/>
      </w:pPr>
      <w:r>
        <w:rPr>
          <w:rStyle w:val="s0"/>
        </w:rPr>
        <w:t xml:space="preserve">3. Неисполнение в </w:t>
      </w:r>
      <w:r>
        <w:rPr>
          <w:rStyle w:val="s0"/>
        </w:rPr>
        <w:t xml:space="preserve">установленный срок уведомления об устранении нарушений, выявленных по результатам камерального контроля, влечет приостановление расходных операций по банковским счетам налогоплательщика в соответствии со </w:t>
      </w:r>
      <w:hyperlink w:anchor="sub6110000" w:history="1">
        <w:r>
          <w:rPr>
            <w:rStyle w:val="a3"/>
          </w:rPr>
          <w:t>статьей 611</w:t>
        </w:r>
      </w:hyperlink>
      <w:r>
        <w:rPr>
          <w:rStyle w:val="s0"/>
        </w:rPr>
        <w:t xml:space="preserve"> настоящ</w:t>
      </w:r>
      <w:r>
        <w:rPr>
          <w:rStyle w:val="s0"/>
        </w:rPr>
        <w:t>его Кодекса.</w:t>
      </w:r>
    </w:p>
    <w:p w:rsidR="00000000" w:rsidRDefault="008B2134">
      <w:pPr>
        <w:jc w:val="both"/>
      </w:pPr>
      <w:r>
        <w:rPr>
          <w:rStyle w:val="s3"/>
        </w:rPr>
        <w:t xml:space="preserve">В пункт 4 внесены изменения в соответствии с </w:t>
      </w:r>
      <w:hyperlink r:id="rId5418" w:anchor="sub_id=58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419" w:anchor="sub_id=587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4. По результатам камерального контроля, проводимого в соответствии с </w:t>
      </w:r>
      <w:hyperlink w:anchor="sub37010600" w:history="1">
        <w:r>
          <w:rPr>
            <w:rStyle w:val="a3"/>
          </w:rPr>
          <w:t>пунктом 6 статьи 37-1</w:t>
        </w:r>
      </w:hyperlink>
      <w:r>
        <w:rPr>
          <w:rStyle w:val="s0"/>
        </w:rPr>
        <w:t xml:space="preserve"> и </w:t>
      </w:r>
      <w:hyperlink w:anchor="sub430700" w:history="1">
        <w:r>
          <w:rPr>
            <w:rStyle w:val="a3"/>
          </w:rPr>
          <w:t>пунктом 7 статьи 43</w:t>
        </w:r>
      </w:hyperlink>
      <w:r>
        <w:rPr>
          <w:rStyle w:val="s0"/>
        </w:rPr>
        <w:t xml:space="preserve"> </w:t>
      </w:r>
      <w:r>
        <w:rPr>
          <w:rStyle w:val="s0"/>
        </w:rPr>
        <w:t xml:space="preserve">настоящего Кодекса, налоговый орган составляет </w:t>
      </w:r>
      <w:hyperlink r:id="rId5420" w:anchor="sub_id=14" w:history="1">
        <w:r>
          <w:rPr>
            <w:rStyle w:val="a3"/>
          </w:rPr>
          <w:t>заключение по форме</w:t>
        </w:r>
      </w:hyperlink>
      <w:r>
        <w:rPr>
          <w:rStyle w:val="s0"/>
        </w:rPr>
        <w:t>, установленной уполномоченным органом.</w:t>
      </w:r>
    </w:p>
    <w:p w:rsidR="00000000" w:rsidRDefault="008B2134">
      <w:pPr>
        <w:ind w:firstLine="400"/>
        <w:jc w:val="both"/>
      </w:pPr>
      <w:r>
        <w:rPr>
          <w:rStyle w:val="s0"/>
        </w:rPr>
        <w:t>При этом датой завершения камерального контроля является дата составле</w:t>
      </w:r>
      <w:r>
        <w:rPr>
          <w:rStyle w:val="s0"/>
        </w:rPr>
        <w:t>ния заключения, указанного в настоящем пункте.</w:t>
      </w:r>
    </w:p>
    <w:p w:rsidR="00000000" w:rsidRDefault="008B2134">
      <w:pPr>
        <w:jc w:val="both"/>
      </w:pPr>
      <w:hyperlink r:id="rId5421" w:history="1">
        <w:r>
          <w:rPr>
            <w:rStyle w:val="a3"/>
            <w:rFonts w:ascii="Wingdings" w:hAnsi="Wingdings"/>
            <w:i/>
            <w:iCs/>
            <w:bdr w:val="none" w:sz="0" w:space="0" w:color="auto" w:frame="1"/>
          </w:rPr>
          <w:t>*</w:t>
        </w:r>
      </w:hyperlink>
    </w:p>
    <w:p w:rsidR="00000000" w:rsidRDefault="008B2134">
      <w:pPr>
        <w:jc w:val="both"/>
      </w:pPr>
      <w:r>
        <w:rPr>
          <w:rStyle w:val="s3"/>
        </w:rPr>
        <w:t xml:space="preserve">См. </w:t>
      </w:r>
      <w:hyperlink r:id="rId5422" w:anchor="sub_id=66"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897" w:name="SUB5880000"/>
      <w:bookmarkEnd w:id="897"/>
      <w:r>
        <w:rPr>
          <w:rStyle w:val="s1"/>
        </w:rPr>
        <w:t>Глава 83. УЧ</w:t>
      </w:r>
      <w:r>
        <w:rPr>
          <w:rStyle w:val="s1"/>
        </w:rPr>
        <w:t xml:space="preserve">ЕТ ИСПОЛНЕНИЯ НАЛОГОВОГО ОБЯЗАТЕЛЬСТВА, </w:t>
      </w:r>
      <w:r>
        <w:rPr>
          <w:b/>
          <w:bCs/>
        </w:rPr>
        <w:br/>
      </w:r>
      <w:r>
        <w:rPr>
          <w:rStyle w:val="s1"/>
        </w:rPr>
        <w:t xml:space="preserve">ОБЯЗАННОСТИ ПО ПЕРЕЧИСЛЕНИЮ </w:t>
      </w:r>
      <w:r>
        <w:rPr>
          <w:rStyle w:val="s1"/>
          <w:caps/>
        </w:rPr>
        <w:t>обязательных пенсионных взносов, обязательных профессиональных пенсионных взносов</w:t>
      </w:r>
      <w:r>
        <w:rPr>
          <w:rStyle w:val="s1"/>
        </w:rPr>
        <w:t xml:space="preserve"> И УПЛАТЕ СОЦИАЛЬНЫХ ОТЧИСЛЕНИЙ</w:t>
      </w:r>
    </w:p>
    <w:p w:rsidR="00000000" w:rsidRDefault="008B2134">
      <w:pPr>
        <w:ind w:firstLine="400"/>
        <w:jc w:val="both"/>
      </w:pPr>
      <w:r>
        <w:t> </w:t>
      </w:r>
    </w:p>
    <w:p w:rsidR="00000000" w:rsidRDefault="008B2134">
      <w:pPr>
        <w:ind w:left="1200" w:hanging="800"/>
        <w:jc w:val="both"/>
      </w:pPr>
      <w:r>
        <w:rPr>
          <w:rStyle w:val="s1"/>
        </w:rPr>
        <w:t>Статья 588. Общие положения</w:t>
      </w:r>
    </w:p>
    <w:p w:rsidR="00000000" w:rsidRDefault="008B2134">
      <w:pPr>
        <w:ind w:firstLine="400"/>
        <w:jc w:val="both"/>
      </w:pPr>
      <w:r>
        <w:rPr>
          <w:rStyle w:val="s0"/>
        </w:rPr>
        <w:t>1. Учет исполнения налогового обязательства, обязанности по перечислению обязательных пенсионных взносов, обязательных профессиональных пенсионных взносов и уплате социальных отчислений осуществляется налоговым органом путем ведения лицевого счета налогопл</w:t>
      </w:r>
      <w:r>
        <w:rPr>
          <w:rStyle w:val="s0"/>
        </w:rPr>
        <w:t xml:space="preserve">ательщика (налогового агента). </w:t>
      </w:r>
    </w:p>
    <w:p w:rsidR="00000000" w:rsidRDefault="008B2134">
      <w:pPr>
        <w:ind w:firstLine="400"/>
        <w:jc w:val="both"/>
      </w:pPr>
      <w:r>
        <w:rPr>
          <w:rStyle w:val="s0"/>
        </w:rPr>
        <w:t>2. Ведение лицевого счета налогоплательщика (налогового агента) налоговым органом включает:</w:t>
      </w:r>
    </w:p>
    <w:p w:rsidR="00000000" w:rsidRDefault="008B2134">
      <w:pPr>
        <w:ind w:firstLine="400"/>
        <w:jc w:val="both"/>
      </w:pPr>
      <w:r>
        <w:rPr>
          <w:rStyle w:val="s0"/>
        </w:rPr>
        <w:t>открытие лицевого счета;</w:t>
      </w:r>
    </w:p>
    <w:p w:rsidR="00000000" w:rsidRDefault="008B2134">
      <w:pPr>
        <w:ind w:firstLine="400"/>
        <w:jc w:val="both"/>
      </w:pPr>
      <w:r>
        <w:rPr>
          <w:rStyle w:val="s0"/>
        </w:rPr>
        <w:t>последующее отражение в лицевом счете исчисленных, начисленных, уменьшенных, уплаченных, зачтенных, возвращ</w:t>
      </w:r>
      <w:r>
        <w:rPr>
          <w:rStyle w:val="s0"/>
        </w:rPr>
        <w:t>енных сумм налога, другого обязательного платежа в бюджет, обязательных пенсионных взносов, обязательных профессиональных пенсионных взносов и социальных отчислений;</w:t>
      </w:r>
    </w:p>
    <w:p w:rsidR="00000000" w:rsidRDefault="008B2134">
      <w:pPr>
        <w:ind w:firstLine="400"/>
        <w:jc w:val="both"/>
      </w:pPr>
      <w:r>
        <w:rPr>
          <w:rStyle w:val="s0"/>
        </w:rPr>
        <w:t>закрытие лицевого счета.</w:t>
      </w:r>
    </w:p>
    <w:p w:rsidR="00000000" w:rsidRDefault="008B2134">
      <w:pPr>
        <w:ind w:firstLine="400"/>
        <w:jc w:val="both"/>
      </w:pPr>
      <w:r>
        <w:rPr>
          <w:rStyle w:val="s0"/>
        </w:rPr>
        <w:t>Ведение лицевого счета осуществляется в порядке, установленном на</w:t>
      </w:r>
      <w:r>
        <w:rPr>
          <w:rStyle w:val="s0"/>
        </w:rPr>
        <w:t>стоящим Кодексом.</w:t>
      </w:r>
    </w:p>
    <w:p w:rsidR="00000000" w:rsidRDefault="008B2134">
      <w:pPr>
        <w:ind w:firstLine="400"/>
        <w:jc w:val="both"/>
      </w:pPr>
      <w:r>
        <w:rPr>
          <w:rStyle w:val="s0"/>
        </w:rPr>
        <w:t>3. Исчисленной, уменьшенной суммой налога, другого обязательного платежа в бюджет, обязательных пенсионных взносов, обязательных профессиональных пенсионных взносов и социальных отчислений является сумма, включающая увеличение или уменьше</w:t>
      </w:r>
      <w:r>
        <w:rPr>
          <w:rStyle w:val="s0"/>
        </w:rPr>
        <w:t>ние обязательств, исчисленных:</w:t>
      </w:r>
    </w:p>
    <w:p w:rsidR="00000000" w:rsidRDefault="008B2134">
      <w:pPr>
        <w:ind w:firstLine="400"/>
        <w:jc w:val="both"/>
      </w:pPr>
      <w:r>
        <w:rPr>
          <w:rStyle w:val="s0"/>
        </w:rPr>
        <w:t>налогоплательщиком (налоговым агентом) в налоговой отчетности;</w:t>
      </w:r>
    </w:p>
    <w:p w:rsidR="00000000" w:rsidRDefault="008B2134">
      <w:pPr>
        <w:ind w:firstLine="400"/>
        <w:jc w:val="both"/>
      </w:pPr>
      <w:r>
        <w:rPr>
          <w:rStyle w:val="s0"/>
        </w:rPr>
        <w:t>налоговым органом - по сведениям уполномоченных государственных органов;</w:t>
      </w:r>
    </w:p>
    <w:p w:rsidR="00000000" w:rsidRDefault="008B2134">
      <w:pPr>
        <w:ind w:firstLine="400"/>
        <w:jc w:val="both"/>
      </w:pPr>
      <w:r>
        <w:rPr>
          <w:rStyle w:val="s0"/>
        </w:rPr>
        <w:t>уполномоченными государственными органами - по основаниям, предусмотренным настоящим Коде</w:t>
      </w:r>
      <w:r>
        <w:rPr>
          <w:rStyle w:val="s0"/>
        </w:rPr>
        <w:t xml:space="preserve">ксом. </w:t>
      </w:r>
    </w:p>
    <w:p w:rsidR="00000000" w:rsidRDefault="008B2134">
      <w:pPr>
        <w:ind w:firstLine="400"/>
        <w:jc w:val="both"/>
      </w:pPr>
      <w:r>
        <w:rPr>
          <w:rStyle w:val="s0"/>
        </w:rPr>
        <w:t>Для целей настоящей главы уменьшенной суммой налога на добавленную стоимость является также превышение суммы налога на добавленную стоимость, относимого в зачет, над суммой начисленного налога.</w:t>
      </w:r>
    </w:p>
    <w:p w:rsidR="00000000" w:rsidRDefault="008B2134">
      <w:pPr>
        <w:ind w:firstLine="400"/>
        <w:jc w:val="both"/>
      </w:pPr>
      <w:r>
        <w:rPr>
          <w:rStyle w:val="s0"/>
        </w:rPr>
        <w:t>4. Начисленной суммой налога, другого обязательного пла</w:t>
      </w:r>
      <w:r>
        <w:rPr>
          <w:rStyle w:val="s0"/>
        </w:rPr>
        <w:t>тежа в бюджет, обязательных пенсионных взносов, обязательных профессиональных пенсионных взносов и социальных отчислений является сумма, включающая увеличение или уменьшение обязательств, начисленная органом налоговой службы:</w:t>
      </w:r>
    </w:p>
    <w:p w:rsidR="00000000" w:rsidRDefault="008B2134">
      <w:pPr>
        <w:ind w:firstLine="400"/>
        <w:jc w:val="both"/>
      </w:pPr>
      <w:r>
        <w:rPr>
          <w:rStyle w:val="s0"/>
        </w:rPr>
        <w:t>по результатам налоговой прове</w:t>
      </w:r>
      <w:r>
        <w:rPr>
          <w:rStyle w:val="s0"/>
        </w:rPr>
        <w:t xml:space="preserve">рки; </w:t>
      </w:r>
    </w:p>
    <w:p w:rsidR="00000000" w:rsidRDefault="008B2134">
      <w:pPr>
        <w:ind w:firstLine="400"/>
        <w:jc w:val="both"/>
      </w:pPr>
      <w:r>
        <w:rPr>
          <w:rStyle w:val="s0"/>
        </w:rPr>
        <w:t xml:space="preserve">по итогам рассмотрения жалобы налогоплательщика (налогового агента)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w:t>
      </w:r>
    </w:p>
    <w:p w:rsidR="00000000" w:rsidRDefault="008B2134">
      <w:pPr>
        <w:ind w:firstLine="400"/>
        <w:jc w:val="both"/>
      </w:pPr>
      <w:r>
        <w:rPr>
          <w:rStyle w:val="s0"/>
        </w:rPr>
        <w:t xml:space="preserve">5. </w:t>
      </w:r>
      <w:r>
        <w:t>Лицевой счет н</w:t>
      </w:r>
      <w:r>
        <w:t xml:space="preserve">алогоплательщика (налогового агента) ведется по видам налогов, других обязательных платежей в бюджет, </w:t>
      </w:r>
      <w:r>
        <w:rPr>
          <w:rStyle w:val="s0"/>
        </w:rPr>
        <w:t>обязательным пенсионным взносам, обязательным профессиональным пенсионным взносам</w:t>
      </w:r>
      <w:r>
        <w:t xml:space="preserve"> и социальным отчислениям в </w:t>
      </w:r>
      <w:hyperlink r:id="rId5423" w:history="1">
        <w:r>
          <w:rPr>
            <w:rStyle w:val="a3"/>
          </w:rPr>
          <w:t>порядке и по формам</w:t>
        </w:r>
      </w:hyperlink>
      <w:r>
        <w:t xml:space="preserve">, которые установлены уполномоченным органом. </w:t>
      </w:r>
    </w:p>
    <w:p w:rsidR="00000000" w:rsidRDefault="008B2134">
      <w:pPr>
        <w:ind w:firstLine="400"/>
        <w:jc w:val="both"/>
      </w:pPr>
      <w:r>
        <w:rPr>
          <w:rStyle w:val="s0"/>
        </w:rPr>
        <w:t xml:space="preserve">6. Лицевой счет налогоплательщика (налогового агента) ведется согласно </w:t>
      </w:r>
      <w:hyperlink r:id="rId5424" w:history="1">
        <w:r>
          <w:rPr>
            <w:rStyle w:val="a3"/>
          </w:rPr>
          <w:t>единой бюджетной классификации</w:t>
        </w:r>
      </w:hyperlink>
      <w:r>
        <w:rPr>
          <w:rStyle w:val="s0"/>
        </w:rPr>
        <w:t>.</w:t>
      </w:r>
    </w:p>
    <w:p w:rsidR="00000000" w:rsidRDefault="008B2134">
      <w:pPr>
        <w:ind w:firstLine="400"/>
        <w:jc w:val="both"/>
      </w:pPr>
      <w:r>
        <w:t> </w:t>
      </w:r>
    </w:p>
    <w:p w:rsidR="00000000" w:rsidRDefault="008B2134">
      <w:pPr>
        <w:ind w:left="1200" w:hanging="800"/>
        <w:jc w:val="both"/>
      </w:pPr>
      <w:bookmarkStart w:id="898" w:name="SUB5890000"/>
      <w:bookmarkEnd w:id="898"/>
      <w:r>
        <w:rPr>
          <w:rStyle w:val="s1"/>
        </w:rPr>
        <w:t>Статья 589. Открытие и ведение лицевого счета налогоплательщика (налогового агента)</w:t>
      </w:r>
    </w:p>
    <w:p w:rsidR="00000000" w:rsidRDefault="008B2134">
      <w:pPr>
        <w:ind w:firstLine="400"/>
        <w:jc w:val="both"/>
      </w:pPr>
      <w:r>
        <w:rPr>
          <w:rStyle w:val="s0"/>
        </w:rPr>
        <w:t xml:space="preserve">1. Лицевой счет налогоплательщика (налогового агента) открывается по идентификационному номеру и ведется по месту регистрационного учета налогоплательщика. </w:t>
      </w:r>
    </w:p>
    <w:p w:rsidR="00000000" w:rsidRDefault="008B2134">
      <w:pPr>
        <w:ind w:firstLine="400"/>
        <w:jc w:val="both"/>
      </w:pPr>
      <w:r>
        <w:rPr>
          <w:rStyle w:val="s0"/>
        </w:rPr>
        <w:t>2. Лицевой счет</w:t>
      </w:r>
      <w:r>
        <w:rPr>
          <w:rStyle w:val="s0"/>
        </w:rPr>
        <w:t xml:space="preserve"> открывается налогоплательщику (налоговому агенту) на начало текущего года или на дату возникновения налогового обязательства, обязанности по перечислению обязательных пенсионных взносов, обязательных профессиональных пенсионных взносов и уплате социальных</w:t>
      </w:r>
      <w:r>
        <w:rPr>
          <w:rStyle w:val="s0"/>
        </w:rPr>
        <w:t xml:space="preserve"> отчислений с указанием сальдо расчетов, включающего сумму недоимки или переплаты. В случае отсутствия у налогоплательщика (налогового агента) недоимки или переплаты сальдо расчетов считается равным нулю. </w:t>
      </w:r>
    </w:p>
    <w:p w:rsidR="00000000" w:rsidRDefault="008B2134">
      <w:pPr>
        <w:ind w:firstLine="400"/>
        <w:jc w:val="both"/>
      </w:pPr>
      <w:r>
        <w:rPr>
          <w:rStyle w:val="s0"/>
        </w:rPr>
        <w:t xml:space="preserve">Переплатой признается положительная разница между </w:t>
      </w:r>
      <w:r>
        <w:rPr>
          <w:rStyle w:val="s0"/>
        </w:rPr>
        <w:t>уплаченной (за минусом зачтенной, возвращенной) и исчисленной, начисленной (за минусом уменьшенной) суммами налога, другого обязательного платежа в бюджет, обязательных пенсионных взносов, обязательных профессиональных пенсионных взносов и социальных отчис</w:t>
      </w:r>
      <w:r>
        <w:rPr>
          <w:rStyle w:val="s0"/>
        </w:rPr>
        <w:t>лений, отраженными в лицевом счете за текущий год, с учетом сальдо расчетов из лицевого счета за год, предшествующий текущему году.</w:t>
      </w:r>
    </w:p>
    <w:p w:rsidR="00000000" w:rsidRDefault="008B2134">
      <w:pPr>
        <w:ind w:firstLine="400"/>
        <w:jc w:val="both"/>
      </w:pPr>
      <w:r>
        <w:rPr>
          <w:rStyle w:val="s0"/>
        </w:rPr>
        <w:t>Сальдо расчетов в лицевом счете налогоплательщика (налогового агента) по налогам, другим обязательным платежам в бюджет, обя</w:t>
      </w:r>
      <w:r>
        <w:rPr>
          <w:rStyle w:val="s0"/>
        </w:rPr>
        <w:t xml:space="preserve">зательным пенсионным взносам, обязательным профессиональным пенсионным взносам и социальным отчислениям исчисляется в порядке, установленном уполномоченным органом. </w:t>
      </w:r>
    </w:p>
    <w:p w:rsidR="00000000" w:rsidRDefault="008B2134">
      <w:pPr>
        <w:ind w:firstLine="400"/>
        <w:jc w:val="both"/>
      </w:pPr>
      <w:r>
        <w:rPr>
          <w:rStyle w:val="s0"/>
        </w:rPr>
        <w:t>3. В случае если по налогам и другим обязательным платежам в бюджет, обязательным пенсионн</w:t>
      </w:r>
      <w:r>
        <w:rPr>
          <w:rStyle w:val="s0"/>
        </w:rPr>
        <w:t>ым взносам, обязательным профессиональным пенсионным взносам и социальным отчислениям в году, предшествующем текущему году, осуществлялось ведение лицевого счета, то в лицевой счет текущего года переносится сальдо расчетов из лицевого счета года, предшеств</w:t>
      </w:r>
      <w:r>
        <w:rPr>
          <w:rStyle w:val="s0"/>
        </w:rPr>
        <w:t xml:space="preserve">ующего текущему году. </w:t>
      </w:r>
    </w:p>
    <w:p w:rsidR="00000000" w:rsidRDefault="008B2134">
      <w:pPr>
        <w:ind w:firstLine="400"/>
        <w:jc w:val="both"/>
      </w:pPr>
      <w:r>
        <w:rPr>
          <w:rStyle w:val="s0"/>
        </w:rPr>
        <w:t>4. Исчисленные, начисленные, уменьшенные, уплаченные, зачтенные, возвращенные суммы отражаются в лицевом счете налогоплательщика (налогового агента) с указанием даты отражения, содержания произведенного действия, наименования докумен</w:t>
      </w:r>
      <w:r>
        <w:rPr>
          <w:rStyle w:val="s0"/>
        </w:rPr>
        <w:t>та, на основании которого произведено такое отражение.</w:t>
      </w:r>
    </w:p>
    <w:p w:rsidR="00000000" w:rsidRDefault="008B2134">
      <w:pPr>
        <w:ind w:firstLine="400"/>
        <w:jc w:val="both"/>
      </w:pPr>
      <w:r>
        <w:rPr>
          <w:rStyle w:val="s0"/>
        </w:rPr>
        <w:t xml:space="preserve">5. Лицевой счет налогоплательщика (налогового агента) ведется в национальной валюте. </w:t>
      </w:r>
    </w:p>
    <w:p w:rsidR="00000000" w:rsidRDefault="008B2134">
      <w:pPr>
        <w:ind w:firstLine="400"/>
        <w:jc w:val="both"/>
      </w:pPr>
      <w:r>
        <w:rPr>
          <w:rStyle w:val="s0"/>
        </w:rPr>
        <w:t>6. В случае представления налогоплательщиком (налоговым агентом) в соответствии с положениями контрактов на недропользование налоговой отчетности и (или) уплаты налогов и других обязательных платежей в бюджет в иностранной валюте учет в лицевом счете ведет</w:t>
      </w:r>
      <w:r>
        <w:rPr>
          <w:rStyle w:val="s0"/>
        </w:rPr>
        <w:t>ся в национальной валюте в следующем порядке:</w:t>
      </w:r>
    </w:p>
    <w:p w:rsidR="00000000" w:rsidRDefault="008B2134">
      <w:pPr>
        <w:ind w:firstLine="400"/>
        <w:jc w:val="both"/>
      </w:pPr>
      <w:r>
        <w:rPr>
          <w:rStyle w:val="s0"/>
        </w:rPr>
        <w:t>1) исчисленных, уменьшенных сумм с применением рыночного курса обмена валюты, установленного на дату представления налоговой отчетности;</w:t>
      </w:r>
    </w:p>
    <w:p w:rsidR="00000000" w:rsidRDefault="008B2134">
      <w:pPr>
        <w:ind w:firstLine="400"/>
        <w:jc w:val="both"/>
      </w:pPr>
      <w:r>
        <w:rPr>
          <w:rStyle w:val="s0"/>
        </w:rPr>
        <w:t>2) уплаченных сумм на основании платежных документов, представленных упол</w:t>
      </w:r>
      <w:r>
        <w:rPr>
          <w:rStyle w:val="s0"/>
        </w:rPr>
        <w:t>номоченным государственным органом по исполнению бюджета.</w:t>
      </w:r>
    </w:p>
    <w:p w:rsidR="00000000" w:rsidRDefault="008B2134">
      <w:pPr>
        <w:ind w:firstLine="400"/>
        <w:jc w:val="both"/>
      </w:pPr>
      <w:r>
        <w:rPr>
          <w:rStyle w:val="s0"/>
        </w:rPr>
        <w:t>Налоговый орган производит корректировку исчисленной или уменьшенной суммы в лицевом счете налогоплательщика (налогового агента) на сумму разницы, возникшей в лицевом счете из-за изменения рыночного</w:t>
      </w:r>
      <w:r>
        <w:rPr>
          <w:rStyle w:val="s0"/>
        </w:rPr>
        <w:t xml:space="preserve"> курса обмена валюты, установленного на дату представления налоговой отчетности и уплаты налога и другого обязательного платежа в бюджет. Размер корректировки определяется с применением рыночного курса обмена валюты, установленного на дату уплаты.</w:t>
      </w:r>
    </w:p>
    <w:p w:rsidR="00000000" w:rsidRDefault="008B2134">
      <w:pPr>
        <w:ind w:firstLine="400"/>
        <w:jc w:val="both"/>
      </w:pPr>
      <w:r>
        <w:t> </w:t>
      </w:r>
    </w:p>
    <w:p w:rsidR="00000000" w:rsidRDefault="008B2134">
      <w:pPr>
        <w:jc w:val="both"/>
      </w:pPr>
      <w:bookmarkStart w:id="899" w:name="SUB5900000"/>
      <w:bookmarkEnd w:id="899"/>
      <w:r>
        <w:rPr>
          <w:rStyle w:val="s3"/>
        </w:rPr>
        <w:t>Статья</w:t>
      </w:r>
      <w:r>
        <w:rPr>
          <w:rStyle w:val="s3"/>
        </w:rPr>
        <w:t xml:space="preserve"> 590 изложена в редакции </w:t>
      </w:r>
      <w:hyperlink r:id="rId5425" w:anchor="sub_id=59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426" w:anchor="sub_id=590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590. Учет исчисленных, уменьшенных сумм налогов, других обязательных платежей в бюджет, обязательных пенсионных взносов, обязательных профессиональных пенсионных взносов и социальных отчислений</w:t>
      </w:r>
    </w:p>
    <w:p w:rsidR="00000000" w:rsidRDefault="008B2134">
      <w:pPr>
        <w:ind w:firstLine="400"/>
        <w:jc w:val="both"/>
      </w:pPr>
      <w:r>
        <w:rPr>
          <w:rStyle w:val="s0"/>
        </w:rPr>
        <w:t>1. Если иное не установлено нас</w:t>
      </w:r>
      <w:r>
        <w:rPr>
          <w:rStyle w:val="s0"/>
        </w:rPr>
        <w:t>тоящей статьей, учет исчисленных, уменьшенных сумм налогов, других обязательных платежей в бюджет, обязательных пенсионных взносов, обязательных профессиональных пенсионных взносов и социальных отчислений в лицевых счетах налогоплательщика (налогового аген</w:t>
      </w:r>
      <w:r>
        <w:rPr>
          <w:rStyle w:val="s0"/>
        </w:rPr>
        <w:t>та) ведется на основании данных налоговой отчетности, сведений уполномоченных государственных органов.</w:t>
      </w:r>
    </w:p>
    <w:p w:rsidR="00000000" w:rsidRDefault="008B2134">
      <w:pPr>
        <w:ind w:firstLine="400"/>
        <w:jc w:val="both"/>
      </w:pPr>
      <w:r>
        <w:rPr>
          <w:rStyle w:val="s0"/>
        </w:rPr>
        <w:t xml:space="preserve">2. В случае применения плательщиком налога на добавленную стоимость уменьшения, предусмотренного </w:t>
      </w:r>
      <w:hyperlink w:anchor="sub2670300" w:history="1">
        <w:r>
          <w:rPr>
            <w:rStyle w:val="a3"/>
          </w:rPr>
          <w:t xml:space="preserve">подпунктом 2) пункта 3 </w:t>
        </w:r>
        <w:r>
          <w:rPr>
            <w:rStyle w:val="a3"/>
          </w:rPr>
          <w:t>статьи 267</w:t>
        </w:r>
      </w:hyperlink>
      <w:r>
        <w:rPr>
          <w:rStyle w:val="s0"/>
        </w:rPr>
        <w:t xml:space="preserve"> и </w:t>
      </w:r>
      <w:hyperlink w:anchor="sub4510300" w:history="1">
        <w:r>
          <w:rPr>
            <w:rStyle w:val="a3"/>
          </w:rPr>
          <w:t>подпунктом 2) пункта 3 статьи 451</w:t>
        </w:r>
      </w:hyperlink>
      <w:r>
        <w:rPr>
          <w:rStyle w:val="s0"/>
        </w:rPr>
        <w:t xml:space="preserve"> настоящего Кодекса, на основании данных налоговой отчетности в лицевом счете плательщика налога на добавленную стоимость подлежит учету:</w:t>
      </w:r>
    </w:p>
    <w:p w:rsidR="00000000" w:rsidRDefault="008B2134">
      <w:pPr>
        <w:ind w:firstLine="400"/>
        <w:jc w:val="both"/>
      </w:pPr>
      <w:r>
        <w:rPr>
          <w:rStyle w:val="s0"/>
        </w:rPr>
        <w:t>1) в качестве исчисленной суммы - сумма</w:t>
      </w:r>
      <w:r>
        <w:rPr>
          <w:rStyle w:val="s0"/>
        </w:rPr>
        <w:t xml:space="preserve"> налога на добавленную стоимость, подлежащая уплате в бюджет (без применения уменьшения, предусмотренного подпунктом 2) пункта 3 статьи 267 и подпунктом 2) пункта 3 статьи 451 настоящего Кодекса);</w:t>
      </w:r>
    </w:p>
    <w:p w:rsidR="00000000" w:rsidRDefault="008B2134">
      <w:pPr>
        <w:ind w:firstLine="400"/>
        <w:jc w:val="both"/>
      </w:pPr>
      <w:r>
        <w:rPr>
          <w:rStyle w:val="s0"/>
        </w:rPr>
        <w:t>2) в качестве уменьшенной суммы - сумма уменьшения, предусм</w:t>
      </w:r>
      <w:r>
        <w:rPr>
          <w:rStyle w:val="s0"/>
        </w:rPr>
        <w:t>отренная подпунктом 2) пункта 3 статьи 267 и подпунктом 2) пункта 3 статьи 451 настоящего Кодекса.</w:t>
      </w:r>
    </w:p>
    <w:p w:rsidR="00000000" w:rsidRDefault="008B2134">
      <w:pPr>
        <w:ind w:firstLine="400"/>
        <w:jc w:val="both"/>
      </w:pPr>
      <w:r>
        <w:t> </w:t>
      </w:r>
    </w:p>
    <w:p w:rsidR="00000000" w:rsidRDefault="008B2134">
      <w:pPr>
        <w:ind w:left="1200" w:hanging="800"/>
        <w:jc w:val="both"/>
      </w:pPr>
      <w:bookmarkStart w:id="900" w:name="SUB5910000"/>
      <w:bookmarkEnd w:id="900"/>
      <w:r>
        <w:rPr>
          <w:rStyle w:val="s1"/>
        </w:rPr>
        <w:t>Статья 591. Учет начисленных сумм налогов и других обязательных платежей в бюджет, обязательных пенсионных взносов, обязательных профессиональных пенсионны</w:t>
      </w:r>
      <w:r>
        <w:rPr>
          <w:rStyle w:val="s1"/>
        </w:rPr>
        <w:t xml:space="preserve">х взносов и социальных отчислений </w:t>
      </w:r>
    </w:p>
    <w:p w:rsidR="00000000" w:rsidRDefault="008B2134">
      <w:pPr>
        <w:ind w:firstLine="400"/>
        <w:jc w:val="both"/>
      </w:pPr>
      <w:r>
        <w:rPr>
          <w:rStyle w:val="s0"/>
        </w:rPr>
        <w:t>1. Учет начисленных сумм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 в лицевом счете налогоплательщика (налого</w:t>
      </w:r>
      <w:r>
        <w:rPr>
          <w:rStyle w:val="s0"/>
        </w:rPr>
        <w:t>вого агента) ведется на основании уведомлений:</w:t>
      </w:r>
    </w:p>
    <w:p w:rsidR="00000000" w:rsidRDefault="008B2134">
      <w:pPr>
        <w:ind w:firstLine="400"/>
        <w:jc w:val="both"/>
      </w:pPr>
      <w:r>
        <w:rPr>
          <w:rStyle w:val="s0"/>
        </w:rPr>
        <w:t xml:space="preserve">1) о результатах налоговой проверки; </w:t>
      </w:r>
    </w:p>
    <w:p w:rsidR="00000000" w:rsidRDefault="008B2134">
      <w:pPr>
        <w:ind w:firstLine="400"/>
        <w:jc w:val="both"/>
      </w:pPr>
      <w:r>
        <w:rPr>
          <w:rStyle w:val="s0"/>
        </w:rPr>
        <w:t>2) о начисленных суммах налогов и других обязательных платежей в бюджет, обязательных пенсионных взносов, обязательных профессиональных пенсионных взносов, социальных отчи</w:t>
      </w:r>
      <w:r>
        <w:rPr>
          <w:rStyle w:val="s0"/>
        </w:rPr>
        <w:t>слений за период с даты представления ликвидационной налоговой отчетности до даты завершения ликвидационной налоговой проверки;</w:t>
      </w:r>
    </w:p>
    <w:p w:rsidR="00000000" w:rsidRDefault="008B2134">
      <w:pPr>
        <w:ind w:firstLine="400"/>
        <w:jc w:val="both"/>
      </w:pPr>
      <w:r>
        <w:rPr>
          <w:rStyle w:val="s0"/>
        </w:rPr>
        <w:t>3) об итогах рассмотрения жалобы налогоплательщика (налогового агента) на уведомление о результатах налоговой проверки и (или) р</w:t>
      </w:r>
      <w:r>
        <w:rPr>
          <w:rStyle w:val="s0"/>
        </w:rPr>
        <w:t xml:space="preserve">ешение вышестоящего органа налоговой службы, вынесенное по результатам рассмотрения жалобы на уведомление (далее в целях настоящей статьи начисленная сумма по уведомлениям, указанным в подпунктах 1) и 3) настоящего пункта, - начисленная сумма). </w:t>
      </w:r>
    </w:p>
    <w:p w:rsidR="00000000" w:rsidRDefault="008B2134">
      <w:pPr>
        <w:jc w:val="both"/>
      </w:pPr>
      <w:r>
        <w:rPr>
          <w:rStyle w:val="s3"/>
        </w:rPr>
        <w:t>Пункт 2 из</w:t>
      </w:r>
      <w:r>
        <w:rPr>
          <w:rStyle w:val="s3"/>
        </w:rPr>
        <w:t xml:space="preserve">ложен в редакции </w:t>
      </w:r>
      <w:hyperlink r:id="rId5427" w:anchor="sub_id=591"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5428" w:anchor="sub_id=591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Учет начисленной суммы ведется в лицевом счете с указанием даты завершения налоговой проверки и с учетом сроков для подачи жалобы в порядке, установленном </w:t>
      </w:r>
      <w:hyperlink w:anchor="sub6660000" w:history="1">
        <w:r>
          <w:rPr>
            <w:rStyle w:val="a3"/>
          </w:rPr>
          <w:t>главами 93 и 94</w:t>
        </w:r>
      </w:hyperlink>
      <w:r>
        <w:rPr>
          <w:rStyle w:val="s0"/>
        </w:rPr>
        <w:t xml:space="preserve"> настоящего Кодекса.</w:t>
      </w:r>
    </w:p>
    <w:p w:rsidR="00000000" w:rsidRDefault="008B2134">
      <w:pPr>
        <w:ind w:firstLine="400"/>
        <w:jc w:val="both"/>
      </w:pPr>
      <w:r>
        <w:rPr>
          <w:rStyle w:val="s0"/>
        </w:rPr>
        <w:t>При предста</w:t>
      </w:r>
      <w:r>
        <w:rPr>
          <w:rStyle w:val="s0"/>
        </w:rPr>
        <w:t xml:space="preserve">влении налогоплательщиком указанного в </w:t>
      </w:r>
      <w:hyperlink w:anchor="sub6080300" w:history="1">
        <w:r>
          <w:rPr>
            <w:rStyle w:val="a3"/>
          </w:rPr>
          <w:t>пункте 3 статьи 608</w:t>
        </w:r>
      </w:hyperlink>
      <w:r>
        <w:rPr>
          <w:rStyle w:val="s0"/>
        </w:rPr>
        <w:t xml:space="preserve"> настоящего Кодекса заявления о согласии с уведомлениями о результатах ликвидационной налоговой проверки учет начисленной суммы ведется в лицевом счете налогоплатель</w:t>
      </w:r>
      <w:r>
        <w:rPr>
          <w:rStyle w:val="s0"/>
        </w:rPr>
        <w:t>щика (налогового агента) с даты представления такого заявления.</w:t>
      </w:r>
    </w:p>
    <w:p w:rsidR="00000000" w:rsidRDefault="008B2134">
      <w:pPr>
        <w:ind w:firstLine="400"/>
        <w:jc w:val="both"/>
      </w:pPr>
      <w:r>
        <w:rPr>
          <w:rStyle w:val="s0"/>
        </w:rPr>
        <w:t>3. В случае подачи жалобы начисленная сумма в лицевом счете отражается по дате и уровням подачи жалобы налогоплательщика (налогового агента), а также с учетом вынесенного решения по результата</w:t>
      </w:r>
      <w:r>
        <w:rPr>
          <w:rStyle w:val="s0"/>
        </w:rPr>
        <w:t xml:space="preserve">м рассмотрения жалобы. </w:t>
      </w:r>
    </w:p>
    <w:p w:rsidR="00000000" w:rsidRDefault="008B2134">
      <w:pPr>
        <w:ind w:firstLine="400"/>
        <w:jc w:val="both"/>
      </w:pPr>
      <w:r>
        <w:rPr>
          <w:rStyle w:val="s0"/>
        </w:rPr>
        <w:t>4. Начисленная сумма отражается в лицевом счете налогоплательщика (налогового агента) с учетом приостановления сроков ее исполнения в период и сроки, предусмотренные для подачи и рассмотрения жалобы. Способы обеспечения не выполненн</w:t>
      </w:r>
      <w:r>
        <w:rPr>
          <w:rStyle w:val="s0"/>
        </w:rPr>
        <w:t xml:space="preserve">ого в срок налогового обязательства и меры принудительного взыскания к такой начисленной сумме не применяются. </w:t>
      </w:r>
    </w:p>
    <w:p w:rsidR="00000000" w:rsidRDefault="008B2134">
      <w:pPr>
        <w:ind w:firstLine="400"/>
        <w:jc w:val="both"/>
      </w:pPr>
      <w:r>
        <w:rPr>
          <w:rStyle w:val="s0"/>
        </w:rPr>
        <w:t>5. В случае, если налогоплательщиком (налоговым агентом) по истечении срока для подачи жалобы такая жалоба не подана, в лицевом счете налогоплат</w:t>
      </w:r>
      <w:r>
        <w:rPr>
          <w:rStyle w:val="s0"/>
        </w:rPr>
        <w:t>ельщика (налогового агента) проводится учетная запись по восстановлению начисленной суммы, по которой ранее были приостановлены сроки исполнения. При этом учет начисленной суммы ведется с отражением суммы в сальдо расчетов лицевого счета.</w:t>
      </w:r>
    </w:p>
    <w:p w:rsidR="00000000" w:rsidRDefault="008B2134">
      <w:pPr>
        <w:ind w:firstLine="400"/>
        <w:jc w:val="both"/>
      </w:pPr>
      <w:r>
        <w:t> </w:t>
      </w:r>
    </w:p>
    <w:p w:rsidR="00000000" w:rsidRDefault="008B2134">
      <w:pPr>
        <w:ind w:left="1200" w:hanging="800"/>
        <w:jc w:val="both"/>
      </w:pPr>
      <w:bookmarkStart w:id="901" w:name="SUB5920000"/>
      <w:bookmarkEnd w:id="901"/>
      <w:r>
        <w:rPr>
          <w:rStyle w:val="s1"/>
        </w:rPr>
        <w:t>Статья 592. Уче</w:t>
      </w:r>
      <w:r>
        <w:rPr>
          <w:rStyle w:val="s1"/>
        </w:rPr>
        <w:t xml:space="preserve">т уплаченных, зачтенных, возвращенных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 </w:t>
      </w:r>
    </w:p>
    <w:p w:rsidR="00000000" w:rsidRDefault="008B2134">
      <w:pPr>
        <w:ind w:firstLine="400"/>
        <w:jc w:val="both"/>
      </w:pPr>
      <w:r>
        <w:rPr>
          <w:rStyle w:val="s0"/>
        </w:rPr>
        <w:t>1. Учет уплаченных, зачтенных, возвращенных налогов и других обязательных платежей в бюджет, перечисленных и возвращенных сумм обязательных пенсионных взносов, обязательных профессиональных пенсионных взносов и социальных отчислений в лицевых счетах налого</w:t>
      </w:r>
      <w:r>
        <w:rPr>
          <w:rStyle w:val="s0"/>
        </w:rPr>
        <w:t xml:space="preserve">плательщика (налогового агента) ведется на основании платежных документов, полученных от уполномоченных государственных органов: </w:t>
      </w:r>
    </w:p>
    <w:p w:rsidR="00000000" w:rsidRDefault="008B2134">
      <w:pPr>
        <w:ind w:firstLine="400"/>
        <w:jc w:val="both"/>
      </w:pPr>
      <w:r>
        <w:rPr>
          <w:rStyle w:val="s0"/>
        </w:rPr>
        <w:t>1) по уплате налогов и других обязательных платежей в бюджет, обязательных пенсионных взносов, обязательных профессиональных п</w:t>
      </w:r>
      <w:r>
        <w:rPr>
          <w:rStyle w:val="s0"/>
        </w:rPr>
        <w:t xml:space="preserve">енсионных взносов и социальных отчислений, пеней, штрафов; </w:t>
      </w:r>
    </w:p>
    <w:p w:rsidR="00000000" w:rsidRDefault="008B2134">
      <w:pPr>
        <w:ind w:firstLine="400"/>
        <w:jc w:val="both"/>
      </w:pPr>
      <w:r>
        <w:rPr>
          <w:rStyle w:val="s0"/>
        </w:rPr>
        <w:t>2) по проведенным зачетам, возвратам излишне уплаченных сумм налогов, других обязательных платежей в бюджет, пеней, штрафов;</w:t>
      </w:r>
    </w:p>
    <w:p w:rsidR="00000000" w:rsidRDefault="008B2134">
      <w:pPr>
        <w:ind w:firstLine="400"/>
        <w:jc w:val="both"/>
      </w:pPr>
      <w:r>
        <w:rPr>
          <w:rStyle w:val="s0"/>
        </w:rPr>
        <w:t>3) по проведенным зачетам, возвратам превышения суммы налога на добавле</w:t>
      </w:r>
      <w:r>
        <w:rPr>
          <w:rStyle w:val="s0"/>
        </w:rPr>
        <w:t xml:space="preserve">нную стоимость, относимого в зачет, над суммой начисленного налога; </w:t>
      </w:r>
    </w:p>
    <w:p w:rsidR="00000000" w:rsidRDefault="008B2134">
      <w:pPr>
        <w:ind w:firstLine="400"/>
        <w:jc w:val="both"/>
      </w:pPr>
      <w:r>
        <w:rPr>
          <w:rStyle w:val="s0"/>
        </w:rPr>
        <w:t>4) по проведенным зачетам, возвратам ошибочно уплаченных сумм налогов, других обязательных платежей в бюджет, обязательных пенсионных взносов, обязательных профессиональных пенсионных взн</w:t>
      </w:r>
      <w:r>
        <w:rPr>
          <w:rStyle w:val="s0"/>
        </w:rPr>
        <w:t>осов и социальных отчислений;</w:t>
      </w:r>
    </w:p>
    <w:p w:rsidR="00000000" w:rsidRDefault="008B2134">
      <w:pPr>
        <w:ind w:firstLine="400"/>
        <w:jc w:val="both"/>
      </w:pPr>
      <w:r>
        <w:rPr>
          <w:rStyle w:val="s0"/>
        </w:rPr>
        <w:t xml:space="preserve">5) по взысканным суммам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w:t>
      </w:r>
    </w:p>
    <w:p w:rsidR="00000000" w:rsidRDefault="008B2134">
      <w:pPr>
        <w:ind w:firstLine="400"/>
        <w:jc w:val="both"/>
      </w:pPr>
      <w:r>
        <w:rPr>
          <w:rStyle w:val="s0"/>
        </w:rPr>
        <w:t>2. При изменении срока исполнения налогового обязат</w:t>
      </w:r>
      <w:r>
        <w:rPr>
          <w:rStyle w:val="s0"/>
        </w:rPr>
        <w:t xml:space="preserve">ельства по уплате налога в порядке, установленном </w:t>
      </w:r>
      <w:hyperlink w:anchor="sub470000" w:history="1">
        <w:r>
          <w:rPr>
            <w:rStyle w:val="a3"/>
          </w:rPr>
          <w:t>статьей 47</w:t>
        </w:r>
      </w:hyperlink>
      <w:r>
        <w:rPr>
          <w:rStyle w:val="s0"/>
        </w:rPr>
        <w:t xml:space="preserve"> настоящего Кодекса, в лицевом счете налогоплательщика сумма налога, по которой изменен срок исполнения налогового обязательства, отражается с учетом графика его ис</w:t>
      </w:r>
      <w:r>
        <w:rPr>
          <w:rStyle w:val="s0"/>
        </w:rPr>
        <w:t>полнения. На период изменения срока уплаты налога к налогоплательщику налоговым органом не применяются способы обеспечения не выполненного в срок налогового обязательства, за исключением начисления пени, и меры принудительного взыскания.</w:t>
      </w:r>
    </w:p>
    <w:p w:rsidR="00000000" w:rsidRDefault="008B2134">
      <w:pPr>
        <w:ind w:firstLine="400"/>
        <w:jc w:val="both"/>
      </w:pPr>
      <w:r>
        <w:rPr>
          <w:rStyle w:val="s0"/>
        </w:rPr>
        <w:t>3. Отражение уплач</w:t>
      </w:r>
      <w:r>
        <w:rPr>
          <w:rStyle w:val="s0"/>
        </w:rPr>
        <w:t xml:space="preserve">енной суммы налога и (или) другого обязательного платежа в бюджет в иностранной валюте в соответствии с </w:t>
      </w:r>
      <w:hyperlink w:anchor="sub310900" w:history="1">
        <w:r>
          <w:rPr>
            <w:rStyle w:val="a3"/>
          </w:rPr>
          <w:t>пунктом 9 статьи 31</w:t>
        </w:r>
      </w:hyperlink>
      <w:r>
        <w:rPr>
          <w:rStyle w:val="s0"/>
        </w:rPr>
        <w:t xml:space="preserve"> настоящего Кодекса производится в лицевом счете налогоплательщика (налогового агента) в национальной</w:t>
      </w:r>
      <w:r>
        <w:rPr>
          <w:rStyle w:val="s0"/>
        </w:rPr>
        <w:t xml:space="preserve"> валюте на основании платежных документов, представленных уполномоченным государственным органом по исполнению бюджета. </w:t>
      </w:r>
    </w:p>
    <w:p w:rsidR="00000000" w:rsidRDefault="008B2134">
      <w:pPr>
        <w:ind w:firstLine="400"/>
        <w:jc w:val="both"/>
      </w:pPr>
      <w:r>
        <w:t> </w:t>
      </w:r>
    </w:p>
    <w:p w:rsidR="00000000" w:rsidRDefault="008B2134">
      <w:pPr>
        <w:ind w:left="1200" w:hanging="800"/>
        <w:jc w:val="both"/>
      </w:pPr>
      <w:bookmarkStart w:id="902" w:name="SUB5930000"/>
      <w:bookmarkEnd w:id="902"/>
      <w:r>
        <w:rPr>
          <w:rStyle w:val="s1"/>
        </w:rPr>
        <w:t>Статья 593. Учет пеней, штрафов</w:t>
      </w:r>
    </w:p>
    <w:p w:rsidR="00000000" w:rsidRDefault="008B2134">
      <w:pPr>
        <w:ind w:firstLine="400"/>
        <w:jc w:val="both"/>
      </w:pPr>
      <w:r>
        <w:rPr>
          <w:rStyle w:val="s0"/>
        </w:rPr>
        <w:t xml:space="preserve">1. Сумма пеней, начисленная в размере и порядке, которые установлены </w:t>
      </w:r>
      <w:hyperlink w:anchor="sub6100000" w:history="1">
        <w:r>
          <w:rPr>
            <w:rStyle w:val="a3"/>
          </w:rPr>
          <w:t>статьей 610</w:t>
        </w:r>
      </w:hyperlink>
      <w:r>
        <w:rPr>
          <w:rStyle w:val="s0"/>
        </w:rPr>
        <w:t xml:space="preserve"> настоящего Кодекса, отражается в лицевом счете налогоплательщика (налогового агента) с указанием периода, за который она начислена. </w:t>
      </w:r>
    </w:p>
    <w:p w:rsidR="00000000" w:rsidRDefault="008B2134">
      <w:pPr>
        <w:ind w:firstLine="400"/>
        <w:jc w:val="both"/>
      </w:pPr>
      <w:r>
        <w:rPr>
          <w:rStyle w:val="s0"/>
        </w:rPr>
        <w:t>2. Учет штрафов, наложенных за административные правонарушения в области налогообложения, а также за нарушения</w:t>
      </w:r>
      <w:r>
        <w:rPr>
          <w:rStyle w:val="s0"/>
        </w:rPr>
        <w:t xml:space="preserve"> законодательства Республики Казахстан о пенсионном обеспечении и обязательном социальном страховании, ведется на основании постановления о наложении административного взыскания.</w:t>
      </w:r>
    </w:p>
    <w:p w:rsidR="00000000" w:rsidRDefault="008B2134">
      <w:pPr>
        <w:ind w:firstLine="400"/>
        <w:jc w:val="both"/>
      </w:pPr>
      <w:r>
        <w:rPr>
          <w:rStyle w:val="s0"/>
        </w:rPr>
        <w:t>3. Начисленные суммы штрафов отражаются в лицевом счете налогоплательщика (на</w:t>
      </w:r>
      <w:r>
        <w:rPr>
          <w:rStyle w:val="s0"/>
        </w:rPr>
        <w:t>логового агента) по соответствующим налогам и другим обязательным платежам в бюджет, по которым допущены нарушения.</w:t>
      </w:r>
    </w:p>
    <w:p w:rsidR="00000000" w:rsidRDefault="008B2134">
      <w:pPr>
        <w:ind w:firstLine="400"/>
        <w:jc w:val="both"/>
      </w:pPr>
      <w:r>
        <w:rPr>
          <w:rStyle w:val="s0"/>
        </w:rPr>
        <w:t>4. Сальдо расчетов пеней, штрафов по налогам, другим обязательным платежам в бюджет, обязательным пенсионным взносам, обязательным профессио</w:t>
      </w:r>
      <w:r>
        <w:rPr>
          <w:rStyle w:val="s0"/>
        </w:rPr>
        <w:t>нальным пенсионным взносам и социальным отчислениям исчисляется в порядке, установленном уполномоченным органом.</w:t>
      </w:r>
    </w:p>
    <w:p w:rsidR="00000000" w:rsidRDefault="008B2134">
      <w:pPr>
        <w:ind w:firstLine="400"/>
        <w:jc w:val="both"/>
      </w:pPr>
      <w:r>
        <w:rPr>
          <w:rStyle w:val="s0"/>
        </w:rPr>
        <w:t>5. Учет начисленных по результатам налоговой проверки пеней, штрафов в лицевом счете налогоплательщика (налогового агента) производится в поряд</w:t>
      </w:r>
      <w:r>
        <w:rPr>
          <w:rStyle w:val="s0"/>
        </w:rPr>
        <w:t xml:space="preserve">ке, установленном </w:t>
      </w:r>
      <w:hyperlink w:anchor="sub5910000" w:history="1">
        <w:r>
          <w:rPr>
            <w:rStyle w:val="a3"/>
          </w:rPr>
          <w:t>статьей 591</w:t>
        </w:r>
      </w:hyperlink>
      <w:r>
        <w:rPr>
          <w:rStyle w:val="s0"/>
        </w:rPr>
        <w:t xml:space="preserve"> настоящего Кодекса.</w:t>
      </w:r>
    </w:p>
    <w:p w:rsidR="00000000" w:rsidRDefault="008B2134">
      <w:pPr>
        <w:jc w:val="both"/>
      </w:pPr>
      <w:hyperlink r:id="rId5429"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903" w:name="SUB5940000"/>
      <w:bookmarkEnd w:id="903"/>
      <w:r>
        <w:rPr>
          <w:rStyle w:val="s1"/>
        </w:rPr>
        <w:t xml:space="preserve">Статья 594. Проведение сверки расчетов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 </w:t>
      </w:r>
    </w:p>
    <w:p w:rsidR="00000000" w:rsidRDefault="008B2134">
      <w:pPr>
        <w:ind w:firstLine="400"/>
        <w:jc w:val="both"/>
      </w:pPr>
      <w:r>
        <w:rPr>
          <w:rStyle w:val="s0"/>
        </w:rPr>
        <w:t>1. По требованию налогоплательщика (налогового агента) на</w:t>
      </w:r>
      <w:r>
        <w:rPr>
          <w:rStyle w:val="s0"/>
        </w:rPr>
        <w:t xml:space="preserve">логовым органом в течение одного рабочего дня производится сверка расчетов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 По завершении сверки </w:t>
      </w:r>
      <w:r>
        <w:rPr>
          <w:rStyle w:val="s0"/>
        </w:rPr>
        <w:t xml:space="preserve">в тот же день, за исключением случаев, установленных настоящей статьей, налогоплательщику выдается акт сверки по форме, утвержденной уполномоченным органом. </w:t>
      </w:r>
    </w:p>
    <w:p w:rsidR="00000000" w:rsidRDefault="008B2134">
      <w:pPr>
        <w:ind w:firstLine="400"/>
        <w:jc w:val="both"/>
      </w:pPr>
      <w:r>
        <w:rPr>
          <w:rStyle w:val="s0"/>
        </w:rPr>
        <w:t>2. Акт сверки составляется налоговым органом в двух экземплярах с указанием сведений из лицевого с</w:t>
      </w:r>
      <w:r>
        <w:rPr>
          <w:rStyle w:val="s0"/>
        </w:rPr>
        <w:t>чета налогоплательщика (налогового агента) и данных налогоплательщика (налогового агента).</w:t>
      </w:r>
    </w:p>
    <w:p w:rsidR="00000000" w:rsidRDefault="008B2134">
      <w:pPr>
        <w:ind w:firstLine="400"/>
        <w:jc w:val="both"/>
      </w:pPr>
      <w:r>
        <w:rPr>
          <w:rStyle w:val="s0"/>
        </w:rPr>
        <w:t>3. При отсутствии в акте сверки расхождений по данным налогоплательщика (налогового агента) и налогового органа акт сверки подписывается ответственным за ведение уче</w:t>
      </w:r>
      <w:r>
        <w:rPr>
          <w:rStyle w:val="s0"/>
        </w:rPr>
        <w:t>та должностным лицом налогового органа и налогоплательщиком (налоговым агентом). Один экземпляр акта сверки вручается налогоплательщику, второй экземпляр остается в налоговом органе.</w:t>
      </w:r>
    </w:p>
    <w:p w:rsidR="00000000" w:rsidRDefault="008B2134">
      <w:pPr>
        <w:ind w:firstLine="400"/>
        <w:jc w:val="both"/>
      </w:pPr>
      <w:r>
        <w:rPr>
          <w:rStyle w:val="s0"/>
        </w:rPr>
        <w:t>4. В случае наличия расхождений по данным налогоплательщика (налогового а</w:t>
      </w:r>
      <w:r>
        <w:rPr>
          <w:rStyle w:val="s0"/>
        </w:rPr>
        <w:t>гента) и данным налогового органа указываются дата, суммы и причины расхождений. В течение трех рабочих дней со дня установления расхождений налоговый орган и налогоплательщик (налоговый агент) принимают меры по устранению возникших расхождений с соответст</w:t>
      </w:r>
      <w:r>
        <w:rPr>
          <w:rStyle w:val="s0"/>
        </w:rPr>
        <w:t xml:space="preserve">вующей корректировкой данных лицевого счета налогоплательщика (налогового агента) в случае необходимости. </w:t>
      </w:r>
    </w:p>
    <w:p w:rsidR="00000000" w:rsidRDefault="008B2134">
      <w:pPr>
        <w:ind w:firstLine="400"/>
        <w:jc w:val="both"/>
      </w:pPr>
      <w:r>
        <w:rPr>
          <w:rStyle w:val="s0"/>
        </w:rPr>
        <w:t>5. По завершении устранения возникших расхождений налоговым органом повторно составляется акт сверки и вручается налогоплательщику (налоговому агенту</w:t>
      </w:r>
      <w:r>
        <w:rPr>
          <w:rStyle w:val="s0"/>
        </w:rPr>
        <w:t>) в порядке, установленном настоящей статьей.</w:t>
      </w:r>
    </w:p>
    <w:p w:rsidR="00000000" w:rsidRDefault="008B2134">
      <w:pPr>
        <w:jc w:val="both"/>
      </w:pPr>
      <w:hyperlink r:id="rId5430"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904" w:name="SUB5950000"/>
      <w:bookmarkEnd w:id="904"/>
      <w:r>
        <w:rPr>
          <w:rStyle w:val="s1"/>
        </w:rPr>
        <w:t>Статья 595. Передача лицевого счета налогоплательщика (налогового агента)</w:t>
      </w:r>
    </w:p>
    <w:p w:rsidR="00000000" w:rsidRDefault="008B2134">
      <w:pPr>
        <w:ind w:firstLine="400"/>
        <w:jc w:val="both"/>
      </w:pPr>
      <w:r>
        <w:rPr>
          <w:rStyle w:val="s0"/>
        </w:rPr>
        <w:t>1. Передача лицевого счета налогоплательщика (налогового агента) из одного налогового органа в другой налоговый орган производится в следующих случаях:</w:t>
      </w:r>
    </w:p>
    <w:p w:rsidR="00000000" w:rsidRDefault="008B2134">
      <w:pPr>
        <w:jc w:val="both"/>
      </w:pPr>
      <w:r>
        <w:rPr>
          <w:rStyle w:val="s3"/>
        </w:rPr>
        <w:t xml:space="preserve">В подпункт 1 внесены изменения в соответствии с </w:t>
      </w:r>
      <w:hyperlink r:id="rId5431" w:anchor="sub_id=59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432" w:history="1">
        <w:r>
          <w:rPr>
            <w:rStyle w:val="a3"/>
            <w:i/>
            <w:iCs/>
            <w:bdr w:val="none" w:sz="0" w:space="0" w:color="auto" w:frame="1"/>
          </w:rPr>
          <w:t>опубликования</w:t>
        </w:r>
      </w:hyperlink>
      <w:r>
        <w:rPr>
          <w:rStyle w:val="s3"/>
        </w:rPr>
        <w:t>) (</w:t>
      </w:r>
      <w:hyperlink r:id="rId5433" w:anchor="sub_id=5950000" w:history="1">
        <w:r>
          <w:rPr>
            <w:rStyle w:val="a3"/>
            <w:i/>
            <w:iCs/>
            <w:bdr w:val="none" w:sz="0" w:space="0" w:color="auto" w:frame="1"/>
          </w:rPr>
          <w:t>см. стар. ред.</w:t>
        </w:r>
      </w:hyperlink>
      <w:r>
        <w:rPr>
          <w:rStyle w:val="s3"/>
        </w:rPr>
        <w:t xml:space="preserve">); </w:t>
      </w:r>
      <w:hyperlink r:id="rId5434" w:anchor="sub_id=59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435" w:anchor="sub_id=595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при изменении:</w:t>
      </w:r>
    </w:p>
    <w:p w:rsidR="00000000" w:rsidRDefault="008B2134">
      <w:pPr>
        <w:ind w:firstLine="400"/>
        <w:jc w:val="both"/>
      </w:pPr>
      <w:r>
        <w:rPr>
          <w:rStyle w:val="s0"/>
        </w:rPr>
        <w:t>места жительства (пребывания) физического лица;</w:t>
      </w:r>
    </w:p>
    <w:p w:rsidR="00000000" w:rsidRDefault="008B2134">
      <w:pPr>
        <w:ind w:firstLine="400"/>
        <w:jc w:val="both"/>
      </w:pPr>
      <w:r>
        <w:rPr>
          <w:rStyle w:val="s0"/>
        </w:rPr>
        <w:t>места нахождения:</w:t>
      </w:r>
    </w:p>
    <w:p w:rsidR="00000000" w:rsidRDefault="008B2134">
      <w:pPr>
        <w:ind w:firstLine="400"/>
        <w:jc w:val="both"/>
      </w:pPr>
      <w:r>
        <w:rPr>
          <w:rStyle w:val="s0"/>
        </w:rPr>
        <w:t>индивидуального предпринимателя, частного нотариуса, частного судебного исполнителя, адвоката;</w:t>
      </w:r>
    </w:p>
    <w:p w:rsidR="00000000" w:rsidRDefault="008B2134">
      <w:pPr>
        <w:ind w:firstLine="400"/>
        <w:jc w:val="both"/>
      </w:pPr>
      <w:r>
        <w:rPr>
          <w:rStyle w:val="s0"/>
        </w:rPr>
        <w:t>юридическог</w:t>
      </w:r>
      <w:r>
        <w:rPr>
          <w:rStyle w:val="s0"/>
        </w:rPr>
        <w:t>о лица-резидента, его структурных подразделений, а также структурных подразделений юридических лиц-нерезидентов;</w:t>
      </w:r>
    </w:p>
    <w:p w:rsidR="00000000" w:rsidRDefault="008B2134">
      <w:pPr>
        <w:ind w:firstLine="400"/>
        <w:jc w:val="both"/>
      </w:pPr>
      <w:r>
        <w:rPr>
          <w:rStyle w:val="s0"/>
        </w:rPr>
        <w:t>юридического лица - нерезидента, осуществляющего деятельность в Республике Казахстан через постоянное учреждение без открытия филиала, представ</w:t>
      </w:r>
      <w:r>
        <w:rPr>
          <w:rStyle w:val="s0"/>
        </w:rPr>
        <w:t>ительства;</w:t>
      </w:r>
    </w:p>
    <w:p w:rsidR="00000000" w:rsidRDefault="008B2134">
      <w:pPr>
        <w:ind w:firstLine="400"/>
        <w:jc w:val="both"/>
      </w:pPr>
      <w:r>
        <w:rPr>
          <w:rStyle w:val="s0"/>
        </w:rPr>
        <w:t xml:space="preserve">зависимого агента, который рассматривается как постоянное учреждение нерезидента в соответствии с </w:t>
      </w:r>
      <w:hyperlink w:anchor="sub1910500" w:history="1">
        <w:r>
          <w:rPr>
            <w:rStyle w:val="a3"/>
          </w:rPr>
          <w:t>пунктом 5 статьи 191</w:t>
        </w:r>
      </w:hyperlink>
      <w:r>
        <w:rPr>
          <w:rStyle w:val="s0"/>
        </w:rPr>
        <w:t xml:space="preserve"> настоящего Кодекса;</w:t>
      </w:r>
    </w:p>
    <w:p w:rsidR="00000000" w:rsidRDefault="008B2134">
      <w:pPr>
        <w:ind w:firstLine="400"/>
        <w:jc w:val="both"/>
      </w:pPr>
      <w:r>
        <w:rPr>
          <w:rStyle w:val="s0"/>
        </w:rPr>
        <w:t xml:space="preserve">нерезидента, являющегося налоговым агентом в соответствии с </w:t>
      </w:r>
      <w:hyperlink w:anchor="sub1970500" w:history="1">
        <w:r>
          <w:rPr>
            <w:rStyle w:val="a3"/>
          </w:rPr>
          <w:t>пунктом 5 статьи 197</w:t>
        </w:r>
      </w:hyperlink>
      <w:r>
        <w:rPr>
          <w:rStyle w:val="s0"/>
        </w:rPr>
        <w:t xml:space="preserve"> настоящего Кодекса.</w:t>
      </w:r>
    </w:p>
    <w:p w:rsidR="00000000" w:rsidRDefault="008B2134">
      <w:pPr>
        <w:ind w:firstLine="400"/>
        <w:jc w:val="both"/>
      </w:pPr>
      <w:r>
        <w:rPr>
          <w:rStyle w:val="s0"/>
        </w:rPr>
        <w:t xml:space="preserve">Передача лицевого счета налогоплательщика (налогового агента) в соответствии с настоящим подпунктом производится по основаниям, предусмотренным </w:t>
      </w:r>
      <w:hyperlink w:anchor="sub5630000" w:history="1">
        <w:r>
          <w:rPr>
            <w:rStyle w:val="a3"/>
          </w:rPr>
          <w:t>пунктом 1 статьи 563</w:t>
        </w:r>
      </w:hyperlink>
      <w:r>
        <w:rPr>
          <w:rStyle w:val="s0"/>
        </w:rPr>
        <w:t xml:space="preserve"> настоящего Кодекса;</w:t>
      </w:r>
    </w:p>
    <w:p w:rsidR="00000000" w:rsidRDefault="008B2134">
      <w:pPr>
        <w:jc w:val="both"/>
      </w:pPr>
      <w:r>
        <w:rPr>
          <w:rStyle w:val="s3"/>
        </w:rPr>
        <w:t xml:space="preserve">В подпункт 2 внесены изменения в соответствии с </w:t>
      </w:r>
      <w:hyperlink r:id="rId5436" w:anchor="sub_id=59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437" w:anchor="sub_id=59501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при реорганизации юридического лица - на основании сведений Национального реестра бизнес-идентификационных номеров;</w:t>
      </w:r>
    </w:p>
    <w:p w:rsidR="00000000" w:rsidRDefault="008B2134">
      <w:pPr>
        <w:jc w:val="both"/>
      </w:pPr>
      <w:r>
        <w:rPr>
          <w:rStyle w:val="s3"/>
        </w:rPr>
        <w:t>Пункт 1 дополнен подпунктом 2-1 в соответствии</w:t>
      </w:r>
      <w:r>
        <w:rPr>
          <w:rStyle w:val="s3"/>
        </w:rPr>
        <w:t xml:space="preserve"> с </w:t>
      </w:r>
      <w:hyperlink r:id="rId5438" w:anchor="sub_id=595"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8B2134">
      <w:pPr>
        <w:ind w:firstLine="400"/>
        <w:jc w:val="both"/>
      </w:pPr>
      <w:r>
        <w:rPr>
          <w:rStyle w:val="s0"/>
        </w:rPr>
        <w:t>2-1) при переходе на порядок уплаты корпоративного подоходного налога и представления декларации по</w:t>
      </w:r>
      <w:r>
        <w:rPr>
          <w:rStyle w:val="s0"/>
        </w:rPr>
        <w:t xml:space="preserve"> нему юридическим лицом-нерезидентом совокупно по группе постоянных учреждений в Республике Казахстан этого юридического лица-нерезидента через одно из его постоянных учреждений - на основании уведомления, предусмотренного </w:t>
      </w:r>
      <w:hyperlink w:anchor="sub2000000" w:history="1">
        <w:r>
          <w:rPr>
            <w:rStyle w:val="a3"/>
          </w:rPr>
          <w:t>пунктом 1 статьи 200</w:t>
        </w:r>
      </w:hyperlink>
      <w:r>
        <w:rPr>
          <w:rStyle w:val="s0"/>
        </w:rPr>
        <w:t xml:space="preserve"> настоящего Кодекса;</w:t>
      </w:r>
    </w:p>
    <w:p w:rsidR="00000000" w:rsidRDefault="008B2134">
      <w:pPr>
        <w:jc w:val="both"/>
      </w:pPr>
      <w:r>
        <w:rPr>
          <w:rStyle w:val="s3"/>
        </w:rPr>
        <w:t xml:space="preserve">В подпункт 3 внесены изменения в соответствии с </w:t>
      </w:r>
      <w:hyperlink r:id="rId5439" w:anchor="sub_id=59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440" w:anchor="sub_id=5950103"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при снятии с учетной регистрации структурного подразделения юридического лица - на основании сведений Национального реестра бизнес-идентификационных номеров.</w:t>
      </w:r>
    </w:p>
    <w:p w:rsidR="00000000" w:rsidRDefault="008B2134">
      <w:pPr>
        <w:ind w:firstLine="400"/>
        <w:jc w:val="both"/>
      </w:pPr>
      <w:r>
        <w:rPr>
          <w:rStyle w:val="s0"/>
        </w:rPr>
        <w:t>2. П</w:t>
      </w:r>
      <w:r>
        <w:rPr>
          <w:rStyle w:val="s0"/>
        </w:rPr>
        <w:t>ередача лицевого счета налогоплательщика (налогового агента) из одного налогового органа в другой налоговый орган производится в течение десяти рабочих дней со дня возникновения оснований для передачи лицевого счета, предусмотренных пунктом 1 настоящей ста</w:t>
      </w:r>
      <w:r>
        <w:rPr>
          <w:rStyle w:val="s0"/>
        </w:rPr>
        <w:t>тьи.</w:t>
      </w:r>
    </w:p>
    <w:p w:rsidR="00000000" w:rsidRDefault="008B2134">
      <w:pPr>
        <w:ind w:firstLine="400"/>
        <w:jc w:val="both"/>
      </w:pPr>
      <w:r>
        <w:rPr>
          <w:rStyle w:val="s0"/>
        </w:rPr>
        <w:t>3. Передача лицевого счета реорганизованного юридического лица в налоговый орган по месту регистрационного учета правопреемника (правопреемников) производится:</w:t>
      </w:r>
    </w:p>
    <w:p w:rsidR="00000000" w:rsidRDefault="008B2134">
      <w:pPr>
        <w:ind w:firstLine="400"/>
        <w:jc w:val="both"/>
      </w:pPr>
      <w:r>
        <w:rPr>
          <w:rStyle w:val="s0"/>
        </w:rPr>
        <w:t xml:space="preserve">1) при слиянии, присоединении - на основании передаточного акта; </w:t>
      </w:r>
    </w:p>
    <w:p w:rsidR="00000000" w:rsidRDefault="008B2134">
      <w:pPr>
        <w:ind w:firstLine="400"/>
        <w:jc w:val="both"/>
      </w:pPr>
      <w:r>
        <w:rPr>
          <w:rStyle w:val="s0"/>
        </w:rPr>
        <w:t>2) при разделении, выделе</w:t>
      </w:r>
      <w:r>
        <w:rPr>
          <w:rStyle w:val="s0"/>
        </w:rPr>
        <w:t>нии - на основании разделительного баланса.</w:t>
      </w:r>
    </w:p>
    <w:p w:rsidR="00000000" w:rsidRDefault="008B2134">
      <w:pPr>
        <w:ind w:firstLine="400"/>
        <w:jc w:val="both"/>
      </w:pPr>
      <w:r>
        <w:rPr>
          <w:rStyle w:val="s0"/>
        </w:rPr>
        <w:t>Передача лицевого счета реорганизованного юридического лица при реорганизации юридического лица путем разделения производится после завершения налоговой проверки и отражения результатов налоговой проверки на лице</w:t>
      </w:r>
      <w:r>
        <w:rPr>
          <w:rStyle w:val="s0"/>
        </w:rPr>
        <w:t>вом счете реорганизованного юридического лица.</w:t>
      </w:r>
    </w:p>
    <w:p w:rsidR="00000000" w:rsidRDefault="008B2134">
      <w:pPr>
        <w:jc w:val="both"/>
      </w:pPr>
      <w:r>
        <w:rPr>
          <w:rStyle w:val="s3"/>
        </w:rPr>
        <w:t xml:space="preserve">В пункт 4 внесены изменения в соответствии с </w:t>
      </w:r>
      <w:hyperlink r:id="rId5441" w:anchor="sub_id=59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442" w:anchor="sub_id=595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Передача лицевого счета структурного подразделения юридического лица осуществляется в налоговый орган по месту регистрационного учета юридического лица на осно</w:t>
      </w:r>
      <w:r>
        <w:rPr>
          <w:rStyle w:val="s0"/>
        </w:rPr>
        <w:t xml:space="preserve">вании сведений Национального реестра бизнес-идентификационных номеров. </w:t>
      </w:r>
    </w:p>
    <w:p w:rsidR="00000000" w:rsidRDefault="008B2134">
      <w:pPr>
        <w:ind w:firstLine="400"/>
        <w:jc w:val="both"/>
      </w:pPr>
      <w:r>
        <w:rPr>
          <w:rStyle w:val="s0"/>
        </w:rPr>
        <w:t xml:space="preserve">5. Лицевой счет передается за период с начала текущего года до даты его закрытия в передающем налоговом органе, а также за предыдущие пять лет. </w:t>
      </w:r>
    </w:p>
    <w:p w:rsidR="00000000" w:rsidRDefault="008B2134">
      <w:pPr>
        <w:ind w:firstLine="400"/>
        <w:jc w:val="both"/>
      </w:pPr>
      <w:r>
        <w:rPr>
          <w:rStyle w:val="s0"/>
        </w:rPr>
        <w:t>6. В течение десяти рабочих дней после передачи лицевого счета налогоплательщика (налогового агента) документы налогоплательщика (налогового агента), связанные с исполнением налогового обязательства, а также обязанности по исчислению, удержанию и перечисле</w:t>
      </w:r>
      <w:r>
        <w:rPr>
          <w:rStyle w:val="s0"/>
        </w:rPr>
        <w:t>нию обязательных пенсионных взносов, обязательных профессиональных пенсионных взносов и уплате социальных отчислений, передаются на бумажном носителе в налоговый орган, в который передан лицевой счет.</w:t>
      </w:r>
    </w:p>
    <w:p w:rsidR="00000000" w:rsidRDefault="008B2134">
      <w:pPr>
        <w:jc w:val="both"/>
      </w:pPr>
      <w:hyperlink r:id="rId5443"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jc w:val="both"/>
      </w:pPr>
      <w:bookmarkStart w:id="905" w:name="SUB5960000"/>
      <w:bookmarkEnd w:id="905"/>
      <w:r>
        <w:t> </w:t>
      </w:r>
    </w:p>
    <w:p w:rsidR="00000000" w:rsidRDefault="008B2134">
      <w:pPr>
        <w:jc w:val="both"/>
      </w:pPr>
      <w:r>
        <w:rPr>
          <w:rStyle w:val="s3"/>
        </w:rPr>
        <w:t xml:space="preserve">Статья 596 изложена в редакции </w:t>
      </w:r>
      <w:hyperlink r:id="rId5444" w:anchor="sub_id=596" w:history="1">
        <w:r>
          <w:rPr>
            <w:rStyle w:val="a3"/>
            <w:i/>
            <w:iCs/>
            <w:bdr w:val="none" w:sz="0" w:space="0" w:color="auto" w:frame="1"/>
          </w:rPr>
          <w:t>Закона</w:t>
        </w:r>
      </w:hyperlink>
      <w:r>
        <w:rPr>
          <w:rStyle w:val="s3"/>
        </w:rPr>
        <w:t xml:space="preserve"> РК от 30.12.09 г. № 234-IV (введено в действие с 1 января 2010 </w:t>
      </w:r>
      <w:r>
        <w:rPr>
          <w:rStyle w:val="s3"/>
        </w:rPr>
        <w:t>г.) (</w:t>
      </w:r>
      <w:hyperlink r:id="rId5445" w:anchor="sub_id=596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596. Прекращение обязательства по уплате штрафа в силу истечения срока давности исполнения постановления</w:t>
      </w:r>
    </w:p>
    <w:p w:rsidR="00000000" w:rsidRDefault="008B2134">
      <w:pPr>
        <w:ind w:firstLine="400"/>
        <w:jc w:val="both"/>
      </w:pPr>
      <w:r>
        <w:rPr>
          <w:rStyle w:val="s0"/>
        </w:rPr>
        <w:t>Сумма штрафа по постановлению о наложе</w:t>
      </w:r>
      <w:r>
        <w:rPr>
          <w:rStyle w:val="s0"/>
        </w:rPr>
        <w:t>нии административного взыскания за правонарушения в области налогообложения, а также законодательства Республики Казахстан о пенсионном обеспечении, об обязательном социальном страховании, исполнение которого невозможно в силу истечения срока давности испо</w:t>
      </w:r>
      <w:r>
        <w:rPr>
          <w:rStyle w:val="s0"/>
        </w:rPr>
        <w:t>лнения постановления, установленного законодательством Республики Казахстан, подлежит списанию налоговым органом с лицевого счета налогоплательщика (налогового агента) на основании решения налогового органа.</w:t>
      </w:r>
    </w:p>
    <w:p w:rsidR="00000000" w:rsidRDefault="008B2134">
      <w:pPr>
        <w:jc w:val="both"/>
      </w:pPr>
      <w:r>
        <w:rPr>
          <w:rStyle w:val="s3"/>
        </w:rPr>
        <w:t xml:space="preserve">См. </w:t>
      </w:r>
      <w:hyperlink r:id="rId5446" w:anchor="sub_id=41"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ind w:firstLine="400"/>
        <w:jc w:val="both"/>
      </w:pPr>
      <w:r>
        <w:t> </w:t>
      </w:r>
    </w:p>
    <w:p w:rsidR="00000000" w:rsidRDefault="008B2134">
      <w:pPr>
        <w:ind w:left="1200" w:hanging="800"/>
        <w:jc w:val="both"/>
      </w:pPr>
      <w:bookmarkStart w:id="906" w:name="SUB5970000"/>
      <w:bookmarkEnd w:id="906"/>
      <w:r>
        <w:rPr>
          <w:rStyle w:val="s1"/>
        </w:rPr>
        <w:t>Статья 597. Закрытие лицевого счета налогоплательщика (налогового агента)</w:t>
      </w:r>
    </w:p>
    <w:p w:rsidR="00000000" w:rsidRDefault="008B2134">
      <w:pPr>
        <w:ind w:firstLine="400"/>
        <w:jc w:val="both"/>
      </w:pPr>
      <w:r>
        <w:rPr>
          <w:rStyle w:val="s0"/>
        </w:rPr>
        <w:t>Закрытие лицевого счета налогоплательщика (налогового агента) производится в следующем порядке:</w:t>
      </w:r>
    </w:p>
    <w:p w:rsidR="00000000" w:rsidRDefault="008B2134">
      <w:pPr>
        <w:jc w:val="both"/>
      </w:pPr>
      <w:r>
        <w:rPr>
          <w:rStyle w:val="s3"/>
        </w:rPr>
        <w:t xml:space="preserve">Подпункт </w:t>
      </w:r>
      <w:r>
        <w:rPr>
          <w:rStyle w:val="s3"/>
        </w:rPr>
        <w:t xml:space="preserve">1 изложен в редакции </w:t>
      </w:r>
      <w:hyperlink r:id="rId5447" w:anchor="sub_id=7597" w:history="1">
        <w:r>
          <w:rPr>
            <w:rStyle w:val="a3"/>
            <w:i/>
            <w:iCs/>
            <w:bdr w:val="none" w:sz="0" w:space="0" w:color="auto" w:frame="1"/>
          </w:rPr>
          <w:t>Закона</w:t>
        </w:r>
      </w:hyperlink>
      <w:r>
        <w:rPr>
          <w:rStyle w:val="s3"/>
        </w:rPr>
        <w:t xml:space="preserve"> РК от 24.12.12 г. № 60-V (</w:t>
      </w:r>
      <w:hyperlink r:id="rId5448" w:anchor="sub_id=597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юридического лиц</w:t>
      </w:r>
      <w:r>
        <w:rPr>
          <w:rStyle w:val="s0"/>
        </w:rPr>
        <w:t>а, структурного подразделения - при исключении юридического лица из Национального реестра бизнес-идентификационных номеров и снятии с учетной регистрации структурного подразделения.</w:t>
      </w:r>
    </w:p>
    <w:p w:rsidR="00000000" w:rsidRDefault="008B2134">
      <w:pPr>
        <w:ind w:firstLine="400"/>
        <w:jc w:val="both"/>
      </w:pPr>
      <w:r>
        <w:rPr>
          <w:rStyle w:val="s0"/>
        </w:rPr>
        <w:t>Закрытие лицевого счета такого налогоплательщика (налогового агента) произ</w:t>
      </w:r>
      <w:r>
        <w:rPr>
          <w:rStyle w:val="s0"/>
        </w:rPr>
        <w:t>водится на основании сведений уполномоченного государственного органа;</w:t>
      </w:r>
    </w:p>
    <w:p w:rsidR="00000000" w:rsidRDefault="008B2134">
      <w:pPr>
        <w:ind w:firstLine="400"/>
        <w:jc w:val="both"/>
      </w:pPr>
      <w:r>
        <w:rPr>
          <w:rStyle w:val="s0"/>
        </w:rPr>
        <w:t>2) индивидуального предпринимателя - при снятии с регистрационного учета в качестве индивидуального предпринимателя.</w:t>
      </w:r>
    </w:p>
    <w:p w:rsidR="00000000" w:rsidRDefault="008B2134">
      <w:pPr>
        <w:ind w:firstLine="400"/>
        <w:jc w:val="both"/>
      </w:pPr>
      <w:r>
        <w:rPr>
          <w:rStyle w:val="s0"/>
        </w:rPr>
        <w:t>Закрытие лицевого счета такого индивидуального предпринимателя произ</w:t>
      </w:r>
      <w:r>
        <w:rPr>
          <w:rStyle w:val="s0"/>
        </w:rPr>
        <w:t>водится на основании налогового заявления о снятии с регистрационного учета в качестве индивидуального предпринимателя;</w:t>
      </w:r>
    </w:p>
    <w:p w:rsidR="00000000" w:rsidRDefault="008B2134">
      <w:pPr>
        <w:jc w:val="both"/>
      </w:pPr>
      <w:r>
        <w:rPr>
          <w:rStyle w:val="s3"/>
        </w:rPr>
        <w:t xml:space="preserve">В подпункт 3 внесены изменения в соответствии с </w:t>
      </w:r>
      <w:hyperlink r:id="rId5449" w:anchor="sub_id=59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450" w:history="1">
        <w:r>
          <w:rPr>
            <w:rStyle w:val="a3"/>
            <w:i/>
            <w:iCs/>
            <w:bdr w:val="none" w:sz="0" w:space="0" w:color="auto" w:frame="1"/>
          </w:rPr>
          <w:t>опубликования</w:t>
        </w:r>
      </w:hyperlink>
      <w:r>
        <w:rPr>
          <w:rStyle w:val="s3"/>
        </w:rPr>
        <w:t>) (</w:t>
      </w:r>
      <w:hyperlink r:id="rId5451" w:anchor="sub_id=5970003"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частного нотариуса, частного судебного исполнителя, адвоката - при снятии с регистрационного учета в качестве частного нотариуса, частного судебного исполнителя, адвоката.</w:t>
      </w:r>
    </w:p>
    <w:p w:rsidR="00000000" w:rsidRDefault="008B2134">
      <w:pPr>
        <w:ind w:firstLine="400"/>
        <w:jc w:val="both"/>
      </w:pPr>
      <w:r>
        <w:rPr>
          <w:rStyle w:val="s0"/>
        </w:rPr>
        <w:t>Закрытие лицевого счета частного нотариуса, частного судебного исполнителя, адвоката производится на основании налогового заявления о снятии с регистрационного учета в качестве частного нотариуса, частного судебного исполнителя, адвоката;</w:t>
      </w:r>
    </w:p>
    <w:p w:rsidR="00000000" w:rsidRDefault="008B2134">
      <w:pPr>
        <w:ind w:firstLine="400"/>
        <w:jc w:val="both"/>
      </w:pPr>
      <w:r>
        <w:rPr>
          <w:rStyle w:val="s0"/>
        </w:rPr>
        <w:t>4) юридического л</w:t>
      </w:r>
      <w:r>
        <w:rPr>
          <w:rStyle w:val="s0"/>
        </w:rPr>
        <w:t xml:space="preserve">ица-нерезидента, осуществляющего деятельность в Республике Казахстан через постоянное учреждение без открытия филиала, представительства, нерезидента, осуществляющего деятельность через зависимого агента или являющегося налоговым агентом, - по основаниям, </w:t>
      </w:r>
      <w:r>
        <w:rPr>
          <w:rStyle w:val="s0"/>
        </w:rPr>
        <w:t xml:space="preserve">предусмотренным </w:t>
      </w:r>
      <w:hyperlink w:anchor="sub5640000" w:history="1">
        <w:r>
          <w:rPr>
            <w:rStyle w:val="a3"/>
          </w:rPr>
          <w:t>пунктом 1 статьи 564</w:t>
        </w:r>
      </w:hyperlink>
      <w:r>
        <w:rPr>
          <w:rStyle w:val="s0"/>
        </w:rPr>
        <w:t xml:space="preserve"> настоящего Кодекса;</w:t>
      </w:r>
    </w:p>
    <w:p w:rsidR="00000000" w:rsidRDefault="008B2134">
      <w:pPr>
        <w:ind w:firstLine="400"/>
        <w:jc w:val="both"/>
      </w:pPr>
      <w:r>
        <w:rPr>
          <w:rStyle w:val="s0"/>
        </w:rPr>
        <w:t>5) физического лица:</w:t>
      </w:r>
    </w:p>
    <w:p w:rsidR="00000000" w:rsidRDefault="008B2134">
      <w:pPr>
        <w:ind w:firstLine="400"/>
        <w:jc w:val="both"/>
      </w:pPr>
      <w:r>
        <w:rPr>
          <w:rStyle w:val="s0"/>
        </w:rPr>
        <w:t>при прекращении прав на объекты налогообложения и (или) объекты, связанные с налогообложением, - на основании сведений уполномоченных государстве</w:t>
      </w:r>
      <w:r>
        <w:rPr>
          <w:rStyle w:val="s0"/>
        </w:rPr>
        <w:t>нных органов или налогового заявления о снятии с регистрационного учета объектов налогообложения и (или) объектов, связанных с налогообложением, с приложением подтверждающих документов;</w:t>
      </w:r>
    </w:p>
    <w:p w:rsidR="00000000" w:rsidRDefault="008B2134">
      <w:pPr>
        <w:ind w:firstLine="400"/>
        <w:jc w:val="both"/>
      </w:pPr>
      <w:r>
        <w:rPr>
          <w:rStyle w:val="s0"/>
        </w:rPr>
        <w:t>при выезде из Республики Казахстан на постоянное место жительства - на</w:t>
      </w:r>
      <w:r>
        <w:rPr>
          <w:rStyle w:val="s0"/>
        </w:rPr>
        <w:t xml:space="preserve"> основании сведений уполномоченного государственного органа в случае отсутствия неисполненных налоговых обязательств;</w:t>
      </w:r>
    </w:p>
    <w:p w:rsidR="00000000" w:rsidRDefault="008B2134">
      <w:pPr>
        <w:ind w:firstLine="400"/>
        <w:jc w:val="both"/>
      </w:pPr>
      <w:r>
        <w:rPr>
          <w:rStyle w:val="s0"/>
        </w:rPr>
        <w:t>по причине смерти или объявления его умершим согласно вступившему в силу решению суда - на основании сведений уполномоченных государственн</w:t>
      </w:r>
      <w:r>
        <w:rPr>
          <w:rStyle w:val="s0"/>
        </w:rPr>
        <w:t xml:space="preserve">ых органов. </w:t>
      </w:r>
    </w:p>
    <w:p w:rsidR="00000000" w:rsidRDefault="008B2134">
      <w:pPr>
        <w:ind w:firstLine="400"/>
        <w:jc w:val="both"/>
      </w:pPr>
      <w:r>
        <w:rPr>
          <w:rStyle w:val="s0"/>
        </w:rPr>
        <w:t>По окончании текущего года после подведения итогов исчисленных, начисленных, уменьшенных, уплаченных, зачтенных, возвращенных сумм сальдо расчетов переносится в лицевой счет предстоящего года.</w:t>
      </w:r>
    </w:p>
    <w:p w:rsidR="00000000" w:rsidRDefault="008B2134">
      <w:pPr>
        <w:ind w:firstLine="400"/>
        <w:jc w:val="both"/>
      </w:pPr>
      <w:r>
        <w:t> </w:t>
      </w:r>
    </w:p>
    <w:p w:rsidR="00000000" w:rsidRDefault="008B2134">
      <w:pPr>
        <w:jc w:val="both"/>
      </w:pPr>
      <w:bookmarkStart w:id="907" w:name="SUB5980000"/>
      <w:bookmarkEnd w:id="907"/>
      <w:r>
        <w:rPr>
          <w:rStyle w:val="s3"/>
        </w:rPr>
        <w:t xml:space="preserve">В статью 598 внесены изменения в соответствии с </w:t>
      </w:r>
      <w:hyperlink r:id="rId5452" w:anchor="sub_id=598"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5453" w:anchor="sub_id=5980000" w:history="1">
        <w:r>
          <w:rPr>
            <w:rStyle w:val="a3"/>
            <w:i/>
            <w:iCs/>
            <w:bdr w:val="none" w:sz="0" w:space="0" w:color="auto" w:frame="1"/>
          </w:rPr>
          <w:t>см. стар. ред.</w:t>
        </w:r>
      </w:hyperlink>
      <w:r>
        <w:rPr>
          <w:rStyle w:val="s3"/>
        </w:rPr>
        <w:t xml:space="preserve">); </w:t>
      </w:r>
      <w:hyperlink r:id="rId5454" w:anchor="sub_id=598" w:history="1">
        <w:r>
          <w:rPr>
            <w:rStyle w:val="a3"/>
            <w:i/>
            <w:iCs/>
            <w:bdr w:val="none" w:sz="0" w:space="0" w:color="auto" w:frame="1"/>
          </w:rPr>
          <w:t>Законом</w:t>
        </w:r>
      </w:hyperlink>
      <w:r>
        <w:rPr>
          <w:rStyle w:val="s3"/>
        </w:rPr>
        <w:t xml:space="preserve"> РК от 21.07.11 г. № 467-IV (введено в действие с 1 июля 2011 г., часть 2 введена в действие 1 января 2012 г.) (</w:t>
      </w:r>
      <w:hyperlink r:id="rId5455" w:anchor="sub_id=5980000" w:history="1">
        <w:r>
          <w:rPr>
            <w:rStyle w:val="a3"/>
            <w:i/>
            <w:iCs/>
            <w:bdr w:val="none" w:sz="0" w:space="0" w:color="auto" w:frame="1"/>
          </w:rPr>
          <w:t>см. стар. ред.</w:t>
        </w:r>
      </w:hyperlink>
      <w:r>
        <w:rPr>
          <w:rStyle w:val="s3"/>
        </w:rPr>
        <w:t xml:space="preserve">); изложена в редакции </w:t>
      </w:r>
      <w:hyperlink r:id="rId5456" w:anchor="sub_id=7598" w:history="1">
        <w:r>
          <w:rPr>
            <w:rStyle w:val="a3"/>
            <w:i/>
            <w:iCs/>
            <w:bdr w:val="none" w:sz="0" w:space="0" w:color="auto" w:frame="1"/>
          </w:rPr>
          <w:t>Закона</w:t>
        </w:r>
      </w:hyperlink>
      <w:r>
        <w:rPr>
          <w:rStyle w:val="s3"/>
        </w:rPr>
        <w:t xml:space="preserve"> РК от 24.12.12 г. № 60-V (</w:t>
      </w:r>
      <w:hyperlink r:id="rId5457" w:anchor="sub_id=598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598. Порядок представления сведений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8B2134">
      <w:pPr>
        <w:jc w:val="both"/>
      </w:pPr>
      <w:r>
        <w:rPr>
          <w:rStyle w:val="s3"/>
        </w:rPr>
        <w:t xml:space="preserve">Пункт 1 изложен в редакции </w:t>
      </w:r>
      <w:hyperlink r:id="rId5458" w:anchor="sub_id=304" w:history="1">
        <w:r>
          <w:rPr>
            <w:rStyle w:val="a3"/>
            <w:i/>
            <w:iCs/>
            <w:bdr w:val="none" w:sz="0" w:space="0" w:color="auto" w:frame="1"/>
          </w:rPr>
          <w:t>Закона</w:t>
        </w:r>
      </w:hyperlink>
      <w:r>
        <w:rPr>
          <w:rStyle w:val="s3"/>
        </w:rPr>
        <w:t xml:space="preserve"> РК от 08.01.13 г. № 64-V (введены в действие с 1 января 2013 года) (</w:t>
      </w:r>
      <w:hyperlink r:id="rId5459" w:anchor="sub_id=598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Налогоплательщик (налоговый агент) вправе подать в налоговый орган по месту регистрационного учета или через центр обслуживания населения либо через веб-портал «электронного правительства» налоговое заявление для получения св</w:t>
      </w:r>
      <w:r>
        <w:rPr>
          <w:rStyle w:val="s0"/>
        </w:rPr>
        <w:t>едений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8B2134">
      <w:pPr>
        <w:ind w:firstLine="400"/>
        <w:jc w:val="both"/>
      </w:pPr>
      <w:r>
        <w:rPr>
          <w:rStyle w:val="s0"/>
        </w:rPr>
        <w:t xml:space="preserve">2. Налоговый орган представляет сведения об отсутствии (наличии) налоговой </w:t>
      </w:r>
      <w:r>
        <w:rPr>
          <w:rStyle w:val="s0"/>
        </w:rPr>
        <w:t>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8B2134">
      <w:pPr>
        <w:jc w:val="both"/>
      </w:pPr>
      <w:r>
        <w:rPr>
          <w:rStyle w:val="s3"/>
        </w:rPr>
        <w:t xml:space="preserve">В подпункт 1 внесены изменения в соответствии с </w:t>
      </w:r>
      <w:hyperlink r:id="rId5460" w:anchor="sub_id=906" w:history="1">
        <w:r>
          <w:rPr>
            <w:rStyle w:val="a3"/>
            <w:i/>
            <w:iCs/>
            <w:bdr w:val="none" w:sz="0" w:space="0" w:color="auto" w:frame="1"/>
          </w:rPr>
          <w:t>Законом</w:t>
        </w:r>
      </w:hyperlink>
      <w:r>
        <w:rPr>
          <w:rStyle w:val="s3"/>
        </w:rPr>
        <w:t xml:space="preserve"> РК от 13.06.13 г. № 102-V (</w:t>
      </w:r>
      <w:hyperlink r:id="rId5461" w:anchor="sub_id=5980201"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уполномоченному государственному органу, осуществляющему государственную регистрацию, перерегистрацию юридических лиц, </w:t>
      </w:r>
      <w:r>
        <w:t>государственную регистрацию прекращения деятельности юридических лиц,</w:t>
      </w:r>
      <w:r>
        <w:rPr>
          <w:rStyle w:val="s0"/>
        </w:rPr>
        <w:t xml:space="preserve"> учетную регистрацию, перерегистрацию, снятие с учетной регистрац</w:t>
      </w:r>
      <w:r>
        <w:rPr>
          <w:rStyle w:val="s0"/>
        </w:rPr>
        <w:t>ии структурных подразделений, - на основании сведений Национального реестра бизнес-идентификационных номеров;</w:t>
      </w:r>
    </w:p>
    <w:p w:rsidR="00000000" w:rsidRDefault="008B2134">
      <w:pPr>
        <w:jc w:val="both"/>
      </w:pPr>
      <w:r>
        <w:rPr>
          <w:rStyle w:val="s3"/>
        </w:rPr>
        <w:t xml:space="preserve">Подпункт 2 изложен в редакции </w:t>
      </w:r>
      <w:hyperlink r:id="rId5462" w:anchor="sub_id=906" w:history="1">
        <w:r>
          <w:rPr>
            <w:rStyle w:val="a3"/>
            <w:i/>
            <w:iCs/>
            <w:bdr w:val="none" w:sz="0" w:space="0" w:color="auto" w:frame="1"/>
          </w:rPr>
          <w:t>Закона</w:t>
        </w:r>
      </w:hyperlink>
      <w:r>
        <w:rPr>
          <w:rStyle w:val="s3"/>
        </w:rPr>
        <w:t xml:space="preserve"> РК от 13.06.13 г. № 102-V (</w:t>
      </w:r>
      <w:hyperlink r:id="rId5463" w:anchor="sub_id=5980202" w:history="1">
        <w:r>
          <w:rPr>
            <w:rStyle w:val="a3"/>
            <w:i/>
            <w:iCs/>
            <w:bdr w:val="none" w:sz="0" w:space="0" w:color="auto" w:frame="1"/>
          </w:rPr>
          <w:t>см. стар. ред.</w:t>
        </w:r>
      </w:hyperlink>
      <w:r>
        <w:rPr>
          <w:rStyle w:val="s3"/>
        </w:rPr>
        <w:t>)</w:t>
      </w:r>
    </w:p>
    <w:p w:rsidR="00000000" w:rsidRDefault="008B2134">
      <w:pPr>
        <w:autoSpaceDE w:val="0"/>
        <w:autoSpaceDN w:val="0"/>
        <w:ind w:firstLine="426"/>
      </w:pPr>
      <w:r>
        <w:t>2) органам внутренних дел - по запросу такого органа;</w:t>
      </w:r>
    </w:p>
    <w:p w:rsidR="00000000" w:rsidRDefault="008B2134">
      <w:pPr>
        <w:ind w:firstLine="400"/>
        <w:jc w:val="both"/>
      </w:pPr>
      <w:r>
        <w:rPr>
          <w:rStyle w:val="s0"/>
        </w:rPr>
        <w:t>3) налогоплательщику (налоговому агенту) путем составления и выдачи справки об отсутствии (наличии) на</w:t>
      </w:r>
      <w:r>
        <w:rPr>
          <w:rStyle w:val="s0"/>
        </w:rPr>
        <w:t>логовой задолженности, задолженности по обязательным пенсионным взносам, обязательным профессиональным пенсионным взносам и социальным отчислениям (в целях настоящей статьи - справки об отсутствии (наличии) задолженности) - по налоговому заявлению налогопл</w:t>
      </w:r>
      <w:r>
        <w:rPr>
          <w:rStyle w:val="s0"/>
        </w:rPr>
        <w:t>ательщика (налогового агента).</w:t>
      </w:r>
    </w:p>
    <w:p w:rsidR="00000000" w:rsidRDefault="008B2134">
      <w:pPr>
        <w:ind w:firstLine="400"/>
        <w:jc w:val="both"/>
      </w:pPr>
      <w:r>
        <w:rPr>
          <w:rStyle w:val="s0"/>
        </w:rPr>
        <w:t>3. Сведения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а также справка об отсутствии (наличии)</w:t>
      </w:r>
      <w:r>
        <w:rPr>
          <w:rStyle w:val="s0"/>
        </w:rPr>
        <w:t xml:space="preserve"> задолженности составляются с учетом данных лицевых счетов, открытых в налоговых органах по месту регистрационного учета налогоплательщика (налогового агента).</w:t>
      </w:r>
    </w:p>
    <w:p w:rsidR="00000000" w:rsidRDefault="008B2134">
      <w:pPr>
        <w:ind w:firstLine="400"/>
        <w:jc w:val="both"/>
      </w:pPr>
      <w:r>
        <w:rPr>
          <w:rStyle w:val="s0"/>
        </w:rPr>
        <w:t>4. Налоговый орган составляет справку об отсутствии (наличии) задолженности для:</w:t>
      </w:r>
    </w:p>
    <w:p w:rsidR="00000000" w:rsidRDefault="008B2134">
      <w:pPr>
        <w:ind w:firstLine="400"/>
        <w:jc w:val="both"/>
      </w:pPr>
      <w:r>
        <w:rPr>
          <w:rStyle w:val="s0"/>
        </w:rPr>
        <w:t>1) юридического</w:t>
      </w:r>
      <w:r>
        <w:rPr>
          <w:rStyle w:val="s0"/>
        </w:rPr>
        <w:t xml:space="preserve"> лица - по месту нахождения юридического лица;</w:t>
      </w:r>
    </w:p>
    <w:p w:rsidR="00000000" w:rsidRDefault="008B2134">
      <w:pPr>
        <w:ind w:firstLine="400"/>
        <w:jc w:val="both"/>
      </w:pPr>
      <w:r>
        <w:rPr>
          <w:rStyle w:val="s0"/>
        </w:rPr>
        <w:t>2) юридического лица, имеющего структурное подразделение, - по месту нахождения юридического лица с учетом сальдо расчетов по лицевому счету его структурного подразделения;</w:t>
      </w:r>
    </w:p>
    <w:p w:rsidR="00000000" w:rsidRDefault="008B2134">
      <w:pPr>
        <w:ind w:firstLine="400"/>
        <w:jc w:val="both"/>
      </w:pPr>
      <w:r>
        <w:rPr>
          <w:rStyle w:val="s0"/>
        </w:rPr>
        <w:t>3) структурного подразделения юридич</w:t>
      </w:r>
      <w:r>
        <w:rPr>
          <w:rStyle w:val="s0"/>
        </w:rPr>
        <w:t>еского лица - по месту нахождения структурного подразделения;</w:t>
      </w:r>
    </w:p>
    <w:p w:rsidR="00000000" w:rsidRDefault="008B2134">
      <w:pPr>
        <w:ind w:firstLine="400"/>
        <w:jc w:val="both"/>
      </w:pPr>
      <w:r>
        <w:rPr>
          <w:rStyle w:val="s0"/>
        </w:rPr>
        <w:t>4) постоянного учреждения юридического лица-нерезидента - по месту нахождения постоянного учреждения юридического лица-нерезидента;</w:t>
      </w:r>
    </w:p>
    <w:p w:rsidR="00000000" w:rsidRDefault="008B2134">
      <w:pPr>
        <w:ind w:firstLine="400"/>
        <w:jc w:val="both"/>
      </w:pPr>
      <w:r>
        <w:rPr>
          <w:rStyle w:val="s0"/>
        </w:rPr>
        <w:t>5) индивидуального предпринимателя, частного нотариуса, частно</w:t>
      </w:r>
      <w:r>
        <w:rPr>
          <w:rStyle w:val="s0"/>
        </w:rPr>
        <w:t>го судебного исполнителя, адвоката - по месту их нахождения;</w:t>
      </w:r>
    </w:p>
    <w:p w:rsidR="00000000" w:rsidRDefault="008B2134">
      <w:pPr>
        <w:ind w:firstLine="400"/>
        <w:jc w:val="both"/>
      </w:pPr>
      <w:r>
        <w:rPr>
          <w:rStyle w:val="s0"/>
        </w:rPr>
        <w:t>6) физического лица - по месту жительства или пребывания, по месту нахождения объекта налогообложения и (или) объекта, связанного с налогообложением.</w:t>
      </w:r>
    </w:p>
    <w:p w:rsidR="00000000" w:rsidRDefault="008B2134">
      <w:pPr>
        <w:ind w:firstLine="400"/>
        <w:jc w:val="both"/>
      </w:pPr>
      <w:r>
        <w:rPr>
          <w:rStyle w:val="s0"/>
        </w:rPr>
        <w:t>5. Справка об отсутствии (наличии) задолженно</w:t>
      </w:r>
      <w:r>
        <w:rPr>
          <w:rStyle w:val="s0"/>
        </w:rPr>
        <w:t>сти заверяется:</w:t>
      </w:r>
    </w:p>
    <w:p w:rsidR="00000000" w:rsidRDefault="008B2134">
      <w:pPr>
        <w:ind w:firstLine="400"/>
        <w:jc w:val="both"/>
      </w:pPr>
      <w:r>
        <w:rPr>
          <w:rStyle w:val="s0"/>
        </w:rPr>
        <w:t>1) при выдаче на бумажном носителе - подписью руководителя, лица, его замещающего, или заместителя руководителя и печатью налогового органа, составившего справку;</w:t>
      </w:r>
    </w:p>
    <w:p w:rsidR="00000000" w:rsidRDefault="008B2134">
      <w:pPr>
        <w:ind w:firstLine="400"/>
        <w:jc w:val="both"/>
      </w:pPr>
      <w:r>
        <w:rPr>
          <w:rStyle w:val="s0"/>
        </w:rPr>
        <w:t>2) при передаче в электронном виде - электронной цифровой подписью уполномоче</w:t>
      </w:r>
      <w:r>
        <w:rPr>
          <w:rStyle w:val="s0"/>
        </w:rPr>
        <w:t>нного органа.</w:t>
      </w:r>
    </w:p>
    <w:p w:rsidR="00000000" w:rsidRDefault="008B2134">
      <w:pPr>
        <w:ind w:firstLine="400"/>
        <w:jc w:val="both"/>
      </w:pPr>
      <w:r>
        <w:rPr>
          <w:rStyle w:val="s0"/>
        </w:rPr>
        <w:t>При этом справка об отсутствии (наличии) задолженности, составленная на бумажном носителе, выдается налоговым органом налогоплательщику под роспись в журнале выдачи документов.</w:t>
      </w:r>
    </w:p>
    <w:p w:rsidR="00000000" w:rsidRDefault="008B2134">
      <w:pPr>
        <w:ind w:firstLine="400"/>
        <w:jc w:val="both"/>
      </w:pPr>
      <w:r>
        <w:rPr>
          <w:rStyle w:val="s0"/>
        </w:rPr>
        <w:t>6. Сведения об отсутствии (наличии) налоговой задолженности, задо</w:t>
      </w:r>
      <w:r>
        <w:rPr>
          <w:rStyle w:val="s0"/>
        </w:rPr>
        <w:t>лженности по обязательным пенсионным взносам, обязательным профессиональным пенсионным взносам и социальным отчислениям составляются:</w:t>
      </w:r>
    </w:p>
    <w:p w:rsidR="00000000" w:rsidRDefault="008B2134">
      <w:pPr>
        <w:ind w:firstLine="400"/>
        <w:jc w:val="both"/>
      </w:pPr>
      <w:r>
        <w:rPr>
          <w:rStyle w:val="s0"/>
        </w:rPr>
        <w:t>1) на основании сведений Национального реестра бизнес-идентификационных номеров - не позднее пяти рабочих дней со дня пост</w:t>
      </w:r>
      <w:r>
        <w:rPr>
          <w:rStyle w:val="s0"/>
        </w:rPr>
        <w:t>упления сведений;</w:t>
      </w:r>
    </w:p>
    <w:p w:rsidR="00000000" w:rsidRDefault="008B2134">
      <w:pPr>
        <w:jc w:val="both"/>
      </w:pPr>
      <w:r>
        <w:rPr>
          <w:rStyle w:val="s3"/>
        </w:rPr>
        <w:t xml:space="preserve">Подпункт 2 изложен в редакции </w:t>
      </w:r>
      <w:hyperlink r:id="rId5464" w:anchor="sub_id=906" w:history="1">
        <w:r>
          <w:rPr>
            <w:rStyle w:val="a3"/>
            <w:i/>
            <w:iCs/>
            <w:bdr w:val="none" w:sz="0" w:space="0" w:color="auto" w:frame="1"/>
          </w:rPr>
          <w:t>Закона</w:t>
        </w:r>
      </w:hyperlink>
      <w:r>
        <w:rPr>
          <w:rStyle w:val="s3"/>
        </w:rPr>
        <w:t xml:space="preserve"> РК от 13.06.13 г. № 102-V (</w:t>
      </w:r>
      <w:hyperlink r:id="rId5465" w:anchor="sub_id=5980602"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8B2134">
      <w:pPr>
        <w:autoSpaceDE w:val="0"/>
        <w:autoSpaceDN w:val="0"/>
        <w:ind w:firstLine="426"/>
      </w:pPr>
      <w:r>
        <w:t>2) по запросу органов внутренних дел - не позднее трех рабочих дней со дня поступления запроса.</w:t>
      </w:r>
    </w:p>
    <w:p w:rsidR="00000000" w:rsidRDefault="008B2134">
      <w:pPr>
        <w:ind w:firstLine="400"/>
        <w:jc w:val="both"/>
      </w:pPr>
      <w:r>
        <w:rPr>
          <w:rStyle w:val="s0"/>
        </w:rPr>
        <w:t>7. Налоговый орган обязан выдать справку об отсутствии (наличии) задолженности в следующие сроки:</w:t>
      </w:r>
    </w:p>
    <w:p w:rsidR="00000000" w:rsidRDefault="008B2134">
      <w:pPr>
        <w:ind w:firstLine="400"/>
        <w:jc w:val="both"/>
      </w:pPr>
      <w:r>
        <w:rPr>
          <w:rStyle w:val="s0"/>
        </w:rPr>
        <w:t>1) не позднее трех рабочих дней со дня подачи налогового заявления на получение справки - юридическому лицу, не имеющему структурного подразделения, структурному подразделению юридического лица, постоянному учреждению юридического лица-нерезидента, физичес</w:t>
      </w:r>
      <w:r>
        <w:rPr>
          <w:rStyle w:val="s0"/>
        </w:rPr>
        <w:t>кому лицу, индивидуальному предпринимателю, частному нотариусу, частному судебному исполнителю, адвокату;</w:t>
      </w:r>
    </w:p>
    <w:p w:rsidR="00000000" w:rsidRDefault="008B2134">
      <w:pPr>
        <w:ind w:firstLine="400"/>
        <w:jc w:val="both"/>
      </w:pPr>
      <w:r>
        <w:rPr>
          <w:rStyle w:val="s0"/>
        </w:rPr>
        <w:t>2) не позднее пяти рабочих дней со дня подачи налогового заявления на получение справки - юридическому лицу, имеющему структурное подразделение.</w:t>
      </w:r>
    </w:p>
    <w:p w:rsidR="00000000" w:rsidRDefault="008B2134">
      <w:pPr>
        <w:ind w:firstLine="400"/>
        <w:jc w:val="both"/>
      </w:pPr>
      <w:r>
        <w:rPr>
          <w:rStyle w:val="s0"/>
        </w:rPr>
        <w:t xml:space="preserve">8. В </w:t>
      </w:r>
      <w:r>
        <w:rPr>
          <w:rStyle w:val="s0"/>
        </w:rPr>
        <w:t>случае ликвидации или прекращения деятельности юридического лица и (или) его структурного подразделения сведения об отсутствии (наличии) налоговой задолженности, задолженности по обязательным пенсионным взносам, обязательным профессиональным пенсионным взн</w:t>
      </w:r>
      <w:r>
        <w:rPr>
          <w:rStyle w:val="s0"/>
        </w:rPr>
        <w:t xml:space="preserve">осам и социальным отчислениям у такого лица и (или) его структурного подразделения представляются на основании сведений Национального реестра бизнес-идентификационных номеров при соблюдении условий, установленных </w:t>
      </w:r>
      <w:hyperlink w:anchor="sub370000" w:history="1">
        <w:r>
          <w:rPr>
            <w:rStyle w:val="a3"/>
          </w:rPr>
          <w:t>статьями 37</w:t>
        </w:r>
      </w:hyperlink>
      <w:r>
        <w:rPr>
          <w:rStyle w:val="s0"/>
        </w:rPr>
        <w:t xml:space="preserve"> и </w:t>
      </w:r>
      <w:hyperlink w:anchor="sub380000" w:history="1">
        <w:r>
          <w:rPr>
            <w:rStyle w:val="a3"/>
          </w:rPr>
          <w:t>38</w:t>
        </w:r>
      </w:hyperlink>
      <w:r>
        <w:rPr>
          <w:rStyle w:val="s0"/>
        </w:rPr>
        <w:t xml:space="preserve"> настоящего Кодекса.</w:t>
      </w:r>
    </w:p>
    <w:p w:rsidR="00000000" w:rsidRDefault="008B2134">
      <w:pPr>
        <w:ind w:firstLine="400"/>
        <w:jc w:val="both"/>
      </w:pPr>
      <w:r>
        <w:rPr>
          <w:rStyle w:val="s0"/>
        </w:rPr>
        <w:t>9. В случае реорганизации юридического лица путем разделения сведения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у такого лица</w:t>
      </w:r>
      <w:r>
        <w:rPr>
          <w:rStyle w:val="s0"/>
        </w:rPr>
        <w:t xml:space="preserve"> представляются на основании сведений Национального реестра бизнес-идентификационных номеров при соблюдении условий, установленных </w:t>
      </w:r>
      <w:hyperlink w:anchor="sub400000" w:history="1">
        <w:r>
          <w:rPr>
            <w:rStyle w:val="a3"/>
          </w:rPr>
          <w:t>статьей 40</w:t>
        </w:r>
      </w:hyperlink>
      <w:r>
        <w:rPr>
          <w:rStyle w:val="s0"/>
        </w:rPr>
        <w:t xml:space="preserve"> настоящего Кодекса.</w:t>
      </w:r>
    </w:p>
    <w:p w:rsidR="00000000" w:rsidRDefault="008B2134">
      <w:pPr>
        <w:ind w:firstLine="400"/>
        <w:jc w:val="both"/>
      </w:pPr>
      <w:r>
        <w:rPr>
          <w:rStyle w:val="s0"/>
        </w:rPr>
        <w:t xml:space="preserve">10. При выезде физического лица, в том числе поставленного на </w:t>
      </w:r>
      <w:r>
        <w:rPr>
          <w:rStyle w:val="s0"/>
        </w:rPr>
        <w:t>регистрационный учет в качестве индивидуального предпринимателя, частного нотариуса, частного судебного исполнителя, адвоката, из Республики Казахстан на постоянное место жительства сведения об отсутствии (наличии) налоговой задолженности, задолженности по</w:t>
      </w:r>
      <w:r>
        <w:rPr>
          <w:rStyle w:val="s0"/>
        </w:rPr>
        <w:t xml:space="preserve"> обязательным пенсионным взносам, обязательным профессиональным пенсионным взносам и социальным отчислениям у такого лица представляются при соблюдении условий, установленных </w:t>
      </w:r>
      <w:hyperlink w:anchor="sub410000" w:history="1">
        <w:r>
          <w:rPr>
            <w:rStyle w:val="a3"/>
          </w:rPr>
          <w:t>статьями 41-43</w:t>
        </w:r>
      </w:hyperlink>
      <w:r>
        <w:rPr>
          <w:rStyle w:val="s0"/>
        </w:rPr>
        <w:t xml:space="preserve"> настоящего Кодекса.</w:t>
      </w:r>
    </w:p>
    <w:p w:rsidR="00000000" w:rsidRDefault="008B2134">
      <w:pPr>
        <w:ind w:firstLine="400"/>
        <w:jc w:val="both"/>
      </w:pPr>
      <w:r>
        <w:rPr>
          <w:rStyle w:val="s0"/>
        </w:rPr>
        <w:t>11. Справка об</w:t>
      </w:r>
      <w:r>
        <w:rPr>
          <w:rStyle w:val="s0"/>
        </w:rPr>
        <w:t xml:space="preserve"> отсутствии (наличии) задолженности не выдается в случае непредставления налогоплательщиком (налоговым агентом) и (или) его структурными подразделениями налоговой отчетности за налоговый период на дату подачи налогового заявления, за исключением случаев пр</w:t>
      </w:r>
      <w:r>
        <w:rPr>
          <w:rStyle w:val="s0"/>
        </w:rPr>
        <w:t>одления срока представления налоговой отчетности.</w:t>
      </w:r>
    </w:p>
    <w:p w:rsidR="00000000" w:rsidRDefault="008B2134">
      <w:pPr>
        <w:jc w:val="both"/>
      </w:pPr>
      <w:hyperlink r:id="rId5466"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908" w:name="SUB5990000"/>
      <w:bookmarkEnd w:id="908"/>
      <w:r>
        <w:rPr>
          <w:rStyle w:val="s1"/>
        </w:rPr>
        <w:t>§ 1. Зачет и возврат налогов, других обязательных платежей в бюджет, пеней и штрафов</w:t>
      </w:r>
    </w:p>
    <w:p w:rsidR="00000000" w:rsidRDefault="008B2134">
      <w:pPr>
        <w:ind w:firstLine="400"/>
        <w:jc w:val="both"/>
      </w:pPr>
      <w:r>
        <w:t> </w:t>
      </w:r>
    </w:p>
    <w:p w:rsidR="00000000" w:rsidRDefault="008B2134">
      <w:pPr>
        <w:jc w:val="both"/>
      </w:pPr>
      <w:r>
        <w:rPr>
          <w:rStyle w:val="s3"/>
        </w:rPr>
        <w:t>В статью 599 внесены изменения в соответствии</w:t>
      </w:r>
      <w:r>
        <w:rPr>
          <w:rStyle w:val="s3"/>
        </w:rPr>
        <w:t xml:space="preserve"> с </w:t>
      </w:r>
      <w:hyperlink r:id="rId5467" w:anchor="sub_id=59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468" w:anchor="sub_id=5990000" w:history="1">
        <w:r>
          <w:rPr>
            <w:rStyle w:val="a3"/>
            <w:i/>
            <w:iCs/>
            <w:bdr w:val="none" w:sz="0" w:space="0" w:color="auto" w:frame="1"/>
          </w:rPr>
          <w:t>см. стар. ред</w:t>
        </w:r>
        <w:r>
          <w:rPr>
            <w:rStyle w:val="a3"/>
            <w:i/>
            <w:iCs/>
            <w:bdr w:val="none" w:sz="0" w:space="0" w:color="auto" w:frame="1"/>
          </w:rPr>
          <w:t>.</w:t>
        </w:r>
      </w:hyperlink>
      <w:r>
        <w:rPr>
          <w:rStyle w:val="s3"/>
        </w:rPr>
        <w:t xml:space="preserve">); изложена в редакции </w:t>
      </w:r>
      <w:hyperlink r:id="rId5469" w:anchor="sub_id=59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470" w:anchor="sub_id=599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599. Зачет излишне уплаченной суммы налога, платы, сбора и пени</w:t>
      </w:r>
    </w:p>
    <w:p w:rsidR="00000000" w:rsidRDefault="008B2134">
      <w:pPr>
        <w:ind w:firstLine="400"/>
        <w:jc w:val="both"/>
      </w:pPr>
      <w:r>
        <w:rPr>
          <w:rStyle w:val="s0"/>
        </w:rPr>
        <w:t xml:space="preserve">1. Зачет излишне уплаченной суммы налога, платы, сбора и пени производится по представленному налогоплательщиком (налоговым агентом) </w:t>
      </w:r>
      <w:hyperlink r:id="rId5471" w:anchor="sub_id=31" w:history="1">
        <w:r>
          <w:rPr>
            <w:rStyle w:val="a3"/>
          </w:rPr>
          <w:t>налоговому заявлению</w:t>
        </w:r>
      </w:hyperlink>
      <w:r>
        <w:rPr>
          <w:rStyle w:val="s0"/>
        </w:rPr>
        <w:t xml:space="preserve"> на проведение зачета и возврата налогов, других обязательных платежей, таможенных платежей, пеней и штрафов (далее в целях настоящей статьи и </w:t>
      </w:r>
      <w:hyperlink w:anchor="sub6000000" w:history="1">
        <w:r>
          <w:rPr>
            <w:rStyle w:val="a3"/>
          </w:rPr>
          <w:t>статьи 60</w:t>
        </w:r>
        <w:r>
          <w:rPr>
            <w:rStyle w:val="a3"/>
          </w:rPr>
          <w:t>0</w:t>
        </w:r>
      </w:hyperlink>
      <w:r>
        <w:rPr>
          <w:rStyle w:val="s0"/>
        </w:rPr>
        <w:t xml:space="preserve"> настоящего Кодекса - налоговое заявление на зачет), если иное не установлено настоящей статьей, а также по другим основаниям, предусмотренным настоящей статьей и </w:t>
      </w:r>
      <w:hyperlink w:anchor="sub6000000" w:history="1">
        <w:r>
          <w:rPr>
            <w:rStyle w:val="a3"/>
          </w:rPr>
          <w:t>статьей 600</w:t>
        </w:r>
      </w:hyperlink>
      <w:r>
        <w:rPr>
          <w:rStyle w:val="s0"/>
        </w:rPr>
        <w:t xml:space="preserve"> настоящего Кодекса.</w:t>
      </w:r>
    </w:p>
    <w:p w:rsidR="00000000" w:rsidRDefault="008B2134">
      <w:pPr>
        <w:jc w:val="both"/>
      </w:pPr>
      <w:r>
        <w:rPr>
          <w:rStyle w:val="s3"/>
        </w:rPr>
        <w:t xml:space="preserve">См. </w:t>
      </w:r>
      <w:hyperlink r:id="rId5472" w:anchor="sub_id=43"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ind w:firstLine="400"/>
        <w:jc w:val="both"/>
      </w:pPr>
      <w:r>
        <w:rPr>
          <w:rStyle w:val="s0"/>
        </w:rPr>
        <w:t>2. Излишне уплаченной суммой налога, платы, сбора и пени является положительная разница между уплаченной в бюджет (с учетом зачтенных и возвращенных сумм) и исчисленной, начисленной (с учетом уменьшенной) суммами налога, платы, сбора и пени в бюджет за нал</w:t>
      </w:r>
      <w:r>
        <w:rPr>
          <w:rStyle w:val="s0"/>
        </w:rPr>
        <w:t>оговый период с учетом расчетов по данному виду налога, платы, сбора и пени за предыдущие налоговые периоды.</w:t>
      </w:r>
    </w:p>
    <w:p w:rsidR="00000000" w:rsidRDefault="008B2134">
      <w:pPr>
        <w:ind w:firstLine="400"/>
        <w:jc w:val="both"/>
      </w:pPr>
      <w:r>
        <w:rPr>
          <w:rStyle w:val="s0"/>
        </w:rPr>
        <w:t xml:space="preserve">Излишне уплаченной суммой налога является также сумма уплаченного налога, подлежащая возврату налогоплательщику-нерезиденту в соответствии со </w:t>
      </w:r>
      <w:hyperlink w:anchor="sub2170000" w:history="1">
        <w:r>
          <w:rPr>
            <w:rStyle w:val="a3"/>
          </w:rPr>
          <w:t>статьей 217</w:t>
        </w:r>
      </w:hyperlink>
      <w:r>
        <w:rPr>
          <w:rStyle w:val="s0"/>
        </w:rPr>
        <w:t xml:space="preserve"> настоящего Кодекса.</w:t>
      </w:r>
    </w:p>
    <w:p w:rsidR="00000000" w:rsidRDefault="008B2134">
      <w:pPr>
        <w:jc w:val="both"/>
      </w:pPr>
      <w:hyperlink r:id="rId5473"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3. В целях настоящей статьи и </w:t>
      </w:r>
      <w:hyperlink w:anchor="sub6000000" w:history="1">
        <w:r>
          <w:rPr>
            <w:rStyle w:val="a3"/>
          </w:rPr>
          <w:t>статей 600</w:t>
        </w:r>
      </w:hyperlink>
      <w:r>
        <w:rPr>
          <w:rStyle w:val="s0"/>
        </w:rPr>
        <w:t xml:space="preserve"> и </w:t>
      </w:r>
      <w:hyperlink w:anchor="sub6020000" w:history="1">
        <w:r>
          <w:rPr>
            <w:rStyle w:val="a3"/>
          </w:rPr>
          <w:t>602</w:t>
        </w:r>
      </w:hyperlink>
      <w:r>
        <w:rPr>
          <w:rStyle w:val="s0"/>
        </w:rPr>
        <w:t xml:space="preserve"> настоящего Кодек</w:t>
      </w:r>
      <w:r>
        <w:rPr>
          <w:rStyle w:val="s0"/>
        </w:rPr>
        <w:t>са:</w:t>
      </w:r>
    </w:p>
    <w:p w:rsidR="00000000" w:rsidRDefault="008B2134">
      <w:pPr>
        <w:ind w:firstLine="400"/>
        <w:jc w:val="both"/>
      </w:pPr>
      <w:r>
        <w:rPr>
          <w:rStyle w:val="s0"/>
        </w:rPr>
        <w:t xml:space="preserve">1) платой является плата за пользование земельными участками, водными ресурсами поверхностных источников, судоходными водными путями, эмиссии в окружающую среду, использование радиочастотного спектра, предоставление междугородной и (или) международной </w:t>
      </w:r>
      <w:r>
        <w:rPr>
          <w:rStyle w:val="s0"/>
        </w:rPr>
        <w:t>телефонной связи, а также сотовой связи, размещение наружной (визуальной) рекламы;</w:t>
      </w:r>
    </w:p>
    <w:p w:rsidR="00000000" w:rsidRDefault="008B2134">
      <w:pPr>
        <w:ind w:firstLine="400"/>
        <w:jc w:val="both"/>
      </w:pPr>
      <w:r>
        <w:rPr>
          <w:rStyle w:val="s0"/>
        </w:rPr>
        <w:t>2) сбором является сбор с аукционов.</w:t>
      </w:r>
    </w:p>
    <w:p w:rsidR="00000000" w:rsidRDefault="008B2134">
      <w:pPr>
        <w:jc w:val="both"/>
      </w:pPr>
      <w:r>
        <w:rPr>
          <w:rStyle w:val="s3"/>
        </w:rPr>
        <w:t xml:space="preserve">См. </w:t>
      </w:r>
      <w:hyperlink r:id="rId5474" w:anchor="sub_id=42"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ind w:firstLine="400"/>
        <w:jc w:val="both"/>
      </w:pPr>
      <w:r>
        <w:rPr>
          <w:rStyle w:val="s0"/>
        </w:rPr>
        <w:t>4. Зачет изли</w:t>
      </w:r>
      <w:r>
        <w:rPr>
          <w:rStyle w:val="s0"/>
        </w:rPr>
        <w:t>шне уплаченной суммы налога, платы, сбора и пени проводится в национальной валюте налоговым органом, в котором по лицевому счету налогоплательщика числится излишне уплаченная сумма.</w:t>
      </w:r>
    </w:p>
    <w:p w:rsidR="00000000" w:rsidRDefault="008B2134">
      <w:pPr>
        <w:ind w:firstLine="400"/>
        <w:jc w:val="both"/>
      </w:pPr>
      <w:r>
        <w:rPr>
          <w:rStyle w:val="s0"/>
        </w:rPr>
        <w:t>5. Излишне уплаченная сумма налога, платы, сбора и пени не подлежит зачету в счет погашения налоговой задолженности другого налогоплательщика, за исключением случаев, предусмотренных пунктами 13 - 16 настоящей статьи.</w:t>
      </w:r>
    </w:p>
    <w:p w:rsidR="00000000" w:rsidRDefault="008B2134">
      <w:pPr>
        <w:ind w:firstLine="400"/>
        <w:jc w:val="both"/>
      </w:pPr>
      <w:r>
        <w:rPr>
          <w:rStyle w:val="s0"/>
        </w:rPr>
        <w:t>6. Зачет излишне уплаченной суммы акци</w:t>
      </w:r>
      <w:r>
        <w:rPr>
          <w:rStyle w:val="s0"/>
        </w:rPr>
        <w:t xml:space="preserve">за на подакцизные товары, подлежащие маркировке учетно-контрольными марками, в счет погашения налоговой задолженности по данному и другому видам налога, платы не проводится, за исключением случаев прекращения деятельности налогоплательщика по производству </w:t>
      </w:r>
      <w:r>
        <w:rPr>
          <w:rStyle w:val="s0"/>
        </w:rPr>
        <w:t>данных товаров.</w:t>
      </w:r>
    </w:p>
    <w:p w:rsidR="00000000" w:rsidRDefault="008B2134">
      <w:pPr>
        <w:ind w:firstLine="400"/>
        <w:jc w:val="both"/>
      </w:pPr>
      <w:r>
        <w:rPr>
          <w:rStyle w:val="s0"/>
        </w:rPr>
        <w:t>7. В случае продления срока представления налоговой отчетности зачет излишне уплаченной суммы не проводится до даты ее представления.</w:t>
      </w:r>
    </w:p>
    <w:p w:rsidR="00000000" w:rsidRDefault="008B2134">
      <w:pPr>
        <w:ind w:firstLine="400"/>
        <w:jc w:val="both"/>
      </w:pPr>
      <w:bookmarkStart w:id="909" w:name="SUB5990800"/>
      <w:bookmarkEnd w:id="909"/>
      <w:r>
        <w:rPr>
          <w:rStyle w:val="s0"/>
        </w:rPr>
        <w:t>8. Срок проведения зачета составляет десять рабочих дней:</w:t>
      </w:r>
    </w:p>
    <w:p w:rsidR="00000000" w:rsidRDefault="008B2134">
      <w:pPr>
        <w:ind w:firstLine="400"/>
        <w:jc w:val="both"/>
      </w:pPr>
      <w:r>
        <w:rPr>
          <w:rStyle w:val="s0"/>
        </w:rPr>
        <w:t>1) по налоговому заявлению на зачет - со дня пре</w:t>
      </w:r>
      <w:r>
        <w:rPr>
          <w:rStyle w:val="s0"/>
        </w:rPr>
        <w:t>дставления такого заявления в налоговый орган;</w:t>
      </w:r>
    </w:p>
    <w:p w:rsidR="00000000" w:rsidRDefault="008B2134">
      <w:pPr>
        <w:ind w:firstLine="400"/>
        <w:jc w:val="both"/>
      </w:pPr>
      <w:r>
        <w:rPr>
          <w:rStyle w:val="s0"/>
        </w:rPr>
        <w:t>2) без заявления - со дня образования излишне уплаченной суммы в лицевом счете.</w:t>
      </w:r>
    </w:p>
    <w:p w:rsidR="00000000" w:rsidRDefault="008B2134">
      <w:pPr>
        <w:ind w:firstLine="400"/>
        <w:jc w:val="both"/>
      </w:pPr>
      <w:r>
        <w:rPr>
          <w:rStyle w:val="s0"/>
        </w:rPr>
        <w:t>9. При нарушении налоговым органом срока проведения зачета по налоговому заявлению на зачет на излишне уплаченную сумму налога, п</w:t>
      </w:r>
      <w:r>
        <w:rPr>
          <w:rStyle w:val="s0"/>
        </w:rPr>
        <w:t xml:space="preserve">латы, сбора, по которым зачет проведен с нарушением срока, за каждый день просрочки налоговый орган начисляет в пользу налогоплательщика пеню. Пеня начисляется в размере 2,5-кратной официальной </w:t>
      </w:r>
      <w:hyperlink r:id="rId5475" w:history="1">
        <w:r>
          <w:rPr>
            <w:rStyle w:val="a3"/>
          </w:rPr>
          <w:t>ставки рефинансирования</w:t>
        </w:r>
      </w:hyperlink>
      <w:r>
        <w:rPr>
          <w:rStyle w:val="s0"/>
        </w:rPr>
        <w:t>, установленной Национальным Банком Республики Казахстан на каждый день просрочки, начиная со дня, следующего за окончанием срока проведения зачета, включая день проведения зачета.</w:t>
      </w:r>
    </w:p>
    <w:p w:rsidR="00000000" w:rsidRDefault="008B2134">
      <w:pPr>
        <w:ind w:firstLine="400"/>
        <w:jc w:val="both"/>
      </w:pPr>
      <w:r>
        <w:rPr>
          <w:rStyle w:val="s0"/>
        </w:rPr>
        <w:t>10. Начисленная в пользу налогоплательщика сумма п</w:t>
      </w:r>
      <w:r>
        <w:rPr>
          <w:rStyle w:val="s0"/>
        </w:rPr>
        <w:t>еней подлежит перечислению на банковский счет налогоплательщика, указанный в налоговом заявлении на зачет, в день проведения зачета излишне уплаченной суммы налога, платы, сбора за счет поступлений в бюджет по соответствующему коду бюджетной классификации.</w:t>
      </w:r>
    </w:p>
    <w:p w:rsidR="00000000" w:rsidRDefault="008B2134">
      <w:pPr>
        <w:ind w:firstLine="400"/>
        <w:jc w:val="both"/>
      </w:pPr>
      <w:r>
        <w:rPr>
          <w:rStyle w:val="s0"/>
        </w:rPr>
        <w:t>11. Излишне уплаченная сумма налога, платы, сбора подлежит обязательному зачету в счет погашения налоговой задолженности и уплаты предстоящих платежей в следующем порядке:</w:t>
      </w:r>
    </w:p>
    <w:p w:rsidR="00000000" w:rsidRDefault="008B2134">
      <w:pPr>
        <w:ind w:firstLine="400"/>
        <w:jc w:val="both"/>
      </w:pPr>
      <w:r>
        <w:rPr>
          <w:rStyle w:val="s0"/>
        </w:rPr>
        <w:t>1) без заявления налогоплательщика - в счет погашения: пени по данному виду налога,</w:t>
      </w:r>
      <w:r>
        <w:rPr>
          <w:rStyle w:val="s0"/>
        </w:rPr>
        <w:t xml:space="preserve"> платы, сбора;</w:t>
      </w:r>
    </w:p>
    <w:p w:rsidR="00000000" w:rsidRDefault="008B2134">
      <w:pPr>
        <w:ind w:firstLine="400"/>
        <w:jc w:val="both"/>
      </w:pPr>
      <w:r>
        <w:rPr>
          <w:rStyle w:val="s0"/>
        </w:rPr>
        <w:t>штрафа по данному виду налога, платы, сбора;</w:t>
      </w:r>
    </w:p>
    <w:p w:rsidR="00000000" w:rsidRDefault="008B2134">
      <w:pPr>
        <w:ind w:firstLine="400"/>
        <w:jc w:val="both"/>
      </w:pPr>
      <w:r>
        <w:rPr>
          <w:rStyle w:val="s0"/>
        </w:rPr>
        <w:t>2) по налоговому заявлению на зачет - в счет:</w:t>
      </w:r>
    </w:p>
    <w:p w:rsidR="00000000" w:rsidRDefault="008B2134">
      <w:pPr>
        <w:ind w:firstLine="400"/>
        <w:jc w:val="both"/>
      </w:pPr>
      <w:r>
        <w:rPr>
          <w:rStyle w:val="s0"/>
        </w:rPr>
        <w:t>погашения недоимки по виду налога, платы, сбора, который указан налогоплательщиком в налоговом заявлении на зачет;</w:t>
      </w:r>
    </w:p>
    <w:p w:rsidR="00000000" w:rsidRDefault="008B2134">
      <w:pPr>
        <w:ind w:firstLine="400"/>
        <w:jc w:val="both"/>
      </w:pPr>
      <w:r>
        <w:rPr>
          <w:rStyle w:val="s0"/>
        </w:rPr>
        <w:t>погашения пени по виду налога, платы, сбора, который указан налогоплательщиком в налоговом заявлении на зачет;</w:t>
      </w:r>
    </w:p>
    <w:p w:rsidR="00000000" w:rsidRDefault="008B2134">
      <w:pPr>
        <w:ind w:firstLine="400"/>
        <w:jc w:val="both"/>
      </w:pPr>
      <w:r>
        <w:rPr>
          <w:rStyle w:val="s0"/>
        </w:rPr>
        <w:t>погашения штрафа по виду налога, платы, сбора, который указан налогоплательщиком в налоговом заявлении на зачет;</w:t>
      </w:r>
    </w:p>
    <w:p w:rsidR="00000000" w:rsidRDefault="008B2134">
      <w:pPr>
        <w:ind w:firstLine="400"/>
        <w:jc w:val="both"/>
      </w:pPr>
      <w:r>
        <w:rPr>
          <w:rStyle w:val="s0"/>
        </w:rPr>
        <w:t>предстоящих платежей по виду нал</w:t>
      </w:r>
      <w:r>
        <w:rPr>
          <w:rStyle w:val="s0"/>
        </w:rPr>
        <w:t>ога, платы, сбора, который указан налогоплательщиком в налоговом заявлении на зачет, если иное не установлено пунктами 13 и 15 настоящей статьи.</w:t>
      </w:r>
    </w:p>
    <w:p w:rsidR="00000000" w:rsidRDefault="008B2134">
      <w:pPr>
        <w:ind w:firstLine="400"/>
        <w:jc w:val="both"/>
      </w:pPr>
      <w:r>
        <w:rPr>
          <w:rStyle w:val="s0"/>
        </w:rPr>
        <w:t>12. Излишне уплаченная сумма пеней в бюджет подлежит зачету в следующем порядке:</w:t>
      </w:r>
    </w:p>
    <w:p w:rsidR="00000000" w:rsidRDefault="008B2134">
      <w:pPr>
        <w:ind w:firstLine="400"/>
        <w:jc w:val="both"/>
      </w:pPr>
      <w:r>
        <w:rPr>
          <w:rStyle w:val="s0"/>
        </w:rPr>
        <w:t>1) без заявления налогоплатель</w:t>
      </w:r>
      <w:r>
        <w:rPr>
          <w:rStyle w:val="s0"/>
        </w:rPr>
        <w:t>щика - в счет погашения: недоимки по данному виду налога, платы, сбора; штрафов по данному виду налога, платы, сбора;</w:t>
      </w:r>
    </w:p>
    <w:p w:rsidR="00000000" w:rsidRDefault="008B2134">
      <w:pPr>
        <w:ind w:firstLine="400"/>
        <w:jc w:val="both"/>
      </w:pPr>
      <w:r>
        <w:rPr>
          <w:rStyle w:val="s0"/>
        </w:rPr>
        <w:t>2) по налоговому заявлению на зачет - в счет:</w:t>
      </w:r>
    </w:p>
    <w:p w:rsidR="00000000" w:rsidRDefault="008B2134">
      <w:pPr>
        <w:ind w:firstLine="400"/>
        <w:jc w:val="both"/>
      </w:pPr>
      <w:r>
        <w:rPr>
          <w:rStyle w:val="s0"/>
        </w:rPr>
        <w:t>погашения недоимки по виду налога, платы, сбора, который указан налогоплательщиком в налогов</w:t>
      </w:r>
      <w:r>
        <w:rPr>
          <w:rStyle w:val="s0"/>
        </w:rPr>
        <w:t>ом заявлении на зачет;</w:t>
      </w:r>
    </w:p>
    <w:p w:rsidR="00000000" w:rsidRDefault="008B2134">
      <w:pPr>
        <w:ind w:firstLine="400"/>
        <w:jc w:val="both"/>
      </w:pPr>
      <w:r>
        <w:rPr>
          <w:rStyle w:val="s0"/>
        </w:rPr>
        <w:t>погашения пени по виду налога, платы, сбора, который указан налогоплательщиком в налоговом заявлении на зачет;</w:t>
      </w:r>
    </w:p>
    <w:p w:rsidR="00000000" w:rsidRDefault="008B2134">
      <w:pPr>
        <w:ind w:firstLine="400"/>
        <w:jc w:val="both"/>
      </w:pPr>
      <w:r>
        <w:rPr>
          <w:rStyle w:val="s0"/>
        </w:rPr>
        <w:t>погашения штрафа по виду налога, платы, сбора, который указан налогоплательщиком в налоговом заявлении на зачет;</w:t>
      </w:r>
    </w:p>
    <w:p w:rsidR="00000000" w:rsidRDefault="008B2134">
      <w:pPr>
        <w:ind w:firstLine="400"/>
        <w:jc w:val="both"/>
      </w:pPr>
      <w:r>
        <w:rPr>
          <w:rStyle w:val="s0"/>
        </w:rPr>
        <w:t>предстоящ</w:t>
      </w:r>
      <w:r>
        <w:rPr>
          <w:rStyle w:val="s0"/>
        </w:rPr>
        <w:t>их платежей по виду налога, платы, сбора, который указан налогоплательщиком в налоговом заявлении на зачет, если иное не установлено пунктами 14 и 16 настоящей статьи.</w:t>
      </w:r>
    </w:p>
    <w:p w:rsidR="00000000" w:rsidRDefault="008B2134">
      <w:pPr>
        <w:ind w:firstLine="400"/>
        <w:jc w:val="both"/>
      </w:pPr>
      <w:r>
        <w:rPr>
          <w:rStyle w:val="s0"/>
        </w:rPr>
        <w:t>13. На основании налогового заявления на зачет излишне уплаченная сумма налога, платы, с</w:t>
      </w:r>
      <w:r>
        <w:rPr>
          <w:rStyle w:val="s0"/>
        </w:rPr>
        <w:t>бора юридического лица после проведения зачета в порядке, установленном пунктом 11 настоящей статьи, подлежит зачету в счет погашения:</w:t>
      </w:r>
    </w:p>
    <w:p w:rsidR="00000000" w:rsidRDefault="008B2134">
      <w:pPr>
        <w:ind w:firstLine="400"/>
        <w:jc w:val="both"/>
      </w:pPr>
      <w:r>
        <w:rPr>
          <w:rStyle w:val="s0"/>
        </w:rPr>
        <w:t>1) недоимки структурного подразделения по данному виду налога, платы, сбора;</w:t>
      </w:r>
    </w:p>
    <w:p w:rsidR="00000000" w:rsidRDefault="008B2134">
      <w:pPr>
        <w:ind w:firstLine="400"/>
        <w:jc w:val="both"/>
      </w:pPr>
      <w:r>
        <w:rPr>
          <w:rStyle w:val="s0"/>
        </w:rPr>
        <w:t>2) пени структурного подразделения по данном</w:t>
      </w:r>
      <w:r>
        <w:rPr>
          <w:rStyle w:val="s0"/>
        </w:rPr>
        <w:t>у виду налога, платы, сбора;</w:t>
      </w:r>
    </w:p>
    <w:p w:rsidR="00000000" w:rsidRDefault="008B2134">
      <w:pPr>
        <w:ind w:firstLine="400"/>
        <w:jc w:val="both"/>
      </w:pPr>
      <w:r>
        <w:rPr>
          <w:rStyle w:val="s0"/>
        </w:rPr>
        <w:t>3) штрафа структурного подразделения по данному виду налога, платы, сбора;</w:t>
      </w:r>
    </w:p>
    <w:p w:rsidR="00000000" w:rsidRDefault="008B2134">
      <w:pPr>
        <w:ind w:firstLine="400"/>
        <w:jc w:val="both"/>
      </w:pPr>
      <w:r>
        <w:rPr>
          <w:rStyle w:val="s0"/>
        </w:rPr>
        <w:t>4) недоимки структурного подразделения по виду налога, платы, сбора, который указан налогоплательщиком в налоговом заявлении на зачет;</w:t>
      </w:r>
    </w:p>
    <w:p w:rsidR="00000000" w:rsidRDefault="008B2134">
      <w:pPr>
        <w:ind w:firstLine="400"/>
        <w:jc w:val="both"/>
      </w:pPr>
      <w:r>
        <w:rPr>
          <w:rStyle w:val="s0"/>
        </w:rPr>
        <w:t>5) пени структурного подразделения по виду налога, платы, сбора, который указан налогоплательщиком в налоговом заявлении на зачет;</w:t>
      </w:r>
    </w:p>
    <w:p w:rsidR="00000000" w:rsidRDefault="008B2134">
      <w:pPr>
        <w:ind w:firstLine="400"/>
        <w:jc w:val="both"/>
      </w:pPr>
      <w:r>
        <w:rPr>
          <w:rStyle w:val="s0"/>
        </w:rPr>
        <w:t>6) штрафа структурного подразделения по виду налога, платы, сбора, который указан налогоплательщиком в налоговом заявлении на</w:t>
      </w:r>
      <w:r>
        <w:rPr>
          <w:rStyle w:val="s0"/>
        </w:rPr>
        <w:t xml:space="preserve"> зачет.</w:t>
      </w:r>
    </w:p>
    <w:p w:rsidR="00000000" w:rsidRDefault="008B2134">
      <w:pPr>
        <w:ind w:firstLine="400"/>
        <w:jc w:val="both"/>
      </w:pPr>
      <w:r>
        <w:rPr>
          <w:rStyle w:val="s0"/>
        </w:rPr>
        <w:t>14. На основании налогового заявления на зачет излишне уплаченная сумма пеней юридического лица после проведения зачета в порядке, установленном пунктом 12 настоящей статьи, подлежит зачету в счет погашения:</w:t>
      </w:r>
    </w:p>
    <w:p w:rsidR="00000000" w:rsidRDefault="008B2134">
      <w:pPr>
        <w:ind w:firstLine="400"/>
        <w:jc w:val="both"/>
      </w:pPr>
      <w:r>
        <w:rPr>
          <w:rStyle w:val="s0"/>
        </w:rPr>
        <w:t>1) недоимки структурного подразделения п</w:t>
      </w:r>
      <w:r>
        <w:rPr>
          <w:rStyle w:val="s0"/>
        </w:rPr>
        <w:t>о данному виду налога, платы, сбора;</w:t>
      </w:r>
    </w:p>
    <w:p w:rsidR="00000000" w:rsidRDefault="008B2134">
      <w:pPr>
        <w:ind w:firstLine="400"/>
        <w:jc w:val="both"/>
      </w:pPr>
      <w:r>
        <w:rPr>
          <w:rStyle w:val="s0"/>
        </w:rPr>
        <w:t>2) пени структурного подразделения по данному виду налога, платы, сбора;</w:t>
      </w:r>
    </w:p>
    <w:p w:rsidR="00000000" w:rsidRDefault="008B2134">
      <w:pPr>
        <w:ind w:firstLine="400"/>
        <w:jc w:val="both"/>
      </w:pPr>
      <w:r>
        <w:rPr>
          <w:rStyle w:val="s0"/>
        </w:rPr>
        <w:t>3) штрафа структурного подразделения по данному виду налога, платы, сбора;</w:t>
      </w:r>
    </w:p>
    <w:p w:rsidR="00000000" w:rsidRDefault="008B2134">
      <w:pPr>
        <w:ind w:firstLine="400"/>
        <w:jc w:val="both"/>
      </w:pPr>
      <w:r>
        <w:rPr>
          <w:rStyle w:val="s0"/>
        </w:rPr>
        <w:t>4) недоимки структурного подразделения по виду налога, платы, сбора, ко</w:t>
      </w:r>
      <w:r>
        <w:rPr>
          <w:rStyle w:val="s0"/>
        </w:rPr>
        <w:t>торый указан налогоплательщиком в налоговом заявлении на зачет;</w:t>
      </w:r>
    </w:p>
    <w:p w:rsidR="00000000" w:rsidRDefault="008B2134">
      <w:pPr>
        <w:ind w:firstLine="400"/>
        <w:jc w:val="both"/>
      </w:pPr>
      <w:r>
        <w:rPr>
          <w:rStyle w:val="s0"/>
        </w:rPr>
        <w:t>5) пени структурного подразделения по виду налога, платы, сбора, который указан налогоплательщиком в налоговом заявлении на зачет;</w:t>
      </w:r>
    </w:p>
    <w:p w:rsidR="00000000" w:rsidRDefault="008B2134">
      <w:pPr>
        <w:ind w:firstLine="400"/>
        <w:jc w:val="both"/>
      </w:pPr>
      <w:r>
        <w:rPr>
          <w:rStyle w:val="s0"/>
        </w:rPr>
        <w:t>6) штрафа структурного подразделения по виду налога, платы, с</w:t>
      </w:r>
      <w:r>
        <w:rPr>
          <w:rStyle w:val="s0"/>
        </w:rPr>
        <w:t>бора, который указан налогоплательщиком в налоговом заявлении на зачет.</w:t>
      </w:r>
    </w:p>
    <w:p w:rsidR="00000000" w:rsidRDefault="008B2134">
      <w:pPr>
        <w:ind w:firstLine="400"/>
        <w:jc w:val="both"/>
      </w:pPr>
      <w:r>
        <w:rPr>
          <w:rStyle w:val="s0"/>
        </w:rPr>
        <w:t>15. На основании налогового заявления на зачет излишне уплаченная сумма налога, платы, сбора структурного подразделения юридического лица после проведения зачета в порядке, установленн</w:t>
      </w:r>
      <w:r>
        <w:rPr>
          <w:rStyle w:val="s0"/>
        </w:rPr>
        <w:t>ом пунктом 11 настоящей статьи, подлежит зачету в счет погашения:</w:t>
      </w:r>
    </w:p>
    <w:p w:rsidR="00000000" w:rsidRDefault="008B2134">
      <w:pPr>
        <w:ind w:firstLine="400"/>
        <w:jc w:val="both"/>
      </w:pPr>
      <w:r>
        <w:rPr>
          <w:rStyle w:val="s0"/>
        </w:rPr>
        <w:t>1) недоимки юридического лица по данному виду налога, платы, сбора;</w:t>
      </w:r>
    </w:p>
    <w:p w:rsidR="00000000" w:rsidRDefault="008B2134">
      <w:pPr>
        <w:ind w:firstLine="400"/>
        <w:jc w:val="both"/>
      </w:pPr>
      <w:r>
        <w:rPr>
          <w:rStyle w:val="s0"/>
        </w:rPr>
        <w:t>2) пени юридического лица по данному виду налога, платы, сбора;</w:t>
      </w:r>
    </w:p>
    <w:p w:rsidR="00000000" w:rsidRDefault="008B2134">
      <w:pPr>
        <w:ind w:firstLine="400"/>
        <w:jc w:val="both"/>
      </w:pPr>
      <w:r>
        <w:rPr>
          <w:rStyle w:val="s0"/>
        </w:rPr>
        <w:t>3) штрафа юридического лица по данному виду налога, платы,</w:t>
      </w:r>
      <w:r>
        <w:rPr>
          <w:rStyle w:val="s0"/>
        </w:rPr>
        <w:t xml:space="preserve"> сбора;</w:t>
      </w:r>
    </w:p>
    <w:p w:rsidR="00000000" w:rsidRDefault="008B2134">
      <w:pPr>
        <w:ind w:firstLine="400"/>
        <w:jc w:val="both"/>
      </w:pPr>
      <w:r>
        <w:rPr>
          <w:rStyle w:val="s0"/>
        </w:rPr>
        <w:t>4) недоимки юридического лица по виду налога, платы, сбора, который указан налогоплательщиком в налоговом заявлении на зачет;</w:t>
      </w:r>
    </w:p>
    <w:p w:rsidR="00000000" w:rsidRDefault="008B2134">
      <w:pPr>
        <w:ind w:firstLine="400"/>
        <w:jc w:val="both"/>
      </w:pPr>
      <w:r>
        <w:rPr>
          <w:rStyle w:val="s0"/>
        </w:rPr>
        <w:t>5) пени юридического лица по виду налога, платы, сбора, который указан налогоплательщиком в налоговом заявлении на зачет;</w:t>
      </w:r>
    </w:p>
    <w:p w:rsidR="00000000" w:rsidRDefault="008B2134">
      <w:pPr>
        <w:ind w:firstLine="400"/>
        <w:jc w:val="both"/>
      </w:pPr>
      <w:r>
        <w:rPr>
          <w:rStyle w:val="s0"/>
        </w:rPr>
        <w:t>6) штрафа юридического лица по виду налога, платы, сбора, который указан налогоплательщиком в налоговом заявлении на зачет.</w:t>
      </w:r>
    </w:p>
    <w:p w:rsidR="00000000" w:rsidRDefault="008B2134">
      <w:pPr>
        <w:ind w:firstLine="400"/>
        <w:jc w:val="both"/>
      </w:pPr>
      <w:r>
        <w:rPr>
          <w:rStyle w:val="s0"/>
        </w:rPr>
        <w:t>16. На основании налогового заявления на зачет излишне уплаченная сумма пеней структурного подразделения юридического лица после про</w:t>
      </w:r>
      <w:r>
        <w:rPr>
          <w:rStyle w:val="s0"/>
        </w:rPr>
        <w:t>ведения зачета в порядке, установленном пунктом 12 настоящей статьи, подлежит зачету в счет погашения:</w:t>
      </w:r>
    </w:p>
    <w:p w:rsidR="00000000" w:rsidRDefault="008B2134">
      <w:pPr>
        <w:ind w:firstLine="400"/>
        <w:jc w:val="both"/>
      </w:pPr>
      <w:r>
        <w:rPr>
          <w:rStyle w:val="s0"/>
        </w:rPr>
        <w:t>1) недоимки юридического лица по данному виду налога, платы, сбора;</w:t>
      </w:r>
    </w:p>
    <w:p w:rsidR="00000000" w:rsidRDefault="008B2134">
      <w:pPr>
        <w:ind w:firstLine="400"/>
        <w:jc w:val="both"/>
      </w:pPr>
      <w:r>
        <w:rPr>
          <w:rStyle w:val="s0"/>
        </w:rPr>
        <w:t>2) пени юридического лица по данному виду налога, платы, сбора;</w:t>
      </w:r>
    </w:p>
    <w:p w:rsidR="00000000" w:rsidRDefault="008B2134">
      <w:pPr>
        <w:ind w:firstLine="400"/>
        <w:jc w:val="both"/>
      </w:pPr>
      <w:r>
        <w:rPr>
          <w:rStyle w:val="s0"/>
        </w:rPr>
        <w:t>3) штрафа юридическог</w:t>
      </w:r>
      <w:r>
        <w:rPr>
          <w:rStyle w:val="s0"/>
        </w:rPr>
        <w:t>о лица по данному виду налога, платы сбора;</w:t>
      </w:r>
    </w:p>
    <w:p w:rsidR="00000000" w:rsidRDefault="008B2134">
      <w:pPr>
        <w:ind w:firstLine="400"/>
        <w:jc w:val="both"/>
      </w:pPr>
      <w:r>
        <w:rPr>
          <w:rStyle w:val="s0"/>
        </w:rPr>
        <w:t>4) недоимки юридического лица по виду налога, платы, сбора, который указан налогоплательщиком в налоговом заявлении на зачет;</w:t>
      </w:r>
    </w:p>
    <w:p w:rsidR="00000000" w:rsidRDefault="008B2134">
      <w:pPr>
        <w:ind w:firstLine="400"/>
        <w:jc w:val="both"/>
      </w:pPr>
      <w:r>
        <w:rPr>
          <w:rStyle w:val="s0"/>
        </w:rPr>
        <w:t>5) пени юридического лица по виду налога, платы, сбора, который указан налогоплательщи</w:t>
      </w:r>
      <w:r>
        <w:rPr>
          <w:rStyle w:val="s0"/>
        </w:rPr>
        <w:t>ком в налоговом заявлении на зачет;</w:t>
      </w:r>
    </w:p>
    <w:p w:rsidR="00000000" w:rsidRDefault="008B2134">
      <w:pPr>
        <w:ind w:firstLine="400"/>
        <w:jc w:val="both"/>
      </w:pPr>
      <w:r>
        <w:rPr>
          <w:rStyle w:val="s0"/>
        </w:rPr>
        <w:t>6) штрафа юридического лица по виду налога, платы, сбора, который указан налогоплательщиком в налоговом заявлении на зачет.</w:t>
      </w:r>
    </w:p>
    <w:p w:rsidR="00000000" w:rsidRDefault="008B2134">
      <w:pPr>
        <w:jc w:val="both"/>
      </w:pPr>
      <w:hyperlink r:id="rId5476"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jc w:val="both"/>
      </w:pPr>
      <w:bookmarkStart w:id="910" w:name="SUB6000000"/>
      <w:bookmarkEnd w:id="910"/>
      <w:r>
        <w:rPr>
          <w:rStyle w:val="s3"/>
        </w:rPr>
        <w:t>В статью 600 внесены измене</w:t>
      </w:r>
      <w:r>
        <w:rPr>
          <w:rStyle w:val="s3"/>
        </w:rPr>
        <w:t xml:space="preserve">ния в соответствии с </w:t>
      </w:r>
      <w:hyperlink r:id="rId5477" w:anchor="sub_id=660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5478" w:anchor="sub_id=6000000" w:history="1">
        <w:r>
          <w:rPr>
            <w:rStyle w:val="a3"/>
            <w:i/>
            <w:iCs/>
            <w:bdr w:val="none" w:sz="0" w:space="0" w:color="auto" w:frame="1"/>
          </w:rPr>
          <w:t>см. стар. ред.</w:t>
        </w:r>
      </w:hyperlink>
      <w:r>
        <w:rPr>
          <w:rStyle w:val="s3"/>
        </w:rPr>
        <w:t xml:space="preserve">); изложена в редакции </w:t>
      </w:r>
      <w:hyperlink r:id="rId5479" w:anchor="sub_id=599" w:history="1">
        <w:r>
          <w:rPr>
            <w:rStyle w:val="a3"/>
            <w:i/>
            <w:iCs/>
            <w:bdr w:val="none" w:sz="0" w:space="0" w:color="auto" w:frame="1"/>
          </w:rPr>
          <w:t>Закона</w:t>
        </w:r>
      </w:hyperlink>
      <w:r>
        <w:rPr>
          <w:rStyle w:val="s3"/>
        </w:rPr>
        <w:t xml:space="preserve"> РК от 26.12.12 г. № 61-V (введено в действие с</w:t>
      </w:r>
      <w:r>
        <w:rPr>
          <w:rStyle w:val="s3"/>
        </w:rPr>
        <w:t xml:space="preserve"> 1 января 2013 г.) (</w:t>
      </w:r>
      <w:hyperlink r:id="rId5480" w:anchor="sub_id=600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600. Зачет превышения суммы налога на добавленную стоимость, относимого в зачет, над суммой начисленного налога</w:t>
      </w:r>
    </w:p>
    <w:p w:rsidR="00000000" w:rsidRDefault="008B2134">
      <w:pPr>
        <w:ind w:firstLine="400"/>
        <w:jc w:val="both"/>
      </w:pPr>
      <w:r>
        <w:rPr>
          <w:rStyle w:val="s0"/>
        </w:rPr>
        <w:t xml:space="preserve">Зачет подлежащего возврату из бюджета в соответствии со </w:t>
      </w:r>
      <w:hyperlink w:anchor="sub2730000" w:history="1">
        <w:r>
          <w:rPr>
            <w:rStyle w:val="a3"/>
          </w:rPr>
          <w:t>статьями 273</w:t>
        </w:r>
      </w:hyperlink>
      <w:r>
        <w:rPr>
          <w:rStyle w:val="s0"/>
        </w:rPr>
        <w:t xml:space="preserve"> и </w:t>
      </w:r>
      <w:hyperlink w:anchor="sub2740000" w:history="1">
        <w:r>
          <w:rPr>
            <w:rStyle w:val="a3"/>
          </w:rPr>
          <w:t>274</w:t>
        </w:r>
      </w:hyperlink>
      <w:r>
        <w:rPr>
          <w:rStyle w:val="s0"/>
        </w:rPr>
        <w:t xml:space="preserve"> настоящего Кодекса превышения суммы налога на добавленную стоимость, относимого в зачет, над суммой начисленного на</w:t>
      </w:r>
      <w:r>
        <w:rPr>
          <w:rStyle w:val="s0"/>
        </w:rPr>
        <w:t xml:space="preserve">лога производится налоговым органом по месту нахождения плательщика налога на добавленную стоимость в порядке, установленном </w:t>
      </w:r>
      <w:hyperlink w:anchor="sub5990000" w:history="1">
        <w:r>
          <w:rPr>
            <w:rStyle w:val="a3"/>
          </w:rPr>
          <w:t>статьей 599</w:t>
        </w:r>
      </w:hyperlink>
      <w:r>
        <w:rPr>
          <w:rStyle w:val="s0"/>
        </w:rPr>
        <w:t xml:space="preserve"> настоящего Кодекса для проведения зачета излишне уплаченной суммы налога, платы, сбора</w:t>
      </w:r>
      <w:r>
        <w:rPr>
          <w:rStyle w:val="s0"/>
        </w:rPr>
        <w:t xml:space="preserve"> и пени.</w:t>
      </w:r>
    </w:p>
    <w:p w:rsidR="00000000" w:rsidRDefault="008B2134">
      <w:pPr>
        <w:jc w:val="both"/>
      </w:pPr>
      <w:r>
        <w:rPr>
          <w:rStyle w:val="s3"/>
        </w:rPr>
        <w:t xml:space="preserve">См. </w:t>
      </w:r>
      <w:hyperlink r:id="rId5481" w:anchor="sub_id=250000" w:history="1">
        <w:r>
          <w:rPr>
            <w:rStyle w:val="a3"/>
            <w:i/>
            <w:iCs/>
            <w:bdr w:val="none" w:sz="0" w:space="0" w:color="auto" w:frame="1"/>
          </w:rPr>
          <w:t>статью 25</w:t>
        </w:r>
      </w:hyperlink>
      <w:r>
        <w:rPr>
          <w:rStyle w:val="s3"/>
        </w:rPr>
        <w:t xml:space="preserve"> Закона РК от 10.12.08 г. № 100-IV о введении в действие настоящего Кодекса</w:t>
      </w:r>
    </w:p>
    <w:p w:rsidR="00000000" w:rsidRDefault="008B2134">
      <w:pPr>
        <w:ind w:firstLine="400"/>
        <w:jc w:val="both"/>
      </w:pPr>
      <w:r>
        <w:t> </w:t>
      </w:r>
    </w:p>
    <w:p w:rsidR="00000000" w:rsidRDefault="008B2134">
      <w:pPr>
        <w:ind w:left="1200" w:hanging="800"/>
        <w:jc w:val="both"/>
      </w:pPr>
      <w:bookmarkStart w:id="911" w:name="SUB6010000"/>
      <w:bookmarkEnd w:id="911"/>
      <w:r>
        <w:rPr>
          <w:rStyle w:val="s1"/>
        </w:rPr>
        <w:t>Статья 601. Зачет, возврат ошибочно уплаченной суммы налога, другого обя</w:t>
      </w:r>
      <w:r>
        <w:rPr>
          <w:rStyle w:val="s1"/>
        </w:rPr>
        <w:t>зательного платежа в бюджет</w:t>
      </w:r>
    </w:p>
    <w:p w:rsidR="00000000" w:rsidRDefault="008B2134">
      <w:pPr>
        <w:ind w:firstLine="400"/>
        <w:jc w:val="both"/>
      </w:pPr>
      <w:r>
        <w:rPr>
          <w:rStyle w:val="s0"/>
        </w:rPr>
        <w:t>1. Зачет, возврат ошибочно уплаченной суммы налога, другого обязательного платежа в бюджет производится по:</w:t>
      </w:r>
    </w:p>
    <w:p w:rsidR="00000000" w:rsidRDefault="008B2134">
      <w:pPr>
        <w:jc w:val="both"/>
      </w:pPr>
      <w:r>
        <w:rPr>
          <w:rStyle w:val="s3"/>
        </w:rPr>
        <w:t xml:space="preserve">В подпункт 1 внесены изменения в соответствии с </w:t>
      </w:r>
      <w:hyperlink r:id="rId5482" w:anchor="sub_id=60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483" w:anchor="sub_id=601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представленному налогоплательщиком (налоговым агентом) </w:t>
      </w:r>
      <w:hyperlink r:id="rId5484" w:anchor="sub_id=31" w:history="1">
        <w:r>
          <w:rPr>
            <w:rStyle w:val="a3"/>
          </w:rPr>
          <w:t>налоговому заявлению</w:t>
        </w:r>
      </w:hyperlink>
      <w:r>
        <w:rPr>
          <w:rStyle w:val="s0"/>
        </w:rPr>
        <w:t xml:space="preserve"> на проведение зачета и возврата налогов, других обязательных платежей, таможенных платежей, пеней и штрафов (далее в целях настоящей статьи - налоговое заявление по ошиб</w:t>
      </w:r>
      <w:r>
        <w:rPr>
          <w:rStyle w:val="s0"/>
        </w:rPr>
        <w:t>очным суммам);</w:t>
      </w:r>
    </w:p>
    <w:p w:rsidR="00000000" w:rsidRDefault="008B2134">
      <w:pPr>
        <w:jc w:val="both"/>
      </w:pPr>
      <w:hyperlink r:id="rId5485" w:history="1">
        <w:r>
          <w:rPr>
            <w:rStyle w:val="a3"/>
            <w:rFonts w:ascii="Wingdings" w:hAnsi="Wingdings"/>
            <w:i/>
            <w:iCs/>
            <w:bdr w:val="none" w:sz="0" w:space="0" w:color="auto" w:frame="1"/>
          </w:rPr>
          <w:t>*</w:t>
        </w:r>
      </w:hyperlink>
    </w:p>
    <w:p w:rsidR="00000000" w:rsidRDefault="008B2134">
      <w:pPr>
        <w:ind w:firstLine="400"/>
        <w:jc w:val="both"/>
      </w:pPr>
      <w:r>
        <w:rPr>
          <w:rStyle w:val="s0"/>
        </w:rPr>
        <w:t>2) представленному банками или организациями, осуществляющими отдельные виды банковских операций, заявлению (далее в целях настоящей статьи - заявление банка);</w:t>
      </w:r>
    </w:p>
    <w:p w:rsidR="00000000" w:rsidRDefault="008B2134">
      <w:pPr>
        <w:ind w:firstLine="400"/>
        <w:jc w:val="both"/>
      </w:pPr>
      <w:r>
        <w:rPr>
          <w:rStyle w:val="s0"/>
        </w:rPr>
        <w:t>3) составленному органом налоговой службы протоколу о причинах возникновения ошибочно уплаченной суммы налога, другого обязательного платежа в бюджет (далее в целях настоящей статьи - протокол по ошибкам) в случае выявления факта ошибки.</w:t>
      </w:r>
    </w:p>
    <w:p w:rsidR="00000000" w:rsidRDefault="008B2134">
      <w:pPr>
        <w:ind w:firstLine="400"/>
        <w:jc w:val="both"/>
      </w:pPr>
      <w:r>
        <w:rPr>
          <w:rStyle w:val="s0"/>
        </w:rPr>
        <w:t xml:space="preserve">2. Зачет, возврат </w:t>
      </w:r>
      <w:r>
        <w:rPr>
          <w:rStyle w:val="s0"/>
        </w:rPr>
        <w:t>ошибочно уплаченной суммы налога, другого обязательного платежа в бюджет по основанию, указанному:</w:t>
      </w:r>
    </w:p>
    <w:p w:rsidR="00000000" w:rsidRDefault="008B2134">
      <w:pPr>
        <w:ind w:firstLine="400"/>
        <w:jc w:val="both"/>
      </w:pPr>
      <w:r>
        <w:rPr>
          <w:rStyle w:val="s0"/>
        </w:rPr>
        <w:t>1) в подпунктах 1), 2) пункта 1 настоящей статьи, производится в течение десяти рабочих дней со дня представления налогового заявления по ошибочным суммам, з</w:t>
      </w:r>
      <w:r>
        <w:rPr>
          <w:rStyle w:val="s0"/>
        </w:rPr>
        <w:t>аявления банка;</w:t>
      </w:r>
    </w:p>
    <w:p w:rsidR="00000000" w:rsidRDefault="008B2134">
      <w:pPr>
        <w:ind w:firstLine="400"/>
        <w:jc w:val="both"/>
      </w:pPr>
      <w:r>
        <w:rPr>
          <w:rStyle w:val="s0"/>
        </w:rPr>
        <w:t>2) в подпункте 3) пункта 1 настоящей статьи, производится в течение тридцати календарных дней со дня обнаружения факта ошибочной уплаты налога, другого обязательного платежа в бюджет, штрафов, пеней.</w:t>
      </w:r>
    </w:p>
    <w:p w:rsidR="00000000" w:rsidRDefault="008B2134">
      <w:pPr>
        <w:ind w:firstLine="400"/>
        <w:jc w:val="both"/>
      </w:pPr>
      <w:r>
        <w:rPr>
          <w:rStyle w:val="s0"/>
        </w:rPr>
        <w:t>3. Налоговое заявление по ошибочным сумм</w:t>
      </w:r>
      <w:r>
        <w:rPr>
          <w:rStyle w:val="s0"/>
        </w:rPr>
        <w:t>ам, заявление банка представляются в орган налоговой службы, в который произведена ошибочная уплата налога, другого обязательного платежа в бюджет.</w:t>
      </w:r>
    </w:p>
    <w:p w:rsidR="00000000" w:rsidRDefault="008B2134">
      <w:pPr>
        <w:ind w:firstLine="400"/>
        <w:jc w:val="both"/>
      </w:pPr>
      <w:r>
        <w:rPr>
          <w:rStyle w:val="s0"/>
        </w:rPr>
        <w:t>4. Ошибочно уплаченной суммой налога, другого обязательного платежа в бюджет является сумма, при перечислени</w:t>
      </w:r>
      <w:r>
        <w:rPr>
          <w:rStyle w:val="s0"/>
        </w:rPr>
        <w:t>и которой допущена любая из следующих ошибок:</w:t>
      </w:r>
    </w:p>
    <w:p w:rsidR="00000000" w:rsidRDefault="008B2134">
      <w:pPr>
        <w:ind w:firstLine="400"/>
        <w:jc w:val="both"/>
      </w:pPr>
      <w:r>
        <w:rPr>
          <w:rStyle w:val="s0"/>
        </w:rPr>
        <w:t>1) в платежном документе:</w:t>
      </w:r>
    </w:p>
    <w:p w:rsidR="00000000" w:rsidRDefault="008B2134">
      <w:pPr>
        <w:ind w:firstLine="400"/>
        <w:jc w:val="both"/>
      </w:pPr>
      <w:r>
        <w:rPr>
          <w:rStyle w:val="s0"/>
        </w:rPr>
        <w:t>неверно указан идентификационный номер налогоплательщика (налогового агента);</w:t>
      </w:r>
    </w:p>
    <w:p w:rsidR="00000000" w:rsidRDefault="008B2134">
      <w:pPr>
        <w:ind w:firstLine="400"/>
        <w:jc w:val="both"/>
      </w:pPr>
      <w:r>
        <w:rPr>
          <w:rStyle w:val="s0"/>
        </w:rPr>
        <w:t>неверно указан идентификационный номер налогового органа;</w:t>
      </w:r>
    </w:p>
    <w:p w:rsidR="00000000" w:rsidRDefault="008B2134">
      <w:pPr>
        <w:ind w:firstLine="400"/>
        <w:jc w:val="both"/>
      </w:pPr>
      <w:r>
        <w:rPr>
          <w:rStyle w:val="s0"/>
        </w:rPr>
        <w:t>текстовое назначение платежа не соответствует ко</w:t>
      </w:r>
      <w:r>
        <w:rPr>
          <w:rStyle w:val="s0"/>
        </w:rPr>
        <w:t>ду назначения платежа и (или) коду бюджетной классификации доходов;</w:t>
      </w:r>
    </w:p>
    <w:p w:rsidR="00000000" w:rsidRDefault="008B2134">
      <w:pPr>
        <w:ind w:firstLine="400"/>
        <w:jc w:val="both"/>
      </w:pPr>
      <w:r>
        <w:rPr>
          <w:rStyle w:val="s0"/>
        </w:rPr>
        <w:t>2) ошибочное исполнение банком или организацией, осуществляющей отдельные виды банковских операций, платежного документа налогоплательщика (налогового агента);</w:t>
      </w:r>
    </w:p>
    <w:p w:rsidR="00000000" w:rsidRDefault="008B2134">
      <w:pPr>
        <w:ind w:firstLine="400"/>
        <w:jc w:val="both"/>
      </w:pPr>
      <w:r>
        <w:rPr>
          <w:rStyle w:val="s0"/>
        </w:rPr>
        <w:t>3) уплата произведена в нало</w:t>
      </w:r>
      <w:r>
        <w:rPr>
          <w:rStyle w:val="s0"/>
        </w:rPr>
        <w:t>говый орган, в котором налогоплательщик - отправитель денег не состоит на регистрационном учете;</w:t>
      </w:r>
    </w:p>
    <w:p w:rsidR="00000000" w:rsidRDefault="008B2134">
      <w:pPr>
        <w:ind w:firstLine="400"/>
        <w:jc w:val="both"/>
      </w:pPr>
      <w:r>
        <w:rPr>
          <w:rStyle w:val="s0"/>
        </w:rPr>
        <w:t>4) налогоплательщик - отправитель денег не является плательщиком по данному виду налога или другого обязательного платежа в бюджет.</w:t>
      </w:r>
    </w:p>
    <w:p w:rsidR="00000000" w:rsidRDefault="008B2134">
      <w:pPr>
        <w:jc w:val="both"/>
      </w:pPr>
      <w:hyperlink r:id="rId5486" w:history="1">
        <w:r>
          <w:rPr>
            <w:rStyle w:val="a3"/>
            <w:rFonts w:ascii="Wingdings" w:hAnsi="Wingdings"/>
            <w:i/>
            <w:iCs/>
            <w:bdr w:val="none" w:sz="0" w:space="0" w:color="auto" w:frame="1"/>
          </w:rPr>
          <w:t>*</w:t>
        </w:r>
      </w:hyperlink>
    </w:p>
    <w:p w:rsidR="00000000" w:rsidRDefault="008B2134">
      <w:pPr>
        <w:ind w:firstLine="400"/>
        <w:jc w:val="both"/>
      </w:pPr>
      <w:r>
        <w:rPr>
          <w:rStyle w:val="s0"/>
        </w:rPr>
        <w:t>5. В случае подтверждения налоговым органом наличия ошибки из указанных в пункте 4 настоящей статьи данный налоговый орган:</w:t>
      </w:r>
    </w:p>
    <w:p w:rsidR="00000000" w:rsidRDefault="008B2134">
      <w:pPr>
        <w:ind w:firstLine="400"/>
        <w:jc w:val="both"/>
      </w:pPr>
      <w:r>
        <w:rPr>
          <w:rStyle w:val="s0"/>
        </w:rPr>
        <w:t>1) проводит зачет ошибочно уплаченной суммы на надлежащий код бюджетной классификации и (или</w:t>
      </w:r>
      <w:r>
        <w:rPr>
          <w:rStyle w:val="s0"/>
        </w:rPr>
        <w:t>) в надлежащий налоговый орган;</w:t>
      </w:r>
    </w:p>
    <w:p w:rsidR="00000000" w:rsidRDefault="008B2134">
      <w:pPr>
        <w:ind w:firstLine="400"/>
        <w:jc w:val="both"/>
      </w:pPr>
      <w:r>
        <w:rPr>
          <w:rStyle w:val="s0"/>
        </w:rPr>
        <w:t xml:space="preserve">2) производит возврат на банковский счет налогоплательщика. </w:t>
      </w:r>
    </w:p>
    <w:p w:rsidR="00000000" w:rsidRDefault="008B2134">
      <w:pPr>
        <w:jc w:val="both"/>
      </w:pPr>
      <w:hyperlink r:id="rId5487" w:history="1">
        <w:r>
          <w:rPr>
            <w:rStyle w:val="a3"/>
            <w:rFonts w:ascii="Wingdings" w:hAnsi="Wingdings"/>
            <w:i/>
            <w:iCs/>
            <w:bdr w:val="none" w:sz="0" w:space="0" w:color="auto" w:frame="1"/>
          </w:rPr>
          <w:t>*</w:t>
        </w:r>
      </w:hyperlink>
    </w:p>
    <w:p w:rsidR="00000000" w:rsidRDefault="008B2134">
      <w:pPr>
        <w:ind w:firstLine="400"/>
        <w:jc w:val="both"/>
      </w:pPr>
      <w:r>
        <w:rPr>
          <w:rStyle w:val="s0"/>
        </w:rPr>
        <w:t>6. В случаях ошибочного исполнения банком или организацией, осуществляющей отдельные виды банковских операций, платежного документа налогоплательщика (налогового агента), приведшего к повторному перечислению суммы налога, другого обязательного платежа в бю</w:t>
      </w:r>
      <w:r>
        <w:rPr>
          <w:rStyle w:val="s0"/>
        </w:rPr>
        <w:t>джет по одному и тому же платежному документу, налоговый орган по заявлению банка производит возврат ошибочно уплаченной суммы при подтверждении факта ошибки.</w:t>
      </w:r>
    </w:p>
    <w:p w:rsidR="00000000" w:rsidRDefault="008B2134">
      <w:pPr>
        <w:ind w:firstLine="400"/>
        <w:jc w:val="both"/>
      </w:pPr>
      <w:r>
        <w:rPr>
          <w:rStyle w:val="s0"/>
        </w:rPr>
        <w:t>7. В случае неподтверждения налоговым органом наличия ошибок, указанных в пункте 4 настоящей стат</w:t>
      </w:r>
      <w:r>
        <w:rPr>
          <w:rStyle w:val="s0"/>
        </w:rPr>
        <w:t>ьи, данный налоговый орган по основаниям, предусмотренным подпунктами 1) и 2) пункта 1 настоящей статьи, направляет налогоплательщику письменное сообщение о неподтверждении ошибки.</w:t>
      </w:r>
    </w:p>
    <w:p w:rsidR="00000000" w:rsidRDefault="008B2134">
      <w:pPr>
        <w:ind w:firstLine="400"/>
        <w:jc w:val="both"/>
      </w:pPr>
      <w:r>
        <w:rPr>
          <w:rStyle w:val="s0"/>
        </w:rPr>
        <w:t>8. При неверном указании налогоплательщиком (налоговым агентом) в платежном</w:t>
      </w:r>
      <w:r>
        <w:rPr>
          <w:rStyle w:val="s0"/>
        </w:rPr>
        <w:t xml:space="preserve"> документе идентификационного номера налоговый орган на основании налогового заявления по ошибочным суммам производит возврат налогоплательщику ошибочно уплаченной суммы на его банковский счет, указанный в его платежном документе.</w:t>
      </w:r>
    </w:p>
    <w:p w:rsidR="00000000" w:rsidRDefault="008B2134">
      <w:pPr>
        <w:ind w:firstLine="400"/>
        <w:jc w:val="both"/>
      </w:pPr>
      <w:r>
        <w:t> </w:t>
      </w:r>
    </w:p>
    <w:p w:rsidR="00000000" w:rsidRDefault="008B2134">
      <w:pPr>
        <w:jc w:val="both"/>
      </w:pPr>
      <w:bookmarkStart w:id="912" w:name="SUB6020000"/>
      <w:bookmarkEnd w:id="912"/>
      <w:r>
        <w:rPr>
          <w:rStyle w:val="s3"/>
        </w:rPr>
        <w:t>В статью 602 внесены из</w:t>
      </w:r>
      <w:r>
        <w:rPr>
          <w:rStyle w:val="s3"/>
        </w:rPr>
        <w:t xml:space="preserve">менения в соответствии с </w:t>
      </w:r>
      <w:hyperlink r:id="rId5488" w:anchor="sub_id=60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489" w:anchor="sub_id=6020000" w:history="1">
        <w:r>
          <w:rPr>
            <w:rStyle w:val="a3"/>
            <w:i/>
            <w:iCs/>
            <w:bdr w:val="none" w:sz="0" w:space="0" w:color="auto" w:frame="1"/>
          </w:rPr>
          <w:t>см. стар. ред.</w:t>
        </w:r>
      </w:hyperlink>
      <w:r>
        <w:rPr>
          <w:rStyle w:val="s3"/>
        </w:rPr>
        <w:t xml:space="preserve">); изложена в редакции </w:t>
      </w:r>
      <w:hyperlink r:id="rId5490" w:anchor="sub_id=59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491" w:anchor="sub_id=602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602. Возврат излишне уплаченной суммы налога, платы, сбора и пени</w:t>
      </w:r>
    </w:p>
    <w:p w:rsidR="00000000" w:rsidRDefault="008B2134">
      <w:pPr>
        <w:ind w:firstLine="400"/>
        <w:jc w:val="both"/>
      </w:pPr>
      <w:r>
        <w:rPr>
          <w:rStyle w:val="s0"/>
        </w:rPr>
        <w:t xml:space="preserve">1. Возврат излишне уплаченной суммы налога, платы, сбора и пени производится по представленному налогоплательщиком (налоговым агентом) </w:t>
      </w:r>
      <w:hyperlink r:id="rId5492" w:anchor="sub_id=31" w:history="1">
        <w:r>
          <w:rPr>
            <w:rStyle w:val="a3"/>
          </w:rPr>
          <w:t>налоговому заявлению</w:t>
        </w:r>
      </w:hyperlink>
      <w:r>
        <w:rPr>
          <w:rStyle w:val="s0"/>
        </w:rPr>
        <w:t xml:space="preserve"> на проведение зачета и возврата налогов, других обязательных платежей, таможенных платежей, пеней и штрафов (далее в целях настоящей статьи - заявление на </w:t>
      </w:r>
      <w:r>
        <w:rPr>
          <w:rStyle w:val="s0"/>
        </w:rPr>
        <w:t>возврат), если иное не установлено настоящей статьей.</w:t>
      </w:r>
    </w:p>
    <w:p w:rsidR="00000000" w:rsidRDefault="008B2134">
      <w:pPr>
        <w:jc w:val="both"/>
      </w:pPr>
      <w:hyperlink r:id="rId5493" w:history="1">
        <w:r>
          <w:rPr>
            <w:rStyle w:val="a3"/>
            <w:rFonts w:ascii="Wingdings" w:hAnsi="Wingdings"/>
            <w:i/>
            <w:iCs/>
            <w:bdr w:val="none" w:sz="0" w:space="0" w:color="auto" w:frame="1"/>
          </w:rPr>
          <w:t>*</w:t>
        </w:r>
      </w:hyperlink>
    </w:p>
    <w:p w:rsidR="00000000" w:rsidRDefault="008B2134">
      <w:pPr>
        <w:ind w:firstLine="400"/>
        <w:jc w:val="both"/>
      </w:pPr>
      <w:r>
        <w:rPr>
          <w:rStyle w:val="s0"/>
        </w:rPr>
        <w:t>2. Возврат излишне уплаченной суммы налога, платы, сбора и пени производится налоговым органом, в котором ведутся лицевые счета налогоп</w:t>
      </w:r>
      <w:r>
        <w:rPr>
          <w:rStyle w:val="s0"/>
        </w:rPr>
        <w:t>лательщика по такому налогу, плате, сбору, пени.</w:t>
      </w:r>
    </w:p>
    <w:p w:rsidR="00000000" w:rsidRDefault="008B2134">
      <w:pPr>
        <w:ind w:firstLine="400"/>
        <w:jc w:val="both"/>
      </w:pPr>
      <w:bookmarkStart w:id="913" w:name="SUB6020300"/>
      <w:bookmarkEnd w:id="913"/>
      <w:r>
        <w:rPr>
          <w:rStyle w:val="s0"/>
        </w:rPr>
        <w:t>3. Возврат излишне уплаченной суммы налога, платы, сбора и пени производится в течение пятнадцати рабочих дней со дня подачи заявления на возврат, если иное не установлено настоящим Кодексом.</w:t>
      </w:r>
    </w:p>
    <w:p w:rsidR="00000000" w:rsidRDefault="008B2134">
      <w:pPr>
        <w:ind w:firstLine="400"/>
        <w:jc w:val="both"/>
      </w:pPr>
      <w:r>
        <w:rPr>
          <w:rStyle w:val="s0"/>
        </w:rPr>
        <w:t>4. Возврат изли</w:t>
      </w:r>
      <w:r>
        <w:rPr>
          <w:rStyle w:val="s0"/>
        </w:rPr>
        <w:t xml:space="preserve">шне уплаченной суммы налога, платы, сбора и пени производится после проведения зачета, предусмотренного </w:t>
      </w:r>
      <w:hyperlink w:anchor="sub5990000" w:history="1">
        <w:r>
          <w:rPr>
            <w:rStyle w:val="a3"/>
          </w:rPr>
          <w:t>статьей 599</w:t>
        </w:r>
      </w:hyperlink>
      <w:r>
        <w:rPr>
          <w:rStyle w:val="s0"/>
        </w:rPr>
        <w:t xml:space="preserve"> настоящего Кодекса.</w:t>
      </w:r>
    </w:p>
    <w:p w:rsidR="00000000" w:rsidRDefault="008B2134">
      <w:pPr>
        <w:ind w:firstLine="400"/>
        <w:jc w:val="both"/>
      </w:pPr>
      <w:r>
        <w:rPr>
          <w:rStyle w:val="s0"/>
        </w:rPr>
        <w:t>5. Возврат излишне уплаченной суммы налога, платы, сбора и пени производится в национал</w:t>
      </w:r>
      <w:r>
        <w:rPr>
          <w:rStyle w:val="s0"/>
        </w:rPr>
        <w:t>ьной валюте на банковский счет налогоплательщика (налогового агента).</w:t>
      </w:r>
    </w:p>
    <w:p w:rsidR="00000000" w:rsidRDefault="008B2134">
      <w:pPr>
        <w:ind w:firstLine="400"/>
        <w:jc w:val="both"/>
      </w:pPr>
      <w:r>
        <w:rPr>
          <w:rStyle w:val="s0"/>
        </w:rPr>
        <w:t>Возврат излишне уплаченной суммы налога, платы, сбора, пени производится при отсутствии налоговой задолженности, если иное не предусмотрено настоящим пунктом.</w:t>
      </w:r>
    </w:p>
    <w:p w:rsidR="00000000" w:rsidRDefault="008B2134">
      <w:pPr>
        <w:ind w:firstLine="400"/>
        <w:jc w:val="both"/>
      </w:pPr>
      <w:r>
        <w:rPr>
          <w:rStyle w:val="s0"/>
        </w:rPr>
        <w:t>При наличии налоговой задол</w:t>
      </w:r>
      <w:r>
        <w:rPr>
          <w:rStyle w:val="s0"/>
        </w:rPr>
        <w:t>женности налоговый орган производит зачет излишне уплаченной суммы налога, платы, сбора, пени в счет погашения имеющейся налоговой задолженности без представления налогового заявления на зачет.</w:t>
      </w:r>
    </w:p>
    <w:p w:rsidR="00000000" w:rsidRDefault="008B2134">
      <w:pPr>
        <w:ind w:firstLine="400"/>
        <w:jc w:val="both"/>
      </w:pPr>
      <w:r>
        <w:rPr>
          <w:rStyle w:val="s0"/>
        </w:rPr>
        <w:t>В случае, если налогоплательщиком является юридическое лицо, з</w:t>
      </w:r>
      <w:r>
        <w:rPr>
          <w:rStyle w:val="s0"/>
        </w:rPr>
        <w:t>ачет излишне уплаченной суммы налога, платы, сбора, пени производится в счет погашения имеющейся налоговой задолженности юридического лица и его структурных подразделений без представления налогового заявления на зачет.</w:t>
      </w:r>
    </w:p>
    <w:p w:rsidR="00000000" w:rsidRDefault="008B2134">
      <w:pPr>
        <w:ind w:firstLine="400"/>
        <w:jc w:val="both"/>
      </w:pPr>
      <w:r>
        <w:rPr>
          <w:rStyle w:val="s0"/>
        </w:rPr>
        <w:t>Возврату подлежит остаток суммы изли</w:t>
      </w:r>
      <w:r>
        <w:rPr>
          <w:rStyle w:val="s0"/>
        </w:rPr>
        <w:t>шне уплаченного налога, платы, сбора, пени после проведения зачета, предусмотренного настоящим пунктом.</w:t>
      </w:r>
    </w:p>
    <w:p w:rsidR="00000000" w:rsidRDefault="008B2134">
      <w:pPr>
        <w:ind w:firstLine="400"/>
        <w:jc w:val="both"/>
      </w:pPr>
      <w:r>
        <w:rPr>
          <w:rStyle w:val="s0"/>
        </w:rPr>
        <w:t>6. Возврат излишне уплаченной суммы акциза на подакцизные товары, подлежащие маркировке учетно-контрольными марками, не производится, за исключением слу</w:t>
      </w:r>
      <w:r>
        <w:rPr>
          <w:rStyle w:val="s0"/>
        </w:rPr>
        <w:t>чаев прекращения деятельности налогоплательщика по производству данных товаров.</w:t>
      </w:r>
    </w:p>
    <w:p w:rsidR="00000000" w:rsidRDefault="008B2134">
      <w:pPr>
        <w:ind w:firstLine="400"/>
        <w:jc w:val="both"/>
      </w:pPr>
      <w:r>
        <w:rPr>
          <w:rStyle w:val="s0"/>
        </w:rPr>
        <w:t xml:space="preserve">7. При нарушении налоговым органом срока проведения возврата на излишне уплаченную сумму налога, платы, сбора, по которым возврат произведен с нарушением срока, за каждый день </w:t>
      </w:r>
      <w:r>
        <w:rPr>
          <w:rStyle w:val="s0"/>
        </w:rPr>
        <w:t xml:space="preserve">просрочки налоговый орган начисляет в пользу налогоплательщика пеню. Пеня начисляется в размере 2,5-кратной официальной </w:t>
      </w:r>
      <w:hyperlink r:id="rId5494" w:history="1">
        <w:r>
          <w:rPr>
            <w:rStyle w:val="a3"/>
          </w:rPr>
          <w:t>ставки рефинансирования</w:t>
        </w:r>
      </w:hyperlink>
      <w:r>
        <w:rPr>
          <w:rStyle w:val="s0"/>
        </w:rPr>
        <w:t>, установленной Национальным Банком Республики Ка</w:t>
      </w:r>
      <w:r>
        <w:rPr>
          <w:rStyle w:val="s0"/>
        </w:rPr>
        <w:t>захстан на каждый день просрочки, начиная со дня, следующего за окончанием срока проведения возврата, включая день возврата.</w:t>
      </w:r>
    </w:p>
    <w:p w:rsidR="00000000" w:rsidRDefault="008B2134">
      <w:pPr>
        <w:ind w:firstLine="400"/>
        <w:jc w:val="both"/>
      </w:pPr>
      <w:r>
        <w:rPr>
          <w:rStyle w:val="s0"/>
        </w:rPr>
        <w:t>8. Начисленная в пользу налогоплательщика сумма пеней подлежит перечислению на банковский счет налогоплательщика, указанный в налог</w:t>
      </w:r>
      <w:r>
        <w:rPr>
          <w:rStyle w:val="s0"/>
        </w:rPr>
        <w:t>овом заявлении на возврат, в день возврата излишне уплаченной суммы налога, платы, сбора за счет поступлений в бюджет по соответствующему коду бюджетной классификации.</w:t>
      </w:r>
    </w:p>
    <w:p w:rsidR="00000000" w:rsidRDefault="008B2134">
      <w:pPr>
        <w:jc w:val="both"/>
      </w:pPr>
      <w:hyperlink r:id="rId5495"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914" w:name="SUB6030000"/>
      <w:bookmarkEnd w:id="914"/>
      <w:r>
        <w:rPr>
          <w:rStyle w:val="s1"/>
        </w:rPr>
        <w:t>Статья 603. Возврат</w:t>
      </w:r>
      <w:r>
        <w:rPr>
          <w:rStyle w:val="s1"/>
        </w:rPr>
        <w:t xml:space="preserve"> превышения суммы налога на добавленную стоимость, относимого в зачет, над суммой начисленного налога</w:t>
      </w:r>
    </w:p>
    <w:p w:rsidR="00000000" w:rsidRDefault="008B2134">
      <w:pPr>
        <w:jc w:val="both"/>
      </w:pPr>
      <w:r>
        <w:rPr>
          <w:rStyle w:val="s3"/>
        </w:rPr>
        <w:t xml:space="preserve">В пункт 1 внесены изменения в соответствии с </w:t>
      </w:r>
      <w:hyperlink r:id="rId5496" w:anchor="sub_id=603" w:history="1">
        <w:r>
          <w:rPr>
            <w:rStyle w:val="a3"/>
            <w:i/>
            <w:iCs/>
            <w:bdr w:val="none" w:sz="0" w:space="0" w:color="auto" w:frame="1"/>
          </w:rPr>
          <w:t>Законом</w:t>
        </w:r>
      </w:hyperlink>
      <w:r>
        <w:rPr>
          <w:rStyle w:val="s3"/>
        </w:rPr>
        <w:t xml:space="preserve"> РК от 21.07.11 г. № </w:t>
      </w:r>
      <w:r>
        <w:rPr>
          <w:rStyle w:val="s3"/>
        </w:rPr>
        <w:t>467-IV (введены в действие с 1 июля 2011 г.) (</w:t>
      </w:r>
      <w:hyperlink r:id="rId5497" w:anchor="sub_id=603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Возврат превышения суммы налога на добавленную стоимость, относимого в зачет, над суммой начисленного нало</w:t>
      </w:r>
      <w:r>
        <w:rPr>
          <w:rStyle w:val="s0"/>
        </w:rPr>
        <w:t xml:space="preserve">га (далее в целях настоящей статьи - превышение налога на добавленную стоимость) производится по требованию плательщика налога на добавленную стоимость о возврате превышения налога на добавленную стоимость, указанному в декларации по налогу на добавленную </w:t>
      </w:r>
      <w:r>
        <w:rPr>
          <w:rStyle w:val="s0"/>
        </w:rPr>
        <w:t xml:space="preserve">стоимость, в соответствии со </w:t>
      </w:r>
      <w:hyperlink w:anchor="sub2730000" w:history="1">
        <w:r>
          <w:rPr>
            <w:rStyle w:val="a3"/>
          </w:rPr>
          <w:t>статьями 273 и 274</w:t>
        </w:r>
      </w:hyperlink>
      <w:r>
        <w:rPr>
          <w:rStyle w:val="s0"/>
        </w:rPr>
        <w:t xml:space="preserve"> настоящего Кодекса после проведения зачета, предусмотренного </w:t>
      </w:r>
      <w:hyperlink w:anchor="sub6000000" w:history="1">
        <w:r>
          <w:rPr>
            <w:rStyle w:val="a3"/>
          </w:rPr>
          <w:t>статьей 600</w:t>
        </w:r>
      </w:hyperlink>
      <w:r>
        <w:rPr>
          <w:rStyle w:val="s0"/>
        </w:rPr>
        <w:t xml:space="preserve"> </w:t>
      </w:r>
      <w:r>
        <w:rPr>
          <w:rStyle w:val="s0"/>
        </w:rPr>
        <w:t xml:space="preserve">настоящего Кодекса, при выполнении условий, предусмотренных настоящей статьей. </w:t>
      </w:r>
    </w:p>
    <w:p w:rsidR="00000000" w:rsidRDefault="008B2134">
      <w:pPr>
        <w:jc w:val="both"/>
      </w:pPr>
      <w:r>
        <w:rPr>
          <w:rStyle w:val="s3"/>
        </w:rPr>
        <w:t xml:space="preserve">В пункт 2 внесены изменения в соответствии с </w:t>
      </w:r>
      <w:hyperlink r:id="rId5498" w:anchor="sub_id=80" w:history="1">
        <w:r>
          <w:rPr>
            <w:rStyle w:val="a3"/>
            <w:i/>
            <w:iCs/>
            <w:bdr w:val="none" w:sz="0" w:space="0" w:color="auto" w:frame="1"/>
          </w:rPr>
          <w:t>Законом</w:t>
        </w:r>
      </w:hyperlink>
      <w:r>
        <w:rPr>
          <w:rStyle w:val="s3"/>
        </w:rPr>
        <w:t xml:space="preserve"> РК от 12.02.09 г. № 133-IV (введен в действ</w:t>
      </w:r>
      <w:r>
        <w:rPr>
          <w:rStyle w:val="s3"/>
        </w:rPr>
        <w:t>ие с 1 января 2009 г.) (</w:t>
      </w:r>
      <w:hyperlink r:id="rId5499" w:anchor="sub_id=603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Превышение налога на добавленную стоимость, подлежащее возврату в соответствии со </w:t>
      </w:r>
      <w:hyperlink w:anchor="sub2730000" w:history="1">
        <w:r>
          <w:rPr>
            <w:rStyle w:val="a3"/>
          </w:rPr>
          <w:t>статьями 273 и 274</w:t>
        </w:r>
      </w:hyperlink>
      <w:r>
        <w:rPr>
          <w:rStyle w:val="s0"/>
        </w:rPr>
        <w:t xml:space="preserve"> настоящего Кодекса, не должно превышать сумму переплаты по лицевому счету плательщика налога на добавленную стоимость, за исключением суммы превышения налога на добавленную стоимость, не подлежащей возврату, на дату составления налоговым</w:t>
      </w:r>
      <w:r>
        <w:rPr>
          <w:rStyle w:val="s0"/>
        </w:rPr>
        <w:t xml:space="preserve"> органом заключения на возврат превышения по налогу на добавленную стоимость и на конец налогового периода, в декларации за который указано требование о возврате превышения налога на добавленную стоимость за вычетом сумм налога на добавленную стоимость, по</w:t>
      </w:r>
      <w:r>
        <w:rPr>
          <w:rStyle w:val="s0"/>
        </w:rPr>
        <w:t>длежащих уплате в бюджет, отраженных в декларациях за последующие налоговые периоды.</w:t>
      </w:r>
    </w:p>
    <w:p w:rsidR="00000000" w:rsidRDefault="008B2134">
      <w:pPr>
        <w:jc w:val="both"/>
      </w:pPr>
      <w:r>
        <w:rPr>
          <w:rStyle w:val="s3"/>
        </w:rPr>
        <w:t xml:space="preserve">В пункт 3 внесены изменения в соответствии с </w:t>
      </w:r>
      <w:hyperlink r:id="rId5500" w:anchor="sub_id=3185" w:history="1">
        <w:r>
          <w:rPr>
            <w:rStyle w:val="a3"/>
            <w:i/>
            <w:iCs/>
            <w:bdr w:val="none" w:sz="0" w:space="0" w:color="auto" w:frame="1"/>
          </w:rPr>
          <w:t>Законом</w:t>
        </w:r>
      </w:hyperlink>
      <w:r>
        <w:rPr>
          <w:rStyle w:val="s3"/>
        </w:rPr>
        <w:t xml:space="preserve"> РК от 16.11.09 г. № 200-IV (введены </w:t>
      </w:r>
      <w:r>
        <w:rPr>
          <w:rStyle w:val="s3"/>
        </w:rPr>
        <w:t>в действие с 1 января 2009 г.) (</w:t>
      </w:r>
      <w:hyperlink r:id="rId5501" w:anchor="sub_id=6030300" w:history="1">
        <w:r>
          <w:rPr>
            <w:rStyle w:val="a3"/>
            <w:i/>
            <w:iCs/>
            <w:bdr w:val="none" w:sz="0" w:space="0" w:color="auto" w:frame="1"/>
          </w:rPr>
          <w:t>см. стар. ред.</w:t>
        </w:r>
      </w:hyperlink>
      <w:r>
        <w:rPr>
          <w:rStyle w:val="s3"/>
        </w:rPr>
        <w:t xml:space="preserve">); изложен в редакции </w:t>
      </w:r>
      <w:hyperlink r:id="rId5502" w:anchor="sub_id=603" w:history="1">
        <w:r>
          <w:rPr>
            <w:rStyle w:val="a3"/>
            <w:i/>
            <w:iCs/>
            <w:bdr w:val="none" w:sz="0" w:space="0" w:color="auto" w:frame="1"/>
          </w:rPr>
          <w:t>Закона</w:t>
        </w:r>
      </w:hyperlink>
      <w:r>
        <w:rPr>
          <w:rStyle w:val="s3"/>
        </w:rPr>
        <w:t xml:space="preserve"> РК от 26.12.12 </w:t>
      </w:r>
      <w:r>
        <w:rPr>
          <w:rStyle w:val="s3"/>
        </w:rPr>
        <w:t>г. № 61-V (введено в действие с 1 января 2013 г.) (</w:t>
      </w:r>
      <w:hyperlink r:id="rId5503" w:anchor="sub_id=603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Возврат превышения по налогу на добавленную стоимость производится по месту нахождения плательщика на</w:t>
      </w:r>
      <w:r>
        <w:rPr>
          <w:rStyle w:val="s0"/>
        </w:rPr>
        <w:t xml:space="preserve">лога на добавленную стоимость на его банковский счет в течение предусмотренного настоящим </w:t>
      </w:r>
      <w:hyperlink w:anchor="sub6020300" w:history="1">
        <w:r>
          <w:rPr>
            <w:rStyle w:val="a3"/>
          </w:rPr>
          <w:t>Кодексом</w:t>
        </w:r>
      </w:hyperlink>
      <w:r>
        <w:rPr>
          <w:rStyle w:val="s0"/>
        </w:rPr>
        <w:t xml:space="preserve"> срока возврата превышения по налогу на добавленную стоимость при отсутствии налоговой задолженности, если иное не предусмотр</w:t>
      </w:r>
      <w:r>
        <w:rPr>
          <w:rStyle w:val="s0"/>
        </w:rPr>
        <w:t>ено настоящим пунктом.</w:t>
      </w:r>
    </w:p>
    <w:p w:rsidR="00000000" w:rsidRDefault="008B2134">
      <w:pPr>
        <w:ind w:firstLine="400"/>
        <w:jc w:val="both"/>
      </w:pPr>
      <w:r>
        <w:rPr>
          <w:rStyle w:val="s0"/>
        </w:rPr>
        <w:t>При наличии налоговой задолженности налоговый орган производит зачет превышения по налогу на добавленную стоимость в счет погашения имеющейся налоговой задолженности без представления налогового заявления на зачет.</w:t>
      </w:r>
    </w:p>
    <w:p w:rsidR="00000000" w:rsidRDefault="008B2134">
      <w:pPr>
        <w:ind w:firstLine="400"/>
        <w:jc w:val="both"/>
      </w:pPr>
      <w:r>
        <w:rPr>
          <w:rStyle w:val="s0"/>
        </w:rPr>
        <w:t>В случае, если нал</w:t>
      </w:r>
      <w:r>
        <w:rPr>
          <w:rStyle w:val="s0"/>
        </w:rPr>
        <w:t>огоплательщиком является юридическое лицо, зачет превышения по налогу на добавленную стоимость производится в счет погашения имеющейся налоговой задолженности юридического лица и его структурных подразделений без представления налогового заявления на зачет</w:t>
      </w:r>
      <w:r>
        <w:rPr>
          <w:rStyle w:val="s0"/>
        </w:rPr>
        <w:t>.</w:t>
      </w:r>
    </w:p>
    <w:p w:rsidR="00000000" w:rsidRDefault="008B2134">
      <w:pPr>
        <w:ind w:firstLine="400"/>
        <w:jc w:val="both"/>
      </w:pPr>
      <w:r>
        <w:rPr>
          <w:rStyle w:val="s0"/>
        </w:rPr>
        <w:t>Возврату подлежит остаток суммы превышения по налогу на добавленную стоимость после проведения зачета, предусмотренного настоящим пунктом.</w:t>
      </w:r>
    </w:p>
    <w:p w:rsidR="00000000" w:rsidRDefault="008B2134">
      <w:pPr>
        <w:ind w:firstLine="400"/>
        <w:jc w:val="both"/>
      </w:pPr>
      <w:bookmarkStart w:id="915" w:name="SUB6030400"/>
      <w:bookmarkEnd w:id="915"/>
      <w:r>
        <w:rPr>
          <w:rStyle w:val="s0"/>
        </w:rPr>
        <w:t>4. При нарушении налоговым органом срока проведения возврата превышения налога на добавленную стоимость на такое пр</w:t>
      </w:r>
      <w:r>
        <w:rPr>
          <w:rStyle w:val="s0"/>
        </w:rPr>
        <w:t xml:space="preserve">евышение, возврат которого произведен с нарушением срока, за каждый день просрочки налоговый орган начисляет в пользу налогоплательщика пеню. Пеня начисляется в размере 2,5-кратной официальной </w:t>
      </w:r>
      <w:hyperlink r:id="rId5504" w:history="1">
        <w:r>
          <w:rPr>
            <w:rStyle w:val="a3"/>
          </w:rPr>
          <w:t>ставки рефинансирования</w:t>
        </w:r>
      </w:hyperlink>
      <w:r>
        <w:rPr>
          <w:rStyle w:val="s0"/>
        </w:rPr>
        <w:t>, установленной Национальным Банком Республики Казахстан на каждый день просрочки, начиная со дня, следующего за окончанием срока возврата, включая день возврата.</w:t>
      </w:r>
    </w:p>
    <w:p w:rsidR="00000000" w:rsidRDefault="008B2134">
      <w:pPr>
        <w:ind w:firstLine="400"/>
        <w:jc w:val="both"/>
      </w:pPr>
      <w:r>
        <w:rPr>
          <w:rStyle w:val="s0"/>
        </w:rPr>
        <w:t>5. Начисленная в пользу налогоплательщика сумма пеней подлежит перечи</w:t>
      </w:r>
      <w:r>
        <w:rPr>
          <w:rStyle w:val="s0"/>
        </w:rPr>
        <w:t>слению на банковский счет налогоплательщика в день возврата превышения налога на добавленную стоимость за счет поступлений в бюджет по соответствующему коду бюджетной классификации.</w:t>
      </w:r>
    </w:p>
    <w:p w:rsidR="00000000" w:rsidRDefault="008B2134">
      <w:pPr>
        <w:ind w:firstLine="400"/>
        <w:jc w:val="both"/>
      </w:pPr>
      <w:r>
        <w:t> </w:t>
      </w:r>
    </w:p>
    <w:p w:rsidR="00000000" w:rsidRDefault="008B2134">
      <w:pPr>
        <w:ind w:left="1200" w:hanging="800"/>
        <w:jc w:val="both"/>
      </w:pPr>
      <w:bookmarkStart w:id="916" w:name="SUB6040000"/>
      <w:bookmarkEnd w:id="916"/>
      <w:r>
        <w:rPr>
          <w:rStyle w:val="s1"/>
        </w:rPr>
        <w:t>Статья 604. Возврат налога на добавленную стоимость по иным основаниям</w:t>
      </w:r>
    </w:p>
    <w:p w:rsidR="00000000" w:rsidRDefault="008B2134">
      <w:pPr>
        <w:ind w:firstLine="400"/>
        <w:jc w:val="both"/>
      </w:pPr>
      <w:r>
        <w:rPr>
          <w:rStyle w:val="s0"/>
        </w:rPr>
        <w:t>1</w:t>
      </w:r>
      <w:r>
        <w:rPr>
          <w:rStyle w:val="s0"/>
        </w:rPr>
        <w:t>. Возврату из бюджета подлежит сумма налога на добавленную стоимость по основаниям, предусмотренным особенной частью настоящего Кодекса:</w:t>
      </w:r>
    </w:p>
    <w:p w:rsidR="00000000" w:rsidRDefault="008B2134">
      <w:pPr>
        <w:ind w:firstLine="400"/>
        <w:jc w:val="both"/>
      </w:pPr>
      <w:r>
        <w:rPr>
          <w:rStyle w:val="s0"/>
        </w:rPr>
        <w:t>1) уплаченная по товарам, работам, услугам, приобретенным за счет средств гранта;</w:t>
      </w:r>
    </w:p>
    <w:p w:rsidR="00000000" w:rsidRDefault="008B2134">
      <w:pPr>
        <w:ind w:firstLine="400"/>
        <w:jc w:val="both"/>
      </w:pPr>
      <w:r>
        <w:rPr>
          <w:rStyle w:val="s0"/>
        </w:rPr>
        <w:t>2) уплаченная дипломатическим и прира</w:t>
      </w:r>
      <w:r>
        <w:rPr>
          <w:rStyle w:val="s0"/>
        </w:rPr>
        <w:t xml:space="preserve">вненным к нему представительством, аккредитованным в Республике Казахстан. </w:t>
      </w:r>
    </w:p>
    <w:p w:rsidR="00000000" w:rsidRDefault="008B2134">
      <w:pPr>
        <w:ind w:firstLine="400"/>
        <w:jc w:val="both"/>
      </w:pPr>
      <w:r>
        <w:rPr>
          <w:rStyle w:val="s0"/>
        </w:rPr>
        <w:t xml:space="preserve">2. Возврат налога на добавленную стоимость, подлежащего возврату грантополучателю, производится налоговым органом по месту нахождения грантополучателя на его банковский счет после проведения зачетов в соответствии со </w:t>
      </w:r>
      <w:hyperlink w:anchor="sub5990000" w:history="1">
        <w:r>
          <w:rPr>
            <w:rStyle w:val="a3"/>
          </w:rPr>
          <w:t>статье</w:t>
        </w:r>
        <w:r>
          <w:rPr>
            <w:rStyle w:val="a3"/>
          </w:rPr>
          <w:t>й 599</w:t>
        </w:r>
      </w:hyperlink>
      <w:r>
        <w:rPr>
          <w:rStyle w:val="s0"/>
        </w:rPr>
        <w:t xml:space="preserve"> настоящего Кодекса в течение срока возврата, установленного </w:t>
      </w:r>
      <w:hyperlink w:anchor="sub2750000" w:history="1">
        <w:r>
          <w:rPr>
            <w:rStyle w:val="a3"/>
          </w:rPr>
          <w:t>статьей 275</w:t>
        </w:r>
      </w:hyperlink>
      <w:r>
        <w:rPr>
          <w:rStyle w:val="s0"/>
        </w:rPr>
        <w:t xml:space="preserve"> настоящего Кодекса. </w:t>
      </w:r>
    </w:p>
    <w:p w:rsidR="00000000" w:rsidRDefault="008B2134">
      <w:pPr>
        <w:jc w:val="both"/>
      </w:pPr>
      <w:r>
        <w:rPr>
          <w:rStyle w:val="s3"/>
        </w:rPr>
        <w:t xml:space="preserve">Пункт 3 изложен в редакции </w:t>
      </w:r>
      <w:hyperlink r:id="rId5505" w:anchor="sub_id=604" w:history="1">
        <w:r>
          <w:rPr>
            <w:rStyle w:val="a3"/>
            <w:i/>
            <w:iCs/>
            <w:bdr w:val="none" w:sz="0" w:space="0" w:color="auto" w:frame="1"/>
          </w:rPr>
          <w:t>Закона</w:t>
        </w:r>
      </w:hyperlink>
      <w:r>
        <w:rPr>
          <w:rStyle w:val="s3"/>
        </w:rPr>
        <w:t xml:space="preserve"> РК от 21.</w:t>
      </w:r>
      <w:r>
        <w:rPr>
          <w:rStyle w:val="s3"/>
        </w:rPr>
        <w:t xml:space="preserve">07.11 г. № 467-IV </w:t>
      </w:r>
      <w:hyperlink r:id="rId5506"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5507" w:anchor="sub_id=604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Возврат налога на добавленну</w:t>
      </w:r>
      <w:r>
        <w:rPr>
          <w:rStyle w:val="s0"/>
        </w:rPr>
        <w:t>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и лицам, относящимся к дипломатическому, административно-техническому перс</w:t>
      </w:r>
      <w:r>
        <w:rPr>
          <w:rStyle w:val="s0"/>
        </w:rPr>
        <w:t>оналу этих представительств, включая членов их семей, проживающих вместе с ними, консульским должностным лицам, консульским служащим, включая членов их семей, проживающих вместе с ними, производится налоговым органом на их банковский счет в порядке и сроки</w:t>
      </w:r>
      <w:r>
        <w:rPr>
          <w:rStyle w:val="s0"/>
        </w:rPr>
        <w:t xml:space="preserve">, установленные </w:t>
      </w:r>
      <w:hyperlink w:anchor="sub2760000" w:history="1">
        <w:r>
          <w:rPr>
            <w:rStyle w:val="a3"/>
          </w:rPr>
          <w:t>статьей 276</w:t>
        </w:r>
      </w:hyperlink>
      <w:r>
        <w:rPr>
          <w:rStyle w:val="s0"/>
        </w:rPr>
        <w:t xml:space="preserve"> настоящего Кодекса.</w:t>
      </w:r>
    </w:p>
    <w:p w:rsidR="00000000" w:rsidRDefault="008B2134">
      <w:pPr>
        <w:ind w:firstLine="400"/>
        <w:jc w:val="both"/>
      </w:pPr>
      <w:r>
        <w:t> </w:t>
      </w:r>
    </w:p>
    <w:p w:rsidR="00000000" w:rsidRDefault="008B2134">
      <w:pPr>
        <w:jc w:val="both"/>
      </w:pPr>
      <w:bookmarkStart w:id="917" w:name="SUB6050000"/>
      <w:bookmarkEnd w:id="917"/>
      <w:r>
        <w:rPr>
          <w:rStyle w:val="s3"/>
        </w:rPr>
        <w:t xml:space="preserve">В статью 605 внесены изменения в соответствии с </w:t>
      </w:r>
      <w:hyperlink r:id="rId5508" w:anchor="sub_id=605" w:history="1">
        <w:r>
          <w:rPr>
            <w:rStyle w:val="a3"/>
            <w:i/>
            <w:iCs/>
            <w:bdr w:val="none" w:sz="0" w:space="0" w:color="auto" w:frame="1"/>
          </w:rPr>
          <w:t>Законом</w:t>
        </w:r>
      </w:hyperlink>
      <w:r>
        <w:rPr>
          <w:rStyle w:val="s3"/>
        </w:rPr>
        <w:t xml:space="preserve"> РК от 30.06.10 г. № 297-IV (введены </w:t>
      </w:r>
      <w:r>
        <w:rPr>
          <w:rStyle w:val="s3"/>
        </w:rPr>
        <w:t>в действие с 1 июля 2010 г.) (</w:t>
      </w:r>
      <w:hyperlink r:id="rId5509" w:anchor="sub_id=6050000" w:history="1">
        <w:r>
          <w:rPr>
            <w:rStyle w:val="a3"/>
            <w:i/>
            <w:iCs/>
            <w:bdr w:val="none" w:sz="0" w:space="0" w:color="auto" w:frame="1"/>
          </w:rPr>
          <w:t>см. стар. ред.</w:t>
        </w:r>
      </w:hyperlink>
      <w:r>
        <w:rPr>
          <w:rStyle w:val="s3"/>
        </w:rPr>
        <w:t xml:space="preserve">); изложена в редакции </w:t>
      </w:r>
      <w:hyperlink r:id="rId5510" w:anchor="sub_id=605" w:history="1">
        <w:r>
          <w:rPr>
            <w:rStyle w:val="a3"/>
            <w:i/>
            <w:iCs/>
            <w:bdr w:val="none" w:sz="0" w:space="0" w:color="auto" w:frame="1"/>
          </w:rPr>
          <w:t>Закона</w:t>
        </w:r>
      </w:hyperlink>
      <w:r>
        <w:rPr>
          <w:rStyle w:val="s3"/>
        </w:rPr>
        <w:t xml:space="preserve"> РК от 26.12.12 г</w:t>
      </w:r>
      <w:r>
        <w:rPr>
          <w:rStyle w:val="s3"/>
        </w:rPr>
        <w:t>. № 61-V (введено в действие с 1 января 2012 г.) (</w:t>
      </w:r>
      <w:hyperlink r:id="rId5511" w:anchor="sub_id=605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605. Возврат уплаченной суммы неправомерно наложенного штрафа по правонарушениям в области налогоо</w:t>
      </w:r>
      <w:r>
        <w:rPr>
          <w:rStyle w:val="s1"/>
        </w:rPr>
        <w:t>бложения, законодательства Республики Казахстан о пенсионном обеспечении, об обязательном социальном страховании, а также излишне уплаченной суммы</w:t>
      </w:r>
    </w:p>
    <w:p w:rsidR="00000000" w:rsidRDefault="008B2134">
      <w:pPr>
        <w:ind w:firstLine="400"/>
        <w:jc w:val="both"/>
      </w:pPr>
      <w:r>
        <w:rPr>
          <w:rStyle w:val="s0"/>
        </w:rPr>
        <w:t>1. Возврат уплаченной суммы неправомерно наложенного штрафа по правонарушениям в области налогообложения, зак</w:t>
      </w:r>
      <w:r>
        <w:rPr>
          <w:rStyle w:val="s0"/>
        </w:rPr>
        <w:t xml:space="preserve">онодательства Республики Казахстан о пенсионном обеспечении, об обязательном социальном страховании вследствие его отмены или уменьшения размера производится на основании </w:t>
      </w:r>
      <w:hyperlink r:id="rId5512" w:anchor="sub_id=31" w:history="1">
        <w:r>
          <w:rPr>
            <w:rStyle w:val="a3"/>
          </w:rPr>
          <w:t>налог</w:t>
        </w:r>
        <w:r>
          <w:rPr>
            <w:rStyle w:val="a3"/>
          </w:rPr>
          <w:t>ового заявления</w:t>
        </w:r>
      </w:hyperlink>
      <w:r>
        <w:rPr>
          <w:rStyle w:val="s0"/>
        </w:rPr>
        <w:t xml:space="preserve"> на проведение зачета и возврата налогов, других обязательных платежей, таможенных платежей, пеней и штрафов (далее в целях настоящей статьи - заявление на возврат суммы штрафа).</w:t>
      </w:r>
    </w:p>
    <w:p w:rsidR="00000000" w:rsidRDefault="008B2134">
      <w:pPr>
        <w:ind w:firstLine="400"/>
        <w:jc w:val="both"/>
      </w:pPr>
      <w:r>
        <w:rPr>
          <w:rStyle w:val="s0"/>
        </w:rPr>
        <w:t>К заявлению на возврат суммы штрафа должны быть приложены вступившие в законную силу судебный акт или решение вышестоящего органа налоговой службы (должностного лица), предусматривающие отмену или уменьшение размера штрафа вследствие его неправомерного нал</w:t>
      </w:r>
      <w:r>
        <w:rPr>
          <w:rStyle w:val="s0"/>
        </w:rPr>
        <w:t>ожения.</w:t>
      </w:r>
    </w:p>
    <w:p w:rsidR="00000000" w:rsidRDefault="008B2134">
      <w:pPr>
        <w:ind w:firstLine="400"/>
        <w:jc w:val="both"/>
      </w:pPr>
      <w:r>
        <w:rPr>
          <w:rStyle w:val="s0"/>
        </w:rPr>
        <w:t>2. Заявление на возврат суммы штрафа представляется налогоплательщиком в налоговый орган, в котором по лицевому счету числится сумма штрафа, подлежащая возврату.</w:t>
      </w:r>
    </w:p>
    <w:p w:rsidR="00000000" w:rsidRDefault="008B2134">
      <w:pPr>
        <w:ind w:firstLine="400"/>
        <w:jc w:val="both"/>
      </w:pPr>
      <w:r>
        <w:rPr>
          <w:rStyle w:val="s0"/>
        </w:rPr>
        <w:t>3. Возврат уплаченной суммы штрафа в соответствии с пунктом 1 настоящей статьи произво</w:t>
      </w:r>
      <w:r>
        <w:rPr>
          <w:rStyle w:val="s0"/>
        </w:rPr>
        <w:t>дится налоговым органом на банковский счет налогоплательщика (налогового агента) в течение пятнадцати рабочих дней со дня представления заявления на возврат суммы штрафа.</w:t>
      </w:r>
    </w:p>
    <w:p w:rsidR="00000000" w:rsidRDefault="008B2134">
      <w:pPr>
        <w:ind w:firstLine="400"/>
        <w:jc w:val="both"/>
      </w:pPr>
      <w:r>
        <w:rPr>
          <w:rStyle w:val="s0"/>
        </w:rPr>
        <w:t>4. Возврат излишне уплаченной суммы при уплате штрафа в целях исполнения постановлени</w:t>
      </w:r>
      <w:r>
        <w:rPr>
          <w:rStyle w:val="s0"/>
        </w:rPr>
        <w:t>я о наложении административного взыскания производится в порядке и сроки, установленные пунктом 3 настоящей статьи.</w:t>
      </w:r>
    </w:p>
    <w:p w:rsidR="00000000" w:rsidRDefault="008B2134">
      <w:pPr>
        <w:jc w:val="both"/>
      </w:pPr>
      <w:hyperlink r:id="rId5513" w:history="1">
        <w:r>
          <w:rPr>
            <w:rStyle w:val="a3"/>
            <w:rFonts w:ascii="Wingdings" w:hAnsi="Wingdings"/>
            <w:i/>
            <w:iCs/>
            <w:bdr w:val="none" w:sz="0" w:space="0" w:color="auto" w:frame="1"/>
          </w:rPr>
          <w:t>*</w:t>
        </w:r>
      </w:hyperlink>
    </w:p>
    <w:p w:rsidR="00000000" w:rsidRDefault="008B2134">
      <w:pPr>
        <w:jc w:val="both"/>
      </w:pPr>
      <w:r>
        <w:rPr>
          <w:rStyle w:val="s3"/>
        </w:rPr>
        <w:t xml:space="preserve">См. </w:t>
      </w:r>
      <w:hyperlink r:id="rId5514" w:anchor="sub_id=44"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ind w:firstLine="400"/>
        <w:jc w:val="both"/>
      </w:pPr>
      <w:r>
        <w:t> </w:t>
      </w:r>
    </w:p>
    <w:p w:rsidR="00000000" w:rsidRDefault="008B2134">
      <w:pPr>
        <w:jc w:val="both"/>
      </w:pPr>
      <w:bookmarkStart w:id="918" w:name="SUB6060000"/>
      <w:bookmarkEnd w:id="918"/>
      <w:r>
        <w:rPr>
          <w:rStyle w:val="s3"/>
        </w:rPr>
        <w:t xml:space="preserve">Статья 606 изложена в редакции </w:t>
      </w:r>
      <w:hyperlink r:id="rId5515" w:anchor="sub_id=60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516" w:anchor="sub_id=606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606. Возврат и зачет уплаченной суммы других обязательных платежей в бюджет</w:t>
      </w:r>
    </w:p>
    <w:p w:rsidR="00000000" w:rsidRDefault="008B2134">
      <w:pPr>
        <w:ind w:firstLine="400"/>
        <w:jc w:val="both"/>
      </w:pPr>
      <w:r>
        <w:rPr>
          <w:rStyle w:val="s0"/>
        </w:rPr>
        <w:t>Возврат и зачет уплаченной суммы других обязательных платежей в бюджет п</w:t>
      </w:r>
      <w:r>
        <w:rPr>
          <w:rStyle w:val="s0"/>
        </w:rPr>
        <w:t xml:space="preserve">о основаниям, не предусмотренным </w:t>
      </w:r>
      <w:hyperlink w:anchor="sub5990000" w:history="1">
        <w:r>
          <w:rPr>
            <w:rStyle w:val="a3"/>
          </w:rPr>
          <w:t>статьями 599</w:t>
        </w:r>
      </w:hyperlink>
      <w:r>
        <w:rPr>
          <w:rStyle w:val="s0"/>
        </w:rPr>
        <w:t xml:space="preserve">, </w:t>
      </w:r>
      <w:hyperlink w:anchor="sub6010000" w:history="1">
        <w:r>
          <w:rPr>
            <w:rStyle w:val="a3"/>
          </w:rPr>
          <w:t>601 - 602</w:t>
        </w:r>
      </w:hyperlink>
      <w:r>
        <w:rPr>
          <w:rStyle w:val="s0"/>
        </w:rPr>
        <w:t xml:space="preserve"> настоящего Кодекса, производится в порядке и по основаниям, которые установлены особенной частью настоящего Кодекса.</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919" w:name="SUB6070000"/>
      <w:bookmarkEnd w:id="919"/>
      <w:r>
        <w:rPr>
          <w:rStyle w:val="s1"/>
        </w:rPr>
        <w:t>Глава 84. УВ</w:t>
      </w:r>
      <w:r>
        <w:rPr>
          <w:rStyle w:val="s1"/>
        </w:rPr>
        <w:t>ЕДОМЛЕНИЕ ПО ИСПОЛНЕНИЮ НАЛОГОВОГО ОБЯЗАТЕЛЬСТВА,</w:t>
      </w:r>
      <w:r>
        <w:rPr>
          <w:b/>
          <w:bCs/>
        </w:rPr>
        <w:br/>
      </w:r>
      <w:r>
        <w:rPr>
          <w:rStyle w:val="s1"/>
        </w:rPr>
        <w:t xml:space="preserve">ОБЯЗАТЕЛЬСТВ ПО ИСЧИСЛЕНИЮ, УДЕРЖАНИЮ И ПЕРЕЧИСЛЕНИЮ </w:t>
      </w:r>
      <w:r>
        <w:rPr>
          <w:rStyle w:val="s1"/>
          <w:caps/>
        </w:rPr>
        <w:t>обязательных пенсионных взносов, обязательных профессиональных пенсионных взносов</w:t>
      </w:r>
      <w:r>
        <w:rPr>
          <w:rStyle w:val="s1"/>
        </w:rPr>
        <w:t>, ИСЧИСЛЕНИЮ И УПЛАТЕ СОЦИАЛЬНЫХ ОТЧИСЛЕНИЙ</w:t>
      </w:r>
    </w:p>
    <w:p w:rsidR="00000000" w:rsidRDefault="008B2134">
      <w:pPr>
        <w:ind w:firstLine="400"/>
        <w:jc w:val="both"/>
      </w:pPr>
      <w:r>
        <w:t> </w:t>
      </w:r>
    </w:p>
    <w:p w:rsidR="00000000" w:rsidRDefault="008B2134">
      <w:pPr>
        <w:ind w:left="1200" w:hanging="800"/>
        <w:jc w:val="both"/>
      </w:pPr>
      <w:r>
        <w:rPr>
          <w:rStyle w:val="s1"/>
        </w:rPr>
        <w:t>Статья 607. Общие положени</w:t>
      </w:r>
      <w:r>
        <w:rPr>
          <w:rStyle w:val="s1"/>
        </w:rPr>
        <w:t>я</w:t>
      </w:r>
    </w:p>
    <w:p w:rsidR="00000000" w:rsidRDefault="008B2134">
      <w:pPr>
        <w:ind w:firstLine="400"/>
        <w:jc w:val="both"/>
      </w:pPr>
      <w:r>
        <w:rPr>
          <w:rStyle w:val="s0"/>
        </w:rPr>
        <w:t>1. Уведомлением признается направленное органом налоговой службы налогоплательщику (налоговому агенту) на бумажном носителе или с его письменного согласия электронным способом сообщение о необходимости исполнения последним налогового обязательства, обяза</w:t>
      </w:r>
      <w:r>
        <w:rPr>
          <w:rStyle w:val="s0"/>
        </w:rPr>
        <w:t xml:space="preserve">тельств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 </w:t>
      </w:r>
      <w:hyperlink r:id="rId5517" w:history="1">
        <w:r>
          <w:rPr>
            <w:rStyle w:val="a3"/>
          </w:rPr>
          <w:t>Формы уведомлений</w:t>
        </w:r>
      </w:hyperlink>
      <w:r>
        <w:rPr>
          <w:rStyle w:val="s0"/>
        </w:rPr>
        <w:t xml:space="preserve"> устанавливаются уполномоченным органом. </w:t>
      </w:r>
    </w:p>
    <w:p w:rsidR="00000000" w:rsidRDefault="008B2134">
      <w:pPr>
        <w:jc w:val="both"/>
      </w:pPr>
      <w:hyperlink r:id="rId5518" w:history="1">
        <w:r>
          <w:rPr>
            <w:rStyle w:val="a3"/>
            <w:rFonts w:ascii="Wingdings" w:hAnsi="Wingdings"/>
            <w:i/>
            <w:iCs/>
            <w:bdr w:val="none" w:sz="0" w:space="0" w:color="auto" w:frame="1"/>
          </w:rPr>
          <w:t>*</w:t>
        </w:r>
      </w:hyperlink>
    </w:p>
    <w:p w:rsidR="00000000" w:rsidRDefault="008B2134">
      <w:pPr>
        <w:ind w:firstLine="400"/>
        <w:jc w:val="both"/>
      </w:pPr>
      <w:bookmarkStart w:id="920" w:name="SUB6070200"/>
      <w:bookmarkEnd w:id="920"/>
      <w:r>
        <w:rPr>
          <w:rStyle w:val="s0"/>
        </w:rPr>
        <w:t xml:space="preserve">2. Виды уведомлений ограничиваются нижеперечисленными видами и направляются налогоплательщику (налоговому агенту) в следующие сроки: </w:t>
      </w:r>
    </w:p>
    <w:p w:rsidR="00000000" w:rsidRDefault="008B2134">
      <w:pPr>
        <w:ind w:firstLine="400"/>
        <w:jc w:val="both"/>
      </w:pPr>
      <w:r>
        <w:rPr>
          <w:rStyle w:val="s0"/>
        </w:rPr>
        <w:t xml:space="preserve">1) </w:t>
      </w:r>
      <w:hyperlink r:id="rId5519" w:anchor="sub_id=1" w:history="1">
        <w:r>
          <w:rPr>
            <w:rStyle w:val="a3"/>
          </w:rPr>
          <w:t>о сумме налогов, исчисленных налоговым органом</w:t>
        </w:r>
      </w:hyperlink>
      <w:r>
        <w:rPr>
          <w:rStyle w:val="s0"/>
        </w:rPr>
        <w:t xml:space="preserve"> в соответствии с </w:t>
      </w:r>
      <w:hyperlink w:anchor="sub320200" w:history="1">
        <w:r>
          <w:rPr>
            <w:rStyle w:val="a3"/>
          </w:rPr>
          <w:t>пунктом 2 статьи 32</w:t>
        </w:r>
      </w:hyperlink>
      <w:r>
        <w:rPr>
          <w:rStyle w:val="s0"/>
        </w:rPr>
        <w:t xml:space="preserve"> настоящего Кодекса, - не позднее десяти рабочих дней со дня и</w:t>
      </w:r>
      <w:r>
        <w:rPr>
          <w:rStyle w:val="s0"/>
        </w:rPr>
        <w:t xml:space="preserve">счисления; </w:t>
      </w:r>
    </w:p>
    <w:p w:rsidR="00000000" w:rsidRDefault="008B2134">
      <w:pPr>
        <w:ind w:firstLine="400"/>
        <w:jc w:val="both"/>
      </w:pPr>
      <w:r>
        <w:rPr>
          <w:rStyle w:val="s0"/>
        </w:rPr>
        <w:t xml:space="preserve">2) </w:t>
      </w:r>
      <w:hyperlink r:id="rId5520" w:anchor="sub_id=2" w:history="1">
        <w:r>
          <w:rPr>
            <w:rStyle w:val="a3"/>
          </w:rPr>
          <w:t>о результатах налоговой проверки</w:t>
        </w:r>
      </w:hyperlink>
      <w:r>
        <w:rPr>
          <w:rStyle w:val="s0"/>
        </w:rPr>
        <w:t xml:space="preserve"> - не позднее пяти рабочих дней со дня вручения налогоплательщику акта налоговой проверки, за исключением случая, установленного </w:t>
      </w:r>
      <w:hyperlink w:anchor="sub6380400" w:history="1">
        <w:r>
          <w:rPr>
            <w:rStyle w:val="a3"/>
          </w:rPr>
          <w:t>пунктом 4 статьи 638</w:t>
        </w:r>
      </w:hyperlink>
      <w:r>
        <w:rPr>
          <w:rStyle w:val="s0"/>
        </w:rPr>
        <w:t xml:space="preserve"> настоящего Кодекса; </w:t>
      </w:r>
    </w:p>
    <w:p w:rsidR="00000000" w:rsidRDefault="008B2134">
      <w:pPr>
        <w:ind w:firstLine="400"/>
        <w:jc w:val="both"/>
      </w:pPr>
      <w:r>
        <w:rPr>
          <w:rStyle w:val="s0"/>
        </w:rPr>
        <w:t xml:space="preserve">3) </w:t>
      </w:r>
      <w:hyperlink r:id="rId5521" w:anchor="sub_id=3" w:history="1">
        <w:r>
          <w:rPr>
            <w:rStyle w:val="a3"/>
          </w:rPr>
          <w:t>о начисленных суммах налогов и других обязательных платежей в бюджет</w:t>
        </w:r>
      </w:hyperlink>
      <w:r>
        <w:rPr>
          <w:rStyle w:val="s0"/>
        </w:rPr>
        <w:t>, обязательных пенсионных взносо</w:t>
      </w:r>
      <w:r>
        <w:rPr>
          <w:rStyle w:val="s0"/>
        </w:rPr>
        <w:t>в, обязательных профессиональных пенсионных взносов, социальных отчислений за период с даты представления ликвидационной налоговой отчетности до даты завершения ликвидационной налоговой проверки - не позднее пяти рабочих дней со дня вручения налогоплательщ</w:t>
      </w:r>
      <w:r>
        <w:rPr>
          <w:rStyle w:val="s0"/>
        </w:rPr>
        <w:t>ику (налоговому агенту) акта ликвидационной налоговой проверки;</w:t>
      </w:r>
    </w:p>
    <w:p w:rsidR="00000000" w:rsidRDefault="008B2134">
      <w:pPr>
        <w:ind w:firstLine="400"/>
        <w:jc w:val="both"/>
      </w:pPr>
      <w:bookmarkStart w:id="921" w:name="SUB6070204"/>
      <w:bookmarkEnd w:id="921"/>
      <w:r>
        <w:rPr>
          <w:rStyle w:val="s0"/>
        </w:rPr>
        <w:t xml:space="preserve">4) </w:t>
      </w:r>
      <w:hyperlink r:id="rId5522" w:anchor="sub_id=4" w:history="1">
        <w:r>
          <w:rPr>
            <w:rStyle w:val="a3"/>
          </w:rPr>
          <w:t>о непредставлении налоговой отчетности</w:t>
        </w:r>
      </w:hyperlink>
      <w:r>
        <w:rPr>
          <w:rStyle w:val="s0"/>
        </w:rPr>
        <w:t xml:space="preserve"> в срок, установленный налоговым законодательством Республики Казахстан,</w:t>
      </w:r>
      <w:r>
        <w:rPr>
          <w:rStyle w:val="s0"/>
        </w:rPr>
        <w:t xml:space="preserve"> - не позднее десяти рабочих дней с установленного настоящим Кодексом срока ее представления; </w:t>
      </w:r>
    </w:p>
    <w:p w:rsidR="00000000" w:rsidRDefault="008B2134">
      <w:pPr>
        <w:jc w:val="both"/>
      </w:pPr>
      <w:bookmarkStart w:id="922" w:name="SUB6070205"/>
      <w:bookmarkEnd w:id="922"/>
      <w:r>
        <w:rPr>
          <w:rStyle w:val="s3"/>
        </w:rPr>
        <w:t xml:space="preserve">В подпункт 5 внесены изменения в соответствии с </w:t>
      </w:r>
      <w:hyperlink r:id="rId5523" w:anchor="sub_id=607" w:history="1">
        <w:r>
          <w:rPr>
            <w:rStyle w:val="a3"/>
            <w:i/>
            <w:iCs/>
            <w:bdr w:val="none" w:sz="0" w:space="0" w:color="auto" w:frame="1"/>
          </w:rPr>
          <w:t>Законом</w:t>
        </w:r>
      </w:hyperlink>
      <w:r>
        <w:rPr>
          <w:rStyle w:val="s3"/>
        </w:rPr>
        <w:t xml:space="preserve"> РК от 21.07.11 г. № 467-</w:t>
      </w:r>
      <w:r>
        <w:rPr>
          <w:rStyle w:val="s3"/>
        </w:rPr>
        <w:t>IV (введены в действие с 1 января 2012 г.) (</w:t>
      </w:r>
      <w:hyperlink r:id="rId5524" w:anchor="sub_id=6070205"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5) </w:t>
      </w:r>
      <w:hyperlink r:id="rId5525" w:anchor="sub_id=5" w:history="1">
        <w:r>
          <w:rPr>
            <w:rStyle w:val="a3"/>
          </w:rPr>
          <w:t>о погашении налоговой задолже</w:t>
        </w:r>
        <w:r>
          <w:rPr>
            <w:rStyle w:val="a3"/>
          </w:rPr>
          <w:t>нности</w:t>
        </w:r>
      </w:hyperlink>
      <w:r>
        <w:rPr>
          <w:rStyle w:val="s0"/>
        </w:rPr>
        <w:t xml:space="preserve"> - не позднее десяти рабочих дней до начала применения способов обеспечения исполнения не выполненного в срок налогового обязательства, предусмотренных </w:t>
      </w:r>
      <w:hyperlink w:anchor="sub6090000" w:history="1">
        <w:r>
          <w:rPr>
            <w:rStyle w:val="a3"/>
          </w:rPr>
          <w:t>подпунктами 2) - 4) пункта 1 статьи 609</w:t>
        </w:r>
      </w:hyperlink>
      <w:r>
        <w:rPr>
          <w:rStyle w:val="s0"/>
        </w:rPr>
        <w:t xml:space="preserve"> настоящего Кодекса, и мер</w:t>
      </w:r>
      <w:r>
        <w:rPr>
          <w:rStyle w:val="s0"/>
        </w:rPr>
        <w:t xml:space="preserve"> принудительного взыскания; </w:t>
      </w:r>
    </w:p>
    <w:p w:rsidR="00000000" w:rsidRDefault="008B2134">
      <w:pPr>
        <w:jc w:val="both"/>
      </w:pPr>
      <w:hyperlink r:id="rId5526"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6) </w:t>
      </w:r>
      <w:hyperlink r:id="rId5527" w:anchor="sub_id=6" w:history="1">
        <w:r>
          <w:rPr>
            <w:rStyle w:val="a3"/>
          </w:rPr>
          <w:t>об обращении взыскания на деньги на банковских счетах дебиторов</w:t>
        </w:r>
      </w:hyperlink>
      <w:r>
        <w:rPr>
          <w:rStyle w:val="s0"/>
        </w:rPr>
        <w:t xml:space="preserve"> - не позднее д</w:t>
      </w:r>
      <w:r>
        <w:rPr>
          <w:rStyle w:val="s0"/>
        </w:rPr>
        <w:t xml:space="preserve">вадцати рабочих дней до обращения взыскания; </w:t>
      </w:r>
    </w:p>
    <w:p w:rsidR="00000000" w:rsidRDefault="008B2134">
      <w:pPr>
        <w:jc w:val="both"/>
      </w:pPr>
      <w:r>
        <w:rPr>
          <w:rStyle w:val="s3"/>
        </w:rPr>
        <w:t xml:space="preserve">Подпункт 7 изложен в редакции </w:t>
      </w:r>
      <w:hyperlink r:id="rId5528" w:anchor="sub_id=60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529" w:anchor="sub_id=606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7) </w:t>
      </w:r>
      <w:hyperlink r:id="rId5530" w:anchor="sub_id=7" w:history="1">
        <w:r>
          <w:rPr>
            <w:rStyle w:val="a3"/>
          </w:rPr>
          <w:t>об устранении нарушений, выявленных органами налоговой службы</w:t>
        </w:r>
      </w:hyperlink>
      <w:r>
        <w:rPr>
          <w:rStyle w:val="s0"/>
        </w:rPr>
        <w:t xml:space="preserve"> по результа</w:t>
      </w:r>
      <w:r>
        <w:rPr>
          <w:rStyle w:val="s0"/>
        </w:rPr>
        <w:t xml:space="preserve">там камерального контроля, - не позднее десяти рабочих дней со дня выявления нарушений в налоговой отчетности, за исключением случаев, установленных </w:t>
      </w:r>
      <w:hyperlink w:anchor="sub37010700" w:history="1">
        <w:r>
          <w:rPr>
            <w:rStyle w:val="a3"/>
          </w:rPr>
          <w:t>пунктом 7 статьи 37-1</w:t>
        </w:r>
      </w:hyperlink>
      <w:r>
        <w:rPr>
          <w:rStyle w:val="s0"/>
        </w:rPr>
        <w:t xml:space="preserve"> и </w:t>
      </w:r>
      <w:hyperlink w:anchor="sub430800" w:history="1">
        <w:r>
          <w:rPr>
            <w:rStyle w:val="a3"/>
          </w:rPr>
          <w:t xml:space="preserve">пунктом 8 статьи </w:t>
        </w:r>
        <w:r>
          <w:rPr>
            <w:rStyle w:val="a3"/>
          </w:rPr>
          <w:t>43</w:t>
        </w:r>
      </w:hyperlink>
      <w:r>
        <w:rPr>
          <w:rStyle w:val="s0"/>
        </w:rPr>
        <w:t xml:space="preserve"> настоящего Кодекса;</w:t>
      </w:r>
    </w:p>
    <w:p w:rsidR="00000000" w:rsidRDefault="008B2134">
      <w:pPr>
        <w:jc w:val="both"/>
      </w:pPr>
      <w:hyperlink r:id="rId5531"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8) </w:t>
      </w:r>
      <w:hyperlink r:id="rId5532" w:anchor="sub_id=8" w:history="1">
        <w:r>
          <w:rPr>
            <w:rStyle w:val="a3"/>
          </w:rPr>
          <w:t>об итогах рассмотрения жалобы налогоплательщика</w:t>
        </w:r>
      </w:hyperlink>
      <w:r>
        <w:rPr>
          <w:rStyle w:val="s0"/>
        </w:rPr>
        <w:t xml:space="preserve"> (налогового агента) на уведомлени</w:t>
      </w:r>
      <w:r>
        <w:rPr>
          <w:rStyle w:val="s0"/>
        </w:rPr>
        <w:t xml:space="preserve">е о результатах налоговой проверки и (или) решение вышестоящего органа налоговой службы, вынесенное по результатам рассмотрения жалобы на уведомление, - не позднее пяти рабочих дней со дня принятия решения по жалобе; </w:t>
      </w:r>
    </w:p>
    <w:p w:rsidR="00000000" w:rsidRDefault="008B2134">
      <w:pPr>
        <w:ind w:firstLine="400"/>
        <w:jc w:val="both"/>
      </w:pPr>
      <w:r>
        <w:rPr>
          <w:rStyle w:val="s0"/>
        </w:rPr>
        <w:t xml:space="preserve">9) </w:t>
      </w:r>
      <w:hyperlink r:id="rId5533" w:anchor="sub_id=9" w:history="1">
        <w:r>
          <w:rPr>
            <w:rStyle w:val="a3"/>
          </w:rPr>
          <w:t>об устранении нарушений налогового законодательства Республики Казахстан</w:t>
        </w:r>
      </w:hyperlink>
      <w:r>
        <w:rPr>
          <w:rStyle w:val="s0"/>
        </w:rPr>
        <w:t xml:space="preserve"> - не позднее пяти рабочих дней со дня их выявления;</w:t>
      </w:r>
    </w:p>
    <w:p w:rsidR="00000000" w:rsidRDefault="008B2134">
      <w:pPr>
        <w:jc w:val="both"/>
      </w:pPr>
      <w:hyperlink r:id="rId5534"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10) </w:t>
      </w:r>
      <w:hyperlink r:id="rId5535" w:anchor="sub_id=10" w:history="1">
        <w:r>
          <w:rPr>
            <w:rStyle w:val="a3"/>
          </w:rPr>
          <w:t>о подтверждении места нахождения (отсутствия) налогоплательщика</w:t>
        </w:r>
      </w:hyperlink>
      <w:r>
        <w:rPr>
          <w:rStyle w:val="s0"/>
        </w:rPr>
        <w:t xml:space="preserve"> - не позднее трех рабочих дней со дня составления должностными лицами органов налоговой службы акта налогового о</w:t>
      </w:r>
      <w:r>
        <w:rPr>
          <w:rStyle w:val="s0"/>
        </w:rPr>
        <w:t>бследования.</w:t>
      </w:r>
    </w:p>
    <w:p w:rsidR="00000000" w:rsidRDefault="008B2134">
      <w:pPr>
        <w:ind w:firstLine="400"/>
        <w:jc w:val="both"/>
      </w:pPr>
      <w:r>
        <w:rPr>
          <w:rStyle w:val="s0"/>
        </w:rPr>
        <w:t>3. В уведомлении должны быть указаны:</w:t>
      </w:r>
    </w:p>
    <w:p w:rsidR="00000000" w:rsidRDefault="008B2134">
      <w:pPr>
        <w:ind w:firstLine="400"/>
        <w:jc w:val="both"/>
      </w:pPr>
      <w:r>
        <w:rPr>
          <w:rStyle w:val="s0"/>
        </w:rPr>
        <w:t>1) идентификационный номер;</w:t>
      </w:r>
    </w:p>
    <w:p w:rsidR="00000000" w:rsidRDefault="008B2134">
      <w:pPr>
        <w:ind w:firstLine="400"/>
        <w:jc w:val="both"/>
      </w:pPr>
      <w:r>
        <w:rPr>
          <w:rStyle w:val="s0"/>
        </w:rPr>
        <w:t>2) фамилия, имя, отчество (при его наличии) или полное наименование налогоплательщика;</w:t>
      </w:r>
    </w:p>
    <w:p w:rsidR="00000000" w:rsidRDefault="008B2134">
      <w:pPr>
        <w:ind w:firstLine="400"/>
        <w:jc w:val="both"/>
      </w:pPr>
      <w:r>
        <w:rPr>
          <w:rStyle w:val="s0"/>
        </w:rPr>
        <w:t>3) наименование органа налоговой службы;</w:t>
      </w:r>
    </w:p>
    <w:p w:rsidR="00000000" w:rsidRDefault="008B2134">
      <w:pPr>
        <w:ind w:firstLine="400"/>
        <w:jc w:val="both"/>
      </w:pPr>
      <w:r>
        <w:rPr>
          <w:rStyle w:val="s0"/>
        </w:rPr>
        <w:t>4) дата уведомления;</w:t>
      </w:r>
    </w:p>
    <w:p w:rsidR="00000000" w:rsidRDefault="008B2134">
      <w:pPr>
        <w:ind w:firstLine="400"/>
        <w:jc w:val="both"/>
      </w:pPr>
      <w:r>
        <w:rPr>
          <w:rStyle w:val="s0"/>
        </w:rPr>
        <w:t>5) сумма налогового обязател</w:t>
      </w:r>
      <w:r>
        <w:rPr>
          <w:rStyle w:val="s0"/>
        </w:rPr>
        <w:t>ьства и (или) обязательств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 - в случаях, установленных настоящим Кодексом и (или) законодате</w:t>
      </w:r>
      <w:r>
        <w:rPr>
          <w:rStyle w:val="s0"/>
        </w:rPr>
        <w:t xml:space="preserve">льными актами Республики Казахстан; </w:t>
      </w:r>
    </w:p>
    <w:p w:rsidR="00000000" w:rsidRDefault="008B2134">
      <w:pPr>
        <w:ind w:firstLine="400"/>
        <w:jc w:val="both"/>
      </w:pPr>
      <w:r>
        <w:rPr>
          <w:rStyle w:val="s0"/>
        </w:rPr>
        <w:t>6) требование об исполнении налогового обязательства и (или) обязательств по исчислению, удержанию и перечислению обязательных пенсионных взносов, обязательных профессиональных пенсионных взносов, исчислению и уплате со</w:t>
      </w:r>
      <w:r>
        <w:rPr>
          <w:rStyle w:val="s0"/>
        </w:rPr>
        <w:t xml:space="preserve">циальных отчислений; </w:t>
      </w:r>
    </w:p>
    <w:p w:rsidR="00000000" w:rsidRDefault="008B2134">
      <w:pPr>
        <w:ind w:firstLine="400"/>
        <w:jc w:val="both"/>
      </w:pPr>
      <w:r>
        <w:rPr>
          <w:rStyle w:val="s0"/>
        </w:rPr>
        <w:t xml:space="preserve">7) основание для направления уведомления; </w:t>
      </w:r>
    </w:p>
    <w:p w:rsidR="00000000" w:rsidRDefault="008B2134">
      <w:pPr>
        <w:ind w:firstLine="400"/>
        <w:jc w:val="both"/>
      </w:pPr>
      <w:r>
        <w:rPr>
          <w:rStyle w:val="s0"/>
        </w:rPr>
        <w:t xml:space="preserve">8) порядок обжалования. </w:t>
      </w:r>
    </w:p>
    <w:p w:rsidR="00000000" w:rsidRDefault="008B2134">
      <w:pPr>
        <w:jc w:val="both"/>
      </w:pPr>
      <w:r>
        <w:rPr>
          <w:rStyle w:val="s3"/>
        </w:rPr>
        <w:t xml:space="preserve">См. </w:t>
      </w:r>
      <w:hyperlink r:id="rId5536" w:anchor="sub_id=45"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jc w:val="both"/>
      </w:pPr>
      <w:bookmarkStart w:id="923" w:name="SUB6070400"/>
      <w:bookmarkEnd w:id="923"/>
      <w:r>
        <w:rPr>
          <w:rStyle w:val="s3"/>
        </w:rPr>
        <w:t>Статья дополнена пунктом 4 в соответствии с</w:t>
      </w:r>
      <w:r>
        <w:rPr>
          <w:rStyle w:val="s3"/>
        </w:rPr>
        <w:t xml:space="preserve"> </w:t>
      </w:r>
      <w:hyperlink r:id="rId5537" w:anchor="sub_id=3186"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8B2134">
      <w:pPr>
        <w:autoSpaceDE w:val="0"/>
        <w:autoSpaceDN w:val="0"/>
        <w:ind w:firstLine="400"/>
        <w:jc w:val="thaiDistribute"/>
      </w:pPr>
      <w:r>
        <w:t xml:space="preserve">4. В случае, указанном в </w:t>
      </w:r>
      <w:hyperlink w:anchor="sub6080101" w:history="1">
        <w:r>
          <w:rPr>
            <w:rStyle w:val="a3"/>
          </w:rPr>
          <w:t>подпункте 1) пункта 1 статьи 608</w:t>
        </w:r>
      </w:hyperlink>
      <w:r>
        <w:t xml:space="preserve"> настоящ</w:t>
      </w:r>
      <w:r>
        <w:t xml:space="preserve">его Кодекса, налоговые органы направляют налогоплательщику (налоговому агенту) копии уведомлений, указанных в </w:t>
      </w:r>
      <w:hyperlink w:anchor="sub6070204" w:history="1">
        <w:r>
          <w:rPr>
            <w:rStyle w:val="a3"/>
          </w:rPr>
          <w:t>подпунктах 4) и 5) пункта 2</w:t>
        </w:r>
      </w:hyperlink>
      <w:r>
        <w:t xml:space="preserve"> настоящей статьи.</w:t>
      </w:r>
    </w:p>
    <w:p w:rsidR="00000000" w:rsidRDefault="008B2134">
      <w:pPr>
        <w:autoSpaceDE w:val="0"/>
        <w:autoSpaceDN w:val="0"/>
        <w:ind w:firstLine="400"/>
        <w:jc w:val="thaiDistribute"/>
      </w:pPr>
      <w:r>
        <w:t>Для получения оригинала уведомлений, указанных в подпунктах 4) и 5)</w:t>
      </w:r>
      <w:r>
        <w:t xml:space="preserve"> пункта 2 настоящей статьи, налогоплательщик (налоговый агент) вправе обратиться в налоговые органы.</w:t>
      </w:r>
    </w:p>
    <w:p w:rsidR="00000000" w:rsidRDefault="008B2134">
      <w:pPr>
        <w:jc w:val="both"/>
      </w:pPr>
      <w:hyperlink r:id="rId5538" w:history="1">
        <w:r>
          <w:rPr>
            <w:rStyle w:val="a3"/>
            <w:rFonts w:ascii="Wingdings" w:hAnsi="Wingdings"/>
            <w:i/>
            <w:iCs/>
            <w:bdr w:val="none" w:sz="0" w:space="0" w:color="auto" w:frame="1"/>
          </w:rPr>
          <w:t>*</w:t>
        </w:r>
      </w:hyperlink>
    </w:p>
    <w:p w:rsidR="00000000" w:rsidRDefault="008B2134">
      <w:pPr>
        <w:jc w:val="both"/>
      </w:pPr>
      <w:r>
        <w:t> </w:t>
      </w:r>
    </w:p>
    <w:p w:rsidR="00000000" w:rsidRDefault="008B2134">
      <w:pPr>
        <w:jc w:val="both"/>
      </w:pPr>
      <w:bookmarkStart w:id="924" w:name="SUB6080000"/>
      <w:bookmarkEnd w:id="924"/>
      <w:r>
        <w:rPr>
          <w:rStyle w:val="s3"/>
        </w:rPr>
        <w:t xml:space="preserve">См. изменения в статью 608 - </w:t>
      </w:r>
      <w:hyperlink r:id="rId5539" w:anchor="sub_id=608" w:history="1">
        <w:r>
          <w:rPr>
            <w:rStyle w:val="a3"/>
            <w:i/>
            <w:iCs/>
            <w:bdr w:val="none" w:sz="0" w:space="0" w:color="auto" w:frame="1"/>
          </w:rPr>
          <w:t>Закон</w:t>
        </w:r>
      </w:hyperlink>
      <w:r>
        <w:rPr>
          <w:rStyle w:val="s3"/>
        </w:rPr>
        <w:t xml:space="preserve"> РК от 26.12.12 г. № 61-V (вводятся в действие с 1 июля 2013 г.)</w:t>
      </w:r>
    </w:p>
    <w:p w:rsidR="00000000" w:rsidRDefault="008B2134">
      <w:pPr>
        <w:jc w:val="both"/>
      </w:pPr>
      <w:r>
        <w:rPr>
          <w:rStyle w:val="s3"/>
        </w:rPr>
        <w:t xml:space="preserve">Статья 608 изложена в редакции </w:t>
      </w:r>
      <w:hyperlink r:id="rId5540" w:anchor="sub_id=608" w:history="1">
        <w:r>
          <w:rPr>
            <w:rStyle w:val="a3"/>
            <w:i/>
            <w:iCs/>
            <w:bdr w:val="none" w:sz="0" w:space="0" w:color="auto" w:frame="1"/>
          </w:rPr>
          <w:t>Закона</w:t>
        </w:r>
      </w:hyperlink>
      <w:r>
        <w:rPr>
          <w:rStyle w:val="s3"/>
        </w:rPr>
        <w:t xml:space="preserve"> РК от 30.12.09 г. № 234-IV (введено в дейст</w:t>
      </w:r>
      <w:r>
        <w:rPr>
          <w:rStyle w:val="s3"/>
        </w:rPr>
        <w:t>вие с 1 января 2010 г.) (</w:t>
      </w:r>
      <w:hyperlink r:id="rId5541" w:anchor="sub_id=608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608. Порядок вручения и исполнения уведомления</w:t>
      </w:r>
    </w:p>
    <w:p w:rsidR="00000000" w:rsidRDefault="008B2134">
      <w:pPr>
        <w:jc w:val="both"/>
      </w:pPr>
      <w:r>
        <w:rPr>
          <w:rStyle w:val="s3"/>
        </w:rPr>
        <w:t xml:space="preserve">В пункт 1 внесены изменения в соответствии с </w:t>
      </w:r>
      <w:hyperlink r:id="rId5542" w:anchor="sub_id=60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543" w:anchor="sub_id=608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Уведомление должно быть вруч</w:t>
      </w:r>
      <w:r>
        <w:rPr>
          <w:rStyle w:val="s0"/>
        </w:rPr>
        <w:t>ено налогоплательщику (налоговому агенту) лично под роспись или иным способом, подтверждающим факт отправки и получения, если иное не установлено настоящей статьей.</w:t>
      </w:r>
    </w:p>
    <w:p w:rsidR="00000000" w:rsidRDefault="008B2134">
      <w:pPr>
        <w:ind w:firstLine="400"/>
        <w:jc w:val="both"/>
      </w:pPr>
      <w:r>
        <w:rPr>
          <w:rStyle w:val="s0"/>
        </w:rPr>
        <w:t>При этом уведомление, направленное одним из нижеперечисленных способов, считается врученным</w:t>
      </w:r>
      <w:r>
        <w:rPr>
          <w:rStyle w:val="s0"/>
        </w:rPr>
        <w:t xml:space="preserve"> налогоплательщику (налоговому агенту) в следующих случаях:</w:t>
      </w:r>
    </w:p>
    <w:p w:rsidR="00000000" w:rsidRDefault="008B2134">
      <w:pPr>
        <w:ind w:firstLine="400"/>
        <w:jc w:val="both"/>
      </w:pPr>
      <w:bookmarkStart w:id="925" w:name="SUB6080101"/>
      <w:bookmarkEnd w:id="925"/>
      <w:r>
        <w:rPr>
          <w:rStyle w:val="s0"/>
        </w:rPr>
        <w:t>1) по почте заказным письмом с уведомлением - с даты отметки налогоплательщиком (налоговым агентом) в уведомлении почтовой или иной организации связи;</w:t>
      </w:r>
    </w:p>
    <w:p w:rsidR="00000000" w:rsidRDefault="008B2134">
      <w:pPr>
        <w:jc w:val="both"/>
      </w:pPr>
      <w:r>
        <w:rPr>
          <w:rStyle w:val="s3"/>
        </w:rPr>
        <w:t xml:space="preserve">В подпункт 2 внесены изменения в соответствии с </w:t>
      </w:r>
      <w:hyperlink r:id="rId5544" w:anchor="sub_id=60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545" w:anchor="sub_id=60801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электронным способом - с даты доставки уведомления органом налоговой службы в веб-приложение. Данный способ распространяется на налогоплательщика, зарегистрированного в качестве электронного налогоплател</w:t>
      </w:r>
      <w:r>
        <w:rPr>
          <w:rStyle w:val="s0"/>
        </w:rPr>
        <w:t xml:space="preserve">ьщика в порядке, установленном </w:t>
      </w:r>
      <w:hyperlink w:anchor="sub5720000" w:history="1">
        <w:r>
          <w:rPr>
            <w:rStyle w:val="a3"/>
          </w:rPr>
          <w:t>статьей 572</w:t>
        </w:r>
      </w:hyperlink>
      <w:r>
        <w:rPr>
          <w:rStyle w:val="s0"/>
        </w:rPr>
        <w:t xml:space="preserve"> настоящего Кодекса.</w:t>
      </w:r>
    </w:p>
    <w:p w:rsidR="00000000" w:rsidRDefault="008B2134">
      <w:pPr>
        <w:jc w:val="both"/>
      </w:pPr>
      <w:bookmarkStart w:id="926" w:name="SUB608010100"/>
      <w:bookmarkEnd w:id="926"/>
      <w:r>
        <w:rPr>
          <w:rStyle w:val="s3"/>
        </w:rPr>
        <w:t xml:space="preserve">Статья дополнена пунктом 1-1 в соответствии с </w:t>
      </w:r>
      <w:hyperlink r:id="rId5546" w:anchor="sub_id=608" w:history="1">
        <w:r>
          <w:rPr>
            <w:rStyle w:val="a3"/>
            <w:i/>
            <w:iCs/>
            <w:bdr w:val="none" w:sz="0" w:space="0" w:color="auto" w:frame="1"/>
          </w:rPr>
          <w:t>Законом</w:t>
        </w:r>
      </w:hyperlink>
      <w:r>
        <w:rPr>
          <w:rStyle w:val="s3"/>
        </w:rPr>
        <w:t xml:space="preserve"> </w:t>
      </w:r>
      <w:r>
        <w:rPr>
          <w:rStyle w:val="s3"/>
        </w:rPr>
        <w:t>РК от 30.06.10 г. № 297-IV (введено в действие с 1 июля 2010 г.)</w:t>
      </w:r>
    </w:p>
    <w:p w:rsidR="00000000" w:rsidRDefault="008B2134">
      <w:pPr>
        <w:ind w:firstLine="400"/>
        <w:jc w:val="both"/>
      </w:pPr>
      <w:r>
        <w:rPr>
          <w:rStyle w:val="s0"/>
        </w:rPr>
        <w:t xml:space="preserve">1-1. Если иное не установлено пунктом 1-2 настоящей статьи, в случае возврата почтовой или иной организацией связи уведомлений, предусмотренных </w:t>
      </w:r>
      <w:hyperlink w:anchor="sub6070200" w:history="1">
        <w:r>
          <w:rPr>
            <w:rStyle w:val="a3"/>
          </w:rPr>
          <w:t>подпунктами 2)</w:t>
        </w:r>
        <w:r>
          <w:rPr>
            <w:rStyle w:val="a3"/>
          </w:rPr>
          <w:t>, 3) пункта 2 статьи 607</w:t>
        </w:r>
      </w:hyperlink>
      <w:r>
        <w:rPr>
          <w:rStyle w:val="s0"/>
        </w:rPr>
        <w:t xml:space="preserve"> настоящего Кодекса, направленных органами налоговой службы налогоплательщику (налоговому агенту) по почте заказным письмом с уведомлением, датой вручения таких уведомлений является дата проведения налогового обследования с привлече</w:t>
      </w:r>
      <w:r>
        <w:rPr>
          <w:rStyle w:val="s0"/>
        </w:rPr>
        <w:t>нием понятых по основаниям и в порядке, установленным настоящим Кодексом.</w:t>
      </w:r>
    </w:p>
    <w:p w:rsidR="00000000" w:rsidRDefault="008B2134">
      <w:pPr>
        <w:jc w:val="both"/>
      </w:pPr>
      <w:bookmarkStart w:id="927" w:name="SUB608010200"/>
      <w:bookmarkEnd w:id="927"/>
      <w:r>
        <w:rPr>
          <w:rStyle w:val="s3"/>
        </w:rPr>
        <w:t xml:space="preserve">Статья дополнена пунктом 1-2 в соответствии с </w:t>
      </w:r>
      <w:hyperlink r:id="rId5547" w:anchor="sub_id=608" w:history="1">
        <w:r>
          <w:rPr>
            <w:rStyle w:val="a3"/>
            <w:i/>
            <w:iCs/>
            <w:bdr w:val="none" w:sz="0" w:space="0" w:color="auto" w:frame="1"/>
          </w:rPr>
          <w:t>Законом</w:t>
        </w:r>
      </w:hyperlink>
      <w:r>
        <w:rPr>
          <w:rStyle w:val="s3"/>
        </w:rPr>
        <w:t xml:space="preserve"> РК от 30.06.10 г. № 297-IV (введено в действие </w:t>
      </w:r>
      <w:r>
        <w:rPr>
          <w:rStyle w:val="s3"/>
        </w:rPr>
        <w:t>с 1 июля 2010 г.)</w:t>
      </w:r>
    </w:p>
    <w:p w:rsidR="00000000" w:rsidRDefault="008B2134">
      <w:pPr>
        <w:ind w:firstLine="400"/>
        <w:jc w:val="both"/>
      </w:pPr>
      <w:r>
        <w:rPr>
          <w:rStyle w:val="s0"/>
        </w:rPr>
        <w:t xml:space="preserve">1-2. В случае завершения налоговой проверки на основании акта налогового обследования в соответствии с </w:t>
      </w:r>
      <w:hyperlink w:anchor="sub6370200" w:history="1">
        <w:r>
          <w:rPr>
            <w:rStyle w:val="a3"/>
          </w:rPr>
          <w:t>пунктом 2 статьи 637</w:t>
        </w:r>
      </w:hyperlink>
      <w:r>
        <w:rPr>
          <w:rStyle w:val="s0"/>
        </w:rPr>
        <w:t xml:space="preserve"> настоящего Кодекса и возврата почтовой или иной организацией связи уведомлений, п</w:t>
      </w:r>
      <w:r>
        <w:rPr>
          <w:rStyle w:val="s0"/>
        </w:rPr>
        <w:t xml:space="preserve">редусмотренных </w:t>
      </w:r>
      <w:hyperlink w:anchor="sub6070200" w:history="1">
        <w:r>
          <w:rPr>
            <w:rStyle w:val="a3"/>
          </w:rPr>
          <w:t>подпунктами 2), 3) пункта 2 статьи 607</w:t>
        </w:r>
      </w:hyperlink>
      <w:r>
        <w:rPr>
          <w:rStyle w:val="s0"/>
        </w:rPr>
        <w:t xml:space="preserve"> настоящего Кодекса, направленных органами налоговой службы налогоплательщику (налоговому агенту) по почте заказным письмом с уведомлением, датой вручения таких уведомлен</w:t>
      </w:r>
      <w:r>
        <w:rPr>
          <w:rStyle w:val="s0"/>
        </w:rPr>
        <w:t>ий является одна из следующих дат:</w:t>
      </w:r>
    </w:p>
    <w:p w:rsidR="00000000" w:rsidRDefault="008B2134">
      <w:pPr>
        <w:ind w:firstLine="400"/>
        <w:jc w:val="both"/>
      </w:pPr>
      <w:r>
        <w:rPr>
          <w:rStyle w:val="s0"/>
        </w:rPr>
        <w:t>дата возврата такого письма почтовой или иной организацией связи - при отсутствии у налогоплательщика (налогового агента) банковского счета;</w:t>
      </w:r>
    </w:p>
    <w:p w:rsidR="00000000" w:rsidRDefault="008B2134">
      <w:pPr>
        <w:ind w:firstLine="400"/>
        <w:jc w:val="both"/>
      </w:pPr>
      <w:r>
        <w:rPr>
          <w:rStyle w:val="s0"/>
        </w:rPr>
        <w:t>дата, наступающая по истечении пяти рабочих дней со дня возврата такого письма п</w:t>
      </w:r>
      <w:r>
        <w:rPr>
          <w:rStyle w:val="s0"/>
        </w:rPr>
        <w:t>очтовой или иной организацией связи, если налогоплательщику (налоговому агенту) в течение этого срока уведомление не было вручено под роспись, - при наличии у налогоплательщика (налогового агента) банковского счета.</w:t>
      </w:r>
    </w:p>
    <w:p w:rsidR="00000000" w:rsidRDefault="008B2134">
      <w:pPr>
        <w:ind w:firstLine="400"/>
        <w:jc w:val="both"/>
      </w:pPr>
      <w:bookmarkStart w:id="928" w:name="SUB6080200"/>
      <w:bookmarkEnd w:id="928"/>
      <w:r>
        <w:rPr>
          <w:rStyle w:val="s0"/>
        </w:rPr>
        <w:t>2. Если иное не установлено пунктом 3 на</w:t>
      </w:r>
      <w:r>
        <w:rPr>
          <w:rStyle w:val="s0"/>
        </w:rPr>
        <w:t xml:space="preserve">стоящей статьи, в случае направления налоговым органом уведомлений, указанных в </w:t>
      </w:r>
      <w:hyperlink w:anchor="sub6070200" w:history="1">
        <w:r>
          <w:rPr>
            <w:rStyle w:val="a3"/>
          </w:rPr>
          <w:t>подпунктах 2) - 4), 7) - 9) пункта 2 статьи 607</w:t>
        </w:r>
      </w:hyperlink>
      <w:r>
        <w:rPr>
          <w:rStyle w:val="s0"/>
        </w:rPr>
        <w:t xml:space="preserve"> настоящего Кодекса, налоговое обязательство и (или) обязательства по исчислению, удержанию и пе</w:t>
      </w:r>
      <w:r>
        <w:rPr>
          <w:rStyle w:val="s0"/>
        </w:rPr>
        <w:t>речислению обязательных пенсионных взносов, обязательных профессиональных пенсионных взносов, исчислению и уплате социальных отчислений подлежат исполнению в течение тридцати рабочих дней со дня, следующего за днем вручения уведомления налогоплательщику (н</w:t>
      </w:r>
      <w:r>
        <w:rPr>
          <w:rStyle w:val="s0"/>
        </w:rPr>
        <w:t>алоговому агенту).</w:t>
      </w:r>
    </w:p>
    <w:p w:rsidR="00000000" w:rsidRDefault="008B2134">
      <w:pPr>
        <w:jc w:val="both"/>
      </w:pPr>
      <w:hyperlink r:id="rId5548" w:history="1">
        <w:r>
          <w:rPr>
            <w:rStyle w:val="a3"/>
            <w:rFonts w:ascii="Wingdings" w:hAnsi="Wingdings"/>
            <w:i/>
            <w:iCs/>
            <w:bdr w:val="none" w:sz="0" w:space="0" w:color="auto" w:frame="1"/>
          </w:rPr>
          <w:t>*</w:t>
        </w:r>
      </w:hyperlink>
    </w:p>
    <w:p w:rsidR="00000000" w:rsidRDefault="008B2134">
      <w:pPr>
        <w:ind w:firstLine="400"/>
        <w:jc w:val="both"/>
      </w:pPr>
      <w:bookmarkStart w:id="929" w:name="SUB6080300"/>
      <w:bookmarkEnd w:id="929"/>
      <w:r>
        <w:rPr>
          <w:rStyle w:val="s0"/>
        </w:rPr>
        <w:t xml:space="preserve">3. В случае полного согласия налогоплательщика с указанными в </w:t>
      </w:r>
      <w:hyperlink w:anchor="sub6070200" w:history="1">
        <w:r>
          <w:rPr>
            <w:rStyle w:val="a3"/>
          </w:rPr>
          <w:t>подпунктах 2) и 3) пункта 2 статьи 607</w:t>
        </w:r>
      </w:hyperlink>
      <w:r>
        <w:rPr>
          <w:rStyle w:val="s0"/>
        </w:rPr>
        <w:t xml:space="preserve"> </w:t>
      </w:r>
      <w:r>
        <w:rPr>
          <w:rStyle w:val="s0"/>
        </w:rPr>
        <w:t>настоящего Кодекса уведомлениями о результатах ликвидационной налоговой проверки налогоплательщик представляет заявление о таком согласии с приложением подтверждающих документов об исполнении указанных в уведомлениях налоговых обязательств по уплате налого</w:t>
      </w:r>
      <w:r>
        <w:rPr>
          <w:rStyle w:val="s0"/>
        </w:rPr>
        <w:t>в и других обязательных платежей в бюджет, а также обязательств по перечислению обязательных пенсионных взносов, обязательных профессиональных пенсионных взносов и уплате социальных отчислений.</w:t>
      </w:r>
    </w:p>
    <w:p w:rsidR="00000000" w:rsidRDefault="008B2134">
      <w:pPr>
        <w:ind w:firstLine="400"/>
        <w:jc w:val="both"/>
      </w:pPr>
      <w:r>
        <w:rPr>
          <w:rStyle w:val="s0"/>
        </w:rPr>
        <w:t>При этом заявление о согласии с уведомлениями о результатах ли</w:t>
      </w:r>
      <w:r>
        <w:rPr>
          <w:rStyle w:val="s0"/>
        </w:rPr>
        <w:t>квидационной налоговой проверки представляется налогоплательщиком в налоговый орган не позднее двадцати пяти рабочих дней со дня, следующего за днем вручения уведомления.</w:t>
      </w:r>
    </w:p>
    <w:p w:rsidR="00000000" w:rsidRDefault="008B2134">
      <w:pPr>
        <w:ind w:firstLine="400"/>
        <w:jc w:val="both"/>
      </w:pPr>
      <w:r>
        <w:rPr>
          <w:rStyle w:val="s0"/>
        </w:rPr>
        <w:t xml:space="preserve">4. Порядок вручения и исполнения уведомлений, установленный в пунктах 1, 2 настоящей </w:t>
      </w:r>
      <w:r>
        <w:rPr>
          <w:rStyle w:val="s0"/>
        </w:rPr>
        <w:t xml:space="preserve">статьи, применяется также к копиям уведомлений, указанным в </w:t>
      </w:r>
      <w:hyperlink w:anchor="sub6070200" w:history="1">
        <w:r>
          <w:rPr>
            <w:rStyle w:val="a3"/>
          </w:rPr>
          <w:t>подпунктах 4), 5) пункта 2 статьи 607</w:t>
        </w:r>
      </w:hyperlink>
      <w:r>
        <w:rPr>
          <w:rStyle w:val="s0"/>
        </w:rPr>
        <w:t xml:space="preserve"> настоящего Кодекса.</w:t>
      </w:r>
    </w:p>
    <w:p w:rsidR="00000000" w:rsidRDefault="008B2134">
      <w:pPr>
        <w:ind w:firstLine="400"/>
        <w:jc w:val="both"/>
      </w:pPr>
      <w:r>
        <w:rPr>
          <w:rStyle w:val="s0"/>
        </w:rPr>
        <w:t xml:space="preserve">5. Налоговые органы в течение трех рабочих дней со дня обращения налогоплательщика в случае, указанном в </w:t>
      </w:r>
      <w:hyperlink w:anchor="sub6070400" w:history="1">
        <w:r>
          <w:rPr>
            <w:rStyle w:val="a3"/>
          </w:rPr>
          <w:t>пункте 4 статьи 607</w:t>
        </w:r>
      </w:hyperlink>
      <w:r>
        <w:rPr>
          <w:rStyle w:val="s0"/>
        </w:rPr>
        <w:t xml:space="preserve"> настоящего Кодекса, выдают такому налогоплательщику оригинал уведомлений, указанных в </w:t>
      </w:r>
      <w:hyperlink w:anchor="sub6070200" w:history="1">
        <w:r>
          <w:rPr>
            <w:rStyle w:val="a3"/>
          </w:rPr>
          <w:t>подпунктах 4), 5) пункта 2 статьи 607</w:t>
        </w:r>
      </w:hyperlink>
      <w:r>
        <w:rPr>
          <w:rStyle w:val="s0"/>
        </w:rPr>
        <w:t xml:space="preserve"> настоящего Кодекса.</w:t>
      </w:r>
    </w:p>
    <w:p w:rsidR="00000000" w:rsidRDefault="008B2134">
      <w:pPr>
        <w:ind w:firstLine="400"/>
        <w:jc w:val="both"/>
      </w:pPr>
      <w:r>
        <w:rPr>
          <w:rStyle w:val="s0"/>
        </w:rPr>
        <w:t>6. Уведомление, предусмотр</w:t>
      </w:r>
      <w:r>
        <w:rPr>
          <w:rStyle w:val="s0"/>
        </w:rPr>
        <w:t xml:space="preserve">енное </w:t>
      </w:r>
      <w:hyperlink w:anchor="sub6070200" w:history="1">
        <w:r>
          <w:rPr>
            <w:rStyle w:val="a3"/>
          </w:rPr>
          <w:t>подпунктом 10) пункта 2 статьи 607</w:t>
        </w:r>
      </w:hyperlink>
      <w:r>
        <w:rPr>
          <w:rStyle w:val="s0"/>
        </w:rPr>
        <w:t xml:space="preserve"> настоящего Кодекса, подлежит исполнению налогоплательщиком (налоговым агентом) в течение двадцати рабочих дней со дня направления уведомления.</w:t>
      </w:r>
    </w:p>
    <w:p w:rsidR="00000000" w:rsidRDefault="008B2134">
      <w:pPr>
        <w:jc w:val="both"/>
      </w:pPr>
      <w:hyperlink r:id="rId5549" w:history="1">
        <w:r>
          <w:rPr>
            <w:rStyle w:val="a3"/>
            <w:rFonts w:ascii="Wingdings" w:hAnsi="Wingdings"/>
            <w:i/>
            <w:iCs/>
            <w:bdr w:val="none" w:sz="0" w:space="0" w:color="auto" w:frame="1"/>
          </w:rPr>
          <w:t>*</w:t>
        </w:r>
      </w:hyperlink>
    </w:p>
    <w:p w:rsidR="00000000" w:rsidRDefault="008B2134">
      <w:pPr>
        <w:jc w:val="both"/>
      </w:pPr>
      <w:r>
        <w:rPr>
          <w:rStyle w:val="s3"/>
        </w:rPr>
        <w:t xml:space="preserve">См. </w:t>
      </w:r>
      <w:hyperlink r:id="rId5550" w:anchor="sub_id=46"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930" w:name="SUB6090000"/>
      <w:bookmarkEnd w:id="930"/>
      <w:r>
        <w:rPr>
          <w:rStyle w:val="s1"/>
        </w:rPr>
        <w:t xml:space="preserve">Глава 85. СПОСОБЫ ОБЕСПЕЧЕНИЯ ИСПОЛНЕНИЯ НЕ ВЫПОЛНЕННОГО </w:t>
      </w:r>
    </w:p>
    <w:p w:rsidR="00000000" w:rsidRDefault="008B2134">
      <w:pPr>
        <w:jc w:val="center"/>
      </w:pPr>
      <w:r>
        <w:rPr>
          <w:rStyle w:val="s1"/>
        </w:rPr>
        <w:t>В СРОК НАЛОГОВОГО ОБЯЗАТЕЛЬСТВА</w:t>
      </w:r>
    </w:p>
    <w:p w:rsidR="00000000" w:rsidRDefault="008B2134">
      <w:pPr>
        <w:jc w:val="center"/>
      </w:pPr>
      <w:r>
        <w:rPr>
          <w:rStyle w:val="s1"/>
        </w:rPr>
        <w:t> </w:t>
      </w:r>
    </w:p>
    <w:p w:rsidR="00000000" w:rsidRDefault="008B2134">
      <w:pPr>
        <w:ind w:left="1200" w:hanging="800"/>
        <w:jc w:val="both"/>
      </w:pPr>
      <w:r>
        <w:rPr>
          <w:rStyle w:val="s1"/>
        </w:rPr>
        <w:t>Статья 60</w:t>
      </w:r>
      <w:r>
        <w:rPr>
          <w:rStyle w:val="s1"/>
        </w:rPr>
        <w:t>9. Способы обеспечения исполнения не выполненного в срок налогового обязательства</w:t>
      </w:r>
    </w:p>
    <w:p w:rsidR="00000000" w:rsidRDefault="008B2134">
      <w:pPr>
        <w:ind w:firstLine="400"/>
        <w:jc w:val="both"/>
      </w:pPr>
      <w:r>
        <w:rPr>
          <w:rStyle w:val="s0"/>
        </w:rPr>
        <w:t>1. Исполнение налогового обязательства налогоплательщика (налогового агента), не выполненного в установленные сроки, может обеспечиваться следующими способами:</w:t>
      </w:r>
    </w:p>
    <w:p w:rsidR="00000000" w:rsidRDefault="008B2134">
      <w:pPr>
        <w:jc w:val="both"/>
      </w:pPr>
      <w:bookmarkStart w:id="931" w:name="SUB6090101"/>
      <w:bookmarkEnd w:id="931"/>
      <w:r>
        <w:rPr>
          <w:rStyle w:val="s3"/>
        </w:rPr>
        <w:t>В подпункт 1 в</w:t>
      </w:r>
      <w:r>
        <w:rPr>
          <w:rStyle w:val="s3"/>
        </w:rPr>
        <w:t xml:space="preserve">несены изменения в соответствии с </w:t>
      </w:r>
      <w:hyperlink r:id="rId5551" w:anchor="sub_id=60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552" w:anchor="sub_id=609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начислением пеней на неуплаченную сумму налогов и других обязательных платежей в бюджет, в том числе авансовых и (или) текущих платежей по ним;</w:t>
      </w:r>
    </w:p>
    <w:p w:rsidR="00000000" w:rsidRDefault="008B2134">
      <w:pPr>
        <w:jc w:val="both"/>
      </w:pPr>
      <w:hyperlink r:id="rId5553" w:history="1">
        <w:r>
          <w:rPr>
            <w:rStyle w:val="a3"/>
            <w:rFonts w:ascii="Wingdings" w:hAnsi="Wingdings"/>
            <w:i/>
            <w:iCs/>
            <w:bdr w:val="none" w:sz="0" w:space="0" w:color="auto" w:frame="1"/>
          </w:rPr>
          <w:t>*</w:t>
        </w:r>
      </w:hyperlink>
    </w:p>
    <w:p w:rsidR="00000000" w:rsidRDefault="008B2134">
      <w:pPr>
        <w:jc w:val="both"/>
      </w:pPr>
      <w:r>
        <w:rPr>
          <w:rStyle w:val="s3"/>
        </w:rPr>
        <w:t xml:space="preserve">См.: </w:t>
      </w:r>
      <w:hyperlink r:id="rId5554" w:anchor="sub_id=11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8B2134">
      <w:pPr>
        <w:jc w:val="both"/>
      </w:pPr>
      <w:bookmarkStart w:id="932" w:name="SUB6090102"/>
      <w:bookmarkEnd w:id="932"/>
      <w:r>
        <w:rPr>
          <w:rStyle w:val="s3"/>
        </w:rPr>
        <w:t xml:space="preserve">В подпункт 2 внесены изменения в соответствии с </w:t>
      </w:r>
      <w:hyperlink r:id="rId5555" w:anchor="sub_id=60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556" w:history="1">
        <w:r>
          <w:rPr>
            <w:rStyle w:val="a3"/>
            <w:i/>
            <w:iCs/>
            <w:bdr w:val="none" w:sz="0" w:space="0" w:color="auto" w:frame="1"/>
          </w:rPr>
          <w:t>опубликования</w:t>
        </w:r>
      </w:hyperlink>
      <w:r>
        <w:rPr>
          <w:rStyle w:val="s3"/>
        </w:rPr>
        <w:t>) (</w:t>
      </w:r>
      <w:hyperlink r:id="rId5557" w:anchor="sub_id=609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приостановлением расходных операций по банковским счетам (за исключением корреспондентских) налогоплательщика (налогового агента) - юр</w:t>
      </w:r>
      <w:r>
        <w:rPr>
          <w:rStyle w:val="s0"/>
        </w:rPr>
        <w:t>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частного нотариуса, частного судебного исполнителя и адвоката;</w:t>
      </w:r>
    </w:p>
    <w:p w:rsidR="00000000" w:rsidRDefault="008B2134">
      <w:pPr>
        <w:jc w:val="both"/>
      </w:pPr>
      <w:r>
        <w:rPr>
          <w:rStyle w:val="s3"/>
        </w:rPr>
        <w:t>В п</w:t>
      </w:r>
      <w:r>
        <w:rPr>
          <w:rStyle w:val="s3"/>
        </w:rPr>
        <w:t xml:space="preserve">одпункт 3 внесены изменения в соответствии с </w:t>
      </w:r>
      <w:hyperlink r:id="rId5558" w:anchor="sub_id=60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559" w:history="1">
        <w:r>
          <w:rPr>
            <w:rStyle w:val="a3"/>
            <w:i/>
            <w:iCs/>
            <w:bdr w:val="none" w:sz="0" w:space="0" w:color="auto" w:frame="1"/>
          </w:rPr>
          <w:t>опубликования</w:t>
        </w:r>
      </w:hyperlink>
      <w:r>
        <w:rPr>
          <w:rStyle w:val="s3"/>
        </w:rPr>
        <w:t>) (</w:t>
      </w:r>
      <w:hyperlink r:id="rId5560" w:anchor="sub_id=609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приостановлением расходных операций по кассе налогоплательщика (налогового агента) - юрид</w:t>
      </w:r>
      <w:r>
        <w:rPr>
          <w:rStyle w:val="s0"/>
        </w:rPr>
        <w:t>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частного нотариуса, частного судебного исполнителя и адвоката;</w:t>
      </w:r>
    </w:p>
    <w:p w:rsidR="00000000" w:rsidRDefault="008B2134">
      <w:pPr>
        <w:jc w:val="both"/>
      </w:pPr>
      <w:bookmarkStart w:id="933" w:name="SUB6090104"/>
      <w:bookmarkEnd w:id="933"/>
      <w:r>
        <w:rPr>
          <w:rStyle w:val="s3"/>
        </w:rPr>
        <w:t>В под</w:t>
      </w:r>
      <w:r>
        <w:rPr>
          <w:rStyle w:val="s3"/>
        </w:rPr>
        <w:t xml:space="preserve">пункт 4 внесены изменения в соответствии с </w:t>
      </w:r>
      <w:hyperlink r:id="rId5561" w:anchor="sub_id=60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562" w:history="1">
        <w:r>
          <w:rPr>
            <w:rStyle w:val="a3"/>
            <w:i/>
            <w:iCs/>
            <w:bdr w:val="none" w:sz="0" w:space="0" w:color="auto" w:frame="1"/>
          </w:rPr>
          <w:t>опубликования</w:t>
        </w:r>
      </w:hyperlink>
      <w:r>
        <w:rPr>
          <w:rStyle w:val="s3"/>
        </w:rPr>
        <w:t>) (</w:t>
      </w:r>
      <w:hyperlink r:id="rId5563" w:anchor="sub_id=609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ограничением в распоряжении имуществом налогоплательщика (налогового агента) - юридического</w:t>
      </w:r>
      <w:r>
        <w:rPr>
          <w:rStyle w:val="s0"/>
        </w:rPr>
        <w:t xml:space="preserve">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частного нотариуса, частного судебного исполнителя и адвоката.</w:t>
      </w:r>
    </w:p>
    <w:p w:rsidR="00000000" w:rsidRDefault="008B2134">
      <w:pPr>
        <w:jc w:val="both"/>
      </w:pPr>
      <w:hyperlink r:id="rId5564" w:history="1">
        <w:r>
          <w:rPr>
            <w:rStyle w:val="a3"/>
            <w:rFonts w:ascii="Wingdings" w:hAnsi="Wingdings"/>
            <w:i/>
            <w:iCs/>
            <w:bdr w:val="none" w:sz="0" w:space="0" w:color="auto" w:frame="1"/>
          </w:rPr>
          <w:t>*</w:t>
        </w:r>
      </w:hyperlink>
    </w:p>
    <w:p w:rsidR="00000000" w:rsidRDefault="008B2134">
      <w:pPr>
        <w:jc w:val="both"/>
      </w:pPr>
      <w:r>
        <w:rPr>
          <w:rStyle w:val="s3"/>
        </w:rPr>
        <w:t xml:space="preserve">Статья дополнена подпунктом 1-1 в соответствии с </w:t>
      </w:r>
      <w:hyperlink r:id="rId5565" w:anchor="sub_id=609" w:history="1">
        <w:r>
          <w:rPr>
            <w:rStyle w:val="a3"/>
            <w:i/>
            <w:iCs/>
            <w:bdr w:val="none" w:sz="0" w:space="0" w:color="auto" w:frame="1"/>
          </w:rPr>
          <w:t>Законом</w:t>
        </w:r>
      </w:hyperlink>
      <w:r>
        <w:rPr>
          <w:rStyle w:val="s3"/>
        </w:rPr>
        <w:t xml:space="preserve"> </w:t>
      </w:r>
      <w:r>
        <w:rPr>
          <w:rStyle w:val="s3"/>
        </w:rPr>
        <w:t>РК от 30.06.10 г. № 297-IV (введено в действие с 1 января 2009 г.)</w:t>
      </w:r>
    </w:p>
    <w:p w:rsidR="00000000" w:rsidRDefault="008B2134">
      <w:pPr>
        <w:ind w:firstLine="400"/>
        <w:jc w:val="both"/>
      </w:pPr>
      <w:r>
        <w:rPr>
          <w:rStyle w:val="s0"/>
        </w:rPr>
        <w:t xml:space="preserve">1-1. Если исполнение налоговых обязательств в соответствии с </w:t>
      </w:r>
      <w:hyperlink w:anchor="sub308010300" w:history="1">
        <w:r>
          <w:rPr>
            <w:rStyle w:val="a3"/>
          </w:rPr>
          <w:t>подпунктом 2) пункта 3 статьи 308-1</w:t>
        </w:r>
      </w:hyperlink>
      <w:r>
        <w:rPr>
          <w:rStyle w:val="s0"/>
        </w:rPr>
        <w:t xml:space="preserve"> настоящего Кодекса возложено на оператора, то способы обе</w:t>
      </w:r>
      <w:r>
        <w:rPr>
          <w:rStyle w:val="s0"/>
        </w:rPr>
        <w:t>спечения исполнения не выполненного в срок налогового обязательства:</w:t>
      </w:r>
    </w:p>
    <w:p w:rsidR="00000000" w:rsidRDefault="008B2134">
      <w:pPr>
        <w:ind w:firstLine="400"/>
        <w:jc w:val="both"/>
      </w:pPr>
      <w:r>
        <w:rPr>
          <w:rStyle w:val="s0"/>
        </w:rPr>
        <w:t>указанные в подпункте 1) пункта 1 настоящей статьи применяются в отношении оператора;</w:t>
      </w:r>
    </w:p>
    <w:p w:rsidR="00000000" w:rsidRDefault="008B2134">
      <w:pPr>
        <w:ind w:firstLine="400"/>
        <w:jc w:val="both"/>
      </w:pPr>
      <w:r>
        <w:rPr>
          <w:rStyle w:val="s0"/>
        </w:rPr>
        <w:t>указанные в подпунктах 2) - 4) пункта 1 настоящей статьи применяются одновременно в отношении операто</w:t>
      </w:r>
      <w:r>
        <w:rPr>
          <w:rStyle w:val="s0"/>
        </w:rPr>
        <w:t>ра и каждого участника простого товарищества (консорциума).</w:t>
      </w:r>
    </w:p>
    <w:p w:rsidR="00000000" w:rsidRDefault="008B2134">
      <w:pPr>
        <w:ind w:firstLine="400"/>
        <w:jc w:val="both"/>
      </w:pPr>
      <w:r>
        <w:rPr>
          <w:rStyle w:val="s0"/>
        </w:rPr>
        <w:t xml:space="preserve">2. Способы обеспечения исполнения не выполненного в срок налогового обязательства, указанные в подпунктах 2) - 4) пункта 1 настоящей статьи, применяются в сроки, установленные </w:t>
      </w:r>
      <w:hyperlink w:anchor="sub6110000" w:history="1">
        <w:r>
          <w:rPr>
            <w:rStyle w:val="a3"/>
          </w:rPr>
          <w:t>статьями 611 - 613</w:t>
        </w:r>
      </w:hyperlink>
      <w:r>
        <w:rPr>
          <w:rStyle w:val="s0"/>
        </w:rPr>
        <w:t xml:space="preserve"> настоящего Кодекса. До начала применения способов обеспечения исполнения не выполненного в срок налогового обязательства, указанных в подпунктах 2) - 4) пункта 1 настоящей статьи, налогоплательщику (налоговому агенту) направ</w:t>
      </w:r>
      <w:r>
        <w:rPr>
          <w:rStyle w:val="s0"/>
        </w:rPr>
        <w:t xml:space="preserve">ляется уведомление в соответствии с </w:t>
      </w:r>
      <w:hyperlink w:anchor="sub6070000" w:history="1">
        <w:r>
          <w:rPr>
            <w:rStyle w:val="a3"/>
          </w:rPr>
          <w:t>главой 84</w:t>
        </w:r>
      </w:hyperlink>
      <w:r>
        <w:rPr>
          <w:rStyle w:val="s0"/>
        </w:rPr>
        <w:t xml:space="preserve"> настоящего Кодекса.</w:t>
      </w:r>
    </w:p>
    <w:p w:rsidR="00000000" w:rsidRDefault="008B2134">
      <w:pPr>
        <w:jc w:val="both"/>
      </w:pPr>
      <w:r>
        <w:rPr>
          <w:rStyle w:val="s3"/>
        </w:rPr>
        <w:t xml:space="preserve">Пункт 3 изложен в редакции </w:t>
      </w:r>
      <w:hyperlink r:id="rId5566" w:anchor="sub_id=3187" w:history="1">
        <w:r>
          <w:rPr>
            <w:rStyle w:val="a3"/>
            <w:i/>
            <w:iCs/>
            <w:bdr w:val="none" w:sz="0" w:space="0" w:color="auto" w:frame="1"/>
          </w:rPr>
          <w:t>Закона</w:t>
        </w:r>
      </w:hyperlink>
      <w:r>
        <w:rPr>
          <w:rStyle w:val="s3"/>
        </w:rPr>
        <w:t xml:space="preserve"> РК от 16.11.09 г. № 200-IV (введено в дей</w:t>
      </w:r>
      <w:r>
        <w:rPr>
          <w:rStyle w:val="s3"/>
        </w:rPr>
        <w:t>ствие с 1 января 2010 г.) (</w:t>
      </w:r>
      <w:hyperlink r:id="rId5567" w:anchor="sub_id=6090300" w:history="1">
        <w:r>
          <w:rPr>
            <w:rStyle w:val="a3"/>
            <w:i/>
            <w:iCs/>
            <w:bdr w:val="none" w:sz="0" w:space="0" w:color="auto" w:frame="1"/>
          </w:rPr>
          <w:t>см. стар. ред.</w:t>
        </w:r>
      </w:hyperlink>
      <w:r>
        <w:rPr>
          <w:rStyle w:val="s3"/>
        </w:rPr>
        <w:t xml:space="preserve">); внесены изменения в соответствии с </w:t>
      </w:r>
      <w:hyperlink r:id="rId5568" w:anchor="sub_id=609" w:history="1">
        <w:r>
          <w:rPr>
            <w:rStyle w:val="a3"/>
            <w:i/>
            <w:iCs/>
            <w:bdr w:val="none" w:sz="0" w:space="0" w:color="auto" w:frame="1"/>
          </w:rPr>
          <w:t>Законом</w:t>
        </w:r>
      </w:hyperlink>
      <w:r>
        <w:rPr>
          <w:rStyle w:val="s3"/>
        </w:rPr>
        <w:t xml:space="preserve"> РК </w:t>
      </w:r>
      <w:r>
        <w:rPr>
          <w:rStyle w:val="s3"/>
        </w:rPr>
        <w:t>от 21.07.11 г. № 467-IV (введены в действие с 1 января 2012 г.) (</w:t>
      </w:r>
      <w:hyperlink r:id="rId5569" w:anchor="sub_id=6090300" w:history="1">
        <w:r>
          <w:rPr>
            <w:rStyle w:val="a3"/>
            <w:i/>
            <w:iCs/>
            <w:bdr w:val="none" w:sz="0" w:space="0" w:color="auto" w:frame="1"/>
          </w:rPr>
          <w:t>см. стар. ред.</w:t>
        </w:r>
      </w:hyperlink>
      <w:r>
        <w:rPr>
          <w:rStyle w:val="s3"/>
        </w:rPr>
        <w:t>)</w:t>
      </w:r>
    </w:p>
    <w:p w:rsidR="00000000" w:rsidRDefault="008B2134">
      <w:pPr>
        <w:jc w:val="both"/>
      </w:pPr>
      <w:r>
        <w:rPr>
          <w:rStyle w:val="s3"/>
        </w:rPr>
        <w:t xml:space="preserve">См. изменения в пункт 3 - </w:t>
      </w:r>
      <w:hyperlink r:id="rId5570" w:anchor="sub_id=609" w:history="1">
        <w:r>
          <w:rPr>
            <w:rStyle w:val="a3"/>
            <w:i/>
            <w:iCs/>
            <w:bdr w:val="none" w:sz="0" w:space="0" w:color="auto" w:frame="1"/>
          </w:rPr>
          <w:t>Закон</w:t>
        </w:r>
      </w:hyperlink>
      <w:r>
        <w:rPr>
          <w:rStyle w:val="s3"/>
        </w:rPr>
        <w:t xml:space="preserve"> РК от 26.12.12 г. № 61-V (вводятся в действие с 1 января 2014 г.)</w:t>
      </w:r>
    </w:p>
    <w:p w:rsidR="00000000" w:rsidRDefault="008B2134">
      <w:pPr>
        <w:autoSpaceDE w:val="0"/>
        <w:autoSpaceDN w:val="0"/>
        <w:ind w:firstLine="400"/>
        <w:jc w:val="thaiDistribute"/>
      </w:pPr>
      <w:r>
        <w:t xml:space="preserve">3. В случае непогашения налоговой задолженности способы обеспечения исполнения не выполненного в срок налогового обязательства, за исключением способа, указанного в </w:t>
      </w:r>
      <w:hyperlink w:anchor="sub6090101" w:history="1">
        <w:r>
          <w:rPr>
            <w:rStyle w:val="a3"/>
          </w:rPr>
          <w:t>подпункте 1) пункта 1</w:t>
        </w:r>
      </w:hyperlink>
      <w:r>
        <w:t xml:space="preserve"> настоящей статьи, не применяются в отношении налогоплательщиков (налоговых агентов), имеющих налоговую задолженность в размере менее </w:t>
      </w:r>
      <w:r>
        <w:rPr>
          <w:rStyle w:val="s0"/>
        </w:rPr>
        <w:t>6-кратного</w:t>
      </w:r>
      <w:r>
        <w:t xml:space="preserve"> </w:t>
      </w:r>
      <w:hyperlink r:id="rId5571"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8B2134">
      <w:pPr>
        <w:jc w:val="both"/>
      </w:pPr>
      <w:hyperlink r:id="rId5572" w:history="1">
        <w:r>
          <w:rPr>
            <w:rStyle w:val="a3"/>
            <w:rFonts w:ascii="Wingdings" w:hAnsi="Wingdings"/>
            <w:i/>
            <w:iCs/>
            <w:bdr w:val="none" w:sz="0" w:space="0" w:color="auto" w:frame="1"/>
          </w:rPr>
          <w:t>*</w:t>
        </w:r>
      </w:hyperlink>
    </w:p>
    <w:p w:rsidR="00000000" w:rsidRDefault="008B2134">
      <w:pPr>
        <w:jc w:val="both"/>
      </w:pPr>
      <w:r>
        <w:rPr>
          <w:rStyle w:val="s3"/>
        </w:rPr>
        <w:t xml:space="preserve">Статья дополнена пунктом 3-1 в соответствии с </w:t>
      </w:r>
      <w:hyperlink r:id="rId5573" w:anchor="sub_id=3187"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8B2134">
      <w:pPr>
        <w:autoSpaceDE w:val="0"/>
        <w:autoSpaceDN w:val="0"/>
        <w:ind w:firstLine="400"/>
        <w:jc w:val="thaiDistribute"/>
      </w:pPr>
      <w:r>
        <w:t>3-1. Если иное не установлено настоящим пунктом, спос</w:t>
      </w:r>
      <w:r>
        <w:t>обы обеспечения исполнения не выполненного в срок налогового обязательства не применяются в следующих случаях:</w:t>
      </w:r>
    </w:p>
    <w:p w:rsidR="00000000" w:rsidRDefault="008B2134">
      <w:pPr>
        <w:autoSpaceDE w:val="0"/>
        <w:autoSpaceDN w:val="0"/>
        <w:ind w:firstLine="400"/>
        <w:jc w:val="thaiDistribute"/>
      </w:pPr>
      <w:r>
        <w:t>1) признания судом налогоплательщика банкротом - с момента возбуждения производства по делу о банкротстве;</w:t>
      </w:r>
    </w:p>
    <w:p w:rsidR="00000000" w:rsidRDefault="008B2134">
      <w:pPr>
        <w:jc w:val="both"/>
      </w:pPr>
      <w:r>
        <w:rPr>
          <w:rStyle w:val="s3"/>
        </w:rPr>
        <w:t xml:space="preserve">Подпункт 2 изложен в редакции </w:t>
      </w:r>
      <w:hyperlink r:id="rId5574" w:anchor="sub_id=609" w:history="1">
        <w:r>
          <w:rPr>
            <w:rStyle w:val="a3"/>
            <w:i/>
            <w:iCs/>
            <w:bdr w:val="none" w:sz="0" w:space="0" w:color="auto" w:frame="1"/>
          </w:rPr>
          <w:t>Закона</w:t>
        </w:r>
      </w:hyperlink>
      <w:r>
        <w:rPr>
          <w:rStyle w:val="s3"/>
        </w:rPr>
        <w:t xml:space="preserve"> РК от 17.02.12 г. № 564-IV (</w:t>
      </w:r>
      <w:hyperlink r:id="rId5575" w:anchor="sub_id=6090301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применения реабилитационной процедуры в от</w:t>
      </w:r>
      <w:r>
        <w:rPr>
          <w:rStyle w:val="s0"/>
        </w:rPr>
        <w:t>ношении налогоплательщика - со дня вступления в силу решения суда о применении реабилитационной процедуры.</w:t>
      </w:r>
    </w:p>
    <w:p w:rsidR="00000000" w:rsidRDefault="008B2134">
      <w:pPr>
        <w:ind w:firstLine="400"/>
        <w:jc w:val="both"/>
      </w:pPr>
      <w:r>
        <w:rPr>
          <w:rStyle w:val="s0"/>
        </w:rPr>
        <w:t>При этом в отношении таких налогоплательщиков по налоговому обязательству, сумма которого не включена в реестр требований кредиторов в порядке, устан</w:t>
      </w:r>
      <w:r>
        <w:rPr>
          <w:rStyle w:val="s0"/>
        </w:rPr>
        <w:t xml:space="preserve">овленном законодательством Республики Казахстан о банкротстве, а также в случае, предусмотренном </w:t>
      </w:r>
      <w:hyperlink r:id="rId5576" w:history="1">
        <w:r>
          <w:rPr>
            <w:rStyle w:val="a3"/>
          </w:rPr>
          <w:t>законодательством</w:t>
        </w:r>
      </w:hyperlink>
      <w:r>
        <w:rPr>
          <w:rStyle w:val="s0"/>
        </w:rPr>
        <w:t xml:space="preserve"> Республики Казахстан о банкротстве, применяются способы обеспечения исполнени</w:t>
      </w:r>
      <w:r>
        <w:rPr>
          <w:rStyle w:val="s0"/>
        </w:rPr>
        <w:t>я такого обязательства;</w:t>
      </w:r>
    </w:p>
    <w:p w:rsidR="00000000" w:rsidRDefault="008B2134">
      <w:pPr>
        <w:jc w:val="both"/>
      </w:pPr>
      <w:r>
        <w:rPr>
          <w:rStyle w:val="s3"/>
        </w:rPr>
        <w:t xml:space="preserve">В подпункт 3 внесены изменения в соответствии с </w:t>
      </w:r>
      <w:hyperlink r:id="rId5577" w:anchor="sub_id=819" w:history="1">
        <w:r>
          <w:rPr>
            <w:rStyle w:val="a3"/>
            <w:i/>
            <w:iCs/>
            <w:bdr w:val="none" w:sz="0" w:space="0" w:color="auto" w:frame="1"/>
          </w:rPr>
          <w:t>Законом</w:t>
        </w:r>
      </w:hyperlink>
      <w:r>
        <w:rPr>
          <w:rStyle w:val="s3"/>
        </w:rPr>
        <w:t xml:space="preserve"> РК от 21.06.13 г. № 106-V (</w:t>
      </w:r>
      <w:hyperlink r:id="rId5578" w:anchor="sub_id=609030103" w:history="1">
        <w:r>
          <w:rPr>
            <w:rStyle w:val="a3"/>
            <w:i/>
            <w:iCs/>
            <w:bdr w:val="none" w:sz="0" w:space="0" w:color="auto" w:frame="1"/>
          </w:rPr>
          <w:t>см. стар. ред.</w:t>
        </w:r>
      </w:hyperlink>
      <w:r>
        <w:rPr>
          <w:rStyle w:val="s3"/>
        </w:rPr>
        <w:t>)</w:t>
      </w:r>
    </w:p>
    <w:p w:rsidR="00000000" w:rsidRDefault="008B2134">
      <w:pPr>
        <w:autoSpaceDE w:val="0"/>
        <w:autoSpaceDN w:val="0"/>
        <w:ind w:firstLine="400"/>
        <w:jc w:val="thaiDistribute"/>
      </w:pPr>
      <w:r>
        <w:t>3) принудительной ликвидации:</w:t>
      </w:r>
    </w:p>
    <w:p w:rsidR="00000000" w:rsidRDefault="008B2134">
      <w:pPr>
        <w:ind w:firstLine="400"/>
        <w:jc w:val="both"/>
      </w:pPr>
      <w:r>
        <w:t>банков - с даты возбуждения судом дела о принудительной ликвидации;</w:t>
      </w:r>
    </w:p>
    <w:p w:rsidR="00000000" w:rsidRDefault="008B2134">
      <w:pPr>
        <w:autoSpaceDE w:val="0"/>
        <w:autoSpaceDN w:val="0"/>
        <w:ind w:firstLine="400"/>
        <w:jc w:val="thaiDistribute"/>
      </w:pPr>
      <w:r>
        <w:t>страховых (перестраховочных) организаций - с даты вступления в законную силу решения суда о принудительной ликвидации.</w:t>
      </w:r>
    </w:p>
    <w:p w:rsidR="00000000" w:rsidRDefault="008B2134">
      <w:pPr>
        <w:ind w:firstLine="400"/>
        <w:jc w:val="both"/>
      </w:pPr>
      <w:r>
        <w:rPr>
          <w:rStyle w:val="s0"/>
        </w:rPr>
        <w:t>4. В случае обжалования уведомления о результатах налоговой проверки и (или) решения вышестоящего органа налоговой службы, вынесенного по результатам рассмотрения жалобы на уведомление, применение способов обеспечения исполнения не выполненного в срок нало</w:t>
      </w:r>
      <w:r>
        <w:rPr>
          <w:rStyle w:val="s0"/>
        </w:rPr>
        <w:t>гового обязательства, за исключением способа, указанного в подпункте 4) пункта 1 настоящей статьи, приостанавливается до вынесения решения по результатам рассмотрения жалобы.</w:t>
      </w:r>
    </w:p>
    <w:p w:rsidR="00000000" w:rsidRDefault="008B2134">
      <w:pPr>
        <w:jc w:val="both"/>
      </w:pPr>
      <w:hyperlink r:id="rId5579"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5. Исключен в </w:t>
      </w:r>
      <w:r>
        <w:rPr>
          <w:rStyle w:val="s0"/>
        </w:rPr>
        <w:t xml:space="preserve">соответствии с </w:t>
      </w:r>
      <w:hyperlink r:id="rId5580" w:anchor="sub_id=609" w:history="1">
        <w:r>
          <w:rPr>
            <w:rStyle w:val="a3"/>
          </w:rPr>
          <w:t>Законом</w:t>
        </w:r>
      </w:hyperlink>
      <w:r>
        <w:rPr>
          <w:rStyle w:val="s0"/>
        </w:rPr>
        <w:t xml:space="preserve"> РК от 26.12.12 г. № 61-V </w:t>
      </w:r>
      <w:r>
        <w:rPr>
          <w:rStyle w:val="s3"/>
        </w:rPr>
        <w:t>(введено в действие с 21 октября 2010 г.) (</w:t>
      </w:r>
      <w:hyperlink r:id="rId5581" w:anchor="sub_id=6090500" w:history="1">
        <w:r>
          <w:rPr>
            <w:rStyle w:val="a3"/>
            <w:i/>
            <w:iCs/>
            <w:bdr w:val="none" w:sz="0" w:space="0" w:color="auto" w:frame="1"/>
          </w:rPr>
          <w:t>см. стар. ред.</w:t>
        </w:r>
      </w:hyperlink>
      <w:r>
        <w:rPr>
          <w:rStyle w:val="s3"/>
        </w:rPr>
        <w:t>)</w:t>
      </w:r>
    </w:p>
    <w:p w:rsidR="00000000" w:rsidRDefault="008B2134">
      <w:pPr>
        <w:jc w:val="both"/>
      </w:pPr>
      <w:r>
        <w:rPr>
          <w:rStyle w:val="s3"/>
        </w:rPr>
        <w:t xml:space="preserve">Пункт 6 изложен в редакции </w:t>
      </w:r>
      <w:hyperlink r:id="rId5582" w:anchor="sub_id=318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583" w:anchor="sub_id=6090600" w:history="1">
        <w:r>
          <w:rPr>
            <w:rStyle w:val="a3"/>
            <w:i/>
            <w:iCs/>
            <w:bdr w:val="none" w:sz="0" w:space="0" w:color="auto" w:frame="1"/>
          </w:rPr>
          <w:t>см. стар. ред.</w:t>
        </w:r>
      </w:hyperlink>
      <w:r>
        <w:rPr>
          <w:rStyle w:val="s3"/>
        </w:rPr>
        <w:t>)</w:t>
      </w:r>
    </w:p>
    <w:p w:rsidR="00000000" w:rsidRDefault="008B2134">
      <w:pPr>
        <w:autoSpaceDE w:val="0"/>
        <w:autoSpaceDN w:val="0"/>
        <w:ind w:firstLine="400"/>
        <w:jc w:val="thaiDistribute"/>
      </w:pPr>
      <w:r>
        <w:t>6. В случаях отсутствия у структурного подразделения юридического лица банковских счетов либо отсутствия или недостаточности у структурного подразделения ю</w:t>
      </w:r>
      <w:r>
        <w:t xml:space="preserve">ридического лица денег на его банковских счетах и в кассе для погашения налоговой задолженности налоговый орган применяет способы обеспечения исполнения не выполненного в срок налогового обязательства, указанные в </w:t>
      </w:r>
      <w:hyperlink w:anchor="sub6090102" w:history="1">
        <w:r>
          <w:rPr>
            <w:rStyle w:val="a3"/>
          </w:rPr>
          <w:t>подпункта</w:t>
        </w:r>
        <w:r>
          <w:rPr>
            <w:rStyle w:val="a3"/>
          </w:rPr>
          <w:t>х 2), 3) и 4) пункта 1</w:t>
        </w:r>
      </w:hyperlink>
      <w:r>
        <w:t xml:space="preserve"> настоящей статьи, к налогоплательщику - юридическому лицу, создавшему данное структурное подразделение.</w:t>
      </w:r>
    </w:p>
    <w:p w:rsidR="00000000" w:rsidRDefault="008B2134">
      <w:pPr>
        <w:autoSpaceDE w:val="0"/>
        <w:autoSpaceDN w:val="0"/>
        <w:ind w:firstLine="400"/>
        <w:jc w:val="thaiDistribute"/>
      </w:pPr>
      <w:r>
        <w:t>В случае непогашения налоговой задолженности структурного подразделения юридического лица после применения к нему способов обеспе</w:t>
      </w:r>
      <w:r>
        <w:t>чения исполнения не выполненного в срок налогового обязательства в порядке, указанном в части первой настоящего пункта, при наличии у юридического лица более одного структурного подразделения налоговый орган применяет способы обеспечения исполнения не выпо</w:t>
      </w:r>
      <w:r>
        <w:t>лненного в срок налогового обязательства, указанные в подпунктах 2) и 3) пункта 1 настоящей статьи, одновременно ко всем структурным подразделениям такого юридического лица.</w:t>
      </w:r>
    </w:p>
    <w:p w:rsidR="00000000" w:rsidRDefault="008B2134">
      <w:pPr>
        <w:ind w:firstLine="400"/>
        <w:jc w:val="both"/>
      </w:pPr>
      <w:r>
        <w:rPr>
          <w:rStyle w:val="s0"/>
        </w:rPr>
        <w:t>7. Для целей настоящей главы счета государственных учреждений, открытые в уполномо</w:t>
      </w:r>
      <w:r>
        <w:rPr>
          <w:rStyle w:val="s0"/>
        </w:rPr>
        <w:t>ченном государственном органе по исполнению бюджета, приравниваются к банковским счетам, а уполномоченный государственный орган по исполнению бюджета приравнивается к организации, осуществляющей отдельные виды банковских операций.</w:t>
      </w:r>
    </w:p>
    <w:p w:rsidR="00000000" w:rsidRDefault="008B2134">
      <w:pPr>
        <w:jc w:val="both"/>
      </w:pPr>
      <w:hyperlink r:id="rId5584" w:history="1">
        <w:r>
          <w:rPr>
            <w:rStyle w:val="a3"/>
            <w:rFonts w:ascii="Wingdings" w:hAnsi="Wingdings"/>
            <w:i/>
            <w:iCs/>
            <w:bdr w:val="none" w:sz="0" w:space="0" w:color="auto" w:frame="1"/>
          </w:rPr>
          <w:t>*</w:t>
        </w:r>
      </w:hyperlink>
    </w:p>
    <w:p w:rsidR="00000000" w:rsidRDefault="008B2134">
      <w:pPr>
        <w:ind w:firstLine="400"/>
        <w:jc w:val="both"/>
      </w:pPr>
      <w:r>
        <w:rPr>
          <w:rStyle w:val="s0"/>
        </w:rPr>
        <w:t> </w:t>
      </w:r>
    </w:p>
    <w:p w:rsidR="00000000" w:rsidRDefault="008B2134">
      <w:pPr>
        <w:ind w:left="1200" w:hanging="800"/>
        <w:jc w:val="both"/>
      </w:pPr>
      <w:bookmarkStart w:id="934" w:name="SUB6100000"/>
      <w:bookmarkEnd w:id="934"/>
      <w:r>
        <w:rPr>
          <w:rStyle w:val="s1"/>
        </w:rPr>
        <w:t xml:space="preserve">Статья 610. Пеня на не уплаченную в срок сумму налогов и других обязательных платежей в бюджет </w:t>
      </w:r>
    </w:p>
    <w:p w:rsidR="00000000" w:rsidRDefault="008B2134">
      <w:pPr>
        <w:jc w:val="both"/>
      </w:pPr>
      <w:r>
        <w:rPr>
          <w:rStyle w:val="s3"/>
        </w:rPr>
        <w:t xml:space="preserve">В пункт 1 внесены изменения в соответствии с </w:t>
      </w:r>
      <w:hyperlink r:id="rId5585" w:anchor="sub_id=61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586" w:anchor="sub_id=610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Пеней признается установленный пунктом 3 настоящей статьи разме</w:t>
      </w:r>
      <w:r>
        <w:rPr>
          <w:rStyle w:val="s0"/>
        </w:rPr>
        <w:t xml:space="preserve">р, начисляемый на не уплаченную в срок сумму налогов и других обязательных платежей в бюджет, в том числе авансовых и (или) текущих платежей по ним. </w:t>
      </w:r>
    </w:p>
    <w:p w:rsidR="00000000" w:rsidRDefault="008B2134">
      <w:pPr>
        <w:jc w:val="both"/>
      </w:pPr>
      <w:r>
        <w:rPr>
          <w:rStyle w:val="s3"/>
        </w:rPr>
        <w:t xml:space="preserve">См. </w:t>
      </w:r>
      <w:hyperlink r:id="rId5587" w:anchor="sub_id=48" w:history="1">
        <w:r>
          <w:rPr>
            <w:rStyle w:val="a3"/>
            <w:i/>
            <w:iCs/>
            <w:bdr w:val="none" w:sz="0" w:space="0" w:color="auto" w:frame="1"/>
          </w:rPr>
          <w:t>Материалы</w:t>
        </w:r>
      </w:hyperlink>
      <w:r>
        <w:rPr>
          <w:rStyle w:val="s3"/>
        </w:rPr>
        <w:t xml:space="preserve"> антикоррупци</w:t>
      </w:r>
      <w:r>
        <w:rPr>
          <w:rStyle w:val="s3"/>
        </w:rPr>
        <w:t>онной экспертизы</w:t>
      </w:r>
    </w:p>
    <w:p w:rsidR="00000000" w:rsidRDefault="008B2134">
      <w:pPr>
        <w:jc w:val="both"/>
      </w:pPr>
      <w:r>
        <w:rPr>
          <w:rStyle w:val="s3"/>
        </w:rPr>
        <w:t xml:space="preserve">См. </w:t>
      </w:r>
      <w:hyperlink r:id="rId5588" w:history="1">
        <w:r>
          <w:rPr>
            <w:rStyle w:val="a3"/>
            <w:i/>
            <w:iCs/>
            <w:bdr w:val="none" w:sz="0" w:space="0" w:color="auto" w:frame="1"/>
          </w:rPr>
          <w:t>Нормативное постановление</w:t>
        </w:r>
      </w:hyperlink>
      <w:r>
        <w:rPr>
          <w:rStyle w:val="s3"/>
        </w:rPr>
        <w:t xml:space="preserve"> Верховного Суда РК от 12 января 2009 г. № 1 «О некоторых вопросах применения законодательства о лжепредпринимательстве»</w:t>
      </w:r>
    </w:p>
    <w:p w:rsidR="00000000" w:rsidRDefault="008B2134">
      <w:pPr>
        <w:ind w:firstLine="400"/>
        <w:jc w:val="both"/>
      </w:pPr>
      <w:r>
        <w:rPr>
          <w:rStyle w:val="s0"/>
        </w:rPr>
        <w:t>2. Сумма пени начисляетс</w:t>
      </w:r>
      <w:r>
        <w:rPr>
          <w:rStyle w:val="s0"/>
        </w:rPr>
        <w:t>я и уплачивается независимо от применения других способов обеспечения исполнения не выполненного в срок налогового обязательства и мер принудительного взыскания, а также иных мер ответственности за нарушение налогового законодательства Республики Казахстан</w:t>
      </w:r>
      <w:r>
        <w:rPr>
          <w:rStyle w:val="s0"/>
        </w:rPr>
        <w:t xml:space="preserve">. </w:t>
      </w:r>
    </w:p>
    <w:p w:rsidR="00000000" w:rsidRDefault="008B2134">
      <w:pPr>
        <w:jc w:val="both"/>
      </w:pPr>
      <w:hyperlink r:id="rId5589" w:history="1">
        <w:r>
          <w:rPr>
            <w:rStyle w:val="a3"/>
            <w:rFonts w:ascii="Wingdings" w:hAnsi="Wingdings"/>
            <w:i/>
            <w:iCs/>
            <w:bdr w:val="none" w:sz="0" w:space="0" w:color="auto" w:frame="1"/>
          </w:rPr>
          <w:t>*</w:t>
        </w:r>
      </w:hyperlink>
    </w:p>
    <w:p w:rsidR="00000000" w:rsidRDefault="008B2134">
      <w:pPr>
        <w:jc w:val="both"/>
      </w:pPr>
      <w:r>
        <w:rPr>
          <w:rStyle w:val="s3"/>
        </w:rPr>
        <w:t xml:space="preserve">В пункт 3 внесены изменения в соответствии с </w:t>
      </w:r>
      <w:hyperlink r:id="rId5590" w:anchor="sub_id=3188" w:history="1">
        <w:r>
          <w:rPr>
            <w:rStyle w:val="a3"/>
            <w:i/>
            <w:iCs/>
            <w:bdr w:val="none" w:sz="0" w:space="0" w:color="auto" w:frame="1"/>
          </w:rPr>
          <w:t>Законом</w:t>
        </w:r>
      </w:hyperlink>
      <w:r>
        <w:rPr>
          <w:rStyle w:val="s3"/>
        </w:rPr>
        <w:t xml:space="preserve"> РК от 16.11.09 г. № 200-IV (</w:t>
      </w:r>
      <w:hyperlink r:id="rId5591" w:anchor="sub_id=6100300" w:history="1">
        <w:r>
          <w:rPr>
            <w:rStyle w:val="a3"/>
            <w:i/>
            <w:iCs/>
            <w:bdr w:val="none" w:sz="0" w:space="0" w:color="auto" w:frame="1"/>
          </w:rPr>
          <w:t>см. стар. ред.</w:t>
        </w:r>
      </w:hyperlink>
      <w:r>
        <w:rPr>
          <w:rStyle w:val="s3"/>
        </w:rPr>
        <w:t xml:space="preserve">); </w:t>
      </w:r>
      <w:hyperlink r:id="rId5592" w:anchor="sub_id=61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593" w:anchor="sub_id=610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3. </w:t>
      </w:r>
      <w:hyperlink r:id="rId5594" w:history="1">
        <w:r>
          <w:rPr>
            <w:rStyle w:val="a3"/>
          </w:rPr>
          <w:t>Пеня</w:t>
        </w:r>
      </w:hyperlink>
      <w:r>
        <w:rPr>
          <w:rStyle w:val="s0"/>
        </w:rPr>
        <w:t xml:space="preserve"> начисляется за каждый день просрочки исполнения налогового обязательства, начина</w:t>
      </w:r>
      <w:r>
        <w:rPr>
          <w:rStyle w:val="s0"/>
        </w:rPr>
        <w:t xml:space="preserve">я со дня, следующего за днем срока уплаты налога и другого обязательного платежа в бюджет, в том числе авансового и (или) текущего платежа по ним, включая день уплаты в бюджет, в размере 2,5-кратной </w:t>
      </w:r>
      <w:r>
        <w:t xml:space="preserve">официальной </w:t>
      </w:r>
      <w:hyperlink r:id="rId5595" w:history="1">
        <w:r>
          <w:rPr>
            <w:rStyle w:val="a3"/>
          </w:rPr>
          <w:t>ставки рефинансирования</w:t>
        </w:r>
      </w:hyperlink>
      <w:r>
        <w:rPr>
          <w:rStyle w:val="s0"/>
        </w:rPr>
        <w:t>, установленной Национальным Банком Республики Казахстан на каждый день просрочки</w:t>
      </w:r>
      <w:r>
        <w:t>, если иное не установлено законодательными актами Республики Казахстан</w:t>
      </w:r>
      <w:r>
        <w:rPr>
          <w:rStyle w:val="s0"/>
        </w:rPr>
        <w:t xml:space="preserve">. </w:t>
      </w:r>
    </w:p>
    <w:p w:rsidR="00000000" w:rsidRDefault="008B2134">
      <w:pPr>
        <w:jc w:val="both"/>
      </w:pPr>
      <w:hyperlink r:id="rId5596" w:history="1">
        <w:r>
          <w:rPr>
            <w:rStyle w:val="a3"/>
            <w:rFonts w:ascii="Wingdings" w:hAnsi="Wingdings"/>
            <w:i/>
            <w:iCs/>
            <w:bdr w:val="none" w:sz="0" w:space="0" w:color="auto" w:frame="1"/>
          </w:rPr>
          <w:t>*</w:t>
        </w:r>
      </w:hyperlink>
    </w:p>
    <w:p w:rsidR="00000000" w:rsidRDefault="008B2134">
      <w:pPr>
        <w:jc w:val="both"/>
      </w:pPr>
      <w:r>
        <w:rPr>
          <w:rStyle w:val="s3"/>
        </w:rPr>
        <w:t xml:space="preserve">В пункт 4 внесены изменения в соответствии с </w:t>
      </w:r>
      <w:hyperlink r:id="rId5597" w:anchor="sub_id=61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598" w:anchor="sub_id=610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4. Пеня начисляется банкам или организациям, осуществляющим отдельные виды банковских операций, за несоблюдение очередности списания с банковских счетов сумм налогов и других обязательных платежей, </w:t>
      </w:r>
      <w:r>
        <w:rPr>
          <w:rStyle w:val="s0"/>
        </w:rPr>
        <w:t xml:space="preserve">в том числе авансовых и (или) текущих платежей по ним, пеней, штрафов; неперечисление (незачисление) их в бюджет; несвоевременное перечисление списанных сумм с банковских счетов налогоплательщиков и внесенных наличных денег в кассы банков или организаций, </w:t>
      </w:r>
      <w:r>
        <w:rPr>
          <w:rStyle w:val="s0"/>
        </w:rPr>
        <w:t>осуществляющих отдельные виды банковских операций, в счет уплаты налогов и других обязательных платежей, в том числе авансовых и (или) текущих платежей по ним, пеней, штрафов, а также подоходного налога, размещенного на условном банковском вкладе, и начисл</w:t>
      </w:r>
      <w:r>
        <w:rPr>
          <w:rStyle w:val="s0"/>
        </w:rPr>
        <w:t xml:space="preserve">енных банковских вознаграждений в бюджет. </w:t>
      </w:r>
    </w:p>
    <w:p w:rsidR="00000000" w:rsidRDefault="008B2134">
      <w:pPr>
        <w:ind w:firstLine="400"/>
        <w:jc w:val="both"/>
      </w:pPr>
      <w:r>
        <w:rPr>
          <w:rStyle w:val="s0"/>
        </w:rPr>
        <w:t xml:space="preserve">5. При изменении срока исполнения налогового обязательства по уплате налогов (кроме налогов, удерживаемых у источника выплаты, и акцизов), продлении срока представления налоговой отчетности, а также представлении </w:t>
      </w:r>
      <w:r>
        <w:rPr>
          <w:rStyle w:val="s0"/>
        </w:rPr>
        <w:t>дополнительной налоговой отчетности пеня начисляется на сумму недоимки, начиная со дня, следующего за днем срока уплаты налога, установленного особенной частью настоящего Кодекса.</w:t>
      </w:r>
    </w:p>
    <w:p w:rsidR="00000000" w:rsidRDefault="008B2134">
      <w:pPr>
        <w:ind w:firstLine="400"/>
        <w:jc w:val="both"/>
      </w:pPr>
      <w:r>
        <w:rPr>
          <w:rStyle w:val="s0"/>
        </w:rPr>
        <w:t xml:space="preserve">6. Исключен в соответствии с </w:t>
      </w:r>
      <w:hyperlink r:id="rId5599" w:anchor="sub_id=3188" w:history="1">
        <w:r>
          <w:rPr>
            <w:rStyle w:val="a3"/>
          </w:rPr>
          <w:t>Законом</w:t>
        </w:r>
      </w:hyperlink>
      <w:r>
        <w:rPr>
          <w:rStyle w:val="s0"/>
        </w:rPr>
        <w:t xml:space="preserve"> РК от 16.11.09 г. № 200-IV </w:t>
      </w:r>
      <w:r>
        <w:rPr>
          <w:rStyle w:val="s3"/>
        </w:rPr>
        <w:t>(</w:t>
      </w:r>
      <w:hyperlink r:id="rId5600" w:anchor="sub_id=61006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7. Пеня не начисляется кредиторам принудительно ликвидируемых банков за несвоевремен</w:t>
      </w:r>
      <w:r>
        <w:rPr>
          <w:rStyle w:val="s0"/>
        </w:rPr>
        <w:t xml:space="preserve">ное погашение сумм недоимки в случае, если единственной причиной образования недоимки явилась ликвидация обслуживающего их банка с момента вступления в силу решения о принудительной ликвидации банка. </w:t>
      </w:r>
    </w:p>
    <w:p w:rsidR="00000000" w:rsidRDefault="008B2134">
      <w:pPr>
        <w:ind w:firstLine="400"/>
        <w:jc w:val="both"/>
      </w:pPr>
      <w:r>
        <w:rPr>
          <w:rStyle w:val="s0"/>
        </w:rPr>
        <w:t>8. Пеня не начисляется при вступлении в силу решения су</w:t>
      </w:r>
      <w:r>
        <w:rPr>
          <w:rStyle w:val="s0"/>
        </w:rPr>
        <w:t>да о принудительном выпуске объявленных акций на сумму недоимки, для погашения которой по решению суда производится принудительный выпуск объявленных акций, со дня подачи искового заявления в суд о принудительном выпуске объявленных акций и до окончания их</w:t>
      </w:r>
      <w:r>
        <w:rPr>
          <w:rStyle w:val="s0"/>
        </w:rPr>
        <w:t xml:space="preserve"> размещения. </w:t>
      </w:r>
    </w:p>
    <w:p w:rsidR="00000000" w:rsidRDefault="008B2134">
      <w:pPr>
        <w:ind w:firstLine="400"/>
        <w:jc w:val="both"/>
      </w:pPr>
      <w:r>
        <w:rPr>
          <w:rStyle w:val="s0"/>
        </w:rPr>
        <w:t xml:space="preserve">9. Пеня не начисляется на сумму недоимки с даты вступления в силу решения суда о признании физического лица безвестно отсутствующим до его отмены. </w:t>
      </w:r>
    </w:p>
    <w:p w:rsidR="00000000" w:rsidRDefault="008B2134">
      <w:pPr>
        <w:ind w:firstLine="400"/>
        <w:jc w:val="both"/>
      </w:pPr>
      <w:r>
        <w:rPr>
          <w:rStyle w:val="s0"/>
        </w:rPr>
        <w:t xml:space="preserve">10. Пеня не начисляется на пеню и сумму штрафа. </w:t>
      </w:r>
    </w:p>
    <w:p w:rsidR="00000000" w:rsidRDefault="008B2134">
      <w:pPr>
        <w:ind w:firstLine="400"/>
        <w:jc w:val="both"/>
      </w:pPr>
      <w:r>
        <w:rPr>
          <w:rStyle w:val="s0"/>
        </w:rPr>
        <w:t xml:space="preserve">11. Пеня не начисляется на сумму недоимки, погашенную путем проведения зачета излишне уплаченной суммы налога и (или) платы с даты платежного документа на проведение зачета. </w:t>
      </w:r>
    </w:p>
    <w:p w:rsidR="00000000" w:rsidRDefault="008B2134">
      <w:pPr>
        <w:jc w:val="both"/>
      </w:pPr>
      <w:r>
        <w:rPr>
          <w:rStyle w:val="s3"/>
        </w:rPr>
        <w:t xml:space="preserve">В пункт 12 внесены изменения в соответствии с </w:t>
      </w:r>
      <w:hyperlink r:id="rId5601" w:anchor="sub_id=61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602" w:anchor="sub_id=6101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12. Пеня не начисляется при зачислении сумм налогов и других обязательных платежей в бюджет, в том числе авансовых и (или) текущих платежей по ним:</w:t>
      </w:r>
    </w:p>
    <w:p w:rsidR="00000000" w:rsidRDefault="008B2134">
      <w:pPr>
        <w:ind w:firstLine="400"/>
        <w:jc w:val="both"/>
      </w:pPr>
      <w:r>
        <w:rPr>
          <w:rStyle w:val="s0"/>
        </w:rPr>
        <w:t xml:space="preserve">1) со дня списания денег банками или организациями, осуществляющими отдельные виды банковских операций, с </w:t>
      </w:r>
      <w:r>
        <w:rPr>
          <w:rStyle w:val="s0"/>
        </w:rPr>
        <w:t>банковского счета налогоплательщика (налогового агента);</w:t>
      </w:r>
    </w:p>
    <w:p w:rsidR="00000000" w:rsidRDefault="008B2134">
      <w:pPr>
        <w:ind w:firstLine="400"/>
        <w:jc w:val="both"/>
      </w:pPr>
      <w:r>
        <w:rPr>
          <w:rStyle w:val="s0"/>
        </w:rPr>
        <w:t>2) со дня осуществления платежа налогоплательщиком через банкоматы или иные электронные устройства;</w:t>
      </w:r>
    </w:p>
    <w:p w:rsidR="00000000" w:rsidRDefault="008B2134">
      <w:pPr>
        <w:ind w:firstLine="400"/>
        <w:jc w:val="both"/>
      </w:pPr>
      <w:r>
        <w:rPr>
          <w:rStyle w:val="s0"/>
        </w:rPr>
        <w:t xml:space="preserve">3) </w:t>
      </w:r>
      <w:hyperlink r:id="rId5603" w:history="1">
        <w:r>
          <w:rPr>
            <w:rStyle w:val="a3"/>
          </w:rPr>
          <w:t>со дня внесения налогоплател</w:t>
        </w:r>
        <w:r>
          <w:rPr>
            <w:rStyle w:val="a3"/>
          </w:rPr>
          <w:t>ьщиком</w:t>
        </w:r>
      </w:hyperlink>
      <w:r>
        <w:rPr>
          <w:rStyle w:val="s0"/>
        </w:rPr>
        <w:t xml:space="preserve"> (налоговым агентом) указанных сумм в банки или организации, осуществляющие отдельные виды банковских операций, уполномоченные государственные органы. </w:t>
      </w:r>
    </w:p>
    <w:p w:rsidR="00000000" w:rsidRDefault="008B2134">
      <w:pPr>
        <w:ind w:firstLine="400"/>
        <w:jc w:val="both"/>
      </w:pPr>
      <w:r>
        <w:rPr>
          <w:rStyle w:val="s0"/>
        </w:rPr>
        <w:t>13. Пеня не начисляется на сумму недоимки, пропорциональную излишне уплаченной сумме налога и (или</w:t>
      </w:r>
      <w:r>
        <w:rPr>
          <w:rStyle w:val="s0"/>
        </w:rPr>
        <w:t xml:space="preserve">) платы, в случае нарушения срока проведения зачета, установленного </w:t>
      </w:r>
      <w:hyperlink w:anchor="sub5990800" w:history="1">
        <w:r>
          <w:rPr>
            <w:rStyle w:val="a3"/>
          </w:rPr>
          <w:t>пунктом 8 статьи 599</w:t>
        </w:r>
      </w:hyperlink>
      <w:r>
        <w:rPr>
          <w:rStyle w:val="s0"/>
        </w:rPr>
        <w:t xml:space="preserve"> настоящего Кодекса, при условии подтверждения излишне уплаченной суммы налога и (или) платы. </w:t>
      </w:r>
    </w:p>
    <w:p w:rsidR="00000000" w:rsidRDefault="008B2134">
      <w:pPr>
        <w:ind w:firstLine="400"/>
        <w:jc w:val="both"/>
      </w:pPr>
      <w:r>
        <w:t> </w:t>
      </w:r>
    </w:p>
    <w:p w:rsidR="00000000" w:rsidRDefault="008B2134">
      <w:pPr>
        <w:ind w:left="1200" w:hanging="800"/>
        <w:jc w:val="both"/>
      </w:pPr>
      <w:bookmarkStart w:id="935" w:name="SUB6110000"/>
      <w:bookmarkEnd w:id="935"/>
      <w:r>
        <w:rPr>
          <w:rStyle w:val="s1"/>
        </w:rPr>
        <w:t xml:space="preserve">Статья 611. Приостановление расходных </w:t>
      </w:r>
      <w:r>
        <w:rPr>
          <w:rStyle w:val="s1"/>
        </w:rPr>
        <w:t>операций по банковским счетам налогоплательщика (налогового агента)</w:t>
      </w:r>
    </w:p>
    <w:p w:rsidR="00000000" w:rsidRDefault="008B2134">
      <w:pPr>
        <w:ind w:firstLine="400"/>
        <w:jc w:val="both"/>
      </w:pPr>
      <w:r>
        <w:rPr>
          <w:rStyle w:val="s0"/>
        </w:rPr>
        <w:t xml:space="preserve">1. Приостановление расходных операций по банковским счетам (за исключением корреспондентских) налогоплательщика (налогового агента), указанного в </w:t>
      </w:r>
      <w:hyperlink w:anchor="sub6090000" w:history="1">
        <w:r>
          <w:rPr>
            <w:rStyle w:val="a3"/>
          </w:rPr>
          <w:t>подпункте</w:t>
        </w:r>
        <w:r>
          <w:rPr>
            <w:rStyle w:val="a3"/>
          </w:rPr>
          <w:t xml:space="preserve"> 2) пункта 1 статьи 609</w:t>
        </w:r>
      </w:hyperlink>
      <w:r>
        <w:rPr>
          <w:rStyle w:val="s0"/>
        </w:rPr>
        <w:t xml:space="preserve"> настоящего Кодекса, производится в порядке, установленном законодательными </w:t>
      </w:r>
      <w:hyperlink r:id="rId5604" w:anchor="sub_id=510000" w:history="1">
        <w:r>
          <w:rPr>
            <w:rStyle w:val="a3"/>
          </w:rPr>
          <w:t>актами</w:t>
        </w:r>
      </w:hyperlink>
      <w:r>
        <w:rPr>
          <w:rStyle w:val="s0"/>
        </w:rPr>
        <w:t xml:space="preserve"> Республики Казахстан, в следующих случаях: </w:t>
      </w:r>
    </w:p>
    <w:p w:rsidR="00000000" w:rsidRDefault="008B2134">
      <w:pPr>
        <w:jc w:val="both"/>
      </w:pPr>
      <w:r>
        <w:rPr>
          <w:rStyle w:val="s3"/>
        </w:rPr>
        <w:t>В подпункт 1 внесены из</w:t>
      </w:r>
      <w:r>
        <w:rPr>
          <w:rStyle w:val="s3"/>
        </w:rPr>
        <w:t xml:space="preserve">менения в соответствии </w:t>
      </w:r>
      <w:hyperlink r:id="rId5605" w:anchor="sub_id=320"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5606" w:anchor="sub_id=6110101"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1) непредставления налогоплательщиком (налоговым агентом) налоговой отчетности в сроки, установленные настоящим Кодексом, - по истечении тридцати рабочих дней со дня, следующего за днем вручения </w:t>
      </w:r>
      <w:hyperlink r:id="rId5607" w:anchor="sub_id=4" w:history="1">
        <w:r>
          <w:rPr>
            <w:rStyle w:val="a3"/>
          </w:rPr>
          <w:t>уведомления</w:t>
        </w:r>
      </w:hyperlink>
      <w:r>
        <w:rPr>
          <w:rStyle w:val="s0"/>
        </w:rPr>
        <w:t xml:space="preserve">, предусмотренного </w:t>
      </w:r>
      <w:hyperlink w:anchor="sub6070200" w:history="1">
        <w:r>
          <w:rPr>
            <w:rStyle w:val="a3"/>
          </w:rPr>
          <w:t>подпунктом 4) пункта 2 статьи 607</w:t>
        </w:r>
      </w:hyperlink>
      <w:r>
        <w:rPr>
          <w:rStyle w:val="s0"/>
        </w:rPr>
        <w:t xml:space="preserve"> настоящего Кодекса; </w:t>
      </w:r>
    </w:p>
    <w:p w:rsidR="00000000" w:rsidRDefault="008B2134">
      <w:pPr>
        <w:jc w:val="both"/>
      </w:pPr>
      <w:hyperlink r:id="rId5608"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2) непредставления налогоплательщиком налогового заявления о постановке на регистрационный учет по налогу на добавленную стоимость - по истечении тридцати рабочих дней со дня вручения уведомления, предусмотренного </w:t>
      </w:r>
      <w:hyperlink w:anchor="sub6070200" w:history="1">
        <w:r>
          <w:rPr>
            <w:rStyle w:val="a3"/>
          </w:rPr>
          <w:t>подпункто</w:t>
        </w:r>
        <w:r>
          <w:rPr>
            <w:rStyle w:val="a3"/>
          </w:rPr>
          <w:t>м 9) пункта 2 статьи 607</w:t>
        </w:r>
      </w:hyperlink>
      <w:r>
        <w:rPr>
          <w:rStyle w:val="s0"/>
        </w:rPr>
        <w:t xml:space="preserve"> настоящего Кодекса;</w:t>
      </w:r>
    </w:p>
    <w:p w:rsidR="00000000" w:rsidRDefault="008B2134">
      <w:pPr>
        <w:jc w:val="both"/>
      </w:pPr>
      <w:r>
        <w:rPr>
          <w:rStyle w:val="s3"/>
        </w:rPr>
        <w:t xml:space="preserve">В подпункт 3 внесены изменения в соответствии с </w:t>
      </w:r>
      <w:hyperlink r:id="rId5609" w:anchor="sub_id=61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610" w:anchor="sub_id=6110103"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3) непогашения налоговой задолженности - по истечении десяти рабочих дней со дня вручения </w:t>
      </w:r>
      <w:hyperlink r:id="rId5611" w:anchor="sub_id=5" w:history="1">
        <w:r>
          <w:rPr>
            <w:rStyle w:val="a3"/>
          </w:rPr>
          <w:t>уведомления</w:t>
        </w:r>
      </w:hyperlink>
      <w:r>
        <w:rPr>
          <w:rStyle w:val="s0"/>
        </w:rPr>
        <w:t xml:space="preserve">, предусмотренного </w:t>
      </w:r>
      <w:hyperlink w:anchor="sub6070200" w:history="1">
        <w:r>
          <w:rPr>
            <w:rStyle w:val="a3"/>
          </w:rPr>
          <w:t>подпунктом 5) пункта 2 статьи 607</w:t>
        </w:r>
      </w:hyperlink>
      <w:r>
        <w:rPr>
          <w:rStyle w:val="s0"/>
        </w:rPr>
        <w:t xml:space="preserve"> настоящего Кодекса; </w:t>
      </w:r>
    </w:p>
    <w:p w:rsidR="00000000" w:rsidRDefault="008B2134">
      <w:pPr>
        <w:ind w:firstLine="400"/>
        <w:jc w:val="both"/>
      </w:pPr>
      <w:r>
        <w:rPr>
          <w:rStyle w:val="s0"/>
        </w:rPr>
        <w:t>4) недопуска должностных лиц органа налоговой службы к налоговой проверке и обследованию объектов налогообложения и (или) объектов</w:t>
      </w:r>
      <w:r>
        <w:rPr>
          <w:rStyle w:val="s0"/>
        </w:rPr>
        <w:t>, связанных с налогообложением, кроме случаев нарушения ими установленного настоящим Кодексом порядка проведения налоговой проверки, - в течение пяти рабочих дней со дня недопуска;</w:t>
      </w:r>
    </w:p>
    <w:p w:rsidR="00000000" w:rsidRDefault="008B2134">
      <w:pPr>
        <w:jc w:val="both"/>
      </w:pPr>
      <w:r>
        <w:rPr>
          <w:rStyle w:val="s3"/>
        </w:rPr>
        <w:t xml:space="preserve">Подпункт 5 изложен в редакции </w:t>
      </w:r>
      <w:hyperlink r:id="rId5612" w:anchor="sub_id=6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613" w:anchor="sub_id=6110105"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возврата почтовой или иной организацией свя</w:t>
      </w:r>
      <w:r>
        <w:rPr>
          <w:rStyle w:val="s0"/>
        </w:rPr>
        <w:t>зи направленного уведомления в связи с отсутствием налогоплательщика (налогового агента) по месту нахождения - в течение двадцати рабочих дней со дня возврата;</w:t>
      </w:r>
    </w:p>
    <w:p w:rsidR="00000000" w:rsidRDefault="008B2134">
      <w:pPr>
        <w:jc w:val="both"/>
      </w:pPr>
      <w:r>
        <w:rPr>
          <w:rStyle w:val="s3"/>
        </w:rPr>
        <w:t xml:space="preserve">Подпункт 6 изложен в редакции </w:t>
      </w:r>
      <w:hyperlink r:id="rId5614" w:anchor="sub_id=61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5615" w:anchor="sub_id=6110106"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6) неисполнения налогоплательщиком требования, установленного частью первой </w:t>
      </w:r>
      <w:hyperlink w:anchor="sub5580500" w:history="1">
        <w:r>
          <w:rPr>
            <w:rStyle w:val="a3"/>
          </w:rPr>
          <w:t>пункта 5 статьи 558</w:t>
        </w:r>
      </w:hyperlink>
      <w:r>
        <w:rPr>
          <w:rStyle w:val="s0"/>
        </w:rPr>
        <w:t xml:space="preserve"> настоящего Кодекса, - в течение пяти рабочих дней со дня истечения срока, установленного частью первой пункта 5 статьи 558 наст</w:t>
      </w:r>
      <w:r>
        <w:rPr>
          <w:rStyle w:val="s0"/>
        </w:rPr>
        <w:t>оящего Кодекса;</w:t>
      </w:r>
    </w:p>
    <w:p w:rsidR="00000000" w:rsidRDefault="008B2134">
      <w:pPr>
        <w:ind w:firstLine="400"/>
        <w:jc w:val="both"/>
      </w:pPr>
      <w:r>
        <w:rPr>
          <w:rStyle w:val="s0"/>
        </w:rPr>
        <w:t xml:space="preserve">7) неисполнения уведомления об устранении нарушений, выявленных по результатам камерального контроля, - по истечении пяти рабочих дней со дня истечения срока, указанного в </w:t>
      </w:r>
      <w:hyperlink w:anchor="sub5870200" w:history="1">
        <w:r>
          <w:rPr>
            <w:rStyle w:val="a3"/>
          </w:rPr>
          <w:t>пункте 2 статьи 587</w:t>
        </w:r>
      </w:hyperlink>
      <w:r>
        <w:rPr>
          <w:rStyle w:val="s0"/>
        </w:rPr>
        <w:t xml:space="preserve"> настоящего Коде</w:t>
      </w:r>
      <w:r>
        <w:rPr>
          <w:rStyle w:val="s0"/>
        </w:rPr>
        <w:t>кса.</w:t>
      </w:r>
    </w:p>
    <w:p w:rsidR="00000000" w:rsidRDefault="008B2134">
      <w:pPr>
        <w:jc w:val="both"/>
      </w:pPr>
      <w:hyperlink r:id="rId5616" w:history="1">
        <w:r>
          <w:rPr>
            <w:rStyle w:val="a3"/>
            <w:rFonts w:ascii="Wingdings" w:hAnsi="Wingdings"/>
            <w:i/>
            <w:iCs/>
            <w:bdr w:val="none" w:sz="0" w:space="0" w:color="auto" w:frame="1"/>
          </w:rPr>
          <w:t>*</w:t>
        </w:r>
      </w:hyperlink>
    </w:p>
    <w:p w:rsidR="00000000" w:rsidRDefault="008B2134">
      <w:pPr>
        <w:jc w:val="both"/>
      </w:pPr>
      <w:r>
        <w:rPr>
          <w:rStyle w:val="s3"/>
        </w:rPr>
        <w:t xml:space="preserve">См. изменения в пункт 2 - </w:t>
      </w:r>
      <w:hyperlink r:id="rId5617" w:anchor="sub_id=611" w:history="1">
        <w:r>
          <w:rPr>
            <w:rStyle w:val="a3"/>
            <w:i/>
            <w:iCs/>
            <w:bdr w:val="none" w:sz="0" w:space="0" w:color="auto" w:frame="1"/>
          </w:rPr>
          <w:t>Закон</w:t>
        </w:r>
      </w:hyperlink>
      <w:r>
        <w:rPr>
          <w:rStyle w:val="s3"/>
        </w:rPr>
        <w:t xml:space="preserve"> РК от 26.12.12 г. № 61-V (вводятся в действие с 1 января 2014 г.)</w:t>
      </w:r>
    </w:p>
    <w:p w:rsidR="00000000" w:rsidRDefault="008B2134">
      <w:pPr>
        <w:ind w:firstLine="400"/>
        <w:jc w:val="both"/>
      </w:pPr>
      <w:r>
        <w:rPr>
          <w:rStyle w:val="s0"/>
        </w:rPr>
        <w:t>2. Приостановление расходных операций по банковским счетам распространяется на все расходные операции налогоплательщика (налогового агента), кроме:</w:t>
      </w:r>
    </w:p>
    <w:p w:rsidR="00000000" w:rsidRDefault="008B2134">
      <w:pPr>
        <w:jc w:val="both"/>
      </w:pPr>
      <w:r>
        <w:rPr>
          <w:rStyle w:val="s3"/>
        </w:rPr>
        <w:t xml:space="preserve">Подпункт 1 изложен в редакции </w:t>
      </w:r>
      <w:hyperlink r:id="rId5618" w:anchor="sub_id=61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5619" w:anchor="sub_id=611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операций по уплате налогов и других обязательных платежей в бюджет, предусмо</w:t>
      </w:r>
      <w:r>
        <w:rPr>
          <w:rStyle w:val="s0"/>
        </w:rPr>
        <w:t xml:space="preserve">тренных </w:t>
      </w:r>
      <w:hyperlink w:anchor="sub550000" w:history="1">
        <w:r>
          <w:rPr>
            <w:rStyle w:val="a3"/>
          </w:rPr>
          <w:t>статьей 55</w:t>
        </w:r>
      </w:hyperlink>
      <w:r>
        <w:rPr>
          <w:rStyle w:val="s0"/>
        </w:rPr>
        <w:t xml:space="preserve"> настоящего Кодекса, обязательных пенсионных взносов, обязательных профессиональных пенсионных взносов, социальных отчислений, а также таможенных платежей, предусмотренных </w:t>
      </w:r>
      <w:hyperlink r:id="rId5620" w:anchor="sub_id=1130000" w:history="1">
        <w:r>
          <w:rPr>
            <w:rStyle w:val="a3"/>
          </w:rPr>
          <w:t>законодательством</w:t>
        </w:r>
      </w:hyperlink>
      <w:r>
        <w:rPr>
          <w:rStyle w:val="s0"/>
        </w:rPr>
        <w:t xml:space="preserve"> Республики Казахстан;</w:t>
      </w:r>
    </w:p>
    <w:p w:rsidR="00000000" w:rsidRDefault="008B2134">
      <w:pPr>
        <w:jc w:val="both"/>
      </w:pPr>
      <w:r>
        <w:rPr>
          <w:rStyle w:val="s3"/>
        </w:rPr>
        <w:t xml:space="preserve">В подпункт 2 внесены изменения в соответствии с </w:t>
      </w:r>
      <w:hyperlink r:id="rId5621" w:anchor="sub_id=820" w:history="1">
        <w:r>
          <w:rPr>
            <w:rStyle w:val="a3"/>
            <w:i/>
            <w:iCs/>
            <w:bdr w:val="none" w:sz="0" w:space="0" w:color="auto" w:frame="1"/>
          </w:rPr>
          <w:t>Законом</w:t>
        </w:r>
      </w:hyperlink>
      <w:r>
        <w:rPr>
          <w:rStyle w:val="s3"/>
        </w:rPr>
        <w:t xml:space="preserve"> РК от 21.06.13 г. № 106-V (</w:t>
      </w:r>
      <w:hyperlink r:id="rId5622" w:anchor="sub_id=61102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изъятия денег:</w:t>
      </w:r>
    </w:p>
    <w:p w:rsidR="00000000" w:rsidRDefault="008B2134">
      <w:pPr>
        <w:ind w:firstLine="400"/>
        <w:jc w:val="both"/>
      </w:pPr>
      <w:r>
        <w:rPr>
          <w:rStyle w:val="s0"/>
        </w:rPr>
        <w:t>по исполнительным документам, предусматривающим удовлетворение требований о возмещении вреда, причиненного жизни и здоровью, а также требо</w:t>
      </w:r>
      <w:r>
        <w:rPr>
          <w:rStyle w:val="s0"/>
        </w:rPr>
        <w:t>ваний по взысканию алиментов;</w:t>
      </w:r>
    </w:p>
    <w:p w:rsidR="00000000" w:rsidRDefault="008B2134">
      <w:pPr>
        <w:ind w:firstLine="400"/>
        <w:jc w:val="both"/>
      </w:pPr>
      <w:r>
        <w:t>по исполнительным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выплате вознаграждения по авторскому договору, обязательствам к</w:t>
      </w:r>
      <w:r>
        <w:t>лиента по перечислению обязательных пенсионных взносов, обязательных профессиональных пенсионных взносов и уплате социальных отчислений;</w:t>
      </w:r>
    </w:p>
    <w:p w:rsidR="00000000" w:rsidRDefault="008B2134">
      <w:pPr>
        <w:ind w:firstLine="400"/>
        <w:jc w:val="both"/>
      </w:pPr>
      <w:r>
        <w:rPr>
          <w:rStyle w:val="s0"/>
        </w:rPr>
        <w:t>по погашению налоговой задолженности, а также по исполнительным документам о взыскании в доход государства.</w:t>
      </w:r>
    </w:p>
    <w:p w:rsidR="00000000" w:rsidRDefault="008B2134">
      <w:pPr>
        <w:jc w:val="both"/>
      </w:pPr>
      <w:r>
        <w:rPr>
          <w:rStyle w:val="s3"/>
        </w:rPr>
        <w:t>В пункт 3 в</w:t>
      </w:r>
      <w:r>
        <w:rPr>
          <w:rStyle w:val="s3"/>
        </w:rPr>
        <w:t xml:space="preserve">несены изменения в соответствии с </w:t>
      </w:r>
      <w:hyperlink r:id="rId5623" w:anchor="sub_id=61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624" w:anchor="sub_id=6110300" w:history="1">
        <w:r>
          <w:rPr>
            <w:rStyle w:val="a3"/>
            <w:i/>
            <w:iCs/>
            <w:bdr w:val="none" w:sz="0" w:space="0" w:color="auto" w:frame="1"/>
          </w:rPr>
          <w:t>см. стар. ред.</w:t>
        </w:r>
      </w:hyperlink>
      <w:r>
        <w:rPr>
          <w:rStyle w:val="s3"/>
        </w:rPr>
        <w:t xml:space="preserve">); </w:t>
      </w:r>
      <w:hyperlink r:id="rId5625" w:anchor="sub_id=611" w:history="1">
        <w:r>
          <w:rPr>
            <w:rStyle w:val="a3"/>
            <w:i/>
            <w:iCs/>
            <w:bdr w:val="none" w:sz="0" w:space="0" w:color="auto" w:frame="1"/>
          </w:rPr>
          <w:t>Законом</w:t>
        </w:r>
      </w:hyperlink>
      <w:r>
        <w:rPr>
          <w:rStyle w:val="s3"/>
        </w:rPr>
        <w:t xml:space="preserve"> РК от 21.07.11 г. № 467-IV (введены в действие с 1 января 2012 г.</w:t>
      </w:r>
      <w:r>
        <w:rPr>
          <w:rStyle w:val="s3"/>
        </w:rPr>
        <w:t>) (</w:t>
      </w:r>
      <w:hyperlink r:id="rId5626" w:anchor="sub_id=611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3. Распоряжение налогового органа о приостановлении расходных операций по банковским счетам налогоплательщика (налогового агента) выносится </w:t>
      </w:r>
      <w:r>
        <w:t xml:space="preserve">по </w:t>
      </w:r>
      <w:hyperlink r:id="rId5627" w:history="1">
        <w:r>
          <w:rPr>
            <w:rStyle w:val="a3"/>
          </w:rPr>
          <w:t>форме</w:t>
        </w:r>
      </w:hyperlink>
      <w:r>
        <w:rPr>
          <w:rStyle w:val="s0"/>
        </w:rPr>
        <w:t>, установленной уполномоченным органом совместно с Национальным Банком Республики Казахстан, и вступает в силу со дня его получения банком или организацией, осуществляющей отдельные виды банковск</w:t>
      </w:r>
      <w:r>
        <w:rPr>
          <w:rStyle w:val="s0"/>
        </w:rPr>
        <w:t xml:space="preserve">их операций. </w:t>
      </w:r>
    </w:p>
    <w:p w:rsidR="00000000" w:rsidRDefault="008B2134">
      <w:pPr>
        <w:ind w:firstLine="400"/>
        <w:jc w:val="both"/>
      </w:pPr>
      <w:r>
        <w:rPr>
          <w:rStyle w:val="s0"/>
        </w:rPr>
        <w:t>Налоговый орган направляет такое распоряжение в банки или организации, осуществляющие отдельные виды банковских операций, на бумажном носителе или в электронном виде посредством передачи по информационно-коммуникационной сети. При направлении</w:t>
      </w:r>
      <w:r>
        <w:rPr>
          <w:rStyle w:val="s0"/>
        </w:rPr>
        <w:t xml:space="preserve"> распоряжения налогового органа о приостановлении расходных операций по банковским счетам налогоплательщика (налогового агента) в электронном виде такое распоряжение формируется в соответствии с форматами, установленными уполномоченным органом совместно с </w:t>
      </w:r>
      <w:r>
        <w:rPr>
          <w:rStyle w:val="s0"/>
        </w:rPr>
        <w:t>Национальным Банком Республики Казахстан.</w:t>
      </w:r>
    </w:p>
    <w:p w:rsidR="00000000" w:rsidRDefault="008B2134">
      <w:pPr>
        <w:ind w:firstLine="400"/>
        <w:jc w:val="both"/>
      </w:pPr>
      <w:r>
        <w:rPr>
          <w:rStyle w:val="s0"/>
        </w:rPr>
        <w:t>4. Распоряжение налогового органа о приостановлении расходных операций по банковским счетам налогоплательщика (налогового агента) подлежит безусловному исполнению банками или организациями, осуществляющими отдельны</w:t>
      </w:r>
      <w:r>
        <w:rPr>
          <w:rStyle w:val="s0"/>
        </w:rPr>
        <w:t>е виды банковских операций.</w:t>
      </w:r>
    </w:p>
    <w:p w:rsidR="00000000" w:rsidRDefault="008B2134">
      <w:pPr>
        <w:ind w:firstLine="400"/>
        <w:jc w:val="both"/>
      </w:pPr>
      <w:r>
        <w:rPr>
          <w:rStyle w:val="s0"/>
        </w:rPr>
        <w:t>5. Распоряжение о приостановлении расходных операций по банковским счетам отменяется налоговым органом, вынесшим распоряжение о приостановлении расходных операций, не позднее одного рабочего дня, следующего за днем устранения пр</w:t>
      </w:r>
      <w:r>
        <w:rPr>
          <w:rStyle w:val="s0"/>
        </w:rPr>
        <w:t xml:space="preserve">ичин приостановления расходных операций по банковским счетам. </w:t>
      </w:r>
    </w:p>
    <w:p w:rsidR="00000000" w:rsidRDefault="008B2134">
      <w:pPr>
        <w:jc w:val="both"/>
      </w:pPr>
      <w:hyperlink r:id="rId5628"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6. В случае закрытия банковского счета налогоплательщика (налогового агента) в соответствии с законодательством Республики </w:t>
      </w:r>
      <w:r>
        <w:rPr>
          <w:rStyle w:val="s0"/>
        </w:rPr>
        <w:t xml:space="preserve">Казахстан банк или организация, осуществляющая отдельные виды банковских операций, возвращает распоряжение о приостановлении расходных операций по счету в соответствующий налоговый орган вместе с уведомлением о закрытии банковского счета налогоплательщика </w:t>
      </w:r>
      <w:r>
        <w:rPr>
          <w:rStyle w:val="s0"/>
        </w:rPr>
        <w:t>(налогового агента).</w:t>
      </w:r>
    </w:p>
    <w:p w:rsidR="00000000" w:rsidRDefault="008B2134">
      <w:pPr>
        <w:ind w:firstLine="400"/>
        <w:jc w:val="both"/>
      </w:pPr>
      <w:r>
        <w:t> </w:t>
      </w:r>
    </w:p>
    <w:p w:rsidR="00000000" w:rsidRDefault="008B2134">
      <w:pPr>
        <w:ind w:left="1200" w:hanging="800"/>
        <w:jc w:val="both"/>
      </w:pPr>
      <w:bookmarkStart w:id="936" w:name="SUB6120000"/>
      <w:bookmarkEnd w:id="936"/>
      <w:r>
        <w:rPr>
          <w:rStyle w:val="s1"/>
        </w:rPr>
        <w:t>Статья 612. Приостановление расходных операций по кассе налогоплательщика (налогового агента)</w:t>
      </w:r>
    </w:p>
    <w:p w:rsidR="00000000" w:rsidRDefault="008B2134">
      <w:pPr>
        <w:jc w:val="both"/>
      </w:pPr>
      <w:r>
        <w:rPr>
          <w:rStyle w:val="s3"/>
        </w:rPr>
        <w:t xml:space="preserve">В пункт 1 внесены изменения в соответствии с </w:t>
      </w:r>
      <w:hyperlink r:id="rId5629" w:anchor="sub_id=612" w:history="1">
        <w:r>
          <w:rPr>
            <w:rStyle w:val="a3"/>
            <w:i/>
            <w:iCs/>
            <w:bdr w:val="none" w:sz="0" w:space="0" w:color="auto" w:frame="1"/>
          </w:rPr>
          <w:t>Законом</w:t>
        </w:r>
      </w:hyperlink>
      <w:r>
        <w:rPr>
          <w:rStyle w:val="s3"/>
        </w:rPr>
        <w:t xml:space="preserve"> РК от</w:t>
      </w:r>
      <w:r>
        <w:rPr>
          <w:rStyle w:val="s3"/>
        </w:rPr>
        <w:t xml:space="preserve"> 21.07.11 г. № 467-IV (введены в действие с 1 января 2012 г.) (</w:t>
      </w:r>
      <w:hyperlink r:id="rId5630" w:anchor="sub_id=612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В случае непогашения налоговой задолженности в течение десяти рабочих дней со дня получен</w:t>
      </w:r>
      <w:r>
        <w:rPr>
          <w:rStyle w:val="s0"/>
        </w:rPr>
        <w:t xml:space="preserve">ия уведомления о погашении налоговой задолженности налоговым органом производится приостановление расходных операций по кассе налогоплательщика (налогового агента), указанного в </w:t>
      </w:r>
      <w:hyperlink w:anchor="sub6090000" w:history="1">
        <w:r>
          <w:rPr>
            <w:rStyle w:val="a3"/>
          </w:rPr>
          <w:t>подпункте 3) пункта 1 статьи 609</w:t>
        </w:r>
      </w:hyperlink>
      <w:r>
        <w:rPr>
          <w:rStyle w:val="s0"/>
        </w:rPr>
        <w:t xml:space="preserve"> настоящего К</w:t>
      </w:r>
      <w:r>
        <w:rPr>
          <w:rStyle w:val="s0"/>
        </w:rPr>
        <w:t>одекса, в счет его налоговой задолженности.</w:t>
      </w:r>
    </w:p>
    <w:p w:rsidR="00000000" w:rsidRDefault="008B2134">
      <w:pPr>
        <w:ind w:firstLine="400"/>
        <w:jc w:val="both"/>
      </w:pPr>
      <w:r>
        <w:rPr>
          <w:rStyle w:val="s0"/>
        </w:rPr>
        <w:t>Приостановление расходных операций по кассе налогоплательщика (налогового агента) распространяется на все расходные операции наличных денег в кассе, кроме операций по:</w:t>
      </w:r>
    </w:p>
    <w:p w:rsidR="00000000" w:rsidRDefault="008B2134">
      <w:pPr>
        <w:ind w:firstLine="400"/>
        <w:jc w:val="both"/>
      </w:pPr>
      <w:r>
        <w:rPr>
          <w:rStyle w:val="s0"/>
        </w:rPr>
        <w:t>сдаче денег в банк или организацию, осуществ</w:t>
      </w:r>
      <w:r>
        <w:rPr>
          <w:rStyle w:val="s0"/>
        </w:rPr>
        <w:t>ляющую отдельные виды банковских операций, для последующего их перечисления в счет погашения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8B2134">
      <w:pPr>
        <w:ind w:firstLine="400"/>
        <w:jc w:val="both"/>
      </w:pPr>
      <w:r>
        <w:rPr>
          <w:rStyle w:val="s0"/>
        </w:rPr>
        <w:t>выдаче банком</w:t>
      </w:r>
      <w:r>
        <w:rPr>
          <w:rStyle w:val="s0"/>
        </w:rPr>
        <w:t xml:space="preserve"> или организацией, осуществляющей отдельные виды банковских операций, наличных денег клиентов.</w:t>
      </w:r>
    </w:p>
    <w:p w:rsidR="00000000" w:rsidRDefault="008B2134">
      <w:pPr>
        <w:ind w:firstLine="400"/>
        <w:jc w:val="both"/>
      </w:pPr>
      <w:r>
        <w:rPr>
          <w:rStyle w:val="s0"/>
        </w:rPr>
        <w:t xml:space="preserve">Распоряжение о приостановлении расходных операций по кассе налогоплательщика (налогового агента) составляется в двух экземплярах по </w:t>
      </w:r>
      <w:hyperlink r:id="rId5631" w:anchor="sub_id=25" w:history="1">
        <w:r>
          <w:rPr>
            <w:rStyle w:val="a3"/>
          </w:rPr>
          <w:t>форме, установленной уполномоченным органом</w:t>
        </w:r>
      </w:hyperlink>
      <w:r>
        <w:rPr>
          <w:rStyle w:val="s0"/>
        </w:rPr>
        <w:t>, один из которых вручается налогоплательщику (налоговому агенту) под роспись или иным способом, подтверждающим факт отправки и получ</w:t>
      </w:r>
      <w:r>
        <w:rPr>
          <w:rStyle w:val="s0"/>
        </w:rPr>
        <w:t>ения.</w:t>
      </w:r>
    </w:p>
    <w:p w:rsidR="00000000" w:rsidRDefault="008B2134">
      <w:pPr>
        <w:ind w:firstLine="400"/>
        <w:jc w:val="both"/>
      </w:pPr>
      <w:r>
        <w:rPr>
          <w:rStyle w:val="s0"/>
        </w:rPr>
        <w:t>2. Распоряжение налогового органа о приостановлении расходных операций по кассе подлежит безусловному исполнению налогоплательщиком (налоговым агентом).</w:t>
      </w:r>
    </w:p>
    <w:p w:rsidR="00000000" w:rsidRDefault="008B2134">
      <w:pPr>
        <w:ind w:firstLine="400"/>
        <w:jc w:val="both"/>
      </w:pPr>
      <w:r>
        <w:rPr>
          <w:rStyle w:val="s0"/>
        </w:rPr>
        <w:t>3. Налогоплательщик (налоговый агент) несет ответственность за нарушение требований настоящей ста</w:t>
      </w:r>
      <w:r>
        <w:rPr>
          <w:rStyle w:val="s0"/>
        </w:rPr>
        <w:t>тьи в соответствии с законодательством Республики Казахстан.</w:t>
      </w:r>
    </w:p>
    <w:p w:rsidR="00000000" w:rsidRDefault="008B2134">
      <w:pPr>
        <w:ind w:firstLine="400"/>
        <w:jc w:val="both"/>
      </w:pPr>
      <w:r>
        <w:rPr>
          <w:rStyle w:val="s0"/>
        </w:rPr>
        <w:t xml:space="preserve">4. Распоряжение налогового органа о приостановлении расходных операций по кассе отменяется налоговым органом не позднее одного рабочего дня после погашения налогоплательщиком (налоговым агентом) </w:t>
      </w:r>
      <w:r>
        <w:rPr>
          <w:rStyle w:val="s0"/>
        </w:rPr>
        <w:t xml:space="preserve">налоговой задолженности. </w:t>
      </w:r>
    </w:p>
    <w:p w:rsidR="00000000" w:rsidRDefault="008B2134">
      <w:pPr>
        <w:jc w:val="both"/>
      </w:pPr>
      <w:hyperlink r:id="rId5632" w:history="1">
        <w:r>
          <w:rPr>
            <w:rStyle w:val="a3"/>
            <w:rFonts w:ascii="Wingdings" w:hAnsi="Wingdings"/>
            <w:i/>
            <w:iCs/>
            <w:bdr w:val="none" w:sz="0" w:space="0" w:color="auto" w:frame="1"/>
          </w:rPr>
          <w:t>*</w:t>
        </w:r>
      </w:hyperlink>
    </w:p>
    <w:p w:rsidR="00000000" w:rsidRDefault="008B2134">
      <w:pPr>
        <w:jc w:val="both"/>
      </w:pPr>
      <w:r>
        <w:rPr>
          <w:rStyle w:val="s3"/>
        </w:rPr>
        <w:t xml:space="preserve">См. </w:t>
      </w:r>
      <w:hyperlink r:id="rId5633"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ind w:firstLine="400"/>
        <w:jc w:val="both"/>
      </w:pPr>
      <w:r>
        <w:t> </w:t>
      </w:r>
    </w:p>
    <w:p w:rsidR="00000000" w:rsidRDefault="008B2134">
      <w:pPr>
        <w:jc w:val="both"/>
      </w:pPr>
      <w:r>
        <w:t> </w:t>
      </w:r>
    </w:p>
    <w:p w:rsidR="00000000" w:rsidRDefault="008B2134">
      <w:pPr>
        <w:jc w:val="both"/>
      </w:pPr>
      <w:r>
        <w:rPr>
          <w:rStyle w:val="s3"/>
        </w:rPr>
        <w:t xml:space="preserve">В статью 613 внесены изменения в соответствии с </w:t>
      </w:r>
      <w:hyperlink r:id="rId5634" w:anchor="sub_id=3189" w:history="1">
        <w:r>
          <w:rPr>
            <w:rStyle w:val="a3"/>
            <w:i/>
            <w:iCs/>
            <w:bdr w:val="none" w:sz="0" w:space="0" w:color="auto" w:frame="1"/>
          </w:rPr>
          <w:t>Законом</w:t>
        </w:r>
      </w:hyperlink>
      <w:r>
        <w:rPr>
          <w:rStyle w:val="s3"/>
        </w:rPr>
        <w:t xml:space="preserve"> РК от 16.11.09 г. № 200-IV (введено в действие с 1 января 2010 г.) (</w:t>
      </w:r>
      <w:hyperlink r:id="rId5635" w:anchor="sub_id=6130000" w:history="1">
        <w:r>
          <w:rPr>
            <w:rStyle w:val="a3"/>
            <w:i/>
            <w:iCs/>
            <w:bdr w:val="none" w:sz="0" w:space="0" w:color="auto" w:frame="1"/>
          </w:rPr>
          <w:t>см. стар. ред</w:t>
        </w:r>
        <w:r>
          <w:rPr>
            <w:rStyle w:val="a3"/>
            <w:i/>
            <w:iCs/>
            <w:bdr w:val="none" w:sz="0" w:space="0" w:color="auto" w:frame="1"/>
          </w:rPr>
          <w:t>.</w:t>
        </w:r>
      </w:hyperlink>
      <w:r>
        <w:rPr>
          <w:rStyle w:val="s3"/>
        </w:rPr>
        <w:t xml:space="preserve">); изложена в редакции </w:t>
      </w:r>
      <w:hyperlink r:id="rId5636" w:anchor="sub_id=613"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5637" w:anchor="sub_id=6130000" w:history="1">
        <w:r>
          <w:rPr>
            <w:rStyle w:val="a3"/>
            <w:i/>
            <w:iCs/>
            <w:bdr w:val="none" w:sz="0" w:space="0" w:color="auto" w:frame="1"/>
          </w:rPr>
          <w:t>см. стар. ред.</w:t>
        </w:r>
      </w:hyperlink>
      <w:r>
        <w:rPr>
          <w:rStyle w:val="s3"/>
        </w:rPr>
        <w:t>)</w:t>
      </w:r>
    </w:p>
    <w:p w:rsidR="00000000" w:rsidRDefault="008B2134">
      <w:pPr>
        <w:ind w:left="1200" w:hanging="800"/>
        <w:jc w:val="both"/>
      </w:pPr>
      <w:bookmarkStart w:id="937" w:name="SUB6130000"/>
      <w:bookmarkEnd w:id="937"/>
      <w:r>
        <w:rPr>
          <w:rStyle w:val="s1"/>
        </w:rPr>
        <w:t>Статья 613. Ограничение в распоряжении имуществом налогоплательщика (налогового агента)</w:t>
      </w:r>
    </w:p>
    <w:p w:rsidR="00000000" w:rsidRDefault="008B2134">
      <w:pPr>
        <w:ind w:firstLine="400"/>
        <w:jc w:val="both"/>
      </w:pPr>
      <w:r>
        <w:rPr>
          <w:rStyle w:val="s0"/>
        </w:rPr>
        <w:t xml:space="preserve">1. Налоговым органом производится ограничение в распоряжении имуществом налогоплательщика (налогового агента), указанного в </w:t>
      </w:r>
      <w:hyperlink w:anchor="sub6090104" w:history="1">
        <w:r>
          <w:rPr>
            <w:rStyle w:val="a3"/>
          </w:rPr>
          <w:t>подпункте 4) пункта 1 статьи 609</w:t>
        </w:r>
      </w:hyperlink>
      <w:r>
        <w:rPr>
          <w:rStyle w:val="s0"/>
        </w:rPr>
        <w:t xml:space="preserve"> настоящего Кодекса, в случаях:</w:t>
      </w:r>
    </w:p>
    <w:p w:rsidR="00000000" w:rsidRDefault="008B2134">
      <w:pPr>
        <w:ind w:firstLine="400"/>
        <w:jc w:val="both"/>
      </w:pPr>
      <w:r>
        <w:rPr>
          <w:rStyle w:val="s0"/>
        </w:rPr>
        <w:t>1) непогашения налоговой задолженности по истечении пятнадцати рабочих дней со дня получения уведомления о погашении налоговой задолженности;</w:t>
      </w:r>
    </w:p>
    <w:p w:rsidR="00000000" w:rsidRDefault="008B2134">
      <w:pPr>
        <w:ind w:firstLine="400"/>
        <w:jc w:val="both"/>
      </w:pPr>
      <w:r>
        <w:rPr>
          <w:rStyle w:val="s0"/>
        </w:rPr>
        <w:t>2) обжалования налогоплательщиком (н</w:t>
      </w:r>
      <w:r>
        <w:rPr>
          <w:rStyle w:val="s0"/>
        </w:rPr>
        <w:t>алоговым агентом), за исключением крупного налогоплательщика, подлежащего мониторингу, уведомления о результатах налоговой проверки и (или) решения вышестоящего органа налоговой службы, вынесенного по результатам рассмотрения жалобы на уведомление. При это</w:t>
      </w:r>
      <w:r>
        <w:rPr>
          <w:rStyle w:val="s0"/>
        </w:rPr>
        <w:t xml:space="preserve">м в случае, указанном в настоящем подпункте, ограничение производится налоговым органом без направления уведомления о погашении налоговой задолженности, предусмотренного </w:t>
      </w:r>
      <w:hyperlink w:anchor="sub6070205" w:history="1">
        <w:r>
          <w:rPr>
            <w:rStyle w:val="a3"/>
          </w:rPr>
          <w:t>подпунктом 5) пункта 2 статьи 607</w:t>
        </w:r>
      </w:hyperlink>
      <w:r>
        <w:rPr>
          <w:rStyle w:val="s0"/>
        </w:rPr>
        <w:t xml:space="preserve"> настоящего Кодекса.</w:t>
      </w:r>
    </w:p>
    <w:p w:rsidR="00000000" w:rsidRDefault="008B2134">
      <w:pPr>
        <w:ind w:firstLine="400"/>
        <w:jc w:val="both"/>
      </w:pPr>
      <w:r>
        <w:rPr>
          <w:rStyle w:val="s0"/>
        </w:rPr>
        <w:t>2. Если иное не установлено настоящим пунктом, ограничение в распоряжении имуществом налогоплательщика (налогового агента) производится налоговым органом в отношении имущества:</w:t>
      </w:r>
    </w:p>
    <w:p w:rsidR="00000000" w:rsidRDefault="008B2134">
      <w:pPr>
        <w:ind w:firstLine="400"/>
        <w:jc w:val="both"/>
      </w:pPr>
      <w:r>
        <w:rPr>
          <w:rStyle w:val="s0"/>
        </w:rPr>
        <w:t>1) принадлежащего на праве собственности или хозяйственного ведения, а также с</w:t>
      </w:r>
      <w:r>
        <w:rPr>
          <w:rStyle w:val="s0"/>
        </w:rPr>
        <w:t>остоящего на балансе данного налогоплательщика (налогового агента), - в случае, указанном в подпункте 1) пункта 1 настоящей статьи;</w:t>
      </w:r>
    </w:p>
    <w:p w:rsidR="00000000" w:rsidRDefault="008B2134">
      <w:pPr>
        <w:ind w:firstLine="400"/>
        <w:jc w:val="both"/>
      </w:pPr>
      <w:r>
        <w:rPr>
          <w:rStyle w:val="s0"/>
        </w:rPr>
        <w:t>2) являющегося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основным средством, инвестицией в недвижимость и (или) биологическим активом</w:t>
      </w:r>
      <w:r>
        <w:rPr>
          <w:rStyle w:val="s0"/>
        </w:rPr>
        <w:t>, в случае, указанном в подпункте 2) пункта 1 настоящей статьи.</w:t>
      </w:r>
    </w:p>
    <w:p w:rsidR="00000000" w:rsidRDefault="008B2134">
      <w:pPr>
        <w:ind w:firstLine="400"/>
        <w:jc w:val="both"/>
      </w:pPr>
      <w:r>
        <w:rPr>
          <w:rStyle w:val="s0"/>
        </w:rPr>
        <w:t xml:space="preserve">Не подлежат ограничению в распоряжении: </w:t>
      </w:r>
    </w:p>
    <w:p w:rsidR="00000000" w:rsidRDefault="008B2134">
      <w:pPr>
        <w:ind w:firstLine="400"/>
        <w:jc w:val="both"/>
      </w:pPr>
      <w:r>
        <w:rPr>
          <w:rStyle w:val="s0"/>
        </w:rPr>
        <w:t xml:space="preserve">объекты жизнеобеспечения; </w:t>
      </w:r>
    </w:p>
    <w:p w:rsidR="00000000" w:rsidRDefault="008B2134">
      <w:pPr>
        <w:ind w:firstLine="400"/>
        <w:jc w:val="both"/>
      </w:pPr>
      <w:r>
        <w:rPr>
          <w:rStyle w:val="s0"/>
        </w:rPr>
        <w:t xml:space="preserve">электрическая, тепловая и иные виды энергии; </w:t>
      </w:r>
    </w:p>
    <w:p w:rsidR="00000000" w:rsidRDefault="008B2134">
      <w:pPr>
        <w:ind w:firstLine="400"/>
        <w:jc w:val="both"/>
      </w:pPr>
      <w:r>
        <w:rPr>
          <w:rStyle w:val="s0"/>
        </w:rPr>
        <w:t>продукты питания или сырье, срок хранения и (или) годности которых не превышае</w:t>
      </w:r>
      <w:r>
        <w:rPr>
          <w:rStyle w:val="s0"/>
        </w:rPr>
        <w:t>т одного года.</w:t>
      </w:r>
    </w:p>
    <w:p w:rsidR="00000000" w:rsidRDefault="008B2134">
      <w:pPr>
        <w:ind w:firstLine="400"/>
        <w:jc w:val="both"/>
      </w:pPr>
      <w:r>
        <w:rPr>
          <w:rStyle w:val="s0"/>
        </w:rPr>
        <w:t>3. Решение об ограничении в распоряжении имуществом налогоплательщика (налогового агента) составляется по форме, установленной уполномоченным органом, и принимается налоговым органом на сумму:</w:t>
      </w:r>
    </w:p>
    <w:p w:rsidR="00000000" w:rsidRDefault="008B2134">
      <w:pPr>
        <w:ind w:firstLine="400"/>
        <w:jc w:val="both"/>
      </w:pPr>
      <w:r>
        <w:rPr>
          <w:rStyle w:val="s0"/>
        </w:rPr>
        <w:t xml:space="preserve">1) налоговой задолженности по данным, имеющимся </w:t>
      </w:r>
      <w:r>
        <w:rPr>
          <w:rStyle w:val="s0"/>
        </w:rPr>
        <w:t>на лицевом счете налогоплательщика (налогового агента) на дату вынесения такого решения, - в случае, указанном в подпункте 1) пункта 1 настоящей статьи;</w:t>
      </w:r>
    </w:p>
    <w:p w:rsidR="00000000" w:rsidRDefault="008B2134">
      <w:pPr>
        <w:ind w:firstLine="400"/>
        <w:jc w:val="both"/>
      </w:pPr>
      <w:r>
        <w:rPr>
          <w:rStyle w:val="s0"/>
        </w:rPr>
        <w:t>2) налогов, других обязательных платежей в бюджет и пеней, обжалуемых налогоплательщиком (налоговым аге</w:t>
      </w:r>
      <w:r>
        <w:rPr>
          <w:rStyle w:val="s0"/>
        </w:rPr>
        <w:t xml:space="preserve">нтом) в порядке, установленном </w:t>
      </w:r>
      <w:hyperlink w:anchor="sub6660000" w:history="1">
        <w:r>
          <w:rPr>
            <w:rStyle w:val="a3"/>
          </w:rPr>
          <w:t>главами 93</w:t>
        </w:r>
      </w:hyperlink>
      <w:r>
        <w:rPr>
          <w:rStyle w:val="s0"/>
        </w:rPr>
        <w:t xml:space="preserve"> и </w:t>
      </w:r>
      <w:hyperlink w:anchor="sub6760000" w:history="1">
        <w:r>
          <w:rPr>
            <w:rStyle w:val="a3"/>
          </w:rPr>
          <w:t>94</w:t>
        </w:r>
      </w:hyperlink>
      <w:r>
        <w:rPr>
          <w:rStyle w:val="s0"/>
        </w:rPr>
        <w:t xml:space="preserve"> настоящего Кодекса, - в случае, указанном в подпункте 2) пункта 1 настоящей статьи.</w:t>
      </w:r>
    </w:p>
    <w:p w:rsidR="00000000" w:rsidRDefault="008B2134">
      <w:pPr>
        <w:ind w:firstLine="400"/>
        <w:jc w:val="both"/>
      </w:pPr>
      <w:r>
        <w:rPr>
          <w:rStyle w:val="s0"/>
        </w:rPr>
        <w:t>Регистрация в налоговом органе решения об ограничении в рас</w:t>
      </w:r>
      <w:r>
        <w:rPr>
          <w:rStyle w:val="s0"/>
        </w:rPr>
        <w:t>поряжении имуществом и акта описи имущества, составленного на основании такого решения, производится под одним номером.</w:t>
      </w:r>
    </w:p>
    <w:p w:rsidR="00000000" w:rsidRDefault="008B2134">
      <w:pPr>
        <w:ind w:firstLine="400"/>
        <w:jc w:val="both"/>
      </w:pPr>
      <w:r>
        <w:rPr>
          <w:rStyle w:val="s0"/>
        </w:rPr>
        <w:t>4. Решение об ограничении в распоряжении имуществом подлежит вручению налогоплательщику (налоговому агенту) лично под роспись или по поч</w:t>
      </w:r>
      <w:r>
        <w:rPr>
          <w:rStyle w:val="s0"/>
        </w:rPr>
        <w:t>те заказным письмом с уведомлением. Датой вручения такого решения налогоплательщику считается:</w:t>
      </w:r>
    </w:p>
    <w:p w:rsidR="00000000" w:rsidRDefault="008B2134">
      <w:pPr>
        <w:ind w:firstLine="400"/>
        <w:jc w:val="both"/>
      </w:pPr>
      <w:r>
        <w:rPr>
          <w:rStyle w:val="s0"/>
        </w:rPr>
        <w:t>1) при вручении лично под роспись - дата подписания решения;</w:t>
      </w:r>
    </w:p>
    <w:p w:rsidR="00000000" w:rsidRDefault="008B2134">
      <w:pPr>
        <w:ind w:firstLine="400"/>
        <w:jc w:val="both"/>
      </w:pPr>
      <w:r>
        <w:rPr>
          <w:rStyle w:val="s0"/>
        </w:rPr>
        <w:t>2) при направлении по почте заказным письмом с уведомлением - дата отметки налогоплательщиком (налог</w:t>
      </w:r>
      <w:r>
        <w:rPr>
          <w:rStyle w:val="s0"/>
        </w:rPr>
        <w:t>овым агентом) в уведомлении почтовой или иной организации связи;</w:t>
      </w:r>
    </w:p>
    <w:p w:rsidR="00000000" w:rsidRDefault="008B2134">
      <w:pPr>
        <w:ind w:firstLine="400"/>
        <w:jc w:val="both"/>
      </w:pPr>
      <w:r>
        <w:rPr>
          <w:rStyle w:val="s0"/>
        </w:rPr>
        <w:t>3) при невозможности вручения по причине отказа от росписи, подтверждающей получение такого решения, или отсутствия по месту нахождения - дата налогового обследования, проведенного в порядке,</w:t>
      </w:r>
      <w:r>
        <w:rPr>
          <w:rStyle w:val="s0"/>
        </w:rPr>
        <w:t xml:space="preserve"> установленном </w:t>
      </w:r>
      <w:hyperlink w:anchor="sub5580000" w:history="1">
        <w:r>
          <w:rPr>
            <w:rStyle w:val="a3"/>
          </w:rPr>
          <w:t>статьей 558</w:t>
        </w:r>
      </w:hyperlink>
      <w:r>
        <w:rPr>
          <w:rStyle w:val="s0"/>
        </w:rPr>
        <w:t xml:space="preserve"> настоящего Кодекса.</w:t>
      </w:r>
    </w:p>
    <w:p w:rsidR="00000000" w:rsidRDefault="008B2134">
      <w:pPr>
        <w:ind w:firstLine="400"/>
        <w:jc w:val="both"/>
      </w:pPr>
      <w:r>
        <w:rPr>
          <w:rStyle w:val="s0"/>
        </w:rPr>
        <w:t xml:space="preserve">5. В случае, если решение об ограничении в распоряжении имуществом принято в отношении имущества, права на которое или сделки по которому подлежат государственной регистрации, </w:t>
      </w:r>
      <w:r>
        <w:rPr>
          <w:rStyle w:val="s0"/>
        </w:rPr>
        <w:t>либо имущества, подлежащего государственной регистрации, налоговый орган не позднее пяти рабочих дней со дня вручения налогоплательщику (налоговому агенту) решения об ограничении в распоряжении имуществом направляет копию такого решения в уполномоченные го</w:t>
      </w:r>
      <w:r>
        <w:rPr>
          <w:rStyle w:val="s0"/>
        </w:rPr>
        <w:t>сударственные органы для регистрации обременения прав на имущество, указанное в настоящем пункте.</w:t>
      </w:r>
    </w:p>
    <w:p w:rsidR="00000000" w:rsidRDefault="008B2134">
      <w:pPr>
        <w:ind w:firstLine="400"/>
        <w:jc w:val="both"/>
      </w:pPr>
      <w:r>
        <w:rPr>
          <w:rStyle w:val="s0"/>
        </w:rPr>
        <w:t>6. По истечении десяти рабочих дней со дня вручения налогоплательщику (налоговому агенту) решения, указанного в пункте 3 настоящей статьи, налоговым органом п</w:t>
      </w:r>
      <w:r>
        <w:rPr>
          <w:rStyle w:val="s0"/>
        </w:rPr>
        <w:t>роизводится опись ограниченного в распоряжении имущества в присутствии налогоплательщика (налогового агента) путем составления акта описи имущества по форме, установленной уполномоченным органом.</w:t>
      </w:r>
    </w:p>
    <w:p w:rsidR="00000000" w:rsidRDefault="008B2134">
      <w:pPr>
        <w:ind w:firstLine="400"/>
        <w:jc w:val="both"/>
      </w:pPr>
      <w:r>
        <w:rPr>
          <w:rStyle w:val="s0"/>
        </w:rPr>
        <w:t>Опись ограниченного в распоряжении имущества производится с указанием в акте описи имущества балансовой стоимости, определяемой на основании данных бухгалтерского учета налогоплательщика (налогового агента), или рыночной стоимости. Рыночной стоимостью явля</w:t>
      </w:r>
      <w:r>
        <w:rPr>
          <w:rStyle w:val="s0"/>
        </w:rPr>
        <w:t>ется стоимость, определенная в отчете об оценке, проведенной в соответствии с законодательством Республики Казахстан об оценочной деятельности.</w:t>
      </w:r>
    </w:p>
    <w:p w:rsidR="00000000" w:rsidRDefault="008B2134">
      <w:pPr>
        <w:ind w:firstLine="400"/>
        <w:jc w:val="both"/>
      </w:pPr>
      <w:r>
        <w:rPr>
          <w:rStyle w:val="s0"/>
        </w:rPr>
        <w:t>7. Налогоплательщик (налоговый агент) при составлении акта описи ограниченного в распоряжении имущества обязан п</w:t>
      </w:r>
      <w:r>
        <w:rPr>
          <w:rStyle w:val="s0"/>
        </w:rPr>
        <w:t>редставить должностным лицам налогового органа для ознакомления оригиналы или нотариально засвидетельствованные копии документов, подтверждающих право собственности и (или) хозяйственного ведения на такое имущество, баланса. Копии документов, указанных в н</w:t>
      </w:r>
      <w:r>
        <w:rPr>
          <w:rStyle w:val="s0"/>
        </w:rPr>
        <w:t>астоящем пункте, прилагаются к акту описи ограниченного в распоряжении имущества.</w:t>
      </w:r>
    </w:p>
    <w:p w:rsidR="00000000" w:rsidRDefault="008B2134">
      <w:pPr>
        <w:ind w:firstLine="400"/>
        <w:jc w:val="both"/>
      </w:pPr>
      <w:r>
        <w:rPr>
          <w:rStyle w:val="s0"/>
        </w:rPr>
        <w:t>В случае непредставления налогоплательщиком (налоговым агентом) документов, указанных в настоящем пункте, налоговый орган, вынесший решение, указанное в пункте 3 настоящей ст</w:t>
      </w:r>
      <w:r>
        <w:rPr>
          <w:rStyle w:val="s0"/>
        </w:rPr>
        <w:t>атьи, направляет в уполномоченные государственные органы запрос о подтверждении факта наличия или отсутствия у такого налогоплательщика (налогового агента) на праве собственности и (или) хозяйственного ведения имущества, указанного в пункте 5 настоящей ста</w:t>
      </w:r>
      <w:r>
        <w:rPr>
          <w:rStyle w:val="s0"/>
        </w:rPr>
        <w:t>тьи. Копии ответов уполномоченных государственных органов на запрос, указанный в настоящем пункте, прилагаются к акту описи ограниченного в распоряжении имущества.</w:t>
      </w:r>
    </w:p>
    <w:p w:rsidR="00000000" w:rsidRDefault="008B2134">
      <w:pPr>
        <w:ind w:firstLine="400"/>
        <w:jc w:val="both"/>
      </w:pPr>
      <w:r>
        <w:rPr>
          <w:rStyle w:val="s0"/>
        </w:rPr>
        <w:t>Акт описи ограниченного в распоряжении имущества составляется в двух экземплярах и подписыва</w:t>
      </w:r>
      <w:r>
        <w:rPr>
          <w:rStyle w:val="s0"/>
        </w:rPr>
        <w:t>ется лицом, его составившим, а также налогоплательщиком (налоговым агентом) и (или) его должностным лицом. При этом один экземпляр такого акта вручается налогоплательщику (налоговому агенту) в порядке, установленном пунктом 4 настоящей статьи.</w:t>
      </w:r>
    </w:p>
    <w:p w:rsidR="00000000" w:rsidRDefault="008B2134">
      <w:pPr>
        <w:ind w:firstLine="400"/>
        <w:jc w:val="both"/>
      </w:pPr>
      <w:r>
        <w:rPr>
          <w:rStyle w:val="s0"/>
        </w:rPr>
        <w:t>8. Налогопла</w:t>
      </w:r>
      <w:r>
        <w:rPr>
          <w:rStyle w:val="s0"/>
        </w:rPr>
        <w:t>тельщик (налоговый агент) обязан обеспечить сохранность, надлежащий уход за ограниченным в распоряжении имуществом до снятия ограничения в соответствии с законодательством Республики Казахстан. При этом налогоплательщик (налоговый агент) несет ответственно</w:t>
      </w:r>
      <w:r>
        <w:rPr>
          <w:rStyle w:val="s0"/>
        </w:rPr>
        <w:t>сть за незаконные действия в отношении указанного имущества в соответствии с законами Республики Казахстан.</w:t>
      </w:r>
    </w:p>
    <w:p w:rsidR="00000000" w:rsidRDefault="008B2134">
      <w:pPr>
        <w:ind w:firstLine="400"/>
        <w:jc w:val="both"/>
      </w:pPr>
      <w:r>
        <w:rPr>
          <w:rStyle w:val="s0"/>
        </w:rPr>
        <w:t>При несоблюдении данных требований налогоплательщик (налоговый агент) обязан возместить организатору аукциона фактически понесенные затраты по подго</w:t>
      </w:r>
      <w:r>
        <w:rPr>
          <w:rStyle w:val="s0"/>
        </w:rPr>
        <w:t>товке ограниченного в распоряжении имущества к аукциону.</w:t>
      </w:r>
    </w:p>
    <w:p w:rsidR="00000000" w:rsidRDefault="008B2134">
      <w:pPr>
        <w:ind w:firstLine="400"/>
        <w:jc w:val="both"/>
      </w:pPr>
      <w:r>
        <w:rPr>
          <w:rStyle w:val="s0"/>
        </w:rPr>
        <w:t>9. В случае непогашения налоговой задолженности и нереализации ограниченного в распоряжении имущества после проведения двух аукционов налоговый орган вправе подвергнуть описи другое имущество налогоп</w:t>
      </w:r>
      <w:r>
        <w:rPr>
          <w:rStyle w:val="s0"/>
        </w:rPr>
        <w:t>лательщика (налогового агента) путем составления нового акта описи имущества с учетом имеющихся на лицевом счете налогоплательщика (налогового агента) данных о сумме налоговой задолженности на дату составления нового акта описи имущества.</w:t>
      </w:r>
    </w:p>
    <w:p w:rsidR="00000000" w:rsidRDefault="008B2134">
      <w:pPr>
        <w:ind w:firstLine="400"/>
        <w:jc w:val="both"/>
      </w:pPr>
      <w:r>
        <w:rPr>
          <w:rStyle w:val="s0"/>
        </w:rPr>
        <w:t>10. Налоговый орг</w:t>
      </w:r>
      <w:r>
        <w:rPr>
          <w:rStyle w:val="s0"/>
        </w:rPr>
        <w:t>ан отменяет решение об ограничении в распоряжении имуществом и акт описи имущества, составленный на основании такого решения, по форме, установленной уполномоченным органом, в случаях:</w:t>
      </w:r>
    </w:p>
    <w:p w:rsidR="00000000" w:rsidRDefault="008B2134">
      <w:pPr>
        <w:ind w:firstLine="400"/>
        <w:jc w:val="both"/>
      </w:pPr>
      <w:r>
        <w:rPr>
          <w:rStyle w:val="s0"/>
        </w:rPr>
        <w:t>1) погашения налогоплательщиком (налоговым агентом) сумм налоговой задо</w:t>
      </w:r>
      <w:r>
        <w:rPr>
          <w:rStyle w:val="s0"/>
        </w:rPr>
        <w:t>лженности - не позднее одного рабочего дня со дня погашения такой задолженности;</w:t>
      </w:r>
    </w:p>
    <w:p w:rsidR="00000000" w:rsidRDefault="008B2134">
      <w:pPr>
        <w:ind w:firstLine="400"/>
        <w:jc w:val="both"/>
      </w:pPr>
      <w:r>
        <w:rPr>
          <w:rStyle w:val="s0"/>
        </w:rPr>
        <w:t>2) вынесения решения органом налоговой службы, рассматривавшим жалобу налогоплательщика (налогового агента), или вступления в законную силу судебного акта, отменяющих в обжалу</w:t>
      </w:r>
      <w:r>
        <w:rPr>
          <w:rStyle w:val="s0"/>
        </w:rPr>
        <w:t>емой части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 не позднее одного рабочего дня со дня вынесения такого решения или вступления в си</w:t>
      </w:r>
      <w:r>
        <w:rPr>
          <w:rStyle w:val="s0"/>
        </w:rPr>
        <w:t>лу такого судебного акта;</w:t>
      </w:r>
    </w:p>
    <w:p w:rsidR="00000000" w:rsidRDefault="008B2134">
      <w:pPr>
        <w:ind w:firstLine="400"/>
        <w:jc w:val="both"/>
      </w:pPr>
      <w:r>
        <w:rPr>
          <w:rStyle w:val="s0"/>
        </w:rPr>
        <w:t>3) отзыва налогоплательщиком (налоговым агентом) своей жалобы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 не</w:t>
      </w:r>
      <w:r>
        <w:rPr>
          <w:rStyle w:val="s0"/>
        </w:rPr>
        <w:t xml:space="preserve"> позднее одного рабочего дня со дня отзыва такой жалобы.</w:t>
      </w:r>
    </w:p>
    <w:p w:rsidR="00000000" w:rsidRDefault="008B2134">
      <w:pPr>
        <w:ind w:firstLine="400"/>
        <w:jc w:val="both"/>
      </w:pPr>
      <w:r>
        <w:rPr>
          <w:rStyle w:val="s0"/>
        </w:rPr>
        <w:t>11. Налоговый орган в случаях, предусмотренных пунктом 5 настоящей статьи, в срок не позднее пяти рабочих дней со дня принятия решения об отмене решения об ограничении в распоряжении имуществом и акт</w:t>
      </w:r>
      <w:r>
        <w:rPr>
          <w:rStyle w:val="s0"/>
        </w:rPr>
        <w:t>а описи имущества направляет копию такого решения об отмене в уполномоченные государственные органы для прекращения обременения прав на имущество.</w:t>
      </w:r>
    </w:p>
    <w:p w:rsidR="00000000" w:rsidRDefault="008B2134">
      <w:pPr>
        <w:jc w:val="both"/>
      </w:pPr>
      <w:r>
        <w:rPr>
          <w:rStyle w:val="s3"/>
        </w:rPr>
        <w:t xml:space="preserve">См. </w:t>
      </w:r>
      <w:hyperlink r:id="rId5638" w:anchor="sub_id=49" w:history="1">
        <w:r>
          <w:rPr>
            <w:rStyle w:val="a3"/>
            <w:i/>
            <w:iCs/>
            <w:bdr w:val="none" w:sz="0" w:space="0" w:color="auto" w:frame="1"/>
          </w:rPr>
          <w:t>Материалы</w:t>
        </w:r>
      </w:hyperlink>
      <w:r>
        <w:rPr>
          <w:rStyle w:val="s3"/>
        </w:rPr>
        <w:t xml:space="preserve"> антикоррупционн</w:t>
      </w:r>
      <w:r>
        <w:rPr>
          <w:rStyle w:val="s3"/>
        </w:rPr>
        <w:t>ой экспертизы</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938" w:name="SUB6140000"/>
      <w:bookmarkEnd w:id="938"/>
      <w:r>
        <w:rPr>
          <w:rStyle w:val="s1"/>
        </w:rPr>
        <w:t>Глава 86. МЕРЫ ПРИНУДИТЕЛЬНОГО ВЗЫСКАНИЯ</w:t>
      </w:r>
    </w:p>
    <w:p w:rsidR="00000000" w:rsidRDefault="008B2134">
      <w:pPr>
        <w:jc w:val="center"/>
      </w:pPr>
      <w:r>
        <w:rPr>
          <w:rStyle w:val="s1"/>
        </w:rPr>
        <w:t>НАЛОГОВОЙ ЗАДОЛЖЕННОСТИ</w:t>
      </w:r>
    </w:p>
    <w:p w:rsidR="00000000" w:rsidRDefault="008B2134">
      <w:pPr>
        <w:ind w:firstLine="400"/>
        <w:jc w:val="both"/>
      </w:pPr>
      <w:r>
        <w:t> </w:t>
      </w:r>
    </w:p>
    <w:p w:rsidR="00000000" w:rsidRDefault="008B2134">
      <w:pPr>
        <w:ind w:left="1200" w:hanging="800"/>
        <w:jc w:val="both"/>
      </w:pPr>
      <w:r>
        <w:rPr>
          <w:rStyle w:val="s1"/>
        </w:rPr>
        <w:t>Статья 614. Меры принудительного взыскания налоговой задолженности</w:t>
      </w:r>
    </w:p>
    <w:p w:rsidR="00000000" w:rsidRDefault="008B2134">
      <w:pPr>
        <w:jc w:val="both"/>
      </w:pPr>
      <w:r>
        <w:rPr>
          <w:rStyle w:val="s3"/>
        </w:rPr>
        <w:t xml:space="preserve">В пункт 1 внесены изменения в соответствии с </w:t>
      </w:r>
      <w:hyperlink r:id="rId5639" w:anchor="sub_id=614"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640" w:history="1">
        <w:r>
          <w:rPr>
            <w:rStyle w:val="a3"/>
            <w:i/>
            <w:iCs/>
            <w:bdr w:val="none" w:sz="0" w:space="0" w:color="auto" w:frame="1"/>
          </w:rPr>
          <w:t>опубликования</w:t>
        </w:r>
      </w:hyperlink>
      <w:r>
        <w:rPr>
          <w:rStyle w:val="s3"/>
        </w:rPr>
        <w:t>) (</w:t>
      </w:r>
      <w:hyperlink r:id="rId5641" w:anchor="sub_id=6140000" w:history="1">
        <w:r>
          <w:rPr>
            <w:rStyle w:val="a3"/>
            <w:i/>
            <w:iCs/>
            <w:bdr w:val="none" w:sz="0" w:space="0" w:color="auto" w:frame="1"/>
          </w:rPr>
          <w:t>см. стар. ред.</w:t>
        </w:r>
      </w:hyperlink>
      <w:r>
        <w:rPr>
          <w:rStyle w:val="s3"/>
        </w:rPr>
        <w:t xml:space="preserve">); </w:t>
      </w:r>
      <w:hyperlink r:id="rId5642" w:anchor="sub_id=614" w:history="1">
        <w:r>
          <w:rPr>
            <w:rStyle w:val="a3"/>
            <w:i/>
            <w:iCs/>
            <w:bdr w:val="none" w:sz="0" w:space="0" w:color="auto" w:frame="1"/>
          </w:rPr>
          <w:t>Законом</w:t>
        </w:r>
      </w:hyperlink>
      <w:r>
        <w:rPr>
          <w:rStyle w:val="s3"/>
        </w:rPr>
        <w:t xml:space="preserve"> РК от 30.06.10 г. № 297-IV (введены в действие </w:t>
      </w:r>
      <w:r>
        <w:rPr>
          <w:rStyle w:val="s3"/>
        </w:rPr>
        <w:t>с 1 января 2009 г.) (</w:t>
      </w:r>
      <w:hyperlink r:id="rId5643" w:anchor="sub_id=614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Налоговые органы применяют меры принудительного взыскания налоговой задолженности налогоплательщика - юридического лица, структурно</w:t>
      </w:r>
      <w:r>
        <w:rPr>
          <w:rStyle w:val="s0"/>
        </w:rPr>
        <w:t xml:space="preserve">го подразделения юридического </w:t>
      </w:r>
      <w:r>
        <w:t xml:space="preserve">лица, нерезидента, осуществляющего деятельность в Республике Казахстан через постоянное учреждение, индивидуального предпринимателя, частного нотариуса, </w:t>
      </w:r>
      <w:r>
        <w:rPr>
          <w:rStyle w:val="s0"/>
        </w:rPr>
        <w:t>частного судебного исполнителя,</w:t>
      </w:r>
      <w:r>
        <w:t xml:space="preserve"> адвоката, кроме случаев обжалования уведо</w:t>
      </w:r>
      <w:r>
        <w:t xml:space="preserve">мления о результатах налоговой проверки и </w:t>
      </w:r>
      <w:r>
        <w:rPr>
          <w:rStyle w:val="s0"/>
        </w:rPr>
        <w:t>(или) решения вышестоящего органа налоговой службы, вынесенного по результатам рассмотрения жалобы на уведомление. До начала применения мер принудительного взыскания налогоплательщику (налоговому агенту) направляет</w:t>
      </w:r>
      <w:r>
        <w:rPr>
          <w:rStyle w:val="s0"/>
        </w:rPr>
        <w:t xml:space="preserve">ся </w:t>
      </w:r>
      <w:hyperlink r:id="rId5644" w:anchor="sub_id=5" w:history="1">
        <w:r>
          <w:rPr>
            <w:rStyle w:val="a3"/>
          </w:rPr>
          <w:t>уведомление</w:t>
        </w:r>
      </w:hyperlink>
      <w:r>
        <w:rPr>
          <w:rStyle w:val="s0"/>
        </w:rPr>
        <w:t xml:space="preserve"> о погашении налоговой задолженности в соответствии с </w:t>
      </w:r>
      <w:hyperlink w:anchor="sub6070000" w:history="1">
        <w:r>
          <w:rPr>
            <w:rStyle w:val="a3"/>
          </w:rPr>
          <w:t>главой 84</w:t>
        </w:r>
      </w:hyperlink>
      <w:r>
        <w:rPr>
          <w:rStyle w:val="s0"/>
        </w:rPr>
        <w:t xml:space="preserve"> настоящего Кодекса. </w:t>
      </w:r>
    </w:p>
    <w:p w:rsidR="00000000" w:rsidRDefault="008B2134">
      <w:pPr>
        <w:ind w:firstLine="400"/>
        <w:jc w:val="both"/>
      </w:pPr>
      <w:r>
        <w:rPr>
          <w:rStyle w:val="s0"/>
        </w:rPr>
        <w:t>При взыскании налоговой задолженности налогоп</w:t>
      </w:r>
      <w:r>
        <w:rPr>
          <w:rStyle w:val="s0"/>
        </w:rPr>
        <w:t xml:space="preserve">лательщика, осуществляющего деятельность по соглашению о разделе продукции в составе простого товарищества (консорциума) в случаях, когда исполнение налоговых обязательств возложено на оператора в соответствии с </w:t>
      </w:r>
      <w:hyperlink w:anchor="sub308010300" w:history="1">
        <w:r>
          <w:rPr>
            <w:rStyle w:val="a3"/>
          </w:rPr>
          <w:t>подпункто</w:t>
        </w:r>
        <w:r>
          <w:rPr>
            <w:rStyle w:val="a3"/>
          </w:rPr>
          <w:t>м 2) пункта 3 статьи 308-1</w:t>
        </w:r>
      </w:hyperlink>
      <w:r>
        <w:rPr>
          <w:rStyle w:val="s0"/>
        </w:rPr>
        <w:t xml:space="preserve"> настоящего Кодекса, меры принудительного взыскания, предусмотренные настоящей главой, применяются в отношении налогоплательщика и (или) оператора. Окончательный размер взыскания не должен превышать сумму, указанную в уведомлении </w:t>
      </w:r>
      <w:r>
        <w:rPr>
          <w:rStyle w:val="s0"/>
        </w:rPr>
        <w:t>о погашении налоговой задолженности.</w:t>
      </w:r>
    </w:p>
    <w:p w:rsidR="00000000" w:rsidRDefault="008B2134">
      <w:pPr>
        <w:jc w:val="both"/>
      </w:pPr>
      <w:r>
        <w:rPr>
          <w:rStyle w:val="s3"/>
        </w:rPr>
        <w:t xml:space="preserve">Пункт 2 изложен в редакции </w:t>
      </w:r>
      <w:hyperlink r:id="rId5645" w:anchor="sub_id=319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646" w:anchor="sub_id=6140200" w:history="1">
        <w:r>
          <w:rPr>
            <w:rStyle w:val="a3"/>
            <w:i/>
            <w:iCs/>
            <w:bdr w:val="none" w:sz="0" w:space="0" w:color="auto" w:frame="1"/>
          </w:rPr>
          <w:t>см. стар. ред.</w:t>
        </w:r>
      </w:hyperlink>
      <w:r>
        <w:rPr>
          <w:rStyle w:val="s3"/>
        </w:rPr>
        <w:t>)</w:t>
      </w:r>
    </w:p>
    <w:p w:rsidR="00000000" w:rsidRDefault="008B2134">
      <w:pPr>
        <w:autoSpaceDE w:val="0"/>
        <w:autoSpaceDN w:val="0"/>
        <w:ind w:firstLine="400"/>
        <w:jc w:val="both"/>
      </w:pPr>
      <w:r>
        <w:t>2. Меры принудительного взыскания не применяются в следующих случаях:</w:t>
      </w:r>
    </w:p>
    <w:p w:rsidR="00000000" w:rsidRDefault="008B2134">
      <w:pPr>
        <w:jc w:val="both"/>
      </w:pPr>
      <w:r>
        <w:rPr>
          <w:rStyle w:val="s3"/>
        </w:rPr>
        <w:t xml:space="preserve">В подпункт 1 внесены изменения в соответствии с </w:t>
      </w:r>
      <w:hyperlink r:id="rId5647" w:anchor="sub_id=61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648" w:anchor="sub_id=6140200" w:history="1">
        <w:r>
          <w:rPr>
            <w:rStyle w:val="a3"/>
            <w:i/>
            <w:iCs/>
            <w:bdr w:val="none" w:sz="0" w:space="0" w:color="auto" w:frame="1"/>
          </w:rPr>
          <w:t>см. стар. ред.</w:t>
        </w:r>
      </w:hyperlink>
      <w:r>
        <w:rPr>
          <w:rStyle w:val="s3"/>
        </w:rPr>
        <w:t>)</w:t>
      </w:r>
    </w:p>
    <w:p w:rsidR="00000000" w:rsidRDefault="008B2134">
      <w:pPr>
        <w:autoSpaceDE w:val="0"/>
        <w:autoSpaceDN w:val="0"/>
        <w:ind w:firstLine="400"/>
        <w:jc w:val="thaiDistribute"/>
      </w:pPr>
      <w:r>
        <w:t xml:space="preserve">1) при наличии у налогоплательщика (налогового агента) налоговой задолженности в размере менее 6-кратного </w:t>
      </w:r>
      <w:hyperlink r:id="rId5649"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 - со дня образования такой задолженности;</w:t>
      </w:r>
    </w:p>
    <w:p w:rsidR="00000000" w:rsidRDefault="008B2134">
      <w:pPr>
        <w:autoSpaceDE w:val="0"/>
        <w:autoSpaceDN w:val="0"/>
        <w:ind w:firstLine="400"/>
        <w:jc w:val="thaiDistribute"/>
      </w:pPr>
      <w:r>
        <w:t>2) признания судом налогоплательщика банкротом - с момента возбуждения производства по делу о банкрот</w:t>
      </w:r>
      <w:r>
        <w:t>стве;</w:t>
      </w:r>
    </w:p>
    <w:p w:rsidR="00000000" w:rsidRDefault="008B2134">
      <w:pPr>
        <w:jc w:val="both"/>
      </w:pPr>
      <w:r>
        <w:rPr>
          <w:rStyle w:val="s3"/>
        </w:rPr>
        <w:t xml:space="preserve">Подпункт 3 изложен в редакции </w:t>
      </w:r>
      <w:hyperlink r:id="rId5650" w:anchor="sub_id=614" w:history="1">
        <w:r>
          <w:rPr>
            <w:rStyle w:val="a3"/>
            <w:i/>
            <w:iCs/>
            <w:bdr w:val="none" w:sz="0" w:space="0" w:color="auto" w:frame="1"/>
          </w:rPr>
          <w:t>Закона</w:t>
        </w:r>
      </w:hyperlink>
      <w:r>
        <w:rPr>
          <w:rStyle w:val="s3"/>
        </w:rPr>
        <w:t xml:space="preserve"> РК от 17.02.12 г. № 564-IV (</w:t>
      </w:r>
      <w:hyperlink r:id="rId5651" w:anchor="sub_id=614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3) </w:t>
      </w:r>
      <w:r>
        <w:rPr>
          <w:rStyle w:val="s0"/>
        </w:rPr>
        <w:t>применения реабилитационной процедуры в отношении налогоплательщика - со дня вступления в силу решения суда о применении реабилитационной процедуры.</w:t>
      </w:r>
    </w:p>
    <w:p w:rsidR="00000000" w:rsidRDefault="008B2134">
      <w:pPr>
        <w:ind w:firstLine="400"/>
        <w:jc w:val="both"/>
      </w:pPr>
      <w:r>
        <w:rPr>
          <w:rStyle w:val="s0"/>
        </w:rPr>
        <w:t>При этом в отношении таких налогоплательщиков в случае возникновения налоговой задолженности, сумма которой</w:t>
      </w:r>
      <w:r>
        <w:rPr>
          <w:rStyle w:val="s0"/>
        </w:rPr>
        <w:t xml:space="preserve"> не включена в реестр требований кредиторов в порядке, установленном законодательством Республики Казахстан о банкротстве, а также в случае, предусмотренном </w:t>
      </w:r>
      <w:hyperlink r:id="rId5652" w:history="1">
        <w:r>
          <w:rPr>
            <w:rStyle w:val="a3"/>
          </w:rPr>
          <w:t>законодательством</w:t>
        </w:r>
      </w:hyperlink>
      <w:r>
        <w:rPr>
          <w:rStyle w:val="s0"/>
        </w:rPr>
        <w:t xml:space="preserve"> Республики Казахс</w:t>
      </w:r>
      <w:r>
        <w:rPr>
          <w:rStyle w:val="s0"/>
        </w:rPr>
        <w:t>тан о банкротстве, применяются меры принудительного взыскания такой задолженности;</w:t>
      </w:r>
    </w:p>
    <w:p w:rsidR="00000000" w:rsidRDefault="008B2134">
      <w:pPr>
        <w:jc w:val="both"/>
      </w:pPr>
      <w:r>
        <w:rPr>
          <w:rStyle w:val="s3"/>
        </w:rPr>
        <w:t xml:space="preserve">В подпункт 4 внесены изменения в соответствии с </w:t>
      </w:r>
      <w:hyperlink r:id="rId5653" w:anchor="sub_id=821" w:history="1">
        <w:r>
          <w:rPr>
            <w:rStyle w:val="a3"/>
            <w:i/>
            <w:iCs/>
            <w:bdr w:val="none" w:sz="0" w:space="0" w:color="auto" w:frame="1"/>
          </w:rPr>
          <w:t>Законом</w:t>
        </w:r>
      </w:hyperlink>
      <w:r>
        <w:rPr>
          <w:rStyle w:val="s3"/>
        </w:rPr>
        <w:t xml:space="preserve"> РК от 21.06.13 г. № 106-V (</w:t>
      </w:r>
      <w:hyperlink r:id="rId5654" w:anchor="sub_id=6140200" w:history="1">
        <w:r>
          <w:rPr>
            <w:rStyle w:val="a3"/>
            <w:i/>
            <w:iCs/>
            <w:bdr w:val="none" w:sz="0" w:space="0" w:color="auto" w:frame="1"/>
          </w:rPr>
          <w:t>см. стар. ред.</w:t>
        </w:r>
      </w:hyperlink>
      <w:r>
        <w:rPr>
          <w:rStyle w:val="s3"/>
        </w:rPr>
        <w:t>)</w:t>
      </w:r>
    </w:p>
    <w:p w:rsidR="00000000" w:rsidRDefault="008B2134">
      <w:pPr>
        <w:autoSpaceDE w:val="0"/>
        <w:autoSpaceDN w:val="0"/>
        <w:ind w:firstLine="400"/>
        <w:jc w:val="thaiDistribute"/>
      </w:pPr>
      <w:r>
        <w:t>4) принудительной ликвидации:</w:t>
      </w:r>
    </w:p>
    <w:p w:rsidR="00000000" w:rsidRDefault="008B2134">
      <w:pPr>
        <w:ind w:firstLine="400"/>
        <w:jc w:val="both"/>
      </w:pPr>
      <w:r>
        <w:t>банков - с даты возбуждения судом дела о принудительной ликвидации;</w:t>
      </w:r>
    </w:p>
    <w:p w:rsidR="00000000" w:rsidRDefault="008B2134">
      <w:pPr>
        <w:autoSpaceDE w:val="0"/>
        <w:autoSpaceDN w:val="0"/>
        <w:ind w:firstLine="400"/>
        <w:jc w:val="thaiDistribute"/>
      </w:pPr>
      <w:r>
        <w:t>страховых (перестраховочных) организаций - с даты вступления в зак</w:t>
      </w:r>
      <w:r>
        <w:t>онную силу решения суда о принудительной ликвидации.</w:t>
      </w:r>
    </w:p>
    <w:p w:rsidR="00000000" w:rsidRDefault="008B2134">
      <w:pPr>
        <w:jc w:val="both"/>
      </w:pPr>
      <w:hyperlink r:id="rId5655" w:history="1">
        <w:r>
          <w:rPr>
            <w:rStyle w:val="a3"/>
            <w:rFonts w:ascii="Wingdings" w:hAnsi="Wingdings"/>
            <w:i/>
            <w:iCs/>
            <w:bdr w:val="none" w:sz="0" w:space="0" w:color="auto" w:frame="1"/>
          </w:rPr>
          <w:t>*</w:t>
        </w:r>
      </w:hyperlink>
    </w:p>
    <w:p w:rsidR="00000000" w:rsidRDefault="008B2134">
      <w:pPr>
        <w:ind w:firstLine="400"/>
        <w:jc w:val="both"/>
      </w:pPr>
      <w:bookmarkStart w:id="939" w:name="SUB6140300"/>
      <w:bookmarkEnd w:id="939"/>
      <w:r>
        <w:rPr>
          <w:rStyle w:val="s0"/>
        </w:rPr>
        <w:t xml:space="preserve">3. Принудительное взыскание налоговой задолженности производится в следующем порядке: </w:t>
      </w:r>
    </w:p>
    <w:p w:rsidR="00000000" w:rsidRDefault="008B2134">
      <w:pPr>
        <w:ind w:firstLine="400"/>
        <w:jc w:val="both"/>
      </w:pPr>
      <w:r>
        <w:rPr>
          <w:rStyle w:val="s0"/>
        </w:rPr>
        <w:t>1) за счет денег, находящихся на банковских сч</w:t>
      </w:r>
      <w:r>
        <w:rPr>
          <w:rStyle w:val="s0"/>
        </w:rPr>
        <w:t xml:space="preserve">етах; </w:t>
      </w:r>
    </w:p>
    <w:p w:rsidR="00000000" w:rsidRDefault="008B2134">
      <w:pPr>
        <w:ind w:firstLine="400"/>
        <w:jc w:val="both"/>
      </w:pPr>
      <w:r>
        <w:rPr>
          <w:rStyle w:val="s0"/>
        </w:rPr>
        <w:t xml:space="preserve">2) со счетов дебиторов; </w:t>
      </w:r>
    </w:p>
    <w:p w:rsidR="00000000" w:rsidRDefault="008B2134">
      <w:pPr>
        <w:ind w:firstLine="400"/>
        <w:jc w:val="both"/>
      </w:pPr>
      <w:r>
        <w:rPr>
          <w:rStyle w:val="s0"/>
        </w:rPr>
        <w:t xml:space="preserve">3) за счет реализации ограниченного в распоряжении имущества; </w:t>
      </w:r>
    </w:p>
    <w:p w:rsidR="00000000" w:rsidRDefault="008B2134">
      <w:pPr>
        <w:ind w:firstLine="400"/>
        <w:jc w:val="both"/>
      </w:pPr>
      <w:r>
        <w:rPr>
          <w:rStyle w:val="s0"/>
        </w:rPr>
        <w:t xml:space="preserve">4) в виде принудительного выпуска объявленных акций. </w:t>
      </w:r>
    </w:p>
    <w:p w:rsidR="00000000" w:rsidRDefault="008B2134">
      <w:pPr>
        <w:jc w:val="both"/>
      </w:pPr>
      <w:r>
        <w:rPr>
          <w:rStyle w:val="s3"/>
        </w:rPr>
        <w:t xml:space="preserve">См.: </w:t>
      </w:r>
      <w:hyperlink r:id="rId5656" w:anchor="sub_id=1200" w:history="1">
        <w:r>
          <w:rPr>
            <w:rStyle w:val="a3"/>
            <w:i/>
            <w:iCs/>
            <w:bdr w:val="none" w:sz="0" w:space="0" w:color="auto" w:frame="1"/>
          </w:rPr>
          <w:t>Нормативное постанов</w:t>
        </w:r>
        <w:r>
          <w:rPr>
            <w:rStyle w:val="a3"/>
            <w:i/>
            <w:iCs/>
            <w:bdr w:val="none" w:sz="0" w:space="0" w:color="auto" w:frame="1"/>
          </w:rPr>
          <w:t>ление</w:t>
        </w:r>
      </w:hyperlink>
      <w:r>
        <w:rPr>
          <w:rStyle w:val="s3"/>
        </w:rPr>
        <w:t xml:space="preserve"> ВС РК от 27 февраля 2013 года № 1 «О судебной практике применения налогового законодательства»</w:t>
      </w:r>
    </w:p>
    <w:p w:rsidR="00000000" w:rsidRDefault="008B2134">
      <w:pPr>
        <w:ind w:firstLine="400"/>
        <w:jc w:val="both"/>
      </w:pPr>
      <w:r>
        <w:rPr>
          <w:rStyle w:val="s0"/>
        </w:rPr>
        <w:t xml:space="preserve">4. Исключен в соответствии с </w:t>
      </w:r>
      <w:hyperlink r:id="rId5657" w:anchor="sub_id=614" w:history="1">
        <w:r>
          <w:rPr>
            <w:rStyle w:val="a3"/>
          </w:rPr>
          <w:t>Законом</w:t>
        </w:r>
      </w:hyperlink>
      <w:r>
        <w:rPr>
          <w:rStyle w:val="s0"/>
        </w:rPr>
        <w:t xml:space="preserve"> РК от 26.12.12 г. № 61-V </w:t>
      </w:r>
      <w:r>
        <w:rPr>
          <w:rStyle w:val="s3"/>
        </w:rPr>
        <w:t>(введено в д</w:t>
      </w:r>
      <w:r>
        <w:rPr>
          <w:rStyle w:val="s3"/>
        </w:rPr>
        <w:t>ействие с 21 октября 2010 г.) (</w:t>
      </w:r>
      <w:hyperlink r:id="rId5658" w:anchor="sub_id=6140400" w:history="1">
        <w:r>
          <w:rPr>
            <w:rStyle w:val="a3"/>
            <w:i/>
            <w:iCs/>
            <w:bdr w:val="none" w:sz="0" w:space="0" w:color="auto" w:frame="1"/>
          </w:rPr>
          <w:t>см. стар. ред.</w:t>
        </w:r>
      </w:hyperlink>
      <w:r>
        <w:rPr>
          <w:rStyle w:val="s3"/>
        </w:rPr>
        <w:t>)</w:t>
      </w:r>
    </w:p>
    <w:p w:rsidR="00000000" w:rsidRDefault="008B2134">
      <w:pPr>
        <w:jc w:val="both"/>
      </w:pPr>
      <w:r>
        <w:rPr>
          <w:rStyle w:val="s3"/>
        </w:rPr>
        <w:t xml:space="preserve">Пункт 5 изложен в редакции </w:t>
      </w:r>
      <w:hyperlink r:id="rId5659" w:anchor="sub_id=3190"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5660" w:anchor="sub_id=6140500" w:history="1">
        <w:r>
          <w:rPr>
            <w:rStyle w:val="a3"/>
            <w:i/>
            <w:iCs/>
            <w:bdr w:val="none" w:sz="0" w:space="0" w:color="auto" w:frame="1"/>
          </w:rPr>
          <w:t>см. стар. ред.</w:t>
        </w:r>
      </w:hyperlink>
      <w:r>
        <w:rPr>
          <w:rStyle w:val="s3"/>
        </w:rPr>
        <w:t>)</w:t>
      </w:r>
    </w:p>
    <w:p w:rsidR="00000000" w:rsidRDefault="008B2134">
      <w:pPr>
        <w:autoSpaceDE w:val="0"/>
        <w:autoSpaceDN w:val="0"/>
        <w:ind w:firstLine="400"/>
        <w:jc w:val="thaiDistribute"/>
      </w:pPr>
      <w:r>
        <w:t>5. В случаях отсутствия у структурного подразделения юридического лица банковских счето</w:t>
      </w:r>
      <w:r>
        <w:t>в либо отсутствия или недостаточности у структурного подразделения юридического лица денег на его банковских счетах и в кассе для погашения налоговой задолженности налоговый орган взыскивает сумму налоговой задолженности путем применения мер принудительног</w:t>
      </w:r>
      <w:r>
        <w:t>о взыскания к налогоплательщику - юридическому лицу, создавшему данное структурное подразделение.</w:t>
      </w:r>
    </w:p>
    <w:p w:rsidR="00000000" w:rsidRDefault="008B2134">
      <w:pPr>
        <w:autoSpaceDE w:val="0"/>
        <w:autoSpaceDN w:val="0"/>
        <w:ind w:firstLine="400"/>
        <w:jc w:val="thaiDistribute"/>
      </w:pPr>
      <w:r>
        <w:t>В случае непогашения налоговой задолженности структурного подразделения юридического лица после применения к нему мер принудительного взыскания в порядке, ука</w:t>
      </w:r>
      <w:r>
        <w:t xml:space="preserve">занном в части первой настоящего пункта, при наличии у юридического лица более одного структурного подразделения налоговый орган применяет меру принудительного взыскания, указанную в </w:t>
      </w:r>
      <w:hyperlink w:anchor="sub6140300" w:history="1">
        <w:r>
          <w:rPr>
            <w:rStyle w:val="a3"/>
          </w:rPr>
          <w:t>подпункте 1) пункта 3</w:t>
        </w:r>
      </w:hyperlink>
      <w:r>
        <w:t xml:space="preserve"> настоящей статьи, </w:t>
      </w:r>
      <w:r>
        <w:t>одновременно ко всем структурным подразделениям такого юридического лица.</w:t>
      </w:r>
    </w:p>
    <w:p w:rsidR="00000000" w:rsidRDefault="008B2134">
      <w:pPr>
        <w:ind w:firstLine="400"/>
        <w:jc w:val="both"/>
      </w:pPr>
      <w:r>
        <w:rPr>
          <w:rStyle w:val="s0"/>
        </w:rPr>
        <w:t>6. Для целей настоящей главы счета государственных учреждений, открытые в уполномоченном государственном органе по исполнению бюджета, приравниваются к банковским счетам, а уполномоч</w:t>
      </w:r>
      <w:r>
        <w:rPr>
          <w:rStyle w:val="s0"/>
        </w:rPr>
        <w:t>енный государственный орган по исполнению бюджета приравнивается к организации, осуществляющей отдельные виды банковских операций.</w:t>
      </w:r>
    </w:p>
    <w:p w:rsidR="00000000" w:rsidRDefault="008B2134">
      <w:pPr>
        <w:jc w:val="both"/>
      </w:pPr>
      <w:hyperlink r:id="rId5661"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940" w:name="SUB6150000"/>
      <w:bookmarkEnd w:id="940"/>
      <w:r>
        <w:rPr>
          <w:rStyle w:val="s1"/>
        </w:rPr>
        <w:t>Статья 615. Взыскание налоговой задолженности за счет де</w:t>
      </w:r>
      <w:r>
        <w:rPr>
          <w:rStyle w:val="s1"/>
        </w:rPr>
        <w:t>нег, находящихся на банковских счетах</w:t>
      </w:r>
    </w:p>
    <w:p w:rsidR="00000000" w:rsidRDefault="008B2134">
      <w:pPr>
        <w:jc w:val="both"/>
      </w:pPr>
      <w:r>
        <w:rPr>
          <w:rStyle w:val="s3"/>
        </w:rPr>
        <w:t xml:space="preserve">В пункт 1 внесены изменения в соответствии с </w:t>
      </w:r>
      <w:hyperlink r:id="rId5662" w:anchor="sub_id=615" w:history="1">
        <w:r>
          <w:rPr>
            <w:rStyle w:val="a3"/>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5663" w:history="1">
        <w:r>
          <w:rPr>
            <w:rStyle w:val="a3"/>
            <w:i/>
            <w:iCs/>
            <w:bdr w:val="none" w:sz="0" w:space="0" w:color="auto" w:frame="1"/>
          </w:rPr>
          <w:t>опубликования</w:t>
        </w:r>
      </w:hyperlink>
      <w:r>
        <w:rPr>
          <w:rStyle w:val="s3"/>
        </w:rPr>
        <w:t>) (</w:t>
      </w:r>
      <w:hyperlink r:id="rId5664" w:anchor="sub_id=6150000" w:history="1">
        <w:r>
          <w:rPr>
            <w:rStyle w:val="a3"/>
            <w:i/>
            <w:iCs/>
            <w:bdr w:val="none" w:sz="0" w:space="0" w:color="auto" w:frame="1"/>
          </w:rPr>
          <w:t>см. стар. ред.</w:t>
        </w:r>
      </w:hyperlink>
      <w:r>
        <w:rPr>
          <w:rStyle w:val="s3"/>
        </w:rPr>
        <w:t xml:space="preserve">); </w:t>
      </w:r>
      <w:hyperlink r:id="rId5665" w:anchor="sub_id=61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666" w:anchor="sub_id=6150000" w:history="1">
        <w:r>
          <w:rPr>
            <w:rStyle w:val="a3"/>
            <w:i/>
            <w:iCs/>
            <w:bdr w:val="none" w:sz="0" w:space="0" w:color="auto" w:frame="1"/>
          </w:rPr>
          <w:t>см. стар. ред.</w:t>
        </w:r>
      </w:hyperlink>
      <w:r>
        <w:rPr>
          <w:rStyle w:val="s3"/>
        </w:rPr>
        <w:t xml:space="preserve">); </w:t>
      </w:r>
      <w:hyperlink r:id="rId5667" w:anchor="sub_id=304" w:history="1">
        <w:r>
          <w:rPr>
            <w:rStyle w:val="a3"/>
            <w:i/>
            <w:iCs/>
            <w:bdr w:val="none" w:sz="0" w:space="0" w:color="auto" w:frame="1"/>
          </w:rPr>
          <w:t>Законом</w:t>
        </w:r>
      </w:hyperlink>
      <w:r>
        <w:rPr>
          <w:rStyle w:val="s3"/>
        </w:rPr>
        <w:t xml:space="preserve"> РК от 12.01.12 г. № 539-IV (</w:t>
      </w:r>
      <w:hyperlink r:id="rId5668" w:anchor="sub_id=6150000" w:history="1">
        <w:r>
          <w:rPr>
            <w:rStyle w:val="a3"/>
            <w:i/>
            <w:iCs/>
            <w:bdr w:val="none" w:sz="0" w:space="0" w:color="auto" w:frame="1"/>
          </w:rPr>
          <w:t>см. стар. ред.</w:t>
        </w:r>
      </w:hyperlink>
      <w:r>
        <w:rPr>
          <w:rStyle w:val="s3"/>
        </w:rPr>
        <w:t xml:space="preserve">); </w:t>
      </w:r>
      <w:hyperlink r:id="rId5669" w:anchor="sub_id=615" w:history="1">
        <w:r>
          <w:rPr>
            <w:rStyle w:val="a3"/>
            <w:i/>
            <w:iCs/>
            <w:bdr w:val="none" w:sz="0" w:space="0" w:color="auto" w:frame="1"/>
          </w:rPr>
          <w:t>Законом</w:t>
        </w:r>
      </w:hyperlink>
      <w:r>
        <w:rPr>
          <w:rStyle w:val="s3"/>
        </w:rPr>
        <w:t xml:space="preserve"> РК от 04.02.13 г. № 75-V (</w:t>
      </w:r>
      <w:hyperlink r:id="rId5670" w:anchor="sub_id=615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В случае неуплаты или неполной уплаты сумм налоговой задолженности по истечении двадцати рабочих дней со дня вручения уведомления о погашении налоговой задолженности налоговый орган взыскивает в принудительном порядке с банковских счетов налогоплательщи</w:t>
      </w:r>
      <w:r>
        <w:rPr>
          <w:rStyle w:val="s0"/>
        </w:rPr>
        <w:t xml:space="preserve">ка (налогового агента), указанного в </w:t>
      </w:r>
      <w:hyperlink w:anchor="sub6140000" w:history="1">
        <w:r>
          <w:rPr>
            <w:rStyle w:val="a3"/>
          </w:rPr>
          <w:t>пункте 1 статьи 614</w:t>
        </w:r>
      </w:hyperlink>
      <w:r>
        <w:rPr>
          <w:rStyle w:val="s0"/>
        </w:rPr>
        <w:t xml:space="preserve"> настоящего Кодекса, суммы налоговой задолженности. </w:t>
      </w:r>
    </w:p>
    <w:p w:rsidR="00000000" w:rsidRDefault="008B2134">
      <w:pPr>
        <w:ind w:firstLine="400"/>
        <w:jc w:val="both"/>
      </w:pPr>
      <w:r>
        <w:rPr>
          <w:rStyle w:val="s0"/>
        </w:rPr>
        <w:t xml:space="preserve">Положения настоящего пункта не распространяются на банковские счета, по которым в соответствии с </w:t>
      </w:r>
      <w:hyperlink r:id="rId5671" w:history="1">
        <w:r>
          <w:rPr>
            <w:rStyle w:val="a3"/>
          </w:rPr>
          <w:t>законодательными актами</w:t>
        </w:r>
      </w:hyperlink>
      <w:r>
        <w:rPr>
          <w:rStyle w:val="s0"/>
        </w:rPr>
        <w:t xml:space="preserve"> Республики Казахстан о банках и банковской деятельности, страховой деятельности, об исполнительном производстве, о </w:t>
      </w:r>
      <w:r>
        <w:t>пенсионном обеспечении</w:t>
      </w:r>
      <w:r>
        <w:rPr>
          <w:rStyle w:val="s0"/>
        </w:rPr>
        <w:t xml:space="preserve">, </w:t>
      </w:r>
      <w:r>
        <w:t>об обязательном социальном страховании, о</w:t>
      </w:r>
      <w:r>
        <w:rPr>
          <w:rStyle w:val="s0"/>
        </w:rPr>
        <w:t xml:space="preserve"> </w:t>
      </w:r>
      <w:r>
        <w:rPr>
          <w:rStyle w:val="s0"/>
        </w:rPr>
        <w:t xml:space="preserve">проектном финансировании и секьюритизации, инвестиционных фондах наложение взыскания не допускается. </w:t>
      </w:r>
    </w:p>
    <w:p w:rsidR="00000000" w:rsidRDefault="008B2134">
      <w:pPr>
        <w:ind w:firstLine="400"/>
        <w:jc w:val="both"/>
      </w:pPr>
      <w:r>
        <w:rPr>
          <w:rStyle w:val="s0"/>
        </w:rPr>
        <w:t xml:space="preserve">2. Взыскание суммы налоговой задолженности с банковских счетов налогоплательщика (налогового агента) производится на основании </w:t>
      </w:r>
      <w:hyperlink r:id="rId5672" w:anchor="sub_id=140000" w:history="1">
        <w:r>
          <w:rPr>
            <w:rStyle w:val="a3"/>
          </w:rPr>
          <w:t>инкассового распоряжения</w:t>
        </w:r>
      </w:hyperlink>
      <w:r>
        <w:rPr>
          <w:rStyle w:val="s0"/>
        </w:rPr>
        <w:t xml:space="preserve"> налогового органа, за исключением суммы денег, являющихся обеспечением по займам, выданным банком или организацией, осуществляющей отдельные виды банковских операций, в размер</w:t>
      </w:r>
      <w:r>
        <w:rPr>
          <w:rStyle w:val="s0"/>
        </w:rPr>
        <w:t xml:space="preserve">е непогашенного основного долга указанного займа. </w:t>
      </w:r>
    </w:p>
    <w:p w:rsidR="00000000" w:rsidRDefault="008B2134">
      <w:pPr>
        <w:ind w:firstLine="400"/>
        <w:jc w:val="both"/>
      </w:pPr>
      <w:r>
        <w:rPr>
          <w:rStyle w:val="s0"/>
        </w:rPr>
        <w:t>Инкассовое распоряжение составляется налоговым органом на основе имеющихся на лицевом счете налогоплательщика (налогового агента) данных о сумме налоговой задолженности на дату его составления.</w:t>
      </w:r>
    </w:p>
    <w:p w:rsidR="00000000" w:rsidRDefault="008B2134">
      <w:pPr>
        <w:jc w:val="both"/>
      </w:pPr>
      <w:r>
        <w:rPr>
          <w:rStyle w:val="s3"/>
        </w:rPr>
        <w:t>Пункт 3 изл</w:t>
      </w:r>
      <w:r>
        <w:rPr>
          <w:rStyle w:val="s3"/>
        </w:rPr>
        <w:t xml:space="preserve">ожен в редакции </w:t>
      </w:r>
      <w:hyperlink r:id="rId5673" w:anchor="sub_id=61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674" w:anchor="sub_id=61503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8B2134">
      <w:pPr>
        <w:ind w:firstLine="400"/>
        <w:jc w:val="both"/>
      </w:pPr>
      <w:r>
        <w:rPr>
          <w:rStyle w:val="s0"/>
        </w:rPr>
        <w:t>3. При исполнении банком или организацией, осуществляющей отдельные виды банковских операций, инкассового распоряжения налогового органа о взыскании суммы налоговой задолженности с одного банковского счета налогоплательщика (налогового агент</w:t>
      </w:r>
      <w:r>
        <w:rPr>
          <w:rStyle w:val="s0"/>
        </w:rPr>
        <w:t>а) инкассовые распоряжения, выставленные налоговым органом на другие банковские счета налогоплательщика (налогового агента), открытые им в указанном банке или организации, осуществляющей отдельные виды банковских операций, возвращаются банком или организац</w:t>
      </w:r>
      <w:r>
        <w:rPr>
          <w:rStyle w:val="s0"/>
        </w:rPr>
        <w:t>ией, осуществляющей отдельные виды банковских операций, в налоговый орган без исполнения, если такие инкассовые распоряжения выставлены налоговым органом той же датой, на ту же сумму, по тому же виду задолженности.</w:t>
      </w:r>
    </w:p>
    <w:p w:rsidR="00000000" w:rsidRDefault="008B2134">
      <w:pPr>
        <w:jc w:val="both"/>
      </w:pPr>
      <w:r>
        <w:rPr>
          <w:rStyle w:val="s3"/>
        </w:rPr>
        <w:t xml:space="preserve">Пункт 4 изложен в редакции </w:t>
      </w:r>
      <w:hyperlink r:id="rId5675" w:anchor="sub_id=61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676" w:anchor="sub_id=615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При полном и</w:t>
      </w:r>
      <w:r>
        <w:rPr>
          <w:rStyle w:val="s0"/>
        </w:rPr>
        <w:t>сполнении банком или организацией, осуществляющей отдельные виды банковских операций, инкассового распоряжения налогового органа о взыскании суммы налоговой задолженности путем списания денег с нескольких банковских счетов налогоплательщика (налогового аге</w:t>
      </w:r>
      <w:r>
        <w:rPr>
          <w:rStyle w:val="s0"/>
        </w:rPr>
        <w:t xml:space="preserve">нта) на общую сумму, указанную в инкассовом распоряжении, выставленные налоговым органом инкассовые распоряжения на другие банковские счета налогоплательщика (налогового агента), открытые им в указанном банке или организации, осуществляющей отдельные виды </w:t>
      </w:r>
      <w:r>
        <w:rPr>
          <w:rStyle w:val="s0"/>
        </w:rPr>
        <w:t>банковских операций, если такие инкассовые распоряжения выставлены налоговым органом той же датой, на ту же сумму, по тому же виду задолженности, возвращаются банком или организацией, осуществляющей отдельные виды банковских операций, в налоговый орган без</w:t>
      </w:r>
      <w:r>
        <w:rPr>
          <w:rStyle w:val="s0"/>
        </w:rPr>
        <w:t xml:space="preserve"> исполнения.</w:t>
      </w:r>
    </w:p>
    <w:p w:rsidR="00000000" w:rsidRDefault="008B2134">
      <w:pPr>
        <w:jc w:val="both"/>
      </w:pPr>
      <w:r>
        <w:rPr>
          <w:rStyle w:val="s3"/>
        </w:rPr>
        <w:t xml:space="preserve">В пункт 5 внесены изменения в соответствии с </w:t>
      </w:r>
      <w:hyperlink r:id="rId5677" w:anchor="sub_id=61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678" w:anchor="sub_id=615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5. Инкассовое распоряжение выставляется по форме, установленной </w:t>
      </w:r>
      <w:hyperlink r:id="rId5679" w:anchor="sub_id=3900" w:history="1">
        <w:r>
          <w:rPr>
            <w:rStyle w:val="a3"/>
          </w:rPr>
          <w:t>нормативны</w:t>
        </w:r>
        <w:r>
          <w:rPr>
            <w:rStyle w:val="a3"/>
          </w:rPr>
          <w:t>ми правовыми актами</w:t>
        </w:r>
      </w:hyperlink>
      <w:r>
        <w:rPr>
          <w:rStyle w:val="s0"/>
        </w:rPr>
        <w:t xml:space="preserve"> Республики Казахстан, и содержит указание на тот банковский счет налогоплательщика (налогового агента), с которого производится взыскание сумм налоговой задолженности. </w:t>
      </w:r>
    </w:p>
    <w:p w:rsidR="00000000" w:rsidRDefault="008B2134">
      <w:pPr>
        <w:ind w:firstLine="400"/>
        <w:jc w:val="both"/>
      </w:pPr>
      <w:r>
        <w:rPr>
          <w:rStyle w:val="s0"/>
        </w:rPr>
        <w:t>Налоговый орган направляет инкассовое распоряжение в банки или орга</w:t>
      </w:r>
      <w:r>
        <w:rPr>
          <w:rStyle w:val="s0"/>
        </w:rPr>
        <w:t xml:space="preserve">низации, осуществляющие отдельные виды банковских операций, на бумажном носителе или в электронном виде посредством передачи по информационно-коммуникационной сети. При направлении инкассового распоряжения в электронном виде оно формируется в соответствии </w:t>
      </w:r>
      <w:r>
        <w:rPr>
          <w:rStyle w:val="s0"/>
        </w:rPr>
        <w:t>с форматами, установленными уполномоченным органом по согласованию с Национальным Банком Республики Казахстан.</w:t>
      </w:r>
    </w:p>
    <w:p w:rsidR="00000000" w:rsidRDefault="008B2134">
      <w:pPr>
        <w:ind w:firstLine="400"/>
        <w:jc w:val="both"/>
      </w:pPr>
      <w:r>
        <w:rPr>
          <w:rStyle w:val="s0"/>
        </w:rPr>
        <w:t>6. В случае отсутствия денег на банковском счете в тенге налогоплательщика (налогового агента) взыскание налоговой задолженности производится с б</w:t>
      </w:r>
      <w:r>
        <w:rPr>
          <w:rStyle w:val="s0"/>
        </w:rPr>
        <w:t xml:space="preserve">анковских счетов в иностранной валюте налогоплательщика (налогового агента) на основании инкассовых распоряжений, выставленных налоговыми органами в тенге. </w:t>
      </w:r>
    </w:p>
    <w:p w:rsidR="00000000" w:rsidRDefault="008B2134">
      <w:pPr>
        <w:jc w:val="both"/>
      </w:pPr>
      <w:r>
        <w:rPr>
          <w:rStyle w:val="s3"/>
        </w:rPr>
        <w:t xml:space="preserve">Пункт 7 изложен в редакции </w:t>
      </w:r>
      <w:hyperlink r:id="rId5680" w:anchor="sub_id=61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681" w:anchor="sub_id=61507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7. При достаточности денег клиента в банке или организации, осуществляюще</w:t>
      </w:r>
      <w:r>
        <w:rPr>
          <w:rStyle w:val="s0"/>
        </w:rPr>
        <w:t>й отдельные виды банковских операций, для удовлетворения всех требований, предъявленных к клиенту, инкассовое распоряжение о взыскании суммы налоговой задолженности исполняется банком или организацией, осуществляющей отдельные виды банковских операций, в п</w:t>
      </w:r>
      <w:r>
        <w:rPr>
          <w:rStyle w:val="s0"/>
        </w:rPr>
        <w:t>ервоочередном порядке и не позднее одного операционного дня, следующего за днем получения указанного распоряжения, в пределах сумм, имеющихся на банковском счете.</w:t>
      </w:r>
    </w:p>
    <w:p w:rsidR="00000000" w:rsidRDefault="008B2134">
      <w:pPr>
        <w:ind w:firstLine="400"/>
        <w:jc w:val="both"/>
      </w:pPr>
      <w:r>
        <w:rPr>
          <w:rStyle w:val="s0"/>
        </w:rPr>
        <w:t>8. В случае отсутствия или недостаточности денег на банковских счетах налогоплательщика (нало</w:t>
      </w:r>
      <w:r>
        <w:rPr>
          <w:rStyle w:val="s0"/>
        </w:rPr>
        <w:t xml:space="preserve">гового агента) при предъявлении к клиенту нескольких требований банк или организация, осуществляющая отдельные виды банковских операций, производит изъятие денег клиента в счет погашения налоговой задолженности по мере поступления денег на такие счета и в </w:t>
      </w:r>
      <w:r>
        <w:rPr>
          <w:rStyle w:val="s0"/>
        </w:rPr>
        <w:t xml:space="preserve">порядке очередности, установленной </w:t>
      </w:r>
      <w:hyperlink r:id="rId5682" w:anchor="sub_id=510000" w:history="1">
        <w:r>
          <w:rPr>
            <w:rStyle w:val="a3"/>
          </w:rPr>
          <w:t>Гражданским кодексом</w:t>
        </w:r>
      </w:hyperlink>
      <w:r>
        <w:rPr>
          <w:rStyle w:val="s0"/>
        </w:rPr>
        <w:t xml:space="preserve"> Республики Казахстан. </w:t>
      </w:r>
    </w:p>
    <w:p w:rsidR="00000000" w:rsidRDefault="008B2134">
      <w:pPr>
        <w:jc w:val="both"/>
      </w:pPr>
      <w:r>
        <w:rPr>
          <w:rStyle w:val="s3"/>
        </w:rPr>
        <w:t xml:space="preserve">Пункт 9 изложен в редакции </w:t>
      </w:r>
      <w:hyperlink r:id="rId5683" w:anchor="sub_id=61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684" w:anchor="sub_id=61509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9. В случае отсутствия денег на банковском счете налогоплательщика (</w:t>
      </w:r>
      <w:r>
        <w:rPr>
          <w:rStyle w:val="s0"/>
        </w:rPr>
        <w:t>налогового агента), на который налоговым органом выставлено инкассовое распоряжение о взыскании суммы налоговой задолженности, банк или организация, осуществляющая отдельные виды банковских операций, принявшие инкассовое распоряжение для исполнения, при за</w:t>
      </w:r>
      <w:r>
        <w:rPr>
          <w:rStyle w:val="s0"/>
        </w:rPr>
        <w:t>крытии банковского счета налогоплательщика (налогового агента) в соответствии с законодательством Республики Казахстан возвращают указанное инкассовое распоряжение в соответствующий налоговый орган вместе с уведомлением о закрытии банковского счета налогоп</w:t>
      </w:r>
      <w:r>
        <w:rPr>
          <w:rStyle w:val="s0"/>
        </w:rPr>
        <w:t>лательщика (налогового агента).</w:t>
      </w:r>
    </w:p>
    <w:p w:rsidR="00000000" w:rsidRDefault="008B2134">
      <w:pPr>
        <w:jc w:val="both"/>
      </w:pPr>
      <w:hyperlink r:id="rId5685"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941" w:name="SUB6160000"/>
      <w:bookmarkEnd w:id="941"/>
      <w:r>
        <w:rPr>
          <w:rStyle w:val="s1"/>
        </w:rPr>
        <w:t xml:space="preserve">Статья 616. Взыскание суммы налоговой задолженности налогоплательщика (налогового агента) со счетов его дебиторов </w:t>
      </w:r>
    </w:p>
    <w:p w:rsidR="00000000" w:rsidRDefault="008B2134">
      <w:pPr>
        <w:ind w:firstLine="400"/>
        <w:jc w:val="both"/>
      </w:pPr>
      <w:r>
        <w:rPr>
          <w:rStyle w:val="s0"/>
        </w:rPr>
        <w:t>1. В случае отсутствия или недостаточнос</w:t>
      </w:r>
      <w:r>
        <w:rPr>
          <w:rStyle w:val="s0"/>
        </w:rPr>
        <w:t xml:space="preserve">ти денег на банковских счетах налогоплательщика (налогового агента), указанного в </w:t>
      </w:r>
      <w:hyperlink w:anchor="sub6140000" w:history="1">
        <w:r>
          <w:rPr>
            <w:rStyle w:val="a3"/>
          </w:rPr>
          <w:t>пункте 1 статьи 614</w:t>
        </w:r>
      </w:hyperlink>
      <w:r>
        <w:rPr>
          <w:rStyle w:val="s0"/>
        </w:rPr>
        <w:t xml:space="preserve"> </w:t>
      </w:r>
      <w:r>
        <w:rPr>
          <w:rStyle w:val="s0"/>
        </w:rPr>
        <w:t>настоящего Кодекса, либо отсутствия у него банковских счетов налоговый орган в пределах образовавшейся налоговой задолженности обращает взыскание на деньги на банковских счетах третьих лиц, имеющих задолженность перед налогоплательщиком (налоговым агентом)</w:t>
      </w:r>
      <w:r>
        <w:rPr>
          <w:rStyle w:val="s0"/>
        </w:rPr>
        <w:t xml:space="preserve"> (далее - дебиторов).</w:t>
      </w:r>
    </w:p>
    <w:p w:rsidR="00000000" w:rsidRDefault="008B2134">
      <w:pPr>
        <w:ind w:firstLine="400"/>
        <w:jc w:val="both"/>
      </w:pPr>
      <w:r>
        <w:rPr>
          <w:rStyle w:val="s0"/>
        </w:rPr>
        <w:t xml:space="preserve">2. Налогоплательщик (налоговый агент) не позднее десяти рабочих дней со дня получения </w:t>
      </w:r>
      <w:hyperlink r:id="rId5686" w:anchor="sub_id=5" w:history="1">
        <w:r>
          <w:rPr>
            <w:rStyle w:val="a3"/>
          </w:rPr>
          <w:t>уведомления</w:t>
        </w:r>
      </w:hyperlink>
      <w:r>
        <w:rPr>
          <w:rStyle w:val="s0"/>
        </w:rPr>
        <w:t xml:space="preserve"> о погашении налоговой задолженности обязан представить в </w:t>
      </w:r>
      <w:r>
        <w:rPr>
          <w:rStyle w:val="s0"/>
        </w:rPr>
        <w:t xml:space="preserve">налоговый орган, направивший уведомление, список дебиторов с указанием сумм дебиторской задолженности и, при наличии, акты сверок взаиморасчетов, составленные совместно с дебиторами и подтверждающие суммы дебиторской задолженности. </w:t>
      </w:r>
    </w:p>
    <w:p w:rsidR="00000000" w:rsidRDefault="008B2134">
      <w:pPr>
        <w:ind w:firstLine="400"/>
        <w:jc w:val="both"/>
      </w:pPr>
      <w:r>
        <w:rPr>
          <w:rStyle w:val="s0"/>
        </w:rPr>
        <w:t>При наличии актов сверо</w:t>
      </w:r>
      <w:r>
        <w:rPr>
          <w:rStyle w:val="s0"/>
        </w:rPr>
        <w:t>к взаиморасчетов налоговый орган выставляет на банковские счета дебиторов инкассовые распоряжения о взыскании суммы налоговой задолженности налогоплательщика (налогового агента) по истечении пяти рабочих дней со дня получения дебиторами уведомлений в соотв</w:t>
      </w:r>
      <w:r>
        <w:rPr>
          <w:rStyle w:val="s0"/>
        </w:rPr>
        <w:t xml:space="preserve">етствии с </w:t>
      </w:r>
      <w:hyperlink w:anchor="sub6070000" w:history="1">
        <w:r>
          <w:rPr>
            <w:rStyle w:val="a3"/>
          </w:rPr>
          <w:t>главой 84</w:t>
        </w:r>
      </w:hyperlink>
      <w:r>
        <w:rPr>
          <w:rStyle w:val="s0"/>
        </w:rPr>
        <w:t xml:space="preserve"> настоящего Кодекса.</w:t>
      </w:r>
    </w:p>
    <w:p w:rsidR="00000000" w:rsidRDefault="008B2134">
      <w:pPr>
        <w:ind w:firstLine="400"/>
        <w:jc w:val="both"/>
      </w:pPr>
      <w:r>
        <w:rPr>
          <w:rStyle w:val="s0"/>
        </w:rPr>
        <w:t>В случае непредставления списка дебиторов в срок, указанный в настоящем пункте, налоговый орган проводит налоговую проверку налогоплательщика (налогового агента). При этом налоговый о</w:t>
      </w:r>
      <w:r>
        <w:rPr>
          <w:rStyle w:val="s0"/>
        </w:rPr>
        <w:t>рган не вправе подтверждать суммы дебиторской задолженности, оспариваемые в суде.</w:t>
      </w:r>
    </w:p>
    <w:p w:rsidR="00000000" w:rsidRDefault="008B2134">
      <w:pPr>
        <w:ind w:firstLine="400"/>
        <w:jc w:val="both"/>
      </w:pPr>
      <w:r>
        <w:rPr>
          <w:rStyle w:val="s0"/>
        </w:rPr>
        <w:t xml:space="preserve">3. На основании представленного списка дебиторов или акта налоговой проверки, подтверждающего сумму дебиторской задолженности, налоговым органом направляются дебиторам </w:t>
      </w:r>
      <w:hyperlink r:id="rId5687" w:anchor="sub_id=6" w:history="1">
        <w:r>
          <w:rPr>
            <w:rStyle w:val="a3"/>
          </w:rPr>
          <w:t>уведомления</w:t>
        </w:r>
      </w:hyperlink>
      <w:r>
        <w:rPr>
          <w:rStyle w:val="s0"/>
        </w:rPr>
        <w:t xml:space="preserve"> об обращении взыскания на деньги с их банковских счетов в счет погашения налоговой задолженности налогоплательщика (налогового агента) в пределах сумм дебиторской задолжен</w:t>
      </w:r>
      <w:r>
        <w:rPr>
          <w:rStyle w:val="s0"/>
        </w:rPr>
        <w:t xml:space="preserve">ности. </w:t>
      </w:r>
    </w:p>
    <w:p w:rsidR="00000000" w:rsidRDefault="008B2134">
      <w:pPr>
        <w:ind w:firstLine="400"/>
        <w:jc w:val="both"/>
      </w:pPr>
      <w:r>
        <w:rPr>
          <w:rStyle w:val="s0"/>
        </w:rPr>
        <w:t>Не позднее двадцати рабочих дней со дня получения уведомления, за исключением случая, предусмотренного настоящей статьей, дебиторы обязаны представить в налоговый орган, направивший уведомление, акт сверки взаиморасчетов, составленный совместно с налогопла</w:t>
      </w:r>
      <w:r>
        <w:rPr>
          <w:rStyle w:val="s0"/>
        </w:rPr>
        <w:t xml:space="preserve">тельщиком (налоговым агентом), на дату получения уведомления. </w:t>
      </w:r>
    </w:p>
    <w:p w:rsidR="00000000" w:rsidRDefault="008B2134">
      <w:pPr>
        <w:ind w:firstLine="400"/>
        <w:jc w:val="both"/>
      </w:pPr>
      <w:r>
        <w:rPr>
          <w:rStyle w:val="s0"/>
        </w:rPr>
        <w:t>В случае непредставления дебиторами акта сверки взаиморасчетов в срок, указанный в настоящем пункте, налоговым органом проводится налоговая проверка указанных дебиторов. При этом налоговый орга</w:t>
      </w:r>
      <w:r>
        <w:rPr>
          <w:rStyle w:val="s0"/>
        </w:rPr>
        <w:t>н не вправе подтверждать суммы дебиторской задолженности, оспариваемые в суде.</w:t>
      </w:r>
    </w:p>
    <w:p w:rsidR="00000000" w:rsidRDefault="008B2134">
      <w:pPr>
        <w:ind w:firstLine="400"/>
        <w:jc w:val="both"/>
      </w:pPr>
      <w:r>
        <w:rPr>
          <w:rStyle w:val="s0"/>
        </w:rPr>
        <w:t xml:space="preserve">4. При наличии акта налоговой проверки, подтверждающего сумму дебиторской задолженности, и уведомления об обращении взыскания на деньги с банковских счетов дебиторов акт сверки </w:t>
      </w:r>
      <w:r>
        <w:rPr>
          <w:rStyle w:val="s0"/>
        </w:rPr>
        <w:t xml:space="preserve">взаиморасчетов ими не представляется. </w:t>
      </w:r>
    </w:p>
    <w:p w:rsidR="00000000" w:rsidRDefault="008B2134">
      <w:pPr>
        <w:ind w:firstLine="400"/>
        <w:jc w:val="both"/>
      </w:pPr>
      <w:r>
        <w:rPr>
          <w:rStyle w:val="s0"/>
        </w:rPr>
        <w:t>5. В случае погашения налогоплательщиком (налоговым агентом) налоговой задолженности список дебиторов или акт сверки взаиморасчетов не представляется.</w:t>
      </w:r>
    </w:p>
    <w:p w:rsidR="00000000" w:rsidRDefault="008B2134">
      <w:pPr>
        <w:jc w:val="both"/>
      </w:pPr>
      <w:hyperlink r:id="rId5688"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6. Акт сверки взаиморасчетов между налогоплательщиком (налоговым агентом) и его дебитором должен содержать следующие сведения: </w:t>
      </w:r>
    </w:p>
    <w:p w:rsidR="00000000" w:rsidRDefault="008B2134">
      <w:pPr>
        <w:ind w:firstLine="400"/>
        <w:jc w:val="both"/>
      </w:pPr>
      <w:r>
        <w:rPr>
          <w:rStyle w:val="s0"/>
        </w:rPr>
        <w:t xml:space="preserve">1) наименование налогоплательщика (налогового агента) и его дебитора, их идентификационные номера; </w:t>
      </w:r>
    </w:p>
    <w:p w:rsidR="00000000" w:rsidRDefault="008B2134">
      <w:pPr>
        <w:ind w:firstLine="400"/>
        <w:jc w:val="both"/>
      </w:pPr>
      <w:r>
        <w:rPr>
          <w:rStyle w:val="s0"/>
        </w:rPr>
        <w:t xml:space="preserve">2) наименование налогового </w:t>
      </w:r>
      <w:r>
        <w:rPr>
          <w:rStyle w:val="s0"/>
        </w:rPr>
        <w:t xml:space="preserve">органа, в котором налогоплательщик (налоговый агент) и его дебитор состоят на регистрационном учете по месту нахождения; </w:t>
      </w:r>
    </w:p>
    <w:p w:rsidR="00000000" w:rsidRDefault="008B2134">
      <w:pPr>
        <w:ind w:firstLine="400"/>
        <w:jc w:val="both"/>
      </w:pPr>
      <w:r>
        <w:rPr>
          <w:rStyle w:val="s0"/>
        </w:rPr>
        <w:t xml:space="preserve">3) реквизиты банковских счетов налогоплательщика (налогового агента) и его дебитора; </w:t>
      </w:r>
    </w:p>
    <w:p w:rsidR="00000000" w:rsidRDefault="008B2134">
      <w:pPr>
        <w:ind w:firstLine="400"/>
        <w:jc w:val="both"/>
      </w:pPr>
      <w:r>
        <w:rPr>
          <w:rStyle w:val="s0"/>
        </w:rPr>
        <w:t>4) сумму задолженности дебитора перед налогоплат</w:t>
      </w:r>
      <w:r>
        <w:rPr>
          <w:rStyle w:val="s0"/>
        </w:rPr>
        <w:t xml:space="preserve">ельщиком (налоговым агентом); </w:t>
      </w:r>
    </w:p>
    <w:p w:rsidR="00000000" w:rsidRDefault="008B2134">
      <w:pPr>
        <w:ind w:firstLine="400"/>
        <w:jc w:val="both"/>
      </w:pPr>
      <w:r>
        <w:rPr>
          <w:rStyle w:val="s0"/>
        </w:rPr>
        <w:t xml:space="preserve">5) юридические реквизиты, печать и подписи налогоплательщика (налогового агента) и его дебитора; </w:t>
      </w:r>
    </w:p>
    <w:p w:rsidR="00000000" w:rsidRDefault="008B2134">
      <w:pPr>
        <w:ind w:firstLine="400"/>
        <w:jc w:val="both"/>
      </w:pPr>
      <w:r>
        <w:rPr>
          <w:rStyle w:val="s0"/>
        </w:rPr>
        <w:t xml:space="preserve">6) дату составления акта сверки, которая не должна быть ранее даты получения уведомления о погашении налоговой задолженности. </w:t>
      </w:r>
    </w:p>
    <w:p w:rsidR="00000000" w:rsidRDefault="008B2134">
      <w:pPr>
        <w:jc w:val="both"/>
      </w:pPr>
      <w:r>
        <w:rPr>
          <w:rStyle w:val="s3"/>
        </w:rPr>
        <w:t xml:space="preserve">Пункт 7 изложен в редакции </w:t>
      </w:r>
      <w:hyperlink r:id="rId5689" w:anchor="sub_id=3191"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690" w:anchor="sub_id=6160700" w:history="1">
        <w:r>
          <w:rPr>
            <w:rStyle w:val="a3"/>
            <w:i/>
            <w:iCs/>
            <w:bdr w:val="none" w:sz="0" w:space="0" w:color="auto" w:frame="1"/>
          </w:rPr>
          <w:t>см. стар. ред.</w:t>
        </w:r>
      </w:hyperlink>
      <w:r>
        <w:rPr>
          <w:rStyle w:val="s3"/>
        </w:rPr>
        <w:t xml:space="preserve">); внесены изменения в соответствии с </w:t>
      </w:r>
      <w:hyperlink r:id="rId5691" w:anchor="sub_id=61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692" w:anchor="sub_id=6160700" w:history="1">
        <w:r>
          <w:rPr>
            <w:rStyle w:val="a3"/>
            <w:i/>
            <w:iCs/>
            <w:bdr w:val="none" w:sz="0" w:space="0" w:color="auto" w:frame="1"/>
          </w:rPr>
          <w:t>см. стар. ред.</w:t>
        </w:r>
      </w:hyperlink>
      <w:r>
        <w:rPr>
          <w:rStyle w:val="s3"/>
        </w:rPr>
        <w:t>)</w:t>
      </w:r>
    </w:p>
    <w:p w:rsidR="00000000" w:rsidRDefault="008B2134">
      <w:pPr>
        <w:autoSpaceDE w:val="0"/>
        <w:autoSpaceDN w:val="0"/>
        <w:ind w:firstLine="400"/>
        <w:jc w:val="thaiDistribute"/>
      </w:pPr>
      <w:r>
        <w:t>7. На основании акта сверки взаиморасчетов или акта налоговой проверки дебитора, подтверждающего сумму дебиторской задолженности, налоговый орган выставляе</w:t>
      </w:r>
      <w:r>
        <w:t>т на банковские счета дебитора инкассовые распоряжения о взыскании суммы налоговой задолженности налогоплательщика (налогового агента).</w:t>
      </w:r>
    </w:p>
    <w:p w:rsidR="00000000" w:rsidRDefault="008B2134">
      <w:pPr>
        <w:ind w:firstLine="400"/>
        <w:jc w:val="both"/>
      </w:pPr>
      <w:r>
        <w:rPr>
          <w:rStyle w:val="s0"/>
        </w:rPr>
        <w:t>В случае погашения дебиторской задолженности, указанной в акте сверки взаиморасчетов между дебитором и налогоплательщико</w:t>
      </w:r>
      <w:r>
        <w:rPr>
          <w:rStyle w:val="s0"/>
        </w:rPr>
        <w:t>м (налоговым агентом), инкассовые распоряжения о взыскании суммы налоговой задолженности налогоплательщика (налогового агента), выставленные на банковские счета дебитора, подлежат отзыву в течение одного рабочего дня, следующего за днем представления дебит</w:t>
      </w:r>
      <w:r>
        <w:rPr>
          <w:rStyle w:val="s0"/>
        </w:rPr>
        <w:t>ором или налогоплательщиком (налоговым агентом) в налоговый орган акта сверки взаиморасчетов с приложением документов, подтверждающих погашение такой задолженности.</w:t>
      </w:r>
    </w:p>
    <w:p w:rsidR="00000000" w:rsidRDefault="008B2134">
      <w:pPr>
        <w:ind w:firstLine="400"/>
        <w:jc w:val="both"/>
      </w:pPr>
      <w:r>
        <w:rPr>
          <w:rStyle w:val="s0"/>
        </w:rPr>
        <w:t>8. Банк или организация, осуществляющая отдельные виды банковских операций, дебитора-налого</w:t>
      </w:r>
      <w:r>
        <w:rPr>
          <w:rStyle w:val="s0"/>
        </w:rPr>
        <w:t xml:space="preserve">плательщика обязаны исполнить выставленное налоговым органом инкассовое распоряжение о взыскании суммы налоговой задолженности налогоплательщика (налогового агента) в соответствии с требованиями, установленными </w:t>
      </w:r>
      <w:hyperlink w:anchor="sub6150000" w:history="1">
        <w:r>
          <w:rPr>
            <w:rStyle w:val="a3"/>
          </w:rPr>
          <w:t>статьей 615</w:t>
        </w:r>
      </w:hyperlink>
      <w:r>
        <w:rPr>
          <w:rStyle w:val="s0"/>
        </w:rPr>
        <w:t xml:space="preserve"> </w:t>
      </w:r>
      <w:r>
        <w:rPr>
          <w:rStyle w:val="s0"/>
        </w:rPr>
        <w:t xml:space="preserve">настоящего Кодекса. </w:t>
      </w:r>
    </w:p>
    <w:p w:rsidR="00000000" w:rsidRDefault="008B2134">
      <w:pPr>
        <w:ind w:firstLine="400"/>
        <w:jc w:val="both"/>
      </w:pPr>
      <w:r>
        <w:t> </w:t>
      </w:r>
    </w:p>
    <w:p w:rsidR="00000000" w:rsidRDefault="008B2134">
      <w:pPr>
        <w:jc w:val="both"/>
      </w:pPr>
      <w:bookmarkStart w:id="942" w:name="SUB6170000"/>
      <w:bookmarkEnd w:id="942"/>
      <w:r>
        <w:rPr>
          <w:rStyle w:val="s3"/>
        </w:rPr>
        <w:t xml:space="preserve">В статью 617 внесены изменения в соответствии с </w:t>
      </w:r>
      <w:hyperlink r:id="rId5693" w:anchor="sub_id=617"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5694" w:anchor="sub_id=617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 xml:space="preserve">Статья 617. Взыскание за счет реализации ограниченного в распоряжении имущества налогоплательщика (налогового агента) в счет налоговой задолженности </w:t>
      </w:r>
    </w:p>
    <w:p w:rsidR="00000000" w:rsidRDefault="008B2134">
      <w:pPr>
        <w:ind w:firstLine="400"/>
        <w:jc w:val="both"/>
      </w:pPr>
      <w:r>
        <w:rPr>
          <w:rStyle w:val="s0"/>
        </w:rPr>
        <w:t>Налоговый орган в случаях отсутст</w:t>
      </w:r>
      <w:r>
        <w:rPr>
          <w:rStyle w:val="s0"/>
        </w:rPr>
        <w:t xml:space="preserve">вия или недостаточности у налогоплательщика (налогового агента), указанного в </w:t>
      </w:r>
      <w:hyperlink w:anchor="sub6140000" w:history="1">
        <w:r>
          <w:rPr>
            <w:rStyle w:val="a3"/>
          </w:rPr>
          <w:t>пункте 1 статьи 614</w:t>
        </w:r>
      </w:hyperlink>
      <w:r>
        <w:rPr>
          <w:rStyle w:val="s0"/>
        </w:rPr>
        <w:t xml:space="preserve"> настоящего Кодекса, денег на банковских счетах и на банковских счетах его дебиторов либо отсутствия у него и (или) у его деби</w:t>
      </w:r>
      <w:r>
        <w:rPr>
          <w:rStyle w:val="s0"/>
        </w:rPr>
        <w:t>торов банковских счетов без его согласия выносит постановление об обращении взыскания на ограниченное в распоряжении имущество налогоплательщика (налогового агента).</w:t>
      </w:r>
    </w:p>
    <w:p w:rsidR="00000000" w:rsidRDefault="008B2134">
      <w:pPr>
        <w:ind w:firstLine="400"/>
        <w:jc w:val="both"/>
      </w:pPr>
      <w:r>
        <w:rPr>
          <w:rStyle w:val="s0"/>
        </w:rPr>
        <w:t>Постановление об обращении взыскания на ограниченное в распоряжении имущество налогоплател</w:t>
      </w:r>
      <w:r>
        <w:rPr>
          <w:rStyle w:val="s0"/>
        </w:rPr>
        <w:t xml:space="preserve">ьщика (налогового агента) составляется в двух экземплярах по </w:t>
      </w:r>
      <w:hyperlink r:id="rId5695" w:anchor="sub_id=26" w:history="1">
        <w:r>
          <w:rPr>
            <w:rStyle w:val="a3"/>
          </w:rPr>
          <w:t>форме, установленной уполномоченным органом</w:t>
        </w:r>
      </w:hyperlink>
      <w:r>
        <w:rPr>
          <w:rStyle w:val="s0"/>
        </w:rPr>
        <w:t>, один из которых с приложением копии решения об ограничении в распоряже</w:t>
      </w:r>
      <w:r>
        <w:rPr>
          <w:rStyle w:val="s0"/>
        </w:rPr>
        <w:t xml:space="preserve">нии имуществом и акта описи имущества направляется </w:t>
      </w:r>
      <w:hyperlink r:id="rId5696" w:history="1">
        <w:r>
          <w:rPr>
            <w:rStyle w:val="a3"/>
          </w:rPr>
          <w:t>уполномоченному юридическому лицу</w:t>
        </w:r>
      </w:hyperlink>
      <w:r>
        <w:rPr>
          <w:rStyle w:val="s0"/>
        </w:rPr>
        <w:t xml:space="preserve">. </w:t>
      </w:r>
    </w:p>
    <w:p w:rsidR="00000000" w:rsidRDefault="008B2134">
      <w:pPr>
        <w:ind w:firstLine="400"/>
        <w:jc w:val="both"/>
      </w:pPr>
      <w:r>
        <w:t> </w:t>
      </w:r>
    </w:p>
    <w:p w:rsidR="00000000" w:rsidRDefault="008B2134">
      <w:pPr>
        <w:jc w:val="both"/>
      </w:pPr>
      <w:bookmarkStart w:id="943" w:name="SUB6180000"/>
      <w:bookmarkEnd w:id="943"/>
      <w:r>
        <w:rPr>
          <w:rStyle w:val="s3"/>
        </w:rPr>
        <w:t xml:space="preserve">Статья 618 изложена в редакции </w:t>
      </w:r>
      <w:hyperlink r:id="rId5697" w:anchor="sub_id=618" w:history="1">
        <w:r>
          <w:rPr>
            <w:rStyle w:val="a3"/>
            <w:i/>
            <w:iCs/>
            <w:bdr w:val="none" w:sz="0" w:space="0" w:color="auto" w:frame="1"/>
          </w:rPr>
          <w:t>Закона</w:t>
        </w:r>
      </w:hyperlink>
      <w:r>
        <w:rPr>
          <w:rStyle w:val="s3"/>
        </w:rPr>
        <w:t xml:space="preserve"> РК от 26.11.10 г. № 356-IV (введено в действие с 1 января 2011 г.) (</w:t>
      </w:r>
      <w:hyperlink r:id="rId5698" w:anchor="sub_id=618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 xml:space="preserve">Статья 618. Порядок реализации ограниченного в распоряжении имущества </w:t>
      </w:r>
      <w:r>
        <w:rPr>
          <w:rStyle w:val="s1"/>
        </w:rPr>
        <w:t xml:space="preserve">налогоплательщика (налогового агента) в счет налоговой задолженности </w:t>
      </w:r>
    </w:p>
    <w:p w:rsidR="00000000" w:rsidRDefault="008B2134">
      <w:pPr>
        <w:ind w:firstLine="400"/>
        <w:jc w:val="both"/>
      </w:pPr>
      <w:r>
        <w:rPr>
          <w:rStyle w:val="s0"/>
        </w:rPr>
        <w:t xml:space="preserve">Реализация ограниченного в распоряжении имущества налогоплательщика (налогового агента) в счет налоговой задолженности осуществляется </w:t>
      </w:r>
      <w:hyperlink r:id="rId5699" w:history="1">
        <w:r>
          <w:rPr>
            <w:rStyle w:val="a3"/>
          </w:rPr>
          <w:t>уполномоченным юридическим лицом</w:t>
        </w:r>
      </w:hyperlink>
      <w:r>
        <w:rPr>
          <w:rStyle w:val="s0"/>
        </w:rPr>
        <w:t>.</w:t>
      </w:r>
    </w:p>
    <w:p w:rsidR="00000000" w:rsidRDefault="008B2134">
      <w:pPr>
        <w:ind w:firstLine="400"/>
        <w:jc w:val="both"/>
      </w:pPr>
      <w:hyperlink r:id="rId5700" w:history="1">
        <w:r>
          <w:rPr>
            <w:rStyle w:val="a3"/>
          </w:rPr>
          <w:t>Порядок реализации ограниченного в распоряжении имущества налогоплательщика (налогового агента) в счет налоговой задолженности</w:t>
        </w:r>
      </w:hyperlink>
      <w:r>
        <w:t xml:space="preserve"> </w:t>
      </w:r>
      <w:r>
        <w:t>устанавливается Правительством Республики Казахстан.</w:t>
      </w:r>
    </w:p>
    <w:p w:rsidR="00000000" w:rsidRDefault="008B2134">
      <w:pPr>
        <w:ind w:firstLine="400"/>
        <w:jc w:val="both"/>
      </w:pPr>
      <w:r>
        <w:t> </w:t>
      </w:r>
    </w:p>
    <w:p w:rsidR="00000000" w:rsidRDefault="008B2134">
      <w:pPr>
        <w:ind w:left="1200" w:hanging="800"/>
        <w:jc w:val="both"/>
      </w:pPr>
      <w:bookmarkStart w:id="944" w:name="SUB6190000"/>
      <w:bookmarkEnd w:id="944"/>
      <w:r>
        <w:rPr>
          <w:rStyle w:val="s1"/>
        </w:rPr>
        <w:t xml:space="preserve">Статья 619. Принудительный выпуск объявленных акций налогоплательщика (налогового агента) - акционерного общества с участием государства в уставном капитале </w:t>
      </w:r>
    </w:p>
    <w:p w:rsidR="00000000" w:rsidRDefault="008B2134">
      <w:pPr>
        <w:ind w:firstLine="400"/>
        <w:jc w:val="both"/>
      </w:pPr>
      <w:r>
        <w:rPr>
          <w:rStyle w:val="s0"/>
        </w:rPr>
        <w:t>В случае непогашения сумм налоговой задолже</w:t>
      </w:r>
      <w:r>
        <w:rPr>
          <w:rStyle w:val="s0"/>
        </w:rPr>
        <w:t xml:space="preserve">нности налогоплательщиком (налоговым агентом) - акционерным обществом с участием государства в уставном капитале после принятия всех мер, предусмотренных </w:t>
      </w:r>
      <w:hyperlink w:anchor="sub6140300" w:history="1">
        <w:r>
          <w:rPr>
            <w:rStyle w:val="a3"/>
          </w:rPr>
          <w:t>подпунктами 1) - 3) пункта 3 статьи 614</w:t>
        </w:r>
      </w:hyperlink>
      <w:r>
        <w:rPr>
          <w:rStyle w:val="s0"/>
        </w:rPr>
        <w:t xml:space="preserve"> настоящего Кодекса, уполномоч</w:t>
      </w:r>
      <w:r>
        <w:rPr>
          <w:rStyle w:val="s0"/>
        </w:rPr>
        <w:t xml:space="preserve">енный орган обращается в суд с исковым заявлением о принудительном выпуске объявленных акций в </w:t>
      </w:r>
      <w:hyperlink r:id="rId5701" w:anchor="sub_id=320000" w:history="1">
        <w:r>
          <w:rPr>
            <w:rStyle w:val="a3"/>
          </w:rPr>
          <w:t>порядке,</w:t>
        </w:r>
      </w:hyperlink>
      <w:r>
        <w:rPr>
          <w:rStyle w:val="s0"/>
        </w:rPr>
        <w:t xml:space="preserve"> установленном законодательством Республики Казахстан.</w:t>
      </w:r>
    </w:p>
    <w:p w:rsidR="00000000" w:rsidRDefault="008B2134">
      <w:pPr>
        <w:ind w:firstLine="400"/>
        <w:jc w:val="both"/>
      </w:pPr>
      <w:r>
        <w:rPr>
          <w:rStyle w:val="s0"/>
        </w:rPr>
        <w:t>Сроки исполнени</w:t>
      </w:r>
      <w:r>
        <w:rPr>
          <w:rStyle w:val="s0"/>
        </w:rPr>
        <w:t>я налоговых обязательств по уплате налогов, других обязательных платежей в бюджет, а также обязательств по уплате пеней, штрафов, для погашения которых по решению суда производится принудительный выпуск объявленных акций, приостанавливаются со дня вступлен</w:t>
      </w:r>
      <w:r>
        <w:rPr>
          <w:rStyle w:val="s0"/>
        </w:rPr>
        <w:t>ия в силу решения суда о принудительном выпуске объявленных акций и до окончания их размещения.</w:t>
      </w:r>
    </w:p>
    <w:p w:rsidR="00000000" w:rsidRDefault="008B2134">
      <w:pPr>
        <w:ind w:firstLine="400"/>
        <w:jc w:val="both"/>
      </w:pPr>
      <w:r>
        <w:t> </w:t>
      </w:r>
    </w:p>
    <w:p w:rsidR="00000000" w:rsidRDefault="008B2134">
      <w:pPr>
        <w:ind w:left="1200" w:hanging="800"/>
        <w:jc w:val="both"/>
      </w:pPr>
      <w:bookmarkStart w:id="945" w:name="SUB6200000"/>
      <w:bookmarkEnd w:id="945"/>
      <w:r>
        <w:rPr>
          <w:rStyle w:val="s1"/>
        </w:rPr>
        <w:t xml:space="preserve">Статья 620. Признание налогоплательщика (налогового агента) банкротом </w:t>
      </w:r>
    </w:p>
    <w:p w:rsidR="00000000" w:rsidRDefault="008B2134">
      <w:pPr>
        <w:ind w:firstLine="400"/>
        <w:jc w:val="both"/>
      </w:pPr>
      <w:r>
        <w:rPr>
          <w:rStyle w:val="s0"/>
        </w:rPr>
        <w:t>1. В случае непогашения налогоплательщиком (налоговым агентом) суммы налоговой задолжен</w:t>
      </w:r>
      <w:r>
        <w:rPr>
          <w:rStyle w:val="s0"/>
        </w:rPr>
        <w:t xml:space="preserve">ности после принятия всех мер, предусмотренных </w:t>
      </w:r>
      <w:hyperlink w:anchor="sub6140000" w:history="1">
        <w:r>
          <w:rPr>
            <w:rStyle w:val="a3"/>
          </w:rPr>
          <w:t>статьей 614</w:t>
        </w:r>
      </w:hyperlink>
      <w:r>
        <w:rPr>
          <w:rStyle w:val="s0"/>
        </w:rPr>
        <w:t xml:space="preserve"> настоящего Кодекса, налоговый орган вправе принять меры по признанию его банкротом согласно </w:t>
      </w:r>
      <w:hyperlink r:id="rId5702" w:anchor="sub_id=530000" w:history="1">
        <w:r>
          <w:rPr>
            <w:rStyle w:val="a3"/>
          </w:rPr>
          <w:t>законодательным актам</w:t>
        </w:r>
      </w:hyperlink>
      <w:r>
        <w:rPr>
          <w:rStyle w:val="s0"/>
        </w:rPr>
        <w:t xml:space="preserve"> Республики Казахстан. </w:t>
      </w:r>
    </w:p>
    <w:p w:rsidR="00000000" w:rsidRDefault="008B2134">
      <w:pPr>
        <w:jc w:val="both"/>
      </w:pPr>
      <w:hyperlink r:id="rId5703"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2. Порядок ликвидации налогоплательщика (налогового агента), признанного </w:t>
      </w:r>
      <w:r>
        <w:t xml:space="preserve">банкротом, осуществляется в соответствии с </w:t>
      </w:r>
      <w:hyperlink r:id="rId5704" w:anchor="sub_id=650000" w:history="1">
        <w:r>
          <w:rPr>
            <w:rStyle w:val="a3"/>
          </w:rPr>
          <w:t>законодательством</w:t>
        </w:r>
      </w:hyperlink>
      <w:r>
        <w:rPr>
          <w:rStyle w:val="s0"/>
        </w:rPr>
        <w:t xml:space="preserve"> </w:t>
      </w:r>
      <w:r>
        <w:t xml:space="preserve">Республики </w:t>
      </w:r>
      <w:r>
        <w:rPr>
          <w:rStyle w:val="s0"/>
        </w:rPr>
        <w:t xml:space="preserve">Казахстан о банкротстве. </w:t>
      </w:r>
    </w:p>
    <w:p w:rsidR="00000000" w:rsidRDefault="008B2134">
      <w:pPr>
        <w:jc w:val="both"/>
      </w:pPr>
      <w:hyperlink r:id="rId5705"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946" w:name="SUB6210000"/>
      <w:bookmarkEnd w:id="946"/>
      <w:r>
        <w:rPr>
          <w:rStyle w:val="s1"/>
        </w:rPr>
        <w:t>Статья 621. Публикация в средствах массовой информации списков нал</w:t>
      </w:r>
      <w:r>
        <w:rPr>
          <w:rStyle w:val="s1"/>
        </w:rPr>
        <w:t>огоплательщиков (налоговых агентов), имеющих налоговую задолженность</w:t>
      </w:r>
    </w:p>
    <w:p w:rsidR="00000000" w:rsidRDefault="008B2134">
      <w:pPr>
        <w:jc w:val="both"/>
      </w:pPr>
      <w:r>
        <w:rPr>
          <w:rStyle w:val="s3"/>
        </w:rPr>
        <w:t xml:space="preserve">В пункт 1 внесены изменения в соответствии с </w:t>
      </w:r>
      <w:hyperlink r:id="rId5706" w:anchor="sub_id=3192" w:history="1">
        <w:r>
          <w:rPr>
            <w:rStyle w:val="a3"/>
            <w:i/>
            <w:iCs/>
            <w:bdr w:val="none" w:sz="0" w:space="0" w:color="auto" w:frame="1"/>
          </w:rPr>
          <w:t>Законом</w:t>
        </w:r>
      </w:hyperlink>
      <w:r>
        <w:rPr>
          <w:rStyle w:val="s3"/>
        </w:rPr>
        <w:t xml:space="preserve"> РК от 16.11.09 г. № 200-IV (введены в действие с 1 я</w:t>
      </w:r>
      <w:r>
        <w:rPr>
          <w:rStyle w:val="s3"/>
        </w:rPr>
        <w:t>нваря 2010 г.) (</w:t>
      </w:r>
      <w:hyperlink r:id="rId5707" w:anchor="sub_id=6210000" w:history="1">
        <w:r>
          <w:rPr>
            <w:rStyle w:val="a3"/>
            <w:i/>
            <w:iCs/>
            <w:bdr w:val="none" w:sz="0" w:space="0" w:color="auto" w:frame="1"/>
          </w:rPr>
          <w:t>см. стар. ред.</w:t>
        </w:r>
      </w:hyperlink>
      <w:r>
        <w:rPr>
          <w:rStyle w:val="s3"/>
        </w:rPr>
        <w:t xml:space="preserve">); </w:t>
      </w:r>
      <w:hyperlink r:id="rId5708" w:anchor="sub_id=621" w:history="1">
        <w:r>
          <w:rPr>
            <w:rStyle w:val="a3"/>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5709" w:history="1">
        <w:r>
          <w:rPr>
            <w:rStyle w:val="a3"/>
            <w:i/>
            <w:iCs/>
            <w:bdr w:val="none" w:sz="0" w:space="0" w:color="auto" w:frame="1"/>
          </w:rPr>
          <w:t>опубликования</w:t>
        </w:r>
      </w:hyperlink>
      <w:r>
        <w:rPr>
          <w:rStyle w:val="s3"/>
        </w:rPr>
        <w:t>) (</w:t>
      </w:r>
      <w:hyperlink r:id="rId5710" w:anchor="sub_id=621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Органы налоговой службы публикуют в средствах массовой информации список налогоплательщиков (налоговых агентов), имеющих налоговую задолженность, не погашенную в течение шести месяцев со дня ее возникновения:</w:t>
      </w:r>
    </w:p>
    <w:p w:rsidR="00000000" w:rsidRDefault="008B2134">
      <w:pPr>
        <w:autoSpaceDE w:val="0"/>
        <w:autoSpaceDN w:val="0"/>
        <w:ind w:firstLine="400"/>
        <w:jc w:val="thaiDistribute"/>
      </w:pPr>
      <w:r>
        <w:t>индивидуальных</w:t>
      </w:r>
      <w:r>
        <w:t xml:space="preserve"> предпринимателей, частных нотариусов</w:t>
      </w:r>
      <w:r>
        <w:rPr>
          <w:rStyle w:val="s0"/>
        </w:rPr>
        <w:t>, частных судебных исполнителей</w:t>
      </w:r>
      <w:r>
        <w:t xml:space="preserve"> и адвокатов - более 10-кратного размера </w:t>
      </w:r>
      <w:hyperlink r:id="rId5711" w:history="1">
        <w:r>
          <w:rPr>
            <w:rStyle w:val="a3"/>
          </w:rPr>
          <w:t>месячного расчетного показателя</w:t>
        </w:r>
      </w:hyperlink>
      <w:r>
        <w:t>, установленного законом о республиканском бюджете и</w:t>
      </w:r>
      <w:r>
        <w:t xml:space="preserve"> действующего на 1 января соответствующего финансового года;</w:t>
      </w:r>
    </w:p>
    <w:p w:rsidR="00000000" w:rsidRDefault="008B2134">
      <w:pPr>
        <w:autoSpaceDE w:val="0"/>
        <w:autoSpaceDN w:val="0"/>
        <w:ind w:firstLine="400"/>
        <w:jc w:val="thaiDistribute"/>
      </w:pPr>
      <w:r>
        <w:t>юридических лиц, их структурных подразделений - более 150-кратного размера месячного расчетного показателя, установленного законом о республиканском бюджете и действующего на 1 января соответству</w:t>
      </w:r>
      <w:r>
        <w:t>ющего финансового года.</w:t>
      </w:r>
    </w:p>
    <w:p w:rsidR="00000000" w:rsidRDefault="008B2134">
      <w:pPr>
        <w:ind w:firstLine="400"/>
        <w:jc w:val="both"/>
      </w:pPr>
      <w:r>
        <w:rPr>
          <w:rStyle w:val="s0"/>
        </w:rPr>
        <w:t>При этом в списках указываются фамилия, имя, отчество (при его наличии) либо наименование налогоплательщика (налогового агента), вид экономической деятельности, идентификационный номер, фамилия, имя, отчество (при его наличии) руков</w:t>
      </w:r>
      <w:r>
        <w:rPr>
          <w:rStyle w:val="s0"/>
        </w:rPr>
        <w:t>одителя налогоплательщика (налогового агента) и общая сумма налоговой задолженности.</w:t>
      </w:r>
    </w:p>
    <w:p w:rsidR="00000000" w:rsidRDefault="008B2134">
      <w:pPr>
        <w:jc w:val="both"/>
      </w:pPr>
      <w:r>
        <w:rPr>
          <w:rStyle w:val="s3"/>
        </w:rPr>
        <w:t xml:space="preserve">В пункт 2 внесены изменения в соответствии с </w:t>
      </w:r>
      <w:hyperlink r:id="rId5712" w:anchor="sub_id=303" w:history="1">
        <w:r>
          <w:rPr>
            <w:rStyle w:val="a3"/>
            <w:i/>
            <w:iCs/>
            <w:bdr w:val="none" w:sz="0" w:space="0" w:color="auto" w:frame="1"/>
          </w:rPr>
          <w:t>Законом</w:t>
        </w:r>
      </w:hyperlink>
      <w:r>
        <w:rPr>
          <w:rStyle w:val="s3"/>
        </w:rPr>
        <w:t xml:space="preserve"> РК от 10.07.09 г. № 178-IV (</w:t>
      </w:r>
      <w:hyperlink r:id="rId5713" w:anchor="sub_id=621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Список налогоплательщиков (налоговых агентов), размещенный на интернет-ресурсе уполномоченного органа, обновляется ежеквартально не позднее 20 числа месяца, след</w:t>
      </w:r>
      <w:r>
        <w:rPr>
          <w:rStyle w:val="s0"/>
        </w:rPr>
        <w:t xml:space="preserve">ующего за истекшим кварталом, путем включения налогоплательщиков (налоговых агентов), соответствующих указанным в настоящей статье критериям, а также исключения налогоплательщиков (налоговых агентов), которые погасили налоговую задолженность или у которых </w:t>
      </w:r>
      <w:r>
        <w:rPr>
          <w:rStyle w:val="s0"/>
        </w:rPr>
        <w:t>прекращены налоговые обязательства.</w:t>
      </w:r>
    </w:p>
    <w:p w:rsidR="00000000" w:rsidRDefault="008B2134">
      <w:pPr>
        <w:ind w:firstLine="400"/>
        <w:jc w:val="both"/>
      </w:pPr>
      <w:r>
        <w:t> </w:t>
      </w:r>
    </w:p>
    <w:p w:rsidR="00000000" w:rsidRDefault="008B2134">
      <w:pPr>
        <w:jc w:val="both"/>
      </w:pPr>
      <w:bookmarkStart w:id="947" w:name="SUB6220000"/>
      <w:bookmarkEnd w:id="947"/>
      <w:r>
        <w:rPr>
          <w:rStyle w:val="s3"/>
        </w:rPr>
        <w:t xml:space="preserve">В заголовок внесены изменения в соответствии с </w:t>
      </w:r>
      <w:hyperlink r:id="rId5714" w:anchor="sub_id=62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w:t>
      </w:r>
      <w:r>
        <w:rPr>
          <w:rStyle w:val="s3"/>
        </w:rPr>
        <w:t xml:space="preserve"> первого официального </w:t>
      </w:r>
      <w:hyperlink r:id="rId5715" w:history="1">
        <w:r>
          <w:rPr>
            <w:rStyle w:val="a3"/>
            <w:i/>
            <w:iCs/>
            <w:bdr w:val="none" w:sz="0" w:space="0" w:color="auto" w:frame="1"/>
          </w:rPr>
          <w:t>опубликования</w:t>
        </w:r>
      </w:hyperlink>
      <w:r>
        <w:rPr>
          <w:rStyle w:val="s3"/>
        </w:rPr>
        <w:t>) (</w:t>
      </w:r>
      <w:hyperlink r:id="rId5716" w:anchor="sub_id=622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622. Взыскание налоговой задолженности налого</w:t>
      </w:r>
      <w:r>
        <w:rPr>
          <w:rStyle w:val="s1"/>
        </w:rPr>
        <w:t>плательщика - физического лица, не являющегося индивидуальным предпринимателем, частным нотариусом, частным судебным исполнителем, адвокатом</w:t>
      </w:r>
    </w:p>
    <w:p w:rsidR="00000000" w:rsidRDefault="008B2134">
      <w:pPr>
        <w:jc w:val="both"/>
      </w:pPr>
      <w:r>
        <w:rPr>
          <w:rStyle w:val="s3"/>
        </w:rPr>
        <w:t xml:space="preserve">В пункт 1 внесены изменения в соответствии с </w:t>
      </w:r>
      <w:hyperlink r:id="rId5717" w:anchor="sub_id=62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718" w:history="1">
        <w:r>
          <w:rPr>
            <w:rStyle w:val="a3"/>
            <w:i/>
            <w:iCs/>
            <w:bdr w:val="none" w:sz="0" w:space="0" w:color="auto" w:frame="1"/>
          </w:rPr>
          <w:t>опубликования</w:t>
        </w:r>
      </w:hyperlink>
      <w:r>
        <w:rPr>
          <w:rStyle w:val="s3"/>
        </w:rPr>
        <w:t>) (</w:t>
      </w:r>
      <w:hyperlink r:id="rId5719" w:anchor="sub_id=622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В случае неуплаты или неполной уплаты сумм налоговой задолженности налогоплательщиком - физическим лицом, не являющимся индивидуальным предпринимателем,</w:t>
      </w:r>
      <w:r>
        <w:rPr>
          <w:rStyle w:val="s0"/>
        </w:rPr>
        <w:t xml:space="preserve"> частным нотариусом, частным судебным исполнителем, адвокатом, налоговый орган обращается в суд с заявлением о вынесении судебного приказа или иском о взыскании сумм налоговой задолженности за счет имущества данного налогоплательщика.</w:t>
      </w:r>
    </w:p>
    <w:p w:rsidR="00000000" w:rsidRDefault="008B2134">
      <w:pPr>
        <w:jc w:val="both"/>
      </w:pPr>
      <w:r>
        <w:rPr>
          <w:rStyle w:val="s3"/>
        </w:rPr>
        <w:t xml:space="preserve">В пункт 2 внесены изменения в соответствии с </w:t>
      </w:r>
      <w:hyperlink r:id="rId5720" w:anchor="sub_id=62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721" w:history="1">
        <w:r>
          <w:rPr>
            <w:rStyle w:val="a3"/>
            <w:i/>
            <w:iCs/>
            <w:bdr w:val="none" w:sz="0" w:space="0" w:color="auto" w:frame="1"/>
          </w:rPr>
          <w:t>опубликования</w:t>
        </w:r>
      </w:hyperlink>
      <w:r>
        <w:rPr>
          <w:rStyle w:val="s3"/>
        </w:rPr>
        <w:t>) (</w:t>
      </w:r>
      <w:hyperlink r:id="rId5722" w:anchor="sub_id=622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Рассмотрение дел по заявлениям о вынесении судебного приказа или искам о взыскании сумм н</w:t>
      </w:r>
      <w:r>
        <w:rPr>
          <w:rStyle w:val="s0"/>
        </w:rPr>
        <w:t xml:space="preserve">алоговой задолженности налогоплательщика - физического лица, не являющегося индивидуальным предпринимателем, частным нотариусом, частным судебным исполнителем, адвокатом, производится в соответствии с </w:t>
      </w:r>
      <w:hyperlink r:id="rId5723" w:history="1">
        <w:r>
          <w:rPr>
            <w:rStyle w:val="a3"/>
          </w:rPr>
          <w:t>гражданским процессуальным законодательством</w:t>
        </w:r>
      </w:hyperlink>
      <w:r>
        <w:rPr>
          <w:rStyle w:val="s0"/>
        </w:rPr>
        <w:t xml:space="preserve"> Республики Казахстан.</w:t>
      </w:r>
    </w:p>
    <w:p w:rsidR="00000000" w:rsidRDefault="008B2134">
      <w:pPr>
        <w:jc w:val="both"/>
      </w:pPr>
      <w:r>
        <w:rPr>
          <w:rStyle w:val="s3"/>
        </w:rPr>
        <w:t xml:space="preserve">См.: </w:t>
      </w:r>
      <w:hyperlink r:id="rId5724" w:anchor="sub_id=14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w:t>
      </w:r>
      <w:r>
        <w:rPr>
          <w:rStyle w:val="s3"/>
        </w:rPr>
        <w:t>алогового законодательства»</w:t>
      </w:r>
    </w:p>
    <w:p w:rsidR="00000000" w:rsidRDefault="008B2134">
      <w:pPr>
        <w:jc w:val="both"/>
      </w:pPr>
      <w:r>
        <w:rPr>
          <w:rStyle w:val="s3"/>
        </w:rPr>
        <w:t xml:space="preserve">В пункт 3 внесены изменения в соответствии с </w:t>
      </w:r>
      <w:hyperlink r:id="rId5725" w:anchor="sub_id=62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w:t>
      </w:r>
      <w:r>
        <w:rPr>
          <w:rStyle w:val="s3"/>
        </w:rPr>
        <w:t xml:space="preserve">циального </w:t>
      </w:r>
      <w:hyperlink r:id="rId5726" w:history="1">
        <w:r>
          <w:rPr>
            <w:rStyle w:val="a3"/>
            <w:i/>
            <w:iCs/>
            <w:bdr w:val="none" w:sz="0" w:space="0" w:color="auto" w:frame="1"/>
          </w:rPr>
          <w:t>опубликования</w:t>
        </w:r>
      </w:hyperlink>
      <w:r>
        <w:rPr>
          <w:rStyle w:val="s3"/>
        </w:rPr>
        <w:t>) (</w:t>
      </w:r>
      <w:hyperlink r:id="rId5727" w:anchor="sub_id=622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Взыскание налоговой задолженности за счет имущества налогопла</w:t>
      </w:r>
      <w:r>
        <w:rPr>
          <w:rStyle w:val="s0"/>
        </w:rPr>
        <w:t xml:space="preserve">тельщика - физического лица, не являющегося индивидуальным предпринимателем, частным нотариусом, частным судебным исполнителем, адвокатом, осуществляется органами исполнительного производства в порядке, установленном </w:t>
      </w:r>
      <w:hyperlink r:id="rId5728" w:anchor="sub_id=550000" w:history="1">
        <w:r>
          <w:rPr>
            <w:rStyle w:val="a3"/>
          </w:rPr>
          <w:t>законодательством</w:t>
        </w:r>
      </w:hyperlink>
      <w:r>
        <w:rPr>
          <w:rStyle w:val="s0"/>
        </w:rPr>
        <w:t xml:space="preserve"> Республики Казахстан об исполнительном производстве.</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948" w:name="SUB6230000"/>
      <w:bookmarkEnd w:id="948"/>
      <w:r>
        <w:rPr>
          <w:rStyle w:val="s1"/>
        </w:rPr>
        <w:t>Глава 87. МОНИТОРИНГ КРУПНЫХ НАЛОГОПЛАТЕЛЬЩИКОВ</w:t>
      </w:r>
    </w:p>
    <w:p w:rsidR="00000000" w:rsidRDefault="008B2134">
      <w:pPr>
        <w:ind w:firstLine="400"/>
        <w:jc w:val="both"/>
      </w:pPr>
      <w:r>
        <w:t> </w:t>
      </w:r>
    </w:p>
    <w:p w:rsidR="00000000" w:rsidRDefault="008B2134">
      <w:pPr>
        <w:ind w:left="1200" w:hanging="800"/>
        <w:jc w:val="both"/>
      </w:pPr>
      <w:r>
        <w:rPr>
          <w:rStyle w:val="s1"/>
        </w:rPr>
        <w:t>Статья 623. Общие положения</w:t>
      </w:r>
    </w:p>
    <w:p w:rsidR="00000000" w:rsidRDefault="008B2134">
      <w:pPr>
        <w:ind w:firstLine="400"/>
        <w:jc w:val="both"/>
      </w:pPr>
      <w:r>
        <w:rPr>
          <w:rStyle w:val="s0"/>
        </w:rPr>
        <w:t>1. Мониторинг крупных налогоплательщиков (далее в целях на</w:t>
      </w:r>
      <w:r>
        <w:rPr>
          <w:rStyle w:val="s0"/>
        </w:rPr>
        <w:t>стоящей главы - мониторинг) осуществляется путем анализа финансово-хозяйственной деятельности крупных налогоплательщиков с целью определения их реальной налогооблагаемой базы, контроля соблюдения налогового законодательства Республики Казахстан и применяем</w:t>
      </w:r>
      <w:r>
        <w:rPr>
          <w:rStyle w:val="s0"/>
        </w:rPr>
        <w:t xml:space="preserve">ых рыночных цен в целях осуществления </w:t>
      </w:r>
      <w:hyperlink r:id="rId5729" w:anchor="sub_id=30000" w:history="1">
        <w:r>
          <w:rPr>
            <w:rStyle w:val="a3"/>
          </w:rPr>
          <w:t>контроля при трансфертном ценообразовании</w:t>
        </w:r>
      </w:hyperlink>
      <w:r>
        <w:rPr>
          <w:rStyle w:val="s0"/>
        </w:rPr>
        <w:t>.</w:t>
      </w:r>
    </w:p>
    <w:p w:rsidR="00000000" w:rsidRDefault="008B2134">
      <w:pPr>
        <w:jc w:val="both"/>
      </w:pPr>
      <w:r>
        <w:rPr>
          <w:rStyle w:val="s3"/>
        </w:rPr>
        <w:t xml:space="preserve">Пункт 2 изложен в редакции </w:t>
      </w:r>
      <w:hyperlink r:id="rId5730" w:anchor="sub_id=3193" w:history="1">
        <w:r>
          <w:rPr>
            <w:rStyle w:val="a3"/>
            <w:i/>
            <w:iCs/>
            <w:bdr w:val="none" w:sz="0" w:space="0" w:color="auto" w:frame="1"/>
          </w:rPr>
          <w:t>Закона</w:t>
        </w:r>
      </w:hyperlink>
      <w:r>
        <w:rPr>
          <w:rStyle w:val="s3"/>
        </w:rPr>
        <w:t xml:space="preserve"> РК от 16.11.09 г. № 200-IV (введено в действие с 1 января 2011 г.) (</w:t>
      </w:r>
      <w:hyperlink r:id="rId5731" w:anchor="sub_id=6230200" w:history="1">
        <w:r>
          <w:rPr>
            <w:rStyle w:val="a3"/>
            <w:i/>
            <w:iCs/>
            <w:bdr w:val="none" w:sz="0" w:space="0" w:color="auto" w:frame="1"/>
          </w:rPr>
          <w:t>см. стар. ред.</w:t>
        </w:r>
      </w:hyperlink>
      <w:r>
        <w:rPr>
          <w:rStyle w:val="s3"/>
        </w:rPr>
        <w:t xml:space="preserve">); внесены изменения в соответствии с </w:t>
      </w:r>
      <w:hyperlink r:id="rId5732" w:anchor="sub_id=623" w:history="1">
        <w:r>
          <w:rPr>
            <w:rStyle w:val="a3"/>
            <w:i/>
            <w:iCs/>
            <w:bdr w:val="none" w:sz="0" w:space="0" w:color="auto" w:frame="1"/>
          </w:rPr>
          <w:t>Законом</w:t>
        </w:r>
      </w:hyperlink>
      <w:r>
        <w:rPr>
          <w:rStyle w:val="s3"/>
        </w:rPr>
        <w:t xml:space="preserve"> РК от 26.12.12 г. № 61-V (введены в действие с 1 января 2012 г.) (</w:t>
      </w:r>
      <w:hyperlink r:id="rId5733" w:anchor="sub_id=623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Мониторингу подлежат крупные налогоплательщики, имеющие наибольший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настоящего Кодекса, при одновременном с</w:t>
      </w:r>
      <w:r>
        <w:rPr>
          <w:rStyle w:val="s0"/>
        </w:rPr>
        <w:t>оответствии следующим условиям, если иное не установлено настоящим пунктом:</w:t>
      </w:r>
    </w:p>
    <w:p w:rsidR="00000000" w:rsidRDefault="008B2134">
      <w:pPr>
        <w:ind w:firstLine="400"/>
        <w:jc w:val="both"/>
      </w:pPr>
      <w:r>
        <w:rPr>
          <w:rStyle w:val="s0"/>
        </w:rPr>
        <w:t xml:space="preserve">1) сумма балансовых стоимостей всех активов составляет не менее 325000-кратного </w:t>
      </w:r>
      <w:hyperlink r:id="rId5734" w:history="1">
        <w:r>
          <w:rPr>
            <w:rStyle w:val="a3"/>
          </w:rPr>
          <w:t>месячного расчетного показателя</w:t>
        </w:r>
      </w:hyperlink>
      <w:r>
        <w:rPr>
          <w:rStyle w:val="s0"/>
        </w:rPr>
        <w:t>, уст</w:t>
      </w:r>
      <w:r>
        <w:rPr>
          <w:rStyle w:val="s0"/>
        </w:rPr>
        <w:t>ановленного законом о республиканском бюджете и действующего на конец года, в котором подлежит утверждению перечень крупных налогоплательщиков, подлежащих мониторингу;</w:t>
      </w:r>
    </w:p>
    <w:p w:rsidR="00000000" w:rsidRDefault="008B2134">
      <w:pPr>
        <w:ind w:firstLine="400"/>
        <w:jc w:val="both"/>
      </w:pPr>
      <w:r>
        <w:rPr>
          <w:rStyle w:val="s0"/>
        </w:rPr>
        <w:t>2) численность работников составляет не менее 250 человек.</w:t>
      </w:r>
    </w:p>
    <w:p w:rsidR="00000000" w:rsidRDefault="008B2134">
      <w:pPr>
        <w:ind w:firstLine="400"/>
        <w:jc w:val="both"/>
      </w:pPr>
      <w:r>
        <w:rPr>
          <w:rStyle w:val="s0"/>
        </w:rPr>
        <w:t xml:space="preserve">Поверенное лицо (оператор) и </w:t>
      </w:r>
      <w:r>
        <w:rPr>
          <w:rStyle w:val="s0"/>
        </w:rPr>
        <w:t>(или) недропользователь (недропользователи), указанные в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прошедшем обязательную налогову</w:t>
      </w:r>
      <w:r>
        <w:rPr>
          <w:rStyle w:val="s0"/>
        </w:rPr>
        <w:t xml:space="preserve">ю экспертизу, имеющие наибольший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настоящего Кодекса, и (или) осуществляющие деятельность на нефтегазоконденсатном месторождении в соответствии с ук</w:t>
      </w:r>
      <w:r>
        <w:rPr>
          <w:rStyle w:val="s0"/>
        </w:rPr>
        <w:t>азанными соглашениями (контрактами), подлежат мониторингу крупных налогоплательщиков и включаются в перечень крупных налогоплательщиков вне зависимости от соблюдения условий, установленных подпунктами 1) и 2) части первой настоящего пункта.</w:t>
      </w:r>
    </w:p>
    <w:p w:rsidR="00000000" w:rsidRDefault="008B2134">
      <w:pPr>
        <w:ind w:firstLine="400"/>
        <w:jc w:val="both"/>
      </w:pPr>
      <w:r>
        <w:rPr>
          <w:rStyle w:val="s0"/>
        </w:rPr>
        <w:t>Для целей насто</w:t>
      </w:r>
      <w:r>
        <w:rPr>
          <w:rStyle w:val="s0"/>
        </w:rPr>
        <w:t>ящей статьи:</w:t>
      </w:r>
    </w:p>
    <w:p w:rsidR="00000000" w:rsidRDefault="008B2134">
      <w:pPr>
        <w:ind w:firstLine="400"/>
        <w:jc w:val="both"/>
      </w:pPr>
      <w:r>
        <w:rPr>
          <w:rStyle w:val="s0"/>
        </w:rPr>
        <w:t xml:space="preserve">1)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настоящего Кодекса, определяется на основании данных декларации по корпоративному подоходному налогу за налоговый период, предшеств</w:t>
      </w:r>
      <w:r>
        <w:rPr>
          <w:rStyle w:val="s0"/>
        </w:rPr>
        <w:t>ующий году, в котором подлежит утверждению перечень крупных налогоплательщиков, подлежащих мониторингу;</w:t>
      </w:r>
    </w:p>
    <w:p w:rsidR="00000000" w:rsidRDefault="008B2134">
      <w:pPr>
        <w:ind w:firstLine="400"/>
        <w:jc w:val="both"/>
      </w:pPr>
      <w:r>
        <w:rPr>
          <w:rStyle w:val="s0"/>
        </w:rPr>
        <w:t>2) балансовая стоимость активов определяется на основании данных годовой финансовой отчетности за год, предшествующий году, в котором подлежит утвержден</w:t>
      </w:r>
      <w:r>
        <w:rPr>
          <w:rStyle w:val="s0"/>
        </w:rPr>
        <w:t>ию перечень крупных налогоплательщиков, подлежащих мониторингу;</w:t>
      </w:r>
    </w:p>
    <w:p w:rsidR="00000000" w:rsidRDefault="008B2134">
      <w:pPr>
        <w:ind w:firstLine="400"/>
        <w:jc w:val="both"/>
      </w:pPr>
      <w:r>
        <w:rPr>
          <w:rStyle w:val="s0"/>
        </w:rPr>
        <w:t>3) численность работников определяется на основании данных декларации по индивидуальному подоходному налогу и социальному налогу за последний месяц первого квартала года, в котором подлежит ут</w:t>
      </w:r>
      <w:r>
        <w:rPr>
          <w:rStyle w:val="s0"/>
        </w:rPr>
        <w:t>верждению перечень крупных налогоплательщиков, подлежащих мониторингу.</w:t>
      </w:r>
    </w:p>
    <w:p w:rsidR="00000000" w:rsidRDefault="008B2134">
      <w:pPr>
        <w:ind w:firstLine="400"/>
        <w:jc w:val="both"/>
      </w:pPr>
      <w:r>
        <w:rPr>
          <w:rStyle w:val="s0"/>
        </w:rPr>
        <w:t xml:space="preserve">В перечень крупных налогоплательщиков, подлежащих мониторингу, включаются первые триста крупных налогоплательщиков, имеющих наибольший совокупный годовой доход без учета корректировки, </w:t>
      </w:r>
      <w:r>
        <w:rPr>
          <w:rStyle w:val="s0"/>
        </w:rPr>
        <w:t xml:space="preserve">предусмотренной </w:t>
      </w:r>
      <w:hyperlink w:anchor="sub990000" w:history="1">
        <w:r>
          <w:rPr>
            <w:rStyle w:val="a3"/>
          </w:rPr>
          <w:t>статьей 99</w:t>
        </w:r>
      </w:hyperlink>
      <w:r>
        <w:rPr>
          <w:rStyle w:val="s0"/>
        </w:rPr>
        <w:t xml:space="preserve"> настоящего Кодекса, из крупных налогоплательщиков, соответствующих условиям, установленным настоящим пунктом.</w:t>
      </w:r>
    </w:p>
    <w:p w:rsidR="00000000" w:rsidRDefault="008B2134">
      <w:pPr>
        <w:ind w:firstLine="400"/>
        <w:jc w:val="both"/>
      </w:pPr>
      <w:r>
        <w:rPr>
          <w:rStyle w:val="s0"/>
        </w:rPr>
        <w:t xml:space="preserve">3. </w:t>
      </w:r>
      <w:hyperlink r:id="rId5735" w:history="1">
        <w:r>
          <w:rPr>
            <w:rStyle w:val="a3"/>
          </w:rPr>
          <w:t>Перечень крупных на</w:t>
        </w:r>
        <w:r>
          <w:rPr>
            <w:rStyle w:val="a3"/>
          </w:rPr>
          <w:t>логоплательщиков</w:t>
        </w:r>
      </w:hyperlink>
      <w:r>
        <w:rPr>
          <w:rStyle w:val="s0"/>
        </w:rPr>
        <w:t>, подлежащих мониторингу, утверждается Правительством Республики Казахстан не позднее 15 декабря года, предшествующего году введения в действие указанного перечня.</w:t>
      </w:r>
    </w:p>
    <w:p w:rsidR="00000000" w:rsidRDefault="008B2134">
      <w:pPr>
        <w:ind w:firstLine="400"/>
        <w:jc w:val="both"/>
      </w:pPr>
      <w:r>
        <w:rPr>
          <w:rStyle w:val="s0"/>
        </w:rPr>
        <w:t xml:space="preserve">В случае, если по состоянию на 1 ноября года, предшествующего году введения </w:t>
      </w:r>
      <w:r>
        <w:rPr>
          <w:rStyle w:val="s0"/>
        </w:rPr>
        <w:t>в действие перечня крупных налогоплательщиков, подлежащих мониторингу, налогоплательщик, соответствующий требованиям, установленным пунктом 2 настоящей статьи, находится на стадии ликвидации, такой налогоплательщик не подлежит включению в данный перечень.</w:t>
      </w:r>
    </w:p>
    <w:p w:rsidR="00000000" w:rsidRDefault="008B2134">
      <w:pPr>
        <w:ind w:firstLine="400"/>
        <w:jc w:val="both"/>
      </w:pPr>
      <w:r>
        <w:rPr>
          <w:rStyle w:val="s0"/>
        </w:rPr>
        <w:t>Утвержденный перечень крупных налогоплательщиков, подлежащих мониторингу, вводится в действие не ранее 1 января года, следующего за годом его утверждения.</w:t>
      </w:r>
    </w:p>
    <w:p w:rsidR="00000000" w:rsidRDefault="008B2134">
      <w:pPr>
        <w:ind w:firstLine="400"/>
        <w:jc w:val="both"/>
      </w:pPr>
      <w:r>
        <w:rPr>
          <w:rStyle w:val="s0"/>
        </w:rPr>
        <w:t>Утвержденный перечень крупных налогоплательщиков, подлежащих мониторингу, действует в течение двух ле</w:t>
      </w:r>
      <w:r>
        <w:rPr>
          <w:rStyle w:val="s0"/>
        </w:rPr>
        <w:t>т со дня введения его в действие и не подлежит пересмотру в течение данного периода.</w:t>
      </w:r>
    </w:p>
    <w:p w:rsidR="00000000" w:rsidRDefault="008B2134">
      <w:pPr>
        <w:ind w:firstLine="400"/>
        <w:jc w:val="both"/>
      </w:pPr>
      <w:r>
        <w:rPr>
          <w:rStyle w:val="s0"/>
        </w:rPr>
        <w:t>4. В случае реорганизации крупного налогоплательщика, подлежащего мониторингу, его правопреемник (правопреемники) подлежит (подлежат) мониторингу до введения в действие по</w:t>
      </w:r>
      <w:r>
        <w:rPr>
          <w:rStyle w:val="s0"/>
        </w:rPr>
        <w:t>следующего перечня крупных налогоплательщиков, подлежащих мониторингу.</w:t>
      </w:r>
    </w:p>
    <w:p w:rsidR="00000000" w:rsidRDefault="008B2134">
      <w:pPr>
        <w:ind w:firstLine="400"/>
        <w:jc w:val="both"/>
      </w:pPr>
      <w:r>
        <w:rPr>
          <w:rStyle w:val="s0"/>
        </w:rPr>
        <w:t>5. В случае ликвидации крупного налогоплательщика, подлежащего мониторингу, а также со дня вступления в силу решения суда о признании его банкротом данный налогоплательщик признается исключенным из перечня крупных налогоплательщиков, подлежащих мониторингу</w:t>
      </w:r>
      <w:r>
        <w:rPr>
          <w:rStyle w:val="s0"/>
        </w:rPr>
        <w:t>.</w:t>
      </w:r>
    </w:p>
    <w:p w:rsidR="00000000" w:rsidRDefault="008B2134">
      <w:pPr>
        <w:ind w:firstLine="400"/>
        <w:jc w:val="both"/>
      </w:pPr>
      <w:r>
        <w:t> </w:t>
      </w:r>
    </w:p>
    <w:p w:rsidR="00000000" w:rsidRDefault="008B2134">
      <w:pPr>
        <w:ind w:left="1200" w:hanging="800"/>
        <w:jc w:val="both"/>
      </w:pPr>
      <w:bookmarkStart w:id="949" w:name="SUB6240000"/>
      <w:bookmarkEnd w:id="949"/>
      <w:r>
        <w:rPr>
          <w:rStyle w:val="s1"/>
        </w:rPr>
        <w:t>Статья 624. Порядок и сроки представления отчетности по мониторингу</w:t>
      </w:r>
    </w:p>
    <w:p w:rsidR="00000000" w:rsidRDefault="008B2134">
      <w:pPr>
        <w:ind w:firstLine="400"/>
        <w:jc w:val="both"/>
      </w:pPr>
      <w:r>
        <w:rPr>
          <w:rStyle w:val="s0"/>
        </w:rPr>
        <w:t xml:space="preserve">1. Крупные налогоплательщики, подлежащие мониторингу, представляют </w:t>
      </w:r>
      <w:hyperlink r:id="rId5736" w:history="1">
        <w:r>
          <w:rPr>
            <w:rStyle w:val="a3"/>
          </w:rPr>
          <w:t>отчетность по мониторингу в форме электронного документа, заверенного электронной цифровой подписью</w:t>
        </w:r>
      </w:hyperlink>
      <w:r>
        <w:rPr>
          <w:rStyle w:val="s0"/>
        </w:rPr>
        <w:t>.</w:t>
      </w:r>
    </w:p>
    <w:p w:rsidR="00000000" w:rsidRDefault="008B2134">
      <w:pPr>
        <w:ind w:firstLine="400"/>
        <w:jc w:val="both"/>
      </w:pPr>
      <w:r>
        <w:rPr>
          <w:rStyle w:val="s0"/>
        </w:rPr>
        <w:t>2. К отчетности по мониторингу, если иное не установлено настоящей статьей, относятся:</w:t>
      </w:r>
    </w:p>
    <w:p w:rsidR="00000000" w:rsidRDefault="008B2134">
      <w:pPr>
        <w:ind w:firstLine="400"/>
        <w:jc w:val="both"/>
      </w:pPr>
      <w:r>
        <w:rPr>
          <w:rStyle w:val="s0"/>
        </w:rPr>
        <w:t xml:space="preserve">1) Исключен в соответствии с </w:t>
      </w:r>
      <w:hyperlink r:id="rId5737" w:anchor="sub_id=624" w:history="1">
        <w:r>
          <w:rPr>
            <w:rStyle w:val="a3"/>
          </w:rPr>
          <w:t>Законом</w:t>
        </w:r>
      </w:hyperlink>
      <w:r>
        <w:rPr>
          <w:rStyle w:val="s0"/>
        </w:rPr>
        <w:t xml:space="preserve"> РК от 26.12.12 г. № 61-V </w:t>
      </w:r>
      <w:r>
        <w:rPr>
          <w:rStyle w:val="s3"/>
        </w:rPr>
        <w:t>(введено в действие с 1 января 2013 г.) (</w:t>
      </w:r>
      <w:hyperlink r:id="rId5738" w:anchor="sub_id=6240200" w:history="1">
        <w:r>
          <w:rPr>
            <w:rStyle w:val="a3"/>
            <w:i/>
            <w:iCs/>
          </w:rPr>
          <w:t>см. стар. ред.</w:t>
        </w:r>
      </w:hyperlink>
      <w:r>
        <w:rPr>
          <w:rStyle w:val="s3"/>
        </w:rPr>
        <w:t>)</w:t>
      </w:r>
    </w:p>
    <w:p w:rsidR="00000000" w:rsidRDefault="008B2134">
      <w:pPr>
        <w:ind w:firstLine="400"/>
        <w:jc w:val="both"/>
      </w:pPr>
      <w:r>
        <w:rPr>
          <w:rStyle w:val="s0"/>
        </w:rPr>
        <w:t xml:space="preserve">2) Исключен в соответствии с </w:t>
      </w:r>
      <w:hyperlink r:id="rId5739" w:anchor="sub_id=624" w:history="1">
        <w:r>
          <w:rPr>
            <w:rStyle w:val="a3"/>
          </w:rPr>
          <w:t>Законом</w:t>
        </w:r>
      </w:hyperlink>
      <w:r>
        <w:rPr>
          <w:rStyle w:val="s0"/>
        </w:rPr>
        <w:t xml:space="preserve"> РК от 26.12.12 г. № 61-V </w:t>
      </w:r>
      <w:r>
        <w:rPr>
          <w:rStyle w:val="s3"/>
        </w:rPr>
        <w:t>(введено в действие с 1 января 2013 г.) (</w:t>
      </w:r>
      <w:hyperlink r:id="rId5740" w:anchor="sub_id=624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бухгалт</w:t>
      </w:r>
      <w:r>
        <w:rPr>
          <w:rStyle w:val="s0"/>
        </w:rPr>
        <w:t>ерский баланс;</w:t>
      </w:r>
    </w:p>
    <w:p w:rsidR="00000000" w:rsidRDefault="008B2134">
      <w:pPr>
        <w:ind w:firstLine="400"/>
        <w:jc w:val="both"/>
      </w:pPr>
      <w:r>
        <w:rPr>
          <w:rStyle w:val="s0"/>
        </w:rPr>
        <w:t>4) отчет о движении произведенных и приобретенных товаров, выполненных работ, оказанных услуг;</w:t>
      </w:r>
    </w:p>
    <w:p w:rsidR="00000000" w:rsidRDefault="008B2134">
      <w:pPr>
        <w:ind w:firstLine="400"/>
        <w:jc w:val="both"/>
      </w:pPr>
      <w:r>
        <w:rPr>
          <w:rStyle w:val="s0"/>
        </w:rPr>
        <w:t>5) себестоимость произведенной продукции, выполненных работ, оказанных услуг;</w:t>
      </w:r>
    </w:p>
    <w:p w:rsidR="00000000" w:rsidRDefault="008B2134">
      <w:pPr>
        <w:ind w:firstLine="400"/>
        <w:jc w:val="both"/>
      </w:pPr>
      <w:r>
        <w:rPr>
          <w:rStyle w:val="s0"/>
        </w:rPr>
        <w:t>6) отчет о результатах финансово-хозяйственной деятельности;</w:t>
      </w:r>
    </w:p>
    <w:p w:rsidR="00000000" w:rsidRDefault="008B2134">
      <w:pPr>
        <w:ind w:firstLine="400"/>
        <w:jc w:val="both"/>
      </w:pPr>
      <w:r>
        <w:rPr>
          <w:rStyle w:val="s0"/>
        </w:rPr>
        <w:t>7) расш</w:t>
      </w:r>
      <w:r>
        <w:rPr>
          <w:rStyle w:val="s0"/>
        </w:rPr>
        <w:t>ифровка дебиторской и кредиторской задолженности.</w:t>
      </w:r>
    </w:p>
    <w:p w:rsidR="00000000" w:rsidRDefault="008B2134">
      <w:pPr>
        <w:jc w:val="both"/>
      </w:pPr>
      <w:r>
        <w:rPr>
          <w:rStyle w:val="s3"/>
        </w:rPr>
        <w:t xml:space="preserve">В пункт 3 внесены изменения в соответствии с </w:t>
      </w:r>
      <w:hyperlink r:id="rId5741" w:anchor="sub_id=6624" w:history="1">
        <w:r>
          <w:rPr>
            <w:rStyle w:val="a3"/>
            <w:i/>
            <w:iCs/>
            <w:bdr w:val="none" w:sz="0" w:space="0" w:color="auto" w:frame="1"/>
          </w:rPr>
          <w:t>Законом</w:t>
        </w:r>
      </w:hyperlink>
      <w:r>
        <w:rPr>
          <w:rStyle w:val="s3"/>
        </w:rPr>
        <w:t xml:space="preserve"> РК от 05.07.12 г. № 30-V (</w:t>
      </w:r>
      <w:hyperlink r:id="rId5742" w:anchor="sub_id=624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3. К отчетности по мониторингу для </w:t>
      </w:r>
      <w:hyperlink r:id="rId5743" w:history="1">
        <w:r>
          <w:rPr>
            <w:rStyle w:val="a3"/>
          </w:rPr>
          <w:t>крупных налогоплательщиков, подлежащих мониторингу и осуществляющих банковскую деятельность, а та</w:t>
        </w:r>
        <w:r>
          <w:rPr>
            <w:rStyle w:val="a3"/>
          </w:rPr>
          <w:t>кже отдельные виды банковских операций на основании лицензии</w:t>
        </w:r>
      </w:hyperlink>
      <w:r>
        <w:rPr>
          <w:rStyle w:val="s0"/>
        </w:rPr>
        <w:t xml:space="preserve"> либо в соответствии с законодательным актом Республики Казахстан, относятся:</w:t>
      </w:r>
    </w:p>
    <w:p w:rsidR="00000000" w:rsidRDefault="008B2134">
      <w:pPr>
        <w:ind w:firstLine="400"/>
        <w:jc w:val="both"/>
      </w:pPr>
      <w:r>
        <w:rPr>
          <w:rStyle w:val="s0"/>
        </w:rPr>
        <w:t xml:space="preserve">1) Исключен в соответствии с </w:t>
      </w:r>
      <w:hyperlink r:id="rId5744" w:anchor="sub_id=624" w:history="1">
        <w:r>
          <w:rPr>
            <w:rStyle w:val="a3"/>
          </w:rPr>
          <w:t>Законом</w:t>
        </w:r>
      </w:hyperlink>
      <w:r>
        <w:rPr>
          <w:rStyle w:val="s0"/>
        </w:rPr>
        <w:t xml:space="preserve"> </w:t>
      </w:r>
      <w:r>
        <w:rPr>
          <w:rStyle w:val="s0"/>
        </w:rPr>
        <w:t xml:space="preserve">РК от 26.12.12 г. № 61-V </w:t>
      </w:r>
      <w:r>
        <w:rPr>
          <w:rStyle w:val="s3"/>
        </w:rPr>
        <w:t>(введено в действие с 1 января 2013 г.) (</w:t>
      </w:r>
      <w:hyperlink r:id="rId5745" w:anchor="sub_id=624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Исключен в соответствии с </w:t>
      </w:r>
      <w:hyperlink r:id="rId5746" w:anchor="sub_id=624" w:history="1">
        <w:r>
          <w:rPr>
            <w:rStyle w:val="a3"/>
          </w:rPr>
          <w:t>Законом</w:t>
        </w:r>
      </w:hyperlink>
      <w:r>
        <w:rPr>
          <w:rStyle w:val="s0"/>
        </w:rPr>
        <w:t xml:space="preserve"> РК от 26.12.12 г. № 61-V </w:t>
      </w:r>
      <w:r>
        <w:rPr>
          <w:rStyle w:val="s3"/>
        </w:rPr>
        <w:t>(введено в действие с 1 января 2013 г.) (</w:t>
      </w:r>
      <w:hyperlink r:id="rId5747" w:anchor="sub_id=624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бухгалтерский баланс;</w:t>
      </w:r>
    </w:p>
    <w:p w:rsidR="00000000" w:rsidRDefault="008B2134">
      <w:pPr>
        <w:ind w:firstLine="400"/>
        <w:jc w:val="both"/>
      </w:pPr>
      <w:r>
        <w:rPr>
          <w:rStyle w:val="s0"/>
        </w:rPr>
        <w:t>4) отчет о доходах и расходах;</w:t>
      </w:r>
    </w:p>
    <w:p w:rsidR="00000000" w:rsidRDefault="008B2134">
      <w:pPr>
        <w:ind w:firstLine="400"/>
        <w:jc w:val="both"/>
      </w:pPr>
      <w:r>
        <w:rPr>
          <w:rStyle w:val="s0"/>
        </w:rPr>
        <w:t>5) расшифровка дебиторской и кредиторской задолженности.</w:t>
      </w:r>
    </w:p>
    <w:p w:rsidR="00000000" w:rsidRDefault="008B2134">
      <w:pPr>
        <w:ind w:firstLine="400"/>
        <w:jc w:val="both"/>
      </w:pPr>
      <w:r>
        <w:rPr>
          <w:rStyle w:val="s0"/>
        </w:rPr>
        <w:t xml:space="preserve">4. К </w:t>
      </w:r>
      <w:hyperlink r:id="rId5748" w:history="1">
        <w:r>
          <w:rPr>
            <w:rStyle w:val="a3"/>
          </w:rPr>
          <w:t>отчетности по мониторингу для страховых, перестраховочных организаций</w:t>
        </w:r>
      </w:hyperlink>
      <w:r>
        <w:rPr>
          <w:rStyle w:val="s0"/>
        </w:rPr>
        <w:t>,</w:t>
      </w:r>
      <w:r>
        <w:rPr>
          <w:rStyle w:val="s0"/>
        </w:rPr>
        <w:t xml:space="preserve"> являющихся крупными налогоплательщиками, подлежащими мониторингу, относятся:</w:t>
      </w:r>
    </w:p>
    <w:p w:rsidR="00000000" w:rsidRDefault="008B2134">
      <w:pPr>
        <w:ind w:firstLine="400"/>
        <w:jc w:val="both"/>
      </w:pPr>
      <w:r>
        <w:rPr>
          <w:rStyle w:val="s0"/>
        </w:rPr>
        <w:t>1) отчет о страховой деятельности;</w:t>
      </w:r>
    </w:p>
    <w:p w:rsidR="00000000" w:rsidRDefault="008B2134">
      <w:pPr>
        <w:ind w:firstLine="400"/>
        <w:jc w:val="both"/>
      </w:pPr>
      <w:r>
        <w:rPr>
          <w:rStyle w:val="s0"/>
        </w:rPr>
        <w:t>2) бухгалтерский баланс;</w:t>
      </w:r>
    </w:p>
    <w:p w:rsidR="00000000" w:rsidRDefault="008B2134">
      <w:pPr>
        <w:ind w:firstLine="400"/>
        <w:jc w:val="both"/>
      </w:pPr>
      <w:r>
        <w:rPr>
          <w:rStyle w:val="s0"/>
        </w:rPr>
        <w:t>3) отчет о доходах и расходах.</w:t>
      </w:r>
    </w:p>
    <w:p w:rsidR="00000000" w:rsidRDefault="008B2134">
      <w:pPr>
        <w:ind w:firstLine="400"/>
        <w:jc w:val="both"/>
      </w:pPr>
      <w:r>
        <w:rPr>
          <w:rStyle w:val="s0"/>
        </w:rPr>
        <w:t xml:space="preserve">5. К отчетности по мониторингу для </w:t>
      </w:r>
      <w:hyperlink r:id="rId5749" w:history="1">
        <w:r>
          <w:rPr>
            <w:rStyle w:val="a3"/>
          </w:rPr>
          <w:t>крупных налогоплательщиков, подлежащих мониторингу и осуществляющих деятельность по привлечению пенсионных взносов и пенсионным выплатам, а также деятельность по инвестиционному управлению пенсионными активами</w:t>
        </w:r>
      </w:hyperlink>
      <w:r>
        <w:rPr>
          <w:rStyle w:val="s0"/>
        </w:rPr>
        <w:t xml:space="preserve"> в порядке, установленном закон</w:t>
      </w:r>
      <w:r>
        <w:rPr>
          <w:rStyle w:val="s0"/>
        </w:rPr>
        <w:t>одательством Республики Казахстан, относятся:</w:t>
      </w:r>
    </w:p>
    <w:p w:rsidR="00000000" w:rsidRDefault="008B2134">
      <w:pPr>
        <w:ind w:firstLine="400"/>
        <w:jc w:val="both"/>
      </w:pPr>
      <w:r>
        <w:rPr>
          <w:rStyle w:val="s0"/>
        </w:rPr>
        <w:t>1) отчет по пенсионным активам;</w:t>
      </w:r>
    </w:p>
    <w:p w:rsidR="00000000" w:rsidRDefault="008B2134">
      <w:pPr>
        <w:ind w:firstLine="400"/>
        <w:jc w:val="both"/>
      </w:pPr>
      <w:r>
        <w:rPr>
          <w:rStyle w:val="s0"/>
        </w:rPr>
        <w:t>2) отчет по управлению пенсионными активами;</w:t>
      </w:r>
    </w:p>
    <w:p w:rsidR="00000000" w:rsidRDefault="008B2134">
      <w:pPr>
        <w:ind w:firstLine="400"/>
        <w:jc w:val="both"/>
      </w:pPr>
      <w:r>
        <w:rPr>
          <w:rStyle w:val="s0"/>
        </w:rPr>
        <w:t>3) бухгалтерский баланс;</w:t>
      </w:r>
    </w:p>
    <w:p w:rsidR="00000000" w:rsidRDefault="008B2134">
      <w:pPr>
        <w:ind w:firstLine="400"/>
        <w:jc w:val="both"/>
      </w:pPr>
      <w:r>
        <w:rPr>
          <w:rStyle w:val="s0"/>
        </w:rPr>
        <w:t>4) отчет о доходах и расходах.</w:t>
      </w:r>
    </w:p>
    <w:p w:rsidR="00000000" w:rsidRDefault="008B2134">
      <w:pPr>
        <w:jc w:val="both"/>
      </w:pPr>
      <w:r>
        <w:rPr>
          <w:rStyle w:val="s3"/>
        </w:rPr>
        <w:t xml:space="preserve">В пункт 6 внесены изменения в соответствии с </w:t>
      </w:r>
      <w:hyperlink r:id="rId5750" w:anchor="sub_id=624" w:history="1">
        <w:r>
          <w:rPr>
            <w:rStyle w:val="a3"/>
            <w:i/>
            <w:iCs/>
            <w:bdr w:val="none" w:sz="0" w:space="0" w:color="auto" w:frame="1"/>
          </w:rPr>
          <w:t>Законом</w:t>
        </w:r>
      </w:hyperlink>
      <w:r>
        <w:rPr>
          <w:rStyle w:val="s3"/>
        </w:rPr>
        <w:t xml:space="preserve"> РК от 26.12.12 г. № 61-V (введены в действие с 1 января 2012 г.) (</w:t>
      </w:r>
      <w:hyperlink r:id="rId5751" w:anchor="sub_id=62406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6. Крупные налогоплательщики, подлежащие мониторингу, представляют отчетность, указанную в пунктах 2 - 5 настоящей статьи, ежеквартально не позднее 15 числа второго месяца, следующего за отчетным налоговым периодом, в </w:t>
      </w:r>
      <w:hyperlink r:id="rId5752" w:history="1">
        <w:r>
          <w:rPr>
            <w:rStyle w:val="a3"/>
          </w:rPr>
          <w:t>порядке и по формам</w:t>
        </w:r>
      </w:hyperlink>
      <w:r>
        <w:rPr>
          <w:rStyle w:val="s0"/>
        </w:rPr>
        <w:t>, которые утверждены Правительством Республики Казахстан.</w:t>
      </w:r>
    </w:p>
    <w:p w:rsidR="00000000" w:rsidRDefault="008B2134">
      <w:pPr>
        <w:ind w:firstLine="400"/>
        <w:jc w:val="both"/>
      </w:pPr>
      <w:r>
        <w:rPr>
          <w:rStyle w:val="s0"/>
        </w:rPr>
        <w:t>Если последний день срока представления форм отчетности по мониторингу приходится на нерабочий день, сроком представления является следующий рабочий ден</w:t>
      </w:r>
      <w:r>
        <w:rPr>
          <w:rStyle w:val="s0"/>
        </w:rPr>
        <w:t>ь.</w:t>
      </w:r>
    </w:p>
    <w:p w:rsidR="00000000" w:rsidRDefault="008B2134">
      <w:pPr>
        <w:jc w:val="both"/>
      </w:pPr>
      <w:hyperlink r:id="rId5753"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950" w:name="SUB6250000"/>
      <w:bookmarkEnd w:id="950"/>
      <w:r>
        <w:rPr>
          <w:rStyle w:val="s1"/>
        </w:rPr>
        <w:t>Глава 88. СИСТЕМА УПРАВЛЕНИЯ РИСКАМИ</w:t>
      </w:r>
    </w:p>
    <w:p w:rsidR="00000000" w:rsidRDefault="008B2134">
      <w:pPr>
        <w:ind w:firstLine="400"/>
        <w:jc w:val="both"/>
      </w:pPr>
      <w:r>
        <w:t> </w:t>
      </w:r>
    </w:p>
    <w:p w:rsidR="00000000" w:rsidRDefault="008B2134">
      <w:pPr>
        <w:ind w:left="1200" w:hanging="800"/>
        <w:jc w:val="both"/>
      </w:pPr>
      <w:r>
        <w:rPr>
          <w:rStyle w:val="s1"/>
        </w:rPr>
        <w:t>Статья 625. Общие положения</w:t>
      </w:r>
    </w:p>
    <w:p w:rsidR="00000000" w:rsidRDefault="008B2134">
      <w:pPr>
        <w:ind w:firstLine="400"/>
        <w:jc w:val="both"/>
      </w:pPr>
      <w:r>
        <w:rPr>
          <w:rStyle w:val="s0"/>
        </w:rPr>
        <w:t>1. Система управления рисками основана на оценке рисков и включает меры, вырабатываемые и (или) применяемые органами налоговой службы в целях выявления и предупреждения риска. На основе результатов оценки рисков осуществляется дифференцированное применение</w:t>
      </w:r>
      <w:r>
        <w:rPr>
          <w:rStyle w:val="s0"/>
        </w:rPr>
        <w:t xml:space="preserve"> форм налогового контроля. </w:t>
      </w:r>
    </w:p>
    <w:p w:rsidR="00000000" w:rsidRDefault="008B2134">
      <w:pPr>
        <w:jc w:val="both"/>
      </w:pPr>
      <w:r>
        <w:rPr>
          <w:rStyle w:val="s3"/>
        </w:rPr>
        <w:t xml:space="preserve">См. </w:t>
      </w:r>
      <w:hyperlink r:id="rId5754" w:history="1">
        <w:r>
          <w:rPr>
            <w:rStyle w:val="a3"/>
            <w:i/>
            <w:iCs/>
            <w:bdr w:val="none" w:sz="0" w:space="0" w:color="auto" w:frame="1"/>
          </w:rPr>
          <w:t>Критерии</w:t>
        </w:r>
      </w:hyperlink>
      <w:r>
        <w:rPr>
          <w:rStyle w:val="s3"/>
        </w:rPr>
        <w:t xml:space="preserve"> оценки степени рисков</w:t>
      </w:r>
    </w:p>
    <w:p w:rsidR="00000000" w:rsidRDefault="008B2134">
      <w:pPr>
        <w:ind w:firstLine="400"/>
        <w:jc w:val="both"/>
      </w:pPr>
      <w:r>
        <w:rPr>
          <w:rStyle w:val="s0"/>
        </w:rPr>
        <w:t>2. Риск - вероятность неисполнения и (или) неполного исполнения налогового обязательства налогоплательщиком (налоговым агентом),</w:t>
      </w:r>
      <w:r>
        <w:rPr>
          <w:rStyle w:val="s0"/>
        </w:rPr>
        <w:t xml:space="preserve"> которые могли и (или) могут нанести ущерб государству.</w:t>
      </w:r>
    </w:p>
    <w:p w:rsidR="00000000" w:rsidRDefault="008B2134">
      <w:pPr>
        <w:ind w:firstLine="400"/>
        <w:jc w:val="both"/>
      </w:pPr>
      <w:r>
        <w:rPr>
          <w:rStyle w:val="s0"/>
        </w:rPr>
        <w:t>3. Цели применения органами налоговой службы системы управления рисками:</w:t>
      </w:r>
    </w:p>
    <w:p w:rsidR="00000000" w:rsidRDefault="008B2134">
      <w:pPr>
        <w:ind w:firstLine="400"/>
        <w:jc w:val="both"/>
      </w:pPr>
      <w:r>
        <w:rPr>
          <w:rStyle w:val="s0"/>
        </w:rPr>
        <w:t xml:space="preserve">1) сосредоточение внимания на сферах повышенного риска и обеспечение более эффективного использования имеющихся в распоряжении </w:t>
      </w:r>
      <w:r>
        <w:rPr>
          <w:rStyle w:val="s0"/>
        </w:rPr>
        <w:t>ресурсов;</w:t>
      </w:r>
    </w:p>
    <w:p w:rsidR="00000000" w:rsidRDefault="008B2134">
      <w:pPr>
        <w:ind w:firstLine="400"/>
        <w:jc w:val="both"/>
      </w:pPr>
      <w:r>
        <w:rPr>
          <w:rStyle w:val="s0"/>
        </w:rPr>
        <w:t>2) увеличение возможностей по выявлению нарушений в сфере налогообложения.</w:t>
      </w:r>
    </w:p>
    <w:p w:rsidR="00000000" w:rsidRDefault="008B2134">
      <w:pPr>
        <w:jc w:val="both"/>
      </w:pPr>
      <w:r>
        <w:rPr>
          <w:rStyle w:val="s3"/>
        </w:rPr>
        <w:t xml:space="preserve">В пункт 4 внесены изменения в соответствии с </w:t>
      </w:r>
      <w:hyperlink r:id="rId5755" w:anchor="sub_id=625" w:history="1">
        <w:r>
          <w:rPr>
            <w:rStyle w:val="a3"/>
            <w:i/>
            <w:iCs/>
            <w:bdr w:val="none" w:sz="0" w:space="0" w:color="auto" w:frame="1"/>
          </w:rPr>
          <w:t>Законом</w:t>
        </w:r>
      </w:hyperlink>
      <w:r>
        <w:rPr>
          <w:rStyle w:val="s3"/>
        </w:rPr>
        <w:t xml:space="preserve"> РК от 26.12.12 г. № 61-V (введены в д</w:t>
      </w:r>
      <w:r>
        <w:rPr>
          <w:rStyle w:val="s3"/>
        </w:rPr>
        <w:t>ействие с 1 января 2009 г.) (</w:t>
      </w:r>
      <w:hyperlink r:id="rId5756" w:anchor="sub_id=625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Система управления рисками используется при осуществлении налогового контроля, в том числе с целью:</w:t>
      </w:r>
    </w:p>
    <w:p w:rsidR="00000000" w:rsidRDefault="008B2134">
      <w:pPr>
        <w:jc w:val="both"/>
      </w:pPr>
      <w:r>
        <w:rPr>
          <w:rStyle w:val="s3"/>
        </w:rPr>
        <w:t>Подпункт 1 изложен в ре</w:t>
      </w:r>
      <w:r>
        <w:rPr>
          <w:rStyle w:val="s3"/>
        </w:rPr>
        <w:t xml:space="preserve">дакции </w:t>
      </w:r>
      <w:hyperlink r:id="rId5757" w:anchor="sub_id=625"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5758" w:anchor="sub_id=62504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8B2134">
      <w:pPr>
        <w:ind w:firstLine="400"/>
        <w:jc w:val="both"/>
      </w:pPr>
      <w:r>
        <w:rPr>
          <w:rStyle w:val="s0"/>
        </w:rPr>
        <w:t>1) отбора налогоплательщиков (налоговых агентов) для проведения налоговых проверок;</w:t>
      </w:r>
    </w:p>
    <w:p w:rsidR="00000000" w:rsidRDefault="008B2134">
      <w:pPr>
        <w:jc w:val="both"/>
      </w:pPr>
      <w:r>
        <w:rPr>
          <w:rStyle w:val="s3"/>
        </w:rPr>
        <w:t xml:space="preserve">Пункт 4 дополнен подпунктом 1-1 в соответствии с </w:t>
      </w:r>
      <w:hyperlink r:id="rId5759" w:anchor="sub_id=625" w:history="1">
        <w:r>
          <w:rPr>
            <w:rStyle w:val="a3"/>
            <w:i/>
            <w:iCs/>
            <w:bdr w:val="none" w:sz="0" w:space="0" w:color="auto" w:frame="1"/>
          </w:rPr>
          <w:t>Законом</w:t>
        </w:r>
      </w:hyperlink>
      <w:r>
        <w:rPr>
          <w:rStyle w:val="s3"/>
        </w:rPr>
        <w:t xml:space="preserve"> РК от 30.06.10 г. № 297-IV (</w:t>
      </w:r>
      <w:r>
        <w:rPr>
          <w:rStyle w:val="s3"/>
        </w:rPr>
        <w:t>введены в действие с 1 января 2009 г.)</w:t>
      </w:r>
    </w:p>
    <w:p w:rsidR="00000000" w:rsidRDefault="008B2134">
      <w:pPr>
        <w:ind w:firstLine="400"/>
        <w:jc w:val="both"/>
      </w:pPr>
      <w:r>
        <w:rPr>
          <w:rStyle w:val="s0"/>
        </w:rPr>
        <w:t>1-1) подтверждения суммы превышения налога на добавленную стоимость, подлежащего возврату;</w:t>
      </w:r>
    </w:p>
    <w:p w:rsidR="00000000" w:rsidRDefault="008B2134">
      <w:pPr>
        <w:ind w:firstLine="400"/>
        <w:jc w:val="both"/>
      </w:pPr>
      <w:r>
        <w:rPr>
          <w:rStyle w:val="s0"/>
        </w:rPr>
        <w:t xml:space="preserve">2) определения права на упрощенный порядок возврата суммы превышения налога на добавленную стоимость с учетом положений </w:t>
      </w:r>
      <w:hyperlink w:anchor="sub2740000" w:history="1">
        <w:r>
          <w:rPr>
            <w:rStyle w:val="a3"/>
          </w:rPr>
          <w:t>статьи 274</w:t>
        </w:r>
      </w:hyperlink>
      <w:r>
        <w:rPr>
          <w:rStyle w:val="s0"/>
        </w:rPr>
        <w:t xml:space="preserve"> настоящего Кодекса.</w:t>
      </w:r>
    </w:p>
    <w:p w:rsidR="00000000" w:rsidRDefault="008B2134">
      <w:pPr>
        <w:ind w:firstLine="400"/>
        <w:jc w:val="both"/>
      </w:pPr>
      <w:r>
        <w:rPr>
          <w:rStyle w:val="s0"/>
        </w:rPr>
        <w:t xml:space="preserve">5. Исключен в соответствии с </w:t>
      </w:r>
      <w:hyperlink r:id="rId5760" w:anchor="sub_id=625" w:history="1">
        <w:r>
          <w:rPr>
            <w:rStyle w:val="a3"/>
          </w:rPr>
          <w:t>Законом</w:t>
        </w:r>
      </w:hyperlink>
      <w:r>
        <w:rPr>
          <w:rStyle w:val="s0"/>
        </w:rPr>
        <w:t xml:space="preserve"> РК от 17.07.09 г. № 188-IV </w:t>
      </w:r>
      <w:r>
        <w:rPr>
          <w:rStyle w:val="s3"/>
        </w:rPr>
        <w:t>(</w:t>
      </w:r>
      <w:hyperlink r:id="rId5761" w:anchor="sub_id=625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6. Система управления рисками может осуществляться с применением информационной системы управления рисками.</w:t>
      </w:r>
    </w:p>
    <w:p w:rsidR="00000000" w:rsidRDefault="008B2134">
      <w:pPr>
        <w:jc w:val="both"/>
      </w:pPr>
      <w:r>
        <w:rPr>
          <w:rStyle w:val="s3"/>
        </w:rPr>
        <w:t xml:space="preserve">Статья дополнена пунктом 7 в соответствии с </w:t>
      </w:r>
      <w:hyperlink r:id="rId5762" w:anchor="sub_id=625"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8B2134">
      <w:pPr>
        <w:ind w:firstLine="400"/>
        <w:jc w:val="both"/>
      </w:pPr>
      <w:r>
        <w:rPr>
          <w:rStyle w:val="s0"/>
        </w:rPr>
        <w:t xml:space="preserve">7. </w:t>
      </w:r>
      <w:hyperlink r:id="rId5763" w:history="1">
        <w:r>
          <w:rPr>
            <w:rStyle w:val="a3"/>
          </w:rPr>
          <w:t>Критерии</w:t>
        </w:r>
      </w:hyperlink>
      <w:r>
        <w:rPr>
          <w:rStyle w:val="s0"/>
        </w:rPr>
        <w:t xml:space="preserve"> степени риска и </w:t>
      </w:r>
      <w:hyperlink r:id="rId5764" w:anchor="sub_id=100" w:history="1">
        <w:r>
          <w:rPr>
            <w:rStyle w:val="a3"/>
          </w:rPr>
          <w:t>порядок</w:t>
        </w:r>
      </w:hyperlink>
      <w:r>
        <w:rPr>
          <w:rStyle w:val="s0"/>
        </w:rPr>
        <w:t xml:space="preserve"> применения системы управления рисками в целях подтверждения суммы превышения налога на добавленную стоимость, предъявленной к возврату, определяются Правительством Республики К</w:t>
      </w:r>
      <w:r>
        <w:rPr>
          <w:rStyle w:val="s0"/>
        </w:rPr>
        <w:t>азахстан.</w:t>
      </w:r>
    </w:p>
    <w:p w:rsidR="00000000" w:rsidRDefault="008B2134">
      <w:pPr>
        <w:jc w:val="both"/>
      </w:pPr>
      <w:hyperlink r:id="rId5765" w:history="1">
        <w:r>
          <w:rPr>
            <w:rStyle w:val="a3"/>
            <w:rFonts w:ascii="Wingdings" w:hAnsi="Wingdings"/>
            <w:i/>
            <w:iCs/>
            <w:bdr w:val="none" w:sz="0" w:space="0" w:color="auto" w:frame="1"/>
          </w:rPr>
          <w:t>*</w:t>
        </w:r>
      </w:hyperlink>
    </w:p>
    <w:p w:rsidR="00000000" w:rsidRDefault="008B2134">
      <w:pPr>
        <w:jc w:val="both"/>
      </w:pPr>
      <w:r>
        <w:t> </w:t>
      </w:r>
    </w:p>
    <w:p w:rsidR="00000000" w:rsidRDefault="008B2134">
      <w:pPr>
        <w:ind w:left="1200" w:hanging="800"/>
        <w:jc w:val="both"/>
      </w:pPr>
      <w:bookmarkStart w:id="951" w:name="SUB6260000"/>
      <w:bookmarkEnd w:id="951"/>
      <w:r>
        <w:rPr>
          <w:rStyle w:val="s1"/>
        </w:rPr>
        <w:t>Статья 626. Действия органов налоговой службы по оценке и управлению рисками</w:t>
      </w:r>
    </w:p>
    <w:p w:rsidR="00000000" w:rsidRDefault="008B2134">
      <w:pPr>
        <w:ind w:firstLine="400"/>
        <w:jc w:val="both"/>
      </w:pPr>
      <w:r>
        <w:rPr>
          <w:rStyle w:val="s0"/>
        </w:rPr>
        <w:t>Органы налоговой службы осуществляют анализ данных налоговой отчетности, представленной налогоплател</w:t>
      </w:r>
      <w:r>
        <w:rPr>
          <w:rStyle w:val="s0"/>
        </w:rPr>
        <w:t>ьщиком (налоговым агентом), сведений, полученных от уполномоченных государственных органов, а также других документов и (или) сведений о деятельности налогоплательщика (налогового агента).</w:t>
      </w:r>
    </w:p>
    <w:p w:rsidR="00000000" w:rsidRDefault="008B2134">
      <w:pPr>
        <w:ind w:firstLine="400"/>
        <w:jc w:val="both"/>
      </w:pPr>
      <w:r>
        <w:rPr>
          <w:rStyle w:val="s0"/>
        </w:rPr>
        <w:t xml:space="preserve">Результаты такого анализа органы налоговой службы используют </w:t>
      </w:r>
      <w:r>
        <w:t>для до</w:t>
      </w:r>
      <w:r>
        <w:t xml:space="preserve">стижения целей, указанных в </w:t>
      </w:r>
      <w:hyperlink w:anchor="sub6250000" w:history="1">
        <w:r>
          <w:rPr>
            <w:rStyle w:val="a3"/>
          </w:rPr>
          <w:t>статье 625</w:t>
        </w:r>
      </w:hyperlink>
      <w:r>
        <w:rPr>
          <w:rStyle w:val="a6"/>
          <w:b w:val="0"/>
          <w:bCs w:val="0"/>
        </w:rPr>
        <w:t xml:space="preserve"> настоящего Кодекса</w:t>
      </w:r>
      <w:r>
        <w:t>.</w:t>
      </w:r>
    </w:p>
    <w:p w:rsidR="00000000" w:rsidRDefault="008B2134">
      <w:pPr>
        <w:jc w:val="both"/>
      </w:pPr>
      <w:r>
        <w:rPr>
          <w:rStyle w:val="s3"/>
        </w:rPr>
        <w:t xml:space="preserve">См. </w:t>
      </w:r>
      <w:hyperlink r:id="rId5766" w:anchor="sub_id=50"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ind w:firstLine="709"/>
      </w:pPr>
      <w:r>
        <w:t> </w:t>
      </w:r>
    </w:p>
    <w:p w:rsidR="00000000" w:rsidRDefault="008B2134">
      <w:pPr>
        <w:ind w:firstLine="709"/>
      </w:pPr>
      <w:r>
        <w:t> </w:t>
      </w:r>
    </w:p>
    <w:p w:rsidR="00000000" w:rsidRDefault="008B2134">
      <w:pPr>
        <w:jc w:val="center"/>
      </w:pPr>
      <w:bookmarkStart w:id="952" w:name="SUB6270000"/>
      <w:bookmarkEnd w:id="952"/>
      <w:r>
        <w:rPr>
          <w:rStyle w:val="s1"/>
        </w:rPr>
        <w:t>Глава 89. НАЛОГОВЫЕ ПРОВЕРКИ</w:t>
      </w:r>
    </w:p>
    <w:p w:rsidR="00000000" w:rsidRDefault="008B2134">
      <w:pPr>
        <w:jc w:val="center"/>
      </w:pPr>
      <w:r>
        <w:rPr>
          <w:rStyle w:val="s1"/>
        </w:rPr>
        <w:t> </w:t>
      </w:r>
    </w:p>
    <w:p w:rsidR="00000000" w:rsidRDefault="008B2134">
      <w:pPr>
        <w:jc w:val="center"/>
      </w:pPr>
      <w:r>
        <w:rPr>
          <w:rStyle w:val="s1"/>
        </w:rPr>
        <w:t>§ 1. П</w:t>
      </w:r>
      <w:r>
        <w:rPr>
          <w:rStyle w:val="s1"/>
        </w:rPr>
        <w:t>онятие, типы и виды налоговых проверок</w:t>
      </w:r>
    </w:p>
    <w:p w:rsidR="00000000" w:rsidRDefault="008B2134">
      <w:pPr>
        <w:ind w:left="1200" w:hanging="800"/>
        <w:jc w:val="both"/>
      </w:pPr>
      <w:r>
        <w:rPr>
          <w:rStyle w:val="s1"/>
        </w:rPr>
        <w:t> </w:t>
      </w:r>
    </w:p>
    <w:p w:rsidR="00000000" w:rsidRDefault="008B2134">
      <w:pPr>
        <w:ind w:left="1200" w:hanging="800"/>
        <w:jc w:val="both"/>
      </w:pPr>
      <w:r>
        <w:rPr>
          <w:rStyle w:val="s1"/>
        </w:rPr>
        <w:t xml:space="preserve">Статья 627. Понятие, типы и виды налоговых проверок </w:t>
      </w:r>
    </w:p>
    <w:p w:rsidR="00000000" w:rsidRDefault="008B2134">
      <w:pPr>
        <w:ind w:firstLine="400"/>
        <w:jc w:val="both"/>
      </w:pPr>
      <w:r>
        <w:rPr>
          <w:rStyle w:val="s0"/>
        </w:rPr>
        <w:t>1. Налоговая проверка - осуществляемая органами налоговой службы проверка:</w:t>
      </w:r>
    </w:p>
    <w:p w:rsidR="00000000" w:rsidRDefault="008B2134">
      <w:pPr>
        <w:ind w:firstLine="400"/>
        <w:jc w:val="both"/>
      </w:pPr>
      <w:r>
        <w:rPr>
          <w:rStyle w:val="s0"/>
        </w:rPr>
        <w:t>1) исполнения норм налогового законодательства Республики Казахстан, а также иного законодательства Республики Казахстан, контроль за исполнением которого возложен на органы налоговой службы;</w:t>
      </w:r>
    </w:p>
    <w:p w:rsidR="00000000" w:rsidRDefault="008B2134">
      <w:pPr>
        <w:jc w:val="both"/>
      </w:pPr>
      <w:r>
        <w:rPr>
          <w:rStyle w:val="s3"/>
        </w:rPr>
        <w:t xml:space="preserve">Подпункт 2 изложен в редакции </w:t>
      </w:r>
      <w:hyperlink r:id="rId5767" w:anchor="sub_id=627"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5768" w:anchor="sub_id=62701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лиц, располагающих документами</w:t>
      </w:r>
      <w:r>
        <w:rPr>
          <w:rStyle w:val="s0"/>
        </w:rPr>
        <w:t xml:space="preserve">, информацией, касающихся деятельности проверяемого налогоплательщика (налогового агента), в том числе уполномоченного представителя участников простого товарищества (консорциума), ответственного за ведение сводного налогового учета по такой деятельности, </w:t>
      </w:r>
      <w:r>
        <w:rPr>
          <w:rStyle w:val="s0"/>
        </w:rPr>
        <w:t xml:space="preserve">для получения сведений о проверяемом налогоплательщике (налоговом агенте) по вопросам, связанным с предпринимательской деятельностью проверяемого налогоплательщика (налогового агента); </w:t>
      </w:r>
    </w:p>
    <w:p w:rsidR="00000000" w:rsidRDefault="008B2134">
      <w:pPr>
        <w:ind w:firstLine="400"/>
        <w:jc w:val="both"/>
      </w:pPr>
      <w:r>
        <w:rPr>
          <w:rStyle w:val="s0"/>
        </w:rPr>
        <w:t>3) для получения дополнительных сведений от налогоплательщика (налогов</w:t>
      </w:r>
      <w:r>
        <w:rPr>
          <w:rStyle w:val="s0"/>
        </w:rPr>
        <w:t>ого агента), подавшего жалобу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w:t>
      </w:r>
    </w:p>
    <w:p w:rsidR="00000000" w:rsidRDefault="008B2134">
      <w:pPr>
        <w:jc w:val="both"/>
      </w:pPr>
      <w:r>
        <w:rPr>
          <w:rStyle w:val="s3"/>
        </w:rPr>
        <w:t xml:space="preserve">В пункт 2 внесены изменения в соответствии с </w:t>
      </w:r>
      <w:hyperlink r:id="rId5769" w:anchor="sub_id=627" w:history="1">
        <w:r>
          <w:rPr>
            <w:rStyle w:val="a3"/>
            <w:i/>
            <w:iCs/>
            <w:bdr w:val="none" w:sz="0" w:space="0" w:color="auto" w:frame="1"/>
          </w:rPr>
          <w:t>Законом</w:t>
        </w:r>
      </w:hyperlink>
      <w:r>
        <w:rPr>
          <w:rStyle w:val="s3"/>
        </w:rPr>
        <w:t xml:space="preserve"> РК от 17.07.09 г. № 188-IV (</w:t>
      </w:r>
      <w:hyperlink r:id="rId5770" w:anchor="sub_id=6270000" w:history="1">
        <w:r>
          <w:rPr>
            <w:rStyle w:val="a3"/>
            <w:i/>
            <w:iCs/>
            <w:bdr w:val="none" w:sz="0" w:space="0" w:color="auto" w:frame="1"/>
          </w:rPr>
          <w:t>см. стар. ред.</w:t>
        </w:r>
      </w:hyperlink>
      <w:r>
        <w:rPr>
          <w:rStyle w:val="s3"/>
        </w:rPr>
        <w:t xml:space="preserve">); </w:t>
      </w:r>
      <w:hyperlink r:id="rId5771" w:anchor="sub_id=62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772" w:anchor="sub_id=6270200" w:history="1">
        <w:r>
          <w:rPr>
            <w:rStyle w:val="a3"/>
            <w:i/>
            <w:iCs/>
            <w:bdr w:val="none" w:sz="0" w:space="0" w:color="auto" w:frame="1"/>
          </w:rPr>
          <w:t>см. стар. ред.</w:t>
        </w:r>
      </w:hyperlink>
      <w:r>
        <w:rPr>
          <w:rStyle w:val="s3"/>
        </w:rPr>
        <w:t xml:space="preserve">); </w:t>
      </w:r>
      <w:hyperlink r:id="rId5773" w:anchor="sub_id=62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774" w:anchor="sub_id=627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При необходимости органы налоговой службы в ходе н</w:t>
      </w:r>
      <w:r>
        <w:rPr>
          <w:rStyle w:val="s0"/>
        </w:rPr>
        <w:t>алоговой проверки могут проводить:</w:t>
      </w:r>
    </w:p>
    <w:p w:rsidR="00000000" w:rsidRDefault="008B2134">
      <w:pPr>
        <w:ind w:firstLine="400"/>
        <w:jc w:val="both"/>
      </w:pPr>
      <w:r>
        <w:rPr>
          <w:rStyle w:val="s0"/>
        </w:rPr>
        <w:t xml:space="preserve">обследование имущества, являющегося объектом налогообложения и (или) объектом, связанным с налогообложением, независимо от его места нахождения; </w:t>
      </w:r>
    </w:p>
    <w:p w:rsidR="00000000" w:rsidRDefault="008B2134">
      <w:pPr>
        <w:ind w:firstLine="400"/>
        <w:jc w:val="both"/>
      </w:pPr>
      <w:r>
        <w:rPr>
          <w:rStyle w:val="s0"/>
        </w:rPr>
        <w:t>инвентаризацию имущества налогоплательщика (налогового агента) (кроме жилых</w:t>
      </w:r>
      <w:r>
        <w:rPr>
          <w:rStyle w:val="s0"/>
        </w:rPr>
        <w:t xml:space="preserve"> помещений).</w:t>
      </w:r>
    </w:p>
    <w:p w:rsidR="00000000" w:rsidRDefault="008B2134">
      <w:pPr>
        <w:jc w:val="both"/>
      </w:pPr>
      <w:r>
        <w:rPr>
          <w:rStyle w:val="s3"/>
        </w:rPr>
        <w:t xml:space="preserve">См.: </w:t>
      </w:r>
      <w:hyperlink r:id="rId5775" w:history="1">
        <w:r>
          <w:rPr>
            <w:rStyle w:val="a3"/>
            <w:i/>
            <w:iCs/>
            <w:bdr w:val="none" w:sz="0" w:space="0" w:color="auto" w:frame="1"/>
          </w:rPr>
          <w:t>Ответ</w:t>
        </w:r>
      </w:hyperlink>
      <w:r>
        <w:rPr>
          <w:rStyle w:val="s3"/>
        </w:rPr>
        <w:t xml:space="preserve"> Генеральной прокуратуры РК на вопрос от 15 апреля 2010 года (prokuror.kz) «Действующим законодательством предусмотрено право проведения налоговыми органами инвентариза</w:t>
      </w:r>
      <w:r>
        <w:rPr>
          <w:rStyle w:val="s3"/>
        </w:rPr>
        <w:t>ции имущества налогоплательщика только в рамках проводимой налоговой проверки»</w:t>
      </w:r>
    </w:p>
    <w:p w:rsidR="00000000" w:rsidRDefault="008B2134">
      <w:pPr>
        <w:ind w:firstLine="400"/>
        <w:jc w:val="both"/>
      </w:pPr>
      <w:r>
        <w:rPr>
          <w:rStyle w:val="s0"/>
        </w:rPr>
        <w:t>Участниками налоговых проверок являются:</w:t>
      </w:r>
    </w:p>
    <w:p w:rsidR="00000000" w:rsidRDefault="008B2134">
      <w:pPr>
        <w:ind w:firstLine="400"/>
        <w:jc w:val="both"/>
      </w:pPr>
      <w:r>
        <w:rPr>
          <w:rStyle w:val="s0"/>
        </w:rPr>
        <w:t>указанные в предписании должностные лица органов налоговой службы и иные лица, привлекаемые органами налоговой службы к проведению проверки в соответствии с настоящим Кодексом;</w:t>
      </w:r>
    </w:p>
    <w:p w:rsidR="00000000" w:rsidRDefault="008B2134">
      <w:pPr>
        <w:ind w:firstLine="400"/>
        <w:jc w:val="both"/>
      </w:pPr>
      <w:r>
        <w:rPr>
          <w:rStyle w:val="s0"/>
        </w:rPr>
        <w:t>при тематических проверках по вопросам:</w:t>
      </w:r>
    </w:p>
    <w:p w:rsidR="00000000" w:rsidRDefault="008B2134">
      <w:pPr>
        <w:ind w:firstLine="400"/>
        <w:jc w:val="both"/>
      </w:pPr>
      <w:r>
        <w:rPr>
          <w:rStyle w:val="s0"/>
        </w:rPr>
        <w:t>постановки на регистрационный учет в на</w:t>
      </w:r>
      <w:r>
        <w:rPr>
          <w:rStyle w:val="s0"/>
        </w:rPr>
        <w:t>логовых органах;</w:t>
      </w:r>
    </w:p>
    <w:p w:rsidR="00000000" w:rsidRDefault="008B2134">
      <w:pPr>
        <w:ind w:firstLine="400"/>
        <w:jc w:val="both"/>
      </w:pPr>
      <w:r>
        <w:rPr>
          <w:rStyle w:val="s0"/>
        </w:rPr>
        <w:t>наличия контрольно-кассовых машин;</w:t>
      </w:r>
    </w:p>
    <w:p w:rsidR="00000000" w:rsidRDefault="008B2134">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8B2134">
      <w:pPr>
        <w:ind w:firstLine="400"/>
        <w:jc w:val="both"/>
      </w:pPr>
      <w:r>
        <w:rPr>
          <w:rStyle w:val="s0"/>
        </w:rPr>
        <w:t>наличия и подлинности акцизных и учетно-контрольных марок, наличия и подлинности сопрово</w:t>
      </w:r>
      <w:r>
        <w:rPr>
          <w:rStyle w:val="s0"/>
        </w:rPr>
        <w:t xml:space="preserve">дительных накладных на алкогольную продукцию, нефтепродукты и биотопливо, наличия лицензии,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w:t>
      </w:r>
      <w:r>
        <w:rPr>
          <w:rStyle w:val="s0"/>
        </w:rPr>
        <w:t>настоящего Кодекса, - налогоплательщик, осуществляющий предпринимательскую деятельность на участке территории, указанном в предписании;</w:t>
      </w:r>
    </w:p>
    <w:p w:rsidR="00000000" w:rsidRDefault="008B2134">
      <w:pPr>
        <w:ind w:firstLine="400"/>
        <w:jc w:val="both"/>
      </w:pPr>
      <w:r>
        <w:rPr>
          <w:rStyle w:val="s0"/>
        </w:rPr>
        <w:t>при других видах налоговых проверок - налогоплательщик, указанный в предписании.</w:t>
      </w:r>
    </w:p>
    <w:p w:rsidR="00000000" w:rsidRDefault="008B2134">
      <w:pPr>
        <w:ind w:firstLine="400"/>
        <w:jc w:val="both"/>
      </w:pPr>
      <w:r>
        <w:rPr>
          <w:rStyle w:val="s0"/>
        </w:rPr>
        <w:t>Для исследования вопросов, требующих сп</w:t>
      </w:r>
      <w:r>
        <w:rPr>
          <w:rStyle w:val="s0"/>
        </w:rPr>
        <w:t xml:space="preserve">ециальных знаний и навыков, и получения консультаций органом налоговой службы к налоговой проверке может быть привлечен специалист, не заинтересованный в исходе налоговой проверки. </w:t>
      </w:r>
    </w:p>
    <w:p w:rsidR="00000000" w:rsidRDefault="008B2134">
      <w:pPr>
        <w:ind w:firstLine="400"/>
        <w:jc w:val="both"/>
      </w:pPr>
      <w:r>
        <w:rPr>
          <w:rStyle w:val="s0"/>
        </w:rPr>
        <w:t>По письменным вопросам, поставленным должностным лицом органа налоговой сл</w:t>
      </w:r>
      <w:r>
        <w:rPr>
          <w:rStyle w:val="s0"/>
        </w:rPr>
        <w:t xml:space="preserve">ужбы, являющимся участником налоговой проверки, специалист, привлеченный к налоговой проверке, составляет заключение, которое используется в ходе налоговой проверки. Копии таких письменных вопросов и заключения прилагаются к акту налоговой проверки, в том </w:t>
      </w:r>
      <w:r>
        <w:rPr>
          <w:rStyle w:val="s0"/>
        </w:rPr>
        <w:t>числе к экземпляру акта налоговой проверки, вручаемому налогоплательщику.</w:t>
      </w:r>
    </w:p>
    <w:p w:rsidR="00000000" w:rsidRDefault="008B2134">
      <w:pPr>
        <w:ind w:firstLine="400"/>
        <w:jc w:val="both"/>
      </w:pPr>
      <w:r>
        <w:rPr>
          <w:rStyle w:val="s0"/>
        </w:rPr>
        <w:t>В случае привлечения органом налоговой службы к налоговой проверке специалиста налогоплательщик вправе привлечь специалиста со своей стороны, заключение которого прилагается к акту н</w:t>
      </w:r>
      <w:r>
        <w:rPr>
          <w:rStyle w:val="s0"/>
        </w:rPr>
        <w:t>алоговой проверки в случае представления заключения специалиста налогоплательщика органам налоговой службы не позже даты подписания акта налоговой проверки.</w:t>
      </w:r>
    </w:p>
    <w:p w:rsidR="00000000" w:rsidRDefault="008B2134">
      <w:pPr>
        <w:ind w:firstLine="400"/>
        <w:jc w:val="both"/>
      </w:pPr>
      <w:r>
        <w:rPr>
          <w:rStyle w:val="s0"/>
        </w:rPr>
        <w:t>3. Налоговые проверки осуществляются исключительно органами налоговой службы.</w:t>
      </w:r>
    </w:p>
    <w:p w:rsidR="00000000" w:rsidRDefault="008B2134">
      <w:pPr>
        <w:ind w:firstLine="400"/>
        <w:jc w:val="both"/>
      </w:pPr>
      <w:r>
        <w:rPr>
          <w:rStyle w:val="s0"/>
        </w:rPr>
        <w:t>4. Налоговые проверки</w:t>
      </w:r>
      <w:r>
        <w:rPr>
          <w:rStyle w:val="s0"/>
        </w:rPr>
        <w:t xml:space="preserve"> подразделяются на следующие виды: </w:t>
      </w:r>
    </w:p>
    <w:p w:rsidR="00000000" w:rsidRDefault="008B2134">
      <w:pPr>
        <w:ind w:firstLine="400"/>
        <w:jc w:val="both"/>
      </w:pPr>
      <w:r>
        <w:rPr>
          <w:rStyle w:val="s0"/>
        </w:rPr>
        <w:t xml:space="preserve">1) документальная проверка; </w:t>
      </w:r>
    </w:p>
    <w:p w:rsidR="00000000" w:rsidRDefault="008B2134">
      <w:pPr>
        <w:ind w:firstLine="400"/>
        <w:jc w:val="both"/>
      </w:pPr>
      <w:r>
        <w:rPr>
          <w:rStyle w:val="s0"/>
        </w:rPr>
        <w:t xml:space="preserve">2) Исключен в соответствии с </w:t>
      </w:r>
      <w:hyperlink r:id="rId5776" w:anchor="sub_id=627" w:history="1">
        <w:r>
          <w:rPr>
            <w:rStyle w:val="a3"/>
          </w:rPr>
          <w:t>Законом</w:t>
        </w:r>
      </w:hyperlink>
      <w:r>
        <w:rPr>
          <w:rStyle w:val="s0"/>
        </w:rPr>
        <w:t xml:space="preserve"> РК от 17.07.09 г. № 188-IV</w:t>
      </w:r>
      <w:r>
        <w:rPr>
          <w:rStyle w:val="s3"/>
        </w:rPr>
        <w:t xml:space="preserve"> (</w:t>
      </w:r>
      <w:hyperlink r:id="rId5777" w:anchor="sub_id=627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3) хронометражное обследование. </w:t>
      </w:r>
    </w:p>
    <w:p w:rsidR="00000000" w:rsidRDefault="008B2134">
      <w:pPr>
        <w:ind w:firstLine="400"/>
        <w:jc w:val="both"/>
      </w:pPr>
      <w:r>
        <w:rPr>
          <w:rStyle w:val="s0"/>
        </w:rPr>
        <w:t xml:space="preserve">5. Документальные проверки подразделяются на следующие виды: </w:t>
      </w:r>
    </w:p>
    <w:p w:rsidR="00000000" w:rsidRDefault="008B2134">
      <w:pPr>
        <w:ind w:firstLine="400"/>
        <w:jc w:val="both"/>
      </w:pPr>
      <w:r>
        <w:rPr>
          <w:rStyle w:val="s0"/>
        </w:rPr>
        <w:t>1) комплексная проверка - проверка, проводимая органом налоговой службы в отношении налогоплательщика (на</w:t>
      </w:r>
      <w:r>
        <w:rPr>
          <w:rStyle w:val="s0"/>
        </w:rPr>
        <w:t>логового агента), по вопросам исполнения налогового обязательства по всем видам налогов и других обязательных платежей в бюджет, полноты и своевременности исчисления, удержания и перечисления обязательных пенсионных взносов, обязательных профессиональных п</w:t>
      </w:r>
      <w:r>
        <w:rPr>
          <w:rStyle w:val="s0"/>
        </w:rPr>
        <w:t>енсионных взносов, полноты и своевременности исчисления и уплаты социальных отчислений.</w:t>
      </w:r>
    </w:p>
    <w:p w:rsidR="00000000" w:rsidRDefault="008B2134">
      <w:pPr>
        <w:ind w:firstLine="400"/>
        <w:jc w:val="both"/>
      </w:pPr>
      <w:r>
        <w:rPr>
          <w:rStyle w:val="s0"/>
        </w:rPr>
        <w:t>В комплексную проверку могут быть включены вопросы тематических проверок.</w:t>
      </w:r>
    </w:p>
    <w:p w:rsidR="00000000" w:rsidRDefault="008B2134">
      <w:pPr>
        <w:ind w:firstLine="400"/>
        <w:jc w:val="both"/>
      </w:pPr>
      <w:r>
        <w:rPr>
          <w:rStyle w:val="s0"/>
        </w:rPr>
        <w:t xml:space="preserve">Документальная проверка, проведение которой предусмотрено </w:t>
      </w:r>
      <w:hyperlink w:anchor="sub370000" w:history="1">
        <w:r>
          <w:rPr>
            <w:rStyle w:val="a3"/>
          </w:rPr>
          <w:t>стат</w:t>
        </w:r>
        <w:r>
          <w:rPr>
            <w:rStyle w:val="a3"/>
          </w:rPr>
          <w:t>ьями 37</w:t>
        </w:r>
      </w:hyperlink>
      <w:r>
        <w:rPr>
          <w:rStyle w:val="s0"/>
        </w:rPr>
        <w:t xml:space="preserve">, </w:t>
      </w:r>
      <w:hyperlink w:anchor="sub400000" w:history="1">
        <w:r>
          <w:rPr>
            <w:rStyle w:val="a3"/>
          </w:rPr>
          <w:t>40 - 42</w:t>
        </w:r>
      </w:hyperlink>
      <w:r>
        <w:rPr>
          <w:rStyle w:val="s0"/>
        </w:rPr>
        <w:t xml:space="preserve"> настоящего Кодекса, является ликвидационной проверкой и относится к комплексной; </w:t>
      </w:r>
    </w:p>
    <w:p w:rsidR="00000000" w:rsidRDefault="008B2134">
      <w:pPr>
        <w:jc w:val="both"/>
      </w:pPr>
      <w:r>
        <w:rPr>
          <w:rStyle w:val="s3"/>
        </w:rPr>
        <w:t xml:space="preserve">В подпункт 2 внесены изменения в соответствии с </w:t>
      </w:r>
      <w:hyperlink r:id="rId5778" w:anchor="sub_id=627" w:history="1">
        <w:r>
          <w:rPr>
            <w:rStyle w:val="a3"/>
            <w:i/>
            <w:iCs/>
            <w:bdr w:val="none" w:sz="0" w:space="0" w:color="auto" w:frame="1"/>
          </w:rPr>
          <w:t>Законом</w:t>
        </w:r>
      </w:hyperlink>
      <w:r>
        <w:rPr>
          <w:rStyle w:val="s3"/>
        </w:rPr>
        <w:t xml:space="preserve"> РК от 17.07.09 г. № 188-IV (</w:t>
      </w:r>
      <w:hyperlink r:id="rId5779" w:anchor="sub_id=6270000" w:history="1">
        <w:r>
          <w:rPr>
            <w:rStyle w:val="a3"/>
            <w:i/>
            <w:iCs/>
            <w:bdr w:val="none" w:sz="0" w:space="0" w:color="auto" w:frame="1"/>
          </w:rPr>
          <w:t>см. стар. ред.</w:t>
        </w:r>
      </w:hyperlink>
      <w:r>
        <w:rPr>
          <w:rStyle w:val="s3"/>
        </w:rPr>
        <w:t xml:space="preserve">); </w:t>
      </w:r>
      <w:hyperlink r:id="rId5780" w:anchor="sub_id=627" w:history="1">
        <w:r>
          <w:rPr>
            <w:rStyle w:val="a3"/>
            <w:i/>
            <w:iCs/>
            <w:bdr w:val="none" w:sz="0" w:space="0" w:color="auto" w:frame="1"/>
          </w:rPr>
          <w:t>Законом</w:t>
        </w:r>
      </w:hyperlink>
      <w:r>
        <w:rPr>
          <w:rStyle w:val="s3"/>
        </w:rPr>
        <w:t xml:space="preserve"> РК от 30.06.10 г. № 297-I</w:t>
      </w:r>
      <w:r>
        <w:rPr>
          <w:rStyle w:val="s3"/>
        </w:rPr>
        <w:t>V (введены в действие с 1 июля 2010 г.) (</w:t>
      </w:r>
      <w:hyperlink r:id="rId5781" w:anchor="sub_id=6270502" w:history="1">
        <w:r>
          <w:rPr>
            <w:rStyle w:val="a3"/>
            <w:i/>
            <w:iCs/>
            <w:bdr w:val="none" w:sz="0" w:space="0" w:color="auto" w:frame="1"/>
          </w:rPr>
          <w:t>см. стар. ред.</w:t>
        </w:r>
      </w:hyperlink>
      <w:r>
        <w:rPr>
          <w:rStyle w:val="s3"/>
        </w:rPr>
        <w:t xml:space="preserve">); </w:t>
      </w:r>
      <w:hyperlink r:id="rId5782" w:anchor="sub_id=627"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2011 г.) (</w:t>
      </w:r>
      <w:hyperlink r:id="rId5783" w:anchor="sub_id=6270502" w:history="1">
        <w:r>
          <w:rPr>
            <w:rStyle w:val="a3"/>
            <w:i/>
            <w:iCs/>
            <w:bdr w:val="none" w:sz="0" w:space="0" w:color="auto" w:frame="1"/>
          </w:rPr>
          <w:t>см. стар. ред.</w:t>
        </w:r>
      </w:hyperlink>
      <w:r>
        <w:rPr>
          <w:rStyle w:val="s3"/>
        </w:rPr>
        <w:t xml:space="preserve">); </w:t>
      </w:r>
      <w:hyperlink r:id="rId5784" w:anchor="sub_id=406" w:history="1">
        <w:r>
          <w:rPr>
            <w:rStyle w:val="a3"/>
            <w:i/>
            <w:iCs/>
            <w:bdr w:val="none" w:sz="0" w:space="0" w:color="auto" w:frame="1"/>
          </w:rPr>
          <w:t>Закон</w:t>
        </w:r>
        <w:r>
          <w:rPr>
            <w:rStyle w:val="a3"/>
            <w:i/>
            <w:iCs/>
            <w:bdr w:val="none" w:sz="0" w:space="0" w:color="auto" w:frame="1"/>
          </w:rPr>
          <w:t>ом</w:t>
        </w:r>
      </w:hyperlink>
      <w:r>
        <w:rPr>
          <w:rStyle w:val="s3"/>
        </w:rPr>
        <w:t xml:space="preserve"> РК от 15.07.11 г. № 461-IV (введен в действие по истечении шести месяцев после его первого официального </w:t>
      </w:r>
      <w:hyperlink r:id="rId5785" w:history="1">
        <w:r>
          <w:rPr>
            <w:rStyle w:val="a3"/>
            <w:i/>
            <w:iCs/>
            <w:bdr w:val="none" w:sz="0" w:space="0" w:color="auto" w:frame="1"/>
          </w:rPr>
          <w:t>опубликования</w:t>
        </w:r>
      </w:hyperlink>
      <w:r>
        <w:rPr>
          <w:rStyle w:val="s3"/>
        </w:rPr>
        <w:t>) (</w:t>
      </w:r>
      <w:hyperlink r:id="rId5786" w:anchor="sub_id=6270502" w:history="1">
        <w:r>
          <w:rPr>
            <w:rStyle w:val="a3"/>
            <w:i/>
            <w:iCs/>
            <w:bdr w:val="none" w:sz="0" w:space="0" w:color="auto" w:frame="1"/>
          </w:rPr>
          <w:t>см. стар. ред.</w:t>
        </w:r>
      </w:hyperlink>
      <w:r>
        <w:rPr>
          <w:rStyle w:val="s3"/>
        </w:rPr>
        <w:t xml:space="preserve">); </w:t>
      </w:r>
      <w:hyperlink r:id="rId5787" w:anchor="sub_id=6627" w:history="1">
        <w:r>
          <w:rPr>
            <w:rStyle w:val="a3"/>
            <w:i/>
            <w:iCs/>
            <w:bdr w:val="none" w:sz="0" w:space="0" w:color="auto" w:frame="1"/>
          </w:rPr>
          <w:t>Законом</w:t>
        </w:r>
      </w:hyperlink>
      <w:r>
        <w:rPr>
          <w:rStyle w:val="s3"/>
        </w:rPr>
        <w:t xml:space="preserve"> РК от 21.06.12 г. № 19-V (введены в действие с 1 января 2013 г.) (</w:t>
      </w:r>
      <w:hyperlink r:id="rId5788" w:anchor="sub_id=6270502" w:history="1">
        <w:r>
          <w:rPr>
            <w:rStyle w:val="a3"/>
            <w:i/>
            <w:iCs/>
            <w:bdr w:val="none" w:sz="0" w:space="0" w:color="auto" w:frame="1"/>
          </w:rPr>
          <w:t>см. стар. ред.</w:t>
        </w:r>
      </w:hyperlink>
      <w:r>
        <w:rPr>
          <w:rStyle w:val="s3"/>
        </w:rPr>
        <w:t xml:space="preserve">); </w:t>
      </w:r>
      <w:hyperlink r:id="rId5789" w:anchor="sub_id=62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790" w:anchor="sub_id=6270502" w:history="1">
        <w:r>
          <w:rPr>
            <w:rStyle w:val="a3"/>
            <w:i/>
            <w:iCs/>
            <w:bdr w:val="none" w:sz="0" w:space="0" w:color="auto" w:frame="1"/>
          </w:rPr>
          <w:t>см. стар. ред.</w:t>
        </w:r>
      </w:hyperlink>
      <w:r>
        <w:rPr>
          <w:rStyle w:val="s3"/>
        </w:rPr>
        <w:t>)</w:t>
      </w:r>
    </w:p>
    <w:p w:rsidR="00000000" w:rsidRDefault="008B2134">
      <w:pPr>
        <w:jc w:val="both"/>
      </w:pPr>
      <w:r>
        <w:rPr>
          <w:rStyle w:val="s3"/>
        </w:rPr>
        <w:t xml:space="preserve">См. изменения в подпункт 2 - </w:t>
      </w:r>
      <w:hyperlink r:id="rId5791" w:anchor="sub_id=4142" w:history="1">
        <w:r>
          <w:rPr>
            <w:rStyle w:val="a3"/>
            <w:i/>
            <w:iCs/>
            <w:bdr w:val="none" w:sz="0" w:space="0" w:color="auto" w:frame="1"/>
          </w:rPr>
          <w:t>Закон</w:t>
        </w:r>
      </w:hyperlink>
      <w:r>
        <w:rPr>
          <w:rStyle w:val="s3"/>
        </w:rPr>
        <w:t xml:space="preserve"> РК от 26.12.12 г. № 61-V (вводятся в действие с 1 января 2014 г.)</w:t>
      </w:r>
    </w:p>
    <w:p w:rsidR="00000000" w:rsidRDefault="008B2134">
      <w:pPr>
        <w:ind w:firstLine="400"/>
        <w:jc w:val="both"/>
      </w:pPr>
      <w:r>
        <w:rPr>
          <w:rStyle w:val="s0"/>
        </w:rPr>
        <w:t xml:space="preserve">2) тематическая проверка - проверка, </w:t>
      </w:r>
      <w:r>
        <w:rPr>
          <w:rStyle w:val="s0"/>
        </w:rPr>
        <w:t>проводимая органом налоговой службы в отношении налогоплательщика (налогового агента), по вопросам:</w:t>
      </w:r>
    </w:p>
    <w:p w:rsidR="00000000" w:rsidRDefault="008B2134">
      <w:pPr>
        <w:ind w:firstLine="400"/>
        <w:jc w:val="both"/>
      </w:pPr>
      <w:r>
        <w:rPr>
          <w:rStyle w:val="s0"/>
        </w:rPr>
        <w:t>исполнения налогового обязательства по отдельным видам налогов и (или) других обязательных платежей в бюджет;</w:t>
      </w:r>
    </w:p>
    <w:p w:rsidR="00000000" w:rsidRDefault="008B2134">
      <w:pPr>
        <w:ind w:firstLine="400"/>
        <w:jc w:val="both"/>
      </w:pPr>
      <w:r>
        <w:rPr>
          <w:rStyle w:val="s0"/>
        </w:rPr>
        <w:t xml:space="preserve">исполнения налогового обязательства по налогу </w:t>
      </w:r>
      <w:r>
        <w:rPr>
          <w:rStyle w:val="s0"/>
        </w:rPr>
        <w:t>на добавленную стоимость и (или) акцизу по товарам, импортированным на территорию Республики Казахстан с территории государств-членов Таможенного союза;</w:t>
      </w:r>
    </w:p>
    <w:p w:rsidR="00000000" w:rsidRDefault="008B2134">
      <w:pPr>
        <w:ind w:firstLine="400"/>
        <w:jc w:val="both"/>
      </w:pPr>
      <w:r>
        <w:rPr>
          <w:rStyle w:val="s0"/>
        </w:rPr>
        <w:t>полноты и своевременности исчисления, удержания и перечисления обязательных пенсионных взносов, обязате</w:t>
      </w:r>
      <w:r>
        <w:rPr>
          <w:rStyle w:val="s0"/>
        </w:rPr>
        <w:t>льных профессиональных пенсионных взносов, а также полноты и своевременности исчисления и уплаты социальных отчислений;</w:t>
      </w:r>
    </w:p>
    <w:p w:rsidR="00000000" w:rsidRDefault="008B2134">
      <w:pPr>
        <w:ind w:firstLine="400"/>
        <w:jc w:val="both"/>
      </w:pPr>
      <w:r>
        <w:rPr>
          <w:rStyle w:val="s0"/>
        </w:rPr>
        <w:t xml:space="preserve">исполнения банками и организациями, осуществляющими отдельные виды банковских операций, обязанностей, установленных настоящим Кодексом, </w:t>
      </w:r>
      <w:r>
        <w:rPr>
          <w:rStyle w:val="s0"/>
        </w:rPr>
        <w:t xml:space="preserve">а также </w:t>
      </w:r>
      <w:hyperlink r:id="rId5792" w:history="1">
        <w:r>
          <w:rPr>
            <w:rStyle w:val="a3"/>
          </w:rPr>
          <w:t>законами</w:t>
        </w:r>
      </w:hyperlink>
      <w:r>
        <w:rPr>
          <w:rStyle w:val="s0"/>
        </w:rPr>
        <w:t xml:space="preserve"> Республики Казахстан «Об обязательном социальном страховании» и «О пенсионном обеспечении в Республике Казахстан»;</w:t>
      </w:r>
    </w:p>
    <w:p w:rsidR="00000000" w:rsidRDefault="008B2134">
      <w:pPr>
        <w:ind w:firstLine="400"/>
        <w:jc w:val="both"/>
      </w:pPr>
      <w:r>
        <w:rPr>
          <w:rStyle w:val="s0"/>
        </w:rPr>
        <w:t>трансфертного ценообразования;</w:t>
      </w:r>
    </w:p>
    <w:p w:rsidR="00000000" w:rsidRDefault="008B2134">
      <w:pPr>
        <w:ind w:firstLine="400"/>
        <w:jc w:val="both"/>
      </w:pPr>
      <w:r>
        <w:rPr>
          <w:rStyle w:val="s0"/>
        </w:rPr>
        <w:t>государственного регулирования производства и оборота отдельных видов подакцизных товаров, а также оборота авиационного топлива, биотоплива, мазута;</w:t>
      </w:r>
    </w:p>
    <w:p w:rsidR="00000000" w:rsidRDefault="008B2134">
      <w:pPr>
        <w:ind w:firstLine="400"/>
        <w:jc w:val="both"/>
      </w:pPr>
      <w:r>
        <w:rPr>
          <w:rStyle w:val="s0"/>
        </w:rPr>
        <w:t>определения налогового обязательства по операциям с налогоплательщиком, признанным лжепредприятием на основ</w:t>
      </w:r>
      <w:r>
        <w:rPr>
          <w:rStyle w:val="s0"/>
        </w:rPr>
        <w:t>ании вступившего в законную силу приговора или постановления суда;</w:t>
      </w:r>
    </w:p>
    <w:p w:rsidR="00000000" w:rsidRDefault="008B2134">
      <w:pPr>
        <w:ind w:firstLine="400"/>
        <w:jc w:val="both"/>
      </w:pPr>
      <w:r>
        <w:rPr>
          <w:rStyle w:val="s0"/>
        </w:rPr>
        <w:t>по вопросам определения налогового обязательства по сделке (сделкам), совершение которой (которых) признано судом осуществленными без намерения осуществлять предпринимательскую деятельность</w:t>
      </w:r>
      <w:r>
        <w:rPr>
          <w:rStyle w:val="s0"/>
        </w:rPr>
        <w:t>;</w:t>
      </w:r>
    </w:p>
    <w:p w:rsidR="00000000" w:rsidRDefault="008B2134">
      <w:pPr>
        <w:ind w:firstLine="400"/>
        <w:jc w:val="both"/>
      </w:pPr>
      <w:r>
        <w:rPr>
          <w:rStyle w:val="s0"/>
        </w:rPr>
        <w:t>определения взаиморасчетов между налогоплательщиком (налоговым агентом) и его дебиторами;</w:t>
      </w:r>
    </w:p>
    <w:p w:rsidR="00000000" w:rsidRDefault="008B2134">
      <w:pPr>
        <w:ind w:firstLine="400"/>
        <w:jc w:val="both"/>
      </w:pPr>
      <w:r>
        <w:rPr>
          <w:rStyle w:val="s0"/>
        </w:rPr>
        <w:t>правомерности применения положений международных договоров (соглашений);</w:t>
      </w:r>
    </w:p>
    <w:p w:rsidR="00000000" w:rsidRDefault="008B2134">
      <w:pPr>
        <w:ind w:firstLine="400"/>
        <w:jc w:val="both"/>
      </w:pPr>
      <w:r>
        <w:rPr>
          <w:rStyle w:val="s0"/>
        </w:rPr>
        <w:t>подтверждения достоверности сумм налога на добавленную стоимость, предъявленных к возврату;</w:t>
      </w:r>
    </w:p>
    <w:p w:rsidR="00000000" w:rsidRDefault="008B2134">
      <w:pPr>
        <w:ind w:firstLine="400"/>
        <w:jc w:val="both"/>
      </w:pPr>
      <w:r>
        <w:rPr>
          <w:rStyle w:val="s0"/>
        </w:rPr>
        <w:t>возврата уплаченного подоходного налога из бюджета или условного банковского вклада на основании налогового заявления нерезидента и международного договора об избежании двойного налогообложения;</w:t>
      </w:r>
    </w:p>
    <w:p w:rsidR="00000000" w:rsidRDefault="008B2134">
      <w:pPr>
        <w:ind w:firstLine="400"/>
        <w:jc w:val="both"/>
      </w:pPr>
      <w:r>
        <w:rPr>
          <w:rStyle w:val="s0"/>
        </w:rPr>
        <w:t>неисполнения налогоплательщиком (налоговым агентом) уведомле</w:t>
      </w:r>
      <w:r>
        <w:rPr>
          <w:rStyle w:val="s0"/>
        </w:rPr>
        <w:t xml:space="preserve">ния налоговых органов об устранении нарушений, выявленных по результатам камерального контроля,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8B2134">
      <w:pPr>
        <w:ind w:firstLine="400"/>
        <w:jc w:val="both"/>
      </w:pPr>
      <w:bookmarkStart w:id="953" w:name="SUB62715"/>
      <w:bookmarkEnd w:id="953"/>
      <w:r>
        <w:rPr>
          <w:rStyle w:val="s0"/>
        </w:rPr>
        <w:t>рассмотрения жалобы налогоплательщика (налогового агента) на уведомлен</w:t>
      </w:r>
      <w:r>
        <w:rPr>
          <w:rStyle w:val="s0"/>
        </w:rPr>
        <w:t>ие о результатах налоговой проверки и (или) решение вышестоящего органа налоговой службы, вынесенное по результатам рассмотрения жалобы на уведомление, проводимая по вопросам, изложенным в жалобе налогоплательщика (налогового агента);</w:t>
      </w:r>
    </w:p>
    <w:p w:rsidR="00000000" w:rsidRDefault="008B2134">
      <w:pPr>
        <w:ind w:firstLine="400"/>
        <w:jc w:val="both"/>
      </w:pPr>
      <w:r>
        <w:rPr>
          <w:rStyle w:val="s0"/>
        </w:rPr>
        <w:t>рассмотрения обращени</w:t>
      </w:r>
      <w:r>
        <w:rPr>
          <w:rStyle w:val="s0"/>
        </w:rPr>
        <w:t>я нерезидента о повторном рассмотрении налогового заявления на возврат уплаченного подоходного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8B2134">
      <w:pPr>
        <w:ind w:firstLine="400"/>
        <w:jc w:val="both"/>
      </w:pPr>
      <w:r>
        <w:rPr>
          <w:rStyle w:val="s0"/>
        </w:rPr>
        <w:t>постановки на реги</w:t>
      </w:r>
      <w:r>
        <w:rPr>
          <w:rStyle w:val="s0"/>
        </w:rPr>
        <w:t>страционный учет в налоговых органах;</w:t>
      </w:r>
    </w:p>
    <w:p w:rsidR="00000000" w:rsidRDefault="008B2134">
      <w:pPr>
        <w:ind w:firstLine="400"/>
        <w:jc w:val="both"/>
      </w:pPr>
      <w:r>
        <w:rPr>
          <w:rStyle w:val="s0"/>
        </w:rPr>
        <w:t>наличия контрольно-кассовых машин;</w:t>
      </w:r>
    </w:p>
    <w:p w:rsidR="00000000" w:rsidRDefault="008B2134">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8B2134">
      <w:pPr>
        <w:ind w:firstLine="400"/>
        <w:jc w:val="both"/>
      </w:pPr>
      <w:r>
        <w:rPr>
          <w:rStyle w:val="s0"/>
        </w:rPr>
        <w:t xml:space="preserve">наличия и подлинности акцизных и учетно-контрольных марок, наличия </w:t>
      </w:r>
      <w:r>
        <w:rPr>
          <w:rStyle w:val="s0"/>
        </w:rPr>
        <w:t xml:space="preserve">и подлинности сопроводительных накладных на алкогольную продукцию, нефтепродукты и биотопливо, наличия лицензии,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w:t>
      </w:r>
      <w:r>
        <w:rPr>
          <w:rStyle w:val="s0"/>
        </w:rPr>
        <w:t>декса;</w:t>
      </w:r>
    </w:p>
    <w:p w:rsidR="00000000" w:rsidRDefault="008B2134">
      <w:pPr>
        <w:ind w:firstLine="400"/>
        <w:jc w:val="both"/>
      </w:pPr>
      <w:r>
        <w:rPr>
          <w:rStyle w:val="s0"/>
        </w:rPr>
        <w:t>соблюдения порядка применения контрольно-кассовых машин;</w:t>
      </w:r>
    </w:p>
    <w:p w:rsidR="00000000" w:rsidRDefault="008B2134">
      <w:pPr>
        <w:ind w:firstLine="400"/>
        <w:jc w:val="both"/>
      </w:pPr>
      <w:r>
        <w:rPr>
          <w:rStyle w:val="s0"/>
        </w:rPr>
        <w:t>соблюдения законодательства Республики Казахстан о лицензировании и условий производства, хранения и реализации отдельных видов подакцизных товаров;</w:t>
      </w:r>
    </w:p>
    <w:p w:rsidR="00000000" w:rsidRDefault="008B2134">
      <w:pPr>
        <w:ind w:firstLine="400"/>
        <w:jc w:val="both"/>
      </w:pPr>
      <w:r>
        <w:rPr>
          <w:rStyle w:val="s0"/>
        </w:rPr>
        <w:t>исполнения распоряжения, вынесенного налого</w:t>
      </w:r>
      <w:r>
        <w:rPr>
          <w:rStyle w:val="s0"/>
        </w:rPr>
        <w:t>вым органом, о приостановлении расходных операций по кассе.</w:t>
      </w:r>
    </w:p>
    <w:p w:rsidR="00000000" w:rsidRDefault="008B2134">
      <w:pPr>
        <w:ind w:firstLine="400"/>
        <w:jc w:val="both"/>
      </w:pPr>
      <w:r>
        <w:rPr>
          <w:rStyle w:val="s0"/>
        </w:rPr>
        <w:t>Для участия в проведении тематических проверок по вопросам:</w:t>
      </w:r>
    </w:p>
    <w:p w:rsidR="00000000" w:rsidRDefault="008B2134">
      <w:pPr>
        <w:ind w:firstLine="400"/>
        <w:jc w:val="both"/>
      </w:pPr>
      <w:r>
        <w:rPr>
          <w:rStyle w:val="s0"/>
        </w:rPr>
        <w:t>постановки на регистрационный учет в налоговых органах;</w:t>
      </w:r>
    </w:p>
    <w:p w:rsidR="00000000" w:rsidRDefault="008B2134">
      <w:pPr>
        <w:ind w:firstLine="400"/>
        <w:jc w:val="both"/>
      </w:pPr>
      <w:r>
        <w:rPr>
          <w:rStyle w:val="s0"/>
        </w:rPr>
        <w:t>наличия контрольно-кассовых машин;</w:t>
      </w:r>
    </w:p>
    <w:p w:rsidR="00000000" w:rsidRDefault="008B2134">
      <w:pPr>
        <w:ind w:firstLine="400"/>
        <w:jc w:val="both"/>
      </w:pPr>
      <w:r>
        <w:rPr>
          <w:rStyle w:val="s0"/>
        </w:rPr>
        <w:t>наличия оборудования (устройства), предназнач</w:t>
      </w:r>
      <w:r>
        <w:rPr>
          <w:rStyle w:val="s0"/>
        </w:rPr>
        <w:t>енного для осуществления платежей с использованием платежных карточек;</w:t>
      </w:r>
    </w:p>
    <w:p w:rsidR="00000000" w:rsidRDefault="008B2134">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 разре</w:t>
      </w:r>
      <w:r>
        <w:rPr>
          <w:rStyle w:val="s0"/>
        </w:rPr>
        <w:t xml:space="preserve">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 могут быть привлечены представители объединений субъектов частного предпринимательства по согласованию с такими</w:t>
      </w:r>
      <w:r>
        <w:rPr>
          <w:rStyle w:val="s0"/>
        </w:rPr>
        <w:t xml:space="preserve"> объединениями.</w:t>
      </w:r>
    </w:p>
    <w:p w:rsidR="00000000" w:rsidRDefault="008B2134">
      <w:pPr>
        <w:ind w:firstLine="400"/>
        <w:jc w:val="both"/>
      </w:pPr>
      <w:r>
        <w:rPr>
          <w:rStyle w:val="s0"/>
        </w:rPr>
        <w:t>Представители объединений субъектов частного предпринимательства осуществляют контроль за соблюдением прав налогоплательщика при проведении указанных тематических проверок. В акте тематической проверки фиксируется факт участия представителе</w:t>
      </w:r>
      <w:r>
        <w:rPr>
          <w:rStyle w:val="s0"/>
        </w:rPr>
        <w:t>й объединений субъектов частного предпринимательства.</w:t>
      </w:r>
    </w:p>
    <w:p w:rsidR="00000000" w:rsidRDefault="008B2134">
      <w:pPr>
        <w:ind w:firstLine="400"/>
        <w:jc w:val="both"/>
      </w:pPr>
      <w:r>
        <w:rPr>
          <w:rStyle w:val="s0"/>
        </w:rPr>
        <w:t>При этом тематическая проверка может проводиться одновременно по нескольким вопросам из указанных в настоящем подпункте. Тематическая проверка не может предусматривать проведение проверки исполнения нал</w:t>
      </w:r>
      <w:r>
        <w:rPr>
          <w:rStyle w:val="s0"/>
        </w:rPr>
        <w:t xml:space="preserve">огового обязательства по всем видам налогов и других обязательных платежей в бюджет; </w:t>
      </w:r>
    </w:p>
    <w:p w:rsidR="00000000" w:rsidRDefault="008B2134">
      <w:pPr>
        <w:jc w:val="both"/>
      </w:pPr>
      <w:r>
        <w:rPr>
          <w:rStyle w:val="s3"/>
        </w:rPr>
        <w:t xml:space="preserve">В подпункт 3 внесены изменения в соответствии с </w:t>
      </w:r>
      <w:hyperlink r:id="rId5793" w:anchor="sub_id=627" w:history="1">
        <w:r>
          <w:rPr>
            <w:rStyle w:val="a3"/>
            <w:i/>
            <w:iCs/>
            <w:bdr w:val="none" w:sz="0" w:space="0" w:color="auto" w:frame="1"/>
          </w:rPr>
          <w:t>Законом</w:t>
        </w:r>
      </w:hyperlink>
      <w:r>
        <w:rPr>
          <w:rStyle w:val="s3"/>
        </w:rPr>
        <w:t xml:space="preserve"> РК от 17.07.09 г. № 188-IV (</w:t>
      </w:r>
      <w:hyperlink r:id="rId5794" w:anchor="sub_id=6270000" w:history="1">
        <w:r>
          <w:rPr>
            <w:rStyle w:val="a3"/>
            <w:i/>
            <w:iCs/>
            <w:bdr w:val="none" w:sz="0" w:space="0" w:color="auto" w:frame="1"/>
          </w:rPr>
          <w:t>см. стар. ред.</w:t>
        </w:r>
      </w:hyperlink>
      <w:r>
        <w:rPr>
          <w:rStyle w:val="s3"/>
        </w:rPr>
        <w:t xml:space="preserve">); изложен в редакции </w:t>
      </w:r>
      <w:hyperlink r:id="rId5795" w:anchor="sub_id=627" w:history="1">
        <w:r>
          <w:rPr>
            <w:rStyle w:val="a3"/>
            <w:i/>
            <w:iCs/>
            <w:bdr w:val="none" w:sz="0" w:space="0" w:color="auto" w:frame="1"/>
          </w:rPr>
          <w:t>Закона</w:t>
        </w:r>
      </w:hyperlink>
      <w:r>
        <w:rPr>
          <w:rStyle w:val="s3"/>
        </w:rPr>
        <w:t xml:space="preserve"> РК от 30.12.09 г. № 234-IV (введено в действие с 1 я</w:t>
      </w:r>
      <w:r>
        <w:rPr>
          <w:rStyle w:val="s3"/>
        </w:rPr>
        <w:t>нваря 2010 г.) (</w:t>
      </w:r>
      <w:hyperlink r:id="rId5796" w:anchor="sub_id=6270503" w:history="1">
        <w:r>
          <w:rPr>
            <w:rStyle w:val="a3"/>
            <w:i/>
            <w:iCs/>
            <w:bdr w:val="none" w:sz="0" w:space="0" w:color="auto" w:frame="1"/>
          </w:rPr>
          <w:t>см. стар. ред.</w:t>
        </w:r>
      </w:hyperlink>
      <w:r>
        <w:rPr>
          <w:rStyle w:val="s3"/>
        </w:rPr>
        <w:t xml:space="preserve">); внесены изменения в соответствии с </w:t>
      </w:r>
      <w:hyperlink r:id="rId5797" w:anchor="sub_id=627" w:history="1">
        <w:r>
          <w:rPr>
            <w:rStyle w:val="a3"/>
            <w:i/>
            <w:iCs/>
            <w:bdr w:val="none" w:sz="0" w:space="0" w:color="auto" w:frame="1"/>
          </w:rPr>
          <w:t>Законом</w:t>
        </w:r>
      </w:hyperlink>
      <w:r>
        <w:rPr>
          <w:rStyle w:val="s3"/>
        </w:rPr>
        <w:t xml:space="preserve"> РК от 30.06.10</w:t>
      </w:r>
      <w:r>
        <w:rPr>
          <w:rStyle w:val="s3"/>
        </w:rPr>
        <w:t xml:space="preserve"> г. № 297-IV (введены в действие с 1 июля 2010 г.) (</w:t>
      </w:r>
      <w:hyperlink r:id="rId5798" w:anchor="sub_id=6270503"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встречная проверка - проверка органом налоговой службы лиц, осуществлявших операции с налогоплательщиком (налоговым агентом), в отношении которого органом налоговой службы проводится комплексная или тематическая проверка, с целью получения дополнительно</w:t>
      </w:r>
      <w:r>
        <w:rPr>
          <w:rStyle w:val="s0"/>
        </w:rPr>
        <w:t>й информации о таких операциях для использования в ходе проверки указанного налогоплательщика.</w:t>
      </w:r>
    </w:p>
    <w:p w:rsidR="00000000" w:rsidRDefault="008B2134">
      <w:pPr>
        <w:ind w:firstLine="400"/>
        <w:jc w:val="both"/>
      </w:pPr>
      <w:r>
        <w:rPr>
          <w:rStyle w:val="s0"/>
        </w:rPr>
        <w:t>Встречная проверка является вспомогательной по отношению к комплексной или тематической проверке.</w:t>
      </w:r>
    </w:p>
    <w:p w:rsidR="00000000" w:rsidRDefault="008B2134">
      <w:pPr>
        <w:ind w:firstLine="400"/>
        <w:jc w:val="both"/>
      </w:pPr>
      <w:r>
        <w:rPr>
          <w:rStyle w:val="s0"/>
        </w:rPr>
        <w:t>Встречной проверкой также признается проверка, проводимая:</w:t>
      </w:r>
    </w:p>
    <w:p w:rsidR="00000000" w:rsidRDefault="008B2134">
      <w:pPr>
        <w:ind w:firstLine="400"/>
        <w:jc w:val="both"/>
      </w:pPr>
      <w:r>
        <w:rPr>
          <w:rStyle w:val="s0"/>
        </w:rPr>
        <w:t>по запросам налоговых или правоохранительных органов других государств, международных организаций в соответствии с международными договорами (соглашениями) о взаимном сотрудничестве между налоговыми или правоохранительными органами, одной из сторон которых</w:t>
      </w:r>
      <w:r>
        <w:rPr>
          <w:rStyle w:val="s0"/>
        </w:rPr>
        <w:t xml:space="preserve"> является Республика Казахстан, а также договорами, заключенными Республикой Казахстан с международными организациями;</w:t>
      </w:r>
    </w:p>
    <w:p w:rsidR="00000000" w:rsidRDefault="008B2134">
      <w:pPr>
        <w:ind w:firstLine="400"/>
        <w:jc w:val="both"/>
      </w:pPr>
      <w:r>
        <w:rPr>
          <w:rStyle w:val="s0"/>
        </w:rPr>
        <w:t>в отношении лиц, осуществляющих операции с налогоплательщиком (налоговым агентом), которым не устранены нарушения по налоговому обязатель</w:t>
      </w:r>
      <w:r>
        <w:rPr>
          <w:rStyle w:val="s0"/>
        </w:rPr>
        <w:t>ству по налогу на добавленную стоимость, выявленные по результатам камерального контроля и связанные с такими операциями, либо представлены пояснения, не подтверждающие отсутствие таких нарушений;</w:t>
      </w:r>
    </w:p>
    <w:p w:rsidR="00000000" w:rsidRDefault="008B2134">
      <w:pPr>
        <w:ind w:firstLine="400"/>
        <w:jc w:val="both"/>
      </w:pPr>
      <w:r>
        <w:rPr>
          <w:rStyle w:val="s0"/>
        </w:rPr>
        <w:t xml:space="preserve">4) Исключен в соответствии с </w:t>
      </w:r>
      <w:hyperlink r:id="rId5799" w:anchor="sub_id=627" w:history="1">
        <w:r>
          <w:rPr>
            <w:rStyle w:val="a3"/>
          </w:rPr>
          <w:t>Законом</w:t>
        </w:r>
      </w:hyperlink>
      <w:r>
        <w:rPr>
          <w:rStyle w:val="s0"/>
        </w:rPr>
        <w:t xml:space="preserve"> РК от 17.07.09 г. № 188-IV </w:t>
      </w:r>
      <w:r>
        <w:rPr>
          <w:rStyle w:val="s3"/>
        </w:rPr>
        <w:t>(</w:t>
      </w:r>
      <w:hyperlink r:id="rId5800" w:anchor="sub_id=627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6. Исключен в соответствии с </w:t>
      </w:r>
      <w:hyperlink r:id="rId5801" w:anchor="sub_id=627" w:history="1">
        <w:r>
          <w:rPr>
            <w:rStyle w:val="a3"/>
          </w:rPr>
          <w:t>Законом</w:t>
        </w:r>
      </w:hyperlink>
      <w:r>
        <w:rPr>
          <w:rStyle w:val="s0"/>
        </w:rPr>
        <w:t xml:space="preserve"> РК от 17.07.09 г. № 188-IV </w:t>
      </w:r>
      <w:r>
        <w:rPr>
          <w:rStyle w:val="s3"/>
        </w:rPr>
        <w:t>(</w:t>
      </w:r>
      <w:hyperlink r:id="rId5802" w:anchor="sub_id=627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7. Хронометражное обследование - проверка, проводимая налоговыми органами, с </w:t>
      </w:r>
      <w:r>
        <w:rPr>
          <w:rStyle w:val="s0"/>
        </w:rPr>
        <w:t xml:space="preserve">целью установления фактического дохода налогоплательщика и фактических затрат, связанных с деятельностью, направленной на получение дохода, за период, в течение которого проводится обследование. </w:t>
      </w:r>
    </w:p>
    <w:p w:rsidR="00000000" w:rsidRDefault="008B2134">
      <w:pPr>
        <w:jc w:val="both"/>
      </w:pPr>
      <w:hyperlink r:id="rId5803" w:history="1">
        <w:r>
          <w:rPr>
            <w:rStyle w:val="a3"/>
            <w:rFonts w:ascii="Wingdings" w:hAnsi="Wingdings"/>
            <w:i/>
            <w:iCs/>
            <w:bdr w:val="none" w:sz="0" w:space="0" w:color="auto" w:frame="1"/>
          </w:rPr>
          <w:t>*</w:t>
        </w:r>
      </w:hyperlink>
    </w:p>
    <w:p w:rsidR="00000000" w:rsidRDefault="008B2134">
      <w:pPr>
        <w:ind w:firstLine="400"/>
        <w:jc w:val="both"/>
      </w:pPr>
      <w:r>
        <w:rPr>
          <w:rStyle w:val="s0"/>
        </w:rPr>
        <w:t>8. Проведение налоговой проверки не должно приостанавливать деятельность налогоплательщика (налогового агента), за исключением случаев, установленных законодательными актами Республики Казахстан.</w:t>
      </w:r>
    </w:p>
    <w:p w:rsidR="00000000" w:rsidRDefault="008B2134">
      <w:pPr>
        <w:ind w:firstLine="400"/>
        <w:jc w:val="both"/>
      </w:pPr>
      <w:r>
        <w:rPr>
          <w:rStyle w:val="s0"/>
        </w:rPr>
        <w:t>9. Налоговые проверки подразделяются на следующие тип</w:t>
      </w:r>
      <w:r>
        <w:rPr>
          <w:rStyle w:val="s0"/>
        </w:rPr>
        <w:t>ы:</w:t>
      </w:r>
    </w:p>
    <w:p w:rsidR="00000000" w:rsidRDefault="008B2134">
      <w:pPr>
        <w:jc w:val="both"/>
      </w:pPr>
      <w:r>
        <w:rPr>
          <w:rStyle w:val="s3"/>
        </w:rPr>
        <w:t xml:space="preserve">В подпункт 1 внесены изменения в соответствии с </w:t>
      </w:r>
      <w:hyperlink r:id="rId5804" w:anchor="sub_id=627" w:history="1">
        <w:r>
          <w:rPr>
            <w:rStyle w:val="a3"/>
            <w:i/>
            <w:iCs/>
            <w:bdr w:val="none" w:sz="0" w:space="0" w:color="auto" w:frame="1"/>
          </w:rPr>
          <w:t>Законом</w:t>
        </w:r>
      </w:hyperlink>
      <w:r>
        <w:rPr>
          <w:rStyle w:val="s3"/>
        </w:rPr>
        <w:t xml:space="preserve"> РК от 17.07.09 г. № 188-IV (</w:t>
      </w:r>
      <w:hyperlink r:id="rId5805" w:anchor="sub_id=6270000" w:history="1">
        <w:r>
          <w:rPr>
            <w:rStyle w:val="a3"/>
            <w:i/>
            <w:iCs/>
            <w:bdr w:val="none" w:sz="0" w:space="0" w:color="auto" w:frame="1"/>
          </w:rPr>
          <w:t>см.</w:t>
        </w:r>
        <w:r>
          <w:rPr>
            <w:rStyle w:val="a3"/>
            <w:i/>
            <w:iCs/>
            <w:bdr w:val="none" w:sz="0" w:space="0" w:color="auto" w:frame="1"/>
          </w:rPr>
          <w:t xml:space="preserve"> стар. ред.</w:t>
        </w:r>
      </w:hyperlink>
      <w:r>
        <w:rPr>
          <w:rStyle w:val="s3"/>
        </w:rPr>
        <w:t xml:space="preserve">); изложен в редакции </w:t>
      </w:r>
      <w:hyperlink r:id="rId5806" w:anchor="sub_id=7627" w:history="1">
        <w:r>
          <w:rPr>
            <w:rStyle w:val="a3"/>
            <w:i/>
            <w:iCs/>
            <w:bdr w:val="none" w:sz="0" w:space="0" w:color="auto" w:frame="1"/>
          </w:rPr>
          <w:t>Закона</w:t>
        </w:r>
      </w:hyperlink>
      <w:r>
        <w:rPr>
          <w:rStyle w:val="s3"/>
        </w:rPr>
        <w:t xml:space="preserve"> РК от 10.07.12 г. № 36-V (введено в действие с 1 января 2013 г.) </w:t>
      </w:r>
      <w:hyperlink r:id="rId5807" w:history="1">
        <w:r>
          <w:rPr>
            <w:rStyle w:val="a3"/>
            <w:rFonts w:ascii="Wingdings" w:hAnsi="Wingdings"/>
            <w:i/>
            <w:iCs/>
            <w:bdr w:val="none" w:sz="0" w:space="0" w:color="auto" w:frame="1"/>
          </w:rPr>
          <w:t>+</w:t>
        </w:r>
      </w:hyperlink>
      <w:r>
        <w:rPr>
          <w:rStyle w:val="s3"/>
        </w:rPr>
        <w:t xml:space="preserve"> (</w:t>
      </w:r>
      <w:hyperlink r:id="rId5808" w:anchor="sub_id=62709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плановые - комплексные и тематические проверки, осуществляемые согласно плану налоговых проверок, который утверждается раз в полгода уполномоченным орга</w:t>
      </w:r>
      <w:r>
        <w:rPr>
          <w:rStyle w:val="s0"/>
        </w:rPr>
        <w:t>ном. План налоговых проверок составляется на основе анализа представленной налогоплательщиком (налоговым агентом) налоговой отчетности, сведений уполномоченных государственных органов, а также других документов и сведений о деятельности налогоплательщика (</w:t>
      </w:r>
      <w:r>
        <w:rPr>
          <w:rStyle w:val="s0"/>
        </w:rPr>
        <w:t>налогового агента);</w:t>
      </w:r>
    </w:p>
    <w:p w:rsidR="00000000" w:rsidRDefault="008B2134">
      <w:pPr>
        <w:jc w:val="both"/>
      </w:pPr>
      <w:r>
        <w:rPr>
          <w:rStyle w:val="s3"/>
        </w:rPr>
        <w:t xml:space="preserve">Подпункт 2 изложен в редакции </w:t>
      </w:r>
      <w:hyperlink r:id="rId5809" w:anchor="sub_id=627" w:history="1">
        <w:r>
          <w:rPr>
            <w:rStyle w:val="a3"/>
            <w:i/>
            <w:iCs/>
            <w:bdr w:val="none" w:sz="0" w:space="0" w:color="auto" w:frame="1"/>
          </w:rPr>
          <w:t>Закона</w:t>
        </w:r>
      </w:hyperlink>
      <w:r>
        <w:rPr>
          <w:rStyle w:val="s3"/>
        </w:rPr>
        <w:t xml:space="preserve"> РК от 17.07.09 г. № 188-IV (</w:t>
      </w:r>
      <w:hyperlink r:id="rId5810" w:anchor="sub_id=6270000" w:history="1">
        <w:r>
          <w:rPr>
            <w:rStyle w:val="a3"/>
            <w:i/>
            <w:iCs/>
            <w:bdr w:val="none" w:sz="0" w:space="0" w:color="auto" w:frame="1"/>
          </w:rPr>
          <w:t>см. с</w:t>
        </w:r>
        <w:r>
          <w:rPr>
            <w:rStyle w:val="a3"/>
            <w:i/>
            <w:iCs/>
            <w:bdr w:val="none" w:sz="0" w:space="0" w:color="auto" w:frame="1"/>
          </w:rPr>
          <w:t>тар. ред.</w:t>
        </w:r>
      </w:hyperlink>
      <w:r>
        <w:rPr>
          <w:rStyle w:val="s3"/>
        </w:rPr>
        <w:t xml:space="preserve">); внесены изменения в соответствии с </w:t>
      </w:r>
      <w:hyperlink r:id="rId5811" w:anchor="sub_id=62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812" w:anchor="sub_id=6270902" w:history="1">
        <w:r>
          <w:rPr>
            <w:rStyle w:val="a3"/>
            <w:i/>
            <w:iCs/>
            <w:bdr w:val="none" w:sz="0" w:space="0" w:color="auto" w:frame="1"/>
          </w:rPr>
          <w:t>см. стар. ред.</w:t>
        </w:r>
      </w:hyperlink>
      <w:r>
        <w:rPr>
          <w:rStyle w:val="s3"/>
        </w:rPr>
        <w:t xml:space="preserve">); </w:t>
      </w:r>
      <w:hyperlink r:id="rId5813" w:anchor="sub_id=627"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5814" w:anchor="sub_id=6270902" w:history="1">
        <w:r>
          <w:rPr>
            <w:rStyle w:val="a3"/>
            <w:i/>
            <w:iCs/>
            <w:bdr w:val="none" w:sz="0" w:space="0" w:color="auto" w:frame="1"/>
          </w:rPr>
          <w:t>см. стар. ред.</w:t>
        </w:r>
      </w:hyperlink>
      <w:r>
        <w:rPr>
          <w:rStyle w:val="s3"/>
        </w:rPr>
        <w:t xml:space="preserve">); </w:t>
      </w:r>
      <w:hyperlink r:id="rId5815" w:anchor="sub_id=6627" w:history="1">
        <w:r>
          <w:rPr>
            <w:rStyle w:val="a3"/>
            <w:i/>
            <w:iCs/>
            <w:bdr w:val="none" w:sz="0" w:space="0" w:color="auto" w:frame="1"/>
          </w:rPr>
          <w:t>Законом</w:t>
        </w:r>
      </w:hyperlink>
      <w:r>
        <w:rPr>
          <w:rStyle w:val="s3"/>
        </w:rPr>
        <w:t xml:space="preserve"> РК от 21.06.12 г. № 19-V (введены в действие с 1 января 2013 г.) (</w:t>
      </w:r>
      <w:hyperlink r:id="rId5816" w:anchor="sub_id=6270902" w:history="1">
        <w:r>
          <w:rPr>
            <w:rStyle w:val="a3"/>
            <w:i/>
            <w:iCs/>
            <w:bdr w:val="none" w:sz="0" w:space="0" w:color="auto" w:frame="1"/>
          </w:rPr>
          <w:t>см. стар. ред.</w:t>
        </w:r>
      </w:hyperlink>
      <w:r>
        <w:rPr>
          <w:rStyle w:val="s3"/>
        </w:rPr>
        <w:t xml:space="preserve">); </w:t>
      </w:r>
      <w:hyperlink r:id="rId5817" w:anchor="sub_id=627" w:history="1">
        <w:r>
          <w:rPr>
            <w:rStyle w:val="a3"/>
            <w:i/>
            <w:iCs/>
            <w:bdr w:val="none" w:sz="0" w:space="0" w:color="auto" w:frame="1"/>
          </w:rPr>
          <w:t>Законом</w:t>
        </w:r>
      </w:hyperlink>
      <w:r>
        <w:rPr>
          <w:rStyle w:val="s3"/>
        </w:rPr>
        <w:t xml:space="preserve"> РК от 26.12.12 г. № 61-V (</w:t>
      </w:r>
      <w:hyperlink r:id="rId5818" w:anchor="sub_id=6270902"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8B2134">
      <w:pPr>
        <w:jc w:val="both"/>
      </w:pPr>
      <w:r>
        <w:rPr>
          <w:rStyle w:val="s3"/>
        </w:rPr>
        <w:t xml:space="preserve">Часть первая подпункта 2 </w:t>
      </w:r>
      <w:hyperlink r:id="rId5819" w:anchor="sub_id=90000" w:history="1">
        <w:r>
          <w:rPr>
            <w:rStyle w:val="a3"/>
            <w:i/>
            <w:iCs/>
            <w:bdr w:val="none" w:sz="0" w:space="0" w:color="auto" w:frame="1"/>
          </w:rPr>
          <w:t>введена в действие</w:t>
        </w:r>
      </w:hyperlink>
      <w:r>
        <w:rPr>
          <w:rStyle w:val="s3"/>
        </w:rPr>
        <w:t xml:space="preserve"> с 1 января 2013 г.</w:t>
      </w:r>
    </w:p>
    <w:p w:rsidR="00000000" w:rsidRDefault="008B2134">
      <w:pPr>
        <w:ind w:firstLine="400"/>
        <w:jc w:val="both"/>
      </w:pPr>
      <w:r>
        <w:rPr>
          <w:rStyle w:val="s0"/>
        </w:rPr>
        <w:t>2) внеплановые - налоговые проверки, не указанные в подпункте 1) настоящего пункта, в том числе осуществляемые:</w:t>
      </w:r>
    </w:p>
    <w:p w:rsidR="00000000" w:rsidRDefault="008B2134">
      <w:pPr>
        <w:ind w:firstLine="400"/>
        <w:jc w:val="both"/>
      </w:pPr>
      <w:r>
        <w:rPr>
          <w:rStyle w:val="s0"/>
        </w:rPr>
        <w:t>по заявлению самого налогоплательщика (налогового агента);</w:t>
      </w:r>
    </w:p>
    <w:p w:rsidR="00000000" w:rsidRDefault="008B2134">
      <w:pPr>
        <w:ind w:firstLine="400"/>
        <w:jc w:val="both"/>
      </w:pPr>
      <w:r>
        <w:rPr>
          <w:rStyle w:val="s0"/>
        </w:rPr>
        <w:t xml:space="preserve">по основаниям, предусмотренным </w:t>
      </w:r>
      <w:hyperlink r:id="rId5820" w:history="1">
        <w:r>
          <w:rPr>
            <w:rStyle w:val="a3"/>
          </w:rPr>
          <w:t>Уголовно-процессуальным кодексом</w:t>
        </w:r>
      </w:hyperlink>
      <w:r>
        <w:rPr>
          <w:rStyle w:val="s0"/>
        </w:rPr>
        <w:t xml:space="preserve"> Республики Казахстан;</w:t>
      </w:r>
    </w:p>
    <w:p w:rsidR="00000000" w:rsidRDefault="008B2134">
      <w:pPr>
        <w:jc w:val="both"/>
      </w:pPr>
      <w:r>
        <w:rPr>
          <w:rStyle w:val="s3"/>
        </w:rPr>
        <w:t xml:space="preserve">См.: </w:t>
      </w:r>
      <w:hyperlink r:id="rId5821" w:anchor="sub_id=16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w:t>
      </w:r>
      <w:r>
        <w:rPr>
          <w:rStyle w:val="s3"/>
        </w:rPr>
        <w:t>аконодательства»</w:t>
      </w:r>
    </w:p>
    <w:p w:rsidR="00000000" w:rsidRDefault="008B2134">
      <w:pPr>
        <w:ind w:firstLine="400"/>
        <w:jc w:val="both"/>
      </w:pPr>
      <w:r>
        <w:rPr>
          <w:rStyle w:val="s0"/>
        </w:rPr>
        <w:t>в случае представления налогоплательщиком (налоговым агентом) дополнительной налоговой отчетности за ранее проверенный налоговый период с целью проверки достоверности отраженных сведений в такой дополнительной налоговой отчетности;</w:t>
      </w:r>
    </w:p>
    <w:p w:rsidR="00000000" w:rsidRDefault="008B2134">
      <w:pPr>
        <w:ind w:firstLine="400"/>
        <w:jc w:val="both"/>
      </w:pPr>
      <w:r>
        <w:rPr>
          <w:rStyle w:val="s0"/>
        </w:rPr>
        <w:t>в случа</w:t>
      </w:r>
      <w:r>
        <w:rPr>
          <w:rStyle w:val="s0"/>
        </w:rPr>
        <w:t>е получения ответа, не поступившего в ходе предыдущей налоговой проверки, по ранее направленным запросам органов налоговой службы;</w:t>
      </w:r>
    </w:p>
    <w:p w:rsidR="00000000" w:rsidRDefault="008B2134">
      <w:pPr>
        <w:ind w:firstLine="400"/>
        <w:jc w:val="both"/>
      </w:pPr>
      <w:r>
        <w:rPr>
          <w:rStyle w:val="s0"/>
        </w:rPr>
        <w:t>в случае неисполнения налогоплательщиком (налоговым агентом) уведомления налоговых органов об устранении нарушений, выявленны</w:t>
      </w:r>
      <w:r>
        <w:rPr>
          <w:rStyle w:val="s0"/>
        </w:rPr>
        <w:t xml:space="preserve">х по результатам камерального контроля,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8B2134">
      <w:pPr>
        <w:ind w:firstLine="400"/>
        <w:jc w:val="both"/>
      </w:pPr>
      <w:r>
        <w:rPr>
          <w:rStyle w:val="s0"/>
        </w:rPr>
        <w:t>в связи с реорганизацией путем разделения или ликвидацией юридического лица-резидента, структурного подразделения юридического</w:t>
      </w:r>
      <w:r>
        <w:rPr>
          <w:rStyle w:val="s0"/>
        </w:rPr>
        <w:t xml:space="preserve"> лица-нерезидента;</w:t>
      </w:r>
    </w:p>
    <w:p w:rsidR="00000000" w:rsidRDefault="008B2134">
      <w:pPr>
        <w:ind w:firstLine="400"/>
        <w:jc w:val="both"/>
      </w:pPr>
      <w:r>
        <w:rPr>
          <w:rStyle w:val="s0"/>
        </w:rPr>
        <w:t>в связи с прекращением юридическим лицом-нерезидентом деятельности в Республике Казахстан, осуществляемой через постоянное учреждение;</w:t>
      </w:r>
    </w:p>
    <w:p w:rsidR="00000000" w:rsidRDefault="008B2134">
      <w:pPr>
        <w:ind w:firstLine="400"/>
        <w:jc w:val="both"/>
      </w:pPr>
      <w:r>
        <w:rPr>
          <w:rStyle w:val="s0"/>
        </w:rPr>
        <w:t>в связи с прекращением деятельности индивидуального предпринимателя, частного нотариуса, адвоката;</w:t>
      </w:r>
    </w:p>
    <w:p w:rsidR="00000000" w:rsidRDefault="008B2134">
      <w:pPr>
        <w:ind w:firstLine="400"/>
        <w:jc w:val="both"/>
      </w:pPr>
      <w:r>
        <w:rPr>
          <w:rStyle w:val="s0"/>
        </w:rPr>
        <w:t>в с</w:t>
      </w:r>
      <w:r>
        <w:rPr>
          <w:rStyle w:val="s0"/>
        </w:rPr>
        <w:t>вязи со снятием с регистрационного учета по налогу на добавленную стоимость на основании налогового заявления налогоплательщика;</w:t>
      </w:r>
    </w:p>
    <w:p w:rsidR="00000000" w:rsidRDefault="008B2134">
      <w:pPr>
        <w:ind w:firstLine="400"/>
        <w:jc w:val="both"/>
      </w:pPr>
      <w:r>
        <w:rPr>
          <w:rStyle w:val="s0"/>
        </w:rPr>
        <w:t>в связи с истечением срока действия контракта на недропользование;</w:t>
      </w:r>
    </w:p>
    <w:p w:rsidR="00000000" w:rsidRDefault="008B2134">
      <w:pPr>
        <w:ind w:firstLine="400"/>
        <w:jc w:val="both"/>
      </w:pPr>
      <w:r>
        <w:rPr>
          <w:rStyle w:val="s0"/>
        </w:rPr>
        <w:t>по вопросам государственного регулирования производства и об</w:t>
      </w:r>
      <w:r>
        <w:rPr>
          <w:rStyle w:val="s0"/>
        </w:rPr>
        <w:t>орота отдельных видов подакцизных товаров, а также оборота авиационного топлива, биотоплива, мазута;</w:t>
      </w:r>
    </w:p>
    <w:p w:rsidR="00000000" w:rsidRDefault="008B2134">
      <w:pPr>
        <w:jc w:val="both"/>
      </w:pPr>
      <w:hyperlink r:id="rId5822" w:history="1">
        <w:r>
          <w:rPr>
            <w:rStyle w:val="a3"/>
            <w:rFonts w:ascii="Wingdings" w:hAnsi="Wingdings"/>
            <w:i/>
            <w:iCs/>
            <w:bdr w:val="none" w:sz="0" w:space="0" w:color="auto" w:frame="1"/>
          </w:rPr>
          <w:t>*</w:t>
        </w:r>
      </w:hyperlink>
    </w:p>
    <w:p w:rsidR="00000000" w:rsidRDefault="008B2134">
      <w:pPr>
        <w:ind w:firstLine="400"/>
        <w:jc w:val="both"/>
      </w:pPr>
      <w:r>
        <w:rPr>
          <w:rStyle w:val="s0"/>
        </w:rPr>
        <w:t>по вопросам определения взаиморасчетов между налогоплательщиком (налоговым агентом) и ег</w:t>
      </w:r>
      <w:r>
        <w:rPr>
          <w:rStyle w:val="s0"/>
        </w:rPr>
        <w:t>о дебиторами в соответствии с налоговым законодательством Республики Казахстан;</w:t>
      </w:r>
    </w:p>
    <w:p w:rsidR="00000000" w:rsidRDefault="008B2134">
      <w:pPr>
        <w:ind w:firstLine="400"/>
        <w:jc w:val="both"/>
      </w:pPr>
      <w:r>
        <w:rPr>
          <w:rStyle w:val="s0"/>
        </w:rPr>
        <w:t>на основании требования налогоплательщика в декларации по налогу на добавленную стоимость по подтверждению достоверности сумм налога на добавленную стоимость, предъявленных к в</w:t>
      </w:r>
      <w:r>
        <w:rPr>
          <w:rStyle w:val="s0"/>
        </w:rPr>
        <w:t>озврату;</w:t>
      </w:r>
    </w:p>
    <w:p w:rsidR="00000000" w:rsidRDefault="008B2134">
      <w:pPr>
        <w:ind w:firstLine="400"/>
        <w:jc w:val="both"/>
      </w:pPr>
      <w:r>
        <w:rPr>
          <w:rStyle w:val="s0"/>
        </w:rPr>
        <w:t>на основании налогового заявления нерезидента на возврат уплаченного подоходного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8B2134">
      <w:pPr>
        <w:ind w:firstLine="400"/>
        <w:jc w:val="both"/>
      </w:pPr>
      <w:r>
        <w:rPr>
          <w:rStyle w:val="s0"/>
        </w:rPr>
        <w:t>по вопросам исполнения банками и организациями, осуществляющими отдельные виды банковских операций, обязанностей, установленных налоговым законодательством Республики Казахстан, а также иными законами Республики Казахстан, контроль за исполнением которых в</w:t>
      </w:r>
      <w:r>
        <w:rPr>
          <w:rStyle w:val="s0"/>
        </w:rPr>
        <w:t>озложен на органы налоговой службы;</w:t>
      </w:r>
    </w:p>
    <w:p w:rsidR="00000000" w:rsidRDefault="008B2134">
      <w:pPr>
        <w:ind w:firstLine="400"/>
        <w:jc w:val="both"/>
      </w:pPr>
      <w:r>
        <w:rPr>
          <w:rStyle w:val="s0"/>
        </w:rPr>
        <w:t>по вопросам определения налогового обязательства по операциям с налогоплательщиком, признанным лжепредприятием на основании вступившего в законную силу приговора или постановления суда;</w:t>
      </w:r>
    </w:p>
    <w:p w:rsidR="00000000" w:rsidRDefault="008B2134">
      <w:pPr>
        <w:ind w:firstLine="400"/>
        <w:jc w:val="both"/>
      </w:pPr>
      <w:r>
        <w:rPr>
          <w:rStyle w:val="s0"/>
        </w:rPr>
        <w:t>по вопросам определения налогового</w:t>
      </w:r>
      <w:r>
        <w:rPr>
          <w:rStyle w:val="s0"/>
        </w:rPr>
        <w:t xml:space="preserve"> обязательства по сделке (сделкам), совершение которой (которых) признано судом осуществленными без намерения осуществлять предпринимательскую деятельность;</w:t>
      </w:r>
    </w:p>
    <w:p w:rsidR="00000000" w:rsidRDefault="008B2134">
      <w:pPr>
        <w:ind w:firstLine="400"/>
        <w:jc w:val="both"/>
      </w:pPr>
      <w:r>
        <w:rPr>
          <w:rStyle w:val="s0"/>
        </w:rPr>
        <w:t>в связи с жалобой налогоплательщика (налогового агента) на уведомление о результатах налоговой пров</w:t>
      </w:r>
      <w:r>
        <w:rPr>
          <w:rStyle w:val="s0"/>
        </w:rPr>
        <w:t>ерки и (или) решение вышестоящего органа налоговой службы, вынесенное по результатам рассмотрения жалобы на уведомление, - по вопросам, отраженным в такой жалобе;</w:t>
      </w:r>
    </w:p>
    <w:p w:rsidR="00000000" w:rsidRDefault="008B2134">
      <w:pPr>
        <w:ind w:firstLine="400"/>
        <w:jc w:val="both"/>
      </w:pPr>
      <w:r>
        <w:rPr>
          <w:rStyle w:val="s0"/>
        </w:rPr>
        <w:t>в связи с обращением нерезидента о повторном рассмотрении налогового заявления на возврат упл</w:t>
      </w:r>
      <w:r>
        <w:rPr>
          <w:rStyle w:val="s0"/>
        </w:rPr>
        <w:t>аченного подоходного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8B2134">
      <w:pPr>
        <w:ind w:firstLine="400"/>
        <w:jc w:val="both"/>
      </w:pPr>
      <w:r>
        <w:rPr>
          <w:rStyle w:val="s0"/>
        </w:rPr>
        <w:t>по вопросу устранения нарушений, по которым лицензиаром было приостановлено действие лицензи</w:t>
      </w:r>
      <w:r>
        <w:rPr>
          <w:rStyle w:val="s0"/>
        </w:rPr>
        <w:t>и;</w:t>
      </w:r>
    </w:p>
    <w:p w:rsidR="00000000" w:rsidRDefault="008B2134">
      <w:pPr>
        <w:ind w:firstLine="400"/>
        <w:jc w:val="both"/>
      </w:pPr>
      <w:r>
        <w:rPr>
          <w:rStyle w:val="s0"/>
        </w:rPr>
        <w:t>по вопросам 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территории государств-членов Таможенного союза;</w:t>
      </w:r>
    </w:p>
    <w:p w:rsidR="00000000" w:rsidRDefault="008B2134">
      <w:pPr>
        <w:ind w:firstLine="400"/>
        <w:jc w:val="both"/>
      </w:pPr>
      <w:r>
        <w:rPr>
          <w:rStyle w:val="s0"/>
        </w:rPr>
        <w:t xml:space="preserve">по вопросам постановки на регистрационный </w:t>
      </w:r>
      <w:r>
        <w:rPr>
          <w:rStyle w:val="s0"/>
        </w:rPr>
        <w:t>учет в налоговых органах;</w:t>
      </w:r>
    </w:p>
    <w:p w:rsidR="00000000" w:rsidRDefault="008B2134">
      <w:pPr>
        <w:ind w:firstLine="400"/>
        <w:jc w:val="both"/>
      </w:pPr>
      <w:r>
        <w:rPr>
          <w:rStyle w:val="s0"/>
        </w:rPr>
        <w:t>по вопросам наличия контрольно-кассовых машин;</w:t>
      </w:r>
    </w:p>
    <w:p w:rsidR="00000000" w:rsidRDefault="008B2134">
      <w:pPr>
        <w:ind w:firstLine="400"/>
        <w:jc w:val="both"/>
      </w:pPr>
      <w:r>
        <w:rPr>
          <w:rStyle w:val="s0"/>
        </w:rPr>
        <w:t>по вопросам наличия оборудования (устройства), предназначенного для осуществления платежей с использованием платежных карточек;</w:t>
      </w:r>
    </w:p>
    <w:p w:rsidR="00000000" w:rsidRDefault="008B2134">
      <w:pPr>
        <w:ind w:firstLine="400"/>
        <w:jc w:val="both"/>
      </w:pPr>
      <w:r>
        <w:rPr>
          <w:rStyle w:val="s0"/>
        </w:rPr>
        <w:t>по вопросам наличия и подлинности акцизных и учетно-кон</w:t>
      </w:r>
      <w:r>
        <w:rPr>
          <w:rStyle w:val="s0"/>
        </w:rPr>
        <w:t xml:space="preserve">трольных марок, наличия и подлинности сопроводительных накладных на алкогольную продукцию, нефтепродукты и биотопливо, наличия лицензии,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w:t>
      </w:r>
    </w:p>
    <w:p w:rsidR="00000000" w:rsidRDefault="008B2134">
      <w:pPr>
        <w:ind w:firstLine="400"/>
        <w:jc w:val="both"/>
      </w:pPr>
      <w:r>
        <w:rPr>
          <w:rStyle w:val="s0"/>
        </w:rPr>
        <w:t>по вопросам соблюдения порядка применения контрольно-кассовых машин;</w:t>
      </w:r>
    </w:p>
    <w:p w:rsidR="00000000" w:rsidRDefault="008B2134">
      <w:pPr>
        <w:ind w:firstLine="400"/>
        <w:jc w:val="both"/>
      </w:pPr>
      <w:r>
        <w:rPr>
          <w:rStyle w:val="s0"/>
        </w:rPr>
        <w:t>по вопросам соблюдения правил лицензирования и условий производства, хранения и реализации отдельных видов подакцизных товаров;</w:t>
      </w:r>
    </w:p>
    <w:p w:rsidR="00000000" w:rsidRDefault="008B2134">
      <w:pPr>
        <w:ind w:firstLine="400"/>
        <w:jc w:val="both"/>
      </w:pPr>
      <w:r>
        <w:rPr>
          <w:rStyle w:val="s0"/>
        </w:rPr>
        <w:t>по вопросам исполнения распо</w:t>
      </w:r>
      <w:r>
        <w:rPr>
          <w:rStyle w:val="s0"/>
        </w:rPr>
        <w:t>ряжения, вынесенного налоговым органом, о приостановлении расходных операций по кассе;</w:t>
      </w:r>
    </w:p>
    <w:p w:rsidR="00000000" w:rsidRDefault="008B2134">
      <w:pPr>
        <w:ind w:firstLine="400"/>
        <w:jc w:val="both"/>
      </w:pPr>
      <w:r>
        <w:rPr>
          <w:rStyle w:val="s0"/>
        </w:rPr>
        <w:t>на основании решения уполномоченного органа.</w:t>
      </w:r>
    </w:p>
    <w:p w:rsidR="00000000" w:rsidRDefault="008B2134">
      <w:pPr>
        <w:ind w:firstLine="400"/>
        <w:jc w:val="both"/>
      </w:pPr>
      <w:r>
        <w:rPr>
          <w:rStyle w:val="s0"/>
        </w:rPr>
        <w:t>Внеплановые проверки, указанные в подпункте 2) настоящего пункта, могут осуществляться за ранее проверенный период.</w:t>
      </w:r>
    </w:p>
    <w:p w:rsidR="00000000" w:rsidRDefault="008B2134">
      <w:pPr>
        <w:jc w:val="both"/>
      </w:pPr>
      <w:r>
        <w:rPr>
          <w:rStyle w:val="s3"/>
        </w:rPr>
        <w:t>Часть тр</w:t>
      </w:r>
      <w:r>
        <w:rPr>
          <w:rStyle w:val="s3"/>
        </w:rPr>
        <w:t xml:space="preserve">етья подпункта 2 </w:t>
      </w:r>
      <w:hyperlink r:id="rId5823" w:anchor="sub_id=90000" w:history="1">
        <w:r>
          <w:rPr>
            <w:rStyle w:val="a3"/>
            <w:i/>
            <w:iCs/>
            <w:bdr w:val="none" w:sz="0" w:space="0" w:color="auto" w:frame="1"/>
          </w:rPr>
          <w:t>введена в действие</w:t>
        </w:r>
      </w:hyperlink>
      <w:r>
        <w:rPr>
          <w:rStyle w:val="s3"/>
        </w:rPr>
        <w:t xml:space="preserve"> с 1 июля 2010 года</w:t>
      </w:r>
    </w:p>
    <w:p w:rsidR="00000000" w:rsidRDefault="008B2134">
      <w:pPr>
        <w:ind w:firstLine="400"/>
        <w:jc w:val="both"/>
      </w:pPr>
      <w:r>
        <w:rPr>
          <w:rStyle w:val="s0"/>
        </w:rPr>
        <w:t xml:space="preserve">При этом внеплановые проверки за ранее проверенный период, за исключением налоговых проверок, проводимых по заявлению </w:t>
      </w:r>
      <w:r>
        <w:rPr>
          <w:rStyle w:val="s0"/>
        </w:rPr>
        <w:t xml:space="preserve">самого налогоплательщика (налогового агента), требованию о возврате превышения налога на добавленную стоимость, указанному в декларации по налогу на добавленную стоимость, по основаниям, предусмотренным уголовно-процессуальным законодательством Республики </w:t>
      </w:r>
      <w:r>
        <w:rPr>
          <w:rStyle w:val="s0"/>
        </w:rPr>
        <w:t>Казахстан или в связи с жалобой налогоплательщика (налогового агента)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проводятся на основани</w:t>
      </w:r>
      <w:r>
        <w:rPr>
          <w:rStyle w:val="s0"/>
        </w:rPr>
        <w:t>и решения уполномоченного органа.</w:t>
      </w:r>
    </w:p>
    <w:p w:rsidR="00000000" w:rsidRDefault="008B2134">
      <w:pPr>
        <w:ind w:firstLine="400"/>
        <w:jc w:val="both"/>
      </w:pPr>
      <w:r>
        <w:rPr>
          <w:rStyle w:val="s0"/>
        </w:rPr>
        <w:t xml:space="preserve">10. Органы налоговой службы вправе проверять структурные подразделения юридического лица независимо от проведения налоговой проверки самого юридического лица. </w:t>
      </w:r>
    </w:p>
    <w:p w:rsidR="00000000" w:rsidRDefault="008B2134">
      <w:pPr>
        <w:ind w:firstLine="400"/>
        <w:jc w:val="both"/>
      </w:pPr>
      <w:r>
        <w:rPr>
          <w:rStyle w:val="s0"/>
        </w:rPr>
        <w:t>При снятии с учетной регистрации структурного подразделения юр</w:t>
      </w:r>
      <w:r>
        <w:rPr>
          <w:rStyle w:val="s0"/>
        </w:rPr>
        <w:t>идического лица-резидента ликвидационная налоговая проверка не проводится, за исключением случаев представления налогоплательщиком налогового заявления на проведение налоговой проверки в связи с ликвидацией структурного подразделения.</w:t>
      </w:r>
    </w:p>
    <w:p w:rsidR="00000000" w:rsidRDefault="008B2134">
      <w:pPr>
        <w:ind w:firstLine="400"/>
        <w:jc w:val="both"/>
      </w:pPr>
      <w:r>
        <w:rPr>
          <w:rStyle w:val="s0"/>
        </w:rPr>
        <w:t>11. Период, подлежащи</w:t>
      </w:r>
      <w:r>
        <w:rPr>
          <w:rStyle w:val="s0"/>
        </w:rPr>
        <w:t xml:space="preserve">й документальной проверке, не должен превышать срок исковой давности, установленный в соответствии со </w:t>
      </w:r>
      <w:hyperlink w:anchor="sub460000" w:history="1">
        <w:r>
          <w:rPr>
            <w:rStyle w:val="a3"/>
          </w:rPr>
          <w:t>статьей 46</w:t>
        </w:r>
      </w:hyperlink>
      <w:r>
        <w:rPr>
          <w:rStyle w:val="s0"/>
        </w:rPr>
        <w:t xml:space="preserve"> настоящего Кодекса.</w:t>
      </w:r>
    </w:p>
    <w:p w:rsidR="00000000" w:rsidRDefault="008B2134">
      <w:pPr>
        <w:ind w:firstLine="400"/>
        <w:jc w:val="both"/>
      </w:pPr>
      <w:r>
        <w:rPr>
          <w:rStyle w:val="s0"/>
        </w:rPr>
        <w:t>12. В случае выявления органами налоговой службы по результатам камерального контроля наруш</w:t>
      </w:r>
      <w:r>
        <w:rPr>
          <w:rStyle w:val="s0"/>
        </w:rPr>
        <w:t>ений по вопросам определения налогового обязательства по операциям с налогоплательщиком, признанным лжепредприятием, и (или) по сделке (сделкам), совершение которой (которых) признано судом осуществленными без намерения осуществлять предпринимательскую дея</w:t>
      </w:r>
      <w:r>
        <w:rPr>
          <w:rStyle w:val="s0"/>
        </w:rPr>
        <w:t>тельность, налоговые проверки по данным вопросам за налоговый период, в котором совершены такие операции и (или) сделка (сделки), не могут производиться до направления налогоплательщику уведомления об устранении нарушений, выявленных органами налоговой слу</w:t>
      </w:r>
      <w:r>
        <w:rPr>
          <w:rStyle w:val="s0"/>
        </w:rPr>
        <w:t xml:space="preserve">жбы по результатам камерального контроля, и истечения срока, установленного </w:t>
      </w:r>
      <w:hyperlink w:anchor="sub6080200" w:history="1">
        <w:r>
          <w:rPr>
            <w:rStyle w:val="a3"/>
          </w:rPr>
          <w:t>пунктом 2 статьи 608</w:t>
        </w:r>
      </w:hyperlink>
      <w:r>
        <w:rPr>
          <w:rStyle w:val="s0"/>
        </w:rPr>
        <w:t xml:space="preserve"> настоящего Кодекса.</w:t>
      </w:r>
    </w:p>
    <w:p w:rsidR="00000000" w:rsidRDefault="008B2134">
      <w:pPr>
        <w:ind w:firstLine="400"/>
        <w:jc w:val="both"/>
      </w:pPr>
      <w:hyperlink r:id="rId5824" w:history="1">
        <w:r>
          <w:rPr>
            <w:rStyle w:val="a3"/>
          </w:rPr>
          <w:t>Информация о налогоплательщике, признанно</w:t>
        </w:r>
        <w:r>
          <w:rPr>
            <w:rStyle w:val="a3"/>
          </w:rPr>
          <w:t>м лжепредприятием</w:t>
        </w:r>
      </w:hyperlink>
      <w:r>
        <w:rPr>
          <w:rStyle w:val="s0"/>
        </w:rPr>
        <w:t>, размещается на сайте уполномоченного органа не позднее двадцати рабочих дней со дня первого получения органом налоговой службы вступившего в законную силу приговора либо постановления суда.</w:t>
      </w:r>
    </w:p>
    <w:p w:rsidR="00000000" w:rsidRDefault="008B2134">
      <w:pPr>
        <w:jc w:val="both"/>
      </w:pPr>
      <w:hyperlink r:id="rId5825"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jc w:val="center"/>
      </w:pPr>
      <w:bookmarkStart w:id="954" w:name="SUB6280000"/>
      <w:bookmarkEnd w:id="954"/>
      <w:r>
        <w:rPr>
          <w:rStyle w:val="s1"/>
        </w:rPr>
        <w:t>§ 2. Порядок и сроки проведения налоговых проверок</w:t>
      </w:r>
    </w:p>
    <w:p w:rsidR="00000000" w:rsidRDefault="008B2134">
      <w:pPr>
        <w:ind w:firstLine="400"/>
        <w:jc w:val="both"/>
      </w:pPr>
      <w:r>
        <w:t> </w:t>
      </w:r>
    </w:p>
    <w:p w:rsidR="00000000" w:rsidRDefault="008B2134">
      <w:pPr>
        <w:ind w:firstLine="400"/>
        <w:jc w:val="both"/>
      </w:pPr>
      <w:r>
        <w:rPr>
          <w:rStyle w:val="s1"/>
        </w:rPr>
        <w:t xml:space="preserve">Статья 628. </w:t>
      </w:r>
      <w:r>
        <w:rPr>
          <w:rStyle w:val="s0"/>
        </w:rPr>
        <w:t xml:space="preserve">Исключена в соответствии с </w:t>
      </w:r>
      <w:hyperlink r:id="rId5826" w:anchor="sub_id=628" w:history="1">
        <w:r>
          <w:rPr>
            <w:rStyle w:val="a3"/>
          </w:rPr>
          <w:t>Законом</w:t>
        </w:r>
      </w:hyperlink>
      <w:r>
        <w:rPr>
          <w:rStyle w:val="s0"/>
        </w:rPr>
        <w:t xml:space="preserve"> РК от 17.07.09 г. № 188-IV</w:t>
      </w:r>
      <w:r>
        <w:rPr>
          <w:rStyle w:val="s3"/>
        </w:rPr>
        <w:t xml:space="preserve"> (</w:t>
      </w:r>
      <w:hyperlink r:id="rId5827" w:anchor="sub_id=6280000" w:history="1">
        <w:r>
          <w:rPr>
            <w:rStyle w:val="a3"/>
            <w:i/>
            <w:iCs/>
            <w:bdr w:val="none" w:sz="0" w:space="0" w:color="auto" w:frame="1"/>
          </w:rPr>
          <w:t>см. стар. ред.</w:t>
        </w:r>
      </w:hyperlink>
      <w:r>
        <w:rPr>
          <w:rStyle w:val="s3"/>
        </w:rPr>
        <w:t>)</w:t>
      </w:r>
    </w:p>
    <w:p w:rsidR="00000000" w:rsidRDefault="008B2134">
      <w:pPr>
        <w:jc w:val="both"/>
      </w:pPr>
      <w:r>
        <w:rPr>
          <w:rStyle w:val="s3"/>
        </w:rPr>
        <w:t xml:space="preserve">См. также: </w:t>
      </w:r>
      <w:hyperlink r:id="rId5828" w:history="1">
        <w:r>
          <w:rPr>
            <w:rStyle w:val="a3"/>
            <w:i/>
            <w:iCs/>
            <w:bdr w:val="none" w:sz="0" w:space="0" w:color="auto" w:frame="1"/>
          </w:rPr>
          <w:t>Приказ</w:t>
        </w:r>
      </w:hyperlink>
      <w:r>
        <w:rPr>
          <w:rStyle w:val="s3"/>
        </w:rPr>
        <w:t xml:space="preserve"> </w:t>
      </w:r>
      <w:r>
        <w:rPr>
          <w:rStyle w:val="s3"/>
        </w:rPr>
        <w:t xml:space="preserve">Председателя Налогового комитета МФ РК от 24 июня 2011 года № 248 «Об утверждении Методических рекомендаций по проведению налоговых проверок налогоплательщиков (Особенная часть)»; </w:t>
      </w:r>
      <w:hyperlink r:id="rId5829" w:history="1">
        <w:r>
          <w:rPr>
            <w:rStyle w:val="a3"/>
            <w:i/>
            <w:iCs/>
            <w:bdr w:val="none" w:sz="0" w:space="0" w:color="auto" w:frame="1"/>
          </w:rPr>
          <w:t>Приказ</w:t>
        </w:r>
      </w:hyperlink>
      <w:r>
        <w:rPr>
          <w:rStyle w:val="s3"/>
        </w:rPr>
        <w:t xml:space="preserve"> Пред</w:t>
      </w:r>
      <w:r>
        <w:rPr>
          <w:rStyle w:val="s3"/>
        </w:rPr>
        <w:t xml:space="preserve">седателя Налогового комитета МФ РК от 25 декабря 2006 года № 654 «Об утверждении Методических рекомендаций по проведению налоговых проверок налогоплательщиков», </w:t>
      </w:r>
      <w:hyperlink r:id="rId5830" w:history="1">
        <w:r>
          <w:rPr>
            <w:rStyle w:val="a3"/>
            <w:i/>
            <w:iCs/>
            <w:bdr w:val="none" w:sz="0" w:space="0" w:color="auto" w:frame="1"/>
          </w:rPr>
          <w:t>Приказ</w:t>
        </w:r>
      </w:hyperlink>
      <w:r>
        <w:rPr>
          <w:rStyle w:val="s3"/>
        </w:rPr>
        <w:t xml:space="preserve"> Председателя Налогового</w:t>
      </w:r>
      <w:r>
        <w:rPr>
          <w:rStyle w:val="s3"/>
        </w:rPr>
        <w:t xml:space="preserve"> комитета МФ РК от 4 июня 2009 года № 198 «Об утверждении Методических рекомендаций по рассмотрению жалоб налогоплательщиков (налоговых агентов) на результаты налоговых проверок» </w:t>
      </w:r>
    </w:p>
    <w:p w:rsidR="00000000" w:rsidRDefault="008B2134">
      <w:pPr>
        <w:ind w:firstLine="400"/>
        <w:jc w:val="both"/>
      </w:pPr>
      <w:r>
        <w:t> </w:t>
      </w:r>
    </w:p>
    <w:p w:rsidR="00000000" w:rsidRDefault="008B2134">
      <w:pPr>
        <w:ind w:left="1200" w:hanging="800"/>
        <w:jc w:val="both"/>
      </w:pPr>
      <w:bookmarkStart w:id="955" w:name="SUB6290000"/>
      <w:bookmarkEnd w:id="955"/>
      <w:r>
        <w:rPr>
          <w:rStyle w:val="s1"/>
        </w:rPr>
        <w:t xml:space="preserve">Статья 629. Срок проведения налоговых проверок </w:t>
      </w:r>
    </w:p>
    <w:p w:rsidR="00000000" w:rsidRDefault="008B2134">
      <w:pPr>
        <w:ind w:firstLine="400"/>
        <w:jc w:val="both"/>
      </w:pPr>
      <w:r>
        <w:rPr>
          <w:rStyle w:val="s0"/>
        </w:rPr>
        <w:t>1. Срок проведения налогов</w:t>
      </w:r>
      <w:r>
        <w:rPr>
          <w:rStyle w:val="s0"/>
        </w:rPr>
        <w:t>ой проверки, указываемый в предписании, не должен превышать тридцать рабочих дней с даты вручения предписания, если иное не установлено настоящей статьей.</w:t>
      </w:r>
    </w:p>
    <w:p w:rsidR="00000000" w:rsidRDefault="008B2134">
      <w:pPr>
        <w:ind w:firstLine="400"/>
        <w:jc w:val="both"/>
      </w:pPr>
      <w:r>
        <w:rPr>
          <w:rStyle w:val="s0"/>
        </w:rPr>
        <w:t>2. Срок проведения налоговой проверки может быть продлен:</w:t>
      </w:r>
    </w:p>
    <w:p w:rsidR="00000000" w:rsidRDefault="008B2134">
      <w:pPr>
        <w:ind w:firstLine="400"/>
        <w:jc w:val="both"/>
      </w:pPr>
      <w:r>
        <w:rPr>
          <w:rStyle w:val="s0"/>
        </w:rPr>
        <w:t>1) для юридических лиц, не имеющих структур</w:t>
      </w:r>
      <w:r>
        <w:rPr>
          <w:rStyle w:val="s0"/>
        </w:rPr>
        <w:t>ных подразделений, индивидуальных предпринимателей и нерезидентов, осуществляющих деятельность через постоянные учреждения при наличии не более одного места нахождения в Республике Казахстан, за исключением случаев, указанных в подпункте 2) настоящего пунк</w:t>
      </w:r>
      <w:r>
        <w:rPr>
          <w:rStyle w:val="s0"/>
        </w:rPr>
        <w:t>та:</w:t>
      </w:r>
    </w:p>
    <w:p w:rsidR="00000000" w:rsidRDefault="008B2134">
      <w:pPr>
        <w:ind w:firstLine="400"/>
        <w:jc w:val="both"/>
      </w:pPr>
      <w:r>
        <w:rPr>
          <w:rStyle w:val="s0"/>
        </w:rPr>
        <w:t>налоговым органом, назначившим налоговую проверку, - до сорока пяти рабочих дней;</w:t>
      </w:r>
    </w:p>
    <w:p w:rsidR="00000000" w:rsidRDefault="008B2134">
      <w:pPr>
        <w:ind w:firstLine="400"/>
        <w:jc w:val="both"/>
      </w:pPr>
      <w:r>
        <w:rPr>
          <w:rStyle w:val="s0"/>
        </w:rPr>
        <w:t>вышестоящим органом налоговой службы - до шестидесяти рабочих дней;</w:t>
      </w:r>
    </w:p>
    <w:p w:rsidR="00000000" w:rsidRDefault="008B2134">
      <w:pPr>
        <w:ind w:firstLine="400"/>
        <w:jc w:val="both"/>
      </w:pPr>
      <w:r>
        <w:rPr>
          <w:rStyle w:val="s0"/>
        </w:rPr>
        <w:t>2) для юридических лиц, имеющих структурные подразделения, и нерезидентов, осуществляющих деятельность</w:t>
      </w:r>
      <w:r>
        <w:rPr>
          <w:rStyle w:val="s0"/>
        </w:rPr>
        <w:t xml:space="preserve"> через постоянные учреждения при наличии более одного места нахождения в Республике Казахстан, а также для крупных налогоплательщиков, подлежащих мониторингу: </w:t>
      </w:r>
    </w:p>
    <w:p w:rsidR="00000000" w:rsidRDefault="008B2134">
      <w:pPr>
        <w:ind w:firstLine="400"/>
        <w:jc w:val="both"/>
      </w:pPr>
      <w:r>
        <w:rPr>
          <w:rStyle w:val="s0"/>
        </w:rPr>
        <w:t>налоговым органом, назначившим налоговую проверку, - до семидесяти пяти рабочих дней;</w:t>
      </w:r>
    </w:p>
    <w:p w:rsidR="00000000" w:rsidRDefault="008B2134">
      <w:pPr>
        <w:ind w:firstLine="400"/>
        <w:jc w:val="both"/>
      </w:pPr>
      <w:r>
        <w:rPr>
          <w:rStyle w:val="s0"/>
        </w:rPr>
        <w:t>вышестоящи</w:t>
      </w:r>
      <w:r>
        <w:rPr>
          <w:rStyle w:val="s0"/>
        </w:rPr>
        <w:t>м органом налоговой службы - до ста восьмидесяти рабочих дней.</w:t>
      </w:r>
    </w:p>
    <w:p w:rsidR="00000000" w:rsidRDefault="008B2134">
      <w:pPr>
        <w:jc w:val="both"/>
      </w:pPr>
      <w:hyperlink r:id="rId5831" w:history="1">
        <w:r>
          <w:rPr>
            <w:rStyle w:val="a3"/>
            <w:rFonts w:ascii="Wingdings" w:hAnsi="Wingdings"/>
            <w:i/>
            <w:iCs/>
            <w:bdr w:val="none" w:sz="0" w:space="0" w:color="auto" w:frame="1"/>
          </w:rPr>
          <w:t>*</w:t>
        </w:r>
      </w:hyperlink>
    </w:p>
    <w:p w:rsidR="00000000" w:rsidRDefault="008B2134">
      <w:pPr>
        <w:ind w:firstLine="400"/>
        <w:jc w:val="both"/>
      </w:pPr>
      <w:r>
        <w:rPr>
          <w:rStyle w:val="s0"/>
        </w:rPr>
        <w:t>3. Уполномоченный орган может продлить срок назначенной им налоговой проверки для налогоплательщиков, указанных:</w:t>
      </w:r>
    </w:p>
    <w:p w:rsidR="00000000" w:rsidRDefault="008B2134">
      <w:pPr>
        <w:ind w:firstLine="400"/>
        <w:jc w:val="both"/>
      </w:pPr>
      <w:r>
        <w:rPr>
          <w:rStyle w:val="s0"/>
        </w:rPr>
        <w:t>1) в подпункт</w:t>
      </w:r>
      <w:r>
        <w:rPr>
          <w:rStyle w:val="s0"/>
        </w:rPr>
        <w:t>е 1) пункта 2 настоящей статьи, - до шестидесяти рабочих дней;</w:t>
      </w:r>
    </w:p>
    <w:p w:rsidR="00000000" w:rsidRDefault="008B2134">
      <w:pPr>
        <w:ind w:firstLine="400"/>
        <w:jc w:val="both"/>
      </w:pPr>
      <w:r>
        <w:rPr>
          <w:rStyle w:val="s0"/>
        </w:rPr>
        <w:t>2) в подпункте 2) пункта 2 настоящей статьи, - до ста восьмидесяти рабочих дней.</w:t>
      </w:r>
    </w:p>
    <w:p w:rsidR="00000000" w:rsidRDefault="008B2134">
      <w:pPr>
        <w:jc w:val="both"/>
      </w:pPr>
      <w:bookmarkStart w:id="956" w:name="SUB6290400"/>
      <w:bookmarkEnd w:id="956"/>
      <w:r>
        <w:rPr>
          <w:rStyle w:val="s3"/>
        </w:rPr>
        <w:t xml:space="preserve">В пункт 4 внесены изменения в соответствии с </w:t>
      </w:r>
      <w:hyperlink r:id="rId5832" w:anchor="sub_id=629" w:history="1">
        <w:r>
          <w:rPr>
            <w:rStyle w:val="a3"/>
            <w:i/>
            <w:iCs/>
            <w:bdr w:val="none" w:sz="0" w:space="0" w:color="auto" w:frame="1"/>
          </w:rPr>
          <w:t>Законом</w:t>
        </w:r>
      </w:hyperlink>
      <w:r>
        <w:rPr>
          <w:rStyle w:val="s3"/>
        </w:rPr>
        <w:t xml:space="preserve"> РК от 30.06.10 г. № 297-IV (введены в действие с 1 января 2010 г.) (</w:t>
      </w:r>
      <w:hyperlink r:id="rId5833" w:anchor="sub_id=629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Течение срока проведения налоговой проверки приостанавливается</w:t>
      </w:r>
      <w:r>
        <w:rPr>
          <w:rStyle w:val="s0"/>
        </w:rPr>
        <w:t xml:space="preserve"> на период времени между датой вручения налогоплательщику (налоговому агенту) требования органа налоговой службы о представлении сведений и (или) документов и датой представления налогоплательщиком (налоговым агентом) запрашиваемых при проведении налоговой</w:t>
      </w:r>
      <w:r>
        <w:rPr>
          <w:rStyle w:val="s0"/>
        </w:rPr>
        <w:t xml:space="preserve"> проверки сведений и (или) документов, а также между датой направления запроса органа налоговой службы в другие территориальные налоговые органы, государственные органы, банки и организации, осуществляющие отдельные виды банковских операций, и иные организ</w:t>
      </w:r>
      <w:r>
        <w:rPr>
          <w:rStyle w:val="s0"/>
        </w:rPr>
        <w:t>ации, осуществляющие деятельность на территории Республики Казахстан, и датой получения сведений и (или) документов по указанному запросу.</w:t>
      </w:r>
    </w:p>
    <w:p w:rsidR="00000000" w:rsidRDefault="008B2134">
      <w:pPr>
        <w:ind w:firstLine="400"/>
        <w:jc w:val="both"/>
      </w:pPr>
      <w:r>
        <w:rPr>
          <w:rStyle w:val="s0"/>
        </w:rPr>
        <w:t>Течение срока налоговой проверки также приостанавливается на период времени между датой направления в иностранные гос</w:t>
      </w:r>
      <w:r>
        <w:rPr>
          <w:rStyle w:val="s0"/>
        </w:rPr>
        <w:t xml:space="preserve">ударства запроса о предоставлении информации и датой получения по нему сведений органами налоговой службы в соответствии с международными соглашениями. </w:t>
      </w:r>
    </w:p>
    <w:p w:rsidR="00000000" w:rsidRDefault="008B2134">
      <w:pPr>
        <w:ind w:firstLine="400"/>
        <w:jc w:val="both"/>
      </w:pPr>
      <w:r>
        <w:rPr>
          <w:rStyle w:val="s0"/>
        </w:rPr>
        <w:t>При этом орган налоговой службы, осуществляющий налоговую проверку, обязан вручить налогоплательщику (н</w:t>
      </w:r>
      <w:r>
        <w:rPr>
          <w:rStyle w:val="s0"/>
        </w:rPr>
        <w:t>алоговому агенту) под роспись или направить ему по почте заказным письмом с уведомлением извещение о приостановлении или возобновлении налоговой проверки не позднее одного рабочего дня с даты приостановления или возобновления с уведомлением органа правовой</w:t>
      </w:r>
      <w:r>
        <w:rPr>
          <w:rStyle w:val="s0"/>
        </w:rPr>
        <w:t xml:space="preserve"> статистики.</w:t>
      </w:r>
    </w:p>
    <w:p w:rsidR="00000000" w:rsidRDefault="008B2134">
      <w:pPr>
        <w:jc w:val="both"/>
      </w:pPr>
      <w:r>
        <w:rPr>
          <w:rStyle w:val="s3"/>
        </w:rPr>
        <w:t xml:space="preserve">В пункт 5 внесены изменения в соответствии с </w:t>
      </w:r>
      <w:hyperlink r:id="rId5834" w:anchor="sub_id=629"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5835" w:anchor="sub_id=6290500" w:history="1">
        <w:r>
          <w:rPr>
            <w:rStyle w:val="a3"/>
            <w:i/>
            <w:iCs/>
            <w:bdr w:val="none" w:sz="0" w:space="0" w:color="auto" w:frame="1"/>
          </w:rPr>
          <w:t>см. стар. ред.</w:t>
        </w:r>
      </w:hyperlink>
      <w:r>
        <w:rPr>
          <w:rStyle w:val="s3"/>
        </w:rPr>
        <w:t xml:space="preserve">); </w:t>
      </w:r>
      <w:hyperlink r:id="rId5836" w:anchor="sub_id=629" w:history="1">
        <w:r>
          <w:rPr>
            <w:rStyle w:val="a3"/>
            <w:i/>
            <w:iCs/>
            <w:bdr w:val="none" w:sz="0" w:space="0" w:color="auto" w:frame="1"/>
          </w:rPr>
          <w:t>Законом</w:t>
        </w:r>
      </w:hyperlink>
      <w:r>
        <w:rPr>
          <w:rStyle w:val="s3"/>
        </w:rPr>
        <w:t xml:space="preserve"> РК от 30.06.10 г. № 297-IV (введены в действие с 1 января 2010 г.) (</w:t>
      </w:r>
      <w:hyperlink r:id="rId5837" w:anchor="sub_id=629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Срок приостановления по основаниям, установленным пунктом 4 настоящей статьи, не включается в срок налоговой проверки:</w:t>
      </w:r>
    </w:p>
    <w:p w:rsidR="00000000" w:rsidRDefault="008B2134">
      <w:pPr>
        <w:ind w:firstLine="400"/>
        <w:jc w:val="both"/>
      </w:pPr>
      <w:r>
        <w:rPr>
          <w:rStyle w:val="s0"/>
        </w:rPr>
        <w:t>1) крупных налогоплательщиков, по</w:t>
      </w:r>
      <w:r>
        <w:rPr>
          <w:rStyle w:val="s0"/>
        </w:rPr>
        <w:t>длежащих мониторингу;</w:t>
      </w:r>
    </w:p>
    <w:p w:rsidR="00000000" w:rsidRDefault="008B2134">
      <w:pPr>
        <w:jc w:val="both"/>
      </w:pPr>
      <w:r>
        <w:rPr>
          <w:rStyle w:val="s3"/>
        </w:rPr>
        <w:t xml:space="preserve">В подпункт 2 внесены изменения в соответствии с </w:t>
      </w:r>
      <w:hyperlink r:id="rId5838" w:anchor="sub_id=62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w:t>
      </w:r>
      <w:r>
        <w:rPr>
          <w:rStyle w:val="s3"/>
        </w:rPr>
        <w:t xml:space="preserve">льного </w:t>
      </w:r>
      <w:hyperlink r:id="rId5839" w:history="1">
        <w:r>
          <w:rPr>
            <w:rStyle w:val="a3"/>
            <w:i/>
            <w:iCs/>
            <w:bdr w:val="none" w:sz="0" w:space="0" w:color="auto" w:frame="1"/>
          </w:rPr>
          <w:t>опубликования</w:t>
        </w:r>
      </w:hyperlink>
      <w:r>
        <w:rPr>
          <w:rStyle w:val="s3"/>
        </w:rPr>
        <w:t>) (</w:t>
      </w:r>
      <w:hyperlink r:id="rId5840" w:anchor="sub_id=629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проводимой в связи с ликвидацией юридического лица-резидента, пр</w:t>
      </w:r>
      <w:r>
        <w:rPr>
          <w:rStyle w:val="s0"/>
        </w:rPr>
        <w:t>екращением юридическим лицом-нерезидентом деятельности, осуществляемой в Республике Казахстан через постоянное учреждение, прекращением деятельности индивидуального предпринимателя, деятельности частного нотариуса, частного судебного исполнителя, адвоката;</w:t>
      </w:r>
    </w:p>
    <w:p w:rsidR="00000000" w:rsidRDefault="008B2134">
      <w:pPr>
        <w:ind w:firstLine="400"/>
        <w:jc w:val="both"/>
      </w:pPr>
      <w:r>
        <w:rPr>
          <w:rStyle w:val="s0"/>
        </w:rPr>
        <w:t xml:space="preserve">3) тематических проверок юридических лиц по вопросам </w:t>
      </w:r>
      <w:hyperlink r:id="rId5841" w:history="1">
        <w:r>
          <w:rPr>
            <w:rStyle w:val="a3"/>
          </w:rPr>
          <w:t>трансфертного ценообразования</w:t>
        </w:r>
      </w:hyperlink>
      <w:r>
        <w:rPr>
          <w:rStyle w:val="s0"/>
        </w:rPr>
        <w:t>;</w:t>
      </w:r>
    </w:p>
    <w:p w:rsidR="00000000" w:rsidRDefault="008B2134">
      <w:pPr>
        <w:ind w:firstLine="400"/>
        <w:jc w:val="both"/>
      </w:pPr>
      <w:r>
        <w:rPr>
          <w:rStyle w:val="s0"/>
        </w:rPr>
        <w:t>4) тематических проверок по подтверждению достоверности сумм налога на добавленную стоимость, предъявленных к возврату;</w:t>
      </w:r>
    </w:p>
    <w:p w:rsidR="00000000" w:rsidRDefault="008B2134">
      <w:pPr>
        <w:jc w:val="both"/>
      </w:pPr>
      <w:r>
        <w:rPr>
          <w:rStyle w:val="s3"/>
        </w:rPr>
        <w:t xml:space="preserve">Пункт дополнен подпунктом 4-1 в соответствии с </w:t>
      </w:r>
      <w:hyperlink r:id="rId5842" w:anchor="sub_id=629" w:history="1">
        <w:r>
          <w:rPr>
            <w:rStyle w:val="a3"/>
            <w:i/>
            <w:iCs/>
            <w:bdr w:val="none" w:sz="0" w:space="0" w:color="auto" w:frame="1"/>
          </w:rPr>
          <w:t>Законом</w:t>
        </w:r>
      </w:hyperlink>
      <w:r>
        <w:rPr>
          <w:rStyle w:val="s3"/>
        </w:rPr>
        <w:t xml:space="preserve"> </w:t>
      </w:r>
      <w:r>
        <w:rPr>
          <w:rStyle w:val="s3"/>
        </w:rPr>
        <w:t xml:space="preserve">РК от 21.07.11 г. № 467-IV (введены в действие с 1 января 2012 г.) </w:t>
      </w:r>
    </w:p>
    <w:p w:rsidR="00000000" w:rsidRDefault="008B2134">
      <w:pPr>
        <w:ind w:firstLine="400"/>
        <w:jc w:val="both"/>
      </w:pPr>
      <w:r>
        <w:rPr>
          <w:rStyle w:val="s0"/>
        </w:rPr>
        <w:t>4-1) тематических проверок налоговых агентов по вопросу возврата подоходного налога из бюджета или условного банковского вклада на основании налогового заявления нерезидента;</w:t>
      </w:r>
    </w:p>
    <w:p w:rsidR="00000000" w:rsidRDefault="008B2134">
      <w:pPr>
        <w:jc w:val="both"/>
      </w:pPr>
      <w:r>
        <w:rPr>
          <w:rStyle w:val="s3"/>
        </w:rPr>
        <w:t>Пункт дополне</w:t>
      </w:r>
      <w:r>
        <w:rPr>
          <w:rStyle w:val="s3"/>
        </w:rPr>
        <w:t xml:space="preserve">н подпунктом 4-2 в соответствии с </w:t>
      </w:r>
      <w:hyperlink r:id="rId5843" w:anchor="sub_id=629" w:history="1">
        <w:r>
          <w:rPr>
            <w:rStyle w:val="a3"/>
            <w:i/>
            <w:iCs/>
            <w:bdr w:val="none" w:sz="0" w:space="0" w:color="auto" w:frame="1"/>
          </w:rPr>
          <w:t>Законом</w:t>
        </w:r>
      </w:hyperlink>
      <w:r>
        <w:rPr>
          <w:rStyle w:val="s3"/>
        </w:rPr>
        <w:t xml:space="preserve"> РК от 26.12.12 г. № 61-V (введено в действие с 1 января 2012 г.)</w:t>
      </w:r>
    </w:p>
    <w:p w:rsidR="00000000" w:rsidRDefault="008B2134">
      <w:pPr>
        <w:ind w:firstLine="400"/>
        <w:jc w:val="both"/>
      </w:pPr>
      <w:r>
        <w:rPr>
          <w:rStyle w:val="s0"/>
        </w:rPr>
        <w:t>4-2) тематических проверок по вопросам рассмотрения жалобы налогопла</w:t>
      </w:r>
      <w:r>
        <w:rPr>
          <w:rStyle w:val="s0"/>
        </w:rPr>
        <w:t>тельщика (налогового агента)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проводимых по вопросам, изложенным в жалобе налогоплательщика (</w:t>
      </w:r>
      <w:r>
        <w:rPr>
          <w:rStyle w:val="s0"/>
        </w:rPr>
        <w:t>налогового агента);</w:t>
      </w:r>
    </w:p>
    <w:p w:rsidR="00000000" w:rsidRDefault="008B2134">
      <w:pPr>
        <w:jc w:val="both"/>
      </w:pPr>
      <w:r>
        <w:rPr>
          <w:rStyle w:val="s3"/>
        </w:rPr>
        <w:t xml:space="preserve">Пункт 5 дополнен подпунктом 5 в соответствии с </w:t>
      </w:r>
      <w:hyperlink r:id="rId5844" w:anchor="sub_id=629"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8B2134">
      <w:pPr>
        <w:ind w:firstLine="400"/>
        <w:jc w:val="both"/>
      </w:pPr>
      <w:r>
        <w:rPr>
          <w:rStyle w:val="s0"/>
        </w:rPr>
        <w:t>5) проводимой по основаниям, пред</w:t>
      </w:r>
      <w:r>
        <w:rPr>
          <w:rStyle w:val="s0"/>
        </w:rPr>
        <w:t>усмотренным уголовно-процессуальным законодательством Республики Казахстан;</w:t>
      </w:r>
    </w:p>
    <w:p w:rsidR="00000000" w:rsidRDefault="008B2134">
      <w:pPr>
        <w:jc w:val="both"/>
      </w:pPr>
      <w:r>
        <w:rPr>
          <w:rStyle w:val="s3"/>
        </w:rPr>
        <w:t xml:space="preserve">Пункт 5 дополнен подпунктом 6 в соответствии с </w:t>
      </w:r>
      <w:hyperlink r:id="rId5845" w:anchor="sub_id=629" w:history="1">
        <w:r>
          <w:rPr>
            <w:rStyle w:val="a3"/>
            <w:i/>
            <w:iCs/>
            <w:bdr w:val="none" w:sz="0" w:space="0" w:color="auto" w:frame="1"/>
          </w:rPr>
          <w:t>Законом</w:t>
        </w:r>
      </w:hyperlink>
      <w:r>
        <w:rPr>
          <w:rStyle w:val="s3"/>
        </w:rPr>
        <w:t xml:space="preserve"> </w:t>
      </w:r>
      <w:r>
        <w:rPr>
          <w:rStyle w:val="s3"/>
        </w:rPr>
        <w:t>РК от 30.06.10 г. № 297-IV (введено в действие с 1 января 2010 г.)</w:t>
      </w:r>
    </w:p>
    <w:p w:rsidR="00000000" w:rsidRDefault="008B2134">
      <w:pPr>
        <w:ind w:firstLine="400"/>
        <w:jc w:val="both"/>
      </w:pPr>
      <w:r>
        <w:rPr>
          <w:rStyle w:val="s0"/>
        </w:rPr>
        <w:t>6) в случае выставления налогоплательщику (налоговому агенту) требования органа налоговой службы о представлении документов (сведений) в ходе проведения налоговых проверок в соответствии со</w:t>
      </w:r>
      <w:r>
        <w:rPr>
          <w:rStyle w:val="s0"/>
        </w:rPr>
        <w:t xml:space="preserve"> </w:t>
      </w:r>
      <w:hyperlink w:anchor="sub6400000" w:history="1">
        <w:r>
          <w:rPr>
            <w:rStyle w:val="a3"/>
          </w:rPr>
          <w:t>статьей 640</w:t>
        </w:r>
      </w:hyperlink>
      <w:r>
        <w:rPr>
          <w:rStyle w:val="s0"/>
        </w:rPr>
        <w:t xml:space="preserve"> настоящего Кодекса.</w:t>
      </w:r>
    </w:p>
    <w:p w:rsidR="00000000" w:rsidRDefault="008B2134">
      <w:pPr>
        <w:ind w:firstLine="400"/>
        <w:jc w:val="both"/>
      </w:pPr>
      <w:r>
        <w:rPr>
          <w:rStyle w:val="s0"/>
        </w:rPr>
        <w:t>Для налоговых проверок, не указанных в подпунктах 1) - 6) настоящего пункта, срок приостановления включается в срок налоговой проверки.</w:t>
      </w:r>
    </w:p>
    <w:p w:rsidR="00000000" w:rsidRDefault="008B2134">
      <w:pPr>
        <w:ind w:firstLine="400"/>
        <w:jc w:val="both"/>
      </w:pPr>
      <w:r>
        <w:rPr>
          <w:rStyle w:val="s0"/>
        </w:rPr>
        <w:t>6. Срок проведения документальной проверки, кроме встр</w:t>
      </w:r>
      <w:r>
        <w:rPr>
          <w:rStyle w:val="s0"/>
        </w:rPr>
        <w:t>ечной проверки, если иное не установлено настоящей статьей, с учетом положений пунктов 2 - 5 настоящей статьи, не должен превышать:</w:t>
      </w:r>
    </w:p>
    <w:p w:rsidR="00000000" w:rsidRDefault="008B2134">
      <w:pPr>
        <w:ind w:firstLine="400"/>
        <w:jc w:val="both"/>
      </w:pPr>
      <w:r>
        <w:rPr>
          <w:rStyle w:val="s0"/>
        </w:rPr>
        <w:t>1) для юридических лиц, не имеющих структурных подразделений, индивидуальных предпринимателей и нерезидентов, осуществляющих</w:t>
      </w:r>
      <w:r>
        <w:rPr>
          <w:rStyle w:val="s0"/>
        </w:rPr>
        <w:t xml:space="preserve"> деятельность через постоянные учреждения при наличии не более одного места нахождения в Республике Казахстан, за исключением случаев, указанных в подпункте 3) настоящего пункта, - шестьдесят рабочих дней;</w:t>
      </w:r>
    </w:p>
    <w:p w:rsidR="00000000" w:rsidRDefault="008B2134">
      <w:pPr>
        <w:ind w:firstLine="400"/>
        <w:jc w:val="both"/>
      </w:pPr>
      <w:r>
        <w:rPr>
          <w:rStyle w:val="s0"/>
        </w:rPr>
        <w:t>2) для юридических лиц, имеющих структурные подраз</w:t>
      </w:r>
      <w:r>
        <w:rPr>
          <w:rStyle w:val="s0"/>
        </w:rPr>
        <w:t>деления, и нерезидентов, осуществляющих деятельность через постоянные учреждения при наличии более одного места нахождения в Республике Казахстан, за исключением случаев, указанных в подпункте 3) настоящего пункта, - сто восемьдесят рабочих дней;</w:t>
      </w:r>
    </w:p>
    <w:p w:rsidR="00000000" w:rsidRDefault="008B2134">
      <w:pPr>
        <w:ind w:firstLine="400"/>
        <w:jc w:val="both"/>
      </w:pPr>
      <w:r>
        <w:rPr>
          <w:rStyle w:val="s0"/>
        </w:rPr>
        <w:t>3) для кр</w:t>
      </w:r>
      <w:r>
        <w:rPr>
          <w:rStyle w:val="s0"/>
        </w:rPr>
        <w:t>упных налогоплательщиков, подлежащих мониторингу, - сто восемьдесят рабочих дней.</w:t>
      </w:r>
    </w:p>
    <w:p w:rsidR="00000000" w:rsidRDefault="008B2134">
      <w:pPr>
        <w:ind w:firstLine="400"/>
        <w:jc w:val="both"/>
      </w:pPr>
      <w:r>
        <w:rPr>
          <w:rStyle w:val="s0"/>
        </w:rPr>
        <w:t>7. Срок проведения, продления и приостановления тематических налоговых проверок по подтверждению достоверности сумм налога на добавленную стоимость, предъявленных к возврату,</w:t>
      </w:r>
      <w:r>
        <w:rPr>
          <w:rStyle w:val="s0"/>
        </w:rPr>
        <w:t xml:space="preserve"> устанавливается с соблюдением сроков, предусмотренных </w:t>
      </w:r>
      <w:hyperlink w:anchor="sub2730300" w:history="1">
        <w:r>
          <w:rPr>
            <w:rStyle w:val="a3"/>
          </w:rPr>
          <w:t>пунктами 3 и 4 статьи 273</w:t>
        </w:r>
      </w:hyperlink>
      <w:r>
        <w:rPr>
          <w:rStyle w:val="s0"/>
        </w:rPr>
        <w:t xml:space="preserve"> настоящего Кодекса.</w:t>
      </w:r>
    </w:p>
    <w:p w:rsidR="00000000" w:rsidRDefault="008B2134">
      <w:pPr>
        <w:ind w:firstLine="400"/>
        <w:jc w:val="both"/>
      </w:pPr>
      <w:r>
        <w:rPr>
          <w:rStyle w:val="s0"/>
        </w:rPr>
        <w:t>8. При проведении хронометражных обследований в срок, указанный в пункте 1 настоящей статьи, могут включаться выходные и п</w:t>
      </w:r>
      <w:r>
        <w:rPr>
          <w:rStyle w:val="s0"/>
        </w:rPr>
        <w:t>раздничные дни, если проверяемый налогоплательщик в указанные дни осуществляет деятельность. Хронометражное обследование может проводиться в соответствии с режимом работы налогоплательщика вне зависимости от времени суток.</w:t>
      </w:r>
    </w:p>
    <w:p w:rsidR="00000000" w:rsidRDefault="008B2134">
      <w:pPr>
        <w:jc w:val="both"/>
      </w:pPr>
      <w:hyperlink r:id="rId5846"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firstLine="400"/>
        <w:jc w:val="both"/>
      </w:pPr>
      <w:bookmarkStart w:id="957" w:name="SUB6300000"/>
      <w:bookmarkEnd w:id="957"/>
      <w:r>
        <w:rPr>
          <w:rStyle w:val="s1"/>
        </w:rPr>
        <w:t xml:space="preserve">Статья 630. </w:t>
      </w:r>
      <w:r>
        <w:rPr>
          <w:rStyle w:val="s0"/>
        </w:rPr>
        <w:t xml:space="preserve">Исключена в соответствии с </w:t>
      </w:r>
      <w:hyperlink r:id="rId5847" w:anchor="sub_id=628" w:history="1">
        <w:r>
          <w:rPr>
            <w:rStyle w:val="a3"/>
          </w:rPr>
          <w:t>Законом</w:t>
        </w:r>
      </w:hyperlink>
      <w:r>
        <w:rPr>
          <w:rStyle w:val="s0"/>
        </w:rPr>
        <w:t xml:space="preserve"> РК от 17.07.09 г. № 188-IV</w:t>
      </w:r>
      <w:r>
        <w:rPr>
          <w:rStyle w:val="s3"/>
        </w:rPr>
        <w:t xml:space="preserve"> (</w:t>
      </w:r>
      <w:hyperlink r:id="rId5848" w:anchor="sub_id=6300000" w:history="1">
        <w:r>
          <w:rPr>
            <w:rStyle w:val="a3"/>
            <w:i/>
            <w:iCs/>
            <w:bdr w:val="none" w:sz="0" w:space="0" w:color="auto" w:frame="1"/>
          </w:rPr>
          <w:t>см. стар. ред.</w:t>
        </w:r>
      </w:hyperlink>
      <w:r>
        <w:rPr>
          <w:rStyle w:val="s3"/>
        </w:rPr>
        <w:t>)</w:t>
      </w:r>
    </w:p>
    <w:p w:rsidR="00000000" w:rsidRDefault="008B2134">
      <w:pPr>
        <w:ind w:firstLine="400"/>
        <w:jc w:val="both"/>
      </w:pPr>
      <w:r>
        <w:t> </w:t>
      </w:r>
    </w:p>
    <w:p w:rsidR="00000000" w:rsidRDefault="008B2134">
      <w:pPr>
        <w:ind w:left="1200" w:hanging="800"/>
        <w:jc w:val="both"/>
      </w:pPr>
      <w:bookmarkStart w:id="958" w:name="SUB6310000"/>
      <w:bookmarkEnd w:id="958"/>
      <w:r>
        <w:rPr>
          <w:rStyle w:val="s1"/>
        </w:rPr>
        <w:t>Статья 631. Извещение о налоговой проверке</w:t>
      </w:r>
    </w:p>
    <w:p w:rsidR="00000000" w:rsidRDefault="008B2134">
      <w:pPr>
        <w:jc w:val="both"/>
      </w:pPr>
      <w:r>
        <w:rPr>
          <w:rStyle w:val="s3"/>
        </w:rPr>
        <w:t xml:space="preserve">В пункт 1 внесены изменения в соответствии с </w:t>
      </w:r>
      <w:hyperlink r:id="rId5849" w:anchor="sub_id=631" w:history="1">
        <w:r>
          <w:rPr>
            <w:rStyle w:val="a3"/>
            <w:i/>
            <w:iCs/>
            <w:bdr w:val="none" w:sz="0" w:space="0" w:color="auto" w:frame="1"/>
          </w:rPr>
          <w:t>Законом</w:t>
        </w:r>
      </w:hyperlink>
      <w:r>
        <w:rPr>
          <w:rStyle w:val="s3"/>
        </w:rPr>
        <w:t xml:space="preserve"> РК от 02.04.10 г. № 262-IV (введен в </w:t>
      </w:r>
      <w:r>
        <w:rPr>
          <w:rStyle w:val="s3"/>
        </w:rPr>
        <w:t xml:space="preserve">действие по истечении шести месяцев после его первого официального </w:t>
      </w:r>
      <w:hyperlink r:id="rId5850" w:history="1">
        <w:r>
          <w:rPr>
            <w:rStyle w:val="a3"/>
            <w:i/>
            <w:iCs/>
            <w:bdr w:val="none" w:sz="0" w:space="0" w:color="auto" w:frame="1"/>
          </w:rPr>
          <w:t>опубликования</w:t>
        </w:r>
      </w:hyperlink>
      <w:r>
        <w:rPr>
          <w:rStyle w:val="s3"/>
        </w:rPr>
        <w:t>) (</w:t>
      </w:r>
      <w:hyperlink r:id="rId5851" w:anchor="sub_id=631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Орга</w:t>
      </w:r>
      <w:r>
        <w:rPr>
          <w:rStyle w:val="s0"/>
        </w:rPr>
        <w:t xml:space="preserve">ны налоговой службы за тридцать календарных дней до начала проведения плановой комплексной и (или) плановой тематической проверки направляют или вручают извещение о проведении налоговой проверки налогоплательщику (налоговому агенту) по </w:t>
      </w:r>
      <w:hyperlink r:id="rId5852" w:anchor="sub_id=12" w:history="1">
        <w:r>
          <w:rPr>
            <w:rStyle w:val="a3"/>
          </w:rPr>
          <w:t>форме, установленной уполномоченным органом</w:t>
        </w:r>
      </w:hyperlink>
      <w:r>
        <w:rPr>
          <w:rStyle w:val="s0"/>
        </w:rPr>
        <w:t>, если иное не установлено настоящей статьей, за исключением налоговых проверок, осуществляемых в связи с:</w:t>
      </w:r>
    </w:p>
    <w:p w:rsidR="00000000" w:rsidRDefault="008B2134">
      <w:pPr>
        <w:ind w:firstLine="400"/>
        <w:jc w:val="both"/>
      </w:pPr>
      <w:r>
        <w:rPr>
          <w:rStyle w:val="s0"/>
        </w:rPr>
        <w:t>реорганизацией путем разделения или ликвидацией юридического лица-резидента, структурного подразделения юридического лица-нерезидента;</w:t>
      </w:r>
    </w:p>
    <w:p w:rsidR="00000000" w:rsidRDefault="008B2134">
      <w:pPr>
        <w:ind w:firstLine="400"/>
        <w:jc w:val="both"/>
      </w:pPr>
      <w:r>
        <w:rPr>
          <w:rStyle w:val="s0"/>
        </w:rPr>
        <w:t>прекращением юридическим лицом-нерезидентом деятельности в Республике Казахстан, осуществляемой через постоянное учрежден</w:t>
      </w:r>
      <w:r>
        <w:rPr>
          <w:rStyle w:val="s0"/>
        </w:rPr>
        <w:t>ие;</w:t>
      </w:r>
    </w:p>
    <w:p w:rsidR="00000000" w:rsidRDefault="008B2134">
      <w:pPr>
        <w:ind w:firstLine="400"/>
        <w:jc w:val="both"/>
      </w:pPr>
      <w:r>
        <w:rPr>
          <w:rStyle w:val="s0"/>
        </w:rPr>
        <w:t>прекращением деятельности индивидуального предпринимателя, частного нотариуса, частного судебного исполнителя, адвоката;</w:t>
      </w:r>
    </w:p>
    <w:p w:rsidR="00000000" w:rsidRDefault="008B2134">
      <w:pPr>
        <w:ind w:firstLine="400"/>
        <w:jc w:val="both"/>
      </w:pPr>
      <w:r>
        <w:rPr>
          <w:rStyle w:val="s0"/>
        </w:rPr>
        <w:t>снятием с регистрационного учета по налогу на добавленную стоимость на основании налогового заявления налогоплательщика.</w:t>
      </w:r>
    </w:p>
    <w:p w:rsidR="00000000" w:rsidRDefault="008B2134">
      <w:pPr>
        <w:ind w:firstLine="400"/>
        <w:jc w:val="both"/>
      </w:pPr>
      <w:r>
        <w:rPr>
          <w:rStyle w:val="s0"/>
        </w:rPr>
        <w:t xml:space="preserve">2. Извещение направляется или вручается налогоплательщику (налоговому агенту) по месту нахождения, указанному в регистрационных данных. </w:t>
      </w:r>
    </w:p>
    <w:p w:rsidR="00000000" w:rsidRDefault="008B2134">
      <w:pPr>
        <w:ind w:firstLine="400"/>
        <w:jc w:val="both"/>
      </w:pPr>
      <w:r>
        <w:rPr>
          <w:rStyle w:val="s0"/>
        </w:rPr>
        <w:t xml:space="preserve">Извещение, направленное по почте заказным письмом с уведомлением, считается врученным со дня получения ответа почтовой </w:t>
      </w:r>
      <w:r>
        <w:rPr>
          <w:rStyle w:val="s0"/>
        </w:rPr>
        <w:t>или иной организации связи.</w:t>
      </w:r>
    </w:p>
    <w:p w:rsidR="00000000" w:rsidRDefault="008B2134">
      <w:pPr>
        <w:ind w:firstLine="400"/>
        <w:jc w:val="both"/>
      </w:pPr>
      <w:r>
        <w:rPr>
          <w:rStyle w:val="s0"/>
        </w:rPr>
        <w:t>3. В случае отсутствия налогоплательщика (налогового агента) по месту нахождения, указанному в регистрационных данных, проведение плановой комплексной и (или) плановой тематической проверки осуществляется без извещения.</w:t>
      </w:r>
    </w:p>
    <w:p w:rsidR="00000000" w:rsidRDefault="008B2134">
      <w:pPr>
        <w:ind w:firstLine="400"/>
        <w:jc w:val="both"/>
      </w:pPr>
      <w:r>
        <w:rPr>
          <w:rStyle w:val="s0"/>
        </w:rPr>
        <w:t>4. В изв</w:t>
      </w:r>
      <w:r>
        <w:rPr>
          <w:rStyle w:val="s0"/>
        </w:rPr>
        <w:t>ещении указываются вид налоговой проверки, перечень подлежащих проверке вопросов, предварительный перечень необходимых документов, права и обязанности налогоплательщика (налогового агента) при проведении налоговой проверки, а также другие данные, необходим</w:t>
      </w:r>
      <w:r>
        <w:rPr>
          <w:rStyle w:val="s0"/>
        </w:rPr>
        <w:t xml:space="preserve">ые для проведения налоговой проверки. </w:t>
      </w:r>
    </w:p>
    <w:p w:rsidR="00000000" w:rsidRDefault="008B2134">
      <w:pPr>
        <w:ind w:firstLine="400"/>
        <w:jc w:val="both"/>
      </w:pPr>
      <w:r>
        <w:rPr>
          <w:rStyle w:val="s0"/>
        </w:rPr>
        <w:t>5. Орган налоговой службы вправе начать налоговую проверку без извещения налогоплательщика (налогового агента) о начале проверки в тех случаях, когда имеется обоснованный риск, что налогоплательщик (налоговый агент) м</w:t>
      </w:r>
      <w:r>
        <w:rPr>
          <w:rStyle w:val="s0"/>
        </w:rPr>
        <w:t xml:space="preserve">ожет скрыть или уничтожить необходимые для проведения проверки документы, связанные с налогообложением, либо имеются другие обстоятельства, делающие проверку невозможной или не позволяющие провести ее в полном объеме. </w:t>
      </w:r>
    </w:p>
    <w:p w:rsidR="00000000" w:rsidRDefault="008B2134">
      <w:pPr>
        <w:ind w:firstLine="400"/>
        <w:jc w:val="both"/>
      </w:pPr>
      <w:r>
        <w:rPr>
          <w:rStyle w:val="s0"/>
        </w:rPr>
        <w:t>Налоговый орган осуществляет налогову</w:t>
      </w:r>
      <w:r>
        <w:rPr>
          <w:rStyle w:val="s0"/>
        </w:rPr>
        <w:t>ю проверку без извещения налогоплательщика на основании письменного разрешения вышестоящего органа налоговой службы.</w:t>
      </w:r>
    </w:p>
    <w:p w:rsidR="00000000" w:rsidRDefault="008B2134">
      <w:pPr>
        <w:jc w:val="both"/>
      </w:pPr>
      <w:hyperlink r:id="rId5853"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959" w:name="SUB6320000"/>
      <w:bookmarkEnd w:id="959"/>
      <w:r>
        <w:rPr>
          <w:rStyle w:val="s1"/>
        </w:rPr>
        <w:t>Статья 632. Основание для проведения налоговой проверки</w:t>
      </w:r>
    </w:p>
    <w:p w:rsidR="00000000" w:rsidRDefault="008B2134">
      <w:pPr>
        <w:ind w:firstLine="400"/>
        <w:jc w:val="both"/>
      </w:pPr>
      <w:r>
        <w:rPr>
          <w:rStyle w:val="s0"/>
        </w:rPr>
        <w:t xml:space="preserve">1. Основанием </w:t>
      </w:r>
      <w:r>
        <w:rPr>
          <w:rStyle w:val="s0"/>
        </w:rPr>
        <w:t xml:space="preserve">для проведения налоговой проверки является предписание, содержащее следующие реквизиты: </w:t>
      </w:r>
    </w:p>
    <w:p w:rsidR="00000000" w:rsidRDefault="008B2134">
      <w:pPr>
        <w:ind w:firstLine="400"/>
        <w:jc w:val="both"/>
      </w:pPr>
      <w:r>
        <w:rPr>
          <w:rStyle w:val="s0"/>
        </w:rPr>
        <w:t xml:space="preserve">1) дату и номер регистрации предписания в налоговом органе; </w:t>
      </w:r>
    </w:p>
    <w:p w:rsidR="00000000" w:rsidRDefault="008B2134">
      <w:pPr>
        <w:ind w:firstLine="400"/>
        <w:jc w:val="both"/>
      </w:pPr>
      <w:r>
        <w:rPr>
          <w:rStyle w:val="s0"/>
        </w:rPr>
        <w:t>2) наименование налогового органа, вынесшего предписание;</w:t>
      </w:r>
    </w:p>
    <w:p w:rsidR="00000000" w:rsidRDefault="008B2134">
      <w:pPr>
        <w:ind w:firstLine="400"/>
        <w:jc w:val="both"/>
      </w:pPr>
      <w:r>
        <w:rPr>
          <w:rStyle w:val="s0"/>
        </w:rPr>
        <w:t>3) фамилию, имя, отчество (при его наличии) либо</w:t>
      </w:r>
      <w:r>
        <w:rPr>
          <w:rStyle w:val="s0"/>
        </w:rPr>
        <w:t xml:space="preserve"> полное наименование налогоплательщика (налогового агента); </w:t>
      </w:r>
    </w:p>
    <w:p w:rsidR="00000000" w:rsidRDefault="008B2134">
      <w:pPr>
        <w:ind w:firstLine="400"/>
        <w:jc w:val="both"/>
      </w:pPr>
      <w:r>
        <w:rPr>
          <w:rStyle w:val="s0"/>
        </w:rPr>
        <w:t xml:space="preserve">4) идентификационный номер; </w:t>
      </w:r>
    </w:p>
    <w:p w:rsidR="00000000" w:rsidRDefault="008B2134">
      <w:pPr>
        <w:ind w:firstLine="400"/>
        <w:jc w:val="both"/>
      </w:pPr>
      <w:r>
        <w:rPr>
          <w:rStyle w:val="s0"/>
        </w:rPr>
        <w:t xml:space="preserve">5) вид проверки; </w:t>
      </w:r>
    </w:p>
    <w:p w:rsidR="00000000" w:rsidRDefault="008B2134">
      <w:pPr>
        <w:ind w:firstLine="400"/>
        <w:jc w:val="both"/>
      </w:pPr>
      <w:r>
        <w:rPr>
          <w:rStyle w:val="s0"/>
        </w:rPr>
        <w:t>6) должности, фамилии, имена, отчества (при их наличии) проверяющих лиц, а также специалистов, привлекаемых к проведению проверки в соответствии с н</w:t>
      </w:r>
      <w:r>
        <w:rPr>
          <w:rStyle w:val="s0"/>
        </w:rPr>
        <w:t xml:space="preserve">астоящим Кодексом; </w:t>
      </w:r>
    </w:p>
    <w:p w:rsidR="00000000" w:rsidRDefault="008B2134">
      <w:pPr>
        <w:ind w:firstLine="400"/>
        <w:jc w:val="both"/>
      </w:pPr>
      <w:r>
        <w:rPr>
          <w:rStyle w:val="s0"/>
        </w:rPr>
        <w:t xml:space="preserve">7) срок проведения проверки; </w:t>
      </w:r>
    </w:p>
    <w:p w:rsidR="00000000" w:rsidRDefault="008B2134">
      <w:pPr>
        <w:jc w:val="both"/>
      </w:pPr>
      <w:r>
        <w:rPr>
          <w:rStyle w:val="s3"/>
        </w:rPr>
        <w:t xml:space="preserve">В подпункт 8 внесены изменения в соответствии с </w:t>
      </w:r>
      <w:hyperlink r:id="rId5854" w:anchor="sub_id=632"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5855" w:anchor="sub_id=632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8) проверяемый период (при документальных проверках).</w:t>
      </w:r>
    </w:p>
    <w:p w:rsidR="00000000" w:rsidRDefault="008B2134">
      <w:pPr>
        <w:jc w:val="both"/>
      </w:pPr>
      <w:r>
        <w:rPr>
          <w:rStyle w:val="s3"/>
        </w:rPr>
        <w:t xml:space="preserve">См.: </w:t>
      </w:r>
      <w:hyperlink r:id="rId5856" w:anchor="sub_id=2200" w:history="1">
        <w:r>
          <w:rPr>
            <w:rStyle w:val="a3"/>
            <w:i/>
            <w:iCs/>
            <w:bdr w:val="none" w:sz="0" w:space="0" w:color="auto" w:frame="1"/>
          </w:rPr>
          <w:t>Нормативное пос</w:t>
        </w:r>
        <w:r>
          <w:rPr>
            <w:rStyle w:val="a3"/>
            <w:i/>
            <w:iCs/>
            <w:bdr w:val="none" w:sz="0" w:space="0" w:color="auto" w:frame="1"/>
          </w:rPr>
          <w:t>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8B2134">
      <w:pPr>
        <w:jc w:val="both"/>
      </w:pPr>
      <w:r>
        <w:rPr>
          <w:rStyle w:val="s3"/>
        </w:rPr>
        <w:t xml:space="preserve">Пункт 2 изложен в редакции </w:t>
      </w:r>
      <w:hyperlink r:id="rId5857" w:anchor="sub_id=632" w:history="1">
        <w:r>
          <w:rPr>
            <w:rStyle w:val="a3"/>
            <w:i/>
            <w:iCs/>
            <w:bdr w:val="none" w:sz="0" w:space="0" w:color="auto" w:frame="1"/>
          </w:rPr>
          <w:t>Закона</w:t>
        </w:r>
      </w:hyperlink>
      <w:r>
        <w:rPr>
          <w:rStyle w:val="s3"/>
        </w:rPr>
        <w:t xml:space="preserve"> РК от 17.07.09 г. № 188-IV (</w:t>
      </w:r>
      <w:hyperlink r:id="rId5858" w:anchor="sub_id=6320000" w:history="1">
        <w:r>
          <w:rPr>
            <w:rStyle w:val="a3"/>
            <w:i/>
            <w:iCs/>
            <w:bdr w:val="none" w:sz="0" w:space="0" w:color="auto" w:frame="1"/>
          </w:rPr>
          <w:t>см. стар. ред.</w:t>
        </w:r>
      </w:hyperlink>
      <w:r>
        <w:rPr>
          <w:rStyle w:val="s3"/>
        </w:rPr>
        <w:t xml:space="preserve">); </w:t>
      </w:r>
      <w:hyperlink r:id="rId5859" w:anchor="sub_id=632" w:history="1">
        <w:r>
          <w:rPr>
            <w:rStyle w:val="a3"/>
            <w:i/>
            <w:iCs/>
            <w:bdr w:val="none" w:sz="0" w:space="0" w:color="auto" w:frame="1"/>
          </w:rPr>
          <w:t>Закона</w:t>
        </w:r>
      </w:hyperlink>
      <w:r>
        <w:rPr>
          <w:rStyle w:val="s3"/>
        </w:rPr>
        <w:t xml:space="preserve"> РК от 30.06.10 г. № 297-IV (введено в действие с 1 июля 2010 г.) (</w:t>
      </w:r>
      <w:hyperlink r:id="rId5860" w:anchor="sub_id=632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В предписании о назначении тематических проверок должны быть указаны:</w:t>
      </w:r>
    </w:p>
    <w:p w:rsidR="00000000" w:rsidRDefault="008B2134">
      <w:pPr>
        <w:jc w:val="both"/>
      </w:pPr>
      <w:r>
        <w:rPr>
          <w:rStyle w:val="s3"/>
        </w:rPr>
        <w:t xml:space="preserve">Подпункт 1 изложен в редакции </w:t>
      </w:r>
      <w:hyperlink r:id="rId5861" w:anchor="sub_id=63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862" w:anchor="sub_id=632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проверяемый участок территории, вопросы, подлежащи</w:t>
      </w:r>
      <w:r>
        <w:rPr>
          <w:rStyle w:val="s0"/>
        </w:rPr>
        <w:t>е выяснению в ходе проверки, а также сведения, предусмотренные пунктом 1 настоящей статьи, за исключением случаев, предусмотренных подпунктами 3), 4), 7) и 8) указанного пункта, при назначении тематических проверок по вопросам:</w:t>
      </w:r>
    </w:p>
    <w:p w:rsidR="00000000" w:rsidRDefault="008B2134">
      <w:pPr>
        <w:ind w:firstLine="400"/>
        <w:jc w:val="both"/>
      </w:pPr>
      <w:r>
        <w:rPr>
          <w:rStyle w:val="s0"/>
        </w:rPr>
        <w:t>постановки на регистрационный учет в налоговых органах;</w:t>
      </w:r>
    </w:p>
    <w:p w:rsidR="00000000" w:rsidRDefault="008B2134">
      <w:pPr>
        <w:ind w:firstLine="400"/>
        <w:jc w:val="both"/>
      </w:pPr>
      <w:r>
        <w:rPr>
          <w:rStyle w:val="s0"/>
        </w:rPr>
        <w:t>наличия контрольно-кассовых машин;</w:t>
      </w:r>
    </w:p>
    <w:p w:rsidR="00000000" w:rsidRDefault="008B2134">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8B2134">
      <w:pPr>
        <w:ind w:firstLine="400"/>
        <w:jc w:val="both"/>
      </w:pPr>
      <w:r>
        <w:rPr>
          <w:rStyle w:val="s0"/>
        </w:rPr>
        <w:t>наличия и подлинности акцизных и учетно-контрольн</w:t>
      </w:r>
      <w:r>
        <w:rPr>
          <w:rStyle w:val="s0"/>
        </w:rPr>
        <w:t xml:space="preserve">ых марок, наличия и подлинности сопроводительных накладных на алкогольную продукцию, нефтепродукты и биотопливо, наличия лицензии, разрешения на отпуск этилового спирта, патента, регистрационной карточки, указанной в </w:t>
      </w:r>
      <w:hyperlink w:anchor="sub5740000" w:history="1">
        <w:r>
          <w:rPr>
            <w:rStyle w:val="a3"/>
          </w:rPr>
          <w:t>статье</w:t>
        </w:r>
        <w:r>
          <w:rPr>
            <w:rStyle w:val="a3"/>
          </w:rPr>
          <w:t xml:space="preserve"> 574</w:t>
        </w:r>
      </w:hyperlink>
      <w:r>
        <w:rPr>
          <w:rStyle w:val="s0"/>
        </w:rPr>
        <w:t xml:space="preserve"> настоящего Кодекса;</w:t>
      </w:r>
    </w:p>
    <w:p w:rsidR="00000000" w:rsidRDefault="008B2134">
      <w:pPr>
        <w:ind w:firstLine="400"/>
        <w:jc w:val="both"/>
      </w:pPr>
      <w:r>
        <w:rPr>
          <w:rStyle w:val="s0"/>
        </w:rPr>
        <w:t>2) сведения, предусмотренные пунктом 1 настоящей статьи, за исключением случая, предусмотренного в подпункте 8) указанного пункта, при назначении тематических проверок по вопросам:</w:t>
      </w:r>
    </w:p>
    <w:p w:rsidR="00000000" w:rsidRDefault="008B2134">
      <w:pPr>
        <w:ind w:firstLine="400"/>
        <w:jc w:val="both"/>
      </w:pPr>
      <w:r>
        <w:rPr>
          <w:rStyle w:val="s0"/>
        </w:rPr>
        <w:t xml:space="preserve">соблюдения порядка применения контрольно-кассовых </w:t>
      </w:r>
      <w:r>
        <w:rPr>
          <w:rStyle w:val="s0"/>
        </w:rPr>
        <w:t>машин;</w:t>
      </w:r>
    </w:p>
    <w:p w:rsidR="00000000" w:rsidRDefault="008B2134">
      <w:pPr>
        <w:ind w:firstLine="400"/>
        <w:jc w:val="both"/>
      </w:pPr>
      <w:r>
        <w:rPr>
          <w:rStyle w:val="s0"/>
        </w:rPr>
        <w:t>соблюдения правил лицензирования и условий производства, хранения и реализации отдельных видов подакцизных товаров;</w:t>
      </w:r>
    </w:p>
    <w:p w:rsidR="00000000" w:rsidRDefault="008B2134">
      <w:pPr>
        <w:ind w:firstLine="400"/>
        <w:jc w:val="both"/>
      </w:pPr>
      <w:r>
        <w:rPr>
          <w:rStyle w:val="s0"/>
        </w:rPr>
        <w:t>исполнения распоряжения, вынесенного налоговым органом, о приостановлении расходных операций по кассе;</w:t>
      </w:r>
    </w:p>
    <w:p w:rsidR="00000000" w:rsidRDefault="008B2134">
      <w:pPr>
        <w:ind w:firstLine="400"/>
        <w:jc w:val="both"/>
      </w:pPr>
      <w:r>
        <w:rPr>
          <w:rStyle w:val="s0"/>
        </w:rPr>
        <w:t>3) сведения, предусмотренные п</w:t>
      </w:r>
      <w:r>
        <w:rPr>
          <w:rStyle w:val="s0"/>
        </w:rPr>
        <w:t>унктом 1 настоящей статьи, при назначении тематических проверок по вопросам, не указанным в подпунктах 1), 2) настоящего пункта.</w:t>
      </w:r>
    </w:p>
    <w:p w:rsidR="00000000" w:rsidRDefault="008B2134">
      <w:pPr>
        <w:ind w:firstLine="400"/>
        <w:jc w:val="both"/>
      </w:pPr>
      <w:r>
        <w:rPr>
          <w:rStyle w:val="s0"/>
        </w:rPr>
        <w:t>3. При назначении документальных проверок в предписании указываются вопросы, подлежащие проверке, в зависимости от вида проверк</w:t>
      </w:r>
      <w:r>
        <w:rPr>
          <w:rStyle w:val="s0"/>
        </w:rPr>
        <w:t xml:space="preserve">и: </w:t>
      </w:r>
    </w:p>
    <w:p w:rsidR="00000000" w:rsidRDefault="008B2134">
      <w:pPr>
        <w:ind w:firstLine="400"/>
        <w:jc w:val="both"/>
      </w:pPr>
      <w:r>
        <w:rPr>
          <w:rStyle w:val="s0"/>
        </w:rPr>
        <w:t xml:space="preserve">1) о проверяемом виде налога и другого обязательного платежа в бюджет; </w:t>
      </w:r>
    </w:p>
    <w:p w:rsidR="00000000" w:rsidRDefault="008B2134">
      <w:pPr>
        <w:ind w:firstLine="400"/>
        <w:jc w:val="both"/>
      </w:pPr>
      <w:r>
        <w:rPr>
          <w:rStyle w:val="s0"/>
        </w:rPr>
        <w:t>2) полноты и своевременности исчисления, удержания и перечисления обязательных пенсионных взносов, обязательных профессиональных пенсионных взносов, а также полноты и своевременнос</w:t>
      </w:r>
      <w:r>
        <w:rPr>
          <w:rStyle w:val="s0"/>
        </w:rPr>
        <w:t xml:space="preserve">ти исчисления и уплаты социальных отчислений; </w:t>
      </w:r>
    </w:p>
    <w:p w:rsidR="00000000" w:rsidRDefault="008B2134">
      <w:pPr>
        <w:ind w:firstLine="400"/>
        <w:jc w:val="both"/>
      </w:pPr>
      <w:r>
        <w:rPr>
          <w:rStyle w:val="s0"/>
        </w:rPr>
        <w:t xml:space="preserve">3) исполнения банками и организациями, осуществляющими отдельные виды банковских операций, обязанностей, установленных настоящим Кодексом, а также </w:t>
      </w:r>
      <w:hyperlink r:id="rId5863" w:history="1">
        <w:r>
          <w:rPr>
            <w:rStyle w:val="a3"/>
          </w:rPr>
          <w:t>законодательными актами</w:t>
        </w:r>
      </w:hyperlink>
      <w:r>
        <w:rPr>
          <w:rStyle w:val="s0"/>
        </w:rPr>
        <w:t xml:space="preserve"> Республики Казахстан об обязательном социальном страховании и пенсионном обеспечении; </w:t>
      </w:r>
    </w:p>
    <w:p w:rsidR="00000000" w:rsidRDefault="008B2134">
      <w:pPr>
        <w:ind w:firstLine="400"/>
        <w:jc w:val="both"/>
      </w:pPr>
      <w:r>
        <w:rPr>
          <w:rStyle w:val="s0"/>
        </w:rPr>
        <w:t xml:space="preserve">4) </w:t>
      </w:r>
      <w:hyperlink r:id="rId5864" w:history="1">
        <w:r>
          <w:rPr>
            <w:rStyle w:val="a3"/>
          </w:rPr>
          <w:t>трансфертного ценообразования</w:t>
        </w:r>
      </w:hyperlink>
      <w:r>
        <w:rPr>
          <w:rStyle w:val="s0"/>
        </w:rPr>
        <w:t xml:space="preserve">; </w:t>
      </w:r>
    </w:p>
    <w:p w:rsidR="00000000" w:rsidRDefault="008B2134">
      <w:pPr>
        <w:ind w:firstLine="400"/>
        <w:jc w:val="both"/>
      </w:pPr>
      <w:r>
        <w:rPr>
          <w:rStyle w:val="s0"/>
        </w:rPr>
        <w:t>5) государственного регулирования произ</w:t>
      </w:r>
      <w:r>
        <w:rPr>
          <w:rStyle w:val="s0"/>
        </w:rPr>
        <w:t xml:space="preserve">водства и оборота отдельных видов подакцизных товаров; </w:t>
      </w:r>
    </w:p>
    <w:p w:rsidR="00000000" w:rsidRDefault="008B2134">
      <w:pPr>
        <w:ind w:firstLine="400"/>
        <w:jc w:val="both"/>
      </w:pPr>
      <w:r>
        <w:rPr>
          <w:rStyle w:val="s0"/>
        </w:rPr>
        <w:t>6) определения взаиморасчетов между налогоплательщиком (налоговым агентом) и его дебиторами;</w:t>
      </w:r>
    </w:p>
    <w:p w:rsidR="00000000" w:rsidRDefault="008B2134">
      <w:pPr>
        <w:ind w:firstLine="400"/>
        <w:jc w:val="both"/>
      </w:pPr>
      <w:r>
        <w:rPr>
          <w:rStyle w:val="s0"/>
        </w:rPr>
        <w:t>7) несвоевременного перечисления, неперечисления (незачисления) банками и организациями, осуществляющими отдельные виды банковских операций, сумм налогов и других обязательных платежей в бюджет, обязательных пенсионных взносов, обязательных профессиональны</w:t>
      </w:r>
      <w:r>
        <w:rPr>
          <w:rStyle w:val="s0"/>
        </w:rPr>
        <w:t>х пенсионных взносов и социальных отчислений, пеней, штрафов в день совершения операции по списанию денег с банковского счета налогоплательщика (налогового агента) и принятия наличных денег в кассы банков и организаций, осуществляющих отдельные виды банков</w:t>
      </w:r>
      <w:r>
        <w:rPr>
          <w:rStyle w:val="s0"/>
        </w:rPr>
        <w:t>ских операций, в счет уплаты налогов и других обязательных платежей, обязательных пенсионных взносов, обязательных профессиональных пенсионных взносов и социальных отчислений, пеней, штрафов;</w:t>
      </w:r>
    </w:p>
    <w:p w:rsidR="00000000" w:rsidRDefault="008B2134">
      <w:pPr>
        <w:ind w:firstLine="400"/>
        <w:jc w:val="both"/>
      </w:pPr>
      <w:r>
        <w:rPr>
          <w:rStyle w:val="s0"/>
        </w:rPr>
        <w:t>8) определения налогового обязательства по операциям с налогопла</w:t>
      </w:r>
      <w:r>
        <w:rPr>
          <w:rStyle w:val="s0"/>
        </w:rPr>
        <w:t>тельщиком, признанным лжепредприятием на основании вступившего в законную силу приговора или постановления суда;</w:t>
      </w:r>
    </w:p>
    <w:p w:rsidR="00000000" w:rsidRDefault="008B2134">
      <w:pPr>
        <w:ind w:firstLine="400"/>
        <w:jc w:val="both"/>
      </w:pPr>
      <w:r>
        <w:rPr>
          <w:rStyle w:val="s0"/>
        </w:rPr>
        <w:t>9) определения налогового обязательства по сделке (сделкам), совершение которой (которых) признано судом осуществленными без намерения осуществ</w:t>
      </w:r>
      <w:r>
        <w:rPr>
          <w:rStyle w:val="s0"/>
        </w:rPr>
        <w:t>лять предпринимательскую деятельность;</w:t>
      </w:r>
    </w:p>
    <w:p w:rsidR="00000000" w:rsidRDefault="008B2134">
      <w:pPr>
        <w:ind w:firstLine="400"/>
        <w:jc w:val="both"/>
      </w:pPr>
      <w:r>
        <w:rPr>
          <w:rStyle w:val="s0"/>
        </w:rPr>
        <w:t>10) правомерности применения положений международных договоров (соглашений);</w:t>
      </w:r>
    </w:p>
    <w:p w:rsidR="00000000" w:rsidRDefault="008B2134">
      <w:pPr>
        <w:ind w:firstLine="400"/>
        <w:jc w:val="both"/>
      </w:pPr>
      <w:r>
        <w:rPr>
          <w:rStyle w:val="s0"/>
        </w:rPr>
        <w:t>11) подтверждения достоверности сумм налога на добавленную стоимость, предъявленных к возврату;</w:t>
      </w:r>
    </w:p>
    <w:p w:rsidR="00000000" w:rsidRDefault="008B2134">
      <w:pPr>
        <w:ind w:firstLine="400"/>
        <w:jc w:val="both"/>
      </w:pPr>
      <w:r>
        <w:rPr>
          <w:rStyle w:val="s0"/>
        </w:rPr>
        <w:t>12) подтверждения взаиморасчетов между налог</w:t>
      </w:r>
      <w:r>
        <w:rPr>
          <w:rStyle w:val="s0"/>
        </w:rPr>
        <w:t>оплательщиком (налоговым агентом) и его поставщиками и покупателями;</w:t>
      </w:r>
    </w:p>
    <w:p w:rsidR="00000000" w:rsidRDefault="008B2134">
      <w:pPr>
        <w:jc w:val="both"/>
      </w:pPr>
      <w:r>
        <w:rPr>
          <w:rStyle w:val="s3"/>
        </w:rPr>
        <w:t xml:space="preserve">Пункт 3 дополнен подпунктами 13 - 19 в соответствии с </w:t>
      </w:r>
      <w:hyperlink r:id="rId5865" w:anchor="sub_id=632" w:history="1">
        <w:r>
          <w:rPr>
            <w:rStyle w:val="a3"/>
            <w:i/>
            <w:iCs/>
            <w:bdr w:val="none" w:sz="0" w:space="0" w:color="auto" w:frame="1"/>
          </w:rPr>
          <w:t>Законом</w:t>
        </w:r>
      </w:hyperlink>
      <w:r>
        <w:rPr>
          <w:rStyle w:val="s3"/>
        </w:rPr>
        <w:t xml:space="preserve"> РК от 30.06.10 г. № 297-IV (введено в действ</w:t>
      </w:r>
      <w:r>
        <w:rPr>
          <w:rStyle w:val="s3"/>
        </w:rPr>
        <w:t>ие с 1 июля 2010 г.)</w:t>
      </w:r>
    </w:p>
    <w:p w:rsidR="00000000" w:rsidRDefault="008B2134">
      <w:pPr>
        <w:ind w:firstLine="400"/>
        <w:jc w:val="both"/>
      </w:pPr>
      <w:r>
        <w:rPr>
          <w:rStyle w:val="s0"/>
        </w:rPr>
        <w:t>13) 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территории государств - членов Таможенного союза;</w:t>
      </w:r>
    </w:p>
    <w:p w:rsidR="00000000" w:rsidRDefault="008B2134">
      <w:pPr>
        <w:ind w:firstLine="400"/>
        <w:jc w:val="both"/>
      </w:pPr>
      <w:r>
        <w:rPr>
          <w:rStyle w:val="s0"/>
        </w:rPr>
        <w:t>14) постановки на регистрацион</w:t>
      </w:r>
      <w:r>
        <w:rPr>
          <w:rStyle w:val="s0"/>
        </w:rPr>
        <w:t>ный учет в налоговых органах;</w:t>
      </w:r>
    </w:p>
    <w:p w:rsidR="00000000" w:rsidRDefault="008B2134">
      <w:pPr>
        <w:ind w:firstLine="400"/>
        <w:jc w:val="both"/>
      </w:pPr>
      <w:r>
        <w:rPr>
          <w:rStyle w:val="s0"/>
        </w:rPr>
        <w:t>15) наличия контрольно-кассовых машин;</w:t>
      </w:r>
    </w:p>
    <w:p w:rsidR="00000000" w:rsidRDefault="008B2134">
      <w:pPr>
        <w:jc w:val="both"/>
      </w:pPr>
      <w:r>
        <w:rPr>
          <w:rStyle w:val="s3"/>
        </w:rPr>
        <w:t xml:space="preserve">Пункт 3 дополнен подпунктом 15-1 в соответствии с </w:t>
      </w:r>
      <w:hyperlink r:id="rId5866" w:anchor="sub_id=6632" w:history="1">
        <w:r>
          <w:rPr>
            <w:rStyle w:val="a3"/>
            <w:i/>
            <w:iCs/>
            <w:bdr w:val="none" w:sz="0" w:space="0" w:color="auto" w:frame="1"/>
          </w:rPr>
          <w:t>Законом</w:t>
        </w:r>
      </w:hyperlink>
      <w:r>
        <w:rPr>
          <w:rStyle w:val="s3"/>
        </w:rPr>
        <w:t xml:space="preserve"> РК от 21.06.12 г. № 19-V (введено в действие с </w:t>
      </w:r>
      <w:r>
        <w:rPr>
          <w:rStyle w:val="s3"/>
        </w:rPr>
        <w:t>1 января 2013 г.)</w:t>
      </w:r>
    </w:p>
    <w:p w:rsidR="00000000" w:rsidRDefault="008B2134">
      <w:pPr>
        <w:ind w:firstLine="400"/>
        <w:jc w:val="both"/>
      </w:pPr>
      <w:r>
        <w:rPr>
          <w:rStyle w:val="s0"/>
        </w:rPr>
        <w:t>15-1) наличия оборудования (устройства), предназначенного для осуществления платежей с использованием платежных карточек;</w:t>
      </w:r>
    </w:p>
    <w:p w:rsidR="00000000" w:rsidRDefault="008B2134">
      <w:pPr>
        <w:jc w:val="both"/>
      </w:pPr>
      <w:r>
        <w:rPr>
          <w:rStyle w:val="s3"/>
        </w:rPr>
        <w:t xml:space="preserve">Подпункт 16 изложен в редакции </w:t>
      </w:r>
      <w:hyperlink r:id="rId5867" w:anchor="sub_id=63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868" w:anchor="sub_id=632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16) наличия и подлинности акцизных и учетно-контрольных марок, наличия и подлиннос</w:t>
      </w:r>
      <w:r>
        <w:rPr>
          <w:rStyle w:val="s0"/>
        </w:rPr>
        <w:t xml:space="preserve">ти сопроводительных накладных на алкогольную продукцию, нефтепродукты и биотопливо, наличия лицензии,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w:t>
      </w:r>
    </w:p>
    <w:p w:rsidR="00000000" w:rsidRDefault="008B2134">
      <w:pPr>
        <w:ind w:firstLine="400"/>
        <w:jc w:val="both"/>
      </w:pPr>
      <w:r>
        <w:rPr>
          <w:rStyle w:val="s0"/>
        </w:rPr>
        <w:t xml:space="preserve">17) </w:t>
      </w:r>
      <w:r>
        <w:rPr>
          <w:rStyle w:val="s0"/>
        </w:rPr>
        <w:t>соблюдения порядка применения контрольно-кассовых машин;</w:t>
      </w:r>
    </w:p>
    <w:p w:rsidR="00000000" w:rsidRDefault="008B2134">
      <w:pPr>
        <w:ind w:firstLine="400"/>
        <w:jc w:val="both"/>
      </w:pPr>
      <w:r>
        <w:rPr>
          <w:rStyle w:val="s0"/>
        </w:rPr>
        <w:t>18) соблюдения правил лицензирования и условий производства, хранения и реализации отдельных видов подакцизных товаров;</w:t>
      </w:r>
    </w:p>
    <w:p w:rsidR="00000000" w:rsidRDefault="008B2134">
      <w:pPr>
        <w:ind w:firstLine="400"/>
        <w:jc w:val="both"/>
      </w:pPr>
      <w:r>
        <w:rPr>
          <w:rStyle w:val="s0"/>
        </w:rPr>
        <w:t>19) исполнения распоряжения, вынесенного налоговым органом, о приостановлении р</w:t>
      </w:r>
      <w:r>
        <w:rPr>
          <w:rStyle w:val="s0"/>
        </w:rPr>
        <w:t>асходных операций по кассе.</w:t>
      </w:r>
    </w:p>
    <w:p w:rsidR="00000000" w:rsidRDefault="008B2134">
      <w:pPr>
        <w:ind w:firstLine="400"/>
        <w:jc w:val="both"/>
      </w:pPr>
      <w:r>
        <w:rPr>
          <w:rStyle w:val="s0"/>
        </w:rPr>
        <w:t>При проведении комплексных проверок виды налогов и других обязательных платежей в бюджет в предписании не указываются.</w:t>
      </w:r>
    </w:p>
    <w:p w:rsidR="00000000" w:rsidRDefault="008B2134">
      <w:pPr>
        <w:jc w:val="both"/>
      </w:pPr>
      <w:r>
        <w:rPr>
          <w:rStyle w:val="s3"/>
        </w:rPr>
        <w:t xml:space="preserve">В пункт 4 внесены изменения в соответствии с </w:t>
      </w:r>
      <w:hyperlink r:id="rId5869" w:anchor="sub_id=632" w:history="1">
        <w:r>
          <w:rPr>
            <w:rStyle w:val="a3"/>
            <w:i/>
            <w:iCs/>
            <w:bdr w:val="none" w:sz="0" w:space="0" w:color="auto" w:frame="1"/>
          </w:rPr>
          <w:t>Законом</w:t>
        </w:r>
      </w:hyperlink>
      <w:r>
        <w:rPr>
          <w:rStyle w:val="s3"/>
        </w:rPr>
        <w:t xml:space="preserve"> РК от 17.07.09 г. № 188-IV (</w:t>
      </w:r>
      <w:hyperlink r:id="rId5870" w:anchor="sub_id=632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Предписание должно быть подписано первым руководителем органа налоговой службы или лицом, его замещ</w:t>
      </w:r>
      <w:r>
        <w:rPr>
          <w:rStyle w:val="s0"/>
        </w:rPr>
        <w:t>ающим, заверено гербовой печатью и зарегистрировано в специальном журнале в соответствии с порядком, установленным уполномоченным органом, если иное не установлено настоящим пунктом.</w:t>
      </w:r>
    </w:p>
    <w:p w:rsidR="00000000" w:rsidRDefault="008B2134">
      <w:pPr>
        <w:ind w:firstLine="400"/>
        <w:jc w:val="both"/>
      </w:pPr>
      <w:r>
        <w:rPr>
          <w:rStyle w:val="s0"/>
        </w:rPr>
        <w:t>Предписание на проведение встречных проверок, а также хронометражного обс</w:t>
      </w:r>
      <w:r>
        <w:rPr>
          <w:rStyle w:val="s0"/>
        </w:rPr>
        <w:t>ледования может быть подписано заместителем первого руководителя органа налоговой службы.</w:t>
      </w:r>
    </w:p>
    <w:p w:rsidR="00000000" w:rsidRDefault="008B2134">
      <w:pPr>
        <w:jc w:val="both"/>
      </w:pPr>
      <w:r>
        <w:rPr>
          <w:rStyle w:val="s3"/>
        </w:rPr>
        <w:t xml:space="preserve">В пункт 5 внесены изменения в соответствии с </w:t>
      </w:r>
      <w:hyperlink r:id="rId5871" w:anchor="sub_id=632"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2009 г.) (</w:t>
      </w:r>
      <w:hyperlink r:id="rId5872" w:anchor="sub_id=6320500" w:history="1">
        <w:r>
          <w:rPr>
            <w:rStyle w:val="a3"/>
            <w:i/>
            <w:iCs/>
            <w:bdr w:val="none" w:sz="0" w:space="0" w:color="auto" w:frame="1"/>
          </w:rPr>
          <w:t>см. стар. ред.</w:t>
        </w:r>
      </w:hyperlink>
      <w:r>
        <w:rPr>
          <w:rStyle w:val="s3"/>
        </w:rPr>
        <w:t xml:space="preserve">); </w:t>
      </w:r>
      <w:hyperlink r:id="rId5873" w:anchor="sub_id=632" w:history="1">
        <w:r>
          <w:rPr>
            <w:rStyle w:val="a3"/>
            <w:i/>
            <w:iCs/>
            <w:bdr w:val="none" w:sz="0" w:space="0" w:color="auto" w:frame="1"/>
          </w:rPr>
          <w:t>Закон</w:t>
        </w:r>
        <w:r>
          <w:rPr>
            <w:rStyle w:val="a3"/>
            <w:i/>
            <w:iCs/>
            <w:bdr w:val="none" w:sz="0" w:space="0" w:color="auto" w:frame="1"/>
          </w:rPr>
          <w:t>ом</w:t>
        </w:r>
      </w:hyperlink>
      <w:r>
        <w:rPr>
          <w:rStyle w:val="s3"/>
        </w:rPr>
        <w:t xml:space="preserve"> РК от 30.06.10 г. № 297-IV (введены в действие с 1 января 2011 г.) (</w:t>
      </w:r>
      <w:hyperlink r:id="rId5874" w:anchor="sub_id=632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5. В случае продления сроков проведения проверки, предусмотренных </w:t>
      </w:r>
      <w:hyperlink w:anchor="sub6290000" w:history="1">
        <w:r>
          <w:rPr>
            <w:rStyle w:val="a3"/>
          </w:rPr>
          <w:t>статьей 629</w:t>
        </w:r>
      </w:hyperlink>
      <w:r>
        <w:rPr>
          <w:rStyle w:val="s0"/>
        </w:rPr>
        <w:t xml:space="preserve"> настоящего Кодекса, и (или) изменения количества, и (или) замены лиц, проводящих проверку, и (или) изменения проверяемого периода оформляется дополнительное предписание, в котором указываются номер и дата регистрации предыдущего </w:t>
      </w:r>
      <w:r>
        <w:rPr>
          <w:rStyle w:val="s0"/>
        </w:rPr>
        <w:t>предписания, фамилии, имена и отчества (при их наличии) лиц, привлекаемых к проведению проверки в соответствии с настоящим Кодексом.</w:t>
      </w:r>
    </w:p>
    <w:p w:rsidR="00000000" w:rsidRDefault="008B2134">
      <w:pPr>
        <w:jc w:val="both"/>
      </w:pPr>
      <w:r>
        <w:rPr>
          <w:rStyle w:val="s3"/>
        </w:rPr>
        <w:t xml:space="preserve">Пункт 6 изложен в редакции </w:t>
      </w:r>
      <w:hyperlink r:id="rId5875" w:anchor="sub_id=632" w:history="1">
        <w:r>
          <w:rPr>
            <w:rStyle w:val="a3"/>
            <w:i/>
            <w:iCs/>
            <w:bdr w:val="none" w:sz="0" w:space="0" w:color="auto" w:frame="1"/>
          </w:rPr>
          <w:t>Закона</w:t>
        </w:r>
      </w:hyperlink>
      <w:r>
        <w:rPr>
          <w:rStyle w:val="s3"/>
        </w:rPr>
        <w:t xml:space="preserve"> РК от 17</w:t>
      </w:r>
      <w:r>
        <w:rPr>
          <w:rStyle w:val="s3"/>
        </w:rPr>
        <w:t>.07.09 г. № 188-IV (</w:t>
      </w:r>
      <w:hyperlink r:id="rId5876" w:anchor="sub_id=6320000" w:history="1">
        <w:r>
          <w:rPr>
            <w:rStyle w:val="a3"/>
            <w:i/>
            <w:iCs/>
            <w:bdr w:val="none" w:sz="0" w:space="0" w:color="auto" w:frame="1"/>
          </w:rPr>
          <w:t>см. стар. ред.</w:t>
        </w:r>
      </w:hyperlink>
      <w:r>
        <w:rPr>
          <w:rStyle w:val="s3"/>
        </w:rPr>
        <w:t xml:space="preserve">); внесены изменения в соответствии с </w:t>
      </w:r>
      <w:hyperlink r:id="rId5877" w:anchor="sub_id=632" w:history="1">
        <w:r>
          <w:rPr>
            <w:rStyle w:val="a3"/>
            <w:i/>
            <w:iCs/>
            <w:bdr w:val="none" w:sz="0" w:space="0" w:color="auto" w:frame="1"/>
          </w:rPr>
          <w:t>Законом</w:t>
        </w:r>
      </w:hyperlink>
      <w:r>
        <w:rPr>
          <w:rStyle w:val="s3"/>
        </w:rPr>
        <w:t xml:space="preserve"> РК от 30.0</w:t>
      </w:r>
      <w:r>
        <w:rPr>
          <w:rStyle w:val="s3"/>
        </w:rPr>
        <w:t>6.10 г. № 297-IV (введены в действие с 1 июля 2010 г.) (</w:t>
      </w:r>
      <w:hyperlink r:id="rId5878" w:anchor="sub_id=6320600" w:history="1">
        <w:r>
          <w:rPr>
            <w:rStyle w:val="a3"/>
            <w:i/>
            <w:iCs/>
            <w:bdr w:val="none" w:sz="0" w:space="0" w:color="auto" w:frame="1"/>
          </w:rPr>
          <w:t>см. стар. ред.</w:t>
        </w:r>
      </w:hyperlink>
      <w:r>
        <w:rPr>
          <w:rStyle w:val="s3"/>
        </w:rPr>
        <w:t xml:space="preserve">); изложен в редакции </w:t>
      </w:r>
      <w:hyperlink r:id="rId5879" w:anchor="sub_id=63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880" w:anchor="sub_id=63206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6. На основании одного предписания может проводиться только одна налоговая прове</w:t>
      </w:r>
      <w:r>
        <w:rPr>
          <w:rStyle w:val="s0"/>
        </w:rPr>
        <w:t>рка, за исключением тематических проверок по вопросам:</w:t>
      </w:r>
    </w:p>
    <w:p w:rsidR="00000000" w:rsidRDefault="008B2134">
      <w:pPr>
        <w:ind w:firstLine="400"/>
        <w:jc w:val="both"/>
      </w:pPr>
      <w:r>
        <w:rPr>
          <w:rStyle w:val="s0"/>
        </w:rPr>
        <w:t>постановки на регистрационный учет в налоговых органах;</w:t>
      </w:r>
    </w:p>
    <w:p w:rsidR="00000000" w:rsidRDefault="008B2134">
      <w:pPr>
        <w:ind w:firstLine="400"/>
        <w:jc w:val="both"/>
      </w:pPr>
      <w:r>
        <w:rPr>
          <w:rStyle w:val="s0"/>
        </w:rPr>
        <w:t>наличия контрольно-кассовых машин;</w:t>
      </w:r>
    </w:p>
    <w:p w:rsidR="00000000" w:rsidRDefault="008B2134">
      <w:pPr>
        <w:ind w:firstLine="400"/>
        <w:jc w:val="both"/>
      </w:pPr>
      <w:r>
        <w:rPr>
          <w:rStyle w:val="s0"/>
        </w:rPr>
        <w:t>наличия оборудования (устройства), предназначенного для осуществления платежей с использованием платежных карт</w:t>
      </w:r>
      <w:r>
        <w:rPr>
          <w:rStyle w:val="s0"/>
        </w:rPr>
        <w:t>очек;</w:t>
      </w:r>
    </w:p>
    <w:p w:rsidR="00000000" w:rsidRDefault="008B2134">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 разрешения на отпуск этилового спирта, патента, регистрационной карточ</w:t>
      </w:r>
      <w:r>
        <w:rPr>
          <w:rStyle w:val="s0"/>
        </w:rPr>
        <w:t xml:space="preserve">ки, указанной в </w:t>
      </w:r>
      <w:hyperlink w:anchor="sub5740000" w:history="1">
        <w:r>
          <w:rPr>
            <w:rStyle w:val="a3"/>
          </w:rPr>
          <w:t>статье 574</w:t>
        </w:r>
      </w:hyperlink>
      <w:r>
        <w:rPr>
          <w:rStyle w:val="s0"/>
        </w:rPr>
        <w:t xml:space="preserve"> настоящего Кодекса.</w:t>
      </w:r>
    </w:p>
    <w:p w:rsidR="00000000" w:rsidRDefault="008B2134">
      <w:pPr>
        <w:ind w:firstLine="400"/>
        <w:jc w:val="both"/>
      </w:pPr>
      <w:r>
        <w:rPr>
          <w:rStyle w:val="s0"/>
        </w:rPr>
        <w:t xml:space="preserve">7. Исключен в соответствии с </w:t>
      </w:r>
      <w:hyperlink r:id="rId5881" w:anchor="sub_id=632" w:history="1">
        <w:r>
          <w:rPr>
            <w:rStyle w:val="a3"/>
          </w:rPr>
          <w:t>Законом</w:t>
        </w:r>
      </w:hyperlink>
      <w:r>
        <w:rPr>
          <w:rStyle w:val="s0"/>
        </w:rPr>
        <w:t xml:space="preserve"> РК от 17.07.09 г. № 188-IV </w:t>
      </w:r>
      <w:r>
        <w:rPr>
          <w:rStyle w:val="s3"/>
        </w:rPr>
        <w:t>(</w:t>
      </w:r>
      <w:hyperlink r:id="rId5882" w:anchor="sub_id=6320000" w:history="1">
        <w:r>
          <w:rPr>
            <w:rStyle w:val="a3"/>
            <w:i/>
            <w:iCs/>
            <w:bdr w:val="none" w:sz="0" w:space="0" w:color="auto" w:frame="1"/>
          </w:rPr>
          <w:t>см. стар. ред.</w:t>
        </w:r>
      </w:hyperlink>
      <w:r>
        <w:rPr>
          <w:rStyle w:val="s3"/>
        </w:rPr>
        <w:t>)</w:t>
      </w:r>
    </w:p>
    <w:p w:rsidR="00000000" w:rsidRDefault="008B2134">
      <w:pPr>
        <w:ind w:firstLine="400"/>
        <w:jc w:val="both"/>
      </w:pPr>
      <w:r>
        <w:t> </w:t>
      </w:r>
    </w:p>
    <w:p w:rsidR="00000000" w:rsidRDefault="008B2134">
      <w:pPr>
        <w:ind w:left="1200" w:hanging="800"/>
        <w:jc w:val="both"/>
      </w:pPr>
      <w:bookmarkStart w:id="960" w:name="SUB6330000"/>
      <w:bookmarkEnd w:id="960"/>
      <w:r>
        <w:rPr>
          <w:rStyle w:val="s1"/>
        </w:rPr>
        <w:t>Статья 633. Начало проведения налоговой проверки</w:t>
      </w:r>
    </w:p>
    <w:p w:rsidR="00000000" w:rsidRDefault="008B2134">
      <w:pPr>
        <w:jc w:val="both"/>
      </w:pPr>
      <w:r>
        <w:rPr>
          <w:rStyle w:val="s3"/>
        </w:rPr>
        <w:t xml:space="preserve">В пункт 1 внесены изменения в соответствии с </w:t>
      </w:r>
      <w:hyperlink r:id="rId5883" w:anchor="sub_id=63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884" w:anchor="sub_id=633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Началом проведения налоговой проверки считается дата вру</w:t>
      </w:r>
      <w:r>
        <w:rPr>
          <w:rStyle w:val="s0"/>
        </w:rPr>
        <w:t>чения налогоплательщику (налоговому агенту) предписания или дата составления акта об отказе налогоплательщика (налогового агента) в подписи на предписании.</w:t>
      </w:r>
    </w:p>
    <w:p w:rsidR="00000000" w:rsidRDefault="008B2134">
      <w:pPr>
        <w:ind w:firstLine="400"/>
        <w:jc w:val="both"/>
      </w:pPr>
      <w:r>
        <w:rPr>
          <w:rStyle w:val="s0"/>
        </w:rPr>
        <w:t>2. Должностные лица органа налоговой службы, проводящие налоговую проверку, обязаны предъявить налог</w:t>
      </w:r>
      <w:r>
        <w:rPr>
          <w:rStyle w:val="s0"/>
        </w:rPr>
        <w:t>оплательщику (налоговому агенту) свое служебное удостоверение.</w:t>
      </w:r>
    </w:p>
    <w:p w:rsidR="00000000" w:rsidRDefault="008B2134">
      <w:pPr>
        <w:jc w:val="both"/>
      </w:pPr>
      <w:r>
        <w:rPr>
          <w:rStyle w:val="s3"/>
        </w:rPr>
        <w:t xml:space="preserve">В пункт 3 внесены изменения в соответствии с </w:t>
      </w:r>
      <w:hyperlink r:id="rId5885" w:anchor="sub_id=633" w:history="1">
        <w:r>
          <w:rPr>
            <w:rStyle w:val="a3"/>
            <w:i/>
            <w:iCs/>
            <w:bdr w:val="none" w:sz="0" w:space="0" w:color="auto" w:frame="1"/>
          </w:rPr>
          <w:t>Законом</w:t>
        </w:r>
      </w:hyperlink>
      <w:r>
        <w:rPr>
          <w:rStyle w:val="s3"/>
        </w:rPr>
        <w:t xml:space="preserve"> РК от 17.07.09 г. № 188-IV (</w:t>
      </w:r>
      <w:hyperlink r:id="rId5886" w:anchor="sub_id=6330000" w:history="1">
        <w:r>
          <w:rPr>
            <w:rStyle w:val="a3"/>
            <w:i/>
            <w:iCs/>
            <w:bdr w:val="none" w:sz="0" w:space="0" w:color="auto" w:frame="1"/>
          </w:rPr>
          <w:t>см. стар. ред.</w:t>
        </w:r>
      </w:hyperlink>
      <w:r>
        <w:rPr>
          <w:rStyle w:val="s3"/>
        </w:rPr>
        <w:t xml:space="preserve">); </w:t>
      </w:r>
      <w:hyperlink r:id="rId5887" w:anchor="sub_id=63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888" w:anchor="sub_id=6330300" w:history="1">
        <w:r>
          <w:rPr>
            <w:rStyle w:val="a3"/>
            <w:i/>
            <w:iCs/>
            <w:bdr w:val="none" w:sz="0" w:space="0" w:color="auto" w:frame="1"/>
          </w:rPr>
          <w:t>см. стар. ред.</w:t>
        </w:r>
      </w:hyperlink>
      <w:r>
        <w:rPr>
          <w:rStyle w:val="s3"/>
        </w:rPr>
        <w:t xml:space="preserve">); изложен в редакции </w:t>
      </w:r>
      <w:hyperlink r:id="rId5889" w:anchor="sub_id=63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890" w:anchor="sub_id=633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Должностное лицо органа налоговой службы, проводящее налоговую проверку, за исключением тематических проверок по вопросам: постановки на регистрационный учет в нал</w:t>
      </w:r>
      <w:r>
        <w:rPr>
          <w:rStyle w:val="s0"/>
        </w:rPr>
        <w:t>оговых органах; наличия контрольно-кассовых машин; наличия оборудования (устройства), предназначенного для осуществления платежей с использованием платежных карточек; наличия и подлинности акцизных и учетно-контрольных марок, наличия и подлинности сопровод</w:t>
      </w:r>
      <w:r>
        <w:rPr>
          <w:rStyle w:val="s0"/>
        </w:rPr>
        <w:t xml:space="preserve">ительных накладных на алкогольную продукцию, нефтепродукты и биотопливо, наличия лицензии,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w:t>
      </w:r>
      <w:r>
        <w:rPr>
          <w:rStyle w:val="s0"/>
        </w:rPr>
        <w:t>настоящего Кодекса, вручает налогоплательщику (налоговому агенту) подлинник предписания. В копии предписания ставится подпись налогоплательщика (налогового агента) об ознакомлении и получении предписания, дата и время получения предписания.</w:t>
      </w:r>
    </w:p>
    <w:p w:rsidR="00000000" w:rsidRDefault="008B2134">
      <w:pPr>
        <w:jc w:val="both"/>
      </w:pPr>
      <w:r>
        <w:rPr>
          <w:rStyle w:val="s3"/>
        </w:rPr>
        <w:t>В пункт 4 внесе</w:t>
      </w:r>
      <w:r>
        <w:rPr>
          <w:rStyle w:val="s3"/>
        </w:rPr>
        <w:t xml:space="preserve">ны изменения в соответствии с </w:t>
      </w:r>
      <w:hyperlink r:id="rId5891" w:anchor="sub_id=633" w:history="1">
        <w:r>
          <w:rPr>
            <w:rStyle w:val="a3"/>
            <w:i/>
            <w:iCs/>
            <w:bdr w:val="none" w:sz="0" w:space="0" w:color="auto" w:frame="1"/>
          </w:rPr>
          <w:t>Законом</w:t>
        </w:r>
      </w:hyperlink>
      <w:r>
        <w:rPr>
          <w:rStyle w:val="s3"/>
        </w:rPr>
        <w:t xml:space="preserve"> РК от 17.07.09 г. № 188-IV (</w:t>
      </w:r>
      <w:hyperlink r:id="rId5892" w:anchor="sub_id=6330000" w:history="1">
        <w:r>
          <w:rPr>
            <w:rStyle w:val="a3"/>
            <w:i/>
            <w:iCs/>
            <w:bdr w:val="none" w:sz="0" w:space="0" w:color="auto" w:frame="1"/>
          </w:rPr>
          <w:t>см. стар. ред.</w:t>
        </w:r>
      </w:hyperlink>
      <w:r>
        <w:rPr>
          <w:rStyle w:val="s3"/>
        </w:rPr>
        <w:t xml:space="preserve">); </w:t>
      </w:r>
      <w:hyperlink r:id="rId5893" w:anchor="sub_id=63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894" w:anchor="sub_id=6330400" w:history="1">
        <w:r>
          <w:rPr>
            <w:rStyle w:val="a3"/>
            <w:i/>
            <w:iCs/>
            <w:bdr w:val="none" w:sz="0" w:space="0" w:color="auto" w:frame="1"/>
          </w:rPr>
          <w:t>см. стар. ред.</w:t>
        </w:r>
      </w:hyperlink>
      <w:r>
        <w:rPr>
          <w:rStyle w:val="s3"/>
        </w:rPr>
        <w:t>); изложе</w:t>
      </w:r>
      <w:r>
        <w:rPr>
          <w:rStyle w:val="s3"/>
        </w:rPr>
        <w:t xml:space="preserve">н в редакции </w:t>
      </w:r>
      <w:hyperlink r:id="rId5895" w:anchor="sub_id=63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896" w:anchor="sub_id=63304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8B2134">
      <w:pPr>
        <w:ind w:firstLine="400"/>
        <w:jc w:val="both"/>
      </w:pPr>
      <w:r>
        <w:rPr>
          <w:rStyle w:val="s0"/>
        </w:rPr>
        <w:t>4. При проведении тематических проверок по вопросам: постановки на регистрационный учет в налоговых органах; наличия контрольно-кассовых машин; наличия оборудования (устройства), предназначенного для осуществления платежей с использованием платежных карточ</w:t>
      </w:r>
      <w:r>
        <w:rPr>
          <w:rStyle w:val="s0"/>
        </w:rPr>
        <w:t>ек; 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 разрешения на отпуск этилового спирта, патента, регистрационной карточки</w:t>
      </w:r>
      <w:r>
        <w:rPr>
          <w:rStyle w:val="s0"/>
        </w:rPr>
        <w:t xml:space="preserve">, указанной в </w:t>
      </w:r>
      <w:hyperlink w:anchor="sub5740000" w:history="1">
        <w:r>
          <w:rPr>
            <w:rStyle w:val="a3"/>
          </w:rPr>
          <w:t>статье 574</w:t>
        </w:r>
      </w:hyperlink>
      <w:r>
        <w:rPr>
          <w:rStyle w:val="s0"/>
        </w:rPr>
        <w:t xml:space="preserve"> настоящего Кодекса, налогоплательщику или его работнику, осуществляющему реализацию товаров и оказывающему услуги, предъявляется подлинник предписания для ознакомления и вручается его копия. В подли</w:t>
      </w:r>
      <w:r>
        <w:rPr>
          <w:rStyle w:val="s0"/>
        </w:rPr>
        <w:t>ннике ставится подпись налогоплательщика или его работника, осуществляющего реализацию товаров и оказывающего услуги, об ознакомлении с предписанием и получении копии, дата и время получения копии предписания.</w:t>
      </w:r>
    </w:p>
    <w:p w:rsidR="00000000" w:rsidRDefault="008B2134">
      <w:pPr>
        <w:ind w:firstLine="400"/>
        <w:jc w:val="both"/>
      </w:pPr>
      <w:r>
        <w:rPr>
          <w:rStyle w:val="s0"/>
        </w:rPr>
        <w:t>5. В случае отказа налогоплательщика (налогово</w:t>
      </w:r>
      <w:r>
        <w:rPr>
          <w:rStyle w:val="s0"/>
        </w:rPr>
        <w:t>го агента) в подписи на экземпляре предписания органа налоговой службы работником органа налоговой службы, проводящим проверку, составляется акт об отказе в подписи с привлечением понятых (не менее двух). При этом в акте об отказе в подписи указываются:</w:t>
      </w:r>
    </w:p>
    <w:p w:rsidR="00000000" w:rsidRDefault="008B2134">
      <w:pPr>
        <w:ind w:firstLine="400"/>
        <w:jc w:val="both"/>
      </w:pPr>
      <w:r>
        <w:rPr>
          <w:rStyle w:val="s0"/>
        </w:rPr>
        <w:t>1)</w:t>
      </w:r>
      <w:r>
        <w:rPr>
          <w:rStyle w:val="s0"/>
        </w:rPr>
        <w:t xml:space="preserve"> место и дата составления;</w:t>
      </w:r>
    </w:p>
    <w:p w:rsidR="00000000" w:rsidRDefault="008B2134">
      <w:pPr>
        <w:ind w:firstLine="400"/>
        <w:jc w:val="both"/>
      </w:pPr>
      <w:r>
        <w:rPr>
          <w:rStyle w:val="s0"/>
        </w:rPr>
        <w:t>2) фамилия, имя и отчество (при его наличии) должностного лица органа налоговой службы, составившего акт;</w:t>
      </w:r>
    </w:p>
    <w:p w:rsidR="00000000" w:rsidRDefault="008B2134">
      <w:pPr>
        <w:ind w:firstLine="400"/>
        <w:jc w:val="both"/>
      </w:pPr>
      <w:r>
        <w:rPr>
          <w:rStyle w:val="s0"/>
        </w:rPr>
        <w:t>3) фамилия, имя и отчество (при его наличии), номер удостоверения личности, адрес места жительства привлеченных понятых;</w:t>
      </w:r>
    </w:p>
    <w:p w:rsidR="00000000" w:rsidRDefault="008B2134">
      <w:pPr>
        <w:ind w:firstLine="400"/>
        <w:jc w:val="both"/>
      </w:pPr>
      <w:r>
        <w:rPr>
          <w:rStyle w:val="s0"/>
        </w:rPr>
        <w:t>4)</w:t>
      </w:r>
      <w:r>
        <w:rPr>
          <w:rStyle w:val="s0"/>
        </w:rPr>
        <w:t xml:space="preserve"> номер, дата предписания, наименование налогоплательщика (налогового агента), его идентификационный номер;</w:t>
      </w:r>
    </w:p>
    <w:p w:rsidR="00000000" w:rsidRDefault="008B2134">
      <w:pPr>
        <w:ind w:firstLine="400"/>
        <w:jc w:val="both"/>
      </w:pPr>
      <w:r>
        <w:rPr>
          <w:rStyle w:val="s0"/>
        </w:rPr>
        <w:t xml:space="preserve">5) обстоятельства отказа в подписи на экземпляре предписания. </w:t>
      </w:r>
    </w:p>
    <w:p w:rsidR="00000000" w:rsidRDefault="008B2134">
      <w:pPr>
        <w:ind w:firstLine="400"/>
        <w:jc w:val="both"/>
      </w:pPr>
      <w:r>
        <w:rPr>
          <w:rStyle w:val="s0"/>
        </w:rPr>
        <w:t>6. Отказ налогоплательщика (налогового агента) от получения предписания не является ос</w:t>
      </w:r>
      <w:r>
        <w:rPr>
          <w:rStyle w:val="s0"/>
        </w:rPr>
        <w:t>нованием для отмены налоговой проверки.</w:t>
      </w:r>
    </w:p>
    <w:p w:rsidR="00000000" w:rsidRDefault="008B2134">
      <w:pPr>
        <w:ind w:firstLine="400"/>
        <w:jc w:val="both"/>
      </w:pPr>
      <w:r>
        <w:rPr>
          <w:rStyle w:val="s0"/>
        </w:rPr>
        <w:t>7. Отказ налогоплательщика в подписи на экземпляре предписания органа налоговой службы означает недопуск должностных лиц органов налоговой службы к налоговой проверке.</w:t>
      </w:r>
    </w:p>
    <w:p w:rsidR="00000000" w:rsidRDefault="008B2134">
      <w:pPr>
        <w:ind w:firstLine="400"/>
        <w:jc w:val="both"/>
      </w:pPr>
      <w:r>
        <w:rPr>
          <w:rStyle w:val="s0"/>
        </w:rPr>
        <w:t>Положение настоящего пункта не применяется в слу</w:t>
      </w:r>
      <w:r>
        <w:rPr>
          <w:rStyle w:val="s0"/>
        </w:rPr>
        <w:t xml:space="preserve">чаях, указанных в </w:t>
      </w:r>
      <w:hyperlink w:anchor="sub6360500" w:history="1">
        <w:r>
          <w:rPr>
            <w:rStyle w:val="a3"/>
          </w:rPr>
          <w:t>пункте 5 статьи 636</w:t>
        </w:r>
      </w:hyperlink>
      <w:r>
        <w:rPr>
          <w:rStyle w:val="s0"/>
        </w:rPr>
        <w:t xml:space="preserve"> настоящего Кодекса.</w:t>
      </w:r>
    </w:p>
    <w:p w:rsidR="00000000" w:rsidRDefault="008B2134">
      <w:pPr>
        <w:ind w:firstLine="400"/>
        <w:jc w:val="both"/>
      </w:pPr>
      <w:r>
        <w:rPr>
          <w:rStyle w:val="s0"/>
        </w:rPr>
        <w:t>8. В период осуществления налоговой проверки не допускается прекращение данной проверки по налоговому заявлению налогоплательщика.</w:t>
      </w:r>
    </w:p>
    <w:p w:rsidR="00000000" w:rsidRDefault="008B2134">
      <w:pPr>
        <w:ind w:firstLine="400"/>
        <w:jc w:val="both"/>
      </w:pPr>
      <w:r>
        <w:t> </w:t>
      </w:r>
    </w:p>
    <w:p w:rsidR="00000000" w:rsidRDefault="008B2134">
      <w:pPr>
        <w:ind w:left="1200" w:hanging="800"/>
        <w:jc w:val="both"/>
      </w:pPr>
      <w:bookmarkStart w:id="961" w:name="SUB6340000"/>
      <w:bookmarkEnd w:id="961"/>
      <w:r>
        <w:rPr>
          <w:rStyle w:val="s1"/>
        </w:rPr>
        <w:t>Статья 634. Особенности проведен</w:t>
      </w:r>
      <w:r>
        <w:rPr>
          <w:rStyle w:val="s1"/>
        </w:rPr>
        <w:t>ия хронометражного обследования</w:t>
      </w:r>
    </w:p>
    <w:p w:rsidR="00000000" w:rsidRDefault="008B2134">
      <w:pPr>
        <w:ind w:firstLine="400"/>
        <w:jc w:val="both"/>
      </w:pPr>
      <w:r>
        <w:rPr>
          <w:rStyle w:val="s0"/>
        </w:rPr>
        <w:t>1. При проведении хронометражного обследования присутствует налогоплательщик и (или) его представитель.</w:t>
      </w:r>
    </w:p>
    <w:p w:rsidR="00000000" w:rsidRDefault="008B2134">
      <w:pPr>
        <w:ind w:firstLine="400"/>
        <w:jc w:val="both"/>
      </w:pPr>
      <w:r>
        <w:rPr>
          <w:rStyle w:val="s0"/>
        </w:rPr>
        <w:t>2. Для проведения хронометражного обследования органы налоговой службы самостоятельно определяют вопросы по обследуемому</w:t>
      </w:r>
      <w:r>
        <w:rPr>
          <w:rStyle w:val="s0"/>
        </w:rPr>
        <w:t xml:space="preserve"> объекту налогообложения и (или) объекту, связанному с налогообложением. При этом в обязательном порядке должны подвергаться обследованию: </w:t>
      </w:r>
    </w:p>
    <w:p w:rsidR="00000000" w:rsidRDefault="008B2134">
      <w:pPr>
        <w:ind w:firstLine="400"/>
        <w:jc w:val="both"/>
      </w:pPr>
      <w:r>
        <w:rPr>
          <w:rStyle w:val="s0"/>
        </w:rPr>
        <w:t xml:space="preserve">1) объекты налогообложения и (или) объекты, связанные с налогообложением. При необходимости органы налоговой службы </w:t>
      </w:r>
      <w:r>
        <w:rPr>
          <w:rStyle w:val="s0"/>
        </w:rPr>
        <w:t xml:space="preserve">имеют право проводить инвентаризацию товарно-материальных ценностей налогоплательщика; </w:t>
      </w:r>
    </w:p>
    <w:p w:rsidR="00000000" w:rsidRDefault="008B2134">
      <w:pPr>
        <w:ind w:firstLine="400"/>
        <w:jc w:val="both"/>
      </w:pPr>
      <w:r>
        <w:rPr>
          <w:rStyle w:val="s0"/>
        </w:rPr>
        <w:t>2) наличие денег, денежных документов, бухгалтерских книг, отчетов, смет, ценных бумаг, расчетов, деклараций и иных документов, связанных с обследуемым объектом налогоо</w:t>
      </w:r>
      <w:r>
        <w:rPr>
          <w:rStyle w:val="s0"/>
        </w:rPr>
        <w:t xml:space="preserve">бложения и (или) объектом, связанным с налогообложением; </w:t>
      </w:r>
    </w:p>
    <w:p w:rsidR="00000000" w:rsidRDefault="008B2134">
      <w:pPr>
        <w:ind w:firstLine="400"/>
        <w:jc w:val="both"/>
      </w:pPr>
      <w:r>
        <w:rPr>
          <w:rStyle w:val="s0"/>
        </w:rPr>
        <w:t>3) фискальный отчет контрольно-кассовой машины.</w:t>
      </w:r>
    </w:p>
    <w:p w:rsidR="00000000" w:rsidRDefault="008B2134">
      <w:pPr>
        <w:ind w:firstLine="400"/>
        <w:jc w:val="both"/>
      </w:pPr>
      <w:r>
        <w:rPr>
          <w:rStyle w:val="s0"/>
        </w:rPr>
        <w:t>3. При проведении хронометражного обследования должностные лица органов налоговой службы, проводящие хронометражное обследование, должны ежедневно обеспечивать полноту и точность внесения в хронометражно-наблюдательные карты сведений, полученных в ходе обс</w:t>
      </w:r>
      <w:r>
        <w:rPr>
          <w:rStyle w:val="s0"/>
        </w:rPr>
        <w:t xml:space="preserve">ледования. На каждый объект налогообложения и (или) объект, связанный с налогообложением, а также на каждый другой источник извлечения дохода составляется отдельная хронометражно-наблюдательная карта, которая содержит следующие сведения: </w:t>
      </w:r>
    </w:p>
    <w:p w:rsidR="00000000" w:rsidRDefault="008B2134">
      <w:pPr>
        <w:ind w:firstLine="400"/>
        <w:jc w:val="both"/>
      </w:pPr>
      <w:r>
        <w:rPr>
          <w:rStyle w:val="s0"/>
        </w:rPr>
        <w:t>1) наименование н</w:t>
      </w:r>
      <w:r>
        <w:rPr>
          <w:rStyle w:val="s0"/>
        </w:rPr>
        <w:t xml:space="preserve">алогоплательщика, идентификационный номер и вид деятельности; </w:t>
      </w:r>
    </w:p>
    <w:p w:rsidR="00000000" w:rsidRDefault="008B2134">
      <w:pPr>
        <w:ind w:firstLine="400"/>
        <w:jc w:val="both"/>
      </w:pPr>
      <w:r>
        <w:rPr>
          <w:rStyle w:val="s0"/>
        </w:rPr>
        <w:t xml:space="preserve">2) дата проведения обследования; </w:t>
      </w:r>
    </w:p>
    <w:p w:rsidR="00000000" w:rsidRDefault="008B2134">
      <w:pPr>
        <w:ind w:firstLine="400"/>
        <w:jc w:val="both"/>
      </w:pPr>
      <w:r>
        <w:rPr>
          <w:rStyle w:val="s0"/>
        </w:rPr>
        <w:t xml:space="preserve">3) место нахождения объекта налогообложения и (или) объекта, связанного с налогообложением; </w:t>
      </w:r>
    </w:p>
    <w:p w:rsidR="00000000" w:rsidRDefault="008B2134">
      <w:pPr>
        <w:ind w:firstLine="400"/>
        <w:jc w:val="both"/>
      </w:pPr>
      <w:r>
        <w:rPr>
          <w:rStyle w:val="s0"/>
        </w:rPr>
        <w:t xml:space="preserve">4) время начала и окончания хронометражного обследования; </w:t>
      </w:r>
    </w:p>
    <w:p w:rsidR="00000000" w:rsidRDefault="008B2134">
      <w:pPr>
        <w:ind w:firstLine="400"/>
        <w:jc w:val="both"/>
      </w:pPr>
      <w:r>
        <w:rPr>
          <w:rStyle w:val="s0"/>
        </w:rPr>
        <w:t>5) объе</w:t>
      </w:r>
      <w:r>
        <w:rPr>
          <w:rStyle w:val="s0"/>
        </w:rPr>
        <w:t xml:space="preserve">кт налогообложения и (или) объект, связанный с налогообложением, стоимость реализуемых товаров, выполняемых работ, оказываемых услуг; </w:t>
      </w:r>
    </w:p>
    <w:p w:rsidR="00000000" w:rsidRDefault="008B2134">
      <w:pPr>
        <w:ind w:firstLine="400"/>
        <w:jc w:val="both"/>
      </w:pPr>
      <w:r>
        <w:rPr>
          <w:rStyle w:val="s0"/>
        </w:rPr>
        <w:t xml:space="preserve">6) данные по обследуемому объекту налогообложения и (или) объекту, связанному с налогообложением; </w:t>
      </w:r>
    </w:p>
    <w:p w:rsidR="00000000" w:rsidRDefault="008B2134">
      <w:pPr>
        <w:ind w:firstLine="400"/>
        <w:jc w:val="both"/>
      </w:pPr>
      <w:r>
        <w:rPr>
          <w:rStyle w:val="s0"/>
        </w:rPr>
        <w:t>7) результаты обследов</w:t>
      </w:r>
      <w:r>
        <w:rPr>
          <w:rStyle w:val="s0"/>
        </w:rPr>
        <w:t xml:space="preserve">ания; </w:t>
      </w:r>
    </w:p>
    <w:p w:rsidR="00000000" w:rsidRDefault="008B2134">
      <w:pPr>
        <w:ind w:firstLine="400"/>
        <w:jc w:val="both"/>
      </w:pPr>
      <w:r>
        <w:rPr>
          <w:rStyle w:val="s0"/>
        </w:rPr>
        <w:t xml:space="preserve">8) другие данные. </w:t>
      </w:r>
    </w:p>
    <w:p w:rsidR="00000000" w:rsidRDefault="008B2134">
      <w:pPr>
        <w:ind w:firstLine="400"/>
        <w:jc w:val="both"/>
      </w:pPr>
      <w:r>
        <w:rPr>
          <w:rStyle w:val="s0"/>
        </w:rPr>
        <w:t xml:space="preserve">4. Ежедневно по окончании обследуемого дня составляется сводная таблица по всем обследуемым объектам налогообложения и (или) объектам, связанным с налогообложением, а также по другим источникам извлечения дохода. </w:t>
      </w:r>
    </w:p>
    <w:p w:rsidR="00000000" w:rsidRDefault="008B2134">
      <w:pPr>
        <w:ind w:firstLine="400"/>
        <w:jc w:val="both"/>
      </w:pPr>
      <w:r>
        <w:rPr>
          <w:rStyle w:val="s0"/>
        </w:rPr>
        <w:t xml:space="preserve">5. Хронометражно-наблюдательная карта и сводная таблица в обязательном порядке подписываются должностным лицом органа налоговой службы и налогоплательщиком или его представителем и прилагаются к акту хронометражного обследования. </w:t>
      </w:r>
    </w:p>
    <w:p w:rsidR="00000000" w:rsidRDefault="008B2134">
      <w:pPr>
        <w:ind w:firstLine="400"/>
        <w:jc w:val="both"/>
      </w:pPr>
      <w:r>
        <w:rPr>
          <w:rStyle w:val="s0"/>
        </w:rPr>
        <w:t>К хронометражно-наблюдате</w:t>
      </w:r>
      <w:r>
        <w:rPr>
          <w:rStyle w:val="s0"/>
        </w:rPr>
        <w:t>льной карте при необходимости прилагаются копии документов, расчеты и другие материалы, полученные в ходе обследования, подтверждающие данные, указанные в хронометражно-наблюдательной карте.</w:t>
      </w:r>
    </w:p>
    <w:p w:rsidR="00000000" w:rsidRDefault="008B2134">
      <w:pPr>
        <w:ind w:firstLine="400"/>
        <w:jc w:val="both"/>
      </w:pPr>
      <w:r>
        <w:rPr>
          <w:rStyle w:val="s0"/>
        </w:rPr>
        <w:t>6. Результаты хронометражного обследования налогоплательщиков учи</w:t>
      </w:r>
      <w:r>
        <w:rPr>
          <w:rStyle w:val="s0"/>
        </w:rPr>
        <w:t>тываются при проведении начислений сумм налогов и других обязательных платежей в бюджет по итогам комплексной или тематической проверки.</w:t>
      </w:r>
    </w:p>
    <w:p w:rsidR="00000000" w:rsidRDefault="008B2134">
      <w:pPr>
        <w:ind w:firstLine="400"/>
        <w:jc w:val="both"/>
      </w:pPr>
      <w:r>
        <w:t> </w:t>
      </w:r>
    </w:p>
    <w:p w:rsidR="00000000" w:rsidRDefault="008B2134">
      <w:pPr>
        <w:ind w:left="1200" w:hanging="800"/>
        <w:jc w:val="both"/>
      </w:pPr>
      <w:bookmarkStart w:id="962" w:name="SUB6350000"/>
      <w:bookmarkEnd w:id="962"/>
      <w:r>
        <w:rPr>
          <w:rStyle w:val="s1"/>
        </w:rPr>
        <w:t>Статья 635. Порядок проведения тематических проверок на основании требования налогоплательщика в декларации по налогу</w:t>
      </w:r>
      <w:r>
        <w:rPr>
          <w:rStyle w:val="s1"/>
        </w:rPr>
        <w:t xml:space="preserve"> на добавленную стоимость по подтверждению достоверности сумм налога на добавленную стоимость, предъявленных к возврату</w:t>
      </w:r>
    </w:p>
    <w:p w:rsidR="00000000" w:rsidRDefault="008B2134">
      <w:pPr>
        <w:ind w:firstLine="400"/>
        <w:jc w:val="both"/>
      </w:pPr>
      <w:r>
        <w:rPr>
          <w:rStyle w:val="s0"/>
        </w:rPr>
        <w:t>1. Тематическая проверка по подтверждению достоверности сумм налога на добавленную стоимость, предъявленных к возврату, проводится в отн</w:t>
      </w:r>
      <w:r>
        <w:rPr>
          <w:rStyle w:val="s0"/>
        </w:rPr>
        <w:t>ошении налогоплательщика, представившего декларацию по налогу на добавленную стоимость с указанием требования о возврате превышения налога на добавленную стоимость.</w:t>
      </w:r>
    </w:p>
    <w:p w:rsidR="00000000" w:rsidRDefault="008B2134">
      <w:pPr>
        <w:jc w:val="both"/>
      </w:pPr>
      <w:hyperlink r:id="rId5897" w:history="1">
        <w:r>
          <w:rPr>
            <w:rStyle w:val="a3"/>
            <w:rFonts w:ascii="Wingdings" w:hAnsi="Wingdings"/>
            <w:i/>
            <w:iCs/>
            <w:bdr w:val="none" w:sz="0" w:space="0" w:color="auto" w:frame="1"/>
          </w:rPr>
          <w:t>*</w:t>
        </w:r>
      </w:hyperlink>
    </w:p>
    <w:p w:rsidR="00000000" w:rsidRDefault="008B2134">
      <w:pPr>
        <w:jc w:val="both"/>
      </w:pPr>
      <w:r>
        <w:rPr>
          <w:rStyle w:val="s3"/>
        </w:rPr>
        <w:t xml:space="preserve">См.также: </w:t>
      </w:r>
      <w:hyperlink r:id="rId5898" w:anchor="sub_id=250800" w:history="1">
        <w:r>
          <w:rPr>
            <w:rStyle w:val="a3"/>
            <w:i/>
            <w:iCs/>
            <w:bdr w:val="none" w:sz="0" w:space="0" w:color="auto" w:frame="1"/>
          </w:rPr>
          <w:t>Порядок</w:t>
        </w:r>
      </w:hyperlink>
      <w:r>
        <w:rPr>
          <w:rStyle w:val="s3"/>
        </w:rPr>
        <w:t xml:space="preserve"> взаимоотношений с бюджетом по превышению суммы НДС, относимого в зачет, над суммой начисленного НДС, сложившемуся до 1 января 2009 года</w:t>
      </w:r>
    </w:p>
    <w:p w:rsidR="00000000" w:rsidRDefault="008B2134">
      <w:pPr>
        <w:jc w:val="both"/>
      </w:pPr>
      <w:r>
        <w:rPr>
          <w:rStyle w:val="s3"/>
        </w:rPr>
        <w:t>В пункт 2 внесены изменения в соответствии</w:t>
      </w:r>
      <w:r>
        <w:rPr>
          <w:rStyle w:val="s3"/>
        </w:rPr>
        <w:t xml:space="preserve"> с </w:t>
      </w:r>
      <w:hyperlink r:id="rId5899" w:anchor="sub_id=635"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5900" w:anchor="sub_id=63502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8B2134">
      <w:pPr>
        <w:ind w:firstLine="400"/>
        <w:jc w:val="both"/>
      </w:pPr>
      <w:r>
        <w:rPr>
          <w:rStyle w:val="s0"/>
        </w:rPr>
        <w:t>2. В проверяемый период включаются налоговый период, за который представлена декларация по налогу на добавленную стоимость с указанием требования о возврате превышения налога на добавленную стоимость, а также предыдущие налоговые периоды, за которые н</w:t>
      </w:r>
      <w:r>
        <w:rPr>
          <w:rStyle w:val="s0"/>
        </w:rPr>
        <w:t xml:space="preserve">е проводились проверки по данному виду налога, но не превышающие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8B2134">
      <w:pPr>
        <w:jc w:val="both"/>
      </w:pPr>
      <w:r>
        <w:rPr>
          <w:rStyle w:val="s3"/>
        </w:rPr>
        <w:t xml:space="preserve">В пункт 3 внесены изменения в соответствии с </w:t>
      </w:r>
      <w:hyperlink r:id="rId5901" w:anchor="sub_id=63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902" w:anchor="sub_id=635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В случае экспорта товаров при определении суммы налога на добавленную стоимость, подлежащей возврату в соответствии с настоящим Кодексом, учитываются сведения таможенного органа, подтверждающие факт вывоза товаров с таможенной территории Таможенного сою</w:t>
      </w:r>
      <w:r>
        <w:rPr>
          <w:rStyle w:val="s0"/>
        </w:rPr>
        <w:t xml:space="preserve">за в таможенной процедуре экспорта, представленные по </w:t>
      </w:r>
      <w:hyperlink r:id="rId5903" w:history="1">
        <w:r>
          <w:rPr>
            <w:rStyle w:val="a3"/>
          </w:rPr>
          <w:t>форме</w:t>
        </w:r>
      </w:hyperlink>
      <w:r>
        <w:rPr>
          <w:rStyle w:val="s0"/>
        </w:rPr>
        <w:t xml:space="preserve"> и в порядке, которые утверждены уполномоченным органом по согласованию с уполномоченным государственным органом в сфере таможенного</w:t>
      </w:r>
      <w:r>
        <w:rPr>
          <w:rStyle w:val="s0"/>
        </w:rPr>
        <w:t xml:space="preserve"> дела. </w:t>
      </w:r>
    </w:p>
    <w:p w:rsidR="00000000" w:rsidRDefault="008B2134">
      <w:pPr>
        <w:ind w:firstLine="400"/>
        <w:jc w:val="both"/>
      </w:pPr>
      <w:r>
        <w:rPr>
          <w:rStyle w:val="s0"/>
        </w:rPr>
        <w:t>Ответственность за сведения, подтверждающие факт вывоза товаров с таможенной территории Таможенного союза в таможенной процедуре экспорта, несет таможенный орган.</w:t>
      </w:r>
    </w:p>
    <w:p w:rsidR="00000000" w:rsidRDefault="008B2134">
      <w:pPr>
        <w:ind w:firstLine="400"/>
        <w:jc w:val="both"/>
      </w:pPr>
      <w:r>
        <w:rPr>
          <w:rStyle w:val="s0"/>
        </w:rPr>
        <w:t>В случае экспорта товаров с территории Республики Казахстан на территорию государства</w:t>
      </w:r>
      <w:r>
        <w:rPr>
          <w:rStyle w:val="s0"/>
        </w:rPr>
        <w:t xml:space="preserve"> - члена Таможенного союза при определении суммы налога на добавленную стоимость, подлежащей возврату в соответствии с настоящим Кодексом, учитываются сведения из документов, указанных в </w:t>
      </w:r>
      <w:hyperlink w:anchor="sub276110000" w:history="1">
        <w:r>
          <w:rPr>
            <w:rStyle w:val="a3"/>
          </w:rPr>
          <w:t>статье 276-11</w:t>
        </w:r>
      </w:hyperlink>
      <w:r>
        <w:rPr>
          <w:rStyle w:val="s0"/>
        </w:rPr>
        <w:t xml:space="preserve"> настоящего Кодекса.</w:t>
      </w:r>
    </w:p>
    <w:p w:rsidR="00000000" w:rsidRDefault="008B2134">
      <w:pPr>
        <w:jc w:val="both"/>
      </w:pPr>
      <w:r>
        <w:rPr>
          <w:rStyle w:val="s3"/>
        </w:rPr>
        <w:t xml:space="preserve">Статья дополнена пунктом 3-1 в соответствии с </w:t>
      </w:r>
      <w:hyperlink r:id="rId5904" w:anchor="sub_id=635"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8B2134">
      <w:pPr>
        <w:ind w:firstLine="400"/>
        <w:jc w:val="both"/>
      </w:pPr>
      <w:r>
        <w:rPr>
          <w:rStyle w:val="s0"/>
        </w:rPr>
        <w:t>3-1. В случае выполнения работ по переработке давальческ</w:t>
      </w:r>
      <w:r>
        <w:rPr>
          <w:rStyle w:val="s0"/>
        </w:rPr>
        <w:t>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при определении суммы налога на добавленную стоимость, подлеж</w:t>
      </w:r>
      <w:r>
        <w:rPr>
          <w:rStyle w:val="s0"/>
        </w:rPr>
        <w:t xml:space="preserve">ащей возврату в соответствии с настоящим Кодексом, учитываются сведения из документов, указанных в </w:t>
      </w:r>
      <w:hyperlink w:anchor="sub276130000" w:history="1">
        <w:r>
          <w:rPr>
            <w:rStyle w:val="a3"/>
          </w:rPr>
          <w:t>статье 276-13</w:t>
        </w:r>
      </w:hyperlink>
      <w:r>
        <w:rPr>
          <w:rStyle w:val="s0"/>
        </w:rPr>
        <w:t xml:space="preserve"> настоящего Кодекса.</w:t>
      </w:r>
    </w:p>
    <w:p w:rsidR="00000000" w:rsidRDefault="008B2134">
      <w:pPr>
        <w:ind w:firstLine="400"/>
        <w:jc w:val="both"/>
      </w:pPr>
      <w:r>
        <w:rPr>
          <w:rStyle w:val="s0"/>
        </w:rPr>
        <w:t>В случае выполнения работ по переработке давальческого сырья, ввезенного на территорию Р</w:t>
      </w:r>
      <w:r>
        <w:rPr>
          <w:rStyle w:val="s0"/>
        </w:rPr>
        <w:t>еспублики Казахстан с территории одного государства - члена Таможенного союза, с последующей реализацией продуктов переработки на территорию государства, не являющегося членом Таможенного союза, при определении суммы налога на добавленную стоимость, подлеж</w:t>
      </w:r>
      <w:r>
        <w:rPr>
          <w:rStyle w:val="s0"/>
        </w:rPr>
        <w:t>ащей возврату в соответствии с настоящим Кодексом, учитываются сведения таможенного органа, подтверждающие факт вывоза продуктов переработки с таможенной территории Таможенного союза в таможенной процедуре экспорта, представленные по форме и в порядке, кот</w:t>
      </w:r>
      <w:r>
        <w:rPr>
          <w:rStyle w:val="s0"/>
        </w:rPr>
        <w:t>орые утверждены уполномоченным органом по согласованию с уполномоченным государственным органом в сфере таможенного дела.</w:t>
      </w:r>
    </w:p>
    <w:p w:rsidR="00000000" w:rsidRDefault="008B2134">
      <w:pPr>
        <w:ind w:firstLine="400"/>
        <w:jc w:val="both"/>
      </w:pPr>
      <w:r>
        <w:rPr>
          <w:rStyle w:val="s0"/>
        </w:rPr>
        <w:t>Ответственность за сведения, подтверждающие факт вывоза продуктов переработки с таможенной территории Таможенного союза в таможенной п</w:t>
      </w:r>
      <w:r>
        <w:rPr>
          <w:rStyle w:val="s0"/>
        </w:rPr>
        <w:t>роцедуре экспорта, несет таможенный орган.</w:t>
      </w:r>
    </w:p>
    <w:p w:rsidR="00000000" w:rsidRDefault="008B2134">
      <w:pPr>
        <w:jc w:val="both"/>
      </w:pPr>
      <w:bookmarkStart w:id="963" w:name="SUB6350400"/>
      <w:bookmarkEnd w:id="963"/>
      <w:r>
        <w:rPr>
          <w:rStyle w:val="s3"/>
        </w:rPr>
        <w:t xml:space="preserve">В пункт 4 внесены изменения в соответствии с </w:t>
      </w:r>
      <w:hyperlink r:id="rId5905" w:anchor="sub_id=63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906" w:anchor="sub_id=6350400" w:history="1">
        <w:r>
          <w:rPr>
            <w:rStyle w:val="a3"/>
            <w:i/>
            <w:iCs/>
            <w:bdr w:val="none" w:sz="0" w:space="0" w:color="auto" w:frame="1"/>
          </w:rPr>
          <w:t>см. стар. ред.</w:t>
        </w:r>
      </w:hyperlink>
      <w:r>
        <w:rPr>
          <w:rStyle w:val="s3"/>
        </w:rPr>
        <w:t xml:space="preserve">); </w:t>
      </w:r>
      <w:hyperlink r:id="rId5907" w:anchor="sub_id=310" w:history="1">
        <w:r>
          <w:rPr>
            <w:rStyle w:val="a3"/>
            <w:i/>
            <w:iCs/>
            <w:bdr w:val="none" w:sz="0" w:space="0" w:color="auto" w:frame="1"/>
          </w:rPr>
          <w:t>Законом</w:t>
        </w:r>
      </w:hyperlink>
      <w:r>
        <w:rPr>
          <w:rStyle w:val="s3"/>
        </w:rPr>
        <w:t xml:space="preserve"> РК от 22.06.12 г. № 21-V (введены в действие с 1 января 2009 г.) (</w:t>
      </w:r>
      <w:hyperlink r:id="rId5908" w:anchor="sub_id=6350400" w:history="1">
        <w:r>
          <w:rPr>
            <w:rStyle w:val="a3"/>
            <w:i/>
            <w:iCs/>
            <w:bdr w:val="none" w:sz="0" w:space="0" w:color="auto" w:frame="1"/>
          </w:rPr>
          <w:t>см. стар. ред.</w:t>
        </w:r>
      </w:hyperlink>
      <w:r>
        <w:rPr>
          <w:rStyle w:val="s3"/>
        </w:rPr>
        <w:t xml:space="preserve">); </w:t>
      </w:r>
      <w:hyperlink r:id="rId5909" w:anchor="sub_id=635"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910" w:anchor="sub_id=635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В случае экспорта товаров при определении суммы налога на добавленную стоимость, подлежащей возврату, учитывается экспорт товаров, по которому поступила валютная в</w:t>
      </w:r>
      <w:r>
        <w:rPr>
          <w:rStyle w:val="s0"/>
        </w:rPr>
        <w:t>ыручка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 либо осуществлен фактический ввоз на территорию Республики Казахстан товаров,</w:t>
      </w:r>
      <w:r>
        <w:rPr>
          <w:rStyle w:val="s0"/>
        </w:rPr>
        <w:t xml:space="preserve"> поставленных плательщику налога на добавленную стоимость покупателем экспортированных товаров по внешнеторговым товарообменным (бартерным) операциям.</w:t>
      </w:r>
    </w:p>
    <w:p w:rsidR="00000000" w:rsidRDefault="008B2134">
      <w:pPr>
        <w:ind w:firstLine="400"/>
        <w:jc w:val="both"/>
      </w:pPr>
      <w:r>
        <w:rPr>
          <w:rStyle w:val="s0"/>
        </w:rPr>
        <w:t>В случае экспорта товаров по внешнеторговым товарообменным (бартерным) операциям при определении суммы на</w:t>
      </w:r>
      <w:r>
        <w:rPr>
          <w:rStyle w:val="s0"/>
        </w:rPr>
        <w:t xml:space="preserve">лога на добавленную стоимость, подлежащей возврату, учитывается наличие договора (контракта) по внешнеторговой товарообменной (бартерной) операции, а также импортной грузовой таможенной декларации по товарам, поставленным плательщику налога на добавленную </w:t>
      </w:r>
      <w:r>
        <w:rPr>
          <w:rStyle w:val="s0"/>
        </w:rPr>
        <w:t>стоимость покупателем экспортированных товаров по внешнеторговой товарообменной (бартерной) операции.</w:t>
      </w:r>
    </w:p>
    <w:p w:rsidR="00000000" w:rsidRDefault="008B2134">
      <w:pPr>
        <w:ind w:firstLine="400"/>
        <w:jc w:val="both"/>
      </w:pPr>
      <w:r>
        <w:rPr>
          <w:rStyle w:val="s0"/>
        </w:rPr>
        <w:t>В случае экспорта товаров с территории Республики Казахстан на территорию государства - члена Таможенного союза по внешнеторговым товарообменным (бартерны</w:t>
      </w:r>
      <w:r>
        <w:rPr>
          <w:rStyle w:val="s0"/>
        </w:rPr>
        <w:t>м) операциям, предоставления займа в виде вещей при определении суммы налога на добавленную стоимость, подлежащей возврату, учитывается наличие договора (контракта) по внешнеторговой товарообменной (бартерной) операции, договора (контракта) по предоставлен</w:t>
      </w:r>
      <w:r>
        <w:rPr>
          <w:rStyle w:val="s0"/>
        </w:rPr>
        <w:t>ию займа в виде вещей, а также заявления о ввозе товаров и уплате косвенных налогов по товарам, поставленным плательщику налога на добавленную стоимость покупателем экспортированных товаров по указанным операциям.</w:t>
      </w:r>
    </w:p>
    <w:p w:rsidR="00000000" w:rsidRDefault="008B2134">
      <w:pPr>
        <w:ind w:firstLine="400"/>
        <w:jc w:val="both"/>
      </w:pPr>
      <w:r>
        <w:rPr>
          <w:rStyle w:val="s0"/>
        </w:rPr>
        <w:t>В случае вывоза товаров с территории Респу</w:t>
      </w:r>
      <w:r>
        <w:rPr>
          <w:rStyle w:val="s0"/>
        </w:rPr>
        <w:t>блики Казахстан на территорию государства - члена Таможенного союза по договору (контракту) лизинга, предусматривающему переход права собственности на него к лизингополучателю, учитывается поступление валютной выручки на банковские счета плательщика налога</w:t>
      </w:r>
      <w:r>
        <w:rPr>
          <w:rStyle w:val="s0"/>
        </w:rPr>
        <w:t xml:space="preserve"> на добавленную стоимость в банках второго уровня на территории Республики Казахстан, открытые в порядке, установленном законодательством Республики Казахстан, подтверждающее фактическое поступление лизингового платежа (в части возмещения первоначальной ст</w:t>
      </w:r>
      <w:r>
        <w:rPr>
          <w:rStyle w:val="s0"/>
        </w:rPr>
        <w:t>оимости товара (предмета лизинга).</w:t>
      </w:r>
    </w:p>
    <w:p w:rsidR="00000000" w:rsidRDefault="008B2134">
      <w:pPr>
        <w:ind w:firstLine="400"/>
        <w:jc w:val="both"/>
      </w:pPr>
      <w:r>
        <w:rPr>
          <w:rStyle w:val="s0"/>
        </w:rPr>
        <w:t>В случае выполнения работ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w:t>
      </w:r>
      <w:r>
        <w:rPr>
          <w:rStyle w:val="s0"/>
        </w:rPr>
        <w:t>рию другого государства либо на территорию государства, не являющегося членом Таможенного союза, при определении суммы налога на добавленную стоимость, подлежащей возврату в соответствии с настоящим Кодексом, учитываются сведения о поступлении валютной выр</w:t>
      </w:r>
      <w:r>
        <w:rPr>
          <w:rStyle w:val="s0"/>
        </w:rPr>
        <w:t>учки на банковские счета плательщика налога на добавленную стоимость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8B2134">
      <w:pPr>
        <w:ind w:firstLine="400"/>
        <w:jc w:val="both"/>
      </w:pPr>
      <w:r>
        <w:rPr>
          <w:rStyle w:val="s0"/>
        </w:rPr>
        <w:t xml:space="preserve">Представление заключения в органы налоговой службы о поступлении валютной выручки осуществляется Национальным Банком Республики Казахстан и банками второго уровня в </w:t>
      </w:r>
      <w:hyperlink r:id="rId5911" w:history="1">
        <w:r>
          <w:rPr>
            <w:rStyle w:val="a3"/>
          </w:rPr>
          <w:t>порядке и по форме</w:t>
        </w:r>
      </w:hyperlink>
      <w:r>
        <w:rPr>
          <w:rStyle w:val="s0"/>
        </w:rPr>
        <w:t>, которы</w:t>
      </w:r>
      <w:r>
        <w:rPr>
          <w:rStyle w:val="s0"/>
        </w:rPr>
        <w:t>е утверждены уполномоченным органом по согласованию с Национальным Банком Республики Казахстан.</w:t>
      </w:r>
    </w:p>
    <w:p w:rsidR="00000000" w:rsidRDefault="008B2134">
      <w:pPr>
        <w:ind w:firstLine="400"/>
        <w:jc w:val="both"/>
      </w:pPr>
      <w:r>
        <w:rPr>
          <w:rStyle w:val="s0"/>
        </w:rPr>
        <w:t>Для получения данного заключения органы налоговой службы направляют соответствующий запрос о поступлении валютной выручки по состоянию на дату составления таког</w:t>
      </w:r>
      <w:r>
        <w:rPr>
          <w:rStyle w:val="s0"/>
        </w:rPr>
        <w:t>о заключения.</w:t>
      </w:r>
    </w:p>
    <w:p w:rsidR="00000000" w:rsidRDefault="008B2134">
      <w:pPr>
        <w:ind w:firstLine="400"/>
        <w:jc w:val="both"/>
      </w:pPr>
      <w:r>
        <w:rPr>
          <w:rStyle w:val="s0"/>
        </w:rPr>
        <w:t xml:space="preserve">Требования настоящего пункта по поступлению валютной выручки на банковские счета налогоплательщика в банках второго уровня на территории Республики Казахстан не распространяются на налогоплательщиков, указанных в </w:t>
      </w:r>
      <w:hyperlink w:anchor="sub245010100" w:history="1">
        <w:r>
          <w:rPr>
            <w:rStyle w:val="a3"/>
          </w:rPr>
          <w:t>пункте 1-1 статьи 245</w:t>
        </w:r>
      </w:hyperlink>
      <w:r>
        <w:rPr>
          <w:rStyle w:val="s0"/>
        </w:rPr>
        <w:t xml:space="preserve"> настоящего Кодекса.</w:t>
      </w:r>
    </w:p>
    <w:p w:rsidR="00000000" w:rsidRDefault="008B2134">
      <w:pPr>
        <w:jc w:val="both"/>
      </w:pPr>
      <w:r>
        <w:rPr>
          <w:rStyle w:val="s3"/>
        </w:rPr>
        <w:t xml:space="preserve">См.: </w:t>
      </w:r>
      <w:hyperlink r:id="rId5912" w:anchor="sub_id=17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8B2134">
      <w:pPr>
        <w:ind w:firstLine="400"/>
        <w:jc w:val="both"/>
      </w:pPr>
      <w:r>
        <w:rPr>
          <w:rStyle w:val="s0"/>
        </w:rPr>
        <w:t>5. В ходе проведения тематической проверки налоговый орган может назначить встречные проверки непосредственных поставщиков товаров, работ, услуг проверяемого налогоплательщика. Если непосредственный поставщик товаров, работ, услуг проверяемого налогоплател</w:t>
      </w:r>
      <w:r>
        <w:rPr>
          <w:rStyle w:val="s0"/>
        </w:rPr>
        <w:t>ьщика состоит на регистрационном учете по налогу на добавленную стоимость в другом налоговом органе, налоговый орган, назначивший тематическую проверку, может направить в соответствующий налоговый орган запрос о проведении встречной проверки такого поставщ</w:t>
      </w:r>
      <w:r>
        <w:rPr>
          <w:rStyle w:val="s0"/>
        </w:rPr>
        <w:t>ика.</w:t>
      </w:r>
    </w:p>
    <w:p w:rsidR="00000000" w:rsidRDefault="008B2134">
      <w:pPr>
        <w:jc w:val="both"/>
      </w:pPr>
      <w:r>
        <w:rPr>
          <w:rStyle w:val="s3"/>
        </w:rPr>
        <w:t xml:space="preserve">В пункт 6 внесены изменения в соответствии с </w:t>
      </w:r>
      <w:hyperlink r:id="rId5913" w:anchor="sub_id=635"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5914" w:anchor="sub_id=6350600" w:history="1">
        <w:r>
          <w:rPr>
            <w:rStyle w:val="a3"/>
            <w:i/>
            <w:iCs/>
            <w:bdr w:val="none" w:sz="0" w:space="0" w:color="auto" w:frame="1"/>
          </w:rPr>
          <w:t>см. стар. ред.</w:t>
        </w:r>
      </w:hyperlink>
      <w:r>
        <w:rPr>
          <w:rStyle w:val="s3"/>
        </w:rPr>
        <w:t xml:space="preserve">); </w:t>
      </w:r>
      <w:hyperlink r:id="rId5915" w:anchor="sub_id=635"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5916" w:anchor="sub_id=63506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6. Подтверждение достоверности предъявленных к возврату сумм налога на добавленную стоимость по операциям между налогоплательщиком, потребовавшим возврата суммы налога на добавленную стоимость, и его неп</w:t>
      </w:r>
      <w:r>
        <w:rPr>
          <w:rStyle w:val="s0"/>
        </w:rPr>
        <w:t>осредственным поставщиком - крупным налогоплательщиком, подлежащим мониторингу, производится налоговым органом, назначившим тематическую проверку, на основании сведений о подтверждении достоверности сумм налога на добавленную стоимость, полученных от орган</w:t>
      </w:r>
      <w:r>
        <w:rPr>
          <w:rStyle w:val="s0"/>
        </w:rPr>
        <w:t>а налоговой службы в ответ на запрос, направленный таким налоговым органом.</w:t>
      </w:r>
    </w:p>
    <w:p w:rsidR="00000000" w:rsidRDefault="008B2134">
      <w:pPr>
        <w:ind w:firstLine="400"/>
        <w:jc w:val="both"/>
      </w:pPr>
      <w:r>
        <w:rPr>
          <w:rStyle w:val="s0"/>
        </w:rPr>
        <w:t>Запрос в орган налоговой службы направляется в отношении непосредственного поставщика - крупного налогоплательщика, подлежащего мониторингу, по которому принято решение о направлен</w:t>
      </w:r>
      <w:r>
        <w:rPr>
          <w:rStyle w:val="s0"/>
        </w:rPr>
        <w:t>ии запроса в порядке, предусмотренном пунктом 8 настоящей статьи.</w:t>
      </w:r>
    </w:p>
    <w:p w:rsidR="00000000" w:rsidRDefault="008B2134">
      <w:pPr>
        <w:ind w:firstLine="400"/>
        <w:jc w:val="both"/>
      </w:pPr>
      <w:r>
        <w:rPr>
          <w:rStyle w:val="s0"/>
        </w:rPr>
        <w:t>В запросе должны содержаться данные о проверяемом налогоплательщике, непосредственном поставщике - крупном налогоплательщике, подлежащем мониторингу, номер, дата выписанного им счета-фактуры</w:t>
      </w:r>
      <w:r>
        <w:rPr>
          <w:rStyle w:val="s0"/>
        </w:rPr>
        <w:t>, сумма оборота по реализации товаров, работ, услуг, сумма налога на добавленную стоимость, а также указывается проверяемый период.</w:t>
      </w:r>
    </w:p>
    <w:p w:rsidR="00000000" w:rsidRDefault="008B2134">
      <w:pPr>
        <w:ind w:firstLine="400"/>
        <w:jc w:val="both"/>
      </w:pPr>
      <w:r>
        <w:rPr>
          <w:rStyle w:val="s0"/>
        </w:rPr>
        <w:t>Орган налоговой службы представляет сведения о подтверждении достоверности сумм налога на добавленную стоимость, в том числе</w:t>
      </w:r>
      <w:r>
        <w:rPr>
          <w:rStyle w:val="s0"/>
        </w:rPr>
        <w:t xml:space="preserve"> о не указанных в запросе операциях за проверяемый период, совершенных между непосредственным поставщиком - крупным налогоплательщиком, подлежащим мониторингу, и проверяемым налогоплательщиком. Сведения о подтверждении достоверности сумм налога на добавлен</w:t>
      </w:r>
      <w:r>
        <w:rPr>
          <w:rStyle w:val="s0"/>
        </w:rPr>
        <w:t>ную стоимость представляются на основании данных налоговой отчетности, имеющейся в органе налоговой службы.</w:t>
      </w:r>
    </w:p>
    <w:p w:rsidR="00000000" w:rsidRDefault="008B2134">
      <w:pPr>
        <w:ind w:firstLine="400"/>
        <w:jc w:val="both"/>
      </w:pPr>
      <w:r>
        <w:rPr>
          <w:rStyle w:val="s0"/>
        </w:rPr>
        <w:t>7. Встречной проверке не подлежат следующие поставщики плательщика налога на добавленную стоимость, в отношении которого проводится тематическая про</w:t>
      </w:r>
      <w:r>
        <w:rPr>
          <w:rStyle w:val="s0"/>
        </w:rPr>
        <w:t>верка:</w:t>
      </w:r>
    </w:p>
    <w:p w:rsidR="00000000" w:rsidRDefault="008B2134">
      <w:pPr>
        <w:jc w:val="both"/>
      </w:pPr>
      <w:r>
        <w:rPr>
          <w:rStyle w:val="s3"/>
        </w:rPr>
        <w:t xml:space="preserve">Подпункт 1 изложен в редакции </w:t>
      </w:r>
      <w:hyperlink r:id="rId5917" w:anchor="sub_id=635"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5918" w:anchor="sub_id=63507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осуществлявшие поставку электрической и тепловой энергии, воды и (или) газа, за исключением электрической и тепловой энергии, воды и (или) газа, которые в дальнейшем экспортированы их покупателем;</w:t>
      </w:r>
    </w:p>
    <w:p w:rsidR="00000000" w:rsidRDefault="008B2134">
      <w:pPr>
        <w:jc w:val="both"/>
      </w:pPr>
      <w:r>
        <w:rPr>
          <w:rStyle w:val="s3"/>
        </w:rPr>
        <w:t>Пункт 7 дополнен п</w:t>
      </w:r>
      <w:r>
        <w:rPr>
          <w:rStyle w:val="s3"/>
        </w:rPr>
        <w:t xml:space="preserve">одпунктом 1-1 в соответствии с </w:t>
      </w:r>
      <w:hyperlink r:id="rId5919" w:anchor="sub_id=635"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8B2134">
      <w:pPr>
        <w:ind w:firstLine="400"/>
        <w:jc w:val="both"/>
      </w:pPr>
      <w:r>
        <w:rPr>
          <w:rStyle w:val="s0"/>
        </w:rPr>
        <w:t>1-1) осуществлявшие поставку услуг связи;</w:t>
      </w:r>
    </w:p>
    <w:p w:rsidR="00000000" w:rsidRDefault="008B2134">
      <w:pPr>
        <w:ind w:firstLine="400"/>
        <w:jc w:val="both"/>
      </w:pPr>
      <w:r>
        <w:rPr>
          <w:rStyle w:val="s0"/>
        </w:rPr>
        <w:t>2) нерезиденты, выполнявшие работы, оказывавшие услуги, поставлявшие товары, не являющиеся плательщиками налога на добавленную стоимость в Республике Казахстан и не осуществляющие деятельность через филиал, представительство;</w:t>
      </w:r>
    </w:p>
    <w:p w:rsidR="00000000" w:rsidRDefault="008B2134">
      <w:pPr>
        <w:ind w:firstLine="400"/>
        <w:jc w:val="both"/>
      </w:pPr>
      <w:r>
        <w:rPr>
          <w:rStyle w:val="s0"/>
        </w:rPr>
        <w:t xml:space="preserve">3) крупные налогоплательщики, </w:t>
      </w:r>
      <w:r>
        <w:rPr>
          <w:rStyle w:val="s0"/>
        </w:rPr>
        <w:t>подлежащие мониторингу.</w:t>
      </w:r>
    </w:p>
    <w:p w:rsidR="00000000" w:rsidRDefault="008B2134">
      <w:pPr>
        <w:jc w:val="both"/>
      </w:pPr>
      <w:r>
        <w:rPr>
          <w:rStyle w:val="s3"/>
        </w:rPr>
        <w:t xml:space="preserve">В пункт 8 внесены изменения в соответствии с </w:t>
      </w:r>
      <w:hyperlink r:id="rId5920" w:anchor="sub_id=319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5921" w:anchor="sub_id=6350800" w:history="1">
        <w:r>
          <w:rPr>
            <w:rStyle w:val="a3"/>
            <w:i/>
            <w:iCs/>
            <w:bdr w:val="none" w:sz="0" w:space="0" w:color="auto" w:frame="1"/>
          </w:rPr>
          <w:t>см. стар. ред.</w:t>
        </w:r>
      </w:hyperlink>
      <w:r>
        <w:rPr>
          <w:rStyle w:val="s3"/>
        </w:rPr>
        <w:t xml:space="preserve">); </w:t>
      </w:r>
      <w:hyperlink r:id="rId5922" w:anchor="sub_id=635"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5923" w:anchor="sub_id=6350800" w:history="1">
        <w:r>
          <w:rPr>
            <w:rStyle w:val="a3"/>
            <w:i/>
            <w:iCs/>
            <w:bdr w:val="none" w:sz="0" w:space="0" w:color="auto" w:frame="1"/>
          </w:rPr>
          <w:t>см. стар. ред.</w:t>
        </w:r>
      </w:hyperlink>
      <w:r>
        <w:rPr>
          <w:rStyle w:val="s3"/>
        </w:rPr>
        <w:t xml:space="preserve">); изложен в редакции </w:t>
      </w:r>
      <w:hyperlink r:id="rId5924" w:anchor="sub_id=63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925" w:history="1">
        <w:r>
          <w:rPr>
            <w:rStyle w:val="a3"/>
            <w:rFonts w:ascii="Wingdings" w:hAnsi="Wingdings"/>
            <w:i/>
            <w:iCs/>
            <w:bdr w:val="none" w:sz="0" w:space="0" w:color="auto" w:frame="1"/>
          </w:rPr>
          <w:t>+</w:t>
        </w:r>
      </w:hyperlink>
      <w:r>
        <w:rPr>
          <w:rStyle w:val="s3"/>
        </w:rPr>
        <w:t xml:space="preserve"> (</w:t>
      </w:r>
      <w:hyperlink r:id="rId5926" w:anchor="sub_id=63508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8. Решение о назначении обязательной встречной проверки поставщика и (или) направлении запроса в </w:t>
      </w:r>
      <w:r>
        <w:rPr>
          <w:rStyle w:val="s0"/>
        </w:rPr>
        <w:t xml:space="preserve">орган налоговой службы о подтверждении достоверности сумм налога на добавленную стоимость на основании налоговой отчетности крупных налогоплательщиков, подлежащих мониторингу, принимается по тем непосредственным поставщикам проверяемого налогоплательщика, </w:t>
      </w:r>
      <w:r>
        <w:rPr>
          <w:rStyle w:val="s0"/>
        </w:rPr>
        <w:t>по которым выявлены расхождения по результатам анализа аналитического отчета «Пирамида».</w:t>
      </w:r>
    </w:p>
    <w:p w:rsidR="00000000" w:rsidRDefault="008B2134">
      <w:pPr>
        <w:ind w:firstLine="400"/>
        <w:jc w:val="both"/>
      </w:pPr>
      <w:r>
        <w:rPr>
          <w:rStyle w:val="s0"/>
        </w:rPr>
        <w:t>Для целей настоящей статьи аналитический отчет «Пирамида» - это результаты контроля, осуществляемого органами налоговой службы на основе изучения и анализа представлен</w:t>
      </w:r>
      <w:r>
        <w:rPr>
          <w:rStyle w:val="s0"/>
        </w:rPr>
        <w:t>ной налогоплательщиком (налоговым агентом) налоговой отчетности по налогу на добавленную стоимость.</w:t>
      </w:r>
    </w:p>
    <w:p w:rsidR="00000000" w:rsidRDefault="008B2134">
      <w:pPr>
        <w:jc w:val="both"/>
      </w:pPr>
      <w:hyperlink r:id="rId5927" w:history="1">
        <w:r>
          <w:rPr>
            <w:rStyle w:val="a3"/>
            <w:rFonts w:ascii="Wingdings" w:hAnsi="Wingdings"/>
            <w:i/>
            <w:iCs/>
            <w:bdr w:val="none" w:sz="0" w:space="0" w:color="auto" w:frame="1"/>
          </w:rPr>
          <w:t>*</w:t>
        </w:r>
      </w:hyperlink>
    </w:p>
    <w:p w:rsidR="00000000" w:rsidRDefault="008B2134">
      <w:pPr>
        <w:jc w:val="both"/>
      </w:pPr>
      <w:r>
        <w:rPr>
          <w:rStyle w:val="s3"/>
        </w:rPr>
        <w:t xml:space="preserve">Пункт 9 изложен в редакции </w:t>
      </w:r>
      <w:hyperlink r:id="rId5928" w:anchor="sub_id=635"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5929" w:anchor="sub_id=6350900" w:history="1">
        <w:r>
          <w:rPr>
            <w:rStyle w:val="a3"/>
            <w:i/>
            <w:iCs/>
            <w:bdr w:val="none" w:sz="0" w:space="0" w:color="auto" w:frame="1"/>
          </w:rPr>
          <w:t>см. стар. ред.</w:t>
        </w:r>
      </w:hyperlink>
      <w:r>
        <w:rPr>
          <w:rStyle w:val="s3"/>
        </w:rPr>
        <w:t xml:space="preserve">); внесены изменения в соответствии с </w:t>
      </w:r>
      <w:hyperlink r:id="rId5930" w:anchor="sub_id=635"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5931" w:anchor="sub_id=6350900" w:history="1">
        <w:r>
          <w:rPr>
            <w:rStyle w:val="a3"/>
            <w:i/>
            <w:iCs/>
            <w:bdr w:val="none" w:sz="0" w:space="0" w:color="auto" w:frame="1"/>
          </w:rPr>
          <w:t>см. стар. ред.</w:t>
        </w:r>
      </w:hyperlink>
      <w:r>
        <w:rPr>
          <w:rStyle w:val="s3"/>
        </w:rPr>
        <w:t xml:space="preserve">); </w:t>
      </w:r>
      <w:hyperlink r:id="rId5932" w:anchor="sub_id=635"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933" w:anchor="sub_id=63509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9. Не производится возврат налога на добавленную стоимость в пределах сумм, по которым на дату завершения налоговой проверки:</w:t>
      </w:r>
    </w:p>
    <w:p w:rsidR="00000000" w:rsidRDefault="008B2134">
      <w:pPr>
        <w:ind w:firstLine="400"/>
        <w:jc w:val="both"/>
      </w:pPr>
      <w:r>
        <w:rPr>
          <w:rStyle w:val="s0"/>
        </w:rPr>
        <w:t>не получены ответы на запросы на проведение встречных проверок для подтверждения достоверности взаиморасчетов с поставщиком;</w:t>
      </w:r>
    </w:p>
    <w:p w:rsidR="00000000" w:rsidRDefault="008B2134">
      <w:pPr>
        <w:ind w:firstLine="400"/>
        <w:jc w:val="both"/>
      </w:pPr>
      <w:r>
        <w:rPr>
          <w:rStyle w:val="s0"/>
        </w:rPr>
        <w:t>поста</w:t>
      </w:r>
      <w:r>
        <w:rPr>
          <w:rStyle w:val="s0"/>
        </w:rPr>
        <w:t>вщиком проверяемого налогоплательщика не устранены нарушения, выявленные при проведении встречных проверок по ранее направленным запросам;</w:t>
      </w:r>
    </w:p>
    <w:p w:rsidR="00000000" w:rsidRDefault="008B2134">
      <w:pPr>
        <w:ind w:firstLine="400"/>
        <w:jc w:val="both"/>
      </w:pPr>
      <w:r>
        <w:rPr>
          <w:rStyle w:val="s0"/>
        </w:rPr>
        <w:t>не подтверждена достоверность сумм налога на добавленную стоимость по крупному налогоплательщику, подлежащему монитор</w:t>
      </w:r>
      <w:r>
        <w:rPr>
          <w:rStyle w:val="s0"/>
        </w:rPr>
        <w:t>ингу, на основании полученных ответов органа налоговой службы по ранее направленным запросам;</w:t>
      </w:r>
    </w:p>
    <w:p w:rsidR="00000000" w:rsidRDefault="008B2134">
      <w:pPr>
        <w:ind w:firstLine="400"/>
        <w:jc w:val="both"/>
      </w:pPr>
      <w:r>
        <w:rPr>
          <w:rStyle w:val="s0"/>
        </w:rPr>
        <w:t>не подтверждена достоверность сумм налога на добавленную стоимость;</w:t>
      </w:r>
    </w:p>
    <w:p w:rsidR="00000000" w:rsidRDefault="008B2134">
      <w:pPr>
        <w:ind w:firstLine="400"/>
        <w:jc w:val="both"/>
      </w:pPr>
      <w:r>
        <w:rPr>
          <w:rStyle w:val="s0"/>
        </w:rPr>
        <w:t>не подтверждена достоверность сумм налога на добавленную стоимость в связи с невозможностью пр</w:t>
      </w:r>
      <w:r>
        <w:rPr>
          <w:rStyle w:val="s0"/>
        </w:rPr>
        <w:t>оведения встречной проверки, в том числе по причине:</w:t>
      </w:r>
    </w:p>
    <w:p w:rsidR="00000000" w:rsidRDefault="008B2134">
      <w:pPr>
        <w:ind w:firstLine="400"/>
        <w:jc w:val="both"/>
      </w:pPr>
      <w:r>
        <w:rPr>
          <w:rStyle w:val="s0"/>
        </w:rPr>
        <w:t>отсутствия поставщика по месту нахождения;</w:t>
      </w:r>
    </w:p>
    <w:p w:rsidR="00000000" w:rsidRDefault="008B2134">
      <w:pPr>
        <w:ind w:firstLine="400"/>
        <w:jc w:val="both"/>
      </w:pPr>
      <w:r>
        <w:rPr>
          <w:rStyle w:val="s0"/>
        </w:rPr>
        <w:t>утраты учетной документации поставщика.</w:t>
      </w:r>
    </w:p>
    <w:p w:rsidR="00000000" w:rsidRDefault="008B2134">
      <w:pPr>
        <w:ind w:firstLine="400"/>
        <w:jc w:val="both"/>
      </w:pPr>
      <w:r>
        <w:rPr>
          <w:rStyle w:val="s0"/>
        </w:rPr>
        <w:t>При этом в акте налоговой проверки указывается основание такого невозврата налога на добавленную стоимость.</w:t>
      </w:r>
    </w:p>
    <w:p w:rsidR="00000000" w:rsidRDefault="008B2134">
      <w:pPr>
        <w:ind w:firstLine="400"/>
        <w:jc w:val="both"/>
      </w:pPr>
      <w:bookmarkStart w:id="964" w:name="SUB6351000"/>
      <w:bookmarkEnd w:id="964"/>
      <w:r>
        <w:rPr>
          <w:rStyle w:val="s0"/>
        </w:rPr>
        <w:t xml:space="preserve">10. Возврат налога на добавленную стоимость производится на основании заключения к акту налоговой проверки по </w:t>
      </w:r>
      <w:hyperlink r:id="rId5934" w:anchor="sub_id=13" w:history="1">
        <w:r>
          <w:rPr>
            <w:rStyle w:val="a3"/>
          </w:rPr>
          <w:t>форме, установленной уполномоченным органом</w:t>
        </w:r>
      </w:hyperlink>
      <w:r>
        <w:rPr>
          <w:rStyle w:val="s0"/>
        </w:rPr>
        <w:t>, в следующих случаях:</w:t>
      </w:r>
    </w:p>
    <w:p w:rsidR="00000000" w:rsidRDefault="008B2134">
      <w:pPr>
        <w:ind w:firstLine="400"/>
        <w:jc w:val="both"/>
      </w:pPr>
      <w:r>
        <w:rPr>
          <w:rStyle w:val="s0"/>
        </w:rPr>
        <w:t>1) при получении ответов на запросы на проведение встречных проверок поставщиков проверяемого налогоплательщика, поступивших после завершения налоговой проверки;</w:t>
      </w:r>
    </w:p>
    <w:p w:rsidR="00000000" w:rsidRDefault="008B2134">
      <w:pPr>
        <w:jc w:val="both"/>
      </w:pPr>
      <w:r>
        <w:rPr>
          <w:rStyle w:val="s3"/>
        </w:rPr>
        <w:t xml:space="preserve">В подпункт 2 внесены изменения в соответствии с </w:t>
      </w:r>
      <w:hyperlink r:id="rId5935" w:anchor="sub_id=81"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5936" w:anchor="sub_id=6351002" w:history="1">
        <w:r>
          <w:rPr>
            <w:rStyle w:val="a3"/>
            <w:i/>
            <w:iCs/>
            <w:bdr w:val="none" w:sz="0" w:space="0" w:color="auto" w:frame="1"/>
          </w:rPr>
          <w:t>см. стар. ред.</w:t>
        </w:r>
      </w:hyperlink>
      <w:r>
        <w:rPr>
          <w:rStyle w:val="s3"/>
        </w:rPr>
        <w:t xml:space="preserve">); </w:t>
      </w:r>
      <w:hyperlink r:id="rId5937" w:anchor="sub_id=635"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5938" w:anchor="sub_id=63510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при устранении поставщиком проверяемого на</w:t>
      </w:r>
      <w:r>
        <w:rPr>
          <w:rStyle w:val="s0"/>
        </w:rPr>
        <w:t>логоплательщика нарушений, выявленных при проведении встречных проверок по ранее направленным запросам или при подтверждении органом налоговой службы достоверности сумм налога на добавленную стоимость по крупному налогоплательщику, подлежащему мониторингу,</w:t>
      </w:r>
      <w:r>
        <w:rPr>
          <w:rStyle w:val="s0"/>
        </w:rPr>
        <w:t xml:space="preserve"> неподтвержденных по ранее направленным запросам.</w:t>
      </w:r>
    </w:p>
    <w:p w:rsidR="00000000" w:rsidRDefault="008B2134">
      <w:pPr>
        <w:ind w:firstLine="400"/>
        <w:jc w:val="both"/>
      </w:pPr>
      <w:r>
        <w:rPr>
          <w:rStyle w:val="s0"/>
        </w:rPr>
        <w:t>Заключение к акту налоговой проверки составляется в количестве не менее двух экземпляров и подписывается должностными лицами органа налоговой службы. Один экземпляр заключения к акту налоговой проверки вруч</w:t>
      </w:r>
      <w:r>
        <w:rPr>
          <w:rStyle w:val="s0"/>
        </w:rPr>
        <w:t>ается налогоплательщику, который обязан сделать отметку на другом экземпляре о получении указанного заключения.</w:t>
      </w:r>
    </w:p>
    <w:p w:rsidR="00000000" w:rsidRDefault="008B2134">
      <w:pPr>
        <w:ind w:firstLine="400"/>
        <w:jc w:val="both"/>
      </w:pPr>
      <w:r>
        <w:rPr>
          <w:rStyle w:val="s0"/>
        </w:rPr>
        <w:t>11. В случае, если на момент проведения встречной проверки поставщик прекратил деятельность в связи с ликвидацией, подтверждение суммы налога на</w:t>
      </w:r>
      <w:r>
        <w:rPr>
          <w:rStyle w:val="s0"/>
        </w:rPr>
        <w:t xml:space="preserve"> добавленную стоимость, отнесенного в зачет, производится на основании реестра счетов-фактур по реализованным товарам, выполненным работам и оказанным услугам. </w:t>
      </w:r>
    </w:p>
    <w:p w:rsidR="00000000" w:rsidRDefault="008B2134">
      <w:pPr>
        <w:ind w:firstLine="400"/>
        <w:jc w:val="both"/>
      </w:pPr>
      <w:r>
        <w:rPr>
          <w:rStyle w:val="s0"/>
        </w:rPr>
        <w:t>12. В случае поступления ответов на запросы после завершения тематической проверки налоговый ор</w:t>
      </w:r>
      <w:r>
        <w:rPr>
          <w:rStyle w:val="s0"/>
        </w:rPr>
        <w:t>ган не ранее двадцатого числа и не позднее двадцать пятого числа последнего месяца квартала составляет заключение к акту налоговой проверки.</w:t>
      </w:r>
    </w:p>
    <w:p w:rsidR="00000000" w:rsidRDefault="008B2134">
      <w:pPr>
        <w:ind w:firstLine="400"/>
        <w:jc w:val="both"/>
      </w:pPr>
      <w:r>
        <w:rPr>
          <w:rStyle w:val="s0"/>
        </w:rPr>
        <w:t>При этом данное заключение составляется по результатам ответов на запросы на проведение встречных проверок, поступи</w:t>
      </w:r>
      <w:r>
        <w:rPr>
          <w:rStyle w:val="s0"/>
        </w:rPr>
        <w:t>вших по состоянию на двадцатое число последнего месяца квартала.</w:t>
      </w:r>
    </w:p>
    <w:p w:rsidR="00000000" w:rsidRDefault="008B2134">
      <w:pPr>
        <w:ind w:firstLine="400"/>
        <w:jc w:val="both"/>
      </w:pPr>
      <w:r>
        <w:rPr>
          <w:rStyle w:val="s0"/>
        </w:rPr>
        <w:t>13. Общая сумма налога на добавленную стоимость, предъявленная к возврату по акту тематической проверки и заключению к акту налоговой проверки, не должна превышать сумму, указанную в требован</w:t>
      </w:r>
      <w:r>
        <w:rPr>
          <w:rStyle w:val="s0"/>
        </w:rPr>
        <w:t>ии о возврате превышения налога на добавленную стоимость в декларации по налогу на добавленную стоимость за проверенный период.</w:t>
      </w:r>
    </w:p>
    <w:p w:rsidR="00000000" w:rsidRDefault="008B2134">
      <w:pPr>
        <w:jc w:val="both"/>
      </w:pPr>
      <w:r>
        <w:rPr>
          <w:rStyle w:val="s3"/>
        </w:rPr>
        <w:t xml:space="preserve">Пункт 14 изложен в редакции </w:t>
      </w:r>
      <w:hyperlink r:id="rId5939" w:anchor="sub_id=635"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2009 г.) (</w:t>
      </w:r>
      <w:hyperlink r:id="rId5940" w:anchor="sub_id=6351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14. Положения настоящей статьи применяются также в случае проведения тематической проверк</w:t>
      </w:r>
      <w:r>
        <w:rPr>
          <w:rStyle w:val="s0"/>
        </w:rPr>
        <w:t>и по подтверждению достоверности сумм налога на добавленную стоимость, возвращенных из бюджета налогоплательщику, в отношении которого применен упрощенный порядок возврата, внеплановой тематической проверки по подтверждению достоверности предъявленных и во</w:t>
      </w:r>
      <w:r>
        <w:rPr>
          <w:rStyle w:val="s0"/>
        </w:rPr>
        <w:t>звращенных сумм налога на добавленную стоимость, а также включения органом налоговой службы вопроса подтверждения достоверности сумм налога на добавленную стоимость, предъявленных к возврату, в комплексную проверку.</w:t>
      </w:r>
    </w:p>
    <w:p w:rsidR="00000000" w:rsidRDefault="008B2134">
      <w:pPr>
        <w:ind w:firstLine="400"/>
        <w:jc w:val="both"/>
      </w:pPr>
      <w:r>
        <w:t> </w:t>
      </w:r>
    </w:p>
    <w:p w:rsidR="00000000" w:rsidRDefault="008B2134">
      <w:pPr>
        <w:jc w:val="both"/>
      </w:pPr>
      <w:bookmarkStart w:id="965" w:name="SUB635010000"/>
      <w:bookmarkEnd w:id="965"/>
      <w:r>
        <w:rPr>
          <w:rStyle w:val="s3"/>
        </w:rPr>
        <w:t>Кодекс дополнен статьей 635-1 в соотве</w:t>
      </w:r>
      <w:r>
        <w:rPr>
          <w:rStyle w:val="s3"/>
        </w:rPr>
        <w:t xml:space="preserve">тствии с </w:t>
      </w:r>
      <w:hyperlink r:id="rId5941" w:anchor="sub_id=635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8B2134">
      <w:pPr>
        <w:ind w:left="1200" w:hanging="800"/>
        <w:jc w:val="both"/>
      </w:pPr>
      <w:r>
        <w:rPr>
          <w:rStyle w:val="s1"/>
        </w:rPr>
        <w:t>Статья 635-1. Порядок проведения тематических проверок налоговых агентов по вопросу возвр</w:t>
      </w:r>
      <w:r>
        <w:rPr>
          <w:rStyle w:val="s1"/>
        </w:rPr>
        <w:t>ата подоходного налога из бюджета или условного банковского вклада на основании налогового заявления нерезидента</w:t>
      </w:r>
    </w:p>
    <w:p w:rsidR="00000000" w:rsidRDefault="008B2134">
      <w:pPr>
        <w:ind w:firstLine="400"/>
        <w:jc w:val="both"/>
      </w:pPr>
      <w:r>
        <w:rPr>
          <w:rStyle w:val="s0"/>
        </w:rPr>
        <w:t>1. Тематическая проверка по вопросу возврата подоходного налога из бюджета или условного банковского вклада на основании налогового заявления н</w:t>
      </w:r>
      <w:r>
        <w:rPr>
          <w:rStyle w:val="s0"/>
        </w:rPr>
        <w:t>ерезидента проводится в отношении налогового агента на предмет исполнения им налоговых обязательств по исчислению, удержанию и перечислению подоходного налога у источника выплаты с дохода нерезидента, подавшего такое заявление, за период срока исковой давн</w:t>
      </w:r>
      <w:r>
        <w:rPr>
          <w:rStyle w:val="s0"/>
        </w:rPr>
        <w:t xml:space="preserve">ости, установленного </w:t>
      </w:r>
      <w:hyperlink w:anchor="sub460000" w:history="1">
        <w:r>
          <w:rPr>
            <w:rStyle w:val="a3"/>
          </w:rPr>
          <w:t>статьей 46</w:t>
        </w:r>
      </w:hyperlink>
      <w:r>
        <w:rPr>
          <w:rStyle w:val="s0"/>
        </w:rPr>
        <w:t xml:space="preserve"> настоящего Кодекса.</w:t>
      </w:r>
    </w:p>
    <w:p w:rsidR="00000000" w:rsidRDefault="008B2134">
      <w:pPr>
        <w:ind w:firstLine="400"/>
        <w:jc w:val="both"/>
      </w:pPr>
      <w:r>
        <w:rPr>
          <w:rStyle w:val="s0"/>
        </w:rPr>
        <w:t xml:space="preserve">2. Налоговый орган обязан назначить проведение тематической проверки, указанной в пункте 1 настоящей статьи, на основании налогового заявления нерезидента в течение десяти </w:t>
      </w:r>
      <w:r>
        <w:rPr>
          <w:rStyle w:val="s0"/>
        </w:rPr>
        <w:t>рабочих дней со дня получения такого заявления.</w:t>
      </w:r>
    </w:p>
    <w:p w:rsidR="00000000" w:rsidRDefault="008B2134">
      <w:pPr>
        <w:ind w:firstLine="400"/>
        <w:jc w:val="both"/>
      </w:pPr>
      <w:r>
        <w:rPr>
          <w:rStyle w:val="s0"/>
        </w:rPr>
        <w:t>3. В ходе проведения тематической проверки налоговый орган проверяет документы на предмет:</w:t>
      </w:r>
    </w:p>
    <w:p w:rsidR="00000000" w:rsidRDefault="008B2134">
      <w:pPr>
        <w:ind w:firstLine="400"/>
        <w:jc w:val="both"/>
      </w:pPr>
      <w:r>
        <w:rPr>
          <w:rStyle w:val="s0"/>
        </w:rPr>
        <w:t>1) полноты исполнения налоговым агентом налоговых обязательств по исчислению, удержанию и перечислению подоходного на</w:t>
      </w:r>
      <w:r>
        <w:rPr>
          <w:rStyle w:val="s0"/>
        </w:rPr>
        <w:t>лога у источника выплаты с доходов нерезидента;</w:t>
      </w:r>
    </w:p>
    <w:p w:rsidR="00000000" w:rsidRDefault="008B2134">
      <w:pPr>
        <w:ind w:firstLine="400"/>
        <w:jc w:val="both"/>
      </w:pPr>
      <w:r>
        <w:rPr>
          <w:rStyle w:val="s0"/>
        </w:rPr>
        <w:t xml:space="preserve">2) образования постоянного учреждения в соответствии со </w:t>
      </w:r>
      <w:hyperlink w:anchor="sub1910000" w:history="1">
        <w:r>
          <w:rPr>
            <w:rStyle w:val="a3"/>
          </w:rPr>
          <w:t>статьей 191</w:t>
        </w:r>
      </w:hyperlink>
      <w:r>
        <w:rPr>
          <w:rStyle w:val="s0"/>
        </w:rPr>
        <w:t xml:space="preserve"> настоящего Кодекса или с международным договором;</w:t>
      </w:r>
    </w:p>
    <w:p w:rsidR="00000000" w:rsidRDefault="008B2134">
      <w:pPr>
        <w:ind w:firstLine="400"/>
        <w:jc w:val="both"/>
      </w:pPr>
      <w:r>
        <w:rPr>
          <w:rStyle w:val="s0"/>
        </w:rPr>
        <w:t>3) учетной регистрации нерезидента-заявителя в соответств</w:t>
      </w:r>
      <w:r>
        <w:rPr>
          <w:rStyle w:val="s0"/>
        </w:rPr>
        <w:t xml:space="preserve">ии с законодательством Республики Казахстан о государственной регистрации юридических лиц и учетной регистрации филиалов и представительств, регистрации в качестве налогоплательщика в порядке, предусмотренном </w:t>
      </w:r>
      <w:hyperlink w:anchor="sub5620000" w:history="1">
        <w:r>
          <w:rPr>
            <w:rStyle w:val="a3"/>
          </w:rPr>
          <w:t>статьей 562</w:t>
        </w:r>
      </w:hyperlink>
      <w:r>
        <w:rPr>
          <w:rStyle w:val="s0"/>
        </w:rPr>
        <w:t xml:space="preserve"> на</w:t>
      </w:r>
      <w:r>
        <w:rPr>
          <w:rStyle w:val="s0"/>
        </w:rPr>
        <w:t>стоящего Кодекса;</w:t>
      </w:r>
    </w:p>
    <w:p w:rsidR="00000000" w:rsidRDefault="008B2134">
      <w:pPr>
        <w:ind w:firstLine="400"/>
        <w:jc w:val="both"/>
      </w:pPr>
      <w:r>
        <w:rPr>
          <w:rStyle w:val="s0"/>
        </w:rPr>
        <w:t>4) достоверности данных, указанных в налоговом заявлении на возврат подоходного налога из бюджета или условного банковского вклада;</w:t>
      </w:r>
    </w:p>
    <w:p w:rsidR="00000000" w:rsidRDefault="008B2134">
      <w:pPr>
        <w:ind w:firstLine="400"/>
        <w:jc w:val="both"/>
      </w:pPr>
      <w:r>
        <w:rPr>
          <w:rStyle w:val="s0"/>
        </w:rPr>
        <w:t>5) соблюдения условий договора об условном банковском вкладе его участниками в случае заключения такого до</w:t>
      </w:r>
      <w:r>
        <w:rPr>
          <w:rStyle w:val="s0"/>
        </w:rPr>
        <w:t>говора нерезидентом.</w:t>
      </w:r>
    </w:p>
    <w:p w:rsidR="00000000" w:rsidRDefault="008B2134">
      <w:pPr>
        <w:ind w:firstLine="400"/>
        <w:jc w:val="both"/>
      </w:pPr>
      <w:r>
        <w:t> </w:t>
      </w:r>
    </w:p>
    <w:p w:rsidR="00000000" w:rsidRDefault="008B2134">
      <w:pPr>
        <w:ind w:left="1200" w:hanging="800"/>
        <w:jc w:val="both"/>
      </w:pPr>
      <w:bookmarkStart w:id="966" w:name="SUB6360000"/>
      <w:bookmarkEnd w:id="966"/>
      <w:r>
        <w:rPr>
          <w:rStyle w:val="s1"/>
        </w:rPr>
        <w:t>Статья 636. Доступ должностных лиц органа налоговой службы на территорию или в помещение для проведения налоговой проверки</w:t>
      </w:r>
    </w:p>
    <w:p w:rsidR="00000000" w:rsidRDefault="008B2134">
      <w:pPr>
        <w:ind w:firstLine="400"/>
        <w:jc w:val="both"/>
      </w:pPr>
      <w:r>
        <w:rPr>
          <w:rStyle w:val="s0"/>
        </w:rPr>
        <w:t xml:space="preserve">1. Налогоплательщик (налоговый агент) обязан допустить должностных лиц органов налоговой службы, проводящих налоговую проверку, на территорию и (или) в помещения (кроме жилых помещений), используемые для извлечения доходов, либо на объекты налогообложения </w:t>
      </w:r>
      <w:r>
        <w:rPr>
          <w:rStyle w:val="s0"/>
        </w:rPr>
        <w:t>и (или) объекты, связанные с налогообложением, для обследования.</w:t>
      </w:r>
    </w:p>
    <w:p w:rsidR="00000000" w:rsidRDefault="008B2134">
      <w:pPr>
        <w:ind w:firstLine="400"/>
        <w:jc w:val="both"/>
      </w:pPr>
      <w:r>
        <w:rPr>
          <w:rStyle w:val="s0"/>
        </w:rPr>
        <w:t xml:space="preserve">2. При воспрепятствовании доступу должностных лиц органа налоговой службы, проводящих налоговую проверку, на указанные территорию и (или) в помещения (кроме жилых помещений) составляется акт </w:t>
      </w:r>
      <w:r>
        <w:rPr>
          <w:rStyle w:val="s0"/>
        </w:rPr>
        <w:t>о недопуске должностных лиц органов налоговой службы для проведения налоговой проверки.</w:t>
      </w:r>
    </w:p>
    <w:p w:rsidR="00000000" w:rsidRDefault="008B2134">
      <w:pPr>
        <w:ind w:firstLine="400"/>
        <w:jc w:val="both"/>
      </w:pPr>
      <w:r>
        <w:rPr>
          <w:rStyle w:val="s0"/>
        </w:rPr>
        <w:t>3. Акт о недопуске должностных лиц органов налоговой службы для проведения налоговой проверки подписывается должностными лицами органа налоговой службы, проводящими нал</w:t>
      </w:r>
      <w:r>
        <w:rPr>
          <w:rStyle w:val="s0"/>
        </w:rPr>
        <w:t>оговую проверку, и налогоплательщиком (налоговым агентом). При отказе от подписания указанного акта налогоплательщик (налоговый агент) обязан дать письменные объяснения о причине отказа.</w:t>
      </w:r>
    </w:p>
    <w:p w:rsidR="00000000" w:rsidRDefault="008B2134">
      <w:pPr>
        <w:ind w:firstLine="400"/>
        <w:jc w:val="both"/>
      </w:pPr>
      <w:r>
        <w:rPr>
          <w:rStyle w:val="s0"/>
        </w:rPr>
        <w:t>4. Должностные лица органа налоговой службы должны иметь при себе спе</w:t>
      </w:r>
      <w:r>
        <w:rPr>
          <w:rStyle w:val="s0"/>
        </w:rPr>
        <w:t>циальные допуски, если для допуска на территорию и (или) в помещение налогоплательщика (налогового агента) в соответствии с законодательными актами Республики Казахстан они необходимы.</w:t>
      </w:r>
    </w:p>
    <w:p w:rsidR="00000000" w:rsidRDefault="008B2134">
      <w:pPr>
        <w:ind w:firstLine="400"/>
        <w:jc w:val="both"/>
      </w:pPr>
      <w:bookmarkStart w:id="967" w:name="SUB6360500"/>
      <w:bookmarkEnd w:id="967"/>
      <w:r>
        <w:rPr>
          <w:rStyle w:val="s0"/>
        </w:rPr>
        <w:t>5. Налогоплательщик (налоговый агент) имеет право не допускать на терри</w:t>
      </w:r>
      <w:r>
        <w:rPr>
          <w:rStyle w:val="s0"/>
        </w:rPr>
        <w:t xml:space="preserve">торию или в помещение для проведения налоговой проверки должностных лиц органа налоговой службы в случаях, если: </w:t>
      </w:r>
    </w:p>
    <w:p w:rsidR="00000000" w:rsidRDefault="008B2134">
      <w:pPr>
        <w:ind w:firstLine="400"/>
        <w:jc w:val="both"/>
      </w:pPr>
      <w:r>
        <w:rPr>
          <w:rStyle w:val="s0"/>
        </w:rPr>
        <w:t xml:space="preserve">1) предписание не оформлено в установленном порядке; </w:t>
      </w:r>
    </w:p>
    <w:p w:rsidR="00000000" w:rsidRDefault="008B2134">
      <w:pPr>
        <w:ind w:firstLine="400"/>
        <w:jc w:val="both"/>
      </w:pPr>
      <w:r>
        <w:rPr>
          <w:rStyle w:val="s0"/>
        </w:rPr>
        <w:t xml:space="preserve">2) сроки проверки, указанные в предписании, не наступили или истекли; </w:t>
      </w:r>
    </w:p>
    <w:p w:rsidR="00000000" w:rsidRDefault="008B2134">
      <w:pPr>
        <w:ind w:firstLine="400"/>
        <w:jc w:val="both"/>
      </w:pPr>
      <w:r>
        <w:rPr>
          <w:rStyle w:val="s0"/>
        </w:rPr>
        <w:t>3) данные лица не</w:t>
      </w:r>
      <w:r>
        <w:rPr>
          <w:rStyle w:val="s0"/>
        </w:rPr>
        <w:t xml:space="preserve"> указаны в предписании;</w:t>
      </w:r>
    </w:p>
    <w:p w:rsidR="00000000" w:rsidRDefault="008B2134">
      <w:pPr>
        <w:ind w:firstLine="400"/>
        <w:jc w:val="both"/>
      </w:pPr>
      <w:r>
        <w:rPr>
          <w:rStyle w:val="s0"/>
        </w:rPr>
        <w:t xml:space="preserve">4) должностные лица органа налоговой службы не имеют при себе специальные допуски, необходимые для допуска на территорию или в помещение налогоплательщика в соответствии с законодательными актами Республики Казахстан. </w:t>
      </w:r>
    </w:p>
    <w:p w:rsidR="00000000" w:rsidRDefault="008B2134">
      <w:pPr>
        <w:ind w:firstLine="400"/>
        <w:jc w:val="both"/>
      </w:pPr>
      <w:r>
        <w:t> </w:t>
      </w:r>
    </w:p>
    <w:p w:rsidR="00000000" w:rsidRDefault="008B2134">
      <w:pPr>
        <w:ind w:left="1200" w:hanging="800"/>
        <w:jc w:val="both"/>
      </w:pPr>
      <w:bookmarkStart w:id="968" w:name="SUB6370000"/>
      <w:bookmarkEnd w:id="968"/>
      <w:r>
        <w:rPr>
          <w:rStyle w:val="s1"/>
        </w:rPr>
        <w:t>Статья 637.</w:t>
      </w:r>
      <w:r>
        <w:rPr>
          <w:rStyle w:val="s1"/>
        </w:rPr>
        <w:t xml:space="preserve"> Завершение налоговой проверки </w:t>
      </w:r>
    </w:p>
    <w:p w:rsidR="00000000" w:rsidRDefault="008B2134">
      <w:pPr>
        <w:ind w:firstLine="400"/>
        <w:jc w:val="both"/>
      </w:pPr>
      <w:r>
        <w:rPr>
          <w:rStyle w:val="s0"/>
        </w:rPr>
        <w:t>1. По завершении налоговой проверки должностным лицом органа налоговой службы составляется акт налоговой проверки с указанием:</w:t>
      </w:r>
    </w:p>
    <w:p w:rsidR="00000000" w:rsidRDefault="008B2134">
      <w:pPr>
        <w:ind w:firstLine="400"/>
        <w:jc w:val="both"/>
      </w:pPr>
      <w:r>
        <w:rPr>
          <w:rStyle w:val="s0"/>
        </w:rPr>
        <w:t>1) места проведения налоговой проверки, даты составления акта;</w:t>
      </w:r>
    </w:p>
    <w:p w:rsidR="00000000" w:rsidRDefault="008B2134">
      <w:pPr>
        <w:ind w:firstLine="400"/>
        <w:jc w:val="both"/>
      </w:pPr>
      <w:r>
        <w:rPr>
          <w:rStyle w:val="s0"/>
        </w:rPr>
        <w:t xml:space="preserve">2) вида проверки; </w:t>
      </w:r>
    </w:p>
    <w:p w:rsidR="00000000" w:rsidRDefault="008B2134">
      <w:pPr>
        <w:ind w:firstLine="400"/>
        <w:jc w:val="both"/>
      </w:pPr>
      <w:r>
        <w:rPr>
          <w:rStyle w:val="s0"/>
        </w:rPr>
        <w:t xml:space="preserve">3) должностей, </w:t>
      </w:r>
      <w:r>
        <w:rPr>
          <w:rStyle w:val="s0"/>
        </w:rPr>
        <w:t>фамилий, имен, отчеств (при их наличии) должностных лиц органа налоговой службы, проводивших налоговую проверку;</w:t>
      </w:r>
    </w:p>
    <w:p w:rsidR="00000000" w:rsidRDefault="008B2134">
      <w:pPr>
        <w:ind w:firstLine="400"/>
        <w:jc w:val="both"/>
      </w:pPr>
      <w:r>
        <w:rPr>
          <w:rStyle w:val="s0"/>
        </w:rPr>
        <w:t>4) наименования органа налоговой службы;</w:t>
      </w:r>
    </w:p>
    <w:p w:rsidR="00000000" w:rsidRDefault="008B2134">
      <w:pPr>
        <w:ind w:firstLine="400"/>
        <w:jc w:val="both"/>
      </w:pPr>
      <w:r>
        <w:rPr>
          <w:rStyle w:val="s0"/>
        </w:rPr>
        <w:t xml:space="preserve">5) фамилии, имени, отчества (при его наличии) либо полного наименования налогоплательщика (налогового агента); </w:t>
      </w:r>
    </w:p>
    <w:p w:rsidR="00000000" w:rsidRDefault="008B2134">
      <w:pPr>
        <w:ind w:firstLine="400"/>
        <w:jc w:val="both"/>
      </w:pPr>
      <w:r>
        <w:rPr>
          <w:rStyle w:val="s0"/>
        </w:rPr>
        <w:t xml:space="preserve">6) места нахождения, банковских реквизитов налогоплательщика (налогового агента), а также его идентификационного номера; </w:t>
      </w:r>
    </w:p>
    <w:p w:rsidR="00000000" w:rsidRDefault="008B2134">
      <w:pPr>
        <w:ind w:firstLine="400"/>
        <w:jc w:val="both"/>
      </w:pPr>
      <w:r>
        <w:rPr>
          <w:rStyle w:val="s0"/>
        </w:rPr>
        <w:t>7) фамилий, имен, отче</w:t>
      </w:r>
      <w:r>
        <w:rPr>
          <w:rStyle w:val="s0"/>
        </w:rPr>
        <w:t xml:space="preserve">ств (при их наличии) руководителя и должностных лиц налогоплательщика (налогового агента), ответственных за ведение налоговой и бухгалтерской отчетности и уплату налогов и других обязательных платежей в бюджет; </w:t>
      </w:r>
    </w:p>
    <w:p w:rsidR="00000000" w:rsidRDefault="008B2134">
      <w:pPr>
        <w:jc w:val="both"/>
      </w:pPr>
      <w:r>
        <w:rPr>
          <w:rStyle w:val="s3"/>
        </w:rPr>
        <w:t>В подпункт 8 внесены изменения в соответстви</w:t>
      </w:r>
      <w:r>
        <w:rPr>
          <w:rStyle w:val="s3"/>
        </w:rPr>
        <w:t xml:space="preserve">и с </w:t>
      </w:r>
      <w:hyperlink r:id="rId5942" w:anchor="sub_id=637" w:history="1">
        <w:r>
          <w:rPr>
            <w:rStyle w:val="a3"/>
            <w:i/>
            <w:iCs/>
            <w:bdr w:val="none" w:sz="0" w:space="0" w:color="auto" w:frame="1"/>
          </w:rPr>
          <w:t>Законом</w:t>
        </w:r>
      </w:hyperlink>
      <w:r>
        <w:rPr>
          <w:rStyle w:val="s3"/>
        </w:rPr>
        <w:t xml:space="preserve"> РК от 17.07.09 г. № 188-IV (</w:t>
      </w:r>
      <w:hyperlink r:id="rId5943" w:anchor="sub_id=637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8) сведений о предыдущей документа</w:t>
      </w:r>
      <w:r>
        <w:rPr>
          <w:rStyle w:val="s0"/>
        </w:rPr>
        <w:t xml:space="preserve">льной проверке и принятых мер по устранению ранее выявленных нарушений налогового законодательства Республики Казахстан (при проведении комплексных, тематических проверок); </w:t>
      </w:r>
    </w:p>
    <w:p w:rsidR="00000000" w:rsidRDefault="008B2134">
      <w:pPr>
        <w:jc w:val="both"/>
      </w:pPr>
      <w:r>
        <w:rPr>
          <w:rStyle w:val="s3"/>
        </w:rPr>
        <w:t xml:space="preserve">В подпункт 9 внесены изменения в соответствии с </w:t>
      </w:r>
      <w:hyperlink r:id="rId5944" w:anchor="sub_id=637"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5945" w:anchor="sub_id=6370109"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9) проверяемого периода и общих </w:t>
      </w:r>
      <w:r>
        <w:rPr>
          <w:rStyle w:val="s0"/>
        </w:rPr>
        <w:t xml:space="preserve">сведений о документах, представленных налогоплательщиком (налоговым агентом) для проведения проверки; </w:t>
      </w:r>
    </w:p>
    <w:p w:rsidR="00000000" w:rsidRDefault="008B2134">
      <w:pPr>
        <w:ind w:firstLine="400"/>
        <w:jc w:val="both"/>
      </w:pPr>
      <w:r>
        <w:rPr>
          <w:rStyle w:val="s0"/>
        </w:rPr>
        <w:t>10) подробного описания налогового нарушения со ссылкой на соответствующую норму налогового законодательства Республики Казахстан;</w:t>
      </w:r>
    </w:p>
    <w:p w:rsidR="00000000" w:rsidRDefault="008B2134">
      <w:pPr>
        <w:ind w:firstLine="400"/>
        <w:jc w:val="both"/>
      </w:pPr>
      <w:r>
        <w:rPr>
          <w:rStyle w:val="s0"/>
        </w:rPr>
        <w:t>11) результатов налого</w:t>
      </w:r>
      <w:r>
        <w:rPr>
          <w:rStyle w:val="s0"/>
        </w:rPr>
        <w:t>вой проверки.</w:t>
      </w:r>
    </w:p>
    <w:p w:rsidR="00000000" w:rsidRDefault="008B2134">
      <w:pPr>
        <w:jc w:val="both"/>
      </w:pPr>
      <w:r>
        <w:rPr>
          <w:rStyle w:val="s3"/>
        </w:rPr>
        <w:t xml:space="preserve">См.: </w:t>
      </w:r>
      <w:hyperlink r:id="rId5946" w:history="1">
        <w:r>
          <w:rPr>
            <w:rStyle w:val="a3"/>
            <w:i/>
            <w:iCs/>
            <w:bdr w:val="none" w:sz="0" w:space="0" w:color="auto" w:frame="1"/>
          </w:rPr>
          <w:t>Приказ</w:t>
        </w:r>
      </w:hyperlink>
      <w:r>
        <w:rPr>
          <w:rStyle w:val="s3"/>
        </w:rPr>
        <w:t xml:space="preserve"> Председателя НК МФ РК от 11 сентября 2009 года № 347 «Об утверждении формы акта тематической налоговой проверки»</w:t>
      </w:r>
    </w:p>
    <w:p w:rsidR="00000000" w:rsidRDefault="008B2134">
      <w:pPr>
        <w:jc w:val="both"/>
      </w:pPr>
      <w:bookmarkStart w:id="969" w:name="SUB6370200"/>
      <w:bookmarkEnd w:id="969"/>
      <w:r>
        <w:rPr>
          <w:rStyle w:val="s3"/>
        </w:rPr>
        <w:t xml:space="preserve">Пункт 2 изложен в редакции </w:t>
      </w:r>
      <w:hyperlink r:id="rId5947" w:anchor="sub_id=637" w:history="1">
        <w:r>
          <w:rPr>
            <w:rStyle w:val="a3"/>
            <w:i/>
            <w:iCs/>
            <w:bdr w:val="none" w:sz="0" w:space="0" w:color="auto" w:frame="1"/>
          </w:rPr>
          <w:t>Закона</w:t>
        </w:r>
      </w:hyperlink>
      <w:r>
        <w:rPr>
          <w:rStyle w:val="s3"/>
        </w:rPr>
        <w:t xml:space="preserve"> РК от 30.06.10 г. № 297-IV (введены в действие с 1 июля 2010 г.) (</w:t>
      </w:r>
      <w:hyperlink r:id="rId5948" w:anchor="sub_id=637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w:t>
      </w:r>
      <w:r>
        <w:rPr>
          <w:rStyle w:val="s0"/>
        </w:rPr>
        <w:t>. Завершением срока налоговой проверки считается день вручения налогоплательщику (налоговому агенту) акта налоговой проверки.</w:t>
      </w:r>
    </w:p>
    <w:p w:rsidR="00000000" w:rsidRDefault="008B2134">
      <w:pPr>
        <w:ind w:firstLine="400"/>
        <w:jc w:val="both"/>
      </w:pPr>
      <w:r>
        <w:rPr>
          <w:rStyle w:val="s0"/>
        </w:rPr>
        <w:t>При получении акта налоговой проверки налогоплательщик (налоговый агент) обязан поставить подпись о его получении на экземпляре ак</w:t>
      </w:r>
      <w:r>
        <w:rPr>
          <w:rStyle w:val="s0"/>
        </w:rPr>
        <w:t>та налоговой проверки органов налоговой службы.</w:t>
      </w:r>
    </w:p>
    <w:p w:rsidR="00000000" w:rsidRDefault="008B2134">
      <w:pPr>
        <w:ind w:firstLine="400"/>
        <w:jc w:val="both"/>
      </w:pPr>
      <w:r>
        <w:rPr>
          <w:rStyle w:val="s0"/>
        </w:rPr>
        <w:t xml:space="preserve">При невозможности вручения акта налогоплательщику (налоговому агенту) в связи с отсутствием налогоплательщика (налогового агента) по месту нахождения, проводится налоговое обследование с привлечением понятых </w:t>
      </w:r>
      <w:r>
        <w:rPr>
          <w:rStyle w:val="s0"/>
        </w:rPr>
        <w:t>в порядке, установленном настоящим Кодексом. При этом датой завершения налоговой проверки является дата составления акта налогового обследования.</w:t>
      </w:r>
    </w:p>
    <w:p w:rsidR="00000000" w:rsidRDefault="008B2134">
      <w:pPr>
        <w:ind w:firstLine="400"/>
        <w:jc w:val="both"/>
      </w:pPr>
      <w:r>
        <w:rPr>
          <w:rStyle w:val="s0"/>
        </w:rPr>
        <w:t>3. В случае, если по завершении налоговой проверки не установлены нарушения налогового законодательства Респуб</w:t>
      </w:r>
      <w:r>
        <w:rPr>
          <w:rStyle w:val="s0"/>
        </w:rPr>
        <w:t>лики Казахстан, об этом в акте налоговой проверки делается соответствующая запись.</w:t>
      </w:r>
    </w:p>
    <w:p w:rsidR="00000000" w:rsidRDefault="008B2134">
      <w:pPr>
        <w:ind w:firstLine="400"/>
        <w:jc w:val="both"/>
      </w:pPr>
      <w:r>
        <w:rPr>
          <w:rStyle w:val="s0"/>
        </w:rPr>
        <w:t>4. В случаях отсутствия налогоплательщика (налогового агента) на дату завершения налоговой проверки по месту нахождения налогоплательщика (налогового агента) и (или) по мест</w:t>
      </w:r>
      <w:r>
        <w:rPr>
          <w:rStyle w:val="s0"/>
        </w:rPr>
        <w:t>у проведения налоговой проверки производится соответствующая запись в акте налоговой проверки должностным лицом органа налоговой службы, проводящим налоговую проверку.</w:t>
      </w:r>
    </w:p>
    <w:p w:rsidR="00000000" w:rsidRDefault="008B2134">
      <w:pPr>
        <w:ind w:firstLine="400"/>
        <w:jc w:val="both"/>
      </w:pPr>
      <w:r>
        <w:rPr>
          <w:rStyle w:val="s0"/>
        </w:rPr>
        <w:t>5. К акту налоговой проверки прилагаются необходимые копии документов, расчеты, произвед</w:t>
      </w:r>
      <w:r>
        <w:rPr>
          <w:rStyle w:val="s0"/>
        </w:rPr>
        <w:t xml:space="preserve">енные должностным лицом органа налоговой службы, и другие материалы, полученные в ходе налоговой проверки, за исключением сведений, являющихся налоговой тайной в соответствии со </w:t>
      </w:r>
      <w:hyperlink w:anchor="sub5570000" w:history="1">
        <w:r>
          <w:rPr>
            <w:rStyle w:val="a3"/>
          </w:rPr>
          <w:t>статьей 557</w:t>
        </w:r>
      </w:hyperlink>
      <w:r>
        <w:rPr>
          <w:rStyle w:val="s0"/>
        </w:rPr>
        <w:t xml:space="preserve"> настоящего Кодекса.</w:t>
      </w:r>
    </w:p>
    <w:p w:rsidR="00000000" w:rsidRDefault="008B2134">
      <w:pPr>
        <w:ind w:firstLine="400"/>
        <w:jc w:val="both"/>
      </w:pPr>
      <w:r>
        <w:rPr>
          <w:rStyle w:val="s0"/>
        </w:rPr>
        <w:t>6. Акт налого</w:t>
      </w:r>
      <w:r>
        <w:rPr>
          <w:rStyle w:val="s0"/>
        </w:rPr>
        <w:t xml:space="preserve">вой проверки составляется в количестве не менее двух экземпляров и подписывается должностными лицами органа налоговой службы, проводившими налоговую проверку. Один экземпляр акта налоговой проверки вручается налогоплательщику (налоговому агенту). </w:t>
      </w:r>
    </w:p>
    <w:p w:rsidR="00000000" w:rsidRDefault="008B2134">
      <w:pPr>
        <w:ind w:firstLine="400"/>
        <w:jc w:val="both"/>
      </w:pPr>
      <w:bookmarkStart w:id="970" w:name="SUB6370700"/>
      <w:bookmarkEnd w:id="970"/>
      <w:r>
        <w:rPr>
          <w:rStyle w:val="s0"/>
        </w:rPr>
        <w:t>7. В случае, если за период с даты получения ликвидационной налоговой отчетности до даты завершения ликвидационной налоговой проверки возникают обязательства по исчислению и уплате налогов и других обязательных платежей в бюджет, исчислению, удержанию, пер</w:t>
      </w:r>
      <w:r>
        <w:rPr>
          <w:rStyle w:val="s0"/>
        </w:rPr>
        <w:t>ечислению обязательных пенсионных взносов, обязательных профессиональных пенсионных взносов, исчислению и уплате социальных отчислений, такие обязательства указываются в приложении к акту налоговой проверки без начисления пеней и применения штрафных санкци</w:t>
      </w:r>
      <w:r>
        <w:rPr>
          <w:rStyle w:val="s0"/>
        </w:rPr>
        <w:t>й.</w:t>
      </w:r>
    </w:p>
    <w:p w:rsidR="00000000" w:rsidRDefault="008B2134">
      <w:pPr>
        <w:ind w:firstLine="400"/>
        <w:jc w:val="both"/>
      </w:pPr>
      <w:r>
        <w:t> </w:t>
      </w:r>
    </w:p>
    <w:p w:rsidR="00000000" w:rsidRDefault="008B2134">
      <w:pPr>
        <w:ind w:left="1200" w:hanging="800"/>
        <w:jc w:val="both"/>
      </w:pPr>
      <w:bookmarkStart w:id="971" w:name="SUB6380000"/>
      <w:bookmarkEnd w:id="971"/>
      <w:r>
        <w:rPr>
          <w:rStyle w:val="s1"/>
        </w:rPr>
        <w:t>Статья 638. Решение по результатам налоговой проверки</w:t>
      </w:r>
    </w:p>
    <w:p w:rsidR="00000000" w:rsidRDefault="008B2134">
      <w:pPr>
        <w:jc w:val="both"/>
      </w:pPr>
      <w:r>
        <w:rPr>
          <w:rStyle w:val="s3"/>
        </w:rPr>
        <w:t xml:space="preserve">Пункт 1 изложен в редакции </w:t>
      </w:r>
      <w:hyperlink r:id="rId5949" w:anchor="sub_id=638" w:history="1">
        <w:r>
          <w:rPr>
            <w:rStyle w:val="a3"/>
            <w:i/>
            <w:iCs/>
            <w:bdr w:val="none" w:sz="0" w:space="0" w:color="auto" w:frame="1"/>
          </w:rPr>
          <w:t>Закона</w:t>
        </w:r>
      </w:hyperlink>
      <w:r>
        <w:rPr>
          <w:rStyle w:val="s3"/>
        </w:rPr>
        <w:t xml:space="preserve"> РК от 30.06.10 г. № 297-IV (введено в действие с 1 июля 2011 г.) (</w:t>
      </w:r>
      <w:hyperlink r:id="rId5950" w:anchor="sub_id=638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По завершении налоговой проверки в случае выявления нарушений, приводящих к начислению сумм налогов и других обязательных платежей в бюджет, обязательств по исчислению,</w:t>
      </w:r>
      <w:r>
        <w:rPr>
          <w:rStyle w:val="s0"/>
        </w:rPr>
        <w:t xml:space="preserve"> удержанию, перечислению обязательных пенсионных взносов, обязательных профессиональных пенсионных взносов, исчислению и уплате социальных отчислений и пеней, уменьшению убытков, неподтверждению к возврату сумм превышения налога на добавленную стоимость и </w:t>
      </w:r>
      <w:r>
        <w:rPr>
          <w:rStyle w:val="s0"/>
        </w:rPr>
        <w:t>(или) корпоративного (индивидуального) подоходного налога, удержанного у источника выплаты с доходов нерезидентов, органом налоговой службы выносится уведомление о результатах налоговой проверки, которое направляется налогоплательщику (налоговому агенту) в</w:t>
      </w:r>
      <w:r>
        <w:rPr>
          <w:rStyle w:val="s0"/>
        </w:rPr>
        <w:t xml:space="preserve"> сроки, установленные в соответствии со </w:t>
      </w:r>
      <w:hyperlink w:anchor="sub6070000" w:history="1">
        <w:r>
          <w:rPr>
            <w:rStyle w:val="a3"/>
          </w:rPr>
          <w:t>статьей 607</w:t>
        </w:r>
      </w:hyperlink>
      <w:r>
        <w:rPr>
          <w:rStyle w:val="s0"/>
        </w:rPr>
        <w:t xml:space="preserve"> настоящего Кодекса.</w:t>
      </w:r>
    </w:p>
    <w:p w:rsidR="00000000" w:rsidRDefault="008B2134">
      <w:pPr>
        <w:ind w:firstLine="400"/>
        <w:jc w:val="both"/>
      </w:pPr>
      <w:r>
        <w:rPr>
          <w:rStyle w:val="s0"/>
        </w:rPr>
        <w:t>2. Регистрация уведомления о результатах налоговой проверки и акта налоговой проверки осуществляется органом налоговой службы под одним номером, за иск</w:t>
      </w:r>
      <w:r>
        <w:rPr>
          <w:rStyle w:val="s0"/>
        </w:rPr>
        <w:t>лючением случая, установленного пунктом 7 настоящей статьи.</w:t>
      </w:r>
    </w:p>
    <w:p w:rsidR="00000000" w:rsidRDefault="008B2134">
      <w:pPr>
        <w:ind w:firstLine="400"/>
        <w:jc w:val="both"/>
      </w:pPr>
      <w:r>
        <w:rPr>
          <w:rStyle w:val="s0"/>
        </w:rPr>
        <w:t xml:space="preserve">3. В </w:t>
      </w:r>
      <w:hyperlink r:id="rId5951" w:anchor="sub_id=2" w:history="1">
        <w:r>
          <w:rPr>
            <w:rStyle w:val="a3"/>
          </w:rPr>
          <w:t>уведомлении о результатах налоговой проверки</w:t>
        </w:r>
      </w:hyperlink>
      <w:r>
        <w:t xml:space="preserve"> </w:t>
      </w:r>
      <w:r>
        <w:rPr>
          <w:rStyle w:val="s0"/>
        </w:rPr>
        <w:t xml:space="preserve">должны содержаться следующие реквизиты и сведения: </w:t>
      </w:r>
    </w:p>
    <w:p w:rsidR="00000000" w:rsidRDefault="008B2134">
      <w:pPr>
        <w:ind w:firstLine="400"/>
        <w:jc w:val="both"/>
      </w:pPr>
      <w:r>
        <w:rPr>
          <w:rStyle w:val="s0"/>
        </w:rPr>
        <w:t>1) дата и номер</w:t>
      </w:r>
      <w:r>
        <w:rPr>
          <w:rStyle w:val="s0"/>
        </w:rPr>
        <w:t xml:space="preserve"> регистрации уведомления и акта налоговой проверки; </w:t>
      </w:r>
    </w:p>
    <w:p w:rsidR="00000000" w:rsidRDefault="008B2134">
      <w:pPr>
        <w:ind w:firstLine="400"/>
        <w:jc w:val="both"/>
      </w:pPr>
      <w:r>
        <w:rPr>
          <w:rStyle w:val="s0"/>
        </w:rPr>
        <w:t xml:space="preserve">2) фамилия, имя, отчество (при его наличии) либо полное наименование налогоплательщика (налогового агента); </w:t>
      </w:r>
    </w:p>
    <w:p w:rsidR="00000000" w:rsidRDefault="008B2134">
      <w:pPr>
        <w:ind w:firstLine="400"/>
        <w:jc w:val="both"/>
      </w:pPr>
      <w:r>
        <w:rPr>
          <w:rStyle w:val="s0"/>
        </w:rPr>
        <w:t xml:space="preserve">3) идентификационный номер; </w:t>
      </w:r>
    </w:p>
    <w:p w:rsidR="00000000" w:rsidRDefault="008B2134">
      <w:pPr>
        <w:ind w:firstLine="400"/>
        <w:jc w:val="both"/>
      </w:pPr>
      <w:r>
        <w:rPr>
          <w:rStyle w:val="s0"/>
        </w:rPr>
        <w:t>4) сумма начисленных налогов и других обязательных платежей в бюд</w:t>
      </w:r>
      <w:r>
        <w:rPr>
          <w:rStyle w:val="s0"/>
        </w:rPr>
        <w:t xml:space="preserve">жет, обязательств по исчислению, удержанию, перечислению обязательных пенсионных взносов, обязательных профессиональных пенсионных взносов, исчислению и уплате социальных отчислений и пеней; </w:t>
      </w:r>
    </w:p>
    <w:p w:rsidR="00000000" w:rsidRDefault="008B2134">
      <w:pPr>
        <w:ind w:firstLine="400"/>
        <w:jc w:val="both"/>
      </w:pPr>
      <w:r>
        <w:rPr>
          <w:rStyle w:val="s0"/>
        </w:rPr>
        <w:t>5) суммы уменьшенных убытков;</w:t>
      </w:r>
    </w:p>
    <w:p w:rsidR="00000000" w:rsidRDefault="008B2134">
      <w:pPr>
        <w:ind w:firstLine="400"/>
        <w:jc w:val="both"/>
      </w:pPr>
      <w:r>
        <w:rPr>
          <w:rStyle w:val="s0"/>
        </w:rPr>
        <w:t>6) сумма превышения налога на доба</w:t>
      </w:r>
      <w:r>
        <w:rPr>
          <w:rStyle w:val="s0"/>
        </w:rPr>
        <w:t>вленную стоимость, не подтвержденная к возврату;</w:t>
      </w:r>
    </w:p>
    <w:p w:rsidR="00000000" w:rsidRDefault="008B2134">
      <w:pPr>
        <w:ind w:firstLine="400"/>
        <w:jc w:val="both"/>
      </w:pPr>
      <w:r>
        <w:rPr>
          <w:rStyle w:val="s0"/>
        </w:rPr>
        <w:t>7) сумма корпоративного (индивидуального) подоходного налога, удержанного у источника выплаты с доходов нерезидентов, не подтвержденная к возврату;</w:t>
      </w:r>
    </w:p>
    <w:p w:rsidR="00000000" w:rsidRDefault="008B2134">
      <w:pPr>
        <w:ind w:firstLine="400"/>
        <w:jc w:val="both"/>
      </w:pPr>
      <w:r>
        <w:rPr>
          <w:rStyle w:val="s0"/>
        </w:rPr>
        <w:t xml:space="preserve">8) требование об уплате и сроки уплаты; </w:t>
      </w:r>
    </w:p>
    <w:p w:rsidR="00000000" w:rsidRDefault="008B2134">
      <w:pPr>
        <w:ind w:firstLine="400"/>
        <w:jc w:val="both"/>
      </w:pPr>
      <w:r>
        <w:rPr>
          <w:rStyle w:val="s0"/>
        </w:rPr>
        <w:t>9) реквизиты соотв</w:t>
      </w:r>
      <w:r>
        <w:rPr>
          <w:rStyle w:val="s0"/>
        </w:rPr>
        <w:t xml:space="preserve">етствующих налогов и других обязательных платежей в бюджет и пеней; </w:t>
      </w:r>
    </w:p>
    <w:p w:rsidR="00000000" w:rsidRDefault="008B2134">
      <w:pPr>
        <w:ind w:firstLine="400"/>
        <w:jc w:val="both"/>
      </w:pPr>
      <w:r>
        <w:rPr>
          <w:rStyle w:val="s0"/>
        </w:rPr>
        <w:t>10) сроки и место обжалования.</w:t>
      </w:r>
    </w:p>
    <w:p w:rsidR="00000000" w:rsidRDefault="008B2134">
      <w:pPr>
        <w:jc w:val="both"/>
      </w:pPr>
      <w:hyperlink r:id="rId5952" w:history="1">
        <w:r>
          <w:rPr>
            <w:rStyle w:val="a3"/>
            <w:rFonts w:ascii="Wingdings" w:hAnsi="Wingdings"/>
            <w:i/>
            <w:iCs/>
            <w:bdr w:val="none" w:sz="0" w:space="0" w:color="auto" w:frame="1"/>
          </w:rPr>
          <w:t>*</w:t>
        </w:r>
      </w:hyperlink>
    </w:p>
    <w:p w:rsidR="00000000" w:rsidRDefault="008B2134">
      <w:pPr>
        <w:ind w:firstLine="400"/>
        <w:jc w:val="both"/>
      </w:pPr>
      <w:bookmarkStart w:id="972" w:name="SUB6380400"/>
      <w:bookmarkEnd w:id="972"/>
      <w:r>
        <w:rPr>
          <w:rStyle w:val="s0"/>
        </w:rPr>
        <w:t>4. В случае проводимой в рамках возбужденного уголовного дела налоговой проверки уведомление о результатах налоговой проверки налогоплательщика, в отношении которого возбуждено уголовное дело, выносится по завершении рассмотрения такого уголовного дела.</w:t>
      </w:r>
    </w:p>
    <w:p w:rsidR="00000000" w:rsidRDefault="008B2134">
      <w:pPr>
        <w:ind w:firstLine="400"/>
        <w:jc w:val="both"/>
      </w:pPr>
      <w:r>
        <w:rPr>
          <w:rStyle w:val="s0"/>
        </w:rPr>
        <w:t>5.</w:t>
      </w:r>
      <w:r>
        <w:rPr>
          <w:rStyle w:val="s0"/>
        </w:rPr>
        <w:t xml:space="preserve"> Налогоплательщик (налоговый агент), получивший уведомление о результатах налоговой проверки, обязан исполнить его в сроки, установленные в уведомлении, если не обжаловал результаты налоговой проверки.</w:t>
      </w:r>
    </w:p>
    <w:p w:rsidR="00000000" w:rsidRDefault="008B2134">
      <w:pPr>
        <w:jc w:val="both"/>
      </w:pPr>
      <w:r>
        <w:rPr>
          <w:rStyle w:val="s3"/>
        </w:rPr>
        <w:t xml:space="preserve">В пункт 6 внесены изменения в соответствии с </w:t>
      </w:r>
      <w:hyperlink r:id="rId5953" w:anchor="sub_id=3195" w:history="1">
        <w:r>
          <w:rPr>
            <w:rStyle w:val="a3"/>
            <w:i/>
            <w:iCs/>
            <w:bdr w:val="none" w:sz="0" w:space="0" w:color="auto" w:frame="1"/>
          </w:rPr>
          <w:t>Законом</w:t>
        </w:r>
      </w:hyperlink>
      <w:r>
        <w:rPr>
          <w:rStyle w:val="s3"/>
        </w:rPr>
        <w:t xml:space="preserve"> РК от 16.11.09 г. № 200-IV (</w:t>
      </w:r>
      <w:hyperlink r:id="rId5954" w:anchor="sub_id=6380600" w:history="1">
        <w:r>
          <w:rPr>
            <w:rStyle w:val="a3"/>
            <w:i/>
            <w:iCs/>
            <w:bdr w:val="none" w:sz="0" w:space="0" w:color="auto" w:frame="1"/>
          </w:rPr>
          <w:t>см. стар. ред.</w:t>
        </w:r>
      </w:hyperlink>
      <w:r>
        <w:rPr>
          <w:rStyle w:val="s3"/>
        </w:rPr>
        <w:t>)</w:t>
      </w:r>
    </w:p>
    <w:p w:rsidR="00000000" w:rsidRDefault="008B2134">
      <w:pPr>
        <w:jc w:val="both"/>
      </w:pPr>
      <w:r>
        <w:rPr>
          <w:rStyle w:val="s3"/>
        </w:rPr>
        <w:t xml:space="preserve">См. изменения в пункт 6 - </w:t>
      </w:r>
      <w:hyperlink r:id="rId5955" w:anchor="sub_id=638" w:history="1">
        <w:r>
          <w:rPr>
            <w:rStyle w:val="a3"/>
            <w:i/>
            <w:iCs/>
            <w:bdr w:val="none" w:sz="0" w:space="0" w:color="auto" w:frame="1"/>
          </w:rPr>
          <w:t>Закон</w:t>
        </w:r>
      </w:hyperlink>
      <w:r>
        <w:rPr>
          <w:rStyle w:val="s3"/>
        </w:rPr>
        <w:t xml:space="preserve"> РК от 26.12.12 г. № 61-V (вводятся в действие с 1 января 2014 г.)</w:t>
      </w:r>
    </w:p>
    <w:p w:rsidR="00000000" w:rsidRDefault="008B2134">
      <w:pPr>
        <w:ind w:firstLine="400"/>
        <w:jc w:val="both"/>
      </w:pPr>
      <w:r>
        <w:rPr>
          <w:rStyle w:val="s0"/>
        </w:rPr>
        <w:t>6. В случае согласия налогоплательщика (налогового агента) с начисленными суммами налогов, других обяза</w:t>
      </w:r>
      <w:r>
        <w:rPr>
          <w:rStyle w:val="s0"/>
        </w:rPr>
        <w:t>тельных платежей в бюджет и пеней, указанными в уведомлении о результатах налоговой проверки, сроки исполнения налогового обязательства по уплате налогов, других обязательных платежей в бюджет, а также обязательства по уплате пеней могут быть продлены на ш</w:t>
      </w:r>
      <w:r>
        <w:rPr>
          <w:rStyle w:val="s0"/>
        </w:rPr>
        <w:t>естьдесят рабочих дней по заявлению налогоплательщика (налогового агента) с приложением графика уплаты.</w:t>
      </w:r>
    </w:p>
    <w:p w:rsidR="00000000" w:rsidRDefault="008B2134">
      <w:pPr>
        <w:ind w:firstLine="400"/>
        <w:jc w:val="both"/>
      </w:pPr>
      <w:r>
        <w:rPr>
          <w:rStyle w:val="s0"/>
        </w:rPr>
        <w:t>При этом указанная сумма подлежит уплате в бюджет с начислением пени за каждый день продления срока уплаты и уплачивается равными долями через каждые пя</w:t>
      </w:r>
      <w:r>
        <w:rPr>
          <w:rStyle w:val="s0"/>
        </w:rPr>
        <w:t xml:space="preserve">тнадцать рабочих дней указанного периода. </w:t>
      </w:r>
    </w:p>
    <w:p w:rsidR="00000000" w:rsidRDefault="008B2134">
      <w:pPr>
        <w:ind w:firstLine="400"/>
        <w:jc w:val="both"/>
      </w:pPr>
      <w:r>
        <w:rPr>
          <w:rStyle w:val="s0"/>
        </w:rPr>
        <w:t>Не подлежит продлению срок исполнения налогового обязательства</w:t>
      </w:r>
      <w:r>
        <w:t xml:space="preserve"> в порядке, предусмотренном настоящим пунктом</w:t>
      </w:r>
      <w:r>
        <w:rPr>
          <w:rStyle w:val="s0"/>
        </w:rPr>
        <w:t>:</w:t>
      </w:r>
    </w:p>
    <w:p w:rsidR="00000000" w:rsidRDefault="008B2134">
      <w:pPr>
        <w:ind w:firstLine="400"/>
        <w:jc w:val="both"/>
      </w:pPr>
      <w:r>
        <w:rPr>
          <w:rStyle w:val="s0"/>
        </w:rPr>
        <w:t xml:space="preserve">по уплате начисленных по результатам налоговой проверки сумм акциза и налогов, удерживаемых у источника </w:t>
      </w:r>
      <w:r>
        <w:rPr>
          <w:rStyle w:val="s0"/>
        </w:rPr>
        <w:t>выплаты;</w:t>
      </w:r>
    </w:p>
    <w:p w:rsidR="00000000" w:rsidRDefault="008B2134">
      <w:pPr>
        <w:ind w:firstLine="400"/>
        <w:jc w:val="both"/>
      </w:pPr>
      <w:r>
        <w:rPr>
          <w:rStyle w:val="s0"/>
        </w:rPr>
        <w:t>по уплате начисленных сумм налогов, других обязательных платежей в бюджет и пеней по результатам налоговой проверки после обжалования результатов проверки.</w:t>
      </w:r>
    </w:p>
    <w:p w:rsidR="00000000" w:rsidRDefault="008B2134">
      <w:pPr>
        <w:ind w:firstLine="400"/>
        <w:jc w:val="both"/>
      </w:pPr>
      <w:r>
        <w:rPr>
          <w:rStyle w:val="s0"/>
        </w:rPr>
        <w:t>7. В случае, если по завершении налоговой проверки нарушения налогового законодательства Ре</w:t>
      </w:r>
      <w:r>
        <w:rPr>
          <w:rStyle w:val="s0"/>
        </w:rPr>
        <w:t>спублики Казахстан не установлены, уведомление по результатам налоговой проверки не выносится.</w:t>
      </w:r>
    </w:p>
    <w:p w:rsidR="00000000" w:rsidRDefault="008B2134">
      <w:pPr>
        <w:ind w:firstLine="400"/>
        <w:jc w:val="both"/>
      </w:pPr>
      <w:r>
        <w:rPr>
          <w:rStyle w:val="s0"/>
        </w:rPr>
        <w:t xml:space="preserve">8. Сумма обязательств, указанных в </w:t>
      </w:r>
      <w:hyperlink w:anchor="sub6370700" w:history="1">
        <w:r>
          <w:rPr>
            <w:rStyle w:val="a3"/>
          </w:rPr>
          <w:t>пункте 7 статьи 637</w:t>
        </w:r>
      </w:hyperlink>
      <w:r>
        <w:rPr>
          <w:rStyle w:val="s0"/>
        </w:rPr>
        <w:t xml:space="preserve"> настоящего Кодекса, отражается в </w:t>
      </w:r>
      <w:hyperlink r:id="rId5956" w:anchor="sub_id=3" w:history="1">
        <w:r>
          <w:rPr>
            <w:rStyle w:val="a3"/>
          </w:rPr>
          <w:t>уведомлении о начисленных суммах налогов</w:t>
        </w:r>
      </w:hyperlink>
      <w:r>
        <w:rPr>
          <w:rStyle w:val="s0"/>
        </w:rPr>
        <w:t xml:space="preserve"> и других обязательных платежей в бюджет, обязательных пенсионных взносов, обязательных профессиональных пенсионных взносов, социальных отчислений за период с даты представления</w:t>
      </w:r>
      <w:r>
        <w:rPr>
          <w:rStyle w:val="s0"/>
        </w:rPr>
        <w:t xml:space="preserve"> ликвидационной налоговой отчетности до даты завершения ликвидационной налоговой проверки, направленном налогоплательщику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8B2134">
      <w:pPr>
        <w:jc w:val="both"/>
      </w:pPr>
      <w:r>
        <w:rPr>
          <w:rStyle w:val="s3"/>
        </w:rPr>
        <w:t>В пункт 9 внесены изменения в соответствии с</w:t>
      </w:r>
      <w:r>
        <w:rPr>
          <w:rStyle w:val="s3"/>
        </w:rPr>
        <w:t xml:space="preserve"> </w:t>
      </w:r>
      <w:hyperlink r:id="rId5957" w:anchor="sub_id=638" w:history="1">
        <w:r>
          <w:rPr>
            <w:rStyle w:val="a3"/>
            <w:i/>
            <w:iCs/>
            <w:bdr w:val="none" w:sz="0" w:space="0" w:color="auto" w:frame="1"/>
          </w:rPr>
          <w:t>Законом</w:t>
        </w:r>
      </w:hyperlink>
      <w:r>
        <w:rPr>
          <w:rStyle w:val="s3"/>
        </w:rPr>
        <w:t xml:space="preserve"> РК от 30.06.10 г. № 297-IV (введены в действие с 1 июля 2011 г.) (</w:t>
      </w:r>
      <w:hyperlink r:id="rId5958" w:anchor="sub_id=63809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9. Если при проведении внеплановой документальной проверки, кроме тематических проверок, указанных в абзацах пятнадцатом и шестнадцатом </w:t>
      </w:r>
      <w:hyperlink w:anchor="sub62715" w:history="1">
        <w:r>
          <w:rPr>
            <w:rStyle w:val="a3"/>
          </w:rPr>
          <w:t>подпункта 2) пункта 5 статьи 627</w:t>
        </w:r>
      </w:hyperlink>
      <w:r>
        <w:rPr>
          <w:rStyle w:val="s0"/>
        </w:rPr>
        <w:t xml:space="preserve"> настоящего Кодекса, за один и тот же налоговый период п</w:t>
      </w:r>
      <w:r>
        <w:rPr>
          <w:rStyle w:val="s0"/>
        </w:rPr>
        <w:t>о одному и тому же вопросу органом налоговой службы выявлен факт совершения налогоплательщиком нарушения налогового законодательства Республики Казахстан, которое не было выявлено при проведении любой из предыдущих налоговых проверок, к налогоплательщику з</w:t>
      </w:r>
      <w:r>
        <w:rPr>
          <w:rStyle w:val="s0"/>
        </w:rPr>
        <w:t>а такое нарушение административные взыскания не применяются.</w:t>
      </w:r>
    </w:p>
    <w:p w:rsidR="00000000" w:rsidRDefault="008B2134">
      <w:pPr>
        <w:ind w:firstLine="400"/>
        <w:jc w:val="both"/>
      </w:pPr>
      <w:r>
        <w:rPr>
          <w:rStyle w:val="s0"/>
        </w:rPr>
        <w:t xml:space="preserve">Положение настоящего пункта не распространяется на нарушения налогового законодательства Республики Казахстан, выявленные: </w:t>
      </w:r>
    </w:p>
    <w:p w:rsidR="00000000" w:rsidRDefault="008B2134">
      <w:pPr>
        <w:ind w:firstLine="400"/>
        <w:jc w:val="both"/>
      </w:pPr>
      <w:r>
        <w:rPr>
          <w:rStyle w:val="s0"/>
        </w:rPr>
        <w:t>1) в части уменьшения налогоплательщиком подлежащей уплате в бюджет сум</w:t>
      </w:r>
      <w:r>
        <w:rPr>
          <w:rStyle w:val="s0"/>
        </w:rPr>
        <w:t xml:space="preserve">мы налога или платы путем представления дополнительной налоговой отчетности за ранее проверенный по данному виду налога или платы налоговый период; </w:t>
      </w:r>
    </w:p>
    <w:p w:rsidR="00000000" w:rsidRDefault="008B2134">
      <w:pPr>
        <w:ind w:firstLine="400"/>
        <w:jc w:val="both"/>
      </w:pPr>
      <w:r>
        <w:rPr>
          <w:rStyle w:val="s0"/>
        </w:rPr>
        <w:t>2) по результатам ответа на запрос налогового органа, направленный при проведении любой из предыдущих налог</w:t>
      </w:r>
      <w:r>
        <w:rPr>
          <w:rStyle w:val="s0"/>
        </w:rPr>
        <w:t>овых проверок одного и того же налогового периода, если указанный ответ получен после завершения такой проверки;</w:t>
      </w:r>
    </w:p>
    <w:p w:rsidR="00000000" w:rsidRDefault="008B2134">
      <w:pPr>
        <w:ind w:firstLine="400"/>
        <w:jc w:val="both"/>
      </w:pPr>
      <w:r>
        <w:rPr>
          <w:rStyle w:val="s0"/>
        </w:rPr>
        <w:t>3) по результатам рассмотрения документов, влияющих на подлежащую уплате в бюджет сумму налога или платы и не представленных налогоплательщиком</w:t>
      </w:r>
      <w:r>
        <w:rPr>
          <w:rStyle w:val="s0"/>
        </w:rPr>
        <w:t xml:space="preserve"> на письменный запрос органа налоговой службы в ходе проведения любой из предыдущих налоговых проверок одного и того же налогового периода по данному виду налога или платы;</w:t>
      </w:r>
    </w:p>
    <w:p w:rsidR="00000000" w:rsidRDefault="008B2134">
      <w:pPr>
        <w:ind w:firstLine="400"/>
        <w:jc w:val="both"/>
      </w:pPr>
      <w:r>
        <w:rPr>
          <w:rStyle w:val="s0"/>
        </w:rPr>
        <w:t>4) в части операций с налогоплательщиком, признанным лжепредприятием, после вступле</w:t>
      </w:r>
      <w:r>
        <w:rPr>
          <w:rStyle w:val="s0"/>
        </w:rPr>
        <w:t>ния в законную силу приговора или постановления суда, если опубликование информации о таком налогоплательщике на сайте уполномоченного органа произошло после завершения любой из предыдущих налоговых проверок налогового периода, в котором совершены такие оп</w:t>
      </w:r>
      <w:r>
        <w:rPr>
          <w:rStyle w:val="s0"/>
        </w:rPr>
        <w:t>ерации;</w:t>
      </w:r>
    </w:p>
    <w:p w:rsidR="00000000" w:rsidRDefault="008B2134">
      <w:pPr>
        <w:ind w:firstLine="400"/>
        <w:jc w:val="both"/>
      </w:pPr>
      <w:r>
        <w:rPr>
          <w:rStyle w:val="s0"/>
        </w:rPr>
        <w:t>5) в части сделки (сделок), совершенной (совершенных) с субъектом частного предпринимательства без намерения осуществлять предпринимательскую деятельность, после вступления в законную силу приговора или постановления суда, если органом налоговой сл</w:t>
      </w:r>
      <w:r>
        <w:rPr>
          <w:rStyle w:val="s0"/>
        </w:rPr>
        <w:t>ужбы сведения о такой сделке (сделках) впервые получены после завершения любой из предыдущих налоговых проверок налогового периода, в котором совершена (совершены) такая (такие) сделка (сделки).</w:t>
      </w:r>
    </w:p>
    <w:p w:rsidR="00000000" w:rsidRDefault="008B2134">
      <w:pPr>
        <w:ind w:firstLine="400"/>
        <w:jc w:val="both"/>
      </w:pPr>
      <w:r>
        <w:t> </w:t>
      </w:r>
    </w:p>
    <w:p w:rsidR="00000000" w:rsidRDefault="008B2134">
      <w:pPr>
        <w:ind w:firstLine="400"/>
        <w:jc w:val="both"/>
      </w:pPr>
      <w:r>
        <w:t> </w:t>
      </w:r>
    </w:p>
    <w:p w:rsidR="00000000" w:rsidRDefault="008B2134">
      <w:pPr>
        <w:jc w:val="center"/>
      </w:pPr>
      <w:r>
        <w:rPr>
          <w:rStyle w:val="s1"/>
        </w:rPr>
        <w:t>§ 3. Определение объектов налогообложения и (или) объекто</w:t>
      </w:r>
      <w:r>
        <w:rPr>
          <w:rStyle w:val="s1"/>
        </w:rPr>
        <w:t xml:space="preserve">в, </w:t>
      </w:r>
    </w:p>
    <w:p w:rsidR="00000000" w:rsidRDefault="008B2134">
      <w:pPr>
        <w:jc w:val="center"/>
      </w:pPr>
      <w:r>
        <w:rPr>
          <w:rStyle w:val="s1"/>
        </w:rPr>
        <w:t>связанных с налогообложением, косвенным методом</w:t>
      </w:r>
    </w:p>
    <w:p w:rsidR="00000000" w:rsidRDefault="008B2134">
      <w:pPr>
        <w:ind w:firstLine="400"/>
        <w:jc w:val="both"/>
      </w:pPr>
      <w:r>
        <w:t> </w:t>
      </w:r>
    </w:p>
    <w:p w:rsidR="00000000" w:rsidRDefault="008B2134">
      <w:pPr>
        <w:ind w:left="1200" w:hanging="800"/>
        <w:jc w:val="both"/>
      </w:pPr>
      <w:bookmarkStart w:id="973" w:name="SUB6390000"/>
      <w:bookmarkEnd w:id="973"/>
      <w:r>
        <w:rPr>
          <w:rStyle w:val="s1"/>
        </w:rPr>
        <w:t>Статья 639. Общие положения</w:t>
      </w:r>
    </w:p>
    <w:p w:rsidR="00000000" w:rsidRDefault="008B2134">
      <w:pPr>
        <w:ind w:firstLine="400"/>
        <w:jc w:val="both"/>
      </w:pPr>
      <w:r>
        <w:rPr>
          <w:rStyle w:val="s0"/>
        </w:rPr>
        <w:t>1. В случае нарушения порядка ведения учета, при утрате или уничтожении учетной документации органы налоговой службы определяют объекты налогообложения и (или) объекты, связанные с налогообложением, на основе косвенных методов (активов, обязательств, оборо</w:t>
      </w:r>
      <w:r>
        <w:rPr>
          <w:rStyle w:val="s0"/>
        </w:rPr>
        <w:t xml:space="preserve">та, затрат, расходов) в порядке, определенном </w:t>
      </w:r>
      <w:hyperlink w:anchor="sub6390000" w:history="1">
        <w:r>
          <w:rPr>
            <w:rStyle w:val="a3"/>
          </w:rPr>
          <w:t>статьями 639 - 642</w:t>
        </w:r>
      </w:hyperlink>
      <w:r>
        <w:rPr>
          <w:rStyle w:val="s0"/>
        </w:rPr>
        <w:t xml:space="preserve"> настоящего Кодекса.</w:t>
      </w:r>
    </w:p>
    <w:p w:rsidR="00000000" w:rsidRDefault="008B2134">
      <w:pPr>
        <w:jc w:val="both"/>
      </w:pPr>
      <w:hyperlink r:id="rId5959" w:history="1">
        <w:r>
          <w:rPr>
            <w:rStyle w:val="a3"/>
            <w:rFonts w:ascii="Wingdings" w:hAnsi="Wingdings"/>
            <w:i/>
            <w:iCs/>
            <w:bdr w:val="none" w:sz="0" w:space="0" w:color="auto" w:frame="1"/>
          </w:rPr>
          <w:t>*</w:t>
        </w:r>
      </w:hyperlink>
    </w:p>
    <w:p w:rsidR="00000000" w:rsidRDefault="008B2134">
      <w:pPr>
        <w:ind w:firstLine="400"/>
        <w:jc w:val="both"/>
      </w:pPr>
      <w:r>
        <w:rPr>
          <w:rStyle w:val="s0"/>
        </w:rPr>
        <w:t>2. Под нарушением порядка ведения учета, утратой или уничтожением учетн</w:t>
      </w:r>
      <w:r>
        <w:rPr>
          <w:rStyle w:val="s0"/>
        </w:rPr>
        <w:t>ой документации понимается отсутствие или непредставление налогоплательщиком (налоговым агентом) документов, являющихся основанием для определения объектов налогообложения и (или) объектов, связанных с налогообложением, для исчисления налоговых обязательст</w:t>
      </w:r>
      <w:r>
        <w:rPr>
          <w:rStyle w:val="s0"/>
        </w:rPr>
        <w:t xml:space="preserve">в, запрашиваемых на основании требований органов налоговой службы в соответствии с </w:t>
      </w:r>
      <w:hyperlink w:anchor="sub6290400" w:history="1">
        <w:r>
          <w:rPr>
            <w:rStyle w:val="a3"/>
          </w:rPr>
          <w:t>пунктом 4 статьи 629</w:t>
        </w:r>
      </w:hyperlink>
      <w:r>
        <w:rPr>
          <w:rStyle w:val="s0"/>
        </w:rPr>
        <w:t xml:space="preserve"> настоящего Кодекса.</w:t>
      </w:r>
    </w:p>
    <w:p w:rsidR="00000000" w:rsidRDefault="008B2134">
      <w:pPr>
        <w:ind w:firstLine="400"/>
        <w:jc w:val="both"/>
      </w:pPr>
      <w:r>
        <w:rPr>
          <w:rStyle w:val="s0"/>
        </w:rPr>
        <w:t>3. Под косвенными методами определения объектов налогообложения и (или) объектов, связанных с налог</w:t>
      </w:r>
      <w:r>
        <w:rPr>
          <w:rStyle w:val="s0"/>
        </w:rPr>
        <w:t>ообложением, понимается определение сумм налогов и других обязательных платежей в бюджет на основе оценки активов, обязательств, оборота, расходов, а также оценки других объектов налогообложения и (или) объектов, связанных с налогообложением, принимаемых д</w:t>
      </w:r>
      <w:r>
        <w:rPr>
          <w:rStyle w:val="s0"/>
        </w:rPr>
        <w:t>ля расчета налогового обязательства относительно конкретного налога и другого обязательного платежа в бюджет в соответствии с настоящим Кодексом. Оценка объектов налогообложения и (или) объектов, связанных с налогообложением, осуществляется на основании ин</w:t>
      </w:r>
      <w:r>
        <w:rPr>
          <w:rStyle w:val="s0"/>
        </w:rPr>
        <w:t>формации, полученной из налоговой отчетности и (или) первичных учетных документов, а также из других источников.</w:t>
      </w:r>
    </w:p>
    <w:p w:rsidR="00000000" w:rsidRDefault="008B2134">
      <w:pPr>
        <w:jc w:val="both"/>
      </w:pPr>
      <w:hyperlink r:id="rId5960"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974" w:name="SUB6400000"/>
      <w:bookmarkEnd w:id="974"/>
      <w:r>
        <w:rPr>
          <w:rStyle w:val="s1"/>
        </w:rPr>
        <w:t>Статья 640. Налоговые проверки при отсутствии учетных и иных документов (с</w:t>
      </w:r>
      <w:r>
        <w:rPr>
          <w:rStyle w:val="s1"/>
        </w:rPr>
        <w:t>ведений)</w:t>
      </w:r>
    </w:p>
    <w:p w:rsidR="00000000" w:rsidRDefault="008B2134">
      <w:pPr>
        <w:ind w:firstLine="400"/>
        <w:jc w:val="both"/>
      </w:pPr>
      <w:r>
        <w:rPr>
          <w:rStyle w:val="s0"/>
        </w:rPr>
        <w:t>Если в ходе проведения документальной налоговой проверки налогоплательщиком (налоговым агентом) не представлены все или часть документов, необходимых для определения объектов налогообложения и (или) объектов, связанных с налогообложением, налогопл</w:t>
      </w:r>
      <w:r>
        <w:rPr>
          <w:rStyle w:val="s0"/>
        </w:rPr>
        <w:t>ательщику (налоговому агенту) в обязательном порядке вручается требование органа налоговой службы о представлении или восстановлении указанных документов, а также извещение о приостановлении налоговой проверки.</w:t>
      </w:r>
    </w:p>
    <w:p w:rsidR="00000000" w:rsidRDefault="008B2134">
      <w:pPr>
        <w:ind w:firstLine="400"/>
        <w:jc w:val="both"/>
      </w:pPr>
      <w:r>
        <w:rPr>
          <w:rStyle w:val="s0"/>
        </w:rPr>
        <w:t>Требование органа налоговой службы подлежит и</w:t>
      </w:r>
      <w:r>
        <w:rPr>
          <w:rStyle w:val="s0"/>
        </w:rPr>
        <w:t>сполнению в течение тридцати рабочих дней со дня, следующего за днем вручения требования налогоплательщику (налоговому агенту).</w:t>
      </w:r>
    </w:p>
    <w:p w:rsidR="00000000" w:rsidRDefault="008B2134">
      <w:pPr>
        <w:ind w:firstLine="400"/>
        <w:jc w:val="both"/>
      </w:pPr>
      <w:r>
        <w:rPr>
          <w:rStyle w:val="s0"/>
        </w:rPr>
        <w:t xml:space="preserve">Налогоплательщик (налоговый агент), не представивший по </w:t>
      </w:r>
      <w:r>
        <w:t>требованию органа налоговой службы документы, необходимые для определени</w:t>
      </w:r>
      <w:r>
        <w:t xml:space="preserve">я объектов </w:t>
      </w:r>
      <w:r>
        <w:rPr>
          <w:rStyle w:val="s0"/>
        </w:rPr>
        <w:t>налогообложения и (или) объектов, связанных с налогообложением, обязан письменно объяснить причины непредставления указанных документов.</w:t>
      </w:r>
    </w:p>
    <w:p w:rsidR="00000000" w:rsidRDefault="008B2134">
      <w:pPr>
        <w:jc w:val="both"/>
      </w:pPr>
      <w:hyperlink r:id="rId5961"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975" w:name="SUB6410000"/>
      <w:bookmarkEnd w:id="975"/>
      <w:r>
        <w:rPr>
          <w:rStyle w:val="s1"/>
        </w:rPr>
        <w:t xml:space="preserve">Статья 641. Источники информации </w:t>
      </w:r>
    </w:p>
    <w:p w:rsidR="00000000" w:rsidRDefault="008B2134">
      <w:pPr>
        <w:ind w:firstLine="400"/>
        <w:jc w:val="both"/>
      </w:pPr>
      <w:r>
        <w:rPr>
          <w:rStyle w:val="s0"/>
        </w:rPr>
        <w:t>1. Дл</w:t>
      </w:r>
      <w:r>
        <w:rPr>
          <w:rStyle w:val="s0"/>
        </w:rPr>
        <w:t>я определения объектов налогообложения и (или) объектов, связанных с налогообложением, на основе косвенных методов органы налоговой службы в зависимости от обстоятельств, характера и рода деятельности проверяемого налогоплательщика (налогового агента) могу</w:t>
      </w:r>
      <w:r>
        <w:rPr>
          <w:rStyle w:val="s0"/>
        </w:rPr>
        <w:t>т использовать следующие сведения:</w:t>
      </w:r>
    </w:p>
    <w:p w:rsidR="00000000" w:rsidRDefault="008B2134">
      <w:pPr>
        <w:ind w:firstLine="400"/>
        <w:jc w:val="both"/>
      </w:pPr>
      <w:r>
        <w:rPr>
          <w:rStyle w:val="s0"/>
        </w:rPr>
        <w:t xml:space="preserve">1) выписки банков и организаций, осуществляющих отдельные виды банковских операций, о наличии и движении денег на банковских счетах налогоплательщика (налогового агента); </w:t>
      </w:r>
    </w:p>
    <w:p w:rsidR="00000000" w:rsidRDefault="008B2134">
      <w:pPr>
        <w:ind w:firstLine="400"/>
        <w:jc w:val="both"/>
      </w:pPr>
      <w:r>
        <w:rPr>
          <w:rStyle w:val="s0"/>
        </w:rPr>
        <w:t xml:space="preserve">2) об объектах налогообложения и (или) объектах, </w:t>
      </w:r>
      <w:r>
        <w:rPr>
          <w:rStyle w:val="s0"/>
        </w:rPr>
        <w:t>связанных с налогообложением, по данным уполномоченных государственных органов, негосударственных организаций, местных исполнительных органов;</w:t>
      </w:r>
    </w:p>
    <w:p w:rsidR="00000000" w:rsidRDefault="008B2134">
      <w:pPr>
        <w:ind w:firstLine="400"/>
        <w:jc w:val="both"/>
      </w:pPr>
      <w:r>
        <w:rPr>
          <w:rStyle w:val="s0"/>
        </w:rPr>
        <w:t>3) о начислении и поступлении в бюджет сумм налогов и других обязательных платежей в бюджет на основании лицевого</w:t>
      </w:r>
      <w:r>
        <w:rPr>
          <w:rStyle w:val="s0"/>
        </w:rPr>
        <w:t xml:space="preserve"> счета налогоплательщика (налогового агента), подлежащие сопоставлению с данными бухгалтерского учета налогоплательщика (налогового агента);</w:t>
      </w:r>
    </w:p>
    <w:p w:rsidR="00000000" w:rsidRDefault="008B2134">
      <w:pPr>
        <w:ind w:firstLine="400"/>
        <w:jc w:val="both"/>
      </w:pPr>
      <w:r>
        <w:rPr>
          <w:rStyle w:val="s0"/>
        </w:rPr>
        <w:t>4) об объектах налогообложения и (или) объектах, связанных с налогообложением, полученные из форм налоговой отчетно</w:t>
      </w:r>
      <w:r>
        <w:rPr>
          <w:rStyle w:val="s0"/>
        </w:rPr>
        <w:t>сти, представленной налогоплательщиком (налоговым агентом) за проверяемый налоговый период и предшествующие налоговые периоды;</w:t>
      </w:r>
    </w:p>
    <w:p w:rsidR="00000000" w:rsidRDefault="008B2134">
      <w:pPr>
        <w:ind w:firstLine="400"/>
        <w:jc w:val="both"/>
      </w:pPr>
      <w:r>
        <w:rPr>
          <w:rStyle w:val="s0"/>
        </w:rPr>
        <w:t>5) о результатах встречных проверок в отношении лиц, которым осуществлена отгрузка товаров и (или) выполнены работы, и (или) оказ</w:t>
      </w:r>
      <w:r>
        <w:rPr>
          <w:rStyle w:val="s0"/>
        </w:rPr>
        <w:t>аны услуги, полученные посредством информационных систем государственных органов, а также из иных источников;</w:t>
      </w:r>
    </w:p>
    <w:p w:rsidR="00000000" w:rsidRDefault="008B2134">
      <w:pPr>
        <w:ind w:firstLine="400"/>
        <w:jc w:val="both"/>
      </w:pPr>
      <w:r>
        <w:rPr>
          <w:rStyle w:val="s0"/>
        </w:rPr>
        <w:t>6) полученные органом налоговой службы при проведении обследования и (или) инвентаризации имущества (кроме жилых помещений) проверяемого налогопла</w:t>
      </w:r>
      <w:r>
        <w:rPr>
          <w:rStyle w:val="s0"/>
        </w:rPr>
        <w:t>тельщика (налогового агента), которое является объектом налогообложения и (или) объектом, связанным с налогообложением.</w:t>
      </w:r>
    </w:p>
    <w:p w:rsidR="00000000" w:rsidRDefault="008B2134">
      <w:pPr>
        <w:ind w:firstLine="400"/>
        <w:jc w:val="both"/>
      </w:pPr>
      <w:r>
        <w:rPr>
          <w:rStyle w:val="s0"/>
        </w:rPr>
        <w:t>2. Органы налоговой службы направляют запросы в:</w:t>
      </w:r>
    </w:p>
    <w:p w:rsidR="00000000" w:rsidRDefault="008B2134">
      <w:pPr>
        <w:ind w:firstLine="400"/>
        <w:jc w:val="both"/>
      </w:pPr>
      <w:r>
        <w:rPr>
          <w:rStyle w:val="s0"/>
        </w:rPr>
        <w:t>1) банки и организации, осуществляющие отдельные виды банковских операций;</w:t>
      </w:r>
    </w:p>
    <w:p w:rsidR="00000000" w:rsidRDefault="008B2134">
      <w:pPr>
        <w:ind w:firstLine="400"/>
        <w:jc w:val="both"/>
      </w:pPr>
      <w:r>
        <w:rPr>
          <w:rStyle w:val="s0"/>
        </w:rPr>
        <w:t>2) соответст</w:t>
      </w:r>
      <w:r>
        <w:rPr>
          <w:rStyle w:val="s0"/>
        </w:rPr>
        <w:t>вующие уполномоченные государственные органы, негосударственные организации, местные исполнительные органы;</w:t>
      </w:r>
    </w:p>
    <w:p w:rsidR="00000000" w:rsidRDefault="008B2134">
      <w:pPr>
        <w:ind w:firstLine="400"/>
        <w:jc w:val="both"/>
      </w:pPr>
      <w:r>
        <w:rPr>
          <w:rStyle w:val="s0"/>
        </w:rPr>
        <w:t>3) другие налоговые органы о проведении встречных налоговых проверок по вопросу взаиморасчетов с поставщиками и покупателями проверяемого налогоплат</w:t>
      </w:r>
      <w:r>
        <w:rPr>
          <w:rStyle w:val="s0"/>
        </w:rPr>
        <w:t>ельщика (налогового агента);</w:t>
      </w:r>
    </w:p>
    <w:p w:rsidR="00000000" w:rsidRDefault="008B2134">
      <w:pPr>
        <w:ind w:firstLine="400"/>
        <w:jc w:val="both"/>
      </w:pPr>
      <w:r>
        <w:rPr>
          <w:rStyle w:val="s0"/>
        </w:rPr>
        <w:t>4) компетентные органы иностранных государств.</w:t>
      </w:r>
    </w:p>
    <w:p w:rsidR="00000000" w:rsidRDefault="008B2134">
      <w:pPr>
        <w:ind w:firstLine="400"/>
        <w:jc w:val="both"/>
      </w:pPr>
      <w:r>
        <w:rPr>
          <w:rStyle w:val="s0"/>
        </w:rPr>
        <w:t>3. Необходимая информация может быть получена также из следующих источников (подтвержденная документально):</w:t>
      </w:r>
    </w:p>
    <w:p w:rsidR="00000000" w:rsidRDefault="008B2134">
      <w:pPr>
        <w:ind w:firstLine="400"/>
        <w:jc w:val="both"/>
      </w:pPr>
      <w:r>
        <w:rPr>
          <w:rStyle w:val="s0"/>
        </w:rPr>
        <w:t>1) от заказчиков о стоимости выполненных проверяемым налогоплательщиком (налоговым агентом) услуг и от покупателей о стоимости и количестве приобретенной продукции;</w:t>
      </w:r>
    </w:p>
    <w:p w:rsidR="00000000" w:rsidRDefault="008B2134">
      <w:pPr>
        <w:ind w:firstLine="400"/>
        <w:jc w:val="both"/>
      </w:pPr>
      <w:r>
        <w:rPr>
          <w:rStyle w:val="s0"/>
        </w:rPr>
        <w:t xml:space="preserve">2) от физических и юридических лиц, оказывавших проверяемому налогоплательщику (налоговому </w:t>
      </w:r>
      <w:r>
        <w:rPr>
          <w:rStyle w:val="s0"/>
        </w:rPr>
        <w:t>агенту) услуги, осуществлявших отпуск сырья, энергоресурсов и вспомогательных материалов в сфере производства и оборота отдельных видов подакцизных товаров.</w:t>
      </w:r>
    </w:p>
    <w:p w:rsidR="00000000" w:rsidRDefault="008B2134">
      <w:pPr>
        <w:ind w:firstLine="400"/>
        <w:jc w:val="both"/>
      </w:pPr>
      <w:r>
        <w:rPr>
          <w:rStyle w:val="s0"/>
        </w:rPr>
        <w:t>4. Источники информации могут различаться в каждом конкретном случае в зависимости от обстоятельств</w:t>
      </w:r>
      <w:r>
        <w:rPr>
          <w:rStyle w:val="s0"/>
        </w:rPr>
        <w:t>, характера и рода деятельности проверяемого налогоплательщика (налогового агента).</w:t>
      </w:r>
    </w:p>
    <w:p w:rsidR="00000000" w:rsidRDefault="008B2134">
      <w:pPr>
        <w:ind w:firstLine="400"/>
        <w:jc w:val="both"/>
      </w:pPr>
      <w:r>
        <w:t> </w:t>
      </w:r>
    </w:p>
    <w:p w:rsidR="00000000" w:rsidRDefault="008B2134">
      <w:pPr>
        <w:ind w:left="1200" w:hanging="800"/>
        <w:jc w:val="both"/>
      </w:pPr>
      <w:bookmarkStart w:id="976" w:name="SUB6420000"/>
      <w:bookmarkEnd w:id="976"/>
      <w:r>
        <w:rPr>
          <w:rStyle w:val="s1"/>
        </w:rPr>
        <w:t>Статья 642. Порядок определения объектов налогообложения и (или) объектов, связанных с налогообложением</w:t>
      </w:r>
    </w:p>
    <w:p w:rsidR="00000000" w:rsidRDefault="008B2134">
      <w:pPr>
        <w:ind w:firstLine="400"/>
        <w:jc w:val="both"/>
      </w:pPr>
      <w:r>
        <w:rPr>
          <w:rStyle w:val="s0"/>
        </w:rPr>
        <w:t>1. Определение объектов налогообложения и (или) объектов, связанны</w:t>
      </w:r>
      <w:r>
        <w:rPr>
          <w:rStyle w:val="s0"/>
        </w:rPr>
        <w:t xml:space="preserve">х с налогообложением, производится на основе информации, полученной в порядке, установленном </w:t>
      </w:r>
      <w:hyperlink w:anchor="sub6410000" w:history="1">
        <w:r>
          <w:rPr>
            <w:rStyle w:val="a3"/>
          </w:rPr>
          <w:t>статьей 641</w:t>
        </w:r>
      </w:hyperlink>
      <w:r>
        <w:rPr>
          <w:rStyle w:val="s0"/>
        </w:rPr>
        <w:t xml:space="preserve"> настоящего Кодекса. </w:t>
      </w:r>
    </w:p>
    <w:p w:rsidR="00000000" w:rsidRDefault="008B2134">
      <w:pPr>
        <w:ind w:firstLine="400"/>
        <w:jc w:val="both"/>
      </w:pPr>
      <w:r>
        <w:rPr>
          <w:rStyle w:val="s0"/>
        </w:rPr>
        <w:t>2. Для расчета дохода используется информация о поступлении денег на банковские счета, платежные карточки, а также из иных платежных и расчетных документов налогоплательщика (налогового агента), которая подтверждается выпиской из банковского счета, и друга</w:t>
      </w:r>
      <w:r>
        <w:rPr>
          <w:rStyle w:val="s0"/>
        </w:rPr>
        <w:t xml:space="preserve">я информация (документы), подтверждающая факт получения денег налогоплательщиком (налоговым агентом). </w:t>
      </w:r>
    </w:p>
    <w:p w:rsidR="00000000" w:rsidRDefault="008B2134">
      <w:pPr>
        <w:ind w:firstLine="400"/>
        <w:jc w:val="both"/>
      </w:pPr>
      <w:r>
        <w:rPr>
          <w:rStyle w:val="s0"/>
        </w:rPr>
        <w:t xml:space="preserve">3. При предоставлении организациями или физическими лицами, определенными </w:t>
      </w:r>
      <w:hyperlink w:anchor="sub6410000" w:history="1">
        <w:r>
          <w:rPr>
            <w:rStyle w:val="a3"/>
          </w:rPr>
          <w:t>статьей 641</w:t>
        </w:r>
      </w:hyperlink>
      <w:r>
        <w:rPr>
          <w:rStyle w:val="s0"/>
        </w:rPr>
        <w:t xml:space="preserve"> настоящего Кодекса, информации отн</w:t>
      </w:r>
      <w:r>
        <w:rPr>
          <w:rStyle w:val="s0"/>
        </w:rPr>
        <w:t xml:space="preserve">осительно наличия у проверяемого налогоплательщика других полученных (подлежащих получению) доходов сумма данных доходов подлежит включению в общую сумму дохода (облагаемого оборота). </w:t>
      </w:r>
    </w:p>
    <w:p w:rsidR="00000000" w:rsidRDefault="008B2134">
      <w:pPr>
        <w:jc w:val="both"/>
      </w:pPr>
      <w:r>
        <w:rPr>
          <w:rStyle w:val="s3"/>
        </w:rPr>
        <w:t xml:space="preserve">В пункт 4 внесены изменения в соответствии с </w:t>
      </w:r>
      <w:hyperlink r:id="rId5962" w:anchor="sub_id=64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963" w:anchor="sub_id=642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В случае установления ф</w:t>
      </w:r>
      <w:r>
        <w:rPr>
          <w:rStyle w:val="s0"/>
        </w:rPr>
        <w:t xml:space="preserve">акта поступления сумм валютной выручки по экспортным операциям налогоплательщика на основании информации, предоставленной Национальным Банком Республики Казахстан и банками второго уровня, а также налоговыми органами государств - членов Таможенного союза, </w:t>
      </w:r>
      <w:r>
        <w:rPr>
          <w:rStyle w:val="s0"/>
        </w:rPr>
        <w:t xml:space="preserve">данная сумма валютной выручки включается в размер оборота по реализации и в состав совокупного дохода. </w:t>
      </w:r>
    </w:p>
    <w:p w:rsidR="00000000" w:rsidRDefault="008B2134">
      <w:pPr>
        <w:ind w:firstLine="400"/>
        <w:jc w:val="both"/>
      </w:pPr>
      <w:r>
        <w:rPr>
          <w:rStyle w:val="s0"/>
        </w:rPr>
        <w:t>5. При определении объектов налогообложения и (или) объектов, связанных с налогообложением, в соответствии с настоящей статьей расходы налогоплательщика</w:t>
      </w:r>
      <w:r>
        <w:rPr>
          <w:rStyle w:val="s0"/>
        </w:rPr>
        <w:t xml:space="preserve"> (налогового агента), не подтвержденные первичными документами, не относятся на вычеты для исчисления корпоративного подоходного налога и в зачет для исчисления налога на добавленную стоимость.</w:t>
      </w:r>
    </w:p>
    <w:p w:rsidR="00000000" w:rsidRDefault="008B2134">
      <w:pPr>
        <w:ind w:firstLine="400"/>
        <w:jc w:val="both"/>
      </w:pPr>
      <w:r>
        <w:rPr>
          <w:rStyle w:val="s0"/>
        </w:rPr>
        <w:t>6. Налогооблагаемая база по подакцизным товарам определяется н</w:t>
      </w:r>
      <w:r>
        <w:rPr>
          <w:rStyle w:val="s0"/>
        </w:rPr>
        <w:t xml:space="preserve">а основании </w:t>
      </w:r>
      <w:hyperlink w:anchor="sub2830000" w:history="1">
        <w:r>
          <w:rPr>
            <w:rStyle w:val="a3"/>
          </w:rPr>
          <w:t>пунктов 1 и 2 статьи 283</w:t>
        </w:r>
      </w:hyperlink>
      <w:r>
        <w:rPr>
          <w:rStyle w:val="s0"/>
        </w:rPr>
        <w:t xml:space="preserve"> настоящего Кодекса.</w:t>
      </w:r>
    </w:p>
    <w:p w:rsidR="00000000" w:rsidRDefault="008B2134">
      <w:pPr>
        <w:ind w:firstLine="400"/>
        <w:jc w:val="both"/>
      </w:pPr>
      <w:r>
        <w:rPr>
          <w:rStyle w:val="s0"/>
        </w:rPr>
        <w:t>При этом объем произведенных подакцизных товаров определяется в соответствии с отраслевыми нормами расходов и потерь сырья, энергоресурсов и вспомогательных материало</w:t>
      </w:r>
      <w:r>
        <w:rPr>
          <w:rStyle w:val="s0"/>
        </w:rPr>
        <w:t>в.</w:t>
      </w:r>
    </w:p>
    <w:p w:rsidR="00000000" w:rsidRDefault="008B2134">
      <w:pPr>
        <w:ind w:firstLine="400"/>
        <w:jc w:val="both"/>
      </w:pPr>
      <w:r>
        <w:rPr>
          <w:rStyle w:val="s0"/>
        </w:rPr>
        <w:t>7. При отсутствии (утрате, порче) у налогоплательщика (налогового агента) документов, подтверждающих первоначальную стоимость основных средств, в том числе объектов незавершенного строительства, транспортных средств, земельных участков, нематериальных а</w:t>
      </w:r>
      <w:r>
        <w:rPr>
          <w:rStyle w:val="s0"/>
        </w:rPr>
        <w:t>ктивов, инвестиционной недвижимости, в совокупный доход данного налогоплательщика включается рыночная стоимость указанного имущества.</w:t>
      </w:r>
    </w:p>
    <w:p w:rsidR="00000000" w:rsidRDefault="008B2134">
      <w:pPr>
        <w:ind w:firstLine="400"/>
        <w:jc w:val="both"/>
      </w:pPr>
      <w:r>
        <w:rPr>
          <w:rStyle w:val="s0"/>
        </w:rPr>
        <w:t>8. Рыночная стоимость объектов, указанных в пункте 7 настоящей статьи, определяется на основании отчета привлекаемого орга</w:t>
      </w:r>
      <w:r>
        <w:rPr>
          <w:rStyle w:val="s0"/>
        </w:rPr>
        <w:t>нами налоговой службы оценщика, осуществляющего деятельность в соответствии с законодательством Республики Казахстан.</w:t>
      </w:r>
    </w:p>
    <w:p w:rsidR="00000000" w:rsidRDefault="008B2134">
      <w:pPr>
        <w:ind w:firstLine="400"/>
        <w:jc w:val="both"/>
      </w:pPr>
      <w:r>
        <w:rPr>
          <w:rStyle w:val="s0"/>
        </w:rPr>
        <w:t>9. Объектом обложения индивидуальным подоходным налогом, социальным налогом также могут служить деньги при установлении фактов снятия дене</w:t>
      </w:r>
      <w:r>
        <w:rPr>
          <w:rStyle w:val="s0"/>
        </w:rPr>
        <w:t xml:space="preserve">г с банковского счета на выплату заработной платы и (или) перечисления денег с банковского счета на банковские счета физических лиц. При этом налоговое обязательство возникает в момент выполнения банком распоряжения налогоплательщика (налогового агента) о </w:t>
      </w:r>
      <w:r>
        <w:rPr>
          <w:rStyle w:val="s0"/>
        </w:rPr>
        <w:t xml:space="preserve">переводе (выдаче) налогоплательщику (налоговому агенту) или третьим лицам соответствующих сумм денег. </w:t>
      </w:r>
    </w:p>
    <w:p w:rsidR="00000000" w:rsidRDefault="008B2134">
      <w:pPr>
        <w:ind w:firstLine="400"/>
        <w:jc w:val="both"/>
      </w:pPr>
      <w:r>
        <w:rPr>
          <w:rStyle w:val="s0"/>
        </w:rPr>
        <w:t>10. Сведения об объектах налогообложения и (или) объектах, связанных с налогообложением, определенных органами налоговой службы на основе косвенных метод</w:t>
      </w:r>
      <w:r>
        <w:rPr>
          <w:rStyle w:val="s0"/>
        </w:rPr>
        <w:t>ов, сопоставляются с соответствующими данными, указанными налогоплательщиком (налоговым агентом) в налоговых декларациях (расчетах), и иными представленными в органы налоговой службы отчетами.</w:t>
      </w:r>
    </w:p>
    <w:p w:rsidR="00000000" w:rsidRDefault="008B2134">
      <w:pPr>
        <w:ind w:firstLine="400"/>
        <w:jc w:val="both"/>
      </w:pPr>
      <w:r>
        <w:rPr>
          <w:rStyle w:val="s0"/>
        </w:rPr>
        <w:t>11. В случае, если суммы налогов и других обязательных платежей</w:t>
      </w:r>
      <w:r>
        <w:rPr>
          <w:rStyle w:val="s0"/>
        </w:rPr>
        <w:t xml:space="preserve"> в бюджет, заявленные налогоплательщиком (налоговым агентом) в налоговой отчетности, больше, чем суммы налогов, определенные на основе применения косвенных методов, при проверке принимаются суммы налогов, указанные налогоплательщиком (налоговым агентом) в </w:t>
      </w:r>
      <w:r>
        <w:rPr>
          <w:rStyle w:val="s0"/>
        </w:rPr>
        <w:t xml:space="preserve">налоговой отчетности. </w:t>
      </w:r>
    </w:p>
    <w:p w:rsidR="00000000" w:rsidRDefault="008B2134">
      <w:pPr>
        <w:ind w:firstLine="400"/>
        <w:jc w:val="both"/>
      </w:pPr>
      <w:r>
        <w:rPr>
          <w:rStyle w:val="s0"/>
        </w:rPr>
        <w:t xml:space="preserve">12. В случае, если сумма дохода, заявленная налогоплательщиком (налоговым агентом) в налоговой отчетности, больше, чем сумма дохода, выявленная из других (дополнительных) источников информации, при проверке принимается сумма дохода, </w:t>
      </w:r>
      <w:r>
        <w:rPr>
          <w:rStyle w:val="s0"/>
        </w:rPr>
        <w:t>указанная в налоговой отчетности.</w:t>
      </w:r>
    </w:p>
    <w:p w:rsidR="00000000" w:rsidRDefault="008B2134">
      <w:pPr>
        <w:ind w:firstLine="400"/>
        <w:jc w:val="both"/>
      </w:pPr>
      <w:r>
        <w:t> </w:t>
      </w:r>
    </w:p>
    <w:p w:rsidR="00000000" w:rsidRDefault="008B2134">
      <w:pPr>
        <w:ind w:left="1200" w:hanging="800"/>
        <w:jc w:val="both"/>
      </w:pPr>
      <w:bookmarkStart w:id="977" w:name="SUB6430000"/>
      <w:bookmarkEnd w:id="977"/>
      <w:r>
        <w:rPr>
          <w:rStyle w:val="s1"/>
        </w:rPr>
        <w:t>Статья 643. Определение объектов налогообложения в отдельных случаях</w:t>
      </w:r>
    </w:p>
    <w:p w:rsidR="00000000" w:rsidRDefault="008B2134">
      <w:pPr>
        <w:ind w:firstLine="400"/>
        <w:jc w:val="both"/>
      </w:pPr>
      <w:r>
        <w:rPr>
          <w:rStyle w:val="s0"/>
        </w:rPr>
        <w:t>1. В случае, если доходы физического лица, отраженные в налоговой декларации, не соответствуют его расходам, произведенным на личное потребление, в том</w:t>
      </w:r>
      <w:r>
        <w:rPr>
          <w:rStyle w:val="s0"/>
        </w:rPr>
        <w:t xml:space="preserve"> числе на приобретение имущества, налоговые органы определяют доход и налог на основе произведенных им расходов с учетом доходов прошлых периодов. </w:t>
      </w:r>
    </w:p>
    <w:p w:rsidR="00000000" w:rsidRDefault="008B2134">
      <w:pPr>
        <w:ind w:firstLine="400"/>
        <w:jc w:val="both"/>
      </w:pPr>
      <w:r>
        <w:rPr>
          <w:rStyle w:val="s0"/>
        </w:rPr>
        <w:t>2. Доход подлежит обложению налогом также в случаях, когда другими лицами и органами оспаривается законность</w:t>
      </w:r>
      <w:r>
        <w:rPr>
          <w:rStyle w:val="s0"/>
        </w:rPr>
        <w:t xml:space="preserve"> получения указанного дохода.</w:t>
      </w:r>
    </w:p>
    <w:p w:rsidR="00000000" w:rsidRDefault="008B2134">
      <w:pPr>
        <w:ind w:firstLine="400"/>
        <w:jc w:val="both"/>
      </w:pPr>
      <w:r>
        <w:rPr>
          <w:rStyle w:val="s0"/>
        </w:rPr>
        <w:t>3. Если по решению суда доход подлежит изъятию в бюджет в случаях, предусмотренных законодательными актами Республики Казахстан, то указанный доход изымается без вычета суммы уплаченного с него налога.</w:t>
      </w:r>
    </w:p>
    <w:p w:rsidR="00000000" w:rsidRDefault="008B2134">
      <w:pPr>
        <w:ind w:firstLine="400"/>
        <w:jc w:val="both"/>
      </w:pPr>
      <w:r>
        <w:t> </w:t>
      </w:r>
    </w:p>
    <w:p w:rsidR="00000000" w:rsidRDefault="008B2134">
      <w:pPr>
        <w:jc w:val="center"/>
      </w:pPr>
      <w:r>
        <w:t> </w:t>
      </w:r>
    </w:p>
    <w:p w:rsidR="00000000" w:rsidRDefault="008B2134">
      <w:pPr>
        <w:jc w:val="center"/>
      </w:pPr>
      <w:bookmarkStart w:id="978" w:name="SUB6440000"/>
      <w:bookmarkEnd w:id="978"/>
      <w:r>
        <w:rPr>
          <w:rStyle w:val="s1"/>
        </w:rPr>
        <w:t xml:space="preserve">Глава 90. ПОРЯДОК ПРИМЕНЕНИЯ КОНТРОЛЬНО-КАССОВЫХ МАШИН </w:t>
      </w:r>
    </w:p>
    <w:p w:rsidR="00000000" w:rsidRDefault="008B2134">
      <w:pPr>
        <w:ind w:firstLine="400"/>
        <w:jc w:val="both"/>
      </w:pPr>
      <w:r>
        <w:t> </w:t>
      </w:r>
    </w:p>
    <w:p w:rsidR="00000000" w:rsidRDefault="008B2134">
      <w:pPr>
        <w:ind w:left="1200" w:hanging="800"/>
        <w:jc w:val="both"/>
      </w:pPr>
      <w:r>
        <w:rPr>
          <w:rStyle w:val="s1"/>
        </w:rPr>
        <w:t>Статья 644. Основные понятия, используемые в настоящей главе</w:t>
      </w:r>
    </w:p>
    <w:p w:rsidR="00000000" w:rsidRDefault="008B2134">
      <w:pPr>
        <w:ind w:firstLine="400"/>
        <w:jc w:val="both"/>
      </w:pPr>
      <w:r>
        <w:rPr>
          <w:rStyle w:val="s0"/>
        </w:rPr>
        <w:t>В настоящей главе используются следующие понятия:</w:t>
      </w:r>
    </w:p>
    <w:p w:rsidR="00000000" w:rsidRDefault="008B2134">
      <w:pPr>
        <w:jc w:val="both"/>
      </w:pPr>
      <w:r>
        <w:rPr>
          <w:rStyle w:val="s3"/>
        </w:rPr>
        <w:t xml:space="preserve">В подпункт 1 внесены изменения в соответствии с </w:t>
      </w:r>
      <w:hyperlink r:id="rId5964" w:anchor="sub_id=31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5965" w:anchor="sub_id=6440001"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контрольно-кассовые машины - фиск</w:t>
      </w:r>
      <w:r>
        <w:rPr>
          <w:rStyle w:val="s0"/>
        </w:rPr>
        <w:t>альные модули, электронные устройства с блоком фискальной памяти и (или) компьютерные системы, обеспечивающие регистрацию и отображение информации о денежных расчетах, осуществляемых при реализации товаров</w:t>
      </w:r>
      <w:r>
        <w:t>, работ, услуг</w:t>
      </w:r>
      <w:r>
        <w:rPr>
          <w:rStyle w:val="s0"/>
        </w:rPr>
        <w:t>;</w:t>
      </w:r>
    </w:p>
    <w:p w:rsidR="00000000" w:rsidRDefault="008B2134">
      <w:pPr>
        <w:ind w:firstLine="400"/>
        <w:jc w:val="both"/>
      </w:pPr>
      <w:r>
        <w:rPr>
          <w:rStyle w:val="s0"/>
        </w:rPr>
        <w:t>2) государственный реестр контрольн</w:t>
      </w:r>
      <w:r>
        <w:rPr>
          <w:rStyle w:val="s0"/>
        </w:rPr>
        <w:t>о-кассовых машин (далее - государственный реестр) - перечень моделей контрольно-кассовых машин, разрешенных уполномоченным органом к использованию на территории Республики Казахстан;</w:t>
      </w:r>
    </w:p>
    <w:p w:rsidR="00000000" w:rsidRDefault="008B2134">
      <w:pPr>
        <w:ind w:firstLine="400"/>
        <w:jc w:val="both"/>
      </w:pPr>
      <w:r>
        <w:rPr>
          <w:rStyle w:val="s0"/>
        </w:rPr>
        <w:t>3) регистрационная карточка контрольно-кассовой машины - учетный документ, подтверждающий факт регистрации (снятия с учета) в налоговом органе контрольно-кассовой машины;</w:t>
      </w:r>
    </w:p>
    <w:p w:rsidR="00000000" w:rsidRDefault="008B2134">
      <w:pPr>
        <w:ind w:firstLine="400"/>
        <w:jc w:val="both"/>
      </w:pPr>
      <w:r>
        <w:rPr>
          <w:rStyle w:val="s0"/>
        </w:rPr>
        <w:t>4) центр технического обслуживания контрольно-кассовых машин (далее - центр техническ</w:t>
      </w:r>
      <w:r>
        <w:rPr>
          <w:rStyle w:val="s0"/>
        </w:rPr>
        <w:t>ого обслуживания) - хозяйствующий субъект, осуществляющий в соответствии с уставом (видом деятельности) деятельность по техническому обслуживанию контрольно-кассовых машин;</w:t>
      </w:r>
    </w:p>
    <w:p w:rsidR="00000000" w:rsidRDefault="008B2134">
      <w:pPr>
        <w:jc w:val="both"/>
      </w:pPr>
      <w:r>
        <w:rPr>
          <w:rStyle w:val="s3"/>
        </w:rPr>
        <w:t xml:space="preserve">В подпункт 5 внесены изменения в соответствии с </w:t>
      </w:r>
      <w:hyperlink r:id="rId5966" w:anchor="sub_id=31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5967" w:anchor="sub_id=6440005"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контрольный чек - первичный у</w:t>
      </w:r>
      <w:r>
        <w:rPr>
          <w:rStyle w:val="s0"/>
        </w:rPr>
        <w:t xml:space="preserve">четный документ контрольно-кассовой машины, подтверждающий факт осуществления между продавцом (поставщиком </w:t>
      </w:r>
      <w:r>
        <w:t>товара, работы,</w:t>
      </w:r>
      <w:r>
        <w:rPr>
          <w:rStyle w:val="s0"/>
        </w:rPr>
        <w:t xml:space="preserve"> услуги) и покупателем (клиентом) денежного расчета;</w:t>
      </w:r>
    </w:p>
    <w:p w:rsidR="00000000" w:rsidRDefault="008B2134">
      <w:pPr>
        <w:ind w:firstLine="400"/>
        <w:jc w:val="both"/>
      </w:pPr>
      <w:r>
        <w:rPr>
          <w:rStyle w:val="s0"/>
        </w:rPr>
        <w:t xml:space="preserve">6) книга учета наличных денег - журнал учета ежесменного оборота наличных денег, </w:t>
      </w:r>
      <w:r>
        <w:rPr>
          <w:rStyle w:val="s0"/>
        </w:rPr>
        <w:t>товарных чеков, показаний фискальной памяти контрольно-кассовой машины;</w:t>
      </w:r>
    </w:p>
    <w:p w:rsidR="00000000" w:rsidRDefault="008B2134">
      <w:pPr>
        <w:ind w:firstLine="400"/>
        <w:jc w:val="both"/>
      </w:pPr>
      <w:r>
        <w:rPr>
          <w:rStyle w:val="s0"/>
        </w:rPr>
        <w:t>7) терминал оплаты услуг - электронно-механическое устройство, осуществляющее прием наличных денег в качестве оплаты за услуги в автоматическом режиме;</w:t>
      </w:r>
    </w:p>
    <w:p w:rsidR="00000000" w:rsidRDefault="008B2134">
      <w:pPr>
        <w:ind w:firstLine="400"/>
        <w:jc w:val="both"/>
      </w:pPr>
      <w:r>
        <w:rPr>
          <w:rStyle w:val="s0"/>
        </w:rPr>
        <w:t>8) пломба налогового органа - ср</w:t>
      </w:r>
      <w:r>
        <w:rPr>
          <w:rStyle w:val="s0"/>
        </w:rPr>
        <w:t>едство защиты от несанкционированного вскрытия корпуса контрольно-кассовой машины;</w:t>
      </w:r>
    </w:p>
    <w:p w:rsidR="00000000" w:rsidRDefault="008B2134">
      <w:pPr>
        <w:jc w:val="both"/>
      </w:pPr>
      <w:r>
        <w:rPr>
          <w:rStyle w:val="s3"/>
        </w:rPr>
        <w:t xml:space="preserve">В подпункт 9 внесены изменения в соответствии с </w:t>
      </w:r>
      <w:hyperlink r:id="rId5968" w:anchor="sub_id=3196" w:history="1">
        <w:r>
          <w:rPr>
            <w:rStyle w:val="a3"/>
            <w:i/>
            <w:iCs/>
            <w:bdr w:val="none" w:sz="0" w:space="0" w:color="auto" w:frame="1"/>
          </w:rPr>
          <w:t>Законом</w:t>
        </w:r>
      </w:hyperlink>
      <w:r>
        <w:rPr>
          <w:rStyle w:val="s3"/>
        </w:rPr>
        <w:t xml:space="preserve"> РК от 16.11.09 г. № 200-IV (введены</w:t>
      </w:r>
      <w:r>
        <w:rPr>
          <w:rStyle w:val="s3"/>
        </w:rPr>
        <w:t xml:space="preserve"> в действие с 1 января 2009 г.) (</w:t>
      </w:r>
      <w:hyperlink r:id="rId5969" w:anchor="sub_id=6440009"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9) ответственное лицо налогоплательщика - налогоплательщик либо лицо, состоящее в трудовых отношениях с налогоплательщиком</w:t>
      </w:r>
      <w:r>
        <w:rPr>
          <w:rStyle w:val="s0"/>
        </w:rPr>
        <w:t xml:space="preserve">, осуществляющие расчеты с покупателем (клиентом) с </w:t>
      </w:r>
      <w:r>
        <w:t>применением</w:t>
      </w:r>
      <w:r>
        <w:rPr>
          <w:rStyle w:val="s0"/>
        </w:rPr>
        <w:t xml:space="preserve"> контрольно-кассовой машины и отвечающие за ее работу; </w:t>
      </w:r>
    </w:p>
    <w:p w:rsidR="00000000" w:rsidRDefault="008B2134">
      <w:pPr>
        <w:ind w:firstLine="400"/>
        <w:jc w:val="both"/>
      </w:pPr>
      <w:r>
        <w:rPr>
          <w:rStyle w:val="s0"/>
        </w:rPr>
        <w:t xml:space="preserve">10) торговый автомат - электронно-механическое устройство, осуществляющее реализацию товаров посредством наличных денег в автоматическом </w:t>
      </w:r>
      <w:r>
        <w:rPr>
          <w:rStyle w:val="s0"/>
        </w:rPr>
        <w:t>режиме;</w:t>
      </w:r>
    </w:p>
    <w:p w:rsidR="00000000" w:rsidRDefault="008B2134">
      <w:pPr>
        <w:ind w:firstLine="400"/>
        <w:jc w:val="both"/>
      </w:pPr>
      <w:r>
        <w:rPr>
          <w:rStyle w:val="s0"/>
        </w:rPr>
        <w:t>11) товарный чек - первичный учетный документ, подтверждающий факт осуществления денежного расчета, используемый в случаях технической неисправности контрольно-кассовой машины или отсутствия электроэнергии;</w:t>
      </w:r>
    </w:p>
    <w:p w:rsidR="00000000" w:rsidRDefault="008B2134">
      <w:pPr>
        <w:ind w:firstLine="400"/>
        <w:jc w:val="both"/>
      </w:pPr>
      <w:r>
        <w:rPr>
          <w:rStyle w:val="s0"/>
        </w:rPr>
        <w:t>12) книга товарных чеков - совокупность т</w:t>
      </w:r>
      <w:r>
        <w:rPr>
          <w:rStyle w:val="s0"/>
        </w:rPr>
        <w:t>оварных чеков, объединенных в книгу;</w:t>
      </w:r>
    </w:p>
    <w:p w:rsidR="00000000" w:rsidRDefault="008B2134">
      <w:pPr>
        <w:ind w:firstLine="400"/>
        <w:jc w:val="both"/>
      </w:pPr>
      <w:r>
        <w:rPr>
          <w:rStyle w:val="s0"/>
        </w:rPr>
        <w:t xml:space="preserve">13) фискальный признак - отличительный символ, отражаемый на контрольных чеках в качестве подтверждения работы контрольно-кассовой машины в фискальном режиме; </w:t>
      </w:r>
    </w:p>
    <w:p w:rsidR="00000000" w:rsidRDefault="008B2134">
      <w:pPr>
        <w:ind w:firstLine="400"/>
        <w:jc w:val="both"/>
      </w:pPr>
      <w:r>
        <w:rPr>
          <w:rStyle w:val="s0"/>
        </w:rPr>
        <w:t>14) фискальные данные - фиксируемая в фискальной памяти кон</w:t>
      </w:r>
      <w:r>
        <w:rPr>
          <w:rStyle w:val="s0"/>
        </w:rPr>
        <w:t>трольно-кассовой машины информация о денежных расчетах;</w:t>
      </w:r>
    </w:p>
    <w:p w:rsidR="00000000" w:rsidRDefault="008B2134">
      <w:pPr>
        <w:ind w:firstLine="400"/>
        <w:jc w:val="both"/>
      </w:pPr>
      <w:r>
        <w:rPr>
          <w:rStyle w:val="s0"/>
        </w:rPr>
        <w:t>15) фискальный отчет - отчет об изменении показаний в фискальной памяти контрольно-кассовой машины за определенный период;</w:t>
      </w:r>
    </w:p>
    <w:p w:rsidR="00000000" w:rsidRDefault="008B2134">
      <w:pPr>
        <w:ind w:firstLine="400"/>
        <w:jc w:val="both"/>
      </w:pPr>
      <w:r>
        <w:rPr>
          <w:rStyle w:val="s0"/>
        </w:rPr>
        <w:t>16) фискальная память - комплекс программно-аппаратных средств, обеспечивающи</w:t>
      </w:r>
      <w:r>
        <w:rPr>
          <w:rStyle w:val="s0"/>
        </w:rPr>
        <w:t>х некорректируемую ежесменную регистрацию и энергонезависимое долговременное хранение итоговой информации о произведенных денежных расчетах;</w:t>
      </w:r>
    </w:p>
    <w:p w:rsidR="00000000" w:rsidRDefault="008B2134">
      <w:pPr>
        <w:ind w:firstLine="400"/>
        <w:jc w:val="both"/>
      </w:pPr>
      <w:r>
        <w:rPr>
          <w:rStyle w:val="s0"/>
        </w:rPr>
        <w:t>17) фискальный режим - режим функционирования контрольно-кассовой машины, обеспечивающий некорректируемую регистрац</w:t>
      </w:r>
      <w:r>
        <w:rPr>
          <w:rStyle w:val="s0"/>
        </w:rPr>
        <w:t>ию и энергонезависимое долговременное хранение информации в фискальной памяти.</w:t>
      </w:r>
    </w:p>
    <w:p w:rsidR="00000000" w:rsidRDefault="008B2134">
      <w:pPr>
        <w:jc w:val="both"/>
      </w:pPr>
      <w:hyperlink r:id="rId5970" w:history="1">
        <w:r>
          <w:rPr>
            <w:rStyle w:val="a3"/>
            <w:rFonts w:ascii="Wingdings" w:hAnsi="Wingdings"/>
            <w:i/>
            <w:iCs/>
            <w:bdr w:val="none" w:sz="0" w:space="0" w:color="auto" w:frame="1"/>
          </w:rPr>
          <w:t>*</w:t>
        </w:r>
      </w:hyperlink>
      <w:r>
        <w:t>       </w:t>
      </w:r>
      <w:hyperlink r:id="rId5971"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979" w:name="SUB6450000"/>
      <w:bookmarkEnd w:id="979"/>
      <w:r>
        <w:rPr>
          <w:rStyle w:val="s1"/>
        </w:rPr>
        <w:t>Статья 645. Общие положения</w:t>
      </w:r>
    </w:p>
    <w:p w:rsidR="00000000" w:rsidRDefault="008B2134">
      <w:pPr>
        <w:jc w:val="both"/>
      </w:pPr>
      <w:r>
        <w:rPr>
          <w:rStyle w:val="s3"/>
        </w:rPr>
        <w:t xml:space="preserve">Действие пункта 1 статьи 645 было приостановлено до 1 января 2013 года в соответствии со </w:t>
      </w:r>
      <w:hyperlink r:id="rId5972" w:anchor="sub_id=100000" w:history="1">
        <w:r>
          <w:rPr>
            <w:rStyle w:val="a3"/>
            <w:i/>
            <w:iCs/>
            <w:bdr w:val="none" w:sz="0" w:space="0" w:color="auto" w:frame="1"/>
          </w:rPr>
          <w:t>статьей 10</w:t>
        </w:r>
      </w:hyperlink>
      <w:r>
        <w:rPr>
          <w:rStyle w:val="s3"/>
        </w:rPr>
        <w:t xml:space="preserve"> Закона РК от 10.12.08 г. № 100-IV</w:t>
      </w:r>
    </w:p>
    <w:p w:rsidR="00000000" w:rsidRDefault="008B2134">
      <w:pPr>
        <w:jc w:val="both"/>
      </w:pPr>
      <w:r>
        <w:rPr>
          <w:rStyle w:val="s3"/>
        </w:rPr>
        <w:t xml:space="preserve">В пункт 1 внесены изменения в соответствии с </w:t>
      </w:r>
      <w:hyperlink r:id="rId5973" w:anchor="sub_id=3197" w:history="1">
        <w:r>
          <w:rPr>
            <w:rStyle w:val="a3"/>
            <w:i/>
            <w:iCs/>
            <w:bdr w:val="none" w:sz="0" w:space="0" w:color="auto" w:frame="1"/>
          </w:rPr>
          <w:t>Законом</w:t>
        </w:r>
      </w:hyperlink>
      <w:r>
        <w:rPr>
          <w:rStyle w:val="s3"/>
        </w:rPr>
        <w:t xml:space="preserve"> РК от 16.11.09 г. № 200-IV (введены в действие с 1 января 2011 г.) (</w:t>
      </w:r>
      <w:hyperlink r:id="rId5974" w:anchor="sub_id=6450000" w:history="1">
        <w:r>
          <w:rPr>
            <w:rStyle w:val="a3"/>
            <w:i/>
            <w:iCs/>
            <w:bdr w:val="none" w:sz="0" w:space="0" w:color="auto" w:frame="1"/>
          </w:rPr>
          <w:t>см. стар. ред.</w:t>
        </w:r>
      </w:hyperlink>
      <w:r>
        <w:rPr>
          <w:rStyle w:val="s3"/>
        </w:rPr>
        <w:t xml:space="preserve">); </w:t>
      </w:r>
      <w:hyperlink r:id="rId5975" w:anchor="sub_id=645" w:history="1">
        <w:r>
          <w:rPr>
            <w:rStyle w:val="a3"/>
            <w:i/>
            <w:iCs/>
            <w:bdr w:val="none" w:sz="0" w:space="0" w:color="auto" w:frame="1"/>
          </w:rPr>
          <w:t>Законом</w:t>
        </w:r>
      </w:hyperlink>
      <w:r>
        <w:rPr>
          <w:rStyle w:val="s3"/>
        </w:rPr>
        <w:t xml:space="preserve"> РК от 21.07.11 г. № 467-IV (введены в действие с 1 января 2012 г.); изложен в редакции </w:t>
      </w:r>
      <w:hyperlink r:id="rId5976" w:anchor="sub_id=64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977" w:anchor="sub_id=645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На территории Республики Каза</w:t>
      </w:r>
      <w:r>
        <w:rPr>
          <w:rStyle w:val="s0"/>
        </w:rPr>
        <w:t>хстан денежные расчеты, осуществляемые при торговых операциях, выполнении работ, оказании услуг посредством наличных денег, производятся с обязательным применением контрольно-кассовых машин, если иное не установлено настоящим пунктом.</w:t>
      </w:r>
    </w:p>
    <w:p w:rsidR="00000000" w:rsidRDefault="008B2134">
      <w:pPr>
        <w:jc w:val="both"/>
      </w:pPr>
      <w:hyperlink r:id="rId5978" w:history="1">
        <w:r>
          <w:rPr>
            <w:rStyle w:val="a3"/>
            <w:rFonts w:ascii="Wingdings" w:hAnsi="Wingdings"/>
            <w:i/>
            <w:iCs/>
            <w:bdr w:val="none" w:sz="0" w:space="0" w:color="auto" w:frame="1"/>
          </w:rPr>
          <w:t>*</w:t>
        </w:r>
      </w:hyperlink>
    </w:p>
    <w:p w:rsidR="00000000" w:rsidRDefault="008B2134">
      <w:pPr>
        <w:ind w:firstLine="400"/>
        <w:jc w:val="both"/>
      </w:pPr>
      <w:r>
        <w:rPr>
          <w:rStyle w:val="s0"/>
        </w:rPr>
        <w:t>Положение настоящего пункта не распространяется на денежные расчеты:</w:t>
      </w:r>
    </w:p>
    <w:p w:rsidR="00000000" w:rsidRDefault="008B2134">
      <w:pPr>
        <w:ind w:firstLine="400"/>
        <w:jc w:val="both"/>
      </w:pPr>
      <w:r>
        <w:rPr>
          <w:rStyle w:val="s0"/>
        </w:rPr>
        <w:t>1) физических лиц, не подлежащих обязательной государственной регистрации в качестве индивидуальных предпринимателей, кроме лиц, осуществляющ</w:t>
      </w:r>
      <w:r>
        <w:rPr>
          <w:rStyle w:val="s0"/>
        </w:rPr>
        <w:t>их частную нотариальную деятельность или деятельность по исполнению исполнительных документов;</w:t>
      </w:r>
    </w:p>
    <w:p w:rsidR="00000000" w:rsidRDefault="008B2134">
      <w:pPr>
        <w:ind w:firstLine="400"/>
        <w:jc w:val="both"/>
      </w:pPr>
      <w:r>
        <w:rPr>
          <w:rStyle w:val="s0"/>
        </w:rPr>
        <w:t>2) индивидуальных предпринимателей (кроме реализующих подакцизные товары):</w:t>
      </w:r>
    </w:p>
    <w:p w:rsidR="00000000" w:rsidRDefault="008B2134">
      <w:pPr>
        <w:ind w:firstLine="400"/>
        <w:jc w:val="both"/>
      </w:pPr>
      <w:r>
        <w:rPr>
          <w:rStyle w:val="s0"/>
        </w:rPr>
        <w:t xml:space="preserve">осуществляющих деятельность на основе патента в рамках специального налогового режима </w:t>
      </w:r>
      <w:r>
        <w:rPr>
          <w:rStyle w:val="s0"/>
        </w:rPr>
        <w:t>для субъектов малого бизнеса;</w:t>
      </w:r>
    </w:p>
    <w:p w:rsidR="00000000" w:rsidRDefault="008B2134">
      <w:pPr>
        <w:ind w:firstLine="400"/>
        <w:jc w:val="both"/>
      </w:pPr>
      <w:r>
        <w:rPr>
          <w:rStyle w:val="s0"/>
        </w:rPr>
        <w:t>осуществляющих деятельность в рамках специального налогового режима для крестьянских или фермерских хозяйств;</w:t>
      </w:r>
    </w:p>
    <w:p w:rsidR="00000000" w:rsidRDefault="008B2134">
      <w:pPr>
        <w:jc w:val="both"/>
      </w:pPr>
      <w:hyperlink r:id="rId5979" w:history="1">
        <w:r>
          <w:rPr>
            <w:rStyle w:val="a3"/>
            <w:rFonts w:ascii="Wingdings" w:hAnsi="Wingdings"/>
            <w:i/>
            <w:iCs/>
            <w:bdr w:val="none" w:sz="0" w:space="0" w:color="auto" w:frame="1"/>
          </w:rPr>
          <w:t>*</w:t>
        </w:r>
      </w:hyperlink>
    </w:p>
    <w:p w:rsidR="00000000" w:rsidRDefault="008B2134">
      <w:pPr>
        <w:ind w:firstLine="400"/>
        <w:jc w:val="both"/>
      </w:pPr>
      <w:r>
        <w:rPr>
          <w:rStyle w:val="s0"/>
        </w:rPr>
        <w:t>3) в части оказания услуг населению по перевоз</w:t>
      </w:r>
      <w:r>
        <w:rPr>
          <w:rStyle w:val="s0"/>
        </w:rPr>
        <w:t>кам в общественном городском транспорте с выдачей билетов по форме, утвержденной уполномоченным государственным органом в области транспорта по согласованию с уполномоченным органом;</w:t>
      </w:r>
    </w:p>
    <w:p w:rsidR="00000000" w:rsidRDefault="008B2134">
      <w:pPr>
        <w:ind w:firstLine="400"/>
        <w:jc w:val="both"/>
      </w:pPr>
      <w:r>
        <w:rPr>
          <w:rStyle w:val="s0"/>
        </w:rPr>
        <w:t xml:space="preserve">4) Национального Банка Республики Казахстан. </w:t>
      </w:r>
    </w:p>
    <w:p w:rsidR="00000000" w:rsidRDefault="008B2134">
      <w:pPr>
        <w:ind w:firstLine="400"/>
        <w:jc w:val="both"/>
      </w:pPr>
      <w:r>
        <w:rPr>
          <w:rStyle w:val="s0"/>
        </w:rPr>
        <w:t>Налогоплательщики, осуществ</w:t>
      </w:r>
      <w:r>
        <w:rPr>
          <w:rStyle w:val="s0"/>
        </w:rPr>
        <w:t>ляющие оптовую и (или) розничную реализацию бензина (кроме авиационного), дизельного топлива, алкогольной продукции, при торговых операциях посредством наличных денег обязаны применять контрольно-кассовые машины, обеспечивающие передачу сведений о денежных</w:t>
      </w:r>
      <w:r>
        <w:rPr>
          <w:rStyle w:val="s0"/>
        </w:rPr>
        <w:t xml:space="preserve"> расчетах в оперативном режиме в органы налоговой службы по сетям телекоммуникаций общего пользования.</w:t>
      </w:r>
    </w:p>
    <w:p w:rsidR="00000000" w:rsidRDefault="008B2134">
      <w:pPr>
        <w:ind w:firstLine="400"/>
        <w:jc w:val="both"/>
      </w:pPr>
      <w:r>
        <w:rPr>
          <w:rStyle w:val="s0"/>
        </w:rPr>
        <w:t>При этом обязанность по применению таких контрольно-кассовых машин возникает у налогоплательщиков, осуществляющих оптовую и (или) розничную реализацию бе</w:t>
      </w:r>
      <w:r>
        <w:rPr>
          <w:rStyle w:val="s0"/>
        </w:rPr>
        <w:t>нзина (кроме авиационного), дизельного топлива, алкогольной продукции, с 1 января 2014 года.</w:t>
      </w:r>
    </w:p>
    <w:p w:rsidR="00000000" w:rsidRDefault="008B2134">
      <w:pPr>
        <w:ind w:firstLine="400"/>
        <w:jc w:val="both"/>
      </w:pPr>
      <w:r>
        <w:rPr>
          <w:rStyle w:val="s0"/>
        </w:rPr>
        <w:t>Положения по применению контрольно-кассовых машин, обеспечивающих передачу сведений о денежных расчетах в оперативном режиме в органы налоговой службы, не распрост</w:t>
      </w:r>
      <w:r>
        <w:rPr>
          <w:rStyle w:val="s0"/>
        </w:rPr>
        <w:t>раняются на налогоплательщиков, осуществляющих оптовую и (или) розничную реализацию бензина (кроме авиационного), дизельного топлива, алкогольной продукции, при торговых операциях посредством наличных денег на административно-территориальных единицах Респу</w:t>
      </w:r>
      <w:r>
        <w:rPr>
          <w:rStyle w:val="s0"/>
        </w:rPr>
        <w:t>блики Казахстан, на территории которых по данным уполномоченного государственного органа в области транспорта, коммуникаций, связи и информатизации отсутствуют сети телекоммуникаций общего пользования.</w:t>
      </w:r>
    </w:p>
    <w:p w:rsidR="00000000" w:rsidRDefault="008B2134">
      <w:pPr>
        <w:ind w:firstLine="400"/>
        <w:jc w:val="both"/>
      </w:pPr>
      <w:r>
        <w:rPr>
          <w:rStyle w:val="s0"/>
        </w:rPr>
        <w:t>Информация об административно-территориальных единицах</w:t>
      </w:r>
      <w:r>
        <w:rPr>
          <w:rStyle w:val="s0"/>
        </w:rPr>
        <w:t xml:space="preserve"> Республики Казахстан, на территории которых отсутствуют сети телекоммуникаций общего пользования, подлежит размещению на сайте уполномоченного органа в порядке, установленном уполномоченным органом по согласованию с уполномоченным государственным органом </w:t>
      </w:r>
      <w:r>
        <w:rPr>
          <w:rStyle w:val="s0"/>
        </w:rPr>
        <w:t>в области транспорта, коммуникаций, связи и информатизации.</w:t>
      </w:r>
    </w:p>
    <w:p w:rsidR="00000000" w:rsidRDefault="008B2134">
      <w:pPr>
        <w:ind w:firstLine="400"/>
        <w:jc w:val="both"/>
      </w:pPr>
      <w:r>
        <w:rPr>
          <w:rStyle w:val="s0"/>
        </w:rPr>
        <w:t>2. Местные исполнительные органы не позднее 20 числа месяца, следующего за отчетным кварталом, представляют в налоговые органы по месту нахождения отчет об использовании налогоплательщиками билето</w:t>
      </w:r>
      <w:r>
        <w:rPr>
          <w:rStyle w:val="s0"/>
        </w:rPr>
        <w:t xml:space="preserve">в в части оказания услуг населению по перевозкам в общественном городском транспорте по </w:t>
      </w:r>
      <w:hyperlink r:id="rId5980" w:history="1">
        <w:r>
          <w:rPr>
            <w:rStyle w:val="a3"/>
          </w:rPr>
          <w:t>форме</w:t>
        </w:r>
      </w:hyperlink>
      <w:r>
        <w:rPr>
          <w:rStyle w:val="s0"/>
        </w:rPr>
        <w:t>, утвержденной уполномоченным органом.</w:t>
      </w:r>
    </w:p>
    <w:p w:rsidR="00000000" w:rsidRDefault="008B2134">
      <w:pPr>
        <w:ind w:firstLine="400"/>
        <w:jc w:val="both"/>
      </w:pPr>
      <w:r>
        <w:rPr>
          <w:rStyle w:val="s0"/>
        </w:rPr>
        <w:t xml:space="preserve">3. Торговые автоматы и терминалы оплаты услуг, осуществляющие денежные расчеты при торговых операциях или оказании услуг посредством наличных денег, оснащаются контрольно-кассовыми машинами, модели которых включены в </w:t>
      </w:r>
      <w:hyperlink r:id="rId5981" w:anchor="sub_id=1" w:history="1">
        <w:r>
          <w:rPr>
            <w:rStyle w:val="a3"/>
          </w:rPr>
          <w:t>государственный реестр</w:t>
        </w:r>
      </w:hyperlink>
      <w:r>
        <w:rPr>
          <w:rStyle w:val="s0"/>
        </w:rPr>
        <w:t>.</w:t>
      </w:r>
    </w:p>
    <w:p w:rsidR="00000000" w:rsidRDefault="008B2134">
      <w:pPr>
        <w:jc w:val="both"/>
      </w:pPr>
      <w:hyperlink r:id="rId5982"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4. При применении контрольно-кассовых машин предъявляются следующие требования: </w:t>
      </w:r>
    </w:p>
    <w:p w:rsidR="00000000" w:rsidRDefault="008B2134">
      <w:pPr>
        <w:ind w:firstLine="400"/>
        <w:jc w:val="both"/>
      </w:pPr>
      <w:r>
        <w:rPr>
          <w:rStyle w:val="s0"/>
        </w:rPr>
        <w:t>1) осуществляется постановка контрольно-касс</w:t>
      </w:r>
      <w:r>
        <w:rPr>
          <w:rStyle w:val="s0"/>
        </w:rPr>
        <w:t>овой машины на учет в налоговом органе до начала деятельности, связанной с денежными расчетами посредством наличных денег;</w:t>
      </w:r>
    </w:p>
    <w:p w:rsidR="00000000" w:rsidRDefault="008B2134">
      <w:pPr>
        <w:jc w:val="both"/>
      </w:pPr>
      <w:r>
        <w:rPr>
          <w:rStyle w:val="s3"/>
        </w:rPr>
        <w:t xml:space="preserve">В подпункт 2 внесены изменения в соответствии с </w:t>
      </w:r>
      <w:hyperlink r:id="rId5983" w:anchor="sub_id=319705" w:history="1">
        <w:r>
          <w:rPr>
            <w:rStyle w:val="a3"/>
            <w:i/>
            <w:iCs/>
            <w:bdr w:val="none" w:sz="0" w:space="0" w:color="auto" w:frame="1"/>
          </w:rPr>
          <w:t>З</w:t>
        </w:r>
        <w:r>
          <w:rPr>
            <w:rStyle w:val="a3"/>
            <w:i/>
            <w:iCs/>
            <w:bdr w:val="none" w:sz="0" w:space="0" w:color="auto" w:frame="1"/>
          </w:rPr>
          <w:t>аконом</w:t>
        </w:r>
      </w:hyperlink>
      <w:r>
        <w:rPr>
          <w:rStyle w:val="s3"/>
        </w:rPr>
        <w:t xml:space="preserve"> РК от 16.11.09 г. № 200-IV (введены в действие с 1 января 2009 г.) (</w:t>
      </w:r>
      <w:hyperlink r:id="rId5984" w:anchor="sub_id=6450402"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осуществляется выдача чека контрольно-кассовой машины или товарного чека на с</w:t>
      </w:r>
      <w:r>
        <w:rPr>
          <w:rStyle w:val="s0"/>
        </w:rPr>
        <w:t>умму, уплаченную за товар</w:t>
      </w:r>
      <w:r>
        <w:t>, работу, услугу</w:t>
      </w:r>
      <w:r>
        <w:rPr>
          <w:rStyle w:val="s0"/>
        </w:rPr>
        <w:t xml:space="preserve"> (за исключением контрольно-кассовых машин, используемых в торговом автомате);</w:t>
      </w:r>
    </w:p>
    <w:p w:rsidR="00000000" w:rsidRDefault="008B2134">
      <w:pPr>
        <w:ind w:firstLine="400"/>
        <w:jc w:val="both"/>
      </w:pPr>
      <w:r>
        <w:rPr>
          <w:rStyle w:val="s0"/>
        </w:rPr>
        <w:t>3) обеспечивается доступ должностных лиц налоговых органов к контрольно-кассовой машине.</w:t>
      </w:r>
    </w:p>
    <w:p w:rsidR="00000000" w:rsidRDefault="008B2134">
      <w:pPr>
        <w:jc w:val="both"/>
      </w:pPr>
      <w:hyperlink r:id="rId5985" w:history="1">
        <w:r>
          <w:rPr>
            <w:rStyle w:val="a3"/>
            <w:rFonts w:ascii="Wingdings" w:hAnsi="Wingdings"/>
            <w:i/>
            <w:iCs/>
            <w:bdr w:val="none" w:sz="0" w:space="0" w:color="auto" w:frame="1"/>
          </w:rPr>
          <w:t>*</w:t>
        </w:r>
      </w:hyperlink>
    </w:p>
    <w:p w:rsidR="00000000" w:rsidRDefault="008B2134">
      <w:pPr>
        <w:jc w:val="both"/>
      </w:pPr>
      <w:r>
        <w:t> </w:t>
      </w:r>
    </w:p>
    <w:p w:rsidR="00000000" w:rsidRDefault="008B2134">
      <w:pPr>
        <w:ind w:left="1200" w:hanging="800"/>
        <w:jc w:val="both"/>
      </w:pPr>
      <w:bookmarkStart w:id="980" w:name="SUB6460000"/>
      <w:bookmarkEnd w:id="980"/>
      <w:r>
        <w:rPr>
          <w:rStyle w:val="s1"/>
        </w:rPr>
        <w:t>Статья 646. Постановка контрольно-кассовой машины на учет в налоговом органе</w:t>
      </w:r>
    </w:p>
    <w:p w:rsidR="00000000" w:rsidRDefault="008B2134">
      <w:pPr>
        <w:jc w:val="both"/>
      </w:pPr>
      <w:r>
        <w:rPr>
          <w:rStyle w:val="s3"/>
        </w:rPr>
        <w:t xml:space="preserve">Пункт 1 изложен в редакции </w:t>
      </w:r>
      <w:hyperlink r:id="rId5986" w:anchor="sub_id=3198"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5987" w:anchor="sub_id=6460100" w:history="1">
        <w:r>
          <w:rPr>
            <w:rStyle w:val="a3"/>
            <w:i/>
            <w:iCs/>
            <w:bdr w:val="none" w:sz="0" w:space="0" w:color="auto" w:frame="1"/>
          </w:rPr>
          <w:t>см. стар. ред.</w:t>
        </w:r>
      </w:hyperlink>
      <w:r>
        <w:rPr>
          <w:rStyle w:val="s3"/>
        </w:rPr>
        <w:t>)</w:t>
      </w:r>
    </w:p>
    <w:p w:rsidR="00000000" w:rsidRDefault="008B2134">
      <w:pPr>
        <w:autoSpaceDE w:val="0"/>
        <w:autoSpaceDN w:val="0"/>
        <w:ind w:firstLine="400"/>
        <w:jc w:val="thaiDistribute"/>
      </w:pPr>
      <w:r>
        <w:t>1. Постановке на учет в налоговых органах по месту использования контрольно-кассовой ма</w:t>
      </w:r>
      <w:r>
        <w:t>шины подлежат технически исправные контрольно-кассовые машины, модели которых включены в государственный реестр, если иное не установлено настоящим пунктом.</w:t>
      </w:r>
    </w:p>
    <w:p w:rsidR="00000000" w:rsidRDefault="008B2134">
      <w:pPr>
        <w:autoSpaceDE w:val="0"/>
        <w:autoSpaceDN w:val="0"/>
        <w:ind w:firstLine="400"/>
        <w:jc w:val="thaiDistribute"/>
      </w:pPr>
      <w:r>
        <w:t>Контрольно-кассовые машины, являющиеся компьютерными системами, которыми оснащены торговые автоматы</w:t>
      </w:r>
      <w:r>
        <w:t xml:space="preserve"> и (или) терминалы оплаты услуг, подлежат постановке на учет в налоговом органе по месту использования каждого торгового автомата и (или) терминала оплаты услуг. </w:t>
      </w:r>
    </w:p>
    <w:p w:rsidR="00000000" w:rsidRDefault="008B2134">
      <w:pPr>
        <w:autoSpaceDE w:val="0"/>
        <w:autoSpaceDN w:val="0"/>
        <w:ind w:firstLine="400"/>
        <w:jc w:val="thaiDistribute"/>
      </w:pPr>
      <w:r>
        <w:t>Контрольно-кассовые машины, используемые при осуществлении выездной торговли с автолавок и (и</w:t>
      </w:r>
      <w:r>
        <w:t xml:space="preserve">ли) палаток, подлежат постановке на учет в налоговом органе по месту нахождения таких налогоплательщиков. </w:t>
      </w:r>
      <w:hyperlink r:id="rId5988" w:history="1">
        <w:r>
          <w:rPr>
            <w:rStyle w:val="a3"/>
            <w:rFonts w:ascii="Wingdings" w:hAnsi="Wingdings"/>
            <w:i/>
            <w:iCs/>
            <w:bdr w:val="none" w:sz="0" w:space="0" w:color="auto" w:frame="1"/>
          </w:rPr>
          <w:t>*</w:t>
        </w:r>
      </w:hyperlink>
    </w:p>
    <w:p w:rsidR="00000000" w:rsidRDefault="008B2134">
      <w:pPr>
        <w:ind w:firstLine="400"/>
        <w:jc w:val="both"/>
      </w:pPr>
      <w:r>
        <w:rPr>
          <w:rStyle w:val="s0"/>
        </w:rPr>
        <w:t>2. Налоговые органы не производят постановку на учет контрольно-кассовых машин н</w:t>
      </w:r>
      <w:r>
        <w:rPr>
          <w:rStyle w:val="s0"/>
        </w:rPr>
        <w:t xml:space="preserve">алогоплательщиков, на которых не распространяется требование по применению контрольно-кассовых машин в соответствии с </w:t>
      </w:r>
      <w:hyperlink w:anchor="sub6450000" w:history="1">
        <w:r>
          <w:rPr>
            <w:rStyle w:val="a3"/>
          </w:rPr>
          <w:t>пунктом 1 статьи 645</w:t>
        </w:r>
      </w:hyperlink>
      <w:r>
        <w:rPr>
          <w:rStyle w:val="s0"/>
        </w:rPr>
        <w:t xml:space="preserve"> настоящего Кодекса.</w:t>
      </w:r>
    </w:p>
    <w:p w:rsidR="00000000" w:rsidRDefault="008B2134">
      <w:pPr>
        <w:jc w:val="both"/>
      </w:pPr>
      <w:r>
        <w:rPr>
          <w:rStyle w:val="s3"/>
        </w:rPr>
        <w:t xml:space="preserve">В пункт 3 внесены изменения в соответствии с </w:t>
      </w:r>
      <w:hyperlink r:id="rId5989" w:anchor="sub_id=319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990" w:anchor="sub_id=646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Постановка на учет контрольно-кассовых машин производится с присвоением регистрационного номера контрольно-кассовой машины и выдачей регистрационной карточки контрольно-кассовой машины в течение пяти рабочих дней со дня подачи налогоплательщиком налогов</w:t>
      </w:r>
      <w:r>
        <w:rPr>
          <w:rStyle w:val="s0"/>
        </w:rPr>
        <w:t xml:space="preserve">ого заявления о постановке на учет контрольно-кассовой машины </w:t>
      </w:r>
      <w:r>
        <w:t>в налоговом органе.</w:t>
      </w:r>
    </w:p>
    <w:p w:rsidR="00000000" w:rsidRDefault="008B2134">
      <w:pPr>
        <w:ind w:firstLine="400"/>
        <w:jc w:val="both"/>
      </w:pPr>
      <w:r>
        <w:rPr>
          <w:rStyle w:val="s0"/>
        </w:rPr>
        <w:t>4. При постановке на учет в налоговых органах контрольно-кассовой машины, за исключением контрольно-кассовых машин, являющихся компьютерными системами, налогоплательщик предс</w:t>
      </w:r>
      <w:r>
        <w:rPr>
          <w:rStyle w:val="s0"/>
        </w:rPr>
        <w:t>тавляет в налоговый орган:</w:t>
      </w:r>
    </w:p>
    <w:p w:rsidR="00000000" w:rsidRDefault="008B2134">
      <w:pPr>
        <w:ind w:firstLine="400"/>
        <w:jc w:val="both"/>
      </w:pPr>
      <w:r>
        <w:rPr>
          <w:rStyle w:val="s0"/>
        </w:rPr>
        <w:t xml:space="preserve">1) </w:t>
      </w:r>
      <w:hyperlink r:id="rId5991" w:history="1">
        <w:r>
          <w:rPr>
            <w:rStyle w:val="a3"/>
          </w:rPr>
          <w:t>налоговое заявление</w:t>
        </w:r>
      </w:hyperlink>
      <w:r>
        <w:rPr>
          <w:rStyle w:val="s0"/>
        </w:rPr>
        <w:t xml:space="preserve"> о постановке контрольно-кассовой машины на учет в налоговом органе;</w:t>
      </w:r>
    </w:p>
    <w:p w:rsidR="00000000" w:rsidRDefault="008B2134">
      <w:pPr>
        <w:ind w:firstLine="400"/>
        <w:jc w:val="both"/>
      </w:pPr>
      <w:r>
        <w:rPr>
          <w:rStyle w:val="s0"/>
        </w:rPr>
        <w:t>2) контрольно-кассовую машину, содержащую сведения о налогоплательщике</w:t>
      </w:r>
      <w:r>
        <w:rPr>
          <w:rStyle w:val="s0"/>
        </w:rPr>
        <w:t>, ввод которых возможен без установки фискального режима;</w:t>
      </w:r>
    </w:p>
    <w:p w:rsidR="00000000" w:rsidRDefault="008B2134">
      <w:pPr>
        <w:ind w:firstLine="400"/>
        <w:jc w:val="both"/>
      </w:pPr>
      <w:r>
        <w:rPr>
          <w:rStyle w:val="s0"/>
        </w:rPr>
        <w:t>3) паспорт завода-изготовителя;</w:t>
      </w:r>
    </w:p>
    <w:p w:rsidR="00000000" w:rsidRDefault="008B2134">
      <w:pPr>
        <w:ind w:firstLine="400"/>
        <w:jc w:val="both"/>
      </w:pPr>
      <w:r>
        <w:rPr>
          <w:rStyle w:val="s0"/>
        </w:rPr>
        <w:t>4) пронумерованные, прошнурованные, заверенные подписью и (или) печатью налогоплательщика книгу учета наличных денег и книгу товарных чеков.</w:t>
      </w:r>
    </w:p>
    <w:p w:rsidR="00000000" w:rsidRDefault="008B2134">
      <w:pPr>
        <w:jc w:val="both"/>
      </w:pPr>
      <w:hyperlink r:id="rId5992" w:history="1">
        <w:r>
          <w:rPr>
            <w:rStyle w:val="a3"/>
            <w:rFonts w:ascii="Wingdings" w:hAnsi="Wingdings"/>
            <w:i/>
            <w:iCs/>
            <w:bdr w:val="none" w:sz="0" w:space="0" w:color="auto" w:frame="1"/>
          </w:rPr>
          <w:t>*</w:t>
        </w:r>
      </w:hyperlink>
    </w:p>
    <w:p w:rsidR="00000000" w:rsidRDefault="008B2134">
      <w:pPr>
        <w:jc w:val="both"/>
      </w:pPr>
      <w:r>
        <w:rPr>
          <w:rStyle w:val="s3"/>
        </w:rPr>
        <w:t xml:space="preserve">В пункт 5 внесены изменения в соответствии с </w:t>
      </w:r>
      <w:hyperlink r:id="rId5993" w:anchor="sub_id=64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994" w:anchor="sub_id=646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При постановке на учет контрольно-кассовой машины, являющейся компьютерной системой, налогоплательщик представляет в налоговый орган по месту своего нахождения:</w:t>
      </w:r>
    </w:p>
    <w:p w:rsidR="00000000" w:rsidRDefault="008B2134">
      <w:pPr>
        <w:ind w:firstLine="400"/>
        <w:jc w:val="both"/>
      </w:pPr>
      <w:r>
        <w:rPr>
          <w:rStyle w:val="s0"/>
        </w:rPr>
        <w:t xml:space="preserve">1) </w:t>
      </w:r>
      <w:hyperlink r:id="rId5995" w:anchor="sub_id=32" w:history="1">
        <w:r>
          <w:rPr>
            <w:rStyle w:val="a3"/>
          </w:rPr>
          <w:t>налоговое заявление</w:t>
        </w:r>
      </w:hyperlink>
      <w:r>
        <w:rPr>
          <w:rStyle w:val="s0"/>
        </w:rPr>
        <w:t xml:space="preserve"> о постановке контрольно-кассовой машины на учет в налоговом органе;</w:t>
      </w:r>
    </w:p>
    <w:p w:rsidR="00000000" w:rsidRDefault="008B2134">
      <w:pPr>
        <w:ind w:firstLine="400"/>
        <w:jc w:val="both"/>
      </w:pPr>
      <w:r>
        <w:rPr>
          <w:rStyle w:val="s0"/>
        </w:rPr>
        <w:t>2) краткое описание функциональных возможностей и характеристик компьютерной системы;</w:t>
      </w:r>
    </w:p>
    <w:p w:rsidR="00000000" w:rsidRDefault="008B2134">
      <w:pPr>
        <w:ind w:firstLine="400"/>
        <w:jc w:val="both"/>
      </w:pPr>
      <w:r>
        <w:rPr>
          <w:rStyle w:val="s0"/>
        </w:rPr>
        <w:t>3) руководство по использованию модуля «Рабочее место налогового инспектора» заявленной для постановки на учет в налоговом органе модели компьютерной системы и обеспечивает доступ к нему.</w:t>
      </w:r>
    </w:p>
    <w:p w:rsidR="00000000" w:rsidRDefault="008B2134">
      <w:pPr>
        <w:jc w:val="both"/>
      </w:pPr>
      <w:hyperlink r:id="rId5996" w:history="1">
        <w:r>
          <w:rPr>
            <w:rStyle w:val="a3"/>
            <w:rFonts w:ascii="Wingdings" w:hAnsi="Wingdings"/>
            <w:i/>
            <w:iCs/>
            <w:bdr w:val="none" w:sz="0" w:space="0" w:color="auto" w:frame="1"/>
          </w:rPr>
          <w:t>*</w:t>
        </w:r>
      </w:hyperlink>
    </w:p>
    <w:p w:rsidR="00000000" w:rsidRDefault="008B2134">
      <w:pPr>
        <w:jc w:val="both"/>
      </w:pPr>
      <w:r>
        <w:rPr>
          <w:rStyle w:val="s3"/>
        </w:rPr>
        <w:t xml:space="preserve">См. </w:t>
      </w:r>
      <w:hyperlink r:id="rId5997" w:anchor="sub_id=11"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8B2134">
      <w:pPr>
        <w:ind w:firstLine="400"/>
        <w:jc w:val="both"/>
      </w:pPr>
      <w:r>
        <w:rPr>
          <w:rStyle w:val="s0"/>
        </w:rPr>
        <w:t>6. Должностное лицо налогового органа при постановке контрольно-касс</w:t>
      </w:r>
      <w:r>
        <w:rPr>
          <w:rStyle w:val="s0"/>
        </w:rPr>
        <w:t>овой машины на учет в налоговом органе, за исключением компьютерных систем:</w:t>
      </w:r>
    </w:p>
    <w:p w:rsidR="00000000" w:rsidRDefault="008B2134">
      <w:pPr>
        <w:ind w:firstLine="400"/>
        <w:jc w:val="both"/>
      </w:pPr>
      <w:r>
        <w:rPr>
          <w:rStyle w:val="s0"/>
        </w:rPr>
        <w:t>1) проверяет соответствие сведений, указанных в налоговом заявлении, представленным документам;</w:t>
      </w:r>
    </w:p>
    <w:p w:rsidR="00000000" w:rsidRDefault="008B2134">
      <w:pPr>
        <w:ind w:firstLine="400"/>
        <w:jc w:val="both"/>
      </w:pPr>
      <w:r>
        <w:rPr>
          <w:rStyle w:val="s0"/>
        </w:rPr>
        <w:t>2) сверяет заводской номер контрольно-кассовой машины, указанный на маркировочной табличке, с номером, указанным в паспорте завода-изготовителя;</w:t>
      </w:r>
    </w:p>
    <w:p w:rsidR="00000000" w:rsidRDefault="008B2134">
      <w:pPr>
        <w:ind w:firstLine="400"/>
        <w:jc w:val="both"/>
      </w:pPr>
      <w:r>
        <w:rPr>
          <w:rStyle w:val="s0"/>
        </w:rPr>
        <w:t>3) проверяет правильность оформления книги учета наличных денег и книги товарных чеков;</w:t>
      </w:r>
    </w:p>
    <w:p w:rsidR="00000000" w:rsidRDefault="008B2134">
      <w:pPr>
        <w:ind w:firstLine="400"/>
        <w:jc w:val="both"/>
      </w:pPr>
      <w:r>
        <w:rPr>
          <w:rStyle w:val="s0"/>
        </w:rPr>
        <w:t>4) устанавливает фискальный режим работы контрольно-кассовой машины;</w:t>
      </w:r>
    </w:p>
    <w:p w:rsidR="00000000" w:rsidRDefault="008B2134">
      <w:pPr>
        <w:ind w:firstLine="400"/>
        <w:jc w:val="both"/>
      </w:pPr>
      <w:r>
        <w:rPr>
          <w:rStyle w:val="s0"/>
        </w:rPr>
        <w:t>5) устанавливает пломбу налогового органа на корпус контрольно-кассовой машины;</w:t>
      </w:r>
    </w:p>
    <w:p w:rsidR="00000000" w:rsidRDefault="008B2134">
      <w:pPr>
        <w:ind w:firstLine="400"/>
        <w:jc w:val="both"/>
      </w:pPr>
      <w:r>
        <w:rPr>
          <w:rStyle w:val="s0"/>
        </w:rPr>
        <w:t>6) оформляет регистрационную карточку контрольно-кассовой машины;</w:t>
      </w:r>
    </w:p>
    <w:p w:rsidR="00000000" w:rsidRDefault="008B2134">
      <w:pPr>
        <w:ind w:firstLine="400"/>
        <w:jc w:val="both"/>
      </w:pPr>
      <w:r>
        <w:rPr>
          <w:rStyle w:val="s0"/>
        </w:rPr>
        <w:t>7) заверяет личной подписью, подписью рук</w:t>
      </w:r>
      <w:r>
        <w:rPr>
          <w:rStyle w:val="s0"/>
        </w:rPr>
        <w:t>оводителя и печатью налогового органа книги учета наличных денег и товарных чеков;</w:t>
      </w:r>
    </w:p>
    <w:p w:rsidR="00000000" w:rsidRDefault="008B2134">
      <w:pPr>
        <w:ind w:firstLine="400"/>
        <w:jc w:val="both"/>
      </w:pPr>
      <w:r>
        <w:rPr>
          <w:rStyle w:val="s0"/>
        </w:rPr>
        <w:t>8) возвращает налогоплательщику:</w:t>
      </w:r>
    </w:p>
    <w:p w:rsidR="00000000" w:rsidRDefault="008B2134">
      <w:pPr>
        <w:ind w:firstLine="400"/>
        <w:jc w:val="both"/>
      </w:pPr>
      <w:r>
        <w:rPr>
          <w:rStyle w:val="s0"/>
        </w:rPr>
        <w:t>контрольно-кассовую машину с установленным фискальным режимом работы и пломбой налогового органа;</w:t>
      </w:r>
    </w:p>
    <w:p w:rsidR="00000000" w:rsidRDefault="008B2134">
      <w:pPr>
        <w:ind w:firstLine="400"/>
        <w:jc w:val="both"/>
      </w:pPr>
      <w:r>
        <w:rPr>
          <w:rStyle w:val="s0"/>
        </w:rPr>
        <w:t>заверенные книги учета наличных денег и то</w:t>
      </w:r>
      <w:r>
        <w:rPr>
          <w:rStyle w:val="s0"/>
        </w:rPr>
        <w:t>варных чеков;</w:t>
      </w:r>
    </w:p>
    <w:p w:rsidR="00000000" w:rsidRDefault="008B2134">
      <w:pPr>
        <w:ind w:firstLine="400"/>
        <w:jc w:val="both"/>
      </w:pPr>
      <w:r>
        <w:rPr>
          <w:rStyle w:val="s0"/>
        </w:rPr>
        <w:t>паспорт завода-изготовителя контрольно-кассовой машины.</w:t>
      </w:r>
    </w:p>
    <w:p w:rsidR="00000000" w:rsidRDefault="008B2134">
      <w:pPr>
        <w:ind w:firstLine="400"/>
        <w:jc w:val="both"/>
      </w:pPr>
      <w:r>
        <w:rPr>
          <w:rStyle w:val="s0"/>
        </w:rPr>
        <w:t xml:space="preserve">7. При постановке на учет контрольно-кассовой машины, являющейся компьютерной системой, должностное лицо налогового органа осуществляет действия, предусмотренные подпунктами 1), 4) и 6) </w:t>
      </w:r>
      <w:r>
        <w:rPr>
          <w:rStyle w:val="s0"/>
        </w:rPr>
        <w:t>пункта 6 настоящей статьи. При этом установка фискального режима компьютерной системы заключается в активации средств криптографической защиты информации от несанкционированного доступа к фискальным данным компьютерной системы.</w:t>
      </w:r>
    </w:p>
    <w:p w:rsidR="00000000" w:rsidRDefault="008B2134">
      <w:pPr>
        <w:ind w:firstLine="400"/>
        <w:jc w:val="both"/>
      </w:pPr>
      <w:r>
        <w:rPr>
          <w:rStyle w:val="s0"/>
        </w:rPr>
        <w:t xml:space="preserve">8. Регистрационная карточка </w:t>
      </w:r>
      <w:r>
        <w:rPr>
          <w:rStyle w:val="s0"/>
        </w:rPr>
        <w:t>контрольно-кассовой машины выдается налогоплательщику при постановке контрольно-кассовой машины на учет в налоговых органах, хранится в течение всего срока эксплуатации контрольно-кассовой машины и предъявляется по требованию налоговых органов.</w:t>
      </w:r>
    </w:p>
    <w:p w:rsidR="00000000" w:rsidRDefault="008B2134">
      <w:pPr>
        <w:jc w:val="both"/>
      </w:pPr>
      <w:r>
        <w:rPr>
          <w:rStyle w:val="s3"/>
        </w:rPr>
        <w:t>В пункт 9 в</w:t>
      </w:r>
      <w:r>
        <w:rPr>
          <w:rStyle w:val="s3"/>
        </w:rPr>
        <w:t xml:space="preserve">несены изменения в соответствии с </w:t>
      </w:r>
      <w:hyperlink r:id="rId5998"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5999" w:anchor="sub_id=64609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9. Формы </w:t>
      </w:r>
      <w:hyperlink r:id="rId6000" w:history="1">
        <w:r>
          <w:rPr>
            <w:rStyle w:val="a3"/>
          </w:rPr>
          <w:t>регистрационной карточки контрольно-кассовой машины</w:t>
        </w:r>
      </w:hyperlink>
      <w:r>
        <w:rPr>
          <w:rStyle w:val="s0"/>
        </w:rPr>
        <w:t>, товарного чека, акта снятия фискального отчета, книги учета наличных денег и книги товарных ч</w:t>
      </w:r>
      <w:r>
        <w:rPr>
          <w:rStyle w:val="s0"/>
        </w:rPr>
        <w:t>еков устанавливаются Правительством Республики Казахстан.</w:t>
      </w:r>
    </w:p>
    <w:p w:rsidR="00000000" w:rsidRDefault="008B2134">
      <w:pPr>
        <w:jc w:val="both"/>
      </w:pPr>
      <w:hyperlink r:id="rId6001" w:history="1">
        <w:r>
          <w:rPr>
            <w:rStyle w:val="a3"/>
            <w:rFonts w:ascii="Wingdings" w:hAnsi="Wingdings"/>
            <w:i/>
            <w:iCs/>
            <w:bdr w:val="none" w:sz="0" w:space="0" w:color="auto" w:frame="1"/>
          </w:rPr>
          <w:t>*</w:t>
        </w:r>
      </w:hyperlink>
    </w:p>
    <w:p w:rsidR="00000000" w:rsidRDefault="008B2134">
      <w:pPr>
        <w:jc w:val="both"/>
      </w:pPr>
      <w:r>
        <w:t> </w:t>
      </w:r>
    </w:p>
    <w:p w:rsidR="00000000" w:rsidRDefault="008B2134">
      <w:pPr>
        <w:jc w:val="both"/>
      </w:pPr>
      <w:bookmarkStart w:id="981" w:name="SUB6470000"/>
      <w:bookmarkEnd w:id="981"/>
      <w:r>
        <w:rPr>
          <w:rStyle w:val="s3"/>
        </w:rPr>
        <w:t xml:space="preserve">Статья 647 изложена в редакции </w:t>
      </w:r>
      <w:hyperlink r:id="rId6002" w:anchor="sub_id=647" w:history="1">
        <w:r>
          <w:rPr>
            <w:rStyle w:val="a3"/>
            <w:i/>
            <w:iCs/>
            <w:bdr w:val="none" w:sz="0" w:space="0" w:color="auto" w:frame="1"/>
          </w:rPr>
          <w:t>Закона</w:t>
        </w:r>
      </w:hyperlink>
      <w:r>
        <w:rPr>
          <w:rStyle w:val="s3"/>
        </w:rPr>
        <w:t xml:space="preserve"> РК от 21.0</w:t>
      </w:r>
      <w:r>
        <w:rPr>
          <w:rStyle w:val="s3"/>
        </w:rPr>
        <w:t xml:space="preserve">7.11 г. № 467-IV </w:t>
      </w:r>
      <w:hyperlink r:id="rId6003"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6004" w:anchor="sub_id=647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647. Внесение изменений в</w:t>
      </w:r>
      <w:r>
        <w:rPr>
          <w:rStyle w:val="s1"/>
        </w:rPr>
        <w:t xml:space="preserve"> регистрационные данные контрольно-кассовой машины</w:t>
      </w:r>
    </w:p>
    <w:p w:rsidR="00000000" w:rsidRDefault="008B2134">
      <w:pPr>
        <w:ind w:firstLine="400"/>
        <w:jc w:val="both"/>
      </w:pPr>
      <w:r>
        <w:rPr>
          <w:rStyle w:val="s0"/>
        </w:rPr>
        <w:t>1. При изменении сведений, указанных в регистрационной карточке контрольно-кассовой машины, налогоплательщик в течение пяти рабочих дней с момента возникновения изменений обязан подать в налоговый орган по</w:t>
      </w:r>
      <w:r>
        <w:rPr>
          <w:rStyle w:val="s0"/>
        </w:rPr>
        <w:t xml:space="preserve"> месту постановки на учет контрольно-кассовой машины:</w:t>
      </w:r>
    </w:p>
    <w:p w:rsidR="00000000" w:rsidRDefault="008B2134">
      <w:pPr>
        <w:ind w:firstLine="400"/>
        <w:jc w:val="both"/>
      </w:pPr>
      <w:r>
        <w:rPr>
          <w:rStyle w:val="s0"/>
        </w:rPr>
        <w:t xml:space="preserve">1) </w:t>
      </w:r>
      <w:hyperlink r:id="rId6005" w:anchor="sub_id=32" w:history="1">
        <w:r>
          <w:rPr>
            <w:rStyle w:val="a3"/>
          </w:rPr>
          <w:t>налоговое заявление</w:t>
        </w:r>
      </w:hyperlink>
      <w:r>
        <w:rPr>
          <w:rStyle w:val="s0"/>
        </w:rPr>
        <w:t xml:space="preserve"> о постановке контрольно-кассовой машины на учет в налоговом органе с указанием измененных сведений;</w:t>
      </w:r>
    </w:p>
    <w:p w:rsidR="00000000" w:rsidRDefault="008B2134">
      <w:pPr>
        <w:ind w:firstLine="400"/>
        <w:jc w:val="both"/>
      </w:pPr>
      <w:r>
        <w:rPr>
          <w:rStyle w:val="s0"/>
        </w:rPr>
        <w:t>2) регистрационную карточку контрольно-кассовой машины.</w:t>
      </w:r>
    </w:p>
    <w:p w:rsidR="00000000" w:rsidRDefault="008B2134">
      <w:pPr>
        <w:ind w:firstLine="400"/>
        <w:jc w:val="both"/>
      </w:pPr>
      <w:r>
        <w:rPr>
          <w:rStyle w:val="s0"/>
        </w:rPr>
        <w:t>2. Замена регистрационной карточки производится налоговым органом по месту постановки на учет контрольно-кассовой машины в случаях:</w:t>
      </w:r>
    </w:p>
    <w:p w:rsidR="00000000" w:rsidRDefault="008B2134">
      <w:pPr>
        <w:ind w:firstLine="400"/>
        <w:jc w:val="both"/>
      </w:pPr>
      <w:r>
        <w:rPr>
          <w:rStyle w:val="s0"/>
        </w:rPr>
        <w:t xml:space="preserve">1) утери (порчи) регистрационной карточки - в течение пяти рабочих </w:t>
      </w:r>
      <w:r>
        <w:rPr>
          <w:rStyle w:val="s0"/>
        </w:rPr>
        <w:t>дней с даты получения налогового заявления, предусмотренного пунктом 1 настоящей статьи;</w:t>
      </w:r>
    </w:p>
    <w:p w:rsidR="00000000" w:rsidRDefault="008B2134">
      <w:pPr>
        <w:ind w:firstLine="400"/>
        <w:jc w:val="both"/>
      </w:pPr>
      <w:r>
        <w:rPr>
          <w:rStyle w:val="s0"/>
        </w:rPr>
        <w:t xml:space="preserve">2) изменения сведений, указанных в регистрационной карточке, - в течение пяти рабочих дней с даты получения налогового заявления, предусмотренного пунктом 1 настоящей </w:t>
      </w:r>
      <w:r>
        <w:rPr>
          <w:rStyle w:val="s0"/>
        </w:rPr>
        <w:t>статьи;</w:t>
      </w:r>
    </w:p>
    <w:p w:rsidR="00000000" w:rsidRDefault="008B2134">
      <w:pPr>
        <w:ind w:firstLine="400"/>
        <w:jc w:val="both"/>
      </w:pPr>
      <w:r>
        <w:rPr>
          <w:rStyle w:val="s0"/>
        </w:rPr>
        <w:t>3) отсутствия идентификационного номера в регистрационной карточке - в течение трех рабочих дней с даты получения налогового заявления, предусмотренного пунктом 1 настоящей статьи.</w:t>
      </w:r>
    </w:p>
    <w:p w:rsidR="00000000" w:rsidRDefault="008B2134">
      <w:pPr>
        <w:ind w:firstLine="400"/>
        <w:jc w:val="both"/>
      </w:pPr>
      <w:r>
        <w:rPr>
          <w:rStyle w:val="s0"/>
        </w:rPr>
        <w:t xml:space="preserve">В случае, предусмотренном настоящим подпунктом, налогоплательщиком </w:t>
      </w:r>
      <w:r>
        <w:rPr>
          <w:rStyle w:val="s0"/>
        </w:rPr>
        <w:t>к налоговому заявлению прилагается один из следующих документов:</w:t>
      </w:r>
    </w:p>
    <w:p w:rsidR="00000000" w:rsidRDefault="008B2134">
      <w:pPr>
        <w:ind w:firstLine="400"/>
        <w:jc w:val="both"/>
      </w:pPr>
      <w:r>
        <w:rPr>
          <w:rStyle w:val="s0"/>
        </w:rPr>
        <w:t>1) нотариально засвидетельствованная копия документа, подтверждающего наличие идентификационного номера;</w:t>
      </w:r>
    </w:p>
    <w:p w:rsidR="00000000" w:rsidRDefault="008B2134">
      <w:pPr>
        <w:ind w:firstLine="400"/>
        <w:jc w:val="both"/>
      </w:pPr>
      <w:r>
        <w:rPr>
          <w:rStyle w:val="s0"/>
        </w:rPr>
        <w:t>2) копия документа, подтверждающего наличие идентификационного номера, - при условии предъявления его оригинала.</w:t>
      </w:r>
    </w:p>
    <w:p w:rsidR="00000000" w:rsidRDefault="008B2134">
      <w:pPr>
        <w:ind w:firstLine="400"/>
        <w:jc w:val="both"/>
      </w:pPr>
      <w:r>
        <w:rPr>
          <w:rStyle w:val="s0"/>
        </w:rPr>
        <w:t>Копия документа, подтверждающего наличие идентификационного номера, не прилагается к налоговому заявлению, представленному в налоговый орган дл</w:t>
      </w:r>
      <w:r>
        <w:rPr>
          <w:rStyle w:val="s0"/>
        </w:rPr>
        <w:t>я замены регистрационной карточки контрольно-кассовой машины, в случае ее представления в такой налоговый орган для замены либо переоформления другого документа в целях внесения в него идентификационного номера в соответствии с настоящим Кодексом.</w:t>
      </w:r>
    </w:p>
    <w:p w:rsidR="00000000" w:rsidRDefault="008B2134">
      <w:pPr>
        <w:ind w:firstLine="400"/>
        <w:jc w:val="both"/>
      </w:pPr>
      <w:r>
        <w:rPr>
          <w:rStyle w:val="s0"/>
        </w:rPr>
        <w:t>3. Должн</w:t>
      </w:r>
      <w:r>
        <w:rPr>
          <w:rStyle w:val="s0"/>
        </w:rPr>
        <w:t>остное лицо налогового органа в течение пяти рабочих дней со дня приема налогового заявления в налоговом органе оформляет и выдает налогоплательщику регистрационную карточку контрольно-кассовой машины с измененными регистрационными данными.</w:t>
      </w:r>
    </w:p>
    <w:p w:rsidR="00000000" w:rsidRDefault="008B2134">
      <w:pPr>
        <w:ind w:firstLine="400"/>
        <w:jc w:val="both"/>
      </w:pPr>
      <w:r>
        <w:rPr>
          <w:rStyle w:val="s0"/>
        </w:rPr>
        <w:t>4. При выдаче н</w:t>
      </w:r>
      <w:r>
        <w:rPr>
          <w:rStyle w:val="s0"/>
        </w:rPr>
        <w:t>овой регистрационной карточки контрольно-кассовой машины ранее выданная налоговым органом регистрационная карточка контрольно-кассовой машины подлежит возврату в налоговый орган, за исключением случаев утери (порчи) указанной регистрационной карточки контр</w:t>
      </w:r>
      <w:r>
        <w:rPr>
          <w:rStyle w:val="s0"/>
        </w:rPr>
        <w:t>ольно-кассовой машины налогоплательщиком.</w:t>
      </w:r>
    </w:p>
    <w:p w:rsidR="00000000" w:rsidRDefault="008B2134">
      <w:pPr>
        <w:jc w:val="both"/>
      </w:pPr>
      <w:hyperlink r:id="rId6006"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982" w:name="SUB6480000"/>
      <w:bookmarkEnd w:id="982"/>
      <w:r>
        <w:rPr>
          <w:rStyle w:val="s1"/>
        </w:rPr>
        <w:t>Статья 648. Снятие контрольно-кассовой машины с учета в налоговом органе</w:t>
      </w:r>
    </w:p>
    <w:p w:rsidR="00000000" w:rsidRDefault="008B2134">
      <w:pPr>
        <w:ind w:firstLine="400"/>
        <w:jc w:val="both"/>
      </w:pPr>
      <w:r>
        <w:rPr>
          <w:rStyle w:val="s0"/>
        </w:rPr>
        <w:t>1. Снятие контрольно-кассовой машины с учета производится в случаях:</w:t>
      </w:r>
    </w:p>
    <w:p w:rsidR="00000000" w:rsidRDefault="008B2134">
      <w:pPr>
        <w:jc w:val="both"/>
      </w:pPr>
      <w:r>
        <w:rPr>
          <w:rStyle w:val="s3"/>
        </w:rPr>
        <w:t>В п</w:t>
      </w:r>
      <w:r>
        <w:rPr>
          <w:rStyle w:val="s3"/>
        </w:rPr>
        <w:t xml:space="preserve">ункт 1 внесены изменения в соответствии с </w:t>
      </w:r>
      <w:hyperlink r:id="rId6007" w:anchor="sub_id=3199"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6008" w:anchor="sub_id=6480101"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прекращения осуществления деятельности, связанной с денежными расчетами, осуществляемыми при торговых операциях</w:t>
      </w:r>
      <w:r>
        <w:t>, выполнении работ, оказании услуг</w:t>
      </w:r>
      <w:r>
        <w:rPr>
          <w:rStyle w:val="s0"/>
        </w:rPr>
        <w:t xml:space="preserve"> посредством наличных денег; </w:t>
      </w:r>
    </w:p>
    <w:p w:rsidR="00000000" w:rsidRDefault="008B2134">
      <w:pPr>
        <w:ind w:firstLine="400"/>
        <w:jc w:val="both"/>
      </w:pPr>
      <w:r>
        <w:rPr>
          <w:rStyle w:val="s0"/>
        </w:rPr>
        <w:t xml:space="preserve">2) изменения места использования </w:t>
      </w:r>
      <w:r>
        <w:rPr>
          <w:rStyle w:val="s0"/>
        </w:rPr>
        <w:t>контрольно-кассовой машины или места нахождения налогоплательщика, использующего контрольно-кассовую машину в торговом автомате или терминале оплаты услуг, если такое изменение требует регистрации контрольно-кассовой машины в другом налоговом органе;</w:t>
      </w:r>
    </w:p>
    <w:p w:rsidR="00000000" w:rsidRDefault="008B2134">
      <w:pPr>
        <w:jc w:val="both"/>
      </w:pPr>
      <w:hyperlink r:id="rId6009" w:history="1">
        <w:r>
          <w:rPr>
            <w:rStyle w:val="a3"/>
            <w:rFonts w:ascii="Wingdings" w:hAnsi="Wingdings"/>
            <w:i/>
            <w:iCs/>
            <w:bdr w:val="none" w:sz="0" w:space="0" w:color="auto" w:frame="1"/>
          </w:rPr>
          <w:t>*</w:t>
        </w:r>
      </w:hyperlink>
    </w:p>
    <w:p w:rsidR="00000000" w:rsidRDefault="008B2134">
      <w:pPr>
        <w:ind w:firstLine="400"/>
        <w:jc w:val="both"/>
      </w:pPr>
      <w:r>
        <w:rPr>
          <w:rStyle w:val="s0"/>
        </w:rPr>
        <w:t>3) невозможности дальнейшего применения в связи с технической неисправностью контрольно-кассовой машины;</w:t>
      </w:r>
    </w:p>
    <w:p w:rsidR="00000000" w:rsidRDefault="008B2134">
      <w:pPr>
        <w:ind w:firstLine="400"/>
        <w:jc w:val="both"/>
      </w:pPr>
      <w:r>
        <w:rPr>
          <w:rStyle w:val="s0"/>
        </w:rPr>
        <w:t>4) исключения контрольно-кассовой машины из государственного реестра;</w:t>
      </w:r>
    </w:p>
    <w:p w:rsidR="00000000" w:rsidRDefault="008B2134">
      <w:pPr>
        <w:ind w:firstLine="400"/>
        <w:jc w:val="both"/>
      </w:pPr>
      <w:r>
        <w:rPr>
          <w:rStyle w:val="s0"/>
        </w:rPr>
        <w:t xml:space="preserve">5) в иных случаях, </w:t>
      </w:r>
      <w:r>
        <w:rPr>
          <w:rStyle w:val="s0"/>
        </w:rPr>
        <w:t xml:space="preserve">не противоречащих налоговому законодательству Республики Казахстан. </w:t>
      </w:r>
    </w:p>
    <w:p w:rsidR="00000000" w:rsidRDefault="008B2134">
      <w:pPr>
        <w:ind w:firstLine="400"/>
        <w:jc w:val="both"/>
      </w:pPr>
      <w:bookmarkStart w:id="983" w:name="SUB6480200"/>
      <w:bookmarkEnd w:id="983"/>
      <w:r>
        <w:rPr>
          <w:rStyle w:val="s0"/>
        </w:rPr>
        <w:t xml:space="preserve">2. Для снятия контрольно-кассовой машины с учета в налоговом органе, за исключением компьютерных систем, налогоплательщик представляет в налоговый орган одновременно с </w:t>
      </w:r>
      <w:hyperlink r:id="rId6010" w:anchor="sub_id=33" w:history="1">
        <w:r>
          <w:rPr>
            <w:rStyle w:val="a3"/>
          </w:rPr>
          <w:t>налоговым заявлением</w:t>
        </w:r>
      </w:hyperlink>
      <w:r>
        <w:rPr>
          <w:rStyle w:val="s0"/>
        </w:rPr>
        <w:t xml:space="preserve"> о снятии с учета контрольно-кассовой машины:</w:t>
      </w:r>
    </w:p>
    <w:p w:rsidR="00000000" w:rsidRDefault="008B2134">
      <w:pPr>
        <w:ind w:firstLine="400"/>
        <w:jc w:val="both"/>
      </w:pPr>
      <w:r>
        <w:rPr>
          <w:rStyle w:val="s0"/>
        </w:rPr>
        <w:t>1) контрольно-кассовую машину с установленной пломбой налогового органа;</w:t>
      </w:r>
    </w:p>
    <w:p w:rsidR="00000000" w:rsidRDefault="008B2134">
      <w:pPr>
        <w:ind w:firstLine="400"/>
        <w:jc w:val="both"/>
      </w:pPr>
      <w:r>
        <w:rPr>
          <w:rStyle w:val="s0"/>
        </w:rPr>
        <w:t>2) паспорт завода-изготовителя контрольно-кассовой машины;</w:t>
      </w:r>
    </w:p>
    <w:p w:rsidR="00000000" w:rsidRDefault="008B2134">
      <w:pPr>
        <w:ind w:firstLine="400"/>
        <w:jc w:val="both"/>
      </w:pPr>
      <w:r>
        <w:rPr>
          <w:rStyle w:val="s0"/>
        </w:rPr>
        <w:t>3) пронумерованные, прошнурованные, заверенные подписью руководителя и печатью налогового органа книги учета наличных денег и товарных чеков;</w:t>
      </w:r>
    </w:p>
    <w:p w:rsidR="00000000" w:rsidRDefault="008B2134">
      <w:pPr>
        <w:ind w:firstLine="400"/>
        <w:jc w:val="both"/>
      </w:pPr>
      <w:r>
        <w:rPr>
          <w:rStyle w:val="s0"/>
        </w:rPr>
        <w:t>4) регистрационную карточку контрольно-кассовой машины.</w:t>
      </w:r>
    </w:p>
    <w:p w:rsidR="00000000" w:rsidRDefault="008B2134">
      <w:pPr>
        <w:ind w:firstLine="400"/>
        <w:jc w:val="both"/>
      </w:pPr>
      <w:r>
        <w:rPr>
          <w:rStyle w:val="s0"/>
        </w:rPr>
        <w:t>3. Для снятия с учета контрольно-кассовой машины, являющейся компьютерной системой, налогоплательщик представляет в налоговый орган налоговое заявление о снятии с учета контрольно-кассовой машины, регистрационную карточку контрольно-кассовой машины и обес</w:t>
      </w:r>
      <w:r>
        <w:rPr>
          <w:rStyle w:val="s0"/>
        </w:rPr>
        <w:t>печивает доступ к модулю «Рабочее место налогового инспектора».</w:t>
      </w:r>
    </w:p>
    <w:p w:rsidR="00000000" w:rsidRDefault="008B2134">
      <w:pPr>
        <w:ind w:firstLine="400"/>
        <w:jc w:val="both"/>
      </w:pPr>
      <w:r>
        <w:rPr>
          <w:rStyle w:val="s0"/>
        </w:rPr>
        <w:t>4. Должностное лицо налогового органа в течение пяти рабочих дней со дня регистрации в налоговом органе налогового заявления о снятии с учета контрольно-кассовой машины производит снятие с уче</w:t>
      </w:r>
      <w:r>
        <w:rPr>
          <w:rStyle w:val="s0"/>
        </w:rPr>
        <w:t>та контрольно-кассовой машины, для чего:</w:t>
      </w:r>
    </w:p>
    <w:p w:rsidR="00000000" w:rsidRDefault="008B2134">
      <w:pPr>
        <w:ind w:firstLine="400"/>
        <w:jc w:val="both"/>
      </w:pPr>
      <w:r>
        <w:rPr>
          <w:rStyle w:val="s0"/>
        </w:rPr>
        <w:t>1) снимает фискальный отчет;</w:t>
      </w:r>
    </w:p>
    <w:p w:rsidR="00000000" w:rsidRDefault="008B2134">
      <w:pPr>
        <w:ind w:firstLine="400"/>
        <w:jc w:val="both"/>
      </w:pPr>
      <w:r>
        <w:rPr>
          <w:rStyle w:val="s0"/>
        </w:rPr>
        <w:t>2) проводит камеральный контроль и сопоставление данных книги учета наличных денег с показаниями фискального отчета и данными книги товарных чеков;</w:t>
      </w:r>
    </w:p>
    <w:p w:rsidR="00000000" w:rsidRDefault="008B2134">
      <w:pPr>
        <w:ind w:firstLine="400"/>
        <w:jc w:val="both"/>
      </w:pPr>
      <w:r>
        <w:rPr>
          <w:rStyle w:val="s0"/>
        </w:rPr>
        <w:t>3) делает запись о закрытии книги учет</w:t>
      </w:r>
      <w:r>
        <w:rPr>
          <w:rStyle w:val="s0"/>
        </w:rPr>
        <w:t xml:space="preserve">а наличных денег и книги товарных чеков; </w:t>
      </w:r>
    </w:p>
    <w:p w:rsidR="00000000" w:rsidRDefault="008B2134">
      <w:pPr>
        <w:jc w:val="both"/>
      </w:pPr>
      <w:r>
        <w:rPr>
          <w:rStyle w:val="s3"/>
        </w:rPr>
        <w:t xml:space="preserve">Пункт дополнен подпунктом 3-1 в соответствии с </w:t>
      </w:r>
      <w:hyperlink r:id="rId6011" w:anchor="sub_id=3199"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8B2134">
      <w:pPr>
        <w:autoSpaceDE w:val="0"/>
        <w:autoSpaceDN w:val="0"/>
        <w:ind w:firstLine="400"/>
        <w:jc w:val="thaiDistribute"/>
      </w:pPr>
      <w:r>
        <w:t>3-1) производит снятие пломбы налогового органа с корпуса контрольно-кассовой машины;</w:t>
      </w:r>
    </w:p>
    <w:p w:rsidR="00000000" w:rsidRDefault="008B2134">
      <w:pPr>
        <w:ind w:firstLine="400"/>
        <w:jc w:val="both"/>
      </w:pPr>
      <w:r>
        <w:rPr>
          <w:rStyle w:val="s0"/>
        </w:rPr>
        <w:t>4) возвращает налогоплательщику:</w:t>
      </w:r>
    </w:p>
    <w:p w:rsidR="00000000" w:rsidRDefault="008B2134">
      <w:pPr>
        <w:ind w:firstLine="400"/>
        <w:jc w:val="both"/>
      </w:pPr>
      <w:r>
        <w:rPr>
          <w:rStyle w:val="s0"/>
        </w:rPr>
        <w:t>контрольно-кассовую машину;</w:t>
      </w:r>
    </w:p>
    <w:p w:rsidR="00000000" w:rsidRDefault="008B2134">
      <w:pPr>
        <w:ind w:firstLine="400"/>
        <w:jc w:val="both"/>
      </w:pPr>
      <w:r>
        <w:rPr>
          <w:rStyle w:val="s0"/>
        </w:rPr>
        <w:t>книги учета наличных денег и товарных чеков;</w:t>
      </w:r>
    </w:p>
    <w:p w:rsidR="00000000" w:rsidRDefault="008B2134">
      <w:pPr>
        <w:ind w:firstLine="400"/>
        <w:jc w:val="both"/>
      </w:pPr>
      <w:r>
        <w:rPr>
          <w:rStyle w:val="s0"/>
        </w:rPr>
        <w:t>регистрационную карточку с отметкой о снятии с учета контрольно-</w:t>
      </w:r>
      <w:r>
        <w:rPr>
          <w:rStyle w:val="s0"/>
        </w:rPr>
        <w:t>кассовой машины.</w:t>
      </w:r>
    </w:p>
    <w:p w:rsidR="00000000" w:rsidRDefault="008B2134">
      <w:pPr>
        <w:ind w:firstLine="400"/>
        <w:jc w:val="both"/>
      </w:pPr>
      <w:r>
        <w:rPr>
          <w:rStyle w:val="s0"/>
        </w:rPr>
        <w:t>5. При снятии с учета контрольно-кассовой машины, являющейся компьютерной системой, должностное лицо налогового органа снимает фискальный отчет и возвращает налогоплательщику регистрационную карточку с отметкой о снятии с учета контрольно-</w:t>
      </w:r>
      <w:r>
        <w:rPr>
          <w:rStyle w:val="s0"/>
        </w:rPr>
        <w:t xml:space="preserve">кассовой машины. </w:t>
      </w:r>
    </w:p>
    <w:p w:rsidR="00000000" w:rsidRDefault="008B2134">
      <w:pPr>
        <w:ind w:firstLine="400"/>
        <w:jc w:val="both"/>
      </w:pPr>
      <w:r>
        <w:t> </w:t>
      </w:r>
    </w:p>
    <w:p w:rsidR="00000000" w:rsidRDefault="008B2134">
      <w:pPr>
        <w:ind w:left="1200" w:hanging="800"/>
        <w:jc w:val="both"/>
      </w:pPr>
      <w:bookmarkStart w:id="984" w:name="SUB6490000"/>
      <w:bookmarkEnd w:id="984"/>
      <w:r>
        <w:rPr>
          <w:rStyle w:val="s1"/>
        </w:rPr>
        <w:t>Статья 649. Снятие фискального отчета и требование к содержанию контрольного чека</w:t>
      </w:r>
    </w:p>
    <w:p w:rsidR="00000000" w:rsidRDefault="008B2134">
      <w:pPr>
        <w:ind w:firstLine="400"/>
        <w:jc w:val="both"/>
      </w:pPr>
      <w:r>
        <w:rPr>
          <w:rStyle w:val="s0"/>
        </w:rPr>
        <w:t>1. Фискальные отчеты снимаются налоговыми органами в случаях:</w:t>
      </w:r>
    </w:p>
    <w:p w:rsidR="00000000" w:rsidRDefault="008B2134">
      <w:pPr>
        <w:ind w:firstLine="400"/>
        <w:jc w:val="both"/>
      </w:pPr>
      <w:r>
        <w:rPr>
          <w:rStyle w:val="s0"/>
        </w:rPr>
        <w:t>1) проведения налоговых проверок;</w:t>
      </w:r>
    </w:p>
    <w:p w:rsidR="00000000" w:rsidRDefault="008B2134">
      <w:pPr>
        <w:ind w:firstLine="400"/>
        <w:jc w:val="both"/>
      </w:pPr>
      <w:r>
        <w:rPr>
          <w:rStyle w:val="s0"/>
        </w:rPr>
        <w:t>2) замены блока фискальной памяти;</w:t>
      </w:r>
    </w:p>
    <w:p w:rsidR="00000000" w:rsidRDefault="008B2134">
      <w:pPr>
        <w:ind w:firstLine="400"/>
        <w:jc w:val="both"/>
      </w:pPr>
      <w:r>
        <w:rPr>
          <w:rStyle w:val="s0"/>
        </w:rPr>
        <w:t>3) снятия с учета контр</w:t>
      </w:r>
      <w:r>
        <w:rPr>
          <w:rStyle w:val="s0"/>
        </w:rPr>
        <w:t>ольно-кассовой машины;</w:t>
      </w:r>
    </w:p>
    <w:p w:rsidR="00000000" w:rsidRDefault="008B2134">
      <w:pPr>
        <w:ind w:firstLine="400"/>
        <w:jc w:val="both"/>
      </w:pPr>
      <w:r>
        <w:rPr>
          <w:rStyle w:val="s0"/>
        </w:rPr>
        <w:t>4) осуществления ремонта контрольно-кассовой машины, требующего введение пароля доступа к фискальной памяти;</w:t>
      </w:r>
    </w:p>
    <w:p w:rsidR="00000000" w:rsidRDefault="008B2134">
      <w:pPr>
        <w:ind w:firstLine="400"/>
        <w:jc w:val="both"/>
      </w:pPr>
      <w:r>
        <w:rPr>
          <w:rStyle w:val="s0"/>
        </w:rPr>
        <w:t>5) полного заполнения книги учета наличных денег;</w:t>
      </w:r>
    </w:p>
    <w:p w:rsidR="00000000" w:rsidRDefault="008B2134">
      <w:pPr>
        <w:ind w:firstLine="400"/>
        <w:jc w:val="both"/>
      </w:pPr>
      <w:r>
        <w:rPr>
          <w:rStyle w:val="s0"/>
        </w:rPr>
        <w:t>6) утери (порчи) книги учета наличных денег.</w:t>
      </w:r>
    </w:p>
    <w:p w:rsidR="00000000" w:rsidRDefault="008B2134">
      <w:pPr>
        <w:jc w:val="both"/>
      </w:pPr>
      <w:r>
        <w:rPr>
          <w:rStyle w:val="s3"/>
        </w:rPr>
        <w:t>В пункт 2 внесены изменения в</w:t>
      </w:r>
      <w:r>
        <w:rPr>
          <w:rStyle w:val="s3"/>
        </w:rPr>
        <w:t xml:space="preserve"> соответствии с </w:t>
      </w:r>
      <w:hyperlink r:id="rId6012" w:anchor="sub_id=649"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013" w:anchor="sub_id=649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Для снятия фискального отчета, за исключением случая, предусмотренного подпунктом 1) пункта 1 настоящей статьи, в налоговый орган представляются контрольно-кассовая машина и следующие документы:</w:t>
      </w:r>
    </w:p>
    <w:p w:rsidR="00000000" w:rsidRDefault="008B2134">
      <w:pPr>
        <w:ind w:firstLine="400"/>
        <w:jc w:val="both"/>
      </w:pPr>
      <w:r>
        <w:rPr>
          <w:rStyle w:val="s0"/>
        </w:rPr>
        <w:t>1) пронумерованные, прошнурованные, завере</w:t>
      </w:r>
      <w:r>
        <w:rPr>
          <w:rStyle w:val="s0"/>
        </w:rPr>
        <w:t>нные подписью руководителя и печатью налогового органа книги учета наличных денег и товарных чеков;</w:t>
      </w:r>
    </w:p>
    <w:p w:rsidR="00000000" w:rsidRDefault="008B2134">
      <w:pPr>
        <w:ind w:firstLine="400"/>
        <w:jc w:val="both"/>
      </w:pPr>
      <w:r>
        <w:rPr>
          <w:rStyle w:val="s0"/>
        </w:rPr>
        <w:t>2) сменные отчеты с даты снятия последнего фискального отчета.</w:t>
      </w:r>
    </w:p>
    <w:p w:rsidR="00000000" w:rsidRDefault="008B2134">
      <w:pPr>
        <w:ind w:firstLine="400"/>
        <w:jc w:val="both"/>
      </w:pPr>
      <w:r>
        <w:rPr>
          <w:rStyle w:val="s0"/>
        </w:rPr>
        <w:t>При снятии фискального отчета составляется акт снятия фискального отчета, данные которого под</w:t>
      </w:r>
      <w:r>
        <w:rPr>
          <w:rStyle w:val="s0"/>
        </w:rPr>
        <w:t>лежат вводу в информационную систему налоговых органов.</w:t>
      </w:r>
    </w:p>
    <w:p w:rsidR="00000000" w:rsidRDefault="008B2134">
      <w:pPr>
        <w:ind w:firstLine="400"/>
        <w:jc w:val="both"/>
      </w:pPr>
      <w:r>
        <w:rPr>
          <w:rStyle w:val="s0"/>
        </w:rPr>
        <w:t>3. Контрольный чек контрольно-кассовой машины, за исключением компьютерных систем, должен содержать следующую информацию:</w:t>
      </w:r>
    </w:p>
    <w:p w:rsidR="00000000" w:rsidRDefault="008B2134">
      <w:pPr>
        <w:ind w:firstLine="400"/>
        <w:jc w:val="both"/>
      </w:pPr>
      <w:r>
        <w:rPr>
          <w:rStyle w:val="s0"/>
        </w:rPr>
        <w:t>1) наименование налогоплательщика;</w:t>
      </w:r>
    </w:p>
    <w:p w:rsidR="00000000" w:rsidRDefault="008B2134">
      <w:pPr>
        <w:ind w:firstLine="400"/>
        <w:jc w:val="both"/>
      </w:pPr>
      <w:r>
        <w:rPr>
          <w:rStyle w:val="s0"/>
        </w:rPr>
        <w:t>2) идентификационный номер;</w:t>
      </w:r>
    </w:p>
    <w:p w:rsidR="00000000" w:rsidRDefault="008B2134">
      <w:pPr>
        <w:ind w:firstLine="400"/>
        <w:jc w:val="both"/>
      </w:pPr>
      <w:r>
        <w:rPr>
          <w:rStyle w:val="s0"/>
        </w:rPr>
        <w:t>3) заводской но</w:t>
      </w:r>
      <w:r>
        <w:rPr>
          <w:rStyle w:val="s0"/>
        </w:rPr>
        <w:t>мер контрольно-кассовой машины;</w:t>
      </w:r>
    </w:p>
    <w:p w:rsidR="00000000" w:rsidRDefault="008B2134">
      <w:pPr>
        <w:ind w:firstLine="400"/>
        <w:jc w:val="both"/>
      </w:pPr>
      <w:r>
        <w:rPr>
          <w:rStyle w:val="s0"/>
        </w:rPr>
        <w:t>4) регистрационный номер контрольно-кассовой машины в налоговом органе;</w:t>
      </w:r>
    </w:p>
    <w:p w:rsidR="00000000" w:rsidRDefault="008B2134">
      <w:pPr>
        <w:ind w:firstLine="400"/>
        <w:jc w:val="both"/>
      </w:pPr>
      <w:r>
        <w:rPr>
          <w:rStyle w:val="s0"/>
        </w:rPr>
        <w:t>5) порядковый номер чека;</w:t>
      </w:r>
    </w:p>
    <w:p w:rsidR="00000000" w:rsidRDefault="008B2134">
      <w:pPr>
        <w:ind w:firstLine="400"/>
        <w:jc w:val="both"/>
      </w:pPr>
      <w:r>
        <w:rPr>
          <w:rStyle w:val="s0"/>
        </w:rPr>
        <w:t>6) дату и время совершения покупки товаров, выполнения работ, оказания услуг;</w:t>
      </w:r>
    </w:p>
    <w:p w:rsidR="00000000" w:rsidRDefault="008B2134">
      <w:pPr>
        <w:ind w:firstLine="400"/>
        <w:jc w:val="both"/>
      </w:pPr>
      <w:r>
        <w:rPr>
          <w:rStyle w:val="s0"/>
        </w:rPr>
        <w:t>7) цену товара, работы, услуги и (или) сумму покупки;</w:t>
      </w:r>
    </w:p>
    <w:p w:rsidR="00000000" w:rsidRDefault="008B2134">
      <w:pPr>
        <w:ind w:firstLine="400"/>
        <w:jc w:val="both"/>
      </w:pPr>
      <w:r>
        <w:rPr>
          <w:rStyle w:val="s0"/>
        </w:rPr>
        <w:t>8) фискальный признак.</w:t>
      </w:r>
    </w:p>
    <w:p w:rsidR="00000000" w:rsidRDefault="008B2134">
      <w:pPr>
        <w:ind w:firstLine="400"/>
        <w:jc w:val="both"/>
      </w:pPr>
      <w:r>
        <w:rPr>
          <w:rStyle w:val="s0"/>
        </w:rPr>
        <w:t xml:space="preserve">Контрольный чек компьютерных систем (за исключением компьютерных систем, применяемых банками и организациями, осуществляющими отдельные виды банковских операций) должен содержать </w:t>
      </w:r>
      <w:r>
        <w:rPr>
          <w:rStyle w:val="s0"/>
        </w:rPr>
        <w:t>информацию, указанную в подпунктах 1) - 7) настоящего пункта.</w:t>
      </w:r>
    </w:p>
    <w:p w:rsidR="00000000" w:rsidRDefault="008B2134">
      <w:pPr>
        <w:ind w:firstLine="400"/>
        <w:jc w:val="both"/>
      </w:pPr>
      <w:hyperlink r:id="rId6014" w:history="1">
        <w:r>
          <w:rPr>
            <w:rStyle w:val="a3"/>
          </w:rPr>
          <w:t>Форма и содержание контрольного чека компьютерных систем, применяемых банками и организациями, осуществляющими отдельные виды бан</w:t>
        </w:r>
        <w:r>
          <w:rPr>
            <w:rStyle w:val="a3"/>
          </w:rPr>
          <w:t>ковских операций</w:t>
        </w:r>
      </w:hyperlink>
      <w:r>
        <w:rPr>
          <w:rStyle w:val="s0"/>
        </w:rPr>
        <w:t>, устанавливаются Национальным Банком Республики Казахстан по согласованию с уполномоченным органом.</w:t>
      </w:r>
    </w:p>
    <w:p w:rsidR="00000000" w:rsidRDefault="008B2134">
      <w:pPr>
        <w:ind w:firstLine="400"/>
        <w:jc w:val="both"/>
      </w:pPr>
      <w:r>
        <w:rPr>
          <w:rStyle w:val="s0"/>
        </w:rPr>
        <w:t>Контрольный чек контрольно-кассовых машин, применяемых в пунктах обмена валюты, приема лома металлов, стеклопосуды, ломбардов, дополнительн</w:t>
      </w:r>
      <w:r>
        <w:rPr>
          <w:rStyle w:val="s0"/>
        </w:rPr>
        <w:t>о должен содержать информацию о сумме продаж и о сумме покупок.</w:t>
      </w:r>
    </w:p>
    <w:p w:rsidR="00000000" w:rsidRDefault="008B2134">
      <w:pPr>
        <w:jc w:val="both"/>
      </w:pPr>
      <w:hyperlink r:id="rId6015" w:anchor="sub_id=400" w:history="1">
        <w:r>
          <w:rPr>
            <w:rStyle w:val="a3"/>
            <w:rFonts w:ascii="Wingdings" w:hAnsi="Wingdings"/>
            <w:i/>
            <w:iCs/>
            <w:bdr w:val="none" w:sz="0" w:space="0" w:color="auto" w:frame="1"/>
          </w:rPr>
          <w:t>*</w:t>
        </w:r>
      </w:hyperlink>
    </w:p>
    <w:p w:rsidR="00000000" w:rsidRDefault="008B2134">
      <w:pPr>
        <w:ind w:firstLine="400"/>
        <w:jc w:val="both"/>
      </w:pPr>
      <w:r>
        <w:rPr>
          <w:rStyle w:val="s0"/>
        </w:rPr>
        <w:t>4. Контрольный чек может дополнительно содержать данные, предусмотренные технической документацией завода-изг</w:t>
      </w:r>
      <w:r>
        <w:rPr>
          <w:rStyle w:val="s0"/>
        </w:rPr>
        <w:t>отовителя контрольно-кассовой машины, в том числе о сумме налога на добавленную стоимость.</w:t>
      </w:r>
    </w:p>
    <w:p w:rsidR="00000000" w:rsidRDefault="008B2134">
      <w:pPr>
        <w:ind w:firstLine="400"/>
        <w:jc w:val="both"/>
      </w:pPr>
      <w:r>
        <w:t> </w:t>
      </w:r>
    </w:p>
    <w:p w:rsidR="00000000" w:rsidRDefault="008B2134">
      <w:pPr>
        <w:ind w:left="1200" w:hanging="800"/>
        <w:jc w:val="both"/>
      </w:pPr>
      <w:bookmarkStart w:id="985" w:name="SUB6500000"/>
      <w:bookmarkEnd w:id="985"/>
      <w:r>
        <w:rPr>
          <w:rStyle w:val="s1"/>
        </w:rPr>
        <w:t>Статья 650. Эксплуатация контрольно-кассовых машин</w:t>
      </w:r>
    </w:p>
    <w:p w:rsidR="00000000" w:rsidRDefault="008B2134">
      <w:pPr>
        <w:ind w:firstLine="400"/>
        <w:jc w:val="both"/>
      </w:pPr>
      <w:r>
        <w:rPr>
          <w:rStyle w:val="s0"/>
        </w:rPr>
        <w:t>1. Ответственное лицо налогоплательщика при эксплуатации контрольно-кассовой машины:</w:t>
      </w:r>
    </w:p>
    <w:p w:rsidR="00000000" w:rsidRDefault="008B2134">
      <w:pPr>
        <w:ind w:firstLine="400"/>
        <w:jc w:val="both"/>
      </w:pPr>
      <w:r>
        <w:rPr>
          <w:rStyle w:val="s0"/>
        </w:rPr>
        <w:t>1) осуществляет операции вв</w:t>
      </w:r>
      <w:r>
        <w:rPr>
          <w:rStyle w:val="s0"/>
        </w:rPr>
        <w:t>ода стоимости товара, работы, услуги в соответствии с руководством по эксплуатации контрольно-кассовой машины;</w:t>
      </w:r>
    </w:p>
    <w:p w:rsidR="00000000" w:rsidRDefault="008B2134">
      <w:pPr>
        <w:ind w:firstLine="400"/>
        <w:jc w:val="both"/>
      </w:pPr>
      <w:r>
        <w:rPr>
          <w:rStyle w:val="s0"/>
        </w:rPr>
        <w:t>2) в случае отсутствия электроэнергии или неисправности контрольно-кассовой машины заполняет и выдает товарный чек;</w:t>
      </w:r>
    </w:p>
    <w:p w:rsidR="00000000" w:rsidRDefault="008B2134">
      <w:pPr>
        <w:ind w:firstLine="400"/>
        <w:jc w:val="both"/>
      </w:pPr>
      <w:r>
        <w:rPr>
          <w:rStyle w:val="s0"/>
        </w:rPr>
        <w:t>3) заполняет книгу учета нали</w:t>
      </w:r>
      <w:r>
        <w:rPr>
          <w:rStyle w:val="s0"/>
        </w:rPr>
        <w:t>чных денег;</w:t>
      </w:r>
    </w:p>
    <w:p w:rsidR="00000000" w:rsidRDefault="008B2134">
      <w:pPr>
        <w:ind w:firstLine="400"/>
        <w:jc w:val="both"/>
      </w:pPr>
      <w:r>
        <w:rPr>
          <w:rStyle w:val="s0"/>
        </w:rPr>
        <w:t xml:space="preserve">4) при завершении смены выполняет процедуру «конец смены» путем снятия сменного отчета (Z-отчет) согласно техническим требованиям изготовителя модели контрольно-кассовой машины. </w:t>
      </w:r>
    </w:p>
    <w:p w:rsidR="00000000" w:rsidRDefault="008B2134">
      <w:pPr>
        <w:ind w:firstLine="400"/>
        <w:jc w:val="both"/>
      </w:pPr>
      <w:r>
        <w:rPr>
          <w:rStyle w:val="s0"/>
        </w:rPr>
        <w:t>Сменные отчеты, книги учета наличных денег и товарных чеков, а та</w:t>
      </w:r>
      <w:r>
        <w:rPr>
          <w:rStyle w:val="s0"/>
        </w:rPr>
        <w:t>кже чеки аннулирования, возврата и контрольные чеки, по которым проведены операции аннулирования и возврата, должны храниться налогоплательщиком в течение пяти лет с даты их печати или полного заполнения.</w:t>
      </w:r>
    </w:p>
    <w:p w:rsidR="00000000" w:rsidRDefault="008B2134">
      <w:pPr>
        <w:ind w:firstLine="400"/>
        <w:jc w:val="both"/>
      </w:pPr>
      <w:r>
        <w:rPr>
          <w:rStyle w:val="s0"/>
        </w:rPr>
        <w:t>Для контрольно-кассовых машин, за исключением испол</w:t>
      </w:r>
      <w:r>
        <w:rPr>
          <w:rStyle w:val="s0"/>
        </w:rPr>
        <w:t>ьзующихся в торговых автоматах, период смены не должен превышать двадцать четыре часа.</w:t>
      </w:r>
    </w:p>
    <w:p w:rsidR="00000000" w:rsidRDefault="008B2134">
      <w:pPr>
        <w:ind w:firstLine="400"/>
        <w:jc w:val="both"/>
      </w:pPr>
      <w:r>
        <w:rPr>
          <w:rStyle w:val="s0"/>
        </w:rPr>
        <w:t>Для контрольно-кассовых машин, которыми оснащены торговые автоматы, период смены определяется налогоплательщиком и не должен превышать один календарный месяц.</w:t>
      </w:r>
    </w:p>
    <w:p w:rsidR="00000000" w:rsidRDefault="008B2134">
      <w:pPr>
        <w:jc w:val="both"/>
      </w:pPr>
      <w:hyperlink r:id="rId6016" w:history="1">
        <w:r>
          <w:rPr>
            <w:rStyle w:val="a3"/>
            <w:rFonts w:ascii="Wingdings" w:hAnsi="Wingdings"/>
            <w:i/>
            <w:iCs/>
            <w:bdr w:val="none" w:sz="0" w:space="0" w:color="auto" w:frame="1"/>
          </w:rPr>
          <w:t>*</w:t>
        </w:r>
      </w:hyperlink>
    </w:p>
    <w:p w:rsidR="00000000" w:rsidRDefault="008B2134">
      <w:pPr>
        <w:ind w:firstLine="400"/>
        <w:jc w:val="both"/>
      </w:pPr>
      <w:r>
        <w:rPr>
          <w:rStyle w:val="s0"/>
        </w:rPr>
        <w:t>2. Операции аннулирования ошибочно введенной суммы или возврат наличных денег за реализованные товары, выполненные работы, оказанные услуги производятся в соответствии с техническими требованиями изг</w:t>
      </w:r>
      <w:r>
        <w:rPr>
          <w:rStyle w:val="s0"/>
        </w:rPr>
        <w:t>отовителя модели контрольно-кассовой машины при наличии оригинала контрольного чека и произведенной записи в книге учета наличных денег.</w:t>
      </w:r>
    </w:p>
    <w:p w:rsidR="00000000" w:rsidRDefault="008B2134">
      <w:pPr>
        <w:ind w:firstLine="400"/>
        <w:jc w:val="both"/>
      </w:pPr>
      <w:r>
        <w:rPr>
          <w:rStyle w:val="s0"/>
        </w:rPr>
        <w:t>3. Данные книги учета наличных денег должны соответствовать показаниям сменных отчетов на соответствующую дату.</w:t>
      </w:r>
    </w:p>
    <w:p w:rsidR="00000000" w:rsidRDefault="008B2134">
      <w:pPr>
        <w:jc w:val="both"/>
      </w:pPr>
      <w:r>
        <w:rPr>
          <w:rStyle w:val="s3"/>
        </w:rPr>
        <w:t>Пункт 4</w:t>
      </w:r>
      <w:r>
        <w:rPr>
          <w:rStyle w:val="s3"/>
        </w:rPr>
        <w:t xml:space="preserve"> изложен в редакции </w:t>
      </w:r>
      <w:hyperlink r:id="rId6017" w:anchor="sub_id=65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018" w:anchor="sub_id=650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Показания отчета о текущем состоянии кассы должны соответствовать сумме наличных денег в кассе на момент снятия фискального отчета с учетом сумм приема и выдачи наличных денег, не связанных с реализацией товаров, выполнением работ, ок</w:t>
      </w:r>
      <w:r>
        <w:rPr>
          <w:rStyle w:val="s0"/>
        </w:rPr>
        <w:t>азанием услуг, отраженных в книге учета наличных денег.</w:t>
      </w:r>
    </w:p>
    <w:p w:rsidR="00000000" w:rsidRDefault="008B2134">
      <w:pPr>
        <w:ind w:firstLine="400"/>
        <w:jc w:val="both"/>
      </w:pPr>
      <w:r>
        <w:rPr>
          <w:rStyle w:val="s0"/>
        </w:rPr>
        <w:t xml:space="preserve">При снятии фискального отчета о текущем состоянии кассы в соответствии с </w:t>
      </w:r>
      <w:hyperlink w:anchor="sub6490000" w:history="1">
        <w:r>
          <w:rPr>
            <w:rStyle w:val="a3"/>
          </w:rPr>
          <w:t>подпунктом 1) пункта 1 статьи 649</w:t>
        </w:r>
      </w:hyperlink>
      <w:r>
        <w:rPr>
          <w:rStyle w:val="s0"/>
        </w:rPr>
        <w:t xml:space="preserve"> настоящего Кодекса подсчет наличных денег в кассе производит</w:t>
      </w:r>
      <w:r>
        <w:rPr>
          <w:rStyle w:val="s0"/>
        </w:rPr>
        <w:t>ся налогоплательщиком (его должностным лицом) в присутствии проверяющего лица органа налоговой службы.</w:t>
      </w:r>
    </w:p>
    <w:p w:rsidR="00000000" w:rsidRDefault="008B2134">
      <w:pPr>
        <w:jc w:val="both"/>
      </w:pPr>
      <w:r>
        <w:rPr>
          <w:rStyle w:val="s3"/>
        </w:rPr>
        <w:t xml:space="preserve">В пункт 5 внесены изменения в соответствии с </w:t>
      </w:r>
      <w:hyperlink r:id="rId6019" w:anchor="sub_id=801" w:history="1">
        <w:r>
          <w:rPr>
            <w:rStyle w:val="a3"/>
            <w:i/>
            <w:iCs/>
            <w:bdr w:val="none" w:sz="0" w:space="0" w:color="auto" w:frame="1"/>
          </w:rPr>
          <w:t>Законом</w:t>
        </w:r>
      </w:hyperlink>
      <w:r>
        <w:rPr>
          <w:rStyle w:val="s3"/>
        </w:rPr>
        <w:t xml:space="preserve"> </w:t>
      </w:r>
      <w:r>
        <w:rPr>
          <w:rStyle w:val="s3"/>
        </w:rPr>
        <w:t>РК от 05.07.11 г. № 452-IV (введены в действие с 1 января 2012 г.) (</w:t>
      </w:r>
      <w:hyperlink r:id="rId6020" w:anchor="sub_id=650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В случае технической неисправности контрольно-кассовой машины, устранение которой невозможно без нарушения целостности пломбы налогового органа, налогоплательщик в течение трех рабочих дней с момента возникновения неисправности подает в налоговый орган,</w:t>
      </w:r>
      <w:r>
        <w:rPr>
          <w:rStyle w:val="s0"/>
        </w:rPr>
        <w:t xml:space="preserve"> в котором произведена постановка на учет контрольно-кассовой машины:</w:t>
      </w:r>
    </w:p>
    <w:p w:rsidR="00000000" w:rsidRDefault="008B2134">
      <w:pPr>
        <w:ind w:firstLine="400"/>
        <w:jc w:val="both"/>
      </w:pPr>
      <w:r>
        <w:rPr>
          <w:rStyle w:val="s0"/>
        </w:rPr>
        <w:t xml:space="preserve">1) </w:t>
      </w:r>
      <w:hyperlink r:id="rId6021" w:anchor="sub_id=34" w:history="1">
        <w:r>
          <w:rPr>
            <w:rStyle w:val="a3"/>
          </w:rPr>
          <w:t>налоговое заявление</w:t>
        </w:r>
      </w:hyperlink>
      <w:r>
        <w:rPr>
          <w:rStyle w:val="s0"/>
        </w:rPr>
        <w:t xml:space="preserve"> с указанием номера, даты выдачи регистрационной карточки контрольно-кассовой машины</w:t>
      </w:r>
      <w:r>
        <w:rPr>
          <w:rStyle w:val="s0"/>
        </w:rPr>
        <w:t xml:space="preserve"> и суммарных показаний счетчика на начало дня, в который произошла неисправность;</w:t>
      </w:r>
    </w:p>
    <w:p w:rsidR="00000000" w:rsidRDefault="008B2134">
      <w:pPr>
        <w:ind w:firstLine="400"/>
        <w:jc w:val="both"/>
      </w:pPr>
      <w:r>
        <w:rPr>
          <w:rStyle w:val="s0"/>
        </w:rPr>
        <w:t xml:space="preserve">2) заключение центра технического обслуживания с обоснованным указанием сроков проведения ремонта и причины неисправности. </w:t>
      </w:r>
    </w:p>
    <w:p w:rsidR="00000000" w:rsidRDefault="008B2134">
      <w:pPr>
        <w:ind w:firstLine="400"/>
        <w:jc w:val="both"/>
      </w:pPr>
      <w:r>
        <w:rPr>
          <w:rStyle w:val="s0"/>
        </w:rPr>
        <w:t>Налоговый орган в день приема налогового заявления</w:t>
      </w:r>
      <w:r>
        <w:rPr>
          <w:rStyle w:val="s0"/>
        </w:rPr>
        <w:t xml:space="preserve"> принимает решение о выдаче или отказе в выдаче разрешения на нарушение целостности пломбы контрольно-кассовой машины для устранения неисправности. </w:t>
      </w:r>
    </w:p>
    <w:p w:rsidR="00000000" w:rsidRDefault="008B2134">
      <w:pPr>
        <w:ind w:firstLine="400"/>
        <w:jc w:val="both"/>
      </w:pPr>
      <w:r>
        <w:rPr>
          <w:rStyle w:val="s0"/>
        </w:rPr>
        <w:t xml:space="preserve">Разрешение налогового органа на нарушение целостности пломбы контрольно-кассовой машины выдается по </w:t>
      </w:r>
      <w:hyperlink r:id="rId6022" w:anchor="sub_id=6" w:history="1">
        <w:r>
          <w:rPr>
            <w:rStyle w:val="a3"/>
          </w:rPr>
          <w:t>форме</w:t>
        </w:r>
      </w:hyperlink>
      <w:r>
        <w:rPr>
          <w:rStyle w:val="s0"/>
        </w:rPr>
        <w:t>, установленной Правительством Республики Казахстан, должностным лицом налогового органа, ответственным за установку пломбы, в день принятия решения о его выдаче.</w:t>
      </w:r>
    </w:p>
    <w:p w:rsidR="00000000" w:rsidRDefault="008B2134">
      <w:pPr>
        <w:ind w:firstLine="400"/>
        <w:jc w:val="both"/>
      </w:pPr>
      <w:r>
        <w:rPr>
          <w:rStyle w:val="s0"/>
        </w:rPr>
        <w:t xml:space="preserve">Налоговый орган </w:t>
      </w:r>
      <w:r>
        <w:rPr>
          <w:rStyle w:val="s0"/>
        </w:rPr>
        <w:t>отказывает в выдаче разрешения налогового органа на нарушение целостности пломбы в случае непредставления или представления с неполным составом сведений документов, предусмотренных подпунктами 1), 2) настоящего пункта.</w:t>
      </w:r>
    </w:p>
    <w:p w:rsidR="00000000" w:rsidRDefault="008B2134">
      <w:pPr>
        <w:ind w:firstLine="400"/>
        <w:jc w:val="both"/>
      </w:pPr>
      <w:r>
        <w:rPr>
          <w:rStyle w:val="s0"/>
        </w:rPr>
        <w:t>Срок представления контрольно-кассово</w:t>
      </w:r>
      <w:r>
        <w:rPr>
          <w:rStyle w:val="s0"/>
        </w:rPr>
        <w:t>й машины в налоговый орган для установки пломбы после устранения технической неисправности не может быть меньше срока проведения ремонта, указанного в заключении центра технического обслуживания, но не более пятнадцати рабочих дней со дня выдачи разрешения</w:t>
      </w:r>
      <w:r>
        <w:rPr>
          <w:rStyle w:val="s0"/>
        </w:rPr>
        <w:t xml:space="preserve"> налогового органа на нарушение целостности пломбы.</w:t>
      </w:r>
    </w:p>
    <w:p w:rsidR="00000000" w:rsidRDefault="008B2134">
      <w:pPr>
        <w:ind w:firstLine="400"/>
        <w:jc w:val="both"/>
      </w:pPr>
      <w:r>
        <w:rPr>
          <w:rStyle w:val="s0"/>
        </w:rPr>
        <w:t>6. Контрольно-кассовая машина считается технически неисправной в случаях, если:</w:t>
      </w:r>
    </w:p>
    <w:p w:rsidR="00000000" w:rsidRDefault="008B2134">
      <w:pPr>
        <w:ind w:firstLine="400"/>
        <w:jc w:val="both"/>
      </w:pPr>
      <w:r>
        <w:rPr>
          <w:rStyle w:val="s0"/>
        </w:rPr>
        <w:t xml:space="preserve">1) не печатает, печатает неразборчиво или реквизиты на контрольном чеке, определенные </w:t>
      </w:r>
      <w:hyperlink w:anchor="sub6490000" w:history="1">
        <w:r>
          <w:rPr>
            <w:rStyle w:val="a3"/>
          </w:rPr>
          <w:t>стать</w:t>
        </w:r>
        <w:r>
          <w:rPr>
            <w:rStyle w:val="a3"/>
          </w:rPr>
          <w:t>ей 649</w:t>
        </w:r>
      </w:hyperlink>
      <w:r>
        <w:rPr>
          <w:rStyle w:val="s0"/>
        </w:rPr>
        <w:t xml:space="preserve"> настоящего Кодекса, печатаются неполностью;</w:t>
      </w:r>
    </w:p>
    <w:p w:rsidR="00000000" w:rsidRDefault="008B2134">
      <w:pPr>
        <w:ind w:firstLine="400"/>
        <w:jc w:val="both"/>
      </w:pPr>
      <w:r>
        <w:rPr>
          <w:rStyle w:val="s0"/>
        </w:rPr>
        <w:t>2) отсутствует возможность получить данные фискальной памяти;</w:t>
      </w:r>
    </w:p>
    <w:p w:rsidR="00000000" w:rsidRDefault="008B2134">
      <w:pPr>
        <w:ind w:firstLine="400"/>
        <w:jc w:val="both"/>
      </w:pPr>
      <w:r>
        <w:rPr>
          <w:rStyle w:val="s0"/>
        </w:rPr>
        <w:t>3) отсутствует или повреждена пломба налогового органа;</w:t>
      </w:r>
    </w:p>
    <w:p w:rsidR="00000000" w:rsidRDefault="008B2134">
      <w:pPr>
        <w:ind w:firstLine="400"/>
        <w:jc w:val="both"/>
      </w:pPr>
      <w:r>
        <w:rPr>
          <w:rStyle w:val="s0"/>
        </w:rPr>
        <w:t>4) отсутствует маркировка завода-изготовителя.</w:t>
      </w:r>
    </w:p>
    <w:p w:rsidR="00000000" w:rsidRDefault="008B2134">
      <w:pPr>
        <w:ind w:firstLine="400"/>
        <w:jc w:val="both"/>
      </w:pPr>
      <w:r>
        <w:rPr>
          <w:rStyle w:val="s0"/>
        </w:rPr>
        <w:t>7. Контрольно-кассовая машина, являющаяс</w:t>
      </w:r>
      <w:r>
        <w:rPr>
          <w:rStyle w:val="s0"/>
        </w:rPr>
        <w:t>я компьютерной системой, считается технически неисправной в случаях, предусмотренных подпунктами 1) и 2) пункта 6 настоящей статьи.</w:t>
      </w:r>
    </w:p>
    <w:p w:rsidR="00000000" w:rsidRDefault="008B2134">
      <w:pPr>
        <w:ind w:firstLine="400"/>
        <w:jc w:val="both"/>
      </w:pPr>
      <w:r>
        <w:rPr>
          <w:rStyle w:val="s0"/>
        </w:rPr>
        <w:t>8. В случае полного заполнения книги учета наличных денег и (или) книги товарных чеков либо в случае их утери (порчи) налого</w:t>
      </w:r>
      <w:r>
        <w:rPr>
          <w:rStyle w:val="s0"/>
        </w:rPr>
        <w:t>плательщик для их замены (восстановления) в течение пяти рабочих дней представляет в налоговый орган по месту постановки на учет контрольно-кассовой машины:</w:t>
      </w:r>
    </w:p>
    <w:p w:rsidR="00000000" w:rsidRDefault="008B2134">
      <w:pPr>
        <w:ind w:firstLine="400"/>
        <w:jc w:val="both"/>
      </w:pPr>
      <w:r>
        <w:rPr>
          <w:rStyle w:val="s0"/>
        </w:rPr>
        <w:t xml:space="preserve">1) </w:t>
      </w:r>
      <w:hyperlink r:id="rId6023" w:anchor="sub_id=34" w:history="1">
        <w:r>
          <w:rPr>
            <w:rStyle w:val="a3"/>
          </w:rPr>
          <w:t>налоговое заявле</w:t>
        </w:r>
        <w:r>
          <w:rPr>
            <w:rStyle w:val="a3"/>
          </w:rPr>
          <w:t>ние</w:t>
        </w:r>
      </w:hyperlink>
      <w:r>
        <w:rPr>
          <w:rStyle w:val="s0"/>
        </w:rPr>
        <w:t>;</w:t>
      </w:r>
    </w:p>
    <w:p w:rsidR="00000000" w:rsidRDefault="008B2134">
      <w:pPr>
        <w:ind w:firstLine="400"/>
        <w:jc w:val="both"/>
      </w:pPr>
      <w:r>
        <w:rPr>
          <w:rStyle w:val="s0"/>
        </w:rPr>
        <w:t>2) пронумерованные, прошнурованные, заверенные подписью и (или) печатью налогоплательщика новые книги учета наличных денег и (или) товарных чеков;</w:t>
      </w:r>
    </w:p>
    <w:p w:rsidR="00000000" w:rsidRDefault="008B2134">
      <w:pPr>
        <w:ind w:firstLine="400"/>
        <w:jc w:val="both"/>
      </w:pPr>
      <w:r>
        <w:rPr>
          <w:rStyle w:val="s0"/>
        </w:rPr>
        <w:t xml:space="preserve">3) документы, определенные </w:t>
      </w:r>
      <w:hyperlink w:anchor="sub6480200" w:history="1">
        <w:r>
          <w:rPr>
            <w:rStyle w:val="a3"/>
          </w:rPr>
          <w:t>пунктом 2 статьи 648</w:t>
        </w:r>
      </w:hyperlink>
      <w:r>
        <w:rPr>
          <w:rStyle w:val="s0"/>
        </w:rPr>
        <w:t xml:space="preserve"> настоящего Кодекса.</w:t>
      </w:r>
    </w:p>
    <w:p w:rsidR="00000000" w:rsidRDefault="008B2134">
      <w:pPr>
        <w:ind w:firstLine="400"/>
        <w:jc w:val="both"/>
      </w:pPr>
      <w:r>
        <w:rPr>
          <w:rStyle w:val="s0"/>
        </w:rPr>
        <w:t>В с</w:t>
      </w:r>
      <w:r>
        <w:rPr>
          <w:rStyle w:val="s0"/>
        </w:rPr>
        <w:t>лучае полного заполнения или утери (порчи) книги учета наличных денег в налоговый орган дополнительно представляется контрольно-кассовая машина для снятия фискального отчета.</w:t>
      </w:r>
    </w:p>
    <w:p w:rsidR="00000000" w:rsidRDefault="008B2134">
      <w:pPr>
        <w:ind w:firstLine="400"/>
        <w:jc w:val="both"/>
      </w:pPr>
      <w:r>
        <w:rPr>
          <w:rStyle w:val="s0"/>
        </w:rPr>
        <w:t>9. Налоговыми органами замена книг учета наличных денег и (или) товарных чеков пр</w:t>
      </w:r>
      <w:r>
        <w:rPr>
          <w:rStyle w:val="s0"/>
        </w:rPr>
        <w:t xml:space="preserve">оизводится в течение пяти рабочих дней с момента регистрации налогового заявления в налоговом органе. </w:t>
      </w:r>
    </w:p>
    <w:p w:rsidR="00000000" w:rsidRDefault="008B2134">
      <w:pPr>
        <w:jc w:val="both"/>
      </w:pPr>
      <w:hyperlink r:id="rId6024"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986" w:name="SUB6510000"/>
      <w:bookmarkEnd w:id="986"/>
      <w:r>
        <w:rPr>
          <w:rStyle w:val="s1"/>
        </w:rPr>
        <w:t xml:space="preserve">Статья 651. Государственный реестр </w:t>
      </w:r>
    </w:p>
    <w:p w:rsidR="00000000" w:rsidRDefault="008B2134">
      <w:pPr>
        <w:ind w:firstLine="400"/>
        <w:jc w:val="both"/>
      </w:pPr>
      <w:r>
        <w:rPr>
          <w:rStyle w:val="s0"/>
        </w:rPr>
        <w:t xml:space="preserve">1. Уполномоченный орган ведет </w:t>
      </w:r>
      <w:hyperlink r:id="rId6025" w:history="1">
        <w:r>
          <w:rPr>
            <w:rStyle w:val="a3"/>
          </w:rPr>
          <w:t>государственный реестр</w:t>
        </w:r>
      </w:hyperlink>
      <w:r>
        <w:rPr>
          <w:rStyle w:val="s0"/>
        </w:rPr>
        <w:t xml:space="preserve"> контрольно-кассовых машин путем включения (исключения) моделей контрольно-кассовых машин в (из) государственный (государственного) реестр (реестра). </w:t>
      </w:r>
    </w:p>
    <w:p w:rsidR="00000000" w:rsidRDefault="008B2134">
      <w:pPr>
        <w:ind w:firstLine="400"/>
        <w:jc w:val="both"/>
      </w:pPr>
      <w:r>
        <w:rPr>
          <w:rStyle w:val="s0"/>
        </w:rPr>
        <w:t>2. Рассмотрение во</w:t>
      </w:r>
      <w:r>
        <w:rPr>
          <w:rStyle w:val="s0"/>
        </w:rPr>
        <w:t xml:space="preserve">просов о включении модели контрольно-кассовой машины в государственный реестр осуществляется на основании </w:t>
      </w:r>
      <w:hyperlink r:id="rId6026" w:anchor="sub_id=35" w:history="1">
        <w:r>
          <w:rPr>
            <w:rStyle w:val="a3"/>
          </w:rPr>
          <w:t>налогового заявления</w:t>
        </w:r>
      </w:hyperlink>
      <w:r>
        <w:rPr>
          <w:rStyle w:val="s0"/>
        </w:rPr>
        <w:t xml:space="preserve"> заинтересованного лица. </w:t>
      </w:r>
    </w:p>
    <w:p w:rsidR="00000000" w:rsidRDefault="008B2134">
      <w:pPr>
        <w:jc w:val="both"/>
      </w:pPr>
      <w:r>
        <w:rPr>
          <w:rStyle w:val="s3"/>
        </w:rPr>
        <w:t>В пункт 3 внесены измене</w:t>
      </w:r>
      <w:r>
        <w:rPr>
          <w:rStyle w:val="s3"/>
        </w:rPr>
        <w:t xml:space="preserve">ния в соответствии с </w:t>
      </w:r>
      <w:hyperlink r:id="rId6027" w:anchor="sub_id=805"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028" w:anchor="sub_id=651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3. К налоговому заявлению прилагаются эталонный образец модели контрольно-кассовой машины и следующие материалы, характеризующие технические, функциональные и эксплуатационные характеристики модели контрольно-кассовой машины: </w:t>
      </w:r>
    </w:p>
    <w:p w:rsidR="00000000" w:rsidRDefault="008B2134">
      <w:pPr>
        <w:ind w:firstLine="400"/>
        <w:jc w:val="both"/>
      </w:pPr>
      <w:r>
        <w:rPr>
          <w:rStyle w:val="s0"/>
        </w:rPr>
        <w:t xml:space="preserve">1) паспорт завода-изготовителя; </w:t>
      </w:r>
    </w:p>
    <w:p w:rsidR="00000000" w:rsidRDefault="008B2134">
      <w:pPr>
        <w:ind w:firstLine="400"/>
        <w:jc w:val="both"/>
      </w:pPr>
      <w:r>
        <w:rPr>
          <w:rStyle w:val="s0"/>
        </w:rPr>
        <w:t xml:space="preserve">2) техническая документация завода-изготовителя; </w:t>
      </w:r>
    </w:p>
    <w:p w:rsidR="00000000" w:rsidRDefault="008B2134">
      <w:pPr>
        <w:ind w:firstLine="400"/>
        <w:jc w:val="both"/>
      </w:pPr>
      <w:r>
        <w:rPr>
          <w:rStyle w:val="s0"/>
        </w:rPr>
        <w:t xml:space="preserve">3) образцы формируемых чеков и отчетов, распечатанных как заводом-изготовителем, так и заявителем с контрольно-кассовой машины в фискальном и нефискальном режимах; </w:t>
      </w:r>
    </w:p>
    <w:p w:rsidR="00000000" w:rsidRDefault="008B2134">
      <w:pPr>
        <w:ind w:firstLine="400"/>
        <w:jc w:val="both"/>
      </w:pPr>
      <w:r>
        <w:rPr>
          <w:rStyle w:val="s0"/>
        </w:rPr>
        <w:t>4) руков</w:t>
      </w:r>
      <w:r>
        <w:rPr>
          <w:rStyle w:val="s0"/>
        </w:rPr>
        <w:t>одство по эксплуатации контрольно-кассовой машины на бумажном и электронном носителях;</w:t>
      </w:r>
    </w:p>
    <w:p w:rsidR="00000000" w:rsidRDefault="008B2134">
      <w:pPr>
        <w:ind w:firstLine="400"/>
        <w:jc w:val="both"/>
      </w:pPr>
      <w:r>
        <w:rPr>
          <w:rStyle w:val="s0"/>
        </w:rPr>
        <w:t>5) руководство для должностного лица налогового органа на бумажном и электронном носителях, содержащее подробное описание действий должностного лица налогового органа пр</w:t>
      </w:r>
      <w:r>
        <w:rPr>
          <w:rStyle w:val="s0"/>
        </w:rPr>
        <w:t xml:space="preserve">и установке фискального режима, перерегистрации контрольно-кассовой машины, снятии фискальных отчетов, отчета о текущем состоянии кассы (Х-отчет), а также введении информации, предусмотренной </w:t>
      </w:r>
      <w:hyperlink w:anchor="sub6490000" w:history="1">
        <w:r>
          <w:rPr>
            <w:rStyle w:val="a3"/>
          </w:rPr>
          <w:t>статьей 649</w:t>
        </w:r>
      </w:hyperlink>
      <w:r>
        <w:rPr>
          <w:rStyle w:val="s0"/>
        </w:rPr>
        <w:t xml:space="preserve"> настоящего Кодекса,</w:t>
      </w:r>
      <w:r>
        <w:rPr>
          <w:rStyle w:val="s0"/>
        </w:rPr>
        <w:t xml:space="preserve"> для печати в контрольном чеке; </w:t>
      </w:r>
    </w:p>
    <w:p w:rsidR="00000000" w:rsidRDefault="008B2134">
      <w:pPr>
        <w:ind w:firstLine="400"/>
        <w:jc w:val="both"/>
      </w:pPr>
      <w:r>
        <w:rPr>
          <w:rStyle w:val="s0"/>
        </w:rPr>
        <w:t xml:space="preserve">6) гарантийное обязательство завода-изготовителя по технической поддержке модели контрольно-кассовой машины; </w:t>
      </w:r>
    </w:p>
    <w:p w:rsidR="00000000" w:rsidRDefault="008B2134">
      <w:pPr>
        <w:ind w:firstLine="400"/>
        <w:jc w:val="both"/>
      </w:pPr>
      <w:r>
        <w:rPr>
          <w:rStyle w:val="s0"/>
        </w:rPr>
        <w:t xml:space="preserve">7) сведения о соответствии технических характеристик модели контрольно-кассовой машины, указанных в документации </w:t>
      </w:r>
      <w:r>
        <w:rPr>
          <w:rStyle w:val="s0"/>
        </w:rPr>
        <w:t xml:space="preserve">завода-изготовителя, </w:t>
      </w:r>
      <w:hyperlink r:id="rId6029" w:history="1">
        <w:r>
          <w:rPr>
            <w:rStyle w:val="a3"/>
          </w:rPr>
          <w:t>основным техническим требованиям по форме, установленной уполномоченным органом</w:t>
        </w:r>
      </w:hyperlink>
      <w:r>
        <w:rPr>
          <w:rStyle w:val="s0"/>
        </w:rPr>
        <w:t xml:space="preserve">; </w:t>
      </w:r>
    </w:p>
    <w:p w:rsidR="00000000" w:rsidRDefault="008B2134">
      <w:pPr>
        <w:ind w:firstLine="400"/>
        <w:jc w:val="both"/>
      </w:pPr>
      <w:r>
        <w:rPr>
          <w:rStyle w:val="s0"/>
        </w:rPr>
        <w:t>8) нотариально засвидетельствованная копия сертификата соответствия модели контрольно-ка</w:t>
      </w:r>
      <w:r>
        <w:rPr>
          <w:rStyle w:val="s0"/>
        </w:rPr>
        <w:t>ссовой машины;</w:t>
      </w:r>
    </w:p>
    <w:p w:rsidR="00000000" w:rsidRDefault="008B2134">
      <w:pPr>
        <w:ind w:firstLine="400"/>
        <w:jc w:val="both"/>
      </w:pPr>
      <w:r>
        <w:rPr>
          <w:rStyle w:val="s0"/>
        </w:rPr>
        <w:t xml:space="preserve">9) цветная фотография модели контрольно-кассовой машины на бумажном и электронном носителях. </w:t>
      </w:r>
    </w:p>
    <w:p w:rsidR="00000000" w:rsidRDefault="008B2134">
      <w:pPr>
        <w:ind w:firstLine="400"/>
        <w:jc w:val="both"/>
      </w:pPr>
      <w:r>
        <w:rPr>
          <w:rStyle w:val="s0"/>
        </w:rPr>
        <w:t>Если моделью контрольно-кассовой машины является фискальный регистратор, к налоговому заявлению дополнительно прилагается программное обеспечение н</w:t>
      </w:r>
      <w:r>
        <w:rPr>
          <w:rStyle w:val="s0"/>
        </w:rPr>
        <w:t>а электронном носителе для подключения фискального регистратора к персональному компьютеру.</w:t>
      </w:r>
    </w:p>
    <w:p w:rsidR="00000000" w:rsidRDefault="008B2134">
      <w:pPr>
        <w:ind w:firstLine="400"/>
        <w:jc w:val="both"/>
      </w:pPr>
      <w:r>
        <w:rPr>
          <w:rStyle w:val="s0"/>
        </w:rPr>
        <w:t>Если моделью контрольно-кассовой машины является компьютерная система, к налоговому заявлению прилагаются заключение уполномоченного государственного органа в облас</w:t>
      </w:r>
      <w:r>
        <w:rPr>
          <w:rStyle w:val="s0"/>
        </w:rPr>
        <w:t xml:space="preserve">ти информатизации и связи о соответствии компьютерной системы техническим требованиям и документы, перечисленные в подпунктах 1), 2), 3), 5), 6) и 7) настоящего пункта. </w:t>
      </w:r>
      <w:hyperlink r:id="rId6030" w:history="1">
        <w:r>
          <w:rPr>
            <w:rStyle w:val="a3"/>
          </w:rPr>
          <w:t>Порядок выдачи заключе</w:t>
        </w:r>
        <w:r>
          <w:rPr>
            <w:rStyle w:val="a3"/>
          </w:rPr>
          <w:t>ния</w:t>
        </w:r>
      </w:hyperlink>
      <w:r>
        <w:rPr>
          <w:rStyle w:val="s0"/>
        </w:rPr>
        <w:t xml:space="preserve"> устанавливается Правительством Республики Казахстан.</w:t>
      </w:r>
    </w:p>
    <w:p w:rsidR="00000000" w:rsidRDefault="008B2134">
      <w:pPr>
        <w:ind w:firstLine="400"/>
        <w:jc w:val="both"/>
      </w:pPr>
      <w:r>
        <w:rPr>
          <w:rStyle w:val="s0"/>
        </w:rPr>
        <w:t xml:space="preserve">4. Включение модели контрольно-кассовой машины в государственный реестр осуществляется при одновременном соблюдении следующих условий: </w:t>
      </w:r>
    </w:p>
    <w:p w:rsidR="00000000" w:rsidRDefault="008B2134">
      <w:pPr>
        <w:ind w:firstLine="400"/>
        <w:jc w:val="both"/>
      </w:pPr>
      <w:r>
        <w:rPr>
          <w:rStyle w:val="s0"/>
        </w:rPr>
        <w:t>1) наличие налогового заявления и материалов, указанных в пункт</w:t>
      </w:r>
      <w:r>
        <w:rPr>
          <w:rStyle w:val="s0"/>
        </w:rPr>
        <w:t xml:space="preserve">е 3 настоящей статьи; </w:t>
      </w:r>
    </w:p>
    <w:p w:rsidR="00000000" w:rsidRDefault="008B2134">
      <w:pPr>
        <w:ind w:firstLine="400"/>
        <w:jc w:val="both"/>
      </w:pPr>
      <w:r>
        <w:rPr>
          <w:rStyle w:val="s0"/>
        </w:rPr>
        <w:t xml:space="preserve">2) соответствие модели контрольно-кассовой машины </w:t>
      </w:r>
      <w:hyperlink r:id="rId6031" w:history="1">
        <w:r>
          <w:rPr>
            <w:rStyle w:val="a3"/>
          </w:rPr>
          <w:t>техническим требованиям, установленным уполномоченным органом</w:t>
        </w:r>
      </w:hyperlink>
      <w:r>
        <w:rPr>
          <w:rStyle w:val="s0"/>
        </w:rPr>
        <w:t xml:space="preserve">. </w:t>
      </w:r>
    </w:p>
    <w:p w:rsidR="00000000" w:rsidRDefault="008B2134">
      <w:pPr>
        <w:jc w:val="both"/>
      </w:pPr>
      <w:r>
        <w:rPr>
          <w:rStyle w:val="s3"/>
        </w:rPr>
        <w:t xml:space="preserve">В пункт 5 внесены изменения в соответствии с </w:t>
      </w:r>
      <w:hyperlink r:id="rId6032" w:anchor="sub_id=320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033" w:anchor="sub_id=65105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8B2134">
      <w:pPr>
        <w:ind w:firstLine="400"/>
        <w:jc w:val="both"/>
      </w:pPr>
      <w:r>
        <w:rPr>
          <w:rStyle w:val="s0"/>
        </w:rPr>
        <w:t xml:space="preserve">5. Соответствие модели контрольно-кассовой машины техническим требованиям </w:t>
      </w:r>
      <w:r>
        <w:t>при включении в государственный реестр</w:t>
      </w:r>
      <w:r>
        <w:rPr>
          <w:rStyle w:val="s0"/>
        </w:rPr>
        <w:t xml:space="preserve"> определяется уполномоченным органом путем испытания (тестирования) образца модели контрольно-кассовой машины в присутствии представителей ли</w:t>
      </w:r>
      <w:r>
        <w:rPr>
          <w:rStyle w:val="s0"/>
        </w:rPr>
        <w:t>ца, инициировавшего включение модели контрольно-кассовой машины в государственный реестр. Для установления соответствия модели контрольно-кассовой машины техническим требованиям уполномоченный орган вправе привлекать экспертов из иных государственных орган</w:t>
      </w:r>
      <w:r>
        <w:rPr>
          <w:rStyle w:val="s0"/>
        </w:rPr>
        <w:t>ов, из числа других лиц (за исключением лиц, инициировавших включение модели контрольно-кассовой машины в государственный реестр, и лиц, с ними связанных).</w:t>
      </w:r>
    </w:p>
    <w:p w:rsidR="00000000" w:rsidRDefault="008B2134">
      <w:pPr>
        <w:ind w:firstLine="400"/>
        <w:jc w:val="both"/>
      </w:pPr>
      <w:r>
        <w:rPr>
          <w:rStyle w:val="s0"/>
        </w:rPr>
        <w:t>6. Решение о включении (отказе во включении) модели контрольно-кассовой машины в государственный рее</w:t>
      </w:r>
      <w:r>
        <w:rPr>
          <w:rStyle w:val="s0"/>
        </w:rPr>
        <w:t xml:space="preserve">стр принимается уполномоченным органом в течение тридцати рабочих дней со дня принятия налогового заявления. </w:t>
      </w:r>
    </w:p>
    <w:p w:rsidR="00000000" w:rsidRDefault="008B2134">
      <w:pPr>
        <w:ind w:firstLine="400"/>
        <w:jc w:val="both"/>
      </w:pPr>
      <w:r>
        <w:rPr>
          <w:rStyle w:val="s0"/>
        </w:rPr>
        <w:t>В случае отказа во включении модели контрольно-кассовой машины в государственный реестр уполномоченный орган письменно уведомляет заявителя с указ</w:t>
      </w:r>
      <w:r>
        <w:rPr>
          <w:rStyle w:val="s0"/>
        </w:rPr>
        <w:t>анием причин отказа.</w:t>
      </w:r>
    </w:p>
    <w:p w:rsidR="00000000" w:rsidRDefault="008B2134">
      <w:pPr>
        <w:jc w:val="both"/>
      </w:pPr>
      <w:r>
        <w:rPr>
          <w:rStyle w:val="s3"/>
        </w:rPr>
        <w:t xml:space="preserve">В пункт 7 внесены изменения в соответствии с </w:t>
      </w:r>
      <w:hyperlink r:id="rId6034" w:anchor="sub_id=320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035" w:anchor="sub_id=65107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7. </w:t>
      </w:r>
      <w:r>
        <w:t>Исключение модели контрольно-кассовой машины из государственного реестра производится уполномоченным органом в случае несоответствия характеристик модели контрольно-кассовой машины, ук</w:t>
      </w:r>
      <w:r>
        <w:t>азанных в документации, представленной в уполномоченный орган при включении в государственный реестр, техническим требованиям.</w:t>
      </w:r>
      <w:r>
        <w:rPr>
          <w:rStyle w:val="s0"/>
        </w:rPr>
        <w:t xml:space="preserve"> Налоговый орган уведомляет налогоплательщика, применяющего данную модель контрольно-кассовой машины, о принятом решении об исключ</w:t>
      </w:r>
      <w:r>
        <w:rPr>
          <w:rStyle w:val="s0"/>
        </w:rPr>
        <w:t>ении модели контрольно-кассовой машины из государственного реестра не позднее шестимесячного периода до исключения модели контрольно-кассовой машины из государственного реестра.</w:t>
      </w:r>
    </w:p>
    <w:p w:rsidR="00000000" w:rsidRDefault="008B2134">
      <w:pPr>
        <w:jc w:val="both"/>
      </w:pPr>
      <w:hyperlink r:id="rId6036"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987" w:name="SUB6520000"/>
      <w:bookmarkEnd w:id="987"/>
      <w:r>
        <w:rPr>
          <w:rStyle w:val="s1"/>
        </w:rPr>
        <w:t>Статья</w:t>
      </w:r>
      <w:r>
        <w:rPr>
          <w:rStyle w:val="s1"/>
        </w:rPr>
        <w:t xml:space="preserve"> 652. Налоговый контроль за соблюдением порядка применения контрольно-кассовых машин</w:t>
      </w:r>
    </w:p>
    <w:p w:rsidR="00000000" w:rsidRDefault="008B2134">
      <w:pPr>
        <w:ind w:firstLine="400"/>
        <w:jc w:val="both"/>
      </w:pPr>
      <w:r>
        <w:rPr>
          <w:rStyle w:val="s0"/>
        </w:rPr>
        <w:t xml:space="preserve">Налоговые органы: </w:t>
      </w:r>
    </w:p>
    <w:p w:rsidR="00000000" w:rsidRDefault="008B2134">
      <w:pPr>
        <w:ind w:firstLine="400"/>
        <w:jc w:val="both"/>
      </w:pPr>
      <w:r>
        <w:rPr>
          <w:rStyle w:val="s0"/>
        </w:rPr>
        <w:t xml:space="preserve">1) осуществляют контроль за соблюдением порядка применения контрольно-кассовых машин; </w:t>
      </w:r>
    </w:p>
    <w:p w:rsidR="00000000" w:rsidRDefault="008B2134">
      <w:pPr>
        <w:ind w:firstLine="400"/>
        <w:jc w:val="both"/>
      </w:pPr>
      <w:r>
        <w:rPr>
          <w:rStyle w:val="s0"/>
        </w:rPr>
        <w:t>2) используют данные, хранящиеся в фискальных блоках памяти контр</w:t>
      </w:r>
      <w:r>
        <w:rPr>
          <w:rStyle w:val="s0"/>
        </w:rPr>
        <w:t>ольно-кассовых машин, при проведении налоговых проверок по исполнению налогоплательщиком налогового обязательства по уплате налогов и других обязательных платежей в бюджет.</w:t>
      </w:r>
    </w:p>
    <w:p w:rsidR="00000000" w:rsidRDefault="008B2134">
      <w:pPr>
        <w:jc w:val="both"/>
      </w:pPr>
      <w:hyperlink r:id="rId6037"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jc w:val="center"/>
      </w:pPr>
      <w:bookmarkStart w:id="988" w:name="SUB6530000"/>
      <w:bookmarkEnd w:id="988"/>
      <w:r>
        <w:rPr>
          <w:rStyle w:val="s1"/>
        </w:rPr>
        <w:t>Глава 91. ПРОЧИЕ ФОРМЫ НАЛОГОВОГО КОНТРОЛЯ</w:t>
      </w:r>
    </w:p>
    <w:p w:rsidR="00000000" w:rsidRDefault="008B2134">
      <w:pPr>
        <w:ind w:firstLine="400"/>
        <w:jc w:val="both"/>
      </w:pPr>
      <w:r>
        <w:t> </w:t>
      </w:r>
    </w:p>
    <w:p w:rsidR="00000000" w:rsidRDefault="008B2134">
      <w:pPr>
        <w:jc w:val="both"/>
      </w:pPr>
      <w:r>
        <w:rPr>
          <w:rStyle w:val="s3"/>
        </w:rPr>
        <w:t xml:space="preserve">Заголовок изложен в редакции </w:t>
      </w:r>
      <w:hyperlink r:id="rId6038" w:anchor="sub_id=65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6039" w:anchor="sub_id=653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653. Контроль за подакцизными товарами, произведенными или импортированными в Республику Казахстан</w:t>
      </w:r>
    </w:p>
    <w:p w:rsidR="00000000" w:rsidRDefault="008B2134">
      <w:pPr>
        <w:jc w:val="both"/>
      </w:pPr>
      <w:r>
        <w:rPr>
          <w:rStyle w:val="s3"/>
        </w:rPr>
        <w:t xml:space="preserve">В пункт 1 внесены изменения в соответствии с </w:t>
      </w:r>
      <w:hyperlink r:id="rId6040" w:anchor="sub_id=65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041" w:anchor="sub_id=653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Контроль за подакцизными товарами осуществляется налоговыми органами в части соблюдения производителями, импортерами подакцизных товаров, конкурсными и реабилитационными управляющими при реализации имущества (активов) должника порядка маркировки отдельн</w:t>
      </w:r>
      <w:r>
        <w:rPr>
          <w:rStyle w:val="s0"/>
        </w:rPr>
        <w:t>ых видов подакцизных товаров, определенного настоящей статьей, перемещения подакцизных товаров на территории Республики Казахстан, а также путем установления акцизных постов.</w:t>
      </w:r>
    </w:p>
    <w:p w:rsidR="00000000" w:rsidRDefault="008B2134">
      <w:pPr>
        <w:jc w:val="both"/>
      </w:pPr>
      <w:r>
        <w:rPr>
          <w:rStyle w:val="s3"/>
        </w:rPr>
        <w:t xml:space="preserve">Статья дополнена пунктом 1-1 в соответствии с </w:t>
      </w:r>
      <w:hyperlink r:id="rId6042" w:anchor="sub_id=653" w:history="1">
        <w:r>
          <w:rPr>
            <w:rStyle w:val="a3"/>
            <w:i/>
            <w:iCs/>
            <w:bdr w:val="none" w:sz="0" w:space="0" w:color="auto" w:frame="1"/>
          </w:rPr>
          <w:t>Законом</w:t>
        </w:r>
      </w:hyperlink>
      <w:r>
        <w:rPr>
          <w:rStyle w:val="s3"/>
        </w:rPr>
        <w:t xml:space="preserve"> РК от 30.06.10 г. № 297-IV (введено в действие с 1 июля 2011 г.); внесены изменения в соответствии с </w:t>
      </w:r>
      <w:hyperlink r:id="rId6043" w:anchor="sub_id=801" w:history="1">
        <w:r>
          <w:rPr>
            <w:rStyle w:val="a3"/>
            <w:i/>
            <w:iCs/>
            <w:bdr w:val="none" w:sz="0" w:space="0" w:color="auto" w:frame="1"/>
          </w:rPr>
          <w:t>Законом</w:t>
        </w:r>
      </w:hyperlink>
      <w:r>
        <w:rPr>
          <w:rStyle w:val="s3"/>
        </w:rPr>
        <w:t xml:space="preserve"> РК от 05.07.</w:t>
      </w:r>
      <w:r>
        <w:rPr>
          <w:rStyle w:val="s3"/>
        </w:rPr>
        <w:t>11 г. № 452-IV (введены в действие с 1 января 2012 г.) (</w:t>
      </w:r>
      <w:hyperlink r:id="rId6044" w:anchor="sub_id=6530101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1-1. Ввоз (вывоз) подакцизных товаров на территорию (с территории) Республики Казахстан с террито</w:t>
      </w:r>
      <w:r>
        <w:rPr>
          <w:rStyle w:val="s0"/>
        </w:rPr>
        <w:t>рии (на территорию) государства - члена Таможенного союза осуществляется через пункты пропуска на границе Республики Казахстан, перечень которых утверждается Правительством Республики Казахстан, в порядке, определяемом Правительством Республики Казахстан.</w:t>
      </w:r>
    </w:p>
    <w:p w:rsidR="00000000" w:rsidRDefault="008B2134">
      <w:pPr>
        <w:jc w:val="both"/>
      </w:pPr>
      <w:bookmarkStart w:id="989" w:name="SUB6530200"/>
      <w:bookmarkEnd w:id="989"/>
      <w:r>
        <w:rPr>
          <w:rStyle w:val="s3"/>
        </w:rPr>
        <w:t xml:space="preserve">Пункт 2 изложен в редакции </w:t>
      </w:r>
      <w:hyperlink r:id="rId6045" w:anchor="sub_id=65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6046" w:anchor="sub_id=6530200" w:history="1">
        <w:r>
          <w:rPr>
            <w:rStyle w:val="a3"/>
            <w:i/>
            <w:iCs/>
            <w:bdr w:val="none" w:sz="0" w:space="0" w:color="auto" w:frame="1"/>
          </w:rPr>
          <w:t>см. стар. ред.</w:t>
        </w:r>
      </w:hyperlink>
      <w:r>
        <w:rPr>
          <w:rStyle w:val="s3"/>
        </w:rPr>
        <w:t xml:space="preserve">); внесены изменения в соответствии с </w:t>
      </w:r>
      <w:hyperlink r:id="rId6047" w:anchor="sub_id=653"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6048" w:anchor="sub_id=653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2. Алкогольная продукция, за исключением виноматериала и пива, подлежат маркировке учетно-контрольными марками, табачные изделия акцизными марками в </w:t>
      </w:r>
      <w:hyperlink r:id="rId6049" w:history="1">
        <w:r>
          <w:rPr>
            <w:rStyle w:val="a3"/>
          </w:rPr>
          <w:t>порядке</w:t>
        </w:r>
      </w:hyperlink>
      <w:r>
        <w:rPr>
          <w:rStyle w:val="s0"/>
        </w:rPr>
        <w:t>, установленном Правительством Республики Казахстан.</w:t>
      </w:r>
    </w:p>
    <w:p w:rsidR="00000000" w:rsidRDefault="008B2134">
      <w:pPr>
        <w:ind w:firstLine="400"/>
        <w:jc w:val="both"/>
      </w:pPr>
      <w:r>
        <w:rPr>
          <w:rStyle w:val="s0"/>
        </w:rPr>
        <w:t>3. Маркировку осуществляют производители и импортеры подакцизных товаров, конкурсные и реабилитационные управляющие при реализации имущества (активов) должника.</w:t>
      </w:r>
    </w:p>
    <w:p w:rsidR="00000000" w:rsidRDefault="008B2134">
      <w:pPr>
        <w:ind w:firstLine="400"/>
        <w:jc w:val="both"/>
      </w:pPr>
      <w:r>
        <w:rPr>
          <w:rStyle w:val="s0"/>
        </w:rPr>
        <w:t xml:space="preserve">4. Не подлежат </w:t>
      </w:r>
      <w:r>
        <w:rPr>
          <w:rStyle w:val="s0"/>
        </w:rPr>
        <w:t xml:space="preserve">обязательной маркировке учетно-контрольными марками алкогольная продукция и акцизными марками - табачные изделия: </w:t>
      </w:r>
    </w:p>
    <w:p w:rsidR="00000000" w:rsidRDefault="008B2134">
      <w:pPr>
        <w:ind w:firstLine="400"/>
        <w:jc w:val="both"/>
      </w:pPr>
      <w:r>
        <w:rPr>
          <w:rStyle w:val="s0"/>
        </w:rPr>
        <w:t xml:space="preserve">1) экспортируемые за пределы Республики Казахстан; </w:t>
      </w:r>
    </w:p>
    <w:p w:rsidR="00000000" w:rsidRDefault="008B2134">
      <w:pPr>
        <w:jc w:val="both"/>
      </w:pPr>
      <w:r>
        <w:rPr>
          <w:rStyle w:val="s3"/>
        </w:rPr>
        <w:t xml:space="preserve">Подпункт 2 изложен в редакции </w:t>
      </w:r>
      <w:hyperlink r:id="rId6050" w:anchor="sub_id=653" w:history="1">
        <w:r>
          <w:rPr>
            <w:rStyle w:val="a3"/>
            <w:i/>
            <w:iCs/>
            <w:bdr w:val="none" w:sz="0" w:space="0" w:color="auto" w:frame="1"/>
          </w:rPr>
          <w:t>Закона</w:t>
        </w:r>
      </w:hyperlink>
      <w:r>
        <w:rPr>
          <w:rStyle w:val="s3"/>
        </w:rPr>
        <w:t xml:space="preserve"> РК от 21.07.11 г. № 467-IV (введено в действие с 1 июля 2011 г.) (</w:t>
      </w:r>
      <w:hyperlink r:id="rId6051" w:anchor="sub_id=653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w:t>
      </w:r>
      <w:r>
        <w:rPr>
          <w:rStyle w:val="s0"/>
        </w:rPr>
        <w:t xml:space="preserve">) ввозимые на территорию Республики Казахстан </w:t>
      </w:r>
      <w:hyperlink r:id="rId6052" w:anchor="sub_id=530000" w:history="1">
        <w:r>
          <w:rPr>
            <w:rStyle w:val="a3"/>
          </w:rPr>
          <w:t>владельцами магазинов беспошлинной торговли</w:t>
        </w:r>
      </w:hyperlink>
      <w:r>
        <w:rPr>
          <w:rStyle w:val="s0"/>
        </w:rPr>
        <w:t xml:space="preserve">, предназначенные для помещения под таможенную </w:t>
      </w:r>
      <w:hyperlink r:id="rId6053" w:anchor="sub_id=4060000" w:history="1">
        <w:r>
          <w:rPr>
            <w:rStyle w:val="a3"/>
          </w:rPr>
          <w:t>процедуру беспошлинной торговли</w:t>
        </w:r>
      </w:hyperlink>
      <w:r>
        <w:rPr>
          <w:rStyle w:val="s0"/>
        </w:rPr>
        <w:t>;</w:t>
      </w:r>
    </w:p>
    <w:p w:rsidR="00000000" w:rsidRDefault="008B2134">
      <w:pPr>
        <w:jc w:val="both"/>
      </w:pPr>
      <w:hyperlink r:id="rId6054" w:anchor="sub_id=603" w:history="1">
        <w:r>
          <w:rPr>
            <w:rStyle w:val="a3"/>
            <w:rFonts w:ascii="Wingdings" w:hAnsi="Wingdings"/>
            <w:i/>
            <w:iCs/>
            <w:bdr w:val="none" w:sz="0" w:space="0" w:color="auto" w:frame="1"/>
          </w:rPr>
          <w:t>*</w:t>
        </w:r>
      </w:hyperlink>
    </w:p>
    <w:p w:rsidR="00000000" w:rsidRDefault="008B2134">
      <w:pPr>
        <w:jc w:val="both"/>
      </w:pPr>
      <w:r>
        <w:rPr>
          <w:rStyle w:val="s3"/>
        </w:rPr>
        <w:t xml:space="preserve">Подпункты 3 и 4 изложены в редакции </w:t>
      </w:r>
      <w:hyperlink r:id="rId6055" w:anchor="sub_id=65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6056" w:anchor="sub_id=653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ввозимые на таможенную территорию Таможенного союза в</w:t>
      </w:r>
      <w:r>
        <w:rPr>
          <w:rStyle w:val="s0"/>
        </w:rPr>
        <w:t xml:space="preserve"> таможенных процедурах </w:t>
      </w:r>
      <w:hyperlink r:id="rId6057" w:history="1">
        <w:r>
          <w:rPr>
            <w:rStyle w:val="a3"/>
          </w:rPr>
          <w:t>временного ввоза (допуска)</w:t>
        </w:r>
      </w:hyperlink>
      <w:r>
        <w:rPr>
          <w:rStyle w:val="s0"/>
        </w:rPr>
        <w:t xml:space="preserve"> и </w:t>
      </w:r>
      <w:hyperlink r:id="rId6058" w:history="1">
        <w:r>
          <w:rPr>
            <w:rStyle w:val="a3"/>
          </w:rPr>
          <w:t>временного вывоза</w:t>
        </w:r>
      </w:hyperlink>
      <w:r>
        <w:rPr>
          <w:rStyle w:val="s0"/>
        </w:rPr>
        <w:t>, в том числе временно ввозимые на территорию Респу</w:t>
      </w:r>
      <w:r>
        <w:rPr>
          <w:rStyle w:val="s0"/>
        </w:rPr>
        <w:t>блики Казахстан с территории государств - членов Таможенного союза в рекламных и (или) демонстрационных целях в единичных экземплярах;</w:t>
      </w:r>
    </w:p>
    <w:p w:rsidR="00000000" w:rsidRDefault="008B2134">
      <w:pPr>
        <w:ind w:firstLine="400"/>
        <w:jc w:val="both"/>
      </w:pPr>
      <w:r>
        <w:rPr>
          <w:rStyle w:val="s0"/>
        </w:rPr>
        <w:t xml:space="preserve">4) перемещаемые через таможенную территорию Таможенного союза в таможенной процедуре </w:t>
      </w:r>
      <w:hyperlink r:id="rId6059" w:history="1">
        <w:r>
          <w:rPr>
            <w:rStyle w:val="a3"/>
          </w:rPr>
          <w:t>таможенного транзита</w:t>
        </w:r>
      </w:hyperlink>
      <w:r>
        <w:rPr>
          <w:rStyle w:val="s0"/>
        </w:rPr>
        <w:t>, в том числе перемещаемые транзитом через территорию Республики Казахстан из государств - членов Таможенного союза;</w:t>
      </w:r>
    </w:p>
    <w:p w:rsidR="00000000" w:rsidRDefault="008B2134">
      <w:pPr>
        <w:jc w:val="both"/>
      </w:pPr>
      <w:r>
        <w:rPr>
          <w:rStyle w:val="s3"/>
        </w:rPr>
        <w:t xml:space="preserve">В подпункт 5 внесены изменения в соответствии с </w:t>
      </w:r>
      <w:hyperlink r:id="rId6060" w:anchor="sub_id=65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061" w:anchor="sub_id=6530400" w:history="1">
        <w:r>
          <w:rPr>
            <w:rStyle w:val="a3"/>
            <w:i/>
            <w:iCs/>
            <w:bdr w:val="none" w:sz="0" w:space="0" w:color="auto" w:frame="1"/>
          </w:rPr>
          <w:t>см. стар. ред.</w:t>
        </w:r>
      </w:hyperlink>
      <w:r>
        <w:rPr>
          <w:rStyle w:val="s3"/>
        </w:rPr>
        <w:t xml:space="preserve">); изложен в редакции </w:t>
      </w:r>
      <w:hyperlink r:id="rId6062" w:anchor="sub_id=653" w:history="1">
        <w:r>
          <w:rPr>
            <w:rStyle w:val="a3"/>
            <w:i/>
            <w:iCs/>
            <w:bdr w:val="none" w:sz="0" w:space="0" w:color="auto" w:frame="1"/>
          </w:rPr>
          <w:t>Закона</w:t>
        </w:r>
      </w:hyperlink>
      <w:r>
        <w:rPr>
          <w:rStyle w:val="s3"/>
        </w:rPr>
        <w:t xml:space="preserve"> РК от 21.07.11 г. № 467-IV </w:t>
      </w:r>
      <w:hyperlink r:id="rId6063"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6064" w:anchor="sub_id=653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5) ввозимые (пересылаемые) на территорию Республики Казахстан физическим лицом, достигшим восемнадцатилетнего возраста, в пределах не более трех литров алкогольной продукции и пива, а также </w:t>
      </w:r>
      <w:r>
        <w:rPr>
          <w:rStyle w:val="s0"/>
        </w:rPr>
        <w:t>табака и табачных изделий в пределах не более 200 сигарет или 50 сигар (сигарилл) или 250 граммов табака либо указанных изделий в ассортименте общим весом не более 250 граммов.</w:t>
      </w:r>
    </w:p>
    <w:p w:rsidR="00000000" w:rsidRDefault="008B2134">
      <w:pPr>
        <w:jc w:val="both"/>
      </w:pPr>
      <w:hyperlink r:id="rId6065" w:anchor="sub_id=603" w:history="1">
        <w:r>
          <w:rPr>
            <w:rStyle w:val="a3"/>
            <w:rFonts w:ascii="Wingdings" w:hAnsi="Wingdings"/>
            <w:i/>
            <w:iCs/>
            <w:bdr w:val="none" w:sz="0" w:space="0" w:color="auto" w:frame="1"/>
          </w:rPr>
          <w:t>*</w:t>
        </w:r>
      </w:hyperlink>
    </w:p>
    <w:p w:rsidR="00000000" w:rsidRDefault="008B2134">
      <w:pPr>
        <w:jc w:val="both"/>
      </w:pPr>
      <w:r>
        <w:rPr>
          <w:rStyle w:val="s3"/>
        </w:rPr>
        <w:t xml:space="preserve">Статья дополнена пунктом 4-1 в соответствии с </w:t>
      </w:r>
      <w:hyperlink r:id="rId6066" w:anchor="sub_id=653" w:history="1">
        <w:r>
          <w:rPr>
            <w:rStyle w:val="a3"/>
            <w:i/>
            <w:iCs/>
            <w:bdr w:val="none" w:sz="0" w:space="0" w:color="auto" w:frame="1"/>
          </w:rPr>
          <w:t>Законом</w:t>
        </w:r>
      </w:hyperlink>
      <w:r>
        <w:rPr>
          <w:rStyle w:val="s3"/>
        </w:rPr>
        <w:t xml:space="preserve"> РК от 30.06.10 г. № 297-IV (введено в действие с 1 октября 2010 г.); внесены изменения в соответствии с </w:t>
      </w:r>
      <w:hyperlink r:id="rId6067" w:anchor="sub_id=653"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6068" w:anchor="sub_id=6530401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4-1. Запрещ</w:t>
      </w:r>
      <w:r>
        <w:rPr>
          <w:rStyle w:val="s0"/>
        </w:rPr>
        <w:t>ается ввоз на территорию Республики Казахстан и перемещение по территории Республики Казахстан подакцизной продукции, подлежащей маркировке учетно-контрольными марками или акцизными марками, без соответствующей маркировки, кроме случаев, предусмотренных пу</w:t>
      </w:r>
      <w:r>
        <w:rPr>
          <w:rStyle w:val="s0"/>
        </w:rPr>
        <w:t>нктом 4 настоящей статьи.</w:t>
      </w:r>
    </w:p>
    <w:p w:rsidR="00000000" w:rsidRDefault="008B2134">
      <w:pPr>
        <w:jc w:val="both"/>
      </w:pPr>
      <w:hyperlink r:id="rId6069" w:history="1">
        <w:r>
          <w:rPr>
            <w:rStyle w:val="a3"/>
            <w:rFonts w:ascii="Wingdings" w:hAnsi="Wingdings"/>
            <w:i/>
            <w:iCs/>
            <w:bdr w:val="none" w:sz="0" w:space="0" w:color="auto" w:frame="1"/>
          </w:rPr>
          <w:t>*</w:t>
        </w:r>
      </w:hyperlink>
    </w:p>
    <w:p w:rsidR="00000000" w:rsidRDefault="008B2134">
      <w:pPr>
        <w:jc w:val="both"/>
      </w:pPr>
      <w:r>
        <w:rPr>
          <w:rStyle w:val="s3"/>
        </w:rPr>
        <w:t xml:space="preserve">В пункт 5 внесены изменения в соответствии с </w:t>
      </w:r>
      <w:hyperlink r:id="rId6070" w:anchor="sub_id=653" w:history="1">
        <w:r>
          <w:rPr>
            <w:rStyle w:val="a3"/>
            <w:i/>
            <w:iCs/>
            <w:bdr w:val="none" w:sz="0" w:space="0" w:color="auto" w:frame="1"/>
          </w:rPr>
          <w:t>Законом</w:t>
        </w:r>
      </w:hyperlink>
      <w:r>
        <w:rPr>
          <w:rStyle w:val="s3"/>
        </w:rPr>
        <w:t xml:space="preserve"> </w:t>
      </w:r>
      <w:r>
        <w:rPr>
          <w:rStyle w:val="s3"/>
        </w:rPr>
        <w:t>РК от 21.07.11 г. № 467-IV (введены в действие с 1 июля 2011 г.) (</w:t>
      </w:r>
      <w:hyperlink r:id="rId6071" w:anchor="sub_id=653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Перемаркировка подакцизных товаров, указанных в пункте 2 настоящей статьи, учетно-конт</w:t>
      </w:r>
      <w:r>
        <w:rPr>
          <w:rStyle w:val="s0"/>
        </w:rPr>
        <w:t xml:space="preserve">рольными или акцизными марками нового образца осуществляется в </w:t>
      </w:r>
      <w:hyperlink r:id="rId6072" w:history="1">
        <w:r>
          <w:rPr>
            <w:rStyle w:val="a3"/>
          </w:rPr>
          <w:t>сроки</w:t>
        </w:r>
      </w:hyperlink>
      <w:r>
        <w:rPr>
          <w:rStyle w:val="s0"/>
        </w:rPr>
        <w:t>, определяемые Правительством Республики Казахстан.</w:t>
      </w:r>
    </w:p>
    <w:p w:rsidR="00000000" w:rsidRDefault="008B2134">
      <w:pPr>
        <w:jc w:val="both"/>
      </w:pPr>
      <w:r>
        <w:rPr>
          <w:rStyle w:val="s3"/>
        </w:rPr>
        <w:t xml:space="preserve">Пункт 6 изложен в редакции </w:t>
      </w:r>
      <w:hyperlink r:id="rId6073" w:anchor="sub_id=653" w:history="1">
        <w:r>
          <w:rPr>
            <w:rStyle w:val="a3"/>
            <w:i/>
            <w:iCs/>
            <w:bdr w:val="none" w:sz="0" w:space="0" w:color="auto" w:frame="1"/>
          </w:rPr>
          <w:t>Закона</w:t>
        </w:r>
      </w:hyperlink>
      <w:r>
        <w:rPr>
          <w:rStyle w:val="s3"/>
        </w:rPr>
        <w:t xml:space="preserve"> РК от 30.06.10 г. № 297-IV (введено в действие с 1 июля 2010 г., пп. 3 введен в действие с 1 июля 2011 г., пп. 4 введен в действие с 1 января 2011 г.) (</w:t>
      </w:r>
      <w:hyperlink r:id="rId6074" w:anchor="sub_id=6530600" w:history="1">
        <w:r>
          <w:rPr>
            <w:rStyle w:val="a3"/>
            <w:i/>
            <w:iCs/>
            <w:bdr w:val="none" w:sz="0" w:space="0" w:color="auto" w:frame="1"/>
          </w:rPr>
          <w:t>см. стар. ред.</w:t>
        </w:r>
      </w:hyperlink>
      <w:r>
        <w:rPr>
          <w:rStyle w:val="s3"/>
        </w:rPr>
        <w:t xml:space="preserve">); внесены изменения в соответствии с </w:t>
      </w:r>
      <w:hyperlink r:id="rId6075" w:anchor="sub_id=801" w:history="1">
        <w:r>
          <w:rPr>
            <w:rStyle w:val="a3"/>
            <w:i/>
            <w:iCs/>
            <w:bdr w:val="none" w:sz="0" w:space="0" w:color="auto" w:frame="1"/>
          </w:rPr>
          <w:t>Законом</w:t>
        </w:r>
      </w:hyperlink>
      <w:r>
        <w:rPr>
          <w:rStyle w:val="s3"/>
        </w:rPr>
        <w:t xml:space="preserve"> РК от 05.07.11 г. № 452-IV (вв</w:t>
      </w:r>
      <w:r>
        <w:rPr>
          <w:rStyle w:val="s3"/>
        </w:rPr>
        <w:t>едены в действие с 1 января 2012 г.) (</w:t>
      </w:r>
      <w:hyperlink r:id="rId6076" w:anchor="sub_id=65306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6. В соответствии с настоящей статьей:</w:t>
      </w:r>
    </w:p>
    <w:p w:rsidR="00000000" w:rsidRDefault="008B2134">
      <w:pPr>
        <w:ind w:firstLine="400"/>
        <w:jc w:val="both"/>
      </w:pPr>
      <w:r>
        <w:rPr>
          <w:rStyle w:val="s0"/>
        </w:rPr>
        <w:t xml:space="preserve">1) </w:t>
      </w:r>
      <w:hyperlink r:id="rId6077" w:history="1">
        <w:r>
          <w:rPr>
            <w:rStyle w:val="a3"/>
          </w:rPr>
          <w:t>правила</w:t>
        </w:r>
      </w:hyperlink>
      <w:r>
        <w:rPr>
          <w:rStyle w:val="s0"/>
        </w:rPr>
        <w:t xml:space="preserve"> ма</w:t>
      </w:r>
      <w:r>
        <w:rPr>
          <w:rStyle w:val="s0"/>
        </w:rPr>
        <w:t>ркировки (перемаркировки) отдельных видов подакцизных товаров утверждаются Правительством Республики Казахстан;</w:t>
      </w:r>
    </w:p>
    <w:p w:rsidR="00000000" w:rsidRDefault="008B2134">
      <w:pPr>
        <w:ind w:firstLine="400"/>
        <w:jc w:val="both"/>
      </w:pPr>
      <w:r>
        <w:rPr>
          <w:rStyle w:val="s0"/>
        </w:rPr>
        <w:t xml:space="preserve">2) </w:t>
      </w:r>
      <w:hyperlink r:id="rId6078" w:history="1">
        <w:r>
          <w:rPr>
            <w:rStyle w:val="a3"/>
          </w:rPr>
          <w:t>правила</w:t>
        </w:r>
      </w:hyperlink>
      <w:r>
        <w:rPr>
          <w:rStyle w:val="s0"/>
        </w:rPr>
        <w:t xml:space="preserve"> получения, учета, хранения и выдачи акцизных и учетно-контрольных ма</w:t>
      </w:r>
      <w:r>
        <w:rPr>
          <w:rStyle w:val="s0"/>
        </w:rPr>
        <w:t>рок утверждаются Правительством Республики Казахстан;</w:t>
      </w:r>
    </w:p>
    <w:p w:rsidR="00000000" w:rsidRDefault="008B2134">
      <w:pPr>
        <w:ind w:firstLine="400"/>
        <w:jc w:val="both"/>
      </w:pPr>
      <w:r>
        <w:rPr>
          <w:rStyle w:val="s0"/>
        </w:rPr>
        <w:t xml:space="preserve">3) Исключен в соответствии с </w:t>
      </w:r>
      <w:hyperlink r:id="rId6079" w:anchor="sub_id=316" w:history="1">
        <w:r>
          <w:rPr>
            <w:rStyle w:val="a3"/>
          </w:rPr>
          <w:t>Законом</w:t>
        </w:r>
      </w:hyperlink>
      <w:r>
        <w:rPr>
          <w:rStyle w:val="s0"/>
        </w:rPr>
        <w:t xml:space="preserve"> РК от 09.01.12 г. № 535-IV </w:t>
      </w:r>
      <w:r>
        <w:rPr>
          <w:rStyle w:val="s3"/>
        </w:rPr>
        <w:t>(введены в действие с 1 июля 2011 г.) (</w:t>
      </w:r>
      <w:hyperlink r:id="rId6080" w:anchor="sub_id=65306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4) </w:t>
      </w:r>
      <w:hyperlink r:id="rId6081" w:history="1">
        <w:r>
          <w:rPr>
            <w:rStyle w:val="a3"/>
          </w:rPr>
          <w:t>правила</w:t>
        </w:r>
      </w:hyperlink>
      <w:r>
        <w:rPr>
          <w:rStyle w:val="s0"/>
        </w:rPr>
        <w:t xml:space="preserve"> оформления, заказа, получения, выдачи, учета, хранения и представления сопроводительных накладных</w:t>
      </w:r>
      <w:r>
        <w:rPr>
          <w:rStyle w:val="s0"/>
        </w:rPr>
        <w:t xml:space="preserve"> на отдельные виды подакцизных товаров утверждаются Правительством Республики Казахстан;</w:t>
      </w:r>
    </w:p>
    <w:p w:rsidR="00000000" w:rsidRDefault="008B2134">
      <w:pPr>
        <w:ind w:firstLine="400"/>
        <w:jc w:val="both"/>
      </w:pPr>
      <w:r>
        <w:rPr>
          <w:rStyle w:val="s0"/>
        </w:rPr>
        <w:t xml:space="preserve">5) </w:t>
      </w:r>
      <w:hyperlink r:id="rId6082" w:history="1">
        <w:r>
          <w:rPr>
            <w:rStyle w:val="a3"/>
          </w:rPr>
          <w:t>порядок</w:t>
        </w:r>
      </w:hyperlink>
      <w:r>
        <w:rPr>
          <w:rStyle w:val="s0"/>
        </w:rPr>
        <w:t xml:space="preserve"> организации деятельности акцизного поста утверждается Правительством Республики Казахстан.</w:t>
      </w:r>
    </w:p>
    <w:p w:rsidR="00000000" w:rsidRDefault="008B2134">
      <w:pPr>
        <w:jc w:val="both"/>
      </w:pPr>
      <w:r>
        <w:rPr>
          <w:rStyle w:val="s3"/>
        </w:rPr>
        <w:t xml:space="preserve">В пункт 7 внесены изменения в соответствии с </w:t>
      </w:r>
      <w:hyperlink r:id="rId6083" w:anchor="sub_id=65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084" w:anchor="sub_id=6530700" w:history="1">
        <w:r>
          <w:rPr>
            <w:rStyle w:val="a3"/>
            <w:i/>
            <w:iCs/>
            <w:bdr w:val="none" w:sz="0" w:space="0" w:color="auto" w:frame="1"/>
          </w:rPr>
          <w:t>см. стар. ред.</w:t>
        </w:r>
      </w:hyperlink>
      <w:r>
        <w:rPr>
          <w:rStyle w:val="s3"/>
        </w:rPr>
        <w:t xml:space="preserve">); </w:t>
      </w:r>
      <w:hyperlink r:id="rId6085" w:anchor="sub_id=653" w:history="1">
        <w:r>
          <w:rPr>
            <w:rStyle w:val="a3"/>
            <w:i/>
            <w:iCs/>
            <w:bdr w:val="none" w:sz="0" w:space="0" w:color="auto" w:frame="1"/>
          </w:rPr>
          <w:t>Законом</w:t>
        </w:r>
      </w:hyperlink>
      <w:r>
        <w:rPr>
          <w:rStyle w:val="s3"/>
        </w:rPr>
        <w:t xml:space="preserve"> РК от 21.07.11 г. № 467-IV </w:t>
      </w:r>
      <w:hyperlink r:id="rId6086" w:history="1">
        <w:r>
          <w:rPr>
            <w:rStyle w:val="a3"/>
            <w:rFonts w:ascii="Wingdings" w:hAnsi="Wingdings"/>
            <w:i/>
            <w:iCs/>
            <w:bdr w:val="none" w:sz="0" w:space="0" w:color="auto" w:frame="1"/>
          </w:rPr>
          <w:t>+</w:t>
        </w:r>
      </w:hyperlink>
      <w:r>
        <w:rPr>
          <w:rStyle w:val="s3"/>
        </w:rPr>
        <w:t xml:space="preserve"> </w:t>
      </w:r>
      <w:r>
        <w:rPr>
          <w:rStyle w:val="s3"/>
        </w:rPr>
        <w:t>(введены в действие с 1 июля 2011 г.) (</w:t>
      </w:r>
      <w:hyperlink r:id="rId6087" w:anchor="sub_id=65307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7. Налоговые органы устанавливают акцизные посты на территории налогоплательщика, осуществляющего производство отдел</w:t>
      </w:r>
      <w:r>
        <w:rPr>
          <w:rStyle w:val="s0"/>
        </w:rPr>
        <w:t>ьных видов подакцизных товаров.</w:t>
      </w:r>
    </w:p>
    <w:p w:rsidR="00000000" w:rsidRDefault="008B2134">
      <w:pPr>
        <w:ind w:firstLine="400"/>
        <w:jc w:val="both"/>
      </w:pPr>
      <w:r>
        <w:rPr>
          <w:rStyle w:val="s0"/>
        </w:rPr>
        <w:t>В отдельных случаях акцизные посты устанавливаются на территории налогоплательщика, осуществляющего перемещение нефти и нефтепродуктов по магистральным нефтепродуктопроводам железнодорожным транспортом, а также осуществляюще</w:t>
      </w:r>
      <w:r>
        <w:rPr>
          <w:rStyle w:val="s0"/>
        </w:rPr>
        <w:t xml:space="preserve">го оптовую реализацию подакцизных товаров, указанных в </w:t>
      </w:r>
      <w:hyperlink w:anchor="sub2790000" w:history="1">
        <w:r>
          <w:rPr>
            <w:rStyle w:val="a3"/>
          </w:rPr>
          <w:t>подпунктах 2), 4) и 5) статьи 279</w:t>
        </w:r>
      </w:hyperlink>
      <w:r>
        <w:rPr>
          <w:rStyle w:val="s0"/>
        </w:rPr>
        <w:t xml:space="preserve"> настоящего Кодекса.</w:t>
      </w:r>
    </w:p>
    <w:p w:rsidR="00000000" w:rsidRDefault="008B2134">
      <w:pPr>
        <w:jc w:val="both"/>
      </w:pPr>
      <w:hyperlink r:id="rId6088" w:anchor="sub_id=604" w:history="1">
        <w:r>
          <w:rPr>
            <w:rStyle w:val="a3"/>
            <w:rFonts w:ascii="Wingdings" w:hAnsi="Wingdings"/>
            <w:i/>
            <w:iCs/>
            <w:bdr w:val="none" w:sz="0" w:space="0" w:color="auto" w:frame="1"/>
          </w:rPr>
          <w:t>*</w:t>
        </w:r>
      </w:hyperlink>
    </w:p>
    <w:p w:rsidR="00000000" w:rsidRDefault="008B2134">
      <w:pPr>
        <w:ind w:firstLine="400"/>
        <w:jc w:val="both"/>
      </w:pPr>
      <w:r>
        <w:rPr>
          <w:rStyle w:val="s0"/>
        </w:rPr>
        <w:t xml:space="preserve">8. Исключен в соответствии с </w:t>
      </w:r>
      <w:hyperlink r:id="rId6089" w:anchor="sub_id=653" w:history="1">
        <w:r>
          <w:rPr>
            <w:rStyle w:val="a3"/>
          </w:rPr>
          <w:t>Законом</w:t>
        </w:r>
      </w:hyperlink>
      <w:r>
        <w:rPr>
          <w:rStyle w:val="s0"/>
        </w:rPr>
        <w:t xml:space="preserve"> РК от 30.06.10 г. № 297-IV </w:t>
      </w:r>
      <w:r>
        <w:rPr>
          <w:rStyle w:val="s3"/>
        </w:rPr>
        <w:t>(введено в действие с 1 июля 2010 г.) (</w:t>
      </w:r>
      <w:hyperlink r:id="rId6090" w:anchor="sub_id=65308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9.</w:t>
      </w:r>
      <w:r>
        <w:rPr>
          <w:rStyle w:val="s0"/>
        </w:rPr>
        <w:t xml:space="preserve"> Местонахождение и состав работников акцизного поста, регламент его работы в соответствии с режимом работы налогоплательщика определяются налоговым органом.</w:t>
      </w:r>
    </w:p>
    <w:p w:rsidR="00000000" w:rsidRDefault="008B2134">
      <w:pPr>
        <w:ind w:firstLine="400"/>
        <w:jc w:val="both"/>
      </w:pPr>
      <w:r>
        <w:rPr>
          <w:rStyle w:val="s0"/>
        </w:rPr>
        <w:t>Состав работников акцизного поста формируется из числа должностных лиц налогового органа.</w:t>
      </w:r>
    </w:p>
    <w:p w:rsidR="00000000" w:rsidRDefault="008B2134">
      <w:pPr>
        <w:ind w:firstLine="400"/>
        <w:jc w:val="both"/>
      </w:pPr>
      <w:r>
        <w:rPr>
          <w:rStyle w:val="s0"/>
        </w:rPr>
        <w:t>10. Должн</w:t>
      </w:r>
      <w:r>
        <w:rPr>
          <w:rStyle w:val="s0"/>
        </w:rPr>
        <w:t>остное лицо налогового органа, находящееся на акцизном посту, осуществляет контроль за:</w:t>
      </w:r>
    </w:p>
    <w:p w:rsidR="00000000" w:rsidRDefault="008B2134">
      <w:pPr>
        <w:ind w:firstLine="400"/>
        <w:jc w:val="both"/>
      </w:pPr>
      <w:r>
        <w:rPr>
          <w:rStyle w:val="s0"/>
        </w:rPr>
        <w:t>1) соблюдением налогоплательщиком требований законодательства Республики Казахстан, регулирующего производство и реализацию подакцизных товаров;</w:t>
      </w:r>
    </w:p>
    <w:p w:rsidR="00000000" w:rsidRDefault="008B2134">
      <w:pPr>
        <w:jc w:val="both"/>
      </w:pPr>
      <w:r>
        <w:rPr>
          <w:rStyle w:val="s3"/>
        </w:rPr>
        <w:t>В подпункт 2 внесены из</w:t>
      </w:r>
      <w:r>
        <w:rPr>
          <w:rStyle w:val="s3"/>
        </w:rPr>
        <w:t xml:space="preserve">менения в соответствии с </w:t>
      </w:r>
      <w:hyperlink r:id="rId6091" w:anchor="sub_id=65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092" w:anchor="sub_id=6531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наличием у покупателя лицензии на соответствующий вид деятельности;</w:t>
      </w:r>
    </w:p>
    <w:p w:rsidR="00000000" w:rsidRDefault="008B2134">
      <w:pPr>
        <w:jc w:val="both"/>
      </w:pPr>
      <w:r>
        <w:rPr>
          <w:rStyle w:val="s3"/>
        </w:rPr>
        <w:t xml:space="preserve">Пункт 10 дополнен подпунктом 2-1 в соответствии с </w:t>
      </w:r>
      <w:hyperlink r:id="rId6093" w:anchor="sub_id=653" w:history="1">
        <w:r>
          <w:rPr>
            <w:rStyle w:val="a3"/>
            <w:i/>
            <w:iCs/>
            <w:bdr w:val="none" w:sz="0" w:space="0" w:color="auto" w:frame="1"/>
          </w:rPr>
          <w:t>Законом</w:t>
        </w:r>
      </w:hyperlink>
      <w:r>
        <w:rPr>
          <w:rStyle w:val="s3"/>
        </w:rPr>
        <w:t xml:space="preserve"> </w:t>
      </w:r>
      <w:r>
        <w:rPr>
          <w:rStyle w:val="s3"/>
        </w:rPr>
        <w:t>РК от 30.06.10 г. № 297-IV (введено в действие с 1 июля 2010 г.)</w:t>
      </w:r>
    </w:p>
    <w:p w:rsidR="00000000" w:rsidRDefault="008B2134">
      <w:pPr>
        <w:ind w:firstLine="400"/>
        <w:jc w:val="both"/>
      </w:pPr>
      <w:r>
        <w:rPr>
          <w:rStyle w:val="s0"/>
        </w:rPr>
        <w:t>2-1) принятием на учет импортированных подакцизных товаров;</w:t>
      </w:r>
    </w:p>
    <w:p w:rsidR="00000000" w:rsidRDefault="008B2134">
      <w:pPr>
        <w:jc w:val="both"/>
      </w:pPr>
      <w:r>
        <w:rPr>
          <w:rStyle w:val="s3"/>
        </w:rPr>
        <w:t xml:space="preserve">В подпункт 3 внесены изменения в соответствии с </w:t>
      </w:r>
      <w:hyperlink r:id="rId6094" w:anchor="sub_id=653" w:history="1">
        <w:r>
          <w:rPr>
            <w:rStyle w:val="a3"/>
            <w:i/>
            <w:iCs/>
            <w:bdr w:val="none" w:sz="0" w:space="0" w:color="auto" w:frame="1"/>
          </w:rPr>
          <w:t>За</w:t>
        </w:r>
        <w:r>
          <w:rPr>
            <w:rStyle w:val="a3"/>
            <w:i/>
            <w:iCs/>
            <w:bdr w:val="none" w:sz="0" w:space="0" w:color="auto" w:frame="1"/>
          </w:rPr>
          <w:t>коном</w:t>
        </w:r>
      </w:hyperlink>
      <w:r>
        <w:rPr>
          <w:rStyle w:val="s3"/>
        </w:rPr>
        <w:t xml:space="preserve"> РК от 30.06.10 г. № 297-IV (введены в действие с 1 июля 2010 г.) (</w:t>
      </w:r>
      <w:hyperlink r:id="rId6095" w:anchor="sub_id=6531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отводом и (или) отпуском подакцизных товаров исключительно через измеряющие аппа</w:t>
      </w:r>
      <w:r>
        <w:rPr>
          <w:rStyle w:val="s0"/>
        </w:rPr>
        <w:t>раты или реализацией (розливом) через приборы учета, а также эксплуатацией последних в опломбированном виде;</w:t>
      </w:r>
    </w:p>
    <w:p w:rsidR="00000000" w:rsidRDefault="008B2134">
      <w:pPr>
        <w:ind w:firstLine="400"/>
        <w:jc w:val="both"/>
      </w:pPr>
      <w:r>
        <w:rPr>
          <w:rStyle w:val="s0"/>
        </w:rPr>
        <w:t>4) соблюдением налогоплательщиком порядка маркировки отдельных видов подакцизных товаров;</w:t>
      </w:r>
    </w:p>
    <w:p w:rsidR="00000000" w:rsidRDefault="008B2134">
      <w:pPr>
        <w:jc w:val="both"/>
      </w:pPr>
      <w:r>
        <w:rPr>
          <w:rStyle w:val="s3"/>
        </w:rPr>
        <w:t xml:space="preserve">Пункт 10 дополнен подпунктом 4-1 в соответствии с </w:t>
      </w:r>
      <w:hyperlink r:id="rId6096" w:anchor="sub_id=653"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8B2134">
      <w:pPr>
        <w:ind w:firstLine="400"/>
        <w:jc w:val="both"/>
      </w:pPr>
      <w:r>
        <w:rPr>
          <w:rStyle w:val="s0"/>
        </w:rPr>
        <w:t>4-1) соблюдением налогоплательщиком правил оформления сопроводительных накладных на отдельные виды подакциз</w:t>
      </w:r>
      <w:r>
        <w:rPr>
          <w:rStyle w:val="s0"/>
        </w:rPr>
        <w:t>ных товаров при их отпуске;</w:t>
      </w:r>
    </w:p>
    <w:p w:rsidR="00000000" w:rsidRDefault="008B2134">
      <w:pPr>
        <w:ind w:firstLine="400"/>
        <w:jc w:val="both"/>
      </w:pPr>
      <w:r>
        <w:rPr>
          <w:rStyle w:val="s0"/>
        </w:rPr>
        <w:t>5) правильностью применения ставок акцизов на подакцизные товары и своевременностью уплаты акцизов в бюджет;</w:t>
      </w:r>
    </w:p>
    <w:p w:rsidR="00000000" w:rsidRDefault="008B2134">
      <w:pPr>
        <w:ind w:firstLine="400"/>
        <w:jc w:val="both"/>
      </w:pPr>
      <w:r>
        <w:rPr>
          <w:rStyle w:val="s0"/>
        </w:rPr>
        <w:t>6) движением основного сырья для производства подакцизных товаров, вспомогательных материалов, готовой продукции, учетно-контрольных марок или акцизных марок.</w:t>
      </w:r>
    </w:p>
    <w:p w:rsidR="00000000" w:rsidRDefault="008B2134">
      <w:pPr>
        <w:ind w:firstLine="400"/>
        <w:jc w:val="both"/>
      </w:pPr>
      <w:r>
        <w:rPr>
          <w:rStyle w:val="s0"/>
        </w:rPr>
        <w:t>11. Должностное лицо налогового органа, находящееся на акцизном посту, вправе:</w:t>
      </w:r>
    </w:p>
    <w:p w:rsidR="00000000" w:rsidRDefault="008B2134">
      <w:pPr>
        <w:ind w:firstLine="400"/>
        <w:jc w:val="both"/>
      </w:pPr>
      <w:r>
        <w:rPr>
          <w:rStyle w:val="s0"/>
        </w:rPr>
        <w:t>1) обследовать с с</w:t>
      </w:r>
      <w:r>
        <w:rPr>
          <w:rStyle w:val="s0"/>
        </w:rPr>
        <w:t>облюдением требований действующего законодательства Республики Казахстан административные, производственные, складские, торговые, подсобные помещения налогоплательщика, используемые для производства, хранения и реализации подакцизных товаров;</w:t>
      </w:r>
    </w:p>
    <w:p w:rsidR="00000000" w:rsidRDefault="008B2134">
      <w:pPr>
        <w:ind w:firstLine="400"/>
        <w:jc w:val="both"/>
      </w:pPr>
      <w:r>
        <w:rPr>
          <w:rStyle w:val="s0"/>
        </w:rPr>
        <w:t>2) присутство</w:t>
      </w:r>
      <w:r>
        <w:rPr>
          <w:rStyle w:val="s0"/>
        </w:rPr>
        <w:t>вать при реализации подакцизных товаров;</w:t>
      </w:r>
    </w:p>
    <w:p w:rsidR="00000000" w:rsidRDefault="008B2134">
      <w:pPr>
        <w:jc w:val="both"/>
      </w:pPr>
      <w:r>
        <w:rPr>
          <w:rStyle w:val="s3"/>
        </w:rPr>
        <w:t xml:space="preserve">В подпункт 3 внесены изменения в соответствии с </w:t>
      </w:r>
      <w:hyperlink r:id="rId6097" w:anchor="sub_id=65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098" w:anchor="sub_id=65311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осматривать грузовые транспортные средства, выезжающие (въезжающие) с территории (на территорию) налогоплательщика.</w:t>
      </w:r>
    </w:p>
    <w:p w:rsidR="00000000" w:rsidRDefault="008B2134">
      <w:pPr>
        <w:ind w:firstLine="400"/>
        <w:jc w:val="both"/>
      </w:pPr>
      <w:r>
        <w:rPr>
          <w:rStyle w:val="s0"/>
        </w:rPr>
        <w:t>12. Должностное лицо налогового органа, находяще</w:t>
      </w:r>
      <w:r>
        <w:rPr>
          <w:rStyle w:val="s0"/>
        </w:rPr>
        <w:t>еся на акцизном посту, имеет иные права, предусмотренные порядком организации деятельности акцизного поста.</w:t>
      </w:r>
    </w:p>
    <w:p w:rsidR="00000000" w:rsidRDefault="008B2134">
      <w:pPr>
        <w:jc w:val="both"/>
      </w:pPr>
      <w:r>
        <w:rPr>
          <w:rStyle w:val="s3"/>
        </w:rPr>
        <w:t xml:space="preserve">См. </w:t>
      </w:r>
      <w:hyperlink r:id="rId6099" w:anchor="sub_id=51" w:history="1">
        <w:r>
          <w:rPr>
            <w:rStyle w:val="a3"/>
            <w:i/>
            <w:iCs/>
            <w:bdr w:val="none" w:sz="0" w:space="0" w:color="auto" w:frame="1"/>
          </w:rPr>
          <w:t>Материалы</w:t>
        </w:r>
      </w:hyperlink>
      <w:r>
        <w:rPr>
          <w:rStyle w:val="s3"/>
        </w:rPr>
        <w:t xml:space="preserve"> антикоррупционной экспертизы</w:t>
      </w:r>
    </w:p>
    <w:p w:rsidR="00000000" w:rsidRDefault="008B2134">
      <w:pPr>
        <w:jc w:val="both"/>
      </w:pPr>
      <w:r>
        <w:rPr>
          <w:rStyle w:val="s3"/>
        </w:rPr>
        <w:t xml:space="preserve">Статья дополнена пунктом </w:t>
      </w:r>
      <w:r>
        <w:rPr>
          <w:rStyle w:val="s3"/>
        </w:rPr>
        <w:t xml:space="preserve">13 в соответствии с </w:t>
      </w:r>
      <w:hyperlink r:id="rId6100" w:anchor="sub_id=653"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8B2134">
      <w:pPr>
        <w:ind w:firstLine="400"/>
        <w:jc w:val="both"/>
      </w:pPr>
      <w:r>
        <w:rPr>
          <w:rStyle w:val="s0"/>
        </w:rPr>
        <w:t xml:space="preserve">13. Исключен в соответствии с </w:t>
      </w:r>
      <w:hyperlink r:id="rId6101" w:anchor="sub_id=653" w:history="1">
        <w:r>
          <w:rPr>
            <w:rStyle w:val="a3"/>
          </w:rPr>
          <w:t>Законом</w:t>
        </w:r>
      </w:hyperlink>
      <w:r>
        <w:rPr>
          <w:rStyle w:val="s0"/>
        </w:rPr>
        <w:t xml:space="preserve"> РК от 21.07.11 г. № 467-IV </w:t>
      </w:r>
      <w:r>
        <w:rPr>
          <w:rStyle w:val="s3"/>
        </w:rPr>
        <w:t>(введены в действие с 1 июля 2011 г.) (</w:t>
      </w:r>
      <w:hyperlink r:id="rId6102" w:anchor="sub_id=6531300" w:history="1">
        <w:r>
          <w:rPr>
            <w:rStyle w:val="a3"/>
            <w:i/>
            <w:iCs/>
            <w:bdr w:val="none" w:sz="0" w:space="0" w:color="auto" w:frame="1"/>
          </w:rPr>
          <w:t>см. стар. ред.</w:t>
        </w:r>
      </w:hyperlink>
      <w:r>
        <w:rPr>
          <w:rStyle w:val="s3"/>
        </w:rPr>
        <w:t>)</w:t>
      </w:r>
    </w:p>
    <w:p w:rsidR="00000000" w:rsidRDefault="008B2134">
      <w:pPr>
        <w:ind w:firstLine="400"/>
        <w:jc w:val="both"/>
      </w:pPr>
      <w:r>
        <w:t> </w:t>
      </w:r>
    </w:p>
    <w:p w:rsidR="00000000" w:rsidRDefault="008B2134">
      <w:pPr>
        <w:ind w:left="1200" w:hanging="800"/>
        <w:jc w:val="both"/>
      </w:pPr>
      <w:bookmarkStart w:id="990" w:name="SUB6540000"/>
      <w:bookmarkEnd w:id="990"/>
      <w:r>
        <w:rPr>
          <w:rStyle w:val="s1"/>
        </w:rPr>
        <w:t>Статья 654. Контроль при трансфертном ценообразовании</w:t>
      </w:r>
    </w:p>
    <w:p w:rsidR="00000000" w:rsidRDefault="008B2134">
      <w:pPr>
        <w:ind w:firstLine="400"/>
        <w:jc w:val="both"/>
      </w:pPr>
      <w:r>
        <w:rPr>
          <w:rStyle w:val="s0"/>
        </w:rPr>
        <w:t xml:space="preserve">Органы налоговой службы осуществляют контроль при трансфертном ценообразовании по сделкам в порядке и случаях, предусмотренных </w:t>
      </w:r>
      <w:hyperlink r:id="rId6103" w:anchor="sub_id=40000" w:history="1">
        <w:r>
          <w:rPr>
            <w:rStyle w:val="a3"/>
          </w:rPr>
          <w:t>законодательством Республики Казахстан о трансфертном ценообразовании</w:t>
        </w:r>
      </w:hyperlink>
      <w:r>
        <w:rPr>
          <w:rStyle w:val="s0"/>
        </w:rPr>
        <w:t>.</w:t>
      </w:r>
    </w:p>
    <w:p w:rsidR="00000000" w:rsidRDefault="008B2134">
      <w:pPr>
        <w:ind w:firstLine="400"/>
        <w:jc w:val="both"/>
      </w:pPr>
      <w:r>
        <w:t> </w:t>
      </w:r>
    </w:p>
    <w:p w:rsidR="00000000" w:rsidRDefault="008B2134">
      <w:pPr>
        <w:ind w:left="1200" w:hanging="800"/>
        <w:jc w:val="both"/>
      </w:pPr>
      <w:bookmarkStart w:id="991" w:name="SUB6550000"/>
      <w:bookmarkEnd w:id="991"/>
      <w:r>
        <w:rPr>
          <w:rStyle w:val="s1"/>
        </w:rPr>
        <w:t>Статья 655.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w:t>
      </w:r>
      <w:r>
        <w:rPr>
          <w:rStyle w:val="s1"/>
        </w:rPr>
        <w:t xml:space="preserve">дарства </w:t>
      </w:r>
    </w:p>
    <w:p w:rsidR="00000000" w:rsidRDefault="008B2134">
      <w:pPr>
        <w:jc w:val="both"/>
      </w:pPr>
      <w:r>
        <w:rPr>
          <w:rStyle w:val="s3"/>
        </w:rPr>
        <w:t xml:space="preserve">В пункт 1 внесены изменения в соответствии с </w:t>
      </w:r>
      <w:hyperlink r:id="rId6104"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105" w:anchor="sub_id=655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Налоговый орган осуществляет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w:t>
      </w:r>
      <w:r>
        <w:rPr>
          <w:rStyle w:val="s0"/>
        </w:rPr>
        <w:t xml:space="preserve">ва, за полнотой и своевременностью поступления денег в бюджет в случае его реализации, а также порядка передачи имущества, обращенного (подлежащего обращению) в собственность государства, в </w:t>
      </w:r>
      <w:hyperlink r:id="rId6106" w:anchor="sub_id=400" w:history="1">
        <w:r>
          <w:rPr>
            <w:rStyle w:val="a3"/>
          </w:rPr>
          <w:t>порядке и сроки</w:t>
        </w:r>
      </w:hyperlink>
      <w:r>
        <w:rPr>
          <w:rStyle w:val="s0"/>
        </w:rPr>
        <w:t>, которые установлены Правительством Республики Казахстан.</w:t>
      </w:r>
    </w:p>
    <w:p w:rsidR="00000000" w:rsidRDefault="008B2134">
      <w:pPr>
        <w:ind w:firstLine="400"/>
        <w:jc w:val="both"/>
      </w:pPr>
      <w:r>
        <w:rPr>
          <w:rStyle w:val="s0"/>
        </w:rPr>
        <w:t xml:space="preserve">2. </w:t>
      </w:r>
      <w:hyperlink r:id="rId6107" w:history="1">
        <w:r>
          <w:rPr>
            <w:rStyle w:val="a3"/>
          </w:rPr>
          <w:t>Порядок учета, хранения, оценки, дальнейшего использования и реализации имущества, обращенного (подл</w:t>
        </w:r>
        <w:r>
          <w:rPr>
            <w:rStyle w:val="a3"/>
          </w:rPr>
          <w:t>ежащего обращению) в собственность государства</w:t>
        </w:r>
      </w:hyperlink>
      <w:r>
        <w:rPr>
          <w:rStyle w:val="s0"/>
        </w:rPr>
        <w:t xml:space="preserve">, определяется Правительством Республики Казахстан. </w:t>
      </w:r>
    </w:p>
    <w:p w:rsidR="00000000" w:rsidRDefault="008B2134">
      <w:pPr>
        <w:ind w:firstLine="400"/>
        <w:jc w:val="both"/>
      </w:pPr>
      <w:r>
        <w:t> </w:t>
      </w:r>
    </w:p>
    <w:p w:rsidR="00000000" w:rsidRDefault="008B2134">
      <w:pPr>
        <w:jc w:val="both"/>
      </w:pPr>
      <w:bookmarkStart w:id="992" w:name="SUB6560000"/>
      <w:bookmarkEnd w:id="992"/>
      <w:r>
        <w:rPr>
          <w:rStyle w:val="s3"/>
        </w:rPr>
        <w:t xml:space="preserve">В статью 656 внесены изменения в соответствии с </w:t>
      </w:r>
      <w:hyperlink r:id="rId6108" w:anchor="sub_id=30201" w:history="1">
        <w:r>
          <w:rPr>
            <w:rStyle w:val="a3"/>
            <w:i/>
            <w:iCs/>
            <w:bdr w:val="none" w:sz="0" w:space="0" w:color="auto" w:frame="1"/>
          </w:rPr>
          <w:t>Законом</w:t>
        </w:r>
      </w:hyperlink>
      <w:r>
        <w:rPr>
          <w:rStyle w:val="s3"/>
        </w:rPr>
        <w:t xml:space="preserve"> РК от 16.11.09 г</w:t>
      </w:r>
      <w:r>
        <w:rPr>
          <w:rStyle w:val="s3"/>
        </w:rPr>
        <w:t>. № 200-IV (введены в действие с 1 января 2010 г.) (</w:t>
      </w:r>
      <w:hyperlink r:id="rId6109" w:anchor="sub_id=6560100" w:history="1">
        <w:r>
          <w:rPr>
            <w:rStyle w:val="a3"/>
            <w:i/>
            <w:iCs/>
            <w:bdr w:val="none" w:sz="0" w:space="0" w:color="auto" w:frame="1"/>
          </w:rPr>
          <w:t>см. стар. ред.</w:t>
        </w:r>
      </w:hyperlink>
      <w:r>
        <w:rPr>
          <w:rStyle w:val="s3"/>
        </w:rPr>
        <w:t xml:space="preserve">); изложена в редакции </w:t>
      </w:r>
      <w:hyperlink r:id="rId6110" w:anchor="sub_id=656" w:history="1">
        <w:r>
          <w:rPr>
            <w:rStyle w:val="a3"/>
            <w:i/>
            <w:iCs/>
            <w:bdr w:val="none" w:sz="0" w:space="0" w:color="auto" w:frame="1"/>
          </w:rPr>
          <w:t>З</w:t>
        </w:r>
        <w:r>
          <w:rPr>
            <w:rStyle w:val="a3"/>
            <w:i/>
            <w:iCs/>
            <w:bdr w:val="none" w:sz="0" w:space="0" w:color="auto" w:frame="1"/>
          </w:rPr>
          <w:t>акона</w:t>
        </w:r>
      </w:hyperlink>
      <w:r>
        <w:rPr>
          <w:rStyle w:val="s3"/>
        </w:rPr>
        <w:t xml:space="preserve"> РК от 21.07.11 г. № 467-IV (введены в действие с 1 января 2011 г.) (</w:t>
      </w:r>
      <w:hyperlink r:id="rId6111" w:anchor="sub_id=656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656. Контроль за деятельностью уполномоченных государственных и местных ис</w:t>
      </w:r>
      <w:r>
        <w:rPr>
          <w:rStyle w:val="s1"/>
        </w:rPr>
        <w:t>полнительных органов</w:t>
      </w:r>
    </w:p>
    <w:p w:rsidR="00000000" w:rsidRDefault="008B2134">
      <w:pPr>
        <w:jc w:val="both"/>
      </w:pPr>
      <w:r>
        <w:rPr>
          <w:rStyle w:val="s3"/>
        </w:rPr>
        <w:t xml:space="preserve">Действие пункта 1 статьи 656 было приостановлено с 1 января 2011 года до 1 января 2013 года в соответствии со </w:t>
      </w:r>
      <w:hyperlink r:id="rId6112" w:anchor="sub_id=36010000" w:history="1">
        <w:r>
          <w:rPr>
            <w:rStyle w:val="a3"/>
            <w:i/>
            <w:iCs/>
            <w:bdr w:val="none" w:sz="0" w:space="0" w:color="auto" w:frame="1"/>
          </w:rPr>
          <w:t>статьей 36-1</w:t>
        </w:r>
      </w:hyperlink>
      <w:r>
        <w:rPr>
          <w:rStyle w:val="s3"/>
        </w:rPr>
        <w:t xml:space="preserve"> </w:t>
      </w:r>
      <w:r>
        <w:rPr>
          <w:rStyle w:val="s3"/>
        </w:rPr>
        <w:t>Закона РК от 10.12.08 г. № 100-IV</w:t>
      </w:r>
    </w:p>
    <w:p w:rsidR="00000000" w:rsidRDefault="008B2134">
      <w:pPr>
        <w:jc w:val="both"/>
      </w:pPr>
      <w:r>
        <w:rPr>
          <w:rStyle w:val="s3"/>
        </w:rPr>
        <w:t xml:space="preserve">В пункт 1 внесены изменения в соответствии с </w:t>
      </w:r>
      <w:hyperlink r:id="rId6113"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114" w:anchor="sub_id=656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Органы налоговой службы осуществляют контроль за деятельностью уполномоченных государственных и местных исполнительных органов в порядке, установленном настоящей статьей.</w:t>
      </w:r>
    </w:p>
    <w:p w:rsidR="00000000" w:rsidRDefault="008B2134">
      <w:pPr>
        <w:ind w:firstLine="400"/>
        <w:jc w:val="both"/>
      </w:pPr>
      <w:r>
        <w:rPr>
          <w:rStyle w:val="s0"/>
        </w:rPr>
        <w:t>К</w:t>
      </w:r>
      <w:r>
        <w:rPr>
          <w:rStyle w:val="s0"/>
        </w:rPr>
        <w:t>онтроль за деятельностью уполномоченных государственных органов осуществляется по вопросам правильности исчисления, полноты взимания и своевременности перечисления других обязательных платежей в бюджет, а также достоверности и своевременности представления</w:t>
      </w:r>
      <w:r>
        <w:rPr>
          <w:rStyle w:val="s0"/>
        </w:rPr>
        <w:t xml:space="preserve"> сведений в налоговые органы.</w:t>
      </w:r>
    </w:p>
    <w:p w:rsidR="00000000" w:rsidRDefault="008B2134">
      <w:pPr>
        <w:ind w:firstLine="400"/>
        <w:jc w:val="both"/>
      </w:pPr>
      <w:r>
        <w:rPr>
          <w:rStyle w:val="s0"/>
        </w:rPr>
        <w:t>Контроль за деятельностью местных исполнительных органов осуществляется по вопросам правильности исчисления, полноты взимания и своевременности перечисления других обязательных платежей в бюджет, достоверности и своевременности представления сведений по на</w:t>
      </w:r>
      <w:r>
        <w:rPr>
          <w:rStyle w:val="s0"/>
        </w:rPr>
        <w:t>логу на имущество, транспортные средства, земельному налогу и другим обязательным платежам в налоговые органы.</w:t>
      </w:r>
    </w:p>
    <w:p w:rsidR="00000000" w:rsidRDefault="008B2134">
      <w:pPr>
        <w:ind w:firstLine="400"/>
        <w:jc w:val="both"/>
      </w:pPr>
      <w:r>
        <w:rPr>
          <w:rStyle w:val="s0"/>
        </w:rPr>
        <w:t>Основанием для осуществления контроля за деятельностью уполномоченных государственных и местных исполнительных органов (далее в целях настоящей с</w:t>
      </w:r>
      <w:r>
        <w:rPr>
          <w:rStyle w:val="s0"/>
        </w:rPr>
        <w:t>татьи - уполномоченные государственные органы) является решение органов налоговой службы о назначении контроля (далее - решение) по форме, установленной Правительством Республики Казахстан, содержащее следующие реквизиты:</w:t>
      </w:r>
    </w:p>
    <w:p w:rsidR="00000000" w:rsidRDefault="008B2134">
      <w:pPr>
        <w:ind w:firstLine="400"/>
        <w:jc w:val="both"/>
      </w:pPr>
      <w:r>
        <w:rPr>
          <w:rStyle w:val="s0"/>
        </w:rPr>
        <w:t>1) дату и номер регистрации решени</w:t>
      </w:r>
      <w:r>
        <w:rPr>
          <w:rStyle w:val="s0"/>
        </w:rPr>
        <w:t>я в органах налоговой службы;</w:t>
      </w:r>
    </w:p>
    <w:p w:rsidR="00000000" w:rsidRDefault="008B2134">
      <w:pPr>
        <w:ind w:firstLine="400"/>
        <w:jc w:val="both"/>
      </w:pPr>
      <w:r>
        <w:rPr>
          <w:rStyle w:val="s0"/>
        </w:rPr>
        <w:t>2) полное наименование и идентификационный номер уполномоченного государственного органа;</w:t>
      </w:r>
    </w:p>
    <w:p w:rsidR="00000000" w:rsidRDefault="008B2134">
      <w:pPr>
        <w:ind w:firstLine="400"/>
        <w:jc w:val="both"/>
      </w:pPr>
      <w:r>
        <w:rPr>
          <w:rStyle w:val="s0"/>
        </w:rPr>
        <w:t>3) обоснование назначения контроля;</w:t>
      </w:r>
    </w:p>
    <w:p w:rsidR="00000000" w:rsidRDefault="008B2134">
      <w:pPr>
        <w:ind w:firstLine="400"/>
        <w:jc w:val="both"/>
      </w:pPr>
      <w:r>
        <w:rPr>
          <w:rStyle w:val="s0"/>
        </w:rPr>
        <w:t>4) должности, фамилии, имена, отчества (при их наличии) должностных лиц органов налоговой службы, ос</w:t>
      </w:r>
      <w:r>
        <w:rPr>
          <w:rStyle w:val="s0"/>
        </w:rPr>
        <w:t>уществляющих контроль, а также специалистов других государственных органов, привлекаемых к осуществлению контроля в соответствии с настоящей статьей;</w:t>
      </w:r>
    </w:p>
    <w:p w:rsidR="00000000" w:rsidRDefault="008B2134">
      <w:pPr>
        <w:ind w:firstLine="400"/>
        <w:jc w:val="both"/>
      </w:pPr>
      <w:r>
        <w:rPr>
          <w:rStyle w:val="s0"/>
        </w:rPr>
        <w:t>5) срок осуществления контроля;</w:t>
      </w:r>
    </w:p>
    <w:p w:rsidR="00000000" w:rsidRDefault="008B2134">
      <w:pPr>
        <w:ind w:firstLine="400"/>
        <w:jc w:val="both"/>
      </w:pPr>
      <w:r>
        <w:rPr>
          <w:rStyle w:val="s0"/>
        </w:rPr>
        <w:t>6) период контроля;</w:t>
      </w:r>
    </w:p>
    <w:p w:rsidR="00000000" w:rsidRDefault="008B2134">
      <w:pPr>
        <w:ind w:firstLine="400"/>
        <w:jc w:val="both"/>
      </w:pPr>
      <w:r>
        <w:rPr>
          <w:rStyle w:val="s0"/>
        </w:rPr>
        <w:t>7) вопросы осуществления контроля;</w:t>
      </w:r>
    </w:p>
    <w:p w:rsidR="00000000" w:rsidRDefault="008B2134">
      <w:pPr>
        <w:ind w:firstLine="400"/>
        <w:jc w:val="both"/>
      </w:pPr>
      <w:r>
        <w:rPr>
          <w:rStyle w:val="s0"/>
        </w:rPr>
        <w:t>8) отметка уполномо</w:t>
      </w:r>
      <w:r>
        <w:rPr>
          <w:rStyle w:val="s0"/>
        </w:rPr>
        <w:t>ченного государственного органа об ознакомлении и получении решения.</w:t>
      </w:r>
    </w:p>
    <w:p w:rsidR="00000000" w:rsidRDefault="008B2134">
      <w:pPr>
        <w:ind w:firstLine="400"/>
        <w:jc w:val="both"/>
      </w:pPr>
      <w:r>
        <w:rPr>
          <w:rStyle w:val="s0"/>
        </w:rPr>
        <w:t xml:space="preserve">Решение подлежит государственной регистрации в государственном органе, осуществляющем в пределах своей компетенции статистическую деятельность в области правовой статистики и специальных </w:t>
      </w:r>
      <w:r>
        <w:rPr>
          <w:rStyle w:val="s0"/>
        </w:rPr>
        <w:t>учетов до начала осуществления контроля.</w:t>
      </w:r>
    </w:p>
    <w:p w:rsidR="00000000" w:rsidRDefault="008B2134">
      <w:pPr>
        <w:ind w:firstLine="400"/>
        <w:jc w:val="both"/>
      </w:pPr>
      <w:r>
        <w:rPr>
          <w:rStyle w:val="s0"/>
        </w:rPr>
        <w:t>2. Участниками контроля являются должностные лица органов налоговой службы, указанные в решении, иные лица, привлекаемые к проведению контроля в соответствии с настоящей статьей, и уполномоченные государственные орг</w:t>
      </w:r>
      <w:r>
        <w:rPr>
          <w:rStyle w:val="s0"/>
        </w:rPr>
        <w:t>аны.</w:t>
      </w:r>
    </w:p>
    <w:p w:rsidR="00000000" w:rsidRDefault="008B2134">
      <w:pPr>
        <w:ind w:firstLine="400"/>
        <w:jc w:val="both"/>
      </w:pPr>
      <w:r>
        <w:rPr>
          <w:rStyle w:val="s0"/>
        </w:rPr>
        <w:t>При осуществлении контроля уполномоченные государственные органы оказывают содействие органам налоговой службы в получении документов и сведений, необходимых для осуществления контроля, допуске должностных лиц органов налоговой службы к обследованию о</w:t>
      </w:r>
      <w:r>
        <w:rPr>
          <w:rStyle w:val="s0"/>
        </w:rPr>
        <w:t>бъектов обложения.</w:t>
      </w:r>
    </w:p>
    <w:p w:rsidR="00000000" w:rsidRDefault="008B2134">
      <w:pPr>
        <w:ind w:firstLine="400"/>
        <w:jc w:val="both"/>
      </w:pPr>
      <w:r>
        <w:rPr>
          <w:rStyle w:val="s0"/>
        </w:rPr>
        <w:t>При этом контроль уполномоченных государственных органов одновременно может проводиться как по одному виду, так и по нескольким видам налогов и других обязательных платежей.</w:t>
      </w:r>
    </w:p>
    <w:p w:rsidR="00000000" w:rsidRDefault="008B2134">
      <w:pPr>
        <w:ind w:firstLine="400"/>
        <w:jc w:val="both"/>
      </w:pPr>
      <w:r>
        <w:rPr>
          <w:rStyle w:val="s0"/>
        </w:rPr>
        <w:t>При воспрепятствовании в получении документов и сведений, а так</w:t>
      </w:r>
      <w:r>
        <w:rPr>
          <w:rStyle w:val="s0"/>
        </w:rPr>
        <w:t>же в обследовании объектов обложения составляется акт о недопуске должностных лиц органов налоговой службы для осуществления контроля.</w:t>
      </w:r>
    </w:p>
    <w:p w:rsidR="00000000" w:rsidRDefault="008B2134">
      <w:pPr>
        <w:ind w:firstLine="400"/>
        <w:jc w:val="both"/>
      </w:pPr>
      <w:r>
        <w:rPr>
          <w:rStyle w:val="s0"/>
        </w:rPr>
        <w:t>Акт о недопуске должностных лиц органов налоговой службы для проведения контроля подписывается должностными лицами органа</w:t>
      </w:r>
      <w:r>
        <w:rPr>
          <w:rStyle w:val="s0"/>
        </w:rPr>
        <w:t xml:space="preserve"> налоговой службы, осуществляющими контроль, и уполномоченного государственного органа. При отказе от подписания указанного акта уполномоченный государственный орган обязан дать письменные объяснения о причине отказа.</w:t>
      </w:r>
    </w:p>
    <w:p w:rsidR="00000000" w:rsidRDefault="008B2134">
      <w:pPr>
        <w:ind w:firstLine="400"/>
        <w:jc w:val="both"/>
      </w:pPr>
      <w:r>
        <w:rPr>
          <w:rStyle w:val="s0"/>
        </w:rPr>
        <w:t xml:space="preserve">Началом проведения контроля считается </w:t>
      </w:r>
      <w:r>
        <w:rPr>
          <w:rStyle w:val="s0"/>
        </w:rPr>
        <w:t>дата получения экземпляра (копии) решения уполномоченным государственным органом или дата составления акта об отказе уполномоченного государственного органа в подписи на решении.</w:t>
      </w:r>
    </w:p>
    <w:p w:rsidR="00000000" w:rsidRDefault="008B2134">
      <w:pPr>
        <w:ind w:firstLine="400"/>
        <w:jc w:val="both"/>
      </w:pPr>
      <w:r>
        <w:rPr>
          <w:rStyle w:val="s0"/>
        </w:rPr>
        <w:t>В случае отказа уполномоченного государственного органа в подписи на экземпля</w:t>
      </w:r>
      <w:r>
        <w:rPr>
          <w:rStyle w:val="s0"/>
        </w:rPr>
        <w:t>ре решения работником органа налоговой службы, проводящим контроль, составляется акт об отказе в подписи с привлечением понятых (не менее двух). При этом в акте об отказе в подписи указываются:</w:t>
      </w:r>
    </w:p>
    <w:p w:rsidR="00000000" w:rsidRDefault="008B2134">
      <w:pPr>
        <w:ind w:firstLine="400"/>
        <w:jc w:val="both"/>
      </w:pPr>
      <w:r>
        <w:rPr>
          <w:rStyle w:val="s0"/>
        </w:rPr>
        <w:t>1) место и дата составления;</w:t>
      </w:r>
    </w:p>
    <w:p w:rsidR="00000000" w:rsidRDefault="008B2134">
      <w:pPr>
        <w:ind w:firstLine="400"/>
        <w:jc w:val="both"/>
      </w:pPr>
      <w:r>
        <w:rPr>
          <w:rStyle w:val="s0"/>
        </w:rPr>
        <w:t>2) фамилия, имя и отчество (при е</w:t>
      </w:r>
      <w:r>
        <w:rPr>
          <w:rStyle w:val="s0"/>
        </w:rPr>
        <w:t>го наличии) должностного лица органа налоговой службы, составившего акт;</w:t>
      </w:r>
    </w:p>
    <w:p w:rsidR="00000000" w:rsidRDefault="008B2134">
      <w:pPr>
        <w:ind w:firstLine="400"/>
        <w:jc w:val="both"/>
      </w:pPr>
      <w:r>
        <w:rPr>
          <w:rStyle w:val="s0"/>
        </w:rPr>
        <w:t>3) фамилия, имя и отчество (при его наличии), номер удостоверения личности, адрес места жительства привлеченных понятых;</w:t>
      </w:r>
    </w:p>
    <w:p w:rsidR="00000000" w:rsidRDefault="008B2134">
      <w:pPr>
        <w:ind w:firstLine="400"/>
        <w:jc w:val="both"/>
      </w:pPr>
      <w:r>
        <w:rPr>
          <w:rStyle w:val="s0"/>
        </w:rPr>
        <w:t>4) номер, дата решения, наименование уполномоченного государст</w:t>
      </w:r>
      <w:r>
        <w:rPr>
          <w:rStyle w:val="s0"/>
        </w:rPr>
        <w:t>венного органа, его идентификационный номер;</w:t>
      </w:r>
    </w:p>
    <w:p w:rsidR="00000000" w:rsidRDefault="008B2134">
      <w:pPr>
        <w:ind w:firstLine="400"/>
        <w:jc w:val="both"/>
      </w:pPr>
      <w:r>
        <w:rPr>
          <w:rStyle w:val="s0"/>
        </w:rPr>
        <w:t>5) обстоятельства отказа в подписи на экземпляре решения.</w:t>
      </w:r>
    </w:p>
    <w:p w:rsidR="00000000" w:rsidRDefault="008B2134">
      <w:pPr>
        <w:ind w:firstLine="400"/>
        <w:jc w:val="both"/>
      </w:pPr>
      <w:r>
        <w:rPr>
          <w:rStyle w:val="s0"/>
        </w:rPr>
        <w:t>Отказ уполномоченного государственного органа от получения решения не является основанием для отмены налогового контроля.</w:t>
      </w:r>
    </w:p>
    <w:p w:rsidR="00000000" w:rsidRDefault="008B2134">
      <w:pPr>
        <w:ind w:firstLine="400"/>
        <w:jc w:val="both"/>
      </w:pPr>
      <w:r>
        <w:rPr>
          <w:rStyle w:val="s0"/>
        </w:rPr>
        <w:t xml:space="preserve">3. Срок проведения контроля не </w:t>
      </w:r>
      <w:r>
        <w:rPr>
          <w:rStyle w:val="s0"/>
        </w:rPr>
        <w:t>должен превышать тридцать рабочих дней с даты вручения уполномоченному государственному органу решения о назначении контроля. Указанный срок может быть продлен до пятидесяти рабочих дней органом налоговой службы, назначившим контроль.</w:t>
      </w:r>
    </w:p>
    <w:p w:rsidR="00000000" w:rsidRDefault="008B2134">
      <w:pPr>
        <w:ind w:firstLine="400"/>
        <w:jc w:val="both"/>
      </w:pPr>
      <w:r>
        <w:rPr>
          <w:rStyle w:val="s0"/>
        </w:rPr>
        <w:t>Контроль за деятельно</w:t>
      </w:r>
      <w:r>
        <w:rPr>
          <w:rStyle w:val="s0"/>
        </w:rPr>
        <w:t>стью уполномоченных государственных органов осуществляется не чаще одного раза в год.</w:t>
      </w:r>
    </w:p>
    <w:p w:rsidR="00000000" w:rsidRDefault="008B2134">
      <w:pPr>
        <w:ind w:firstLine="400"/>
        <w:jc w:val="both"/>
      </w:pPr>
      <w:r>
        <w:rPr>
          <w:rStyle w:val="s0"/>
        </w:rPr>
        <w:t>4. Течение срока проведения контроля приостанавливается на периоды времени между датой вручения уполномоченному государственному органу требований органа налоговой службы</w:t>
      </w:r>
      <w:r>
        <w:rPr>
          <w:rStyle w:val="s0"/>
        </w:rPr>
        <w:t xml:space="preserve"> о представлении документов и датой представления уполномоченным государственным органом запрашиваемых при проведении контроля документов, а также между датой направления запроса органа налоговой службы в другие территориальные налоговые органы, государств</w:t>
      </w:r>
      <w:r>
        <w:rPr>
          <w:rStyle w:val="s0"/>
        </w:rPr>
        <w:t>енные органы, банки и организации, осуществляющие отдельные виды банковских операций, и иные организации, осуществляющие деятельность на территории Республики Казахстан, и датой получения сведений и документов по указанному запросу.</w:t>
      </w:r>
    </w:p>
    <w:p w:rsidR="00000000" w:rsidRDefault="008B2134">
      <w:pPr>
        <w:ind w:firstLine="400"/>
        <w:jc w:val="both"/>
      </w:pPr>
      <w:r>
        <w:rPr>
          <w:rStyle w:val="s0"/>
        </w:rPr>
        <w:t xml:space="preserve">5. При приостановлении </w:t>
      </w:r>
      <w:r>
        <w:rPr>
          <w:rStyle w:val="s0"/>
        </w:rPr>
        <w:t>(возобновлении) срока контроля органы налоговой службы направляют в уполномоченные государственные органы извещение с указанием следующих реквизитов:</w:t>
      </w:r>
    </w:p>
    <w:p w:rsidR="00000000" w:rsidRDefault="008B2134">
      <w:pPr>
        <w:ind w:firstLine="400"/>
        <w:jc w:val="both"/>
      </w:pPr>
      <w:r>
        <w:rPr>
          <w:rStyle w:val="s0"/>
        </w:rPr>
        <w:t>1) даты и номера регистрации извещения о приостановлении (возобновлении) сроков проведения контроля в налоговом органе;</w:t>
      </w:r>
    </w:p>
    <w:p w:rsidR="00000000" w:rsidRDefault="008B2134">
      <w:pPr>
        <w:ind w:firstLine="400"/>
        <w:jc w:val="both"/>
      </w:pPr>
      <w:r>
        <w:rPr>
          <w:rStyle w:val="s0"/>
        </w:rPr>
        <w:t>2) наименования налогового органа;</w:t>
      </w:r>
    </w:p>
    <w:p w:rsidR="00000000" w:rsidRDefault="008B2134">
      <w:pPr>
        <w:ind w:firstLine="400"/>
        <w:jc w:val="both"/>
      </w:pPr>
      <w:r>
        <w:rPr>
          <w:rStyle w:val="s0"/>
        </w:rPr>
        <w:t>3) полного наименования и идентификационного номера проверяемого уполномоченного органа;</w:t>
      </w:r>
    </w:p>
    <w:p w:rsidR="00000000" w:rsidRDefault="008B2134">
      <w:pPr>
        <w:ind w:firstLine="400"/>
        <w:jc w:val="both"/>
      </w:pPr>
      <w:r>
        <w:rPr>
          <w:rStyle w:val="s0"/>
        </w:rPr>
        <w:t>4) даты и ре</w:t>
      </w:r>
      <w:r>
        <w:rPr>
          <w:rStyle w:val="s0"/>
        </w:rPr>
        <w:t>гистрационного номера приостановленного (возобновленного) приказа;</w:t>
      </w:r>
    </w:p>
    <w:p w:rsidR="00000000" w:rsidRDefault="008B2134">
      <w:pPr>
        <w:ind w:firstLine="400"/>
        <w:jc w:val="both"/>
      </w:pPr>
      <w:r>
        <w:rPr>
          <w:rStyle w:val="s0"/>
        </w:rPr>
        <w:t>5) обоснования необходимости приостановления (возобновлении) контроля;</w:t>
      </w:r>
    </w:p>
    <w:p w:rsidR="00000000" w:rsidRDefault="008B2134">
      <w:pPr>
        <w:ind w:firstLine="400"/>
        <w:jc w:val="both"/>
      </w:pPr>
      <w:r>
        <w:rPr>
          <w:rStyle w:val="s0"/>
        </w:rPr>
        <w:t>6) отметки о дате вручения и получения извещения о приостановлении (возобновлении) сроков проведения контроля.</w:t>
      </w:r>
    </w:p>
    <w:p w:rsidR="00000000" w:rsidRDefault="008B2134">
      <w:pPr>
        <w:ind w:firstLine="400"/>
        <w:jc w:val="both"/>
      </w:pPr>
      <w:r>
        <w:rPr>
          <w:rStyle w:val="s0"/>
        </w:rPr>
        <w:t>При про</w:t>
      </w:r>
      <w:r>
        <w:rPr>
          <w:rStyle w:val="s0"/>
        </w:rPr>
        <w:t>длении, приостановлении срока, периода и (или) изменении перечня участников контроля оформляется дополнительное решение к решению по форме, установленной уполномоченным органом.</w:t>
      </w:r>
    </w:p>
    <w:p w:rsidR="00000000" w:rsidRDefault="008B2134">
      <w:pPr>
        <w:ind w:firstLine="400"/>
        <w:jc w:val="both"/>
      </w:pPr>
      <w:r>
        <w:rPr>
          <w:rStyle w:val="s0"/>
        </w:rPr>
        <w:t>6. По завершении контроля должностным лицом органа налоговой службы составляется акт контроля с указанием:</w:t>
      </w:r>
    </w:p>
    <w:p w:rsidR="00000000" w:rsidRDefault="008B2134">
      <w:pPr>
        <w:ind w:firstLine="400"/>
        <w:jc w:val="both"/>
      </w:pPr>
      <w:r>
        <w:rPr>
          <w:rStyle w:val="s0"/>
        </w:rPr>
        <w:t>1) места осуществления контроля, даты составления акта контроля;</w:t>
      </w:r>
    </w:p>
    <w:p w:rsidR="00000000" w:rsidRDefault="008B2134">
      <w:pPr>
        <w:ind w:firstLine="400"/>
        <w:jc w:val="both"/>
      </w:pPr>
      <w:r>
        <w:rPr>
          <w:rStyle w:val="s0"/>
        </w:rPr>
        <w:t>2) наименования органа налоговой службы;</w:t>
      </w:r>
    </w:p>
    <w:p w:rsidR="00000000" w:rsidRDefault="008B2134">
      <w:pPr>
        <w:ind w:firstLine="400"/>
        <w:jc w:val="both"/>
      </w:pPr>
      <w:r>
        <w:rPr>
          <w:rStyle w:val="s0"/>
        </w:rPr>
        <w:t xml:space="preserve">3) должностей, фамилий, имен, отчеств (при </w:t>
      </w:r>
      <w:r>
        <w:rPr>
          <w:rStyle w:val="s0"/>
        </w:rPr>
        <w:t>их наличии) должностных лиц органа налоговой службы, проводивших контроль;</w:t>
      </w:r>
    </w:p>
    <w:p w:rsidR="00000000" w:rsidRDefault="008B2134">
      <w:pPr>
        <w:ind w:firstLine="400"/>
        <w:jc w:val="both"/>
      </w:pPr>
      <w:r>
        <w:rPr>
          <w:rStyle w:val="s0"/>
        </w:rPr>
        <w:t>4) полного наименования, идентификационного номера и адреса уполномоченного государственного органа;</w:t>
      </w:r>
    </w:p>
    <w:p w:rsidR="00000000" w:rsidRDefault="008B2134">
      <w:pPr>
        <w:ind w:firstLine="400"/>
        <w:jc w:val="both"/>
      </w:pPr>
      <w:r>
        <w:rPr>
          <w:rStyle w:val="s0"/>
        </w:rPr>
        <w:t>5) фамилий, имен, отчеств (при их наличии) руководителя и должностных лиц уполно</w:t>
      </w:r>
      <w:r>
        <w:rPr>
          <w:rStyle w:val="s0"/>
        </w:rPr>
        <w:t>моченного государственного органа;</w:t>
      </w:r>
    </w:p>
    <w:p w:rsidR="00000000" w:rsidRDefault="008B2134">
      <w:pPr>
        <w:ind w:firstLine="400"/>
        <w:jc w:val="both"/>
      </w:pPr>
      <w:r>
        <w:rPr>
          <w:rStyle w:val="s0"/>
        </w:rPr>
        <w:t>6) должностей, фамилий, имен, отчеств (при их наличии) должностных лиц уполномоченного государственного органа, с ведома и в присутствии которых осуществлен контроль;</w:t>
      </w:r>
    </w:p>
    <w:p w:rsidR="00000000" w:rsidRDefault="008B2134">
      <w:pPr>
        <w:ind w:firstLine="400"/>
        <w:jc w:val="both"/>
      </w:pPr>
      <w:r>
        <w:rPr>
          <w:rStyle w:val="s0"/>
        </w:rPr>
        <w:t xml:space="preserve">7) сведений о предыдущем контроле и принятых мерах по </w:t>
      </w:r>
      <w:r>
        <w:rPr>
          <w:rStyle w:val="s0"/>
        </w:rPr>
        <w:t>устранению ранее выявленных нарушений;</w:t>
      </w:r>
    </w:p>
    <w:p w:rsidR="00000000" w:rsidRDefault="008B2134">
      <w:pPr>
        <w:ind w:firstLine="400"/>
        <w:jc w:val="both"/>
      </w:pPr>
      <w:r>
        <w:rPr>
          <w:rStyle w:val="s0"/>
        </w:rPr>
        <w:t>8) результатов проведенного контроля;</w:t>
      </w:r>
    </w:p>
    <w:p w:rsidR="00000000" w:rsidRDefault="008B2134">
      <w:pPr>
        <w:ind w:firstLine="400"/>
        <w:jc w:val="both"/>
      </w:pPr>
      <w:r>
        <w:rPr>
          <w:rStyle w:val="s0"/>
        </w:rPr>
        <w:t>9) должностей, фамилий, имен, отчеств (при их наличии) специалистов других государственных органов, привлекаемых к осуществлению контроля.</w:t>
      </w:r>
    </w:p>
    <w:p w:rsidR="00000000" w:rsidRDefault="008B2134">
      <w:pPr>
        <w:jc w:val="both"/>
      </w:pPr>
      <w:r>
        <w:rPr>
          <w:rStyle w:val="s3"/>
        </w:rPr>
        <w:t>В пункт 7 внесены изменения в соответств</w:t>
      </w:r>
      <w:r>
        <w:rPr>
          <w:rStyle w:val="s3"/>
        </w:rPr>
        <w:t xml:space="preserve">ии с </w:t>
      </w:r>
      <w:hyperlink r:id="rId6115"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116" w:anchor="sub_id=65607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8B2134">
      <w:pPr>
        <w:ind w:firstLine="400"/>
        <w:jc w:val="both"/>
      </w:pPr>
      <w:r>
        <w:rPr>
          <w:rStyle w:val="s0"/>
        </w:rPr>
        <w:t>7. При наличии нарушений, выявленных по результатам контроля, органами налоговой службы выносится требование об устранении нарушений налогового законодательства Республики Казахстан.</w:t>
      </w:r>
    </w:p>
    <w:p w:rsidR="00000000" w:rsidRDefault="008B2134">
      <w:pPr>
        <w:ind w:firstLine="400"/>
        <w:jc w:val="both"/>
      </w:pPr>
      <w:r>
        <w:rPr>
          <w:rStyle w:val="s0"/>
        </w:rPr>
        <w:t>Требованием об устранении нарушений налогового законодательства Ре</w:t>
      </w:r>
      <w:r>
        <w:rPr>
          <w:rStyle w:val="s0"/>
        </w:rPr>
        <w:t>спублики Казахстан (далее - требование) признается направленное органом налоговой службы сообщение на бумажном носителе уполномоченному государственному органу о необходимости устранения последним нарушений, указанных в акте контроля. Форма требования уста</w:t>
      </w:r>
      <w:r>
        <w:rPr>
          <w:rStyle w:val="s0"/>
        </w:rPr>
        <w:t>навливается Правительством Республики Казахстан.</w:t>
      </w:r>
    </w:p>
    <w:p w:rsidR="00000000" w:rsidRDefault="008B2134">
      <w:pPr>
        <w:ind w:firstLine="400"/>
        <w:jc w:val="both"/>
      </w:pPr>
      <w:r>
        <w:rPr>
          <w:rStyle w:val="s0"/>
        </w:rPr>
        <w:t>В требовании указываются:</w:t>
      </w:r>
    </w:p>
    <w:p w:rsidR="00000000" w:rsidRDefault="008B2134">
      <w:pPr>
        <w:ind w:firstLine="400"/>
        <w:jc w:val="both"/>
      </w:pPr>
      <w:r>
        <w:rPr>
          <w:rStyle w:val="s0"/>
        </w:rPr>
        <w:t>полное наименование уполномоченного органа;</w:t>
      </w:r>
    </w:p>
    <w:p w:rsidR="00000000" w:rsidRDefault="008B2134">
      <w:pPr>
        <w:ind w:firstLine="400"/>
        <w:jc w:val="both"/>
      </w:pPr>
      <w:r>
        <w:rPr>
          <w:rStyle w:val="s0"/>
        </w:rPr>
        <w:t>идентификационный номер;</w:t>
      </w:r>
    </w:p>
    <w:p w:rsidR="00000000" w:rsidRDefault="008B2134">
      <w:pPr>
        <w:ind w:firstLine="400"/>
        <w:jc w:val="both"/>
      </w:pPr>
      <w:r>
        <w:rPr>
          <w:rStyle w:val="s0"/>
        </w:rPr>
        <w:t>основание для направления требования;</w:t>
      </w:r>
    </w:p>
    <w:p w:rsidR="00000000" w:rsidRDefault="008B2134">
      <w:pPr>
        <w:ind w:firstLine="400"/>
        <w:jc w:val="both"/>
      </w:pPr>
      <w:r>
        <w:rPr>
          <w:rStyle w:val="s0"/>
        </w:rPr>
        <w:t>дата направления требования;</w:t>
      </w:r>
    </w:p>
    <w:p w:rsidR="00000000" w:rsidRDefault="008B2134">
      <w:pPr>
        <w:ind w:firstLine="400"/>
        <w:jc w:val="both"/>
      </w:pPr>
      <w:r>
        <w:rPr>
          <w:rStyle w:val="s0"/>
        </w:rPr>
        <w:t>сумма, подлежащая взысканию уполномоченным го</w:t>
      </w:r>
      <w:r>
        <w:rPr>
          <w:rStyle w:val="s0"/>
        </w:rPr>
        <w:t>сударственным органом в бюджет.</w:t>
      </w:r>
    </w:p>
    <w:p w:rsidR="00000000" w:rsidRDefault="008B2134">
      <w:pPr>
        <w:ind w:firstLine="400"/>
        <w:jc w:val="both"/>
      </w:pPr>
      <w:r>
        <w:rPr>
          <w:rStyle w:val="s0"/>
        </w:rPr>
        <w:t>Требование должно быть направлено не позднее пяти рабочих дней со дня вручения акта контроля первому руководителю (лицу, замещающему первого руководителя) проверяемого уполномоченного государственного органа лично под роспис</w:t>
      </w:r>
      <w:r>
        <w:rPr>
          <w:rStyle w:val="s0"/>
        </w:rPr>
        <w:t>ь либо иным способом, подтверждающим факт отправки и получения.</w:t>
      </w:r>
    </w:p>
    <w:p w:rsidR="00000000" w:rsidRDefault="008B2134">
      <w:pPr>
        <w:ind w:firstLine="400"/>
        <w:jc w:val="both"/>
      </w:pPr>
      <w:r>
        <w:rPr>
          <w:rStyle w:val="s0"/>
        </w:rPr>
        <w:t>Требование подлежит исполнению уполномоченным государственным органом в течение тридцати рабочих дней со дня его вручения (получения).</w:t>
      </w:r>
    </w:p>
    <w:p w:rsidR="00000000" w:rsidRDefault="008B2134">
      <w:pPr>
        <w:ind w:firstLine="400"/>
        <w:jc w:val="both"/>
      </w:pPr>
      <w:r>
        <w:rPr>
          <w:rStyle w:val="s0"/>
        </w:rPr>
        <w:t>8. Взыскание сумм налоговой задолженности, выявленных по результатам контроля, осуществляется уполномоченными государственными органами, ответственными за правильность исчисления, полноту взимания и своевременность перечисления налогов и других обязательны</w:t>
      </w:r>
      <w:r>
        <w:rPr>
          <w:rStyle w:val="s0"/>
        </w:rPr>
        <w:t>х платежей в бюджет.</w:t>
      </w:r>
    </w:p>
    <w:p w:rsidR="00000000" w:rsidRDefault="008B2134">
      <w:pPr>
        <w:ind w:firstLine="400"/>
        <w:jc w:val="both"/>
      </w:pPr>
      <w:r>
        <w:rPr>
          <w:rStyle w:val="s0"/>
        </w:rPr>
        <w:t>9. Уполномоченные государственные органы несут ответственность за правильность исчисления, полноту взимания и своевременность перечисления налогов и других обязательных платежей в бюджет, а также достоверность и своевременность предста</w:t>
      </w:r>
      <w:r>
        <w:rPr>
          <w:rStyle w:val="s0"/>
        </w:rPr>
        <w:t>вления сведений в налоговые органы в соответствии с законами Республики Казахстан.</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993" w:name="SUB6570000"/>
      <w:bookmarkEnd w:id="993"/>
      <w:r>
        <w:rPr>
          <w:rStyle w:val="s1"/>
        </w:rPr>
        <w:t>Глава 92. ПОМОЩЬ НАЛОГОПЛАТЕЛЬЩИКАМ</w:t>
      </w:r>
    </w:p>
    <w:p w:rsidR="00000000" w:rsidRDefault="008B2134">
      <w:pPr>
        <w:ind w:firstLine="400"/>
        <w:jc w:val="both"/>
      </w:pPr>
      <w:r>
        <w:t> </w:t>
      </w:r>
    </w:p>
    <w:p w:rsidR="00000000" w:rsidRDefault="008B2134">
      <w:pPr>
        <w:ind w:left="1200" w:hanging="800"/>
        <w:jc w:val="both"/>
      </w:pPr>
      <w:r>
        <w:rPr>
          <w:rStyle w:val="s1"/>
        </w:rPr>
        <w:t>Статья 657. Помощь налогоплательщикам</w:t>
      </w:r>
    </w:p>
    <w:p w:rsidR="00000000" w:rsidRDefault="008B2134">
      <w:pPr>
        <w:ind w:firstLine="400"/>
        <w:jc w:val="both"/>
      </w:pPr>
      <w:r>
        <w:rPr>
          <w:rStyle w:val="s0"/>
        </w:rPr>
        <w:t>Органы налоговой службы оказывают помощь налогоплательщикам (налоговым агентам) путем:</w:t>
      </w:r>
    </w:p>
    <w:p w:rsidR="00000000" w:rsidRDefault="008B2134">
      <w:pPr>
        <w:ind w:firstLine="400"/>
        <w:jc w:val="both"/>
      </w:pPr>
      <w:r>
        <w:rPr>
          <w:rStyle w:val="s0"/>
        </w:rPr>
        <w:t>1) про</w:t>
      </w:r>
      <w:r>
        <w:rPr>
          <w:rStyle w:val="s0"/>
        </w:rPr>
        <w:t>паганды налогового законодательства Республики Казахстан;</w:t>
      </w:r>
    </w:p>
    <w:p w:rsidR="00000000" w:rsidRDefault="008B2134">
      <w:pPr>
        <w:jc w:val="both"/>
      </w:pPr>
      <w:r>
        <w:rPr>
          <w:rStyle w:val="s3"/>
        </w:rPr>
        <w:t xml:space="preserve">Действие подпункта 2) статьи 657 было приостановлено до 1 января 2012 года в соответствии со </w:t>
      </w:r>
      <w:hyperlink r:id="rId6117" w:anchor="sub_id=200000" w:history="1">
        <w:r>
          <w:rPr>
            <w:rStyle w:val="a3"/>
            <w:i/>
            <w:iCs/>
            <w:bdr w:val="none" w:sz="0" w:space="0" w:color="auto" w:frame="1"/>
          </w:rPr>
          <w:t>статьей 20</w:t>
        </w:r>
      </w:hyperlink>
      <w:r>
        <w:rPr>
          <w:rStyle w:val="s3"/>
        </w:rPr>
        <w:t xml:space="preserve"> Закона РК </w:t>
      </w:r>
      <w:r>
        <w:rPr>
          <w:rStyle w:val="s3"/>
        </w:rPr>
        <w:t>от 10.12.08 г. № 100-IV</w:t>
      </w:r>
    </w:p>
    <w:p w:rsidR="00000000" w:rsidRDefault="008B2134">
      <w:pPr>
        <w:ind w:firstLine="400"/>
        <w:jc w:val="both"/>
      </w:pPr>
      <w:r>
        <w:rPr>
          <w:rStyle w:val="s0"/>
        </w:rPr>
        <w:t>2) предоставления программного обеспечения для представления налоговой отчетности в электронном виде с формированием электронного платежного документа по уплате налогов и других обязательных платежей в бюджет;</w:t>
      </w:r>
    </w:p>
    <w:p w:rsidR="00000000" w:rsidRDefault="008B2134">
      <w:pPr>
        <w:jc w:val="both"/>
      </w:pPr>
      <w:r>
        <w:rPr>
          <w:rStyle w:val="s3"/>
        </w:rPr>
        <w:t xml:space="preserve">Действие подпункта 3) </w:t>
      </w:r>
      <w:r>
        <w:rPr>
          <w:rStyle w:val="s3"/>
        </w:rPr>
        <w:t xml:space="preserve">статьи 657 было приостановлено до 1 января 2012 года в соответствии со </w:t>
      </w:r>
      <w:hyperlink r:id="rId6118" w:anchor="sub_id=480000" w:history="1">
        <w:r>
          <w:rPr>
            <w:rStyle w:val="a3"/>
            <w:i/>
            <w:iCs/>
            <w:bdr w:val="none" w:sz="0" w:space="0" w:color="auto" w:frame="1"/>
          </w:rPr>
          <w:t>статьей 48</w:t>
        </w:r>
      </w:hyperlink>
      <w:r>
        <w:rPr>
          <w:rStyle w:val="s3"/>
        </w:rPr>
        <w:t xml:space="preserve"> Закона РК от 10.12.08 г. № 100-IV</w:t>
      </w:r>
    </w:p>
    <w:p w:rsidR="00000000" w:rsidRDefault="008B2134">
      <w:pPr>
        <w:ind w:firstLine="400"/>
        <w:jc w:val="both"/>
      </w:pPr>
      <w:r>
        <w:rPr>
          <w:rStyle w:val="s0"/>
        </w:rPr>
        <w:t>3) создания и развития сети терминалов для доступа налог</w:t>
      </w:r>
      <w:r>
        <w:rPr>
          <w:rStyle w:val="s0"/>
        </w:rPr>
        <w:t>оплательщика (налогового агента) к просмотру состояния готовности запрашиваемого им документа;</w:t>
      </w:r>
    </w:p>
    <w:p w:rsidR="00000000" w:rsidRDefault="008B2134">
      <w:pPr>
        <w:ind w:firstLine="400"/>
        <w:jc w:val="both"/>
      </w:pPr>
      <w:r>
        <w:rPr>
          <w:rStyle w:val="s0"/>
        </w:rPr>
        <w:t>4) представления сведений о порядке осуществления расчетов с бюджетом по исполнению налогового обязательства;</w:t>
      </w:r>
    </w:p>
    <w:p w:rsidR="00000000" w:rsidRDefault="008B2134">
      <w:pPr>
        <w:jc w:val="both"/>
      </w:pPr>
      <w:r>
        <w:rPr>
          <w:rStyle w:val="s3"/>
        </w:rPr>
        <w:t xml:space="preserve">Действие подпункта 5) статьи 657 было приостановлено до 1 января 2012 года в соответствии со </w:t>
      </w:r>
      <w:hyperlink r:id="rId6119" w:anchor="sub_id=480000" w:history="1">
        <w:r>
          <w:rPr>
            <w:rStyle w:val="a3"/>
            <w:i/>
            <w:iCs/>
            <w:bdr w:val="none" w:sz="0" w:space="0" w:color="auto" w:frame="1"/>
          </w:rPr>
          <w:t>статьей 48</w:t>
        </w:r>
      </w:hyperlink>
      <w:r>
        <w:rPr>
          <w:rStyle w:val="s3"/>
        </w:rPr>
        <w:t xml:space="preserve"> Закона РК от 10.12.08 г. № 100-IV</w:t>
      </w:r>
    </w:p>
    <w:p w:rsidR="00000000" w:rsidRDefault="008B2134">
      <w:pPr>
        <w:ind w:firstLine="400"/>
        <w:jc w:val="both"/>
      </w:pPr>
      <w:r>
        <w:rPr>
          <w:rStyle w:val="s0"/>
        </w:rPr>
        <w:t>5) создания и развития сети центро</w:t>
      </w:r>
      <w:r>
        <w:rPr>
          <w:rStyle w:val="s0"/>
        </w:rPr>
        <w:t>в для работы с уведомлениями органов налоговой службы;</w:t>
      </w:r>
    </w:p>
    <w:p w:rsidR="00000000" w:rsidRDefault="008B2134">
      <w:pPr>
        <w:ind w:firstLine="400"/>
        <w:jc w:val="both"/>
      </w:pPr>
      <w:r>
        <w:rPr>
          <w:rStyle w:val="s0"/>
        </w:rPr>
        <w:t>6) обеспечения функционирования сайтов органов налоговой службы;</w:t>
      </w:r>
    </w:p>
    <w:p w:rsidR="00000000" w:rsidRDefault="008B2134">
      <w:pPr>
        <w:jc w:val="both"/>
      </w:pPr>
      <w:r>
        <w:rPr>
          <w:rStyle w:val="s3"/>
        </w:rPr>
        <w:t xml:space="preserve">Действие подпункта 7) статьи 657 было приостановлено до 1 января 2012 года в соответствии со </w:t>
      </w:r>
      <w:hyperlink r:id="rId6120" w:anchor="sub_id=480000" w:history="1">
        <w:r>
          <w:rPr>
            <w:rStyle w:val="a3"/>
            <w:i/>
            <w:iCs/>
            <w:bdr w:val="none" w:sz="0" w:space="0" w:color="auto" w:frame="1"/>
          </w:rPr>
          <w:t>статьей 48</w:t>
        </w:r>
      </w:hyperlink>
      <w:r>
        <w:rPr>
          <w:rStyle w:val="s3"/>
        </w:rPr>
        <w:t xml:space="preserve"> Закона РК от 10.12.08 г. № 100-IV</w:t>
      </w:r>
    </w:p>
    <w:p w:rsidR="00000000" w:rsidRDefault="008B2134">
      <w:pPr>
        <w:ind w:firstLine="400"/>
        <w:jc w:val="both"/>
      </w:pPr>
      <w:r>
        <w:rPr>
          <w:rStyle w:val="s0"/>
        </w:rPr>
        <w:t>7) оказания содействия (кроме материального) в развитии сети банкоматов и иных электронных устройств для уплаты налогов и других обязательных платежей в бюджет, социальны</w:t>
      </w:r>
      <w:r>
        <w:rPr>
          <w:rStyle w:val="s0"/>
        </w:rPr>
        <w:t>х отчислений, перечисления обязательных пенсионных взносов, обязательных профессиональных пенсионных взносов.</w:t>
      </w:r>
    </w:p>
    <w:p w:rsidR="00000000" w:rsidRDefault="008B2134">
      <w:pPr>
        <w:ind w:firstLine="400"/>
        <w:jc w:val="both"/>
      </w:pPr>
      <w:r>
        <w:t> </w:t>
      </w:r>
    </w:p>
    <w:p w:rsidR="00000000" w:rsidRDefault="008B2134">
      <w:pPr>
        <w:ind w:left="1200" w:hanging="800"/>
        <w:jc w:val="both"/>
      </w:pPr>
      <w:bookmarkStart w:id="994" w:name="SUB6580000"/>
      <w:bookmarkEnd w:id="994"/>
      <w:r>
        <w:rPr>
          <w:rStyle w:val="s1"/>
        </w:rPr>
        <w:t>Статья 658. Пропаганда налогового законодательства</w:t>
      </w:r>
    </w:p>
    <w:p w:rsidR="00000000" w:rsidRDefault="008B2134">
      <w:pPr>
        <w:ind w:firstLine="400"/>
        <w:jc w:val="both"/>
      </w:pPr>
      <w:r>
        <w:rPr>
          <w:rStyle w:val="s0"/>
        </w:rPr>
        <w:t xml:space="preserve">1. Пропаганда налогового законодательства </w:t>
      </w:r>
      <w:r>
        <w:t>Республики Казахстан имеет своей целью повышение ин</w:t>
      </w:r>
      <w:r>
        <w:t>формированности налогоплательщиков (</w:t>
      </w:r>
      <w:r>
        <w:rPr>
          <w:rStyle w:val="s0"/>
        </w:rPr>
        <w:t>налоговых агентов) по налоговым вопросам, в том числе путем доведения до их сведения положений налогового законодательства Республики Казахстан, изменений и дополнений, внесенных в налоговое законодательство Республики К</w:t>
      </w:r>
      <w:r>
        <w:rPr>
          <w:rStyle w:val="s0"/>
        </w:rPr>
        <w:t>азахстан, а также информации по вопросам, связанным с исполнением налогового обязательства.</w:t>
      </w:r>
    </w:p>
    <w:p w:rsidR="00000000" w:rsidRDefault="008B2134">
      <w:pPr>
        <w:ind w:firstLine="400"/>
        <w:jc w:val="both"/>
      </w:pPr>
      <w:r>
        <w:rPr>
          <w:rStyle w:val="s0"/>
        </w:rPr>
        <w:t>2. Органы налоговой службы осуществляют пропаганду налогового законодательства Республики Казахстан путем проведения семинаров, заседаний, встреч с налогоплательщик</w:t>
      </w:r>
      <w:r>
        <w:rPr>
          <w:rStyle w:val="s0"/>
        </w:rPr>
        <w:t>ами (налоговыми агентами), размещения информации с использованием средств массовой информации, информационных стендов, буклетов и иных печатных материалов, а также видео-, аудио- и других технических средств, применяемых для распространения информации, сре</w:t>
      </w:r>
      <w:r>
        <w:rPr>
          <w:rStyle w:val="s0"/>
        </w:rPr>
        <w:t>дств телефонной и сотовой связи.</w:t>
      </w:r>
    </w:p>
    <w:p w:rsidR="00000000" w:rsidRDefault="008B2134">
      <w:pPr>
        <w:jc w:val="both"/>
      </w:pPr>
      <w:hyperlink r:id="rId6121"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ind w:left="1200" w:hanging="800"/>
        <w:jc w:val="both"/>
      </w:pPr>
      <w:bookmarkStart w:id="995" w:name="SUB6590000"/>
      <w:bookmarkEnd w:id="995"/>
      <w:r>
        <w:rPr>
          <w:rStyle w:val="s1"/>
        </w:rPr>
        <w:t>Статья 659. Предоставление бесплатного программного обеспечения для представления налоговой отчетности в электронном виде</w:t>
      </w:r>
    </w:p>
    <w:p w:rsidR="00000000" w:rsidRDefault="008B2134">
      <w:pPr>
        <w:ind w:firstLine="400"/>
        <w:jc w:val="both"/>
      </w:pPr>
      <w:r>
        <w:rPr>
          <w:rStyle w:val="s0"/>
        </w:rPr>
        <w:t>1. Орган налоговой службы предоставляет налогоплательщику (налоговому агенту) программное обеспечение на бесплатной основе для представления налоговой отчетности в электронном виде.</w:t>
      </w:r>
    </w:p>
    <w:p w:rsidR="00000000" w:rsidRDefault="008B2134">
      <w:pPr>
        <w:ind w:firstLine="400"/>
        <w:jc w:val="both"/>
      </w:pPr>
      <w:r>
        <w:rPr>
          <w:rStyle w:val="s0"/>
        </w:rPr>
        <w:t>2. Программное обеспечение для представления налоговой отчетности в электр</w:t>
      </w:r>
      <w:r>
        <w:rPr>
          <w:rStyle w:val="s0"/>
        </w:rPr>
        <w:t>онном виде может предоставляться налогоплательщикам (налоговым агентам) на электронных носителях информации при явочном обращении в налоговый орган и (или) путем его размещения на сайте органов налоговой службы.</w:t>
      </w:r>
    </w:p>
    <w:p w:rsidR="00000000" w:rsidRDefault="008B2134">
      <w:pPr>
        <w:ind w:firstLine="400"/>
        <w:jc w:val="both"/>
      </w:pPr>
      <w:r>
        <w:rPr>
          <w:rStyle w:val="s0"/>
        </w:rPr>
        <w:t>3. Программное обеспечение для представления</w:t>
      </w:r>
      <w:r>
        <w:rPr>
          <w:rStyle w:val="s0"/>
        </w:rPr>
        <w:t xml:space="preserve"> налоговой отчетности в электронном виде предоставляется с приложением инструктивного материала по установке программного обеспечения.</w:t>
      </w:r>
    </w:p>
    <w:p w:rsidR="00000000" w:rsidRDefault="008B2134">
      <w:pPr>
        <w:jc w:val="both"/>
      </w:pPr>
      <w:r>
        <w:rPr>
          <w:rStyle w:val="s3"/>
        </w:rPr>
        <w:t xml:space="preserve">Действие пункта 4 статьи 659 было приостановлено до 1 января 2012 года в соответствии со </w:t>
      </w:r>
      <w:hyperlink r:id="rId6122" w:anchor="sub_id=480000" w:history="1">
        <w:r>
          <w:rPr>
            <w:rStyle w:val="a3"/>
            <w:i/>
            <w:iCs/>
            <w:bdr w:val="none" w:sz="0" w:space="0" w:color="auto" w:frame="1"/>
          </w:rPr>
          <w:t>статьей 48</w:t>
        </w:r>
      </w:hyperlink>
      <w:r>
        <w:rPr>
          <w:rStyle w:val="s3"/>
        </w:rPr>
        <w:t xml:space="preserve"> Закона РК от 10.12.08 г. № 100-IV</w:t>
      </w:r>
    </w:p>
    <w:p w:rsidR="00000000" w:rsidRDefault="008B2134">
      <w:pPr>
        <w:ind w:firstLine="400"/>
        <w:jc w:val="both"/>
      </w:pPr>
      <w:r>
        <w:rPr>
          <w:rStyle w:val="s0"/>
        </w:rPr>
        <w:t>4. Программное обеспечение предоставляет возможность для формирования электронного платежного документа на уплату налогов и других обязательных платежей в бюдж</w:t>
      </w:r>
      <w:r>
        <w:rPr>
          <w:rStyle w:val="s0"/>
        </w:rPr>
        <w:t xml:space="preserve">ет. </w:t>
      </w:r>
    </w:p>
    <w:p w:rsidR="00000000" w:rsidRDefault="008B2134">
      <w:pPr>
        <w:jc w:val="both"/>
      </w:pPr>
      <w:hyperlink r:id="rId6123" w:history="1">
        <w:r>
          <w:rPr>
            <w:rStyle w:val="a3"/>
            <w:rFonts w:ascii="Wingdings" w:hAnsi="Wingdings"/>
            <w:i/>
            <w:iCs/>
            <w:bdr w:val="none" w:sz="0" w:space="0" w:color="auto" w:frame="1"/>
          </w:rPr>
          <w:t>*</w:t>
        </w:r>
      </w:hyperlink>
    </w:p>
    <w:p w:rsidR="00000000" w:rsidRDefault="008B2134">
      <w:pPr>
        <w:ind w:firstLine="400"/>
        <w:jc w:val="both"/>
      </w:pPr>
      <w:r>
        <w:t> </w:t>
      </w:r>
    </w:p>
    <w:p w:rsidR="00000000" w:rsidRDefault="008B2134">
      <w:pPr>
        <w:jc w:val="both"/>
      </w:pPr>
      <w:bookmarkStart w:id="996" w:name="SUB6600000"/>
      <w:bookmarkEnd w:id="996"/>
      <w:r>
        <w:rPr>
          <w:rStyle w:val="s3"/>
        </w:rPr>
        <w:t xml:space="preserve">Действие статьи 660 было приостановлено до 1 января 2012 года в соответствии со </w:t>
      </w:r>
      <w:hyperlink r:id="rId6124" w:anchor="sub_id=480000" w:history="1">
        <w:r>
          <w:rPr>
            <w:rStyle w:val="a3"/>
            <w:i/>
            <w:iCs/>
            <w:bdr w:val="none" w:sz="0" w:space="0" w:color="auto" w:frame="1"/>
          </w:rPr>
          <w:t>статьей 48</w:t>
        </w:r>
      </w:hyperlink>
      <w:r>
        <w:rPr>
          <w:rStyle w:val="s3"/>
        </w:rPr>
        <w:t xml:space="preserve"> Закона </w:t>
      </w:r>
      <w:r>
        <w:rPr>
          <w:rStyle w:val="s3"/>
        </w:rPr>
        <w:t>РК от 10.12.08 г. № 100-IV</w:t>
      </w:r>
    </w:p>
    <w:p w:rsidR="00000000" w:rsidRDefault="008B2134">
      <w:pPr>
        <w:ind w:left="1200" w:hanging="800"/>
        <w:jc w:val="both"/>
      </w:pPr>
      <w:r>
        <w:rPr>
          <w:rStyle w:val="s1"/>
        </w:rPr>
        <w:t>Статья 660. Развитие сети терминалов для доступа к просмотру состояния готовности запрашиваемого налогоплательщиком документа</w:t>
      </w:r>
    </w:p>
    <w:p w:rsidR="00000000" w:rsidRDefault="008B2134">
      <w:pPr>
        <w:ind w:firstLine="400"/>
        <w:jc w:val="both"/>
      </w:pPr>
      <w:r>
        <w:rPr>
          <w:rStyle w:val="s0"/>
        </w:rPr>
        <w:t xml:space="preserve">1. Органы налоговой службы обеспечивают развитие сети терминалов для предоставления налогоплательщикам </w:t>
      </w:r>
      <w:r>
        <w:rPr>
          <w:rStyle w:val="s0"/>
        </w:rPr>
        <w:t>(налоговым агентам) доступа к просмотру состояния готовности запрашиваемого документа:</w:t>
      </w:r>
    </w:p>
    <w:p w:rsidR="00000000" w:rsidRDefault="008B2134">
      <w:pPr>
        <w:ind w:firstLine="400"/>
        <w:jc w:val="both"/>
      </w:pPr>
      <w:r>
        <w:rPr>
          <w:rStyle w:val="s0"/>
        </w:rPr>
        <w:t>1) справки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w:t>
      </w:r>
      <w:r>
        <w:rPr>
          <w:rStyle w:val="s0"/>
        </w:rPr>
        <w:t>ым отчислениям;</w:t>
      </w:r>
    </w:p>
    <w:p w:rsidR="00000000" w:rsidRDefault="008B2134">
      <w:pPr>
        <w:ind w:firstLine="400"/>
        <w:jc w:val="both"/>
      </w:pPr>
      <w:r>
        <w:rPr>
          <w:rStyle w:val="s0"/>
        </w:rPr>
        <w:t>2) выписки из лицевого счета о состоянии расчетов с бюджетом по исполнению налогового обязательства.</w:t>
      </w:r>
    </w:p>
    <w:p w:rsidR="00000000" w:rsidRDefault="008B2134">
      <w:pPr>
        <w:ind w:firstLine="400"/>
        <w:jc w:val="both"/>
      </w:pPr>
      <w:r>
        <w:rPr>
          <w:rStyle w:val="s0"/>
        </w:rPr>
        <w:t>2. Доступ к просмотру состояния готовности запрашиваемого налогоплательщиком (налоговым агентом) документа предоставляется через терминалы,</w:t>
      </w:r>
      <w:r>
        <w:rPr>
          <w:rStyle w:val="s0"/>
        </w:rPr>
        <w:t xml:space="preserve"> установленные в налоговых органах.</w:t>
      </w:r>
    </w:p>
    <w:p w:rsidR="00000000" w:rsidRDefault="008B2134">
      <w:pPr>
        <w:ind w:firstLine="400"/>
        <w:jc w:val="both"/>
      </w:pPr>
      <w:r>
        <w:rPr>
          <w:rStyle w:val="s0"/>
        </w:rPr>
        <w:t xml:space="preserve">3. Доступ к терминалам производится в рабочие дни. </w:t>
      </w:r>
    </w:p>
    <w:p w:rsidR="00000000" w:rsidRDefault="008B2134">
      <w:pPr>
        <w:ind w:firstLine="400"/>
        <w:jc w:val="both"/>
      </w:pPr>
      <w:r>
        <w:t> </w:t>
      </w:r>
    </w:p>
    <w:p w:rsidR="00000000" w:rsidRDefault="008B2134">
      <w:pPr>
        <w:ind w:left="1200" w:hanging="800"/>
        <w:jc w:val="both"/>
      </w:pPr>
      <w:bookmarkStart w:id="997" w:name="SUB6610000"/>
      <w:bookmarkEnd w:id="997"/>
      <w:r>
        <w:rPr>
          <w:rStyle w:val="s1"/>
        </w:rPr>
        <w:t>Статья 661. Представление сведений о порядке осуществления расчетов с бюджетом по исполнению налогового обязательства</w:t>
      </w:r>
    </w:p>
    <w:p w:rsidR="00000000" w:rsidRDefault="008B2134">
      <w:pPr>
        <w:ind w:firstLine="400"/>
        <w:jc w:val="both"/>
      </w:pPr>
      <w:r>
        <w:rPr>
          <w:rStyle w:val="s0"/>
        </w:rPr>
        <w:t>Органы налоговой службы представляют налогоплательщикам (налоговым агентам) сведения о порядке осуществления расчетов с бюджетом по исполнению налогового обязательства, включая сведения о порядке заполнения платежного документа, реквизитах, необходимых для</w:t>
      </w:r>
      <w:r>
        <w:rPr>
          <w:rStyle w:val="s0"/>
        </w:rPr>
        <w:t xml:space="preserve"> заполнения платежного документа.</w:t>
      </w:r>
    </w:p>
    <w:p w:rsidR="00000000" w:rsidRDefault="008B2134">
      <w:pPr>
        <w:ind w:firstLine="400"/>
        <w:jc w:val="both"/>
      </w:pPr>
      <w:r>
        <w:t> </w:t>
      </w:r>
    </w:p>
    <w:p w:rsidR="00000000" w:rsidRDefault="008B2134">
      <w:pPr>
        <w:jc w:val="both"/>
      </w:pPr>
      <w:bookmarkStart w:id="998" w:name="SUB6620000"/>
      <w:bookmarkEnd w:id="998"/>
      <w:r>
        <w:rPr>
          <w:rStyle w:val="s3"/>
        </w:rPr>
        <w:t xml:space="preserve">Действие статьи 662 было приостановлено до 1 января 2012 года в соответствии со </w:t>
      </w:r>
      <w:hyperlink r:id="rId6125" w:anchor="sub_id=480000" w:history="1">
        <w:r>
          <w:rPr>
            <w:rStyle w:val="a3"/>
            <w:i/>
            <w:iCs/>
            <w:bdr w:val="none" w:sz="0" w:space="0" w:color="auto" w:frame="1"/>
          </w:rPr>
          <w:t>статьей 48</w:t>
        </w:r>
      </w:hyperlink>
      <w:r>
        <w:rPr>
          <w:rStyle w:val="s3"/>
        </w:rPr>
        <w:t xml:space="preserve"> Закона РК от 10.12.08 г. № 100-IV</w:t>
      </w:r>
    </w:p>
    <w:p w:rsidR="00000000" w:rsidRDefault="008B2134">
      <w:pPr>
        <w:ind w:left="1200" w:hanging="800"/>
        <w:jc w:val="both"/>
      </w:pPr>
      <w:r>
        <w:rPr>
          <w:rStyle w:val="s1"/>
        </w:rPr>
        <w:t>Статья 662.</w:t>
      </w:r>
      <w:r>
        <w:rPr>
          <w:rStyle w:val="s1"/>
        </w:rPr>
        <w:t xml:space="preserve"> Центры для работы с уведомлениями органов налоговой службы</w:t>
      </w:r>
    </w:p>
    <w:p w:rsidR="00000000" w:rsidRDefault="008B2134">
      <w:pPr>
        <w:ind w:firstLine="400"/>
        <w:jc w:val="both"/>
      </w:pPr>
      <w:r>
        <w:rPr>
          <w:rStyle w:val="s0"/>
        </w:rPr>
        <w:t xml:space="preserve">1. Органы налоговой службы обеспечивают создание и развитие сети центров для работы с уведомлениями органов налоговой службы, предусмотренными </w:t>
      </w:r>
      <w:hyperlink w:anchor="sub6070200" w:history="1">
        <w:r>
          <w:rPr>
            <w:rStyle w:val="a3"/>
          </w:rPr>
          <w:t xml:space="preserve">подпунктами 1) и 5) </w:t>
        </w:r>
        <w:r>
          <w:rPr>
            <w:rStyle w:val="a3"/>
          </w:rPr>
          <w:t>пункта 2 статьи 607</w:t>
        </w:r>
      </w:hyperlink>
      <w:r>
        <w:rPr>
          <w:rStyle w:val="s0"/>
        </w:rPr>
        <w:t xml:space="preserve"> настоящего Кодекса.</w:t>
      </w:r>
    </w:p>
    <w:p w:rsidR="00000000" w:rsidRDefault="008B2134">
      <w:pPr>
        <w:ind w:firstLine="400"/>
        <w:jc w:val="both"/>
      </w:pPr>
      <w:r>
        <w:rPr>
          <w:rStyle w:val="s0"/>
        </w:rPr>
        <w:t>2. Оказание помощи указанными центрами производится через выделенные телефонные линии, а также непосредственно при явочном обращении налогоплательщика (налогового агента) в налоговый орган.</w:t>
      </w:r>
    </w:p>
    <w:p w:rsidR="00000000" w:rsidRDefault="008B2134">
      <w:pPr>
        <w:ind w:firstLine="400"/>
        <w:jc w:val="both"/>
      </w:pPr>
      <w:r>
        <w:rPr>
          <w:rStyle w:val="s0"/>
        </w:rPr>
        <w:t>3. Звонок по телефонной ли</w:t>
      </w:r>
      <w:r>
        <w:rPr>
          <w:rStyle w:val="s0"/>
        </w:rPr>
        <w:t>нии в центры для получения информации производится на бесплатной основе.</w:t>
      </w:r>
    </w:p>
    <w:p w:rsidR="00000000" w:rsidRDefault="008B2134">
      <w:pPr>
        <w:ind w:firstLine="400"/>
        <w:jc w:val="both"/>
      </w:pPr>
      <w:r>
        <w:rPr>
          <w:rStyle w:val="s0"/>
        </w:rPr>
        <w:t>4. Функционирование центров осуществляется в рабочие дни.</w:t>
      </w:r>
    </w:p>
    <w:p w:rsidR="00000000" w:rsidRDefault="008B2134">
      <w:pPr>
        <w:ind w:firstLine="400"/>
        <w:jc w:val="both"/>
      </w:pPr>
      <w:r>
        <w:t> </w:t>
      </w:r>
    </w:p>
    <w:p w:rsidR="00000000" w:rsidRDefault="008B2134">
      <w:pPr>
        <w:ind w:left="1200" w:hanging="800"/>
        <w:jc w:val="both"/>
      </w:pPr>
      <w:bookmarkStart w:id="999" w:name="SUB6630000"/>
      <w:bookmarkEnd w:id="999"/>
      <w:r>
        <w:rPr>
          <w:rStyle w:val="s1"/>
        </w:rPr>
        <w:t xml:space="preserve">Статья 663. Обеспечение функционирования сайтов органов налоговой службы </w:t>
      </w:r>
    </w:p>
    <w:p w:rsidR="00000000" w:rsidRDefault="008B2134">
      <w:pPr>
        <w:ind w:firstLine="400"/>
        <w:jc w:val="both"/>
      </w:pPr>
      <w:r>
        <w:rPr>
          <w:rStyle w:val="s0"/>
        </w:rPr>
        <w:t>1. Органы налоговой службы оказывают помощь налогоплательщикам (налоговым агентам) в получении ими на бесплатной основе информации через сайты.</w:t>
      </w:r>
    </w:p>
    <w:p w:rsidR="00000000" w:rsidRDefault="008B2134">
      <w:pPr>
        <w:ind w:firstLine="400"/>
        <w:jc w:val="both"/>
      </w:pPr>
      <w:r>
        <w:rPr>
          <w:rStyle w:val="s0"/>
        </w:rPr>
        <w:t>2. Оказание помощи по вопросам исполнения налогоплательщиками (налоговыми агентами) налогового обязательства про</w:t>
      </w:r>
      <w:r>
        <w:rPr>
          <w:rStyle w:val="s0"/>
        </w:rPr>
        <w:t>изводится путем размещения на сайтах органов налоговой службы информационных и инструктивных материалов.</w:t>
      </w:r>
    </w:p>
    <w:p w:rsidR="00000000" w:rsidRDefault="008B2134">
      <w:pPr>
        <w:ind w:firstLine="400"/>
        <w:jc w:val="both"/>
      </w:pPr>
      <w:r>
        <w:rPr>
          <w:rStyle w:val="s0"/>
        </w:rPr>
        <w:t>3. Функционирование сайтов органов налоговой службы осуществляется круглосуточно без выходных и праздничных дней.</w:t>
      </w:r>
    </w:p>
    <w:p w:rsidR="00000000" w:rsidRDefault="008B2134">
      <w:pPr>
        <w:ind w:firstLine="400"/>
        <w:jc w:val="both"/>
      </w:pPr>
      <w:r>
        <w:t> </w:t>
      </w:r>
    </w:p>
    <w:p w:rsidR="00000000" w:rsidRDefault="008B2134">
      <w:pPr>
        <w:jc w:val="both"/>
      </w:pPr>
      <w:bookmarkStart w:id="1000" w:name="SUB6640000"/>
      <w:bookmarkEnd w:id="1000"/>
      <w:r>
        <w:rPr>
          <w:rStyle w:val="s3"/>
        </w:rPr>
        <w:t>Действие статьи 664 было приостанов</w:t>
      </w:r>
      <w:r>
        <w:rPr>
          <w:rStyle w:val="s3"/>
        </w:rPr>
        <w:t xml:space="preserve">лено до 1 января 2012 года в соответствии со </w:t>
      </w:r>
      <w:hyperlink r:id="rId6126" w:anchor="sub_id=480000" w:history="1">
        <w:r>
          <w:rPr>
            <w:rStyle w:val="a3"/>
            <w:i/>
            <w:iCs/>
            <w:bdr w:val="none" w:sz="0" w:space="0" w:color="auto" w:frame="1"/>
          </w:rPr>
          <w:t>статьей 48</w:t>
        </w:r>
      </w:hyperlink>
      <w:r>
        <w:rPr>
          <w:rStyle w:val="s3"/>
        </w:rPr>
        <w:t xml:space="preserve"> Закона РК от 10.12.08 г. № 100-IV</w:t>
      </w:r>
    </w:p>
    <w:p w:rsidR="00000000" w:rsidRDefault="008B2134">
      <w:pPr>
        <w:ind w:left="1200" w:hanging="800"/>
        <w:jc w:val="both"/>
      </w:pPr>
      <w:r>
        <w:rPr>
          <w:rStyle w:val="s1"/>
        </w:rPr>
        <w:t>Статья 664. Оказание содействия (кроме материального) в развитии сети банкоматов и</w:t>
      </w:r>
      <w:r>
        <w:rPr>
          <w:rStyle w:val="s1"/>
        </w:rPr>
        <w:t xml:space="preserve"> иных электронных устройств для уплаты налогов и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 </w:t>
      </w:r>
    </w:p>
    <w:p w:rsidR="00000000" w:rsidRDefault="008B2134">
      <w:pPr>
        <w:ind w:firstLine="400"/>
        <w:jc w:val="both"/>
      </w:pPr>
      <w:r>
        <w:rPr>
          <w:rStyle w:val="s0"/>
        </w:rPr>
        <w:t>1. Органы налоговой службы оказывают содействие (</w:t>
      </w:r>
      <w:r>
        <w:rPr>
          <w:rStyle w:val="s0"/>
        </w:rPr>
        <w:t xml:space="preserve">кроме материального) в развитии сети банкоматов и иных электронных устройств, предоставляющих возможность для совершения следующих операций: </w:t>
      </w:r>
    </w:p>
    <w:p w:rsidR="00000000" w:rsidRDefault="008B2134">
      <w:pPr>
        <w:ind w:firstLine="400"/>
        <w:jc w:val="both"/>
      </w:pPr>
      <w:r>
        <w:rPr>
          <w:rStyle w:val="s0"/>
        </w:rPr>
        <w:t>1) уплата налогов и других обязательных платежей в бюджет, социальных отчислений, перечисление обязательных пенсио</w:t>
      </w:r>
      <w:r>
        <w:rPr>
          <w:rStyle w:val="s0"/>
        </w:rPr>
        <w:t xml:space="preserve">нных взносов, обязательных профессиональных пенсионных взносов; </w:t>
      </w:r>
    </w:p>
    <w:p w:rsidR="00000000" w:rsidRDefault="008B2134">
      <w:pPr>
        <w:ind w:firstLine="400"/>
        <w:jc w:val="both"/>
      </w:pPr>
      <w:r>
        <w:rPr>
          <w:rStyle w:val="s0"/>
        </w:rPr>
        <w:t xml:space="preserve">2) получение информации о сумме налога, подлежащей уплате в бюджет; </w:t>
      </w:r>
    </w:p>
    <w:p w:rsidR="00000000" w:rsidRDefault="008B2134">
      <w:pPr>
        <w:ind w:firstLine="400"/>
        <w:jc w:val="both"/>
      </w:pPr>
      <w:r>
        <w:rPr>
          <w:rStyle w:val="s0"/>
        </w:rPr>
        <w:t>3) получение платежного документа с реквизитами для уплаты налогов и других обязательных платежей в бюджет.</w:t>
      </w:r>
    </w:p>
    <w:p w:rsidR="00000000" w:rsidRDefault="008B2134">
      <w:pPr>
        <w:ind w:firstLine="400"/>
        <w:jc w:val="both"/>
      </w:pPr>
      <w:r>
        <w:rPr>
          <w:rStyle w:val="s0"/>
        </w:rPr>
        <w:t xml:space="preserve">2. Совершение </w:t>
      </w:r>
      <w:r>
        <w:rPr>
          <w:rStyle w:val="s0"/>
        </w:rPr>
        <w:t>операций, указанных в пункте 1 настоящей статьи, производится через банкоматы и иные электронные устройства, размещенные в общественных местах и имеющие связь с органами налоговой службы, банками и организациями, осуществляющими отдельные виды банковских о</w:t>
      </w:r>
      <w:r>
        <w:rPr>
          <w:rStyle w:val="s0"/>
        </w:rPr>
        <w:t>пераций.</w:t>
      </w:r>
    </w:p>
    <w:p w:rsidR="00000000" w:rsidRDefault="008B2134">
      <w:pPr>
        <w:ind w:firstLine="400"/>
        <w:jc w:val="both"/>
      </w:pPr>
      <w:r>
        <w:t> </w:t>
      </w:r>
    </w:p>
    <w:p w:rsidR="00000000" w:rsidRDefault="008B2134">
      <w:pPr>
        <w:ind w:left="1200" w:hanging="800"/>
        <w:jc w:val="both"/>
      </w:pPr>
      <w:bookmarkStart w:id="1001" w:name="SUB6650000"/>
      <w:bookmarkEnd w:id="1001"/>
      <w:r>
        <w:rPr>
          <w:rStyle w:val="s1"/>
        </w:rPr>
        <w:t>Статья 665. Порядок распространения органами налоговой службы информации о предоставляемой помощи налогоплательщикам (налоговым агентам) по исполнению ими налоговых обязательств</w:t>
      </w:r>
    </w:p>
    <w:p w:rsidR="00000000" w:rsidRDefault="008B2134">
      <w:pPr>
        <w:ind w:firstLine="400"/>
        <w:jc w:val="both"/>
      </w:pPr>
      <w:r>
        <w:rPr>
          <w:rStyle w:val="s0"/>
        </w:rPr>
        <w:t>Органы налоговой службы распространяют информацию о предоставляемой</w:t>
      </w:r>
      <w:r>
        <w:rPr>
          <w:rStyle w:val="s0"/>
        </w:rPr>
        <w:t xml:space="preserve"> помощи налогоплательщикам (налоговым агентам) путем размещения информации:</w:t>
      </w:r>
    </w:p>
    <w:p w:rsidR="00000000" w:rsidRDefault="008B2134">
      <w:pPr>
        <w:ind w:firstLine="400"/>
        <w:jc w:val="both"/>
      </w:pPr>
      <w:r>
        <w:rPr>
          <w:rStyle w:val="s0"/>
        </w:rPr>
        <w:t>1) в офисах налоговых органов;</w:t>
      </w:r>
    </w:p>
    <w:p w:rsidR="00000000" w:rsidRDefault="008B2134">
      <w:pPr>
        <w:ind w:firstLine="400"/>
        <w:jc w:val="both"/>
      </w:pPr>
      <w:r>
        <w:rPr>
          <w:rStyle w:val="s0"/>
        </w:rPr>
        <w:t>2) в средствах массовой информации.</w:t>
      </w:r>
    </w:p>
    <w:p w:rsidR="00000000" w:rsidRDefault="008B2134">
      <w:pPr>
        <w:ind w:firstLine="400"/>
        <w:jc w:val="both"/>
      </w:pPr>
      <w:r>
        <w:t> </w:t>
      </w:r>
    </w:p>
    <w:p w:rsidR="00000000" w:rsidRDefault="008B2134">
      <w:pPr>
        <w:jc w:val="center"/>
      </w:pPr>
      <w:r>
        <w:rPr>
          <w:rStyle w:val="s1"/>
        </w:rPr>
        <w:t> </w:t>
      </w:r>
    </w:p>
    <w:p w:rsidR="00000000" w:rsidRDefault="008B2134">
      <w:pPr>
        <w:jc w:val="center"/>
      </w:pPr>
      <w:bookmarkStart w:id="1002" w:name="SUB6660000"/>
      <w:bookmarkEnd w:id="1002"/>
      <w:r>
        <w:rPr>
          <w:rStyle w:val="s1"/>
        </w:rPr>
        <w:t xml:space="preserve">РАЗДЕЛ 21. ОБЖАЛОВАНИЕ РЕЗУЛЬТАТОВ НАЛОГОВОЙ ПРОВЕРКИ </w:t>
      </w:r>
    </w:p>
    <w:p w:rsidR="00000000" w:rsidRDefault="008B2134">
      <w:pPr>
        <w:jc w:val="center"/>
      </w:pPr>
      <w:r>
        <w:rPr>
          <w:rStyle w:val="s1"/>
        </w:rPr>
        <w:t>И ДЕЙСТВИЙ (БЕЗДЕЙСТВИЯ) ДОЛЖНОСТНЫХ ЛИЦ ОРГАНОВ НАЛОГ</w:t>
      </w:r>
      <w:r>
        <w:rPr>
          <w:rStyle w:val="s1"/>
        </w:rPr>
        <w:t xml:space="preserve">ОВОЙ </w:t>
      </w:r>
    </w:p>
    <w:p w:rsidR="00000000" w:rsidRDefault="008B2134">
      <w:pPr>
        <w:jc w:val="center"/>
      </w:pPr>
      <w:r>
        <w:rPr>
          <w:rStyle w:val="s1"/>
        </w:rPr>
        <w:t>СЛУЖБЫ</w:t>
      </w:r>
    </w:p>
    <w:p w:rsidR="00000000" w:rsidRDefault="008B2134">
      <w:pPr>
        <w:jc w:val="center"/>
      </w:pPr>
      <w:r>
        <w:rPr>
          <w:rStyle w:val="s1"/>
        </w:rPr>
        <w:t> </w:t>
      </w:r>
    </w:p>
    <w:p w:rsidR="00000000" w:rsidRDefault="008B2134">
      <w:pPr>
        <w:jc w:val="center"/>
      </w:pPr>
      <w:r>
        <w:rPr>
          <w:rStyle w:val="s1"/>
        </w:rPr>
        <w:t>Глава 93. ПОРЯДОК ОБЖАЛОВАНИЯ УВЕДОМЛЕНИЯ</w:t>
      </w:r>
    </w:p>
    <w:p w:rsidR="00000000" w:rsidRDefault="008B2134">
      <w:pPr>
        <w:jc w:val="center"/>
      </w:pPr>
      <w:r>
        <w:rPr>
          <w:rStyle w:val="s1"/>
        </w:rPr>
        <w:t>О РЕЗУЛЬТАТАХ НАЛОГОВОЙ ПРОВЕРКИ</w:t>
      </w:r>
    </w:p>
    <w:p w:rsidR="00000000" w:rsidRDefault="008B2134">
      <w:pPr>
        <w:ind w:firstLine="400"/>
        <w:jc w:val="both"/>
      </w:pPr>
      <w:r>
        <w:t> </w:t>
      </w:r>
    </w:p>
    <w:p w:rsidR="00000000" w:rsidRDefault="008B2134">
      <w:pPr>
        <w:ind w:left="1200" w:hanging="800"/>
        <w:jc w:val="both"/>
      </w:pPr>
      <w:r>
        <w:rPr>
          <w:rStyle w:val="s1"/>
        </w:rPr>
        <w:t>Статья 666. Органы, рассматривающие жалобы налогоплательщиков (налоговых агентов) на уведомления о результатах налоговой проверки</w:t>
      </w:r>
    </w:p>
    <w:p w:rsidR="00000000" w:rsidRDefault="008B2134">
      <w:pPr>
        <w:ind w:firstLine="400"/>
        <w:jc w:val="both"/>
      </w:pPr>
      <w:r>
        <w:rPr>
          <w:rStyle w:val="s0"/>
        </w:rPr>
        <w:t xml:space="preserve">1. В соответствии с положениями, предусмотренными настоящим Кодексом, рассмотрение жалобы налогоплательщика (налогового агента) на уведомление о результатах налоговой проверки производится вышестоящим органом налоговой службы. </w:t>
      </w:r>
    </w:p>
    <w:p w:rsidR="00000000" w:rsidRDefault="008B2134">
      <w:pPr>
        <w:ind w:firstLine="400"/>
        <w:jc w:val="both"/>
      </w:pPr>
      <w:r>
        <w:rPr>
          <w:rStyle w:val="s0"/>
        </w:rPr>
        <w:t>2. Рассмотрение жалобы налог</w:t>
      </w:r>
      <w:r>
        <w:rPr>
          <w:rStyle w:val="s0"/>
        </w:rPr>
        <w:t>оплательщика (налогового агента) на уведомление о результатах налоговой проверки, проведенной должностными лицами уполномоченного органа, производится непосредственно уполномоченным органом в порядке, установленном статьями 667 - 675 настоящего Кодекса.</w:t>
      </w:r>
    </w:p>
    <w:p w:rsidR="00000000" w:rsidRDefault="008B2134">
      <w:pPr>
        <w:ind w:firstLine="400"/>
        <w:jc w:val="both"/>
      </w:pPr>
      <w:r>
        <w:rPr>
          <w:rStyle w:val="s0"/>
        </w:rPr>
        <w:t>3.</w:t>
      </w:r>
      <w:r>
        <w:rPr>
          <w:rStyle w:val="s0"/>
        </w:rPr>
        <w:t xml:space="preserve"> Налогоплательщик (налоговый агент) вправе обжаловать уведомление о результатах налоговой проверки в суд. </w:t>
      </w:r>
    </w:p>
    <w:p w:rsidR="00000000" w:rsidRDefault="008B2134">
      <w:pPr>
        <w:jc w:val="both"/>
      </w:pPr>
      <w:r>
        <w:rPr>
          <w:rStyle w:val="s3"/>
        </w:rPr>
        <w:t xml:space="preserve">См. </w:t>
      </w:r>
      <w:hyperlink r:id="rId6127" w:history="1">
        <w:r>
          <w:rPr>
            <w:rStyle w:val="a3"/>
            <w:i/>
            <w:iCs/>
            <w:bdr w:val="none" w:sz="0" w:space="0" w:color="auto" w:frame="1"/>
          </w:rPr>
          <w:t>Методические рекомендации</w:t>
        </w:r>
      </w:hyperlink>
      <w:r>
        <w:rPr>
          <w:rStyle w:val="s3"/>
        </w:rPr>
        <w:t xml:space="preserve"> </w:t>
      </w:r>
      <w:r>
        <w:rPr>
          <w:rStyle w:val="s3"/>
        </w:rPr>
        <w:t>по рассмотрению жалоб налогоплательщиков (налоговых агентов) на результаты налоговых проверок</w:t>
      </w:r>
    </w:p>
    <w:p w:rsidR="00000000" w:rsidRDefault="008B2134">
      <w:pPr>
        <w:ind w:firstLine="400"/>
        <w:jc w:val="both"/>
      </w:pPr>
      <w:r>
        <w:t> </w:t>
      </w:r>
    </w:p>
    <w:p w:rsidR="00000000" w:rsidRDefault="008B2134">
      <w:pPr>
        <w:ind w:left="1200" w:hanging="800"/>
        <w:jc w:val="both"/>
      </w:pPr>
      <w:bookmarkStart w:id="1003" w:name="SUB6670000"/>
      <w:bookmarkEnd w:id="1003"/>
      <w:r>
        <w:rPr>
          <w:rStyle w:val="s1"/>
        </w:rPr>
        <w:t>Статья 667. Порядок подачи жалобы налогоплательщиком (налоговым агентом)</w:t>
      </w:r>
    </w:p>
    <w:p w:rsidR="00000000" w:rsidRDefault="008B2134">
      <w:pPr>
        <w:jc w:val="both"/>
      </w:pPr>
      <w:r>
        <w:rPr>
          <w:rStyle w:val="s3"/>
        </w:rPr>
        <w:t xml:space="preserve">Пункт 1 изложен в редакции </w:t>
      </w:r>
      <w:hyperlink r:id="rId6128" w:anchor="sub_id=667"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6129" w:anchor="sub_id=667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Жалоба налогоплательщика (налогового агента) на уведомле</w:t>
      </w:r>
      <w:r>
        <w:rPr>
          <w:rStyle w:val="s0"/>
        </w:rPr>
        <w:t>ние о результатах налоговой проверки подается в вышестоящий орган налоговой службы в течение тридцати рабочих дней со дня вручения налогоплательщику (налоговому агенту) уведомления.</w:t>
      </w:r>
    </w:p>
    <w:p w:rsidR="00000000" w:rsidRDefault="008B2134">
      <w:pPr>
        <w:ind w:firstLine="400"/>
        <w:jc w:val="both"/>
      </w:pPr>
      <w:r>
        <w:rPr>
          <w:rStyle w:val="s0"/>
        </w:rPr>
        <w:t>При этом копия жалобы должна быть направлена налогоплательщиком (налоговым</w:t>
      </w:r>
      <w:r>
        <w:rPr>
          <w:rStyle w:val="s0"/>
        </w:rPr>
        <w:t xml:space="preserve"> агентом) в налоговый орган, проводивший налоговую проверку.</w:t>
      </w:r>
    </w:p>
    <w:p w:rsidR="00000000" w:rsidRDefault="008B2134">
      <w:pPr>
        <w:ind w:firstLine="400"/>
        <w:jc w:val="both"/>
      </w:pPr>
      <w:r>
        <w:rPr>
          <w:rStyle w:val="s0"/>
        </w:rPr>
        <w:t>Датой подачи жалобы в органы налоговой службы в зависимости от способа подачи являются:</w:t>
      </w:r>
    </w:p>
    <w:p w:rsidR="00000000" w:rsidRDefault="008B2134">
      <w:pPr>
        <w:ind w:firstLine="400"/>
        <w:jc w:val="both"/>
      </w:pPr>
      <w:r>
        <w:rPr>
          <w:rStyle w:val="s0"/>
        </w:rPr>
        <w:t>1) в явочном порядке - дата получения жалобы органами налоговой службы;</w:t>
      </w:r>
    </w:p>
    <w:p w:rsidR="00000000" w:rsidRDefault="008B2134">
      <w:pPr>
        <w:ind w:firstLine="400"/>
        <w:jc w:val="both"/>
      </w:pPr>
      <w:r>
        <w:rPr>
          <w:rStyle w:val="s0"/>
        </w:rPr>
        <w:t>2) по почте - дата отметки о приеме</w:t>
      </w:r>
      <w:r>
        <w:rPr>
          <w:rStyle w:val="s0"/>
        </w:rPr>
        <w:t xml:space="preserve"> почтовой или иной организации связи.</w:t>
      </w:r>
    </w:p>
    <w:p w:rsidR="00000000" w:rsidRDefault="008B2134">
      <w:pPr>
        <w:ind w:firstLine="400"/>
        <w:jc w:val="both"/>
      </w:pPr>
      <w:r>
        <w:rPr>
          <w:rStyle w:val="s0"/>
        </w:rPr>
        <w:t>2. В случае пропуска по уважительной причине срока, установленного пунктом 1 настоящей статьи, этот срок по ходатайству налогоплательщика (налогового агента), подающего жалобу, может быть восстановлен вышестоящим орган</w:t>
      </w:r>
      <w:r>
        <w:rPr>
          <w:rStyle w:val="s0"/>
        </w:rPr>
        <w:t>ом налоговой службы, рассматривающим жалобу.</w:t>
      </w:r>
    </w:p>
    <w:p w:rsidR="00000000" w:rsidRDefault="008B2134">
      <w:pPr>
        <w:jc w:val="both"/>
      </w:pPr>
      <w:r>
        <w:rPr>
          <w:rStyle w:val="s3"/>
        </w:rPr>
        <w:t xml:space="preserve">В пункт 3 внесены изменения в соответствии с </w:t>
      </w:r>
      <w:hyperlink r:id="rId6130" w:anchor="sub_id=66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131" w:anchor="sub_id=667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В целях восстановления пропущенного срока подачи жалобы вышестоящим органом налоговой службы в качестве уважительной причины признается временная нетрудоспособност</w:t>
      </w:r>
      <w:r>
        <w:rPr>
          <w:rStyle w:val="s0"/>
        </w:rPr>
        <w:t>ь физического лица, в отношении которого проведена налоговая проверка, а также руководителя и (или) главного бухгалтера (при его наличии) налогоплательщика (налогового агента).</w:t>
      </w:r>
    </w:p>
    <w:p w:rsidR="00000000" w:rsidRDefault="008B2134">
      <w:pPr>
        <w:ind w:firstLine="400"/>
        <w:jc w:val="both"/>
      </w:pPr>
      <w:r>
        <w:rPr>
          <w:rStyle w:val="s0"/>
        </w:rPr>
        <w:t>Положения настоящего пункта применяются к физическим лицам, в отношении которых</w:t>
      </w:r>
      <w:r>
        <w:rPr>
          <w:rStyle w:val="s0"/>
        </w:rPr>
        <w:t xml:space="preserve"> проведена налоговая проверка, а также к налогоплательщикам (налоговым агентам), организационная структура которых не предусматривает наличия лиц, замещающих вышеуказанных лиц во время их отсутствия. </w:t>
      </w:r>
    </w:p>
    <w:p w:rsidR="00000000" w:rsidRDefault="008B2134">
      <w:pPr>
        <w:ind w:firstLine="400"/>
        <w:jc w:val="both"/>
      </w:pPr>
      <w:r>
        <w:rPr>
          <w:rStyle w:val="s0"/>
        </w:rPr>
        <w:t>При этом налогоплательщиком (налоговым агентом) к ходат</w:t>
      </w:r>
      <w:r>
        <w:rPr>
          <w:rStyle w:val="s0"/>
        </w:rPr>
        <w:t>айству о восстановлении пропущенного срока подачи жалобы должны быть приложены документ, подтверждающий период временной нетрудоспособности лиц, указанных в части первой настоящего пункта, и документ, устанавливающий организационную структуру такого налого</w:t>
      </w:r>
      <w:r>
        <w:rPr>
          <w:rStyle w:val="s0"/>
        </w:rPr>
        <w:t>плательщика (налогового агента).</w:t>
      </w:r>
    </w:p>
    <w:p w:rsidR="00000000" w:rsidRDefault="008B2134">
      <w:pPr>
        <w:jc w:val="both"/>
      </w:pPr>
      <w:r>
        <w:rPr>
          <w:rStyle w:val="s3"/>
        </w:rPr>
        <w:t xml:space="preserve">Пункт 4 изложен в редакции </w:t>
      </w:r>
      <w:hyperlink r:id="rId6132" w:anchor="sub_id=66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133" w:anchor="sub_id=667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Ходатайство налогоплательщика (налогового агента) о восстановлении пропущенного срока подачи жалобы вышестоящим органом налоговой службы удовлетворяется только при условии, что налогоплательщико</w:t>
      </w:r>
      <w:r>
        <w:rPr>
          <w:rStyle w:val="s0"/>
        </w:rPr>
        <w:t>м (налоговым агентом) жалоба и ходатайство поданы не позднее десяти рабочих дней со дня окончания периода временной нетрудоспособности лиц, указанных в пункте 3 настоящей статьи.</w:t>
      </w:r>
    </w:p>
    <w:p w:rsidR="00000000" w:rsidRDefault="008B2134">
      <w:pPr>
        <w:jc w:val="both"/>
      </w:pPr>
      <w:r>
        <w:rPr>
          <w:rStyle w:val="s3"/>
        </w:rPr>
        <w:t xml:space="preserve">В пункт 5 внесены изменения в соответствии с </w:t>
      </w:r>
      <w:hyperlink r:id="rId6134" w:anchor="sub_id=66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135" w:anchor="sub_id=66705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5. Налогоплательщик (налоговый</w:t>
      </w:r>
      <w:r>
        <w:rPr>
          <w:rStyle w:val="s0"/>
        </w:rPr>
        <w:t xml:space="preserve"> агент), подавший жалобу в вышестоящий орган налоговой службы, до принятия решения по этой жалобе может ее отозвать на основании своего письменного заявления. Отзыв жалобы налогоплательщика (налогового агента) не лишает его права на подачу повторной жалобы</w:t>
      </w:r>
      <w:r>
        <w:rPr>
          <w:rStyle w:val="s0"/>
        </w:rPr>
        <w:t xml:space="preserve"> при условии соблюдения сроков, установленных </w:t>
      </w:r>
      <w:r>
        <w:t>пунктом 1</w:t>
      </w:r>
      <w:r>
        <w:rPr>
          <w:rStyle w:val="s0"/>
        </w:rPr>
        <w:t xml:space="preserve"> настоящей статьи.</w:t>
      </w:r>
    </w:p>
    <w:p w:rsidR="00000000" w:rsidRDefault="008B2134">
      <w:pPr>
        <w:jc w:val="both"/>
      </w:pPr>
      <w:hyperlink r:id="rId6136" w:history="1">
        <w:r>
          <w:rPr>
            <w:rStyle w:val="a3"/>
            <w:rFonts w:ascii="Wingdings" w:hAnsi="Wingdings"/>
            <w:i/>
            <w:iCs/>
            <w:bdr w:val="none" w:sz="0" w:space="0" w:color="auto" w:frame="1"/>
          </w:rPr>
          <w:t>*</w:t>
        </w:r>
      </w:hyperlink>
    </w:p>
    <w:p w:rsidR="00000000" w:rsidRDefault="008B2134">
      <w:pPr>
        <w:ind w:firstLine="400"/>
        <w:jc w:val="both"/>
      </w:pPr>
      <w:r>
        <w:rPr>
          <w:rStyle w:val="s0"/>
        </w:rPr>
        <w:t>Налогоплательщик (налоговый агент) не вправе производить отзыв жалобы в период с даты назначения тематической проверки до даты вынесения решения по жалобе.</w:t>
      </w:r>
    </w:p>
    <w:p w:rsidR="00000000" w:rsidRDefault="008B2134">
      <w:pPr>
        <w:ind w:firstLine="400"/>
        <w:jc w:val="both"/>
      </w:pPr>
      <w:r>
        <w:t> </w:t>
      </w:r>
    </w:p>
    <w:p w:rsidR="00000000" w:rsidRDefault="008B2134">
      <w:pPr>
        <w:ind w:left="1200" w:hanging="800"/>
        <w:jc w:val="both"/>
      </w:pPr>
      <w:bookmarkStart w:id="1004" w:name="SUB6680000"/>
      <w:bookmarkEnd w:id="1004"/>
      <w:r>
        <w:rPr>
          <w:rStyle w:val="s1"/>
        </w:rPr>
        <w:t>Статья 668. Форма и содержание жалобы налогоплательщика (налогового агента)</w:t>
      </w:r>
    </w:p>
    <w:p w:rsidR="00000000" w:rsidRDefault="008B2134">
      <w:pPr>
        <w:ind w:firstLine="400"/>
        <w:jc w:val="both"/>
      </w:pPr>
      <w:r>
        <w:rPr>
          <w:rStyle w:val="s0"/>
        </w:rPr>
        <w:t>1. Жалоба налогоплател</w:t>
      </w:r>
      <w:r>
        <w:rPr>
          <w:rStyle w:val="s0"/>
        </w:rPr>
        <w:t>ьщика (налогового агента) подается в письменной форме.</w:t>
      </w:r>
    </w:p>
    <w:p w:rsidR="00000000" w:rsidRDefault="008B2134">
      <w:pPr>
        <w:ind w:firstLine="400"/>
        <w:jc w:val="both"/>
      </w:pPr>
      <w:r>
        <w:rPr>
          <w:rStyle w:val="s0"/>
        </w:rPr>
        <w:t xml:space="preserve">2. В жалобе должны быть указаны: </w:t>
      </w:r>
    </w:p>
    <w:p w:rsidR="00000000" w:rsidRDefault="008B2134">
      <w:pPr>
        <w:jc w:val="both"/>
      </w:pPr>
      <w:r>
        <w:rPr>
          <w:rStyle w:val="s3"/>
        </w:rPr>
        <w:t xml:space="preserve">Подпункт 1 изложен в редакции </w:t>
      </w:r>
      <w:hyperlink r:id="rId6137" w:anchor="sub_id=668" w:history="1">
        <w:r>
          <w:rPr>
            <w:rStyle w:val="a3"/>
            <w:i/>
            <w:iCs/>
            <w:bdr w:val="none" w:sz="0" w:space="0" w:color="auto" w:frame="1"/>
          </w:rPr>
          <w:t>Закона</w:t>
        </w:r>
      </w:hyperlink>
      <w:r>
        <w:rPr>
          <w:rStyle w:val="s3"/>
        </w:rPr>
        <w:t xml:space="preserve"> </w:t>
      </w:r>
      <w:r>
        <w:rPr>
          <w:rStyle w:val="s3"/>
        </w:rPr>
        <w:t>РК от 30.12.09 г. № 234-IV (введено в действие с 1 января 2010 г.) (</w:t>
      </w:r>
      <w:hyperlink r:id="rId6138" w:anchor="sub_id=668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дата подписания жалобы налогоплательщиком (налоговым агентом);</w:t>
      </w:r>
    </w:p>
    <w:p w:rsidR="00000000" w:rsidRDefault="008B2134">
      <w:pPr>
        <w:ind w:firstLine="400"/>
        <w:jc w:val="both"/>
      </w:pPr>
      <w:r>
        <w:rPr>
          <w:rStyle w:val="s0"/>
        </w:rPr>
        <w:t>2) наименование вышес</w:t>
      </w:r>
      <w:r>
        <w:rPr>
          <w:rStyle w:val="s0"/>
        </w:rPr>
        <w:t xml:space="preserve">тоящего органа налоговой службы, в который подается жалоба; </w:t>
      </w:r>
    </w:p>
    <w:p w:rsidR="00000000" w:rsidRDefault="008B2134">
      <w:pPr>
        <w:ind w:firstLine="400"/>
        <w:jc w:val="both"/>
      </w:pPr>
      <w:r>
        <w:rPr>
          <w:rStyle w:val="s0"/>
        </w:rPr>
        <w:t xml:space="preserve">3) фамилия, имя и отчество (при его наличии) либо полное наименование лица, подающего жалобу, его место жительства (место нахождения); </w:t>
      </w:r>
    </w:p>
    <w:p w:rsidR="00000000" w:rsidRDefault="008B2134">
      <w:pPr>
        <w:ind w:firstLine="400"/>
        <w:jc w:val="both"/>
      </w:pPr>
      <w:r>
        <w:rPr>
          <w:rStyle w:val="s0"/>
        </w:rPr>
        <w:t xml:space="preserve">4) идентификационный номер; </w:t>
      </w:r>
    </w:p>
    <w:p w:rsidR="00000000" w:rsidRDefault="008B2134">
      <w:pPr>
        <w:ind w:firstLine="400"/>
        <w:jc w:val="both"/>
      </w:pPr>
      <w:r>
        <w:rPr>
          <w:rStyle w:val="s0"/>
        </w:rPr>
        <w:t>5) наименование налогового орг</w:t>
      </w:r>
      <w:r>
        <w:rPr>
          <w:rStyle w:val="s0"/>
        </w:rPr>
        <w:t>ана, проводившего налоговую проверку;</w:t>
      </w:r>
    </w:p>
    <w:p w:rsidR="00000000" w:rsidRDefault="008B2134">
      <w:pPr>
        <w:ind w:firstLine="400"/>
        <w:jc w:val="both"/>
      </w:pPr>
      <w:r>
        <w:rPr>
          <w:rStyle w:val="s0"/>
        </w:rPr>
        <w:t xml:space="preserve">6) обстоятельства, на которых лицо, подающее жалобу, основывает свои требования и доказательства, подтверждающие эти обстоятельства; </w:t>
      </w:r>
    </w:p>
    <w:p w:rsidR="00000000" w:rsidRDefault="008B2134">
      <w:pPr>
        <w:ind w:firstLine="400"/>
        <w:jc w:val="both"/>
      </w:pPr>
      <w:r>
        <w:rPr>
          <w:rStyle w:val="s0"/>
        </w:rPr>
        <w:t>7) перечень прилагаемых документов.</w:t>
      </w:r>
    </w:p>
    <w:p w:rsidR="00000000" w:rsidRDefault="008B2134">
      <w:pPr>
        <w:ind w:firstLine="400"/>
        <w:jc w:val="both"/>
      </w:pPr>
      <w:r>
        <w:rPr>
          <w:rStyle w:val="s0"/>
        </w:rPr>
        <w:t xml:space="preserve">3. В жалобе могут быть указаны и иные сведения, </w:t>
      </w:r>
      <w:r>
        <w:rPr>
          <w:rStyle w:val="s0"/>
        </w:rPr>
        <w:t>имеющие значение для разрешения спора.</w:t>
      </w:r>
    </w:p>
    <w:p w:rsidR="00000000" w:rsidRDefault="008B2134">
      <w:pPr>
        <w:ind w:firstLine="400"/>
        <w:jc w:val="both"/>
      </w:pPr>
      <w:r>
        <w:rPr>
          <w:rStyle w:val="s0"/>
        </w:rPr>
        <w:t>4. Жалоба подписывается налогоплательщиком (налоговым агентом) либо лицом, являющимся его представителем.</w:t>
      </w:r>
    </w:p>
    <w:p w:rsidR="00000000" w:rsidRDefault="008B2134">
      <w:pPr>
        <w:ind w:firstLine="400"/>
        <w:jc w:val="both"/>
      </w:pPr>
      <w:r>
        <w:rPr>
          <w:rStyle w:val="s0"/>
        </w:rPr>
        <w:t xml:space="preserve">5. К жалобе прилагаются: </w:t>
      </w:r>
    </w:p>
    <w:p w:rsidR="00000000" w:rsidRDefault="008B2134">
      <w:pPr>
        <w:ind w:firstLine="400"/>
        <w:jc w:val="both"/>
      </w:pPr>
      <w:r>
        <w:rPr>
          <w:rStyle w:val="s0"/>
        </w:rPr>
        <w:t>1) копии акта и уведомления;</w:t>
      </w:r>
    </w:p>
    <w:p w:rsidR="00000000" w:rsidRDefault="008B2134">
      <w:pPr>
        <w:ind w:firstLine="400"/>
        <w:jc w:val="both"/>
      </w:pPr>
      <w:r>
        <w:rPr>
          <w:rStyle w:val="s0"/>
        </w:rPr>
        <w:t xml:space="preserve">2) документы, подтверждающие обстоятельства, на которых </w:t>
      </w:r>
      <w:r>
        <w:rPr>
          <w:rStyle w:val="s0"/>
        </w:rPr>
        <w:t xml:space="preserve">налогоплательщик (налоговый агент) основывает свои требования; </w:t>
      </w:r>
    </w:p>
    <w:p w:rsidR="00000000" w:rsidRDefault="008B2134">
      <w:pPr>
        <w:ind w:firstLine="400"/>
        <w:jc w:val="both"/>
      </w:pPr>
      <w:r>
        <w:rPr>
          <w:rStyle w:val="s0"/>
        </w:rPr>
        <w:t>3) иные документы, имеющие отношение к делу.</w:t>
      </w:r>
    </w:p>
    <w:p w:rsidR="00000000" w:rsidRDefault="008B2134">
      <w:pPr>
        <w:ind w:firstLine="400"/>
        <w:jc w:val="both"/>
      </w:pPr>
      <w:r>
        <w:t> </w:t>
      </w:r>
    </w:p>
    <w:p w:rsidR="00000000" w:rsidRDefault="008B2134">
      <w:pPr>
        <w:ind w:left="1200" w:hanging="800"/>
        <w:jc w:val="both"/>
      </w:pPr>
      <w:bookmarkStart w:id="1005" w:name="SUB6690000"/>
      <w:bookmarkEnd w:id="1005"/>
      <w:r>
        <w:rPr>
          <w:rStyle w:val="s1"/>
        </w:rPr>
        <w:t xml:space="preserve">Статья 669. Отказ в рассмотрении жалобы </w:t>
      </w:r>
    </w:p>
    <w:p w:rsidR="00000000" w:rsidRDefault="008B2134">
      <w:pPr>
        <w:ind w:firstLine="400"/>
        <w:jc w:val="both"/>
      </w:pPr>
      <w:r>
        <w:rPr>
          <w:rStyle w:val="s0"/>
        </w:rPr>
        <w:t>1. Вышестоящий орган налоговой службы отказывает в рассмотрении жалобы налогоплательщика (налогового аге</w:t>
      </w:r>
      <w:r>
        <w:rPr>
          <w:rStyle w:val="s0"/>
        </w:rPr>
        <w:t>нта) в следующих случаях:</w:t>
      </w:r>
    </w:p>
    <w:p w:rsidR="00000000" w:rsidRDefault="008B2134">
      <w:pPr>
        <w:ind w:firstLine="400"/>
        <w:jc w:val="both"/>
      </w:pPr>
      <w:r>
        <w:rPr>
          <w:rStyle w:val="s0"/>
        </w:rPr>
        <w:t xml:space="preserve">1) подачи налогоплательщиком (налоговым агентом) жалобы с пропуском срока обжалования, установленного </w:t>
      </w:r>
      <w:hyperlink w:anchor="sub6670000" w:history="1">
        <w:r>
          <w:rPr>
            <w:rStyle w:val="a3"/>
          </w:rPr>
          <w:t>пунктом 1 статьи 667</w:t>
        </w:r>
      </w:hyperlink>
      <w:r>
        <w:rPr>
          <w:rStyle w:val="s0"/>
        </w:rPr>
        <w:t xml:space="preserve"> настоящего Кодекса; </w:t>
      </w:r>
    </w:p>
    <w:p w:rsidR="00000000" w:rsidRDefault="008B2134">
      <w:pPr>
        <w:ind w:firstLine="400"/>
        <w:jc w:val="both"/>
      </w:pPr>
      <w:r>
        <w:rPr>
          <w:rStyle w:val="s0"/>
        </w:rPr>
        <w:t>2) несоответствия формы и содержания жалобы налогопла</w:t>
      </w:r>
      <w:r>
        <w:rPr>
          <w:rStyle w:val="s0"/>
        </w:rPr>
        <w:t xml:space="preserve">тельщика (налогового агента) требованиям, установленным </w:t>
      </w:r>
      <w:hyperlink w:anchor="sub6680000" w:history="1">
        <w:r>
          <w:rPr>
            <w:rStyle w:val="a3"/>
          </w:rPr>
          <w:t>статьей 668</w:t>
        </w:r>
      </w:hyperlink>
      <w:r>
        <w:rPr>
          <w:rStyle w:val="s0"/>
        </w:rPr>
        <w:t xml:space="preserve"> настоящего Кодекса; </w:t>
      </w:r>
    </w:p>
    <w:p w:rsidR="00000000" w:rsidRDefault="008B2134">
      <w:pPr>
        <w:ind w:firstLine="400"/>
        <w:jc w:val="both"/>
      </w:pPr>
      <w:r>
        <w:rPr>
          <w:rStyle w:val="s0"/>
        </w:rPr>
        <w:t xml:space="preserve">3) подачи жалобы за налогоплательщика (налогового агента) лицом, не являющимся его представителем; </w:t>
      </w:r>
    </w:p>
    <w:p w:rsidR="00000000" w:rsidRDefault="008B2134">
      <w:pPr>
        <w:ind w:firstLine="400"/>
        <w:jc w:val="both"/>
      </w:pPr>
      <w:bookmarkStart w:id="1006" w:name="SUB6690104"/>
      <w:bookmarkEnd w:id="1006"/>
      <w:r>
        <w:rPr>
          <w:rStyle w:val="s0"/>
        </w:rPr>
        <w:t xml:space="preserve">4) подачи налогоплательщиком (налоговым агентом) искового заявления в суд по вопросам, изложенным в жалобе. </w:t>
      </w:r>
    </w:p>
    <w:p w:rsidR="00000000" w:rsidRDefault="008B2134">
      <w:pPr>
        <w:jc w:val="both"/>
      </w:pPr>
      <w:r>
        <w:rPr>
          <w:rStyle w:val="s3"/>
        </w:rPr>
        <w:t xml:space="preserve">Пункт 2 изложен в редакции </w:t>
      </w:r>
      <w:hyperlink r:id="rId6139" w:anchor="sub_id=30202" w:history="1">
        <w:r>
          <w:rPr>
            <w:rStyle w:val="a3"/>
            <w:i/>
            <w:iCs/>
            <w:bdr w:val="none" w:sz="0" w:space="0" w:color="auto" w:frame="1"/>
          </w:rPr>
          <w:t>Закона</w:t>
        </w:r>
      </w:hyperlink>
      <w:r>
        <w:rPr>
          <w:rStyle w:val="s3"/>
        </w:rPr>
        <w:t xml:space="preserve"> РК от 16.11.09 г. № 200-IV (вв</w:t>
      </w:r>
      <w:r>
        <w:rPr>
          <w:rStyle w:val="s3"/>
        </w:rPr>
        <w:t>едено в действие с 1 января 2010 г.) (</w:t>
      </w:r>
      <w:hyperlink r:id="rId6140" w:anchor="sub_id=6690200" w:history="1">
        <w:r>
          <w:rPr>
            <w:rStyle w:val="a3"/>
            <w:i/>
            <w:iCs/>
            <w:bdr w:val="none" w:sz="0" w:space="0" w:color="auto" w:frame="1"/>
          </w:rPr>
          <w:t>см. стар. ред.</w:t>
        </w:r>
      </w:hyperlink>
      <w:r>
        <w:rPr>
          <w:rStyle w:val="s3"/>
        </w:rPr>
        <w:t>)</w:t>
      </w:r>
    </w:p>
    <w:p w:rsidR="00000000" w:rsidRDefault="008B2134">
      <w:pPr>
        <w:autoSpaceDE w:val="0"/>
        <w:autoSpaceDN w:val="0"/>
        <w:ind w:firstLine="400"/>
        <w:jc w:val="thaiDistribute"/>
      </w:pPr>
      <w:r>
        <w:rPr>
          <w:rStyle w:val="s0"/>
        </w:rPr>
        <w:t xml:space="preserve">2. </w:t>
      </w:r>
      <w:r>
        <w:t>В случаях, предусмотренных подпунктами 1), 2) и 3) пункта 1 настоящей статьи, вышестоящий орган налоговой службы в</w:t>
      </w:r>
      <w:r>
        <w:t xml:space="preserve"> письменной форме извещает налогоплательщика (налогового агента) об отказе в рассмотрении жалобы в течение десяти рабочих дней с даты поступления жалобы.</w:t>
      </w:r>
    </w:p>
    <w:p w:rsidR="00000000" w:rsidRDefault="008B2134">
      <w:pPr>
        <w:autoSpaceDE w:val="0"/>
        <w:autoSpaceDN w:val="0"/>
        <w:ind w:firstLine="400"/>
        <w:jc w:val="thaiDistribute"/>
      </w:pPr>
      <w:r>
        <w:t xml:space="preserve">Вышестоящий орган налоговой службы в случае, предусмотренном подпунктом 4) пункта 1 настоящей статьи, </w:t>
      </w:r>
      <w:r>
        <w:t>в письменной форме извещает налогоплательщика (налогового агента) об отказе в рассмотрении жалобы с указанием причины такого отказа в течение тридцати рабочих дней с даты поступления жалобы.</w:t>
      </w:r>
    </w:p>
    <w:p w:rsidR="00000000" w:rsidRDefault="008B2134">
      <w:pPr>
        <w:jc w:val="both"/>
      </w:pPr>
      <w:r>
        <w:rPr>
          <w:rStyle w:val="s3"/>
        </w:rPr>
        <w:t xml:space="preserve">Пункт 3 изложен в редакции </w:t>
      </w:r>
      <w:hyperlink r:id="rId6141" w:anchor="sub_id=3020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142" w:anchor="sub_id=66903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8B2134">
      <w:pPr>
        <w:autoSpaceDE w:val="0"/>
        <w:autoSpaceDN w:val="0"/>
        <w:ind w:firstLine="400"/>
        <w:jc w:val="thaiDistribute"/>
      </w:pPr>
      <w:r>
        <w:t xml:space="preserve">3. В случаях, предусмотренных подпунктами 1), 2) и 3) пункта 1 настоящей статьи, отказ вышестоящего органа налоговой службы в рассмотрении жалобы не исключает права налогоплательщика (налогового агента) в пределах срока, установленного </w:t>
      </w:r>
      <w:hyperlink w:anchor="sub6670000" w:history="1">
        <w:r>
          <w:rPr>
            <w:rStyle w:val="a3"/>
          </w:rPr>
          <w:t>пунктом 1 статьи 667</w:t>
        </w:r>
      </w:hyperlink>
      <w:r>
        <w:t xml:space="preserve"> настоящего Кодекса, повторно подать жалобу, если им будут устранены допущенные нарушения.</w:t>
      </w:r>
    </w:p>
    <w:p w:rsidR="00000000" w:rsidRDefault="008B2134">
      <w:pPr>
        <w:autoSpaceDE w:val="0"/>
        <w:autoSpaceDN w:val="0"/>
        <w:ind w:firstLine="400"/>
        <w:jc w:val="thaiDistribute"/>
      </w:pPr>
      <w:r>
        <w:t>В случае, предусмотренном подпунктом 4) пункта 1 настоящей статьи, налогоплательщик (налоговый агент) не вправе подать жалобу в в</w:t>
      </w:r>
      <w:r>
        <w:t>ышестоящий орган налоговой службы.</w:t>
      </w:r>
    </w:p>
    <w:p w:rsidR="00000000" w:rsidRDefault="008B2134">
      <w:pPr>
        <w:ind w:firstLine="400"/>
        <w:jc w:val="both"/>
      </w:pPr>
      <w:r>
        <w:t> </w:t>
      </w:r>
    </w:p>
    <w:p w:rsidR="00000000" w:rsidRDefault="008B2134">
      <w:pPr>
        <w:ind w:left="1200" w:hanging="800"/>
        <w:jc w:val="both"/>
      </w:pPr>
      <w:bookmarkStart w:id="1007" w:name="SUB6700000"/>
      <w:bookmarkEnd w:id="1007"/>
      <w:r>
        <w:rPr>
          <w:rStyle w:val="s1"/>
        </w:rPr>
        <w:t>Статья 670. Порядок рассмотрения жалобы, направленной в вышестоящий орган налоговой службы</w:t>
      </w:r>
    </w:p>
    <w:p w:rsidR="00000000" w:rsidRDefault="008B2134">
      <w:pPr>
        <w:ind w:firstLine="400"/>
        <w:jc w:val="both"/>
      </w:pPr>
      <w:r>
        <w:rPr>
          <w:rStyle w:val="s0"/>
        </w:rPr>
        <w:t>1. По жалобе налогоплательщика (налогового агента) выносится мотивированное решение в срок не более тридцати рабочих дней с даты</w:t>
      </w:r>
      <w:r>
        <w:rPr>
          <w:rStyle w:val="s0"/>
        </w:rPr>
        <w:t xml:space="preserve"> регистрации жалобы, а по жалобам крупных налогоплательщиков, подлежащих мониторингу, - не более сорока пяти рабочих дней с даты регистрации жалобы, за исключением случаев, предусмотренных пунктом 2 и подпунктом 2) пункта 6 настоящей статьи. </w:t>
      </w:r>
    </w:p>
    <w:p w:rsidR="00000000" w:rsidRDefault="008B2134">
      <w:pPr>
        <w:jc w:val="both"/>
      </w:pPr>
      <w:r>
        <w:rPr>
          <w:rStyle w:val="s3"/>
        </w:rPr>
        <w:t>В пункт 2 вне</w:t>
      </w:r>
      <w:r>
        <w:rPr>
          <w:rStyle w:val="s3"/>
        </w:rPr>
        <w:t xml:space="preserve">сены изменения в соответствии с </w:t>
      </w:r>
      <w:hyperlink r:id="rId6143" w:anchor="sub_id=670" w:history="1">
        <w:r>
          <w:rPr>
            <w:rStyle w:val="a3"/>
            <w:i/>
            <w:iCs/>
            <w:bdr w:val="none" w:sz="0" w:space="0" w:color="auto" w:frame="1"/>
          </w:rPr>
          <w:t>Законом</w:t>
        </w:r>
      </w:hyperlink>
      <w:r>
        <w:rPr>
          <w:rStyle w:val="s3"/>
        </w:rPr>
        <w:t xml:space="preserve"> РК от 17.07.09 г. № 188-IV (</w:t>
      </w:r>
      <w:hyperlink r:id="rId6144" w:anchor="sub_id=670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Выш</w:t>
      </w:r>
      <w:r>
        <w:rPr>
          <w:rStyle w:val="s0"/>
        </w:rPr>
        <w:t xml:space="preserve">естоящий орган налоговой службы при рассмотрении жалобы налогоплательщика (налогового агента) вправе назначить тематическую проверку, а также повторную тематическую проверку в порядке, установленном </w:t>
      </w:r>
      <w:hyperlink w:anchor="sub6750000" w:history="1">
        <w:r>
          <w:rPr>
            <w:rStyle w:val="a3"/>
          </w:rPr>
          <w:t>статьей 675</w:t>
        </w:r>
      </w:hyperlink>
      <w:r>
        <w:rPr>
          <w:rStyle w:val="s0"/>
        </w:rPr>
        <w:t xml:space="preserve"> настоящего К</w:t>
      </w:r>
      <w:r>
        <w:rPr>
          <w:rStyle w:val="s0"/>
        </w:rPr>
        <w:t xml:space="preserve">одекса. </w:t>
      </w:r>
    </w:p>
    <w:p w:rsidR="00000000" w:rsidRDefault="008B2134">
      <w:pPr>
        <w:ind w:firstLine="400"/>
        <w:jc w:val="both"/>
      </w:pPr>
      <w:r>
        <w:rPr>
          <w:rStyle w:val="s0"/>
        </w:rPr>
        <w:t xml:space="preserve">3. Срок рассмотрения жалобы может приостанавливаться в порядке, установленном </w:t>
      </w:r>
      <w:hyperlink w:anchor="sub6720000" w:history="1">
        <w:r>
          <w:rPr>
            <w:rStyle w:val="a3"/>
          </w:rPr>
          <w:t>статьей 672</w:t>
        </w:r>
      </w:hyperlink>
      <w:r>
        <w:rPr>
          <w:rStyle w:val="s0"/>
        </w:rPr>
        <w:t xml:space="preserve"> настоящего Кодекса.</w:t>
      </w:r>
    </w:p>
    <w:p w:rsidR="00000000" w:rsidRDefault="008B2134">
      <w:pPr>
        <w:ind w:firstLine="400"/>
        <w:jc w:val="both"/>
      </w:pPr>
      <w:r>
        <w:rPr>
          <w:rStyle w:val="s0"/>
        </w:rPr>
        <w:t>4. Жалоба рассматривается в пределах обжалуемых налогоплательщиком (налоговым агентом) вопросов.</w:t>
      </w:r>
    </w:p>
    <w:p w:rsidR="00000000" w:rsidRDefault="008B2134">
      <w:pPr>
        <w:jc w:val="both"/>
      </w:pPr>
      <w:r>
        <w:rPr>
          <w:rStyle w:val="s3"/>
        </w:rPr>
        <w:t>В пункт</w:t>
      </w:r>
      <w:r>
        <w:rPr>
          <w:rStyle w:val="s3"/>
        </w:rPr>
        <w:t xml:space="preserve"> 5 внесены изменения в соответствии с </w:t>
      </w:r>
      <w:hyperlink r:id="rId6145" w:anchor="sub_id=670" w:history="1">
        <w:r>
          <w:rPr>
            <w:rStyle w:val="a3"/>
            <w:i/>
            <w:iCs/>
            <w:bdr w:val="none" w:sz="0" w:space="0" w:color="auto" w:frame="1"/>
          </w:rPr>
          <w:t>Законом</w:t>
        </w:r>
      </w:hyperlink>
      <w:r>
        <w:rPr>
          <w:rStyle w:val="s3"/>
        </w:rPr>
        <w:t xml:space="preserve"> РК от 17.07.09 г. № 188-IV (</w:t>
      </w:r>
      <w:hyperlink r:id="rId6146" w:anchor="sub_id=670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5. В случае представления налогоплательщиком (налоговым агентом) к рассмотрению жалобы документов, не представлявшихся им в ходе налоговой проверки, вышестоящий орган налоговой службы вправе устанавливать достоверность таких документов в ходе тематической </w:t>
      </w:r>
      <w:r>
        <w:rPr>
          <w:rStyle w:val="s0"/>
        </w:rPr>
        <w:t xml:space="preserve">проверки. </w:t>
      </w:r>
    </w:p>
    <w:p w:rsidR="00000000" w:rsidRDefault="008B2134">
      <w:pPr>
        <w:ind w:firstLine="400"/>
        <w:jc w:val="both"/>
      </w:pPr>
      <w:bookmarkStart w:id="1008" w:name="SUB6700600"/>
      <w:bookmarkEnd w:id="1008"/>
      <w:r>
        <w:rPr>
          <w:rStyle w:val="s0"/>
        </w:rPr>
        <w:t xml:space="preserve">6. Вышестоящий орган налоговой службы при рассмотрении жалобы налогоплательщика (налогового агента) в случае необходимости вправе: </w:t>
      </w:r>
    </w:p>
    <w:p w:rsidR="00000000" w:rsidRDefault="008B2134">
      <w:pPr>
        <w:ind w:firstLine="400"/>
        <w:jc w:val="both"/>
      </w:pPr>
      <w:r>
        <w:rPr>
          <w:rStyle w:val="s0"/>
        </w:rPr>
        <w:t>1) направлять запросы налогоплательщику (налоговому агенту) и (или) в налоговый орган, проводивший налоговую пров</w:t>
      </w:r>
      <w:r>
        <w:rPr>
          <w:rStyle w:val="s0"/>
        </w:rPr>
        <w:t xml:space="preserve">ерку, о предоставлении в письменной форме дополнительной информации либо пояснения по вопросам, изложенным в жалобе; </w:t>
      </w:r>
    </w:p>
    <w:p w:rsidR="00000000" w:rsidRDefault="008B2134">
      <w:pPr>
        <w:ind w:firstLine="400"/>
        <w:jc w:val="both"/>
      </w:pPr>
      <w:r>
        <w:rPr>
          <w:rStyle w:val="s0"/>
        </w:rPr>
        <w:t>2) направлять запросы в государственные органы и юридическим лицам со стопроцентным участием государства, а также в компетентные органы ин</w:t>
      </w:r>
      <w:r>
        <w:rPr>
          <w:rStyle w:val="s0"/>
        </w:rPr>
        <w:t>остранных государств по вопросам, находящимся в компетенции таких органов и юридических лиц;</w:t>
      </w:r>
    </w:p>
    <w:p w:rsidR="00000000" w:rsidRDefault="008B2134">
      <w:pPr>
        <w:ind w:firstLine="400"/>
        <w:jc w:val="both"/>
      </w:pPr>
      <w:r>
        <w:rPr>
          <w:rStyle w:val="s0"/>
        </w:rPr>
        <w:t>3) проводить встречи с налогоплательщиком (налоговым агентом) по вопросам, изложенным в жалобе;</w:t>
      </w:r>
    </w:p>
    <w:p w:rsidR="00000000" w:rsidRDefault="008B2134">
      <w:pPr>
        <w:jc w:val="both"/>
      </w:pPr>
      <w:r>
        <w:rPr>
          <w:rStyle w:val="s3"/>
        </w:rPr>
        <w:t xml:space="preserve">В подпункт 4 внесены изменения в соответствии с </w:t>
      </w:r>
      <w:hyperlink r:id="rId6147" w:anchor="sub_id=3020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148" w:anchor="sub_id=6700604"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 xml:space="preserve">4) запрашивать </w:t>
      </w:r>
      <w:r>
        <w:rPr>
          <w:rStyle w:val="s0"/>
        </w:rPr>
        <w:t xml:space="preserve">у сотрудников органов налоговой службы, принимавших участие в проведении налоговой проверки, </w:t>
      </w:r>
      <w:r>
        <w:t>дополнительную информацию и (или)</w:t>
      </w:r>
      <w:r>
        <w:rPr>
          <w:rStyle w:val="s0"/>
        </w:rPr>
        <w:t xml:space="preserve"> пояснения по возникшим вопросам.</w:t>
      </w:r>
    </w:p>
    <w:p w:rsidR="00000000" w:rsidRDefault="008B2134">
      <w:pPr>
        <w:ind w:firstLine="400"/>
        <w:jc w:val="both"/>
      </w:pPr>
      <w:r>
        <w:rPr>
          <w:rStyle w:val="s0"/>
        </w:rPr>
        <w:t>7. Запрещаются вмешательство в деятельность вышестоящего органа налоговой службы при осуществлен</w:t>
      </w:r>
      <w:r>
        <w:rPr>
          <w:rStyle w:val="s0"/>
        </w:rPr>
        <w:t xml:space="preserve">ии им своих полномочий по рассмотрению жалобы и оказание какого-либо воздействия на должностных лиц, причастных к рассмотрению жалобы. </w:t>
      </w:r>
    </w:p>
    <w:p w:rsidR="00000000" w:rsidRDefault="008B2134">
      <w:pPr>
        <w:ind w:firstLine="400"/>
        <w:jc w:val="both"/>
      </w:pPr>
      <w:r>
        <w:t> </w:t>
      </w:r>
    </w:p>
    <w:p w:rsidR="00000000" w:rsidRDefault="008B2134">
      <w:pPr>
        <w:ind w:left="1200" w:hanging="800"/>
        <w:jc w:val="both"/>
      </w:pPr>
      <w:bookmarkStart w:id="1009" w:name="SUB6710000"/>
      <w:bookmarkEnd w:id="1009"/>
      <w:r>
        <w:rPr>
          <w:rStyle w:val="s1"/>
        </w:rPr>
        <w:t>Статья 671. Вынесение решения по результатам рассмотрения жалобы</w:t>
      </w:r>
    </w:p>
    <w:p w:rsidR="00000000" w:rsidRDefault="008B2134">
      <w:pPr>
        <w:ind w:firstLine="400"/>
        <w:jc w:val="both"/>
      </w:pPr>
      <w:r>
        <w:rPr>
          <w:rStyle w:val="s0"/>
        </w:rPr>
        <w:t>1. По окончании рассмотрения жалобы по существу вышес</w:t>
      </w:r>
      <w:r>
        <w:rPr>
          <w:rStyle w:val="s0"/>
        </w:rPr>
        <w:t xml:space="preserve">тоящий орган налоговой службы выносит мотивированное решение в письменной форме и направляет или вручает его налогоплательщику (налоговому агенту), а копию направляет в налоговый орган, проводивший налоговую проверку. </w:t>
      </w:r>
    </w:p>
    <w:p w:rsidR="00000000" w:rsidRDefault="008B2134">
      <w:pPr>
        <w:ind w:firstLine="400"/>
        <w:jc w:val="both"/>
      </w:pPr>
      <w:r>
        <w:rPr>
          <w:rStyle w:val="s0"/>
        </w:rPr>
        <w:t>2. По итогам рассмотрения жалобы нало</w:t>
      </w:r>
      <w:r>
        <w:rPr>
          <w:rStyle w:val="s0"/>
        </w:rPr>
        <w:t xml:space="preserve">гоплательщика (налогового агента) на уведомление о результатах налоговой проверки вышестоящим органом налоговой службы выносится одно из следующих решений: </w:t>
      </w:r>
    </w:p>
    <w:p w:rsidR="00000000" w:rsidRDefault="008B2134">
      <w:pPr>
        <w:ind w:firstLine="400"/>
        <w:jc w:val="both"/>
      </w:pPr>
      <w:r>
        <w:rPr>
          <w:rStyle w:val="s0"/>
        </w:rPr>
        <w:t>1) оставить обжалуемое уведомление о результатах налоговой проверки без изменения, а жалобу без удо</w:t>
      </w:r>
      <w:r>
        <w:rPr>
          <w:rStyle w:val="s0"/>
        </w:rPr>
        <w:t xml:space="preserve">влетворения; </w:t>
      </w:r>
    </w:p>
    <w:p w:rsidR="00000000" w:rsidRDefault="008B2134">
      <w:pPr>
        <w:ind w:firstLine="400"/>
        <w:jc w:val="both"/>
      </w:pPr>
      <w:r>
        <w:rPr>
          <w:rStyle w:val="s0"/>
        </w:rPr>
        <w:t>2) отменить обжалуемое уведомление о результатах налоговой проверки полностью или в части.</w:t>
      </w:r>
    </w:p>
    <w:p w:rsidR="00000000" w:rsidRDefault="008B2134">
      <w:pPr>
        <w:jc w:val="both"/>
      </w:pPr>
      <w:r>
        <w:rPr>
          <w:rStyle w:val="s3"/>
        </w:rPr>
        <w:t xml:space="preserve">См.: </w:t>
      </w:r>
      <w:hyperlink r:id="rId6149" w:anchor="sub_id=1800" w:history="1">
        <w:r>
          <w:rPr>
            <w:rStyle w:val="a3"/>
            <w:i/>
            <w:iCs/>
            <w:bdr w:val="none" w:sz="0" w:space="0" w:color="auto" w:frame="1"/>
          </w:rPr>
          <w:t>Нормативное постановление</w:t>
        </w:r>
      </w:hyperlink>
      <w:r>
        <w:rPr>
          <w:rStyle w:val="s3"/>
        </w:rPr>
        <w:t xml:space="preserve"> </w:t>
      </w:r>
      <w:r>
        <w:rPr>
          <w:rStyle w:val="s3"/>
        </w:rPr>
        <w:t>ВС РК от 27 февраля 2013 года № 1 «О судебной практике применения налогового законодательства»</w:t>
      </w:r>
    </w:p>
    <w:p w:rsidR="00000000" w:rsidRDefault="008B2134">
      <w:pPr>
        <w:ind w:firstLine="400"/>
        <w:jc w:val="both"/>
      </w:pPr>
      <w:r>
        <w:rPr>
          <w:rStyle w:val="s0"/>
        </w:rPr>
        <w:t xml:space="preserve">3. В случае отмены по результатам рассмотрения жалобы обжалуемого уведомления в части орган налоговой службы, проводивший налоговую проверку, выносит </w:t>
      </w:r>
      <w:hyperlink r:id="rId6150" w:anchor="sub_id=8" w:history="1">
        <w:r>
          <w:rPr>
            <w:rStyle w:val="a3"/>
          </w:rPr>
          <w:t>уведомление</w:t>
        </w:r>
      </w:hyperlink>
      <w:r>
        <w:rPr>
          <w:rStyle w:val="s0"/>
        </w:rPr>
        <w:t xml:space="preserve"> об итогах рассмотрения жалобы налогоплательщика (налогового агента) на уведомление о результатах налоговой проверки и (или) решение вышестоящего органа налоговой службы, вынесе</w:t>
      </w:r>
      <w:r>
        <w:rPr>
          <w:rStyle w:val="s0"/>
        </w:rPr>
        <w:t xml:space="preserve">нное по результатам рассмотрения жалобы на уведомление, и направляет его налогоплательщику (налоговому агенту) в срок, установленный </w:t>
      </w:r>
      <w:hyperlink w:anchor="sub6070000" w:history="1">
        <w:r>
          <w:rPr>
            <w:rStyle w:val="a3"/>
          </w:rPr>
          <w:t>статьей 607</w:t>
        </w:r>
      </w:hyperlink>
      <w:r>
        <w:rPr>
          <w:rStyle w:val="s0"/>
        </w:rPr>
        <w:t xml:space="preserve"> настоящего Кодекса.</w:t>
      </w:r>
    </w:p>
    <w:p w:rsidR="00000000" w:rsidRDefault="008B2134">
      <w:pPr>
        <w:ind w:firstLine="400"/>
        <w:jc w:val="both"/>
      </w:pPr>
      <w:r>
        <w:rPr>
          <w:rStyle w:val="s0"/>
        </w:rPr>
        <w:t>Решение вышестоящего органа налоговой службы, вынесенное н</w:t>
      </w:r>
      <w:r>
        <w:rPr>
          <w:rStyle w:val="s0"/>
        </w:rPr>
        <w:t>а основании и в порядке, установленных настоящим Кодексом, обязательно для исполнения налоговыми органами.</w:t>
      </w:r>
    </w:p>
    <w:p w:rsidR="00000000" w:rsidRDefault="008B2134">
      <w:pPr>
        <w:ind w:firstLine="400"/>
        <w:jc w:val="both"/>
      </w:pPr>
      <w:r>
        <w:t> </w:t>
      </w:r>
    </w:p>
    <w:p w:rsidR="00000000" w:rsidRDefault="008B2134">
      <w:pPr>
        <w:ind w:left="1200" w:hanging="800"/>
        <w:jc w:val="both"/>
      </w:pPr>
      <w:bookmarkStart w:id="1010" w:name="SUB6720000"/>
      <w:bookmarkEnd w:id="1010"/>
      <w:r>
        <w:rPr>
          <w:rStyle w:val="s1"/>
        </w:rPr>
        <w:t>Статья 672. Приостановление срока рассмотрения жалобы</w:t>
      </w:r>
    </w:p>
    <w:p w:rsidR="00000000" w:rsidRDefault="008B2134">
      <w:pPr>
        <w:ind w:firstLine="400"/>
        <w:jc w:val="both"/>
      </w:pPr>
      <w:r>
        <w:rPr>
          <w:rStyle w:val="s0"/>
        </w:rPr>
        <w:t>1. Срок рассмотрения жалобы приостанавливается в следующих случаях:</w:t>
      </w:r>
    </w:p>
    <w:p w:rsidR="00000000" w:rsidRDefault="008B2134">
      <w:pPr>
        <w:jc w:val="both"/>
      </w:pPr>
      <w:r>
        <w:rPr>
          <w:rStyle w:val="s3"/>
        </w:rPr>
        <w:t>В подпункт 1 внесены изме</w:t>
      </w:r>
      <w:r>
        <w:rPr>
          <w:rStyle w:val="s3"/>
        </w:rPr>
        <w:t xml:space="preserve">нения в соответствии с </w:t>
      </w:r>
      <w:hyperlink r:id="rId6151" w:anchor="sub_id=672" w:history="1">
        <w:r>
          <w:rPr>
            <w:rStyle w:val="a3"/>
            <w:i/>
            <w:iCs/>
            <w:bdr w:val="none" w:sz="0" w:space="0" w:color="auto" w:frame="1"/>
          </w:rPr>
          <w:t>Законом</w:t>
        </w:r>
      </w:hyperlink>
      <w:r>
        <w:rPr>
          <w:rStyle w:val="s3"/>
        </w:rPr>
        <w:t xml:space="preserve"> РК от 17.07.09 г. № 188-IV (</w:t>
      </w:r>
      <w:hyperlink r:id="rId6152" w:anchor="sub_id=67200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1) проведения т</w:t>
      </w:r>
      <w:r>
        <w:rPr>
          <w:rStyle w:val="s0"/>
        </w:rPr>
        <w:t xml:space="preserve">ематической и повторной тематической проверок - до их завершения; </w:t>
      </w:r>
    </w:p>
    <w:p w:rsidR="00000000" w:rsidRDefault="008B2134">
      <w:pPr>
        <w:ind w:firstLine="400"/>
        <w:jc w:val="both"/>
      </w:pPr>
      <w:r>
        <w:rPr>
          <w:rStyle w:val="s0"/>
        </w:rPr>
        <w:t>2) направления запроса в государственные органы и юридическим лицам со стопроцентным участием государства, а также в компетентные органы иностранных государств - до момента получения ответа.</w:t>
      </w:r>
    </w:p>
    <w:p w:rsidR="00000000" w:rsidRDefault="008B2134">
      <w:pPr>
        <w:ind w:firstLine="400"/>
        <w:jc w:val="both"/>
      </w:pPr>
      <w:r>
        <w:rPr>
          <w:rStyle w:val="s0"/>
        </w:rPr>
        <w:t xml:space="preserve">2. О приостановлении срока рассмотрения жалобы вышестоящий орган </w:t>
      </w:r>
      <w:r>
        <w:rPr>
          <w:rStyle w:val="s0"/>
        </w:rPr>
        <w:t>налоговой службы в письменной форме извещает налогоплательщика (налогового агента) с указанием причин приостановления.</w:t>
      </w:r>
    </w:p>
    <w:p w:rsidR="00000000" w:rsidRDefault="008B2134">
      <w:pPr>
        <w:ind w:firstLine="400"/>
        <w:jc w:val="both"/>
      </w:pPr>
      <w:r>
        <w:t> </w:t>
      </w:r>
    </w:p>
    <w:p w:rsidR="00000000" w:rsidRDefault="008B2134">
      <w:pPr>
        <w:ind w:left="1200" w:hanging="800"/>
        <w:jc w:val="both"/>
      </w:pPr>
      <w:bookmarkStart w:id="1011" w:name="SUB6730000"/>
      <w:bookmarkEnd w:id="1011"/>
      <w:r>
        <w:rPr>
          <w:rStyle w:val="s1"/>
        </w:rPr>
        <w:t>Статья 673. Форма и содержание решения вышестоящего органа налоговой службы</w:t>
      </w:r>
    </w:p>
    <w:p w:rsidR="00000000" w:rsidRDefault="008B2134">
      <w:pPr>
        <w:ind w:firstLine="400"/>
        <w:jc w:val="both"/>
      </w:pPr>
      <w:r>
        <w:rPr>
          <w:rStyle w:val="s0"/>
        </w:rPr>
        <w:t>В решении вышестоящего органа налоговой службы по результат</w:t>
      </w:r>
      <w:r>
        <w:rPr>
          <w:rStyle w:val="s0"/>
        </w:rPr>
        <w:t xml:space="preserve">ам рассмотрения жалобы должны быть указаны: </w:t>
      </w:r>
    </w:p>
    <w:p w:rsidR="00000000" w:rsidRDefault="008B2134">
      <w:pPr>
        <w:ind w:firstLine="400"/>
        <w:jc w:val="both"/>
      </w:pPr>
      <w:r>
        <w:rPr>
          <w:rStyle w:val="s0"/>
        </w:rPr>
        <w:t xml:space="preserve">1) дата принятия решения; </w:t>
      </w:r>
    </w:p>
    <w:p w:rsidR="00000000" w:rsidRDefault="008B2134">
      <w:pPr>
        <w:ind w:firstLine="400"/>
        <w:jc w:val="both"/>
      </w:pPr>
      <w:r>
        <w:rPr>
          <w:rStyle w:val="s0"/>
        </w:rPr>
        <w:t xml:space="preserve">2) наименование органа налоговой службы, рассматривающего жалобу налогоплательщика (налогового агента); </w:t>
      </w:r>
    </w:p>
    <w:p w:rsidR="00000000" w:rsidRDefault="008B2134">
      <w:pPr>
        <w:ind w:firstLine="400"/>
        <w:jc w:val="both"/>
      </w:pPr>
      <w:r>
        <w:rPr>
          <w:rStyle w:val="s0"/>
        </w:rPr>
        <w:t>3) фамилия, имя, отчество (при его наличии) либо полное наименование налогоплат</w:t>
      </w:r>
      <w:r>
        <w:rPr>
          <w:rStyle w:val="s0"/>
        </w:rPr>
        <w:t xml:space="preserve">ельщика (налогового агента), подавшего жалобу; </w:t>
      </w:r>
    </w:p>
    <w:p w:rsidR="00000000" w:rsidRDefault="008B2134">
      <w:pPr>
        <w:ind w:firstLine="400"/>
        <w:jc w:val="both"/>
      </w:pPr>
      <w:r>
        <w:rPr>
          <w:rStyle w:val="s0"/>
        </w:rPr>
        <w:t>4) идентификационный номер;</w:t>
      </w:r>
    </w:p>
    <w:p w:rsidR="00000000" w:rsidRDefault="008B2134">
      <w:pPr>
        <w:ind w:firstLine="400"/>
        <w:jc w:val="both"/>
      </w:pPr>
      <w:r>
        <w:rPr>
          <w:rStyle w:val="s0"/>
        </w:rPr>
        <w:t>5) краткое содержание обжалуемого уведомления о результатах налоговой проверки;</w:t>
      </w:r>
    </w:p>
    <w:p w:rsidR="00000000" w:rsidRDefault="008B2134">
      <w:pPr>
        <w:ind w:firstLine="400"/>
        <w:jc w:val="both"/>
      </w:pPr>
      <w:r>
        <w:rPr>
          <w:rStyle w:val="s0"/>
        </w:rPr>
        <w:t xml:space="preserve">6) суть жалобы; </w:t>
      </w:r>
    </w:p>
    <w:p w:rsidR="00000000" w:rsidRDefault="008B2134">
      <w:pPr>
        <w:ind w:firstLine="400"/>
        <w:jc w:val="both"/>
      </w:pPr>
      <w:r>
        <w:rPr>
          <w:rStyle w:val="s0"/>
        </w:rPr>
        <w:t xml:space="preserve">7) обоснование со ссылкой на нормы законодательства Республики Казахстан, которыми </w:t>
      </w:r>
      <w:r>
        <w:rPr>
          <w:rStyle w:val="s0"/>
        </w:rPr>
        <w:t>вышестоящий орган налоговой службы руководствовался при вынесении решения по жалобе.</w:t>
      </w:r>
    </w:p>
    <w:p w:rsidR="00000000" w:rsidRDefault="008B2134">
      <w:pPr>
        <w:ind w:firstLine="400"/>
        <w:jc w:val="both"/>
      </w:pPr>
      <w:r>
        <w:t> </w:t>
      </w:r>
    </w:p>
    <w:p w:rsidR="00000000" w:rsidRDefault="008B2134">
      <w:pPr>
        <w:ind w:left="1200" w:hanging="800"/>
        <w:jc w:val="both"/>
      </w:pPr>
      <w:bookmarkStart w:id="1012" w:name="SUB6740000"/>
      <w:bookmarkEnd w:id="1012"/>
      <w:r>
        <w:rPr>
          <w:rStyle w:val="s1"/>
        </w:rPr>
        <w:t>Статья 674. Последствия подачи жалобы в вышестоящий орган налоговой службы или суд</w:t>
      </w:r>
    </w:p>
    <w:p w:rsidR="00000000" w:rsidRDefault="008B2134">
      <w:pPr>
        <w:ind w:firstLine="400"/>
        <w:jc w:val="both"/>
      </w:pPr>
      <w:r>
        <w:rPr>
          <w:rStyle w:val="s0"/>
        </w:rPr>
        <w:t xml:space="preserve">1. Подача жалобы налогоплательщиком (налоговым агентом) в вышестоящий орган налоговой </w:t>
      </w:r>
      <w:r>
        <w:rPr>
          <w:rStyle w:val="s0"/>
        </w:rPr>
        <w:t xml:space="preserve">службы или суд приостанавливает исполнение уведомления о результатах налоговой проверки в обжалуемой части. </w:t>
      </w:r>
    </w:p>
    <w:p w:rsidR="00000000" w:rsidRDefault="008B2134">
      <w:pPr>
        <w:jc w:val="both"/>
      </w:pPr>
      <w:r>
        <w:rPr>
          <w:rStyle w:val="s3"/>
        </w:rPr>
        <w:t xml:space="preserve">В пункт 2 внесены изменения в соответствии с </w:t>
      </w:r>
      <w:hyperlink r:id="rId6153" w:anchor="sub_id=30204" w:history="1">
        <w:r>
          <w:rPr>
            <w:rStyle w:val="a3"/>
            <w:i/>
            <w:iCs/>
            <w:bdr w:val="none" w:sz="0" w:space="0" w:color="auto" w:frame="1"/>
          </w:rPr>
          <w:t>Законом</w:t>
        </w:r>
      </w:hyperlink>
      <w:r>
        <w:rPr>
          <w:rStyle w:val="s3"/>
        </w:rPr>
        <w:t xml:space="preserve"> РК от 16.11</w:t>
      </w:r>
      <w:r>
        <w:rPr>
          <w:rStyle w:val="s3"/>
        </w:rPr>
        <w:t>.09 г. № 200-IV (введены в действие с 1 января 2010 г.) (</w:t>
      </w:r>
      <w:hyperlink r:id="rId6154" w:anchor="sub_id=674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При подаче жалобы в вышестоящий орган налоговой службы исполнение уведомления о результатах нал</w:t>
      </w:r>
      <w:r>
        <w:rPr>
          <w:rStyle w:val="s0"/>
        </w:rPr>
        <w:t xml:space="preserve">оговой проверки в обжалуемой части приостанавливается до вынесения письменного решения вышестоящего органа налоговой службы и истечения периода, указанного в </w:t>
      </w:r>
      <w:hyperlink w:anchor="sub6770000" w:history="1">
        <w:r>
          <w:rPr>
            <w:rStyle w:val="a3"/>
          </w:rPr>
          <w:t>пункте 1 статьи 677</w:t>
        </w:r>
      </w:hyperlink>
      <w:r>
        <w:rPr>
          <w:rStyle w:val="s0"/>
        </w:rPr>
        <w:t xml:space="preserve"> настоящего Кодекса.</w:t>
      </w:r>
    </w:p>
    <w:p w:rsidR="00000000" w:rsidRDefault="008B2134">
      <w:pPr>
        <w:ind w:firstLine="400"/>
        <w:jc w:val="both"/>
      </w:pPr>
      <w:r>
        <w:rPr>
          <w:rStyle w:val="s0"/>
        </w:rPr>
        <w:t>В случае подачи налогопла</w:t>
      </w:r>
      <w:r>
        <w:rPr>
          <w:rStyle w:val="s0"/>
        </w:rPr>
        <w:t xml:space="preserve">тельщиком (налоговым агентом) жалобы </w:t>
      </w:r>
      <w:r>
        <w:t>(заявления)</w:t>
      </w:r>
      <w:r>
        <w:rPr>
          <w:rStyle w:val="s0"/>
        </w:rPr>
        <w:t xml:space="preserve"> в суд исполнение уведомления о результатах налоговой проверки в обжалуемой части приостанавливается </w:t>
      </w:r>
      <w:r>
        <w:t>со дня принятия судом жалобы (заявления) к производству</w:t>
      </w:r>
      <w:r>
        <w:rPr>
          <w:rStyle w:val="s0"/>
        </w:rPr>
        <w:t xml:space="preserve"> до вступления в законную силу судебного акта.</w:t>
      </w:r>
    </w:p>
    <w:p w:rsidR="00000000" w:rsidRDefault="008B2134">
      <w:pPr>
        <w:ind w:firstLine="400"/>
        <w:jc w:val="both"/>
      </w:pPr>
      <w:r>
        <w:rPr>
          <w:rStyle w:val="s0"/>
        </w:rPr>
        <w:t>3. В случае отмены уведомления о результатах налоговой проверки акт налоговой проверки подлежит отмене только в обжалуемой части уведомления о результатах налоговой проверки.</w:t>
      </w:r>
    </w:p>
    <w:p w:rsidR="00000000" w:rsidRDefault="008B2134">
      <w:pPr>
        <w:ind w:firstLine="400"/>
        <w:jc w:val="both"/>
      </w:pPr>
      <w:r>
        <w:t> </w:t>
      </w:r>
    </w:p>
    <w:p w:rsidR="00000000" w:rsidRDefault="008B2134">
      <w:pPr>
        <w:jc w:val="both"/>
      </w:pPr>
      <w:bookmarkStart w:id="1013" w:name="SUB6750000"/>
      <w:bookmarkEnd w:id="1013"/>
      <w:r>
        <w:rPr>
          <w:rStyle w:val="s3"/>
        </w:rPr>
        <w:t xml:space="preserve">В статью 675 внесены изменения в соответствии с </w:t>
      </w:r>
      <w:hyperlink r:id="rId6155" w:anchor="sub_id=675" w:history="1">
        <w:r>
          <w:rPr>
            <w:rStyle w:val="a3"/>
            <w:i/>
            <w:iCs/>
            <w:bdr w:val="none" w:sz="0" w:space="0" w:color="auto" w:frame="1"/>
          </w:rPr>
          <w:t>Законом</w:t>
        </w:r>
      </w:hyperlink>
      <w:r>
        <w:rPr>
          <w:rStyle w:val="s3"/>
        </w:rPr>
        <w:t xml:space="preserve"> РК от 17.07.09 г. № 188-IV (</w:t>
      </w:r>
      <w:hyperlink r:id="rId6156" w:anchor="sub_id=675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Статья 675. Порядок назначения и проведения тематической проверки</w:t>
      </w:r>
    </w:p>
    <w:p w:rsidR="00000000" w:rsidRDefault="008B2134">
      <w:pPr>
        <w:ind w:firstLine="400"/>
        <w:jc w:val="both"/>
      </w:pPr>
      <w:r>
        <w:rPr>
          <w:rStyle w:val="s0"/>
        </w:rPr>
        <w:t xml:space="preserve">1. </w:t>
      </w:r>
      <w:r>
        <w:rPr>
          <w:rStyle w:val="s0"/>
        </w:rPr>
        <w:t>Вышестоящий орган налоговой службы при рассмотрении жалобы налогоплательщика (налогового агента) в случае необходимости вправе назначить тематическую проверку.</w:t>
      </w:r>
    </w:p>
    <w:p w:rsidR="00000000" w:rsidRDefault="008B2134">
      <w:pPr>
        <w:jc w:val="both"/>
      </w:pPr>
      <w:r>
        <w:rPr>
          <w:rStyle w:val="s3"/>
        </w:rPr>
        <w:t xml:space="preserve">В пункт 2 внесены изменения в соответствии с </w:t>
      </w:r>
      <w:hyperlink r:id="rId6157" w:anchor="sub_id=3020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158" w:anchor="sub_id=67502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2. Документ о назначении тематической проверки вышестоящим органом налоговой службы оформляется в письменной форме с указанием вопросов, подлежащих проверке.</w:t>
      </w:r>
    </w:p>
    <w:p w:rsidR="00000000" w:rsidRDefault="008B2134">
      <w:pPr>
        <w:ind w:firstLine="400"/>
        <w:jc w:val="both"/>
      </w:pPr>
      <w:r>
        <w:rPr>
          <w:rStyle w:val="s0"/>
        </w:rPr>
        <w:t>При этом проведение тематической проверки не может быть поручено органу налоговой службы, проводив</w:t>
      </w:r>
      <w:r>
        <w:rPr>
          <w:rStyle w:val="s0"/>
        </w:rPr>
        <w:t>шему налоговую проверку, результаты которой обжалуются, за исключением случая, когда обжалуемая налоговая проверка была проведена уполномоченным органом.</w:t>
      </w:r>
    </w:p>
    <w:p w:rsidR="00000000" w:rsidRDefault="008B2134">
      <w:pPr>
        <w:ind w:firstLine="400"/>
        <w:jc w:val="both"/>
      </w:pPr>
      <w:r>
        <w:rPr>
          <w:rStyle w:val="s0"/>
        </w:rPr>
        <w:t>3. Тематическая проверка проводится в порядке и сроки, которые установлены настоящим Кодексом. При это</w:t>
      </w:r>
      <w:r>
        <w:rPr>
          <w:rStyle w:val="s0"/>
        </w:rPr>
        <w:t>м тематическая проверка должна быть начата не позднее пяти рабочих дней с даты получения органом налоговой службы документа вышестоящего органа налоговой службы о проведении такой проверки.</w:t>
      </w:r>
    </w:p>
    <w:p w:rsidR="00000000" w:rsidRDefault="008B2134">
      <w:pPr>
        <w:ind w:firstLine="400"/>
        <w:jc w:val="both"/>
      </w:pPr>
      <w:r>
        <w:rPr>
          <w:rStyle w:val="s0"/>
        </w:rPr>
        <w:t>4. При недостаточной ясности или полноте данных, а также возникнов</w:t>
      </w:r>
      <w:r>
        <w:rPr>
          <w:rStyle w:val="s0"/>
        </w:rPr>
        <w:t>ении новых вопросов в отношении ранее проверенных в ходе тематической проверки обстоятельств и документов вышестоящий орган налоговой службы вправе назначить ее повторно.</w:t>
      </w:r>
    </w:p>
    <w:p w:rsidR="00000000" w:rsidRDefault="008B2134">
      <w:pPr>
        <w:ind w:firstLine="400"/>
        <w:jc w:val="both"/>
      </w:pPr>
      <w:r>
        <w:rPr>
          <w:rStyle w:val="s0"/>
        </w:rPr>
        <w:t>5. Решение по результатам рассмотрения жалобы выносится с учетом результатов тематиче</w:t>
      </w:r>
      <w:r>
        <w:rPr>
          <w:rStyle w:val="s0"/>
        </w:rPr>
        <w:t xml:space="preserve">ской и (или) повторной тематической проверок. При этом в случае несогласия вышестоящего органа налоговой службы с результатами таких проверок он вправе не учитывать их при принятии решения по жалобе, однако такое несогласие должно быть мотивированным. </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1014" w:name="SUB6760000"/>
      <w:bookmarkEnd w:id="1014"/>
      <w:r>
        <w:rPr>
          <w:rStyle w:val="s1"/>
        </w:rPr>
        <w:t xml:space="preserve">Глава 94. ПОРЯДОК ПЕРЕСМОТРА РЕШЕНИЯ ПО РЕЗУЛЬТАТАМ РАССМОТРЕНИЯ </w:t>
      </w:r>
    </w:p>
    <w:p w:rsidR="00000000" w:rsidRDefault="008B2134">
      <w:pPr>
        <w:jc w:val="center"/>
      </w:pPr>
      <w:r>
        <w:rPr>
          <w:rStyle w:val="s1"/>
        </w:rPr>
        <w:t>ЖАЛОБЫ НАЛОГОПЛАТЕЛЬЩИКА (НАЛОГОВОГО АГЕНТА)</w:t>
      </w:r>
    </w:p>
    <w:p w:rsidR="00000000" w:rsidRDefault="008B2134">
      <w:pPr>
        <w:jc w:val="center"/>
      </w:pPr>
      <w:r>
        <w:rPr>
          <w:rStyle w:val="s1"/>
        </w:rPr>
        <w:t> </w:t>
      </w:r>
    </w:p>
    <w:p w:rsidR="00000000" w:rsidRDefault="008B2134">
      <w:pPr>
        <w:ind w:left="1200" w:hanging="800"/>
        <w:jc w:val="both"/>
      </w:pPr>
      <w:r>
        <w:rPr>
          <w:rStyle w:val="s1"/>
        </w:rPr>
        <w:t>Статья 676. Орган, осуществляющий пересмотр решения по результатам рассмотрения жалобы налогоплательщика (налогового агента)</w:t>
      </w:r>
    </w:p>
    <w:p w:rsidR="00000000" w:rsidRDefault="008B2134">
      <w:pPr>
        <w:ind w:firstLine="400"/>
        <w:jc w:val="both"/>
      </w:pPr>
      <w:r>
        <w:rPr>
          <w:rStyle w:val="s0"/>
        </w:rPr>
        <w:t xml:space="preserve">В соответствии с </w:t>
      </w:r>
      <w:r>
        <w:rPr>
          <w:rStyle w:val="s0"/>
        </w:rPr>
        <w:t>положениями, предусмотренными настоящим Кодексом, пересмотр решения по результатам рассмотрения жалобы налогоплательщика (налогового агента) на уведомление о результатах налоговой проверки производится уполномоченным органом.</w:t>
      </w:r>
    </w:p>
    <w:p w:rsidR="00000000" w:rsidRDefault="008B2134">
      <w:pPr>
        <w:ind w:firstLine="400"/>
        <w:jc w:val="both"/>
      </w:pPr>
      <w:r>
        <w:t> </w:t>
      </w:r>
    </w:p>
    <w:p w:rsidR="00000000" w:rsidRDefault="008B2134">
      <w:pPr>
        <w:ind w:left="1200" w:hanging="800"/>
        <w:jc w:val="both"/>
      </w:pPr>
      <w:bookmarkStart w:id="1015" w:name="SUB6770000"/>
      <w:bookmarkEnd w:id="1015"/>
      <w:r>
        <w:rPr>
          <w:rStyle w:val="s1"/>
        </w:rPr>
        <w:t>Статья 677. Порядок подачи ж</w:t>
      </w:r>
      <w:r>
        <w:rPr>
          <w:rStyle w:val="s1"/>
        </w:rPr>
        <w:t>алобы в уполномоченный орган</w:t>
      </w:r>
    </w:p>
    <w:p w:rsidR="00000000" w:rsidRDefault="008B2134">
      <w:pPr>
        <w:ind w:firstLine="400"/>
        <w:jc w:val="both"/>
      </w:pPr>
      <w:r>
        <w:rPr>
          <w:rStyle w:val="s0"/>
        </w:rPr>
        <w:t>1. Жалоба в уполномоченный орган подается в течение тридцати рабочих дней с даты получения налогоплательщиком (налоговым агентом) решения по результатам рассмотрения жалобы либо при отсутствии решения вышестоящего органа налого</w:t>
      </w:r>
      <w:r>
        <w:rPr>
          <w:rStyle w:val="s0"/>
        </w:rPr>
        <w:t xml:space="preserve">вой службы по истечении срока, указанного в </w:t>
      </w:r>
      <w:hyperlink w:anchor="sub6700000" w:history="1">
        <w:r>
          <w:rPr>
            <w:rStyle w:val="a3"/>
          </w:rPr>
          <w:t>пункте 1 статьи 670</w:t>
        </w:r>
      </w:hyperlink>
      <w:r>
        <w:rPr>
          <w:rStyle w:val="s0"/>
        </w:rPr>
        <w:t xml:space="preserve"> настоящего Кодекса.</w:t>
      </w:r>
    </w:p>
    <w:p w:rsidR="00000000" w:rsidRDefault="008B2134">
      <w:pPr>
        <w:ind w:firstLine="400"/>
        <w:jc w:val="both"/>
      </w:pPr>
      <w:r>
        <w:rPr>
          <w:rStyle w:val="s0"/>
        </w:rPr>
        <w:t>При этом копия жалобы должна быть направлена налогоплательщиком (налоговым агентом) в вышестоящий орган налоговой службы, рассматривавший ж</w:t>
      </w:r>
      <w:r>
        <w:rPr>
          <w:rStyle w:val="s0"/>
        </w:rPr>
        <w:t>алобу налогоплательщика.</w:t>
      </w:r>
    </w:p>
    <w:p w:rsidR="00000000" w:rsidRDefault="008B2134">
      <w:pPr>
        <w:ind w:firstLine="400"/>
        <w:jc w:val="both"/>
      </w:pPr>
      <w:r>
        <w:rPr>
          <w:rStyle w:val="s0"/>
        </w:rPr>
        <w:t>2. В случае пропуска по уважительной причине срока, установленного пунктом 1 настоящей статьи, этот срок по ходатайству налогоплательщика (налогового агента), подающего жалобу, может быть восстановлен уполномоченным органом.</w:t>
      </w:r>
    </w:p>
    <w:p w:rsidR="00000000" w:rsidRDefault="008B2134">
      <w:pPr>
        <w:jc w:val="both"/>
      </w:pPr>
      <w:r>
        <w:rPr>
          <w:rStyle w:val="s3"/>
        </w:rPr>
        <w:t>В пунк</w:t>
      </w:r>
      <w:r>
        <w:rPr>
          <w:rStyle w:val="s3"/>
        </w:rPr>
        <w:t xml:space="preserve">т 3 внесены изменения в соответствии с </w:t>
      </w:r>
      <w:hyperlink r:id="rId6159" w:anchor="sub_id=67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160" w:anchor="sub_id=67703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3. В целях восстановления пропущенного срока подачи жалобы уполномоченным органом в качестве уважительной причины признается временная нетрудоспособность физического лица, в отношении которого проведена налоговая пров</w:t>
      </w:r>
      <w:r>
        <w:rPr>
          <w:rStyle w:val="s0"/>
        </w:rPr>
        <w:t>ерка, а также руководителя и (или) главного бухгалтера (при его наличии) налогоплательщика (налогового агента).</w:t>
      </w:r>
    </w:p>
    <w:p w:rsidR="00000000" w:rsidRDefault="008B2134">
      <w:pPr>
        <w:ind w:firstLine="400"/>
        <w:jc w:val="both"/>
      </w:pPr>
      <w:r>
        <w:rPr>
          <w:rStyle w:val="s0"/>
        </w:rPr>
        <w:t>Положения настоящего пункта применяются к физическим лицам, в отношении которых проведена налоговая проверка, а также к налогоплательщикам (нало</w:t>
      </w:r>
      <w:r>
        <w:rPr>
          <w:rStyle w:val="s0"/>
        </w:rPr>
        <w:t xml:space="preserve">говым агентам), организационная структура которых не предусматривает наличия лиц, замещающих вышеуказанных лиц во время их отсутствия. </w:t>
      </w:r>
    </w:p>
    <w:p w:rsidR="00000000" w:rsidRDefault="008B2134">
      <w:pPr>
        <w:ind w:firstLine="400"/>
        <w:jc w:val="both"/>
      </w:pPr>
      <w:r>
        <w:rPr>
          <w:rStyle w:val="s0"/>
        </w:rPr>
        <w:t>При этом налогоплательщиком (налоговым агентом)к ходатайству о восстановлении пропущенного срока подачи жалобы должны быть приложены документ, подтверждающий период временной нетрудоспособности лиц, указанных в части первой настоящего пункта, и документ, у</w:t>
      </w:r>
      <w:r>
        <w:rPr>
          <w:rStyle w:val="s0"/>
        </w:rPr>
        <w:t>станавливающий организационную структуру такого налогоплательщика (налогового агента).</w:t>
      </w:r>
    </w:p>
    <w:p w:rsidR="00000000" w:rsidRDefault="008B2134">
      <w:pPr>
        <w:jc w:val="both"/>
      </w:pPr>
      <w:r>
        <w:rPr>
          <w:rStyle w:val="s3"/>
        </w:rPr>
        <w:t xml:space="preserve">Пункт 4 изложен в редакции </w:t>
      </w:r>
      <w:hyperlink r:id="rId6161" w:anchor="sub_id=677" w:history="1">
        <w:r>
          <w:rPr>
            <w:rStyle w:val="a3"/>
            <w:i/>
            <w:iCs/>
            <w:bdr w:val="none" w:sz="0" w:space="0" w:color="auto" w:frame="1"/>
          </w:rPr>
          <w:t>Закона</w:t>
        </w:r>
      </w:hyperlink>
      <w:r>
        <w:rPr>
          <w:rStyle w:val="s3"/>
        </w:rPr>
        <w:t xml:space="preserve"> РК от 26.12.12 г. № 61-V (введено в действие с 1 январ</w:t>
      </w:r>
      <w:r>
        <w:rPr>
          <w:rStyle w:val="s3"/>
        </w:rPr>
        <w:t>я 2013 г.) (</w:t>
      </w:r>
      <w:hyperlink r:id="rId6162" w:anchor="sub_id=6770400" w:history="1">
        <w:r>
          <w:rPr>
            <w:rStyle w:val="a3"/>
            <w:i/>
            <w:iCs/>
            <w:bdr w:val="none" w:sz="0" w:space="0" w:color="auto" w:frame="1"/>
          </w:rPr>
          <w:t>см. стар. ред.</w:t>
        </w:r>
      </w:hyperlink>
      <w:r>
        <w:rPr>
          <w:rStyle w:val="s3"/>
        </w:rPr>
        <w:t>)</w:t>
      </w:r>
    </w:p>
    <w:p w:rsidR="00000000" w:rsidRDefault="008B2134">
      <w:pPr>
        <w:ind w:firstLine="400"/>
        <w:jc w:val="both"/>
      </w:pPr>
      <w:r>
        <w:rPr>
          <w:rStyle w:val="s0"/>
        </w:rPr>
        <w:t>4. Ходатайство налогоплательщика (налогового агента) о восстановлении пропущенного срока подачи жалобы уполномоченным органом удовлетворяется т</w:t>
      </w:r>
      <w:r>
        <w:rPr>
          <w:rStyle w:val="s0"/>
        </w:rPr>
        <w:t>олько при условии, что налогоплательщиком (налоговым агентом) жалоба и ходатайство поданы не позднее десяти рабочих дней со дня окончания периода временной нетрудоспособности лиц, указанных в пункте 3 настоящей статьи.</w:t>
      </w:r>
    </w:p>
    <w:p w:rsidR="00000000" w:rsidRDefault="008B2134">
      <w:pPr>
        <w:ind w:firstLine="400"/>
        <w:jc w:val="both"/>
      </w:pPr>
      <w:r>
        <w:rPr>
          <w:rStyle w:val="s0"/>
        </w:rPr>
        <w:t>5. Подача жалобы в уполномоченный орг</w:t>
      </w:r>
      <w:r>
        <w:rPr>
          <w:rStyle w:val="s0"/>
        </w:rPr>
        <w:t xml:space="preserve">ан осуществляется в порядке, предусмотренном </w:t>
      </w:r>
      <w:hyperlink w:anchor="sub6670000" w:history="1">
        <w:r>
          <w:rPr>
            <w:rStyle w:val="a3"/>
          </w:rPr>
          <w:t>статьей 667</w:t>
        </w:r>
      </w:hyperlink>
      <w:r>
        <w:rPr>
          <w:rStyle w:val="s0"/>
        </w:rPr>
        <w:t xml:space="preserve"> настоящего Кодекса, с учетом положений настоящей статьи.</w:t>
      </w:r>
    </w:p>
    <w:p w:rsidR="00000000" w:rsidRDefault="008B2134">
      <w:pPr>
        <w:ind w:firstLine="400"/>
        <w:jc w:val="both"/>
      </w:pPr>
      <w:r>
        <w:t> </w:t>
      </w:r>
    </w:p>
    <w:p w:rsidR="00000000" w:rsidRDefault="008B2134">
      <w:pPr>
        <w:ind w:left="1200" w:hanging="800"/>
        <w:jc w:val="both"/>
      </w:pPr>
      <w:bookmarkStart w:id="1016" w:name="SUB6780000"/>
      <w:bookmarkEnd w:id="1016"/>
      <w:r>
        <w:rPr>
          <w:rStyle w:val="s1"/>
        </w:rPr>
        <w:t>Статья 678. Форма и содержание жалобы, направляемой в уполномоченный орган</w:t>
      </w:r>
    </w:p>
    <w:p w:rsidR="00000000" w:rsidRDefault="008B2134">
      <w:pPr>
        <w:ind w:firstLine="400"/>
        <w:jc w:val="both"/>
      </w:pPr>
      <w:r>
        <w:rPr>
          <w:rStyle w:val="s0"/>
        </w:rPr>
        <w:t>1. Жалоба, направляемая в уполно</w:t>
      </w:r>
      <w:r>
        <w:rPr>
          <w:rStyle w:val="s0"/>
        </w:rPr>
        <w:t xml:space="preserve">моченный орган, по форме и содержанию должна отвечать требованиям, установленным </w:t>
      </w:r>
      <w:hyperlink w:anchor="sub6680000" w:history="1">
        <w:r>
          <w:rPr>
            <w:rStyle w:val="a3"/>
          </w:rPr>
          <w:t>статьей 668</w:t>
        </w:r>
      </w:hyperlink>
      <w:r>
        <w:rPr>
          <w:rStyle w:val="s0"/>
        </w:rPr>
        <w:t xml:space="preserve"> настоящего Кодекса.</w:t>
      </w:r>
    </w:p>
    <w:p w:rsidR="00000000" w:rsidRDefault="008B2134">
      <w:pPr>
        <w:ind w:firstLine="400"/>
        <w:jc w:val="both"/>
      </w:pPr>
      <w:r>
        <w:rPr>
          <w:rStyle w:val="s0"/>
        </w:rPr>
        <w:t>2. К жалобе, направляемой в уполномоченный орган, должна быть приложена копия решения вышестоящего органа налоговой службы, рассматривавшего жалобу налогоплательщика (налогового агента).</w:t>
      </w:r>
    </w:p>
    <w:p w:rsidR="00000000" w:rsidRDefault="008B2134">
      <w:pPr>
        <w:ind w:firstLine="400"/>
        <w:jc w:val="both"/>
      </w:pPr>
      <w:r>
        <w:t> </w:t>
      </w:r>
    </w:p>
    <w:p w:rsidR="00000000" w:rsidRDefault="008B2134">
      <w:pPr>
        <w:ind w:left="1200" w:hanging="800"/>
        <w:jc w:val="both"/>
      </w:pPr>
      <w:bookmarkStart w:id="1017" w:name="SUB6790000"/>
      <w:bookmarkEnd w:id="1017"/>
      <w:r>
        <w:rPr>
          <w:rStyle w:val="s1"/>
        </w:rPr>
        <w:t xml:space="preserve">Статья 679. Отказ в рассмотрении жалобы </w:t>
      </w:r>
    </w:p>
    <w:p w:rsidR="00000000" w:rsidRDefault="008B2134">
      <w:pPr>
        <w:ind w:firstLine="400"/>
        <w:jc w:val="both"/>
      </w:pPr>
      <w:r>
        <w:rPr>
          <w:rStyle w:val="s0"/>
        </w:rPr>
        <w:t>1. Отказ в рассмотрении жа</w:t>
      </w:r>
      <w:r>
        <w:rPr>
          <w:rStyle w:val="s0"/>
        </w:rPr>
        <w:t xml:space="preserve">лобы уполномоченным органом производится в случаях и порядке, установленных </w:t>
      </w:r>
      <w:hyperlink w:anchor="sub6690000" w:history="1">
        <w:r>
          <w:rPr>
            <w:rStyle w:val="a3"/>
          </w:rPr>
          <w:t>статьей 669</w:t>
        </w:r>
      </w:hyperlink>
      <w:r>
        <w:rPr>
          <w:rStyle w:val="s0"/>
        </w:rPr>
        <w:t xml:space="preserve"> настоящего Кодекса, с учетом положений настоящей статьи. </w:t>
      </w:r>
    </w:p>
    <w:p w:rsidR="00000000" w:rsidRDefault="008B2134">
      <w:pPr>
        <w:jc w:val="both"/>
      </w:pPr>
      <w:r>
        <w:rPr>
          <w:rStyle w:val="s3"/>
        </w:rPr>
        <w:t xml:space="preserve">Пункт 2 изложен в редакции </w:t>
      </w:r>
      <w:hyperlink r:id="rId6163" w:anchor="sub_id=3206"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164" w:anchor="sub_id=6790200" w:history="1">
        <w:r>
          <w:rPr>
            <w:rStyle w:val="a3"/>
            <w:i/>
            <w:iCs/>
            <w:bdr w:val="none" w:sz="0" w:space="0" w:color="auto" w:frame="1"/>
          </w:rPr>
          <w:t>см. стар. ред.</w:t>
        </w:r>
      </w:hyperlink>
      <w:r>
        <w:rPr>
          <w:rStyle w:val="s3"/>
        </w:rPr>
        <w:t>)</w:t>
      </w:r>
    </w:p>
    <w:p w:rsidR="00000000" w:rsidRDefault="008B2134">
      <w:pPr>
        <w:autoSpaceDE w:val="0"/>
        <w:autoSpaceDN w:val="0"/>
        <w:ind w:firstLine="400"/>
        <w:jc w:val="thaiDistribute"/>
      </w:pPr>
      <w:r>
        <w:t xml:space="preserve">2. В случаях, предусмотренных </w:t>
      </w:r>
      <w:hyperlink w:anchor="sub6690000" w:history="1">
        <w:r>
          <w:rPr>
            <w:rStyle w:val="a3"/>
          </w:rPr>
          <w:t>подпунктами 1), 2) и 3) пункта 1 статьи 669</w:t>
        </w:r>
      </w:hyperlink>
      <w:r>
        <w:t xml:space="preserve"> настоящего Кодекса, отказ уполномоченного органа в рассмотрении жалобы не исключает права налогоплательщика (налогового агента) в пределах срока, установленного </w:t>
      </w:r>
      <w:hyperlink w:anchor="sub6770000" w:history="1">
        <w:r>
          <w:rPr>
            <w:rStyle w:val="a3"/>
          </w:rPr>
          <w:t>пун</w:t>
        </w:r>
        <w:r>
          <w:rPr>
            <w:rStyle w:val="a3"/>
          </w:rPr>
          <w:t>ктом 1 статьи 677</w:t>
        </w:r>
      </w:hyperlink>
      <w:r>
        <w:t xml:space="preserve"> настоящего Кодекса, повторно подать жалобу, если им будут устранены допущенные нарушения.</w:t>
      </w:r>
    </w:p>
    <w:p w:rsidR="00000000" w:rsidRDefault="008B2134">
      <w:pPr>
        <w:autoSpaceDE w:val="0"/>
        <w:autoSpaceDN w:val="0"/>
        <w:ind w:firstLine="400"/>
        <w:jc w:val="thaiDistribute"/>
      </w:pPr>
      <w:r>
        <w:t xml:space="preserve">В случае, предусмотренном </w:t>
      </w:r>
      <w:hyperlink w:anchor="sub6690104" w:history="1">
        <w:r>
          <w:rPr>
            <w:rStyle w:val="a3"/>
          </w:rPr>
          <w:t>подпунктом 4) пункта 1 статьи 669</w:t>
        </w:r>
      </w:hyperlink>
      <w:r>
        <w:t xml:space="preserve"> настоящего Кодекса, налогоплательщик (налоговый агент) </w:t>
      </w:r>
      <w:r>
        <w:t>не вправе повторно подать жалобу в уполномоченный орган.</w:t>
      </w:r>
    </w:p>
    <w:p w:rsidR="00000000" w:rsidRDefault="008B2134">
      <w:pPr>
        <w:ind w:firstLine="400"/>
        <w:jc w:val="both"/>
      </w:pPr>
      <w:r>
        <w:t> </w:t>
      </w:r>
    </w:p>
    <w:p w:rsidR="00000000" w:rsidRDefault="008B2134">
      <w:pPr>
        <w:ind w:left="1200" w:hanging="800"/>
        <w:jc w:val="both"/>
      </w:pPr>
      <w:bookmarkStart w:id="1018" w:name="SUB6800000"/>
      <w:bookmarkEnd w:id="1018"/>
      <w:r>
        <w:rPr>
          <w:rStyle w:val="s1"/>
        </w:rPr>
        <w:t>Статья 680. Порядок рассмотрения жалобы, направленной в уполномоченный орган</w:t>
      </w:r>
    </w:p>
    <w:p w:rsidR="00000000" w:rsidRDefault="008B2134">
      <w:pPr>
        <w:ind w:firstLine="400"/>
        <w:jc w:val="both"/>
      </w:pPr>
      <w:r>
        <w:rPr>
          <w:rStyle w:val="s0"/>
        </w:rPr>
        <w:t>1. Жалоба, направленная в уполномоченный орган, поданная в порядке, установленном настоящим Кодексом, рассматривается уп</w:t>
      </w:r>
      <w:r>
        <w:rPr>
          <w:rStyle w:val="s0"/>
        </w:rPr>
        <w:t xml:space="preserve">олномоченным органом в срок не более тридцати рабочих дней с даты ее регистрации, а жалобы крупных налогоплательщиков, подлежащих мониторингу,- не более сорока пяти рабочих дней с даты регистрации, за исключением случаев, предусмотренных </w:t>
      </w:r>
      <w:hyperlink w:anchor="sub6700600" w:history="1">
        <w:r>
          <w:rPr>
            <w:rStyle w:val="a3"/>
          </w:rPr>
          <w:t>пунктом 2 и подпунктом 2) пункта 6 статьи 670</w:t>
        </w:r>
      </w:hyperlink>
      <w:r>
        <w:rPr>
          <w:rStyle w:val="s0"/>
        </w:rPr>
        <w:t xml:space="preserve"> настоящего Кодекса. </w:t>
      </w:r>
    </w:p>
    <w:p w:rsidR="00000000" w:rsidRDefault="008B2134">
      <w:pPr>
        <w:ind w:firstLine="400"/>
        <w:jc w:val="both"/>
      </w:pPr>
      <w:r>
        <w:rPr>
          <w:rStyle w:val="s0"/>
        </w:rPr>
        <w:t xml:space="preserve">2. Рассмотрение жалобы уполномоченным органом осуществляется в порядке, предусмотренном </w:t>
      </w:r>
      <w:hyperlink w:anchor="sub6700000" w:history="1">
        <w:r>
          <w:rPr>
            <w:rStyle w:val="a3"/>
          </w:rPr>
          <w:t>статьей 670</w:t>
        </w:r>
      </w:hyperlink>
      <w:r>
        <w:rPr>
          <w:rStyle w:val="s0"/>
        </w:rPr>
        <w:t xml:space="preserve"> настоящего Кодекса, с учетом положений на</w:t>
      </w:r>
      <w:r>
        <w:rPr>
          <w:rStyle w:val="s0"/>
        </w:rPr>
        <w:t>стоящей статьи.</w:t>
      </w:r>
    </w:p>
    <w:p w:rsidR="00000000" w:rsidRDefault="008B2134">
      <w:pPr>
        <w:ind w:firstLine="400"/>
        <w:jc w:val="both"/>
      </w:pPr>
      <w:r>
        <w:rPr>
          <w:rStyle w:val="s0"/>
        </w:rPr>
        <w:t>3. Запрещаются вмешательство в деятельность уполномоченного органа при осуществлении им своих полномочий по рассмотрению жалобы и оказание какого-либо воздействия на должностных лиц, причастных к рассмотрению жалобы.</w:t>
      </w:r>
    </w:p>
    <w:p w:rsidR="00000000" w:rsidRDefault="008B2134">
      <w:pPr>
        <w:ind w:firstLine="400"/>
        <w:jc w:val="both"/>
      </w:pPr>
      <w:r>
        <w:t> </w:t>
      </w:r>
    </w:p>
    <w:p w:rsidR="00000000" w:rsidRDefault="008B2134">
      <w:pPr>
        <w:ind w:left="1200" w:hanging="800"/>
        <w:jc w:val="both"/>
      </w:pPr>
      <w:bookmarkStart w:id="1019" w:name="SUB6810000"/>
      <w:bookmarkEnd w:id="1019"/>
      <w:r>
        <w:rPr>
          <w:rStyle w:val="s1"/>
        </w:rPr>
        <w:t>Статья 681. Вынесение</w:t>
      </w:r>
      <w:r>
        <w:rPr>
          <w:rStyle w:val="s1"/>
        </w:rPr>
        <w:t xml:space="preserve"> решения по жалобе, направленной в уполномоченный орган</w:t>
      </w:r>
    </w:p>
    <w:p w:rsidR="00000000" w:rsidRDefault="008B2134">
      <w:pPr>
        <w:ind w:firstLine="400"/>
        <w:jc w:val="both"/>
      </w:pPr>
      <w:r>
        <w:rPr>
          <w:rStyle w:val="s0"/>
        </w:rPr>
        <w:t>1. По окончании рассмотрения жалобы по существу уполномоченный орган выносит мотивированное решение в письменной форме и направляет или вручает его налогоплательщику (налоговому агенту), а копию напра</w:t>
      </w:r>
      <w:r>
        <w:rPr>
          <w:rStyle w:val="s0"/>
        </w:rPr>
        <w:t xml:space="preserve">вляет в налоговый орган, рассматривавший жалобу налогоплательщика (налогового агента). </w:t>
      </w:r>
    </w:p>
    <w:p w:rsidR="00000000" w:rsidRDefault="008B2134">
      <w:pPr>
        <w:ind w:firstLine="400"/>
        <w:jc w:val="both"/>
      </w:pPr>
      <w:r>
        <w:rPr>
          <w:rStyle w:val="s0"/>
        </w:rPr>
        <w:t xml:space="preserve">2. По итогам рассмотрения жалобы уполномоченный орган вправе: </w:t>
      </w:r>
    </w:p>
    <w:p w:rsidR="00000000" w:rsidRDefault="008B2134">
      <w:pPr>
        <w:ind w:firstLine="400"/>
        <w:jc w:val="both"/>
      </w:pPr>
      <w:r>
        <w:rPr>
          <w:rStyle w:val="s0"/>
        </w:rPr>
        <w:t xml:space="preserve">1) оставить жалобу без удовлетворения; </w:t>
      </w:r>
    </w:p>
    <w:p w:rsidR="00000000" w:rsidRDefault="008B2134">
      <w:pPr>
        <w:ind w:firstLine="400"/>
        <w:jc w:val="both"/>
      </w:pPr>
      <w:r>
        <w:rPr>
          <w:rStyle w:val="s0"/>
        </w:rPr>
        <w:t xml:space="preserve">2) отменить обжалуемое решение налогового органа; </w:t>
      </w:r>
    </w:p>
    <w:p w:rsidR="00000000" w:rsidRDefault="008B2134">
      <w:pPr>
        <w:ind w:firstLine="400"/>
        <w:jc w:val="both"/>
      </w:pPr>
      <w:r>
        <w:rPr>
          <w:rStyle w:val="s0"/>
        </w:rPr>
        <w:t>3) изменить решение или вынести новое решение.</w:t>
      </w:r>
    </w:p>
    <w:p w:rsidR="00000000" w:rsidRDefault="008B2134">
      <w:pPr>
        <w:ind w:firstLine="400"/>
        <w:jc w:val="both"/>
      </w:pPr>
      <w:r>
        <w:rPr>
          <w:rStyle w:val="s0"/>
        </w:rPr>
        <w:t xml:space="preserve">3. Решение уполномоченного органа, вынесенное на основании и в порядке, установленных настоящим Кодексом, обязательно для исполнения налоговыми органами. </w:t>
      </w:r>
    </w:p>
    <w:p w:rsidR="00000000" w:rsidRDefault="008B2134">
      <w:pPr>
        <w:ind w:firstLine="400"/>
        <w:jc w:val="both"/>
      </w:pPr>
      <w:r>
        <w:t> </w:t>
      </w:r>
    </w:p>
    <w:p w:rsidR="00000000" w:rsidRDefault="008B2134">
      <w:pPr>
        <w:ind w:left="1200" w:hanging="800"/>
        <w:jc w:val="both"/>
      </w:pPr>
      <w:bookmarkStart w:id="1020" w:name="SUB6820000"/>
      <w:bookmarkEnd w:id="1020"/>
      <w:r>
        <w:rPr>
          <w:rStyle w:val="s1"/>
        </w:rPr>
        <w:t>Статья 682. Приостановление срока рассмотрения жалоб</w:t>
      </w:r>
      <w:r>
        <w:rPr>
          <w:rStyle w:val="s1"/>
        </w:rPr>
        <w:t>ы</w:t>
      </w:r>
    </w:p>
    <w:p w:rsidR="00000000" w:rsidRDefault="008B2134">
      <w:pPr>
        <w:ind w:firstLine="400"/>
        <w:jc w:val="both"/>
      </w:pPr>
      <w:r>
        <w:rPr>
          <w:rStyle w:val="s0"/>
        </w:rPr>
        <w:t xml:space="preserve">Срок рассмотрения жалобы, направленной в уполномоченный орган, приостанавливается в случаях и порядке, установленных </w:t>
      </w:r>
      <w:hyperlink w:anchor="sub6720000" w:history="1">
        <w:r>
          <w:rPr>
            <w:rStyle w:val="a3"/>
          </w:rPr>
          <w:t>статьей 672</w:t>
        </w:r>
      </w:hyperlink>
      <w:r>
        <w:rPr>
          <w:rStyle w:val="s0"/>
        </w:rPr>
        <w:t xml:space="preserve"> настоящего Кодекса.</w:t>
      </w:r>
    </w:p>
    <w:p w:rsidR="00000000" w:rsidRDefault="008B2134">
      <w:pPr>
        <w:ind w:firstLine="400"/>
        <w:jc w:val="both"/>
      </w:pPr>
      <w:r>
        <w:t> </w:t>
      </w:r>
    </w:p>
    <w:p w:rsidR="00000000" w:rsidRDefault="008B2134">
      <w:pPr>
        <w:ind w:left="1200" w:hanging="800"/>
        <w:jc w:val="both"/>
      </w:pPr>
      <w:bookmarkStart w:id="1021" w:name="SUB6830000"/>
      <w:bookmarkEnd w:id="1021"/>
      <w:r>
        <w:rPr>
          <w:rStyle w:val="s1"/>
        </w:rPr>
        <w:t>Статья 683. Форма и содержание решения уполномоченного органа</w:t>
      </w:r>
    </w:p>
    <w:p w:rsidR="00000000" w:rsidRDefault="008B2134">
      <w:pPr>
        <w:ind w:firstLine="400"/>
        <w:jc w:val="both"/>
      </w:pPr>
      <w:r>
        <w:rPr>
          <w:rStyle w:val="s0"/>
        </w:rPr>
        <w:t xml:space="preserve">В решении уполномоченного органа должны быть указаны: </w:t>
      </w:r>
    </w:p>
    <w:p w:rsidR="00000000" w:rsidRDefault="008B2134">
      <w:pPr>
        <w:ind w:firstLine="400"/>
        <w:jc w:val="both"/>
      </w:pPr>
      <w:r>
        <w:rPr>
          <w:rStyle w:val="s0"/>
        </w:rPr>
        <w:t xml:space="preserve">1) дата принятия решения; </w:t>
      </w:r>
    </w:p>
    <w:p w:rsidR="00000000" w:rsidRDefault="008B2134">
      <w:pPr>
        <w:ind w:firstLine="400"/>
        <w:jc w:val="both"/>
      </w:pPr>
      <w:r>
        <w:rPr>
          <w:rStyle w:val="s0"/>
        </w:rPr>
        <w:t xml:space="preserve">2) фамилия, имя, отчество (при его наличии) либо полное наименование налогоплательщика (налогового агента), подавшего жалобу; </w:t>
      </w:r>
    </w:p>
    <w:p w:rsidR="00000000" w:rsidRDefault="008B2134">
      <w:pPr>
        <w:ind w:firstLine="400"/>
        <w:jc w:val="both"/>
      </w:pPr>
      <w:r>
        <w:rPr>
          <w:rStyle w:val="s0"/>
        </w:rPr>
        <w:t>3) идентификационный номер;</w:t>
      </w:r>
    </w:p>
    <w:p w:rsidR="00000000" w:rsidRDefault="008B2134">
      <w:pPr>
        <w:ind w:firstLine="400"/>
        <w:jc w:val="both"/>
      </w:pPr>
      <w:r>
        <w:rPr>
          <w:rStyle w:val="s0"/>
        </w:rPr>
        <w:t>4) краткое содержан</w:t>
      </w:r>
      <w:r>
        <w:rPr>
          <w:rStyle w:val="s0"/>
        </w:rPr>
        <w:t xml:space="preserve">ие обжалуемого решения вышестоящего органа налоговой службы; </w:t>
      </w:r>
    </w:p>
    <w:p w:rsidR="00000000" w:rsidRDefault="008B2134">
      <w:pPr>
        <w:ind w:firstLine="400"/>
        <w:jc w:val="both"/>
      </w:pPr>
      <w:r>
        <w:rPr>
          <w:rStyle w:val="s0"/>
        </w:rPr>
        <w:t xml:space="preserve">5) суть жалобы; </w:t>
      </w:r>
    </w:p>
    <w:p w:rsidR="00000000" w:rsidRDefault="008B2134">
      <w:pPr>
        <w:ind w:firstLine="400"/>
        <w:jc w:val="both"/>
      </w:pPr>
      <w:r>
        <w:rPr>
          <w:rStyle w:val="s0"/>
        </w:rPr>
        <w:t>6) обоснование и выводы со ссылкой на нормы законодательства Республики Казахстан.</w:t>
      </w:r>
    </w:p>
    <w:p w:rsidR="00000000" w:rsidRDefault="008B2134">
      <w:pPr>
        <w:ind w:firstLine="400"/>
        <w:jc w:val="both"/>
      </w:pPr>
      <w:r>
        <w:t> </w:t>
      </w:r>
    </w:p>
    <w:p w:rsidR="00000000" w:rsidRDefault="008B2134">
      <w:pPr>
        <w:ind w:left="1200" w:hanging="800"/>
        <w:jc w:val="both"/>
      </w:pPr>
      <w:bookmarkStart w:id="1022" w:name="SUB6840000"/>
      <w:bookmarkEnd w:id="1022"/>
      <w:r>
        <w:rPr>
          <w:rStyle w:val="s1"/>
        </w:rPr>
        <w:t>Статья 684. Последствия подачи жалобы в уполномоченный орган</w:t>
      </w:r>
    </w:p>
    <w:p w:rsidR="00000000" w:rsidRDefault="008B2134">
      <w:pPr>
        <w:ind w:firstLine="400"/>
        <w:jc w:val="both"/>
      </w:pPr>
      <w:r>
        <w:rPr>
          <w:rStyle w:val="s0"/>
        </w:rPr>
        <w:t>1. Подача жалобы в уполномоченн</w:t>
      </w:r>
      <w:r>
        <w:rPr>
          <w:rStyle w:val="s0"/>
        </w:rPr>
        <w:t>ый орган приостанавливает исполнение уведомления о результатах налоговой проверки в обжалуемой части до вынесения письменного решения.</w:t>
      </w:r>
    </w:p>
    <w:p w:rsidR="00000000" w:rsidRDefault="008B2134">
      <w:pPr>
        <w:ind w:firstLine="400"/>
        <w:jc w:val="both"/>
      </w:pPr>
      <w:r>
        <w:rPr>
          <w:rStyle w:val="s0"/>
        </w:rPr>
        <w:t>2. В случае отмены уведомления о результатах налоговой проверки акт налоговой проверки подлежит отмене только в обжалуемо</w:t>
      </w:r>
      <w:r>
        <w:rPr>
          <w:rStyle w:val="s0"/>
        </w:rPr>
        <w:t>й части уведомления о результатах налоговой проверки.</w:t>
      </w:r>
    </w:p>
    <w:p w:rsidR="00000000" w:rsidRDefault="008B2134">
      <w:pPr>
        <w:ind w:firstLine="400"/>
        <w:jc w:val="both"/>
      </w:pPr>
      <w:r>
        <w:t> </w:t>
      </w:r>
    </w:p>
    <w:p w:rsidR="00000000" w:rsidRDefault="008B2134">
      <w:pPr>
        <w:jc w:val="both"/>
      </w:pPr>
      <w:bookmarkStart w:id="1023" w:name="SUB6850000"/>
      <w:bookmarkEnd w:id="1023"/>
      <w:r>
        <w:rPr>
          <w:rStyle w:val="s3"/>
        </w:rPr>
        <w:t xml:space="preserve">В статью 685 внесены изменения в соответствии с </w:t>
      </w:r>
      <w:hyperlink r:id="rId6165" w:anchor="sub_id=685" w:history="1">
        <w:r>
          <w:rPr>
            <w:rStyle w:val="a3"/>
            <w:i/>
            <w:iCs/>
            <w:bdr w:val="none" w:sz="0" w:space="0" w:color="auto" w:frame="1"/>
          </w:rPr>
          <w:t>Законом</w:t>
        </w:r>
      </w:hyperlink>
      <w:r>
        <w:rPr>
          <w:rStyle w:val="s3"/>
        </w:rPr>
        <w:t xml:space="preserve"> РК от 17.07.09 г. № 188-IV (</w:t>
      </w:r>
      <w:hyperlink r:id="rId6166" w:anchor="sub_id=6850000" w:history="1">
        <w:r>
          <w:rPr>
            <w:rStyle w:val="a3"/>
            <w:i/>
            <w:iCs/>
            <w:bdr w:val="none" w:sz="0" w:space="0" w:color="auto" w:frame="1"/>
          </w:rPr>
          <w:t>см. стар. ред.</w:t>
        </w:r>
      </w:hyperlink>
      <w:r>
        <w:rPr>
          <w:rStyle w:val="s3"/>
        </w:rPr>
        <w:t>)</w:t>
      </w:r>
    </w:p>
    <w:p w:rsidR="00000000" w:rsidRDefault="008B2134">
      <w:pPr>
        <w:ind w:left="1200" w:hanging="800"/>
        <w:jc w:val="both"/>
      </w:pPr>
      <w:r>
        <w:rPr>
          <w:rStyle w:val="s1"/>
        </w:rPr>
        <w:t xml:space="preserve">Статья 685. Порядок назначения и проведения тематической проверки </w:t>
      </w:r>
    </w:p>
    <w:p w:rsidR="00000000" w:rsidRDefault="008B2134">
      <w:pPr>
        <w:ind w:firstLine="400"/>
        <w:jc w:val="both"/>
      </w:pPr>
      <w:r>
        <w:rPr>
          <w:rStyle w:val="s0"/>
        </w:rPr>
        <w:t>1. Уполномоченный орган при рассмотрении жалобы налогоплательщика (налогового агента) в случае необходимости вправе назначи</w:t>
      </w:r>
      <w:r>
        <w:rPr>
          <w:rStyle w:val="s0"/>
        </w:rPr>
        <w:t>ть тематическую проверку.</w:t>
      </w:r>
    </w:p>
    <w:p w:rsidR="00000000" w:rsidRDefault="008B2134">
      <w:pPr>
        <w:ind w:firstLine="400"/>
        <w:jc w:val="both"/>
      </w:pPr>
      <w:r>
        <w:rPr>
          <w:rStyle w:val="s0"/>
        </w:rPr>
        <w:t>2. Назначение и проведение тематической</w:t>
      </w:r>
      <w:r>
        <w:rPr>
          <w:rStyle w:val="s1"/>
        </w:rPr>
        <w:t xml:space="preserve"> </w:t>
      </w:r>
      <w:r>
        <w:rPr>
          <w:rStyle w:val="s0"/>
        </w:rPr>
        <w:t xml:space="preserve">проверки осуществляются в порядке, установленном </w:t>
      </w:r>
      <w:hyperlink w:anchor="sub6750000" w:history="1">
        <w:r>
          <w:rPr>
            <w:rStyle w:val="a3"/>
          </w:rPr>
          <w:t>статьей 675</w:t>
        </w:r>
      </w:hyperlink>
      <w:r>
        <w:rPr>
          <w:rStyle w:val="s0"/>
        </w:rPr>
        <w:t xml:space="preserve"> настоящего Кодекса, с учетом положений настоящей статьи. </w:t>
      </w:r>
    </w:p>
    <w:p w:rsidR="00000000" w:rsidRDefault="008B2134">
      <w:pPr>
        <w:ind w:firstLine="400"/>
        <w:jc w:val="both"/>
      </w:pPr>
      <w:r>
        <w:rPr>
          <w:rStyle w:val="s0"/>
        </w:rPr>
        <w:t>3. Проведение тематической</w:t>
      </w:r>
      <w:r>
        <w:rPr>
          <w:rStyle w:val="s1"/>
        </w:rPr>
        <w:t xml:space="preserve"> </w:t>
      </w:r>
      <w:r>
        <w:rPr>
          <w:rStyle w:val="s0"/>
        </w:rPr>
        <w:t>проверки уп</w:t>
      </w:r>
      <w:r>
        <w:rPr>
          <w:rStyle w:val="s0"/>
        </w:rPr>
        <w:t>олномоченным органом не может быть поручено налоговому органу, проводившему налоговую проверку, результаты которой обжалуются, а также налоговому органу, рассматривавшему жалобу налогоплательщика на уведомление о результатах налоговой проверки.</w:t>
      </w:r>
    </w:p>
    <w:p w:rsidR="00000000" w:rsidRDefault="008B2134">
      <w:pPr>
        <w:ind w:firstLine="400"/>
        <w:jc w:val="both"/>
      </w:pPr>
      <w:r>
        <w:rPr>
          <w:rStyle w:val="s0"/>
        </w:rPr>
        <w:t xml:space="preserve">4. Решение </w:t>
      </w:r>
      <w:r>
        <w:rPr>
          <w:rStyle w:val="s0"/>
        </w:rPr>
        <w:t>по жалобе, направленной в уполномоченный орган, выносится с учетом результатов тематической</w:t>
      </w:r>
      <w:r>
        <w:rPr>
          <w:rStyle w:val="s1"/>
        </w:rPr>
        <w:t xml:space="preserve"> </w:t>
      </w:r>
      <w:r>
        <w:rPr>
          <w:rStyle w:val="s0"/>
        </w:rPr>
        <w:t>и (или) повторной тематической</w:t>
      </w:r>
      <w:r>
        <w:rPr>
          <w:rStyle w:val="s1"/>
        </w:rPr>
        <w:t xml:space="preserve"> </w:t>
      </w:r>
      <w:r>
        <w:rPr>
          <w:rStyle w:val="s0"/>
        </w:rPr>
        <w:t>проверок. При этом в случае несогласия уполномоченного органа с результатами таких проверок он вправе не учитывать их при принятии ре</w:t>
      </w:r>
      <w:r>
        <w:rPr>
          <w:rStyle w:val="s0"/>
        </w:rPr>
        <w:t>шения по жалобе, однако такое несогласие должно быть мотивированным.</w:t>
      </w:r>
    </w:p>
    <w:p w:rsidR="00000000" w:rsidRDefault="008B2134">
      <w:pPr>
        <w:ind w:firstLine="400"/>
        <w:jc w:val="both"/>
      </w:pPr>
      <w:r>
        <w:t> </w:t>
      </w:r>
    </w:p>
    <w:p w:rsidR="00000000" w:rsidRDefault="008B2134">
      <w:pPr>
        <w:ind w:firstLine="400"/>
        <w:jc w:val="both"/>
      </w:pPr>
      <w:r>
        <w:t> </w:t>
      </w:r>
    </w:p>
    <w:p w:rsidR="00000000" w:rsidRDefault="008B2134">
      <w:pPr>
        <w:jc w:val="center"/>
      </w:pPr>
      <w:bookmarkStart w:id="1024" w:name="SUB6860000"/>
      <w:bookmarkEnd w:id="1024"/>
      <w:r>
        <w:rPr>
          <w:rStyle w:val="s1"/>
        </w:rPr>
        <w:t xml:space="preserve">Глава 95. ПОРЯДОК ОБЖАЛОВАНИЯ ДЕЙСТВИЙ (БЕЗДЕЙСТВИЯ) </w:t>
      </w:r>
    </w:p>
    <w:p w:rsidR="00000000" w:rsidRDefault="008B2134">
      <w:pPr>
        <w:jc w:val="center"/>
      </w:pPr>
      <w:r>
        <w:rPr>
          <w:rStyle w:val="s1"/>
        </w:rPr>
        <w:t>ДОЛЖНОСТНЫХ ЛИЦ ОРГАНОВ НАЛОГОВОЙ СЛУЖБЫ</w:t>
      </w:r>
    </w:p>
    <w:p w:rsidR="00000000" w:rsidRDefault="008B2134">
      <w:pPr>
        <w:ind w:firstLine="400"/>
        <w:jc w:val="both"/>
      </w:pPr>
      <w:r>
        <w:t> </w:t>
      </w:r>
    </w:p>
    <w:p w:rsidR="00000000" w:rsidRDefault="008B2134">
      <w:pPr>
        <w:ind w:left="1200" w:hanging="800"/>
        <w:jc w:val="both"/>
      </w:pPr>
      <w:r>
        <w:rPr>
          <w:rStyle w:val="s1"/>
        </w:rPr>
        <w:t>Статья 686. Право на обжалование</w:t>
      </w:r>
    </w:p>
    <w:p w:rsidR="00000000" w:rsidRDefault="008B2134">
      <w:pPr>
        <w:ind w:firstLine="400"/>
        <w:jc w:val="both"/>
      </w:pPr>
      <w:r>
        <w:rPr>
          <w:rStyle w:val="s0"/>
        </w:rPr>
        <w:t>Налогоплательщик или его уполномоченный представитель имеют право обжаловать действия (бездействие) должностных лиц органов налоговой службы вышестоящему органу налоговой службы или в суд.</w:t>
      </w:r>
    </w:p>
    <w:p w:rsidR="00000000" w:rsidRDefault="008B2134">
      <w:pPr>
        <w:ind w:firstLine="709"/>
        <w:jc w:val="both"/>
      </w:pPr>
      <w:r>
        <w:t> </w:t>
      </w:r>
    </w:p>
    <w:p w:rsidR="00000000" w:rsidRDefault="008B2134">
      <w:pPr>
        <w:ind w:left="1200" w:hanging="800"/>
        <w:jc w:val="both"/>
      </w:pPr>
      <w:bookmarkStart w:id="1025" w:name="SUB6870000"/>
      <w:bookmarkEnd w:id="1025"/>
      <w:r>
        <w:rPr>
          <w:rStyle w:val="s1"/>
        </w:rPr>
        <w:t>Статья 687. Порядок обжалования</w:t>
      </w:r>
    </w:p>
    <w:p w:rsidR="00000000" w:rsidRDefault="008B2134">
      <w:pPr>
        <w:ind w:firstLine="400"/>
        <w:jc w:val="both"/>
      </w:pPr>
      <w:r>
        <w:rPr>
          <w:rStyle w:val="s0"/>
        </w:rPr>
        <w:t>Действия (бездействие) должностны</w:t>
      </w:r>
      <w:r>
        <w:rPr>
          <w:rStyle w:val="s0"/>
        </w:rPr>
        <w:t xml:space="preserve">х лиц органов налоговой службы обжалуются в порядке, предусмотренном </w:t>
      </w:r>
      <w:hyperlink r:id="rId6167" w:anchor="sub_id=2780000" w:history="1">
        <w:r>
          <w:rPr>
            <w:rStyle w:val="a3"/>
          </w:rPr>
          <w:t>законами Республики Казахстан</w:t>
        </w:r>
      </w:hyperlink>
      <w:r>
        <w:rPr>
          <w:rStyle w:val="s0"/>
        </w:rPr>
        <w:t>.</w:t>
      </w:r>
    </w:p>
    <w:p w:rsidR="00000000" w:rsidRDefault="008B2134">
      <w:pPr>
        <w:ind w:firstLine="400"/>
        <w:jc w:val="both"/>
      </w:pPr>
      <w:r>
        <w:t> </w:t>
      </w:r>
    </w:p>
    <w:p w:rsidR="00000000" w:rsidRDefault="008B2134">
      <w:pPr>
        <w:ind w:left="1200" w:hanging="800"/>
        <w:jc w:val="both"/>
      </w:pPr>
      <w:bookmarkStart w:id="1026" w:name="SUB6880000"/>
      <w:bookmarkEnd w:id="1026"/>
      <w:r>
        <w:rPr>
          <w:rStyle w:val="s1"/>
        </w:rPr>
        <w:t>Статья 688. Ответственность должностных лиц органов налоговой службы з</w:t>
      </w:r>
      <w:r>
        <w:rPr>
          <w:rStyle w:val="s1"/>
        </w:rPr>
        <w:t>а нарушение налогового законодательства Республики Казахстан</w:t>
      </w:r>
    </w:p>
    <w:p w:rsidR="00000000" w:rsidRDefault="008B2134">
      <w:pPr>
        <w:ind w:firstLine="400"/>
        <w:jc w:val="both"/>
      </w:pPr>
      <w:r>
        <w:rPr>
          <w:rStyle w:val="s0"/>
        </w:rPr>
        <w:t xml:space="preserve">Должностные лица органов налоговой службы, виновные в нарушении налогового законодательства Республики Казахстан, несут ответственность в порядке, установленном </w:t>
      </w:r>
      <w:hyperlink r:id="rId6168" w:history="1">
        <w:r>
          <w:rPr>
            <w:rStyle w:val="a3"/>
          </w:rPr>
          <w:t>законами Республики Казахстан</w:t>
        </w:r>
      </w:hyperlink>
      <w:r>
        <w:rPr>
          <w:rStyle w:val="s0"/>
        </w:rPr>
        <w:t>.</w:t>
      </w:r>
    </w:p>
    <w:p w:rsidR="00000000" w:rsidRDefault="008B2134">
      <w:pPr>
        <w:ind w:firstLine="709"/>
      </w:pPr>
      <w:r>
        <w:t> </w:t>
      </w:r>
    </w:p>
    <w:p w:rsidR="00000000" w:rsidRDefault="008B2134">
      <w:pPr>
        <w:ind w:firstLine="709"/>
      </w:pPr>
      <w:r>
        <w:t> </w:t>
      </w:r>
    </w:p>
    <w:p w:rsidR="00000000" w:rsidRDefault="008B2134">
      <w:pPr>
        <w:ind w:firstLine="540"/>
      </w:pPr>
      <w:r>
        <w:rPr>
          <w:rStyle w:val="s0"/>
          <w:b/>
          <w:bCs/>
        </w:rPr>
        <w:t>Президент</w:t>
      </w:r>
    </w:p>
    <w:p w:rsidR="00000000" w:rsidRDefault="008B2134">
      <w:r>
        <w:rPr>
          <w:rStyle w:val="s0"/>
          <w:b/>
          <w:bCs/>
        </w:rPr>
        <w:t>Республики Казахстан</w:t>
      </w:r>
    </w:p>
    <w:p w:rsidR="00000000" w:rsidRDefault="008B2134">
      <w:r>
        <w:t> </w:t>
      </w:r>
    </w:p>
    <w:p w:rsidR="00000000" w:rsidRDefault="008B2134">
      <w:pPr>
        <w:ind w:firstLine="360"/>
      </w:pPr>
      <w:r>
        <w:rPr>
          <w:rStyle w:val="s0"/>
          <w:b/>
          <w:bCs/>
        </w:rPr>
        <w:t>Н. НАЗАРБАЕВ</w:t>
      </w:r>
    </w:p>
    <w:p w:rsidR="00000000" w:rsidRDefault="008B2134">
      <w:r>
        <w:t> </w:t>
      </w:r>
    </w:p>
    <w:p w:rsidR="00000000" w:rsidRDefault="008B2134">
      <w:r>
        <w:t> </w:t>
      </w:r>
    </w:p>
    <w:p w:rsidR="00000000" w:rsidRDefault="008B2134">
      <w:r>
        <w:rPr>
          <w:rStyle w:val="s0"/>
        </w:rPr>
        <w:t>Астана, Акорда, 10 декабря 2008 года</w:t>
      </w:r>
    </w:p>
    <w:p w:rsidR="00000000" w:rsidRDefault="008B2134">
      <w:pPr>
        <w:ind w:firstLine="1080"/>
      </w:pPr>
      <w:r>
        <w:rPr>
          <w:rStyle w:val="s0"/>
        </w:rPr>
        <w:t>№ 99-IV ЗРК</w:t>
      </w:r>
    </w:p>
    <w:p w:rsidR="00000000" w:rsidRDefault="008B2134">
      <w:pPr>
        <w:ind w:firstLine="1080"/>
      </w:pPr>
      <w:r>
        <w:t> </w:t>
      </w:r>
    </w:p>
    <w:p w:rsidR="00000000" w:rsidRDefault="008B2134">
      <w:pPr>
        <w:ind w:firstLine="1080"/>
      </w:pPr>
      <w:r>
        <w:t> </w:t>
      </w:r>
    </w:p>
    <w:p w:rsidR="00000000" w:rsidRDefault="008B2134">
      <w:pPr>
        <w:ind w:firstLine="1080"/>
      </w:pPr>
      <w:r>
        <w:t> </w:t>
      </w:r>
    </w:p>
    <w:p w:rsidR="00000000" w:rsidRDefault="008B2134">
      <w:pPr>
        <w:jc w:val="both"/>
      </w:pPr>
      <w:r>
        <w:t> </w:t>
      </w:r>
    </w:p>
    <w:p w:rsidR="00000000" w:rsidRDefault="008B2134">
      <w:pPr>
        <w:jc w:val="both"/>
      </w:pPr>
      <w:r>
        <w:t> </w:t>
      </w:r>
    </w:p>
    <w:sectPr w:rsidR="00000000">
      <w:headerReference w:type="even" r:id="rId6169"/>
      <w:headerReference w:type="default" r:id="rId6170"/>
      <w:footerReference w:type="even" r:id="rId6171"/>
      <w:footerReference w:type="default" r:id="rId6172"/>
      <w:headerReference w:type="first" r:id="rId6173"/>
      <w:footerReference w:type="first" r:id="rId617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B2134" w:rsidRDefault="008B2134" w:rsidP="008B2134">
      <w:r>
        <w:separator/>
      </w:r>
    </w:p>
  </w:endnote>
  <w:endnote w:type="continuationSeparator" w:id="0">
    <w:p w:rsidR="008B2134" w:rsidRDefault="008B2134" w:rsidP="008B21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2134" w:rsidRDefault="008B2134">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2134" w:rsidRDefault="008B2134">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2134" w:rsidRDefault="008B2134">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B2134" w:rsidRDefault="008B2134" w:rsidP="008B2134">
      <w:r>
        <w:separator/>
      </w:r>
    </w:p>
  </w:footnote>
  <w:footnote w:type="continuationSeparator" w:id="0">
    <w:p w:rsidR="008B2134" w:rsidRDefault="008B2134" w:rsidP="008B213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2134" w:rsidRDefault="008B2134">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2134" w:rsidRDefault="008B2134" w:rsidP="008B2134">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B2134" w:rsidRPr="008B2134" w:rsidRDefault="008B2134" w:rsidP="008B2134">
    <w:pPr>
      <w:pStyle w:val="a7"/>
      <w:spacing w:after="100"/>
      <w:jc w:val="right"/>
      <w:rPr>
        <w:rFonts w:ascii="Arial" w:hAnsi="Arial" w:cs="Arial"/>
        <w:color w:val="808080"/>
        <w:sz w:val="20"/>
      </w:rPr>
    </w:pPr>
    <w:r>
      <w:rPr>
        <w:rFonts w:ascii="Arial" w:hAnsi="Arial" w:cs="Arial"/>
        <w:color w:val="808080"/>
        <w:sz w:val="20"/>
      </w:rPr>
      <w:t>Документ: (СТАРАЯ РЕДАКЦИЯ) НАЛОГОВЫЙ КОДЕКС РК ОТ 10.12.2008 № 99-IV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2134" w:rsidRDefault="008B2134">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B2134"/>
    <w:rsid w:val="008B21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5">
    <w:name w:val="heading 5"/>
    <w:basedOn w:val="a"/>
    <w:link w:val="50"/>
    <w:uiPriority w:val="9"/>
    <w:qFormat/>
    <w:pPr>
      <w:spacing w:before="100" w:beforeAutospacing="1" w:after="100" w:afterAutospacing="1"/>
      <w:outlineLvl w:val="4"/>
    </w:pPr>
    <w:rPr>
      <w:b/>
      <w:bCs/>
      <w:color w:val="auto"/>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Wingdings" w:hAnsi="Wingdings"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character" w:customStyle="1" w:styleId="s01">
    <w:name w:val="s01"/>
    <w:basedOn w:val="a0"/>
  </w:style>
  <w:style w:type="paragraph" w:styleId="a5">
    <w:name w:val="Normal (Web)"/>
    <w:basedOn w:val="a"/>
    <w:uiPriority w:val="99"/>
    <w:unhideWhenUsed/>
    <w:pPr>
      <w:spacing w:before="100" w:beforeAutospacing="1" w:after="100" w:afterAutospacing="1"/>
    </w:pPr>
    <w:rPr>
      <w:color w:val="auto"/>
    </w:rPr>
  </w:style>
  <w:style w:type="character" w:styleId="a6">
    <w:name w:val="Strong"/>
    <w:basedOn w:val="a0"/>
    <w:uiPriority w:val="22"/>
    <w:qFormat/>
    <w:rPr>
      <w:b/>
      <w:bCs/>
    </w:rPr>
  </w:style>
  <w:style w:type="character" w:customStyle="1" w:styleId="msoinsffffffffffffffffffffffffffffffffffffffffffffff80">
    <w:name w:val="msoinsffffffffffffffffffffffffffffffffffffffffffffff80"/>
    <w:basedOn w:val="a0"/>
  </w:style>
  <w:style w:type="character" w:customStyle="1" w:styleId="s00">
    <w:name w:val="s00"/>
    <w:basedOn w:val="a0"/>
  </w:style>
  <w:style w:type="character" w:customStyle="1" w:styleId="100000">
    <w:name w:val="100000"/>
    <w:basedOn w:val="a0"/>
  </w:style>
  <w:style w:type="paragraph" w:styleId="a7">
    <w:name w:val="header"/>
    <w:basedOn w:val="a"/>
    <w:link w:val="a8"/>
    <w:uiPriority w:val="99"/>
    <w:unhideWhenUsed/>
    <w:rsid w:val="008B2134"/>
    <w:pPr>
      <w:tabs>
        <w:tab w:val="center" w:pos="4677"/>
        <w:tab w:val="right" w:pos="9355"/>
      </w:tabs>
    </w:pPr>
  </w:style>
  <w:style w:type="character" w:customStyle="1" w:styleId="a8">
    <w:name w:val="Верхний колонтитул Знак"/>
    <w:basedOn w:val="a0"/>
    <w:link w:val="a7"/>
    <w:uiPriority w:val="99"/>
    <w:rsid w:val="008B2134"/>
    <w:rPr>
      <w:rFonts w:eastAsiaTheme="minorEastAsia"/>
      <w:color w:val="000000"/>
      <w:sz w:val="24"/>
      <w:szCs w:val="24"/>
    </w:rPr>
  </w:style>
  <w:style w:type="paragraph" w:styleId="a9">
    <w:name w:val="footer"/>
    <w:basedOn w:val="a"/>
    <w:link w:val="aa"/>
    <w:uiPriority w:val="99"/>
    <w:unhideWhenUsed/>
    <w:rsid w:val="008B2134"/>
    <w:pPr>
      <w:tabs>
        <w:tab w:val="center" w:pos="4677"/>
        <w:tab w:val="right" w:pos="9355"/>
      </w:tabs>
    </w:pPr>
  </w:style>
  <w:style w:type="character" w:customStyle="1" w:styleId="aa">
    <w:name w:val="Нижний колонтитул Знак"/>
    <w:basedOn w:val="a0"/>
    <w:link w:val="a9"/>
    <w:uiPriority w:val="99"/>
    <w:rsid w:val="008B213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5">
    <w:name w:val="heading 5"/>
    <w:basedOn w:val="a"/>
    <w:link w:val="50"/>
    <w:uiPriority w:val="9"/>
    <w:qFormat/>
    <w:pPr>
      <w:spacing w:before="100" w:beforeAutospacing="1" w:after="100" w:afterAutospacing="1"/>
      <w:outlineLvl w:val="4"/>
    </w:pPr>
    <w:rPr>
      <w:b/>
      <w:bCs/>
      <w:color w:val="auto"/>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Wingdings" w:hAnsi="Wingdings"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character" w:customStyle="1" w:styleId="s01">
    <w:name w:val="s01"/>
    <w:basedOn w:val="a0"/>
  </w:style>
  <w:style w:type="paragraph" w:styleId="a5">
    <w:name w:val="Normal (Web)"/>
    <w:basedOn w:val="a"/>
    <w:uiPriority w:val="99"/>
    <w:unhideWhenUsed/>
    <w:pPr>
      <w:spacing w:before="100" w:beforeAutospacing="1" w:after="100" w:afterAutospacing="1"/>
    </w:pPr>
    <w:rPr>
      <w:color w:val="auto"/>
    </w:rPr>
  </w:style>
  <w:style w:type="character" w:styleId="a6">
    <w:name w:val="Strong"/>
    <w:basedOn w:val="a0"/>
    <w:uiPriority w:val="22"/>
    <w:qFormat/>
    <w:rPr>
      <w:b/>
      <w:bCs/>
    </w:rPr>
  </w:style>
  <w:style w:type="character" w:customStyle="1" w:styleId="msoinsffffffffffffffffffffffffffffffffffffffffffffff80">
    <w:name w:val="msoinsffffffffffffffffffffffffffffffffffffffffffffff80"/>
    <w:basedOn w:val="a0"/>
  </w:style>
  <w:style w:type="character" w:customStyle="1" w:styleId="s00">
    <w:name w:val="s00"/>
    <w:basedOn w:val="a0"/>
  </w:style>
  <w:style w:type="character" w:customStyle="1" w:styleId="100000">
    <w:name w:val="100000"/>
    <w:basedOn w:val="a0"/>
  </w:style>
  <w:style w:type="paragraph" w:styleId="a7">
    <w:name w:val="header"/>
    <w:basedOn w:val="a"/>
    <w:link w:val="a8"/>
    <w:uiPriority w:val="99"/>
    <w:unhideWhenUsed/>
    <w:rsid w:val="008B2134"/>
    <w:pPr>
      <w:tabs>
        <w:tab w:val="center" w:pos="4677"/>
        <w:tab w:val="right" w:pos="9355"/>
      </w:tabs>
    </w:pPr>
  </w:style>
  <w:style w:type="character" w:customStyle="1" w:styleId="a8">
    <w:name w:val="Верхний колонтитул Знак"/>
    <w:basedOn w:val="a0"/>
    <w:link w:val="a7"/>
    <w:uiPriority w:val="99"/>
    <w:rsid w:val="008B2134"/>
    <w:rPr>
      <w:rFonts w:eastAsiaTheme="minorEastAsia"/>
      <w:color w:val="000000"/>
      <w:sz w:val="24"/>
      <w:szCs w:val="24"/>
    </w:rPr>
  </w:style>
  <w:style w:type="paragraph" w:styleId="a9">
    <w:name w:val="footer"/>
    <w:basedOn w:val="a"/>
    <w:link w:val="aa"/>
    <w:uiPriority w:val="99"/>
    <w:unhideWhenUsed/>
    <w:rsid w:val="008B2134"/>
    <w:pPr>
      <w:tabs>
        <w:tab w:val="center" w:pos="4677"/>
        <w:tab w:val="right" w:pos="9355"/>
      </w:tabs>
    </w:pPr>
  </w:style>
  <w:style w:type="character" w:customStyle="1" w:styleId="aa">
    <w:name w:val="Нижний колонтитул Знак"/>
    <w:basedOn w:val="a0"/>
    <w:link w:val="a9"/>
    <w:uiPriority w:val="99"/>
    <w:rsid w:val="008B213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1092989" TargetMode="External"/><Relationship Id="rId3182" Type="http://schemas.openxmlformats.org/officeDocument/2006/relationships/hyperlink" Target="http://online.zakon.kz/Document/?doc_id=31039644" TargetMode="External"/><Relationship Id="rId4233" Type="http://schemas.openxmlformats.org/officeDocument/2006/relationships/hyperlink" Target="http://online.zakon.kz/Document/?doc_id=31039644" TargetMode="External"/><Relationship Id="rId3999" Type="http://schemas.openxmlformats.org/officeDocument/2006/relationships/hyperlink" Target="http://online.zakon.kz/Document/?doc_id=30519128" TargetMode="External"/><Relationship Id="rId4300" Type="http://schemas.openxmlformats.org/officeDocument/2006/relationships/hyperlink" Target="http://online.zakon.kz/Document/?doc_id=31313173" TargetMode="External"/><Relationship Id="rId170" Type="http://schemas.openxmlformats.org/officeDocument/2006/relationships/hyperlink" Target="http://online.zakon.kz/Document/?doc_id=31410888" TargetMode="External"/><Relationship Id="rId6058" Type="http://schemas.openxmlformats.org/officeDocument/2006/relationships/hyperlink" Target="http://online.zakon.kz/Document/?link_id=1001499838" TargetMode="External"/><Relationship Id="rId5074" Type="http://schemas.openxmlformats.org/officeDocument/2006/relationships/hyperlink" Target="http://online.zakon.kz/Document/?doc_id=31313173" TargetMode="External"/><Relationship Id="rId6125" Type="http://schemas.openxmlformats.org/officeDocument/2006/relationships/hyperlink" Target="http://online.zakon.kz/Document/?doc_id=30367517" TargetMode="External"/><Relationship Id="rId987" Type="http://schemas.openxmlformats.org/officeDocument/2006/relationships/hyperlink" Target="http://online.zakon.kz/Document/?doc_id=31311025" TargetMode="External"/><Relationship Id="rId2668" Type="http://schemas.openxmlformats.org/officeDocument/2006/relationships/hyperlink" Target="http://online.zakon.kz/Document/?doc_id=31038054" TargetMode="External"/><Relationship Id="rId3719" Type="http://schemas.openxmlformats.org/officeDocument/2006/relationships/hyperlink" Target="http://online.zakon.kz/Document/?doc_id=30580464" TargetMode="External"/><Relationship Id="rId4090" Type="http://schemas.openxmlformats.org/officeDocument/2006/relationships/hyperlink" Target="http://online.zakon.kz/Document/?doc_id=1026672" TargetMode="External"/><Relationship Id="rId1684" Type="http://schemas.openxmlformats.org/officeDocument/2006/relationships/hyperlink" Target="http://online.zakon.kz/Document/?doc_id=31124783" TargetMode="External"/><Relationship Id="rId2735" Type="http://schemas.openxmlformats.org/officeDocument/2006/relationships/hyperlink" Target="http://online.zakon.kz/Document/?doc_id=1003931" TargetMode="External"/><Relationship Id="rId5141" Type="http://schemas.openxmlformats.org/officeDocument/2006/relationships/hyperlink" Target="http://online.zakon.kz/Document/?doc_id=31025535" TargetMode="External"/><Relationship Id="rId707" Type="http://schemas.openxmlformats.org/officeDocument/2006/relationships/hyperlink" Target="http://online.zakon.kz/Document/?doc_id=31313173" TargetMode="External"/><Relationship Id="rId1337" Type="http://schemas.openxmlformats.org/officeDocument/2006/relationships/hyperlink" Target="http://online.zakon.kz/Document/?doc_id=31092989" TargetMode="External"/><Relationship Id="rId1751" Type="http://schemas.openxmlformats.org/officeDocument/2006/relationships/hyperlink" Target="http://online.zakon.kz/Document/?doc_id=30384393" TargetMode="External"/><Relationship Id="rId2802" Type="http://schemas.openxmlformats.org/officeDocument/2006/relationships/hyperlink" Target="http://online.zakon.kz/Document/?doc_id=30519128" TargetMode="External"/><Relationship Id="rId5958" Type="http://schemas.openxmlformats.org/officeDocument/2006/relationships/hyperlink" Target="http://online.zakon.kz/Document/?doc_id=31020556" TargetMode="External"/><Relationship Id="rId43" Type="http://schemas.openxmlformats.org/officeDocument/2006/relationships/hyperlink" Target="http://online.zakon.kz/Document/?doc_id=31038087" TargetMode="External"/><Relationship Id="rId1404" Type="http://schemas.openxmlformats.org/officeDocument/2006/relationships/hyperlink" Target="http://online.zakon.kz/Document/?doc_id=31311025" TargetMode="External"/><Relationship Id="rId3576" Type="http://schemas.openxmlformats.org/officeDocument/2006/relationships/image" Target="media/image4.gif"/><Relationship Id="rId4627" Type="http://schemas.openxmlformats.org/officeDocument/2006/relationships/hyperlink" Target="http://online.zakon.kz/Document/?doc_id=31111037" TargetMode="External"/><Relationship Id="rId4974" Type="http://schemas.openxmlformats.org/officeDocument/2006/relationships/hyperlink" Target="http://online.zakon.kz/Document/?doc_id=31072927" TargetMode="External"/><Relationship Id="rId497" Type="http://schemas.openxmlformats.org/officeDocument/2006/relationships/hyperlink" Target="http://online.zakon.kz/Document/?doc_id=31311025" TargetMode="External"/><Relationship Id="rId2178" Type="http://schemas.openxmlformats.org/officeDocument/2006/relationships/hyperlink" Target="http://online.zakon.kz/Document/?doc_id=31092989" TargetMode="External"/><Relationship Id="rId3229" Type="http://schemas.openxmlformats.org/officeDocument/2006/relationships/hyperlink" Target="http://online.zakon.kz/Document/?link_id=1002722580" TargetMode="External"/><Relationship Id="rId3990" Type="http://schemas.openxmlformats.org/officeDocument/2006/relationships/hyperlink" Target="http://online.zakon.kz/Document/?doc_id=31311025" TargetMode="External"/><Relationship Id="rId1194" Type="http://schemas.openxmlformats.org/officeDocument/2006/relationships/hyperlink" Target="http://online.zakon.kz/Document/?doc_id=1035552" TargetMode="External"/><Relationship Id="rId2592" Type="http://schemas.openxmlformats.org/officeDocument/2006/relationships/hyperlink" Target="http://online.zakon.kz/Document/?doc_id=30777947" TargetMode="External"/><Relationship Id="rId3643" Type="http://schemas.openxmlformats.org/officeDocument/2006/relationships/hyperlink" Target="http://online.zakon.kz/Document/?doc_id=30384558" TargetMode="External"/><Relationship Id="rId217" Type="http://schemas.openxmlformats.org/officeDocument/2006/relationships/hyperlink" Target="http://online.zakon.kz/Document/?doc_id=30776033" TargetMode="External"/><Relationship Id="rId564" Type="http://schemas.openxmlformats.org/officeDocument/2006/relationships/hyperlink" Target="http://online.zakon.kz/Document/?doc_id=30563105" TargetMode="External"/><Relationship Id="rId2245" Type="http://schemas.openxmlformats.org/officeDocument/2006/relationships/hyperlink" Target="http://online.zakon.kz/Document/?doc_id=31038459" TargetMode="External"/><Relationship Id="rId3710" Type="http://schemas.openxmlformats.org/officeDocument/2006/relationships/hyperlink" Target="http://online.zakon.kz/Document/?doc_id=30858507" TargetMode="External"/><Relationship Id="rId631" Type="http://schemas.openxmlformats.org/officeDocument/2006/relationships/hyperlink" Target="http://online.zakon.kz/Document/?doc_id=30384393" TargetMode="External"/><Relationship Id="rId1261" Type="http://schemas.openxmlformats.org/officeDocument/2006/relationships/hyperlink" Target="http://online.zakon.kz/Document/?doc_id=30519128" TargetMode="External"/><Relationship Id="rId2312" Type="http://schemas.openxmlformats.org/officeDocument/2006/relationships/hyperlink" Target="http://online.zakon.kz/Document/?doc_id=31092989" TargetMode="External"/><Relationship Id="rId5468" Type="http://schemas.openxmlformats.org/officeDocument/2006/relationships/hyperlink" Target="http://online.zakon.kz/Document/?doc_id=30777947" TargetMode="External"/><Relationship Id="rId5882" Type="http://schemas.openxmlformats.org/officeDocument/2006/relationships/hyperlink" Target="http://online.zakon.kz/Document/?doc_id=30449190" TargetMode="External"/><Relationship Id="rId4484" Type="http://schemas.openxmlformats.org/officeDocument/2006/relationships/hyperlink" Target="http://online.zakon.kz/Document/?doc_id=30519128" TargetMode="External"/><Relationship Id="rId5535" Type="http://schemas.openxmlformats.org/officeDocument/2006/relationships/hyperlink" Target="http://online.zakon.kz/Document/?doc_id=30381446" TargetMode="External"/><Relationship Id="rId3086" Type="http://schemas.openxmlformats.org/officeDocument/2006/relationships/hyperlink" Target="http://online.zakon.kz/Document/?doc_id=30776033" TargetMode="External"/><Relationship Id="rId4137" Type="http://schemas.openxmlformats.org/officeDocument/2006/relationships/hyperlink" Target="http://online.zakon.kz/Document/?doc_id=31313173" TargetMode="External"/><Relationship Id="rId4551" Type="http://schemas.openxmlformats.org/officeDocument/2006/relationships/hyperlink" Target="http://online.zakon.kz/Document/?doc_id=1040583" TargetMode="External"/><Relationship Id="rId3153" Type="http://schemas.openxmlformats.org/officeDocument/2006/relationships/hyperlink" Target="http://online.zakon.kz/Document/?doc_id=31313173" TargetMode="External"/><Relationship Id="rId4204" Type="http://schemas.openxmlformats.org/officeDocument/2006/relationships/hyperlink" Target="http://online.zakon.kz/Document/?doc_id=30863195" TargetMode="External"/><Relationship Id="rId5602" Type="http://schemas.openxmlformats.org/officeDocument/2006/relationships/hyperlink" Target="http://online.zakon.kz/Document/?doc_id=31092989" TargetMode="External"/><Relationship Id="rId141" Type="http://schemas.openxmlformats.org/officeDocument/2006/relationships/hyperlink" Target="http://online.zakon.kz/Document/?doc_id=31091710" TargetMode="External"/><Relationship Id="rId3220" Type="http://schemas.openxmlformats.org/officeDocument/2006/relationships/hyperlink" Target="http://online.zakon.kz/Document/?doc_id=31313173" TargetMode="External"/><Relationship Id="rId6029" Type="http://schemas.openxmlformats.org/officeDocument/2006/relationships/hyperlink" Target="http://online.zakon.kz/Document/?doc_id=30379072" TargetMode="External"/><Relationship Id="rId7" Type="http://schemas.openxmlformats.org/officeDocument/2006/relationships/hyperlink" Target="http://online.zakon.kz/Document/?doc_id=30366329" TargetMode="External"/><Relationship Id="rId2986" Type="http://schemas.openxmlformats.org/officeDocument/2006/relationships/hyperlink" Target="http://online.zakon.kz/Document/?doc_id=1013880" TargetMode="External"/><Relationship Id="rId5392" Type="http://schemas.openxmlformats.org/officeDocument/2006/relationships/hyperlink" Target="http://online.zakon.kz/Document/?doc_id=31038459" TargetMode="External"/><Relationship Id="rId958" Type="http://schemas.openxmlformats.org/officeDocument/2006/relationships/hyperlink" Target="http://online.zakon.kz/Document/?doc_id=31092989" TargetMode="External"/><Relationship Id="rId1588" Type="http://schemas.openxmlformats.org/officeDocument/2006/relationships/hyperlink" Target="http://online.zakon.kz/Document/?doc_id=30520170" TargetMode="External"/><Relationship Id="rId2639" Type="http://schemas.openxmlformats.org/officeDocument/2006/relationships/hyperlink" Target="http://online.zakon.kz/Document/?doc_id=30777947" TargetMode="External"/><Relationship Id="rId5045" Type="http://schemas.openxmlformats.org/officeDocument/2006/relationships/hyperlink" Target="http://online.zakon.kz/Document/?doc_id=30618149" TargetMode="External"/><Relationship Id="rId1655" Type="http://schemas.openxmlformats.org/officeDocument/2006/relationships/hyperlink" Target="http://online.zakon.kz/Document/?doc_id=1026672" TargetMode="External"/><Relationship Id="rId2706" Type="http://schemas.openxmlformats.org/officeDocument/2006/relationships/hyperlink" Target="http://online.zakon.kz/Document/?link_id=1002778260" TargetMode="External"/><Relationship Id="rId4061" Type="http://schemas.openxmlformats.org/officeDocument/2006/relationships/hyperlink" Target="http://online.zakon.kz/Document/?doc_id=30520170" TargetMode="External"/><Relationship Id="rId5112" Type="http://schemas.openxmlformats.org/officeDocument/2006/relationships/hyperlink" Target="http://online.zakon.kz/Document/?doc_id=30520170" TargetMode="External"/><Relationship Id="rId1308" Type="http://schemas.openxmlformats.org/officeDocument/2006/relationships/hyperlink" Target="http://online.zakon.kz/Document/?doc_id=31092989" TargetMode="External"/><Relationship Id="rId1722" Type="http://schemas.openxmlformats.org/officeDocument/2006/relationships/hyperlink" Target="http://online.zakon.kz/Document/?doc_id=30520170" TargetMode="External"/><Relationship Id="rId4878" Type="http://schemas.openxmlformats.org/officeDocument/2006/relationships/hyperlink" Target="http://online.zakon.kz/Document/?doc_id=30563105" TargetMode="External"/><Relationship Id="rId5929" Type="http://schemas.openxmlformats.org/officeDocument/2006/relationships/hyperlink" Target="http://online.zakon.kz/Document/?doc_id=30567816" TargetMode="External"/><Relationship Id="rId14" Type="http://schemas.openxmlformats.org/officeDocument/2006/relationships/hyperlink" Target="http://online.zakon.kz/Document/?doc_id=31300061" TargetMode="External"/><Relationship Id="rId3894" Type="http://schemas.openxmlformats.org/officeDocument/2006/relationships/hyperlink" Target="http://online.zakon.kz/Document/?doc_id=30969898" TargetMode="External"/><Relationship Id="rId4945" Type="http://schemas.openxmlformats.org/officeDocument/2006/relationships/hyperlink" Target="http://online.zakon.kz/Document/?doc_id=31038459" TargetMode="External"/><Relationship Id="rId2496" Type="http://schemas.openxmlformats.org/officeDocument/2006/relationships/hyperlink" Target="http://online.zakon.kz/Document/?doc_id=30650145" TargetMode="External"/><Relationship Id="rId3547" Type="http://schemas.openxmlformats.org/officeDocument/2006/relationships/hyperlink" Target="http://online.zakon.kz/Document/?doc_id=31038459" TargetMode="External"/><Relationship Id="rId3961" Type="http://schemas.openxmlformats.org/officeDocument/2006/relationships/hyperlink" Target="http://online.zakon.kz/Document/?doc_id=31311025" TargetMode="External"/><Relationship Id="rId468" Type="http://schemas.openxmlformats.org/officeDocument/2006/relationships/hyperlink" Target="http://online.zakon.kz/Document/?doc_id=31039644" TargetMode="External"/><Relationship Id="rId882" Type="http://schemas.openxmlformats.org/officeDocument/2006/relationships/hyperlink" Target="http://online.zakon.kz/Document/?doc_id=30795441" TargetMode="External"/><Relationship Id="rId1098" Type="http://schemas.openxmlformats.org/officeDocument/2006/relationships/hyperlink" Target="http://online.zakon.kz/Document/?doc_id=31038459" TargetMode="External"/><Relationship Id="rId2149" Type="http://schemas.openxmlformats.org/officeDocument/2006/relationships/hyperlink" Target="http://online.zakon.kz/Document/?doc_id=30777947" TargetMode="External"/><Relationship Id="rId2563" Type="http://schemas.openxmlformats.org/officeDocument/2006/relationships/hyperlink" Target="http://online.zakon.kz/Document/?doc_id=31311025" TargetMode="External"/><Relationship Id="rId3614" Type="http://schemas.openxmlformats.org/officeDocument/2006/relationships/hyperlink" Target="http://online.zakon.kz/Document/?doc_id=31038459" TargetMode="External"/><Relationship Id="rId6020" Type="http://schemas.openxmlformats.org/officeDocument/2006/relationships/hyperlink" Target="http://online.zakon.kz/Document/?doc_id=31092989" TargetMode="External"/><Relationship Id="rId535" Type="http://schemas.openxmlformats.org/officeDocument/2006/relationships/hyperlink" Target="http://online.zakon.kz/Document/?doc_id=30563105" TargetMode="External"/><Relationship Id="rId1165" Type="http://schemas.openxmlformats.org/officeDocument/2006/relationships/hyperlink" Target="http://online.zakon.kz/Document/?doc_id=31271845" TargetMode="External"/><Relationship Id="rId2216" Type="http://schemas.openxmlformats.org/officeDocument/2006/relationships/hyperlink" Target="http://online.zakon.kz/Document/?doc_id=31092989" TargetMode="External"/><Relationship Id="rId2630" Type="http://schemas.openxmlformats.org/officeDocument/2006/relationships/hyperlink" Target="http://online.zakon.kz/Document/?doc_id=31311025" TargetMode="External"/><Relationship Id="rId5786" Type="http://schemas.openxmlformats.org/officeDocument/2006/relationships/hyperlink" Target="http://online.zakon.kz/Document/?doc_id=31039644" TargetMode="External"/><Relationship Id="rId602" Type="http://schemas.openxmlformats.org/officeDocument/2006/relationships/hyperlink" Target="http://online.zakon.kz/Document/?doc_id=31313173" TargetMode="External"/><Relationship Id="rId1232" Type="http://schemas.openxmlformats.org/officeDocument/2006/relationships/hyperlink" Target="http://online.zakon.kz/Document/?doc_id=30862876" TargetMode="External"/><Relationship Id="rId4388" Type="http://schemas.openxmlformats.org/officeDocument/2006/relationships/hyperlink" Target="http://online.zakon.kz/Document/?doc_id=31034509" TargetMode="External"/><Relationship Id="rId5439" Type="http://schemas.openxmlformats.org/officeDocument/2006/relationships/hyperlink" Target="http://online.zakon.kz/Document/?doc_id=31038459" TargetMode="External"/><Relationship Id="rId5853" Type="http://schemas.openxmlformats.org/officeDocument/2006/relationships/hyperlink" Target="http://online.zakon.kz/Document/?doc_id=30503040" TargetMode="External"/><Relationship Id="rId3057" Type="http://schemas.openxmlformats.org/officeDocument/2006/relationships/hyperlink" Target="http://online.zakon.kz/Document/?doc_id=31039644" TargetMode="External"/><Relationship Id="rId4108" Type="http://schemas.openxmlformats.org/officeDocument/2006/relationships/hyperlink" Target="http://online.zakon.kz/Document/?doc_id=30790036" TargetMode="External"/><Relationship Id="rId4455" Type="http://schemas.openxmlformats.org/officeDocument/2006/relationships/hyperlink" Target="http://online.zakon.kz/Document/?doc_id=30564158" TargetMode="External"/><Relationship Id="rId5506" Type="http://schemas.openxmlformats.org/officeDocument/2006/relationships/hyperlink" Target="http://online.zakon.kz/Document/?doc_id=31069310" TargetMode="External"/><Relationship Id="rId5920" Type="http://schemas.openxmlformats.org/officeDocument/2006/relationships/hyperlink" Target="http://online.zakon.kz/Document/?doc_id=30519128" TargetMode="External"/><Relationship Id="rId3471" Type="http://schemas.openxmlformats.org/officeDocument/2006/relationships/hyperlink" Target="http://online.zakon.kz/Document/?doc_id=30520170" TargetMode="External"/><Relationship Id="rId4522" Type="http://schemas.openxmlformats.org/officeDocument/2006/relationships/hyperlink" Target="http://online.zakon.kz/Document/?doc_id=31313173" TargetMode="External"/><Relationship Id="rId392" Type="http://schemas.openxmlformats.org/officeDocument/2006/relationships/hyperlink" Target="http://online.zakon.kz/Document/?doc_id=30443284" TargetMode="External"/><Relationship Id="rId2073" Type="http://schemas.openxmlformats.org/officeDocument/2006/relationships/hyperlink" Target="http://online.zakon.kz/Document/?doc_id=31311025" TargetMode="External"/><Relationship Id="rId3124" Type="http://schemas.openxmlformats.org/officeDocument/2006/relationships/hyperlink" Target="http://online.zakon.kz/Document/?doc_id=31066859" TargetMode="External"/><Relationship Id="rId2140" Type="http://schemas.openxmlformats.org/officeDocument/2006/relationships/hyperlink" Target="http://online.zakon.kz/Document/?doc_id=31313173" TargetMode="External"/><Relationship Id="rId5296" Type="http://schemas.openxmlformats.org/officeDocument/2006/relationships/hyperlink" Target="http://online.zakon.kz/Document/?doc_id=30834906" TargetMode="External"/><Relationship Id="rId112" Type="http://schemas.openxmlformats.org/officeDocument/2006/relationships/hyperlink" Target="http://online.zakon.kz/Document/?doc_id=30384393" TargetMode="External"/><Relationship Id="rId5363" Type="http://schemas.openxmlformats.org/officeDocument/2006/relationships/hyperlink" Target="http://online.zakon.kz/Document/?doc_id=31311025" TargetMode="External"/><Relationship Id="rId2957" Type="http://schemas.openxmlformats.org/officeDocument/2006/relationships/hyperlink" Target="http://online.zakon.kz/Document/?doc_id=30567816" TargetMode="External"/><Relationship Id="rId5016" Type="http://schemas.openxmlformats.org/officeDocument/2006/relationships/hyperlink" Target="http://online.zakon.kz/Document/?doc_id=31092989" TargetMode="External"/><Relationship Id="rId929" Type="http://schemas.openxmlformats.org/officeDocument/2006/relationships/hyperlink" Target="http://online.zakon.kz/Document/?doc_id=30572296" TargetMode="External"/><Relationship Id="rId1559" Type="http://schemas.openxmlformats.org/officeDocument/2006/relationships/hyperlink" Target="http://online.zakon.kz/Document/?doc_id=31311025" TargetMode="External"/><Relationship Id="rId1973" Type="http://schemas.openxmlformats.org/officeDocument/2006/relationships/hyperlink" Target="http://online.zakon.kz/Document/?doc_id=30384393" TargetMode="External"/><Relationship Id="rId4032" Type="http://schemas.openxmlformats.org/officeDocument/2006/relationships/hyperlink" Target="http://online.zakon.kz/Document/?doc_id=31313173" TargetMode="External"/><Relationship Id="rId5430" Type="http://schemas.openxmlformats.org/officeDocument/2006/relationships/hyperlink" Target="http://online.zakon.kz/Document/?doc_id=30497118" TargetMode="External"/><Relationship Id="rId1626" Type="http://schemas.openxmlformats.org/officeDocument/2006/relationships/hyperlink" Target="http://online.zakon.kz/Document/?doc_id=30567816" TargetMode="External"/><Relationship Id="rId3798" Type="http://schemas.openxmlformats.org/officeDocument/2006/relationships/hyperlink" Target="http://online.zakon.kz/Document/?doc_id=30950890" TargetMode="External"/><Relationship Id="rId4849" Type="http://schemas.openxmlformats.org/officeDocument/2006/relationships/hyperlink" Target="http://online.zakon.kz/Document/?doc_id=31237182" TargetMode="External"/><Relationship Id="rId3865" Type="http://schemas.openxmlformats.org/officeDocument/2006/relationships/hyperlink" Target="http://online.zakon.kz/Document/?doc_id=31311025" TargetMode="External"/><Relationship Id="rId4916" Type="http://schemas.openxmlformats.org/officeDocument/2006/relationships/hyperlink" Target="http://online.zakon.kz/Document/?doc_id=30834906" TargetMode="External"/><Relationship Id="rId786" Type="http://schemas.openxmlformats.org/officeDocument/2006/relationships/hyperlink" Target="http://online.zakon.kz/Document/?doc_id=30567816" TargetMode="External"/><Relationship Id="rId2467" Type="http://schemas.openxmlformats.org/officeDocument/2006/relationships/hyperlink" Target="http://online.zakon.kz/Document/?doc_id=30863195" TargetMode="External"/><Relationship Id="rId3518" Type="http://schemas.openxmlformats.org/officeDocument/2006/relationships/hyperlink" Target="http://online.zakon.kz/Document/?doc_id=31311025" TargetMode="External"/><Relationship Id="rId439" Type="http://schemas.openxmlformats.org/officeDocument/2006/relationships/hyperlink" Target="http://online.zakon.kz/Document/?doc_id=30618157" TargetMode="External"/><Relationship Id="rId1069" Type="http://schemas.openxmlformats.org/officeDocument/2006/relationships/hyperlink" Target="http://online.zakon.kz/Document/?doc_id=31403859" TargetMode="External"/><Relationship Id="rId1483" Type="http://schemas.openxmlformats.org/officeDocument/2006/relationships/hyperlink" Target="http://online.zakon.kz/Document/?doc_id=30367517" TargetMode="External"/><Relationship Id="rId2881" Type="http://schemas.openxmlformats.org/officeDocument/2006/relationships/hyperlink" Target="http://online.zakon.kz/Document/?doc_id=31311025" TargetMode="External"/><Relationship Id="rId3932" Type="http://schemas.openxmlformats.org/officeDocument/2006/relationships/hyperlink" Target="http://online.zakon.kz/Document/?doc_id=30567816" TargetMode="External"/><Relationship Id="rId506" Type="http://schemas.openxmlformats.org/officeDocument/2006/relationships/hyperlink" Target="http://online.zakon.kz/Document/?doc_id=31311025" TargetMode="External"/><Relationship Id="rId853" Type="http://schemas.openxmlformats.org/officeDocument/2006/relationships/hyperlink" Target="http://online.zakon.kz/Document/?doc_id=31025535" TargetMode="External"/><Relationship Id="rId1136" Type="http://schemas.openxmlformats.org/officeDocument/2006/relationships/hyperlink" Target="http://online.zakon.kz/Document/?doc_id=30384393" TargetMode="External"/><Relationship Id="rId2534" Type="http://schemas.openxmlformats.org/officeDocument/2006/relationships/hyperlink" Target="http://online.zakon.kz/Document/?doc_id=30519128" TargetMode="External"/><Relationship Id="rId920" Type="http://schemas.openxmlformats.org/officeDocument/2006/relationships/hyperlink" Target="http://online.zakon.kz/Document/?link_id=1003505397" TargetMode="External"/><Relationship Id="rId1550" Type="http://schemas.openxmlformats.org/officeDocument/2006/relationships/hyperlink" Target="http://online.zakon.kz/Document/?doc_id=31132432" TargetMode="External"/><Relationship Id="rId2601" Type="http://schemas.openxmlformats.org/officeDocument/2006/relationships/hyperlink" Target="http://online.zakon.kz/Document/?doc_id=31112410" TargetMode="External"/><Relationship Id="rId5757" Type="http://schemas.openxmlformats.org/officeDocument/2006/relationships/hyperlink" Target="http://online.zakon.kz/Document/?doc_id=31311025" TargetMode="External"/><Relationship Id="rId1203" Type="http://schemas.openxmlformats.org/officeDocument/2006/relationships/hyperlink" Target="http://online.zakon.kz/Document/?doc_id=30443284" TargetMode="External"/><Relationship Id="rId4359" Type="http://schemas.openxmlformats.org/officeDocument/2006/relationships/hyperlink" Target="http://online.zakon.kz/Document/?doc_id=30520170" TargetMode="External"/><Relationship Id="rId4773" Type="http://schemas.openxmlformats.org/officeDocument/2006/relationships/hyperlink" Target="http://online.zakon.kz/Document/?doc_id=31311025" TargetMode="External"/><Relationship Id="rId5824" Type="http://schemas.openxmlformats.org/officeDocument/2006/relationships/hyperlink" Target="http://online.zakon.kz/Document/?doc_id=30088335" TargetMode="External"/><Relationship Id="rId3375" Type="http://schemas.openxmlformats.org/officeDocument/2006/relationships/hyperlink" Target="http://online.zakon.kz/Document/?doc_id=30610836" TargetMode="External"/><Relationship Id="rId4426" Type="http://schemas.openxmlformats.org/officeDocument/2006/relationships/hyperlink" Target="http://online.zakon.kz/Document/?doc_id=30953724" TargetMode="External"/><Relationship Id="rId4840" Type="http://schemas.openxmlformats.org/officeDocument/2006/relationships/hyperlink" Target="http://online.zakon.kz/Document/?doc_id=30916696" TargetMode="External"/><Relationship Id="rId296" Type="http://schemas.openxmlformats.org/officeDocument/2006/relationships/hyperlink" Target="http://online.zakon.kz/Document/?doc_id=30776033" TargetMode="External"/><Relationship Id="rId2391" Type="http://schemas.openxmlformats.org/officeDocument/2006/relationships/hyperlink" Target="http://online.zakon.kz/Document/?doc_id=30500035" TargetMode="External"/><Relationship Id="rId3028" Type="http://schemas.openxmlformats.org/officeDocument/2006/relationships/hyperlink" Target="http://online.zakon.kz/Document/?doc_id=30863195" TargetMode="External"/><Relationship Id="rId3442" Type="http://schemas.openxmlformats.org/officeDocument/2006/relationships/hyperlink" Target="http://online.zakon.kz/Document/?link_id=1002634705" TargetMode="External"/><Relationship Id="rId363" Type="http://schemas.openxmlformats.org/officeDocument/2006/relationships/hyperlink" Target="http://online.zakon.kz/Document/?doc_id=30443287" TargetMode="External"/><Relationship Id="rId2044" Type="http://schemas.openxmlformats.org/officeDocument/2006/relationships/hyperlink" Target="http://online.zakon.kz/Document/?doc_id=31092989" TargetMode="External"/><Relationship Id="rId430" Type="http://schemas.openxmlformats.org/officeDocument/2006/relationships/hyperlink" Target="http://online.zakon.kz/Document/?doc_id=31038459" TargetMode="External"/><Relationship Id="rId1060" Type="http://schemas.openxmlformats.org/officeDocument/2006/relationships/hyperlink" Target="http://online.zakon.kz/Document/?link_id=1003479849" TargetMode="External"/><Relationship Id="rId2111" Type="http://schemas.openxmlformats.org/officeDocument/2006/relationships/hyperlink" Target="http://online.zakon.kz/Document/?link_id=1002726817" TargetMode="External"/><Relationship Id="rId5267" Type="http://schemas.openxmlformats.org/officeDocument/2006/relationships/hyperlink" Target="http://online.zakon.kz/Document/?doc_id=31311025" TargetMode="External"/><Relationship Id="rId5681" Type="http://schemas.openxmlformats.org/officeDocument/2006/relationships/hyperlink" Target="http://online.zakon.kz/Document/?doc_id=31313173" TargetMode="External"/><Relationship Id="rId1877" Type="http://schemas.openxmlformats.org/officeDocument/2006/relationships/hyperlink" Target="http://online.zakon.kz/Document/?doc_id=30618149" TargetMode="External"/><Relationship Id="rId2928" Type="http://schemas.openxmlformats.org/officeDocument/2006/relationships/hyperlink" Target="http://online.zakon.kz/Document/?doc_id=30863195" TargetMode="External"/><Relationship Id="rId4283" Type="http://schemas.openxmlformats.org/officeDocument/2006/relationships/hyperlink" Target="http://online.zakon.kz/Document/?doc_id=31230569" TargetMode="External"/><Relationship Id="rId5334" Type="http://schemas.openxmlformats.org/officeDocument/2006/relationships/hyperlink" Target="http://online.zakon.kz/Document/?doc_id=30520170" TargetMode="External"/><Relationship Id="rId1944" Type="http://schemas.openxmlformats.org/officeDocument/2006/relationships/hyperlink" Target="http://online.zakon.kz/Document/?doc_id=1004029" TargetMode="External"/><Relationship Id="rId4350" Type="http://schemas.openxmlformats.org/officeDocument/2006/relationships/hyperlink" Target="http://online.zakon.kz/Document/?link_id=1001881389" TargetMode="External"/><Relationship Id="rId5401" Type="http://schemas.openxmlformats.org/officeDocument/2006/relationships/hyperlink" Target="http://online.zakon.kz/Document/?doc_id=31038459" TargetMode="External"/><Relationship Id="rId4003" Type="http://schemas.openxmlformats.org/officeDocument/2006/relationships/hyperlink" Target="http://online.zakon.kz/Document/?doc_id=31311025" TargetMode="External"/><Relationship Id="rId6175" Type="http://schemas.openxmlformats.org/officeDocument/2006/relationships/fontTable" Target="fontTable.xml"/><Relationship Id="rId3769" Type="http://schemas.openxmlformats.org/officeDocument/2006/relationships/hyperlink" Target="http://online.zakon.kz/Document/?doc_id=30519128" TargetMode="External"/><Relationship Id="rId5191" Type="http://schemas.openxmlformats.org/officeDocument/2006/relationships/hyperlink" Target="http://online.zakon.kz/Document/?doc_id=31038459" TargetMode="External"/><Relationship Id="rId2785" Type="http://schemas.openxmlformats.org/officeDocument/2006/relationships/hyperlink" Target="http://online.zakon.kz/Document/?link_id=1003563062" TargetMode="External"/><Relationship Id="rId3836" Type="http://schemas.openxmlformats.org/officeDocument/2006/relationships/hyperlink" Target="http://online.zakon.kz/Document/?doc_id=30920238" TargetMode="External"/><Relationship Id="rId757" Type="http://schemas.openxmlformats.org/officeDocument/2006/relationships/hyperlink" Target="http://online.zakon.kz/Document/?doc_id=30777947" TargetMode="External"/><Relationship Id="rId1387" Type="http://schemas.openxmlformats.org/officeDocument/2006/relationships/hyperlink" Target="http://online.zakon.kz/Document/?doc_id=31313173" TargetMode="External"/><Relationship Id="rId2438" Type="http://schemas.openxmlformats.org/officeDocument/2006/relationships/hyperlink" Target="http://online.zakon.kz/Document/?link_id=1002444223" TargetMode="External"/><Relationship Id="rId2852" Type="http://schemas.openxmlformats.org/officeDocument/2006/relationships/hyperlink" Target="http://online.zakon.kz/Document/?doc_id=30443496" TargetMode="External"/><Relationship Id="rId3903" Type="http://schemas.openxmlformats.org/officeDocument/2006/relationships/hyperlink" Target="http://online.zakon.kz/Document/?doc_id=31313173" TargetMode="External"/><Relationship Id="rId93" Type="http://schemas.openxmlformats.org/officeDocument/2006/relationships/hyperlink" Target="http://online.zakon.kz/Document/?doc_id=30194061" TargetMode="External"/><Relationship Id="rId824" Type="http://schemas.openxmlformats.org/officeDocument/2006/relationships/hyperlink" Target="http://online.zakon.kz/Document/?doc_id=31072255" TargetMode="External"/><Relationship Id="rId1454" Type="http://schemas.openxmlformats.org/officeDocument/2006/relationships/hyperlink" Target="http://online.zakon.kz/Document/?doc_id=30385813" TargetMode="External"/><Relationship Id="rId2505" Type="http://schemas.openxmlformats.org/officeDocument/2006/relationships/hyperlink" Target="http://online.zakon.kz/Document/?doc_id=31114583" TargetMode="External"/><Relationship Id="rId1107" Type="http://schemas.openxmlformats.org/officeDocument/2006/relationships/hyperlink" Target="http://online.zakon.kz/Document/?doc_id=30384404" TargetMode="External"/><Relationship Id="rId1521" Type="http://schemas.openxmlformats.org/officeDocument/2006/relationships/hyperlink" Target="http://online.zakon.kz/Document/?doc_id=31038459" TargetMode="External"/><Relationship Id="rId4677" Type="http://schemas.openxmlformats.org/officeDocument/2006/relationships/hyperlink" Target="http://online.zakon.kz/Document/?doc_id=30160963" TargetMode="External"/><Relationship Id="rId5728" Type="http://schemas.openxmlformats.org/officeDocument/2006/relationships/hyperlink" Target="http://online.zakon.kz/Document/?doc_id=30617206" TargetMode="External"/><Relationship Id="rId3279" Type="http://schemas.openxmlformats.org/officeDocument/2006/relationships/hyperlink" Target="http://online.zakon.kz/Document/?doc_id=30776033" TargetMode="External"/><Relationship Id="rId3693" Type="http://schemas.openxmlformats.org/officeDocument/2006/relationships/hyperlink" Target="http://online.zakon.kz/Document/?link_id=1003507201" TargetMode="External"/><Relationship Id="rId2295" Type="http://schemas.openxmlformats.org/officeDocument/2006/relationships/hyperlink" Target="http://online.zakon.kz/Document/?doc_id=31092989" TargetMode="External"/><Relationship Id="rId3346" Type="http://schemas.openxmlformats.org/officeDocument/2006/relationships/hyperlink" Target="http://online.zakon.kz/Document/?doc_id=31038459" TargetMode="External"/><Relationship Id="rId4744" Type="http://schemas.openxmlformats.org/officeDocument/2006/relationships/hyperlink" Target="http://online.zakon.kz/Document/?doc_id=31122498" TargetMode="External"/><Relationship Id="rId267" Type="http://schemas.openxmlformats.org/officeDocument/2006/relationships/hyperlink" Target="http://online.zakon.kz/Document/?doc_id=30563105" TargetMode="External"/><Relationship Id="rId3760" Type="http://schemas.openxmlformats.org/officeDocument/2006/relationships/hyperlink" Target="http://online.zakon.kz/Document/?doc_id=30565746" TargetMode="External"/><Relationship Id="rId4811" Type="http://schemas.openxmlformats.org/officeDocument/2006/relationships/hyperlink" Target="http://online.zakon.kz/Document/?doc_id=30520170" TargetMode="External"/><Relationship Id="rId681" Type="http://schemas.openxmlformats.org/officeDocument/2006/relationships/hyperlink" Target="http://online.zakon.kz/Document/?doc_id=31038459" TargetMode="External"/><Relationship Id="rId2362" Type="http://schemas.openxmlformats.org/officeDocument/2006/relationships/hyperlink" Target="http://online.zakon.kz/Document/?doc_id=31311025" TargetMode="External"/><Relationship Id="rId3413" Type="http://schemas.openxmlformats.org/officeDocument/2006/relationships/hyperlink" Target="http://online.zakon.kz/Document/?doc_id=30776033" TargetMode="External"/><Relationship Id="rId334" Type="http://schemas.openxmlformats.org/officeDocument/2006/relationships/hyperlink" Target="http://online.zakon.kz/Document/?doc_id=30520170" TargetMode="External"/><Relationship Id="rId2015" Type="http://schemas.openxmlformats.org/officeDocument/2006/relationships/hyperlink" Target="http://online.zakon.kz/Document/?doc_id=31092989" TargetMode="External"/><Relationship Id="rId5585" Type="http://schemas.openxmlformats.org/officeDocument/2006/relationships/hyperlink" Target="http://online.zakon.kz/Document/?doc_id=31038459" TargetMode="External"/><Relationship Id="rId401" Type="http://schemas.openxmlformats.org/officeDocument/2006/relationships/hyperlink" Target="http://online.zakon.kz/Document/?doc_id=30443284" TargetMode="External"/><Relationship Id="rId1031" Type="http://schemas.openxmlformats.org/officeDocument/2006/relationships/hyperlink" Target="http://online.zakon.kz/Document/?doc_id=30567816" TargetMode="External"/><Relationship Id="rId4187" Type="http://schemas.openxmlformats.org/officeDocument/2006/relationships/hyperlink" Target="http://online.zakon.kz/Document/?doc_id=31311025" TargetMode="External"/><Relationship Id="rId5238" Type="http://schemas.openxmlformats.org/officeDocument/2006/relationships/hyperlink" Target="http://online.zakon.kz/Document/?doc_id=31086938" TargetMode="External"/><Relationship Id="rId5652" Type="http://schemas.openxmlformats.org/officeDocument/2006/relationships/hyperlink" Target="http://online.zakon.kz/Document/?doc_id=1006779" TargetMode="External"/><Relationship Id="rId4254" Type="http://schemas.openxmlformats.org/officeDocument/2006/relationships/hyperlink" Target="http://online.zakon.kz/Document/?doc_id=31313173" TargetMode="External"/><Relationship Id="rId5305" Type="http://schemas.openxmlformats.org/officeDocument/2006/relationships/hyperlink" Target="http://online.zakon.kz/Document/?link_id=1002184821" TargetMode="External"/><Relationship Id="rId1848" Type="http://schemas.openxmlformats.org/officeDocument/2006/relationships/hyperlink" Target="http://online.zakon.kz/Document/?doc_id=31371515" TargetMode="External"/><Relationship Id="rId3270" Type="http://schemas.openxmlformats.org/officeDocument/2006/relationships/hyperlink" Target="http://online.zakon.kz/Document/?doc_id=31313173" TargetMode="External"/><Relationship Id="rId4321" Type="http://schemas.openxmlformats.org/officeDocument/2006/relationships/hyperlink" Target="http://online.zakon.kz/Document/?doc_id=30389588" TargetMode="External"/><Relationship Id="rId191" Type="http://schemas.openxmlformats.org/officeDocument/2006/relationships/hyperlink" Target="http://online.zakon.kz/Document/?doc_id=1021682" TargetMode="External"/><Relationship Id="rId1915" Type="http://schemas.openxmlformats.org/officeDocument/2006/relationships/hyperlink" Target="http://online.zakon.kz/Document/?doc_id=30618157" TargetMode="External"/><Relationship Id="rId6079" Type="http://schemas.openxmlformats.org/officeDocument/2006/relationships/hyperlink" Target="http://online.zakon.kz/Document/?doc_id=31112410" TargetMode="External"/><Relationship Id="rId5095" Type="http://schemas.openxmlformats.org/officeDocument/2006/relationships/hyperlink" Target="http://online.zakon.kz/Document/?doc_id=30618149" TargetMode="External"/><Relationship Id="rId2689" Type="http://schemas.openxmlformats.org/officeDocument/2006/relationships/hyperlink" Target="http://online.zakon.kz/Document/?doc_id=30519128" TargetMode="External"/><Relationship Id="rId6146" Type="http://schemas.openxmlformats.org/officeDocument/2006/relationships/hyperlink" Target="http://online.zakon.kz/Document/?doc_id=30449190" TargetMode="External"/><Relationship Id="rId2756" Type="http://schemas.openxmlformats.org/officeDocument/2006/relationships/hyperlink" Target="http://online.zakon.kz/Document/?doc_id=1006061" TargetMode="External"/><Relationship Id="rId3807" Type="http://schemas.openxmlformats.org/officeDocument/2006/relationships/hyperlink" Target="http://online.zakon.kz/Document/?doc_id=31311025" TargetMode="External"/><Relationship Id="rId5162" Type="http://schemas.openxmlformats.org/officeDocument/2006/relationships/hyperlink" Target="http://online.zakon.kz/Document/?doc_id=31082464" TargetMode="External"/><Relationship Id="rId728" Type="http://schemas.openxmlformats.org/officeDocument/2006/relationships/hyperlink" Target="http://online.zakon.kz/Document/?doc_id=30777947" TargetMode="External"/><Relationship Id="rId1358" Type="http://schemas.openxmlformats.org/officeDocument/2006/relationships/hyperlink" Target="http://online.zakon.kz/Document/?doc_id=30863195" TargetMode="External"/><Relationship Id="rId1772" Type="http://schemas.openxmlformats.org/officeDocument/2006/relationships/hyperlink" Target="http://online.zakon.kz/Document/?doc_id=30520170" TargetMode="External"/><Relationship Id="rId2409" Type="http://schemas.openxmlformats.org/officeDocument/2006/relationships/hyperlink" Target="http://online.zakon.kz/Document/?doc_id=31311025" TargetMode="External"/><Relationship Id="rId5979" Type="http://schemas.openxmlformats.org/officeDocument/2006/relationships/hyperlink" Target="http://online.zakon.kz/Document/?link_id=1001542844" TargetMode="External"/><Relationship Id="rId64" Type="http://schemas.openxmlformats.org/officeDocument/2006/relationships/hyperlink" Target="http://online.zakon.kz/Document/?doc_id=30384393" TargetMode="External"/><Relationship Id="rId1425" Type="http://schemas.openxmlformats.org/officeDocument/2006/relationships/hyperlink" Target="http://online.zakon.kz/Document/?doc_id=30437499" TargetMode="External"/><Relationship Id="rId2823" Type="http://schemas.openxmlformats.org/officeDocument/2006/relationships/hyperlink" Target="http://online.zakon.kz/Document/?doc_id=30519128" TargetMode="External"/><Relationship Id="rId4995" Type="http://schemas.openxmlformats.org/officeDocument/2006/relationships/hyperlink" Target="http://online.zakon.kz/Document/?doc_id=30767180" TargetMode="External"/><Relationship Id="rId2199" Type="http://schemas.openxmlformats.org/officeDocument/2006/relationships/hyperlink" Target="http://online.zakon.kz/Document/?doc_id=31311025" TargetMode="External"/><Relationship Id="rId3597" Type="http://schemas.openxmlformats.org/officeDocument/2006/relationships/hyperlink" Target="http://online.zakon.kz/Document/?doc_id=30367517" TargetMode="External"/><Relationship Id="rId4648" Type="http://schemas.openxmlformats.org/officeDocument/2006/relationships/hyperlink" Target="http://online.zakon.kz/Document/?doc_id=31034509" TargetMode="External"/><Relationship Id="rId6070" Type="http://schemas.openxmlformats.org/officeDocument/2006/relationships/hyperlink" Target="http://online.zakon.kz/Document/?doc_id=31038459" TargetMode="External"/><Relationship Id="rId3664" Type="http://schemas.openxmlformats.org/officeDocument/2006/relationships/hyperlink" Target="http://online.zakon.kz/Document/?link_id=1001825045" TargetMode="External"/><Relationship Id="rId4715" Type="http://schemas.openxmlformats.org/officeDocument/2006/relationships/hyperlink" Target="http://online.zakon.kz/Document/?doc_id=31092989" TargetMode="External"/><Relationship Id="rId585" Type="http://schemas.openxmlformats.org/officeDocument/2006/relationships/hyperlink" Target="http://online.zakon.kz/Document/?doc_id=30364477" TargetMode="External"/><Relationship Id="rId2266" Type="http://schemas.openxmlformats.org/officeDocument/2006/relationships/hyperlink" Target="http://online.zakon.kz/Document/?doc_id=31313173" TargetMode="External"/><Relationship Id="rId2680" Type="http://schemas.openxmlformats.org/officeDocument/2006/relationships/hyperlink" Target="http://online.zakon.kz/Document/?doc_id=30510484" TargetMode="External"/><Relationship Id="rId3317" Type="http://schemas.openxmlformats.org/officeDocument/2006/relationships/hyperlink" Target="http://online.zakon.kz/Document/?doc_id=31066899" TargetMode="External"/><Relationship Id="rId3731" Type="http://schemas.openxmlformats.org/officeDocument/2006/relationships/hyperlink" Target="http://online.zakon.kz/Document/?doc_id=1026672" TargetMode="External"/><Relationship Id="rId238" Type="http://schemas.openxmlformats.org/officeDocument/2006/relationships/hyperlink" Target="http://online.zakon.kz/Document/?doc_id=30482970" TargetMode="External"/><Relationship Id="rId652" Type="http://schemas.openxmlformats.org/officeDocument/2006/relationships/hyperlink" Target="http://online.zakon.kz/Document/?doc_id=30610899" TargetMode="External"/><Relationship Id="rId1282" Type="http://schemas.openxmlformats.org/officeDocument/2006/relationships/hyperlink" Target="http://online.zakon.kz/Document/?link_id=1003506591" TargetMode="External"/><Relationship Id="rId2333" Type="http://schemas.openxmlformats.org/officeDocument/2006/relationships/hyperlink" Target="http://online.zakon.kz/Document/?doc_id=31038459" TargetMode="External"/><Relationship Id="rId5489" Type="http://schemas.openxmlformats.org/officeDocument/2006/relationships/hyperlink" Target="http://online.zakon.kz/Document/?doc_id=30777947" TargetMode="External"/><Relationship Id="rId305" Type="http://schemas.openxmlformats.org/officeDocument/2006/relationships/hyperlink" Target="http://online.zakon.kz/Document/?doc_id=31310967" TargetMode="External"/><Relationship Id="rId2400" Type="http://schemas.openxmlformats.org/officeDocument/2006/relationships/hyperlink" Target="http://online.zakon.kz/Document/?doc_id=30520170" TargetMode="External"/><Relationship Id="rId5556" Type="http://schemas.openxmlformats.org/officeDocument/2006/relationships/hyperlink" Target="http://online.zakon.kz/Document/?doc_id=30618157" TargetMode="External"/><Relationship Id="rId1002" Type="http://schemas.openxmlformats.org/officeDocument/2006/relationships/hyperlink" Target="http://online.zakon.kz/Document/?doc_id=30520170" TargetMode="External"/><Relationship Id="rId4158" Type="http://schemas.openxmlformats.org/officeDocument/2006/relationships/hyperlink" Target="http://online.zakon.kz/Document/?doc_id=31313173" TargetMode="External"/><Relationship Id="rId5209" Type="http://schemas.openxmlformats.org/officeDocument/2006/relationships/hyperlink" Target="http://online.zakon.kz/Document/?doc_id=31317681" TargetMode="External"/><Relationship Id="rId5970" Type="http://schemas.openxmlformats.org/officeDocument/2006/relationships/hyperlink" Target="http://online.zakon.kz/Document/?doc_id=30437158" TargetMode="External"/><Relationship Id="rId3174" Type="http://schemas.openxmlformats.org/officeDocument/2006/relationships/hyperlink" Target="http://online.zakon.kz/Document/?doc_id=31213970" TargetMode="External"/><Relationship Id="rId4572" Type="http://schemas.openxmlformats.org/officeDocument/2006/relationships/hyperlink" Target="http://online.zakon.kz/Document/?doc_id=30944824" TargetMode="External"/><Relationship Id="rId5623" Type="http://schemas.openxmlformats.org/officeDocument/2006/relationships/hyperlink" Target="http://online.zakon.kz/Document/?doc_id=30776033" TargetMode="External"/><Relationship Id="rId1819" Type="http://schemas.openxmlformats.org/officeDocument/2006/relationships/hyperlink" Target="http://online.zakon.kz/Document/?doc_id=1026672" TargetMode="External"/><Relationship Id="rId4225" Type="http://schemas.openxmlformats.org/officeDocument/2006/relationships/hyperlink" Target="http://online.zakon.kz/Document/?doc_id=30863195" TargetMode="External"/><Relationship Id="rId2190" Type="http://schemas.openxmlformats.org/officeDocument/2006/relationships/hyperlink" Target="http://online.zakon.kz/Document/?doc_id=31311025" TargetMode="External"/><Relationship Id="rId3241" Type="http://schemas.openxmlformats.org/officeDocument/2006/relationships/hyperlink" Target="http://online.zakon.kz/Document/?doc_id=31092989" TargetMode="External"/><Relationship Id="rId162" Type="http://schemas.openxmlformats.org/officeDocument/2006/relationships/hyperlink" Target="http://online.zakon.kz/Document/?doc_id=30519128" TargetMode="External"/><Relationship Id="rId979" Type="http://schemas.openxmlformats.org/officeDocument/2006/relationships/hyperlink" Target="http://online.zakon.kz/Document/?doc_id=31038459" TargetMode="External"/><Relationship Id="rId5066" Type="http://schemas.openxmlformats.org/officeDocument/2006/relationships/hyperlink" Target="http://online.zakon.kz/Document/?doc_id=31311025" TargetMode="External"/><Relationship Id="rId5480" Type="http://schemas.openxmlformats.org/officeDocument/2006/relationships/hyperlink" Target="http://online.zakon.kz/Document/?doc_id=31313173" TargetMode="External"/><Relationship Id="rId6117" Type="http://schemas.openxmlformats.org/officeDocument/2006/relationships/hyperlink" Target="http://online.zakon.kz/Document/?doc_id=30367517" TargetMode="External"/><Relationship Id="rId4082" Type="http://schemas.openxmlformats.org/officeDocument/2006/relationships/hyperlink" Target="http://online.zakon.kz/Document/?doc_id=31313173" TargetMode="External"/><Relationship Id="rId5133" Type="http://schemas.openxmlformats.org/officeDocument/2006/relationships/hyperlink" Target="http://online.zakon.kz/Document/?doc_id=1008032" TargetMode="External"/><Relationship Id="rId1676" Type="http://schemas.openxmlformats.org/officeDocument/2006/relationships/hyperlink" Target="http://online.zakon.kz/Document/?doc_id=30916696" TargetMode="External"/><Relationship Id="rId2727" Type="http://schemas.openxmlformats.org/officeDocument/2006/relationships/hyperlink" Target="http://online.zakon.kz/Document/?doc_id=31039644" TargetMode="External"/><Relationship Id="rId1329" Type="http://schemas.openxmlformats.org/officeDocument/2006/relationships/hyperlink" Target="http://online.zakon.kz/Document/?doc_id=31092989" TargetMode="External"/><Relationship Id="rId1743" Type="http://schemas.openxmlformats.org/officeDocument/2006/relationships/hyperlink" Target="http://online.zakon.kz/Document/?doc_id=31313173" TargetMode="External"/><Relationship Id="rId4899" Type="http://schemas.openxmlformats.org/officeDocument/2006/relationships/hyperlink" Target="http://online.zakon.kz/Document/?doc_id=31252052" TargetMode="External"/><Relationship Id="rId5200" Type="http://schemas.openxmlformats.org/officeDocument/2006/relationships/hyperlink" Target="http://online.zakon.kz/Document/?doc_id=31066974" TargetMode="External"/><Relationship Id="rId35" Type="http://schemas.openxmlformats.org/officeDocument/2006/relationships/hyperlink" Target="http://online.zakon.kz/Document/?doc_id=30863195" TargetMode="External"/><Relationship Id="rId1810" Type="http://schemas.openxmlformats.org/officeDocument/2006/relationships/hyperlink" Target="http://online.zakon.kz/Document/?doc_id=31311025" TargetMode="External"/><Relationship Id="rId4966" Type="http://schemas.openxmlformats.org/officeDocument/2006/relationships/hyperlink" Target="http://online.zakon.kz/Document/?doc_id=31091710" TargetMode="External"/><Relationship Id="rId3568" Type="http://schemas.openxmlformats.org/officeDocument/2006/relationships/hyperlink" Target="http://online.zakon.kz/Document/?doc_id=30863195" TargetMode="External"/><Relationship Id="rId3982" Type="http://schemas.openxmlformats.org/officeDocument/2006/relationships/hyperlink" Target="http://online.zakon.kz/Document/?link_id=1002722600" TargetMode="External"/><Relationship Id="rId4619" Type="http://schemas.openxmlformats.org/officeDocument/2006/relationships/hyperlink" Target="http://online.zakon.kz/Document/?doc_id=31038459" TargetMode="External"/><Relationship Id="rId489" Type="http://schemas.openxmlformats.org/officeDocument/2006/relationships/hyperlink" Target="http://online.zakon.kz/Document/?doc_id=30563105" TargetMode="External"/><Relationship Id="rId2584" Type="http://schemas.openxmlformats.org/officeDocument/2006/relationships/hyperlink" Target="http://online.zakon.kz/Document/?doc_id=30777947" TargetMode="External"/><Relationship Id="rId3635" Type="http://schemas.openxmlformats.org/officeDocument/2006/relationships/hyperlink" Target="http://online.zakon.kz/Document/?doc_id=31311025" TargetMode="External"/><Relationship Id="rId6041" Type="http://schemas.openxmlformats.org/officeDocument/2006/relationships/hyperlink" Target="http://online.zakon.kz/Document/?doc_id=30777947" TargetMode="External"/><Relationship Id="rId556" Type="http://schemas.openxmlformats.org/officeDocument/2006/relationships/hyperlink" Target="http://online.zakon.kz/Document/?doc_id=30519128" TargetMode="External"/><Relationship Id="rId1186" Type="http://schemas.openxmlformats.org/officeDocument/2006/relationships/hyperlink" Target="http://online.zakon.kz/Document/?doc_id=30502728" TargetMode="External"/><Relationship Id="rId2237" Type="http://schemas.openxmlformats.org/officeDocument/2006/relationships/hyperlink" Target="http://online.zakon.kz/Document/?doc_id=31038459" TargetMode="External"/><Relationship Id="rId209" Type="http://schemas.openxmlformats.org/officeDocument/2006/relationships/hyperlink" Target="http://online.zakon.kz/Document/?doc_id=31345870" TargetMode="External"/><Relationship Id="rId970" Type="http://schemas.openxmlformats.org/officeDocument/2006/relationships/hyperlink" Target="http://online.zakon.kz/Document/?doc_id=31311025" TargetMode="External"/><Relationship Id="rId1253" Type="http://schemas.openxmlformats.org/officeDocument/2006/relationships/hyperlink" Target="http://online.zakon.kz/Document/?doc_id=30502407" TargetMode="External"/><Relationship Id="rId2651" Type="http://schemas.openxmlformats.org/officeDocument/2006/relationships/hyperlink" Target="http://online.zakon.kz/Document/?doc_id=31213045" TargetMode="External"/><Relationship Id="rId3702" Type="http://schemas.openxmlformats.org/officeDocument/2006/relationships/hyperlink" Target="http://online.zakon.kz/Document/?doc_id=30863195" TargetMode="External"/><Relationship Id="rId623" Type="http://schemas.openxmlformats.org/officeDocument/2006/relationships/hyperlink" Target="http://online.zakon.kz/Document/?doc_id=31311025" TargetMode="External"/><Relationship Id="rId2304" Type="http://schemas.openxmlformats.org/officeDocument/2006/relationships/hyperlink" Target="http://online.zakon.kz/Document/?doc_id=31092989" TargetMode="External"/><Relationship Id="rId5874" Type="http://schemas.openxmlformats.org/officeDocument/2006/relationships/hyperlink" Target="http://online.zakon.kz/Document/?doc_id=30863195" TargetMode="External"/><Relationship Id="rId1320" Type="http://schemas.openxmlformats.org/officeDocument/2006/relationships/hyperlink" Target="http://online.zakon.kz/Document/?doc_id=30367517" TargetMode="External"/><Relationship Id="rId4476" Type="http://schemas.openxmlformats.org/officeDocument/2006/relationships/hyperlink" Target="http://online.zakon.kz/Document/?doc_id=30420127" TargetMode="External"/><Relationship Id="rId4890" Type="http://schemas.openxmlformats.org/officeDocument/2006/relationships/hyperlink" Target="http://online.zakon.kz/Document/?doc_id=30777947" TargetMode="External"/><Relationship Id="rId5527" Type="http://schemas.openxmlformats.org/officeDocument/2006/relationships/hyperlink" Target="http://online.zakon.kz/Document/?doc_id=30381446" TargetMode="External"/><Relationship Id="rId5941" Type="http://schemas.openxmlformats.org/officeDocument/2006/relationships/hyperlink" Target="http://online.zakon.kz/Document/?doc_id=31038459" TargetMode="External"/><Relationship Id="rId3078" Type="http://schemas.openxmlformats.org/officeDocument/2006/relationships/hyperlink" Target="http://online.zakon.kz/Document/?doc_id=30367517" TargetMode="External"/><Relationship Id="rId3492" Type="http://schemas.openxmlformats.org/officeDocument/2006/relationships/hyperlink" Target="http://online.zakon.kz/Document/?doc_id=30770874" TargetMode="External"/><Relationship Id="rId4129" Type="http://schemas.openxmlformats.org/officeDocument/2006/relationships/hyperlink" Target="http://online.zakon.kz/Document/?doc_id=31091710" TargetMode="External"/><Relationship Id="rId4543" Type="http://schemas.openxmlformats.org/officeDocument/2006/relationships/hyperlink" Target="http://online.zakon.kz/Document/?doc_id=31122498" TargetMode="External"/><Relationship Id="rId2094" Type="http://schemas.openxmlformats.org/officeDocument/2006/relationships/hyperlink" Target="http://online.zakon.kz/Document/?doc_id=30519128" TargetMode="External"/><Relationship Id="rId3145" Type="http://schemas.openxmlformats.org/officeDocument/2006/relationships/hyperlink" Target="http://online.zakon.kz/Document/?doc_id=31320527" TargetMode="External"/><Relationship Id="rId4610" Type="http://schemas.openxmlformats.org/officeDocument/2006/relationships/hyperlink" Target="http://online.zakon.kz/Document/?doc_id=1026672" TargetMode="External"/><Relationship Id="rId480" Type="http://schemas.openxmlformats.org/officeDocument/2006/relationships/hyperlink" Target="http://online.zakon.kz/Document/?doc_id=31326745" TargetMode="External"/><Relationship Id="rId2161" Type="http://schemas.openxmlformats.org/officeDocument/2006/relationships/hyperlink" Target="http://online.zakon.kz/Document/?doc_id=31092989" TargetMode="External"/><Relationship Id="rId3212" Type="http://schemas.openxmlformats.org/officeDocument/2006/relationships/hyperlink" Target="http://online.zakon.kz/Document/?doc_id=31092989" TargetMode="External"/><Relationship Id="rId133" Type="http://schemas.openxmlformats.org/officeDocument/2006/relationships/hyperlink" Target="http://online.zakon.kz/Document/?doc_id=30776033" TargetMode="External"/><Relationship Id="rId5384" Type="http://schemas.openxmlformats.org/officeDocument/2006/relationships/hyperlink" Target="http://online.zakon.kz/Document/?doc_id=31092989" TargetMode="External"/><Relationship Id="rId200" Type="http://schemas.openxmlformats.org/officeDocument/2006/relationships/hyperlink" Target="http://online.zakon.kz/Document/?doc_id=1006061" TargetMode="External"/><Relationship Id="rId2978" Type="http://schemas.openxmlformats.org/officeDocument/2006/relationships/hyperlink" Target="http://online.zakon.kz/Document/?doc_id=31313173" TargetMode="External"/><Relationship Id="rId5037" Type="http://schemas.openxmlformats.org/officeDocument/2006/relationships/hyperlink" Target="http://online.zakon.kz/Document/?doc_id=30563105" TargetMode="External"/><Relationship Id="rId1994" Type="http://schemas.openxmlformats.org/officeDocument/2006/relationships/hyperlink" Target="http://online.zakon.kz/Document/?doc_id=31410888" TargetMode="External"/><Relationship Id="rId5451" Type="http://schemas.openxmlformats.org/officeDocument/2006/relationships/hyperlink" Target="http://online.zakon.kz/Document/?doc_id=30834906" TargetMode="External"/><Relationship Id="rId1647" Type="http://schemas.openxmlformats.org/officeDocument/2006/relationships/hyperlink" Target="http://online.zakon.kz/Document/?doc_id=31311025" TargetMode="External"/><Relationship Id="rId4053" Type="http://schemas.openxmlformats.org/officeDocument/2006/relationships/hyperlink" Target="http://online.zakon.kz/Document/?doc_id=30384393" TargetMode="External"/><Relationship Id="rId5104" Type="http://schemas.openxmlformats.org/officeDocument/2006/relationships/hyperlink" Target="http://online.zakon.kz/Document/?doc_id=30776033" TargetMode="External"/><Relationship Id="rId1714" Type="http://schemas.openxmlformats.org/officeDocument/2006/relationships/hyperlink" Target="http://online.zakon.kz/Document/?doc_id=30420002" TargetMode="External"/><Relationship Id="rId4120" Type="http://schemas.openxmlformats.org/officeDocument/2006/relationships/hyperlink" Target="http://online.zakon.kz/Document/?doc_id=30519128" TargetMode="External"/><Relationship Id="rId2488" Type="http://schemas.openxmlformats.org/officeDocument/2006/relationships/hyperlink" Target="http://online.zakon.kz/Document/?doc_id=30776033" TargetMode="External"/><Relationship Id="rId3886" Type="http://schemas.openxmlformats.org/officeDocument/2006/relationships/hyperlink" Target="http://online.zakon.kz/Document/?doc_id=31066952" TargetMode="External"/><Relationship Id="rId4937" Type="http://schemas.openxmlformats.org/officeDocument/2006/relationships/hyperlink" Target="http://online.zakon.kz/Document/?doc_id=31038459" TargetMode="External"/><Relationship Id="rId3539" Type="http://schemas.openxmlformats.org/officeDocument/2006/relationships/hyperlink" Target="http://online.zakon.kz/Document/?doc_id=1026672" TargetMode="External"/><Relationship Id="rId3953" Type="http://schemas.openxmlformats.org/officeDocument/2006/relationships/hyperlink" Target="http://online.zakon.kz/Document/?doc_id=30565746" TargetMode="External"/><Relationship Id="rId6012" Type="http://schemas.openxmlformats.org/officeDocument/2006/relationships/hyperlink" Target="http://online.zakon.kz/Document/?doc_id=31311025" TargetMode="External"/><Relationship Id="rId874" Type="http://schemas.openxmlformats.org/officeDocument/2006/relationships/hyperlink" Target="http://online.zakon.kz/Document/?doc_id=31326769" TargetMode="External"/><Relationship Id="rId2555" Type="http://schemas.openxmlformats.org/officeDocument/2006/relationships/hyperlink" Target="http://online.zakon.kz/Document/?link_id=1003460307" TargetMode="External"/><Relationship Id="rId3606" Type="http://schemas.openxmlformats.org/officeDocument/2006/relationships/hyperlink" Target="http://online.zakon.kz/Document/?doc_id=30443496" TargetMode="External"/><Relationship Id="rId527" Type="http://schemas.openxmlformats.org/officeDocument/2006/relationships/hyperlink" Target="http://online.zakon.kz/Document/?doc_id=31311025" TargetMode="External"/><Relationship Id="rId941" Type="http://schemas.openxmlformats.org/officeDocument/2006/relationships/hyperlink" Target="http://online.zakon.kz/Document/?doc_id=31311025" TargetMode="External"/><Relationship Id="rId1157" Type="http://schemas.openxmlformats.org/officeDocument/2006/relationships/hyperlink" Target="http://online.zakon.kz/Document/?doc_id=31092989" TargetMode="External"/><Relationship Id="rId1571" Type="http://schemas.openxmlformats.org/officeDocument/2006/relationships/hyperlink" Target="http://online.zakon.kz/Document/?doc_id=31326916" TargetMode="External"/><Relationship Id="rId2208" Type="http://schemas.openxmlformats.org/officeDocument/2006/relationships/hyperlink" Target="http://online.zakon.kz/Document/?doc_id=31038459" TargetMode="External"/><Relationship Id="rId2622" Type="http://schemas.openxmlformats.org/officeDocument/2006/relationships/hyperlink" Target="http://online.zakon.kz/Document/?doc_id=31313173" TargetMode="External"/><Relationship Id="rId5778" Type="http://schemas.openxmlformats.org/officeDocument/2006/relationships/hyperlink" Target="http://online.zakon.kz/Document/?doc_id=30448496" TargetMode="External"/><Relationship Id="rId1224" Type="http://schemas.openxmlformats.org/officeDocument/2006/relationships/hyperlink" Target="http://online.zakon.kz/Document/?doc_id=30092011" TargetMode="External"/><Relationship Id="rId4794" Type="http://schemas.openxmlformats.org/officeDocument/2006/relationships/hyperlink" Target="http://online.zakon.kz/Document/?doc_id=31286621" TargetMode="External"/><Relationship Id="rId5845" Type="http://schemas.openxmlformats.org/officeDocument/2006/relationships/hyperlink" Target="http://online.zakon.kz/Document/?doc_id=30776033" TargetMode="External"/><Relationship Id="rId3396" Type="http://schemas.openxmlformats.org/officeDocument/2006/relationships/hyperlink" Target="http://online.zakon.kz/Document/?doc_id=30777947" TargetMode="External"/><Relationship Id="rId4447" Type="http://schemas.openxmlformats.org/officeDocument/2006/relationships/hyperlink" Target="http://online.zakon.kz/Document/?doc_id=31313173" TargetMode="External"/><Relationship Id="rId3049" Type="http://schemas.openxmlformats.org/officeDocument/2006/relationships/hyperlink" Target="http://online.zakon.kz/Document/?link_id=1002707254" TargetMode="External"/><Relationship Id="rId3463" Type="http://schemas.openxmlformats.org/officeDocument/2006/relationships/hyperlink" Target="http://online.zakon.kz/Document/?doc_id=31311025" TargetMode="External"/><Relationship Id="rId4861" Type="http://schemas.openxmlformats.org/officeDocument/2006/relationships/hyperlink" Target="http://online.zakon.kz/Document/?doc_id=30519128" TargetMode="External"/><Relationship Id="rId5912" Type="http://schemas.openxmlformats.org/officeDocument/2006/relationships/hyperlink" Target="http://online.zakon.kz/Document/?doc_id=31345870" TargetMode="External"/><Relationship Id="rId384" Type="http://schemas.openxmlformats.org/officeDocument/2006/relationships/hyperlink" Target="http://online.zakon.kz/Document/?doc_id=31310967" TargetMode="External"/><Relationship Id="rId2065" Type="http://schemas.openxmlformats.org/officeDocument/2006/relationships/hyperlink" Target="http://online.zakon.kz/Document/?doc_id=31092989" TargetMode="External"/><Relationship Id="rId3116" Type="http://schemas.openxmlformats.org/officeDocument/2006/relationships/hyperlink" Target="http://online.zakon.kz/Document/?doc_id=30519128" TargetMode="External"/><Relationship Id="rId4514" Type="http://schemas.openxmlformats.org/officeDocument/2006/relationships/hyperlink" Target="http://online.zakon.kz/Document/?doc_id=31311025" TargetMode="External"/><Relationship Id="rId1081" Type="http://schemas.openxmlformats.org/officeDocument/2006/relationships/hyperlink" Target="http://online.zakon.kz/Document/?doc_id=30551129" TargetMode="External"/><Relationship Id="rId3530" Type="http://schemas.openxmlformats.org/officeDocument/2006/relationships/hyperlink" Target="http://online.zakon.kz/Document/?doc_id=30384558" TargetMode="External"/><Relationship Id="rId451" Type="http://schemas.openxmlformats.org/officeDocument/2006/relationships/hyperlink" Target="http://online.zakon.kz/Document/?doc_id=30618157" TargetMode="External"/><Relationship Id="rId2132" Type="http://schemas.openxmlformats.org/officeDocument/2006/relationships/hyperlink" Target="http://online.zakon.kz/Document/?doc_id=31092989" TargetMode="External"/><Relationship Id="rId5288" Type="http://schemas.openxmlformats.org/officeDocument/2006/relationships/hyperlink" Target="http://online.zakon.kz/Document/?doc_id=31311442" TargetMode="External"/><Relationship Id="rId104" Type="http://schemas.openxmlformats.org/officeDocument/2006/relationships/hyperlink" Target="http://online.zakon.kz/Document/?doc_id=31038459" TargetMode="External"/><Relationship Id="rId1898" Type="http://schemas.openxmlformats.org/officeDocument/2006/relationships/hyperlink" Target="http://online.zakon.kz/Document/?doc_id=31313173" TargetMode="External"/><Relationship Id="rId2949" Type="http://schemas.openxmlformats.org/officeDocument/2006/relationships/hyperlink" Target="http://online.zakon.kz/Document/?doc_id=31311025" TargetMode="External"/><Relationship Id="rId5355" Type="http://schemas.openxmlformats.org/officeDocument/2006/relationships/hyperlink" Target="http://online.zakon.kz/Document/?doc_id=30606563" TargetMode="External"/><Relationship Id="rId4371" Type="http://schemas.openxmlformats.org/officeDocument/2006/relationships/hyperlink" Target="http://online.zakon.kz/Document/?doc_id=31237166" TargetMode="External"/><Relationship Id="rId5008" Type="http://schemas.openxmlformats.org/officeDocument/2006/relationships/hyperlink" Target="http://online.zakon.kz/Document/?doc_id=31311442" TargetMode="External"/><Relationship Id="rId5422" Type="http://schemas.openxmlformats.org/officeDocument/2006/relationships/hyperlink" Target="http://online.zakon.kz/Document/?doc_id=30563105" TargetMode="External"/><Relationship Id="rId1965" Type="http://schemas.openxmlformats.org/officeDocument/2006/relationships/hyperlink" Target="http://online.zakon.kz/Document/?doc_id=31092989" TargetMode="External"/><Relationship Id="rId4024" Type="http://schemas.openxmlformats.org/officeDocument/2006/relationships/hyperlink" Target="http://online.zakon.kz/Document/?link_id=1001915513" TargetMode="External"/><Relationship Id="rId1618" Type="http://schemas.openxmlformats.org/officeDocument/2006/relationships/hyperlink" Target="http://online.zakon.kz/Document/?link_id=1002189150" TargetMode="External"/><Relationship Id="rId3040" Type="http://schemas.openxmlformats.org/officeDocument/2006/relationships/hyperlink" Target="http://online.zakon.kz/Document/?doc_id=30776062" TargetMode="External"/><Relationship Id="rId3857" Type="http://schemas.openxmlformats.org/officeDocument/2006/relationships/hyperlink" Target="http://online.zakon.kz/Document/?doc_id=31039644" TargetMode="External"/><Relationship Id="rId4908" Type="http://schemas.openxmlformats.org/officeDocument/2006/relationships/hyperlink" Target="http://online.zakon.kz/Document/?doc_id=31038459" TargetMode="External"/><Relationship Id="rId778" Type="http://schemas.openxmlformats.org/officeDocument/2006/relationships/hyperlink" Target="http://online.zakon.kz/Document/?doc_id=30086134" TargetMode="External"/><Relationship Id="rId2459" Type="http://schemas.openxmlformats.org/officeDocument/2006/relationships/hyperlink" Target="http://online.zakon.kz/Document/?doc_id=30776033" TargetMode="External"/><Relationship Id="rId2873" Type="http://schemas.openxmlformats.org/officeDocument/2006/relationships/hyperlink" Target="http://online.zakon.kz/Document/?doc_id=1003931" TargetMode="External"/><Relationship Id="rId3924" Type="http://schemas.openxmlformats.org/officeDocument/2006/relationships/hyperlink" Target="http://online.zakon.kz/Document/?link_id=1002006585" TargetMode="External"/><Relationship Id="rId845" Type="http://schemas.openxmlformats.org/officeDocument/2006/relationships/hyperlink" Target="http://online.zakon.kz/Document/?doc_id=31092989" TargetMode="External"/><Relationship Id="rId1475" Type="http://schemas.openxmlformats.org/officeDocument/2006/relationships/hyperlink" Target="http://online.zakon.kz/Document/?doc_id=30519128" TargetMode="External"/><Relationship Id="rId2526" Type="http://schemas.openxmlformats.org/officeDocument/2006/relationships/hyperlink" Target="http://online.zakon.kz/Document/?doc_id=31313173" TargetMode="External"/><Relationship Id="rId1128" Type="http://schemas.openxmlformats.org/officeDocument/2006/relationships/hyperlink" Target="http://online.zakon.kz/Document/?doc_id=31038459" TargetMode="External"/><Relationship Id="rId1542" Type="http://schemas.openxmlformats.org/officeDocument/2006/relationships/hyperlink" Target="http://online.zakon.kz/Document/?doc_id=31313173" TargetMode="External"/><Relationship Id="rId2940" Type="http://schemas.openxmlformats.org/officeDocument/2006/relationships/hyperlink" Target="http://online.zakon.kz/Document/?doc_id=31311025" TargetMode="External"/><Relationship Id="rId4698" Type="http://schemas.openxmlformats.org/officeDocument/2006/relationships/hyperlink" Target="http://online.zakon.kz/Document/?doc_id=31405227" TargetMode="External"/><Relationship Id="rId5749" Type="http://schemas.openxmlformats.org/officeDocument/2006/relationships/hyperlink" Target="http://online.zakon.kz/Document/?link_id=1002767411" TargetMode="External"/><Relationship Id="rId912" Type="http://schemas.openxmlformats.org/officeDocument/2006/relationships/hyperlink" Target="http://online.zakon.kz/Document/?doc_id=30092011" TargetMode="External"/><Relationship Id="rId4765" Type="http://schemas.openxmlformats.org/officeDocument/2006/relationships/hyperlink" Target="http://online.zakon.kz/Document/?doc_id=31405151" TargetMode="External"/><Relationship Id="rId5816" Type="http://schemas.openxmlformats.org/officeDocument/2006/relationships/hyperlink" Target="http://online.zakon.kz/Document/?doc_id=31305760" TargetMode="External"/><Relationship Id="rId288" Type="http://schemas.openxmlformats.org/officeDocument/2006/relationships/hyperlink" Target="http://online.zakon.kz/Document/?doc_id=30519128" TargetMode="External"/><Relationship Id="rId3367" Type="http://schemas.openxmlformats.org/officeDocument/2006/relationships/hyperlink" Target="http://online.zakon.kz/Document/?doc_id=30777947" TargetMode="External"/><Relationship Id="rId3781" Type="http://schemas.openxmlformats.org/officeDocument/2006/relationships/hyperlink" Target="http://online.zakon.kz/Document/?doc_id=31066949" TargetMode="External"/><Relationship Id="rId4418" Type="http://schemas.openxmlformats.org/officeDocument/2006/relationships/hyperlink" Target="http://online.zakon.kz/Document/?doc_id=31034833" TargetMode="External"/><Relationship Id="rId4832" Type="http://schemas.openxmlformats.org/officeDocument/2006/relationships/hyperlink" Target="http://online.zakon.kz/Document/?doc_id=30449190" TargetMode="External"/><Relationship Id="rId2383" Type="http://schemas.openxmlformats.org/officeDocument/2006/relationships/hyperlink" Target="http://online.zakon.kz/Document/?doc_id=30777947" TargetMode="External"/><Relationship Id="rId3434" Type="http://schemas.openxmlformats.org/officeDocument/2006/relationships/hyperlink" Target="http://online.zakon.kz/Document/?link_id=1002766176" TargetMode="External"/><Relationship Id="rId355" Type="http://schemas.openxmlformats.org/officeDocument/2006/relationships/hyperlink" Target="http://online.zakon.kz/Document/?doc_id=30443284" TargetMode="External"/><Relationship Id="rId2036" Type="http://schemas.openxmlformats.org/officeDocument/2006/relationships/hyperlink" Target="http://online.zakon.kz/Document/?doc_id=30520170" TargetMode="External"/><Relationship Id="rId2450" Type="http://schemas.openxmlformats.org/officeDocument/2006/relationships/hyperlink" Target="http://online.zakon.kz/Document/?doc_id=30776033" TargetMode="External"/><Relationship Id="rId3501" Type="http://schemas.openxmlformats.org/officeDocument/2006/relationships/hyperlink" Target="http://online.zakon.kz/Document/?doc_id=30520170" TargetMode="External"/><Relationship Id="rId422" Type="http://schemas.openxmlformats.org/officeDocument/2006/relationships/hyperlink" Target="http://online.zakon.kz/Document/?doc_id=30834906" TargetMode="External"/><Relationship Id="rId1052" Type="http://schemas.openxmlformats.org/officeDocument/2006/relationships/hyperlink" Target="http://online.zakon.kz/Document/?doc_id=30384393" TargetMode="External"/><Relationship Id="rId2103" Type="http://schemas.openxmlformats.org/officeDocument/2006/relationships/hyperlink" Target="http://online.zakon.kz/Document/?doc_id=31038459" TargetMode="External"/><Relationship Id="rId5259" Type="http://schemas.openxmlformats.org/officeDocument/2006/relationships/hyperlink" Target="http://online.zakon.kz/Document/?link_id=1001891470" TargetMode="External"/><Relationship Id="rId5673" Type="http://schemas.openxmlformats.org/officeDocument/2006/relationships/hyperlink" Target="http://online.zakon.kz/Document/?doc_id=31311025" TargetMode="External"/><Relationship Id="rId4275" Type="http://schemas.openxmlformats.org/officeDocument/2006/relationships/hyperlink" Target="http://online.zakon.kz/Document/?doc_id=31311442" TargetMode="External"/><Relationship Id="rId5326" Type="http://schemas.openxmlformats.org/officeDocument/2006/relationships/hyperlink" Target="http://online.zakon.kz/Document/?doc_id=30618149" TargetMode="External"/><Relationship Id="rId1869" Type="http://schemas.openxmlformats.org/officeDocument/2006/relationships/hyperlink" Target="http://online.zakon.kz/Document/?doc_id=31313173" TargetMode="External"/><Relationship Id="rId3291" Type="http://schemas.openxmlformats.org/officeDocument/2006/relationships/hyperlink" Target="http://online.zakon.kz/Document/?doc_id=30858507" TargetMode="External"/><Relationship Id="rId5740" Type="http://schemas.openxmlformats.org/officeDocument/2006/relationships/hyperlink" Target="http://online.zakon.kz/Document/?doc_id=31313173" TargetMode="External"/><Relationship Id="rId1936" Type="http://schemas.openxmlformats.org/officeDocument/2006/relationships/hyperlink" Target="http://online.zakon.kz/Document/?doc_id=31038459" TargetMode="External"/><Relationship Id="rId4342" Type="http://schemas.openxmlformats.org/officeDocument/2006/relationships/hyperlink" Target="http://online.zakon.kz/Document/?doc_id=30617206" TargetMode="External"/><Relationship Id="rId3011" Type="http://schemas.openxmlformats.org/officeDocument/2006/relationships/hyperlink" Target="http://online.zakon.kz/Document/?doc_id=31092989" TargetMode="External"/><Relationship Id="rId6167" Type="http://schemas.openxmlformats.org/officeDocument/2006/relationships/hyperlink" Target="http://online.zakon.kz/Document/?doc_id=1013921" TargetMode="External"/><Relationship Id="rId2777" Type="http://schemas.openxmlformats.org/officeDocument/2006/relationships/hyperlink" Target="http://online.zakon.kz/Document/?doc_id=31311025" TargetMode="External"/><Relationship Id="rId5183" Type="http://schemas.openxmlformats.org/officeDocument/2006/relationships/hyperlink" Target="http://online.zakon.kz/Document/?doc_id=30777947" TargetMode="External"/><Relationship Id="rId749" Type="http://schemas.openxmlformats.org/officeDocument/2006/relationships/hyperlink" Target="http://online.zakon.kz/Document/?doc_id=31311025" TargetMode="External"/><Relationship Id="rId1379" Type="http://schemas.openxmlformats.org/officeDocument/2006/relationships/hyperlink" Target="http://online.zakon.kz/Document/?doc_id=30519128" TargetMode="External"/><Relationship Id="rId3828" Type="http://schemas.openxmlformats.org/officeDocument/2006/relationships/hyperlink" Target="http://online.zakon.kz/Document/?link_id=1002644866" TargetMode="External"/><Relationship Id="rId5250" Type="http://schemas.openxmlformats.org/officeDocument/2006/relationships/hyperlink" Target="http://online.zakon.kz/Document/?doc_id=31091710" TargetMode="External"/><Relationship Id="rId1793" Type="http://schemas.openxmlformats.org/officeDocument/2006/relationships/hyperlink" Target="http://online.zakon.kz/Document/?doc_id=31313173" TargetMode="External"/><Relationship Id="rId2844" Type="http://schemas.openxmlformats.org/officeDocument/2006/relationships/hyperlink" Target="http://online.zakon.kz/Document/?doc_id=1006148" TargetMode="External"/><Relationship Id="rId85" Type="http://schemas.openxmlformats.org/officeDocument/2006/relationships/hyperlink" Target="http://online.zakon.kz/Document/?doc_id=1006061" TargetMode="External"/><Relationship Id="rId816" Type="http://schemas.openxmlformats.org/officeDocument/2006/relationships/hyperlink" Target="http://online.zakon.kz/Document/?doc_id=30381446" TargetMode="External"/><Relationship Id="rId1446" Type="http://schemas.openxmlformats.org/officeDocument/2006/relationships/hyperlink" Target="http://online.zakon.kz/Document/?link_id=1002458555" TargetMode="External"/><Relationship Id="rId1860" Type="http://schemas.openxmlformats.org/officeDocument/2006/relationships/hyperlink" Target="http://online.zakon.kz/Document/?doc_id=31313173" TargetMode="External"/><Relationship Id="rId2911" Type="http://schemas.openxmlformats.org/officeDocument/2006/relationships/hyperlink" Target="http://online.zakon.kz/Document/?link_id=1002570939" TargetMode="External"/><Relationship Id="rId1513" Type="http://schemas.openxmlformats.org/officeDocument/2006/relationships/hyperlink" Target="http://online.zakon.kz/Document/?doc_id=31038459" TargetMode="External"/><Relationship Id="rId4669" Type="http://schemas.openxmlformats.org/officeDocument/2006/relationships/hyperlink" Target="http://online.zakon.kz/Document/?link_id=1002413420" TargetMode="External"/><Relationship Id="rId3685" Type="http://schemas.openxmlformats.org/officeDocument/2006/relationships/hyperlink" Target="http://online.zakon.kz/Document/?doc_id=30565746" TargetMode="External"/><Relationship Id="rId4736" Type="http://schemas.openxmlformats.org/officeDocument/2006/relationships/hyperlink" Target="http://online.zakon.kz/Document/?doc_id=31134496" TargetMode="External"/><Relationship Id="rId6091" Type="http://schemas.openxmlformats.org/officeDocument/2006/relationships/hyperlink" Target="http://online.zakon.kz/Document/?doc_id=30776033" TargetMode="External"/><Relationship Id="rId2287" Type="http://schemas.openxmlformats.org/officeDocument/2006/relationships/hyperlink" Target="http://online.zakon.kz/Document/?doc_id=31038459" TargetMode="External"/><Relationship Id="rId3338" Type="http://schemas.openxmlformats.org/officeDocument/2006/relationships/hyperlink" Target="http://online.zakon.kz/Document/?doc_id=30777947" TargetMode="External"/><Relationship Id="rId3752" Type="http://schemas.openxmlformats.org/officeDocument/2006/relationships/hyperlink" Target="http://online.zakon.kz/Document/?doc_id=30863195" TargetMode="External"/><Relationship Id="rId259" Type="http://schemas.openxmlformats.org/officeDocument/2006/relationships/hyperlink" Target="http://online.zakon.kz/Document/?doc_id=31038459" TargetMode="External"/><Relationship Id="rId673" Type="http://schemas.openxmlformats.org/officeDocument/2006/relationships/hyperlink" Target="http://online.zakon.kz/Document/?doc_id=31025535" TargetMode="External"/><Relationship Id="rId2354" Type="http://schemas.openxmlformats.org/officeDocument/2006/relationships/hyperlink" Target="http://online.zakon.kz/Document/?doc_id=31038459" TargetMode="External"/><Relationship Id="rId3405" Type="http://schemas.openxmlformats.org/officeDocument/2006/relationships/hyperlink" Target="http://online.zakon.kz/Document/?doc_id=30776033" TargetMode="External"/><Relationship Id="rId4803" Type="http://schemas.openxmlformats.org/officeDocument/2006/relationships/hyperlink" Target="http://online.zakon.kz/Document/?doc_id=31038459" TargetMode="External"/><Relationship Id="rId326" Type="http://schemas.openxmlformats.org/officeDocument/2006/relationships/hyperlink" Target="http://online.zakon.kz/Document/?doc_id=30443284" TargetMode="External"/><Relationship Id="rId1370" Type="http://schemas.openxmlformats.org/officeDocument/2006/relationships/hyperlink" Target="http://online.zakon.kz/Document/?doc_id=31311025" TargetMode="External"/><Relationship Id="rId2007" Type="http://schemas.openxmlformats.org/officeDocument/2006/relationships/hyperlink" Target="http://online.zakon.kz/Document/?doc_id=31038459" TargetMode="External"/><Relationship Id="rId740" Type="http://schemas.openxmlformats.org/officeDocument/2006/relationships/hyperlink" Target="http://online.zakon.kz/Document/?doc_id=31038459" TargetMode="External"/><Relationship Id="rId1023" Type="http://schemas.openxmlformats.org/officeDocument/2006/relationships/hyperlink" Target="http://online.zakon.kz/Document/?doc_id=31311025" TargetMode="External"/><Relationship Id="rId2421" Type="http://schemas.openxmlformats.org/officeDocument/2006/relationships/hyperlink" Target="http://online.zakon.kz/Document/?link_id=1003557321" TargetMode="External"/><Relationship Id="rId4179" Type="http://schemas.openxmlformats.org/officeDocument/2006/relationships/hyperlink" Target="http://online.zakon.kz/Document/?doc_id=30863195" TargetMode="External"/><Relationship Id="rId5577" Type="http://schemas.openxmlformats.org/officeDocument/2006/relationships/hyperlink" Target="http://online.zakon.kz/Document/?doc_id=31408632" TargetMode="External"/><Relationship Id="rId5991" Type="http://schemas.openxmlformats.org/officeDocument/2006/relationships/hyperlink" Target="http://online.zakon.kz/Document/?link_id=1002373175" TargetMode="External"/><Relationship Id="rId4593" Type="http://schemas.openxmlformats.org/officeDocument/2006/relationships/hyperlink" Target="http://online.zakon.kz/Document/?doc_id=1032771" TargetMode="External"/><Relationship Id="rId5644" Type="http://schemas.openxmlformats.org/officeDocument/2006/relationships/hyperlink" Target="http://online.zakon.kz/Document/?doc_id=30381446" TargetMode="External"/><Relationship Id="rId3195" Type="http://schemas.openxmlformats.org/officeDocument/2006/relationships/hyperlink" Target="http://online.zakon.kz/Document/?doc_id=1019125" TargetMode="External"/><Relationship Id="rId4246" Type="http://schemas.openxmlformats.org/officeDocument/2006/relationships/hyperlink" Target="http://online.zakon.kz/Document/?doc_id=30961502" TargetMode="External"/><Relationship Id="rId4660" Type="http://schemas.openxmlformats.org/officeDocument/2006/relationships/hyperlink" Target="http://online.zakon.kz/Document/?doc_id=31034509" TargetMode="External"/><Relationship Id="rId5711" Type="http://schemas.openxmlformats.org/officeDocument/2006/relationships/hyperlink" Target="http://online.zakon.kz/Document/?doc_id=1026672" TargetMode="External"/><Relationship Id="rId3262" Type="http://schemas.openxmlformats.org/officeDocument/2006/relationships/hyperlink" Target="http://online.zakon.kz/Document/?doc_id=31092989" TargetMode="External"/><Relationship Id="rId4313" Type="http://schemas.openxmlformats.org/officeDocument/2006/relationships/hyperlink" Target="http://online.zakon.kz/Document/?doc_id=1026672" TargetMode="External"/><Relationship Id="rId183" Type="http://schemas.openxmlformats.org/officeDocument/2006/relationships/hyperlink" Target="http://online.zakon.kz/Document/?doc_id=1003931" TargetMode="External"/><Relationship Id="rId1907" Type="http://schemas.openxmlformats.org/officeDocument/2006/relationships/hyperlink" Target="http://online.zakon.kz/Document/?doc_id=1020914" TargetMode="External"/><Relationship Id="rId250" Type="http://schemas.openxmlformats.org/officeDocument/2006/relationships/hyperlink" Target="http://online.zakon.kz/Document/?doc_id=1007927" TargetMode="External"/><Relationship Id="rId5087" Type="http://schemas.openxmlformats.org/officeDocument/2006/relationships/hyperlink" Target="http://online.zakon.kz/Document/?doc_id=30618157" TargetMode="External"/><Relationship Id="rId6138" Type="http://schemas.openxmlformats.org/officeDocument/2006/relationships/hyperlink" Target="http://online.zakon.kz/Document/?doc_id=30567816" TargetMode="External"/><Relationship Id="rId5154" Type="http://schemas.openxmlformats.org/officeDocument/2006/relationships/hyperlink" Target="http://online.zakon.kz/Document/?doc_id=30520170" TargetMode="External"/><Relationship Id="rId1697" Type="http://schemas.openxmlformats.org/officeDocument/2006/relationships/hyperlink" Target="http://online.zakon.kz/Document/?doc_id=30519128" TargetMode="External"/><Relationship Id="rId2748" Type="http://schemas.openxmlformats.org/officeDocument/2006/relationships/hyperlink" Target="http://online.zakon.kz/Document/?doc_id=31092989" TargetMode="External"/><Relationship Id="rId1764" Type="http://schemas.openxmlformats.org/officeDocument/2006/relationships/hyperlink" Target="http://online.zakon.kz/Document/?doc_id=31061510" TargetMode="External"/><Relationship Id="rId2815" Type="http://schemas.openxmlformats.org/officeDocument/2006/relationships/hyperlink" Target="http://online.zakon.kz/Document/?doc_id=31038459" TargetMode="External"/><Relationship Id="rId4170" Type="http://schemas.openxmlformats.org/officeDocument/2006/relationships/hyperlink" Target="http://online.zakon.kz/Document/?doc_id=30776033" TargetMode="External"/><Relationship Id="rId5221" Type="http://schemas.openxmlformats.org/officeDocument/2006/relationships/hyperlink" Target="http://online.zakon.kz/Document/?doc_id=31091710" TargetMode="External"/><Relationship Id="rId56" Type="http://schemas.openxmlformats.org/officeDocument/2006/relationships/hyperlink" Target="http://online.zakon.kz/Document/?doc_id=31345870" TargetMode="External"/><Relationship Id="rId1417" Type="http://schemas.openxmlformats.org/officeDocument/2006/relationships/hyperlink" Target="http://online.zakon.kz/Document/?doc_id=30519128" TargetMode="External"/><Relationship Id="rId1831" Type="http://schemas.openxmlformats.org/officeDocument/2006/relationships/hyperlink" Target="http://online.zakon.kz/Document/?doc_id=30538194" TargetMode="External"/><Relationship Id="rId4987" Type="http://schemas.openxmlformats.org/officeDocument/2006/relationships/hyperlink" Target="http://online.zakon.kz/Document/?doc_id=31038459" TargetMode="External"/><Relationship Id="rId3589" Type="http://schemas.openxmlformats.org/officeDocument/2006/relationships/hyperlink" Target="http://online.zakon.kz/Document/?doc_id=31256528" TargetMode="External"/><Relationship Id="rId6062" Type="http://schemas.openxmlformats.org/officeDocument/2006/relationships/hyperlink" Target="http://online.zakon.kz/Document/?doc_id=31038459" TargetMode="External"/><Relationship Id="rId577" Type="http://schemas.openxmlformats.org/officeDocument/2006/relationships/hyperlink" Target="http://online.zakon.kz/Document/?doc_id=30520170" TargetMode="External"/><Relationship Id="rId2258" Type="http://schemas.openxmlformats.org/officeDocument/2006/relationships/hyperlink" Target="http://online.zakon.kz/Document/?doc_id=31092989" TargetMode="External"/><Relationship Id="rId3656" Type="http://schemas.openxmlformats.org/officeDocument/2006/relationships/hyperlink" Target="http://online.zakon.kz/Document/?doc_id=30519128" TargetMode="External"/><Relationship Id="rId4707" Type="http://schemas.openxmlformats.org/officeDocument/2006/relationships/hyperlink" Target="http://online.zakon.kz/Document/?doc_id=31311025" TargetMode="External"/><Relationship Id="rId991" Type="http://schemas.openxmlformats.org/officeDocument/2006/relationships/hyperlink" Target="http://online.zakon.kz/Document/?doc_id=30384700" TargetMode="External"/><Relationship Id="rId2672" Type="http://schemas.openxmlformats.org/officeDocument/2006/relationships/hyperlink" Target="http://online.zakon.kz/Document/?link_id=1001499981" TargetMode="External"/><Relationship Id="rId3309" Type="http://schemas.openxmlformats.org/officeDocument/2006/relationships/hyperlink" Target="http://online.zakon.kz/Document/?link_id=1001690017" TargetMode="External"/><Relationship Id="rId3723" Type="http://schemas.openxmlformats.org/officeDocument/2006/relationships/hyperlink" Target="http://online.zakon.kz/Document/?doc_id=30565746" TargetMode="External"/><Relationship Id="rId644" Type="http://schemas.openxmlformats.org/officeDocument/2006/relationships/hyperlink" Target="http://online.zakon.kz/Document/?doc_id=30367517" TargetMode="External"/><Relationship Id="rId1274" Type="http://schemas.openxmlformats.org/officeDocument/2006/relationships/hyperlink" Target="http://online.zakon.kz/Document/?doc_id=30367517" TargetMode="External"/><Relationship Id="rId2325" Type="http://schemas.openxmlformats.org/officeDocument/2006/relationships/hyperlink" Target="http://online.zakon.kz/Document/?doc_id=31092989" TargetMode="External"/><Relationship Id="rId5895" Type="http://schemas.openxmlformats.org/officeDocument/2006/relationships/hyperlink" Target="http://online.zakon.kz/Document/?doc_id=31311025" TargetMode="External"/><Relationship Id="rId711" Type="http://schemas.openxmlformats.org/officeDocument/2006/relationships/hyperlink" Target="http://online.zakon.kz/Document/?doc_id=30520170" TargetMode="External"/><Relationship Id="rId1341" Type="http://schemas.openxmlformats.org/officeDocument/2006/relationships/hyperlink" Target="http://online.zakon.kz/Document/?doc_id=30565746" TargetMode="External"/><Relationship Id="rId4497" Type="http://schemas.openxmlformats.org/officeDocument/2006/relationships/hyperlink" Target="http://online.zakon.kz/Document/?doc_id=30384558" TargetMode="External"/><Relationship Id="rId5548" Type="http://schemas.openxmlformats.org/officeDocument/2006/relationships/hyperlink" Target="http://online.zakon.kz/Document/?link_id=1001591230" TargetMode="External"/><Relationship Id="rId5962" Type="http://schemas.openxmlformats.org/officeDocument/2006/relationships/hyperlink" Target="http://online.zakon.kz/Document/?doc_id=30776033" TargetMode="External"/><Relationship Id="rId3099" Type="http://schemas.openxmlformats.org/officeDocument/2006/relationships/hyperlink" Target="http://online.zakon.kz/Document/?doc_id=31306933" TargetMode="External"/><Relationship Id="rId4564" Type="http://schemas.openxmlformats.org/officeDocument/2006/relationships/hyperlink" Target="http://online.zakon.kz/Document/?doc_id=1026672" TargetMode="External"/><Relationship Id="rId5615" Type="http://schemas.openxmlformats.org/officeDocument/2006/relationships/hyperlink" Target="http://online.zakon.kz/Document/?doc_id=30777947" TargetMode="External"/><Relationship Id="rId3166" Type="http://schemas.openxmlformats.org/officeDocument/2006/relationships/hyperlink" Target="http://online.zakon.kz/Document/?doc_id=31313173" TargetMode="External"/><Relationship Id="rId3580" Type="http://schemas.openxmlformats.org/officeDocument/2006/relationships/hyperlink" Target="http://online.zakon.kz/Document/?doc_id=30520170" TargetMode="External"/><Relationship Id="rId4217" Type="http://schemas.openxmlformats.org/officeDocument/2006/relationships/hyperlink" Target="http://online.zakon.kz/Document/?doc_id=31313173" TargetMode="External"/><Relationship Id="rId2182" Type="http://schemas.openxmlformats.org/officeDocument/2006/relationships/hyperlink" Target="http://online.zakon.kz/Document/?doc_id=31038459" TargetMode="External"/><Relationship Id="rId3233" Type="http://schemas.openxmlformats.org/officeDocument/2006/relationships/hyperlink" Target="http://online.zakon.kz/Document/?doc_id=31092989" TargetMode="External"/><Relationship Id="rId4631" Type="http://schemas.openxmlformats.org/officeDocument/2006/relationships/hyperlink" Target="http://online.zakon.kz/Document/?doc_id=30519128" TargetMode="External"/><Relationship Id="rId154" Type="http://schemas.openxmlformats.org/officeDocument/2006/relationships/hyperlink" Target="http://online.zakon.kz/Document/?doc_id=31112410" TargetMode="External"/><Relationship Id="rId2999" Type="http://schemas.openxmlformats.org/officeDocument/2006/relationships/hyperlink" Target="http://online.zakon.kz/Document/?doc_id=31371715" TargetMode="External"/><Relationship Id="rId3300" Type="http://schemas.openxmlformats.org/officeDocument/2006/relationships/hyperlink" Target="http://online.zakon.kz/Document/?doc_id=31311025" TargetMode="External"/><Relationship Id="rId221" Type="http://schemas.openxmlformats.org/officeDocument/2006/relationships/hyperlink" Target="http://online.zakon.kz/Document/?doc_id=31091710" TargetMode="External"/><Relationship Id="rId5058" Type="http://schemas.openxmlformats.org/officeDocument/2006/relationships/hyperlink" Target="http://online.zakon.kz/Document/?doc_id=30618157" TargetMode="External"/><Relationship Id="rId5472" Type="http://schemas.openxmlformats.org/officeDocument/2006/relationships/hyperlink" Target="http://online.zakon.kz/Document/?doc_id=30563105" TargetMode="External"/><Relationship Id="rId6109" Type="http://schemas.openxmlformats.org/officeDocument/2006/relationships/hyperlink" Target="http://online.zakon.kz/Document/?doc_id=30520170" TargetMode="External"/><Relationship Id="rId1668" Type="http://schemas.openxmlformats.org/officeDocument/2006/relationships/hyperlink" Target="http://online.zakon.kz/Document/?doc_id=31072826" TargetMode="External"/><Relationship Id="rId2719" Type="http://schemas.openxmlformats.org/officeDocument/2006/relationships/hyperlink" Target="http://online.zakon.kz/Document/?doc_id=31224480" TargetMode="External"/><Relationship Id="rId4074" Type="http://schemas.openxmlformats.org/officeDocument/2006/relationships/hyperlink" Target="http://online.zakon.kz/Document/?doc_id=31311025" TargetMode="External"/><Relationship Id="rId5125" Type="http://schemas.openxmlformats.org/officeDocument/2006/relationships/hyperlink" Target="http://online.zakon.kz/Document/?doc_id=30776033" TargetMode="External"/><Relationship Id="rId3090" Type="http://schemas.openxmlformats.org/officeDocument/2006/relationships/hyperlink" Target="http://online.zakon.kz/Document/?doc_id=30863195" TargetMode="External"/><Relationship Id="rId4141" Type="http://schemas.openxmlformats.org/officeDocument/2006/relationships/hyperlink" Target="http://online.zakon.kz/Document/?doc_id=31313173" TargetMode="External"/><Relationship Id="rId1735" Type="http://schemas.openxmlformats.org/officeDocument/2006/relationships/hyperlink" Target="http://online.zakon.kz/Document/?doc_id=31194390" TargetMode="External"/><Relationship Id="rId27" Type="http://schemas.openxmlformats.org/officeDocument/2006/relationships/hyperlink" Target="http://online.zakon.kz/Document/?doc_id=30519128" TargetMode="External"/><Relationship Id="rId1802" Type="http://schemas.openxmlformats.org/officeDocument/2006/relationships/hyperlink" Target="http://online.zakon.kz/Document/?doc_id=31313173" TargetMode="External"/><Relationship Id="rId4958" Type="http://schemas.openxmlformats.org/officeDocument/2006/relationships/hyperlink" Target="http://online.zakon.kz/Document/?doc_id=31313173" TargetMode="External"/><Relationship Id="rId3974" Type="http://schemas.openxmlformats.org/officeDocument/2006/relationships/hyperlink" Target="http://online.zakon.kz/Document/?doc_id=31038459" TargetMode="External"/><Relationship Id="rId895" Type="http://schemas.openxmlformats.org/officeDocument/2006/relationships/hyperlink" Target="http://online.zakon.kz/Document/?doc_id=30766267" TargetMode="External"/><Relationship Id="rId2576" Type="http://schemas.openxmlformats.org/officeDocument/2006/relationships/hyperlink" Target="http://online.zakon.kz/Document/?doc_id=31311025" TargetMode="External"/><Relationship Id="rId2990" Type="http://schemas.openxmlformats.org/officeDocument/2006/relationships/hyperlink" Target="http://online.zakon.kz/Document/?doc_id=30483603" TargetMode="External"/><Relationship Id="rId3627" Type="http://schemas.openxmlformats.org/officeDocument/2006/relationships/hyperlink" Target="http://online.zakon.kz/Document/?link_id=1002787436" TargetMode="External"/><Relationship Id="rId6033" Type="http://schemas.openxmlformats.org/officeDocument/2006/relationships/hyperlink" Target="http://online.zakon.kz/Document/?doc_id=30520170" TargetMode="External"/><Relationship Id="rId548" Type="http://schemas.openxmlformats.org/officeDocument/2006/relationships/hyperlink" Target="http://online.zakon.kz/Document/?doc_id=30519128" TargetMode="External"/><Relationship Id="rId962" Type="http://schemas.openxmlformats.org/officeDocument/2006/relationships/hyperlink" Target="http://online.zakon.kz/Document/?doc_id=30092011" TargetMode="External"/><Relationship Id="rId1178" Type="http://schemas.openxmlformats.org/officeDocument/2006/relationships/hyperlink" Target="http://online.zakon.kz/Document/?doc_id=30519128" TargetMode="External"/><Relationship Id="rId1592" Type="http://schemas.openxmlformats.org/officeDocument/2006/relationships/hyperlink" Target="http://online.zakon.kz/Document/?doc_id=30565746" TargetMode="External"/><Relationship Id="rId2229" Type="http://schemas.openxmlformats.org/officeDocument/2006/relationships/hyperlink" Target="http://online.zakon.kz/Document/?doc_id=30519128" TargetMode="External"/><Relationship Id="rId2643" Type="http://schemas.openxmlformats.org/officeDocument/2006/relationships/hyperlink" Target="http://online.zakon.kz/Document/?doc_id=30776062" TargetMode="External"/><Relationship Id="rId5799" Type="http://schemas.openxmlformats.org/officeDocument/2006/relationships/hyperlink" Target="http://online.zakon.kz/Document/?doc_id=30448496" TargetMode="External"/><Relationship Id="rId6100" Type="http://schemas.openxmlformats.org/officeDocument/2006/relationships/hyperlink" Target="http://online.zakon.kz/Document/?doc_id=30776033" TargetMode="External"/><Relationship Id="rId615" Type="http://schemas.openxmlformats.org/officeDocument/2006/relationships/hyperlink" Target="http://online.zakon.kz/Document/?doc_id=31311025" TargetMode="External"/><Relationship Id="rId1245" Type="http://schemas.openxmlformats.org/officeDocument/2006/relationships/hyperlink" Target="http://online.zakon.kz/Document/?doc_id=31092989" TargetMode="External"/><Relationship Id="rId1312" Type="http://schemas.openxmlformats.org/officeDocument/2006/relationships/hyperlink" Target="http://online.zakon.kz/Document/?doc_id=31313173" TargetMode="External"/><Relationship Id="rId2710" Type="http://schemas.openxmlformats.org/officeDocument/2006/relationships/hyperlink" Target="http://online.zakon.kz/Document/?link_id=1003482512" TargetMode="External"/><Relationship Id="rId4468" Type="http://schemas.openxmlformats.org/officeDocument/2006/relationships/hyperlink" Target="http://online.zakon.kz/Document/?doc_id=31038459" TargetMode="External"/><Relationship Id="rId5866" Type="http://schemas.openxmlformats.org/officeDocument/2006/relationships/hyperlink" Target="http://online.zakon.kz/Document/?doc_id=31212928" TargetMode="External"/><Relationship Id="rId4882" Type="http://schemas.openxmlformats.org/officeDocument/2006/relationships/hyperlink" Target="http://online.zakon.kz/Document/?doc_id=31313173" TargetMode="External"/><Relationship Id="rId5519" Type="http://schemas.openxmlformats.org/officeDocument/2006/relationships/hyperlink" Target="http://online.zakon.kz/Document/?doc_id=30381446" TargetMode="External"/><Relationship Id="rId5933" Type="http://schemas.openxmlformats.org/officeDocument/2006/relationships/hyperlink" Target="http://online.zakon.kz/Document/?doc_id=31313173" TargetMode="External"/><Relationship Id="rId2086" Type="http://schemas.openxmlformats.org/officeDocument/2006/relationships/hyperlink" Target="http://online.zakon.kz/Document/?doc_id=30919824" TargetMode="External"/><Relationship Id="rId3484" Type="http://schemas.openxmlformats.org/officeDocument/2006/relationships/hyperlink" Target="http://online.zakon.kz/Document/?doc_id=31038459" TargetMode="External"/><Relationship Id="rId4535" Type="http://schemas.openxmlformats.org/officeDocument/2006/relationships/hyperlink" Target="http://online.zakon.kz/Document/?doc_id=1041486" TargetMode="External"/><Relationship Id="rId3137" Type="http://schemas.openxmlformats.org/officeDocument/2006/relationships/hyperlink" Target="http://online.zakon.kz/Document/?doc_id=31039644" TargetMode="External"/><Relationship Id="rId3551" Type="http://schemas.openxmlformats.org/officeDocument/2006/relationships/hyperlink" Target="http://online.zakon.kz/Document/?doc_id=31228151" TargetMode="External"/><Relationship Id="rId4602" Type="http://schemas.openxmlformats.org/officeDocument/2006/relationships/hyperlink" Target="http://online.zakon.kz/Document/?doc_id=31313173" TargetMode="External"/><Relationship Id="rId472" Type="http://schemas.openxmlformats.org/officeDocument/2006/relationships/hyperlink" Target="http://online.zakon.kz/Document/?doc_id=30443496" TargetMode="External"/><Relationship Id="rId2153" Type="http://schemas.openxmlformats.org/officeDocument/2006/relationships/hyperlink" Target="http://online.zakon.kz/Document/?doc_id=31313173" TargetMode="External"/><Relationship Id="rId3204" Type="http://schemas.openxmlformats.org/officeDocument/2006/relationships/hyperlink" Target="http://online.zakon.kz/Document/?doc_id=31039644" TargetMode="External"/><Relationship Id="rId125" Type="http://schemas.openxmlformats.org/officeDocument/2006/relationships/hyperlink" Target="http://online.zakon.kz/Document/?doc_id=31039644" TargetMode="External"/><Relationship Id="rId2220" Type="http://schemas.openxmlformats.org/officeDocument/2006/relationships/hyperlink" Target="http://online.zakon.kz/Document/?doc_id=31073425" TargetMode="External"/><Relationship Id="rId5376" Type="http://schemas.openxmlformats.org/officeDocument/2006/relationships/hyperlink" Target="http://online.zakon.kz/Document/?doc_id=30564835" TargetMode="External"/><Relationship Id="rId5790" Type="http://schemas.openxmlformats.org/officeDocument/2006/relationships/hyperlink" Target="http://online.zakon.kz/Document/?doc_id=31313173" TargetMode="External"/><Relationship Id="rId4392" Type="http://schemas.openxmlformats.org/officeDocument/2006/relationships/hyperlink" Target="http://online.zakon.kz/Document/?doc_id=31305760" TargetMode="External"/><Relationship Id="rId5029" Type="http://schemas.openxmlformats.org/officeDocument/2006/relationships/hyperlink" Target="http://online.zakon.kz/Document/?doc_id=30911327" TargetMode="External"/><Relationship Id="rId5443" Type="http://schemas.openxmlformats.org/officeDocument/2006/relationships/hyperlink" Target="http://online.zakon.kz/Document/?link_id=1001576432" TargetMode="External"/><Relationship Id="rId1986" Type="http://schemas.openxmlformats.org/officeDocument/2006/relationships/hyperlink" Target="http://online.zakon.kz/Document/?doc_id=30519128" TargetMode="External"/><Relationship Id="rId4045" Type="http://schemas.openxmlformats.org/officeDocument/2006/relationships/hyperlink" Target="http://online.zakon.kz/Document/?doc_id=1026672" TargetMode="External"/><Relationship Id="rId1639" Type="http://schemas.openxmlformats.org/officeDocument/2006/relationships/hyperlink" Target="http://online.zakon.kz/Document/?doc_id=31039644" TargetMode="External"/><Relationship Id="rId3061" Type="http://schemas.openxmlformats.org/officeDocument/2006/relationships/hyperlink" Target="http://online.zakon.kz/Document/?doc_id=31092989" TargetMode="External"/><Relationship Id="rId5510" Type="http://schemas.openxmlformats.org/officeDocument/2006/relationships/hyperlink" Target="http://online.zakon.kz/Document/?doc_id=31311025" TargetMode="External"/><Relationship Id="rId1706" Type="http://schemas.openxmlformats.org/officeDocument/2006/relationships/hyperlink" Target="http://online.zakon.kz/Document/?doc_id=30503242" TargetMode="External"/><Relationship Id="rId4112" Type="http://schemas.openxmlformats.org/officeDocument/2006/relationships/hyperlink" Target="http://online.zakon.kz/Document/?doc_id=30519128" TargetMode="External"/><Relationship Id="rId3878" Type="http://schemas.openxmlformats.org/officeDocument/2006/relationships/hyperlink" Target="http://online.zakon.kz/Document/?doc_id=30565746" TargetMode="External"/><Relationship Id="rId4929" Type="http://schemas.openxmlformats.org/officeDocument/2006/relationships/hyperlink" Target="http://online.zakon.kz/Document/?doc_id=31038459" TargetMode="External"/><Relationship Id="rId799" Type="http://schemas.openxmlformats.org/officeDocument/2006/relationships/hyperlink" Target="http://online.zakon.kz/Document/?doc_id=30776033" TargetMode="External"/><Relationship Id="rId2894" Type="http://schemas.openxmlformats.org/officeDocument/2006/relationships/hyperlink" Target="http://online.zakon.kz/Document/?doc_id=30519128" TargetMode="External"/><Relationship Id="rId866" Type="http://schemas.openxmlformats.org/officeDocument/2006/relationships/hyperlink" Target="http://online.zakon.kz/Document/?doc_id=30519128" TargetMode="External"/><Relationship Id="rId1496" Type="http://schemas.openxmlformats.org/officeDocument/2006/relationships/hyperlink" Target="http://online.zakon.kz/Document/?doc_id=30367517" TargetMode="External"/><Relationship Id="rId2547" Type="http://schemas.openxmlformats.org/officeDocument/2006/relationships/hyperlink" Target="http://online.zakon.kz/Document/?doc_id=31038459" TargetMode="External"/><Relationship Id="rId3945" Type="http://schemas.openxmlformats.org/officeDocument/2006/relationships/hyperlink" Target="http://online.zakon.kz/Document/?doc_id=30519128" TargetMode="External"/><Relationship Id="rId6004" Type="http://schemas.openxmlformats.org/officeDocument/2006/relationships/hyperlink" Target="http://online.zakon.kz/Document/?doc_id=31039644" TargetMode="External"/><Relationship Id="rId519" Type="http://schemas.openxmlformats.org/officeDocument/2006/relationships/hyperlink" Target="http://online.zakon.kz/Document/?doc_id=31311025" TargetMode="External"/><Relationship Id="rId1149" Type="http://schemas.openxmlformats.org/officeDocument/2006/relationships/hyperlink" Target="http://online.zakon.kz/Document/?doc_id=31311025" TargetMode="External"/><Relationship Id="rId2961" Type="http://schemas.openxmlformats.org/officeDocument/2006/relationships/hyperlink" Target="http://online.zakon.kz/Document/?doc_id=31313173" TargetMode="External"/><Relationship Id="rId5020" Type="http://schemas.openxmlformats.org/officeDocument/2006/relationships/hyperlink" Target="http://online.zakon.kz/Document/?doc_id=30834906" TargetMode="External"/><Relationship Id="rId933" Type="http://schemas.openxmlformats.org/officeDocument/2006/relationships/hyperlink" Target="http://online.zakon.kz/Document/?doc_id=30520170" TargetMode="External"/><Relationship Id="rId1563" Type="http://schemas.openxmlformats.org/officeDocument/2006/relationships/hyperlink" Target="http://online.zakon.kz/Document/?doc_id=31038087" TargetMode="External"/><Relationship Id="rId2614" Type="http://schemas.openxmlformats.org/officeDocument/2006/relationships/hyperlink" Target="http://online.zakon.kz/Document/?doc_id=31181925" TargetMode="External"/><Relationship Id="rId1216" Type="http://schemas.openxmlformats.org/officeDocument/2006/relationships/hyperlink" Target="http://online.zakon.kz/Document/?doc_id=31025535" TargetMode="External"/><Relationship Id="rId1630" Type="http://schemas.openxmlformats.org/officeDocument/2006/relationships/hyperlink" Target="http://online.zakon.kz/Document/?doc_id=31313173" TargetMode="External"/><Relationship Id="rId4786" Type="http://schemas.openxmlformats.org/officeDocument/2006/relationships/hyperlink" Target="http://online.zakon.kz/Document/?doc_id=31092989" TargetMode="External"/><Relationship Id="rId5837" Type="http://schemas.openxmlformats.org/officeDocument/2006/relationships/hyperlink" Target="http://online.zakon.kz/Document/?doc_id=30777947" TargetMode="External"/><Relationship Id="rId3388" Type="http://schemas.openxmlformats.org/officeDocument/2006/relationships/hyperlink" Target="http://online.zakon.kz/Document/?doc_id=30776033" TargetMode="External"/><Relationship Id="rId4439" Type="http://schemas.openxmlformats.org/officeDocument/2006/relationships/hyperlink" Target="http://online.zakon.kz/Document/?doc_id=31114711" TargetMode="External"/><Relationship Id="rId4853" Type="http://schemas.openxmlformats.org/officeDocument/2006/relationships/hyperlink" Target="http://online.zakon.kz/Document/?doc_id=30777947" TargetMode="External"/><Relationship Id="rId5904" Type="http://schemas.openxmlformats.org/officeDocument/2006/relationships/hyperlink" Target="http://online.zakon.kz/Document/?doc_id=30776033" TargetMode="External"/><Relationship Id="rId3455" Type="http://schemas.openxmlformats.org/officeDocument/2006/relationships/hyperlink" Target="http://online.zakon.kz/Document/?doc_id=31311025" TargetMode="External"/><Relationship Id="rId4506" Type="http://schemas.openxmlformats.org/officeDocument/2006/relationships/hyperlink" Target="http://online.zakon.kz/Document/?doc_id=31091871" TargetMode="External"/><Relationship Id="rId376" Type="http://schemas.openxmlformats.org/officeDocument/2006/relationships/hyperlink" Target="http://online.zakon.kz/Document/?doc_id=31038459" TargetMode="External"/><Relationship Id="rId790" Type="http://schemas.openxmlformats.org/officeDocument/2006/relationships/hyperlink" Target="http://online.zakon.kz/Document/?link_id=1001579079" TargetMode="External"/><Relationship Id="rId2057" Type="http://schemas.openxmlformats.org/officeDocument/2006/relationships/hyperlink" Target="http://online.zakon.kz/Document/?doc_id=30520170" TargetMode="External"/><Relationship Id="rId2471" Type="http://schemas.openxmlformats.org/officeDocument/2006/relationships/hyperlink" Target="http://online.zakon.kz/Document/?doc_id=30519128" TargetMode="External"/><Relationship Id="rId3108" Type="http://schemas.openxmlformats.org/officeDocument/2006/relationships/hyperlink" Target="http://online.zakon.kz/Document/?doc_id=31091710" TargetMode="External"/><Relationship Id="rId3522" Type="http://schemas.openxmlformats.org/officeDocument/2006/relationships/hyperlink" Target="http://online.zakon.kz/Document/?link_id=1002786644" TargetMode="External"/><Relationship Id="rId4920" Type="http://schemas.openxmlformats.org/officeDocument/2006/relationships/hyperlink" Target="http://online.zakon.kz/Document/?doc_id=1006061" TargetMode="External"/><Relationship Id="rId443" Type="http://schemas.openxmlformats.org/officeDocument/2006/relationships/hyperlink" Target="http://online.zakon.kz/Document/?doc_id=30834906" TargetMode="External"/><Relationship Id="rId1073" Type="http://schemas.openxmlformats.org/officeDocument/2006/relationships/hyperlink" Target="http://online.zakon.kz/Document/?doc_id=1026672" TargetMode="External"/><Relationship Id="rId2124" Type="http://schemas.openxmlformats.org/officeDocument/2006/relationships/hyperlink" Target="http://online.zakon.kz/Document/?doc_id=30777947" TargetMode="External"/><Relationship Id="rId1140" Type="http://schemas.openxmlformats.org/officeDocument/2006/relationships/hyperlink" Target="http://online.zakon.kz/Document/?link_id=1002456999" TargetMode="External"/><Relationship Id="rId4296" Type="http://schemas.openxmlformats.org/officeDocument/2006/relationships/hyperlink" Target="http://online.zakon.kz/Document/?doc_id=30535227" TargetMode="External"/><Relationship Id="rId5694" Type="http://schemas.openxmlformats.org/officeDocument/2006/relationships/hyperlink" Target="http://online.zakon.kz/Document/?doc_id=30863195" TargetMode="External"/><Relationship Id="rId510" Type="http://schemas.openxmlformats.org/officeDocument/2006/relationships/hyperlink" Target="http://online.zakon.kz/Document/?doc_id=31038459" TargetMode="External"/><Relationship Id="rId5347" Type="http://schemas.openxmlformats.org/officeDocument/2006/relationships/hyperlink" Target="http://online.zakon.kz/Document/?doc_id=31311025" TargetMode="External"/><Relationship Id="rId5761" Type="http://schemas.openxmlformats.org/officeDocument/2006/relationships/hyperlink" Target="http://online.zakon.kz/Document/?doc_id=30449190" TargetMode="External"/><Relationship Id="rId1957" Type="http://schemas.openxmlformats.org/officeDocument/2006/relationships/hyperlink" Target="http://online.zakon.kz/Document/?doc_id=30481615" TargetMode="External"/><Relationship Id="rId4363" Type="http://schemas.openxmlformats.org/officeDocument/2006/relationships/hyperlink" Target="http://online.zakon.kz/Document/?doc_id=30912559" TargetMode="External"/><Relationship Id="rId5414" Type="http://schemas.openxmlformats.org/officeDocument/2006/relationships/hyperlink" Target="http://online.zakon.kz/Document/?doc_id=31345870" TargetMode="External"/><Relationship Id="rId4016" Type="http://schemas.openxmlformats.org/officeDocument/2006/relationships/hyperlink" Target="http://online.zakon.kz/Document/?doc_id=1026672" TargetMode="External"/><Relationship Id="rId4430" Type="http://schemas.openxmlformats.org/officeDocument/2006/relationships/hyperlink" Target="http://online.zakon.kz/Document/?doc_id=1026672" TargetMode="External"/><Relationship Id="rId3032" Type="http://schemas.openxmlformats.org/officeDocument/2006/relationships/hyperlink" Target="http://online.zakon.kz/Document/?doc_id=31038459" TargetMode="External"/><Relationship Id="rId2798" Type="http://schemas.openxmlformats.org/officeDocument/2006/relationships/hyperlink" Target="http://online.zakon.kz/Document/?doc_id=30776033" TargetMode="External"/><Relationship Id="rId3849" Type="http://schemas.openxmlformats.org/officeDocument/2006/relationships/hyperlink" Target="http://online.zakon.kz/Document/?doc_id=30567816" TargetMode="External"/><Relationship Id="rId5271" Type="http://schemas.openxmlformats.org/officeDocument/2006/relationships/hyperlink" Target="http://online.zakon.kz/Document/?doc_id=30962754" TargetMode="External"/><Relationship Id="rId2865" Type="http://schemas.openxmlformats.org/officeDocument/2006/relationships/hyperlink" Target="http://online.zakon.kz/Document/?doc_id=30520170" TargetMode="External"/><Relationship Id="rId3916" Type="http://schemas.openxmlformats.org/officeDocument/2006/relationships/hyperlink" Target="http://online.zakon.kz/Document/?doc_id=30458056" TargetMode="External"/><Relationship Id="rId837" Type="http://schemas.openxmlformats.org/officeDocument/2006/relationships/hyperlink" Target="http://online.zakon.kz/Document/?doc_id=31313173" TargetMode="External"/><Relationship Id="rId1467" Type="http://schemas.openxmlformats.org/officeDocument/2006/relationships/hyperlink" Target="http://online.zakon.kz/Document/?doc_id=31224480" TargetMode="External"/><Relationship Id="rId1881" Type="http://schemas.openxmlformats.org/officeDocument/2006/relationships/hyperlink" Target="http://online.zakon.kz/Document/?doc_id=31194384" TargetMode="External"/><Relationship Id="rId2518" Type="http://schemas.openxmlformats.org/officeDocument/2006/relationships/hyperlink" Target="http://online.zakon.kz/Document/?doc_id=31194436" TargetMode="External"/><Relationship Id="rId2932" Type="http://schemas.openxmlformats.org/officeDocument/2006/relationships/hyperlink" Target="http://online.zakon.kz/Document/?doc_id=31311025" TargetMode="External"/><Relationship Id="rId904" Type="http://schemas.openxmlformats.org/officeDocument/2006/relationships/hyperlink" Target="http://online.zakon.kz/Document/?doc_id=30776033" TargetMode="External"/><Relationship Id="rId1534" Type="http://schemas.openxmlformats.org/officeDocument/2006/relationships/hyperlink" Target="http://online.zakon.kz/Document/?doc_id=31212253" TargetMode="External"/><Relationship Id="rId1601" Type="http://schemas.openxmlformats.org/officeDocument/2006/relationships/hyperlink" Target="http://online.zakon.kz/Document/?doc_id=30565746" TargetMode="External"/><Relationship Id="rId4757" Type="http://schemas.openxmlformats.org/officeDocument/2006/relationships/hyperlink" Target="http://online.zakon.kz/Document/?doc_id=30855234" TargetMode="External"/><Relationship Id="rId3359" Type="http://schemas.openxmlformats.org/officeDocument/2006/relationships/hyperlink" Target="http://online.zakon.kz/Document/?doc_id=30777947" TargetMode="External"/><Relationship Id="rId5808" Type="http://schemas.openxmlformats.org/officeDocument/2006/relationships/hyperlink" Target="http://online.zakon.kz/Document/?doc_id=31305760" TargetMode="External"/><Relationship Id="rId694" Type="http://schemas.openxmlformats.org/officeDocument/2006/relationships/hyperlink" Target="http://online.zakon.kz/Document/?doc_id=30618157" TargetMode="External"/><Relationship Id="rId2375" Type="http://schemas.openxmlformats.org/officeDocument/2006/relationships/hyperlink" Target="http://online.zakon.kz/Document/?doc_id=31311025" TargetMode="External"/><Relationship Id="rId3773" Type="http://schemas.openxmlformats.org/officeDocument/2006/relationships/hyperlink" Target="http://online.zakon.kz/Document/?doc_id=30858507" TargetMode="External"/><Relationship Id="rId4824" Type="http://schemas.openxmlformats.org/officeDocument/2006/relationships/hyperlink" Target="http://online.zakon.kz/Document/?doc_id=31025535" TargetMode="External"/><Relationship Id="rId347" Type="http://schemas.openxmlformats.org/officeDocument/2006/relationships/hyperlink" Target="http://online.zakon.kz/Document/?doc_id=30520170" TargetMode="External"/><Relationship Id="rId2028" Type="http://schemas.openxmlformats.org/officeDocument/2006/relationships/hyperlink" Target="http://online.zakon.kz/Document/?doc_id=31408632" TargetMode="External"/><Relationship Id="rId3426" Type="http://schemas.openxmlformats.org/officeDocument/2006/relationships/hyperlink" Target="http://online.zakon.kz/Document/?doc_id=31069244" TargetMode="External"/><Relationship Id="rId3840" Type="http://schemas.openxmlformats.org/officeDocument/2006/relationships/hyperlink" Target="http://online.zakon.kz/Document/?doc_id=30863195" TargetMode="External"/><Relationship Id="rId761" Type="http://schemas.openxmlformats.org/officeDocument/2006/relationships/hyperlink" Target="http://online.zakon.kz/Document/?doc_id=31153334" TargetMode="External"/><Relationship Id="rId1391" Type="http://schemas.openxmlformats.org/officeDocument/2006/relationships/hyperlink" Target="http://online.zakon.kz/Document/?doc_id=30567816" TargetMode="External"/><Relationship Id="rId2442" Type="http://schemas.openxmlformats.org/officeDocument/2006/relationships/hyperlink" Target="http://online.zakon.kz/Document/?doc_id=31313173" TargetMode="External"/><Relationship Id="rId5598" Type="http://schemas.openxmlformats.org/officeDocument/2006/relationships/hyperlink" Target="http://online.zakon.kz/Document/?doc_id=31092989" TargetMode="External"/><Relationship Id="rId414" Type="http://schemas.openxmlformats.org/officeDocument/2006/relationships/hyperlink" Target="http://online.zakon.kz/Document/?doc_id=31038459" TargetMode="External"/><Relationship Id="rId1044" Type="http://schemas.openxmlformats.org/officeDocument/2006/relationships/hyperlink" Target="http://online.zakon.kz/Document/?doc_id=31112410" TargetMode="External"/><Relationship Id="rId5665" Type="http://schemas.openxmlformats.org/officeDocument/2006/relationships/hyperlink" Target="http://online.zakon.kz/Document/?doc_id=31038459" TargetMode="External"/><Relationship Id="rId1111" Type="http://schemas.openxmlformats.org/officeDocument/2006/relationships/hyperlink" Target="http://online.zakon.kz/Document/?doc_id=30567816" TargetMode="External"/><Relationship Id="rId4267" Type="http://schemas.openxmlformats.org/officeDocument/2006/relationships/hyperlink" Target="http://online.zakon.kz/Document/?doc_id=31107548" TargetMode="External"/><Relationship Id="rId4681" Type="http://schemas.openxmlformats.org/officeDocument/2006/relationships/hyperlink" Target="http://online.zakon.kz/Document/?doc_id=31311025" TargetMode="External"/><Relationship Id="rId5318" Type="http://schemas.openxmlformats.org/officeDocument/2006/relationships/hyperlink" Target="http://online.zakon.kz/Document/?doc_id=31224480" TargetMode="External"/><Relationship Id="rId5732" Type="http://schemas.openxmlformats.org/officeDocument/2006/relationships/hyperlink" Target="http://online.zakon.kz/Document/?doc_id=31311025" TargetMode="External"/><Relationship Id="rId3283" Type="http://schemas.openxmlformats.org/officeDocument/2006/relationships/hyperlink" Target="http://online.zakon.kz/Document/?doc_id=30776033" TargetMode="External"/><Relationship Id="rId4334" Type="http://schemas.openxmlformats.org/officeDocument/2006/relationships/hyperlink" Target="http://online.zakon.kz/Document/?doc_id=31408632" TargetMode="External"/><Relationship Id="rId1928" Type="http://schemas.openxmlformats.org/officeDocument/2006/relationships/hyperlink" Target="http://online.zakon.kz/Document/?doc_id=31047987" TargetMode="External"/><Relationship Id="rId3350" Type="http://schemas.openxmlformats.org/officeDocument/2006/relationships/hyperlink" Target="http://online.zakon.kz/Document/?doc_id=30776033" TargetMode="External"/><Relationship Id="rId271" Type="http://schemas.openxmlformats.org/officeDocument/2006/relationships/hyperlink" Target="http://online.zakon.kz/Document/?doc_id=31313173" TargetMode="External"/><Relationship Id="rId3003" Type="http://schemas.openxmlformats.org/officeDocument/2006/relationships/hyperlink" Target="http://online.zakon.kz/Document/?doc_id=30520170" TargetMode="External"/><Relationship Id="rId4401" Type="http://schemas.openxmlformats.org/officeDocument/2006/relationships/hyperlink" Target="http://online.zakon.kz/Document/?doc_id=31305760" TargetMode="External"/><Relationship Id="rId6159" Type="http://schemas.openxmlformats.org/officeDocument/2006/relationships/hyperlink" Target="http://online.zakon.kz/Document/?doc_id=31311025" TargetMode="External"/><Relationship Id="rId2769" Type="http://schemas.openxmlformats.org/officeDocument/2006/relationships/hyperlink" Target="http://online.zakon.kz/Document/?doc_id=31038459" TargetMode="External"/><Relationship Id="rId5175" Type="http://schemas.openxmlformats.org/officeDocument/2006/relationships/hyperlink" Target="http://online.zakon.kz/Document/?doc_id=31313173" TargetMode="External"/><Relationship Id="rId1785" Type="http://schemas.openxmlformats.org/officeDocument/2006/relationships/hyperlink" Target="http://online.zakon.kz/Document/?doc_id=31072865" TargetMode="External"/><Relationship Id="rId2836" Type="http://schemas.openxmlformats.org/officeDocument/2006/relationships/hyperlink" Target="http://online.zakon.kz/Document/?doc_id=30929808" TargetMode="External"/><Relationship Id="rId4191" Type="http://schemas.openxmlformats.org/officeDocument/2006/relationships/hyperlink" Target="http://online.zakon.kz/Document/?doc_id=30497150" TargetMode="External"/><Relationship Id="rId5242" Type="http://schemas.openxmlformats.org/officeDocument/2006/relationships/hyperlink" Target="http://online.zakon.kz/Document/?doc_id=31038459" TargetMode="External"/><Relationship Id="rId77" Type="http://schemas.openxmlformats.org/officeDocument/2006/relationships/hyperlink" Target="http://online.zakon.kz/Document/?doc_id=31353515" TargetMode="External"/><Relationship Id="rId808" Type="http://schemas.openxmlformats.org/officeDocument/2006/relationships/hyperlink" Target="http://online.zakon.kz/Document/?doc_id=30519128" TargetMode="External"/><Relationship Id="rId1438" Type="http://schemas.openxmlformats.org/officeDocument/2006/relationships/hyperlink" Target="http://online.zakon.kz/Document/?link_id=1002690066" TargetMode="External"/><Relationship Id="rId1852" Type="http://schemas.openxmlformats.org/officeDocument/2006/relationships/hyperlink" Target="http://online.zakon.kz/Document/?doc_id=30520170" TargetMode="External"/><Relationship Id="rId2903" Type="http://schemas.openxmlformats.org/officeDocument/2006/relationships/hyperlink" Target="http://online.zakon.kz/Document/?doc_id=30443284" TargetMode="External"/><Relationship Id="rId1505" Type="http://schemas.openxmlformats.org/officeDocument/2006/relationships/hyperlink" Target="http://online.zakon.kz/Document/?doc_id=30858507" TargetMode="External"/><Relationship Id="rId6083" Type="http://schemas.openxmlformats.org/officeDocument/2006/relationships/hyperlink" Target="http://online.zakon.kz/Document/?doc_id=30776033" TargetMode="External"/><Relationship Id="rId3677" Type="http://schemas.openxmlformats.org/officeDocument/2006/relationships/hyperlink" Target="http://online.zakon.kz/Document/?doc_id=31311025" TargetMode="External"/><Relationship Id="rId4728" Type="http://schemas.openxmlformats.org/officeDocument/2006/relationships/hyperlink" Target="http://online.zakon.kz/Document/?doc_id=1026672" TargetMode="External"/><Relationship Id="rId598" Type="http://schemas.openxmlformats.org/officeDocument/2006/relationships/hyperlink" Target="http://online.zakon.kz/Document/?doc_id=30777947" TargetMode="External"/><Relationship Id="rId2279" Type="http://schemas.openxmlformats.org/officeDocument/2006/relationships/hyperlink" Target="http://online.zakon.kz/Document/?doc_id=30520170" TargetMode="External"/><Relationship Id="rId2693" Type="http://schemas.openxmlformats.org/officeDocument/2006/relationships/hyperlink" Target="http://online.zakon.kz/Document/?doc_id=30776033" TargetMode="External"/><Relationship Id="rId3744" Type="http://schemas.openxmlformats.org/officeDocument/2006/relationships/hyperlink" Target="http://online.zakon.kz/Document/?doc_id=30519128" TargetMode="External"/><Relationship Id="rId6150" Type="http://schemas.openxmlformats.org/officeDocument/2006/relationships/hyperlink" Target="http://online.zakon.kz/Document/?doc_id=30381446" TargetMode="External"/><Relationship Id="rId665" Type="http://schemas.openxmlformats.org/officeDocument/2006/relationships/hyperlink" Target="http://online.zakon.kz/Document/?link_id=1002489191" TargetMode="External"/><Relationship Id="rId1295" Type="http://schemas.openxmlformats.org/officeDocument/2006/relationships/hyperlink" Target="http://online.zakon.kz/Document/?doc_id=31311025" TargetMode="External"/><Relationship Id="rId2346" Type="http://schemas.openxmlformats.org/officeDocument/2006/relationships/hyperlink" Target="http://online.zakon.kz/Document/?doc_id=30384558" TargetMode="External"/><Relationship Id="rId2760" Type="http://schemas.openxmlformats.org/officeDocument/2006/relationships/hyperlink" Target="http://online.zakon.kz/Document/?doc_id=30776033" TargetMode="External"/><Relationship Id="rId3811" Type="http://schemas.openxmlformats.org/officeDocument/2006/relationships/hyperlink" Target="http://online.zakon.kz/Document/?doc_id=30776033" TargetMode="External"/><Relationship Id="rId318" Type="http://schemas.openxmlformats.org/officeDocument/2006/relationships/hyperlink" Target="http://online.zakon.kz/Document/?doc_id=31038459" TargetMode="External"/><Relationship Id="rId732" Type="http://schemas.openxmlformats.org/officeDocument/2006/relationships/hyperlink" Target="http://online.zakon.kz/Document/?link_id=1002812020" TargetMode="External"/><Relationship Id="rId1362" Type="http://schemas.openxmlformats.org/officeDocument/2006/relationships/hyperlink" Target="http://online.zakon.kz/Document/?doc_id=31311025" TargetMode="External"/><Relationship Id="rId2413" Type="http://schemas.openxmlformats.org/officeDocument/2006/relationships/hyperlink" Target="http://online.zakon.kz/Document/?doc_id=30564862" TargetMode="External"/><Relationship Id="rId5569" Type="http://schemas.openxmlformats.org/officeDocument/2006/relationships/hyperlink" Target="http://online.zakon.kz/Document/?doc_id=31092989" TargetMode="External"/><Relationship Id="rId1015" Type="http://schemas.openxmlformats.org/officeDocument/2006/relationships/hyperlink" Target="http://online.zakon.kz/Document/?doc_id=30519128" TargetMode="External"/><Relationship Id="rId4585" Type="http://schemas.openxmlformats.org/officeDocument/2006/relationships/hyperlink" Target="http://online.zakon.kz/Document/?doc_id=30384558" TargetMode="External"/><Relationship Id="rId5983" Type="http://schemas.openxmlformats.org/officeDocument/2006/relationships/hyperlink" Target="http://online.zakon.kz/Document/?doc_id=30519128" TargetMode="External"/><Relationship Id="rId3187" Type="http://schemas.openxmlformats.org/officeDocument/2006/relationships/hyperlink" Target="http://online.zakon.kz/Document/?doc_id=30858938" TargetMode="External"/><Relationship Id="rId4238" Type="http://schemas.openxmlformats.org/officeDocument/2006/relationships/hyperlink" Target="http://online.zakon.kz/Document/?doc_id=31311442" TargetMode="External"/><Relationship Id="rId5636" Type="http://schemas.openxmlformats.org/officeDocument/2006/relationships/hyperlink" Target="http://online.zakon.kz/Document/?doc_id=31038459" TargetMode="External"/><Relationship Id="rId4652" Type="http://schemas.openxmlformats.org/officeDocument/2006/relationships/hyperlink" Target="http://online.zakon.kz/Document/?doc_id=31092989" TargetMode="External"/><Relationship Id="rId5703" Type="http://schemas.openxmlformats.org/officeDocument/2006/relationships/hyperlink" Target="http://online.zakon.kz/Document/?doc_id=30826672" TargetMode="External"/><Relationship Id="rId175" Type="http://schemas.openxmlformats.org/officeDocument/2006/relationships/hyperlink" Target="http://online.zakon.kz/Document/?doc_id=30183115" TargetMode="External"/><Relationship Id="rId3254" Type="http://schemas.openxmlformats.org/officeDocument/2006/relationships/hyperlink" Target="http://online.zakon.kz/Document/?doc_id=31311025" TargetMode="External"/><Relationship Id="rId4305" Type="http://schemas.openxmlformats.org/officeDocument/2006/relationships/hyperlink" Target="http://online.zakon.kz/Document/?doc_id=30373951" TargetMode="External"/><Relationship Id="rId2270" Type="http://schemas.openxmlformats.org/officeDocument/2006/relationships/hyperlink" Target="http://online.zakon.kz/Document/?doc_id=31313173" TargetMode="External"/><Relationship Id="rId3321" Type="http://schemas.openxmlformats.org/officeDocument/2006/relationships/hyperlink" Target="http://online.zakon.kz/Document/?doc_id=30776033" TargetMode="External"/><Relationship Id="rId242" Type="http://schemas.openxmlformats.org/officeDocument/2006/relationships/hyperlink" Target="http://online.zakon.kz/Document/?doc_id=30389588" TargetMode="External"/><Relationship Id="rId5079" Type="http://schemas.openxmlformats.org/officeDocument/2006/relationships/hyperlink" Target="http://online.zakon.kz/Document/?doc_id=31313173" TargetMode="External"/><Relationship Id="rId5493" Type="http://schemas.openxmlformats.org/officeDocument/2006/relationships/hyperlink" Target="http://online.zakon.kz/Document/?doc_id=30964664" TargetMode="External"/><Relationship Id="rId1689" Type="http://schemas.openxmlformats.org/officeDocument/2006/relationships/hyperlink" Target="http://online.zakon.kz/Document/?doc_id=30931632" TargetMode="External"/><Relationship Id="rId4095" Type="http://schemas.openxmlformats.org/officeDocument/2006/relationships/hyperlink" Target="http://online.zakon.kz/Document/?doc_id=30812085" TargetMode="External"/><Relationship Id="rId5146" Type="http://schemas.openxmlformats.org/officeDocument/2006/relationships/hyperlink" Target="http://online.zakon.kz/Document/?doc_id=30519128" TargetMode="External"/><Relationship Id="rId5560" Type="http://schemas.openxmlformats.org/officeDocument/2006/relationships/hyperlink" Target="http://online.zakon.kz/Document/?doc_id=30834906" TargetMode="External"/><Relationship Id="rId4162" Type="http://schemas.openxmlformats.org/officeDocument/2006/relationships/hyperlink" Target="http://online.zakon.kz/Document/?doc_id=1039354" TargetMode="External"/><Relationship Id="rId5213" Type="http://schemas.openxmlformats.org/officeDocument/2006/relationships/hyperlink" Target="http://online.zakon.kz/Document/?doc_id=30777947" TargetMode="External"/><Relationship Id="rId1756" Type="http://schemas.openxmlformats.org/officeDocument/2006/relationships/hyperlink" Target="http://online.zakon.kz/Document/?doc_id=31311025" TargetMode="External"/><Relationship Id="rId2807" Type="http://schemas.openxmlformats.org/officeDocument/2006/relationships/hyperlink" Target="http://online.zakon.kz/Document/?doc_id=30567816" TargetMode="External"/><Relationship Id="rId48" Type="http://schemas.openxmlformats.org/officeDocument/2006/relationships/hyperlink" Target="http://online.zakon.kz/Document/?doc_id=31134496" TargetMode="External"/><Relationship Id="rId1409" Type="http://schemas.openxmlformats.org/officeDocument/2006/relationships/hyperlink" Target="http://online.zakon.kz/Document/?doc_id=31313173" TargetMode="External"/><Relationship Id="rId1823" Type="http://schemas.openxmlformats.org/officeDocument/2006/relationships/hyperlink" Target="http://online.zakon.kz/Document/?doc_id=30384393" TargetMode="External"/><Relationship Id="rId4979" Type="http://schemas.openxmlformats.org/officeDocument/2006/relationships/hyperlink" Target="http://online.zakon.kz/Document/?doc_id=31092989" TargetMode="External"/><Relationship Id="rId3995" Type="http://schemas.openxmlformats.org/officeDocument/2006/relationships/hyperlink" Target="http://online.zakon.kz/Document/?doc_id=1026672" TargetMode="External"/><Relationship Id="rId2597" Type="http://schemas.openxmlformats.org/officeDocument/2006/relationships/hyperlink" Target="http://online.zakon.kz/Document/?doc_id=31112410" TargetMode="External"/><Relationship Id="rId3648" Type="http://schemas.openxmlformats.org/officeDocument/2006/relationships/hyperlink" Target="http://online.zakon.kz/Document/?doc_id=30605555" TargetMode="External"/><Relationship Id="rId6054" Type="http://schemas.openxmlformats.org/officeDocument/2006/relationships/hyperlink" Target="http://online.zakon.kz/Document/?doc_id=31047987" TargetMode="External"/><Relationship Id="rId569" Type="http://schemas.openxmlformats.org/officeDocument/2006/relationships/hyperlink" Target="http://online.zakon.kz/Document/?doc_id=30563105" TargetMode="External"/><Relationship Id="rId983" Type="http://schemas.openxmlformats.org/officeDocument/2006/relationships/hyperlink" Target="http://online.zakon.kz/Document/?doc_id=31313173" TargetMode="External"/><Relationship Id="rId1199" Type="http://schemas.openxmlformats.org/officeDocument/2006/relationships/hyperlink" Target="http://online.zakon.kz/Document/?doc_id=31092989" TargetMode="External"/><Relationship Id="rId2664" Type="http://schemas.openxmlformats.org/officeDocument/2006/relationships/hyperlink" Target="http://online.zakon.kz/Document/?doc_id=30777947" TargetMode="External"/><Relationship Id="rId5070" Type="http://schemas.openxmlformats.org/officeDocument/2006/relationships/hyperlink" Target="http://online.zakon.kz/Document/?doc_id=30618149" TargetMode="External"/><Relationship Id="rId6121" Type="http://schemas.openxmlformats.org/officeDocument/2006/relationships/hyperlink" Target="http://online.zakon.kz/Document/?doc_id=30818140" TargetMode="External"/><Relationship Id="rId636" Type="http://schemas.openxmlformats.org/officeDocument/2006/relationships/hyperlink" Target="http://online.zakon.kz/Document/?doc_id=31311025" TargetMode="External"/><Relationship Id="rId1266" Type="http://schemas.openxmlformats.org/officeDocument/2006/relationships/hyperlink" Target="http://online.zakon.kz/Document/?doc_id=31039644" TargetMode="External"/><Relationship Id="rId2317" Type="http://schemas.openxmlformats.org/officeDocument/2006/relationships/hyperlink" Target="http://online.zakon.kz/Document/?doc_id=31092989" TargetMode="External"/><Relationship Id="rId3715" Type="http://schemas.openxmlformats.org/officeDocument/2006/relationships/hyperlink" Target="http://online.zakon.kz/Document/?doc_id=31311025" TargetMode="External"/><Relationship Id="rId1680" Type="http://schemas.openxmlformats.org/officeDocument/2006/relationships/hyperlink" Target="http://online.zakon.kz/Document/?doc_id=31123828" TargetMode="External"/><Relationship Id="rId2731" Type="http://schemas.openxmlformats.org/officeDocument/2006/relationships/hyperlink" Target="http://online.zakon.kz/Document/?doc_id=30776033" TargetMode="External"/><Relationship Id="rId5887" Type="http://schemas.openxmlformats.org/officeDocument/2006/relationships/hyperlink" Target="http://online.zakon.kz/Document/?doc_id=30776033" TargetMode="External"/><Relationship Id="rId703" Type="http://schemas.openxmlformats.org/officeDocument/2006/relationships/hyperlink" Target="http://online.zakon.kz/Document/?doc_id=31313173" TargetMode="External"/><Relationship Id="rId1333" Type="http://schemas.openxmlformats.org/officeDocument/2006/relationships/hyperlink" Target="http://online.zakon.kz/Document/?doc_id=31038459" TargetMode="External"/><Relationship Id="rId4489" Type="http://schemas.openxmlformats.org/officeDocument/2006/relationships/hyperlink" Target="http://online.zakon.kz/Document/?doc_id=31313173" TargetMode="External"/><Relationship Id="rId5954" Type="http://schemas.openxmlformats.org/officeDocument/2006/relationships/hyperlink" Target="http://online.zakon.kz/Document/?doc_id=30520170" TargetMode="External"/><Relationship Id="rId1400" Type="http://schemas.openxmlformats.org/officeDocument/2006/relationships/hyperlink" Target="http://online.zakon.kz/Document/?doc_id=30567816" TargetMode="External"/><Relationship Id="rId4556" Type="http://schemas.openxmlformats.org/officeDocument/2006/relationships/hyperlink" Target="http://online.zakon.kz/Document/?doc_id=30519128" TargetMode="External"/><Relationship Id="rId4970" Type="http://schemas.openxmlformats.org/officeDocument/2006/relationships/hyperlink" Target="http://online.zakon.kz/Document/?doc_id=31092989" TargetMode="External"/><Relationship Id="rId5607" Type="http://schemas.openxmlformats.org/officeDocument/2006/relationships/hyperlink" Target="http://online.zakon.kz/Document/?doc_id=30381446" TargetMode="External"/><Relationship Id="rId3158" Type="http://schemas.openxmlformats.org/officeDocument/2006/relationships/hyperlink" Target="http://online.zakon.kz/Document/?doc_id=31313173" TargetMode="External"/><Relationship Id="rId3572" Type="http://schemas.openxmlformats.org/officeDocument/2006/relationships/hyperlink" Target="http://online.zakon.kz/Document/?doc_id=31227305" TargetMode="External"/><Relationship Id="rId4209" Type="http://schemas.openxmlformats.org/officeDocument/2006/relationships/hyperlink" Target="http://online.zakon.kz/Document/?doc_id=31038459" TargetMode="External"/><Relationship Id="rId4623" Type="http://schemas.openxmlformats.org/officeDocument/2006/relationships/hyperlink" Target="http://online.zakon.kz/Document/?doc_id=31038459" TargetMode="External"/><Relationship Id="rId493" Type="http://schemas.openxmlformats.org/officeDocument/2006/relationships/hyperlink" Target="http://online.zakon.kz/Document/?doc_id=30618157" TargetMode="External"/><Relationship Id="rId2174" Type="http://schemas.openxmlformats.org/officeDocument/2006/relationships/hyperlink" Target="http://online.zakon.kz/Document/?doc_id=31038459" TargetMode="External"/><Relationship Id="rId3225" Type="http://schemas.openxmlformats.org/officeDocument/2006/relationships/hyperlink" Target="http://online.zakon.kz/Document/?doc_id=31039644" TargetMode="External"/><Relationship Id="rId146" Type="http://schemas.openxmlformats.org/officeDocument/2006/relationships/hyperlink" Target="http://online.zakon.kz/Document/?doc_id=30618157" TargetMode="External"/><Relationship Id="rId560" Type="http://schemas.openxmlformats.org/officeDocument/2006/relationships/hyperlink" Target="http://online.zakon.kz/Document/?doc_id=30519128" TargetMode="External"/><Relationship Id="rId1190" Type="http://schemas.openxmlformats.org/officeDocument/2006/relationships/hyperlink" Target="http://online.zakon.kz/Document/?doc_id=30384558" TargetMode="External"/><Relationship Id="rId2241" Type="http://schemas.openxmlformats.org/officeDocument/2006/relationships/hyperlink" Target="http://online.zakon.kz/Document/?doc_id=31038459" TargetMode="External"/><Relationship Id="rId5397" Type="http://schemas.openxmlformats.org/officeDocument/2006/relationships/hyperlink" Target="http://online.zakon.kz/Document/?doc_id=30519128" TargetMode="External"/><Relationship Id="rId213" Type="http://schemas.openxmlformats.org/officeDocument/2006/relationships/hyperlink" Target="http://online.zakon.kz/Document/?doc_id=30519128" TargetMode="External"/><Relationship Id="rId4066" Type="http://schemas.openxmlformats.org/officeDocument/2006/relationships/hyperlink" Target="http://online.zakon.kz/Document/?link_id=1002761906" TargetMode="External"/><Relationship Id="rId5464" Type="http://schemas.openxmlformats.org/officeDocument/2006/relationships/hyperlink" Target="http://online.zakon.kz/Document/?doc_id=31405151" TargetMode="External"/><Relationship Id="rId4480" Type="http://schemas.openxmlformats.org/officeDocument/2006/relationships/hyperlink" Target="http://online.zakon.kz/Document/?doc_id=30085593" TargetMode="External"/><Relationship Id="rId5117" Type="http://schemas.openxmlformats.org/officeDocument/2006/relationships/hyperlink" Target="http://online.zakon.kz/Document/?link_id=1001587311" TargetMode="External"/><Relationship Id="rId5531" Type="http://schemas.openxmlformats.org/officeDocument/2006/relationships/hyperlink" Target="http://online.zakon.kz/Document/?link_id=1001891464" TargetMode="External"/><Relationship Id="rId1727" Type="http://schemas.openxmlformats.org/officeDocument/2006/relationships/hyperlink" Target="http://online.zakon.kz/Document/?doc_id=31039644" TargetMode="External"/><Relationship Id="rId3082" Type="http://schemas.openxmlformats.org/officeDocument/2006/relationships/hyperlink" Target="http://online.zakon.kz/Document/?doc_id=30367517" TargetMode="External"/><Relationship Id="rId4133" Type="http://schemas.openxmlformats.org/officeDocument/2006/relationships/hyperlink" Target="http://online.zakon.kz/Document/?doc_id=30389588" TargetMode="External"/><Relationship Id="rId19" Type="http://schemas.openxmlformats.org/officeDocument/2006/relationships/hyperlink" Target="http://online.zakon.kz/Document/?doc_id=31409319" TargetMode="External"/><Relationship Id="rId3899" Type="http://schemas.openxmlformats.org/officeDocument/2006/relationships/hyperlink" Target="http://online.zakon.kz/Document/?doc_id=30520170" TargetMode="External"/><Relationship Id="rId4200" Type="http://schemas.openxmlformats.org/officeDocument/2006/relationships/hyperlink" Target="http://online.zakon.kz/Document/?link_id=1002725095" TargetMode="External"/><Relationship Id="rId3966" Type="http://schemas.openxmlformats.org/officeDocument/2006/relationships/hyperlink" Target="http://online.zakon.kz/Document/?doc_id=31038459" TargetMode="External"/><Relationship Id="rId6025" Type="http://schemas.openxmlformats.org/officeDocument/2006/relationships/hyperlink" Target="http://online.zakon.kz/Document/?doc_id=30378432" TargetMode="External"/><Relationship Id="rId3" Type="http://schemas.openxmlformats.org/officeDocument/2006/relationships/settings" Target="settings.xml"/><Relationship Id="rId887" Type="http://schemas.openxmlformats.org/officeDocument/2006/relationships/hyperlink" Target="http://online.zakon.kz/Document/?doc_id=30766267" TargetMode="External"/><Relationship Id="rId2568" Type="http://schemas.openxmlformats.org/officeDocument/2006/relationships/hyperlink" Target="http://online.zakon.kz/Document/?doc_id=30776033" TargetMode="External"/><Relationship Id="rId2982" Type="http://schemas.openxmlformats.org/officeDocument/2006/relationships/hyperlink" Target="http://online.zakon.kz/Document/?doc_id=30519128" TargetMode="External"/><Relationship Id="rId3619" Type="http://schemas.openxmlformats.org/officeDocument/2006/relationships/hyperlink" Target="http://online.zakon.kz/Document/?link_id=1002787356" TargetMode="External"/><Relationship Id="rId5041" Type="http://schemas.openxmlformats.org/officeDocument/2006/relationships/hyperlink" Target="http://online.zakon.kz/Document/?link_id=1002163711" TargetMode="External"/><Relationship Id="rId954" Type="http://schemas.openxmlformats.org/officeDocument/2006/relationships/hyperlink" Target="http://online.zakon.kz/Document/?doc_id=31311025" TargetMode="External"/><Relationship Id="rId1584" Type="http://schemas.openxmlformats.org/officeDocument/2006/relationships/hyperlink" Target="http://online.zakon.kz/Document/?doc_id=30941851" TargetMode="External"/><Relationship Id="rId2635" Type="http://schemas.openxmlformats.org/officeDocument/2006/relationships/hyperlink" Target="http://online.zakon.kz/Document/?doc_id=31313173" TargetMode="External"/><Relationship Id="rId607" Type="http://schemas.openxmlformats.org/officeDocument/2006/relationships/hyperlink" Target="http://online.zakon.kz/Document/?doc_id=30863195" TargetMode="External"/><Relationship Id="rId1237" Type="http://schemas.openxmlformats.org/officeDocument/2006/relationships/hyperlink" Target="http://online.zakon.kz/Document/?doc_id=31121952" TargetMode="External"/><Relationship Id="rId1651" Type="http://schemas.openxmlformats.org/officeDocument/2006/relationships/hyperlink" Target="http://online.zakon.kz/Document/?doc_id=30520170" TargetMode="External"/><Relationship Id="rId2702" Type="http://schemas.openxmlformats.org/officeDocument/2006/relationships/hyperlink" Target="http://online.zakon.kz/Document/?doc_id=31326944" TargetMode="External"/><Relationship Id="rId5858" Type="http://schemas.openxmlformats.org/officeDocument/2006/relationships/hyperlink" Target="http://online.zakon.kz/Document/?doc_id=30449190" TargetMode="External"/><Relationship Id="rId1304" Type="http://schemas.openxmlformats.org/officeDocument/2006/relationships/hyperlink" Target="http://online.zakon.kz/Document/?doc_id=30414583" TargetMode="External"/><Relationship Id="rId4874" Type="http://schemas.openxmlformats.org/officeDocument/2006/relationships/hyperlink" Target="http://online.zakon.kz/Document/?doc_id=31405227" TargetMode="External"/><Relationship Id="rId3476" Type="http://schemas.openxmlformats.org/officeDocument/2006/relationships/hyperlink" Target="http://online.zakon.kz/Document/?doc_id=30384558" TargetMode="External"/><Relationship Id="rId4527" Type="http://schemas.openxmlformats.org/officeDocument/2006/relationships/hyperlink" Target="http://online.zakon.kz/Document/?doc_id=31311025" TargetMode="External"/><Relationship Id="rId5925" Type="http://schemas.openxmlformats.org/officeDocument/2006/relationships/hyperlink" Target="http://online.zakon.kz/Document/?doc_id=31327430" TargetMode="External"/><Relationship Id="rId10" Type="http://schemas.openxmlformats.org/officeDocument/2006/relationships/hyperlink" Target="http://online.zakon.kz/Document/?doc_id=31408632" TargetMode="External"/><Relationship Id="rId397" Type="http://schemas.openxmlformats.org/officeDocument/2006/relationships/hyperlink" Target="http://online.zakon.kz/Document/?doc_id=31311442" TargetMode="External"/><Relationship Id="rId2078" Type="http://schemas.openxmlformats.org/officeDocument/2006/relationships/hyperlink" Target="http://online.zakon.kz/Document/?doc_id=31038459" TargetMode="External"/><Relationship Id="rId2492" Type="http://schemas.openxmlformats.org/officeDocument/2006/relationships/hyperlink" Target="http://online.zakon.kz/Document/?doc_id=30776033" TargetMode="External"/><Relationship Id="rId3129" Type="http://schemas.openxmlformats.org/officeDocument/2006/relationships/hyperlink" Target="http://online.zakon.kz/Document/?doc_id=31039644" TargetMode="External"/><Relationship Id="rId3890" Type="http://schemas.openxmlformats.org/officeDocument/2006/relationships/hyperlink" Target="http://online.zakon.kz/Document/?doc_id=30565746" TargetMode="External"/><Relationship Id="rId4941" Type="http://schemas.openxmlformats.org/officeDocument/2006/relationships/hyperlink" Target="http://online.zakon.kz/Document/?doc_id=31313173" TargetMode="External"/><Relationship Id="rId464" Type="http://schemas.openxmlformats.org/officeDocument/2006/relationships/hyperlink" Target="http://online.zakon.kz/Document/?doc_id=30618157" TargetMode="External"/><Relationship Id="rId1094" Type="http://schemas.openxmlformats.org/officeDocument/2006/relationships/hyperlink" Target="http://online.zakon.kz/Document/?doc_id=31311025" TargetMode="External"/><Relationship Id="rId2145" Type="http://schemas.openxmlformats.org/officeDocument/2006/relationships/hyperlink" Target="http://online.zakon.kz/Document/?doc_id=31092989" TargetMode="External"/><Relationship Id="rId3543" Type="http://schemas.openxmlformats.org/officeDocument/2006/relationships/hyperlink" Target="http://online.zakon.kz/Document/?doc_id=30520170" TargetMode="External"/><Relationship Id="rId117" Type="http://schemas.openxmlformats.org/officeDocument/2006/relationships/hyperlink" Target="http://online.zakon.kz/Document/?doc_id=30563105" TargetMode="External"/><Relationship Id="rId3610" Type="http://schemas.openxmlformats.org/officeDocument/2006/relationships/hyperlink" Target="http://online.zakon.kz/Document/?doc_id=31056064" TargetMode="External"/><Relationship Id="rId531" Type="http://schemas.openxmlformats.org/officeDocument/2006/relationships/hyperlink" Target="http://online.zakon.kz/Document/?doc_id=30520170" TargetMode="External"/><Relationship Id="rId1161" Type="http://schemas.openxmlformats.org/officeDocument/2006/relationships/hyperlink" Target="http://online.zakon.kz/Document/?doc_id=31194402" TargetMode="External"/><Relationship Id="rId2212" Type="http://schemas.openxmlformats.org/officeDocument/2006/relationships/hyperlink" Target="http://online.zakon.kz/Document/?doc_id=31038459" TargetMode="External"/><Relationship Id="rId5368" Type="http://schemas.openxmlformats.org/officeDocument/2006/relationships/hyperlink" Target="http://online.zakon.kz/Document/?doc_id=30770874" TargetMode="External"/><Relationship Id="rId5782" Type="http://schemas.openxmlformats.org/officeDocument/2006/relationships/hyperlink" Target="http://online.zakon.kz/Document/?doc_id=31038459" TargetMode="External"/><Relationship Id="rId1978" Type="http://schemas.openxmlformats.org/officeDocument/2006/relationships/hyperlink" Target="http://online.zakon.kz/Document/?doc_id=31059251" TargetMode="External"/><Relationship Id="rId4384" Type="http://schemas.openxmlformats.org/officeDocument/2006/relationships/hyperlink" Target="http://online.zakon.kz/Document/?doc_id=31305760" TargetMode="External"/><Relationship Id="rId5435" Type="http://schemas.openxmlformats.org/officeDocument/2006/relationships/hyperlink" Target="http://online.zakon.kz/Document/?doc_id=31092989" TargetMode="External"/><Relationship Id="rId4037" Type="http://schemas.openxmlformats.org/officeDocument/2006/relationships/hyperlink" Target="http://online.zakon.kz/Document/?doc_id=30519128" TargetMode="External"/><Relationship Id="rId4451" Type="http://schemas.openxmlformats.org/officeDocument/2006/relationships/hyperlink" Target="http://online.zakon.kz/Document/?doc_id=31311025" TargetMode="External"/><Relationship Id="rId5502" Type="http://schemas.openxmlformats.org/officeDocument/2006/relationships/hyperlink" Target="http://online.zakon.kz/Document/?doc_id=31311025" TargetMode="External"/><Relationship Id="rId3053" Type="http://schemas.openxmlformats.org/officeDocument/2006/relationships/hyperlink" Target="http://online.zakon.kz/Document/?doc_id=31025535" TargetMode="External"/><Relationship Id="rId4104" Type="http://schemas.openxmlformats.org/officeDocument/2006/relationships/hyperlink" Target="http://online.zakon.kz/Document/?doc_id=31313173" TargetMode="External"/><Relationship Id="rId3120" Type="http://schemas.openxmlformats.org/officeDocument/2006/relationships/hyperlink" Target="http://online.zakon.kz/Document/?doc_id=30519128" TargetMode="External"/><Relationship Id="rId2886" Type="http://schemas.openxmlformats.org/officeDocument/2006/relationships/hyperlink" Target="http://online.zakon.kz/Document/?doc_id=31311025" TargetMode="External"/><Relationship Id="rId3937" Type="http://schemas.openxmlformats.org/officeDocument/2006/relationships/hyperlink" Target="http://online.zakon.kz/Document/?doc_id=1020914" TargetMode="External"/><Relationship Id="rId5292" Type="http://schemas.openxmlformats.org/officeDocument/2006/relationships/hyperlink" Target="http://online.zakon.kz/Document/?doc_id=30519128" TargetMode="External"/><Relationship Id="rId858" Type="http://schemas.openxmlformats.org/officeDocument/2006/relationships/hyperlink" Target="http://online.zakon.kz/Document/?doc_id=31025535" TargetMode="External"/><Relationship Id="rId1488" Type="http://schemas.openxmlformats.org/officeDocument/2006/relationships/hyperlink" Target="http://online.zakon.kz/Document/?doc_id=31092989" TargetMode="External"/><Relationship Id="rId2539" Type="http://schemas.openxmlformats.org/officeDocument/2006/relationships/hyperlink" Target="http://online.zakon.kz/Document/?doc_id=30776033" TargetMode="External"/><Relationship Id="rId2953" Type="http://schemas.openxmlformats.org/officeDocument/2006/relationships/hyperlink" Target="http://online.zakon.kz/Document/?doc_id=30618341" TargetMode="External"/><Relationship Id="rId925" Type="http://schemas.openxmlformats.org/officeDocument/2006/relationships/hyperlink" Target="http://online.zakon.kz/Document/?doc_id=31038459" TargetMode="External"/><Relationship Id="rId1555" Type="http://schemas.openxmlformats.org/officeDocument/2006/relationships/hyperlink" Target="http://online.zakon.kz/Document/?doc_id=31311025" TargetMode="External"/><Relationship Id="rId2606" Type="http://schemas.openxmlformats.org/officeDocument/2006/relationships/hyperlink" Target="http://online.zakon.kz/Document/?doc_id=30520170" TargetMode="External"/><Relationship Id="rId5012" Type="http://schemas.openxmlformats.org/officeDocument/2006/relationships/hyperlink" Target="http://online.zakon.kz/Document/?doc_id=31038459" TargetMode="External"/><Relationship Id="rId1208" Type="http://schemas.openxmlformats.org/officeDocument/2006/relationships/hyperlink" Target="http://online.zakon.kz/Document/?doc_id=31038459" TargetMode="External"/><Relationship Id="rId1622" Type="http://schemas.openxmlformats.org/officeDocument/2006/relationships/hyperlink" Target="http://online.zakon.kz/Document/?doc_id=31410888" TargetMode="External"/><Relationship Id="rId4778" Type="http://schemas.openxmlformats.org/officeDocument/2006/relationships/hyperlink" Target="http://online.zakon.kz/Document/?doc_id=30384558" TargetMode="External"/><Relationship Id="rId5829" Type="http://schemas.openxmlformats.org/officeDocument/2006/relationships/hyperlink" Target="http://online.zakon.kz/Document/?doc_id=30091412" TargetMode="External"/><Relationship Id="rId3794" Type="http://schemas.openxmlformats.org/officeDocument/2006/relationships/hyperlink" Target="http://online.zakon.kz/Document/?doc_id=30565746" TargetMode="External"/><Relationship Id="rId4845" Type="http://schemas.openxmlformats.org/officeDocument/2006/relationships/hyperlink" Target="http://online.zakon.kz/Document/?doc_id=30606563" TargetMode="External"/><Relationship Id="rId2396" Type="http://schemas.openxmlformats.org/officeDocument/2006/relationships/hyperlink" Target="http://online.zakon.kz/Document/?doc_id=31311025" TargetMode="External"/><Relationship Id="rId3447" Type="http://schemas.openxmlformats.org/officeDocument/2006/relationships/hyperlink" Target="http://online.zakon.kz/Document/?doc_id=30776033" TargetMode="External"/><Relationship Id="rId3861" Type="http://schemas.openxmlformats.org/officeDocument/2006/relationships/hyperlink" Target="http://online.zakon.kz/Document/?doc_id=30618157" TargetMode="External"/><Relationship Id="rId4912" Type="http://schemas.openxmlformats.org/officeDocument/2006/relationships/hyperlink" Target="http://online.zakon.kz/Document/?doc_id=30519128" TargetMode="External"/><Relationship Id="rId368" Type="http://schemas.openxmlformats.org/officeDocument/2006/relationships/hyperlink" Target="http://online.zakon.kz/Document/?doc_id=30519128" TargetMode="External"/><Relationship Id="rId782" Type="http://schemas.openxmlformats.org/officeDocument/2006/relationships/hyperlink" Target="http://online.zakon.kz/Document/?doc_id=30776033" TargetMode="External"/><Relationship Id="rId2049" Type="http://schemas.openxmlformats.org/officeDocument/2006/relationships/hyperlink" Target="http://online.zakon.kz/Document/?doc_id=31038459" TargetMode="External"/><Relationship Id="rId2463" Type="http://schemas.openxmlformats.org/officeDocument/2006/relationships/hyperlink" Target="http://online.zakon.kz/Document/?doc_id=30776033" TargetMode="External"/><Relationship Id="rId3514" Type="http://schemas.openxmlformats.org/officeDocument/2006/relationships/hyperlink" Target="http://online.zakon.kz/Document/?doc_id=31311025" TargetMode="External"/><Relationship Id="rId435" Type="http://schemas.openxmlformats.org/officeDocument/2006/relationships/hyperlink" Target="http://online.zakon.kz/Document/?doc_id=30618149" TargetMode="External"/><Relationship Id="rId1065" Type="http://schemas.openxmlformats.org/officeDocument/2006/relationships/hyperlink" Target="http://online.zakon.kz/Document/?doc_id=30777947" TargetMode="External"/><Relationship Id="rId2116" Type="http://schemas.openxmlformats.org/officeDocument/2006/relationships/hyperlink" Target="http://online.zakon.kz/Document/?doc_id=30520170" TargetMode="External"/><Relationship Id="rId2530" Type="http://schemas.openxmlformats.org/officeDocument/2006/relationships/hyperlink" Target="http://online.zakon.kz/Document/?doc_id=30776033" TargetMode="External"/><Relationship Id="rId5686" Type="http://schemas.openxmlformats.org/officeDocument/2006/relationships/hyperlink" Target="http://online.zakon.kz/Document/?doc_id=30381446" TargetMode="External"/><Relationship Id="rId502" Type="http://schemas.openxmlformats.org/officeDocument/2006/relationships/hyperlink" Target="http://online.zakon.kz/Document/?doc_id=31326761" TargetMode="External"/><Relationship Id="rId1132" Type="http://schemas.openxmlformats.org/officeDocument/2006/relationships/hyperlink" Target="http://online.zakon.kz/Document/?doc_id=30502850" TargetMode="External"/><Relationship Id="rId4288" Type="http://schemas.openxmlformats.org/officeDocument/2006/relationships/hyperlink" Target="http://online.zakon.kz/Document/?doc_id=30962326" TargetMode="External"/><Relationship Id="rId5339" Type="http://schemas.openxmlformats.org/officeDocument/2006/relationships/hyperlink" Target="http://online.zakon.kz/Document/?doc_id=30370402" TargetMode="External"/><Relationship Id="rId4355" Type="http://schemas.openxmlformats.org/officeDocument/2006/relationships/hyperlink" Target="http://online.zakon.kz/Document/?doc_id=30452664" TargetMode="External"/><Relationship Id="rId5753" Type="http://schemas.openxmlformats.org/officeDocument/2006/relationships/hyperlink" Target="http://online.zakon.kz/Document/?doc_id=30463688" TargetMode="External"/><Relationship Id="rId1949" Type="http://schemas.openxmlformats.org/officeDocument/2006/relationships/hyperlink" Target="http://online.zakon.kz/Document/?doc_id=30384393" TargetMode="External"/><Relationship Id="rId4008" Type="http://schemas.openxmlformats.org/officeDocument/2006/relationships/hyperlink" Target="http://online.zakon.kz/Document/?doc_id=30961502" TargetMode="External"/><Relationship Id="rId5406" Type="http://schemas.openxmlformats.org/officeDocument/2006/relationships/hyperlink" Target="http://online.zakon.kz/Document/?doc_id=30519128" TargetMode="External"/><Relationship Id="rId5820" Type="http://schemas.openxmlformats.org/officeDocument/2006/relationships/hyperlink" Target="http://online.zakon.kz/Document/?doc_id=1008442" TargetMode="External"/><Relationship Id="rId292" Type="http://schemas.openxmlformats.org/officeDocument/2006/relationships/hyperlink" Target="http://online.zakon.kz/Document/?doc_id=31070126" TargetMode="External"/><Relationship Id="rId3371" Type="http://schemas.openxmlformats.org/officeDocument/2006/relationships/hyperlink" Target="http://online.zakon.kz/Document/?doc_id=30776033" TargetMode="External"/><Relationship Id="rId4422" Type="http://schemas.openxmlformats.org/officeDocument/2006/relationships/hyperlink" Target="http://online.zakon.kz/Document/?doc_id=30452664" TargetMode="External"/><Relationship Id="rId3024" Type="http://schemas.openxmlformats.org/officeDocument/2006/relationships/hyperlink" Target="http://online.zakon.kz/Document/?doc_id=31311025" TargetMode="External"/><Relationship Id="rId2040" Type="http://schemas.openxmlformats.org/officeDocument/2006/relationships/hyperlink" Target="http://online.zakon.kz/Document/?doc_id=31092989" TargetMode="External"/><Relationship Id="rId5196" Type="http://schemas.openxmlformats.org/officeDocument/2006/relationships/hyperlink" Target="http://online.zakon.kz/Document/?doc_id=31092989" TargetMode="External"/><Relationship Id="rId5263" Type="http://schemas.openxmlformats.org/officeDocument/2006/relationships/hyperlink" Target="http://online.zakon.kz/Document/?doc_id=30563105" TargetMode="External"/><Relationship Id="rId1459" Type="http://schemas.openxmlformats.org/officeDocument/2006/relationships/hyperlink" Target="http://online.zakon.kz/Document/?doc_id=30565746" TargetMode="External"/><Relationship Id="rId2857" Type="http://schemas.openxmlformats.org/officeDocument/2006/relationships/hyperlink" Target="http://online.zakon.kz/Document/?doc_id=30443284" TargetMode="External"/><Relationship Id="rId3908" Type="http://schemas.openxmlformats.org/officeDocument/2006/relationships/hyperlink" Target="http://online.zakon.kz/Document/?doc_id=31311025" TargetMode="External"/><Relationship Id="rId5330" Type="http://schemas.openxmlformats.org/officeDocument/2006/relationships/hyperlink" Target="http://online.zakon.kz/Document/?doc_id=31226414" TargetMode="External"/><Relationship Id="rId98" Type="http://schemas.openxmlformats.org/officeDocument/2006/relationships/hyperlink" Target="http://online.zakon.kz/Document/?doc_id=1006061" TargetMode="External"/><Relationship Id="rId829" Type="http://schemas.openxmlformats.org/officeDocument/2006/relationships/hyperlink" Target="http://online.zakon.kz/Document/?doc_id=30567816" TargetMode="External"/><Relationship Id="rId1873" Type="http://schemas.openxmlformats.org/officeDocument/2006/relationships/hyperlink" Target="http://online.zakon.kz/Document/?link_id=1001546398" TargetMode="External"/><Relationship Id="rId2924" Type="http://schemas.openxmlformats.org/officeDocument/2006/relationships/hyperlink" Target="http://online.zakon.kz/Document/?doc_id=30520170" TargetMode="External"/><Relationship Id="rId1526" Type="http://schemas.openxmlformats.org/officeDocument/2006/relationships/hyperlink" Target="http://online.zakon.kz/Document/?doc_id=31313173" TargetMode="External"/><Relationship Id="rId1940" Type="http://schemas.openxmlformats.org/officeDocument/2006/relationships/hyperlink" Target="http://online.zakon.kz/Document/?doc_id=30618149" TargetMode="External"/><Relationship Id="rId3698" Type="http://schemas.openxmlformats.org/officeDocument/2006/relationships/hyperlink" Target="http://online.zakon.kz/Document/?doc_id=30565746" TargetMode="External"/><Relationship Id="rId4749" Type="http://schemas.openxmlformats.org/officeDocument/2006/relationships/hyperlink" Target="http://online.zakon.kz/Document/?doc_id=30922138" TargetMode="External"/><Relationship Id="rId3765" Type="http://schemas.openxmlformats.org/officeDocument/2006/relationships/hyperlink" Target="http://online.zakon.kz/Document/?doc_id=30520170" TargetMode="External"/><Relationship Id="rId4816" Type="http://schemas.openxmlformats.org/officeDocument/2006/relationships/hyperlink" Target="http://online.zakon.kz/Document/?doc_id=30385657" TargetMode="External"/><Relationship Id="rId6171" Type="http://schemas.openxmlformats.org/officeDocument/2006/relationships/footer" Target="footer1.xml"/><Relationship Id="rId686" Type="http://schemas.openxmlformats.org/officeDocument/2006/relationships/hyperlink" Target="http://online.zakon.kz/Document/?doc_id=31311025" TargetMode="External"/><Relationship Id="rId2367" Type="http://schemas.openxmlformats.org/officeDocument/2006/relationships/hyperlink" Target="http://online.zakon.kz/Document/?doc_id=31313173" TargetMode="External"/><Relationship Id="rId2781" Type="http://schemas.openxmlformats.org/officeDocument/2006/relationships/hyperlink" Target="http://online.zakon.kz/Document/?doc_id=30519128" TargetMode="External"/><Relationship Id="rId3418" Type="http://schemas.openxmlformats.org/officeDocument/2006/relationships/hyperlink" Target="http://online.zakon.kz/Document/?doc_id=30776033" TargetMode="External"/><Relationship Id="rId339" Type="http://schemas.openxmlformats.org/officeDocument/2006/relationships/hyperlink" Target="http://online.zakon.kz/Document/?doc_id=30565746" TargetMode="External"/><Relationship Id="rId753" Type="http://schemas.openxmlformats.org/officeDocument/2006/relationships/hyperlink" Target="http://online.zakon.kz/Document/?doc_id=30777947" TargetMode="External"/><Relationship Id="rId1383" Type="http://schemas.openxmlformats.org/officeDocument/2006/relationships/hyperlink" Target="http://online.zakon.kz/Document/?doc_id=31038459" TargetMode="External"/><Relationship Id="rId2434" Type="http://schemas.openxmlformats.org/officeDocument/2006/relationships/hyperlink" Target="http://online.zakon.kz/Document/?doc_id=1013880" TargetMode="External"/><Relationship Id="rId3832" Type="http://schemas.openxmlformats.org/officeDocument/2006/relationships/hyperlink" Target="http://online.zakon.kz/Document/?doc_id=30777947" TargetMode="External"/><Relationship Id="rId406" Type="http://schemas.openxmlformats.org/officeDocument/2006/relationships/hyperlink" Target="http://online.zakon.kz/Document/?doc_id=31311025" TargetMode="External"/><Relationship Id="rId1036" Type="http://schemas.openxmlformats.org/officeDocument/2006/relationships/hyperlink" Target="http://online.zakon.kz/Document/?doc_id=30565746" TargetMode="External"/><Relationship Id="rId820" Type="http://schemas.openxmlformats.org/officeDocument/2006/relationships/hyperlink" Target="http://online.zakon.kz/Document/?doc_id=30520170" TargetMode="External"/><Relationship Id="rId1450" Type="http://schemas.openxmlformats.org/officeDocument/2006/relationships/hyperlink" Target="http://online.zakon.kz/Document/?doc_id=30565746" TargetMode="External"/><Relationship Id="rId2501" Type="http://schemas.openxmlformats.org/officeDocument/2006/relationships/hyperlink" Target="http://online.zakon.kz/Document/?doc_id=31313173" TargetMode="External"/><Relationship Id="rId5657" Type="http://schemas.openxmlformats.org/officeDocument/2006/relationships/hyperlink" Target="http://online.zakon.kz/Document/?doc_id=31311025" TargetMode="External"/><Relationship Id="rId1103" Type="http://schemas.openxmlformats.org/officeDocument/2006/relationships/hyperlink" Target="http://online.zakon.kz/Document/?doc_id=30586314" TargetMode="External"/><Relationship Id="rId4259" Type="http://schemas.openxmlformats.org/officeDocument/2006/relationships/hyperlink" Target="http://online.zakon.kz/Document/?doc_id=30384558" TargetMode="External"/><Relationship Id="rId4673" Type="http://schemas.openxmlformats.org/officeDocument/2006/relationships/hyperlink" Target="http://online.zakon.kz/Document/?doc_id=31405227" TargetMode="External"/><Relationship Id="rId5724" Type="http://schemas.openxmlformats.org/officeDocument/2006/relationships/hyperlink" Target="http://online.zakon.kz/Document/?doc_id=31345870" TargetMode="External"/><Relationship Id="rId3275" Type="http://schemas.openxmlformats.org/officeDocument/2006/relationships/hyperlink" Target="http://online.zakon.kz/Document/?doc_id=30776033" TargetMode="External"/><Relationship Id="rId4326" Type="http://schemas.openxmlformats.org/officeDocument/2006/relationships/hyperlink" Target="http://online.zakon.kz/Document/?doc_id=31313173" TargetMode="External"/><Relationship Id="rId4740" Type="http://schemas.openxmlformats.org/officeDocument/2006/relationships/hyperlink" Target="http://online.zakon.kz/Document/?doc_id=31038459" TargetMode="External"/><Relationship Id="rId196" Type="http://schemas.openxmlformats.org/officeDocument/2006/relationships/hyperlink" Target="http://online.zakon.kz/Document/?doc_id=1003931" TargetMode="External"/><Relationship Id="rId2291" Type="http://schemas.openxmlformats.org/officeDocument/2006/relationships/hyperlink" Target="http://online.zakon.kz/Document/?doc_id=31092989" TargetMode="External"/><Relationship Id="rId3342" Type="http://schemas.openxmlformats.org/officeDocument/2006/relationships/hyperlink" Target="http://online.zakon.kz/Document/?doc_id=30777947" TargetMode="External"/><Relationship Id="rId263" Type="http://schemas.openxmlformats.org/officeDocument/2006/relationships/hyperlink" Target="http://online.zakon.kz/Document/?doc_id=30531457" TargetMode="External"/><Relationship Id="rId330" Type="http://schemas.openxmlformats.org/officeDocument/2006/relationships/hyperlink" Target="http://online.zakon.kz/Document/?doc_id=30520170" TargetMode="External"/><Relationship Id="rId2011" Type="http://schemas.openxmlformats.org/officeDocument/2006/relationships/hyperlink" Target="http://online.zakon.kz/Document/?doc_id=30502940" TargetMode="External"/><Relationship Id="rId5167" Type="http://schemas.openxmlformats.org/officeDocument/2006/relationships/hyperlink" Target="http://online.zakon.kz/Document/?doc_id=30519128" TargetMode="External"/><Relationship Id="rId4183" Type="http://schemas.openxmlformats.org/officeDocument/2006/relationships/hyperlink" Target="http://online.zakon.kz/Document/?doc_id=31313173" TargetMode="External"/><Relationship Id="rId5581" Type="http://schemas.openxmlformats.org/officeDocument/2006/relationships/hyperlink" Target="http://online.zakon.kz/Document/?doc_id=31313173" TargetMode="External"/><Relationship Id="rId1777" Type="http://schemas.openxmlformats.org/officeDocument/2006/relationships/hyperlink" Target="http://online.zakon.kz/Document/?doc_id=31410888" TargetMode="External"/><Relationship Id="rId2828" Type="http://schemas.openxmlformats.org/officeDocument/2006/relationships/hyperlink" Target="http://online.zakon.kz/Document/?doc_id=30520170" TargetMode="External"/><Relationship Id="rId5234" Type="http://schemas.openxmlformats.org/officeDocument/2006/relationships/hyperlink" Target="http://online.zakon.kz/Document/?doc_id=31066976" TargetMode="External"/><Relationship Id="rId69" Type="http://schemas.openxmlformats.org/officeDocument/2006/relationships/hyperlink" Target="http://online.zakon.kz/Document/?doc_id=30776033" TargetMode="External"/><Relationship Id="rId1844" Type="http://schemas.openxmlformats.org/officeDocument/2006/relationships/hyperlink" Target="http://online.zakon.kz/Document/?doc_id=30565746" TargetMode="External"/><Relationship Id="rId4250" Type="http://schemas.openxmlformats.org/officeDocument/2006/relationships/hyperlink" Target="http://online.zakon.kz/Document/?doc_id=31118507" TargetMode="External"/><Relationship Id="rId5301" Type="http://schemas.openxmlformats.org/officeDocument/2006/relationships/hyperlink" Target="http://online.zakon.kz/Document/?doc_id=31327856" TargetMode="External"/><Relationship Id="rId1911" Type="http://schemas.openxmlformats.org/officeDocument/2006/relationships/hyperlink" Target="http://online.zakon.kz/Document/?doc_id=30618149" TargetMode="External"/><Relationship Id="rId3669" Type="http://schemas.openxmlformats.org/officeDocument/2006/relationships/hyperlink" Target="http://online.zakon.kz/Document/?doc_id=30618149" TargetMode="External"/><Relationship Id="rId6075" Type="http://schemas.openxmlformats.org/officeDocument/2006/relationships/hyperlink" Target="http://online.zakon.kz/Document/?doc_id=31025535" TargetMode="External"/><Relationship Id="rId5091" Type="http://schemas.openxmlformats.org/officeDocument/2006/relationships/hyperlink" Target="http://online.zakon.kz/Document/?doc_id=30834906" TargetMode="External"/><Relationship Id="rId6142" Type="http://schemas.openxmlformats.org/officeDocument/2006/relationships/hyperlink" Target="http://online.zakon.kz/Document/?doc_id=30520170" TargetMode="External"/><Relationship Id="rId1287" Type="http://schemas.openxmlformats.org/officeDocument/2006/relationships/hyperlink" Target="http://online.zakon.kz/Document/?doc_id=31092989" TargetMode="External"/><Relationship Id="rId2685" Type="http://schemas.openxmlformats.org/officeDocument/2006/relationships/hyperlink" Target="http://online.zakon.kz/Document/?doc_id=30858507" TargetMode="External"/><Relationship Id="rId3736" Type="http://schemas.openxmlformats.org/officeDocument/2006/relationships/hyperlink" Target="http://online.zakon.kz/Document/?doc_id=30955768" TargetMode="External"/><Relationship Id="rId657" Type="http://schemas.openxmlformats.org/officeDocument/2006/relationships/hyperlink" Target="http://online.zakon.kz/Document/?doc_id=31326803" TargetMode="External"/><Relationship Id="rId2338" Type="http://schemas.openxmlformats.org/officeDocument/2006/relationships/hyperlink" Target="http://online.zakon.kz/Document/?doc_id=31311025" TargetMode="External"/><Relationship Id="rId2752" Type="http://schemas.openxmlformats.org/officeDocument/2006/relationships/hyperlink" Target="http://online.zakon.kz/Document/?doc_id=30383112" TargetMode="External"/><Relationship Id="rId3803" Type="http://schemas.openxmlformats.org/officeDocument/2006/relationships/hyperlink" Target="http://online.zakon.kz/Document/?doc_id=30844302" TargetMode="External"/><Relationship Id="rId724" Type="http://schemas.openxmlformats.org/officeDocument/2006/relationships/hyperlink" Target="http://online.zakon.kz/Document/?doc_id=30834906" TargetMode="External"/><Relationship Id="rId1354" Type="http://schemas.openxmlformats.org/officeDocument/2006/relationships/hyperlink" Target="http://online.zakon.kz/Document/?doc_id=30938516" TargetMode="External"/><Relationship Id="rId2405" Type="http://schemas.openxmlformats.org/officeDocument/2006/relationships/hyperlink" Target="http://online.zakon.kz/Document/?doc_id=31092989" TargetMode="External"/><Relationship Id="rId5975" Type="http://schemas.openxmlformats.org/officeDocument/2006/relationships/hyperlink" Target="http://online.zakon.kz/Document/?doc_id=31038459" TargetMode="External"/><Relationship Id="rId60" Type="http://schemas.openxmlformats.org/officeDocument/2006/relationships/hyperlink" Target="http://online.zakon.kz/Document/?doc_id=30563105" TargetMode="External"/><Relationship Id="rId1007" Type="http://schemas.openxmlformats.org/officeDocument/2006/relationships/hyperlink" Target="http://online.zakon.kz/Document/?doc_id=31111037" TargetMode="External"/><Relationship Id="rId1421" Type="http://schemas.openxmlformats.org/officeDocument/2006/relationships/hyperlink" Target="http://online.zakon.kz/Document/?doc_id=1026672" TargetMode="External"/><Relationship Id="rId4577" Type="http://schemas.openxmlformats.org/officeDocument/2006/relationships/hyperlink" Target="http://online.zakon.kz/Document/?doc_id=30519128" TargetMode="External"/><Relationship Id="rId4991" Type="http://schemas.openxmlformats.org/officeDocument/2006/relationships/hyperlink" Target="http://online.zakon.kz/Document/?doc_id=31092989" TargetMode="External"/><Relationship Id="rId5628" Type="http://schemas.openxmlformats.org/officeDocument/2006/relationships/hyperlink" Target="http://online.zakon.kz/Document/?link_id=1001851710" TargetMode="External"/><Relationship Id="rId3179" Type="http://schemas.openxmlformats.org/officeDocument/2006/relationships/hyperlink" Target="http://online.zakon.kz/Document/?doc_id=31311025" TargetMode="External"/><Relationship Id="rId3593" Type="http://schemas.openxmlformats.org/officeDocument/2006/relationships/image" Target="media/image5.gif"/><Relationship Id="rId4644" Type="http://schemas.openxmlformats.org/officeDocument/2006/relationships/hyperlink" Target="http://online.zakon.kz/Document/?doc_id=31313173" TargetMode="External"/><Relationship Id="rId2195" Type="http://schemas.openxmlformats.org/officeDocument/2006/relationships/hyperlink" Target="http://online.zakon.kz/Document/?doc_id=30372477" TargetMode="External"/><Relationship Id="rId3246" Type="http://schemas.openxmlformats.org/officeDocument/2006/relationships/hyperlink" Target="http://online.zakon.kz/Document/?doc_id=31311025" TargetMode="External"/><Relationship Id="rId167" Type="http://schemas.openxmlformats.org/officeDocument/2006/relationships/hyperlink" Target="http://online.zakon.kz/Document/?doc_id=30563105" TargetMode="External"/><Relationship Id="rId581" Type="http://schemas.openxmlformats.org/officeDocument/2006/relationships/hyperlink" Target="http://online.zakon.kz/Document/?doc_id=30491475" TargetMode="External"/><Relationship Id="rId2262" Type="http://schemas.openxmlformats.org/officeDocument/2006/relationships/hyperlink" Target="http://online.zakon.kz/Document/?doc_id=31073401" TargetMode="External"/><Relationship Id="rId3660" Type="http://schemas.openxmlformats.org/officeDocument/2006/relationships/hyperlink" Target="http://online.zakon.kz/Document/?doc_id=30834906" TargetMode="External"/><Relationship Id="rId4711" Type="http://schemas.openxmlformats.org/officeDocument/2006/relationships/hyperlink" Target="http://online.zakon.kz/Document/?doc_id=31038459" TargetMode="External"/><Relationship Id="rId234" Type="http://schemas.openxmlformats.org/officeDocument/2006/relationships/hyperlink" Target="http://online.zakon.kz/Document/?link_id=1000085321" TargetMode="External"/><Relationship Id="rId3313" Type="http://schemas.openxmlformats.org/officeDocument/2006/relationships/image" Target="media/image1.gif"/><Relationship Id="rId5485" Type="http://schemas.openxmlformats.org/officeDocument/2006/relationships/hyperlink" Target="http://online.zakon.kz/Document/?doc_id=30504103" TargetMode="External"/><Relationship Id="rId301" Type="http://schemas.openxmlformats.org/officeDocument/2006/relationships/hyperlink" Target="http://online.zakon.kz/Document/?doc_id=31066702" TargetMode="External"/><Relationship Id="rId4087" Type="http://schemas.openxmlformats.org/officeDocument/2006/relationships/hyperlink" Target="http://online.zakon.kz/Document/?doc_id=31092989" TargetMode="External"/><Relationship Id="rId5138" Type="http://schemas.openxmlformats.org/officeDocument/2006/relationships/hyperlink" Target="http://online.zakon.kz/Document/?doc_id=1008032" TargetMode="External"/><Relationship Id="rId5552" Type="http://schemas.openxmlformats.org/officeDocument/2006/relationships/hyperlink" Target="http://online.zakon.kz/Document/?doc_id=30777947" TargetMode="External"/><Relationship Id="rId1748" Type="http://schemas.openxmlformats.org/officeDocument/2006/relationships/hyperlink" Target="http://online.zakon.kz/Document/?doc_id=30565746" TargetMode="External"/><Relationship Id="rId4154" Type="http://schemas.openxmlformats.org/officeDocument/2006/relationships/hyperlink" Target="http://online.zakon.kz/Document/?doc_id=1026672" TargetMode="External"/><Relationship Id="rId5205" Type="http://schemas.openxmlformats.org/officeDocument/2006/relationships/hyperlink" Target="http://online.zakon.kz/Document/?doc_id=31092989" TargetMode="External"/><Relationship Id="rId3170" Type="http://schemas.openxmlformats.org/officeDocument/2006/relationships/hyperlink" Target="http://online.zakon.kz/Document/?doc_id=31039644" TargetMode="External"/><Relationship Id="rId4221" Type="http://schemas.openxmlformats.org/officeDocument/2006/relationships/hyperlink" Target="http://online.zakon.kz/Document/?doc_id=30452664" TargetMode="External"/><Relationship Id="rId1815" Type="http://schemas.openxmlformats.org/officeDocument/2006/relationships/hyperlink" Target="http://online.zakon.kz/Document/?doc_id=31313173" TargetMode="External"/><Relationship Id="rId3987" Type="http://schemas.openxmlformats.org/officeDocument/2006/relationships/hyperlink" Target="http://online.zakon.kz/Document/?doc_id=31039644" TargetMode="External"/><Relationship Id="rId6046" Type="http://schemas.openxmlformats.org/officeDocument/2006/relationships/hyperlink" Target="http://online.zakon.kz/Document/?doc_id=30777947" TargetMode="External"/><Relationship Id="rId2589" Type="http://schemas.openxmlformats.org/officeDocument/2006/relationships/hyperlink" Target="http://online.zakon.kz/Document/?doc_id=31112410" TargetMode="External"/><Relationship Id="rId975" Type="http://schemas.openxmlformats.org/officeDocument/2006/relationships/hyperlink" Target="http://online.zakon.kz/Document/?doc_id=31039644" TargetMode="External"/><Relationship Id="rId2656" Type="http://schemas.openxmlformats.org/officeDocument/2006/relationships/hyperlink" Target="http://online.zakon.kz/Document/?doc_id=30443284" TargetMode="External"/><Relationship Id="rId3707" Type="http://schemas.openxmlformats.org/officeDocument/2006/relationships/hyperlink" Target="http://online.zakon.kz/Document/?doc_id=30567816" TargetMode="External"/><Relationship Id="rId5062" Type="http://schemas.openxmlformats.org/officeDocument/2006/relationships/hyperlink" Target="http://online.zakon.kz/Document/?doc_id=31311025" TargetMode="External"/><Relationship Id="rId6113" Type="http://schemas.openxmlformats.org/officeDocument/2006/relationships/hyperlink" Target="http://online.zakon.kz/Document/?doc_id=31025535" TargetMode="External"/><Relationship Id="rId628" Type="http://schemas.openxmlformats.org/officeDocument/2006/relationships/hyperlink" Target="http://online.zakon.kz/Document/?doc_id=30863195" TargetMode="External"/><Relationship Id="rId1258" Type="http://schemas.openxmlformats.org/officeDocument/2006/relationships/hyperlink" Target="http://online.zakon.kz/Document/?doc_id=1026672" TargetMode="External"/><Relationship Id="rId1672" Type="http://schemas.openxmlformats.org/officeDocument/2006/relationships/hyperlink" Target="http://online.zakon.kz/Document/?link_id=1003485263" TargetMode="External"/><Relationship Id="rId2309" Type="http://schemas.openxmlformats.org/officeDocument/2006/relationships/hyperlink" Target="http://online.zakon.kz/Document/?doc_id=31038459" TargetMode="External"/><Relationship Id="rId2723" Type="http://schemas.openxmlformats.org/officeDocument/2006/relationships/hyperlink" Target="http://online.zakon.kz/Document/?doc_id=31408632" TargetMode="External"/><Relationship Id="rId5879" Type="http://schemas.openxmlformats.org/officeDocument/2006/relationships/hyperlink" Target="http://online.zakon.kz/Document/?doc_id=31311025" TargetMode="External"/><Relationship Id="rId1325" Type="http://schemas.openxmlformats.org/officeDocument/2006/relationships/hyperlink" Target="http://online.zakon.kz/Document/?doc_id=31038459" TargetMode="External"/><Relationship Id="rId3497" Type="http://schemas.openxmlformats.org/officeDocument/2006/relationships/hyperlink" Target="http://online.zakon.kz/Document/?doc_id=31311025" TargetMode="External"/><Relationship Id="rId4895" Type="http://schemas.openxmlformats.org/officeDocument/2006/relationships/hyperlink" Target="http://online.zakon.kz/Document/?doc_id=30776033" TargetMode="External"/><Relationship Id="rId5946" Type="http://schemas.openxmlformats.org/officeDocument/2006/relationships/hyperlink" Target="http://online.zakon.kz/Document/?doc_id=30477813" TargetMode="External"/><Relationship Id="rId31" Type="http://schemas.openxmlformats.org/officeDocument/2006/relationships/hyperlink" Target="http://online.zakon.kz/Document/?doc_id=30567816" TargetMode="External"/><Relationship Id="rId2099" Type="http://schemas.openxmlformats.org/officeDocument/2006/relationships/hyperlink" Target="http://online.zakon.kz/Document/?doc_id=31092989" TargetMode="External"/><Relationship Id="rId4548" Type="http://schemas.openxmlformats.org/officeDocument/2006/relationships/hyperlink" Target="http://online.zakon.kz/Document/?doc_id=30944824" TargetMode="External"/><Relationship Id="rId4962" Type="http://schemas.openxmlformats.org/officeDocument/2006/relationships/hyperlink" Target="http://online.zakon.kz/Document/?doc_id=31038459" TargetMode="External"/><Relationship Id="rId3564" Type="http://schemas.openxmlformats.org/officeDocument/2006/relationships/hyperlink" Target="http://online.zakon.kz/Document/?doc_id=31213045" TargetMode="External"/><Relationship Id="rId4615" Type="http://schemas.openxmlformats.org/officeDocument/2006/relationships/hyperlink" Target="http://online.zakon.kz/Document/?doc_id=31038459" TargetMode="External"/><Relationship Id="rId485" Type="http://schemas.openxmlformats.org/officeDocument/2006/relationships/hyperlink" Target="http://online.zakon.kz/Document/?doc_id=30381446" TargetMode="External"/><Relationship Id="rId2166" Type="http://schemas.openxmlformats.org/officeDocument/2006/relationships/hyperlink" Target="http://online.zakon.kz/Document/?doc_id=30519128" TargetMode="External"/><Relationship Id="rId2580" Type="http://schemas.openxmlformats.org/officeDocument/2006/relationships/hyperlink" Target="http://online.zakon.kz/Document/?doc_id=30776033" TargetMode="External"/><Relationship Id="rId3217" Type="http://schemas.openxmlformats.org/officeDocument/2006/relationships/hyperlink" Target="http://online.zakon.kz/Document/?doc_id=31092989" TargetMode="External"/><Relationship Id="rId3631" Type="http://schemas.openxmlformats.org/officeDocument/2006/relationships/hyperlink" Target="http://online.zakon.kz/Document/?doc_id=30567816" TargetMode="External"/><Relationship Id="rId138" Type="http://schemas.openxmlformats.org/officeDocument/2006/relationships/hyperlink" Target="http://online.zakon.kz/Document/?doc_id=30619413" TargetMode="External"/><Relationship Id="rId552" Type="http://schemas.openxmlformats.org/officeDocument/2006/relationships/hyperlink" Target="http://online.zakon.kz/Document/?doc_id=30520170" TargetMode="External"/><Relationship Id="rId1182" Type="http://schemas.openxmlformats.org/officeDocument/2006/relationships/hyperlink" Target="http://online.zakon.kz/Document/?doc_id=31311025" TargetMode="External"/><Relationship Id="rId2233" Type="http://schemas.openxmlformats.org/officeDocument/2006/relationships/hyperlink" Target="http://online.zakon.kz/Document/?doc_id=30919824" TargetMode="External"/><Relationship Id="rId5389" Type="http://schemas.openxmlformats.org/officeDocument/2006/relationships/hyperlink" Target="http://online.zakon.kz/Document/?doc_id=31092989" TargetMode="External"/><Relationship Id="rId205" Type="http://schemas.openxmlformats.org/officeDocument/2006/relationships/hyperlink" Target="http://online.zakon.kz/Document/?doc_id=30776033" TargetMode="External"/><Relationship Id="rId2300" Type="http://schemas.openxmlformats.org/officeDocument/2006/relationships/hyperlink" Target="http://online.zakon.kz/Document/?doc_id=31038459" TargetMode="External"/><Relationship Id="rId5456" Type="http://schemas.openxmlformats.org/officeDocument/2006/relationships/hyperlink" Target="http://online.zakon.kz/Document/?doc_id=31310967" TargetMode="External"/><Relationship Id="rId1999" Type="http://schemas.openxmlformats.org/officeDocument/2006/relationships/hyperlink" Target="http://online.zakon.kz/Document/?doc_id=31313173" TargetMode="External"/><Relationship Id="rId4058" Type="http://schemas.openxmlformats.org/officeDocument/2006/relationships/hyperlink" Target="http://online.zakon.kz/Document/?doc_id=30394398" TargetMode="External"/><Relationship Id="rId4472" Type="http://schemas.openxmlformats.org/officeDocument/2006/relationships/hyperlink" Target="http://online.zakon.kz/Document/?doc_id=31092989" TargetMode="External"/><Relationship Id="rId5109" Type="http://schemas.openxmlformats.org/officeDocument/2006/relationships/hyperlink" Target="http://online.zakon.kz/Document/?doc_id=31311025" TargetMode="External"/><Relationship Id="rId5870" Type="http://schemas.openxmlformats.org/officeDocument/2006/relationships/hyperlink" Target="http://online.zakon.kz/Document/?doc_id=30449190" TargetMode="External"/><Relationship Id="rId3074" Type="http://schemas.openxmlformats.org/officeDocument/2006/relationships/hyperlink" Target="http://online.zakon.kz/Document/?doc_id=30777947" TargetMode="External"/><Relationship Id="rId4125" Type="http://schemas.openxmlformats.org/officeDocument/2006/relationships/hyperlink" Target="http://online.zakon.kz/Document/?doc_id=31066953" TargetMode="External"/><Relationship Id="rId5523" Type="http://schemas.openxmlformats.org/officeDocument/2006/relationships/hyperlink" Target="http://online.zakon.kz/Document/?doc_id=31038459" TargetMode="External"/><Relationship Id="rId1719" Type="http://schemas.openxmlformats.org/officeDocument/2006/relationships/hyperlink" Target="http://online.zakon.kz/Document/?doc_id=31320518" TargetMode="External"/><Relationship Id="rId2090" Type="http://schemas.openxmlformats.org/officeDocument/2006/relationships/hyperlink" Target="http://online.zakon.kz/Document/?doc_id=30992021" TargetMode="External"/><Relationship Id="rId3141" Type="http://schemas.openxmlformats.org/officeDocument/2006/relationships/hyperlink" Target="http://online.zakon.kz/Document/?doc_id=31066869" TargetMode="External"/><Relationship Id="rId3958" Type="http://schemas.openxmlformats.org/officeDocument/2006/relationships/hyperlink" Target="http://online.zakon.kz/Document/?doc_id=31112410" TargetMode="External"/><Relationship Id="rId879" Type="http://schemas.openxmlformats.org/officeDocument/2006/relationships/hyperlink" Target="http://online.zakon.kz/Document/?doc_id=31311025" TargetMode="External"/><Relationship Id="rId5380" Type="http://schemas.openxmlformats.org/officeDocument/2006/relationships/hyperlink" Target="http://online.zakon.kz/Document/?doc_id=31092989" TargetMode="External"/><Relationship Id="rId6017" Type="http://schemas.openxmlformats.org/officeDocument/2006/relationships/hyperlink" Target="http://online.zakon.kz/Document/?doc_id=31311025" TargetMode="External"/><Relationship Id="rId1576" Type="http://schemas.openxmlformats.org/officeDocument/2006/relationships/hyperlink" Target="http://online.zakon.kz/Document/?doc_id=30519128" TargetMode="External"/><Relationship Id="rId2974" Type="http://schemas.openxmlformats.org/officeDocument/2006/relationships/hyperlink" Target="http://online.zakon.kz/Document/?doc_id=30519128" TargetMode="External"/><Relationship Id="rId5033" Type="http://schemas.openxmlformats.org/officeDocument/2006/relationships/hyperlink" Target="http://online.zakon.kz/Document/?doc_id=31318175" TargetMode="External"/><Relationship Id="rId946" Type="http://schemas.openxmlformats.org/officeDocument/2006/relationships/hyperlink" Target="http://online.zakon.kz/Document/?doc_id=31038459" TargetMode="External"/><Relationship Id="rId1229" Type="http://schemas.openxmlformats.org/officeDocument/2006/relationships/hyperlink" Target="http://online.zakon.kz/Document/?doc_id=30443496" TargetMode="External"/><Relationship Id="rId1990" Type="http://schemas.openxmlformats.org/officeDocument/2006/relationships/hyperlink" Target="http://online.zakon.kz/Document/?doc_id=31092989" TargetMode="External"/><Relationship Id="rId2627" Type="http://schemas.openxmlformats.org/officeDocument/2006/relationships/hyperlink" Target="http://online.zakon.kz/Document/?doc_id=31313173" TargetMode="External"/><Relationship Id="rId5100" Type="http://schemas.openxmlformats.org/officeDocument/2006/relationships/hyperlink" Target="http://online.zakon.kz/Document/?doc_id=30863195" TargetMode="External"/><Relationship Id="rId1643" Type="http://schemas.openxmlformats.org/officeDocument/2006/relationships/hyperlink" Target="http://online.zakon.kz/Document/?doc_id=31038459" TargetMode="External"/><Relationship Id="rId4799" Type="http://schemas.openxmlformats.org/officeDocument/2006/relationships/hyperlink" Target="http://online.zakon.kz/Document/?doc_id=31092989" TargetMode="External"/><Relationship Id="rId1710" Type="http://schemas.openxmlformats.org/officeDocument/2006/relationships/hyperlink" Target="http://online.zakon.kz/Document/?doc_id=31311025" TargetMode="External"/><Relationship Id="rId4866" Type="http://schemas.openxmlformats.org/officeDocument/2006/relationships/hyperlink" Target="http://online.zakon.kz/Document/?doc_id=31405151" TargetMode="External"/><Relationship Id="rId5917" Type="http://schemas.openxmlformats.org/officeDocument/2006/relationships/hyperlink" Target="http://online.zakon.kz/Document/?doc_id=30776033" TargetMode="External"/><Relationship Id="rId3468" Type="http://schemas.openxmlformats.org/officeDocument/2006/relationships/hyperlink" Target="http://online.zakon.kz/Document/?doc_id=30565746" TargetMode="External"/><Relationship Id="rId3882" Type="http://schemas.openxmlformats.org/officeDocument/2006/relationships/hyperlink" Target="http://online.zakon.kz/Document/?doc_id=30567816" TargetMode="External"/><Relationship Id="rId4519" Type="http://schemas.openxmlformats.org/officeDocument/2006/relationships/hyperlink" Target="http://online.zakon.kz/Document/?doc_id=31311025" TargetMode="External"/><Relationship Id="rId4933" Type="http://schemas.openxmlformats.org/officeDocument/2006/relationships/hyperlink" Target="http://online.zakon.kz/Document/?doc_id=31092989" TargetMode="External"/><Relationship Id="rId389" Type="http://schemas.openxmlformats.org/officeDocument/2006/relationships/hyperlink" Target="http://online.zakon.kz/Document/?doc_id=30776062" TargetMode="External"/><Relationship Id="rId2484" Type="http://schemas.openxmlformats.org/officeDocument/2006/relationships/hyperlink" Target="http://online.zakon.kz/Document/?doc_id=31112410" TargetMode="External"/><Relationship Id="rId3535" Type="http://schemas.openxmlformats.org/officeDocument/2006/relationships/hyperlink" Target="http://online.zakon.kz/Document/?doc_id=30519128" TargetMode="External"/><Relationship Id="rId456" Type="http://schemas.openxmlformats.org/officeDocument/2006/relationships/hyperlink" Target="http://online.zakon.kz/Document/?doc_id=30776062" TargetMode="External"/><Relationship Id="rId870" Type="http://schemas.openxmlformats.org/officeDocument/2006/relationships/hyperlink" Target="http://online.zakon.kz/Document/?doc_id=31311025" TargetMode="External"/><Relationship Id="rId1086" Type="http://schemas.openxmlformats.org/officeDocument/2006/relationships/hyperlink" Target="http://online.zakon.kz/Document/?doc_id=30586242" TargetMode="External"/><Relationship Id="rId2137" Type="http://schemas.openxmlformats.org/officeDocument/2006/relationships/hyperlink" Target="http://online.zakon.kz/Document/?doc_id=31038459" TargetMode="External"/><Relationship Id="rId2551" Type="http://schemas.openxmlformats.org/officeDocument/2006/relationships/hyperlink" Target="http://online.zakon.kz/Document/?doc_id=31311442" TargetMode="External"/><Relationship Id="rId109" Type="http://schemas.openxmlformats.org/officeDocument/2006/relationships/hyperlink" Target="http://online.zakon.kz/Document/?doc_id=31092989" TargetMode="External"/><Relationship Id="rId523" Type="http://schemas.openxmlformats.org/officeDocument/2006/relationships/hyperlink" Target="http://online.zakon.kz/Document/?doc_id=30519128" TargetMode="External"/><Relationship Id="rId1153" Type="http://schemas.openxmlformats.org/officeDocument/2006/relationships/hyperlink" Target="http://online.zakon.kz/Document/?doc_id=30519128" TargetMode="External"/><Relationship Id="rId2204" Type="http://schemas.openxmlformats.org/officeDocument/2006/relationships/hyperlink" Target="http://online.zakon.kz/Document/?doc_id=30520170" TargetMode="External"/><Relationship Id="rId3602" Type="http://schemas.openxmlformats.org/officeDocument/2006/relationships/hyperlink" Target="http://online.zakon.kz/Document/?doc_id=31327520" TargetMode="External"/><Relationship Id="rId5774" Type="http://schemas.openxmlformats.org/officeDocument/2006/relationships/hyperlink" Target="http://online.zakon.kz/Document/?doc_id=31313173" TargetMode="External"/><Relationship Id="rId1220" Type="http://schemas.openxmlformats.org/officeDocument/2006/relationships/hyperlink" Target="http://online.zakon.kz/Document/?doc_id=31061432" TargetMode="External"/><Relationship Id="rId4376" Type="http://schemas.openxmlformats.org/officeDocument/2006/relationships/hyperlink" Target="http://online.zakon.kz/Document/?doc_id=31230569" TargetMode="External"/><Relationship Id="rId4790" Type="http://schemas.openxmlformats.org/officeDocument/2006/relationships/hyperlink" Target="http://online.zakon.kz/Document/?doc_id=31038459" TargetMode="External"/><Relationship Id="rId5427" Type="http://schemas.openxmlformats.org/officeDocument/2006/relationships/hyperlink" Target="http://online.zakon.kz/Document/?doc_id=30565746" TargetMode="External"/><Relationship Id="rId5841" Type="http://schemas.openxmlformats.org/officeDocument/2006/relationships/hyperlink" Target="http://online.zakon.kz/Document/?doc_id=30194061" TargetMode="External"/><Relationship Id="rId3392" Type="http://schemas.openxmlformats.org/officeDocument/2006/relationships/hyperlink" Target="http://online.zakon.kz/Document/?doc_id=30776033" TargetMode="External"/><Relationship Id="rId4029" Type="http://schemas.openxmlformats.org/officeDocument/2006/relationships/hyperlink" Target="http://online.zakon.kz/Document/?doc_id=31311025" TargetMode="External"/><Relationship Id="rId4443" Type="http://schemas.openxmlformats.org/officeDocument/2006/relationships/hyperlink" Target="http://online.zakon.kz/Document/?doc_id=30519128" TargetMode="External"/><Relationship Id="rId3045" Type="http://schemas.openxmlformats.org/officeDocument/2006/relationships/hyperlink" Target="http://online.zakon.kz/Document/?doc_id=30777947" TargetMode="External"/><Relationship Id="rId4510" Type="http://schemas.openxmlformats.org/officeDocument/2006/relationships/hyperlink" Target="http://online.zakon.kz/Document/?doc_id=31112346" TargetMode="External"/><Relationship Id="rId380" Type="http://schemas.openxmlformats.org/officeDocument/2006/relationships/hyperlink" Target="http://online.zakon.kz/Document/?doc_id=30443496" TargetMode="External"/><Relationship Id="rId2061" Type="http://schemas.openxmlformats.org/officeDocument/2006/relationships/hyperlink" Target="http://online.zakon.kz/Document/?doc_id=31038459" TargetMode="External"/><Relationship Id="rId3112" Type="http://schemas.openxmlformats.org/officeDocument/2006/relationships/hyperlink" Target="http://online.zakon.kz/Document/?doc_id=30776033" TargetMode="External"/><Relationship Id="rId5284" Type="http://schemas.openxmlformats.org/officeDocument/2006/relationships/hyperlink" Target="http://online.zakon.kz/Document/?doc_id=31311025" TargetMode="External"/><Relationship Id="rId100" Type="http://schemas.openxmlformats.org/officeDocument/2006/relationships/hyperlink" Target="http://online.zakon.kz/Document/?doc_id=30863606" TargetMode="External"/><Relationship Id="rId2878" Type="http://schemas.openxmlformats.org/officeDocument/2006/relationships/hyperlink" Target="http://online.zakon.kz/Document/?doc_id=31112410" TargetMode="External"/><Relationship Id="rId3929" Type="http://schemas.openxmlformats.org/officeDocument/2006/relationships/hyperlink" Target="http://online.zakon.kz/Document/?doc_id=30085593" TargetMode="External"/><Relationship Id="rId1894" Type="http://schemas.openxmlformats.org/officeDocument/2006/relationships/hyperlink" Target="http://online.zakon.kz/Document/?doc_id=30962326" TargetMode="External"/><Relationship Id="rId2945" Type="http://schemas.openxmlformats.org/officeDocument/2006/relationships/hyperlink" Target="http://online.zakon.kz/Document/?doc_id=31313173" TargetMode="External"/><Relationship Id="rId5351" Type="http://schemas.openxmlformats.org/officeDocument/2006/relationships/hyperlink" Target="http://online.zakon.kz/Document/?doc_id=30414167" TargetMode="External"/><Relationship Id="rId917" Type="http://schemas.openxmlformats.org/officeDocument/2006/relationships/hyperlink" Target="http://online.zakon.kz/Document/?doc_id=31305760" TargetMode="External"/><Relationship Id="rId1547" Type="http://schemas.openxmlformats.org/officeDocument/2006/relationships/hyperlink" Target="http://online.zakon.kz/Document/?doc_id=31311025" TargetMode="External"/><Relationship Id="rId1961" Type="http://schemas.openxmlformats.org/officeDocument/2006/relationships/hyperlink" Target="http://online.zakon.kz/Document/?doc_id=30520170" TargetMode="External"/><Relationship Id="rId5004" Type="http://schemas.openxmlformats.org/officeDocument/2006/relationships/hyperlink" Target="http://online.zakon.kz/Document/?doc_id=31313173" TargetMode="External"/><Relationship Id="rId1614" Type="http://schemas.openxmlformats.org/officeDocument/2006/relationships/hyperlink" Target="http://online.zakon.kz/Document/?doc_id=1026672" TargetMode="External"/><Relationship Id="rId4020" Type="http://schemas.openxmlformats.org/officeDocument/2006/relationships/hyperlink" Target="http://online.zakon.kz/Document/?doc_id=30567816" TargetMode="External"/><Relationship Id="rId3786" Type="http://schemas.openxmlformats.org/officeDocument/2006/relationships/hyperlink" Target="http://online.zakon.kz/Document/?doc_id=30384558" TargetMode="External"/><Relationship Id="rId2388" Type="http://schemas.openxmlformats.org/officeDocument/2006/relationships/hyperlink" Target="http://online.zakon.kz/Document/?doc_id=31313173" TargetMode="External"/><Relationship Id="rId3439" Type="http://schemas.openxmlformats.org/officeDocument/2006/relationships/hyperlink" Target="http://online.zakon.kz/Document/?doc_id=30565746" TargetMode="External"/><Relationship Id="rId4837" Type="http://schemas.openxmlformats.org/officeDocument/2006/relationships/hyperlink" Target="http://online.zakon.kz/Document/?doc_id=31329213" TargetMode="External"/><Relationship Id="rId3853" Type="http://schemas.openxmlformats.org/officeDocument/2006/relationships/hyperlink" Target="http://online.zakon.kz/Document/?doc_id=30567816" TargetMode="External"/><Relationship Id="rId4904" Type="http://schemas.openxmlformats.org/officeDocument/2006/relationships/hyperlink" Target="http://online.zakon.kz/Document/?doc_id=30563105" TargetMode="External"/><Relationship Id="rId774" Type="http://schemas.openxmlformats.org/officeDocument/2006/relationships/hyperlink" Target="http://online.zakon.kz/Document/?link_id=1002812024" TargetMode="External"/><Relationship Id="rId1057" Type="http://schemas.openxmlformats.org/officeDocument/2006/relationships/hyperlink" Target="http://online.zakon.kz/Document/?doc_id=30605555" TargetMode="External"/><Relationship Id="rId2455" Type="http://schemas.openxmlformats.org/officeDocument/2006/relationships/hyperlink" Target="http://online.zakon.kz/Document/?doc_id=30777947" TargetMode="External"/><Relationship Id="rId3506" Type="http://schemas.openxmlformats.org/officeDocument/2006/relationships/hyperlink" Target="http://online.zakon.kz/Document/?doc_id=30519128" TargetMode="External"/><Relationship Id="rId3920" Type="http://schemas.openxmlformats.org/officeDocument/2006/relationships/hyperlink" Target="http://online.zakon.kz/Document/?doc_id=31025535" TargetMode="External"/><Relationship Id="rId427" Type="http://schemas.openxmlformats.org/officeDocument/2006/relationships/hyperlink" Target="http://online.zakon.kz/Document/?doc_id=30618149" TargetMode="External"/><Relationship Id="rId841" Type="http://schemas.openxmlformats.org/officeDocument/2006/relationships/hyperlink" Target="http://online.zakon.kz/Document/?doc_id=31313173" TargetMode="External"/><Relationship Id="rId1471" Type="http://schemas.openxmlformats.org/officeDocument/2006/relationships/hyperlink" Target="http://online.zakon.kz/Document/?doc_id=30519128" TargetMode="External"/><Relationship Id="rId2108" Type="http://schemas.openxmlformats.org/officeDocument/2006/relationships/hyperlink" Target="http://online.zakon.kz/Document/?link_id=1001587358" TargetMode="External"/><Relationship Id="rId2522" Type="http://schemas.openxmlformats.org/officeDocument/2006/relationships/hyperlink" Target="http://online.zakon.kz/Document/?doc_id=30863195" TargetMode="External"/><Relationship Id="rId5678" Type="http://schemas.openxmlformats.org/officeDocument/2006/relationships/hyperlink" Target="http://online.zakon.kz/Document/?doc_id=31092989" TargetMode="External"/><Relationship Id="rId1124" Type="http://schemas.openxmlformats.org/officeDocument/2006/relationships/hyperlink" Target="http://online.zakon.kz/Document/?doc_id=31305760" TargetMode="External"/><Relationship Id="rId4694" Type="http://schemas.openxmlformats.org/officeDocument/2006/relationships/hyperlink" Target="http://online.zakon.kz/Document/?doc_id=30520170" TargetMode="External"/><Relationship Id="rId5745" Type="http://schemas.openxmlformats.org/officeDocument/2006/relationships/hyperlink" Target="http://online.zakon.kz/Document/?doc_id=31313173" TargetMode="External"/><Relationship Id="rId3296" Type="http://schemas.openxmlformats.org/officeDocument/2006/relationships/hyperlink" Target="http://online.zakon.kz/Document/?doc_id=30776033" TargetMode="External"/><Relationship Id="rId4347" Type="http://schemas.openxmlformats.org/officeDocument/2006/relationships/hyperlink" Target="http://online.zakon.kz/Document/?doc_id=30087221" TargetMode="External"/><Relationship Id="rId4761" Type="http://schemas.openxmlformats.org/officeDocument/2006/relationships/hyperlink" Target="http://online.zakon.kz/Document/?doc_id=31226414" TargetMode="External"/><Relationship Id="rId3363" Type="http://schemas.openxmlformats.org/officeDocument/2006/relationships/hyperlink" Target="http://online.zakon.kz/Document/?doc_id=31311025" TargetMode="External"/><Relationship Id="rId4414" Type="http://schemas.openxmlformats.org/officeDocument/2006/relationships/hyperlink" Target="http://online.zakon.kz/Document/?doc_id=31410888" TargetMode="External"/><Relationship Id="rId5812" Type="http://schemas.openxmlformats.org/officeDocument/2006/relationships/hyperlink" Target="http://online.zakon.kz/Document/?doc_id=30777947" TargetMode="External"/><Relationship Id="rId284" Type="http://schemas.openxmlformats.org/officeDocument/2006/relationships/hyperlink" Target="http://online.zakon.kz/Document/?doc_id=30520170" TargetMode="External"/><Relationship Id="rId3016" Type="http://schemas.openxmlformats.org/officeDocument/2006/relationships/hyperlink" Target="http://online.zakon.kz/Document/?doc_id=31311025" TargetMode="External"/><Relationship Id="rId3430" Type="http://schemas.openxmlformats.org/officeDocument/2006/relationships/hyperlink" Target="http://online.zakon.kz/Document/?doc_id=31213970" TargetMode="External"/><Relationship Id="rId5188" Type="http://schemas.openxmlformats.org/officeDocument/2006/relationships/hyperlink" Target="http://online.zakon.kz/Document/?doc_id=31311025" TargetMode="External"/><Relationship Id="rId351" Type="http://schemas.openxmlformats.org/officeDocument/2006/relationships/hyperlink" Target="http://online.zakon.kz/Document/?doc_id=30519128" TargetMode="External"/><Relationship Id="rId2032" Type="http://schemas.openxmlformats.org/officeDocument/2006/relationships/hyperlink" Target="http://online.zakon.kz/Document/?doc_id=31092989" TargetMode="External"/><Relationship Id="rId1798" Type="http://schemas.openxmlformats.org/officeDocument/2006/relationships/hyperlink" Target="http://online.zakon.kz/Document/?doc_id=30565746" TargetMode="External"/><Relationship Id="rId2849" Type="http://schemas.openxmlformats.org/officeDocument/2006/relationships/hyperlink" Target="http://online.zakon.kz/Document/?doc_id=31039644" TargetMode="External"/><Relationship Id="rId5255" Type="http://schemas.openxmlformats.org/officeDocument/2006/relationships/hyperlink" Target="http://online.zakon.kz/Document/?doc_id=31039644" TargetMode="External"/><Relationship Id="rId1865" Type="http://schemas.openxmlformats.org/officeDocument/2006/relationships/hyperlink" Target="http://online.zakon.kz/Document/?link_id=1003511568" TargetMode="External"/><Relationship Id="rId4271" Type="http://schemas.openxmlformats.org/officeDocument/2006/relationships/hyperlink" Target="http://online.zakon.kz/Document/?doc_id=31230569" TargetMode="External"/><Relationship Id="rId5322" Type="http://schemas.openxmlformats.org/officeDocument/2006/relationships/hyperlink" Target="http://online.zakon.kz/Document/?doc_id=30596279" TargetMode="External"/><Relationship Id="rId1518" Type="http://schemas.openxmlformats.org/officeDocument/2006/relationships/hyperlink" Target="http://online.zakon.kz/Document/?doc_id=30520170" TargetMode="External"/><Relationship Id="rId2916" Type="http://schemas.openxmlformats.org/officeDocument/2006/relationships/hyperlink" Target="http://online.zakon.kz/Document/?doc_id=30443496" TargetMode="External"/><Relationship Id="rId1932" Type="http://schemas.openxmlformats.org/officeDocument/2006/relationships/hyperlink" Target="http://online.zakon.kz/Document/?doc_id=31038459" TargetMode="External"/><Relationship Id="rId6096" Type="http://schemas.openxmlformats.org/officeDocument/2006/relationships/hyperlink" Target="http://online.zakon.kz/Document/?doc_id=30776033" TargetMode="External"/><Relationship Id="rId6163" Type="http://schemas.openxmlformats.org/officeDocument/2006/relationships/hyperlink" Target="http://online.zakon.kz/Document/?doc_id=30519128" TargetMode="External"/><Relationship Id="rId3757" Type="http://schemas.openxmlformats.org/officeDocument/2006/relationships/hyperlink" Target="http://online.zakon.kz/Document/?link_id=1002489565" TargetMode="External"/><Relationship Id="rId4808" Type="http://schemas.openxmlformats.org/officeDocument/2006/relationships/hyperlink" Target="http://online.zakon.kz/Document/?doc_id=31039644" TargetMode="External"/><Relationship Id="rId678" Type="http://schemas.openxmlformats.org/officeDocument/2006/relationships/hyperlink" Target="http://online.zakon.kz/Document/?doc_id=30519128" TargetMode="External"/><Relationship Id="rId2359" Type="http://schemas.openxmlformats.org/officeDocument/2006/relationships/hyperlink" Target="http://online.zakon.kz/Document/?doc_id=31313173" TargetMode="External"/><Relationship Id="rId2773" Type="http://schemas.openxmlformats.org/officeDocument/2006/relationships/hyperlink" Target="http://online.zakon.kz/Document/?doc_id=30397480" TargetMode="External"/><Relationship Id="rId3824" Type="http://schemas.openxmlformats.org/officeDocument/2006/relationships/hyperlink" Target="http://online.zakon.kz/Document/?doc_id=30776033" TargetMode="External"/><Relationship Id="rId745" Type="http://schemas.openxmlformats.org/officeDocument/2006/relationships/hyperlink" Target="http://online.zakon.kz/Document/?doc_id=30565746" TargetMode="External"/><Relationship Id="rId1375" Type="http://schemas.openxmlformats.org/officeDocument/2006/relationships/hyperlink" Target="http://online.zakon.kz/Document/?doc_id=31038459" TargetMode="External"/><Relationship Id="rId2426" Type="http://schemas.openxmlformats.org/officeDocument/2006/relationships/hyperlink" Target="http://online.zakon.kz/Document/?link_id=1002444244" TargetMode="External"/><Relationship Id="rId5996" Type="http://schemas.openxmlformats.org/officeDocument/2006/relationships/hyperlink" Target="http://online.zakon.kz/Document/?doc_id=31148701" TargetMode="External"/><Relationship Id="rId81" Type="http://schemas.openxmlformats.org/officeDocument/2006/relationships/hyperlink" Target="http://online.zakon.kz/Document/?doc_id=30520170" TargetMode="External"/><Relationship Id="rId812" Type="http://schemas.openxmlformats.org/officeDocument/2006/relationships/hyperlink" Target="http://online.zakon.kz/Document/?doc_id=31091710" TargetMode="External"/><Relationship Id="rId1028" Type="http://schemas.openxmlformats.org/officeDocument/2006/relationships/hyperlink" Target="http://online.zakon.kz/Document/?doc_id=30536012" TargetMode="External"/><Relationship Id="rId1442" Type="http://schemas.openxmlformats.org/officeDocument/2006/relationships/hyperlink" Target="http://online.zakon.kz/Document/?doc_id=30567816" TargetMode="External"/><Relationship Id="rId2840" Type="http://schemas.openxmlformats.org/officeDocument/2006/relationships/hyperlink" Target="http://online.zakon.kz/Document/?doc_id=31038459" TargetMode="External"/><Relationship Id="rId4598" Type="http://schemas.openxmlformats.org/officeDocument/2006/relationships/hyperlink" Target="http://online.zakon.kz/Document/?doc_id=30520170" TargetMode="External"/><Relationship Id="rId5649" Type="http://schemas.openxmlformats.org/officeDocument/2006/relationships/hyperlink" Target="http://online.zakon.kz/Document/?doc_id=1026672" TargetMode="External"/><Relationship Id="rId3267" Type="http://schemas.openxmlformats.org/officeDocument/2006/relationships/hyperlink" Target="http://online.zakon.kz/Document/?doc_id=31313173" TargetMode="External"/><Relationship Id="rId4665" Type="http://schemas.openxmlformats.org/officeDocument/2006/relationships/hyperlink" Target="http://online.zakon.kz/Document/?doc_id=31311025" TargetMode="External"/><Relationship Id="rId5716" Type="http://schemas.openxmlformats.org/officeDocument/2006/relationships/hyperlink" Target="http://online.zakon.kz/Document/?doc_id=30834906" TargetMode="External"/><Relationship Id="rId188" Type="http://schemas.openxmlformats.org/officeDocument/2006/relationships/hyperlink" Target="http://online.zakon.kz/Document/?link_id=1001539076" TargetMode="External"/><Relationship Id="rId3681" Type="http://schemas.openxmlformats.org/officeDocument/2006/relationships/hyperlink" Target="http://online.zakon.kz/Document/?doc_id=31132432" TargetMode="External"/><Relationship Id="rId4318" Type="http://schemas.openxmlformats.org/officeDocument/2006/relationships/hyperlink" Target="http://online.zakon.kz/Document/?doc_id=1027404" TargetMode="External"/><Relationship Id="rId4732" Type="http://schemas.openxmlformats.org/officeDocument/2006/relationships/hyperlink" Target="http://online.zakon.kz/Document/?doc_id=31092989" TargetMode="External"/><Relationship Id="rId2283" Type="http://schemas.openxmlformats.org/officeDocument/2006/relationships/hyperlink" Target="http://online.zakon.kz/Document/?doc_id=31313173" TargetMode="External"/><Relationship Id="rId3334" Type="http://schemas.openxmlformats.org/officeDocument/2006/relationships/hyperlink" Target="http://online.zakon.kz/Document/?doc_id=31025535" TargetMode="External"/><Relationship Id="rId255" Type="http://schemas.openxmlformats.org/officeDocument/2006/relationships/hyperlink" Target="http://online.zakon.kz/Document/?doc_id=30569052" TargetMode="External"/><Relationship Id="rId2350" Type="http://schemas.openxmlformats.org/officeDocument/2006/relationships/hyperlink" Target="http://online.zakon.kz/Document/?doc_id=31092989" TargetMode="External"/><Relationship Id="rId3401" Type="http://schemas.openxmlformats.org/officeDocument/2006/relationships/hyperlink" Target="http://online.zakon.kz/Document/?doc_id=30776033" TargetMode="External"/><Relationship Id="rId322" Type="http://schemas.openxmlformats.org/officeDocument/2006/relationships/hyperlink" Target="http://online.zakon.kz/Document/?doc_id=31311442" TargetMode="External"/><Relationship Id="rId2003" Type="http://schemas.openxmlformats.org/officeDocument/2006/relationships/hyperlink" Target="http://online.zakon.kz/Document/?doc_id=30520170" TargetMode="External"/><Relationship Id="rId5159" Type="http://schemas.openxmlformats.org/officeDocument/2006/relationships/hyperlink" Target="http://online.zakon.kz/Document/?doc_id=30520170" TargetMode="External"/><Relationship Id="rId5573" Type="http://schemas.openxmlformats.org/officeDocument/2006/relationships/hyperlink" Target="http://online.zakon.kz/Document/?doc_id=30519128" TargetMode="External"/><Relationship Id="rId4175" Type="http://schemas.openxmlformats.org/officeDocument/2006/relationships/hyperlink" Target="http://online.zakon.kz/Document/?doc_id=31092989" TargetMode="External"/><Relationship Id="rId5226" Type="http://schemas.openxmlformats.org/officeDocument/2006/relationships/hyperlink" Target="http://online.zakon.kz/Document/?doc_id=30777947" TargetMode="External"/><Relationship Id="rId1769" Type="http://schemas.openxmlformats.org/officeDocument/2006/relationships/hyperlink" Target="http://online.zakon.kz/Document/?doc_id=31355501" TargetMode="External"/><Relationship Id="rId3191" Type="http://schemas.openxmlformats.org/officeDocument/2006/relationships/hyperlink" Target="http://online.zakon.kz/Document/?doc_id=31114583" TargetMode="External"/><Relationship Id="rId4242" Type="http://schemas.openxmlformats.org/officeDocument/2006/relationships/hyperlink" Target="http://online.zakon.kz/Document/?doc_id=30992021" TargetMode="External"/><Relationship Id="rId5640" Type="http://schemas.openxmlformats.org/officeDocument/2006/relationships/hyperlink" Target="http://online.zakon.kz/Document/?doc_id=30618157" TargetMode="External"/><Relationship Id="rId1836" Type="http://schemas.openxmlformats.org/officeDocument/2006/relationships/hyperlink" Target="http://online.zakon.kz/Document/?doc_id=31092989" TargetMode="External"/><Relationship Id="rId1903" Type="http://schemas.openxmlformats.org/officeDocument/2006/relationships/hyperlink" Target="http://online.zakon.kz/Document/?doc_id=31371439" TargetMode="External"/><Relationship Id="rId6067" Type="http://schemas.openxmlformats.org/officeDocument/2006/relationships/hyperlink" Target="http://online.zakon.kz/Document/?doc_id=31038459" TargetMode="External"/><Relationship Id="rId996" Type="http://schemas.openxmlformats.org/officeDocument/2006/relationships/hyperlink" Target="http://online.zakon.kz/Document/?doc_id=30519128" TargetMode="External"/><Relationship Id="rId2677" Type="http://schemas.openxmlformats.org/officeDocument/2006/relationships/hyperlink" Target="http://online.zakon.kz/Document/?doc_id=31311025" TargetMode="External"/><Relationship Id="rId3728" Type="http://schemas.openxmlformats.org/officeDocument/2006/relationships/hyperlink" Target="http://online.zakon.kz/Document/?doc_id=30520170" TargetMode="External"/><Relationship Id="rId5083" Type="http://schemas.openxmlformats.org/officeDocument/2006/relationships/hyperlink" Target="http://online.zakon.kz/Document/?doc_id=30834906" TargetMode="External"/><Relationship Id="rId6134" Type="http://schemas.openxmlformats.org/officeDocument/2006/relationships/hyperlink" Target="http://online.zakon.kz/Document/?doc_id=31038459" TargetMode="External"/><Relationship Id="rId649" Type="http://schemas.openxmlformats.org/officeDocument/2006/relationships/hyperlink" Target="http://online.zakon.kz/Document/?link_id=1002690467" TargetMode="External"/><Relationship Id="rId1279" Type="http://schemas.openxmlformats.org/officeDocument/2006/relationships/hyperlink" Target="http://online.zakon.kz/Document/?doc_id=30812021" TargetMode="External"/><Relationship Id="rId5150" Type="http://schemas.openxmlformats.org/officeDocument/2006/relationships/hyperlink" Target="http://online.zakon.kz/Document/?doc_id=31038459" TargetMode="External"/><Relationship Id="rId1346" Type="http://schemas.openxmlformats.org/officeDocument/2006/relationships/hyperlink" Target="http://online.zakon.kz/Document/?link_id=1002458581" TargetMode="External"/><Relationship Id="rId1693" Type="http://schemas.openxmlformats.org/officeDocument/2006/relationships/hyperlink" Target="http://online.zakon.kz/Document/?doc_id=30606563" TargetMode="External"/><Relationship Id="rId2744" Type="http://schemas.openxmlformats.org/officeDocument/2006/relationships/hyperlink" Target="http://online.zakon.kz/Document/?doc_id=31311025" TargetMode="External"/><Relationship Id="rId716" Type="http://schemas.openxmlformats.org/officeDocument/2006/relationships/hyperlink" Target="http://online.zakon.kz/Document/?doc_id=31038459" TargetMode="External"/><Relationship Id="rId1760" Type="http://schemas.openxmlformats.org/officeDocument/2006/relationships/hyperlink" Target="http://online.zakon.kz/Document/?doc_id=1026672" TargetMode="External"/><Relationship Id="rId2811" Type="http://schemas.openxmlformats.org/officeDocument/2006/relationships/hyperlink" Target="http://online.zakon.kz/Document/?doc_id=30095361" TargetMode="External"/><Relationship Id="rId5967" Type="http://schemas.openxmlformats.org/officeDocument/2006/relationships/hyperlink" Target="http://online.zakon.kz/Document/?doc_id=30520170" TargetMode="External"/><Relationship Id="rId52" Type="http://schemas.openxmlformats.org/officeDocument/2006/relationships/hyperlink" Target="http://online.zakon.kz/Document/?doc_id=31313173" TargetMode="External"/><Relationship Id="rId1413" Type="http://schemas.openxmlformats.org/officeDocument/2006/relationships/hyperlink" Target="http://online.zakon.kz/Document/?doc_id=30565746" TargetMode="External"/><Relationship Id="rId4569" Type="http://schemas.openxmlformats.org/officeDocument/2006/relationships/hyperlink" Target="http://online.zakon.kz/Document/?doc_id=30063141" TargetMode="External"/><Relationship Id="rId4983" Type="http://schemas.openxmlformats.org/officeDocument/2006/relationships/hyperlink" Target="http://online.zakon.kz/Document/?doc_id=30992021" TargetMode="External"/><Relationship Id="rId3585" Type="http://schemas.openxmlformats.org/officeDocument/2006/relationships/hyperlink" Target="http://online.zakon.kz/Document/?doc_id=30863195" TargetMode="External"/><Relationship Id="rId4636" Type="http://schemas.openxmlformats.org/officeDocument/2006/relationships/hyperlink" Target="http://online.zakon.kz/Document/?doc_id=31111037" TargetMode="External"/><Relationship Id="rId2187" Type="http://schemas.openxmlformats.org/officeDocument/2006/relationships/hyperlink" Target="http://online.zakon.kz/Document/?doc_id=31092989" TargetMode="External"/><Relationship Id="rId3238" Type="http://schemas.openxmlformats.org/officeDocument/2006/relationships/hyperlink" Target="http://online.zakon.kz/Document/?doc_id=31313173" TargetMode="External"/><Relationship Id="rId3652" Type="http://schemas.openxmlformats.org/officeDocument/2006/relationships/hyperlink" Target="http://online.zakon.kz/Document/?doc_id=31408632" TargetMode="External"/><Relationship Id="rId4703" Type="http://schemas.openxmlformats.org/officeDocument/2006/relationships/hyperlink" Target="http://online.zakon.kz/Document/?link_id=1001587279" TargetMode="External"/><Relationship Id="rId159" Type="http://schemas.openxmlformats.org/officeDocument/2006/relationships/hyperlink" Target="http://online.zakon.kz/Document/?doc_id=30776033" TargetMode="External"/><Relationship Id="rId573" Type="http://schemas.openxmlformats.org/officeDocument/2006/relationships/hyperlink" Target="http://online.zakon.kz/Document/?doc_id=31326750" TargetMode="External"/><Relationship Id="rId2254" Type="http://schemas.openxmlformats.org/officeDocument/2006/relationships/hyperlink" Target="http://online.zakon.kz/Document/?link_id=1001582502" TargetMode="External"/><Relationship Id="rId3305" Type="http://schemas.openxmlformats.org/officeDocument/2006/relationships/hyperlink" Target="http://online.zakon.kz/Document/?doc_id=31311025" TargetMode="External"/><Relationship Id="rId226" Type="http://schemas.openxmlformats.org/officeDocument/2006/relationships/hyperlink" Target="http://online.zakon.kz/Document/?doc_id=30777947" TargetMode="External"/><Relationship Id="rId1270" Type="http://schemas.openxmlformats.org/officeDocument/2006/relationships/hyperlink" Target="http://online.zakon.kz/Document/?doc_id=31311025" TargetMode="External"/><Relationship Id="rId5477" Type="http://schemas.openxmlformats.org/officeDocument/2006/relationships/hyperlink" Target="http://online.zakon.kz/Document/?doc_id=30776033" TargetMode="External"/><Relationship Id="rId640" Type="http://schemas.openxmlformats.org/officeDocument/2006/relationships/hyperlink" Target="http://online.zakon.kz/Document/?doc_id=30092011" TargetMode="External"/><Relationship Id="rId2321" Type="http://schemas.openxmlformats.org/officeDocument/2006/relationships/hyperlink" Target="http://online.zakon.kz/Document/?doc_id=31092989" TargetMode="External"/><Relationship Id="rId4079" Type="http://schemas.openxmlformats.org/officeDocument/2006/relationships/hyperlink" Target="http://online.zakon.kz/Document/?doc_id=31038459" TargetMode="External"/><Relationship Id="rId5891" Type="http://schemas.openxmlformats.org/officeDocument/2006/relationships/hyperlink" Target="http://online.zakon.kz/Document/?doc_id=30448496" TargetMode="External"/><Relationship Id="rId4493" Type="http://schemas.openxmlformats.org/officeDocument/2006/relationships/hyperlink" Target="http://online.zakon.kz/Document/?doc_id=30519128" TargetMode="External"/><Relationship Id="rId5544" Type="http://schemas.openxmlformats.org/officeDocument/2006/relationships/hyperlink" Target="http://online.zakon.kz/Document/?doc_id=31038459" TargetMode="External"/><Relationship Id="rId3095" Type="http://schemas.openxmlformats.org/officeDocument/2006/relationships/hyperlink" Target="http://online.zakon.kz/Document/?doc_id=31327420" TargetMode="External"/><Relationship Id="rId4146" Type="http://schemas.openxmlformats.org/officeDocument/2006/relationships/hyperlink" Target="http://online.zakon.kz/Document/?doc_id=30520170" TargetMode="External"/><Relationship Id="rId4560" Type="http://schemas.openxmlformats.org/officeDocument/2006/relationships/hyperlink" Target="http://online.zakon.kz/Document/?doc_id=30520170" TargetMode="External"/><Relationship Id="rId5611" Type="http://schemas.openxmlformats.org/officeDocument/2006/relationships/hyperlink" Target="http://online.zakon.kz/Document/?doc_id=30381446" TargetMode="External"/><Relationship Id="rId1807" Type="http://schemas.openxmlformats.org/officeDocument/2006/relationships/hyperlink" Target="http://online.zakon.kz/Document/?doc_id=30565746" TargetMode="External"/><Relationship Id="rId3162" Type="http://schemas.openxmlformats.org/officeDocument/2006/relationships/hyperlink" Target="http://online.zakon.kz/Document/?doc_id=31039644" TargetMode="External"/><Relationship Id="rId4213" Type="http://schemas.openxmlformats.org/officeDocument/2006/relationships/hyperlink" Target="http://online.zakon.kz/Document/?doc_id=30400118" TargetMode="External"/><Relationship Id="rId150" Type="http://schemas.openxmlformats.org/officeDocument/2006/relationships/hyperlink" Target="http://online.zakon.kz/Document/?doc_id=31091710" TargetMode="External"/><Relationship Id="rId3979" Type="http://schemas.openxmlformats.org/officeDocument/2006/relationships/hyperlink" Target="http://online.zakon.kz/Document/?doc_id=31039644" TargetMode="External"/><Relationship Id="rId6038" Type="http://schemas.openxmlformats.org/officeDocument/2006/relationships/hyperlink" Target="http://online.zakon.kz/Document/?doc_id=30776033" TargetMode="External"/><Relationship Id="rId2995" Type="http://schemas.openxmlformats.org/officeDocument/2006/relationships/hyperlink" Target="http://online.zakon.kz/Document/?doc_id=30519128" TargetMode="External"/><Relationship Id="rId5054" Type="http://schemas.openxmlformats.org/officeDocument/2006/relationships/hyperlink" Target="http://online.zakon.kz/Document/?doc_id=31313173" TargetMode="External"/><Relationship Id="rId6105" Type="http://schemas.openxmlformats.org/officeDocument/2006/relationships/hyperlink" Target="http://online.zakon.kz/Document/?doc_id=31092989" TargetMode="External"/><Relationship Id="rId967" Type="http://schemas.openxmlformats.org/officeDocument/2006/relationships/hyperlink" Target="http://online.zakon.kz/Document/?doc_id=31313173" TargetMode="External"/><Relationship Id="rId1597" Type="http://schemas.openxmlformats.org/officeDocument/2006/relationships/hyperlink" Target="http://online.zakon.kz/Document/?doc_id=31355489" TargetMode="External"/><Relationship Id="rId2648" Type="http://schemas.openxmlformats.org/officeDocument/2006/relationships/hyperlink" Target="http://online.zakon.kz/Document/?doc_id=31255363" TargetMode="External"/><Relationship Id="rId1664" Type="http://schemas.openxmlformats.org/officeDocument/2006/relationships/hyperlink" Target="http://online.zakon.kz/Document/?doc_id=30488613" TargetMode="External"/><Relationship Id="rId2715" Type="http://schemas.openxmlformats.org/officeDocument/2006/relationships/hyperlink" Target="http://online.zakon.kz/Document/?doc_id=31224480" TargetMode="External"/><Relationship Id="rId4070" Type="http://schemas.openxmlformats.org/officeDocument/2006/relationships/hyperlink" Target="http://online.zakon.kz/Document/?doc_id=30384393" TargetMode="External"/><Relationship Id="rId5121" Type="http://schemas.openxmlformats.org/officeDocument/2006/relationships/hyperlink" Target="http://online.zakon.kz/Document/?doc_id=31025535" TargetMode="External"/><Relationship Id="rId1317" Type="http://schemas.openxmlformats.org/officeDocument/2006/relationships/hyperlink" Target="http://online.zakon.kz/Document/?doc_id=31215230" TargetMode="External"/><Relationship Id="rId1731" Type="http://schemas.openxmlformats.org/officeDocument/2006/relationships/hyperlink" Target="http://online.zakon.kz/Document/?doc_id=1026672" TargetMode="External"/><Relationship Id="rId4887" Type="http://schemas.openxmlformats.org/officeDocument/2006/relationships/hyperlink" Target="http://online.zakon.kz/Document/?doc_id=31313173" TargetMode="External"/><Relationship Id="rId5938" Type="http://schemas.openxmlformats.org/officeDocument/2006/relationships/hyperlink" Target="http://online.zakon.kz/Document/?doc_id=31039644" TargetMode="External"/><Relationship Id="rId23" Type="http://schemas.openxmlformats.org/officeDocument/2006/relationships/hyperlink" Target="http://online.zakon.kz/Document/?doc_id=31313173" TargetMode="External"/><Relationship Id="rId3489" Type="http://schemas.openxmlformats.org/officeDocument/2006/relationships/hyperlink" Target="http://online.zakon.kz/Document/?doc_id=1026672" TargetMode="External"/><Relationship Id="rId3556" Type="http://schemas.openxmlformats.org/officeDocument/2006/relationships/hyperlink" Target="http://online.zakon.kz/Document/?doc_id=31270209" TargetMode="External"/><Relationship Id="rId4954" Type="http://schemas.openxmlformats.org/officeDocument/2006/relationships/hyperlink" Target="http://online.zakon.kz/Document/?doc_id=31038459" TargetMode="External"/><Relationship Id="rId477" Type="http://schemas.openxmlformats.org/officeDocument/2006/relationships/hyperlink" Target="http://online.zakon.kz/Document/?doc_id=31038459" TargetMode="External"/><Relationship Id="rId2158" Type="http://schemas.openxmlformats.org/officeDocument/2006/relationships/hyperlink" Target="http://online.zakon.kz/Document/?doc_id=30776033" TargetMode="External"/><Relationship Id="rId3209" Type="http://schemas.openxmlformats.org/officeDocument/2006/relationships/hyperlink" Target="http://online.zakon.kz/Document/?doc_id=31313173" TargetMode="External"/><Relationship Id="rId3970" Type="http://schemas.openxmlformats.org/officeDocument/2006/relationships/hyperlink" Target="http://online.zakon.kz/Document/?doc_id=31038459" TargetMode="External"/><Relationship Id="rId4607" Type="http://schemas.openxmlformats.org/officeDocument/2006/relationships/hyperlink" Target="http://online.zakon.kz/Document/?doc_id=30863195" TargetMode="External"/><Relationship Id="rId891" Type="http://schemas.openxmlformats.org/officeDocument/2006/relationships/hyperlink" Target="http://online.zakon.kz/Document/?doc_id=30617206" TargetMode="External"/><Relationship Id="rId2572" Type="http://schemas.openxmlformats.org/officeDocument/2006/relationships/hyperlink" Target="http://online.zakon.kz/Document/?doc_id=30776033" TargetMode="External"/><Relationship Id="rId3623" Type="http://schemas.openxmlformats.org/officeDocument/2006/relationships/hyperlink" Target="http://online.zakon.kz/Document/?doc_id=31038459" TargetMode="External"/><Relationship Id="rId544" Type="http://schemas.openxmlformats.org/officeDocument/2006/relationships/hyperlink" Target="http://online.zakon.kz/Document/?doc_id=30519128" TargetMode="External"/><Relationship Id="rId1174" Type="http://schemas.openxmlformats.org/officeDocument/2006/relationships/hyperlink" Target="http://online.zakon.kz/Document/?doc_id=31039644" TargetMode="External"/><Relationship Id="rId2225" Type="http://schemas.openxmlformats.org/officeDocument/2006/relationships/hyperlink" Target="http://online.zakon.kz/Document/?doc_id=31038459" TargetMode="External"/><Relationship Id="rId5795" Type="http://schemas.openxmlformats.org/officeDocument/2006/relationships/hyperlink" Target="http://online.zakon.kz/Document/?doc_id=30565746" TargetMode="External"/><Relationship Id="rId611" Type="http://schemas.openxmlformats.org/officeDocument/2006/relationships/hyperlink" Target="http://online.zakon.kz/Document/?doc_id=31308275" TargetMode="External"/><Relationship Id="rId1241" Type="http://schemas.openxmlformats.org/officeDocument/2006/relationships/hyperlink" Target="http://online.zakon.kz/Document/?doc_id=30565746" TargetMode="External"/><Relationship Id="rId4397" Type="http://schemas.openxmlformats.org/officeDocument/2006/relationships/hyperlink" Target="http://online.zakon.kz/Document/?doc_id=31034509" TargetMode="External"/><Relationship Id="rId5448" Type="http://schemas.openxmlformats.org/officeDocument/2006/relationships/hyperlink" Target="http://online.zakon.kz/Document/?doc_id=31311442" TargetMode="External"/><Relationship Id="rId5862" Type="http://schemas.openxmlformats.org/officeDocument/2006/relationships/hyperlink" Target="http://online.zakon.kz/Document/?doc_id=31313173" TargetMode="External"/><Relationship Id="rId4464" Type="http://schemas.openxmlformats.org/officeDocument/2006/relationships/hyperlink" Target="http://online.zakon.kz/Document/?doc_id=1042116" TargetMode="External"/><Relationship Id="rId5515" Type="http://schemas.openxmlformats.org/officeDocument/2006/relationships/hyperlink" Target="http://online.zakon.kz/Document/?doc_id=31311025" TargetMode="External"/><Relationship Id="rId3066" Type="http://schemas.openxmlformats.org/officeDocument/2006/relationships/hyperlink" Target="http://online.zakon.kz/Document/?doc_id=31313173" TargetMode="External"/><Relationship Id="rId3480" Type="http://schemas.openxmlformats.org/officeDocument/2006/relationships/hyperlink" Target="http://online.zakon.kz/Document/?doc_id=30770874" TargetMode="External"/><Relationship Id="rId4117" Type="http://schemas.openxmlformats.org/officeDocument/2006/relationships/hyperlink" Target="http://online.zakon.kz/Document/?doc_id=1026672" TargetMode="External"/><Relationship Id="rId4531" Type="http://schemas.openxmlformats.org/officeDocument/2006/relationships/hyperlink" Target="http://online.zakon.kz/Document/?doc_id=1026672" TargetMode="External"/><Relationship Id="rId2082" Type="http://schemas.openxmlformats.org/officeDocument/2006/relationships/hyperlink" Target="http://online.zakon.kz/Document/?doc_id=30372477" TargetMode="External"/><Relationship Id="rId3133" Type="http://schemas.openxmlformats.org/officeDocument/2006/relationships/hyperlink" Target="http://online.zakon.kz/Document/?doc_id=31039644" TargetMode="External"/><Relationship Id="rId2899" Type="http://schemas.openxmlformats.org/officeDocument/2006/relationships/hyperlink" Target="http://online.zakon.kz/Document/?doc_id=31114583" TargetMode="External"/><Relationship Id="rId3200" Type="http://schemas.openxmlformats.org/officeDocument/2006/relationships/hyperlink" Target="http://online.zakon.kz/Document/?doc_id=31214060" TargetMode="External"/><Relationship Id="rId121" Type="http://schemas.openxmlformats.org/officeDocument/2006/relationships/hyperlink" Target="http://online.zakon.kz/Document/?doc_id=30384558" TargetMode="External"/><Relationship Id="rId2966" Type="http://schemas.openxmlformats.org/officeDocument/2006/relationships/hyperlink" Target="http://online.zakon.kz/Document/?doc_id=31311025" TargetMode="External"/><Relationship Id="rId5372" Type="http://schemas.openxmlformats.org/officeDocument/2006/relationships/hyperlink" Target="http://online.zakon.kz/Document/?doc_id=31405227" TargetMode="External"/><Relationship Id="rId6009" Type="http://schemas.openxmlformats.org/officeDocument/2006/relationships/hyperlink" Target="http://online.zakon.kz/Document/?doc_id=30850017" TargetMode="External"/><Relationship Id="rId938" Type="http://schemas.openxmlformats.org/officeDocument/2006/relationships/hyperlink" Target="http://online.zakon.kz/Document/?doc_id=30520170" TargetMode="External"/><Relationship Id="rId1568" Type="http://schemas.openxmlformats.org/officeDocument/2006/relationships/hyperlink" Target="http://online.zakon.kz/Document/?doc_id=31311025" TargetMode="External"/><Relationship Id="rId2619" Type="http://schemas.openxmlformats.org/officeDocument/2006/relationships/hyperlink" Target="http://online.zakon.kz/Document/?doc_id=31410354" TargetMode="External"/><Relationship Id="rId5025" Type="http://schemas.openxmlformats.org/officeDocument/2006/relationships/hyperlink" Target="http://online.zakon.kz/Document/?doc_id=30834906" TargetMode="External"/><Relationship Id="rId1635" Type="http://schemas.openxmlformats.org/officeDocument/2006/relationships/hyperlink" Target="http://online.zakon.kz/Document/?doc_id=31311025" TargetMode="External"/><Relationship Id="rId1982" Type="http://schemas.openxmlformats.org/officeDocument/2006/relationships/hyperlink" Target="http://online.zakon.kz/Document/?doc_id=1021136" TargetMode="External"/><Relationship Id="rId4041" Type="http://schemas.openxmlformats.org/officeDocument/2006/relationships/hyperlink" Target="http://online.zakon.kz/Document/?doc_id=30519128" TargetMode="External"/><Relationship Id="rId1702" Type="http://schemas.openxmlformats.org/officeDocument/2006/relationships/hyperlink" Target="http://online.zakon.kz/Document/?doc_id=1007635" TargetMode="External"/><Relationship Id="rId4858" Type="http://schemas.openxmlformats.org/officeDocument/2006/relationships/hyperlink" Target="http://online.zakon.kz/Document/?doc_id=31318175" TargetMode="External"/><Relationship Id="rId5909" Type="http://schemas.openxmlformats.org/officeDocument/2006/relationships/hyperlink" Target="http://online.zakon.kz/Document/?doc_id=31311025" TargetMode="External"/><Relationship Id="rId3874" Type="http://schemas.openxmlformats.org/officeDocument/2006/relationships/hyperlink" Target="http://online.zakon.kz/Document/?doc_id=31311025" TargetMode="External"/><Relationship Id="rId4925" Type="http://schemas.openxmlformats.org/officeDocument/2006/relationships/hyperlink" Target="http://online.zakon.kz/Document/?doc_id=30833453" TargetMode="External"/><Relationship Id="rId795" Type="http://schemas.openxmlformats.org/officeDocument/2006/relationships/hyperlink" Target="http://online.zakon.kz/Document/?link_id=1001141951" TargetMode="External"/><Relationship Id="rId2476" Type="http://schemas.openxmlformats.org/officeDocument/2006/relationships/hyperlink" Target="http://online.zakon.kz/Document/?doc_id=30776033" TargetMode="External"/><Relationship Id="rId2890" Type="http://schemas.openxmlformats.org/officeDocument/2006/relationships/hyperlink" Target="http://online.zakon.kz/Document/?doc_id=30777947" TargetMode="External"/><Relationship Id="rId3527" Type="http://schemas.openxmlformats.org/officeDocument/2006/relationships/hyperlink" Target="http://online.zakon.kz/Document/?doc_id=30519128" TargetMode="External"/><Relationship Id="rId3941" Type="http://schemas.openxmlformats.org/officeDocument/2006/relationships/hyperlink" Target="http://online.zakon.kz/Document/?doc_id=30919824" TargetMode="External"/><Relationship Id="rId448" Type="http://schemas.openxmlformats.org/officeDocument/2006/relationships/hyperlink" Target="http://online.zakon.kz/Document/?doc_id=30618157" TargetMode="External"/><Relationship Id="rId862" Type="http://schemas.openxmlformats.org/officeDocument/2006/relationships/hyperlink" Target="http://online.zakon.kz/Document/?doc_id=31088031" TargetMode="External"/><Relationship Id="rId1078" Type="http://schemas.openxmlformats.org/officeDocument/2006/relationships/hyperlink" Target="http://online.zakon.kz/Document/?doc_id=31311025" TargetMode="External"/><Relationship Id="rId1492" Type="http://schemas.openxmlformats.org/officeDocument/2006/relationships/hyperlink" Target="http://online.zakon.kz/Document/?doc_id=31038459" TargetMode="External"/><Relationship Id="rId2129" Type="http://schemas.openxmlformats.org/officeDocument/2006/relationships/hyperlink" Target="http://online.zakon.kz/Document/?doc_id=30776033" TargetMode="External"/><Relationship Id="rId2543" Type="http://schemas.openxmlformats.org/officeDocument/2006/relationships/hyperlink" Target="http://online.zakon.kz/Document/?doc_id=31311025" TargetMode="External"/><Relationship Id="rId5699" Type="http://schemas.openxmlformats.org/officeDocument/2006/relationships/hyperlink" Target="http://online.zakon.kz/Document/?doc_id=30980663" TargetMode="External"/><Relationship Id="rId6000" Type="http://schemas.openxmlformats.org/officeDocument/2006/relationships/hyperlink" Target="http://online.zakon.kz/Document/?doc_id=31082464" TargetMode="External"/><Relationship Id="rId515" Type="http://schemas.openxmlformats.org/officeDocument/2006/relationships/hyperlink" Target="http://online.zakon.kz/Document/?doc_id=30194061" TargetMode="External"/><Relationship Id="rId1145" Type="http://schemas.openxmlformats.org/officeDocument/2006/relationships/hyperlink" Target="http://online.zakon.kz/Document/?doc_id=31313173" TargetMode="External"/><Relationship Id="rId5766" Type="http://schemas.openxmlformats.org/officeDocument/2006/relationships/hyperlink" Target="http://online.zakon.kz/Document/?doc_id=30563105" TargetMode="External"/><Relationship Id="rId1212" Type="http://schemas.openxmlformats.org/officeDocument/2006/relationships/hyperlink" Target="http://online.zakon.kz/Document/?doc_id=30443496" TargetMode="External"/><Relationship Id="rId2610" Type="http://schemas.openxmlformats.org/officeDocument/2006/relationships/hyperlink" Target="http://online.zakon.kz/Document/?doc_id=30858507" TargetMode="External"/><Relationship Id="rId4368" Type="http://schemas.openxmlformats.org/officeDocument/2006/relationships/hyperlink" Target="http://online.zakon.kz/Document/?doc_id=31107548" TargetMode="External"/><Relationship Id="rId5419" Type="http://schemas.openxmlformats.org/officeDocument/2006/relationships/hyperlink" Target="http://online.zakon.kz/Document/?doc_id=31313173" TargetMode="External"/><Relationship Id="rId4782" Type="http://schemas.openxmlformats.org/officeDocument/2006/relationships/hyperlink" Target="http://online.zakon.kz/Document/?doc_id=30384558" TargetMode="External"/><Relationship Id="rId5833" Type="http://schemas.openxmlformats.org/officeDocument/2006/relationships/hyperlink" Target="http://online.zakon.kz/Document/?doc_id=30777947" TargetMode="External"/><Relationship Id="rId3037" Type="http://schemas.openxmlformats.org/officeDocument/2006/relationships/hyperlink" Target="http://online.zakon.kz/Document/?doc_id=31039644" TargetMode="External"/><Relationship Id="rId3384" Type="http://schemas.openxmlformats.org/officeDocument/2006/relationships/hyperlink" Target="http://online.zakon.kz/Document/?doc_id=30776033" TargetMode="External"/><Relationship Id="rId4435" Type="http://schemas.openxmlformats.org/officeDocument/2006/relationships/hyperlink" Target="http://online.zakon.kz/Document/?doc_id=31114711" TargetMode="External"/><Relationship Id="rId5900" Type="http://schemas.openxmlformats.org/officeDocument/2006/relationships/hyperlink" Target="http://online.zakon.kz/Document/?doc_id=30863195" TargetMode="External"/><Relationship Id="rId3451" Type="http://schemas.openxmlformats.org/officeDocument/2006/relationships/hyperlink" Target="http://online.zakon.kz/Document/?doc_id=30776033" TargetMode="External"/><Relationship Id="rId4502" Type="http://schemas.openxmlformats.org/officeDocument/2006/relationships/hyperlink" Target="http://online.zakon.kz/Document/?doc_id=1026672" TargetMode="External"/><Relationship Id="rId372" Type="http://schemas.openxmlformats.org/officeDocument/2006/relationships/hyperlink" Target="http://online.zakon.kz/Document/?doc_id=30520170" TargetMode="External"/><Relationship Id="rId2053" Type="http://schemas.openxmlformats.org/officeDocument/2006/relationships/hyperlink" Target="http://online.zakon.kz/Document/?doc_id=30520170" TargetMode="External"/><Relationship Id="rId3104" Type="http://schemas.openxmlformats.org/officeDocument/2006/relationships/hyperlink" Target="http://online.zakon.kz/Document/?doc_id=31353992" TargetMode="External"/><Relationship Id="rId2120" Type="http://schemas.openxmlformats.org/officeDocument/2006/relationships/hyperlink" Target="http://online.zakon.kz/Document/?doc_id=31092989" TargetMode="External"/><Relationship Id="rId5276" Type="http://schemas.openxmlformats.org/officeDocument/2006/relationships/hyperlink" Target="http://online.zakon.kz/Document/?doc_id=31311025" TargetMode="External"/><Relationship Id="rId5690" Type="http://schemas.openxmlformats.org/officeDocument/2006/relationships/hyperlink" Target="http://online.zakon.kz/Document/?doc_id=30520170" TargetMode="External"/><Relationship Id="rId4292" Type="http://schemas.openxmlformats.org/officeDocument/2006/relationships/hyperlink" Target="http://online.zakon.kz/Document/?doc_id=31237148" TargetMode="External"/><Relationship Id="rId5343" Type="http://schemas.openxmlformats.org/officeDocument/2006/relationships/hyperlink" Target="http://online.zakon.kz/Document/?doc_id=30618157" TargetMode="External"/><Relationship Id="rId1886" Type="http://schemas.openxmlformats.org/officeDocument/2006/relationships/hyperlink" Target="http://online.zakon.kz/Document/?doc_id=31311025" TargetMode="External"/><Relationship Id="rId2937" Type="http://schemas.openxmlformats.org/officeDocument/2006/relationships/hyperlink" Target="http://online.zakon.kz/Document/?doc_id=30443496" TargetMode="External"/><Relationship Id="rId909" Type="http://schemas.openxmlformats.org/officeDocument/2006/relationships/hyperlink" Target="http://online.zakon.kz/Document/?doc_id=31371584" TargetMode="External"/><Relationship Id="rId1539" Type="http://schemas.openxmlformats.org/officeDocument/2006/relationships/hyperlink" Target="http://online.zakon.kz/Document/?doc_id=31092989" TargetMode="External"/><Relationship Id="rId1953" Type="http://schemas.openxmlformats.org/officeDocument/2006/relationships/hyperlink" Target="http://online.zakon.kz/Document/?doc_id=31039644" TargetMode="External"/><Relationship Id="rId5410" Type="http://schemas.openxmlformats.org/officeDocument/2006/relationships/hyperlink" Target="http://online.zakon.kz/Document/?doc_id=31311025" TargetMode="External"/><Relationship Id="rId1606" Type="http://schemas.openxmlformats.org/officeDocument/2006/relationships/hyperlink" Target="http://online.zakon.kz/Document/?doc_id=30567816" TargetMode="External"/><Relationship Id="rId4012" Type="http://schemas.openxmlformats.org/officeDocument/2006/relationships/hyperlink" Target="http://online.zakon.kz/Document/?doc_id=31163232" TargetMode="External"/><Relationship Id="rId3778" Type="http://schemas.openxmlformats.org/officeDocument/2006/relationships/hyperlink" Target="http://online.zakon.kz/Document/?link_id=1003449579" TargetMode="External"/><Relationship Id="rId4829" Type="http://schemas.openxmlformats.org/officeDocument/2006/relationships/hyperlink" Target="http://online.zakon.kz/Document/?doc_id=31038459" TargetMode="External"/><Relationship Id="rId699" Type="http://schemas.openxmlformats.org/officeDocument/2006/relationships/hyperlink" Target="http://online.zakon.kz/Document/?doc_id=30519128" TargetMode="External"/><Relationship Id="rId2794" Type="http://schemas.openxmlformats.org/officeDocument/2006/relationships/hyperlink" Target="http://online.zakon.kz/Document/?doc_id=30520170" TargetMode="External"/><Relationship Id="rId3845" Type="http://schemas.openxmlformats.org/officeDocument/2006/relationships/hyperlink" Target="http://online.zakon.kz/Document/?doc_id=30567816" TargetMode="External"/><Relationship Id="rId766" Type="http://schemas.openxmlformats.org/officeDocument/2006/relationships/hyperlink" Target="http://online.zakon.kz/Document/?doc_id=30777947" TargetMode="External"/><Relationship Id="rId1396" Type="http://schemas.openxmlformats.org/officeDocument/2006/relationships/hyperlink" Target="http://online.zakon.kz/Document/?doc_id=31038459" TargetMode="External"/><Relationship Id="rId2447" Type="http://schemas.openxmlformats.org/officeDocument/2006/relationships/hyperlink" Target="http://online.zakon.kz/Document/?link_id=1001499836" TargetMode="External"/><Relationship Id="rId419" Type="http://schemas.openxmlformats.org/officeDocument/2006/relationships/hyperlink" Target="http://online.zakon.kz/Document/?doc_id=31039644" TargetMode="External"/><Relationship Id="rId1049" Type="http://schemas.openxmlformats.org/officeDocument/2006/relationships/hyperlink" Target="http://online.zakon.kz/Document/?doc_id=31114859" TargetMode="External"/><Relationship Id="rId2861" Type="http://schemas.openxmlformats.org/officeDocument/2006/relationships/hyperlink" Target="http://online.zakon.kz/Document/?doc_id=31038459" TargetMode="External"/><Relationship Id="rId3912" Type="http://schemas.openxmlformats.org/officeDocument/2006/relationships/hyperlink" Target="http://online.zakon.kz/Document/?doc_id=31311025" TargetMode="External"/><Relationship Id="rId833" Type="http://schemas.openxmlformats.org/officeDocument/2006/relationships/hyperlink" Target="http://online.zakon.kz/Document/?doc_id=31311025" TargetMode="External"/><Relationship Id="rId1116" Type="http://schemas.openxmlformats.org/officeDocument/2006/relationships/hyperlink" Target="http://online.zakon.kz/Document/?doc_id=31313173" TargetMode="External"/><Relationship Id="rId1463" Type="http://schemas.openxmlformats.org/officeDocument/2006/relationships/hyperlink" Target="http://online.zakon.kz/Document/?doc_id=30384558" TargetMode="External"/><Relationship Id="rId2514" Type="http://schemas.openxmlformats.org/officeDocument/2006/relationships/hyperlink" Target="http://online.zakon.kz/Document/?doc_id=31313173" TargetMode="External"/><Relationship Id="rId900" Type="http://schemas.openxmlformats.org/officeDocument/2006/relationships/hyperlink" Target="http://online.zakon.kz/Document/?doc_id=30776033" TargetMode="External"/><Relationship Id="rId1530" Type="http://schemas.openxmlformats.org/officeDocument/2006/relationships/hyperlink" Target="http://online.zakon.kz/Document/?doc_id=31134496" TargetMode="External"/><Relationship Id="rId4686" Type="http://schemas.openxmlformats.org/officeDocument/2006/relationships/hyperlink" Target="http://online.zakon.kz/Document/?doc_id=30520170" TargetMode="External"/><Relationship Id="rId5737" Type="http://schemas.openxmlformats.org/officeDocument/2006/relationships/hyperlink" Target="http://online.zakon.kz/Document/?doc_id=31311025" TargetMode="External"/><Relationship Id="rId3288" Type="http://schemas.openxmlformats.org/officeDocument/2006/relationships/hyperlink" Target="http://online.zakon.kz/Document/?doc_id=30777947" TargetMode="External"/><Relationship Id="rId4339" Type="http://schemas.openxmlformats.org/officeDocument/2006/relationships/hyperlink" Target="http://online.zakon.kz/Document/?doc_id=30115056" TargetMode="External"/><Relationship Id="rId4753" Type="http://schemas.openxmlformats.org/officeDocument/2006/relationships/hyperlink" Target="http://online.zakon.kz/Document/?doc_id=31305760" TargetMode="External"/><Relationship Id="rId5804" Type="http://schemas.openxmlformats.org/officeDocument/2006/relationships/hyperlink" Target="http://online.zakon.kz/Document/?doc_id=30448496" TargetMode="External"/><Relationship Id="rId3355" Type="http://schemas.openxmlformats.org/officeDocument/2006/relationships/hyperlink" Target="http://online.zakon.kz/Document/?doc_id=30777947" TargetMode="External"/><Relationship Id="rId4406" Type="http://schemas.openxmlformats.org/officeDocument/2006/relationships/hyperlink" Target="http://online.zakon.kz/Document/?doc_id=31111037" TargetMode="External"/><Relationship Id="rId276" Type="http://schemas.openxmlformats.org/officeDocument/2006/relationships/hyperlink" Target="http://online.zakon.kz/Document/?doc_id=30472271" TargetMode="External"/><Relationship Id="rId690" Type="http://schemas.openxmlformats.org/officeDocument/2006/relationships/hyperlink" Target="http://online.zakon.kz/Document/?doc_id=31092989" TargetMode="External"/><Relationship Id="rId2371" Type="http://schemas.openxmlformats.org/officeDocument/2006/relationships/hyperlink" Target="http://online.zakon.kz/Document/?doc_id=30519128" TargetMode="External"/><Relationship Id="rId3008" Type="http://schemas.openxmlformats.org/officeDocument/2006/relationships/hyperlink" Target="http://online.zakon.kz/Document/?doc_id=31313173" TargetMode="External"/><Relationship Id="rId3422" Type="http://schemas.openxmlformats.org/officeDocument/2006/relationships/hyperlink" Target="http://online.zakon.kz/Document/?doc_id=30479065" TargetMode="External"/><Relationship Id="rId4820" Type="http://schemas.openxmlformats.org/officeDocument/2006/relationships/hyperlink" Target="http://online.zakon.kz/Document/?doc_id=31038123" TargetMode="External"/><Relationship Id="rId343" Type="http://schemas.openxmlformats.org/officeDocument/2006/relationships/hyperlink" Target="http://online.zakon.kz/Document/?doc_id=30443284" TargetMode="External"/><Relationship Id="rId2024" Type="http://schemas.openxmlformats.org/officeDocument/2006/relationships/hyperlink" Target="http://online.zakon.kz/Document/?doc_id=31038459" TargetMode="External"/><Relationship Id="rId1040" Type="http://schemas.openxmlformats.org/officeDocument/2006/relationships/hyperlink" Target="http://online.zakon.kz/Document/?doc_id=31112410" TargetMode="External"/><Relationship Id="rId4196" Type="http://schemas.openxmlformats.org/officeDocument/2006/relationships/hyperlink" Target="http://online.zakon.kz/Document/?doc_id=1026672" TargetMode="External"/><Relationship Id="rId5247" Type="http://schemas.openxmlformats.org/officeDocument/2006/relationships/hyperlink" Target="http://online.zakon.kz/Document/?doc_id=31092989" TargetMode="External"/><Relationship Id="rId5594" Type="http://schemas.openxmlformats.org/officeDocument/2006/relationships/hyperlink" Target="http://online.zakon.kz/Document/?doc_id=1001007000" TargetMode="External"/><Relationship Id="rId410" Type="http://schemas.openxmlformats.org/officeDocument/2006/relationships/hyperlink" Target="http://online.zakon.kz/Document/?doc_id=30519128" TargetMode="External"/><Relationship Id="rId5661" Type="http://schemas.openxmlformats.org/officeDocument/2006/relationships/hyperlink" Target="http://online.zakon.kz/Document/?doc_id=30577513" TargetMode="External"/><Relationship Id="rId1857" Type="http://schemas.openxmlformats.org/officeDocument/2006/relationships/hyperlink" Target="http://online.zakon.kz/Document/?doc_id=1026672" TargetMode="External"/><Relationship Id="rId2908" Type="http://schemas.openxmlformats.org/officeDocument/2006/relationships/hyperlink" Target="http://online.zakon.kz/Document/?doc_id=31310967" TargetMode="External"/><Relationship Id="rId4263" Type="http://schemas.openxmlformats.org/officeDocument/2006/relationships/hyperlink" Target="http://online.zakon.kz/Document/?doc_id=30520170" TargetMode="External"/><Relationship Id="rId5314" Type="http://schemas.openxmlformats.org/officeDocument/2006/relationships/hyperlink" Target="http://online.zakon.kz/Document/?doc_id=31025535" TargetMode="External"/><Relationship Id="rId1924" Type="http://schemas.openxmlformats.org/officeDocument/2006/relationships/hyperlink" Target="http://online.zakon.kz/Document/?doc_id=31038459" TargetMode="External"/><Relationship Id="rId4330" Type="http://schemas.openxmlformats.org/officeDocument/2006/relationships/hyperlink" Target="http://online.zakon.kz/Document/?doc_id=31038459" TargetMode="External"/><Relationship Id="rId6088" Type="http://schemas.openxmlformats.org/officeDocument/2006/relationships/hyperlink" Target="http://online.zakon.kz/Document/?doc_id=31047987" TargetMode="External"/><Relationship Id="rId2698" Type="http://schemas.openxmlformats.org/officeDocument/2006/relationships/hyperlink" Target="http://online.zakon.kz/Document/?doc_id=31326944" TargetMode="External"/><Relationship Id="rId6155" Type="http://schemas.openxmlformats.org/officeDocument/2006/relationships/hyperlink" Target="http://online.zakon.kz/Document/?doc_id=30448496" TargetMode="External"/><Relationship Id="rId3749" Type="http://schemas.openxmlformats.org/officeDocument/2006/relationships/hyperlink" Target="http://online.zakon.kz/Document/?doc_id=30618157" TargetMode="External"/><Relationship Id="rId5171" Type="http://schemas.openxmlformats.org/officeDocument/2006/relationships/hyperlink" Target="http://online.zakon.kz/Document/?doc_id=30520170" TargetMode="External"/><Relationship Id="rId2765" Type="http://schemas.openxmlformats.org/officeDocument/2006/relationships/hyperlink" Target="http://online.zakon.kz/Document/?doc_id=30776062" TargetMode="External"/><Relationship Id="rId3816" Type="http://schemas.openxmlformats.org/officeDocument/2006/relationships/hyperlink" Target="http://online.zakon.kz/Document/?doc_id=30776033" TargetMode="External"/><Relationship Id="rId737" Type="http://schemas.openxmlformats.org/officeDocument/2006/relationships/hyperlink" Target="http://online.zakon.kz/Document/?doc_id=30520170" TargetMode="External"/><Relationship Id="rId1367" Type="http://schemas.openxmlformats.org/officeDocument/2006/relationships/hyperlink" Target="http://online.zakon.kz/Document/?doc_id=31313173" TargetMode="External"/><Relationship Id="rId1781" Type="http://schemas.openxmlformats.org/officeDocument/2006/relationships/hyperlink" Target="http://online.zakon.kz/Document/?doc_id=30384558" TargetMode="External"/><Relationship Id="rId2418" Type="http://schemas.openxmlformats.org/officeDocument/2006/relationships/hyperlink" Target="http://online.zakon.kz/Document/?doc_id=31311025" TargetMode="External"/><Relationship Id="rId2832" Type="http://schemas.openxmlformats.org/officeDocument/2006/relationships/hyperlink" Target="http://online.zakon.kz/Document/?doc_id=31286542" TargetMode="External"/><Relationship Id="rId5988" Type="http://schemas.openxmlformats.org/officeDocument/2006/relationships/hyperlink" Target="http://online.zakon.kz/Document/?link_id=1001542877" TargetMode="External"/><Relationship Id="rId73" Type="http://schemas.openxmlformats.org/officeDocument/2006/relationships/hyperlink" Target="http://online.zakon.kz/Document/?doc_id=31092989" TargetMode="External"/><Relationship Id="rId804" Type="http://schemas.openxmlformats.org/officeDocument/2006/relationships/hyperlink" Target="http://online.zakon.kz/Document/?doc_id=31313173" TargetMode="External"/><Relationship Id="rId1434" Type="http://schemas.openxmlformats.org/officeDocument/2006/relationships/hyperlink" Target="http://online.zakon.kz/Document/?doc_id=30367517" TargetMode="External"/><Relationship Id="rId1501" Type="http://schemas.openxmlformats.org/officeDocument/2006/relationships/hyperlink" Target="http://online.zakon.kz/Document/?doc_id=30520170" TargetMode="External"/><Relationship Id="rId4657" Type="http://schemas.openxmlformats.org/officeDocument/2006/relationships/hyperlink" Target="http://online.zakon.kz/Document/?doc_id=31313173" TargetMode="External"/><Relationship Id="rId5708" Type="http://schemas.openxmlformats.org/officeDocument/2006/relationships/hyperlink" Target="http://online.zakon.kz/Document/?doc_id=30618149" TargetMode="External"/><Relationship Id="rId3259" Type="http://schemas.openxmlformats.org/officeDocument/2006/relationships/hyperlink" Target="http://online.zakon.kz/Document/?doc_id=31066883" TargetMode="External"/><Relationship Id="rId594" Type="http://schemas.openxmlformats.org/officeDocument/2006/relationships/hyperlink" Target="http://online.zakon.kz/Document/?doc_id=30092011" TargetMode="External"/><Relationship Id="rId2275" Type="http://schemas.openxmlformats.org/officeDocument/2006/relationships/hyperlink" Target="http://online.zakon.kz/Document/?doc_id=31092989" TargetMode="External"/><Relationship Id="rId3326" Type="http://schemas.openxmlformats.org/officeDocument/2006/relationships/hyperlink" Target="http://online.zakon.kz/Document/?doc_id=31236986" TargetMode="External"/><Relationship Id="rId3673" Type="http://schemas.openxmlformats.org/officeDocument/2006/relationships/hyperlink" Target="http://online.zakon.kz/Document/?doc_id=31092989" TargetMode="External"/><Relationship Id="rId4724" Type="http://schemas.openxmlformats.org/officeDocument/2006/relationships/hyperlink" Target="http://online.zakon.kz/Document/?doc_id=31286621" TargetMode="External"/><Relationship Id="rId247" Type="http://schemas.openxmlformats.org/officeDocument/2006/relationships/hyperlink" Target="http://online.zakon.kz/Document/?doc_id=31025535" TargetMode="External"/><Relationship Id="rId3740" Type="http://schemas.openxmlformats.org/officeDocument/2006/relationships/hyperlink" Target="http://online.zakon.kz/Document/?doc_id=30564158" TargetMode="External"/><Relationship Id="rId661" Type="http://schemas.openxmlformats.org/officeDocument/2006/relationships/hyperlink" Target="http://online.zakon.kz/Document/?doc_id=30815565" TargetMode="External"/><Relationship Id="rId1291" Type="http://schemas.openxmlformats.org/officeDocument/2006/relationships/hyperlink" Target="http://online.zakon.kz/Document/?doc_id=31313173" TargetMode="External"/><Relationship Id="rId2342" Type="http://schemas.openxmlformats.org/officeDocument/2006/relationships/hyperlink" Target="http://online.zakon.kz/Document/?doc_id=31311025" TargetMode="External"/><Relationship Id="rId5498" Type="http://schemas.openxmlformats.org/officeDocument/2006/relationships/hyperlink" Target="http://online.zakon.kz/Document/?doc_id=30384393" TargetMode="External"/><Relationship Id="rId314" Type="http://schemas.openxmlformats.org/officeDocument/2006/relationships/hyperlink" Target="http://online.zakon.kz/Document/?doc_id=31405227" TargetMode="External"/><Relationship Id="rId5565" Type="http://schemas.openxmlformats.org/officeDocument/2006/relationships/hyperlink" Target="http://online.zakon.kz/Document/?doc_id=30776033" TargetMode="External"/><Relationship Id="rId1011" Type="http://schemas.openxmlformats.org/officeDocument/2006/relationships/hyperlink" Target="http://online.zakon.kz/Document/?doc_id=31300061" TargetMode="External"/><Relationship Id="rId4167" Type="http://schemas.openxmlformats.org/officeDocument/2006/relationships/hyperlink" Target="http://online.zakon.kz/Document/?doc_id=31313173" TargetMode="External"/><Relationship Id="rId4581" Type="http://schemas.openxmlformats.org/officeDocument/2006/relationships/hyperlink" Target="http://online.zakon.kz/Document/?doc_id=31092989" TargetMode="External"/><Relationship Id="rId5218" Type="http://schemas.openxmlformats.org/officeDocument/2006/relationships/hyperlink" Target="http://online.zakon.kz/Document/?doc_id=31091710" TargetMode="External"/><Relationship Id="rId5632" Type="http://schemas.openxmlformats.org/officeDocument/2006/relationships/hyperlink" Target="http://online.zakon.kz/Document/?doc_id=30619529" TargetMode="External"/><Relationship Id="rId3183" Type="http://schemas.openxmlformats.org/officeDocument/2006/relationships/hyperlink" Target="http://online.zakon.kz/Document/?doc_id=31038459" TargetMode="External"/><Relationship Id="rId4234" Type="http://schemas.openxmlformats.org/officeDocument/2006/relationships/hyperlink" Target="http://online.zakon.kz/Document/?doc_id=31311025" TargetMode="External"/><Relationship Id="rId1828" Type="http://schemas.openxmlformats.org/officeDocument/2006/relationships/hyperlink" Target="http://online.zakon.kz/Document/?link_id=1001571405" TargetMode="External"/><Relationship Id="rId3250" Type="http://schemas.openxmlformats.org/officeDocument/2006/relationships/hyperlink" Target="http://online.zakon.kz/Document/?doc_id=30834015" TargetMode="External"/><Relationship Id="rId171" Type="http://schemas.openxmlformats.org/officeDocument/2006/relationships/hyperlink" Target="http://online.zakon.kz/Document/?doc_id=31408632" TargetMode="External"/><Relationship Id="rId4301" Type="http://schemas.openxmlformats.org/officeDocument/2006/relationships/hyperlink" Target="http://online.zakon.kz/Document/?doc_id=31311025" TargetMode="External"/><Relationship Id="rId6059" Type="http://schemas.openxmlformats.org/officeDocument/2006/relationships/hyperlink" Target="http://online.zakon.kz/Document/?link_id=1001500921" TargetMode="External"/><Relationship Id="rId988" Type="http://schemas.openxmlformats.org/officeDocument/2006/relationships/hyperlink" Target="http://online.zakon.kz/Document/?doc_id=31326848" TargetMode="External"/><Relationship Id="rId2669" Type="http://schemas.openxmlformats.org/officeDocument/2006/relationships/hyperlink" Target="http://online.zakon.kz/Document/?doc_id=31092989" TargetMode="External"/><Relationship Id="rId5075" Type="http://schemas.openxmlformats.org/officeDocument/2006/relationships/hyperlink" Target="http://online.zakon.kz/Document/?doc_id=31038459" TargetMode="External"/><Relationship Id="rId6126" Type="http://schemas.openxmlformats.org/officeDocument/2006/relationships/hyperlink" Target="http://online.zakon.kz/Document/?doc_id=30367517" TargetMode="External"/><Relationship Id="rId1685" Type="http://schemas.openxmlformats.org/officeDocument/2006/relationships/hyperlink" Target="http://online.zakon.kz/Document/?doc_id=31388276" TargetMode="External"/><Relationship Id="rId2736" Type="http://schemas.openxmlformats.org/officeDocument/2006/relationships/hyperlink" Target="http://online.zakon.kz/Document/?doc_id=31311025" TargetMode="External"/><Relationship Id="rId4091" Type="http://schemas.openxmlformats.org/officeDocument/2006/relationships/hyperlink" Target="http://online.zakon.kz/Document/?link_id=1002449293" TargetMode="External"/><Relationship Id="rId5142" Type="http://schemas.openxmlformats.org/officeDocument/2006/relationships/hyperlink" Target="http://online.zakon.kz/Document/?doc_id=31092989" TargetMode="External"/><Relationship Id="rId708" Type="http://schemas.openxmlformats.org/officeDocument/2006/relationships/hyperlink" Target="http://online.zakon.kz/Document/?doc_id=31311025" TargetMode="External"/><Relationship Id="rId1338" Type="http://schemas.openxmlformats.org/officeDocument/2006/relationships/hyperlink" Target="http://online.zakon.kz/Document/?link_id=1003481261" TargetMode="External"/><Relationship Id="rId1405" Type="http://schemas.openxmlformats.org/officeDocument/2006/relationships/hyperlink" Target="http://online.zakon.kz/Document/?doc_id=31149442" TargetMode="External"/><Relationship Id="rId1752" Type="http://schemas.openxmlformats.org/officeDocument/2006/relationships/hyperlink" Target="http://online.zakon.kz/Document/?doc_id=30919824" TargetMode="External"/><Relationship Id="rId2803" Type="http://schemas.openxmlformats.org/officeDocument/2006/relationships/hyperlink" Target="http://online.zakon.kz/Document/?doc_id=30520170" TargetMode="External"/><Relationship Id="rId5959" Type="http://schemas.openxmlformats.org/officeDocument/2006/relationships/hyperlink" Target="http://online.zakon.kz/Document/?doc_id=30847928" TargetMode="External"/><Relationship Id="rId44" Type="http://schemas.openxmlformats.org/officeDocument/2006/relationships/hyperlink" Target="http://online.zakon.kz/Document/?doc_id=31092989" TargetMode="External"/><Relationship Id="rId4975" Type="http://schemas.openxmlformats.org/officeDocument/2006/relationships/hyperlink" Target="http://online.zakon.kz/Document/?doc_id=31092989" TargetMode="External"/><Relationship Id="rId498" Type="http://schemas.openxmlformats.org/officeDocument/2006/relationships/hyperlink" Target="http://online.zakon.kz/Document/?doc_id=31313173" TargetMode="External"/><Relationship Id="rId2179" Type="http://schemas.openxmlformats.org/officeDocument/2006/relationships/hyperlink" Target="http://online.zakon.kz/Document/?doc_id=30194061" TargetMode="External"/><Relationship Id="rId3577" Type="http://schemas.openxmlformats.org/officeDocument/2006/relationships/hyperlink" Target="http://online.zakon.kz/Document/?doc_id=30092011" TargetMode="External"/><Relationship Id="rId3991" Type="http://schemas.openxmlformats.org/officeDocument/2006/relationships/hyperlink" Target="http://online.zakon.kz/Document/?doc_id=30384393" TargetMode="External"/><Relationship Id="rId4628" Type="http://schemas.openxmlformats.org/officeDocument/2006/relationships/hyperlink" Target="http://online.zakon.kz/Document/?doc_id=31311025" TargetMode="External"/><Relationship Id="rId2593" Type="http://schemas.openxmlformats.org/officeDocument/2006/relationships/hyperlink" Target="http://online.zakon.kz/Document/?doc_id=31112410" TargetMode="External"/><Relationship Id="rId3644" Type="http://schemas.openxmlformats.org/officeDocument/2006/relationships/hyperlink" Target="http://online.zakon.kz/Document/?doc_id=30519128" TargetMode="External"/><Relationship Id="rId6050" Type="http://schemas.openxmlformats.org/officeDocument/2006/relationships/hyperlink" Target="http://online.zakon.kz/Document/?doc_id=31038459" TargetMode="External"/><Relationship Id="rId565" Type="http://schemas.openxmlformats.org/officeDocument/2006/relationships/hyperlink" Target="http://online.zakon.kz/Document/?doc_id=31038459" TargetMode="External"/><Relationship Id="rId1195" Type="http://schemas.openxmlformats.org/officeDocument/2006/relationships/hyperlink" Target="http://online.zakon.kz/Document/?doc_id=30519128" TargetMode="External"/><Relationship Id="rId2246" Type="http://schemas.openxmlformats.org/officeDocument/2006/relationships/hyperlink" Target="http://online.zakon.kz/Document/?doc_id=31092989" TargetMode="External"/><Relationship Id="rId2660" Type="http://schemas.openxmlformats.org/officeDocument/2006/relationships/hyperlink" Target="http://online.zakon.kz/Document/?link_id=1001499966" TargetMode="External"/><Relationship Id="rId3711" Type="http://schemas.openxmlformats.org/officeDocument/2006/relationships/hyperlink" Target="http://online.zakon.kz/Document/?doc_id=30863195" TargetMode="External"/><Relationship Id="rId218" Type="http://schemas.openxmlformats.org/officeDocument/2006/relationships/hyperlink" Target="http://online.zakon.kz/Document/?doc_id=30777947" TargetMode="External"/><Relationship Id="rId632" Type="http://schemas.openxmlformats.org/officeDocument/2006/relationships/hyperlink" Target="http://online.zakon.kz/Document/?doc_id=31038459" TargetMode="External"/><Relationship Id="rId1262" Type="http://schemas.openxmlformats.org/officeDocument/2006/relationships/hyperlink" Target="http://online.zakon.kz/Document/?doc_id=30520170" TargetMode="External"/><Relationship Id="rId2313" Type="http://schemas.openxmlformats.org/officeDocument/2006/relationships/hyperlink" Target="http://online.zakon.kz/Document/?doc_id=30412173" TargetMode="External"/><Relationship Id="rId5469" Type="http://schemas.openxmlformats.org/officeDocument/2006/relationships/hyperlink" Target="http://online.zakon.kz/Document/?doc_id=31311025" TargetMode="External"/><Relationship Id="rId4485" Type="http://schemas.openxmlformats.org/officeDocument/2006/relationships/hyperlink" Target="http://online.zakon.kz/Document/?doc_id=30520170" TargetMode="External"/><Relationship Id="rId5536" Type="http://schemas.openxmlformats.org/officeDocument/2006/relationships/hyperlink" Target="http://online.zakon.kz/Document/?doc_id=30563105" TargetMode="External"/><Relationship Id="rId5883" Type="http://schemas.openxmlformats.org/officeDocument/2006/relationships/hyperlink" Target="http://online.zakon.kz/Document/?doc_id=30776033" TargetMode="External"/><Relationship Id="rId3087" Type="http://schemas.openxmlformats.org/officeDocument/2006/relationships/hyperlink" Target="http://online.zakon.kz/Document/?doc_id=30777947" TargetMode="External"/><Relationship Id="rId4138" Type="http://schemas.openxmlformats.org/officeDocument/2006/relationships/hyperlink" Target="http://online.zakon.kz/Document/?link_id=1000751558" TargetMode="External"/><Relationship Id="rId5950" Type="http://schemas.openxmlformats.org/officeDocument/2006/relationships/hyperlink" Target="http://online.zakon.kz/Document/?doc_id=31020556" TargetMode="External"/><Relationship Id="rId4552" Type="http://schemas.openxmlformats.org/officeDocument/2006/relationships/hyperlink" Target="http://online.zakon.kz/Document/?doc_id=30519128" TargetMode="External"/><Relationship Id="rId5603" Type="http://schemas.openxmlformats.org/officeDocument/2006/relationships/hyperlink" Target="http://online.zakon.kz/Document/?link_id=1000582859" TargetMode="External"/><Relationship Id="rId3154" Type="http://schemas.openxmlformats.org/officeDocument/2006/relationships/hyperlink" Target="http://online.zakon.kz/Document/?doc_id=31038459" TargetMode="External"/><Relationship Id="rId4205" Type="http://schemas.openxmlformats.org/officeDocument/2006/relationships/hyperlink" Target="http://online.zakon.kz/Document/?doc_id=30564158" TargetMode="External"/><Relationship Id="rId2170" Type="http://schemas.openxmlformats.org/officeDocument/2006/relationships/hyperlink" Target="http://online.zakon.kz/Document/?doc_id=30919824" TargetMode="External"/><Relationship Id="rId3221" Type="http://schemas.openxmlformats.org/officeDocument/2006/relationships/hyperlink" Target="http://online.zakon.kz/Document/?doc_id=31025535" TargetMode="External"/><Relationship Id="rId8" Type="http://schemas.openxmlformats.org/officeDocument/2006/relationships/hyperlink" Target="http://online.zakon.kz/Document/?doc_id=31408632" TargetMode="External"/><Relationship Id="rId142" Type="http://schemas.openxmlformats.org/officeDocument/2006/relationships/hyperlink" Target="http://online.zakon.kz/Document/?doc_id=30563105" TargetMode="External"/><Relationship Id="rId2987" Type="http://schemas.openxmlformats.org/officeDocument/2006/relationships/hyperlink" Target="http://online.zakon.kz/Document/?doc_id=30483603" TargetMode="External"/><Relationship Id="rId5393" Type="http://schemas.openxmlformats.org/officeDocument/2006/relationships/hyperlink" Target="http://online.zakon.kz/Document/?doc_id=31092989" TargetMode="External"/><Relationship Id="rId959" Type="http://schemas.openxmlformats.org/officeDocument/2006/relationships/hyperlink" Target="http://online.zakon.kz/Document/?doc_id=31038459" TargetMode="External"/><Relationship Id="rId1589" Type="http://schemas.openxmlformats.org/officeDocument/2006/relationships/hyperlink" Target="http://online.zakon.kz/Document/?doc_id=1026672" TargetMode="External"/><Relationship Id="rId5046" Type="http://schemas.openxmlformats.org/officeDocument/2006/relationships/hyperlink" Target="http://online.zakon.kz/Document/?doc_id=30618157" TargetMode="External"/><Relationship Id="rId5460" Type="http://schemas.openxmlformats.org/officeDocument/2006/relationships/hyperlink" Target="http://online.zakon.kz/Document/?doc_id=31405151" TargetMode="External"/><Relationship Id="rId4062" Type="http://schemas.openxmlformats.org/officeDocument/2006/relationships/hyperlink" Target="http://online.zakon.kz/Document/?doc_id=31038459" TargetMode="External"/><Relationship Id="rId5113" Type="http://schemas.openxmlformats.org/officeDocument/2006/relationships/hyperlink" Target="http://online.zakon.kz/Document/?doc_id=1026672" TargetMode="External"/><Relationship Id="rId1656" Type="http://schemas.openxmlformats.org/officeDocument/2006/relationships/hyperlink" Target="http://online.zakon.kz/Document/?doc_id=30519128" TargetMode="External"/><Relationship Id="rId2707" Type="http://schemas.openxmlformats.org/officeDocument/2006/relationships/hyperlink" Target="http://online.zakon.kz/Document/?doc_id=30367517" TargetMode="External"/><Relationship Id="rId1309" Type="http://schemas.openxmlformats.org/officeDocument/2006/relationships/hyperlink" Target="http://online.zakon.kz/Document/?doc_id=31371627" TargetMode="External"/><Relationship Id="rId1723" Type="http://schemas.openxmlformats.org/officeDocument/2006/relationships/hyperlink" Target="http://online.zakon.kz/Document/?doc_id=30565746" TargetMode="External"/><Relationship Id="rId4879" Type="http://schemas.openxmlformats.org/officeDocument/2006/relationships/hyperlink" Target="http://online.zakon.kz/Document/?doc_id=30776033" TargetMode="External"/><Relationship Id="rId15" Type="http://schemas.openxmlformats.org/officeDocument/2006/relationships/hyperlink" Target="http://online.zakon.kz/Document/?doc_id=31311025" TargetMode="External"/><Relationship Id="rId3895" Type="http://schemas.openxmlformats.org/officeDocument/2006/relationships/hyperlink" Target="http://online.zakon.kz/Document/?link_id=1001864372" TargetMode="External"/><Relationship Id="rId4946" Type="http://schemas.openxmlformats.org/officeDocument/2006/relationships/hyperlink" Target="http://online.zakon.kz/Document/?doc_id=31038459" TargetMode="External"/><Relationship Id="rId2497" Type="http://schemas.openxmlformats.org/officeDocument/2006/relationships/hyperlink" Target="http://online.zakon.kz/Document/?doc_id=30565746" TargetMode="External"/><Relationship Id="rId3548" Type="http://schemas.openxmlformats.org/officeDocument/2006/relationships/hyperlink" Target="http://online.zakon.kz/Document/?doc_id=31069251" TargetMode="External"/><Relationship Id="rId469" Type="http://schemas.openxmlformats.org/officeDocument/2006/relationships/hyperlink" Target="http://online.zakon.kz/Document/?doc_id=30911314" TargetMode="External"/><Relationship Id="rId883" Type="http://schemas.openxmlformats.org/officeDocument/2006/relationships/hyperlink" Target="http://online.zakon.kz/Document/?doc_id=31311025" TargetMode="External"/><Relationship Id="rId1099" Type="http://schemas.openxmlformats.org/officeDocument/2006/relationships/hyperlink" Target="http://online.zakon.kz/Document/?doc_id=31194431" TargetMode="External"/><Relationship Id="rId2564" Type="http://schemas.openxmlformats.org/officeDocument/2006/relationships/hyperlink" Target="http://online.zakon.kz/Document/?doc_id=30776033" TargetMode="External"/><Relationship Id="rId3615" Type="http://schemas.openxmlformats.org/officeDocument/2006/relationships/hyperlink" Target="http://online.zakon.kz/Document/?doc_id=31069759" TargetMode="External"/><Relationship Id="rId3962" Type="http://schemas.openxmlformats.org/officeDocument/2006/relationships/hyperlink" Target="http://online.zakon.kz/Document/?doc_id=30564158" TargetMode="External"/><Relationship Id="rId6021" Type="http://schemas.openxmlformats.org/officeDocument/2006/relationships/hyperlink" Target="http://online.zakon.kz/Document/?doc_id=31091710" TargetMode="External"/><Relationship Id="rId536" Type="http://schemas.openxmlformats.org/officeDocument/2006/relationships/hyperlink" Target="http://online.zakon.kz/Document/?doc_id=30519128" TargetMode="External"/><Relationship Id="rId1166" Type="http://schemas.openxmlformats.org/officeDocument/2006/relationships/hyperlink" Target="http://online.zakon.kz/Document/?doc_id=30842407" TargetMode="External"/><Relationship Id="rId2217" Type="http://schemas.openxmlformats.org/officeDocument/2006/relationships/hyperlink" Target="http://online.zakon.kz/Document/?doc_id=31038459" TargetMode="External"/><Relationship Id="rId950" Type="http://schemas.openxmlformats.org/officeDocument/2006/relationships/hyperlink" Target="http://online.zakon.kz/Document/?doc_id=31313173" TargetMode="External"/><Relationship Id="rId1580" Type="http://schemas.openxmlformats.org/officeDocument/2006/relationships/hyperlink" Target="http://online.zakon.kz/Document/?doc_id=31311025" TargetMode="External"/><Relationship Id="rId2631" Type="http://schemas.openxmlformats.org/officeDocument/2006/relationships/hyperlink" Target="http://online.zakon.kz/Document/?doc_id=31313173" TargetMode="External"/><Relationship Id="rId4389" Type="http://schemas.openxmlformats.org/officeDocument/2006/relationships/hyperlink" Target="http://online.zakon.kz/Document/?doc_id=31034833" TargetMode="External"/><Relationship Id="rId5787" Type="http://schemas.openxmlformats.org/officeDocument/2006/relationships/hyperlink" Target="http://online.zakon.kz/Document/?doc_id=31212928" TargetMode="External"/><Relationship Id="rId603" Type="http://schemas.openxmlformats.org/officeDocument/2006/relationships/hyperlink" Target="http://online.zakon.kz/Document/?link_id=1002118809" TargetMode="External"/><Relationship Id="rId1233" Type="http://schemas.openxmlformats.org/officeDocument/2006/relationships/hyperlink" Target="http://online.zakon.kz/Document/?doc_id=31025535" TargetMode="External"/><Relationship Id="rId5854" Type="http://schemas.openxmlformats.org/officeDocument/2006/relationships/hyperlink" Target="http://online.zakon.kz/Document/?doc_id=30776033" TargetMode="External"/><Relationship Id="rId1300" Type="http://schemas.openxmlformats.org/officeDocument/2006/relationships/hyperlink" Target="http://online.zakon.kz/Document/?doc_id=30519128" TargetMode="External"/><Relationship Id="rId4456" Type="http://schemas.openxmlformats.org/officeDocument/2006/relationships/hyperlink" Target="http://online.zakon.kz/Document/?doc_id=30863195" TargetMode="External"/><Relationship Id="rId4870" Type="http://schemas.openxmlformats.org/officeDocument/2006/relationships/hyperlink" Target="http://online.zakon.kz/Document/?doc_id=31038459" TargetMode="External"/><Relationship Id="rId5507" Type="http://schemas.openxmlformats.org/officeDocument/2006/relationships/hyperlink" Target="http://online.zakon.kz/Document/?doc_id=31039644" TargetMode="External"/><Relationship Id="rId5921" Type="http://schemas.openxmlformats.org/officeDocument/2006/relationships/hyperlink" Target="http://online.zakon.kz/Document/?doc_id=30520170" TargetMode="External"/><Relationship Id="rId3058" Type="http://schemas.openxmlformats.org/officeDocument/2006/relationships/hyperlink" Target="http://online.zakon.kz/Document/?doc_id=31311025" TargetMode="External"/><Relationship Id="rId3472" Type="http://schemas.openxmlformats.org/officeDocument/2006/relationships/hyperlink" Target="http://online.zakon.kz/Document/?doc_id=31038459" TargetMode="External"/><Relationship Id="rId4109" Type="http://schemas.openxmlformats.org/officeDocument/2006/relationships/hyperlink" Target="http://online.zakon.kz/Document/?doc_id=31038459" TargetMode="External"/><Relationship Id="rId4523" Type="http://schemas.openxmlformats.org/officeDocument/2006/relationships/hyperlink" Target="http://online.zakon.kz/Document/?doc_id=30929802" TargetMode="External"/><Relationship Id="rId393" Type="http://schemas.openxmlformats.org/officeDocument/2006/relationships/hyperlink" Target="http://online.zakon.kz/Document/?doc_id=30443287" TargetMode="External"/><Relationship Id="rId2074" Type="http://schemas.openxmlformats.org/officeDocument/2006/relationships/hyperlink" Target="http://online.zakon.kz/Document/?doc_id=31313173" TargetMode="External"/><Relationship Id="rId3125" Type="http://schemas.openxmlformats.org/officeDocument/2006/relationships/hyperlink" Target="http://online.zakon.kz/Document/?doc_id=31039644" TargetMode="External"/><Relationship Id="rId460" Type="http://schemas.openxmlformats.org/officeDocument/2006/relationships/hyperlink" Target="http://online.zakon.kz/Document/?doc_id=30618149" TargetMode="External"/><Relationship Id="rId1090" Type="http://schemas.openxmlformats.org/officeDocument/2006/relationships/hyperlink" Target="http://online.zakon.kz/Document/?doc_id=30567816" TargetMode="External"/><Relationship Id="rId2141" Type="http://schemas.openxmlformats.org/officeDocument/2006/relationships/hyperlink" Target="http://online.zakon.kz/Document/?doc_id=31311025" TargetMode="External"/><Relationship Id="rId5297" Type="http://schemas.openxmlformats.org/officeDocument/2006/relationships/hyperlink" Target="http://online.zakon.kz/Document/?doc_id=31038459" TargetMode="External"/><Relationship Id="rId113" Type="http://schemas.openxmlformats.org/officeDocument/2006/relationships/hyperlink" Target="http://online.zakon.kz/Document/?doc_id=30384558" TargetMode="External"/><Relationship Id="rId2958" Type="http://schemas.openxmlformats.org/officeDocument/2006/relationships/hyperlink" Target="http://online.zakon.kz/Document/?doc_id=31038459" TargetMode="External"/><Relationship Id="rId5017" Type="http://schemas.openxmlformats.org/officeDocument/2006/relationships/hyperlink" Target="http://online.zakon.kz/Document/?link_id=1001308139" TargetMode="External"/><Relationship Id="rId5364" Type="http://schemas.openxmlformats.org/officeDocument/2006/relationships/hyperlink" Target="http://online.zakon.kz/Document/?doc_id=31313173" TargetMode="External"/><Relationship Id="rId1974" Type="http://schemas.openxmlformats.org/officeDocument/2006/relationships/hyperlink" Target="http://online.zakon.kz/Document/?doc_id=30384558" TargetMode="External"/><Relationship Id="rId4380" Type="http://schemas.openxmlformats.org/officeDocument/2006/relationships/hyperlink" Target="http://online.zakon.kz/Document/?doc_id=31034509" TargetMode="External"/><Relationship Id="rId5431" Type="http://schemas.openxmlformats.org/officeDocument/2006/relationships/hyperlink" Target="http://online.zakon.kz/Document/?doc_id=30618149" TargetMode="External"/><Relationship Id="rId1627" Type="http://schemas.openxmlformats.org/officeDocument/2006/relationships/hyperlink" Target="http://online.zakon.kz/Document/?doc_id=31038459" TargetMode="External"/><Relationship Id="rId4033" Type="http://schemas.openxmlformats.org/officeDocument/2006/relationships/hyperlink" Target="http://online.zakon.kz/Document/?doc_id=31311025" TargetMode="External"/><Relationship Id="rId3799" Type="http://schemas.openxmlformats.org/officeDocument/2006/relationships/hyperlink" Target="http://online.zakon.kz/Document/?doc_id=30519128" TargetMode="External"/><Relationship Id="rId4100" Type="http://schemas.openxmlformats.org/officeDocument/2006/relationships/hyperlink" Target="http://online.zakon.kz/Document/?link_id=1002725121" TargetMode="External"/><Relationship Id="rId3866" Type="http://schemas.openxmlformats.org/officeDocument/2006/relationships/hyperlink" Target="http://online.zakon.kz/Document/?doc_id=31038459" TargetMode="External"/><Relationship Id="rId4917" Type="http://schemas.openxmlformats.org/officeDocument/2006/relationships/hyperlink" Target="http://online.zakon.kz/Document/?link_id=1002600164" TargetMode="External"/><Relationship Id="rId787" Type="http://schemas.openxmlformats.org/officeDocument/2006/relationships/hyperlink" Target="http://online.zakon.kz/Document/?doc_id=30723662" TargetMode="External"/><Relationship Id="rId2468" Type="http://schemas.openxmlformats.org/officeDocument/2006/relationships/hyperlink" Target="http://online.zakon.kz/Document/?doc_id=31311025" TargetMode="External"/><Relationship Id="rId2882" Type="http://schemas.openxmlformats.org/officeDocument/2006/relationships/hyperlink" Target="http://online.zakon.kz/Document/?doc_id=30564862" TargetMode="External"/><Relationship Id="rId3519" Type="http://schemas.openxmlformats.org/officeDocument/2006/relationships/hyperlink" Target="http://online.zakon.kz/Document/?doc_id=31313173" TargetMode="External"/><Relationship Id="rId3933" Type="http://schemas.openxmlformats.org/officeDocument/2006/relationships/hyperlink" Target="http://online.zakon.kz/Document/?doc_id=31038459" TargetMode="External"/><Relationship Id="rId854" Type="http://schemas.openxmlformats.org/officeDocument/2006/relationships/hyperlink" Target="http://online.zakon.kz/Document/?doc_id=31092989" TargetMode="External"/><Relationship Id="rId1484" Type="http://schemas.openxmlformats.org/officeDocument/2006/relationships/hyperlink" Target="http://online.zakon.kz/Document/?doc_id=30539612" TargetMode="External"/><Relationship Id="rId2535" Type="http://schemas.openxmlformats.org/officeDocument/2006/relationships/hyperlink" Target="http://online.zakon.kz/Document/?doc_id=30519128" TargetMode="External"/><Relationship Id="rId507" Type="http://schemas.openxmlformats.org/officeDocument/2006/relationships/hyperlink" Target="http://online.zakon.kz/Document/?doc_id=31038459" TargetMode="External"/><Relationship Id="rId921" Type="http://schemas.openxmlformats.org/officeDocument/2006/relationships/hyperlink" Target="http://online.zakon.kz/Document/?doc_id=30847933" TargetMode="External"/><Relationship Id="rId1137" Type="http://schemas.openxmlformats.org/officeDocument/2006/relationships/hyperlink" Target="http://online.zakon.kz/Document/?doc_id=30384558" TargetMode="External"/><Relationship Id="rId1551" Type="http://schemas.openxmlformats.org/officeDocument/2006/relationships/hyperlink" Target="http://online.zakon.kz/Document/?doc_id=31134496" TargetMode="External"/><Relationship Id="rId2602" Type="http://schemas.openxmlformats.org/officeDocument/2006/relationships/hyperlink" Target="http://online.zakon.kz/Document/?doc_id=31114583" TargetMode="External"/><Relationship Id="rId5758" Type="http://schemas.openxmlformats.org/officeDocument/2006/relationships/hyperlink" Target="http://online.zakon.kz/Document/?doc_id=31313173" TargetMode="External"/><Relationship Id="rId1204" Type="http://schemas.openxmlformats.org/officeDocument/2006/relationships/hyperlink" Target="http://online.zakon.kz/Document/?doc_id=30443496" TargetMode="External"/><Relationship Id="rId4774" Type="http://schemas.openxmlformats.org/officeDocument/2006/relationships/hyperlink" Target="http://online.zakon.kz/Document/?doc_id=31038459" TargetMode="External"/><Relationship Id="rId5825" Type="http://schemas.openxmlformats.org/officeDocument/2006/relationships/hyperlink" Target="http://online.zakon.kz/Document/?doc_id=30842407" TargetMode="External"/><Relationship Id="rId3376" Type="http://schemas.openxmlformats.org/officeDocument/2006/relationships/hyperlink" Target="http://online.zakon.kz/Document/?doc_id=30776033" TargetMode="External"/><Relationship Id="rId4427" Type="http://schemas.openxmlformats.org/officeDocument/2006/relationships/hyperlink" Target="http://online.zakon.kz/Document/?doc_id=31034509" TargetMode="External"/><Relationship Id="rId297" Type="http://schemas.openxmlformats.org/officeDocument/2006/relationships/hyperlink" Target="http://online.zakon.kz/Document/?doc_id=31038459" TargetMode="External"/><Relationship Id="rId2392" Type="http://schemas.openxmlformats.org/officeDocument/2006/relationships/hyperlink" Target="http://online.zakon.kz/Document/?doc_id=31038459" TargetMode="External"/><Relationship Id="rId3029" Type="http://schemas.openxmlformats.org/officeDocument/2006/relationships/hyperlink" Target="http://online.zakon.kz/Document/?link_id=1002097391" TargetMode="External"/><Relationship Id="rId3790" Type="http://schemas.openxmlformats.org/officeDocument/2006/relationships/hyperlink" Target="http://online.zakon.kz/Document/?doc_id=30565746" TargetMode="External"/><Relationship Id="rId4841" Type="http://schemas.openxmlformats.org/officeDocument/2006/relationships/hyperlink" Target="http://online.zakon.kz/Document/?doc_id=30914758" TargetMode="External"/><Relationship Id="rId364" Type="http://schemas.openxmlformats.org/officeDocument/2006/relationships/hyperlink" Target="http://online.zakon.kz/Document/?doc_id=30443496" TargetMode="External"/><Relationship Id="rId2045" Type="http://schemas.openxmlformats.org/officeDocument/2006/relationships/hyperlink" Target="http://online.zakon.kz/Document/?doc_id=30519128" TargetMode="External"/><Relationship Id="rId3443" Type="http://schemas.openxmlformats.org/officeDocument/2006/relationships/hyperlink" Target="http://online.zakon.kz/Document/?doc_id=30502985" TargetMode="External"/><Relationship Id="rId3510" Type="http://schemas.openxmlformats.org/officeDocument/2006/relationships/hyperlink" Target="http://online.zakon.kz/Document/?doc_id=31311025" TargetMode="External"/><Relationship Id="rId431" Type="http://schemas.openxmlformats.org/officeDocument/2006/relationships/hyperlink" Target="http://online.zakon.kz/Document/?doc_id=31092989" TargetMode="External"/><Relationship Id="rId1061" Type="http://schemas.openxmlformats.org/officeDocument/2006/relationships/hyperlink" Target="http://online.zakon.kz/Document/?doc_id=30656666" TargetMode="External"/><Relationship Id="rId2112" Type="http://schemas.openxmlformats.org/officeDocument/2006/relationships/hyperlink" Target="http://online.zakon.kz/Document/?doc_id=31311025" TargetMode="External"/><Relationship Id="rId5268" Type="http://schemas.openxmlformats.org/officeDocument/2006/relationships/hyperlink" Target="http://online.zakon.kz/Document/?doc_id=31313173" TargetMode="External"/><Relationship Id="rId5682" Type="http://schemas.openxmlformats.org/officeDocument/2006/relationships/hyperlink" Target="http://online.zakon.kz/Document/?doc_id=1006061" TargetMode="External"/><Relationship Id="rId1878" Type="http://schemas.openxmlformats.org/officeDocument/2006/relationships/hyperlink" Target="http://online.zakon.kz/Document/?doc_id=30618157" TargetMode="External"/><Relationship Id="rId2929" Type="http://schemas.openxmlformats.org/officeDocument/2006/relationships/hyperlink" Target="http://online.zakon.kz/Document/?doc_id=31038459" TargetMode="External"/><Relationship Id="rId4284" Type="http://schemas.openxmlformats.org/officeDocument/2006/relationships/hyperlink" Target="http://online.zakon.kz/Document/?doc_id=31305760" TargetMode="External"/><Relationship Id="rId5335" Type="http://schemas.openxmlformats.org/officeDocument/2006/relationships/hyperlink" Target="http://online.zakon.kz/Document/?doc_id=31110631" TargetMode="External"/><Relationship Id="rId4351" Type="http://schemas.openxmlformats.org/officeDocument/2006/relationships/hyperlink" Target="http://online.zakon.kz/Document/?doc_id=30384393" TargetMode="External"/><Relationship Id="rId5402" Type="http://schemas.openxmlformats.org/officeDocument/2006/relationships/hyperlink" Target="http://online.zakon.kz/Document/?doc_id=31092989" TargetMode="External"/><Relationship Id="rId1945" Type="http://schemas.openxmlformats.org/officeDocument/2006/relationships/hyperlink" Target="http://online.zakon.kz/Document/?doc_id=1008443" TargetMode="External"/><Relationship Id="rId4004" Type="http://schemas.openxmlformats.org/officeDocument/2006/relationships/hyperlink" Target="http://online.zakon.kz/Document/?doc_id=31313173" TargetMode="External"/><Relationship Id="rId3020" Type="http://schemas.openxmlformats.org/officeDocument/2006/relationships/hyperlink" Target="http://online.zakon.kz/Document/?link_id=1001737893" TargetMode="External"/><Relationship Id="rId6176" Type="http://schemas.openxmlformats.org/officeDocument/2006/relationships/theme" Target="theme/theme1.xml"/><Relationship Id="rId2786" Type="http://schemas.openxmlformats.org/officeDocument/2006/relationships/hyperlink" Target="http://online.zakon.kz/Document/?doc_id=30776033" TargetMode="External"/><Relationship Id="rId3837" Type="http://schemas.openxmlformats.org/officeDocument/2006/relationships/hyperlink" Target="http://online.zakon.kz/Document/?doc_id=31112410" TargetMode="External"/><Relationship Id="rId5192" Type="http://schemas.openxmlformats.org/officeDocument/2006/relationships/hyperlink" Target="http://online.zakon.kz/Document/?doc_id=31092989" TargetMode="External"/><Relationship Id="rId758" Type="http://schemas.openxmlformats.org/officeDocument/2006/relationships/hyperlink" Target="http://online.zakon.kz/Document/?doc_id=31038459" TargetMode="External"/><Relationship Id="rId1388" Type="http://schemas.openxmlformats.org/officeDocument/2006/relationships/hyperlink" Target="http://online.zakon.kz/Document/?doc_id=30565746" TargetMode="External"/><Relationship Id="rId2439" Type="http://schemas.openxmlformats.org/officeDocument/2006/relationships/hyperlink" Target="http://online.zakon.kz/Document/?doc_id=30519128" TargetMode="External"/><Relationship Id="rId2853" Type="http://schemas.openxmlformats.org/officeDocument/2006/relationships/hyperlink" Target="http://online.zakon.kz/Document/?doc_id=31311025" TargetMode="External"/><Relationship Id="rId3904" Type="http://schemas.openxmlformats.org/officeDocument/2006/relationships/hyperlink" Target="http://online.zakon.kz/Document/?doc_id=30092011" TargetMode="External"/><Relationship Id="rId94" Type="http://schemas.openxmlformats.org/officeDocument/2006/relationships/hyperlink" Target="http://online.zakon.kz/Document/?doc_id=1008032" TargetMode="External"/><Relationship Id="rId825" Type="http://schemas.openxmlformats.org/officeDocument/2006/relationships/hyperlink" Target="http://online.zakon.kz/Document/?doc_id=31092989" TargetMode="External"/><Relationship Id="rId1455" Type="http://schemas.openxmlformats.org/officeDocument/2006/relationships/hyperlink" Target="http://online.zakon.kz/Document/?doc_id=30565746" TargetMode="External"/><Relationship Id="rId2506" Type="http://schemas.openxmlformats.org/officeDocument/2006/relationships/hyperlink" Target="http://online.zakon.kz/Document/?doc_id=30194061" TargetMode="External"/><Relationship Id="rId1108" Type="http://schemas.openxmlformats.org/officeDocument/2006/relationships/hyperlink" Target="http://online.zakon.kz/Document/?doc_id=30384700" TargetMode="External"/><Relationship Id="rId2920" Type="http://schemas.openxmlformats.org/officeDocument/2006/relationships/hyperlink" Target="http://online.zakon.kz/Document/?doc_id=31311025" TargetMode="External"/><Relationship Id="rId4678" Type="http://schemas.openxmlformats.org/officeDocument/2006/relationships/hyperlink" Target="http://online.zakon.kz/Document/?doc_id=30387891" TargetMode="External"/><Relationship Id="rId1522" Type="http://schemas.openxmlformats.org/officeDocument/2006/relationships/hyperlink" Target="http://online.zakon.kz/Document/?doc_id=31092989" TargetMode="External"/><Relationship Id="rId5729" Type="http://schemas.openxmlformats.org/officeDocument/2006/relationships/hyperlink" Target="http://online.zakon.kz/Document/?doc_id=30194061" TargetMode="External"/><Relationship Id="rId3694" Type="http://schemas.openxmlformats.org/officeDocument/2006/relationships/hyperlink" Target="http://online.zakon.kz/Document/?link_id=1001600163" TargetMode="External"/><Relationship Id="rId4745" Type="http://schemas.openxmlformats.org/officeDocument/2006/relationships/hyperlink" Target="http://online.zakon.kz/Document/?doc_id=31305760" TargetMode="External"/><Relationship Id="rId2296" Type="http://schemas.openxmlformats.org/officeDocument/2006/relationships/hyperlink" Target="http://online.zakon.kz/Document/?doc_id=31038459" TargetMode="External"/><Relationship Id="rId3347" Type="http://schemas.openxmlformats.org/officeDocument/2006/relationships/hyperlink" Target="http://online.zakon.kz/Document/?doc_id=31039644" TargetMode="External"/><Relationship Id="rId3761" Type="http://schemas.openxmlformats.org/officeDocument/2006/relationships/hyperlink" Target="http://online.zakon.kz/Document/?doc_id=30567816" TargetMode="External"/><Relationship Id="rId4812" Type="http://schemas.openxmlformats.org/officeDocument/2006/relationships/hyperlink" Target="http://online.zakon.kz/Document/?link_id=1001576396" TargetMode="External"/><Relationship Id="rId268" Type="http://schemas.openxmlformats.org/officeDocument/2006/relationships/hyperlink" Target="http://online.zakon.kz/Document/?doc_id=30367517" TargetMode="External"/><Relationship Id="rId682" Type="http://schemas.openxmlformats.org/officeDocument/2006/relationships/hyperlink" Target="http://online.zakon.kz/Document/?doc_id=31092989" TargetMode="External"/><Relationship Id="rId2363" Type="http://schemas.openxmlformats.org/officeDocument/2006/relationships/hyperlink" Target="http://online.zakon.kz/Document/?doc_id=31313173" TargetMode="External"/><Relationship Id="rId3414" Type="http://schemas.openxmlformats.org/officeDocument/2006/relationships/hyperlink" Target="http://online.zakon.kz/Document/?doc_id=30776033" TargetMode="External"/><Relationship Id="rId335" Type="http://schemas.openxmlformats.org/officeDocument/2006/relationships/hyperlink" Target="http://online.zakon.kz/Document/?doc_id=30519128" TargetMode="External"/><Relationship Id="rId2016" Type="http://schemas.openxmlformats.org/officeDocument/2006/relationships/hyperlink" Target="http://online.zakon.kz/Document/?link_id=1002476841" TargetMode="External"/><Relationship Id="rId2430" Type="http://schemas.openxmlformats.org/officeDocument/2006/relationships/hyperlink" Target="http://online.zakon.kz/Document/?doc_id=30519128" TargetMode="External"/><Relationship Id="rId5586" Type="http://schemas.openxmlformats.org/officeDocument/2006/relationships/hyperlink" Target="http://online.zakon.kz/Document/?doc_id=31092989" TargetMode="External"/><Relationship Id="rId402" Type="http://schemas.openxmlformats.org/officeDocument/2006/relationships/hyperlink" Target="http://online.zakon.kz/Document/?doc_id=30443287" TargetMode="External"/><Relationship Id="rId1032" Type="http://schemas.openxmlformats.org/officeDocument/2006/relationships/hyperlink" Target="http://online.zakon.kz/Document/?doc_id=31311025" TargetMode="External"/><Relationship Id="rId4188" Type="http://schemas.openxmlformats.org/officeDocument/2006/relationships/hyperlink" Target="http://online.zakon.kz/Document/?doc_id=31313173" TargetMode="External"/><Relationship Id="rId5239" Type="http://schemas.openxmlformats.org/officeDocument/2006/relationships/hyperlink" Target="http://online.zakon.kz/Document/?doc_id=30776033" TargetMode="External"/><Relationship Id="rId4255" Type="http://schemas.openxmlformats.org/officeDocument/2006/relationships/hyperlink" Target="http://online.zakon.kz/Document/?link_id=1001587215" TargetMode="External"/><Relationship Id="rId5306" Type="http://schemas.openxmlformats.org/officeDocument/2006/relationships/hyperlink" Target="http://online.zakon.kz/Document/?doc_id=30367517" TargetMode="External"/><Relationship Id="rId5653" Type="http://schemas.openxmlformats.org/officeDocument/2006/relationships/hyperlink" Target="http://online.zakon.kz/Document/?doc_id=31408632" TargetMode="External"/><Relationship Id="rId1849" Type="http://schemas.openxmlformats.org/officeDocument/2006/relationships/hyperlink" Target="http://online.zakon.kz/Document/?doc_id=31408632" TargetMode="External"/><Relationship Id="rId5720" Type="http://schemas.openxmlformats.org/officeDocument/2006/relationships/hyperlink" Target="http://online.zakon.kz/Document/?doc_id=30618149" TargetMode="External"/><Relationship Id="rId192" Type="http://schemas.openxmlformats.org/officeDocument/2006/relationships/hyperlink" Target="http://online.zakon.kz/Document/?doc_id=30776033" TargetMode="External"/><Relationship Id="rId1709" Type="http://schemas.openxmlformats.org/officeDocument/2006/relationships/hyperlink" Target="http://online.zakon.kz/Document/?doc_id=31092989" TargetMode="External"/><Relationship Id="rId1916" Type="http://schemas.openxmlformats.org/officeDocument/2006/relationships/hyperlink" Target="http://online.zakon.kz/Document/?doc_id=30834906" TargetMode="External"/><Relationship Id="rId3271" Type="http://schemas.openxmlformats.org/officeDocument/2006/relationships/hyperlink" Target="http://online.zakon.kz/Document/?doc_id=30776033" TargetMode="External"/><Relationship Id="rId4115" Type="http://schemas.openxmlformats.org/officeDocument/2006/relationships/hyperlink" Target="http://online.zakon.kz/Document/?doc_id=31313173" TargetMode="External"/><Relationship Id="rId4322" Type="http://schemas.openxmlformats.org/officeDocument/2006/relationships/hyperlink" Target="http://online.zakon.kz/Document/?doc_id=30519128" TargetMode="External"/><Relationship Id="rId2080" Type="http://schemas.openxmlformats.org/officeDocument/2006/relationships/hyperlink" Target="http://online.zakon.kz/Document/?doc_id=31311025" TargetMode="External"/><Relationship Id="rId3131" Type="http://schemas.openxmlformats.org/officeDocument/2006/relationships/hyperlink" Target="http://online.zakon.kz/Document/?doc_id=31039644" TargetMode="External"/><Relationship Id="rId2897" Type="http://schemas.openxmlformats.org/officeDocument/2006/relationships/hyperlink" Target="http://online.zakon.kz/Document/?doc_id=31194332" TargetMode="External"/><Relationship Id="rId3948" Type="http://schemas.openxmlformats.org/officeDocument/2006/relationships/hyperlink" Target="http://online.zakon.kz/Document/?doc_id=30520170" TargetMode="External"/><Relationship Id="rId5096" Type="http://schemas.openxmlformats.org/officeDocument/2006/relationships/hyperlink" Target="http://online.zakon.kz/Document/?doc_id=30618157" TargetMode="External"/><Relationship Id="rId6147" Type="http://schemas.openxmlformats.org/officeDocument/2006/relationships/hyperlink" Target="http://online.zakon.kz/Document/?doc_id=30519128" TargetMode="External"/><Relationship Id="rId869" Type="http://schemas.openxmlformats.org/officeDocument/2006/relationships/hyperlink" Target="http://online.zakon.kz/Document/?doc_id=30795871" TargetMode="External"/><Relationship Id="rId1499" Type="http://schemas.openxmlformats.org/officeDocument/2006/relationships/hyperlink" Target="http://online.zakon.kz/Document/?doc_id=30863606" TargetMode="External"/><Relationship Id="rId5163" Type="http://schemas.openxmlformats.org/officeDocument/2006/relationships/hyperlink" Target="http://online.zakon.kz/Document/?doc_id=31311025" TargetMode="External"/><Relationship Id="rId5370" Type="http://schemas.openxmlformats.org/officeDocument/2006/relationships/hyperlink" Target="http://online.zakon.kz/Document/?doc_id=31092989" TargetMode="External"/><Relationship Id="rId6007" Type="http://schemas.openxmlformats.org/officeDocument/2006/relationships/hyperlink" Target="http://online.zakon.kz/Document/?doc_id=30519128" TargetMode="External"/><Relationship Id="rId729" Type="http://schemas.openxmlformats.org/officeDocument/2006/relationships/hyperlink" Target="http://online.zakon.kz/Document/?doc_id=30565746" TargetMode="External"/><Relationship Id="rId1359" Type="http://schemas.openxmlformats.org/officeDocument/2006/relationships/hyperlink" Target="http://online.zakon.kz/Document/?doc_id=30919824" TargetMode="External"/><Relationship Id="rId2757" Type="http://schemas.openxmlformats.org/officeDocument/2006/relationships/hyperlink" Target="http://online.zakon.kz/Document/?doc_id=30776033" TargetMode="External"/><Relationship Id="rId2964" Type="http://schemas.openxmlformats.org/officeDocument/2006/relationships/hyperlink" Target="http://online.zakon.kz/Document/?doc_id=30565746" TargetMode="External"/><Relationship Id="rId3808" Type="http://schemas.openxmlformats.org/officeDocument/2006/relationships/hyperlink" Target="http://online.zakon.kz/Document/?doc_id=31313173" TargetMode="External"/><Relationship Id="rId5023" Type="http://schemas.openxmlformats.org/officeDocument/2006/relationships/hyperlink" Target="http://online.zakon.kz/Document/?doc_id=30618149" TargetMode="External"/><Relationship Id="rId5230" Type="http://schemas.openxmlformats.org/officeDocument/2006/relationships/hyperlink" Target="http://online.zakon.kz/Document/?doc_id=31092989" TargetMode="External"/><Relationship Id="rId936" Type="http://schemas.openxmlformats.org/officeDocument/2006/relationships/hyperlink" Target="http://online.zakon.kz/Document/?doc_id=30367517" TargetMode="External"/><Relationship Id="rId1219" Type="http://schemas.openxmlformats.org/officeDocument/2006/relationships/hyperlink" Target="http://online.zakon.kz/Document/?doc_id=31038459" TargetMode="External"/><Relationship Id="rId1566" Type="http://schemas.openxmlformats.org/officeDocument/2006/relationships/hyperlink" Target="http://online.zakon.kz/Document/?doc_id=31311025" TargetMode="External"/><Relationship Id="rId1773" Type="http://schemas.openxmlformats.org/officeDocument/2006/relationships/hyperlink" Target="http://online.zakon.kz/Document/?doc_id=30044096" TargetMode="External"/><Relationship Id="rId1980" Type="http://schemas.openxmlformats.org/officeDocument/2006/relationships/hyperlink" Target="http://online.zakon.kz/Document/?doc_id=31311025" TargetMode="External"/><Relationship Id="rId2617" Type="http://schemas.openxmlformats.org/officeDocument/2006/relationships/hyperlink" Target="http://online.zakon.kz/Document/?doc_id=31163232" TargetMode="External"/><Relationship Id="rId2824" Type="http://schemas.openxmlformats.org/officeDocument/2006/relationships/hyperlink" Target="http://online.zakon.kz/Document/?doc_id=30520170" TargetMode="External"/><Relationship Id="rId65" Type="http://schemas.openxmlformats.org/officeDocument/2006/relationships/hyperlink" Target="http://online.zakon.kz/Document/?doc_id=30384558" TargetMode="External"/><Relationship Id="rId1426" Type="http://schemas.openxmlformats.org/officeDocument/2006/relationships/hyperlink" Target="http://online.zakon.kz/Document/?doc_id=30565746" TargetMode="External"/><Relationship Id="rId1633" Type="http://schemas.openxmlformats.org/officeDocument/2006/relationships/hyperlink" Target="http://online.zakon.kz/Document/?doc_id=31038459" TargetMode="External"/><Relationship Id="rId1840" Type="http://schemas.openxmlformats.org/officeDocument/2006/relationships/hyperlink" Target="http://online.zakon.kz/Document/?link_id=1001829240" TargetMode="External"/><Relationship Id="rId4789" Type="http://schemas.openxmlformats.org/officeDocument/2006/relationships/hyperlink" Target="http://online.zakon.kz/Document/?doc_id=30922542" TargetMode="External"/><Relationship Id="rId4996" Type="http://schemas.openxmlformats.org/officeDocument/2006/relationships/hyperlink" Target="http://online.zakon.kz/Document/?doc_id=31038459" TargetMode="External"/><Relationship Id="rId1700" Type="http://schemas.openxmlformats.org/officeDocument/2006/relationships/hyperlink" Target="http://online.zakon.kz/Document/?doc_id=31355502" TargetMode="External"/><Relationship Id="rId3598" Type="http://schemas.openxmlformats.org/officeDocument/2006/relationships/hyperlink" Target="http://online.zakon.kz/Document/?doc_id=31311025" TargetMode="External"/><Relationship Id="rId4649" Type="http://schemas.openxmlformats.org/officeDocument/2006/relationships/hyperlink" Target="http://online.zakon.kz/Document/?doc_id=31034833" TargetMode="External"/><Relationship Id="rId4856" Type="http://schemas.openxmlformats.org/officeDocument/2006/relationships/hyperlink" Target="http://online.zakon.kz/Document/?doc_id=31313173" TargetMode="External"/><Relationship Id="rId5907" Type="http://schemas.openxmlformats.org/officeDocument/2006/relationships/hyperlink" Target="http://online.zakon.kz/Document/?doc_id=31213045" TargetMode="External"/><Relationship Id="rId3458" Type="http://schemas.openxmlformats.org/officeDocument/2006/relationships/hyperlink" Target="http://online.zakon.kz/Document/?doc_id=31313173" TargetMode="External"/><Relationship Id="rId3665" Type="http://schemas.openxmlformats.org/officeDocument/2006/relationships/hyperlink" Target="http://online.zakon.kz/Document/?doc_id=31311025" TargetMode="External"/><Relationship Id="rId3872" Type="http://schemas.openxmlformats.org/officeDocument/2006/relationships/hyperlink" Target="http://online.zakon.kz/Document/?doc_id=31038459" TargetMode="External"/><Relationship Id="rId4509" Type="http://schemas.openxmlformats.org/officeDocument/2006/relationships/hyperlink" Target="http://online.zakon.kz/Document/?doc_id=1026672" TargetMode="External"/><Relationship Id="rId4716" Type="http://schemas.openxmlformats.org/officeDocument/2006/relationships/hyperlink" Target="http://online.zakon.kz/Document/?doc_id=31122498" TargetMode="External"/><Relationship Id="rId6071" Type="http://schemas.openxmlformats.org/officeDocument/2006/relationships/hyperlink" Target="http://online.zakon.kz/Document/?doc_id=31039644" TargetMode="External"/><Relationship Id="rId379" Type="http://schemas.openxmlformats.org/officeDocument/2006/relationships/hyperlink" Target="http://online.zakon.kz/Document/?doc_id=30443287" TargetMode="External"/><Relationship Id="rId586" Type="http://schemas.openxmlformats.org/officeDocument/2006/relationships/hyperlink" Target="http://online.zakon.kz/Document/?doc_id=30776033" TargetMode="External"/><Relationship Id="rId793" Type="http://schemas.openxmlformats.org/officeDocument/2006/relationships/hyperlink" Target="http://online.zakon.kz/Document/?doc_id=31311025" TargetMode="External"/><Relationship Id="rId2267" Type="http://schemas.openxmlformats.org/officeDocument/2006/relationships/hyperlink" Target="http://online.zakon.kz/Document/?doc_id=31311025" TargetMode="External"/><Relationship Id="rId2474" Type="http://schemas.openxmlformats.org/officeDocument/2006/relationships/hyperlink" Target="http://online.zakon.kz/Document/?doc_id=30777947" TargetMode="External"/><Relationship Id="rId2681" Type="http://schemas.openxmlformats.org/officeDocument/2006/relationships/hyperlink" Target="http://online.zakon.kz/Document/?doc_id=30776033" TargetMode="External"/><Relationship Id="rId3318" Type="http://schemas.openxmlformats.org/officeDocument/2006/relationships/hyperlink" Target="http://online.zakon.kz/Document/?doc_id=31039644" TargetMode="External"/><Relationship Id="rId3525" Type="http://schemas.openxmlformats.org/officeDocument/2006/relationships/hyperlink" Target="http://online.zakon.kz/Document/?doc_id=30519128" TargetMode="External"/><Relationship Id="rId4923" Type="http://schemas.openxmlformats.org/officeDocument/2006/relationships/hyperlink" Target="http://online.zakon.kz/Document/?doc_id=31038459" TargetMode="External"/><Relationship Id="rId239" Type="http://schemas.openxmlformats.org/officeDocument/2006/relationships/hyperlink" Target="http://online.zakon.kz/Document/?doc_id=30776062" TargetMode="External"/><Relationship Id="rId446" Type="http://schemas.openxmlformats.org/officeDocument/2006/relationships/hyperlink" Target="http://online.zakon.kz/Document/?doc_id=30834906" TargetMode="External"/><Relationship Id="rId653" Type="http://schemas.openxmlformats.org/officeDocument/2006/relationships/hyperlink" Target="http://online.zakon.kz/Document/?doc_id=30367517" TargetMode="External"/><Relationship Id="rId1076" Type="http://schemas.openxmlformats.org/officeDocument/2006/relationships/hyperlink" Target="http://online.zakon.kz/Document/?doc_id=30650134" TargetMode="External"/><Relationship Id="rId1283" Type="http://schemas.openxmlformats.org/officeDocument/2006/relationships/hyperlink" Target="http://online.zakon.kz/Document/?doc_id=30519128" TargetMode="External"/><Relationship Id="rId1490" Type="http://schemas.openxmlformats.org/officeDocument/2006/relationships/hyperlink" Target="http://online.zakon.kz/Document/?doc_id=31038459" TargetMode="External"/><Relationship Id="rId2127" Type="http://schemas.openxmlformats.org/officeDocument/2006/relationships/hyperlink" Target="http://online.zakon.kz/Document/?doc_id=31092989" TargetMode="External"/><Relationship Id="rId2334" Type="http://schemas.openxmlformats.org/officeDocument/2006/relationships/hyperlink" Target="http://online.zakon.kz/Document/?doc_id=31038459" TargetMode="External"/><Relationship Id="rId3732" Type="http://schemas.openxmlformats.org/officeDocument/2006/relationships/hyperlink" Target="http://online.zakon.kz/Document/?doc_id=1026672" TargetMode="External"/><Relationship Id="rId306" Type="http://schemas.openxmlformats.org/officeDocument/2006/relationships/hyperlink" Target="http://online.zakon.kz/Document/?doc_id=31311442" TargetMode="External"/><Relationship Id="rId860" Type="http://schemas.openxmlformats.org/officeDocument/2006/relationships/hyperlink" Target="http://online.zakon.kz/Document/?doc_id=31311025" TargetMode="External"/><Relationship Id="rId1143" Type="http://schemas.openxmlformats.org/officeDocument/2006/relationships/hyperlink" Target="http://online.zakon.kz/Document/?doc_id=30520170" TargetMode="External"/><Relationship Id="rId2541" Type="http://schemas.openxmlformats.org/officeDocument/2006/relationships/hyperlink" Target="http://online.zakon.kz/Document/?doc_id=30565746" TargetMode="External"/><Relationship Id="rId4299" Type="http://schemas.openxmlformats.org/officeDocument/2006/relationships/hyperlink" Target="http://online.zakon.kz/Document/?doc_id=31311025" TargetMode="External"/><Relationship Id="rId5697" Type="http://schemas.openxmlformats.org/officeDocument/2006/relationships/hyperlink" Target="http://online.zakon.kz/Document/?doc_id=30858507" TargetMode="External"/><Relationship Id="rId513" Type="http://schemas.openxmlformats.org/officeDocument/2006/relationships/hyperlink" Target="http://online.zakon.kz/Document/?doc_id=31061382" TargetMode="External"/><Relationship Id="rId720" Type="http://schemas.openxmlformats.org/officeDocument/2006/relationships/hyperlink" Target="http://online.zakon.kz/Document/?doc_id=30590038" TargetMode="External"/><Relationship Id="rId1350" Type="http://schemas.openxmlformats.org/officeDocument/2006/relationships/hyperlink" Target="http://online.zakon.kz/Document/?doc_id=31034509" TargetMode="External"/><Relationship Id="rId2401" Type="http://schemas.openxmlformats.org/officeDocument/2006/relationships/hyperlink" Target="http://online.zakon.kz/Document/?doc_id=31038459" TargetMode="External"/><Relationship Id="rId4159" Type="http://schemas.openxmlformats.org/officeDocument/2006/relationships/hyperlink" Target="http://online.zakon.kz/Document/?doc_id=31311025" TargetMode="External"/><Relationship Id="rId5557" Type="http://schemas.openxmlformats.org/officeDocument/2006/relationships/hyperlink" Target="http://online.zakon.kz/Document/?doc_id=30834906" TargetMode="External"/><Relationship Id="rId5764" Type="http://schemas.openxmlformats.org/officeDocument/2006/relationships/hyperlink" Target="http://online.zakon.kz/Document/?doc_id=31353992" TargetMode="External"/><Relationship Id="rId5971" Type="http://schemas.openxmlformats.org/officeDocument/2006/relationships/hyperlink" Target="http://online.zakon.kz/Document/?doc_id=30857544" TargetMode="External"/><Relationship Id="rId1003" Type="http://schemas.openxmlformats.org/officeDocument/2006/relationships/hyperlink" Target="http://online.zakon.kz/Document/?doc_id=31311025" TargetMode="External"/><Relationship Id="rId1210" Type="http://schemas.openxmlformats.org/officeDocument/2006/relationships/hyperlink" Target="http://online.zakon.kz/Document/?doc_id=31092989" TargetMode="External"/><Relationship Id="rId4366" Type="http://schemas.openxmlformats.org/officeDocument/2006/relationships/hyperlink" Target="http://online.zakon.kz/Document/?doc_id=31111037" TargetMode="External"/><Relationship Id="rId4573" Type="http://schemas.openxmlformats.org/officeDocument/2006/relationships/hyperlink" Target="http://online.zakon.kz/Document/?doc_id=30063141" TargetMode="External"/><Relationship Id="rId4780" Type="http://schemas.openxmlformats.org/officeDocument/2006/relationships/hyperlink" Target="http://online.zakon.kz/Document/?doc_id=30384558" TargetMode="External"/><Relationship Id="rId5417" Type="http://schemas.openxmlformats.org/officeDocument/2006/relationships/hyperlink" Target="http://online.zakon.kz/Document/?doc_id=31069304" TargetMode="External"/><Relationship Id="rId5624" Type="http://schemas.openxmlformats.org/officeDocument/2006/relationships/hyperlink" Target="http://online.zakon.kz/Document/?doc_id=30777947" TargetMode="External"/><Relationship Id="rId5831" Type="http://schemas.openxmlformats.org/officeDocument/2006/relationships/hyperlink" Target="http://online.zakon.kz/Document/?doc_id=31222465" TargetMode="External"/><Relationship Id="rId3175" Type="http://schemas.openxmlformats.org/officeDocument/2006/relationships/hyperlink" Target="http://online.zakon.kz/Document/?doc_id=31038459" TargetMode="External"/><Relationship Id="rId3382" Type="http://schemas.openxmlformats.org/officeDocument/2006/relationships/hyperlink" Target="http://online.zakon.kz/Document/?doc_id=30776033" TargetMode="External"/><Relationship Id="rId4019" Type="http://schemas.openxmlformats.org/officeDocument/2006/relationships/hyperlink" Target="http://online.zakon.kz/Document/?doc_id=30565746" TargetMode="External"/><Relationship Id="rId4226" Type="http://schemas.openxmlformats.org/officeDocument/2006/relationships/hyperlink" Target="http://online.zakon.kz/Document/?doc_id=31038459" TargetMode="External"/><Relationship Id="rId4433" Type="http://schemas.openxmlformats.org/officeDocument/2006/relationships/hyperlink" Target="http://online.zakon.kz/Document/?doc_id=31311025" TargetMode="External"/><Relationship Id="rId4640" Type="http://schemas.openxmlformats.org/officeDocument/2006/relationships/hyperlink" Target="http://online.zakon.kz/Document/?doc_id=31034509" TargetMode="External"/><Relationship Id="rId2191" Type="http://schemas.openxmlformats.org/officeDocument/2006/relationships/hyperlink" Target="http://online.zakon.kz/Document/?doc_id=31313173" TargetMode="External"/><Relationship Id="rId3035" Type="http://schemas.openxmlformats.org/officeDocument/2006/relationships/hyperlink" Target="http://online.zakon.kz/Document/?doc_id=30612307" TargetMode="External"/><Relationship Id="rId3242" Type="http://schemas.openxmlformats.org/officeDocument/2006/relationships/hyperlink" Target="http://online.zakon.kz/Document/?doc_id=31038459" TargetMode="External"/><Relationship Id="rId4500" Type="http://schemas.openxmlformats.org/officeDocument/2006/relationships/hyperlink" Target="http://online.zakon.kz/Document/?doc_id=31311025" TargetMode="External"/><Relationship Id="rId163" Type="http://schemas.openxmlformats.org/officeDocument/2006/relationships/hyperlink" Target="http://online.zakon.kz/Document/?doc_id=30520170" TargetMode="External"/><Relationship Id="rId370" Type="http://schemas.openxmlformats.org/officeDocument/2006/relationships/hyperlink" Target="http://online.zakon.kz/Document/?doc_id=31091710" TargetMode="External"/><Relationship Id="rId2051" Type="http://schemas.openxmlformats.org/officeDocument/2006/relationships/hyperlink" Target="http://online.zakon.kz/Document/?doc_id=31092989" TargetMode="External"/><Relationship Id="rId3102" Type="http://schemas.openxmlformats.org/officeDocument/2006/relationships/hyperlink" Target="http://online.zakon.kz/Document/?doc_id=30367517" TargetMode="External"/><Relationship Id="rId230" Type="http://schemas.openxmlformats.org/officeDocument/2006/relationships/hyperlink" Target="http://online.zakon.kz/Document/?doc_id=30428948" TargetMode="External"/><Relationship Id="rId5067" Type="http://schemas.openxmlformats.org/officeDocument/2006/relationships/hyperlink" Target="http://online.zakon.kz/Document/?doc_id=31313173" TargetMode="External"/><Relationship Id="rId5274" Type="http://schemas.openxmlformats.org/officeDocument/2006/relationships/hyperlink" Target="http://online.zakon.kz/Document/?doc_id=31311025" TargetMode="External"/><Relationship Id="rId6118" Type="http://schemas.openxmlformats.org/officeDocument/2006/relationships/hyperlink" Target="http://online.zakon.kz/Document/?doc_id=30367517" TargetMode="External"/><Relationship Id="rId2868" Type="http://schemas.openxmlformats.org/officeDocument/2006/relationships/hyperlink" Target="http://online.zakon.kz/Document/?doc_id=30467285" TargetMode="External"/><Relationship Id="rId3919" Type="http://schemas.openxmlformats.org/officeDocument/2006/relationships/hyperlink" Target="http://online.zakon.kz/Document/?doc_id=30520170" TargetMode="External"/><Relationship Id="rId4083" Type="http://schemas.openxmlformats.org/officeDocument/2006/relationships/hyperlink" Target="http://online.zakon.kz/Document/?doc_id=30519128" TargetMode="External"/><Relationship Id="rId5481" Type="http://schemas.openxmlformats.org/officeDocument/2006/relationships/hyperlink" Target="http://online.zakon.kz/Document/?doc_id=30367517" TargetMode="External"/><Relationship Id="rId1677" Type="http://schemas.openxmlformats.org/officeDocument/2006/relationships/hyperlink" Target="http://online.zakon.kz/Document/?doc_id=31038459" TargetMode="External"/><Relationship Id="rId1884" Type="http://schemas.openxmlformats.org/officeDocument/2006/relationships/hyperlink" Target="http://online.zakon.kz/Document/?doc_id=30384393" TargetMode="External"/><Relationship Id="rId2728" Type="http://schemas.openxmlformats.org/officeDocument/2006/relationships/hyperlink" Target="http://online.zakon.kz/Document/?doc_id=31371667" TargetMode="External"/><Relationship Id="rId2935" Type="http://schemas.openxmlformats.org/officeDocument/2006/relationships/hyperlink" Target="http://online.zakon.kz/Document/?doc_id=31371686" TargetMode="External"/><Relationship Id="rId4290" Type="http://schemas.openxmlformats.org/officeDocument/2006/relationships/hyperlink" Target="http://online.zakon.kz/Document/?doc_id=31313173" TargetMode="External"/><Relationship Id="rId5134" Type="http://schemas.openxmlformats.org/officeDocument/2006/relationships/hyperlink" Target="http://online.zakon.kz/Document/?doc_id=1008032" TargetMode="External"/><Relationship Id="rId5341" Type="http://schemas.openxmlformats.org/officeDocument/2006/relationships/hyperlink" Target="http://online.zakon.kz/Document/?doc_id=30567816" TargetMode="External"/><Relationship Id="rId907" Type="http://schemas.openxmlformats.org/officeDocument/2006/relationships/hyperlink" Target="http://online.zakon.kz/Document/?doc_id=30564885" TargetMode="External"/><Relationship Id="rId1537" Type="http://schemas.openxmlformats.org/officeDocument/2006/relationships/hyperlink" Target="http://online.zakon.kz/Document/?doc_id=31092989" TargetMode="External"/><Relationship Id="rId1744" Type="http://schemas.openxmlformats.org/officeDocument/2006/relationships/hyperlink" Target="http://online.zakon.kz/Document/?doc_id=31408632" TargetMode="External"/><Relationship Id="rId1951" Type="http://schemas.openxmlformats.org/officeDocument/2006/relationships/hyperlink" Target="http://online.zakon.kz/Document/?doc_id=31038459" TargetMode="External"/><Relationship Id="rId4150" Type="http://schemas.openxmlformats.org/officeDocument/2006/relationships/hyperlink" Target="http://online.zakon.kz/Document/?link_id=1002766641" TargetMode="External"/><Relationship Id="rId5201" Type="http://schemas.openxmlformats.org/officeDocument/2006/relationships/hyperlink" Target="http://online.zakon.kz/Document/?doc_id=31038459" TargetMode="External"/><Relationship Id="rId36" Type="http://schemas.openxmlformats.org/officeDocument/2006/relationships/hyperlink" Target="http://online.zakon.kz/Document/?doc_id=30919824" TargetMode="External"/><Relationship Id="rId1604" Type="http://schemas.openxmlformats.org/officeDocument/2006/relationships/hyperlink" Target="http://online.zakon.kz/Document/?doc_id=30567816" TargetMode="External"/><Relationship Id="rId4010" Type="http://schemas.openxmlformats.org/officeDocument/2006/relationships/hyperlink" Target="http://online.zakon.kz/Document/?doc_id=31038459" TargetMode="External"/><Relationship Id="rId4967" Type="http://schemas.openxmlformats.org/officeDocument/2006/relationships/hyperlink" Target="http://online.zakon.kz/Document/?doc_id=30426597" TargetMode="External"/><Relationship Id="rId1811" Type="http://schemas.openxmlformats.org/officeDocument/2006/relationships/hyperlink" Target="http://online.zakon.kz/Document/?doc_id=31313173" TargetMode="External"/><Relationship Id="rId3569" Type="http://schemas.openxmlformats.org/officeDocument/2006/relationships/hyperlink" Target="http://online.zakon.kz/Document/?doc_id=30519128" TargetMode="External"/><Relationship Id="rId697" Type="http://schemas.openxmlformats.org/officeDocument/2006/relationships/hyperlink" Target="http://online.zakon.kz/Document/?doc_id=30520170" TargetMode="External"/><Relationship Id="rId2378" Type="http://schemas.openxmlformats.org/officeDocument/2006/relationships/hyperlink" Target="http://online.zakon.kz/Document/?doc_id=31038459" TargetMode="External"/><Relationship Id="rId3429" Type="http://schemas.openxmlformats.org/officeDocument/2006/relationships/hyperlink" Target="http://online.zakon.kz/Document/?doc_id=31214131" TargetMode="External"/><Relationship Id="rId3776" Type="http://schemas.openxmlformats.org/officeDocument/2006/relationships/hyperlink" Target="http://online.zakon.kz/Document/?link_id=1002722600" TargetMode="External"/><Relationship Id="rId3983" Type="http://schemas.openxmlformats.org/officeDocument/2006/relationships/hyperlink" Target="http://online.zakon.kz/Document/?doc_id=30505032" TargetMode="External"/><Relationship Id="rId4827" Type="http://schemas.openxmlformats.org/officeDocument/2006/relationships/hyperlink" Target="http://online.zakon.kz/Document/?doc_id=30519128" TargetMode="External"/><Relationship Id="rId6042" Type="http://schemas.openxmlformats.org/officeDocument/2006/relationships/hyperlink" Target="http://online.zakon.kz/Document/?doc_id=30776033" TargetMode="External"/><Relationship Id="rId1187" Type="http://schemas.openxmlformats.org/officeDocument/2006/relationships/hyperlink" Target="http://online.zakon.kz/Document/?doc_id=30384393" TargetMode="External"/><Relationship Id="rId2585" Type="http://schemas.openxmlformats.org/officeDocument/2006/relationships/hyperlink" Target="http://online.zakon.kz/Document/?doc_id=31112410" TargetMode="External"/><Relationship Id="rId2792" Type="http://schemas.openxmlformats.org/officeDocument/2006/relationships/hyperlink" Target="http://online.zakon.kz/Document/?doc_id=31311025" TargetMode="External"/><Relationship Id="rId3636" Type="http://schemas.openxmlformats.org/officeDocument/2006/relationships/hyperlink" Target="http://online.zakon.kz/Document/?doc_id=31038459" TargetMode="External"/><Relationship Id="rId3843" Type="http://schemas.openxmlformats.org/officeDocument/2006/relationships/hyperlink" Target="http://online.zakon.kz/Document/?doc_id=31038459" TargetMode="External"/><Relationship Id="rId557" Type="http://schemas.openxmlformats.org/officeDocument/2006/relationships/hyperlink" Target="http://online.zakon.kz/Document/?doc_id=30520170" TargetMode="External"/><Relationship Id="rId764" Type="http://schemas.openxmlformats.org/officeDocument/2006/relationships/hyperlink" Target="http://online.zakon.kz/Document/?doc_id=31313173" TargetMode="External"/><Relationship Id="rId971" Type="http://schemas.openxmlformats.org/officeDocument/2006/relationships/hyperlink" Target="http://online.zakon.kz/Document/?doc_id=31326841" TargetMode="External"/><Relationship Id="rId1394" Type="http://schemas.openxmlformats.org/officeDocument/2006/relationships/hyperlink" Target="http://online.zakon.kz/Document/?doc_id=30564158" TargetMode="External"/><Relationship Id="rId2238" Type="http://schemas.openxmlformats.org/officeDocument/2006/relationships/hyperlink" Target="http://online.zakon.kz/Document/?doc_id=31073417" TargetMode="External"/><Relationship Id="rId2445" Type="http://schemas.openxmlformats.org/officeDocument/2006/relationships/hyperlink" Target="http://online.zakon.kz/Document/?doc_id=30776033" TargetMode="External"/><Relationship Id="rId2652" Type="http://schemas.openxmlformats.org/officeDocument/2006/relationships/hyperlink" Target="http://online.zakon.kz/Document/?doc_id=30776033" TargetMode="External"/><Relationship Id="rId3703" Type="http://schemas.openxmlformats.org/officeDocument/2006/relationships/hyperlink" Target="http://online.zakon.kz/Document/?doc_id=31311025" TargetMode="External"/><Relationship Id="rId3910" Type="http://schemas.openxmlformats.org/officeDocument/2006/relationships/hyperlink" Target="http://online.zakon.kz/Document/?doc_id=31092989" TargetMode="External"/><Relationship Id="rId417" Type="http://schemas.openxmlformats.org/officeDocument/2006/relationships/hyperlink" Target="http://online.zakon.kz/Document/?doc_id=31038459" TargetMode="External"/><Relationship Id="rId624" Type="http://schemas.openxmlformats.org/officeDocument/2006/relationships/hyperlink" Target="http://online.zakon.kz/Document/?doc_id=31311025" TargetMode="External"/><Relationship Id="rId831" Type="http://schemas.openxmlformats.org/officeDocument/2006/relationships/hyperlink" Target="http://online.zakon.kz/Document/?doc_id=31038459" TargetMode="External"/><Relationship Id="rId1047" Type="http://schemas.openxmlformats.org/officeDocument/2006/relationships/hyperlink" Target="http://online.zakon.kz/Document/?doc_id=31035630" TargetMode="External"/><Relationship Id="rId1254" Type="http://schemas.openxmlformats.org/officeDocument/2006/relationships/hyperlink" Target="http://online.zakon.kz/Document/?doc_id=30519128" TargetMode="External"/><Relationship Id="rId1461" Type="http://schemas.openxmlformats.org/officeDocument/2006/relationships/hyperlink" Target="http://online.zakon.kz/Document/?doc_id=30565746" TargetMode="External"/><Relationship Id="rId2305" Type="http://schemas.openxmlformats.org/officeDocument/2006/relationships/hyperlink" Target="http://online.zakon.kz/Document/?doc_id=30615925" TargetMode="External"/><Relationship Id="rId2512" Type="http://schemas.openxmlformats.org/officeDocument/2006/relationships/hyperlink" Target="http://online.zakon.kz/Document/?doc_id=30776033" TargetMode="External"/><Relationship Id="rId5668" Type="http://schemas.openxmlformats.org/officeDocument/2006/relationships/hyperlink" Target="http://online.zakon.kz/Document/?doc_id=31114859" TargetMode="External"/><Relationship Id="rId5875" Type="http://schemas.openxmlformats.org/officeDocument/2006/relationships/hyperlink" Target="http://online.zakon.kz/Document/?doc_id=30448496" TargetMode="External"/><Relationship Id="rId1114" Type="http://schemas.openxmlformats.org/officeDocument/2006/relationships/hyperlink" Target="http://online.zakon.kz/Document/?doc_id=31311025" TargetMode="External"/><Relationship Id="rId1321" Type="http://schemas.openxmlformats.org/officeDocument/2006/relationships/hyperlink" Target="http://online.zakon.kz/Document/?doc_id=30795441" TargetMode="External"/><Relationship Id="rId4477" Type="http://schemas.openxmlformats.org/officeDocument/2006/relationships/hyperlink" Target="http://online.zakon.kz/Document/?doc_id=31038459" TargetMode="External"/><Relationship Id="rId4684" Type="http://schemas.openxmlformats.org/officeDocument/2006/relationships/hyperlink" Target="http://online.zakon.kz/Document/?link_id=1001903479" TargetMode="External"/><Relationship Id="rId4891" Type="http://schemas.openxmlformats.org/officeDocument/2006/relationships/hyperlink" Target="http://online.zakon.kz/Document/?doc_id=31311025" TargetMode="External"/><Relationship Id="rId5528" Type="http://schemas.openxmlformats.org/officeDocument/2006/relationships/hyperlink" Target="http://online.zakon.kz/Document/?doc_id=31311025" TargetMode="External"/><Relationship Id="rId5735" Type="http://schemas.openxmlformats.org/officeDocument/2006/relationships/hyperlink" Target="http://online.zakon.kz/Document/?doc_id=31313739" TargetMode="External"/><Relationship Id="rId3079" Type="http://schemas.openxmlformats.org/officeDocument/2006/relationships/hyperlink" Target="http://online.zakon.kz/Document/?doc_id=30754583" TargetMode="External"/><Relationship Id="rId3286" Type="http://schemas.openxmlformats.org/officeDocument/2006/relationships/hyperlink" Target="http://online.zakon.kz/Document/?doc_id=30776033" TargetMode="External"/><Relationship Id="rId3493" Type="http://schemas.openxmlformats.org/officeDocument/2006/relationships/hyperlink" Target="http://online.zakon.kz/Document/?doc_id=31038459" TargetMode="External"/><Relationship Id="rId4337" Type="http://schemas.openxmlformats.org/officeDocument/2006/relationships/hyperlink" Target="http://online.zakon.kz/Document/?doc_id=31112859" TargetMode="External"/><Relationship Id="rId4544" Type="http://schemas.openxmlformats.org/officeDocument/2006/relationships/hyperlink" Target="http://online.zakon.kz/Document/?doc_id=1041486" TargetMode="External"/><Relationship Id="rId5942" Type="http://schemas.openxmlformats.org/officeDocument/2006/relationships/hyperlink" Target="http://online.zakon.kz/Document/?doc_id=30448496" TargetMode="External"/><Relationship Id="rId2095" Type="http://schemas.openxmlformats.org/officeDocument/2006/relationships/hyperlink" Target="http://online.zakon.kz/Document/?doc_id=30520170" TargetMode="External"/><Relationship Id="rId3146" Type="http://schemas.openxmlformats.org/officeDocument/2006/relationships/hyperlink" Target="http://online.zakon.kz/Document/?doc_id=31327428" TargetMode="External"/><Relationship Id="rId3353" Type="http://schemas.openxmlformats.org/officeDocument/2006/relationships/hyperlink" Target="http://online.zakon.kz/Document/?doc_id=30777947" TargetMode="External"/><Relationship Id="rId4751" Type="http://schemas.openxmlformats.org/officeDocument/2006/relationships/hyperlink" Target="http://online.zakon.kz/Document/?doc_id=31163232" TargetMode="External"/><Relationship Id="rId5802" Type="http://schemas.openxmlformats.org/officeDocument/2006/relationships/hyperlink" Target="http://online.zakon.kz/Document/?doc_id=30449190" TargetMode="External"/><Relationship Id="rId274" Type="http://schemas.openxmlformats.org/officeDocument/2006/relationships/hyperlink" Target="http://online.zakon.kz/Document/?doc_id=31069506" TargetMode="External"/><Relationship Id="rId481" Type="http://schemas.openxmlformats.org/officeDocument/2006/relationships/hyperlink" Target="http://online.zakon.kz/Document/?doc_id=31313173" TargetMode="External"/><Relationship Id="rId2162" Type="http://schemas.openxmlformats.org/officeDocument/2006/relationships/hyperlink" Target="http://online.zakon.kz/Document/?doc_id=31311025" TargetMode="External"/><Relationship Id="rId3006" Type="http://schemas.openxmlformats.org/officeDocument/2006/relationships/hyperlink" Target="http://online.zakon.kz/Document/?link_id=1001599961" TargetMode="External"/><Relationship Id="rId3560" Type="http://schemas.openxmlformats.org/officeDocument/2006/relationships/hyperlink" Target="http://online.zakon.kz/Document/?doc_id=31039644" TargetMode="External"/><Relationship Id="rId4404" Type="http://schemas.openxmlformats.org/officeDocument/2006/relationships/hyperlink" Target="http://online.zakon.kz/Document/?doc_id=31034509" TargetMode="External"/><Relationship Id="rId4611" Type="http://schemas.openxmlformats.org/officeDocument/2006/relationships/hyperlink" Target="http://online.zakon.kz/Document/?doc_id=31114711" TargetMode="External"/><Relationship Id="rId134" Type="http://schemas.openxmlformats.org/officeDocument/2006/relationships/hyperlink" Target="http://online.zakon.kz/Document/?doc_id=30776033" TargetMode="External"/><Relationship Id="rId3213" Type="http://schemas.openxmlformats.org/officeDocument/2006/relationships/hyperlink" Target="http://online.zakon.kz/Document/?doc_id=31311025" TargetMode="External"/><Relationship Id="rId3420" Type="http://schemas.openxmlformats.org/officeDocument/2006/relationships/hyperlink" Target="http://online.zakon.kz/Document/?doc_id=30776033" TargetMode="External"/><Relationship Id="rId341" Type="http://schemas.openxmlformats.org/officeDocument/2006/relationships/hyperlink" Target="http://online.zakon.kz/Document/?doc_id=30565746" TargetMode="External"/><Relationship Id="rId2022" Type="http://schemas.openxmlformats.org/officeDocument/2006/relationships/hyperlink" Target="http://online.zakon.kz/Document/?doc_id=30520170" TargetMode="External"/><Relationship Id="rId2979" Type="http://schemas.openxmlformats.org/officeDocument/2006/relationships/hyperlink" Target="http://online.zakon.kz/Document/?link_id=1001581911" TargetMode="External"/><Relationship Id="rId5178" Type="http://schemas.openxmlformats.org/officeDocument/2006/relationships/hyperlink" Target="http://online.zakon.kz/Document/?doc_id=30520170" TargetMode="External"/><Relationship Id="rId5385" Type="http://schemas.openxmlformats.org/officeDocument/2006/relationships/hyperlink" Target="http://online.zakon.kz/Document/?doc_id=31038459" TargetMode="External"/><Relationship Id="rId5592" Type="http://schemas.openxmlformats.org/officeDocument/2006/relationships/hyperlink" Target="http://online.zakon.kz/Document/?doc_id=31038459" TargetMode="External"/><Relationship Id="rId201" Type="http://schemas.openxmlformats.org/officeDocument/2006/relationships/hyperlink" Target="http://online.zakon.kz/Document/?doc_id=31345870" TargetMode="External"/><Relationship Id="rId1788" Type="http://schemas.openxmlformats.org/officeDocument/2006/relationships/hyperlink" Target="http://online.zakon.kz/Document/?doc_id=30565746" TargetMode="External"/><Relationship Id="rId1995" Type="http://schemas.openxmlformats.org/officeDocument/2006/relationships/hyperlink" Target="http://online.zakon.kz/Document/?link_id=1001582418" TargetMode="External"/><Relationship Id="rId2839" Type="http://schemas.openxmlformats.org/officeDocument/2006/relationships/hyperlink" Target="http://online.zakon.kz/Document/?link_id=1002924941" TargetMode="External"/><Relationship Id="rId4194" Type="http://schemas.openxmlformats.org/officeDocument/2006/relationships/hyperlink" Target="http://online.zakon.kz/Document/?doc_id=31038459" TargetMode="External"/><Relationship Id="rId5038" Type="http://schemas.openxmlformats.org/officeDocument/2006/relationships/hyperlink" Target="http://online.zakon.kz/Document/?doc_id=30044096" TargetMode="External"/><Relationship Id="rId5245" Type="http://schemas.openxmlformats.org/officeDocument/2006/relationships/hyperlink" Target="http://online.zakon.kz/Document/?doc_id=31047987" TargetMode="External"/><Relationship Id="rId5452" Type="http://schemas.openxmlformats.org/officeDocument/2006/relationships/hyperlink" Target="http://online.zakon.kz/Document/?doc_id=30565746" TargetMode="External"/><Relationship Id="rId1648" Type="http://schemas.openxmlformats.org/officeDocument/2006/relationships/hyperlink" Target="http://online.zakon.kz/Document/?doc_id=31355493" TargetMode="External"/><Relationship Id="rId4054" Type="http://schemas.openxmlformats.org/officeDocument/2006/relationships/hyperlink" Target="http://online.zakon.kz/Document/?doc_id=30384558" TargetMode="External"/><Relationship Id="rId4261" Type="http://schemas.openxmlformats.org/officeDocument/2006/relationships/hyperlink" Target="http://online.zakon.kz/Document/?doc_id=30456287" TargetMode="External"/><Relationship Id="rId5105" Type="http://schemas.openxmlformats.org/officeDocument/2006/relationships/hyperlink" Target="http://online.zakon.kz/Document/?doc_id=30777947" TargetMode="External"/><Relationship Id="rId5312" Type="http://schemas.openxmlformats.org/officeDocument/2006/relationships/hyperlink" Target="http://online.zakon.kz/Document/?doc_id=30519128" TargetMode="External"/><Relationship Id="rId1508" Type="http://schemas.openxmlformats.org/officeDocument/2006/relationships/hyperlink" Target="http://online.zakon.kz/Document/?doc_id=30565746" TargetMode="External"/><Relationship Id="rId1855" Type="http://schemas.openxmlformats.org/officeDocument/2006/relationships/hyperlink" Target="http://online.zakon.kz/Document/?doc_id=30483611" TargetMode="External"/><Relationship Id="rId2906" Type="http://schemas.openxmlformats.org/officeDocument/2006/relationships/hyperlink" Target="http://online.zakon.kz/Document/?doc_id=31194332" TargetMode="External"/><Relationship Id="rId3070" Type="http://schemas.openxmlformats.org/officeDocument/2006/relationships/hyperlink" Target="http://online.zakon.kz/Document/?doc_id=30776033" TargetMode="External"/><Relationship Id="rId4121" Type="http://schemas.openxmlformats.org/officeDocument/2006/relationships/hyperlink" Target="http://online.zakon.kz/Document/?doc_id=30520170" TargetMode="External"/><Relationship Id="rId1715" Type="http://schemas.openxmlformats.org/officeDocument/2006/relationships/hyperlink" Target="http://online.zakon.kz/Document/?doc_id=30519128" TargetMode="External"/><Relationship Id="rId1922" Type="http://schemas.openxmlformats.org/officeDocument/2006/relationships/hyperlink" Target="http://online.zakon.kz/Document/?doc_id=31194368" TargetMode="External"/><Relationship Id="rId6086" Type="http://schemas.openxmlformats.org/officeDocument/2006/relationships/hyperlink" Target="http://online.zakon.kz/Document/?doc_id=31069314" TargetMode="External"/><Relationship Id="rId3887" Type="http://schemas.openxmlformats.org/officeDocument/2006/relationships/hyperlink" Target="http://online.zakon.kz/Document/?doc_id=31039644" TargetMode="External"/><Relationship Id="rId4938" Type="http://schemas.openxmlformats.org/officeDocument/2006/relationships/hyperlink" Target="http://online.zakon.kz/Document/?doc_id=31038459" TargetMode="External"/><Relationship Id="rId2489" Type="http://schemas.openxmlformats.org/officeDocument/2006/relationships/hyperlink" Target="http://online.zakon.kz/Document/?doc_id=30777947" TargetMode="External"/><Relationship Id="rId2696" Type="http://schemas.openxmlformats.org/officeDocument/2006/relationships/hyperlink" Target="http://online.zakon.kz/Document/?doc_id=31311025" TargetMode="External"/><Relationship Id="rId3747" Type="http://schemas.openxmlformats.org/officeDocument/2006/relationships/hyperlink" Target="http://online.zakon.kz/Document/?doc_id=30520170" TargetMode="External"/><Relationship Id="rId3954" Type="http://schemas.openxmlformats.org/officeDocument/2006/relationships/hyperlink" Target="http://online.zakon.kz/Document/?doc_id=30567816" TargetMode="External"/><Relationship Id="rId6153" Type="http://schemas.openxmlformats.org/officeDocument/2006/relationships/hyperlink" Target="http://online.zakon.kz/Document/?doc_id=30519128" TargetMode="External"/><Relationship Id="rId668" Type="http://schemas.openxmlformats.org/officeDocument/2006/relationships/hyperlink" Target="http://online.zakon.kz/Document/?doc_id=31025535" TargetMode="External"/><Relationship Id="rId875" Type="http://schemas.openxmlformats.org/officeDocument/2006/relationships/hyperlink" Target="http://online.zakon.kz/Document/?doc_id=30776033" TargetMode="External"/><Relationship Id="rId1298" Type="http://schemas.openxmlformats.org/officeDocument/2006/relationships/hyperlink" Target="http://online.zakon.kz/Document/?doc_id=31313173" TargetMode="External"/><Relationship Id="rId2349" Type="http://schemas.openxmlformats.org/officeDocument/2006/relationships/hyperlink" Target="http://online.zakon.kz/Document/?doc_id=31038459" TargetMode="External"/><Relationship Id="rId2556" Type="http://schemas.openxmlformats.org/officeDocument/2006/relationships/hyperlink" Target="http://online.zakon.kz/Document/?doc_id=31311025" TargetMode="External"/><Relationship Id="rId2763" Type="http://schemas.openxmlformats.org/officeDocument/2006/relationships/hyperlink" Target="http://online.zakon.kz/Document/?doc_id=30777947" TargetMode="External"/><Relationship Id="rId2970" Type="http://schemas.openxmlformats.org/officeDocument/2006/relationships/hyperlink" Target="http://online.zakon.kz/Document/?doc_id=30519128" TargetMode="External"/><Relationship Id="rId3607" Type="http://schemas.openxmlformats.org/officeDocument/2006/relationships/hyperlink" Target="http://online.zakon.kz/Document/?doc_id=30519128" TargetMode="External"/><Relationship Id="rId3814" Type="http://schemas.openxmlformats.org/officeDocument/2006/relationships/hyperlink" Target="http://online.zakon.kz/Document/?doc_id=31313173" TargetMode="External"/><Relationship Id="rId6013" Type="http://schemas.openxmlformats.org/officeDocument/2006/relationships/hyperlink" Target="http://online.zakon.kz/Document/?doc_id=31313173" TargetMode="External"/><Relationship Id="rId528" Type="http://schemas.openxmlformats.org/officeDocument/2006/relationships/hyperlink" Target="http://online.zakon.kz/Document/?doc_id=30519128" TargetMode="External"/><Relationship Id="rId735" Type="http://schemas.openxmlformats.org/officeDocument/2006/relationships/hyperlink" Target="http://online.zakon.kz/Document/?doc_id=30624090" TargetMode="External"/><Relationship Id="rId942" Type="http://schemas.openxmlformats.org/officeDocument/2006/relationships/hyperlink" Target="http://online.zakon.kz/Document/?doc_id=1035552" TargetMode="External"/><Relationship Id="rId1158" Type="http://schemas.openxmlformats.org/officeDocument/2006/relationships/hyperlink" Target="http://online.zakon.kz/Document/?doc_id=31371537" TargetMode="External"/><Relationship Id="rId1365" Type="http://schemas.openxmlformats.org/officeDocument/2006/relationships/hyperlink" Target="http://online.zakon.kz/Document/?doc_id=31313173" TargetMode="External"/><Relationship Id="rId1572" Type="http://schemas.openxmlformats.org/officeDocument/2006/relationships/hyperlink" Target="http://online.zakon.kz/Document/?doc_id=31311025" TargetMode="External"/><Relationship Id="rId2209" Type="http://schemas.openxmlformats.org/officeDocument/2006/relationships/hyperlink" Target="http://online.zakon.kz/Document/?doc_id=31038459" TargetMode="External"/><Relationship Id="rId2416" Type="http://schemas.openxmlformats.org/officeDocument/2006/relationships/hyperlink" Target="http://online.zakon.kz/Document/?doc_id=31371699" TargetMode="External"/><Relationship Id="rId2623" Type="http://schemas.openxmlformats.org/officeDocument/2006/relationships/hyperlink" Target="http://online.zakon.kz/Document/?doc_id=31311025" TargetMode="External"/><Relationship Id="rId5779" Type="http://schemas.openxmlformats.org/officeDocument/2006/relationships/hyperlink" Target="http://online.zakon.kz/Document/?doc_id=30449190" TargetMode="External"/><Relationship Id="rId1018" Type="http://schemas.openxmlformats.org/officeDocument/2006/relationships/hyperlink" Target="http://online.zakon.kz/Document/?doc_id=30367517" TargetMode="External"/><Relationship Id="rId1225" Type="http://schemas.openxmlformats.org/officeDocument/2006/relationships/hyperlink" Target="http://online.zakon.kz/Document/?doc_id=31311025" TargetMode="External"/><Relationship Id="rId1432" Type="http://schemas.openxmlformats.org/officeDocument/2006/relationships/hyperlink" Target="http://online.zakon.kz/Document/?doc_id=30565746" TargetMode="External"/><Relationship Id="rId2830" Type="http://schemas.openxmlformats.org/officeDocument/2006/relationships/hyperlink" Target="http://online.zakon.kz/Document/?doc_id=31305760" TargetMode="External"/><Relationship Id="rId4588" Type="http://schemas.openxmlformats.org/officeDocument/2006/relationships/hyperlink" Target="http://online.zakon.kz/Document/?doc_id=30063141" TargetMode="External"/><Relationship Id="rId5639" Type="http://schemas.openxmlformats.org/officeDocument/2006/relationships/hyperlink" Target="http://online.zakon.kz/Document/?doc_id=30618149" TargetMode="External"/><Relationship Id="rId5986" Type="http://schemas.openxmlformats.org/officeDocument/2006/relationships/hyperlink" Target="http://online.zakon.kz/Document/?doc_id=30519128" TargetMode="External"/><Relationship Id="rId71" Type="http://schemas.openxmlformats.org/officeDocument/2006/relationships/hyperlink" Target="http://online.zakon.kz/Document/?doc_id=31038459" TargetMode="External"/><Relationship Id="rId802" Type="http://schemas.openxmlformats.org/officeDocument/2006/relationships/hyperlink" Target="http://online.zakon.kz/Document/?doc_id=30520170" TargetMode="External"/><Relationship Id="rId3397" Type="http://schemas.openxmlformats.org/officeDocument/2006/relationships/hyperlink" Target="http://online.zakon.kz/Document/?doc_id=30515843" TargetMode="External"/><Relationship Id="rId4795" Type="http://schemas.openxmlformats.org/officeDocument/2006/relationships/hyperlink" Target="http://online.zakon.kz/Document/?doc_id=31305760" TargetMode="External"/><Relationship Id="rId5846" Type="http://schemas.openxmlformats.org/officeDocument/2006/relationships/hyperlink" Target="http://online.zakon.kz/Document/?link_id=1001588202" TargetMode="External"/><Relationship Id="rId4448" Type="http://schemas.openxmlformats.org/officeDocument/2006/relationships/hyperlink" Target="http://online.zakon.kz/Document/?doc_id=1040583" TargetMode="External"/><Relationship Id="rId4655" Type="http://schemas.openxmlformats.org/officeDocument/2006/relationships/hyperlink" Target="http://online.zakon.kz/Document/?doc_id=31111037" TargetMode="External"/><Relationship Id="rId4862" Type="http://schemas.openxmlformats.org/officeDocument/2006/relationships/hyperlink" Target="http://online.zakon.kz/Document/?doc_id=31183114" TargetMode="External"/><Relationship Id="rId5706" Type="http://schemas.openxmlformats.org/officeDocument/2006/relationships/hyperlink" Target="http://online.zakon.kz/Document/?doc_id=30519128" TargetMode="External"/><Relationship Id="rId5913" Type="http://schemas.openxmlformats.org/officeDocument/2006/relationships/hyperlink" Target="http://online.zakon.kz/Document/?doc_id=30565746" TargetMode="External"/><Relationship Id="rId178" Type="http://schemas.openxmlformats.org/officeDocument/2006/relationships/hyperlink" Target="http://online.zakon.kz/Document/?doc_id=30555478" TargetMode="External"/><Relationship Id="rId3257" Type="http://schemas.openxmlformats.org/officeDocument/2006/relationships/hyperlink" Target="http://online.zakon.kz/Document/?doc_id=31313173" TargetMode="External"/><Relationship Id="rId3464" Type="http://schemas.openxmlformats.org/officeDocument/2006/relationships/hyperlink" Target="http://online.zakon.kz/Document/?doc_id=31313173" TargetMode="External"/><Relationship Id="rId3671" Type="http://schemas.openxmlformats.org/officeDocument/2006/relationships/hyperlink" Target="http://online.zakon.kz/Document/?doc_id=30834906" TargetMode="External"/><Relationship Id="rId4308" Type="http://schemas.openxmlformats.org/officeDocument/2006/relationships/hyperlink" Target="http://online.zakon.kz/Document/?doc_id=30520170" TargetMode="External"/><Relationship Id="rId4515" Type="http://schemas.openxmlformats.org/officeDocument/2006/relationships/hyperlink" Target="http://online.zakon.kz/Document/?doc_id=31313173" TargetMode="External"/><Relationship Id="rId4722" Type="http://schemas.openxmlformats.org/officeDocument/2006/relationships/hyperlink" Target="http://online.zakon.kz/Document/?doc_id=30922542" TargetMode="External"/><Relationship Id="rId385" Type="http://schemas.openxmlformats.org/officeDocument/2006/relationships/hyperlink" Target="http://online.zakon.kz/Document/?doc_id=31311442" TargetMode="External"/><Relationship Id="rId592" Type="http://schemas.openxmlformats.org/officeDocument/2006/relationships/hyperlink" Target="http://online.zakon.kz/Document/?doc_id=31311025" TargetMode="External"/><Relationship Id="rId2066" Type="http://schemas.openxmlformats.org/officeDocument/2006/relationships/hyperlink" Target="http://online.zakon.kz/Document/?doc_id=31311025" TargetMode="External"/><Relationship Id="rId2273" Type="http://schemas.openxmlformats.org/officeDocument/2006/relationships/hyperlink" Target="http://online.zakon.kz/Document/?doc_id=31038459" TargetMode="External"/><Relationship Id="rId2480" Type="http://schemas.openxmlformats.org/officeDocument/2006/relationships/hyperlink" Target="http://online.zakon.kz/Document/?doc_id=30565746" TargetMode="External"/><Relationship Id="rId3117" Type="http://schemas.openxmlformats.org/officeDocument/2006/relationships/hyperlink" Target="http://online.zakon.kz/Document/?doc_id=30520170" TargetMode="External"/><Relationship Id="rId3324" Type="http://schemas.openxmlformats.org/officeDocument/2006/relationships/hyperlink" Target="http://online.zakon.kz/Document/?doc_id=30811994" TargetMode="External"/><Relationship Id="rId3531" Type="http://schemas.openxmlformats.org/officeDocument/2006/relationships/hyperlink" Target="http://online.zakon.kz/Document/?doc_id=30519128" TargetMode="External"/><Relationship Id="rId245" Type="http://schemas.openxmlformats.org/officeDocument/2006/relationships/hyperlink" Target="http://online.zakon.kz/Document/?doc_id=1026672" TargetMode="External"/><Relationship Id="rId452" Type="http://schemas.openxmlformats.org/officeDocument/2006/relationships/hyperlink" Target="http://online.zakon.kz/Document/?doc_id=30834906" TargetMode="External"/><Relationship Id="rId1082" Type="http://schemas.openxmlformats.org/officeDocument/2006/relationships/hyperlink" Target="http://online.zakon.kz/Document/?link_id=1001915005" TargetMode="External"/><Relationship Id="rId2133" Type="http://schemas.openxmlformats.org/officeDocument/2006/relationships/hyperlink" Target="http://online.zakon.kz/Document/?doc_id=31311025" TargetMode="External"/><Relationship Id="rId2340" Type="http://schemas.openxmlformats.org/officeDocument/2006/relationships/hyperlink" Target="http://online.zakon.kz/Document/?link_id=1003455013" TargetMode="External"/><Relationship Id="rId5289" Type="http://schemas.openxmlformats.org/officeDocument/2006/relationships/hyperlink" Target="http://online.zakon.kz/Document/?doc_id=30618149" TargetMode="External"/><Relationship Id="rId5496" Type="http://schemas.openxmlformats.org/officeDocument/2006/relationships/hyperlink" Target="http://online.zakon.kz/Document/?doc_id=31038459" TargetMode="External"/><Relationship Id="rId105" Type="http://schemas.openxmlformats.org/officeDocument/2006/relationships/hyperlink" Target="http://online.zakon.kz/Document/?doc_id=31061359" TargetMode="External"/><Relationship Id="rId312" Type="http://schemas.openxmlformats.org/officeDocument/2006/relationships/hyperlink" Target="http://online.zakon.kz/Document/?doc_id=30381446" TargetMode="External"/><Relationship Id="rId2200" Type="http://schemas.openxmlformats.org/officeDocument/2006/relationships/hyperlink" Target="http://online.zakon.kz/Document/?doc_id=31313173" TargetMode="External"/><Relationship Id="rId4098" Type="http://schemas.openxmlformats.org/officeDocument/2006/relationships/hyperlink" Target="http://online.zakon.kz/Document/?doc_id=31313173" TargetMode="External"/><Relationship Id="rId5149" Type="http://schemas.openxmlformats.org/officeDocument/2006/relationships/hyperlink" Target="http://online.zakon.kz/Document/?doc_id=31066971" TargetMode="External"/><Relationship Id="rId5356" Type="http://schemas.openxmlformats.org/officeDocument/2006/relationships/hyperlink" Target="http://online.zakon.kz/Document/?doc_id=30455695" TargetMode="External"/><Relationship Id="rId5563" Type="http://schemas.openxmlformats.org/officeDocument/2006/relationships/hyperlink" Target="http://online.zakon.kz/Document/?doc_id=30834906" TargetMode="External"/><Relationship Id="rId1899" Type="http://schemas.openxmlformats.org/officeDocument/2006/relationships/hyperlink" Target="http://online.zakon.kz/Document/?doc_id=30857546" TargetMode="External"/><Relationship Id="rId4165" Type="http://schemas.openxmlformats.org/officeDocument/2006/relationships/hyperlink" Target="http://online.zakon.kz/Document/?doc_id=30815456" TargetMode="External"/><Relationship Id="rId4372" Type="http://schemas.openxmlformats.org/officeDocument/2006/relationships/hyperlink" Target="http://online.zakon.kz/Document/?doc_id=31305760" TargetMode="External"/><Relationship Id="rId5009" Type="http://schemas.openxmlformats.org/officeDocument/2006/relationships/hyperlink" Target="http://online.zakon.kz/Document/?doc_id=31038459" TargetMode="External"/><Relationship Id="rId5216" Type="http://schemas.openxmlformats.org/officeDocument/2006/relationships/hyperlink" Target="http://online.zakon.kz/Document/?doc_id=31091710" TargetMode="External"/><Relationship Id="rId5770" Type="http://schemas.openxmlformats.org/officeDocument/2006/relationships/hyperlink" Target="http://online.zakon.kz/Document/?doc_id=30449190" TargetMode="External"/><Relationship Id="rId1759" Type="http://schemas.openxmlformats.org/officeDocument/2006/relationships/hyperlink" Target="http://online.zakon.kz/Document/?doc_id=31326922" TargetMode="External"/><Relationship Id="rId1966" Type="http://schemas.openxmlformats.org/officeDocument/2006/relationships/hyperlink" Target="http://online.zakon.kz/Document/?doc_id=31038459" TargetMode="External"/><Relationship Id="rId3181" Type="http://schemas.openxmlformats.org/officeDocument/2006/relationships/hyperlink" Target="http://online.zakon.kz/Document/?doc_id=31038459" TargetMode="External"/><Relationship Id="rId4025" Type="http://schemas.openxmlformats.org/officeDocument/2006/relationships/hyperlink" Target="http://online.zakon.kz/Document/?doc_id=31311025" TargetMode="External"/><Relationship Id="rId5423" Type="http://schemas.openxmlformats.org/officeDocument/2006/relationships/hyperlink" Target="http://online.zakon.kz/Document/?doc_id=30368925" TargetMode="External"/><Relationship Id="rId5630" Type="http://schemas.openxmlformats.org/officeDocument/2006/relationships/hyperlink" Target="http://online.zakon.kz/Document/?doc_id=31092989" TargetMode="External"/><Relationship Id="rId1619" Type="http://schemas.openxmlformats.org/officeDocument/2006/relationships/hyperlink" Target="http://online.zakon.kz/Document/?doc_id=30565746" TargetMode="External"/><Relationship Id="rId1826" Type="http://schemas.openxmlformats.org/officeDocument/2006/relationships/hyperlink" Target="http://online.zakon.kz/Document/?doc_id=31071655" TargetMode="External"/><Relationship Id="rId4232" Type="http://schemas.openxmlformats.org/officeDocument/2006/relationships/hyperlink" Target="http://online.zakon.kz/Document/?doc_id=31038459" TargetMode="External"/><Relationship Id="rId3041" Type="http://schemas.openxmlformats.org/officeDocument/2006/relationships/hyperlink" Target="http://online.zakon.kz/Document/?doc_id=30776062" TargetMode="External"/><Relationship Id="rId3998" Type="http://schemas.openxmlformats.org/officeDocument/2006/relationships/hyperlink" Target="http://online.zakon.kz/Document/?doc_id=30520170" TargetMode="External"/><Relationship Id="rId3858" Type="http://schemas.openxmlformats.org/officeDocument/2006/relationships/hyperlink" Target="http://online.zakon.kz/Document/?doc_id=30565746" TargetMode="External"/><Relationship Id="rId4909" Type="http://schemas.openxmlformats.org/officeDocument/2006/relationships/hyperlink" Target="http://online.zakon.kz/Document/?doc_id=31092989" TargetMode="External"/><Relationship Id="rId6057" Type="http://schemas.openxmlformats.org/officeDocument/2006/relationships/hyperlink" Target="http://online.zakon.kz/Document/?link_id=1001500923" TargetMode="External"/><Relationship Id="rId779" Type="http://schemas.openxmlformats.org/officeDocument/2006/relationships/hyperlink" Target="http://online.zakon.kz/Document/?doc_id=30624090" TargetMode="External"/><Relationship Id="rId986" Type="http://schemas.openxmlformats.org/officeDocument/2006/relationships/hyperlink" Target="http://online.zakon.kz/Document/?doc_id=30567816" TargetMode="External"/><Relationship Id="rId2667" Type="http://schemas.openxmlformats.org/officeDocument/2006/relationships/hyperlink" Target="http://online.zakon.kz/Document/?doc_id=30777947" TargetMode="External"/><Relationship Id="rId3718" Type="http://schemas.openxmlformats.org/officeDocument/2006/relationships/hyperlink" Target="http://online.zakon.kz/Document/?doc_id=1007635" TargetMode="External"/><Relationship Id="rId5073" Type="http://schemas.openxmlformats.org/officeDocument/2006/relationships/hyperlink" Target="http://online.zakon.kz/Document/?doc_id=31311025" TargetMode="External"/><Relationship Id="rId5280" Type="http://schemas.openxmlformats.org/officeDocument/2006/relationships/hyperlink" Target="http://online.zakon.kz/Document/?doc_id=30520170" TargetMode="External"/><Relationship Id="rId6124" Type="http://schemas.openxmlformats.org/officeDocument/2006/relationships/hyperlink" Target="http://online.zakon.kz/Document/?doc_id=30367517" TargetMode="External"/><Relationship Id="rId639" Type="http://schemas.openxmlformats.org/officeDocument/2006/relationships/hyperlink" Target="http://online.zakon.kz/Document/?doc_id=31311025" TargetMode="External"/><Relationship Id="rId1269" Type="http://schemas.openxmlformats.org/officeDocument/2006/relationships/hyperlink" Target="http://online.zakon.kz/Document/?doc_id=30092011" TargetMode="External"/><Relationship Id="rId1476" Type="http://schemas.openxmlformats.org/officeDocument/2006/relationships/hyperlink" Target="http://online.zakon.kz/Document/?doc_id=30519128" TargetMode="External"/><Relationship Id="rId2874" Type="http://schemas.openxmlformats.org/officeDocument/2006/relationships/hyperlink" Target="http://online.zakon.kz/Document/?doc_id=30519128" TargetMode="External"/><Relationship Id="rId3925" Type="http://schemas.openxmlformats.org/officeDocument/2006/relationships/hyperlink" Target="http://online.zakon.kz/Document/?doc_id=30565746" TargetMode="External"/><Relationship Id="rId5140" Type="http://schemas.openxmlformats.org/officeDocument/2006/relationships/hyperlink" Target="http://online.zakon.kz/Document/?link_id=1003467084" TargetMode="External"/><Relationship Id="rId846" Type="http://schemas.openxmlformats.org/officeDocument/2006/relationships/hyperlink" Target="http://online.zakon.kz/Document/?doc_id=31091710" TargetMode="External"/><Relationship Id="rId1129" Type="http://schemas.openxmlformats.org/officeDocument/2006/relationships/hyperlink" Target="http://online.zakon.kz/Document/?doc_id=31305760" TargetMode="External"/><Relationship Id="rId1683" Type="http://schemas.openxmlformats.org/officeDocument/2006/relationships/hyperlink" Target="http://online.zakon.kz/Document/?doc_id=31092989" TargetMode="External"/><Relationship Id="rId1890" Type="http://schemas.openxmlformats.org/officeDocument/2006/relationships/hyperlink" Target="http://online.zakon.kz/Document/?doc_id=30567816" TargetMode="External"/><Relationship Id="rId2527" Type="http://schemas.openxmlformats.org/officeDocument/2006/relationships/hyperlink" Target="http://online.zakon.kz/Document/?doc_id=31311025" TargetMode="External"/><Relationship Id="rId2734" Type="http://schemas.openxmlformats.org/officeDocument/2006/relationships/hyperlink" Target="http://online.zakon.kz/Document/?doc_id=30384393" TargetMode="External"/><Relationship Id="rId2941" Type="http://schemas.openxmlformats.org/officeDocument/2006/relationships/hyperlink" Target="http://online.zakon.kz/Document/?doc_id=31327008" TargetMode="External"/><Relationship Id="rId5000" Type="http://schemas.openxmlformats.org/officeDocument/2006/relationships/hyperlink" Target="http://online.zakon.kz/Document/?doc_id=31092989" TargetMode="External"/><Relationship Id="rId706" Type="http://schemas.openxmlformats.org/officeDocument/2006/relationships/hyperlink" Target="http://online.zakon.kz/Document/?doc_id=31311025" TargetMode="External"/><Relationship Id="rId913" Type="http://schemas.openxmlformats.org/officeDocument/2006/relationships/hyperlink" Target="http://online.zakon.kz/Document/?link_id=1001834818" TargetMode="External"/><Relationship Id="rId1336" Type="http://schemas.openxmlformats.org/officeDocument/2006/relationships/hyperlink" Target="http://online.zakon.kz/Document/?doc_id=31038459" TargetMode="External"/><Relationship Id="rId1543" Type="http://schemas.openxmlformats.org/officeDocument/2006/relationships/hyperlink" Target="http://online.zakon.kz/Document/?doc_id=31038087" TargetMode="External"/><Relationship Id="rId1750" Type="http://schemas.openxmlformats.org/officeDocument/2006/relationships/hyperlink" Target="http://online.zakon.kz/Document/?doc_id=30472271" TargetMode="External"/><Relationship Id="rId2801" Type="http://schemas.openxmlformats.org/officeDocument/2006/relationships/hyperlink" Target="http://online.zakon.kz/Document/?doc_id=30776062" TargetMode="External"/><Relationship Id="rId4699" Type="http://schemas.openxmlformats.org/officeDocument/2006/relationships/hyperlink" Target="http://online.zakon.kz/Document/?doc_id=1026672" TargetMode="External"/><Relationship Id="rId5957" Type="http://schemas.openxmlformats.org/officeDocument/2006/relationships/hyperlink" Target="http://online.zakon.kz/Document/?doc_id=30776033" TargetMode="External"/><Relationship Id="rId42" Type="http://schemas.openxmlformats.org/officeDocument/2006/relationships/hyperlink" Target="http://online.zakon.kz/Document/?doc_id=31092989" TargetMode="External"/><Relationship Id="rId1403" Type="http://schemas.openxmlformats.org/officeDocument/2006/relationships/hyperlink" Target="http://online.zakon.kz/Document/?doc_id=30618577" TargetMode="External"/><Relationship Id="rId1610" Type="http://schemas.openxmlformats.org/officeDocument/2006/relationships/hyperlink" Target="http://online.zakon.kz/Document/?doc_id=30777947" TargetMode="External"/><Relationship Id="rId4559" Type="http://schemas.openxmlformats.org/officeDocument/2006/relationships/hyperlink" Target="http://online.zakon.kz/Document/?doc_id=30519128" TargetMode="External"/><Relationship Id="rId4766" Type="http://schemas.openxmlformats.org/officeDocument/2006/relationships/hyperlink" Target="http://online.zakon.kz/Document/?doc_id=31405227" TargetMode="External"/><Relationship Id="rId4973" Type="http://schemas.openxmlformats.org/officeDocument/2006/relationships/hyperlink" Target="http://online.zakon.kz/Document/?doc_id=31038459" TargetMode="External"/><Relationship Id="rId5817" Type="http://schemas.openxmlformats.org/officeDocument/2006/relationships/hyperlink" Target="http://online.zakon.kz/Document/?doc_id=31311025" TargetMode="External"/><Relationship Id="rId3368" Type="http://schemas.openxmlformats.org/officeDocument/2006/relationships/hyperlink" Target="http://online.zakon.kz/Document/?doc_id=30776033" TargetMode="External"/><Relationship Id="rId3575" Type="http://schemas.openxmlformats.org/officeDocument/2006/relationships/image" Target="media/image3.gif"/><Relationship Id="rId3782" Type="http://schemas.openxmlformats.org/officeDocument/2006/relationships/hyperlink" Target="http://online.zakon.kz/Document/?doc_id=31039644" TargetMode="External"/><Relationship Id="rId4419" Type="http://schemas.openxmlformats.org/officeDocument/2006/relationships/hyperlink" Target="http://online.zakon.kz/Document/?doc_id=31111037" TargetMode="External"/><Relationship Id="rId4626" Type="http://schemas.openxmlformats.org/officeDocument/2006/relationships/hyperlink" Target="http://online.zakon.kz/Document/?doc_id=31034833" TargetMode="External"/><Relationship Id="rId4833" Type="http://schemas.openxmlformats.org/officeDocument/2006/relationships/hyperlink" Target="http://online.zakon.kz/Document/?doc_id=31311025" TargetMode="External"/><Relationship Id="rId289" Type="http://schemas.openxmlformats.org/officeDocument/2006/relationships/hyperlink" Target="http://online.zakon.kz/Document/?doc_id=30565746" TargetMode="External"/><Relationship Id="rId496" Type="http://schemas.openxmlformats.org/officeDocument/2006/relationships/hyperlink" Target="http://online.zakon.kz/Document/?doc_id=30976650" TargetMode="External"/><Relationship Id="rId2177" Type="http://schemas.openxmlformats.org/officeDocument/2006/relationships/hyperlink" Target="http://online.zakon.kz/Document/?doc_id=31038459" TargetMode="External"/><Relationship Id="rId2384" Type="http://schemas.openxmlformats.org/officeDocument/2006/relationships/hyperlink" Target="http://online.zakon.kz/Document/?doc_id=31038459" TargetMode="External"/><Relationship Id="rId2591" Type="http://schemas.openxmlformats.org/officeDocument/2006/relationships/hyperlink" Target="http://online.zakon.kz/Document/?doc_id=30776033" TargetMode="External"/><Relationship Id="rId3228" Type="http://schemas.openxmlformats.org/officeDocument/2006/relationships/hyperlink" Target="http://online.zakon.kz/Document/?doc_id=31092989" TargetMode="External"/><Relationship Id="rId3435" Type="http://schemas.openxmlformats.org/officeDocument/2006/relationships/hyperlink" Target="http://online.zakon.kz/Document/?doc_id=30776033" TargetMode="External"/><Relationship Id="rId3642" Type="http://schemas.openxmlformats.org/officeDocument/2006/relationships/hyperlink" Target="http://online.zakon.kz/Document/?doc_id=30384393" TargetMode="External"/><Relationship Id="rId149" Type="http://schemas.openxmlformats.org/officeDocument/2006/relationships/hyperlink" Target="http://online.zakon.kz/Document/?doc_id=31313173" TargetMode="External"/><Relationship Id="rId356" Type="http://schemas.openxmlformats.org/officeDocument/2006/relationships/hyperlink" Target="http://online.zakon.kz/Document/?doc_id=30443287" TargetMode="External"/><Relationship Id="rId563" Type="http://schemas.openxmlformats.org/officeDocument/2006/relationships/hyperlink" Target="http://online.zakon.kz/Document/?doc_id=30520170" TargetMode="External"/><Relationship Id="rId770" Type="http://schemas.openxmlformats.org/officeDocument/2006/relationships/hyperlink" Target="http://online.zakon.kz/Document/?doc_id=31313173" TargetMode="External"/><Relationship Id="rId1193" Type="http://schemas.openxmlformats.org/officeDocument/2006/relationships/hyperlink" Target="http://online.zakon.kz/Document/?doc_id=30519128" TargetMode="External"/><Relationship Id="rId2037" Type="http://schemas.openxmlformats.org/officeDocument/2006/relationships/hyperlink" Target="http://online.zakon.kz/Document/?doc_id=31038459" TargetMode="External"/><Relationship Id="rId2244" Type="http://schemas.openxmlformats.org/officeDocument/2006/relationships/hyperlink" Target="http://online.zakon.kz/Document/?doc_id=31092989" TargetMode="External"/><Relationship Id="rId2451" Type="http://schemas.openxmlformats.org/officeDocument/2006/relationships/hyperlink" Target="http://online.zakon.kz/Document/?doc_id=30777947" TargetMode="External"/><Relationship Id="rId4900" Type="http://schemas.openxmlformats.org/officeDocument/2006/relationships/hyperlink" Target="http://online.zakon.kz/Document/?doc_id=30776033" TargetMode="External"/><Relationship Id="rId216" Type="http://schemas.openxmlformats.org/officeDocument/2006/relationships/hyperlink" Target="http://online.zakon.kz/Document/?doc_id=30777947" TargetMode="External"/><Relationship Id="rId423" Type="http://schemas.openxmlformats.org/officeDocument/2006/relationships/hyperlink" Target="http://online.zakon.kz/Document/?doc_id=30618149" TargetMode="External"/><Relationship Id="rId1053" Type="http://schemas.openxmlformats.org/officeDocument/2006/relationships/hyperlink" Target="http://online.zakon.kz/Document/?doc_id=1041258" TargetMode="External"/><Relationship Id="rId1260" Type="http://schemas.openxmlformats.org/officeDocument/2006/relationships/hyperlink" Target="http://online.zakon.kz/Document/?doc_id=31092989" TargetMode="External"/><Relationship Id="rId2104" Type="http://schemas.openxmlformats.org/officeDocument/2006/relationships/hyperlink" Target="http://online.zakon.kz/Document/?doc_id=31073477" TargetMode="External"/><Relationship Id="rId3502" Type="http://schemas.openxmlformats.org/officeDocument/2006/relationships/hyperlink" Target="http://online.zakon.kz/Document/?doc_id=30519128" TargetMode="External"/><Relationship Id="rId630" Type="http://schemas.openxmlformats.org/officeDocument/2006/relationships/hyperlink" Target="http://online.zakon.kz/Document/?doc_id=31092989" TargetMode="External"/><Relationship Id="rId2311" Type="http://schemas.openxmlformats.org/officeDocument/2006/relationships/hyperlink" Target="http://online.zakon.kz/Document/?doc_id=31025535" TargetMode="External"/><Relationship Id="rId4069" Type="http://schemas.openxmlformats.org/officeDocument/2006/relationships/hyperlink" Target="http://online.zakon.kz/Document/?doc_id=30863195" TargetMode="External"/><Relationship Id="rId5467" Type="http://schemas.openxmlformats.org/officeDocument/2006/relationships/hyperlink" Target="http://online.zakon.kz/Document/?doc_id=30776033" TargetMode="External"/><Relationship Id="rId5674" Type="http://schemas.openxmlformats.org/officeDocument/2006/relationships/hyperlink" Target="http://online.zakon.kz/Document/?doc_id=31313173" TargetMode="External"/><Relationship Id="rId5881" Type="http://schemas.openxmlformats.org/officeDocument/2006/relationships/hyperlink" Target="http://online.zakon.kz/Document/?doc_id=30448496" TargetMode="External"/><Relationship Id="rId1120" Type="http://schemas.openxmlformats.org/officeDocument/2006/relationships/hyperlink" Target="http://online.zakon.kz/Document/?doc_id=30367517" TargetMode="External"/><Relationship Id="rId4276" Type="http://schemas.openxmlformats.org/officeDocument/2006/relationships/hyperlink" Target="http://online.zakon.kz/Document/?doc_id=31311025" TargetMode="External"/><Relationship Id="rId4483" Type="http://schemas.openxmlformats.org/officeDocument/2006/relationships/hyperlink" Target="http://online.zakon.kz/Document/?doc_id=30520170" TargetMode="External"/><Relationship Id="rId4690" Type="http://schemas.openxmlformats.org/officeDocument/2006/relationships/hyperlink" Target="http://online.zakon.kz/Document/?doc_id=31311025" TargetMode="External"/><Relationship Id="rId5327" Type="http://schemas.openxmlformats.org/officeDocument/2006/relationships/hyperlink" Target="http://online.zakon.kz/Document/?doc_id=30618157" TargetMode="External"/><Relationship Id="rId5534" Type="http://schemas.openxmlformats.org/officeDocument/2006/relationships/hyperlink" Target="http://online.zakon.kz/Document/?link_id=1001587425" TargetMode="External"/><Relationship Id="rId5741" Type="http://schemas.openxmlformats.org/officeDocument/2006/relationships/hyperlink" Target="http://online.zakon.kz/Document/?doc_id=31224480" TargetMode="External"/><Relationship Id="rId1937" Type="http://schemas.openxmlformats.org/officeDocument/2006/relationships/hyperlink" Target="http://online.zakon.kz/Document/?doc_id=31311025" TargetMode="External"/><Relationship Id="rId3085" Type="http://schemas.openxmlformats.org/officeDocument/2006/relationships/hyperlink" Target="http://online.zakon.kz/Document/?doc_id=30777947" TargetMode="External"/><Relationship Id="rId3292" Type="http://schemas.openxmlformats.org/officeDocument/2006/relationships/hyperlink" Target="http://online.zakon.kz/Document/?doc_id=30863195" TargetMode="External"/><Relationship Id="rId4136" Type="http://schemas.openxmlformats.org/officeDocument/2006/relationships/hyperlink" Target="http://online.zakon.kz/Document/?doc_id=31311025" TargetMode="External"/><Relationship Id="rId4343" Type="http://schemas.openxmlformats.org/officeDocument/2006/relationships/hyperlink" Target="http://online.zakon.kz/Document/?doc_id=31311025" TargetMode="External"/><Relationship Id="rId4550" Type="http://schemas.openxmlformats.org/officeDocument/2006/relationships/hyperlink" Target="http://online.zakon.kz/Document/?doc_id=1041486" TargetMode="External"/><Relationship Id="rId5601" Type="http://schemas.openxmlformats.org/officeDocument/2006/relationships/hyperlink" Target="http://online.zakon.kz/Document/?doc_id=31038459" TargetMode="External"/><Relationship Id="rId3152" Type="http://schemas.openxmlformats.org/officeDocument/2006/relationships/hyperlink" Target="http://online.zakon.kz/Document/?doc_id=31311025" TargetMode="External"/><Relationship Id="rId4203" Type="http://schemas.openxmlformats.org/officeDocument/2006/relationships/hyperlink" Target="http://online.zakon.kz/Document/?doc_id=30564158" TargetMode="External"/><Relationship Id="rId4410" Type="http://schemas.openxmlformats.org/officeDocument/2006/relationships/hyperlink" Target="http://online.zakon.kz/Document/?doc_id=31034509" TargetMode="External"/><Relationship Id="rId280" Type="http://schemas.openxmlformats.org/officeDocument/2006/relationships/hyperlink" Target="http://online.zakon.kz/Document/?doc_id=30472271" TargetMode="External"/><Relationship Id="rId3012" Type="http://schemas.openxmlformats.org/officeDocument/2006/relationships/hyperlink" Target="http://online.zakon.kz/Document/?doc_id=31311025" TargetMode="External"/><Relationship Id="rId6168" Type="http://schemas.openxmlformats.org/officeDocument/2006/relationships/hyperlink" Target="http://online.zakon.kz/Document/?link_id=1000000486" TargetMode="External"/><Relationship Id="rId140" Type="http://schemas.openxmlformats.org/officeDocument/2006/relationships/hyperlink" Target="http://online.zakon.kz/Document/?doc_id=31091710" TargetMode="External"/><Relationship Id="rId3969" Type="http://schemas.openxmlformats.org/officeDocument/2006/relationships/hyperlink" Target="http://online.zakon.kz/Document/?doc_id=30443496" TargetMode="External"/><Relationship Id="rId5184" Type="http://schemas.openxmlformats.org/officeDocument/2006/relationships/hyperlink" Target="http://online.zakon.kz/Document/?doc_id=31311025" TargetMode="External"/><Relationship Id="rId5391" Type="http://schemas.openxmlformats.org/officeDocument/2006/relationships/hyperlink" Target="http://online.zakon.kz/Document/?doc_id=30567816" TargetMode="External"/><Relationship Id="rId6028" Type="http://schemas.openxmlformats.org/officeDocument/2006/relationships/hyperlink" Target="http://online.zakon.kz/Document/?doc_id=31092989" TargetMode="External"/><Relationship Id="rId6" Type="http://schemas.openxmlformats.org/officeDocument/2006/relationships/endnotes" Target="endnotes.xml"/><Relationship Id="rId2778" Type="http://schemas.openxmlformats.org/officeDocument/2006/relationships/hyperlink" Target="http://online.zakon.kz/Document/?doc_id=31313173" TargetMode="External"/><Relationship Id="rId2985" Type="http://schemas.openxmlformats.org/officeDocument/2006/relationships/hyperlink" Target="http://online.zakon.kz/Document/?doc_id=31313173" TargetMode="External"/><Relationship Id="rId3829" Type="http://schemas.openxmlformats.org/officeDocument/2006/relationships/hyperlink" Target="http://online.zakon.kz/Document/?doc_id=30984329" TargetMode="External"/><Relationship Id="rId5044" Type="http://schemas.openxmlformats.org/officeDocument/2006/relationships/hyperlink" Target="http://online.zakon.kz/Document/?doc_id=30834906" TargetMode="External"/><Relationship Id="rId957" Type="http://schemas.openxmlformats.org/officeDocument/2006/relationships/hyperlink" Target="http://online.zakon.kz/Document/?doc_id=31071473" TargetMode="External"/><Relationship Id="rId1587" Type="http://schemas.openxmlformats.org/officeDocument/2006/relationships/hyperlink" Target="http://online.zakon.kz/Document/?doc_id=30519128" TargetMode="External"/><Relationship Id="rId1794" Type="http://schemas.openxmlformats.org/officeDocument/2006/relationships/hyperlink" Target="http://online.zakon.kz/Document/?link_id=1002764354" TargetMode="External"/><Relationship Id="rId2638" Type="http://schemas.openxmlformats.org/officeDocument/2006/relationships/hyperlink" Target="http://online.zakon.kz/Document/?doc_id=30776033" TargetMode="External"/><Relationship Id="rId2845" Type="http://schemas.openxmlformats.org/officeDocument/2006/relationships/hyperlink" Target="http://online.zakon.kz/Document/?link_id=1001933684" TargetMode="External"/><Relationship Id="rId5251" Type="http://schemas.openxmlformats.org/officeDocument/2006/relationships/hyperlink" Target="http://online.zakon.kz/Document/?doc_id=30519128" TargetMode="External"/><Relationship Id="rId86" Type="http://schemas.openxmlformats.org/officeDocument/2006/relationships/hyperlink" Target="http://online.zakon.kz/Document/?doc_id=30384393" TargetMode="External"/><Relationship Id="rId817" Type="http://schemas.openxmlformats.org/officeDocument/2006/relationships/hyperlink" Target="http://online.zakon.kz/Document/?doc_id=31038459" TargetMode="External"/><Relationship Id="rId1447" Type="http://schemas.openxmlformats.org/officeDocument/2006/relationships/hyperlink" Target="http://online.zakon.kz/Document/?doc_id=30519128" TargetMode="External"/><Relationship Id="rId1654" Type="http://schemas.openxmlformats.org/officeDocument/2006/relationships/hyperlink" Target="http://online.zakon.kz/Document/?doc_id=31313173" TargetMode="External"/><Relationship Id="rId1861" Type="http://schemas.openxmlformats.org/officeDocument/2006/relationships/hyperlink" Target="http://online.zakon.kz/Document/?doc_id=30519128" TargetMode="External"/><Relationship Id="rId2705" Type="http://schemas.openxmlformats.org/officeDocument/2006/relationships/hyperlink" Target="http://online.zakon.kz/Document/?doc_id=31311025" TargetMode="External"/><Relationship Id="rId2912" Type="http://schemas.openxmlformats.org/officeDocument/2006/relationships/hyperlink" Target="http://online.zakon.kz/Document/?doc_id=30443284" TargetMode="External"/><Relationship Id="rId4060" Type="http://schemas.openxmlformats.org/officeDocument/2006/relationships/hyperlink" Target="http://online.zakon.kz/Document/?doc_id=30519128" TargetMode="External"/><Relationship Id="rId5111" Type="http://schemas.openxmlformats.org/officeDocument/2006/relationships/hyperlink" Target="http://online.zakon.kz/Document/?doc_id=30519128" TargetMode="External"/><Relationship Id="rId1307" Type="http://schemas.openxmlformats.org/officeDocument/2006/relationships/hyperlink" Target="http://online.zakon.kz/Document/?doc_id=31071623" TargetMode="External"/><Relationship Id="rId1514" Type="http://schemas.openxmlformats.org/officeDocument/2006/relationships/hyperlink" Target="http://online.zakon.kz/Document/?doc_id=31092989" TargetMode="External"/><Relationship Id="rId1721" Type="http://schemas.openxmlformats.org/officeDocument/2006/relationships/hyperlink" Target="http://online.zakon.kz/Document/?doc_id=30519128" TargetMode="External"/><Relationship Id="rId4877" Type="http://schemas.openxmlformats.org/officeDocument/2006/relationships/hyperlink" Target="http://online.zakon.kz/Document/?doc_id=30777947" TargetMode="External"/><Relationship Id="rId5928" Type="http://schemas.openxmlformats.org/officeDocument/2006/relationships/hyperlink" Target="http://online.zakon.kz/Document/?doc_id=30565746" TargetMode="External"/><Relationship Id="rId13" Type="http://schemas.openxmlformats.org/officeDocument/2006/relationships/hyperlink" Target="http://online.zakon.kz/Document/?doc_id=30368620" TargetMode="External"/><Relationship Id="rId3479" Type="http://schemas.openxmlformats.org/officeDocument/2006/relationships/hyperlink" Target="http://online.zakon.kz/Document/?doc_id=1026672" TargetMode="External"/><Relationship Id="rId3686" Type="http://schemas.openxmlformats.org/officeDocument/2006/relationships/hyperlink" Target="http://online.zakon.kz/Document/?doc_id=30567816" TargetMode="External"/><Relationship Id="rId6092" Type="http://schemas.openxmlformats.org/officeDocument/2006/relationships/hyperlink" Target="http://online.zakon.kz/Document/?doc_id=30777947" TargetMode="External"/><Relationship Id="rId2288" Type="http://schemas.openxmlformats.org/officeDocument/2006/relationships/hyperlink" Target="http://online.zakon.kz/Document/?doc_id=31311025" TargetMode="External"/><Relationship Id="rId2495" Type="http://schemas.openxmlformats.org/officeDocument/2006/relationships/hyperlink" Target="http://online.zakon.kz/Document/?doc_id=31313173" TargetMode="External"/><Relationship Id="rId3339" Type="http://schemas.openxmlformats.org/officeDocument/2006/relationships/hyperlink" Target="http://online.zakon.kz/Document/?doc_id=30776033" TargetMode="External"/><Relationship Id="rId3893" Type="http://schemas.openxmlformats.org/officeDocument/2006/relationships/hyperlink" Target="http://online.zakon.kz/Document/?doc_id=31039644" TargetMode="External"/><Relationship Id="rId4737" Type="http://schemas.openxmlformats.org/officeDocument/2006/relationships/hyperlink" Target="http://online.zakon.kz/Document/?doc_id=31038459" TargetMode="External"/><Relationship Id="rId4944" Type="http://schemas.openxmlformats.org/officeDocument/2006/relationships/hyperlink" Target="http://online.zakon.kz/Document/?doc_id=31038459" TargetMode="External"/><Relationship Id="rId467" Type="http://schemas.openxmlformats.org/officeDocument/2006/relationships/hyperlink" Target="http://online.zakon.kz/Document/?doc_id=31066812" TargetMode="External"/><Relationship Id="rId1097" Type="http://schemas.openxmlformats.org/officeDocument/2006/relationships/hyperlink" Target="http://online.zakon.kz/Document/?doc_id=30650154" TargetMode="External"/><Relationship Id="rId2148" Type="http://schemas.openxmlformats.org/officeDocument/2006/relationships/hyperlink" Target="http://online.zakon.kz/Document/?doc_id=30776033" TargetMode="External"/><Relationship Id="rId3546" Type="http://schemas.openxmlformats.org/officeDocument/2006/relationships/hyperlink" Target="http://online.zakon.kz/Document/?doc_id=1026672" TargetMode="External"/><Relationship Id="rId3753" Type="http://schemas.openxmlformats.org/officeDocument/2006/relationships/hyperlink" Target="http://online.zakon.kz/Document/?link_id=1001707088" TargetMode="External"/><Relationship Id="rId3960" Type="http://schemas.openxmlformats.org/officeDocument/2006/relationships/hyperlink" Target="http://online.zakon.kz/Document/?doc_id=31112410" TargetMode="External"/><Relationship Id="rId4804" Type="http://schemas.openxmlformats.org/officeDocument/2006/relationships/hyperlink" Target="http://online.zakon.kz/Document/?doc_id=31091710" TargetMode="External"/><Relationship Id="rId674" Type="http://schemas.openxmlformats.org/officeDocument/2006/relationships/hyperlink" Target="http://online.zakon.kz/Document/?doc_id=31092989" TargetMode="External"/><Relationship Id="rId881" Type="http://schemas.openxmlformats.org/officeDocument/2006/relationships/hyperlink" Target="http://online.zakon.kz/Document/?doc_id=1018949" TargetMode="External"/><Relationship Id="rId2355" Type="http://schemas.openxmlformats.org/officeDocument/2006/relationships/hyperlink" Target="http://online.zakon.kz/Document/?doc_id=31194329" TargetMode="External"/><Relationship Id="rId2562" Type="http://schemas.openxmlformats.org/officeDocument/2006/relationships/hyperlink" Target="http://online.zakon.kz/Document/?doc_id=30919824" TargetMode="External"/><Relationship Id="rId3406" Type="http://schemas.openxmlformats.org/officeDocument/2006/relationships/hyperlink" Target="http://online.zakon.kz/Document/?doc_id=30776033" TargetMode="External"/><Relationship Id="rId3613" Type="http://schemas.openxmlformats.org/officeDocument/2006/relationships/hyperlink" Target="http://online.zakon.kz/Document/?doc_id=30478640" TargetMode="External"/><Relationship Id="rId3820" Type="http://schemas.openxmlformats.org/officeDocument/2006/relationships/hyperlink" Target="http://online.zakon.kz/Document/?doc_id=30453931" TargetMode="External"/><Relationship Id="rId327" Type="http://schemas.openxmlformats.org/officeDocument/2006/relationships/hyperlink" Target="http://online.zakon.kz/Document/?doc_id=30443287" TargetMode="External"/><Relationship Id="rId534" Type="http://schemas.openxmlformats.org/officeDocument/2006/relationships/hyperlink" Target="http://online.zakon.kz/Document/?doc_id=30520170" TargetMode="External"/><Relationship Id="rId741" Type="http://schemas.openxmlformats.org/officeDocument/2006/relationships/hyperlink" Target="http://online.zakon.kz/Document/?doc_id=31070813" TargetMode="External"/><Relationship Id="rId1164" Type="http://schemas.openxmlformats.org/officeDocument/2006/relationships/hyperlink" Target="http://online.zakon.kz/Document/?doc_id=30381854" TargetMode="External"/><Relationship Id="rId1371" Type="http://schemas.openxmlformats.org/officeDocument/2006/relationships/hyperlink" Target="http://online.zakon.kz/Document/?doc_id=30367517" TargetMode="External"/><Relationship Id="rId2008" Type="http://schemas.openxmlformats.org/officeDocument/2006/relationships/hyperlink" Target="http://online.zakon.kz/Document/?doc_id=31092989" TargetMode="External"/><Relationship Id="rId2215" Type="http://schemas.openxmlformats.org/officeDocument/2006/relationships/hyperlink" Target="http://online.zakon.kz/Document/?doc_id=31038459" TargetMode="External"/><Relationship Id="rId2422" Type="http://schemas.openxmlformats.org/officeDocument/2006/relationships/hyperlink" Target="http://online.zakon.kz/Document/?doc_id=30519128" TargetMode="External"/><Relationship Id="rId5578" Type="http://schemas.openxmlformats.org/officeDocument/2006/relationships/hyperlink" Target="http://online.zakon.kz/Document/?doc_id=31410888" TargetMode="External"/><Relationship Id="rId5785" Type="http://schemas.openxmlformats.org/officeDocument/2006/relationships/hyperlink" Target="http://online.zakon.kz/Document/?doc_id=31034833" TargetMode="External"/><Relationship Id="rId5992" Type="http://schemas.openxmlformats.org/officeDocument/2006/relationships/hyperlink" Target="http://online.zakon.kz/Document/?link_id=1001540281" TargetMode="External"/><Relationship Id="rId601" Type="http://schemas.openxmlformats.org/officeDocument/2006/relationships/hyperlink" Target="http://online.zakon.kz/Document/?doc_id=31311025" TargetMode="External"/><Relationship Id="rId1024" Type="http://schemas.openxmlformats.org/officeDocument/2006/relationships/hyperlink" Target="http://online.zakon.kz/Document/?doc_id=31313173" TargetMode="External"/><Relationship Id="rId1231" Type="http://schemas.openxmlformats.org/officeDocument/2006/relationships/hyperlink" Target="http://online.zakon.kz/Document/?doc_id=30443496" TargetMode="External"/><Relationship Id="rId4387" Type="http://schemas.openxmlformats.org/officeDocument/2006/relationships/hyperlink" Target="http://online.zakon.kz/Document/?doc_id=31111037" TargetMode="External"/><Relationship Id="rId4594" Type="http://schemas.openxmlformats.org/officeDocument/2006/relationships/hyperlink" Target="http://online.zakon.kz/Document/?doc_id=30489521" TargetMode="External"/><Relationship Id="rId5438" Type="http://schemas.openxmlformats.org/officeDocument/2006/relationships/hyperlink" Target="http://online.zakon.kz/Document/?doc_id=30776033" TargetMode="External"/><Relationship Id="rId5645" Type="http://schemas.openxmlformats.org/officeDocument/2006/relationships/hyperlink" Target="http://online.zakon.kz/Document/?doc_id=30519128" TargetMode="External"/><Relationship Id="rId5852" Type="http://schemas.openxmlformats.org/officeDocument/2006/relationships/hyperlink" Target="http://online.zakon.kz/Document/?doc_id=30381446" TargetMode="External"/><Relationship Id="rId3196" Type="http://schemas.openxmlformats.org/officeDocument/2006/relationships/hyperlink" Target="http://online.zakon.kz/Document/?doc_id=31025535" TargetMode="External"/><Relationship Id="rId4247" Type="http://schemas.openxmlformats.org/officeDocument/2006/relationships/hyperlink" Target="http://online.zakon.kz/Document/?doc_id=30962326" TargetMode="External"/><Relationship Id="rId4454" Type="http://schemas.openxmlformats.org/officeDocument/2006/relationships/hyperlink" Target="http://online.zakon.kz/Document/?doc_id=30801402" TargetMode="External"/><Relationship Id="rId4661" Type="http://schemas.openxmlformats.org/officeDocument/2006/relationships/hyperlink" Target="http://online.zakon.kz/Document/?doc_id=31034833" TargetMode="External"/><Relationship Id="rId5505" Type="http://schemas.openxmlformats.org/officeDocument/2006/relationships/hyperlink" Target="http://online.zakon.kz/Document/?doc_id=31038459" TargetMode="External"/><Relationship Id="rId3056" Type="http://schemas.openxmlformats.org/officeDocument/2006/relationships/hyperlink" Target="http://online.zakon.kz/Document/?doc_id=31194345" TargetMode="External"/><Relationship Id="rId3263" Type="http://schemas.openxmlformats.org/officeDocument/2006/relationships/hyperlink" Target="http://online.zakon.kz/Document/?doc_id=31311025" TargetMode="External"/><Relationship Id="rId3470" Type="http://schemas.openxmlformats.org/officeDocument/2006/relationships/hyperlink" Target="http://online.zakon.kz/Document/?doc_id=30519128" TargetMode="External"/><Relationship Id="rId4107" Type="http://schemas.openxmlformats.org/officeDocument/2006/relationships/hyperlink" Target="http://online.zakon.kz/Document/?doc_id=30789827" TargetMode="External"/><Relationship Id="rId4314" Type="http://schemas.openxmlformats.org/officeDocument/2006/relationships/hyperlink" Target="http://online.zakon.kz/Document/?doc_id=31311025" TargetMode="External"/><Relationship Id="rId5712" Type="http://schemas.openxmlformats.org/officeDocument/2006/relationships/hyperlink" Target="http://online.zakon.kz/Document/?doc_id=30447840" TargetMode="External"/><Relationship Id="rId184" Type="http://schemas.openxmlformats.org/officeDocument/2006/relationships/hyperlink" Target="http://online.zakon.kz/Document/?doc_id=30494728" TargetMode="External"/><Relationship Id="rId391" Type="http://schemas.openxmlformats.org/officeDocument/2006/relationships/hyperlink" Target="http://online.zakon.kz/Document/?doc_id=31066770" TargetMode="External"/><Relationship Id="rId1908" Type="http://schemas.openxmlformats.org/officeDocument/2006/relationships/hyperlink" Target="http://online.zakon.kz/Document/?doc_id=31311025" TargetMode="External"/><Relationship Id="rId2072" Type="http://schemas.openxmlformats.org/officeDocument/2006/relationships/hyperlink" Target="http://online.zakon.kz/Document/?doc_id=31092989" TargetMode="External"/><Relationship Id="rId3123" Type="http://schemas.openxmlformats.org/officeDocument/2006/relationships/hyperlink" Target="http://online.zakon.kz/Document/?doc_id=31038459" TargetMode="External"/><Relationship Id="rId4521" Type="http://schemas.openxmlformats.org/officeDocument/2006/relationships/hyperlink" Target="http://online.zakon.kz/Document/?doc_id=31311025" TargetMode="External"/><Relationship Id="rId251" Type="http://schemas.openxmlformats.org/officeDocument/2006/relationships/hyperlink" Target="http://online.zakon.kz/Document/?doc_id=31038459" TargetMode="External"/><Relationship Id="rId3330" Type="http://schemas.openxmlformats.org/officeDocument/2006/relationships/hyperlink" Target="http://online.zakon.kz/Document/?doc_id=30777947" TargetMode="External"/><Relationship Id="rId5088" Type="http://schemas.openxmlformats.org/officeDocument/2006/relationships/hyperlink" Target="http://online.zakon.kz/Document/?doc_id=30834906" TargetMode="External"/><Relationship Id="rId6139" Type="http://schemas.openxmlformats.org/officeDocument/2006/relationships/hyperlink" Target="http://online.zakon.kz/Document/?doc_id=30519128" TargetMode="External"/><Relationship Id="rId2889" Type="http://schemas.openxmlformats.org/officeDocument/2006/relationships/hyperlink" Target="http://online.zakon.kz/Document/?doc_id=30776033" TargetMode="External"/><Relationship Id="rId5295" Type="http://schemas.openxmlformats.org/officeDocument/2006/relationships/hyperlink" Target="http://online.zakon.kz/Document/?doc_id=30618157" TargetMode="External"/><Relationship Id="rId111" Type="http://schemas.openxmlformats.org/officeDocument/2006/relationships/hyperlink" Target="http://online.zakon.kz/Document/?doc_id=31092989" TargetMode="External"/><Relationship Id="rId1698" Type="http://schemas.openxmlformats.org/officeDocument/2006/relationships/hyperlink" Target="http://online.zakon.kz/Document/?doc_id=30520170" TargetMode="External"/><Relationship Id="rId2749" Type="http://schemas.openxmlformats.org/officeDocument/2006/relationships/hyperlink" Target="http://online.zakon.kz/Document/?doc_id=31311025" TargetMode="External"/><Relationship Id="rId2956" Type="http://schemas.openxmlformats.org/officeDocument/2006/relationships/hyperlink" Target="http://online.zakon.kz/Document/?doc_id=30565746" TargetMode="External"/><Relationship Id="rId5155" Type="http://schemas.openxmlformats.org/officeDocument/2006/relationships/hyperlink" Target="http://online.zakon.kz/Document/?link_id=1002100693" TargetMode="External"/><Relationship Id="rId5362" Type="http://schemas.openxmlformats.org/officeDocument/2006/relationships/hyperlink" Target="http://online.zakon.kz/Document/?doc_id=31118507" TargetMode="External"/><Relationship Id="rId928" Type="http://schemas.openxmlformats.org/officeDocument/2006/relationships/hyperlink" Target="http://online.zakon.kz/Document/?doc_id=30384393" TargetMode="External"/><Relationship Id="rId1558" Type="http://schemas.openxmlformats.org/officeDocument/2006/relationships/hyperlink" Target="http://online.zakon.kz/Document/?doc_id=1039354" TargetMode="External"/><Relationship Id="rId1765" Type="http://schemas.openxmlformats.org/officeDocument/2006/relationships/hyperlink" Target="http://online.zakon.kz/Document/?doc_id=31092989" TargetMode="External"/><Relationship Id="rId2609" Type="http://schemas.openxmlformats.org/officeDocument/2006/relationships/hyperlink" Target="http://online.zakon.kz/Document/?link_id=1001705214" TargetMode="External"/><Relationship Id="rId4171" Type="http://schemas.openxmlformats.org/officeDocument/2006/relationships/hyperlink" Target="http://online.zakon.kz/Document/?doc_id=30777947" TargetMode="External"/><Relationship Id="rId5015" Type="http://schemas.openxmlformats.org/officeDocument/2006/relationships/hyperlink" Target="http://online.zakon.kz/Document/?doc_id=31038459" TargetMode="External"/><Relationship Id="rId5222" Type="http://schemas.openxmlformats.org/officeDocument/2006/relationships/hyperlink" Target="http://online.zakon.kz/Document/?link_id=1001559822" TargetMode="External"/><Relationship Id="rId57" Type="http://schemas.openxmlformats.org/officeDocument/2006/relationships/hyperlink" Target="http://online.zakon.kz/Document/?doc_id=30012948" TargetMode="External"/><Relationship Id="rId1418" Type="http://schemas.openxmlformats.org/officeDocument/2006/relationships/hyperlink" Target="http://online.zakon.kz/Document/?doc_id=30520170" TargetMode="External"/><Relationship Id="rId1972" Type="http://schemas.openxmlformats.org/officeDocument/2006/relationships/hyperlink" Target="http://online.zakon.kz/Document/?doc_id=31092989" TargetMode="External"/><Relationship Id="rId2816" Type="http://schemas.openxmlformats.org/officeDocument/2006/relationships/hyperlink" Target="http://online.zakon.kz/Document/?doc_id=31066830" TargetMode="External"/><Relationship Id="rId4031" Type="http://schemas.openxmlformats.org/officeDocument/2006/relationships/hyperlink" Target="http://online.zakon.kz/Document/?doc_id=31311025" TargetMode="External"/><Relationship Id="rId1625" Type="http://schemas.openxmlformats.org/officeDocument/2006/relationships/hyperlink" Target="http://online.zakon.kz/Document/?doc_id=30565746" TargetMode="External"/><Relationship Id="rId1832" Type="http://schemas.openxmlformats.org/officeDocument/2006/relationships/hyperlink" Target="http://online.zakon.kz/Document/?doc_id=30519128" TargetMode="External"/><Relationship Id="rId4988" Type="http://schemas.openxmlformats.org/officeDocument/2006/relationships/hyperlink" Target="http://online.zakon.kz/Document/?doc_id=31092989" TargetMode="External"/><Relationship Id="rId3797" Type="http://schemas.openxmlformats.org/officeDocument/2006/relationships/hyperlink" Target="http://online.zakon.kz/Document/?doc_id=31039644" TargetMode="External"/><Relationship Id="rId4848" Type="http://schemas.openxmlformats.org/officeDocument/2006/relationships/hyperlink" Target="http://online.zakon.kz/Document/?doc_id=31230569" TargetMode="External"/><Relationship Id="rId6063" Type="http://schemas.openxmlformats.org/officeDocument/2006/relationships/hyperlink" Target="http://online.zakon.kz/Document/?doc_id=31069314" TargetMode="External"/><Relationship Id="rId2399" Type="http://schemas.openxmlformats.org/officeDocument/2006/relationships/hyperlink" Target="http://online.zakon.kz/Document/?doc_id=30519128" TargetMode="External"/><Relationship Id="rId3657" Type="http://schemas.openxmlformats.org/officeDocument/2006/relationships/hyperlink" Target="http://online.zakon.kz/Document/?doc_id=30520170" TargetMode="External"/><Relationship Id="rId3864" Type="http://schemas.openxmlformats.org/officeDocument/2006/relationships/hyperlink" Target="http://online.zakon.kz/Document/?doc_id=31039644" TargetMode="External"/><Relationship Id="rId4708" Type="http://schemas.openxmlformats.org/officeDocument/2006/relationships/hyperlink" Target="http://online.zakon.kz/Document/?doc_id=31313173" TargetMode="External"/><Relationship Id="rId4915" Type="http://schemas.openxmlformats.org/officeDocument/2006/relationships/hyperlink" Target="http://online.zakon.kz/Document/?doc_id=30618157" TargetMode="External"/><Relationship Id="rId578" Type="http://schemas.openxmlformats.org/officeDocument/2006/relationships/hyperlink" Target="http://online.zakon.kz/Document/?doc_id=30519128" TargetMode="External"/><Relationship Id="rId785" Type="http://schemas.openxmlformats.org/officeDocument/2006/relationships/hyperlink" Target="http://online.zakon.kz/Document/?doc_id=30565746" TargetMode="External"/><Relationship Id="rId992" Type="http://schemas.openxmlformats.org/officeDocument/2006/relationships/hyperlink" Target="http://online.zakon.kz/Document/?doc_id=31038459" TargetMode="External"/><Relationship Id="rId2259" Type="http://schemas.openxmlformats.org/officeDocument/2006/relationships/hyperlink" Target="http://online.zakon.kz/Document/?doc_id=30519128" TargetMode="External"/><Relationship Id="rId2466" Type="http://schemas.openxmlformats.org/officeDocument/2006/relationships/hyperlink" Target="http://online.zakon.kz/Document/?doc_id=30776033" TargetMode="External"/><Relationship Id="rId2673" Type="http://schemas.openxmlformats.org/officeDocument/2006/relationships/hyperlink" Target="http://online.zakon.kz/Document/?doc_id=30776033" TargetMode="External"/><Relationship Id="rId2880" Type="http://schemas.openxmlformats.org/officeDocument/2006/relationships/hyperlink" Target="http://online.zakon.kz/Document/?doc_id=30586328" TargetMode="External"/><Relationship Id="rId3517" Type="http://schemas.openxmlformats.org/officeDocument/2006/relationships/hyperlink" Target="http://online.zakon.kz/Document/?doc_id=30520170" TargetMode="External"/><Relationship Id="rId3724" Type="http://schemas.openxmlformats.org/officeDocument/2006/relationships/hyperlink" Target="http://online.zakon.kz/Document/?doc_id=31038459" TargetMode="External"/><Relationship Id="rId3931" Type="http://schemas.openxmlformats.org/officeDocument/2006/relationships/hyperlink" Target="http://online.zakon.kz/Document/?doc_id=30565746" TargetMode="External"/><Relationship Id="rId6130" Type="http://schemas.openxmlformats.org/officeDocument/2006/relationships/hyperlink" Target="http://online.zakon.kz/Document/?doc_id=31311025" TargetMode="External"/><Relationship Id="rId438" Type="http://schemas.openxmlformats.org/officeDocument/2006/relationships/hyperlink" Target="http://online.zakon.kz/Document/?doc_id=30618149" TargetMode="External"/><Relationship Id="rId645" Type="http://schemas.openxmlformats.org/officeDocument/2006/relationships/hyperlink" Target="http://online.zakon.kz/Document/?doc_id=30776033" TargetMode="External"/><Relationship Id="rId852" Type="http://schemas.openxmlformats.org/officeDocument/2006/relationships/hyperlink" Target="http://online.zakon.kz/Document/?doc_id=30374951" TargetMode="External"/><Relationship Id="rId1068" Type="http://schemas.openxmlformats.org/officeDocument/2006/relationships/hyperlink" Target="http://online.zakon.kz/Document/?doc_id=31039644" TargetMode="External"/><Relationship Id="rId1275" Type="http://schemas.openxmlformats.org/officeDocument/2006/relationships/hyperlink" Target="http://online.zakon.kz/Document/?doc_id=30608009" TargetMode="External"/><Relationship Id="rId1482" Type="http://schemas.openxmlformats.org/officeDocument/2006/relationships/hyperlink" Target="http://online.zakon.kz/Document/?doc_id=30367517" TargetMode="External"/><Relationship Id="rId2119" Type="http://schemas.openxmlformats.org/officeDocument/2006/relationships/hyperlink" Target="http://online.zakon.kz/Document/?doc_id=31038459" TargetMode="External"/><Relationship Id="rId2326" Type="http://schemas.openxmlformats.org/officeDocument/2006/relationships/hyperlink" Target="http://online.zakon.kz/Document/?doc_id=31038459" TargetMode="External"/><Relationship Id="rId2533" Type="http://schemas.openxmlformats.org/officeDocument/2006/relationships/hyperlink" Target="http://online.zakon.kz/Document/?doc_id=31313173" TargetMode="External"/><Relationship Id="rId2740" Type="http://schemas.openxmlformats.org/officeDocument/2006/relationships/hyperlink" Target="http://online.zakon.kz/Document/?link_id=1001591261" TargetMode="External"/><Relationship Id="rId5689" Type="http://schemas.openxmlformats.org/officeDocument/2006/relationships/hyperlink" Target="http://online.zakon.kz/Document/?doc_id=30519128" TargetMode="External"/><Relationship Id="rId5896" Type="http://schemas.openxmlformats.org/officeDocument/2006/relationships/hyperlink" Target="http://online.zakon.kz/Document/?doc_id=31313173" TargetMode="External"/><Relationship Id="rId505" Type="http://schemas.openxmlformats.org/officeDocument/2006/relationships/hyperlink" Target="http://online.zakon.kz/Document/?doc_id=31060101" TargetMode="External"/><Relationship Id="rId712" Type="http://schemas.openxmlformats.org/officeDocument/2006/relationships/hyperlink" Target="http://online.zakon.kz/Document/?doc_id=31038459" TargetMode="External"/><Relationship Id="rId1135" Type="http://schemas.openxmlformats.org/officeDocument/2006/relationships/hyperlink" Target="http://online.zakon.kz/Document/?doc_id=30367517" TargetMode="External"/><Relationship Id="rId1342" Type="http://schemas.openxmlformats.org/officeDocument/2006/relationships/hyperlink" Target="http://online.zakon.kz/Document/?doc_id=30567816" TargetMode="External"/><Relationship Id="rId4498" Type="http://schemas.openxmlformats.org/officeDocument/2006/relationships/hyperlink" Target="http://online.zakon.kz/Document/?doc_id=30770874" TargetMode="External"/><Relationship Id="rId5549" Type="http://schemas.openxmlformats.org/officeDocument/2006/relationships/hyperlink" Target="http://online.zakon.kz/Document/?doc_id=30591207" TargetMode="External"/><Relationship Id="rId1202" Type="http://schemas.openxmlformats.org/officeDocument/2006/relationships/hyperlink" Target="http://online.zakon.kz/Document/?doc_id=31092989" TargetMode="External"/><Relationship Id="rId2600" Type="http://schemas.openxmlformats.org/officeDocument/2006/relationships/hyperlink" Target="http://online.zakon.kz/Document/?doc_id=30777947" TargetMode="External"/><Relationship Id="rId4358" Type="http://schemas.openxmlformats.org/officeDocument/2006/relationships/hyperlink" Target="http://online.zakon.kz/Document/?doc_id=30519128" TargetMode="External"/><Relationship Id="rId5409" Type="http://schemas.openxmlformats.org/officeDocument/2006/relationships/hyperlink" Target="http://online.zakon.kz/Document/?doc_id=31039644" TargetMode="External"/><Relationship Id="rId5756" Type="http://schemas.openxmlformats.org/officeDocument/2006/relationships/hyperlink" Target="http://online.zakon.kz/Document/?doc_id=31313173" TargetMode="External"/><Relationship Id="rId5963" Type="http://schemas.openxmlformats.org/officeDocument/2006/relationships/hyperlink" Target="http://online.zakon.kz/Document/?doc_id=30777947" TargetMode="External"/><Relationship Id="rId3167" Type="http://schemas.openxmlformats.org/officeDocument/2006/relationships/hyperlink" Target="http://online.zakon.kz/Document/?doc_id=30856739" TargetMode="External"/><Relationship Id="rId4565" Type="http://schemas.openxmlformats.org/officeDocument/2006/relationships/hyperlink" Target="http://online.zakon.kz/Document/?doc_id=31311025" TargetMode="External"/><Relationship Id="rId4772" Type="http://schemas.openxmlformats.org/officeDocument/2006/relationships/hyperlink" Target="http://online.zakon.kz/Document/?doc_id=31226414" TargetMode="External"/><Relationship Id="rId5616" Type="http://schemas.openxmlformats.org/officeDocument/2006/relationships/hyperlink" Target="http://online.zakon.kz/Document/?link_id=1001584328" TargetMode="External"/><Relationship Id="rId5823" Type="http://schemas.openxmlformats.org/officeDocument/2006/relationships/hyperlink" Target="http://online.zakon.kz/Document/?doc_id=31311025" TargetMode="External"/><Relationship Id="rId295" Type="http://schemas.openxmlformats.org/officeDocument/2006/relationships/hyperlink" Target="http://online.zakon.kz/Document/?doc_id=30777947" TargetMode="External"/><Relationship Id="rId3374" Type="http://schemas.openxmlformats.org/officeDocument/2006/relationships/hyperlink" Target="http://online.zakon.kz/Document/?doc_id=30777947" TargetMode="External"/><Relationship Id="rId3581" Type="http://schemas.openxmlformats.org/officeDocument/2006/relationships/hyperlink" Target="http://online.zakon.kz/Document/?doc_id=30367517" TargetMode="External"/><Relationship Id="rId4218" Type="http://schemas.openxmlformats.org/officeDocument/2006/relationships/hyperlink" Target="http://online.zakon.kz/Document/?doc_id=31307035" TargetMode="External"/><Relationship Id="rId4425" Type="http://schemas.openxmlformats.org/officeDocument/2006/relationships/hyperlink" Target="http://online.zakon.kz/Document/?doc_id=31111037" TargetMode="External"/><Relationship Id="rId4632" Type="http://schemas.openxmlformats.org/officeDocument/2006/relationships/hyperlink" Target="http://online.zakon.kz/Document/?doc_id=30520170" TargetMode="External"/><Relationship Id="rId2183" Type="http://schemas.openxmlformats.org/officeDocument/2006/relationships/hyperlink" Target="http://online.zakon.kz/Document/?doc_id=31092989" TargetMode="External"/><Relationship Id="rId2390" Type="http://schemas.openxmlformats.org/officeDocument/2006/relationships/hyperlink" Target="http://online.zakon.kz/Document/?doc_id=30372477" TargetMode="External"/><Relationship Id="rId3027" Type="http://schemas.openxmlformats.org/officeDocument/2006/relationships/hyperlink" Target="http://online.zakon.kz/Document/?doc_id=30564158" TargetMode="External"/><Relationship Id="rId3234" Type="http://schemas.openxmlformats.org/officeDocument/2006/relationships/hyperlink" Target="http://online.zakon.kz/Document/?doc_id=31038459" TargetMode="External"/><Relationship Id="rId3441" Type="http://schemas.openxmlformats.org/officeDocument/2006/relationships/hyperlink" Target="http://online.zakon.kz/Document/?link_id=1002634626" TargetMode="External"/><Relationship Id="rId155" Type="http://schemas.openxmlformats.org/officeDocument/2006/relationships/hyperlink" Target="http://online.zakon.kz/Document/?doc_id=31114583" TargetMode="External"/><Relationship Id="rId362" Type="http://schemas.openxmlformats.org/officeDocument/2006/relationships/hyperlink" Target="http://online.zakon.kz/Document/?doc_id=30443284" TargetMode="External"/><Relationship Id="rId2043" Type="http://schemas.openxmlformats.org/officeDocument/2006/relationships/hyperlink" Target="http://online.zakon.kz/Document/?doc_id=31038459" TargetMode="External"/><Relationship Id="rId2250" Type="http://schemas.openxmlformats.org/officeDocument/2006/relationships/hyperlink" Target="http://online.zakon.kz/Document/?doc_id=30520170" TargetMode="External"/><Relationship Id="rId3301" Type="http://schemas.openxmlformats.org/officeDocument/2006/relationships/hyperlink" Target="http://online.zakon.kz/Document/?doc_id=31313173" TargetMode="External"/><Relationship Id="rId5199" Type="http://schemas.openxmlformats.org/officeDocument/2006/relationships/hyperlink" Target="http://online.zakon.kz/Document/?doc_id=31038459" TargetMode="External"/><Relationship Id="rId222" Type="http://schemas.openxmlformats.org/officeDocument/2006/relationships/hyperlink" Target="http://online.zakon.kz/Document/?doc_id=30619413" TargetMode="External"/><Relationship Id="rId2110" Type="http://schemas.openxmlformats.org/officeDocument/2006/relationships/hyperlink" Target="http://online.zakon.kz/Document/?doc_id=31092989" TargetMode="External"/><Relationship Id="rId5059" Type="http://schemas.openxmlformats.org/officeDocument/2006/relationships/hyperlink" Target="http://online.zakon.kz/Document/?doc_id=30834906" TargetMode="External"/><Relationship Id="rId5266" Type="http://schemas.openxmlformats.org/officeDocument/2006/relationships/hyperlink" Target="http://online.zakon.kz/Document/?doc_id=31313173" TargetMode="External"/><Relationship Id="rId5473" Type="http://schemas.openxmlformats.org/officeDocument/2006/relationships/hyperlink" Target="http://online.zakon.kz/Document/?doc_id=31369709" TargetMode="External"/><Relationship Id="rId5680" Type="http://schemas.openxmlformats.org/officeDocument/2006/relationships/hyperlink" Target="http://online.zakon.kz/Document/?doc_id=31311025" TargetMode="External"/><Relationship Id="rId4075" Type="http://schemas.openxmlformats.org/officeDocument/2006/relationships/hyperlink" Target="http://online.zakon.kz/Document/?doc_id=31313173" TargetMode="External"/><Relationship Id="rId4282" Type="http://schemas.openxmlformats.org/officeDocument/2006/relationships/hyperlink" Target="http://online.zakon.kz/Document/?doc_id=31305760" TargetMode="External"/><Relationship Id="rId5126" Type="http://schemas.openxmlformats.org/officeDocument/2006/relationships/hyperlink" Target="http://online.zakon.kz/Document/?doc_id=30777947" TargetMode="External"/><Relationship Id="rId5333" Type="http://schemas.openxmlformats.org/officeDocument/2006/relationships/hyperlink" Target="http://online.zakon.kz/Document/?doc_id=30519128" TargetMode="External"/><Relationship Id="rId1669" Type="http://schemas.openxmlformats.org/officeDocument/2006/relationships/hyperlink" Target="http://online.zakon.kz/Document/?doc_id=31092989" TargetMode="External"/><Relationship Id="rId1876" Type="http://schemas.openxmlformats.org/officeDocument/2006/relationships/hyperlink" Target="http://online.zakon.kz/Document/?doc_id=31039644" TargetMode="External"/><Relationship Id="rId2927" Type="http://schemas.openxmlformats.org/officeDocument/2006/relationships/hyperlink" Target="http://online.zakon.kz/Document/?doc_id=30776033" TargetMode="External"/><Relationship Id="rId3091" Type="http://schemas.openxmlformats.org/officeDocument/2006/relationships/hyperlink" Target="http://online.zakon.kz/Document/?doc_id=31311025" TargetMode="External"/><Relationship Id="rId4142" Type="http://schemas.openxmlformats.org/officeDocument/2006/relationships/hyperlink" Target="http://online.zakon.kz/Document/?doc_id=31311025" TargetMode="External"/><Relationship Id="rId5540" Type="http://schemas.openxmlformats.org/officeDocument/2006/relationships/hyperlink" Target="http://online.zakon.kz/Document/?doc_id=30565746" TargetMode="External"/><Relationship Id="rId1529" Type="http://schemas.openxmlformats.org/officeDocument/2006/relationships/hyperlink" Target="http://online.zakon.kz/Document/?doc_id=31132432" TargetMode="External"/><Relationship Id="rId1736" Type="http://schemas.openxmlformats.org/officeDocument/2006/relationships/hyperlink" Target="http://online.zakon.kz/Document/?doc_id=31039644" TargetMode="External"/><Relationship Id="rId1943" Type="http://schemas.openxmlformats.org/officeDocument/2006/relationships/hyperlink" Target="http://online.zakon.kz/Document/?doc_id=30527005" TargetMode="External"/><Relationship Id="rId5400" Type="http://schemas.openxmlformats.org/officeDocument/2006/relationships/hyperlink" Target="http://online.zakon.kz/Document/?doc_id=30520170" TargetMode="External"/><Relationship Id="rId28" Type="http://schemas.openxmlformats.org/officeDocument/2006/relationships/hyperlink" Target="http://online.zakon.kz/Document/?doc_id=30519128" TargetMode="External"/><Relationship Id="rId1803" Type="http://schemas.openxmlformats.org/officeDocument/2006/relationships/hyperlink" Target="http://online.zakon.kz/Document/?doc_id=30092011" TargetMode="External"/><Relationship Id="rId4002" Type="http://schemas.openxmlformats.org/officeDocument/2006/relationships/hyperlink" Target="http://online.zakon.kz/Document/?doc_id=31092989" TargetMode="External"/><Relationship Id="rId4959" Type="http://schemas.openxmlformats.org/officeDocument/2006/relationships/hyperlink" Target="http://online.zakon.kz/Document/?doc_id=31038459" TargetMode="External"/><Relationship Id="rId3768" Type="http://schemas.openxmlformats.org/officeDocument/2006/relationships/hyperlink" Target="http://online.zakon.kz/Document/?link_id=1003502184" TargetMode="External"/><Relationship Id="rId3975" Type="http://schemas.openxmlformats.org/officeDocument/2006/relationships/hyperlink" Target="http://online.zakon.kz/Document/?doc_id=31039644" TargetMode="External"/><Relationship Id="rId4819" Type="http://schemas.openxmlformats.org/officeDocument/2006/relationships/hyperlink" Target="http://online.zakon.kz/Document/?doc_id=30520170" TargetMode="External"/><Relationship Id="rId6174" Type="http://schemas.openxmlformats.org/officeDocument/2006/relationships/footer" Target="footer3.xml"/><Relationship Id="rId689" Type="http://schemas.openxmlformats.org/officeDocument/2006/relationships/hyperlink" Target="http://online.zakon.kz/Document/?doc_id=31025535" TargetMode="External"/><Relationship Id="rId896" Type="http://schemas.openxmlformats.org/officeDocument/2006/relationships/hyperlink" Target="http://online.zakon.kz/Document/?doc_id=31311025" TargetMode="External"/><Relationship Id="rId2577" Type="http://schemas.openxmlformats.org/officeDocument/2006/relationships/hyperlink" Target="http://online.zakon.kz/Document/?doc_id=31313173" TargetMode="External"/><Relationship Id="rId2784" Type="http://schemas.openxmlformats.org/officeDocument/2006/relationships/hyperlink" Target="http://online.zakon.kz/Document/?doc_id=31313173" TargetMode="External"/><Relationship Id="rId3628" Type="http://schemas.openxmlformats.org/officeDocument/2006/relationships/hyperlink" Target="http://online.zakon.kz/Document/?doc_id=30384393" TargetMode="External"/><Relationship Id="rId5190" Type="http://schemas.openxmlformats.org/officeDocument/2006/relationships/hyperlink" Target="http://online.zakon.kz/Document/?doc_id=31311442" TargetMode="External"/><Relationship Id="rId6034" Type="http://schemas.openxmlformats.org/officeDocument/2006/relationships/hyperlink" Target="http://online.zakon.kz/Document/?doc_id=30519128" TargetMode="External"/><Relationship Id="rId549" Type="http://schemas.openxmlformats.org/officeDocument/2006/relationships/hyperlink" Target="http://online.zakon.kz/Document/?doc_id=30520170" TargetMode="External"/><Relationship Id="rId756" Type="http://schemas.openxmlformats.org/officeDocument/2006/relationships/hyperlink" Target="http://online.zakon.kz/Document/?doc_id=30776033" TargetMode="External"/><Relationship Id="rId1179" Type="http://schemas.openxmlformats.org/officeDocument/2006/relationships/hyperlink" Target="http://online.zakon.kz/Document/?doc_id=30520170" TargetMode="External"/><Relationship Id="rId1386" Type="http://schemas.openxmlformats.org/officeDocument/2006/relationships/hyperlink" Target="http://online.zakon.kz/Document/?doc_id=31311025" TargetMode="External"/><Relationship Id="rId1593" Type="http://schemas.openxmlformats.org/officeDocument/2006/relationships/hyperlink" Target="http://online.zakon.kz/Document/?doc_id=30567816" TargetMode="External"/><Relationship Id="rId2437" Type="http://schemas.openxmlformats.org/officeDocument/2006/relationships/hyperlink" Target="http://online.zakon.kz/Document/?doc_id=30776033" TargetMode="External"/><Relationship Id="rId2991" Type="http://schemas.openxmlformats.org/officeDocument/2006/relationships/hyperlink" Target="http://online.zakon.kz/Document/?doc_id=30519128" TargetMode="External"/><Relationship Id="rId3835" Type="http://schemas.openxmlformats.org/officeDocument/2006/relationships/hyperlink" Target="http://online.zakon.kz/Document/?doc_id=30919824" TargetMode="External"/><Relationship Id="rId5050" Type="http://schemas.openxmlformats.org/officeDocument/2006/relationships/hyperlink" Target="http://online.zakon.kz/Document/?doc_id=30618149" TargetMode="External"/><Relationship Id="rId6101" Type="http://schemas.openxmlformats.org/officeDocument/2006/relationships/hyperlink" Target="http://online.zakon.kz/Document/?doc_id=31038459" TargetMode="External"/><Relationship Id="rId409" Type="http://schemas.openxmlformats.org/officeDocument/2006/relationships/hyperlink" Target="http://online.zakon.kz/Document/?doc_id=30520170" TargetMode="External"/><Relationship Id="rId963" Type="http://schemas.openxmlformats.org/officeDocument/2006/relationships/hyperlink" Target="http://online.zakon.kz/Document/?doc_id=31038459" TargetMode="External"/><Relationship Id="rId1039" Type="http://schemas.openxmlformats.org/officeDocument/2006/relationships/hyperlink" Target="http://online.zakon.kz/Document/?doc_id=30367517" TargetMode="External"/><Relationship Id="rId1246" Type="http://schemas.openxmlformats.org/officeDocument/2006/relationships/hyperlink" Target="http://online.zakon.kz/Document/?doc_id=31038087" TargetMode="External"/><Relationship Id="rId2644" Type="http://schemas.openxmlformats.org/officeDocument/2006/relationships/hyperlink" Target="http://online.zakon.kz/Document/?doc_id=30373380" TargetMode="External"/><Relationship Id="rId2851" Type="http://schemas.openxmlformats.org/officeDocument/2006/relationships/hyperlink" Target="http://online.zakon.kz/Document/?doc_id=30443284" TargetMode="External"/><Relationship Id="rId3902" Type="http://schemas.openxmlformats.org/officeDocument/2006/relationships/hyperlink" Target="http://online.zakon.kz/Document/?doc_id=31311025" TargetMode="External"/><Relationship Id="rId92" Type="http://schemas.openxmlformats.org/officeDocument/2006/relationships/hyperlink" Target="http://online.zakon.kz/Document/?doc_id=31092989" TargetMode="External"/><Relationship Id="rId616" Type="http://schemas.openxmlformats.org/officeDocument/2006/relationships/hyperlink" Target="http://online.zakon.kz/Document/?doc_id=31313173" TargetMode="External"/><Relationship Id="rId823" Type="http://schemas.openxmlformats.org/officeDocument/2006/relationships/hyperlink" Target="http://online.zakon.kz/Document/?doc_id=31038459" TargetMode="External"/><Relationship Id="rId1453" Type="http://schemas.openxmlformats.org/officeDocument/2006/relationships/hyperlink" Target="http://online.zakon.kz/Document/?link_id=1002458550" TargetMode="External"/><Relationship Id="rId1660" Type="http://schemas.openxmlformats.org/officeDocument/2006/relationships/hyperlink" Target="http://online.zakon.kz/Document/?doc_id=31038459" TargetMode="External"/><Relationship Id="rId2504" Type="http://schemas.openxmlformats.org/officeDocument/2006/relationships/hyperlink" Target="http://online.zakon.kz/Document/?doc_id=31112410" TargetMode="External"/><Relationship Id="rId2711" Type="http://schemas.openxmlformats.org/officeDocument/2006/relationships/hyperlink" Target="http://online.zakon.kz/Document/?doc_id=30776033" TargetMode="External"/><Relationship Id="rId5867" Type="http://schemas.openxmlformats.org/officeDocument/2006/relationships/hyperlink" Target="http://online.zakon.kz/Document/?doc_id=31311025" TargetMode="External"/><Relationship Id="rId1106" Type="http://schemas.openxmlformats.org/officeDocument/2006/relationships/hyperlink" Target="http://online.zakon.kz/Document/?doc_id=30559484" TargetMode="External"/><Relationship Id="rId1313" Type="http://schemas.openxmlformats.org/officeDocument/2006/relationships/hyperlink" Target="http://online.zakon.kz/Document/?doc_id=30373942" TargetMode="External"/><Relationship Id="rId1520" Type="http://schemas.openxmlformats.org/officeDocument/2006/relationships/hyperlink" Target="http://online.zakon.kz/Document/?doc_id=31092989" TargetMode="External"/><Relationship Id="rId4469" Type="http://schemas.openxmlformats.org/officeDocument/2006/relationships/hyperlink" Target="http://online.zakon.kz/Document/?doc_id=31092989" TargetMode="External"/><Relationship Id="rId4676" Type="http://schemas.openxmlformats.org/officeDocument/2006/relationships/hyperlink" Target="http://online.zakon.kz/Document/?doc_id=1045608" TargetMode="External"/><Relationship Id="rId4883" Type="http://schemas.openxmlformats.org/officeDocument/2006/relationships/hyperlink" Target="http://online.zakon.kz/Document/?doc_id=31038459" TargetMode="External"/><Relationship Id="rId5727" Type="http://schemas.openxmlformats.org/officeDocument/2006/relationships/hyperlink" Target="http://online.zakon.kz/Document/?doc_id=30834906" TargetMode="External"/><Relationship Id="rId5934" Type="http://schemas.openxmlformats.org/officeDocument/2006/relationships/hyperlink" Target="http://online.zakon.kz/Document/?doc_id=30381446" TargetMode="External"/><Relationship Id="rId3278" Type="http://schemas.openxmlformats.org/officeDocument/2006/relationships/hyperlink" Target="http://online.zakon.kz/Document/?doc_id=1013922" TargetMode="External"/><Relationship Id="rId3485" Type="http://schemas.openxmlformats.org/officeDocument/2006/relationships/hyperlink" Target="http://online.zakon.kz/Document/?doc_id=31092989" TargetMode="External"/><Relationship Id="rId3692" Type="http://schemas.openxmlformats.org/officeDocument/2006/relationships/hyperlink" Target="http://online.zakon.kz/Document/?doc_id=31092989" TargetMode="External"/><Relationship Id="rId4329" Type="http://schemas.openxmlformats.org/officeDocument/2006/relationships/hyperlink" Target="http://online.zakon.kz/Document/?doc_id=1013880" TargetMode="External"/><Relationship Id="rId4536" Type="http://schemas.openxmlformats.org/officeDocument/2006/relationships/hyperlink" Target="http://online.zakon.kz/Document/?doc_id=30519128" TargetMode="External"/><Relationship Id="rId4743" Type="http://schemas.openxmlformats.org/officeDocument/2006/relationships/hyperlink" Target="http://online.zakon.kz/Document/?doc_id=31092989" TargetMode="External"/><Relationship Id="rId4950" Type="http://schemas.openxmlformats.org/officeDocument/2006/relationships/hyperlink" Target="http://online.zakon.kz/Document/?doc_id=31091710" TargetMode="External"/><Relationship Id="rId199" Type="http://schemas.openxmlformats.org/officeDocument/2006/relationships/hyperlink" Target="http://online.zakon.kz/Document/?doc_id=30962326" TargetMode="External"/><Relationship Id="rId2087" Type="http://schemas.openxmlformats.org/officeDocument/2006/relationships/hyperlink" Target="http://online.zakon.kz/Document/?doc_id=31311025" TargetMode="External"/><Relationship Id="rId2294" Type="http://schemas.openxmlformats.org/officeDocument/2006/relationships/hyperlink" Target="http://online.zakon.kz/Document/?doc_id=31038459" TargetMode="External"/><Relationship Id="rId3138" Type="http://schemas.openxmlformats.org/officeDocument/2006/relationships/hyperlink" Target="http://online.zakon.kz/Document/?doc_id=31038459" TargetMode="External"/><Relationship Id="rId3345" Type="http://schemas.openxmlformats.org/officeDocument/2006/relationships/hyperlink" Target="http://online.zakon.kz/Document/?doc_id=31039644" TargetMode="External"/><Relationship Id="rId3552" Type="http://schemas.openxmlformats.org/officeDocument/2006/relationships/hyperlink" Target="http://online.zakon.kz/Document/?doc_id=30497291" TargetMode="External"/><Relationship Id="rId4603" Type="http://schemas.openxmlformats.org/officeDocument/2006/relationships/hyperlink" Target="http://online.zakon.kz/Document/?doc_id=31311025" TargetMode="External"/><Relationship Id="rId266" Type="http://schemas.openxmlformats.org/officeDocument/2006/relationships/hyperlink" Target="http://online.zakon.kz/Document/?doc_id=30563105" TargetMode="External"/><Relationship Id="rId473" Type="http://schemas.openxmlformats.org/officeDocument/2006/relationships/hyperlink" Target="http://online.zakon.kz/Document/?doc_id=30565746" TargetMode="External"/><Relationship Id="rId680" Type="http://schemas.openxmlformats.org/officeDocument/2006/relationships/hyperlink" Target="http://online.zakon.kz/Document/?doc_id=30092011" TargetMode="External"/><Relationship Id="rId2154" Type="http://schemas.openxmlformats.org/officeDocument/2006/relationships/hyperlink" Target="http://online.zakon.kz/Document/?doc_id=31038459" TargetMode="External"/><Relationship Id="rId2361" Type="http://schemas.openxmlformats.org/officeDocument/2006/relationships/hyperlink" Target="http://online.zakon.kz/Document/?doc_id=31313173" TargetMode="External"/><Relationship Id="rId3205" Type="http://schemas.openxmlformats.org/officeDocument/2006/relationships/hyperlink" Target="http://online.zakon.kz/Document/?doc_id=31038459" TargetMode="External"/><Relationship Id="rId3412" Type="http://schemas.openxmlformats.org/officeDocument/2006/relationships/hyperlink" Target="http://online.zakon.kz/Document/?doc_id=30776033" TargetMode="External"/><Relationship Id="rId4810" Type="http://schemas.openxmlformats.org/officeDocument/2006/relationships/hyperlink" Target="http://online.zakon.kz/Document/?doc_id=30519128" TargetMode="External"/><Relationship Id="rId126" Type="http://schemas.openxmlformats.org/officeDocument/2006/relationships/hyperlink" Target="http://online.zakon.kz/Document/?doc_id=30502940" TargetMode="External"/><Relationship Id="rId333" Type="http://schemas.openxmlformats.org/officeDocument/2006/relationships/hyperlink" Target="http://online.zakon.kz/Document/?doc_id=30519128" TargetMode="External"/><Relationship Id="rId540" Type="http://schemas.openxmlformats.org/officeDocument/2006/relationships/hyperlink" Target="http://online.zakon.kz/Document/?doc_id=31311025" TargetMode="External"/><Relationship Id="rId1170" Type="http://schemas.openxmlformats.org/officeDocument/2006/relationships/hyperlink" Target="http://online.zakon.kz/Document/?doc_id=1003931" TargetMode="External"/><Relationship Id="rId2014" Type="http://schemas.openxmlformats.org/officeDocument/2006/relationships/hyperlink" Target="http://online.zakon.kz/Document/?doc_id=31038459" TargetMode="External"/><Relationship Id="rId2221" Type="http://schemas.openxmlformats.org/officeDocument/2006/relationships/hyperlink" Target="http://online.zakon.kz/Document/?doc_id=31092989" TargetMode="External"/><Relationship Id="rId5377" Type="http://schemas.openxmlformats.org/officeDocument/2006/relationships/hyperlink" Target="http://online.zakon.kz/Document/?doc_id=30367517" TargetMode="External"/><Relationship Id="rId1030" Type="http://schemas.openxmlformats.org/officeDocument/2006/relationships/hyperlink" Target="http://online.zakon.kz/Document/?doc_id=30565746" TargetMode="External"/><Relationship Id="rId4186" Type="http://schemas.openxmlformats.org/officeDocument/2006/relationships/hyperlink" Target="http://online.zakon.kz/Document/?link_id=1001587209" TargetMode="External"/><Relationship Id="rId5584" Type="http://schemas.openxmlformats.org/officeDocument/2006/relationships/hyperlink" Target="http://online.zakon.kz/Document/?link_id=1001576455" TargetMode="External"/><Relationship Id="rId5791" Type="http://schemas.openxmlformats.org/officeDocument/2006/relationships/hyperlink" Target="http://online.zakon.kz/Document/?doc_id=31311025" TargetMode="External"/><Relationship Id="rId400" Type="http://schemas.openxmlformats.org/officeDocument/2006/relationships/hyperlink" Target="http://online.zakon.kz/Document/?doc_id=1006061" TargetMode="External"/><Relationship Id="rId1987" Type="http://schemas.openxmlformats.org/officeDocument/2006/relationships/hyperlink" Target="http://online.zakon.kz/Document/?doc_id=30520170" TargetMode="External"/><Relationship Id="rId4393" Type="http://schemas.openxmlformats.org/officeDocument/2006/relationships/hyperlink" Target="http://online.zakon.kz/Document/?doc_id=31230569" TargetMode="External"/><Relationship Id="rId5237" Type="http://schemas.openxmlformats.org/officeDocument/2006/relationships/hyperlink" Target="http://online.zakon.kz/Document/?doc_id=30563105" TargetMode="External"/><Relationship Id="rId5444" Type="http://schemas.openxmlformats.org/officeDocument/2006/relationships/hyperlink" Target="http://online.zakon.kz/Document/?doc_id=30565746" TargetMode="External"/><Relationship Id="rId5651" Type="http://schemas.openxmlformats.org/officeDocument/2006/relationships/hyperlink" Target="http://online.zakon.kz/Document/?doc_id=31134496" TargetMode="External"/><Relationship Id="rId1847" Type="http://schemas.openxmlformats.org/officeDocument/2006/relationships/hyperlink" Target="http://online.zakon.kz/Document/?doc_id=30575398" TargetMode="External"/><Relationship Id="rId4046" Type="http://schemas.openxmlformats.org/officeDocument/2006/relationships/hyperlink" Target="http://online.zakon.kz/Document/?doc_id=30777376" TargetMode="External"/><Relationship Id="rId4253" Type="http://schemas.openxmlformats.org/officeDocument/2006/relationships/hyperlink" Target="http://online.zakon.kz/Document/?doc_id=31311025" TargetMode="External"/><Relationship Id="rId4460" Type="http://schemas.openxmlformats.org/officeDocument/2006/relationships/hyperlink" Target="http://online.zakon.kz/Document/?link_id=1002707792" TargetMode="External"/><Relationship Id="rId5304" Type="http://schemas.openxmlformats.org/officeDocument/2006/relationships/hyperlink" Target="http://online.zakon.kz/Document/?doc_id=31410888" TargetMode="External"/><Relationship Id="rId5511" Type="http://schemas.openxmlformats.org/officeDocument/2006/relationships/hyperlink" Target="http://online.zakon.kz/Document/?doc_id=31313173" TargetMode="External"/><Relationship Id="rId1707" Type="http://schemas.openxmlformats.org/officeDocument/2006/relationships/hyperlink" Target="http://online.zakon.kz/Document/?doc_id=31038459" TargetMode="External"/><Relationship Id="rId3062" Type="http://schemas.openxmlformats.org/officeDocument/2006/relationships/hyperlink" Target="http://online.zakon.kz/Document/?doc_id=30776033" TargetMode="External"/><Relationship Id="rId4113" Type="http://schemas.openxmlformats.org/officeDocument/2006/relationships/hyperlink" Target="http://online.zakon.kz/Document/?doc_id=30520170" TargetMode="External"/><Relationship Id="rId4320" Type="http://schemas.openxmlformats.org/officeDocument/2006/relationships/hyperlink" Target="http://online.zakon.kz/Document/?doc_id=31313173" TargetMode="External"/><Relationship Id="rId190" Type="http://schemas.openxmlformats.org/officeDocument/2006/relationships/hyperlink" Target="http://online.zakon.kz/Document/?doc_id=30777947" TargetMode="External"/><Relationship Id="rId1914" Type="http://schemas.openxmlformats.org/officeDocument/2006/relationships/hyperlink" Target="http://online.zakon.kz/Document/?doc_id=30618149" TargetMode="External"/><Relationship Id="rId6078" Type="http://schemas.openxmlformats.org/officeDocument/2006/relationships/hyperlink" Target="http://online.zakon.kz/Document/?doc_id=31116708" TargetMode="External"/><Relationship Id="rId3879" Type="http://schemas.openxmlformats.org/officeDocument/2006/relationships/hyperlink" Target="http://online.zakon.kz/Document/?doc_id=30567816" TargetMode="External"/><Relationship Id="rId5094" Type="http://schemas.openxmlformats.org/officeDocument/2006/relationships/hyperlink" Target="http://online.zakon.kz/Document/?doc_id=30834906" TargetMode="External"/><Relationship Id="rId6145" Type="http://schemas.openxmlformats.org/officeDocument/2006/relationships/hyperlink" Target="http://online.zakon.kz/Document/?doc_id=30448496" TargetMode="External"/><Relationship Id="rId2688" Type="http://schemas.openxmlformats.org/officeDocument/2006/relationships/hyperlink" Target="http://online.zakon.kz/Document/?doc_id=30930103" TargetMode="External"/><Relationship Id="rId2895" Type="http://schemas.openxmlformats.org/officeDocument/2006/relationships/hyperlink" Target="http://online.zakon.kz/Document/?doc_id=30520170" TargetMode="External"/><Relationship Id="rId3739" Type="http://schemas.openxmlformats.org/officeDocument/2006/relationships/hyperlink" Target="http://online.zakon.kz/Document/?doc_id=30520170" TargetMode="External"/><Relationship Id="rId3946" Type="http://schemas.openxmlformats.org/officeDocument/2006/relationships/hyperlink" Target="http://online.zakon.kz/Document/?doc_id=30520170" TargetMode="External"/><Relationship Id="rId5161" Type="http://schemas.openxmlformats.org/officeDocument/2006/relationships/hyperlink" Target="http://online.zakon.kz/Document/?doc_id=31092989" TargetMode="External"/><Relationship Id="rId6005" Type="http://schemas.openxmlformats.org/officeDocument/2006/relationships/hyperlink" Target="http://online.zakon.kz/Document/?doc_id=31091710" TargetMode="External"/><Relationship Id="rId867" Type="http://schemas.openxmlformats.org/officeDocument/2006/relationships/hyperlink" Target="http://online.zakon.kz/Document/?doc_id=30520170" TargetMode="External"/><Relationship Id="rId1497" Type="http://schemas.openxmlformats.org/officeDocument/2006/relationships/hyperlink" Target="http://online.zakon.kz/Document/?doc_id=30858507" TargetMode="External"/><Relationship Id="rId2548" Type="http://schemas.openxmlformats.org/officeDocument/2006/relationships/hyperlink" Target="http://online.zakon.kz/Document/?doc_id=31070123" TargetMode="External"/><Relationship Id="rId2755" Type="http://schemas.openxmlformats.org/officeDocument/2006/relationships/hyperlink" Target="http://online.zakon.kz/Document/?doc_id=30013858" TargetMode="External"/><Relationship Id="rId2962" Type="http://schemas.openxmlformats.org/officeDocument/2006/relationships/hyperlink" Target="http://online.zakon.kz/Document/?link_id=1003479851" TargetMode="External"/><Relationship Id="rId3806" Type="http://schemas.openxmlformats.org/officeDocument/2006/relationships/hyperlink" Target="http://online.zakon.kz/Document/?doc_id=31092989" TargetMode="External"/><Relationship Id="rId727" Type="http://schemas.openxmlformats.org/officeDocument/2006/relationships/hyperlink" Target="http://online.zakon.kz/Document/?doc_id=30776033" TargetMode="External"/><Relationship Id="rId934" Type="http://schemas.openxmlformats.org/officeDocument/2006/relationships/hyperlink" Target="http://online.zakon.kz/Document/?doc_id=30194061" TargetMode="External"/><Relationship Id="rId1357" Type="http://schemas.openxmlformats.org/officeDocument/2006/relationships/hyperlink" Target="http://online.zakon.kz/Document/?doc_id=30776033" TargetMode="External"/><Relationship Id="rId1564" Type="http://schemas.openxmlformats.org/officeDocument/2006/relationships/hyperlink" Target="http://online.zakon.kz/Document/?doc_id=31311025" TargetMode="External"/><Relationship Id="rId1771" Type="http://schemas.openxmlformats.org/officeDocument/2006/relationships/hyperlink" Target="http://online.zakon.kz/Document/?doc_id=30519128" TargetMode="External"/><Relationship Id="rId2408" Type="http://schemas.openxmlformats.org/officeDocument/2006/relationships/hyperlink" Target="http://online.zakon.kz/Document/?doc_id=31313173" TargetMode="External"/><Relationship Id="rId2615" Type="http://schemas.openxmlformats.org/officeDocument/2006/relationships/hyperlink" Target="http://online.zakon.kz/Document/?doc_id=30823073" TargetMode="External"/><Relationship Id="rId2822" Type="http://schemas.openxmlformats.org/officeDocument/2006/relationships/hyperlink" Target="http://online.zakon.kz/Document/?doc_id=31326944" TargetMode="External"/><Relationship Id="rId5021" Type="http://schemas.openxmlformats.org/officeDocument/2006/relationships/hyperlink" Target="http://online.zakon.kz/Document/?doc_id=30519128" TargetMode="External"/><Relationship Id="rId5978" Type="http://schemas.openxmlformats.org/officeDocument/2006/relationships/hyperlink" Target="http://online.zakon.kz/Document/?doc_id=31206958" TargetMode="External"/><Relationship Id="rId63" Type="http://schemas.openxmlformats.org/officeDocument/2006/relationships/hyperlink" Target="http://online.zakon.kz/Document/?doc_id=30777947" TargetMode="External"/><Relationship Id="rId1217" Type="http://schemas.openxmlformats.org/officeDocument/2006/relationships/hyperlink" Target="http://online.zakon.kz/Document/?doc_id=31092989" TargetMode="External"/><Relationship Id="rId1424" Type="http://schemas.openxmlformats.org/officeDocument/2006/relationships/hyperlink" Target="http://online.zakon.kz/Document/?doc_id=30520170" TargetMode="External"/><Relationship Id="rId1631" Type="http://schemas.openxmlformats.org/officeDocument/2006/relationships/hyperlink" Target="http://online.zakon.kz/Document/?doc_id=30565746" TargetMode="External"/><Relationship Id="rId4787" Type="http://schemas.openxmlformats.org/officeDocument/2006/relationships/hyperlink" Target="http://online.zakon.kz/Document/?doc_id=30922138" TargetMode="External"/><Relationship Id="rId4994" Type="http://schemas.openxmlformats.org/officeDocument/2006/relationships/hyperlink" Target="http://online.zakon.kz/Document/?doc_id=30777947" TargetMode="External"/><Relationship Id="rId5838" Type="http://schemas.openxmlformats.org/officeDocument/2006/relationships/hyperlink" Target="http://online.zakon.kz/Document/?doc_id=30618149" TargetMode="External"/><Relationship Id="rId3389" Type="http://schemas.openxmlformats.org/officeDocument/2006/relationships/hyperlink" Target="http://online.zakon.kz/Document/?doc_id=30777947" TargetMode="External"/><Relationship Id="rId3596" Type="http://schemas.openxmlformats.org/officeDocument/2006/relationships/hyperlink" Target="http://online.zakon.kz/Document/?doc_id=30988596" TargetMode="External"/><Relationship Id="rId4647" Type="http://schemas.openxmlformats.org/officeDocument/2006/relationships/hyperlink" Target="http://online.zakon.kz/Document/?doc_id=31111037" TargetMode="External"/><Relationship Id="rId2198" Type="http://schemas.openxmlformats.org/officeDocument/2006/relationships/hyperlink" Target="http://online.zakon.kz/Document/?doc_id=30372477" TargetMode="External"/><Relationship Id="rId3249" Type="http://schemas.openxmlformats.org/officeDocument/2006/relationships/hyperlink" Target="http://online.zakon.kz/Document/?doc_id=31313173" TargetMode="External"/><Relationship Id="rId3456" Type="http://schemas.openxmlformats.org/officeDocument/2006/relationships/hyperlink" Target="http://online.zakon.kz/Document/?doc_id=31313173" TargetMode="External"/><Relationship Id="rId4854" Type="http://schemas.openxmlformats.org/officeDocument/2006/relationships/hyperlink" Target="http://online.zakon.kz/Document/?doc_id=30612962" TargetMode="External"/><Relationship Id="rId5905" Type="http://schemas.openxmlformats.org/officeDocument/2006/relationships/hyperlink" Target="http://online.zakon.kz/Document/?doc_id=30776033" TargetMode="External"/><Relationship Id="rId377" Type="http://schemas.openxmlformats.org/officeDocument/2006/relationships/hyperlink" Target="http://online.zakon.kz/Document/?doc_id=31092989" TargetMode="External"/><Relationship Id="rId584" Type="http://schemas.openxmlformats.org/officeDocument/2006/relationships/hyperlink" Target="http://online.zakon.kz/Document/?doc_id=30519128" TargetMode="External"/><Relationship Id="rId2058" Type="http://schemas.openxmlformats.org/officeDocument/2006/relationships/hyperlink" Target="http://online.zakon.kz/Document/?doc_id=31038459" TargetMode="External"/><Relationship Id="rId2265" Type="http://schemas.openxmlformats.org/officeDocument/2006/relationships/hyperlink" Target="http://online.zakon.kz/Document/?doc_id=31327504" TargetMode="External"/><Relationship Id="rId3109" Type="http://schemas.openxmlformats.org/officeDocument/2006/relationships/hyperlink" Target="http://online.zakon.kz/Document/?doc_id=31091710" TargetMode="External"/><Relationship Id="rId3663" Type="http://schemas.openxmlformats.org/officeDocument/2006/relationships/hyperlink" Target="http://online.zakon.kz/Document/?doc_id=1026672" TargetMode="External"/><Relationship Id="rId3870" Type="http://schemas.openxmlformats.org/officeDocument/2006/relationships/hyperlink" Target="http://online.zakon.kz/Document/?doc_id=30565746" TargetMode="External"/><Relationship Id="rId4507" Type="http://schemas.openxmlformats.org/officeDocument/2006/relationships/hyperlink" Target="http://online.zakon.kz/Document/?doc_id=1026672" TargetMode="External"/><Relationship Id="rId4714" Type="http://schemas.openxmlformats.org/officeDocument/2006/relationships/hyperlink" Target="http://online.zakon.kz/Document/?doc_id=31038459" TargetMode="External"/><Relationship Id="rId4921" Type="http://schemas.openxmlformats.org/officeDocument/2006/relationships/hyperlink" Target="http://online.zakon.kz/Document/?doc_id=30563105" TargetMode="External"/><Relationship Id="rId237" Type="http://schemas.openxmlformats.org/officeDocument/2006/relationships/hyperlink" Target="http://online.zakon.kz/Document/?doc_id=30777947" TargetMode="External"/><Relationship Id="rId791" Type="http://schemas.openxmlformats.org/officeDocument/2006/relationships/hyperlink" Target="http://online.zakon.kz/Document/?doc_id=30577389" TargetMode="External"/><Relationship Id="rId1074" Type="http://schemas.openxmlformats.org/officeDocument/2006/relationships/hyperlink" Target="http://online.zakon.kz/Document/?doc_id=31191986" TargetMode="External"/><Relationship Id="rId2472" Type="http://schemas.openxmlformats.org/officeDocument/2006/relationships/hyperlink" Target="http://online.zakon.kz/Document/?doc_id=30520170" TargetMode="External"/><Relationship Id="rId3316" Type="http://schemas.openxmlformats.org/officeDocument/2006/relationships/hyperlink" Target="http://online.zakon.kz/Document/?doc_id=31038459" TargetMode="External"/><Relationship Id="rId3523" Type="http://schemas.openxmlformats.org/officeDocument/2006/relationships/hyperlink" Target="http://online.zakon.kz/Document/?doc_id=30519128" TargetMode="External"/><Relationship Id="rId3730" Type="http://schemas.openxmlformats.org/officeDocument/2006/relationships/hyperlink" Target="http://online.zakon.kz/Document/?doc_id=30863195" TargetMode="External"/><Relationship Id="rId444" Type="http://schemas.openxmlformats.org/officeDocument/2006/relationships/hyperlink" Target="http://online.zakon.kz/Document/?doc_id=30618149" TargetMode="External"/><Relationship Id="rId651" Type="http://schemas.openxmlformats.org/officeDocument/2006/relationships/hyperlink" Target="http://online.zakon.kz/Document/?link_id=1002671016" TargetMode="External"/><Relationship Id="rId1281" Type="http://schemas.openxmlformats.org/officeDocument/2006/relationships/hyperlink" Target="http://online.zakon.kz/Document/?doc_id=31371540" TargetMode="External"/><Relationship Id="rId2125" Type="http://schemas.openxmlformats.org/officeDocument/2006/relationships/hyperlink" Target="http://online.zakon.kz/Document/?doc_id=31038459" TargetMode="External"/><Relationship Id="rId2332" Type="http://schemas.openxmlformats.org/officeDocument/2006/relationships/hyperlink" Target="http://online.zakon.kz/Document/?doc_id=31092989" TargetMode="External"/><Relationship Id="rId5488" Type="http://schemas.openxmlformats.org/officeDocument/2006/relationships/hyperlink" Target="http://online.zakon.kz/Document/?doc_id=30776033" TargetMode="External"/><Relationship Id="rId5695" Type="http://schemas.openxmlformats.org/officeDocument/2006/relationships/hyperlink" Target="http://online.zakon.kz/Document/?doc_id=30381446" TargetMode="External"/><Relationship Id="rId304" Type="http://schemas.openxmlformats.org/officeDocument/2006/relationships/hyperlink" Target="http://online.zakon.kz/Document/?doc_id=31311442" TargetMode="External"/><Relationship Id="rId511" Type="http://schemas.openxmlformats.org/officeDocument/2006/relationships/hyperlink" Target="http://online.zakon.kz/Document/?doc_id=31061382" TargetMode="External"/><Relationship Id="rId1141" Type="http://schemas.openxmlformats.org/officeDocument/2006/relationships/hyperlink" Target="http://online.zakon.kz/Document/?doc_id=31408632" TargetMode="External"/><Relationship Id="rId4297" Type="http://schemas.openxmlformats.org/officeDocument/2006/relationships/hyperlink" Target="http://online.zakon.kz/Document/?doc_id=31311025" TargetMode="External"/><Relationship Id="rId5348" Type="http://schemas.openxmlformats.org/officeDocument/2006/relationships/hyperlink" Target="http://online.zakon.kz/Document/?doc_id=31313173" TargetMode="External"/><Relationship Id="rId5555" Type="http://schemas.openxmlformats.org/officeDocument/2006/relationships/hyperlink" Target="http://online.zakon.kz/Document/?doc_id=30618149" TargetMode="External"/><Relationship Id="rId5762" Type="http://schemas.openxmlformats.org/officeDocument/2006/relationships/hyperlink" Target="http://online.zakon.kz/Document/?doc_id=31311025" TargetMode="External"/><Relationship Id="rId1001" Type="http://schemas.openxmlformats.org/officeDocument/2006/relationships/hyperlink" Target="http://online.zakon.kz/Document/?doc_id=30519128" TargetMode="External"/><Relationship Id="rId4157" Type="http://schemas.openxmlformats.org/officeDocument/2006/relationships/hyperlink" Target="http://online.zakon.kz/Document/?doc_id=31311025" TargetMode="External"/><Relationship Id="rId4364" Type="http://schemas.openxmlformats.org/officeDocument/2006/relationships/hyperlink" Target="http://online.zakon.kz/Document/?doc_id=31034509" TargetMode="External"/><Relationship Id="rId4571" Type="http://schemas.openxmlformats.org/officeDocument/2006/relationships/hyperlink" Target="http://online.zakon.kz/Document/?doc_id=31311025" TargetMode="External"/><Relationship Id="rId5208" Type="http://schemas.openxmlformats.org/officeDocument/2006/relationships/hyperlink" Target="http://online.zakon.kz/Document/?doc_id=31091710" TargetMode="External"/><Relationship Id="rId5415" Type="http://schemas.openxmlformats.org/officeDocument/2006/relationships/hyperlink" Target="http://online.zakon.kz/Document/?doc_id=30563105" TargetMode="External"/><Relationship Id="rId5622" Type="http://schemas.openxmlformats.org/officeDocument/2006/relationships/hyperlink" Target="http://online.zakon.kz/Document/?doc_id=31410888" TargetMode="External"/><Relationship Id="rId1958" Type="http://schemas.openxmlformats.org/officeDocument/2006/relationships/hyperlink" Target="http://online.zakon.kz/Document/?doc_id=30519128" TargetMode="External"/><Relationship Id="rId3173" Type="http://schemas.openxmlformats.org/officeDocument/2006/relationships/hyperlink" Target="http://online.zakon.kz/Document/?doc_id=31213045" TargetMode="External"/><Relationship Id="rId3380" Type="http://schemas.openxmlformats.org/officeDocument/2006/relationships/hyperlink" Target="http://online.zakon.kz/Document/?doc_id=30776033" TargetMode="External"/><Relationship Id="rId4017" Type="http://schemas.openxmlformats.org/officeDocument/2006/relationships/hyperlink" Target="http://online.zakon.kz/Document/?doc_id=31234492" TargetMode="External"/><Relationship Id="rId4224" Type="http://schemas.openxmlformats.org/officeDocument/2006/relationships/hyperlink" Target="http://online.zakon.kz/Document/?doc_id=30564158" TargetMode="External"/><Relationship Id="rId4431" Type="http://schemas.openxmlformats.org/officeDocument/2006/relationships/hyperlink" Target="http://online.zakon.kz/Document/?doc_id=31311025" TargetMode="External"/><Relationship Id="rId1818" Type="http://schemas.openxmlformats.org/officeDocument/2006/relationships/hyperlink" Target="http://online.zakon.kz/Document/?doc_id=30520170" TargetMode="External"/><Relationship Id="rId3033" Type="http://schemas.openxmlformats.org/officeDocument/2006/relationships/hyperlink" Target="http://online.zakon.kz/Document/?doc_id=31194511" TargetMode="External"/><Relationship Id="rId3240" Type="http://schemas.openxmlformats.org/officeDocument/2006/relationships/hyperlink" Target="http://online.zakon.kz/Document/?doc_id=31025535" TargetMode="External"/><Relationship Id="rId161" Type="http://schemas.openxmlformats.org/officeDocument/2006/relationships/hyperlink" Target="http://online.zakon.kz/Document/?doc_id=30777947" TargetMode="External"/><Relationship Id="rId6049" Type="http://schemas.openxmlformats.org/officeDocument/2006/relationships/hyperlink" Target="http://online.zakon.kz/Document/?doc_id=30374469" TargetMode="External"/><Relationship Id="rId2799" Type="http://schemas.openxmlformats.org/officeDocument/2006/relationships/hyperlink" Target="http://online.zakon.kz/Document/?doc_id=30777947" TargetMode="External"/><Relationship Id="rId3100" Type="http://schemas.openxmlformats.org/officeDocument/2006/relationships/hyperlink" Target="http://online.zakon.kz/Document/?doc_id=30919824" TargetMode="External"/><Relationship Id="rId978" Type="http://schemas.openxmlformats.org/officeDocument/2006/relationships/hyperlink" Target="http://online.zakon.kz/Document/?doc_id=31313173" TargetMode="External"/><Relationship Id="rId2659" Type="http://schemas.openxmlformats.org/officeDocument/2006/relationships/hyperlink" Target="http://online.zakon.kz/Document/?doc_id=30777947" TargetMode="External"/><Relationship Id="rId2866" Type="http://schemas.openxmlformats.org/officeDocument/2006/relationships/hyperlink" Target="http://online.zakon.kz/Document/?doc_id=31212928" TargetMode="External"/><Relationship Id="rId3917" Type="http://schemas.openxmlformats.org/officeDocument/2006/relationships/hyperlink" Target="http://online.zakon.kz/Document/?link_id=1001576336" TargetMode="External"/><Relationship Id="rId5065" Type="http://schemas.openxmlformats.org/officeDocument/2006/relationships/hyperlink" Target="http://online.zakon.kz/Document/?doc_id=30834906" TargetMode="External"/><Relationship Id="rId5272" Type="http://schemas.openxmlformats.org/officeDocument/2006/relationships/hyperlink" Target="http://online.zakon.kz/Document/?doc_id=30519128" TargetMode="External"/><Relationship Id="rId6116" Type="http://schemas.openxmlformats.org/officeDocument/2006/relationships/hyperlink" Target="http://online.zakon.kz/Document/?doc_id=31092989" TargetMode="External"/><Relationship Id="rId838" Type="http://schemas.openxmlformats.org/officeDocument/2006/relationships/hyperlink" Target="http://online.zakon.kz/Document/?doc_id=31311025" TargetMode="External"/><Relationship Id="rId1468" Type="http://schemas.openxmlformats.org/officeDocument/2006/relationships/hyperlink" Target="http://online.zakon.kz/Document/?doc_id=31226414" TargetMode="External"/><Relationship Id="rId1675" Type="http://schemas.openxmlformats.org/officeDocument/2006/relationships/hyperlink" Target="http://online.zakon.kz/Document/?doc_id=30916424" TargetMode="External"/><Relationship Id="rId1882" Type="http://schemas.openxmlformats.org/officeDocument/2006/relationships/hyperlink" Target="http://online.zakon.kz/Document/?doc_id=31039644" TargetMode="External"/><Relationship Id="rId2519" Type="http://schemas.openxmlformats.org/officeDocument/2006/relationships/hyperlink" Target="http://online.zakon.kz/Document/?doc_id=31092989" TargetMode="External"/><Relationship Id="rId2726" Type="http://schemas.openxmlformats.org/officeDocument/2006/relationships/hyperlink" Target="http://online.zakon.kz/Document/?doc_id=31069207" TargetMode="External"/><Relationship Id="rId4081" Type="http://schemas.openxmlformats.org/officeDocument/2006/relationships/hyperlink" Target="http://online.zakon.kz/Document/?doc_id=31311025" TargetMode="External"/><Relationship Id="rId5132" Type="http://schemas.openxmlformats.org/officeDocument/2006/relationships/hyperlink" Target="http://online.zakon.kz/Document/?doc_id=31313173" TargetMode="External"/><Relationship Id="rId1328" Type="http://schemas.openxmlformats.org/officeDocument/2006/relationships/hyperlink" Target="http://online.zakon.kz/Document/?doc_id=31060625" TargetMode="External"/><Relationship Id="rId1535" Type="http://schemas.openxmlformats.org/officeDocument/2006/relationships/hyperlink" Target="http://online.zakon.kz/Document/?doc_id=31116033" TargetMode="External"/><Relationship Id="rId2933" Type="http://schemas.openxmlformats.org/officeDocument/2006/relationships/hyperlink" Target="http://online.zakon.kz/Document/?doc_id=31313173" TargetMode="External"/><Relationship Id="rId905" Type="http://schemas.openxmlformats.org/officeDocument/2006/relationships/hyperlink" Target="http://online.zakon.kz/Document/?doc_id=30777947" TargetMode="External"/><Relationship Id="rId1742" Type="http://schemas.openxmlformats.org/officeDocument/2006/relationships/hyperlink" Target="http://online.zakon.kz/Document/?doc_id=31311025" TargetMode="External"/><Relationship Id="rId4898" Type="http://schemas.openxmlformats.org/officeDocument/2006/relationships/hyperlink" Target="http://online.zakon.kz/Document/?doc_id=31313173" TargetMode="External"/><Relationship Id="rId5949" Type="http://schemas.openxmlformats.org/officeDocument/2006/relationships/hyperlink" Target="http://online.zakon.kz/Document/?doc_id=30776033" TargetMode="External"/><Relationship Id="rId34" Type="http://schemas.openxmlformats.org/officeDocument/2006/relationships/hyperlink" Target="http://online.zakon.kz/Document/?doc_id=30858507" TargetMode="External"/><Relationship Id="rId1602" Type="http://schemas.openxmlformats.org/officeDocument/2006/relationships/hyperlink" Target="http://online.zakon.kz/Document/?doc_id=30567816" TargetMode="External"/><Relationship Id="rId4758" Type="http://schemas.openxmlformats.org/officeDocument/2006/relationships/hyperlink" Target="http://online.zakon.kz/Document/?doc_id=31224480" TargetMode="External"/><Relationship Id="rId4965" Type="http://schemas.openxmlformats.org/officeDocument/2006/relationships/hyperlink" Target="http://online.zakon.kz/Document/?doc_id=31092989" TargetMode="External"/><Relationship Id="rId5809" Type="http://schemas.openxmlformats.org/officeDocument/2006/relationships/hyperlink" Target="http://online.zakon.kz/Document/?doc_id=30448496" TargetMode="External"/><Relationship Id="rId3567" Type="http://schemas.openxmlformats.org/officeDocument/2006/relationships/hyperlink" Target="http://online.zakon.kz/Document/?doc_id=30367517" TargetMode="External"/><Relationship Id="rId3774" Type="http://schemas.openxmlformats.org/officeDocument/2006/relationships/hyperlink" Target="http://online.zakon.kz/Document/?doc_id=30863195" TargetMode="External"/><Relationship Id="rId3981" Type="http://schemas.openxmlformats.org/officeDocument/2006/relationships/hyperlink" Target="http://online.zakon.kz/Document/?link_id=1002707787" TargetMode="External"/><Relationship Id="rId4618" Type="http://schemas.openxmlformats.org/officeDocument/2006/relationships/hyperlink" Target="http://online.zakon.kz/Document/?doc_id=1049207" TargetMode="External"/><Relationship Id="rId4825" Type="http://schemas.openxmlformats.org/officeDocument/2006/relationships/hyperlink" Target="http://online.zakon.kz/Document/?doc_id=31092989" TargetMode="External"/><Relationship Id="rId488" Type="http://schemas.openxmlformats.org/officeDocument/2006/relationships/hyperlink" Target="http://online.zakon.kz/Document/?doc_id=30491475" TargetMode="External"/><Relationship Id="rId695" Type="http://schemas.openxmlformats.org/officeDocument/2006/relationships/hyperlink" Target="http://online.zakon.kz/Document/?doc_id=30834906" TargetMode="External"/><Relationship Id="rId2169" Type="http://schemas.openxmlformats.org/officeDocument/2006/relationships/hyperlink" Target="http://online.zakon.kz/Document/?doc_id=30920238" TargetMode="External"/><Relationship Id="rId2376" Type="http://schemas.openxmlformats.org/officeDocument/2006/relationships/hyperlink" Target="http://online.zakon.kz/Document/?doc_id=31313173" TargetMode="External"/><Relationship Id="rId2583" Type="http://schemas.openxmlformats.org/officeDocument/2006/relationships/hyperlink" Target="http://online.zakon.kz/Document/?doc_id=30776033" TargetMode="External"/><Relationship Id="rId2790" Type="http://schemas.openxmlformats.org/officeDocument/2006/relationships/hyperlink" Target="http://online.zakon.kz/Document/?doc_id=30482970" TargetMode="External"/><Relationship Id="rId3427" Type="http://schemas.openxmlformats.org/officeDocument/2006/relationships/hyperlink" Target="http://online.zakon.kz/Document/?doc_id=31039644" TargetMode="External"/><Relationship Id="rId3634" Type="http://schemas.openxmlformats.org/officeDocument/2006/relationships/hyperlink" Target="http://online.zakon.kz/Document/?doc_id=30834906" TargetMode="External"/><Relationship Id="rId3841" Type="http://schemas.openxmlformats.org/officeDocument/2006/relationships/hyperlink" Target="http://online.zakon.kz/Document/?doc_id=30519128" TargetMode="External"/><Relationship Id="rId6040" Type="http://schemas.openxmlformats.org/officeDocument/2006/relationships/hyperlink" Target="http://online.zakon.kz/Document/?doc_id=30776033" TargetMode="External"/><Relationship Id="rId348" Type="http://schemas.openxmlformats.org/officeDocument/2006/relationships/hyperlink" Target="http://online.zakon.kz/Document/?doc_id=30443284" TargetMode="External"/><Relationship Id="rId555" Type="http://schemas.openxmlformats.org/officeDocument/2006/relationships/hyperlink" Target="http://online.zakon.kz/Document/?doc_id=31311025" TargetMode="External"/><Relationship Id="rId762" Type="http://schemas.openxmlformats.org/officeDocument/2006/relationships/hyperlink" Target="http://online.zakon.kz/Document/?doc_id=31107127" TargetMode="External"/><Relationship Id="rId1185" Type="http://schemas.openxmlformats.org/officeDocument/2006/relationships/hyperlink" Target="http://online.zakon.kz/Document/?doc_id=31092989" TargetMode="External"/><Relationship Id="rId1392" Type="http://schemas.openxmlformats.org/officeDocument/2006/relationships/hyperlink" Target="http://online.zakon.kz/Document/?doc_id=31113740" TargetMode="External"/><Relationship Id="rId2029" Type="http://schemas.openxmlformats.org/officeDocument/2006/relationships/hyperlink" Target="http://online.zakon.kz/Document/?doc_id=31410888" TargetMode="External"/><Relationship Id="rId2236" Type="http://schemas.openxmlformats.org/officeDocument/2006/relationships/hyperlink" Target="http://online.zakon.kz/Document/?doc_id=31092989" TargetMode="External"/><Relationship Id="rId2443" Type="http://schemas.openxmlformats.org/officeDocument/2006/relationships/hyperlink" Target="http://online.zakon.kz/Document/?doc_id=1026672" TargetMode="External"/><Relationship Id="rId2650" Type="http://schemas.openxmlformats.org/officeDocument/2006/relationships/hyperlink" Target="http://online.zakon.kz/Document/?doc_id=31215337" TargetMode="External"/><Relationship Id="rId3701" Type="http://schemas.openxmlformats.org/officeDocument/2006/relationships/hyperlink" Target="http://online.zakon.kz/Document/?doc_id=30858507" TargetMode="External"/><Relationship Id="rId5599" Type="http://schemas.openxmlformats.org/officeDocument/2006/relationships/hyperlink" Target="http://online.zakon.kz/Document/?doc_id=30519128" TargetMode="External"/><Relationship Id="rId208" Type="http://schemas.openxmlformats.org/officeDocument/2006/relationships/hyperlink" Target="http://online.zakon.kz/Document/?doc_id=31206949" TargetMode="External"/><Relationship Id="rId415" Type="http://schemas.openxmlformats.org/officeDocument/2006/relationships/hyperlink" Target="http://online.zakon.kz/Document/?doc_id=31039644" TargetMode="External"/><Relationship Id="rId622" Type="http://schemas.openxmlformats.org/officeDocument/2006/relationships/hyperlink" Target="http://online.zakon.kz/Document/?link_id=1003500415" TargetMode="External"/><Relationship Id="rId1045" Type="http://schemas.openxmlformats.org/officeDocument/2006/relationships/hyperlink" Target="http://online.zakon.kz/Document/?doc_id=31114583" TargetMode="External"/><Relationship Id="rId1252" Type="http://schemas.openxmlformats.org/officeDocument/2006/relationships/hyperlink" Target="http://online.zakon.kz/Document/?doc_id=30863195" TargetMode="External"/><Relationship Id="rId2303" Type="http://schemas.openxmlformats.org/officeDocument/2006/relationships/hyperlink" Target="http://online.zakon.kz/Document/?doc_id=31073373" TargetMode="External"/><Relationship Id="rId2510" Type="http://schemas.openxmlformats.org/officeDocument/2006/relationships/hyperlink" Target="http://online.zakon.kz/Document/?doc_id=31311025" TargetMode="External"/><Relationship Id="rId5459" Type="http://schemas.openxmlformats.org/officeDocument/2006/relationships/hyperlink" Target="http://online.zakon.kz/Document/?doc_id=31318806" TargetMode="External"/><Relationship Id="rId5666" Type="http://schemas.openxmlformats.org/officeDocument/2006/relationships/hyperlink" Target="http://online.zakon.kz/Document/?doc_id=31092989" TargetMode="External"/><Relationship Id="rId1112" Type="http://schemas.openxmlformats.org/officeDocument/2006/relationships/hyperlink" Target="http://online.zakon.kz/Document/?doc_id=31224480" TargetMode="External"/><Relationship Id="rId4268" Type="http://schemas.openxmlformats.org/officeDocument/2006/relationships/hyperlink" Target="http://online.zakon.kz/Document/?doc_id=31118507" TargetMode="External"/><Relationship Id="rId4475" Type="http://schemas.openxmlformats.org/officeDocument/2006/relationships/hyperlink" Target="http://online.zakon.kz/Document/?doc_id=30407029" TargetMode="External"/><Relationship Id="rId5319" Type="http://schemas.openxmlformats.org/officeDocument/2006/relationships/hyperlink" Target="http://online.zakon.kz/Document/?doc_id=31226414" TargetMode="External"/><Relationship Id="rId5873" Type="http://schemas.openxmlformats.org/officeDocument/2006/relationships/hyperlink" Target="http://online.zakon.kz/Document/?doc_id=30776033" TargetMode="External"/><Relationship Id="rId3077" Type="http://schemas.openxmlformats.org/officeDocument/2006/relationships/hyperlink" Target="http://online.zakon.kz/Document/?doc_id=30397969" TargetMode="External"/><Relationship Id="rId3284" Type="http://schemas.openxmlformats.org/officeDocument/2006/relationships/hyperlink" Target="http://online.zakon.kz/Document/?doc_id=30777947" TargetMode="External"/><Relationship Id="rId4128" Type="http://schemas.openxmlformats.org/officeDocument/2006/relationships/hyperlink" Target="http://online.zakon.kz/Document/?doc_id=31313173" TargetMode="External"/><Relationship Id="rId4682" Type="http://schemas.openxmlformats.org/officeDocument/2006/relationships/hyperlink" Target="http://online.zakon.kz/Document/?doc_id=31313173" TargetMode="External"/><Relationship Id="rId5526" Type="http://schemas.openxmlformats.org/officeDocument/2006/relationships/hyperlink" Target="http://online.zakon.kz/Document/?doc_id=31088761" TargetMode="External"/><Relationship Id="rId5733" Type="http://schemas.openxmlformats.org/officeDocument/2006/relationships/hyperlink" Target="http://online.zakon.kz/Document/?doc_id=31313173" TargetMode="External"/><Relationship Id="rId5940" Type="http://schemas.openxmlformats.org/officeDocument/2006/relationships/hyperlink" Target="http://online.zakon.kz/Document/?doc_id=31313173" TargetMode="External"/><Relationship Id="rId1929" Type="http://schemas.openxmlformats.org/officeDocument/2006/relationships/hyperlink" Target="http://online.zakon.kz/Document/?doc_id=30519128" TargetMode="External"/><Relationship Id="rId2093" Type="http://schemas.openxmlformats.org/officeDocument/2006/relationships/hyperlink" Target="http://online.zakon.kz/Document/?doc_id=30863195" TargetMode="External"/><Relationship Id="rId3491" Type="http://schemas.openxmlformats.org/officeDocument/2006/relationships/hyperlink" Target="http://online.zakon.kz/Document/?doc_id=1026672" TargetMode="External"/><Relationship Id="rId4335" Type="http://schemas.openxmlformats.org/officeDocument/2006/relationships/hyperlink" Target="http://online.zakon.kz/Document/?doc_id=31410888" TargetMode="External"/><Relationship Id="rId4542" Type="http://schemas.openxmlformats.org/officeDocument/2006/relationships/hyperlink" Target="http://online.zakon.kz/Document/?doc_id=30520170" TargetMode="External"/><Relationship Id="rId5800" Type="http://schemas.openxmlformats.org/officeDocument/2006/relationships/hyperlink" Target="http://online.zakon.kz/Document/?doc_id=30449190" TargetMode="External"/><Relationship Id="rId3144" Type="http://schemas.openxmlformats.org/officeDocument/2006/relationships/hyperlink" Target="http://online.zakon.kz/Document/?doc_id=31313173" TargetMode="External"/><Relationship Id="rId3351" Type="http://schemas.openxmlformats.org/officeDocument/2006/relationships/hyperlink" Target="http://online.zakon.kz/Document/?doc_id=30777947" TargetMode="External"/><Relationship Id="rId4402" Type="http://schemas.openxmlformats.org/officeDocument/2006/relationships/hyperlink" Target="http://online.zakon.kz/Document/?doc_id=31230569" TargetMode="External"/><Relationship Id="rId272" Type="http://schemas.openxmlformats.org/officeDocument/2006/relationships/hyperlink" Target="http://online.zakon.kz/Document/?doc_id=30563105" TargetMode="External"/><Relationship Id="rId2160" Type="http://schemas.openxmlformats.org/officeDocument/2006/relationships/hyperlink" Target="http://online.zakon.kz/Document/?doc_id=31038459" TargetMode="External"/><Relationship Id="rId3004" Type="http://schemas.openxmlformats.org/officeDocument/2006/relationships/hyperlink" Target="http://online.zakon.kz/Document/?doc_id=30520025" TargetMode="External"/><Relationship Id="rId3211" Type="http://schemas.openxmlformats.org/officeDocument/2006/relationships/hyperlink" Target="http://online.zakon.kz/Document/?doc_id=31025535" TargetMode="External"/><Relationship Id="rId132" Type="http://schemas.openxmlformats.org/officeDocument/2006/relationships/hyperlink" Target="http://online.zakon.kz/Document/?doc_id=31311025" TargetMode="External"/><Relationship Id="rId2020" Type="http://schemas.openxmlformats.org/officeDocument/2006/relationships/hyperlink" Target="http://online.zakon.kz/Document/?doc_id=31038459" TargetMode="External"/><Relationship Id="rId5176" Type="http://schemas.openxmlformats.org/officeDocument/2006/relationships/hyperlink" Target="http://online.zakon.kz/Document/?link_id=1001970763" TargetMode="External"/><Relationship Id="rId5383" Type="http://schemas.openxmlformats.org/officeDocument/2006/relationships/hyperlink" Target="http://online.zakon.kz/Document/?doc_id=31025535" TargetMode="External"/><Relationship Id="rId5590" Type="http://schemas.openxmlformats.org/officeDocument/2006/relationships/hyperlink" Target="http://online.zakon.kz/Document/?doc_id=30519128" TargetMode="External"/><Relationship Id="rId1579" Type="http://schemas.openxmlformats.org/officeDocument/2006/relationships/hyperlink" Target="http://online.zakon.kz/Document/?doc_id=31092989" TargetMode="External"/><Relationship Id="rId2977" Type="http://schemas.openxmlformats.org/officeDocument/2006/relationships/hyperlink" Target="http://online.zakon.kz/Document/?doc_id=31311025" TargetMode="External"/><Relationship Id="rId4192" Type="http://schemas.openxmlformats.org/officeDocument/2006/relationships/hyperlink" Target="http://online.zakon.kz/Document/?doc_id=30519128" TargetMode="External"/><Relationship Id="rId5036" Type="http://schemas.openxmlformats.org/officeDocument/2006/relationships/hyperlink" Target="http://online.zakon.kz/Document/?link_id=1001809821" TargetMode="External"/><Relationship Id="rId5243" Type="http://schemas.openxmlformats.org/officeDocument/2006/relationships/hyperlink" Target="http://online.zakon.kz/Document/?doc_id=31066978" TargetMode="External"/><Relationship Id="rId5450" Type="http://schemas.openxmlformats.org/officeDocument/2006/relationships/hyperlink" Target="http://online.zakon.kz/Document/?doc_id=30618157" TargetMode="External"/><Relationship Id="rId949" Type="http://schemas.openxmlformats.org/officeDocument/2006/relationships/hyperlink" Target="http://online.zakon.kz/Document/?doc_id=31311025" TargetMode="External"/><Relationship Id="rId1786" Type="http://schemas.openxmlformats.org/officeDocument/2006/relationships/hyperlink" Target="http://online.zakon.kz/Document/?doc_id=31092989" TargetMode="External"/><Relationship Id="rId1993" Type="http://schemas.openxmlformats.org/officeDocument/2006/relationships/hyperlink" Target="http://online.zakon.kz/Document/?doc_id=31408632" TargetMode="External"/><Relationship Id="rId2837" Type="http://schemas.openxmlformats.org/officeDocument/2006/relationships/hyperlink" Target="http://online.zakon.kz/Document/?doc_id=31212928" TargetMode="External"/><Relationship Id="rId4052" Type="http://schemas.openxmlformats.org/officeDocument/2006/relationships/hyperlink" Target="http://online.zakon.kz/Document/?link_id=1001609905" TargetMode="External"/><Relationship Id="rId5103" Type="http://schemas.openxmlformats.org/officeDocument/2006/relationships/hyperlink" Target="http://online.zakon.kz/Document/?doc_id=30520170" TargetMode="External"/><Relationship Id="rId78" Type="http://schemas.openxmlformats.org/officeDocument/2006/relationships/hyperlink" Target="http://online.zakon.kz/Document/?doc_id=31038459" TargetMode="External"/><Relationship Id="rId809" Type="http://schemas.openxmlformats.org/officeDocument/2006/relationships/hyperlink" Target="http://online.zakon.kz/Document/?doc_id=30520170" TargetMode="External"/><Relationship Id="rId1439" Type="http://schemas.openxmlformats.org/officeDocument/2006/relationships/hyperlink" Target="http://online.zakon.kz/Document/?doc_id=30608342" TargetMode="External"/><Relationship Id="rId1646" Type="http://schemas.openxmlformats.org/officeDocument/2006/relationships/hyperlink" Target="http://online.zakon.kz/Document/?doc_id=31313173" TargetMode="External"/><Relationship Id="rId1853" Type="http://schemas.openxmlformats.org/officeDocument/2006/relationships/hyperlink" Target="http://online.zakon.kz/Document/?doc_id=31408632" TargetMode="External"/><Relationship Id="rId2904" Type="http://schemas.openxmlformats.org/officeDocument/2006/relationships/hyperlink" Target="http://online.zakon.kz/Document/?doc_id=30443496" TargetMode="External"/><Relationship Id="rId5310" Type="http://schemas.openxmlformats.org/officeDocument/2006/relationships/hyperlink" Target="http://online.zakon.kz/Document/?doc_id=31038459" TargetMode="External"/><Relationship Id="rId1506" Type="http://schemas.openxmlformats.org/officeDocument/2006/relationships/hyperlink" Target="http://online.zakon.kz/Document/?doc_id=30863195" TargetMode="External"/><Relationship Id="rId1713" Type="http://schemas.openxmlformats.org/officeDocument/2006/relationships/hyperlink" Target="http://online.zakon.kz/Document/?doc_id=31307961" TargetMode="External"/><Relationship Id="rId1920" Type="http://schemas.openxmlformats.org/officeDocument/2006/relationships/hyperlink" Target="http://online.zakon.kz/Document/?doc_id=30834906" TargetMode="External"/><Relationship Id="rId4869" Type="http://schemas.openxmlformats.org/officeDocument/2006/relationships/hyperlink" Target="http://online.zakon.kz/Document/?doc_id=30605555" TargetMode="External"/><Relationship Id="rId3678" Type="http://schemas.openxmlformats.org/officeDocument/2006/relationships/hyperlink" Target="http://online.zakon.kz/Document/?doc_id=31313173" TargetMode="External"/><Relationship Id="rId3885" Type="http://schemas.openxmlformats.org/officeDocument/2006/relationships/hyperlink" Target="http://online.zakon.kz/Document/?doc_id=31038459" TargetMode="External"/><Relationship Id="rId4729" Type="http://schemas.openxmlformats.org/officeDocument/2006/relationships/hyperlink" Target="http://online.zakon.kz/Document/?doc_id=30519128" TargetMode="External"/><Relationship Id="rId4936" Type="http://schemas.openxmlformats.org/officeDocument/2006/relationships/hyperlink" Target="http://online.zakon.kz/Document/?doc_id=30992021" TargetMode="External"/><Relationship Id="rId6084" Type="http://schemas.openxmlformats.org/officeDocument/2006/relationships/hyperlink" Target="http://online.zakon.kz/Document/?doc_id=30777947" TargetMode="External"/><Relationship Id="rId599" Type="http://schemas.openxmlformats.org/officeDocument/2006/relationships/hyperlink" Target="http://online.zakon.kz/Document/?doc_id=31025535" TargetMode="External"/><Relationship Id="rId2487" Type="http://schemas.openxmlformats.org/officeDocument/2006/relationships/hyperlink" Target="http://online.zakon.kz/Document/?doc_id=31112410" TargetMode="External"/><Relationship Id="rId2694" Type="http://schemas.openxmlformats.org/officeDocument/2006/relationships/hyperlink" Target="http://online.zakon.kz/Document/?doc_id=30777947" TargetMode="External"/><Relationship Id="rId3538" Type="http://schemas.openxmlformats.org/officeDocument/2006/relationships/hyperlink" Target="http://online.zakon.kz/Document/?doc_id=1026672" TargetMode="External"/><Relationship Id="rId3745" Type="http://schemas.openxmlformats.org/officeDocument/2006/relationships/hyperlink" Target="http://online.zakon.kz/Document/?doc_id=30520170" TargetMode="External"/><Relationship Id="rId6151" Type="http://schemas.openxmlformats.org/officeDocument/2006/relationships/hyperlink" Target="http://online.zakon.kz/Document/?doc_id=30448496" TargetMode="External"/><Relationship Id="rId459" Type="http://schemas.openxmlformats.org/officeDocument/2006/relationships/hyperlink" Target="http://online.zakon.kz/Document/?doc_id=30834906" TargetMode="External"/><Relationship Id="rId666" Type="http://schemas.openxmlformats.org/officeDocument/2006/relationships/hyperlink" Target="http://online.zakon.kz/Document/?doc_id=30519128" TargetMode="External"/><Relationship Id="rId873" Type="http://schemas.openxmlformats.org/officeDocument/2006/relationships/hyperlink" Target="http://online.zakon.kz/Document/?doc_id=31311025" TargetMode="External"/><Relationship Id="rId1089" Type="http://schemas.openxmlformats.org/officeDocument/2006/relationships/hyperlink" Target="http://online.zakon.kz/Document/?doc_id=30565746" TargetMode="External"/><Relationship Id="rId1296" Type="http://schemas.openxmlformats.org/officeDocument/2006/relationships/hyperlink" Target="http://online.zakon.kz/Document/?doc_id=31313173" TargetMode="External"/><Relationship Id="rId2347" Type="http://schemas.openxmlformats.org/officeDocument/2006/relationships/hyperlink" Target="http://online.zakon.kz/Document/?doc_id=31038459" TargetMode="External"/><Relationship Id="rId2554" Type="http://schemas.openxmlformats.org/officeDocument/2006/relationships/hyperlink" Target="http://online.zakon.kz/Document/?link_id=1001562279" TargetMode="External"/><Relationship Id="rId3952" Type="http://schemas.openxmlformats.org/officeDocument/2006/relationships/hyperlink" Target="http://online.zakon.kz/Document/?doc_id=30919824" TargetMode="External"/><Relationship Id="rId6011" Type="http://schemas.openxmlformats.org/officeDocument/2006/relationships/hyperlink" Target="http://online.zakon.kz/Document/?doc_id=30519128" TargetMode="External"/><Relationship Id="rId319" Type="http://schemas.openxmlformats.org/officeDocument/2006/relationships/hyperlink" Target="http://online.zakon.kz/Document/?doc_id=31070127" TargetMode="External"/><Relationship Id="rId526" Type="http://schemas.openxmlformats.org/officeDocument/2006/relationships/hyperlink" Target="http://online.zakon.kz/Document/?doc_id=30857227" TargetMode="External"/><Relationship Id="rId1156" Type="http://schemas.openxmlformats.org/officeDocument/2006/relationships/hyperlink" Target="http://online.zakon.kz/Document/?doc_id=31071552" TargetMode="External"/><Relationship Id="rId1363" Type="http://schemas.openxmlformats.org/officeDocument/2006/relationships/hyperlink" Target="http://online.zakon.kz/Document/?doc_id=31313173" TargetMode="External"/><Relationship Id="rId2207" Type="http://schemas.openxmlformats.org/officeDocument/2006/relationships/hyperlink" Target="http://online.zakon.kz/Document/?doc_id=30616035" TargetMode="External"/><Relationship Id="rId2761" Type="http://schemas.openxmlformats.org/officeDocument/2006/relationships/hyperlink" Target="http://online.zakon.kz/Document/?doc_id=30777947" TargetMode="External"/><Relationship Id="rId3605" Type="http://schemas.openxmlformats.org/officeDocument/2006/relationships/hyperlink" Target="http://online.zakon.kz/Document/?doc_id=30443284" TargetMode="External"/><Relationship Id="rId3812" Type="http://schemas.openxmlformats.org/officeDocument/2006/relationships/hyperlink" Target="http://online.zakon.kz/Document/?doc_id=30863195" TargetMode="External"/><Relationship Id="rId733" Type="http://schemas.openxmlformats.org/officeDocument/2006/relationships/hyperlink" Target="http://online.zakon.kz/Document/?doc_id=30519128" TargetMode="External"/><Relationship Id="rId940" Type="http://schemas.openxmlformats.org/officeDocument/2006/relationships/hyperlink" Target="http://online.zakon.kz/Document/?doc_id=31313173" TargetMode="External"/><Relationship Id="rId1016" Type="http://schemas.openxmlformats.org/officeDocument/2006/relationships/hyperlink" Target="http://online.zakon.kz/Document/?doc_id=1006779" TargetMode="External"/><Relationship Id="rId1570" Type="http://schemas.openxmlformats.org/officeDocument/2006/relationships/hyperlink" Target="http://online.zakon.kz/Document/?doc_id=31311025" TargetMode="External"/><Relationship Id="rId2414" Type="http://schemas.openxmlformats.org/officeDocument/2006/relationships/hyperlink" Target="http://online.zakon.kz/Document/?doc_id=30776033" TargetMode="External"/><Relationship Id="rId2621" Type="http://schemas.openxmlformats.org/officeDocument/2006/relationships/hyperlink" Target="http://online.zakon.kz/Document/?doc_id=31311025" TargetMode="External"/><Relationship Id="rId5777" Type="http://schemas.openxmlformats.org/officeDocument/2006/relationships/hyperlink" Target="http://online.zakon.kz/Document/?doc_id=30449190" TargetMode="External"/><Relationship Id="rId5984" Type="http://schemas.openxmlformats.org/officeDocument/2006/relationships/hyperlink" Target="http://online.zakon.kz/Document/?doc_id=30520170" TargetMode="External"/><Relationship Id="rId800" Type="http://schemas.openxmlformats.org/officeDocument/2006/relationships/hyperlink" Target="http://online.zakon.kz/Document/?doc_id=30777947" TargetMode="External"/><Relationship Id="rId1223" Type="http://schemas.openxmlformats.org/officeDocument/2006/relationships/hyperlink" Target="http://online.zakon.kz/Document/?doc_id=31313173" TargetMode="External"/><Relationship Id="rId1430" Type="http://schemas.openxmlformats.org/officeDocument/2006/relationships/hyperlink" Target="http://online.zakon.kz/Document/?doc_id=31038459" TargetMode="External"/><Relationship Id="rId4379" Type="http://schemas.openxmlformats.org/officeDocument/2006/relationships/hyperlink" Target="http://online.zakon.kz/Document/?doc_id=31305760" TargetMode="External"/><Relationship Id="rId4586" Type="http://schemas.openxmlformats.org/officeDocument/2006/relationships/hyperlink" Target="http://online.zakon.kz/Document/?doc_id=30063141" TargetMode="External"/><Relationship Id="rId4793" Type="http://schemas.openxmlformats.org/officeDocument/2006/relationships/hyperlink" Target="http://online.zakon.kz/Document/?doc_id=31163232" TargetMode="External"/><Relationship Id="rId5637" Type="http://schemas.openxmlformats.org/officeDocument/2006/relationships/hyperlink" Target="http://online.zakon.kz/Document/?doc_id=31092989" TargetMode="External"/><Relationship Id="rId5844" Type="http://schemas.openxmlformats.org/officeDocument/2006/relationships/hyperlink" Target="http://online.zakon.kz/Document/?doc_id=30565746" TargetMode="External"/><Relationship Id="rId3188" Type="http://schemas.openxmlformats.org/officeDocument/2006/relationships/hyperlink" Target="http://online.zakon.kz/Document/?doc_id=31112410" TargetMode="External"/><Relationship Id="rId3395" Type="http://schemas.openxmlformats.org/officeDocument/2006/relationships/hyperlink" Target="http://online.zakon.kz/Document/?doc_id=30776033" TargetMode="External"/><Relationship Id="rId4239" Type="http://schemas.openxmlformats.org/officeDocument/2006/relationships/hyperlink" Target="http://online.zakon.kz/Document/?link_id=1001881650" TargetMode="External"/><Relationship Id="rId4446" Type="http://schemas.openxmlformats.org/officeDocument/2006/relationships/hyperlink" Target="http://online.zakon.kz/Document/?doc_id=31311025" TargetMode="External"/><Relationship Id="rId4653" Type="http://schemas.openxmlformats.org/officeDocument/2006/relationships/hyperlink" Target="http://online.zakon.kz/Document/?doc_id=31034509" TargetMode="External"/><Relationship Id="rId4860" Type="http://schemas.openxmlformats.org/officeDocument/2006/relationships/hyperlink" Target="http://online.zakon.kz/Document/?doc_id=30448496" TargetMode="External"/><Relationship Id="rId5704" Type="http://schemas.openxmlformats.org/officeDocument/2006/relationships/hyperlink" Target="http://online.zakon.kz/Document/?doc_id=1006779" TargetMode="External"/><Relationship Id="rId5911" Type="http://schemas.openxmlformats.org/officeDocument/2006/relationships/hyperlink" Target="http://online.zakon.kz/Document/?doc_id=30380240" TargetMode="External"/><Relationship Id="rId3048" Type="http://schemas.openxmlformats.org/officeDocument/2006/relationships/hyperlink" Target="http://online.zakon.kz/Document/?doc_id=31039644" TargetMode="External"/><Relationship Id="rId3255" Type="http://schemas.openxmlformats.org/officeDocument/2006/relationships/hyperlink" Target="http://online.zakon.kz/Document/?doc_id=31313173" TargetMode="External"/><Relationship Id="rId3462" Type="http://schemas.openxmlformats.org/officeDocument/2006/relationships/hyperlink" Target="http://online.zakon.kz/Document/?doc_id=30520170" TargetMode="External"/><Relationship Id="rId4306" Type="http://schemas.openxmlformats.org/officeDocument/2006/relationships/hyperlink" Target="http://online.zakon.kz/Document/?doc_id=30945242" TargetMode="External"/><Relationship Id="rId4513" Type="http://schemas.openxmlformats.org/officeDocument/2006/relationships/hyperlink" Target="http://online.zakon.kz/Document/?doc_id=30393652" TargetMode="External"/><Relationship Id="rId4720" Type="http://schemas.openxmlformats.org/officeDocument/2006/relationships/hyperlink" Target="http://online.zakon.kz/Document/?doc_id=30922138" TargetMode="External"/><Relationship Id="rId176" Type="http://schemas.openxmlformats.org/officeDocument/2006/relationships/hyperlink" Target="http://online.zakon.kz/Document/?doc_id=31110384" TargetMode="External"/><Relationship Id="rId383" Type="http://schemas.openxmlformats.org/officeDocument/2006/relationships/hyperlink" Target="http://online.zakon.kz/Document/?doc_id=31038459" TargetMode="External"/><Relationship Id="rId590" Type="http://schemas.openxmlformats.org/officeDocument/2006/relationships/hyperlink" Target="http://online.zakon.kz/Document/?doc_id=30092011" TargetMode="External"/><Relationship Id="rId2064" Type="http://schemas.openxmlformats.org/officeDocument/2006/relationships/hyperlink" Target="http://online.zakon.kz/Document/?doc_id=31038459" TargetMode="External"/><Relationship Id="rId2271" Type="http://schemas.openxmlformats.org/officeDocument/2006/relationships/hyperlink" Target="http://online.zakon.kz/Document/?doc_id=31311025" TargetMode="External"/><Relationship Id="rId3115" Type="http://schemas.openxmlformats.org/officeDocument/2006/relationships/hyperlink" Target="http://online.zakon.kz/Document/?doc_id=30777947" TargetMode="External"/><Relationship Id="rId3322" Type="http://schemas.openxmlformats.org/officeDocument/2006/relationships/hyperlink" Target="http://online.zakon.kz/Document/?doc_id=30776033" TargetMode="External"/><Relationship Id="rId243" Type="http://schemas.openxmlformats.org/officeDocument/2006/relationships/hyperlink" Target="http://online.zakon.kz/Document/?doc_id=30519128" TargetMode="External"/><Relationship Id="rId450" Type="http://schemas.openxmlformats.org/officeDocument/2006/relationships/hyperlink" Target="http://online.zakon.kz/Document/?doc_id=30618149" TargetMode="External"/><Relationship Id="rId1080" Type="http://schemas.openxmlformats.org/officeDocument/2006/relationships/hyperlink" Target="http://online.zakon.kz/Document/?doc_id=1026672" TargetMode="External"/><Relationship Id="rId2131" Type="http://schemas.openxmlformats.org/officeDocument/2006/relationships/hyperlink" Target="http://online.zakon.kz/Document/?doc_id=31038459" TargetMode="External"/><Relationship Id="rId5287" Type="http://schemas.openxmlformats.org/officeDocument/2006/relationships/hyperlink" Target="http://online.zakon.kz/Document/?doc_id=31310967" TargetMode="External"/><Relationship Id="rId5494" Type="http://schemas.openxmlformats.org/officeDocument/2006/relationships/hyperlink" Target="http://online.zakon.kz/Document/?doc_id=1016416" TargetMode="External"/><Relationship Id="rId103" Type="http://schemas.openxmlformats.org/officeDocument/2006/relationships/hyperlink" Target="http://online.zakon.kz/Document/?doc_id=31039644" TargetMode="External"/><Relationship Id="rId310" Type="http://schemas.openxmlformats.org/officeDocument/2006/relationships/hyperlink" Target="http://online.zakon.kz/Document/?doc_id=31326745" TargetMode="External"/><Relationship Id="rId4096" Type="http://schemas.openxmlformats.org/officeDocument/2006/relationships/hyperlink" Target="http://online.zakon.kz/Document/?doc_id=30388465" TargetMode="External"/><Relationship Id="rId5147" Type="http://schemas.openxmlformats.org/officeDocument/2006/relationships/hyperlink" Target="http://online.zakon.kz/Document/?doc_id=30520170" TargetMode="External"/><Relationship Id="rId1897" Type="http://schemas.openxmlformats.org/officeDocument/2006/relationships/hyperlink" Target="http://online.zakon.kz/Document/?doc_id=31311025" TargetMode="External"/><Relationship Id="rId2948" Type="http://schemas.openxmlformats.org/officeDocument/2006/relationships/hyperlink" Target="http://online.zakon.kz/Document/?doc_id=30502301" TargetMode="External"/><Relationship Id="rId5354" Type="http://schemas.openxmlformats.org/officeDocument/2006/relationships/hyperlink" Target="http://online.zakon.kz/Document/?doc_id=30605555" TargetMode="External"/><Relationship Id="rId5561" Type="http://schemas.openxmlformats.org/officeDocument/2006/relationships/hyperlink" Target="http://online.zakon.kz/Document/?doc_id=30618149" TargetMode="External"/><Relationship Id="rId1757" Type="http://schemas.openxmlformats.org/officeDocument/2006/relationships/hyperlink" Target="http://online.zakon.kz/Document/?doc_id=31313173" TargetMode="External"/><Relationship Id="rId1964" Type="http://schemas.openxmlformats.org/officeDocument/2006/relationships/hyperlink" Target="http://online.zakon.kz/Document/?doc_id=31038459" TargetMode="External"/><Relationship Id="rId2808" Type="http://schemas.openxmlformats.org/officeDocument/2006/relationships/hyperlink" Target="http://online.zakon.kz/Document/?doc_id=31311025" TargetMode="External"/><Relationship Id="rId4163" Type="http://schemas.openxmlformats.org/officeDocument/2006/relationships/hyperlink" Target="http://online.zakon.kz/Document/?doc_id=30575673" TargetMode="External"/><Relationship Id="rId4370" Type="http://schemas.openxmlformats.org/officeDocument/2006/relationships/hyperlink" Target="http://online.zakon.kz/Document/?doc_id=31230569" TargetMode="External"/><Relationship Id="rId5007" Type="http://schemas.openxmlformats.org/officeDocument/2006/relationships/hyperlink" Target="http://online.zakon.kz/Document/?doc_id=31310967" TargetMode="External"/><Relationship Id="rId5214" Type="http://schemas.openxmlformats.org/officeDocument/2006/relationships/hyperlink" Target="http://online.zakon.kz/Document/?doc_id=31091710" TargetMode="External"/><Relationship Id="rId5421" Type="http://schemas.openxmlformats.org/officeDocument/2006/relationships/hyperlink" Target="http://online.zakon.kz/Document/?link_id=1001591204" TargetMode="External"/><Relationship Id="rId49" Type="http://schemas.openxmlformats.org/officeDocument/2006/relationships/hyperlink" Target="http://online.zakon.kz/Document/?doc_id=31310967" TargetMode="External"/><Relationship Id="rId1617" Type="http://schemas.openxmlformats.org/officeDocument/2006/relationships/hyperlink" Target="http://online.zakon.kz/Document/?doc_id=30828077" TargetMode="External"/><Relationship Id="rId1824" Type="http://schemas.openxmlformats.org/officeDocument/2006/relationships/hyperlink" Target="http://online.zakon.kz/Document/?doc_id=30384558" TargetMode="External"/><Relationship Id="rId4023" Type="http://schemas.openxmlformats.org/officeDocument/2006/relationships/hyperlink" Target="http://online.zakon.kz/Document/?doc_id=31039644" TargetMode="External"/><Relationship Id="rId4230" Type="http://schemas.openxmlformats.org/officeDocument/2006/relationships/hyperlink" Target="http://online.zakon.kz/Document/?doc_id=31313173" TargetMode="External"/><Relationship Id="rId3789" Type="http://schemas.openxmlformats.org/officeDocument/2006/relationships/hyperlink" Target="http://online.zakon.kz/Document/?doc_id=30567816" TargetMode="External"/><Relationship Id="rId2598" Type="http://schemas.openxmlformats.org/officeDocument/2006/relationships/hyperlink" Target="http://online.zakon.kz/Document/?doc_id=31114583" TargetMode="External"/><Relationship Id="rId3996" Type="http://schemas.openxmlformats.org/officeDocument/2006/relationships/hyperlink" Target="http://online.zakon.kz/Document/?doc_id=30821864" TargetMode="External"/><Relationship Id="rId6055" Type="http://schemas.openxmlformats.org/officeDocument/2006/relationships/hyperlink" Target="http://online.zakon.kz/Document/?doc_id=30776033" TargetMode="External"/><Relationship Id="rId3649" Type="http://schemas.openxmlformats.org/officeDocument/2006/relationships/hyperlink" Target="http://online.zakon.kz/Document/?doc_id=30606563" TargetMode="External"/><Relationship Id="rId3856" Type="http://schemas.openxmlformats.org/officeDocument/2006/relationships/hyperlink" Target="http://online.zakon.kz/Document/?doc_id=31038459" TargetMode="External"/><Relationship Id="rId4907" Type="http://schemas.openxmlformats.org/officeDocument/2006/relationships/hyperlink" Target="http://online.zakon.kz/Document/?doc_id=30834906" TargetMode="External"/><Relationship Id="rId5071" Type="http://schemas.openxmlformats.org/officeDocument/2006/relationships/hyperlink" Target="http://online.zakon.kz/Document/?doc_id=30618157" TargetMode="External"/><Relationship Id="rId6122" Type="http://schemas.openxmlformats.org/officeDocument/2006/relationships/hyperlink" Target="http://online.zakon.kz/Document/?doc_id=30367517" TargetMode="External"/><Relationship Id="rId777" Type="http://schemas.openxmlformats.org/officeDocument/2006/relationships/hyperlink" Target="http://online.zakon.kz/Document/?doc_id=31313173" TargetMode="External"/><Relationship Id="rId984" Type="http://schemas.openxmlformats.org/officeDocument/2006/relationships/hyperlink" Target="http://online.zakon.kz/Document/?doc_id=30952259" TargetMode="External"/><Relationship Id="rId2458" Type="http://schemas.openxmlformats.org/officeDocument/2006/relationships/hyperlink" Target="http://online.zakon.kz/Document/?doc_id=30536724" TargetMode="External"/><Relationship Id="rId2665" Type="http://schemas.openxmlformats.org/officeDocument/2006/relationships/hyperlink" Target="http://online.zakon.kz/Document/?doc_id=31371711" TargetMode="External"/><Relationship Id="rId2872" Type="http://schemas.openxmlformats.org/officeDocument/2006/relationships/hyperlink" Target="http://online.zakon.kz/Document/?doc_id=30384393" TargetMode="External"/><Relationship Id="rId3509" Type="http://schemas.openxmlformats.org/officeDocument/2006/relationships/hyperlink" Target="http://online.zakon.kz/Document/?doc_id=31313173" TargetMode="External"/><Relationship Id="rId3716" Type="http://schemas.openxmlformats.org/officeDocument/2006/relationships/hyperlink" Target="http://online.zakon.kz/Document/?doc_id=31313173" TargetMode="External"/><Relationship Id="rId3923" Type="http://schemas.openxmlformats.org/officeDocument/2006/relationships/hyperlink" Target="http://online.zakon.kz/Document/?doc_id=31313173" TargetMode="External"/><Relationship Id="rId637" Type="http://schemas.openxmlformats.org/officeDocument/2006/relationships/hyperlink" Target="http://online.zakon.kz/Document/?doc_id=30092011" TargetMode="External"/><Relationship Id="rId844" Type="http://schemas.openxmlformats.org/officeDocument/2006/relationships/hyperlink" Target="http://online.zakon.kz/Document/?doc_id=31025535" TargetMode="External"/><Relationship Id="rId1267" Type="http://schemas.openxmlformats.org/officeDocument/2006/relationships/hyperlink" Target="http://online.zakon.kz/Document/?doc_id=30519128" TargetMode="External"/><Relationship Id="rId1474" Type="http://schemas.openxmlformats.org/officeDocument/2006/relationships/hyperlink" Target="http://online.zakon.kz/Document/?doc_id=31305760" TargetMode="External"/><Relationship Id="rId1681" Type="http://schemas.openxmlformats.org/officeDocument/2006/relationships/hyperlink" Target="http://online.zakon.kz/Document/?doc_id=30916424" TargetMode="External"/><Relationship Id="rId2318" Type="http://schemas.openxmlformats.org/officeDocument/2006/relationships/hyperlink" Target="http://online.zakon.kz/Document/?doc_id=31038459" TargetMode="External"/><Relationship Id="rId2525" Type="http://schemas.openxmlformats.org/officeDocument/2006/relationships/hyperlink" Target="http://online.zakon.kz/Document/?doc_id=31311025" TargetMode="External"/><Relationship Id="rId2732" Type="http://schemas.openxmlformats.org/officeDocument/2006/relationships/hyperlink" Target="http://online.zakon.kz/Document/?doc_id=31038459" TargetMode="External"/><Relationship Id="rId5888" Type="http://schemas.openxmlformats.org/officeDocument/2006/relationships/hyperlink" Target="http://online.zakon.kz/Document/?doc_id=30777947" TargetMode="External"/><Relationship Id="rId704" Type="http://schemas.openxmlformats.org/officeDocument/2006/relationships/hyperlink" Target="http://online.zakon.kz/Document/?doc_id=31311025" TargetMode="External"/><Relationship Id="rId911" Type="http://schemas.openxmlformats.org/officeDocument/2006/relationships/hyperlink" Target="http://online.zakon.kz/Document/?doc_id=30384393" TargetMode="External"/><Relationship Id="rId1127" Type="http://schemas.openxmlformats.org/officeDocument/2006/relationships/hyperlink" Target="http://online.zakon.kz/Document/?doc_id=30567816" TargetMode="External"/><Relationship Id="rId1334" Type="http://schemas.openxmlformats.org/officeDocument/2006/relationships/hyperlink" Target="http://online.zakon.kz/Document/?doc_id=31092989" TargetMode="External"/><Relationship Id="rId1541" Type="http://schemas.openxmlformats.org/officeDocument/2006/relationships/hyperlink" Target="http://online.zakon.kz/Document/?doc_id=31311025" TargetMode="External"/><Relationship Id="rId4697" Type="http://schemas.openxmlformats.org/officeDocument/2006/relationships/hyperlink" Target="http://online.zakon.kz/Document/?doc_id=31405010" TargetMode="External"/><Relationship Id="rId5748" Type="http://schemas.openxmlformats.org/officeDocument/2006/relationships/hyperlink" Target="http://online.zakon.kz/Document/?link_id=1002762188" TargetMode="External"/><Relationship Id="rId5955" Type="http://schemas.openxmlformats.org/officeDocument/2006/relationships/hyperlink" Target="http://online.zakon.kz/Document/?doc_id=31311025" TargetMode="External"/><Relationship Id="rId40" Type="http://schemas.openxmlformats.org/officeDocument/2006/relationships/hyperlink" Target="http://online.zakon.kz/Document/?doc_id=31111037" TargetMode="External"/><Relationship Id="rId1401" Type="http://schemas.openxmlformats.org/officeDocument/2006/relationships/hyperlink" Target="http://online.zakon.kz/Document/?doc_id=31311025" TargetMode="External"/><Relationship Id="rId3299" Type="http://schemas.openxmlformats.org/officeDocument/2006/relationships/hyperlink" Target="http://online.zakon.kz/Document/?doc_id=30863195" TargetMode="External"/><Relationship Id="rId4557" Type="http://schemas.openxmlformats.org/officeDocument/2006/relationships/hyperlink" Target="http://online.zakon.kz/Document/?doc_id=30520170" TargetMode="External"/><Relationship Id="rId4764" Type="http://schemas.openxmlformats.org/officeDocument/2006/relationships/hyperlink" Target="http://online.zakon.kz/Document/?doc_id=31038123" TargetMode="External"/><Relationship Id="rId5608" Type="http://schemas.openxmlformats.org/officeDocument/2006/relationships/hyperlink" Target="http://online.zakon.kz/Document/?doc_id=30480858" TargetMode="External"/><Relationship Id="rId3159" Type="http://schemas.openxmlformats.org/officeDocument/2006/relationships/hyperlink" Target="http://online.zakon.kz/Document/?doc_id=31047987" TargetMode="External"/><Relationship Id="rId3366" Type="http://schemas.openxmlformats.org/officeDocument/2006/relationships/hyperlink" Target="http://online.zakon.kz/Document/?doc_id=30776033" TargetMode="External"/><Relationship Id="rId3573" Type="http://schemas.openxmlformats.org/officeDocument/2006/relationships/hyperlink" Target="http://online.zakon.kz/Document/?doc_id=31228151" TargetMode="External"/><Relationship Id="rId4417" Type="http://schemas.openxmlformats.org/officeDocument/2006/relationships/hyperlink" Target="http://online.zakon.kz/Document/?doc_id=31034509" TargetMode="External"/><Relationship Id="rId4971" Type="http://schemas.openxmlformats.org/officeDocument/2006/relationships/hyperlink" Target="http://online.zakon.kz/Document/?doc_id=31088335" TargetMode="External"/><Relationship Id="rId5815" Type="http://schemas.openxmlformats.org/officeDocument/2006/relationships/hyperlink" Target="http://online.zakon.kz/Document/?doc_id=31212928" TargetMode="External"/><Relationship Id="rId287" Type="http://schemas.openxmlformats.org/officeDocument/2006/relationships/hyperlink" Target="http://online.zakon.kz/Document/?doc_id=30520170" TargetMode="External"/><Relationship Id="rId494" Type="http://schemas.openxmlformats.org/officeDocument/2006/relationships/hyperlink" Target="http://online.zakon.kz/Document/?doc_id=30834906" TargetMode="External"/><Relationship Id="rId2175" Type="http://schemas.openxmlformats.org/officeDocument/2006/relationships/hyperlink" Target="http://online.zakon.kz/Document/?doc_id=31092989" TargetMode="External"/><Relationship Id="rId2382" Type="http://schemas.openxmlformats.org/officeDocument/2006/relationships/hyperlink" Target="http://online.zakon.kz/Document/?doc_id=30776033" TargetMode="External"/><Relationship Id="rId3019" Type="http://schemas.openxmlformats.org/officeDocument/2006/relationships/hyperlink" Target="http://online.zakon.kz/Document/?doc_id=30520170" TargetMode="External"/><Relationship Id="rId3226" Type="http://schemas.openxmlformats.org/officeDocument/2006/relationships/hyperlink" Target="http://online.zakon.kz/Document/?link_id=1002690467" TargetMode="External"/><Relationship Id="rId3780" Type="http://schemas.openxmlformats.org/officeDocument/2006/relationships/hyperlink" Target="http://online.zakon.kz/Document/?doc_id=31038459" TargetMode="External"/><Relationship Id="rId4624" Type="http://schemas.openxmlformats.org/officeDocument/2006/relationships/hyperlink" Target="http://online.zakon.kz/Document/?doc_id=31092989" TargetMode="External"/><Relationship Id="rId4831" Type="http://schemas.openxmlformats.org/officeDocument/2006/relationships/hyperlink" Target="http://online.zakon.kz/Document/?doc_id=30448496" TargetMode="External"/><Relationship Id="rId147" Type="http://schemas.openxmlformats.org/officeDocument/2006/relationships/hyperlink" Target="http://online.zakon.kz/Document/?doc_id=30834906" TargetMode="External"/><Relationship Id="rId354" Type="http://schemas.openxmlformats.org/officeDocument/2006/relationships/hyperlink" Target="http://online.zakon.kz/Document/?doc_id=31039644" TargetMode="External"/><Relationship Id="rId1191" Type="http://schemas.openxmlformats.org/officeDocument/2006/relationships/hyperlink" Target="http://online.zakon.kz/Document/?doc_id=30384393" TargetMode="External"/><Relationship Id="rId2035" Type="http://schemas.openxmlformats.org/officeDocument/2006/relationships/hyperlink" Target="http://online.zakon.kz/Document/?doc_id=30519128" TargetMode="External"/><Relationship Id="rId3433" Type="http://schemas.openxmlformats.org/officeDocument/2006/relationships/hyperlink" Target="http://online.zakon.kz/Document/?doc_id=31056064" TargetMode="External"/><Relationship Id="rId3640" Type="http://schemas.openxmlformats.org/officeDocument/2006/relationships/hyperlink" Target="http://online.zakon.kz/Document/?doc_id=30564158" TargetMode="External"/><Relationship Id="rId561" Type="http://schemas.openxmlformats.org/officeDocument/2006/relationships/hyperlink" Target="http://online.zakon.kz/Document/?doc_id=30520170" TargetMode="External"/><Relationship Id="rId2242" Type="http://schemas.openxmlformats.org/officeDocument/2006/relationships/hyperlink" Target="http://online.zakon.kz/Document/?doc_id=31092989" TargetMode="External"/><Relationship Id="rId3500" Type="http://schemas.openxmlformats.org/officeDocument/2006/relationships/hyperlink" Target="http://online.zakon.kz/Document/?doc_id=30519128" TargetMode="External"/><Relationship Id="rId5398" Type="http://schemas.openxmlformats.org/officeDocument/2006/relationships/hyperlink" Target="http://online.zakon.kz/Document/?doc_id=30520170" TargetMode="External"/><Relationship Id="rId214" Type="http://schemas.openxmlformats.org/officeDocument/2006/relationships/hyperlink" Target="http://online.zakon.kz/Document/?doc_id=30520170" TargetMode="External"/><Relationship Id="rId421" Type="http://schemas.openxmlformats.org/officeDocument/2006/relationships/hyperlink" Target="http://online.zakon.kz/Document/?doc_id=30618157" TargetMode="External"/><Relationship Id="rId1051" Type="http://schemas.openxmlformats.org/officeDocument/2006/relationships/hyperlink" Target="http://online.zakon.kz/Document/?doc_id=30384393" TargetMode="External"/><Relationship Id="rId2102" Type="http://schemas.openxmlformats.org/officeDocument/2006/relationships/hyperlink" Target="http://online.zakon.kz/Document/?doc_id=31092989" TargetMode="External"/><Relationship Id="rId5258" Type="http://schemas.openxmlformats.org/officeDocument/2006/relationships/hyperlink" Target="http://online.zakon.kz/Document/?doc_id=30992021" TargetMode="External"/><Relationship Id="rId5465" Type="http://schemas.openxmlformats.org/officeDocument/2006/relationships/hyperlink" Target="http://online.zakon.kz/Document/?doc_id=31405227" TargetMode="External"/><Relationship Id="rId5672" Type="http://schemas.openxmlformats.org/officeDocument/2006/relationships/hyperlink" Target="http://online.zakon.kz/Document/?doc_id=1009757" TargetMode="External"/><Relationship Id="rId1868" Type="http://schemas.openxmlformats.org/officeDocument/2006/relationships/hyperlink" Target="http://online.zakon.kz/Document/?doc_id=31311025" TargetMode="External"/><Relationship Id="rId4067" Type="http://schemas.openxmlformats.org/officeDocument/2006/relationships/hyperlink" Target="http://online.zakon.kz/Document/?doc_id=30367517" TargetMode="External"/><Relationship Id="rId4274" Type="http://schemas.openxmlformats.org/officeDocument/2006/relationships/hyperlink" Target="http://online.zakon.kz/Document/?doc_id=31310967" TargetMode="External"/><Relationship Id="rId4481" Type="http://schemas.openxmlformats.org/officeDocument/2006/relationships/hyperlink" Target="http://online.zakon.kz/Document/?doc_id=30085593" TargetMode="External"/><Relationship Id="rId5118" Type="http://schemas.openxmlformats.org/officeDocument/2006/relationships/hyperlink" Target="http://online.zakon.kz/Document/?doc_id=30443284" TargetMode="External"/><Relationship Id="rId5325" Type="http://schemas.openxmlformats.org/officeDocument/2006/relationships/hyperlink" Target="http://online.zakon.kz/Document/?doc_id=30777947" TargetMode="External"/><Relationship Id="rId5532" Type="http://schemas.openxmlformats.org/officeDocument/2006/relationships/hyperlink" Target="http://online.zakon.kz/Document/?doc_id=30381446" TargetMode="External"/><Relationship Id="rId2919" Type="http://schemas.openxmlformats.org/officeDocument/2006/relationships/hyperlink" Target="http://online.zakon.kz/Document/?link_id=1001581896" TargetMode="External"/><Relationship Id="rId3083" Type="http://schemas.openxmlformats.org/officeDocument/2006/relationships/hyperlink" Target="http://online.zakon.kz/Document/?doc_id=30608212" TargetMode="External"/><Relationship Id="rId3290" Type="http://schemas.openxmlformats.org/officeDocument/2006/relationships/hyperlink" Target="http://online.zakon.kz/Document/?doc_id=31313173" TargetMode="External"/><Relationship Id="rId4134" Type="http://schemas.openxmlformats.org/officeDocument/2006/relationships/hyperlink" Target="http://online.zakon.kz/Document/?link_id=1002084112" TargetMode="External"/><Relationship Id="rId4341" Type="http://schemas.openxmlformats.org/officeDocument/2006/relationships/hyperlink" Target="http://online.zakon.kz/Document/?doc_id=31092989" TargetMode="External"/><Relationship Id="rId1728" Type="http://schemas.openxmlformats.org/officeDocument/2006/relationships/hyperlink" Target="http://online.zakon.kz/Document/?doc_id=31311025" TargetMode="External"/><Relationship Id="rId1935" Type="http://schemas.openxmlformats.org/officeDocument/2006/relationships/hyperlink" Target="http://online.zakon.kz/Document/?doc_id=30103567" TargetMode="External"/><Relationship Id="rId3150" Type="http://schemas.openxmlformats.org/officeDocument/2006/relationships/hyperlink" Target="http://online.zakon.kz/Document/?doc_id=30992021" TargetMode="External"/><Relationship Id="rId4201" Type="http://schemas.openxmlformats.org/officeDocument/2006/relationships/hyperlink" Target="http://online.zakon.kz/Document/?doc_id=30564158" TargetMode="External"/><Relationship Id="rId6099" Type="http://schemas.openxmlformats.org/officeDocument/2006/relationships/hyperlink" Target="http://online.zakon.kz/Document/?doc_id=30563105" TargetMode="External"/><Relationship Id="rId3010" Type="http://schemas.openxmlformats.org/officeDocument/2006/relationships/hyperlink" Target="http://online.zakon.kz/Document/?doc_id=31194511" TargetMode="External"/><Relationship Id="rId6166" Type="http://schemas.openxmlformats.org/officeDocument/2006/relationships/hyperlink" Target="http://online.zakon.kz/Document/?doc_id=30449190" TargetMode="External"/><Relationship Id="rId3967" Type="http://schemas.openxmlformats.org/officeDocument/2006/relationships/hyperlink" Target="http://online.zakon.kz/Document/?doc_id=31039644" TargetMode="External"/><Relationship Id="rId4" Type="http://schemas.openxmlformats.org/officeDocument/2006/relationships/webSettings" Target="webSettings.xml"/><Relationship Id="rId888" Type="http://schemas.openxmlformats.org/officeDocument/2006/relationships/hyperlink" Target="http://online.zakon.kz/Document/?doc_id=30863195" TargetMode="External"/><Relationship Id="rId2569" Type="http://schemas.openxmlformats.org/officeDocument/2006/relationships/hyperlink" Target="http://online.zakon.kz/Document/?doc_id=30777947" TargetMode="External"/><Relationship Id="rId2776" Type="http://schemas.openxmlformats.org/officeDocument/2006/relationships/hyperlink" Target="http://online.zakon.kz/Document/?doc_id=30370320" TargetMode="External"/><Relationship Id="rId2983" Type="http://schemas.openxmlformats.org/officeDocument/2006/relationships/hyperlink" Target="http://online.zakon.kz/Document/?doc_id=30520170" TargetMode="External"/><Relationship Id="rId3827" Type="http://schemas.openxmlformats.org/officeDocument/2006/relationships/hyperlink" Target="http://online.zakon.kz/Document/?doc_id=30776033" TargetMode="External"/><Relationship Id="rId5182" Type="http://schemas.openxmlformats.org/officeDocument/2006/relationships/hyperlink" Target="http://online.zakon.kz/Document/?doc_id=30776033" TargetMode="External"/><Relationship Id="rId6026" Type="http://schemas.openxmlformats.org/officeDocument/2006/relationships/hyperlink" Target="http://online.zakon.kz/Document/?doc_id=31091710" TargetMode="External"/><Relationship Id="rId748" Type="http://schemas.openxmlformats.org/officeDocument/2006/relationships/hyperlink" Target="http://online.zakon.kz/Document/?doc_id=30777947" TargetMode="External"/><Relationship Id="rId955" Type="http://schemas.openxmlformats.org/officeDocument/2006/relationships/hyperlink" Target="http://online.zakon.kz/Document/?doc_id=31326841" TargetMode="External"/><Relationship Id="rId1378" Type="http://schemas.openxmlformats.org/officeDocument/2006/relationships/hyperlink" Target="http://online.zakon.kz/Document/?doc_id=30613013" TargetMode="External"/><Relationship Id="rId1585" Type="http://schemas.openxmlformats.org/officeDocument/2006/relationships/hyperlink" Target="http://online.zakon.kz/Document/?doc_id=30502383" TargetMode="External"/><Relationship Id="rId1792" Type="http://schemas.openxmlformats.org/officeDocument/2006/relationships/hyperlink" Target="http://online.zakon.kz/Document/?doc_id=31311025" TargetMode="External"/><Relationship Id="rId2429" Type="http://schemas.openxmlformats.org/officeDocument/2006/relationships/hyperlink" Target="http://online.zakon.kz/Document/?doc_id=1013880" TargetMode="External"/><Relationship Id="rId2636" Type="http://schemas.openxmlformats.org/officeDocument/2006/relationships/hyperlink" Target="http://online.zakon.kz/Document/?doc_id=31112410" TargetMode="External"/><Relationship Id="rId2843" Type="http://schemas.openxmlformats.org/officeDocument/2006/relationships/hyperlink" Target="http://online.zakon.kz/Document/?doc_id=31345870" TargetMode="External"/><Relationship Id="rId5042" Type="http://schemas.openxmlformats.org/officeDocument/2006/relationships/hyperlink" Target="http://online.zakon.kz/Document/?doc_id=30618149" TargetMode="External"/><Relationship Id="rId5999" Type="http://schemas.openxmlformats.org/officeDocument/2006/relationships/hyperlink" Target="http://online.zakon.kz/Document/?doc_id=31092989" TargetMode="External"/><Relationship Id="rId84" Type="http://schemas.openxmlformats.org/officeDocument/2006/relationships/hyperlink" Target="http://online.zakon.kz/Document/?doc_id=30397480" TargetMode="External"/><Relationship Id="rId608" Type="http://schemas.openxmlformats.org/officeDocument/2006/relationships/hyperlink" Target="http://online.zakon.kz/Document/?doc_id=30092011" TargetMode="External"/><Relationship Id="rId815" Type="http://schemas.openxmlformats.org/officeDocument/2006/relationships/hyperlink" Target="http://online.zakon.kz/Document/?doc_id=30567816" TargetMode="External"/><Relationship Id="rId1238" Type="http://schemas.openxmlformats.org/officeDocument/2006/relationships/hyperlink" Target="http://online.zakon.kz/Document/?doc_id=30487794" TargetMode="External"/><Relationship Id="rId1445" Type="http://schemas.openxmlformats.org/officeDocument/2006/relationships/hyperlink" Target="http://online.zakon.kz/Document/?doc_id=30567816" TargetMode="External"/><Relationship Id="rId1652" Type="http://schemas.openxmlformats.org/officeDocument/2006/relationships/hyperlink" Target="http://online.zakon.kz/Document/?doc_id=31311025" TargetMode="External"/><Relationship Id="rId1305" Type="http://schemas.openxmlformats.org/officeDocument/2006/relationships/hyperlink" Target="http://online.zakon.kz/Document/?doc_id=30519128" TargetMode="External"/><Relationship Id="rId2703" Type="http://schemas.openxmlformats.org/officeDocument/2006/relationships/hyperlink" Target="http://online.zakon.kz/Document/?doc_id=31313173" TargetMode="External"/><Relationship Id="rId2910" Type="http://schemas.openxmlformats.org/officeDocument/2006/relationships/hyperlink" Target="http://online.zakon.kz/Document/?doc_id=30992021" TargetMode="External"/><Relationship Id="rId5859" Type="http://schemas.openxmlformats.org/officeDocument/2006/relationships/hyperlink" Target="http://online.zakon.kz/Document/?doc_id=30776033" TargetMode="External"/><Relationship Id="rId1512" Type="http://schemas.openxmlformats.org/officeDocument/2006/relationships/hyperlink" Target="http://online.zakon.kz/Document/?doc_id=30564885" TargetMode="External"/><Relationship Id="rId4668" Type="http://schemas.openxmlformats.org/officeDocument/2006/relationships/hyperlink" Target="http://online.zakon.kz/Document/?doc_id=1045608" TargetMode="External"/><Relationship Id="rId4875" Type="http://schemas.openxmlformats.org/officeDocument/2006/relationships/hyperlink" Target="http://online.zakon.kz/Document/?doc_id=31345693" TargetMode="External"/><Relationship Id="rId5719" Type="http://schemas.openxmlformats.org/officeDocument/2006/relationships/hyperlink" Target="http://online.zakon.kz/Document/?doc_id=30834906" TargetMode="External"/><Relationship Id="rId5926" Type="http://schemas.openxmlformats.org/officeDocument/2006/relationships/hyperlink" Target="http://online.zakon.kz/Document/?doc_id=31313173" TargetMode="External"/><Relationship Id="rId6090" Type="http://schemas.openxmlformats.org/officeDocument/2006/relationships/hyperlink" Target="http://online.zakon.kz/Document/?doc_id=30777947" TargetMode="External"/><Relationship Id="rId11" Type="http://schemas.openxmlformats.org/officeDocument/2006/relationships/hyperlink" Target="http://online.zakon.kz/Document/?doc_id=31410888" TargetMode="External"/><Relationship Id="rId398" Type="http://schemas.openxmlformats.org/officeDocument/2006/relationships/hyperlink" Target="http://online.zakon.kz/Document/?doc_id=30565746" TargetMode="External"/><Relationship Id="rId2079" Type="http://schemas.openxmlformats.org/officeDocument/2006/relationships/hyperlink" Target="http://online.zakon.kz/Document/?doc_id=31092989" TargetMode="External"/><Relationship Id="rId3477" Type="http://schemas.openxmlformats.org/officeDocument/2006/relationships/hyperlink" Target="http://online.zakon.kz/Document/?doc_id=30519128" TargetMode="External"/><Relationship Id="rId3684" Type="http://schemas.openxmlformats.org/officeDocument/2006/relationships/hyperlink" Target="http://online.zakon.kz/Document/?doc_id=31313173" TargetMode="External"/><Relationship Id="rId3891" Type="http://schemas.openxmlformats.org/officeDocument/2006/relationships/hyperlink" Target="http://online.zakon.kz/Document/?doc_id=30567816" TargetMode="External"/><Relationship Id="rId4528" Type="http://schemas.openxmlformats.org/officeDocument/2006/relationships/hyperlink" Target="http://online.zakon.kz/Document/?doc_id=31313173" TargetMode="External"/><Relationship Id="rId4735" Type="http://schemas.openxmlformats.org/officeDocument/2006/relationships/hyperlink" Target="http://online.zakon.kz/Document/?doc_id=31132432" TargetMode="External"/><Relationship Id="rId4942" Type="http://schemas.openxmlformats.org/officeDocument/2006/relationships/hyperlink" Target="http://online.zakon.kz/Document/?doc_id=31038459" TargetMode="External"/><Relationship Id="rId2286" Type="http://schemas.openxmlformats.org/officeDocument/2006/relationships/hyperlink" Target="http://online.zakon.kz/Document/?doc_id=31313173" TargetMode="External"/><Relationship Id="rId2493" Type="http://schemas.openxmlformats.org/officeDocument/2006/relationships/hyperlink" Target="http://online.zakon.kz/Document/?doc_id=30777947" TargetMode="External"/><Relationship Id="rId3337" Type="http://schemas.openxmlformats.org/officeDocument/2006/relationships/hyperlink" Target="http://online.zakon.kz/Document/?doc_id=30776033" TargetMode="External"/><Relationship Id="rId3544" Type="http://schemas.openxmlformats.org/officeDocument/2006/relationships/hyperlink" Target="http://online.zakon.kz/Document/?doc_id=1026672" TargetMode="External"/><Relationship Id="rId3751" Type="http://schemas.openxmlformats.org/officeDocument/2006/relationships/hyperlink" Target="http://online.zakon.kz/Document/?doc_id=30858507" TargetMode="External"/><Relationship Id="rId4802" Type="http://schemas.openxmlformats.org/officeDocument/2006/relationships/hyperlink" Target="http://online.zakon.kz/Document/?doc_id=31136732" TargetMode="External"/><Relationship Id="rId258" Type="http://schemas.openxmlformats.org/officeDocument/2006/relationships/hyperlink" Target="http://online.zakon.kz/Document/?doc_id=30563105" TargetMode="External"/><Relationship Id="rId465" Type="http://schemas.openxmlformats.org/officeDocument/2006/relationships/hyperlink" Target="http://online.zakon.kz/Document/?doc_id=30834906" TargetMode="External"/><Relationship Id="rId672" Type="http://schemas.openxmlformats.org/officeDocument/2006/relationships/hyperlink" Target="http://online.zakon.kz/Document/?doc_id=31092989" TargetMode="External"/><Relationship Id="rId1095" Type="http://schemas.openxmlformats.org/officeDocument/2006/relationships/hyperlink" Target="http://online.zakon.kz/Document/?doc_id=31326861" TargetMode="External"/><Relationship Id="rId2146" Type="http://schemas.openxmlformats.org/officeDocument/2006/relationships/hyperlink" Target="http://online.zakon.kz/Document/?doc_id=31311025" TargetMode="External"/><Relationship Id="rId2353" Type="http://schemas.openxmlformats.org/officeDocument/2006/relationships/hyperlink" Target="http://online.zakon.kz/Document/?link_id=1001587387" TargetMode="External"/><Relationship Id="rId2560" Type="http://schemas.openxmlformats.org/officeDocument/2006/relationships/hyperlink" Target="http://online.zakon.kz/Document/?doc_id=31038459" TargetMode="External"/><Relationship Id="rId3404" Type="http://schemas.openxmlformats.org/officeDocument/2006/relationships/hyperlink" Target="http://online.zakon.kz/Document/?link_id=1001576290" TargetMode="External"/><Relationship Id="rId3611" Type="http://schemas.openxmlformats.org/officeDocument/2006/relationships/hyperlink" Target="http://online.zakon.kz/Document/?doc_id=31163232" TargetMode="External"/><Relationship Id="rId118" Type="http://schemas.openxmlformats.org/officeDocument/2006/relationships/hyperlink" Target="http://online.zakon.kz/Document/?doc_id=31311025" TargetMode="External"/><Relationship Id="rId325" Type="http://schemas.openxmlformats.org/officeDocument/2006/relationships/hyperlink" Target="http://online.zakon.kz/Document/?doc_id=30443496" TargetMode="External"/><Relationship Id="rId532" Type="http://schemas.openxmlformats.org/officeDocument/2006/relationships/hyperlink" Target="http://online.zakon.kz/Document/?doc_id=31056064" TargetMode="External"/><Relationship Id="rId1162" Type="http://schemas.openxmlformats.org/officeDocument/2006/relationships/hyperlink" Target="http://online.zakon.kz/Document/?doc_id=31039644" TargetMode="External"/><Relationship Id="rId2006" Type="http://schemas.openxmlformats.org/officeDocument/2006/relationships/hyperlink" Target="http://online.zakon.kz/Document/?doc_id=31092989" TargetMode="External"/><Relationship Id="rId2213" Type="http://schemas.openxmlformats.org/officeDocument/2006/relationships/hyperlink" Target="http://online.zakon.kz/Document/?doc_id=31073443" TargetMode="External"/><Relationship Id="rId2420" Type="http://schemas.openxmlformats.org/officeDocument/2006/relationships/hyperlink" Target="http://online.zakon.kz/Document/?doc_id=30863195" TargetMode="External"/><Relationship Id="rId5369" Type="http://schemas.openxmlformats.org/officeDocument/2006/relationships/hyperlink" Target="http://online.zakon.kz/Document/?doc_id=31038459" TargetMode="External"/><Relationship Id="rId5576" Type="http://schemas.openxmlformats.org/officeDocument/2006/relationships/hyperlink" Target="http://online.zakon.kz/Document/?doc_id=1006779" TargetMode="External"/><Relationship Id="rId5783" Type="http://schemas.openxmlformats.org/officeDocument/2006/relationships/hyperlink" Target="http://online.zakon.kz/Document/?doc_id=31039644" TargetMode="External"/><Relationship Id="rId1022" Type="http://schemas.openxmlformats.org/officeDocument/2006/relationships/hyperlink" Target="http://online.zakon.kz/Document/?doc_id=30384558" TargetMode="External"/><Relationship Id="rId4178" Type="http://schemas.openxmlformats.org/officeDocument/2006/relationships/hyperlink" Target="http://online.zakon.kz/Document/?doc_id=30858507" TargetMode="External"/><Relationship Id="rId4385" Type="http://schemas.openxmlformats.org/officeDocument/2006/relationships/hyperlink" Target="http://online.zakon.kz/Document/?doc_id=31034509" TargetMode="External"/><Relationship Id="rId4592" Type="http://schemas.openxmlformats.org/officeDocument/2006/relationships/hyperlink" Target="http://online.zakon.kz/Document/?doc_id=1049207" TargetMode="External"/><Relationship Id="rId5229" Type="http://schemas.openxmlformats.org/officeDocument/2006/relationships/hyperlink" Target="http://online.zakon.kz/Document/?doc_id=31038459" TargetMode="External"/><Relationship Id="rId5436" Type="http://schemas.openxmlformats.org/officeDocument/2006/relationships/hyperlink" Target="http://online.zakon.kz/Document/?doc_id=31038459" TargetMode="External"/><Relationship Id="rId5990" Type="http://schemas.openxmlformats.org/officeDocument/2006/relationships/hyperlink" Target="http://online.zakon.kz/Document/?doc_id=30520170" TargetMode="External"/><Relationship Id="rId1979" Type="http://schemas.openxmlformats.org/officeDocument/2006/relationships/hyperlink" Target="http://online.zakon.kz/Document/?doc_id=31092989" TargetMode="External"/><Relationship Id="rId3194" Type="http://schemas.openxmlformats.org/officeDocument/2006/relationships/hyperlink" Target="http://online.zakon.kz/Document/?doc_id=31311025" TargetMode="External"/><Relationship Id="rId4038" Type="http://schemas.openxmlformats.org/officeDocument/2006/relationships/hyperlink" Target="http://online.zakon.kz/Document/?doc_id=30520170" TargetMode="External"/><Relationship Id="rId4245" Type="http://schemas.openxmlformats.org/officeDocument/2006/relationships/hyperlink" Target="http://online.zakon.kz/Document/?doc_id=30456287" TargetMode="External"/><Relationship Id="rId5643" Type="http://schemas.openxmlformats.org/officeDocument/2006/relationships/hyperlink" Target="http://online.zakon.kz/Document/?doc_id=30777947" TargetMode="External"/><Relationship Id="rId5850" Type="http://schemas.openxmlformats.org/officeDocument/2006/relationships/hyperlink" Target="http://online.zakon.kz/Document/?doc_id=30618157" TargetMode="External"/><Relationship Id="rId1839" Type="http://schemas.openxmlformats.org/officeDocument/2006/relationships/hyperlink" Target="http://online.zakon.kz/Document/?doc_id=31092989" TargetMode="External"/><Relationship Id="rId3054" Type="http://schemas.openxmlformats.org/officeDocument/2006/relationships/hyperlink" Target="http://online.zakon.kz/Document/?doc_id=31092989" TargetMode="External"/><Relationship Id="rId4452" Type="http://schemas.openxmlformats.org/officeDocument/2006/relationships/hyperlink" Target="http://online.zakon.kz/Document/?doc_id=31313173" TargetMode="External"/><Relationship Id="rId5503" Type="http://schemas.openxmlformats.org/officeDocument/2006/relationships/hyperlink" Target="http://online.zakon.kz/Document/?doc_id=31313173" TargetMode="External"/><Relationship Id="rId5710" Type="http://schemas.openxmlformats.org/officeDocument/2006/relationships/hyperlink" Target="http://online.zakon.kz/Document/?doc_id=30834906" TargetMode="External"/><Relationship Id="rId182" Type="http://schemas.openxmlformats.org/officeDocument/2006/relationships/hyperlink" Target="http://online.zakon.kz/Document/?doc_id=30777947" TargetMode="External"/><Relationship Id="rId1906" Type="http://schemas.openxmlformats.org/officeDocument/2006/relationships/hyperlink" Target="http://online.zakon.kz/Document/?doc_id=31355552" TargetMode="External"/><Relationship Id="rId3261" Type="http://schemas.openxmlformats.org/officeDocument/2006/relationships/hyperlink" Target="http://online.zakon.kz/Document/?doc_id=31025535" TargetMode="External"/><Relationship Id="rId4105" Type="http://schemas.openxmlformats.org/officeDocument/2006/relationships/hyperlink" Target="http://online.zakon.kz/Document/?doc_id=30776033" TargetMode="External"/><Relationship Id="rId4312" Type="http://schemas.openxmlformats.org/officeDocument/2006/relationships/hyperlink" Target="http://online.zakon.kz/Document/?doc_id=1026672" TargetMode="External"/><Relationship Id="rId2070" Type="http://schemas.openxmlformats.org/officeDocument/2006/relationships/hyperlink" Target="http://online.zakon.kz/Document/?doc_id=30520170" TargetMode="External"/><Relationship Id="rId3121" Type="http://schemas.openxmlformats.org/officeDocument/2006/relationships/hyperlink" Target="http://online.zakon.kz/Document/?doc_id=30520170" TargetMode="External"/><Relationship Id="rId999" Type="http://schemas.openxmlformats.org/officeDocument/2006/relationships/hyperlink" Target="http://online.zakon.kz/Document/?doc_id=30520170" TargetMode="External"/><Relationship Id="rId2887" Type="http://schemas.openxmlformats.org/officeDocument/2006/relationships/hyperlink" Target="http://online.zakon.kz/Document/?doc_id=31313173" TargetMode="External"/><Relationship Id="rId5086" Type="http://schemas.openxmlformats.org/officeDocument/2006/relationships/hyperlink" Target="http://online.zakon.kz/Document/?doc_id=30618149" TargetMode="External"/><Relationship Id="rId5293" Type="http://schemas.openxmlformats.org/officeDocument/2006/relationships/hyperlink" Target="http://online.zakon.kz/Document/?doc_id=30520170" TargetMode="External"/><Relationship Id="rId6137" Type="http://schemas.openxmlformats.org/officeDocument/2006/relationships/hyperlink" Target="http://online.zakon.kz/Document/?doc_id=30565746" TargetMode="External"/><Relationship Id="rId859" Type="http://schemas.openxmlformats.org/officeDocument/2006/relationships/hyperlink" Target="http://online.zakon.kz/Document/?doc_id=31092989" TargetMode="External"/><Relationship Id="rId1489" Type="http://schemas.openxmlformats.org/officeDocument/2006/relationships/hyperlink" Target="http://online.zakon.kz/Document/?doc_id=30519128" TargetMode="External"/><Relationship Id="rId1696" Type="http://schemas.openxmlformats.org/officeDocument/2006/relationships/hyperlink" Target="http://online.zakon.kz/Document/?link_id=1003419812" TargetMode="External"/><Relationship Id="rId3938" Type="http://schemas.openxmlformats.org/officeDocument/2006/relationships/hyperlink" Target="http://online.zakon.kz/Document/?doc_id=30826754" TargetMode="External"/><Relationship Id="rId5153" Type="http://schemas.openxmlformats.org/officeDocument/2006/relationships/hyperlink" Target="http://online.zakon.kz/Document/?doc_id=30519128" TargetMode="External"/><Relationship Id="rId5360" Type="http://schemas.openxmlformats.org/officeDocument/2006/relationships/hyperlink" Target="http://online.zakon.kz/Document/?doc_id=31107541" TargetMode="External"/><Relationship Id="rId1349" Type="http://schemas.openxmlformats.org/officeDocument/2006/relationships/hyperlink" Target="http://online.zakon.kz/Document/?doc_id=30608966" TargetMode="External"/><Relationship Id="rId2747" Type="http://schemas.openxmlformats.org/officeDocument/2006/relationships/hyperlink" Target="http://online.zakon.kz/Document/?doc_id=31038459" TargetMode="External"/><Relationship Id="rId2954" Type="http://schemas.openxmlformats.org/officeDocument/2006/relationships/hyperlink" Target="http://online.zakon.kz/Document/?doc_id=30519128" TargetMode="External"/><Relationship Id="rId5013" Type="http://schemas.openxmlformats.org/officeDocument/2006/relationships/hyperlink" Target="http://online.zakon.kz/Document/?doc_id=31092989" TargetMode="External"/><Relationship Id="rId5220" Type="http://schemas.openxmlformats.org/officeDocument/2006/relationships/hyperlink" Target="http://online.zakon.kz/Document/?doc_id=30776033" TargetMode="External"/><Relationship Id="rId719" Type="http://schemas.openxmlformats.org/officeDocument/2006/relationships/hyperlink" Target="http://online.zakon.kz/Document/?link_id=1002768481" TargetMode="External"/><Relationship Id="rId926" Type="http://schemas.openxmlformats.org/officeDocument/2006/relationships/hyperlink" Target="http://online.zakon.kz/Document/?doc_id=31092989" TargetMode="External"/><Relationship Id="rId1556" Type="http://schemas.openxmlformats.org/officeDocument/2006/relationships/hyperlink" Target="http://online.zakon.kz/Document/?doc_id=31311025" TargetMode="External"/><Relationship Id="rId1763" Type="http://schemas.openxmlformats.org/officeDocument/2006/relationships/hyperlink" Target="http://online.zakon.kz/Document/?doc_id=31038459" TargetMode="External"/><Relationship Id="rId1970" Type="http://schemas.openxmlformats.org/officeDocument/2006/relationships/hyperlink" Target="http://online.zakon.kz/Document/?doc_id=31038459" TargetMode="External"/><Relationship Id="rId2607" Type="http://schemas.openxmlformats.org/officeDocument/2006/relationships/hyperlink" Target="http://online.zakon.kz/Document/?doc_id=31112410" TargetMode="External"/><Relationship Id="rId2814" Type="http://schemas.openxmlformats.org/officeDocument/2006/relationships/hyperlink" Target="http://online.zakon.kz/Document/?doc_id=30520170" TargetMode="External"/><Relationship Id="rId55" Type="http://schemas.openxmlformats.org/officeDocument/2006/relationships/hyperlink" Target="http://online.zakon.kz/Document/?doc_id=1005029" TargetMode="External"/><Relationship Id="rId1209" Type="http://schemas.openxmlformats.org/officeDocument/2006/relationships/hyperlink" Target="http://online.zakon.kz/Document/?doc_id=31061432" TargetMode="External"/><Relationship Id="rId1416" Type="http://schemas.openxmlformats.org/officeDocument/2006/relationships/hyperlink" Target="http://online.zakon.kz/Document/?doc_id=30384558" TargetMode="External"/><Relationship Id="rId1623" Type="http://schemas.openxmlformats.org/officeDocument/2006/relationships/hyperlink" Target="http://online.zakon.kz/Document/?doc_id=30776033" TargetMode="External"/><Relationship Id="rId1830" Type="http://schemas.openxmlformats.org/officeDocument/2006/relationships/hyperlink" Target="http://online.zakon.kz/Document/?doc_id=30384558" TargetMode="External"/><Relationship Id="rId4779" Type="http://schemas.openxmlformats.org/officeDocument/2006/relationships/hyperlink" Target="http://online.zakon.kz/Document/?doc_id=30384393" TargetMode="External"/><Relationship Id="rId4986" Type="http://schemas.openxmlformats.org/officeDocument/2006/relationships/hyperlink" Target="http://online.zakon.kz/Document/?doc_id=31092989" TargetMode="External"/><Relationship Id="rId3588" Type="http://schemas.openxmlformats.org/officeDocument/2006/relationships/hyperlink" Target="http://online.zakon.kz/Document/?doc_id=31213970" TargetMode="External"/><Relationship Id="rId3795" Type="http://schemas.openxmlformats.org/officeDocument/2006/relationships/hyperlink" Target="http://online.zakon.kz/Document/?doc_id=30567816" TargetMode="External"/><Relationship Id="rId4639" Type="http://schemas.openxmlformats.org/officeDocument/2006/relationships/hyperlink" Target="http://online.zakon.kz/Document/?doc_id=31111037" TargetMode="External"/><Relationship Id="rId4846" Type="http://schemas.openxmlformats.org/officeDocument/2006/relationships/hyperlink" Target="http://online.zakon.kz/Document/?doc_id=30914768" TargetMode="External"/><Relationship Id="rId2397" Type="http://schemas.openxmlformats.org/officeDocument/2006/relationships/hyperlink" Target="http://online.zakon.kz/Document/?doc_id=31313173" TargetMode="External"/><Relationship Id="rId3448" Type="http://schemas.openxmlformats.org/officeDocument/2006/relationships/hyperlink" Target="http://online.zakon.kz/Document/?doc_id=30400058" TargetMode="External"/><Relationship Id="rId3655" Type="http://schemas.openxmlformats.org/officeDocument/2006/relationships/hyperlink" Target="http://online.zakon.kz/Document/?link_id=1003454990" TargetMode="External"/><Relationship Id="rId3862" Type="http://schemas.openxmlformats.org/officeDocument/2006/relationships/hyperlink" Target="http://online.zakon.kz/Document/?doc_id=30834906" TargetMode="External"/><Relationship Id="rId4706" Type="http://schemas.openxmlformats.org/officeDocument/2006/relationships/hyperlink" Target="http://online.zakon.kz/Document/?doc_id=30505127" TargetMode="External"/><Relationship Id="rId6061" Type="http://schemas.openxmlformats.org/officeDocument/2006/relationships/hyperlink" Target="http://online.zakon.kz/Document/?doc_id=30777947" TargetMode="External"/><Relationship Id="rId369" Type="http://schemas.openxmlformats.org/officeDocument/2006/relationships/hyperlink" Target="http://online.zakon.kz/Document/?doc_id=30520170" TargetMode="External"/><Relationship Id="rId576" Type="http://schemas.openxmlformats.org/officeDocument/2006/relationships/hyperlink" Target="http://online.zakon.kz/Document/?doc_id=30519128" TargetMode="External"/><Relationship Id="rId783" Type="http://schemas.openxmlformats.org/officeDocument/2006/relationships/hyperlink" Target="http://online.zakon.kz/Document/?doc_id=30777947" TargetMode="External"/><Relationship Id="rId990" Type="http://schemas.openxmlformats.org/officeDocument/2006/relationships/hyperlink" Target="http://online.zakon.kz/Document/?doc_id=30384404" TargetMode="External"/><Relationship Id="rId2257" Type="http://schemas.openxmlformats.org/officeDocument/2006/relationships/hyperlink" Target="http://online.zakon.kz/Document/?doc_id=31038459" TargetMode="External"/><Relationship Id="rId2464" Type="http://schemas.openxmlformats.org/officeDocument/2006/relationships/hyperlink" Target="http://online.zakon.kz/Document/?link_id=1001587401" TargetMode="External"/><Relationship Id="rId2671" Type="http://schemas.openxmlformats.org/officeDocument/2006/relationships/hyperlink" Target="http://online.zakon.kz/Document/?doc_id=30777947" TargetMode="External"/><Relationship Id="rId3308" Type="http://schemas.openxmlformats.org/officeDocument/2006/relationships/hyperlink" Target="http://online.zakon.kz/Document/?doc_id=30367517" TargetMode="External"/><Relationship Id="rId3515" Type="http://schemas.openxmlformats.org/officeDocument/2006/relationships/hyperlink" Target="http://online.zakon.kz/Document/?doc_id=31313173" TargetMode="External"/><Relationship Id="rId4913" Type="http://schemas.openxmlformats.org/officeDocument/2006/relationships/hyperlink" Target="http://online.zakon.kz/Document/?doc_id=30520170" TargetMode="External"/><Relationship Id="rId229" Type="http://schemas.openxmlformats.org/officeDocument/2006/relationships/hyperlink" Target="http://online.zakon.kz/Document/?doc_id=30777947" TargetMode="External"/><Relationship Id="rId436" Type="http://schemas.openxmlformats.org/officeDocument/2006/relationships/hyperlink" Target="http://online.zakon.kz/Document/?doc_id=30618157" TargetMode="External"/><Relationship Id="rId643" Type="http://schemas.openxmlformats.org/officeDocument/2006/relationships/hyperlink" Target="http://online.zakon.kz/Document/?doc_id=30559806" TargetMode="External"/><Relationship Id="rId1066" Type="http://schemas.openxmlformats.org/officeDocument/2006/relationships/hyperlink" Target="http://online.zakon.kz/Document/?doc_id=31038459" TargetMode="External"/><Relationship Id="rId1273" Type="http://schemas.openxmlformats.org/officeDocument/2006/relationships/hyperlink" Target="http://online.zakon.kz/Document/?doc_id=30519128" TargetMode="External"/><Relationship Id="rId1480" Type="http://schemas.openxmlformats.org/officeDocument/2006/relationships/hyperlink" Target="http://online.zakon.kz/Document/?doc_id=31311025" TargetMode="External"/><Relationship Id="rId2117" Type="http://schemas.openxmlformats.org/officeDocument/2006/relationships/hyperlink" Target="http://online.zakon.kz/Document/?doc_id=31311025" TargetMode="External"/><Relationship Id="rId2324" Type="http://schemas.openxmlformats.org/officeDocument/2006/relationships/hyperlink" Target="http://online.zakon.kz/Document/?doc_id=31025535" TargetMode="External"/><Relationship Id="rId3722" Type="http://schemas.openxmlformats.org/officeDocument/2006/relationships/hyperlink" Target="http://online.zakon.kz/Document/?doc_id=30529231" TargetMode="External"/><Relationship Id="rId850" Type="http://schemas.openxmlformats.org/officeDocument/2006/relationships/hyperlink" Target="http://online.zakon.kz/Document/?doc_id=31092989" TargetMode="External"/><Relationship Id="rId1133" Type="http://schemas.openxmlformats.org/officeDocument/2006/relationships/hyperlink" Target="http://online.zakon.kz/Document/?doc_id=30565746" TargetMode="External"/><Relationship Id="rId2531" Type="http://schemas.openxmlformats.org/officeDocument/2006/relationships/hyperlink" Target="http://online.zakon.kz/Document/?doc_id=30863195" TargetMode="External"/><Relationship Id="rId4289" Type="http://schemas.openxmlformats.org/officeDocument/2006/relationships/hyperlink" Target="http://online.zakon.kz/Document/?doc_id=31311025" TargetMode="External"/><Relationship Id="rId5687" Type="http://schemas.openxmlformats.org/officeDocument/2006/relationships/hyperlink" Target="http://online.zakon.kz/Document/?doc_id=30381446" TargetMode="External"/><Relationship Id="rId5894" Type="http://schemas.openxmlformats.org/officeDocument/2006/relationships/hyperlink" Target="http://online.zakon.kz/Document/?doc_id=30777947" TargetMode="External"/><Relationship Id="rId503" Type="http://schemas.openxmlformats.org/officeDocument/2006/relationships/hyperlink" Target="http://online.zakon.kz/Document/?doc_id=31313173" TargetMode="External"/><Relationship Id="rId710" Type="http://schemas.openxmlformats.org/officeDocument/2006/relationships/hyperlink" Target="http://online.zakon.kz/Document/?doc_id=30519128" TargetMode="External"/><Relationship Id="rId1340" Type="http://schemas.openxmlformats.org/officeDocument/2006/relationships/hyperlink" Target="http://online.zakon.kz/Document/?doc_id=30384558" TargetMode="External"/><Relationship Id="rId3098" Type="http://schemas.openxmlformats.org/officeDocument/2006/relationships/hyperlink" Target="http://online.zakon.kz/Document/?doc_id=30367517" TargetMode="External"/><Relationship Id="rId4496" Type="http://schemas.openxmlformats.org/officeDocument/2006/relationships/hyperlink" Target="http://online.zakon.kz/Document/?doc_id=30384393" TargetMode="External"/><Relationship Id="rId5547" Type="http://schemas.openxmlformats.org/officeDocument/2006/relationships/hyperlink" Target="http://online.zakon.kz/Document/?doc_id=30776033" TargetMode="External"/><Relationship Id="rId5754" Type="http://schemas.openxmlformats.org/officeDocument/2006/relationships/hyperlink" Target="http://online.zakon.kz/Document/?doc_id=31073881" TargetMode="External"/><Relationship Id="rId5961" Type="http://schemas.openxmlformats.org/officeDocument/2006/relationships/hyperlink" Target="http://online.zakon.kz/Document/?doc_id=30555182" TargetMode="External"/><Relationship Id="rId1200" Type="http://schemas.openxmlformats.org/officeDocument/2006/relationships/hyperlink" Target="http://online.zakon.kz/Document/?doc_id=31038459" TargetMode="External"/><Relationship Id="rId4149" Type="http://schemas.openxmlformats.org/officeDocument/2006/relationships/hyperlink" Target="http://online.zakon.kz/Document/?link_id=1002725116" TargetMode="External"/><Relationship Id="rId4356" Type="http://schemas.openxmlformats.org/officeDocument/2006/relationships/hyperlink" Target="http://online.zakon.kz/Document/?doc_id=30455695" TargetMode="External"/><Relationship Id="rId4563" Type="http://schemas.openxmlformats.org/officeDocument/2006/relationships/hyperlink" Target="http://online.zakon.kz/Document/?doc_id=31092989" TargetMode="External"/><Relationship Id="rId4770" Type="http://schemas.openxmlformats.org/officeDocument/2006/relationships/hyperlink" Target="http://online.zakon.kz/Document/?doc_id=31226414" TargetMode="External"/><Relationship Id="rId5407" Type="http://schemas.openxmlformats.org/officeDocument/2006/relationships/hyperlink" Target="http://online.zakon.kz/Document/?doc_id=30520170" TargetMode="External"/><Relationship Id="rId5614" Type="http://schemas.openxmlformats.org/officeDocument/2006/relationships/hyperlink" Target="http://online.zakon.kz/Document/?doc_id=30776033" TargetMode="External"/><Relationship Id="rId5821" Type="http://schemas.openxmlformats.org/officeDocument/2006/relationships/hyperlink" Target="http://online.zakon.kz/Document/?doc_id=31345870" TargetMode="External"/><Relationship Id="rId3165" Type="http://schemas.openxmlformats.org/officeDocument/2006/relationships/hyperlink" Target="http://online.zakon.kz/Document/?doc_id=31311025" TargetMode="External"/><Relationship Id="rId3372" Type="http://schemas.openxmlformats.org/officeDocument/2006/relationships/hyperlink" Target="http://online.zakon.kz/Document/?doc_id=30777947" TargetMode="External"/><Relationship Id="rId4009" Type="http://schemas.openxmlformats.org/officeDocument/2006/relationships/hyperlink" Target="http://online.zakon.kz/Document/?doc_id=30962326" TargetMode="External"/><Relationship Id="rId4216" Type="http://schemas.openxmlformats.org/officeDocument/2006/relationships/hyperlink" Target="http://online.zakon.kz/Document/?doc_id=31311025" TargetMode="External"/><Relationship Id="rId4423" Type="http://schemas.openxmlformats.org/officeDocument/2006/relationships/hyperlink" Target="http://online.zakon.kz/Document/?doc_id=31034509" TargetMode="External"/><Relationship Id="rId4630" Type="http://schemas.openxmlformats.org/officeDocument/2006/relationships/hyperlink" Target="http://online.zakon.kz/Document/?doc_id=30199778" TargetMode="External"/><Relationship Id="rId293" Type="http://schemas.openxmlformats.org/officeDocument/2006/relationships/hyperlink" Target="http://online.zakon.kz/Document/?doc_id=31092989" TargetMode="External"/><Relationship Id="rId2181" Type="http://schemas.openxmlformats.org/officeDocument/2006/relationships/hyperlink" Target="http://online.zakon.kz/Document/?doc_id=31313173" TargetMode="External"/><Relationship Id="rId3025" Type="http://schemas.openxmlformats.org/officeDocument/2006/relationships/hyperlink" Target="http://online.zakon.kz/Document/?doc_id=31313173" TargetMode="External"/><Relationship Id="rId3232" Type="http://schemas.openxmlformats.org/officeDocument/2006/relationships/hyperlink" Target="http://online.zakon.kz/Document/?doc_id=31025535" TargetMode="External"/><Relationship Id="rId153" Type="http://schemas.openxmlformats.org/officeDocument/2006/relationships/hyperlink" Target="http://online.zakon.kz/Document/?doc_id=31092989" TargetMode="External"/><Relationship Id="rId360" Type="http://schemas.openxmlformats.org/officeDocument/2006/relationships/hyperlink" Target="http://online.zakon.kz/Document/?doc_id=30443496" TargetMode="External"/><Relationship Id="rId2041" Type="http://schemas.openxmlformats.org/officeDocument/2006/relationships/hyperlink" Target="http://online.zakon.kz/Document/?doc_id=31311025" TargetMode="External"/><Relationship Id="rId5197" Type="http://schemas.openxmlformats.org/officeDocument/2006/relationships/hyperlink" Target="http://online.zakon.kz/Document/?doc_id=30381446" TargetMode="External"/><Relationship Id="rId220" Type="http://schemas.openxmlformats.org/officeDocument/2006/relationships/hyperlink" Target="http://online.zakon.kz/Document/?doc_id=30777947" TargetMode="External"/><Relationship Id="rId2998" Type="http://schemas.openxmlformats.org/officeDocument/2006/relationships/hyperlink" Target="http://online.zakon.kz/Document/?doc_id=31313173" TargetMode="External"/><Relationship Id="rId5057" Type="http://schemas.openxmlformats.org/officeDocument/2006/relationships/hyperlink" Target="http://online.zakon.kz/Document/?doc_id=30618149" TargetMode="External"/><Relationship Id="rId5264" Type="http://schemas.openxmlformats.org/officeDocument/2006/relationships/hyperlink" Target="http://online.zakon.kz/Document/?doc_id=30984362" TargetMode="External"/><Relationship Id="rId6108" Type="http://schemas.openxmlformats.org/officeDocument/2006/relationships/hyperlink" Target="http://online.zakon.kz/Document/?doc_id=30519128" TargetMode="External"/><Relationship Id="rId2858" Type="http://schemas.openxmlformats.org/officeDocument/2006/relationships/hyperlink" Target="http://online.zakon.kz/Document/?doc_id=30443496" TargetMode="External"/><Relationship Id="rId3909" Type="http://schemas.openxmlformats.org/officeDocument/2006/relationships/hyperlink" Target="http://online.zakon.kz/Document/?doc_id=31038459" TargetMode="External"/><Relationship Id="rId4073" Type="http://schemas.openxmlformats.org/officeDocument/2006/relationships/hyperlink" Target="http://online.zakon.kz/Document/?doc_id=31313173" TargetMode="External"/><Relationship Id="rId5471" Type="http://schemas.openxmlformats.org/officeDocument/2006/relationships/hyperlink" Target="http://online.zakon.kz/Document/?doc_id=31091710" TargetMode="External"/><Relationship Id="rId99" Type="http://schemas.openxmlformats.org/officeDocument/2006/relationships/hyperlink" Target="http://online.zakon.kz/Document/?doc_id=30858507" TargetMode="External"/><Relationship Id="rId1667" Type="http://schemas.openxmlformats.org/officeDocument/2006/relationships/hyperlink" Target="http://online.zakon.kz/Document/?doc_id=31038459" TargetMode="External"/><Relationship Id="rId1874" Type="http://schemas.openxmlformats.org/officeDocument/2006/relationships/hyperlink" Target="http://online.zakon.kz/Document/?doc_id=31038459" TargetMode="External"/><Relationship Id="rId2718" Type="http://schemas.openxmlformats.org/officeDocument/2006/relationships/hyperlink" Target="http://online.zakon.kz/Document/?doc_id=30384393" TargetMode="External"/><Relationship Id="rId2925" Type="http://schemas.openxmlformats.org/officeDocument/2006/relationships/hyperlink" Target="http://online.zakon.kz/Document/?doc_id=30519128" TargetMode="External"/><Relationship Id="rId4280" Type="http://schemas.openxmlformats.org/officeDocument/2006/relationships/hyperlink" Target="http://online.zakon.kz/Document/?doc_id=31311442" TargetMode="External"/><Relationship Id="rId5124" Type="http://schemas.openxmlformats.org/officeDocument/2006/relationships/hyperlink" Target="http://online.zakon.kz/Document/?link_id=1001591196" TargetMode="External"/><Relationship Id="rId5331" Type="http://schemas.openxmlformats.org/officeDocument/2006/relationships/hyperlink" Target="http://online.zakon.kz/Document/?doc_id=31224480" TargetMode="External"/><Relationship Id="rId1527" Type="http://schemas.openxmlformats.org/officeDocument/2006/relationships/hyperlink" Target="http://online.zakon.kz/Document/?doc_id=30419283" TargetMode="External"/><Relationship Id="rId1734" Type="http://schemas.openxmlformats.org/officeDocument/2006/relationships/hyperlink" Target="http://online.zakon.kz/Document/?doc_id=31038459" TargetMode="External"/><Relationship Id="rId1941" Type="http://schemas.openxmlformats.org/officeDocument/2006/relationships/hyperlink" Target="http://online.zakon.kz/Document/?doc_id=30618157" TargetMode="External"/><Relationship Id="rId4140" Type="http://schemas.openxmlformats.org/officeDocument/2006/relationships/hyperlink" Target="http://online.zakon.kz/Document/?doc_id=31311025" TargetMode="External"/><Relationship Id="rId26" Type="http://schemas.openxmlformats.org/officeDocument/2006/relationships/hyperlink" Target="http://online.zakon.kz/Document/?doc_id=30443496" TargetMode="External"/><Relationship Id="rId3699" Type="http://schemas.openxmlformats.org/officeDocument/2006/relationships/hyperlink" Target="http://online.zakon.kz/Document/?doc_id=30567816" TargetMode="External"/><Relationship Id="rId4000" Type="http://schemas.openxmlformats.org/officeDocument/2006/relationships/hyperlink" Target="http://online.zakon.kz/Document/?doc_id=30520170" TargetMode="External"/><Relationship Id="rId1801" Type="http://schemas.openxmlformats.org/officeDocument/2006/relationships/hyperlink" Target="http://online.zakon.kz/Document/?doc_id=31311025" TargetMode="External"/><Relationship Id="rId3559" Type="http://schemas.openxmlformats.org/officeDocument/2006/relationships/hyperlink" Target="http://online.zakon.kz/Document/?doc_id=31066926" TargetMode="External"/><Relationship Id="rId4957" Type="http://schemas.openxmlformats.org/officeDocument/2006/relationships/hyperlink" Target="http://online.zakon.kz/Document/?doc_id=31311025" TargetMode="External"/><Relationship Id="rId6172" Type="http://schemas.openxmlformats.org/officeDocument/2006/relationships/footer" Target="footer2.xml"/><Relationship Id="rId687" Type="http://schemas.openxmlformats.org/officeDocument/2006/relationships/hyperlink" Target="http://online.zakon.kz/Document/?doc_id=30519128" TargetMode="External"/><Relationship Id="rId2368" Type="http://schemas.openxmlformats.org/officeDocument/2006/relationships/hyperlink" Target="http://online.zakon.kz/Document/?doc_id=31047987" TargetMode="External"/><Relationship Id="rId3766" Type="http://schemas.openxmlformats.org/officeDocument/2006/relationships/hyperlink" Target="http://online.zakon.kz/Document/?doc_id=30922138" TargetMode="External"/><Relationship Id="rId3973" Type="http://schemas.openxmlformats.org/officeDocument/2006/relationships/hyperlink" Target="http://online.zakon.kz/Document/?doc_id=30567816" TargetMode="External"/><Relationship Id="rId4817" Type="http://schemas.openxmlformats.org/officeDocument/2006/relationships/hyperlink" Target="http://online.zakon.kz/Document/?doc_id=30805526" TargetMode="External"/><Relationship Id="rId6032" Type="http://schemas.openxmlformats.org/officeDocument/2006/relationships/hyperlink" Target="http://online.zakon.kz/Document/?doc_id=30519128" TargetMode="External"/><Relationship Id="rId894" Type="http://schemas.openxmlformats.org/officeDocument/2006/relationships/hyperlink" Target="http://online.zakon.kz/Document/?doc_id=31313173" TargetMode="External"/><Relationship Id="rId1177" Type="http://schemas.openxmlformats.org/officeDocument/2006/relationships/hyperlink" Target="http://online.zakon.kz/Document/?doc_id=31313173" TargetMode="External"/><Relationship Id="rId2575" Type="http://schemas.openxmlformats.org/officeDocument/2006/relationships/hyperlink" Target="http://online.zakon.kz/Document/?doc_id=31114583" TargetMode="External"/><Relationship Id="rId2782" Type="http://schemas.openxmlformats.org/officeDocument/2006/relationships/hyperlink" Target="http://online.zakon.kz/Document/?doc_id=30520170" TargetMode="External"/><Relationship Id="rId3419" Type="http://schemas.openxmlformats.org/officeDocument/2006/relationships/hyperlink" Target="http://online.zakon.kz/Document/?doc_id=30777947" TargetMode="External"/><Relationship Id="rId3626" Type="http://schemas.openxmlformats.org/officeDocument/2006/relationships/hyperlink" Target="http://online.zakon.kz/Document/?doc_id=31056064" TargetMode="External"/><Relationship Id="rId3833" Type="http://schemas.openxmlformats.org/officeDocument/2006/relationships/hyperlink" Target="http://online.zakon.kz/Document/?doc_id=31321528" TargetMode="External"/><Relationship Id="rId547" Type="http://schemas.openxmlformats.org/officeDocument/2006/relationships/hyperlink" Target="http://online.zakon.kz/Document/?doc_id=30520170" TargetMode="External"/><Relationship Id="rId754" Type="http://schemas.openxmlformats.org/officeDocument/2006/relationships/hyperlink" Target="http://online.zakon.kz/Document/?doc_id=31311025" TargetMode="External"/><Relationship Id="rId961" Type="http://schemas.openxmlformats.org/officeDocument/2006/relationships/hyperlink" Target="http://online.zakon.kz/Document/?doc_id=31092989" TargetMode="External"/><Relationship Id="rId1384" Type="http://schemas.openxmlformats.org/officeDocument/2006/relationships/hyperlink" Target="http://online.zakon.kz/Document/?doc_id=31060700" TargetMode="External"/><Relationship Id="rId1591" Type="http://schemas.openxmlformats.org/officeDocument/2006/relationships/hyperlink" Target="http://online.zakon.kz/Document/?doc_id=30520170" TargetMode="External"/><Relationship Id="rId2228" Type="http://schemas.openxmlformats.org/officeDocument/2006/relationships/hyperlink" Target="http://online.zakon.kz/Document/?doc_id=30384558" TargetMode="External"/><Relationship Id="rId2435" Type="http://schemas.openxmlformats.org/officeDocument/2006/relationships/hyperlink" Target="http://online.zakon.kz/Document/?doc_id=30776033" TargetMode="External"/><Relationship Id="rId2642" Type="http://schemas.openxmlformats.org/officeDocument/2006/relationships/hyperlink" Target="http://online.zakon.kz/Document/?doc_id=30482970" TargetMode="External"/><Relationship Id="rId3900" Type="http://schemas.openxmlformats.org/officeDocument/2006/relationships/hyperlink" Target="http://online.zakon.kz/Document/?doc_id=30519128" TargetMode="External"/><Relationship Id="rId5798" Type="http://schemas.openxmlformats.org/officeDocument/2006/relationships/hyperlink" Target="http://online.zakon.kz/Document/?doc_id=30777947" TargetMode="External"/><Relationship Id="rId90" Type="http://schemas.openxmlformats.org/officeDocument/2006/relationships/hyperlink" Target="http://online.zakon.kz/Document/?doc_id=31038459" TargetMode="External"/><Relationship Id="rId407" Type="http://schemas.openxmlformats.org/officeDocument/2006/relationships/hyperlink" Target="http://online.zakon.kz/Document/?doc_id=31313173" TargetMode="External"/><Relationship Id="rId614" Type="http://schemas.openxmlformats.org/officeDocument/2006/relationships/hyperlink" Target="http://online.zakon.kz/Document/?doc_id=31092989" TargetMode="External"/><Relationship Id="rId821" Type="http://schemas.openxmlformats.org/officeDocument/2006/relationships/hyperlink" Target="http://online.zakon.kz/Document/?doc_id=30519128" TargetMode="External"/><Relationship Id="rId1037" Type="http://schemas.openxmlformats.org/officeDocument/2006/relationships/hyperlink" Target="http://online.zakon.kz/Document/?doc_id=30567816" TargetMode="External"/><Relationship Id="rId1244" Type="http://schemas.openxmlformats.org/officeDocument/2006/relationships/hyperlink" Target="http://online.zakon.kz/Document/?doc_id=31071567" TargetMode="External"/><Relationship Id="rId1451" Type="http://schemas.openxmlformats.org/officeDocument/2006/relationships/hyperlink" Target="http://online.zakon.kz/Document/?doc_id=30567816" TargetMode="External"/><Relationship Id="rId2502" Type="http://schemas.openxmlformats.org/officeDocument/2006/relationships/hyperlink" Target="http://online.zakon.kz/Document/?doc_id=31112410" TargetMode="External"/><Relationship Id="rId5658" Type="http://schemas.openxmlformats.org/officeDocument/2006/relationships/hyperlink" Target="http://online.zakon.kz/Document/?doc_id=31313173" TargetMode="External"/><Relationship Id="rId5865" Type="http://schemas.openxmlformats.org/officeDocument/2006/relationships/hyperlink" Target="http://online.zakon.kz/Document/?doc_id=30776033" TargetMode="External"/><Relationship Id="rId1104" Type="http://schemas.openxmlformats.org/officeDocument/2006/relationships/hyperlink" Target="http://online.zakon.kz/Document/?doc_id=31311025" TargetMode="External"/><Relationship Id="rId1311" Type="http://schemas.openxmlformats.org/officeDocument/2006/relationships/hyperlink" Target="http://online.zakon.kz/Document/?doc_id=31326915" TargetMode="External"/><Relationship Id="rId4467" Type="http://schemas.openxmlformats.org/officeDocument/2006/relationships/hyperlink" Target="http://online.zakon.kz/Document/?doc_id=30944824" TargetMode="External"/><Relationship Id="rId4674" Type="http://schemas.openxmlformats.org/officeDocument/2006/relationships/hyperlink" Target="http://online.zakon.kz/Document/?doc_id=30199787" TargetMode="External"/><Relationship Id="rId4881" Type="http://schemas.openxmlformats.org/officeDocument/2006/relationships/hyperlink" Target="http://online.zakon.kz/Document/?doc_id=31311025" TargetMode="External"/><Relationship Id="rId5518" Type="http://schemas.openxmlformats.org/officeDocument/2006/relationships/hyperlink" Target="http://online.zakon.kz/Document/?doc_id=30821946" TargetMode="External"/><Relationship Id="rId5725" Type="http://schemas.openxmlformats.org/officeDocument/2006/relationships/hyperlink" Target="http://online.zakon.kz/Document/?doc_id=30618149" TargetMode="External"/><Relationship Id="rId3069" Type="http://schemas.openxmlformats.org/officeDocument/2006/relationships/hyperlink" Target="http://online.zakon.kz/Document/?doc_id=30776062" TargetMode="External"/><Relationship Id="rId3276" Type="http://schemas.openxmlformats.org/officeDocument/2006/relationships/hyperlink" Target="http://online.zakon.kz/Document/?doc_id=30519128" TargetMode="External"/><Relationship Id="rId3483" Type="http://schemas.openxmlformats.org/officeDocument/2006/relationships/hyperlink" Target="http://online.zakon.kz/Document/?doc_id=31194531" TargetMode="External"/><Relationship Id="rId3690" Type="http://schemas.openxmlformats.org/officeDocument/2006/relationships/hyperlink" Target="http://online.zakon.kz/Document/?doc_id=31092989" TargetMode="External"/><Relationship Id="rId4327" Type="http://schemas.openxmlformats.org/officeDocument/2006/relationships/hyperlink" Target="http://online.zakon.kz/Document/?doc_id=31311025" TargetMode="External"/><Relationship Id="rId4534" Type="http://schemas.openxmlformats.org/officeDocument/2006/relationships/hyperlink" Target="http://online.zakon.kz/Document/?doc_id=30944824" TargetMode="External"/><Relationship Id="rId5932" Type="http://schemas.openxmlformats.org/officeDocument/2006/relationships/hyperlink" Target="http://online.zakon.kz/Document/?doc_id=31311025" TargetMode="External"/><Relationship Id="rId197" Type="http://schemas.openxmlformats.org/officeDocument/2006/relationships/hyperlink" Target="http://online.zakon.kz/Document/?doc_id=30574286" TargetMode="External"/><Relationship Id="rId2085" Type="http://schemas.openxmlformats.org/officeDocument/2006/relationships/hyperlink" Target="http://online.zakon.kz/Document/?doc_id=30605555" TargetMode="External"/><Relationship Id="rId2292" Type="http://schemas.openxmlformats.org/officeDocument/2006/relationships/hyperlink" Target="http://online.zakon.kz/Document/?doc_id=31038459" TargetMode="External"/><Relationship Id="rId3136" Type="http://schemas.openxmlformats.org/officeDocument/2006/relationships/hyperlink" Target="http://online.zakon.kz/Document/?doc_id=31038459" TargetMode="External"/><Relationship Id="rId3343" Type="http://schemas.openxmlformats.org/officeDocument/2006/relationships/hyperlink" Target="http://online.zakon.kz/Document/?doc_id=31038459" TargetMode="External"/><Relationship Id="rId4741" Type="http://schemas.openxmlformats.org/officeDocument/2006/relationships/hyperlink" Target="http://online.zakon.kz/Document/?doc_id=31092989" TargetMode="External"/><Relationship Id="rId264" Type="http://schemas.openxmlformats.org/officeDocument/2006/relationships/hyperlink" Target="http://online.zakon.kz/Document/?doc_id=30505467" TargetMode="External"/><Relationship Id="rId471" Type="http://schemas.openxmlformats.org/officeDocument/2006/relationships/hyperlink" Target="http://online.zakon.kz/Document/?doc_id=30443284" TargetMode="External"/><Relationship Id="rId2152" Type="http://schemas.openxmlformats.org/officeDocument/2006/relationships/hyperlink" Target="http://online.zakon.kz/Document/?doc_id=31311025" TargetMode="External"/><Relationship Id="rId3550" Type="http://schemas.openxmlformats.org/officeDocument/2006/relationships/hyperlink" Target="http://online.zakon.kz/Document/?doc_id=31227305" TargetMode="External"/><Relationship Id="rId4601" Type="http://schemas.openxmlformats.org/officeDocument/2006/relationships/hyperlink" Target="http://online.zakon.kz/Document/?doc_id=31311025" TargetMode="External"/><Relationship Id="rId124" Type="http://schemas.openxmlformats.org/officeDocument/2006/relationships/hyperlink" Target="http://online.zakon.kz/Document/?doc_id=31038459" TargetMode="External"/><Relationship Id="rId3203" Type="http://schemas.openxmlformats.org/officeDocument/2006/relationships/hyperlink" Target="http://online.zakon.kz/Document/?doc_id=31038459" TargetMode="External"/><Relationship Id="rId3410" Type="http://schemas.openxmlformats.org/officeDocument/2006/relationships/hyperlink" Target="http://online.zakon.kz/Document/?doc_id=30482970" TargetMode="External"/><Relationship Id="rId331" Type="http://schemas.openxmlformats.org/officeDocument/2006/relationships/hyperlink" Target="http://online.zakon.kz/Document/?doc_id=31038459" TargetMode="External"/><Relationship Id="rId2012" Type="http://schemas.openxmlformats.org/officeDocument/2006/relationships/hyperlink" Target="http://online.zakon.kz/Document/?doc_id=31038459" TargetMode="External"/><Relationship Id="rId2969" Type="http://schemas.openxmlformats.org/officeDocument/2006/relationships/hyperlink" Target="http://online.zakon.kz/Document/?doc_id=31311025" TargetMode="External"/><Relationship Id="rId5168" Type="http://schemas.openxmlformats.org/officeDocument/2006/relationships/hyperlink" Target="http://online.zakon.kz/Document/?link_id=1001576413" TargetMode="External"/><Relationship Id="rId5375" Type="http://schemas.openxmlformats.org/officeDocument/2006/relationships/hyperlink" Target="http://online.zakon.kz/Document/?doc_id=30563105" TargetMode="External"/><Relationship Id="rId5582" Type="http://schemas.openxmlformats.org/officeDocument/2006/relationships/hyperlink" Target="http://online.zakon.kz/Document/?doc_id=30519128" TargetMode="External"/><Relationship Id="rId1778" Type="http://schemas.openxmlformats.org/officeDocument/2006/relationships/hyperlink" Target="http://online.zakon.kz/Document/?link_id=1001912557" TargetMode="External"/><Relationship Id="rId1985" Type="http://schemas.openxmlformats.org/officeDocument/2006/relationships/hyperlink" Target="http://online.zakon.kz/Document/?doc_id=31072538" TargetMode="External"/><Relationship Id="rId2829" Type="http://schemas.openxmlformats.org/officeDocument/2006/relationships/hyperlink" Target="http://online.zakon.kz/Document/?doc_id=31212928" TargetMode="External"/><Relationship Id="rId4184" Type="http://schemas.openxmlformats.org/officeDocument/2006/relationships/hyperlink" Target="http://online.zakon.kz/Document/?doc_id=30555131" TargetMode="External"/><Relationship Id="rId4391" Type="http://schemas.openxmlformats.org/officeDocument/2006/relationships/hyperlink" Target="http://online.zakon.kz/Document/?doc_id=31230569" TargetMode="External"/><Relationship Id="rId5028" Type="http://schemas.openxmlformats.org/officeDocument/2006/relationships/hyperlink" Target="http://online.zakon.kz/Document/?doc_id=30911314" TargetMode="External"/><Relationship Id="rId5235" Type="http://schemas.openxmlformats.org/officeDocument/2006/relationships/hyperlink" Target="http://online.zakon.kz/Document/?doc_id=31039644" TargetMode="External"/><Relationship Id="rId5442" Type="http://schemas.openxmlformats.org/officeDocument/2006/relationships/hyperlink" Target="http://online.zakon.kz/Document/?doc_id=31092989" TargetMode="External"/><Relationship Id="rId1638" Type="http://schemas.openxmlformats.org/officeDocument/2006/relationships/hyperlink" Target="http://online.zakon.kz/Document/?doc_id=31038459" TargetMode="External"/><Relationship Id="rId4044" Type="http://schemas.openxmlformats.org/officeDocument/2006/relationships/hyperlink" Target="http://online.zakon.kz/Document/?doc_id=30520170" TargetMode="External"/><Relationship Id="rId4251" Type="http://schemas.openxmlformats.org/officeDocument/2006/relationships/hyperlink" Target="http://online.zakon.kz/Document/?doc_id=31114711" TargetMode="External"/><Relationship Id="rId5302" Type="http://schemas.openxmlformats.org/officeDocument/2006/relationships/hyperlink" Target="http://online.zakon.kz/Document/?doc_id=31328003" TargetMode="External"/><Relationship Id="rId1845" Type="http://schemas.openxmlformats.org/officeDocument/2006/relationships/hyperlink" Target="http://online.zakon.kz/Document/?doc_id=30567816" TargetMode="External"/><Relationship Id="rId3060" Type="http://schemas.openxmlformats.org/officeDocument/2006/relationships/hyperlink" Target="http://online.zakon.kz/Document/?doc_id=31025535" TargetMode="External"/><Relationship Id="rId4111" Type="http://schemas.openxmlformats.org/officeDocument/2006/relationships/hyperlink" Target="http://online.zakon.kz/Document/?doc_id=31311025" TargetMode="External"/><Relationship Id="rId1705" Type="http://schemas.openxmlformats.org/officeDocument/2006/relationships/hyperlink" Target="http://online.zakon.kz/Document/?doc_id=30520170" TargetMode="External"/><Relationship Id="rId1912" Type="http://schemas.openxmlformats.org/officeDocument/2006/relationships/hyperlink" Target="http://online.zakon.kz/Document/?doc_id=30618157" TargetMode="External"/><Relationship Id="rId6076" Type="http://schemas.openxmlformats.org/officeDocument/2006/relationships/hyperlink" Target="http://online.zakon.kz/Document/?doc_id=31092989" TargetMode="External"/><Relationship Id="rId3877" Type="http://schemas.openxmlformats.org/officeDocument/2006/relationships/hyperlink" Target="http://online.zakon.kz/Document/?doc_id=31038459" TargetMode="External"/><Relationship Id="rId4928" Type="http://schemas.openxmlformats.org/officeDocument/2006/relationships/hyperlink" Target="http://online.zakon.kz/Document/?doc_id=31092989" TargetMode="External"/><Relationship Id="rId5092" Type="http://schemas.openxmlformats.org/officeDocument/2006/relationships/hyperlink" Target="http://online.zakon.kz/Document/?doc_id=30618149" TargetMode="External"/><Relationship Id="rId798" Type="http://schemas.openxmlformats.org/officeDocument/2006/relationships/hyperlink" Target="http://online.zakon.kz/Document/?doc_id=30577544" TargetMode="External"/><Relationship Id="rId2479" Type="http://schemas.openxmlformats.org/officeDocument/2006/relationships/hyperlink" Target="http://online.zakon.kz/Document/?doc_id=30448163" TargetMode="External"/><Relationship Id="rId2686" Type="http://schemas.openxmlformats.org/officeDocument/2006/relationships/hyperlink" Target="http://online.zakon.kz/Document/?doc_id=31112410" TargetMode="External"/><Relationship Id="rId2893" Type="http://schemas.openxmlformats.org/officeDocument/2006/relationships/hyperlink" Target="http://online.zakon.kz/Document/?link_id=1001581891" TargetMode="External"/><Relationship Id="rId3737" Type="http://schemas.openxmlformats.org/officeDocument/2006/relationships/hyperlink" Target="http://online.zakon.kz/Document/?link_id=1001600168" TargetMode="External"/><Relationship Id="rId3944" Type="http://schemas.openxmlformats.org/officeDocument/2006/relationships/hyperlink" Target="http://online.zakon.kz/Document/?doc_id=30443496" TargetMode="External"/><Relationship Id="rId6143" Type="http://schemas.openxmlformats.org/officeDocument/2006/relationships/hyperlink" Target="http://online.zakon.kz/Document/?doc_id=30448496" TargetMode="External"/><Relationship Id="rId658" Type="http://schemas.openxmlformats.org/officeDocument/2006/relationships/hyperlink" Target="http://online.zakon.kz/Document/?link_id=1001904924" TargetMode="External"/><Relationship Id="rId865" Type="http://schemas.openxmlformats.org/officeDocument/2006/relationships/hyperlink" Target="http://online.zakon.kz/Document/?doc_id=30367517" TargetMode="External"/><Relationship Id="rId1288" Type="http://schemas.openxmlformats.org/officeDocument/2006/relationships/hyperlink" Target="http://online.zakon.kz/Document/?doc_id=30656634" TargetMode="External"/><Relationship Id="rId1495" Type="http://schemas.openxmlformats.org/officeDocument/2006/relationships/hyperlink" Target="http://online.zakon.kz/Document/?link_id=1002721726" TargetMode="External"/><Relationship Id="rId2339" Type="http://schemas.openxmlformats.org/officeDocument/2006/relationships/hyperlink" Target="http://online.zakon.kz/Document/?doc_id=31313173" TargetMode="External"/><Relationship Id="rId2546" Type="http://schemas.openxmlformats.org/officeDocument/2006/relationships/hyperlink" Target="http://online.zakon.kz/Document/?link_id=1001924879" TargetMode="External"/><Relationship Id="rId2753" Type="http://schemas.openxmlformats.org/officeDocument/2006/relationships/hyperlink" Target="http://online.zakon.kz/Document/?link_id=1001690028" TargetMode="External"/><Relationship Id="rId2960" Type="http://schemas.openxmlformats.org/officeDocument/2006/relationships/hyperlink" Target="http://online.zakon.kz/Document/?doc_id=31311025" TargetMode="External"/><Relationship Id="rId3804" Type="http://schemas.openxmlformats.org/officeDocument/2006/relationships/hyperlink" Target="http://online.zakon.kz/Document/?link_id=1001582603" TargetMode="External"/><Relationship Id="rId6003" Type="http://schemas.openxmlformats.org/officeDocument/2006/relationships/hyperlink" Target="http://online.zakon.kz/Document/?doc_id=31069311" TargetMode="External"/><Relationship Id="rId518" Type="http://schemas.openxmlformats.org/officeDocument/2006/relationships/hyperlink" Target="http://online.zakon.kz/Document/?doc_id=31311025" TargetMode="External"/><Relationship Id="rId725" Type="http://schemas.openxmlformats.org/officeDocument/2006/relationships/hyperlink" Target="http://online.zakon.kz/Document/?doc_id=31025535" TargetMode="External"/><Relationship Id="rId932" Type="http://schemas.openxmlformats.org/officeDocument/2006/relationships/hyperlink" Target="http://online.zakon.kz/Document/?doc_id=30519128" TargetMode="External"/><Relationship Id="rId1148" Type="http://schemas.openxmlformats.org/officeDocument/2006/relationships/hyperlink" Target="http://online.zakon.kz/Document/?doc_id=31311025" TargetMode="External"/><Relationship Id="rId1355" Type="http://schemas.openxmlformats.org/officeDocument/2006/relationships/hyperlink" Target="http://online.zakon.kz/Document/?doc_id=30938633" TargetMode="External"/><Relationship Id="rId1562" Type="http://schemas.openxmlformats.org/officeDocument/2006/relationships/hyperlink" Target="http://online.zakon.kz/Document/?doc_id=31313173" TargetMode="External"/><Relationship Id="rId2406" Type="http://schemas.openxmlformats.org/officeDocument/2006/relationships/hyperlink" Target="http://online.zakon.kz/Document/?doc_id=31038459" TargetMode="External"/><Relationship Id="rId2613" Type="http://schemas.openxmlformats.org/officeDocument/2006/relationships/hyperlink" Target="http://online.zakon.kz/Document/?doc_id=31163232" TargetMode="External"/><Relationship Id="rId5769" Type="http://schemas.openxmlformats.org/officeDocument/2006/relationships/hyperlink" Target="http://online.zakon.kz/Document/?doc_id=30448496" TargetMode="External"/><Relationship Id="rId1008" Type="http://schemas.openxmlformats.org/officeDocument/2006/relationships/hyperlink" Target="http://online.zakon.kz/Document/?doc_id=31305760" TargetMode="External"/><Relationship Id="rId1215" Type="http://schemas.openxmlformats.org/officeDocument/2006/relationships/hyperlink" Target="http://online.zakon.kz/Document/?doc_id=31092989" TargetMode="External"/><Relationship Id="rId1422" Type="http://schemas.openxmlformats.org/officeDocument/2006/relationships/hyperlink" Target="http://online.zakon.kz/Document/?link_id=1002489201" TargetMode="External"/><Relationship Id="rId2820" Type="http://schemas.openxmlformats.org/officeDocument/2006/relationships/hyperlink" Target="http://online.zakon.kz/Document/?doc_id=30519128" TargetMode="External"/><Relationship Id="rId4578" Type="http://schemas.openxmlformats.org/officeDocument/2006/relationships/hyperlink" Target="http://online.zakon.kz/Document/?doc_id=30520170" TargetMode="External"/><Relationship Id="rId5976" Type="http://schemas.openxmlformats.org/officeDocument/2006/relationships/hyperlink" Target="http://online.zakon.kz/Document/?doc_id=31311025" TargetMode="External"/><Relationship Id="rId61" Type="http://schemas.openxmlformats.org/officeDocument/2006/relationships/hyperlink" Target="http://online.zakon.kz/Document/?doc_id=30372998" TargetMode="External"/><Relationship Id="rId3387" Type="http://schemas.openxmlformats.org/officeDocument/2006/relationships/hyperlink" Target="http://online.zakon.kz/Document/?doc_id=30777947" TargetMode="External"/><Relationship Id="rId4785" Type="http://schemas.openxmlformats.org/officeDocument/2006/relationships/hyperlink" Target="http://online.zakon.kz/Document/?doc_id=31038459" TargetMode="External"/><Relationship Id="rId4992" Type="http://schemas.openxmlformats.org/officeDocument/2006/relationships/hyperlink" Target="http://online.zakon.kz/Document/?doc_id=30776033" TargetMode="External"/><Relationship Id="rId5629" Type="http://schemas.openxmlformats.org/officeDocument/2006/relationships/hyperlink" Target="http://online.zakon.kz/Document/?doc_id=31038459" TargetMode="External"/><Relationship Id="rId5836" Type="http://schemas.openxmlformats.org/officeDocument/2006/relationships/hyperlink" Target="http://online.zakon.kz/Document/?doc_id=30776033" TargetMode="External"/><Relationship Id="rId2196" Type="http://schemas.openxmlformats.org/officeDocument/2006/relationships/hyperlink" Target="http://online.zakon.kz/Document/?doc_id=31311025" TargetMode="External"/><Relationship Id="rId3594" Type="http://schemas.openxmlformats.org/officeDocument/2006/relationships/image" Target="media/image6.gif"/><Relationship Id="rId4438" Type="http://schemas.openxmlformats.org/officeDocument/2006/relationships/hyperlink" Target="http://online.zakon.kz/Document/?doc_id=31110040" TargetMode="External"/><Relationship Id="rId4645" Type="http://schemas.openxmlformats.org/officeDocument/2006/relationships/hyperlink" Target="http://online.zakon.kz/Document/?doc_id=31034509" TargetMode="External"/><Relationship Id="rId4852" Type="http://schemas.openxmlformats.org/officeDocument/2006/relationships/hyperlink" Target="http://online.zakon.kz/Document/?doc_id=30776033" TargetMode="External"/><Relationship Id="rId5903" Type="http://schemas.openxmlformats.org/officeDocument/2006/relationships/hyperlink" Target="http://online.zakon.kz/Document/?doc_id=30411076" TargetMode="External"/><Relationship Id="rId168" Type="http://schemas.openxmlformats.org/officeDocument/2006/relationships/hyperlink" Target="http://online.zakon.kz/Document/?doc_id=30776033" TargetMode="External"/><Relationship Id="rId3247" Type="http://schemas.openxmlformats.org/officeDocument/2006/relationships/hyperlink" Target="http://online.zakon.kz/Document/?doc_id=31313173" TargetMode="External"/><Relationship Id="rId3454" Type="http://schemas.openxmlformats.org/officeDocument/2006/relationships/hyperlink" Target="http://online.zakon.kz/Document/?doc_id=30777947" TargetMode="External"/><Relationship Id="rId3661" Type="http://schemas.openxmlformats.org/officeDocument/2006/relationships/hyperlink" Target="http://online.zakon.kz/Document/?doc_id=31311025" TargetMode="External"/><Relationship Id="rId4505" Type="http://schemas.openxmlformats.org/officeDocument/2006/relationships/hyperlink" Target="http://online.zakon.kz/Document/?doc_id=31091460" TargetMode="External"/><Relationship Id="rId4712" Type="http://schemas.openxmlformats.org/officeDocument/2006/relationships/hyperlink" Target="http://online.zakon.kz/Document/?doc_id=31092989" TargetMode="External"/><Relationship Id="rId375" Type="http://schemas.openxmlformats.org/officeDocument/2006/relationships/hyperlink" Target="http://online.zakon.kz/Document/?doc_id=30567816" TargetMode="External"/><Relationship Id="rId582" Type="http://schemas.openxmlformats.org/officeDocument/2006/relationships/hyperlink" Target="http://online.zakon.kz/Document/?doc_id=31345870" TargetMode="External"/><Relationship Id="rId2056" Type="http://schemas.openxmlformats.org/officeDocument/2006/relationships/hyperlink" Target="http://online.zakon.kz/Document/?doc_id=30519128" TargetMode="External"/><Relationship Id="rId2263" Type="http://schemas.openxmlformats.org/officeDocument/2006/relationships/hyperlink" Target="http://online.zakon.kz/Document/?doc_id=31092989" TargetMode="External"/><Relationship Id="rId2470" Type="http://schemas.openxmlformats.org/officeDocument/2006/relationships/hyperlink" Target="http://online.zakon.kz/Document/?doc_id=30777947" TargetMode="External"/><Relationship Id="rId3107" Type="http://schemas.openxmlformats.org/officeDocument/2006/relationships/hyperlink" Target="http://online.zakon.kz/Document/?doc_id=30920238" TargetMode="External"/><Relationship Id="rId3314" Type="http://schemas.openxmlformats.org/officeDocument/2006/relationships/image" Target="media/image2.gif"/><Relationship Id="rId3521" Type="http://schemas.openxmlformats.org/officeDocument/2006/relationships/hyperlink" Target="http://online.zakon.kz/Document/?doc_id=31313173" TargetMode="External"/><Relationship Id="rId235" Type="http://schemas.openxmlformats.org/officeDocument/2006/relationships/hyperlink" Target="http://online.zakon.kz/Document/?doc_id=1008442" TargetMode="External"/><Relationship Id="rId442" Type="http://schemas.openxmlformats.org/officeDocument/2006/relationships/hyperlink" Target="http://online.zakon.kz/Document/?doc_id=30618157" TargetMode="External"/><Relationship Id="rId1072" Type="http://schemas.openxmlformats.org/officeDocument/2006/relationships/hyperlink" Target="http://online.zakon.kz/Document/?doc_id=30044096" TargetMode="External"/><Relationship Id="rId2123" Type="http://schemas.openxmlformats.org/officeDocument/2006/relationships/hyperlink" Target="http://online.zakon.kz/Document/?doc_id=30776033" TargetMode="External"/><Relationship Id="rId2330" Type="http://schemas.openxmlformats.org/officeDocument/2006/relationships/hyperlink" Target="http://online.zakon.kz/Document/?doc_id=30520170" TargetMode="External"/><Relationship Id="rId5279" Type="http://schemas.openxmlformats.org/officeDocument/2006/relationships/hyperlink" Target="http://online.zakon.kz/Document/?doc_id=30519128" TargetMode="External"/><Relationship Id="rId5486" Type="http://schemas.openxmlformats.org/officeDocument/2006/relationships/hyperlink" Target="http://online.zakon.kz/Document/?doc_id=30419798" TargetMode="External"/><Relationship Id="rId5693" Type="http://schemas.openxmlformats.org/officeDocument/2006/relationships/hyperlink" Target="http://online.zakon.kz/Document/?doc_id=30858507" TargetMode="External"/><Relationship Id="rId302" Type="http://schemas.openxmlformats.org/officeDocument/2006/relationships/hyperlink" Target="http://online.zakon.kz/Document/?doc_id=31039644" TargetMode="External"/><Relationship Id="rId4088" Type="http://schemas.openxmlformats.org/officeDocument/2006/relationships/hyperlink" Target="http://online.zakon.kz/Document/?doc_id=31311025" TargetMode="External"/><Relationship Id="rId4295" Type="http://schemas.openxmlformats.org/officeDocument/2006/relationships/hyperlink" Target="http://online.zakon.kz/Document/?doc_id=31313173" TargetMode="External"/><Relationship Id="rId5139" Type="http://schemas.openxmlformats.org/officeDocument/2006/relationships/hyperlink" Target="http://online.zakon.kz/Document/?doc_id=1008032" TargetMode="External"/><Relationship Id="rId5346" Type="http://schemas.openxmlformats.org/officeDocument/2006/relationships/hyperlink" Target="http://online.zakon.kz/Document/?doc_id=31226414" TargetMode="External"/><Relationship Id="rId5553" Type="http://schemas.openxmlformats.org/officeDocument/2006/relationships/hyperlink" Target="http://online.zakon.kz/Document/?link_id=1001542767" TargetMode="External"/><Relationship Id="rId1889" Type="http://schemas.openxmlformats.org/officeDocument/2006/relationships/hyperlink" Target="http://online.zakon.kz/Document/?doc_id=30565746" TargetMode="External"/><Relationship Id="rId4155" Type="http://schemas.openxmlformats.org/officeDocument/2006/relationships/hyperlink" Target="http://online.zakon.kz/Document/?doc_id=31311025" TargetMode="External"/><Relationship Id="rId4362" Type="http://schemas.openxmlformats.org/officeDocument/2006/relationships/hyperlink" Target="http://online.zakon.kz/Document/?doc_id=30912334" TargetMode="External"/><Relationship Id="rId5206" Type="http://schemas.openxmlformats.org/officeDocument/2006/relationships/hyperlink" Target="http://online.zakon.kz/Document/?doc_id=31311025" TargetMode="External"/><Relationship Id="rId5760" Type="http://schemas.openxmlformats.org/officeDocument/2006/relationships/hyperlink" Target="http://online.zakon.kz/Document/?doc_id=30448496" TargetMode="External"/><Relationship Id="rId1749" Type="http://schemas.openxmlformats.org/officeDocument/2006/relationships/hyperlink" Target="http://online.zakon.kz/Document/?doc_id=30567816" TargetMode="External"/><Relationship Id="rId1956" Type="http://schemas.openxmlformats.org/officeDocument/2006/relationships/hyperlink" Target="http://online.zakon.kz/Document/?doc_id=1009795" TargetMode="External"/><Relationship Id="rId3171" Type="http://schemas.openxmlformats.org/officeDocument/2006/relationships/hyperlink" Target="http://online.zakon.kz/Document/?doc_id=31311025" TargetMode="External"/><Relationship Id="rId4015" Type="http://schemas.openxmlformats.org/officeDocument/2006/relationships/hyperlink" Target="http://online.zakon.kz/Document/?doc_id=31313173" TargetMode="External"/><Relationship Id="rId5413" Type="http://schemas.openxmlformats.org/officeDocument/2006/relationships/hyperlink" Target="http://online.zakon.kz/Document/?link_id=1001539129" TargetMode="External"/><Relationship Id="rId5620" Type="http://schemas.openxmlformats.org/officeDocument/2006/relationships/hyperlink" Target="http://online.zakon.kz/Document/?doc_id=30776062" TargetMode="External"/><Relationship Id="rId1609" Type="http://schemas.openxmlformats.org/officeDocument/2006/relationships/hyperlink" Target="http://online.zakon.kz/Document/?doc_id=30776033" TargetMode="External"/><Relationship Id="rId1816" Type="http://schemas.openxmlformats.org/officeDocument/2006/relationships/hyperlink" Target="http://online.zakon.kz/Document/?link_id=1003489327" TargetMode="External"/><Relationship Id="rId4222" Type="http://schemas.openxmlformats.org/officeDocument/2006/relationships/hyperlink" Target="http://online.zakon.kz/Document/?doc_id=30519128" TargetMode="External"/><Relationship Id="rId3031" Type="http://schemas.openxmlformats.org/officeDocument/2006/relationships/hyperlink" Target="http://online.zakon.kz/Document/?doc_id=31194511" TargetMode="External"/><Relationship Id="rId3988" Type="http://schemas.openxmlformats.org/officeDocument/2006/relationships/hyperlink" Target="http://online.zakon.kz/Document/?doc_id=31287334" TargetMode="External"/><Relationship Id="rId2797" Type="http://schemas.openxmlformats.org/officeDocument/2006/relationships/hyperlink" Target="http://online.zakon.kz/Document/?doc_id=30502342" TargetMode="External"/><Relationship Id="rId3848" Type="http://schemas.openxmlformats.org/officeDocument/2006/relationships/hyperlink" Target="http://online.zakon.kz/Document/?doc_id=30565746" TargetMode="External"/><Relationship Id="rId6047" Type="http://schemas.openxmlformats.org/officeDocument/2006/relationships/hyperlink" Target="http://online.zakon.kz/Document/?doc_id=31038459" TargetMode="External"/><Relationship Id="rId769" Type="http://schemas.openxmlformats.org/officeDocument/2006/relationships/hyperlink" Target="http://online.zakon.kz/Document/?doc_id=31311025" TargetMode="External"/><Relationship Id="rId976" Type="http://schemas.openxmlformats.org/officeDocument/2006/relationships/hyperlink" Target="http://online.zakon.kz/Document/?doc_id=31311025" TargetMode="External"/><Relationship Id="rId1399" Type="http://schemas.openxmlformats.org/officeDocument/2006/relationships/hyperlink" Target="http://online.zakon.kz/Document/?doc_id=30565746" TargetMode="External"/><Relationship Id="rId2657" Type="http://schemas.openxmlformats.org/officeDocument/2006/relationships/hyperlink" Target="http://online.zakon.kz/Document/?doc_id=30443496" TargetMode="External"/><Relationship Id="rId5063" Type="http://schemas.openxmlformats.org/officeDocument/2006/relationships/hyperlink" Target="http://online.zakon.kz/Document/?doc_id=30618149" TargetMode="External"/><Relationship Id="rId5270" Type="http://schemas.openxmlformats.org/officeDocument/2006/relationships/hyperlink" Target="http://online.zakon.kz/Document/?doc_id=31313173" TargetMode="External"/><Relationship Id="rId6114" Type="http://schemas.openxmlformats.org/officeDocument/2006/relationships/hyperlink" Target="http://online.zakon.kz/Document/?doc_id=31092989" TargetMode="External"/><Relationship Id="rId629" Type="http://schemas.openxmlformats.org/officeDocument/2006/relationships/hyperlink" Target="http://online.zakon.kz/Document/?doc_id=31038459" TargetMode="External"/><Relationship Id="rId1259" Type="http://schemas.openxmlformats.org/officeDocument/2006/relationships/hyperlink" Target="http://online.zakon.kz/Document/?doc_id=31038459" TargetMode="External"/><Relationship Id="rId1466" Type="http://schemas.openxmlformats.org/officeDocument/2006/relationships/hyperlink" Target="http://online.zakon.kz/Document/?doc_id=30367517" TargetMode="External"/><Relationship Id="rId2864" Type="http://schemas.openxmlformats.org/officeDocument/2006/relationships/hyperlink" Target="http://online.zakon.kz/Document/?doc_id=30519128" TargetMode="External"/><Relationship Id="rId3708" Type="http://schemas.openxmlformats.org/officeDocument/2006/relationships/hyperlink" Target="http://online.zakon.kz/Document/?doc_id=30519128" TargetMode="External"/><Relationship Id="rId3915" Type="http://schemas.openxmlformats.org/officeDocument/2006/relationships/hyperlink" Target="http://online.zakon.kz/Document/?doc_id=30520170" TargetMode="External"/><Relationship Id="rId5130" Type="http://schemas.openxmlformats.org/officeDocument/2006/relationships/hyperlink" Target="http://online.zakon.kz/Document/?doc_id=30776033" TargetMode="External"/><Relationship Id="rId836" Type="http://schemas.openxmlformats.org/officeDocument/2006/relationships/hyperlink" Target="http://online.zakon.kz/Document/?doc_id=31311025" TargetMode="External"/><Relationship Id="rId1119" Type="http://schemas.openxmlformats.org/officeDocument/2006/relationships/hyperlink" Target="http://online.zakon.kz/Document/?doc_id=31311025" TargetMode="External"/><Relationship Id="rId1673" Type="http://schemas.openxmlformats.org/officeDocument/2006/relationships/hyperlink" Target="http://online.zakon.kz/Document/?doc_id=31038459" TargetMode="External"/><Relationship Id="rId1880" Type="http://schemas.openxmlformats.org/officeDocument/2006/relationships/hyperlink" Target="http://online.zakon.kz/Document/?doc_id=31038459" TargetMode="External"/><Relationship Id="rId2517" Type="http://schemas.openxmlformats.org/officeDocument/2006/relationships/hyperlink" Target="http://online.zakon.kz/Document/?doc_id=31038459" TargetMode="External"/><Relationship Id="rId2724" Type="http://schemas.openxmlformats.org/officeDocument/2006/relationships/hyperlink" Target="http://online.zakon.kz/Document/?doc_id=31410888" TargetMode="External"/><Relationship Id="rId2931" Type="http://schemas.openxmlformats.org/officeDocument/2006/relationships/hyperlink" Target="http://online.zakon.kz/Document/?doc_id=31039644" TargetMode="External"/><Relationship Id="rId903" Type="http://schemas.openxmlformats.org/officeDocument/2006/relationships/hyperlink" Target="http://online.zakon.kz/Document/?doc_id=30777947" TargetMode="External"/><Relationship Id="rId1326" Type="http://schemas.openxmlformats.org/officeDocument/2006/relationships/hyperlink" Target="http://online.zakon.kz/Document/?doc_id=31038459" TargetMode="External"/><Relationship Id="rId1533" Type="http://schemas.openxmlformats.org/officeDocument/2006/relationships/hyperlink" Target="http://online.zakon.kz/Document/?doc_id=31382212" TargetMode="External"/><Relationship Id="rId1740" Type="http://schemas.openxmlformats.org/officeDocument/2006/relationships/hyperlink" Target="http://online.zakon.kz/Document/?doc_id=31311025" TargetMode="External"/><Relationship Id="rId4689" Type="http://schemas.openxmlformats.org/officeDocument/2006/relationships/hyperlink" Target="http://online.zakon.kz/Document/?doc_id=30846968" TargetMode="External"/><Relationship Id="rId4896" Type="http://schemas.openxmlformats.org/officeDocument/2006/relationships/hyperlink" Target="http://online.zakon.kz/Document/?doc_id=30777947" TargetMode="External"/><Relationship Id="rId5947" Type="http://schemas.openxmlformats.org/officeDocument/2006/relationships/hyperlink" Target="http://online.zakon.kz/Document/?doc_id=30776033" TargetMode="External"/><Relationship Id="rId32" Type="http://schemas.openxmlformats.org/officeDocument/2006/relationships/hyperlink" Target="http://online.zakon.kz/Document/?doc_id=30776033" TargetMode="External"/><Relationship Id="rId1600" Type="http://schemas.openxmlformats.org/officeDocument/2006/relationships/hyperlink" Target="http://online.zakon.kz/Document/?link_id=1001837696" TargetMode="External"/><Relationship Id="rId3498" Type="http://schemas.openxmlformats.org/officeDocument/2006/relationships/hyperlink" Target="http://online.zakon.kz/Document/?doc_id=30519128" TargetMode="External"/><Relationship Id="rId4549" Type="http://schemas.openxmlformats.org/officeDocument/2006/relationships/hyperlink" Target="http://online.zakon.kz/Document/?doc_id=30586208" TargetMode="External"/><Relationship Id="rId4756" Type="http://schemas.openxmlformats.org/officeDocument/2006/relationships/hyperlink" Target="http://online.zakon.kz/Document/?doc_id=30854901" TargetMode="External"/><Relationship Id="rId4963" Type="http://schemas.openxmlformats.org/officeDocument/2006/relationships/hyperlink" Target="http://online.zakon.kz/Document/?doc_id=31038459" TargetMode="External"/><Relationship Id="rId5807" Type="http://schemas.openxmlformats.org/officeDocument/2006/relationships/hyperlink" Target="http://online.zakon.kz/Document/?doc_id=31237213" TargetMode="External"/><Relationship Id="rId3358" Type="http://schemas.openxmlformats.org/officeDocument/2006/relationships/hyperlink" Target="http://online.zakon.kz/Document/?doc_id=30776033" TargetMode="External"/><Relationship Id="rId3565" Type="http://schemas.openxmlformats.org/officeDocument/2006/relationships/hyperlink" Target="http://online.zakon.kz/Document/?doc_id=31038459" TargetMode="External"/><Relationship Id="rId3772" Type="http://schemas.openxmlformats.org/officeDocument/2006/relationships/hyperlink" Target="http://online.zakon.kz/Document/?doc_id=30567816" TargetMode="External"/><Relationship Id="rId4409" Type="http://schemas.openxmlformats.org/officeDocument/2006/relationships/hyperlink" Target="http://online.zakon.kz/Document/?doc_id=31111037" TargetMode="External"/><Relationship Id="rId4616" Type="http://schemas.openxmlformats.org/officeDocument/2006/relationships/hyperlink" Target="http://online.zakon.kz/Document/?doc_id=31092989" TargetMode="External"/><Relationship Id="rId4823" Type="http://schemas.openxmlformats.org/officeDocument/2006/relationships/hyperlink" Target="http://online.zakon.kz/Document/?doc_id=30520170" TargetMode="External"/><Relationship Id="rId279" Type="http://schemas.openxmlformats.org/officeDocument/2006/relationships/hyperlink" Target="http://online.zakon.kz/Document/?doc_id=30618438" TargetMode="External"/><Relationship Id="rId486" Type="http://schemas.openxmlformats.org/officeDocument/2006/relationships/hyperlink" Target="http://online.zakon.kz/Document/?link_id=1002718535" TargetMode="External"/><Relationship Id="rId693" Type="http://schemas.openxmlformats.org/officeDocument/2006/relationships/hyperlink" Target="http://online.zakon.kz/Document/?doc_id=30618149" TargetMode="External"/><Relationship Id="rId2167" Type="http://schemas.openxmlformats.org/officeDocument/2006/relationships/hyperlink" Target="http://online.zakon.kz/Document/?doc_id=30520170" TargetMode="External"/><Relationship Id="rId2374" Type="http://schemas.openxmlformats.org/officeDocument/2006/relationships/hyperlink" Target="http://online.zakon.kz/Document/?doc_id=31092989" TargetMode="External"/><Relationship Id="rId2581" Type="http://schemas.openxmlformats.org/officeDocument/2006/relationships/hyperlink" Target="http://online.zakon.kz/Document/?doc_id=30777947" TargetMode="External"/><Relationship Id="rId3218" Type="http://schemas.openxmlformats.org/officeDocument/2006/relationships/hyperlink" Target="http://online.zakon.kz/Document/?doc_id=31110046" TargetMode="External"/><Relationship Id="rId3425" Type="http://schemas.openxmlformats.org/officeDocument/2006/relationships/hyperlink" Target="http://online.zakon.kz/Document/?doc_id=31038459" TargetMode="External"/><Relationship Id="rId3632" Type="http://schemas.openxmlformats.org/officeDocument/2006/relationships/hyperlink" Target="http://online.zakon.kz/Document/?doc_id=30618149" TargetMode="External"/><Relationship Id="rId139" Type="http://schemas.openxmlformats.org/officeDocument/2006/relationships/hyperlink" Target="http://online.zakon.kz/Document/?doc_id=30620400" TargetMode="External"/><Relationship Id="rId346" Type="http://schemas.openxmlformats.org/officeDocument/2006/relationships/hyperlink" Target="http://online.zakon.kz/Document/?doc_id=30519128" TargetMode="External"/><Relationship Id="rId553" Type="http://schemas.openxmlformats.org/officeDocument/2006/relationships/hyperlink" Target="http://online.zakon.kz/Document/?doc_id=30519128" TargetMode="External"/><Relationship Id="rId760" Type="http://schemas.openxmlformats.org/officeDocument/2006/relationships/hyperlink" Target="http://online.zakon.kz/Document/?link_id=1003500344" TargetMode="External"/><Relationship Id="rId1183" Type="http://schemas.openxmlformats.org/officeDocument/2006/relationships/hyperlink" Target="http://online.zakon.kz/Document/?doc_id=31038087" TargetMode="External"/><Relationship Id="rId1390" Type="http://schemas.openxmlformats.org/officeDocument/2006/relationships/hyperlink" Target="http://online.zakon.kz/Document/?doc_id=30565746" TargetMode="External"/><Relationship Id="rId2027" Type="http://schemas.openxmlformats.org/officeDocument/2006/relationships/hyperlink" Target="http://online.zakon.kz/Document/?doc_id=31038459" TargetMode="External"/><Relationship Id="rId2234" Type="http://schemas.openxmlformats.org/officeDocument/2006/relationships/hyperlink" Target="http://online.zakon.kz/Document/?doc_id=30920238" TargetMode="External"/><Relationship Id="rId2441" Type="http://schemas.openxmlformats.org/officeDocument/2006/relationships/hyperlink" Target="http://online.zakon.kz/Document/?doc_id=31311025" TargetMode="External"/><Relationship Id="rId5597" Type="http://schemas.openxmlformats.org/officeDocument/2006/relationships/hyperlink" Target="http://online.zakon.kz/Document/?doc_id=31038459" TargetMode="External"/><Relationship Id="rId206" Type="http://schemas.openxmlformats.org/officeDocument/2006/relationships/hyperlink" Target="http://online.zakon.kz/Document/?doc_id=30777947" TargetMode="External"/><Relationship Id="rId413" Type="http://schemas.openxmlformats.org/officeDocument/2006/relationships/hyperlink" Target="http://online.zakon.kz/Document/?doc_id=30776033" TargetMode="External"/><Relationship Id="rId1043" Type="http://schemas.openxmlformats.org/officeDocument/2006/relationships/hyperlink" Target="http://online.zakon.kz/Document/?doc_id=1039354" TargetMode="External"/><Relationship Id="rId4199" Type="http://schemas.openxmlformats.org/officeDocument/2006/relationships/hyperlink" Target="http://online.zakon.kz/Document/?doc_id=30520170" TargetMode="External"/><Relationship Id="rId620" Type="http://schemas.openxmlformats.org/officeDocument/2006/relationships/hyperlink" Target="http://online.zakon.kz/Document/?doc_id=30776033" TargetMode="External"/><Relationship Id="rId1250" Type="http://schemas.openxmlformats.org/officeDocument/2006/relationships/hyperlink" Target="http://online.zakon.kz/Document/?doc_id=30519128" TargetMode="External"/><Relationship Id="rId2301" Type="http://schemas.openxmlformats.org/officeDocument/2006/relationships/hyperlink" Target="http://online.zakon.kz/Document/?doc_id=31092989" TargetMode="External"/><Relationship Id="rId4059" Type="http://schemas.openxmlformats.org/officeDocument/2006/relationships/hyperlink" Target="http://online.zakon.kz/Document/?doc_id=30753775" TargetMode="External"/><Relationship Id="rId5457" Type="http://schemas.openxmlformats.org/officeDocument/2006/relationships/hyperlink" Target="http://online.zakon.kz/Document/?doc_id=31311442" TargetMode="External"/><Relationship Id="rId5664" Type="http://schemas.openxmlformats.org/officeDocument/2006/relationships/hyperlink" Target="http://online.zakon.kz/Document/?doc_id=30834906" TargetMode="External"/><Relationship Id="rId5871" Type="http://schemas.openxmlformats.org/officeDocument/2006/relationships/hyperlink" Target="http://online.zakon.kz/Document/?doc_id=30565746" TargetMode="External"/><Relationship Id="rId1110" Type="http://schemas.openxmlformats.org/officeDocument/2006/relationships/hyperlink" Target="http://online.zakon.kz/Document/?doc_id=30565746" TargetMode="External"/><Relationship Id="rId4266" Type="http://schemas.openxmlformats.org/officeDocument/2006/relationships/hyperlink" Target="http://online.zakon.kz/Document/?doc_id=31107541" TargetMode="External"/><Relationship Id="rId4473" Type="http://schemas.openxmlformats.org/officeDocument/2006/relationships/hyperlink" Target="http://online.zakon.kz/Document/?doc_id=30519128" TargetMode="External"/><Relationship Id="rId4680" Type="http://schemas.openxmlformats.org/officeDocument/2006/relationships/hyperlink" Target="http://online.zakon.kz/Document/?doc_id=30392187" TargetMode="External"/><Relationship Id="rId5317" Type="http://schemas.openxmlformats.org/officeDocument/2006/relationships/hyperlink" Target="http://online.zakon.kz/Document/?doc_id=31111037" TargetMode="External"/><Relationship Id="rId5524" Type="http://schemas.openxmlformats.org/officeDocument/2006/relationships/hyperlink" Target="http://online.zakon.kz/Document/?doc_id=31092989" TargetMode="External"/><Relationship Id="rId5731" Type="http://schemas.openxmlformats.org/officeDocument/2006/relationships/hyperlink" Target="http://online.zakon.kz/Document/?doc_id=30863195" TargetMode="External"/><Relationship Id="rId1927" Type="http://schemas.openxmlformats.org/officeDocument/2006/relationships/hyperlink" Target="http://online.zakon.kz/Document/?doc_id=31313173" TargetMode="External"/><Relationship Id="rId3075" Type="http://schemas.openxmlformats.org/officeDocument/2006/relationships/hyperlink" Target="http://online.zakon.kz/Document/?doc_id=30541733" TargetMode="External"/><Relationship Id="rId3282" Type="http://schemas.openxmlformats.org/officeDocument/2006/relationships/hyperlink" Target="http://online.zakon.kz/Document/?link_id=1001915696" TargetMode="External"/><Relationship Id="rId4126" Type="http://schemas.openxmlformats.org/officeDocument/2006/relationships/hyperlink" Target="http://online.zakon.kz/Document/?doc_id=31039644" TargetMode="External"/><Relationship Id="rId4333" Type="http://schemas.openxmlformats.org/officeDocument/2006/relationships/hyperlink" Target="http://online.zakon.kz/Document/?doc_id=1032271" TargetMode="External"/><Relationship Id="rId4540" Type="http://schemas.openxmlformats.org/officeDocument/2006/relationships/hyperlink" Target="http://online.zakon.kz/Document/?doc_id=1026672" TargetMode="External"/><Relationship Id="rId2091" Type="http://schemas.openxmlformats.org/officeDocument/2006/relationships/hyperlink" Target="http://online.zakon.kz/Document/?doc_id=30367517" TargetMode="External"/><Relationship Id="rId3142" Type="http://schemas.openxmlformats.org/officeDocument/2006/relationships/hyperlink" Target="http://online.zakon.kz/Document/?doc_id=31039644" TargetMode="External"/><Relationship Id="rId4400" Type="http://schemas.openxmlformats.org/officeDocument/2006/relationships/hyperlink" Target="http://online.zakon.kz/Document/?doc_id=31230569" TargetMode="External"/><Relationship Id="rId270" Type="http://schemas.openxmlformats.org/officeDocument/2006/relationships/hyperlink" Target="http://online.zakon.kz/Document/?doc_id=31326740" TargetMode="External"/><Relationship Id="rId3002" Type="http://schemas.openxmlformats.org/officeDocument/2006/relationships/hyperlink" Target="http://online.zakon.kz/Document/?doc_id=30519128" TargetMode="External"/><Relationship Id="rId6158" Type="http://schemas.openxmlformats.org/officeDocument/2006/relationships/hyperlink" Target="http://online.zakon.kz/Document/?doc_id=30520170" TargetMode="External"/><Relationship Id="rId130" Type="http://schemas.openxmlformats.org/officeDocument/2006/relationships/hyperlink" Target="http://online.zakon.kz/Document/?doc_id=30519128" TargetMode="External"/><Relationship Id="rId3959" Type="http://schemas.openxmlformats.org/officeDocument/2006/relationships/hyperlink" Target="http://online.zakon.kz/Document/?doc_id=30465729" TargetMode="External"/><Relationship Id="rId5174" Type="http://schemas.openxmlformats.org/officeDocument/2006/relationships/hyperlink" Target="http://online.zakon.kz/Document/?doc_id=31311025" TargetMode="External"/><Relationship Id="rId5381" Type="http://schemas.openxmlformats.org/officeDocument/2006/relationships/hyperlink" Target="http://online.zakon.kz/Document/?doc_id=30367517" TargetMode="External"/><Relationship Id="rId6018" Type="http://schemas.openxmlformats.org/officeDocument/2006/relationships/hyperlink" Target="http://online.zakon.kz/Document/?doc_id=31313173" TargetMode="External"/><Relationship Id="rId2768" Type="http://schemas.openxmlformats.org/officeDocument/2006/relationships/hyperlink" Target="http://online.zakon.kz/Document/?doc_id=31278546" TargetMode="External"/><Relationship Id="rId2975" Type="http://schemas.openxmlformats.org/officeDocument/2006/relationships/hyperlink" Target="http://online.zakon.kz/Document/?doc_id=30520170" TargetMode="External"/><Relationship Id="rId3819" Type="http://schemas.openxmlformats.org/officeDocument/2006/relationships/hyperlink" Target="http://online.zakon.kz/Document/?doc_id=31313173" TargetMode="External"/><Relationship Id="rId5034" Type="http://schemas.openxmlformats.org/officeDocument/2006/relationships/hyperlink" Target="http://online.zakon.kz/Document/?doc_id=31318806" TargetMode="External"/><Relationship Id="rId947" Type="http://schemas.openxmlformats.org/officeDocument/2006/relationships/hyperlink" Target="http://online.zakon.kz/Document/?doc_id=31071469" TargetMode="External"/><Relationship Id="rId1577" Type="http://schemas.openxmlformats.org/officeDocument/2006/relationships/hyperlink" Target="http://online.zakon.kz/Document/?doc_id=30520170" TargetMode="External"/><Relationship Id="rId1784" Type="http://schemas.openxmlformats.org/officeDocument/2006/relationships/hyperlink" Target="http://online.zakon.kz/Document/?doc_id=31038459" TargetMode="External"/><Relationship Id="rId1991" Type="http://schemas.openxmlformats.org/officeDocument/2006/relationships/hyperlink" Target="http://online.zakon.kz/Document/?doc_id=31311025" TargetMode="External"/><Relationship Id="rId2628" Type="http://schemas.openxmlformats.org/officeDocument/2006/relationships/hyperlink" Target="http://online.zakon.kz/Document/?doc_id=31139887" TargetMode="External"/><Relationship Id="rId2835" Type="http://schemas.openxmlformats.org/officeDocument/2006/relationships/hyperlink" Target="http://online.zakon.kz/Document/?doc_id=31313173" TargetMode="External"/><Relationship Id="rId4190" Type="http://schemas.openxmlformats.org/officeDocument/2006/relationships/hyperlink" Target="http://online.zakon.kz/Document/?doc_id=31313173" TargetMode="External"/><Relationship Id="rId5241" Type="http://schemas.openxmlformats.org/officeDocument/2006/relationships/hyperlink" Target="http://online.zakon.kz/Document/?doc_id=30776033" TargetMode="External"/><Relationship Id="rId76" Type="http://schemas.openxmlformats.org/officeDocument/2006/relationships/hyperlink" Target="http://online.zakon.kz/Document/?doc_id=31353515" TargetMode="External"/><Relationship Id="rId807" Type="http://schemas.openxmlformats.org/officeDocument/2006/relationships/hyperlink" Target="http://online.zakon.kz/Document/?doc_id=30608342" TargetMode="External"/><Relationship Id="rId1437" Type="http://schemas.openxmlformats.org/officeDocument/2006/relationships/hyperlink" Target="http://online.zakon.kz/Document/?doc_id=30980034" TargetMode="External"/><Relationship Id="rId1644" Type="http://schemas.openxmlformats.org/officeDocument/2006/relationships/hyperlink" Target="http://online.zakon.kz/Document/?doc_id=31039644" TargetMode="External"/><Relationship Id="rId1851" Type="http://schemas.openxmlformats.org/officeDocument/2006/relationships/hyperlink" Target="http://online.zakon.kz/Document/?doc_id=30519128" TargetMode="External"/><Relationship Id="rId2902" Type="http://schemas.openxmlformats.org/officeDocument/2006/relationships/hyperlink" Target="http://online.zakon.kz/Document/?doc_id=31121951" TargetMode="External"/><Relationship Id="rId4050" Type="http://schemas.openxmlformats.org/officeDocument/2006/relationships/hyperlink" Target="http://online.zakon.kz/Document/?doc_id=30520170" TargetMode="External"/><Relationship Id="rId5101" Type="http://schemas.openxmlformats.org/officeDocument/2006/relationships/hyperlink" Target="http://online.zakon.kz/Document/?doc_id=30510484" TargetMode="External"/><Relationship Id="rId1504" Type="http://schemas.openxmlformats.org/officeDocument/2006/relationships/hyperlink" Target="http://online.zakon.kz/Document/?doc_id=30367517" TargetMode="External"/><Relationship Id="rId1711" Type="http://schemas.openxmlformats.org/officeDocument/2006/relationships/hyperlink" Target="http://online.zakon.kz/Document/?doc_id=31355499" TargetMode="External"/><Relationship Id="rId4867" Type="http://schemas.openxmlformats.org/officeDocument/2006/relationships/hyperlink" Target="http://online.zakon.kz/Document/?doc_id=31405227" TargetMode="External"/><Relationship Id="rId3469" Type="http://schemas.openxmlformats.org/officeDocument/2006/relationships/hyperlink" Target="http://online.zakon.kz/Document/?doc_id=30384558" TargetMode="External"/><Relationship Id="rId3676" Type="http://schemas.openxmlformats.org/officeDocument/2006/relationships/hyperlink" Target="http://online.zakon.kz/Document/?doc_id=30384558" TargetMode="External"/><Relationship Id="rId5918" Type="http://schemas.openxmlformats.org/officeDocument/2006/relationships/hyperlink" Target="http://online.zakon.kz/Document/?doc_id=30777947" TargetMode="External"/><Relationship Id="rId6082" Type="http://schemas.openxmlformats.org/officeDocument/2006/relationships/hyperlink" Target="http://online.zakon.kz/Document/?doc_id=31119820" TargetMode="External"/><Relationship Id="rId597" Type="http://schemas.openxmlformats.org/officeDocument/2006/relationships/hyperlink" Target="http://online.zakon.kz/Document/?doc_id=30776033" TargetMode="External"/><Relationship Id="rId2278" Type="http://schemas.openxmlformats.org/officeDocument/2006/relationships/hyperlink" Target="http://online.zakon.kz/Document/?doc_id=30519128" TargetMode="External"/><Relationship Id="rId2485" Type="http://schemas.openxmlformats.org/officeDocument/2006/relationships/hyperlink" Target="http://online.zakon.kz/Document/?doc_id=31114583" TargetMode="External"/><Relationship Id="rId3329" Type="http://schemas.openxmlformats.org/officeDocument/2006/relationships/hyperlink" Target="http://online.zakon.kz/Document/?doc_id=30776033" TargetMode="External"/><Relationship Id="rId3883" Type="http://schemas.openxmlformats.org/officeDocument/2006/relationships/hyperlink" Target="http://online.zakon.kz/Document/?doc_id=31038459" TargetMode="External"/><Relationship Id="rId4727" Type="http://schemas.openxmlformats.org/officeDocument/2006/relationships/hyperlink" Target="http://online.zakon.kz/Document/?doc_id=30520170" TargetMode="External"/><Relationship Id="rId4934" Type="http://schemas.openxmlformats.org/officeDocument/2006/relationships/hyperlink" Target="http://online.zakon.kz/Document/?doc_id=31311025" TargetMode="External"/><Relationship Id="rId457" Type="http://schemas.openxmlformats.org/officeDocument/2006/relationships/hyperlink" Target="http://online.zakon.kz/Document/?doc_id=30618149" TargetMode="External"/><Relationship Id="rId1087" Type="http://schemas.openxmlformats.org/officeDocument/2006/relationships/hyperlink" Target="http://online.zakon.kz/Document/?doc_id=30384393" TargetMode="External"/><Relationship Id="rId1294" Type="http://schemas.openxmlformats.org/officeDocument/2006/relationships/hyperlink" Target="http://online.zakon.kz/Document/?doc_id=30414583" TargetMode="External"/><Relationship Id="rId2138" Type="http://schemas.openxmlformats.org/officeDocument/2006/relationships/hyperlink" Target="http://online.zakon.kz/Document/?doc_id=31092989" TargetMode="External"/><Relationship Id="rId2692" Type="http://schemas.openxmlformats.org/officeDocument/2006/relationships/hyperlink" Target="http://online.zakon.kz/Document/?doc_id=30519128" TargetMode="External"/><Relationship Id="rId3536" Type="http://schemas.openxmlformats.org/officeDocument/2006/relationships/hyperlink" Target="http://online.zakon.kz/Document/?doc_id=30520170" TargetMode="External"/><Relationship Id="rId3743" Type="http://schemas.openxmlformats.org/officeDocument/2006/relationships/hyperlink" Target="http://online.zakon.kz/Document/?doc_id=31313173" TargetMode="External"/><Relationship Id="rId3950" Type="http://schemas.openxmlformats.org/officeDocument/2006/relationships/hyperlink" Target="http://online.zakon.kz/Document/?doc_id=30443496" TargetMode="External"/><Relationship Id="rId664" Type="http://schemas.openxmlformats.org/officeDocument/2006/relationships/hyperlink" Target="http://online.zakon.kz/Document/?doc_id=30520170" TargetMode="External"/><Relationship Id="rId871" Type="http://schemas.openxmlformats.org/officeDocument/2006/relationships/hyperlink" Target="http://online.zakon.kz/Document/?doc_id=31313173" TargetMode="External"/><Relationship Id="rId2345" Type="http://schemas.openxmlformats.org/officeDocument/2006/relationships/hyperlink" Target="http://online.zakon.kz/Document/?doc_id=30384393" TargetMode="External"/><Relationship Id="rId2552" Type="http://schemas.openxmlformats.org/officeDocument/2006/relationships/hyperlink" Target="http://online.zakon.kz/Document/?doc_id=31038459" TargetMode="External"/><Relationship Id="rId3603" Type="http://schemas.openxmlformats.org/officeDocument/2006/relationships/hyperlink" Target="http://online.zakon.kz/Document/?doc_id=31313173" TargetMode="External"/><Relationship Id="rId3810" Type="http://schemas.openxmlformats.org/officeDocument/2006/relationships/hyperlink" Target="http://online.zakon.kz/Document/?doc_id=31313173" TargetMode="External"/><Relationship Id="rId317" Type="http://schemas.openxmlformats.org/officeDocument/2006/relationships/hyperlink" Target="http://online.zakon.kz/Document/?doc_id=30567816" TargetMode="External"/><Relationship Id="rId524" Type="http://schemas.openxmlformats.org/officeDocument/2006/relationships/hyperlink" Target="http://online.zakon.kz/Document/?doc_id=30520170" TargetMode="External"/><Relationship Id="rId731" Type="http://schemas.openxmlformats.org/officeDocument/2006/relationships/hyperlink" Target="http://online.zakon.kz/Document/?doc_id=31313739" TargetMode="External"/><Relationship Id="rId1154" Type="http://schemas.openxmlformats.org/officeDocument/2006/relationships/hyperlink" Target="http://online.zakon.kz/Document/?doc_id=30520170" TargetMode="External"/><Relationship Id="rId1361" Type="http://schemas.openxmlformats.org/officeDocument/2006/relationships/hyperlink" Target="http://online.zakon.kz/Document/?doc_id=31039644" TargetMode="External"/><Relationship Id="rId2205" Type="http://schemas.openxmlformats.org/officeDocument/2006/relationships/hyperlink" Target="http://online.zakon.kz/Document/?doc_id=31038459" TargetMode="External"/><Relationship Id="rId2412" Type="http://schemas.openxmlformats.org/officeDocument/2006/relationships/hyperlink" Target="http://online.zakon.kz/Document/?doc_id=31313173" TargetMode="External"/><Relationship Id="rId5568" Type="http://schemas.openxmlformats.org/officeDocument/2006/relationships/hyperlink" Target="http://online.zakon.kz/Document/?doc_id=31038459" TargetMode="External"/><Relationship Id="rId5775" Type="http://schemas.openxmlformats.org/officeDocument/2006/relationships/hyperlink" Target="http://online.zakon.kz/Document/?doc_id=30653482" TargetMode="External"/><Relationship Id="rId5982" Type="http://schemas.openxmlformats.org/officeDocument/2006/relationships/hyperlink" Target="http://online.zakon.kz/Document/?doc_id=30536724" TargetMode="External"/><Relationship Id="rId1014" Type="http://schemas.openxmlformats.org/officeDocument/2006/relationships/hyperlink" Target="http://online.zakon.kz/Document/?doc_id=31311025" TargetMode="External"/><Relationship Id="rId1221" Type="http://schemas.openxmlformats.org/officeDocument/2006/relationships/hyperlink" Target="http://online.zakon.kz/Document/?doc_id=31092989" TargetMode="External"/><Relationship Id="rId4377" Type="http://schemas.openxmlformats.org/officeDocument/2006/relationships/hyperlink" Target="http://online.zakon.kz/Document/?doc_id=31305760" TargetMode="External"/><Relationship Id="rId4584" Type="http://schemas.openxmlformats.org/officeDocument/2006/relationships/hyperlink" Target="http://online.zakon.kz/Document/?doc_id=30384393" TargetMode="External"/><Relationship Id="rId4791" Type="http://schemas.openxmlformats.org/officeDocument/2006/relationships/hyperlink" Target="http://online.zakon.kz/Document/?doc_id=31066961" TargetMode="External"/><Relationship Id="rId5428" Type="http://schemas.openxmlformats.org/officeDocument/2006/relationships/hyperlink" Target="http://online.zakon.kz/Document/?doc_id=30567816" TargetMode="External"/><Relationship Id="rId5635" Type="http://schemas.openxmlformats.org/officeDocument/2006/relationships/hyperlink" Target="http://online.zakon.kz/Document/?doc_id=30520170" TargetMode="External"/><Relationship Id="rId5842" Type="http://schemas.openxmlformats.org/officeDocument/2006/relationships/hyperlink" Target="http://online.zakon.kz/Document/?doc_id=31038459" TargetMode="External"/><Relationship Id="rId3186" Type="http://schemas.openxmlformats.org/officeDocument/2006/relationships/hyperlink" Target="http://online.zakon.kz/Document/?doc_id=31313173" TargetMode="External"/><Relationship Id="rId3393" Type="http://schemas.openxmlformats.org/officeDocument/2006/relationships/hyperlink" Target="http://online.zakon.kz/Document/?doc_id=31025535" TargetMode="External"/><Relationship Id="rId4237" Type="http://schemas.openxmlformats.org/officeDocument/2006/relationships/hyperlink" Target="http://online.zakon.kz/Document/?doc_id=31310967" TargetMode="External"/><Relationship Id="rId4444" Type="http://schemas.openxmlformats.org/officeDocument/2006/relationships/hyperlink" Target="http://online.zakon.kz/Document/?doc_id=30520170" TargetMode="External"/><Relationship Id="rId4651" Type="http://schemas.openxmlformats.org/officeDocument/2006/relationships/hyperlink" Target="http://online.zakon.kz/Document/?doc_id=31038459" TargetMode="External"/><Relationship Id="rId3046" Type="http://schemas.openxmlformats.org/officeDocument/2006/relationships/hyperlink" Target="http://online.zakon.kz/Document/?doc_id=31038459" TargetMode="External"/><Relationship Id="rId3253" Type="http://schemas.openxmlformats.org/officeDocument/2006/relationships/hyperlink" Target="http://online.zakon.kz/Document/?doc_id=31313173" TargetMode="External"/><Relationship Id="rId3460" Type="http://schemas.openxmlformats.org/officeDocument/2006/relationships/hyperlink" Target="http://online.zakon.kz/Document/?doc_id=31313173" TargetMode="External"/><Relationship Id="rId4304" Type="http://schemas.openxmlformats.org/officeDocument/2006/relationships/hyperlink" Target="http://online.zakon.kz/Document/?doc_id=31313173" TargetMode="External"/><Relationship Id="rId5702" Type="http://schemas.openxmlformats.org/officeDocument/2006/relationships/hyperlink" Target="http://online.zakon.kz/Document/?doc_id=1006061" TargetMode="External"/><Relationship Id="rId174" Type="http://schemas.openxmlformats.org/officeDocument/2006/relationships/hyperlink" Target="http://online.zakon.kz/Document/?doc_id=31092989" TargetMode="External"/><Relationship Id="rId381" Type="http://schemas.openxmlformats.org/officeDocument/2006/relationships/hyperlink" Target="http://online.zakon.kz/Document/?doc_id=31038459" TargetMode="External"/><Relationship Id="rId2062" Type="http://schemas.openxmlformats.org/officeDocument/2006/relationships/hyperlink" Target="http://online.zakon.kz/Document/?doc_id=31092989" TargetMode="External"/><Relationship Id="rId3113" Type="http://schemas.openxmlformats.org/officeDocument/2006/relationships/hyperlink" Target="http://online.zakon.kz/Document/?doc_id=30777947" TargetMode="External"/><Relationship Id="rId4511" Type="http://schemas.openxmlformats.org/officeDocument/2006/relationships/hyperlink" Target="http://online.zakon.kz/Document/?doc_id=31112346" TargetMode="External"/><Relationship Id="rId241" Type="http://schemas.openxmlformats.org/officeDocument/2006/relationships/hyperlink" Target="http://online.zakon.kz/Document/?doc_id=31092989" TargetMode="External"/><Relationship Id="rId3320" Type="http://schemas.openxmlformats.org/officeDocument/2006/relationships/hyperlink" Target="http://online.zakon.kz/Document/?doc_id=30608151" TargetMode="External"/><Relationship Id="rId5078" Type="http://schemas.openxmlformats.org/officeDocument/2006/relationships/hyperlink" Target="http://online.zakon.kz/Document/?doc_id=31311025" TargetMode="External"/><Relationship Id="rId2879" Type="http://schemas.openxmlformats.org/officeDocument/2006/relationships/hyperlink" Target="http://online.zakon.kz/Document/?doc_id=31114583" TargetMode="External"/><Relationship Id="rId5285" Type="http://schemas.openxmlformats.org/officeDocument/2006/relationships/hyperlink" Target="http://online.zakon.kz/Document/?doc_id=31313173" TargetMode="External"/><Relationship Id="rId5492" Type="http://schemas.openxmlformats.org/officeDocument/2006/relationships/hyperlink" Target="http://online.zakon.kz/Document/?doc_id=31091710" TargetMode="External"/><Relationship Id="rId6129" Type="http://schemas.openxmlformats.org/officeDocument/2006/relationships/hyperlink" Target="http://online.zakon.kz/Document/?doc_id=30567816" TargetMode="External"/><Relationship Id="rId101" Type="http://schemas.openxmlformats.org/officeDocument/2006/relationships/hyperlink" Target="http://online.zakon.kz/Document/?doc_id=30384393" TargetMode="External"/><Relationship Id="rId1688" Type="http://schemas.openxmlformats.org/officeDocument/2006/relationships/hyperlink" Target="http://online.zakon.kz/Document/?doc_id=1026672" TargetMode="External"/><Relationship Id="rId1895" Type="http://schemas.openxmlformats.org/officeDocument/2006/relationships/hyperlink" Target="http://online.zakon.kz/Document/?doc_id=31038459" TargetMode="External"/><Relationship Id="rId2739" Type="http://schemas.openxmlformats.org/officeDocument/2006/relationships/hyperlink" Target="http://online.zakon.kz/Document/?doc_id=30118747" TargetMode="External"/><Relationship Id="rId2946" Type="http://schemas.openxmlformats.org/officeDocument/2006/relationships/hyperlink" Target="http://online.zakon.kz/Document/?doc_id=30447840" TargetMode="External"/><Relationship Id="rId4094" Type="http://schemas.openxmlformats.org/officeDocument/2006/relationships/hyperlink" Target="http://online.zakon.kz/Document/?doc_id=30945963" TargetMode="External"/><Relationship Id="rId5145" Type="http://schemas.openxmlformats.org/officeDocument/2006/relationships/hyperlink" Target="http://online.zakon.kz/Document/?doc_id=30381186" TargetMode="External"/><Relationship Id="rId5352" Type="http://schemas.openxmlformats.org/officeDocument/2006/relationships/hyperlink" Target="http://online.zakon.kz/Document/?doc_id=31405151" TargetMode="External"/><Relationship Id="rId918" Type="http://schemas.openxmlformats.org/officeDocument/2006/relationships/hyperlink" Target="http://online.zakon.kz/Document/?doc_id=30367517" TargetMode="External"/><Relationship Id="rId1548" Type="http://schemas.openxmlformats.org/officeDocument/2006/relationships/hyperlink" Target="http://online.zakon.kz/Document/?doc_id=31313173" TargetMode="External"/><Relationship Id="rId1755" Type="http://schemas.openxmlformats.org/officeDocument/2006/relationships/hyperlink" Target="http://online.zakon.kz/Document/?doc_id=31039644" TargetMode="External"/><Relationship Id="rId4161" Type="http://schemas.openxmlformats.org/officeDocument/2006/relationships/hyperlink" Target="http://online.zakon.kz/Document/?link_id=1002766450" TargetMode="External"/><Relationship Id="rId5005" Type="http://schemas.openxmlformats.org/officeDocument/2006/relationships/hyperlink" Target="http://online.zakon.kz/Document/?link_id=1002599715" TargetMode="External"/><Relationship Id="rId5212" Type="http://schemas.openxmlformats.org/officeDocument/2006/relationships/hyperlink" Target="http://online.zakon.kz/Document/?doc_id=30776033" TargetMode="External"/><Relationship Id="rId1408" Type="http://schemas.openxmlformats.org/officeDocument/2006/relationships/hyperlink" Target="http://online.zakon.kz/Document/?doc_id=31311025" TargetMode="External"/><Relationship Id="rId1962" Type="http://schemas.openxmlformats.org/officeDocument/2006/relationships/hyperlink" Target="http://online.zakon.kz/Document/?doc_id=30519128" TargetMode="External"/><Relationship Id="rId2806" Type="http://schemas.openxmlformats.org/officeDocument/2006/relationships/hyperlink" Target="http://online.zakon.kz/Document/?doc_id=30565746" TargetMode="External"/><Relationship Id="rId4021" Type="http://schemas.openxmlformats.org/officeDocument/2006/relationships/hyperlink" Target="http://online.zakon.kz/Document/?doc_id=31038459" TargetMode="External"/><Relationship Id="rId47" Type="http://schemas.openxmlformats.org/officeDocument/2006/relationships/hyperlink" Target="http://online.zakon.kz/Document/?doc_id=31132432" TargetMode="External"/><Relationship Id="rId1615" Type="http://schemas.openxmlformats.org/officeDocument/2006/relationships/hyperlink" Target="http://online.zakon.kz/Document/?doc_id=31038459" TargetMode="External"/><Relationship Id="rId1822" Type="http://schemas.openxmlformats.org/officeDocument/2006/relationships/hyperlink" Target="http://online.zakon.kz/Document/?doc_id=30821750" TargetMode="External"/><Relationship Id="rId4978" Type="http://schemas.openxmlformats.org/officeDocument/2006/relationships/hyperlink" Target="http://online.zakon.kz/Document/?doc_id=31038459" TargetMode="External"/><Relationship Id="rId3787" Type="http://schemas.openxmlformats.org/officeDocument/2006/relationships/hyperlink" Target="http://online.zakon.kz/Document/?doc_id=31311025" TargetMode="External"/><Relationship Id="rId3994" Type="http://schemas.openxmlformats.org/officeDocument/2006/relationships/hyperlink" Target="http://online.zakon.kz/Document/?doc_id=30520170" TargetMode="External"/><Relationship Id="rId4838" Type="http://schemas.openxmlformats.org/officeDocument/2006/relationships/hyperlink" Target="http://online.zakon.kz/Document/?doc_id=30563105" TargetMode="External"/><Relationship Id="rId6053" Type="http://schemas.openxmlformats.org/officeDocument/2006/relationships/hyperlink" Target="http://online.zakon.kz/Document/?doc_id=30776062" TargetMode="External"/><Relationship Id="rId2389" Type="http://schemas.openxmlformats.org/officeDocument/2006/relationships/hyperlink" Target="http://online.zakon.kz/Document/?doc_id=31047987" TargetMode="External"/><Relationship Id="rId2596" Type="http://schemas.openxmlformats.org/officeDocument/2006/relationships/hyperlink" Target="http://online.zakon.kz/Document/?doc_id=30777947" TargetMode="External"/><Relationship Id="rId3647" Type="http://schemas.openxmlformats.org/officeDocument/2006/relationships/hyperlink" Target="http://online.zakon.kz/Document/?doc_id=30920238" TargetMode="External"/><Relationship Id="rId3854" Type="http://schemas.openxmlformats.org/officeDocument/2006/relationships/hyperlink" Target="http://online.zakon.kz/Document/?doc_id=31038459" TargetMode="External"/><Relationship Id="rId4905" Type="http://schemas.openxmlformats.org/officeDocument/2006/relationships/hyperlink" Target="http://online.zakon.kz/Document/?doc_id=30618149" TargetMode="External"/><Relationship Id="rId568" Type="http://schemas.openxmlformats.org/officeDocument/2006/relationships/hyperlink" Target="http://online.zakon.kz/Document/?doc_id=30520170" TargetMode="External"/><Relationship Id="rId775" Type="http://schemas.openxmlformats.org/officeDocument/2006/relationships/hyperlink" Target="http://online.zakon.kz/Document/?doc_id=31311025" TargetMode="External"/><Relationship Id="rId982" Type="http://schemas.openxmlformats.org/officeDocument/2006/relationships/hyperlink" Target="http://online.zakon.kz/Document/?doc_id=31311025" TargetMode="External"/><Relationship Id="rId1198" Type="http://schemas.openxmlformats.org/officeDocument/2006/relationships/hyperlink" Target="http://online.zakon.kz/Document/?doc_id=31061432" TargetMode="External"/><Relationship Id="rId2249" Type="http://schemas.openxmlformats.org/officeDocument/2006/relationships/hyperlink" Target="http://online.zakon.kz/Document/?doc_id=30519128" TargetMode="External"/><Relationship Id="rId2456" Type="http://schemas.openxmlformats.org/officeDocument/2006/relationships/hyperlink" Target="http://online.zakon.kz/Document/?doc_id=30776033" TargetMode="External"/><Relationship Id="rId2663" Type="http://schemas.openxmlformats.org/officeDocument/2006/relationships/hyperlink" Target="http://online.zakon.kz/Document/?doc_id=30776033" TargetMode="External"/><Relationship Id="rId2870" Type="http://schemas.openxmlformats.org/officeDocument/2006/relationships/hyperlink" Target="http://online.zakon.kz/Document/?doc_id=31305760" TargetMode="External"/><Relationship Id="rId3507" Type="http://schemas.openxmlformats.org/officeDocument/2006/relationships/hyperlink" Target="http://online.zakon.kz/Document/?doc_id=30520170" TargetMode="External"/><Relationship Id="rId3714" Type="http://schemas.openxmlformats.org/officeDocument/2006/relationships/hyperlink" Target="http://online.zakon.kz/Document/?doc_id=30612845" TargetMode="External"/><Relationship Id="rId3921" Type="http://schemas.openxmlformats.org/officeDocument/2006/relationships/hyperlink" Target="http://online.zakon.kz/Document/?doc_id=31092989" TargetMode="External"/><Relationship Id="rId6120" Type="http://schemas.openxmlformats.org/officeDocument/2006/relationships/hyperlink" Target="http://online.zakon.kz/Document/?doc_id=30367517" TargetMode="External"/><Relationship Id="rId428" Type="http://schemas.openxmlformats.org/officeDocument/2006/relationships/hyperlink" Target="http://online.zakon.kz/Document/?doc_id=30618157" TargetMode="External"/><Relationship Id="rId635" Type="http://schemas.openxmlformats.org/officeDocument/2006/relationships/hyperlink" Target="http://online.zakon.kz/Document/?doc_id=30565746" TargetMode="External"/><Relationship Id="rId842" Type="http://schemas.openxmlformats.org/officeDocument/2006/relationships/hyperlink" Target="http://online.zakon.kz/Document/?doc_id=31038459" TargetMode="External"/><Relationship Id="rId1058" Type="http://schemas.openxmlformats.org/officeDocument/2006/relationships/hyperlink" Target="http://online.zakon.kz/Document/?doc_id=30367517" TargetMode="External"/><Relationship Id="rId1265" Type="http://schemas.openxmlformats.org/officeDocument/2006/relationships/hyperlink" Target="http://online.zakon.kz/Document/?doc_id=31038459" TargetMode="External"/><Relationship Id="rId1472" Type="http://schemas.openxmlformats.org/officeDocument/2006/relationships/hyperlink" Target="http://online.zakon.kz/Document/?doc_id=30520170" TargetMode="External"/><Relationship Id="rId2109" Type="http://schemas.openxmlformats.org/officeDocument/2006/relationships/hyperlink" Target="http://online.zakon.kz/Document/?doc_id=31038459" TargetMode="External"/><Relationship Id="rId2316" Type="http://schemas.openxmlformats.org/officeDocument/2006/relationships/hyperlink" Target="http://online.zakon.kz/Document/?doc_id=31038459" TargetMode="External"/><Relationship Id="rId2523" Type="http://schemas.openxmlformats.org/officeDocument/2006/relationships/hyperlink" Target="http://online.zakon.kz/Document/?doc_id=30512343" TargetMode="External"/><Relationship Id="rId2730" Type="http://schemas.openxmlformats.org/officeDocument/2006/relationships/hyperlink" Target="http://online.zakon.kz/Document/?doc_id=30863195" TargetMode="External"/><Relationship Id="rId5679" Type="http://schemas.openxmlformats.org/officeDocument/2006/relationships/hyperlink" Target="http://online.zakon.kz/Document/?doc_id=1018466" TargetMode="External"/><Relationship Id="rId5886" Type="http://schemas.openxmlformats.org/officeDocument/2006/relationships/hyperlink" Target="http://online.zakon.kz/Document/?doc_id=30449190" TargetMode="External"/><Relationship Id="rId702" Type="http://schemas.openxmlformats.org/officeDocument/2006/relationships/hyperlink" Target="http://online.zakon.kz/Document/?doc_id=31355591" TargetMode="External"/><Relationship Id="rId1125" Type="http://schemas.openxmlformats.org/officeDocument/2006/relationships/hyperlink" Target="http://online.zakon.kz/Document/?doc_id=31038459" TargetMode="External"/><Relationship Id="rId1332" Type="http://schemas.openxmlformats.org/officeDocument/2006/relationships/hyperlink" Target="http://online.zakon.kz/Document/?doc_id=30803843" TargetMode="External"/><Relationship Id="rId4488" Type="http://schemas.openxmlformats.org/officeDocument/2006/relationships/hyperlink" Target="http://online.zakon.kz/Document/?doc_id=31311025" TargetMode="External"/><Relationship Id="rId4695" Type="http://schemas.openxmlformats.org/officeDocument/2006/relationships/hyperlink" Target="http://online.zakon.kz/Document/?doc_id=1026672" TargetMode="External"/><Relationship Id="rId5539" Type="http://schemas.openxmlformats.org/officeDocument/2006/relationships/hyperlink" Target="http://online.zakon.kz/Document/?doc_id=31311025" TargetMode="External"/><Relationship Id="rId3297" Type="http://schemas.openxmlformats.org/officeDocument/2006/relationships/hyperlink" Target="http://online.zakon.kz/Document/?doc_id=30777947" TargetMode="External"/><Relationship Id="rId4348" Type="http://schemas.openxmlformats.org/officeDocument/2006/relationships/hyperlink" Target="http://online.zakon.kz/Document/?doc_id=30841203" TargetMode="External"/><Relationship Id="rId5746" Type="http://schemas.openxmlformats.org/officeDocument/2006/relationships/hyperlink" Target="http://online.zakon.kz/Document/?doc_id=31311025" TargetMode="External"/><Relationship Id="rId5953" Type="http://schemas.openxmlformats.org/officeDocument/2006/relationships/hyperlink" Target="http://online.zakon.kz/Document/?doc_id=30519128" TargetMode="External"/><Relationship Id="rId3157" Type="http://schemas.openxmlformats.org/officeDocument/2006/relationships/hyperlink" Target="http://online.zakon.kz/Document/?doc_id=31327499" TargetMode="External"/><Relationship Id="rId4555" Type="http://schemas.openxmlformats.org/officeDocument/2006/relationships/hyperlink" Target="http://online.zakon.kz/Document/?doc_id=30197741" TargetMode="External"/><Relationship Id="rId4762" Type="http://schemas.openxmlformats.org/officeDocument/2006/relationships/hyperlink" Target="http://online.zakon.kz/Document/?doc_id=1022778" TargetMode="External"/><Relationship Id="rId5606" Type="http://schemas.openxmlformats.org/officeDocument/2006/relationships/hyperlink" Target="http://online.zakon.kz/Document/?doc_id=30443496" TargetMode="External"/><Relationship Id="rId5813" Type="http://schemas.openxmlformats.org/officeDocument/2006/relationships/hyperlink" Target="http://online.zakon.kz/Document/?doc_id=31038459" TargetMode="External"/><Relationship Id="rId285" Type="http://schemas.openxmlformats.org/officeDocument/2006/relationships/hyperlink" Target="http://online.zakon.kz/Document/?doc_id=31091710" TargetMode="External"/><Relationship Id="rId3364" Type="http://schemas.openxmlformats.org/officeDocument/2006/relationships/hyperlink" Target="http://online.zakon.kz/Document/?doc_id=31313173" TargetMode="External"/><Relationship Id="rId3571" Type="http://schemas.openxmlformats.org/officeDocument/2006/relationships/hyperlink" Target="http://online.zakon.kz/Document/?doc_id=31213045" TargetMode="External"/><Relationship Id="rId4208" Type="http://schemas.openxmlformats.org/officeDocument/2006/relationships/hyperlink" Target="http://online.zakon.kz/Document/?doc_id=31313173" TargetMode="External"/><Relationship Id="rId4415" Type="http://schemas.openxmlformats.org/officeDocument/2006/relationships/hyperlink" Target="http://online.zakon.kz/Document/?doc_id=31408632" TargetMode="External"/><Relationship Id="rId4622" Type="http://schemas.openxmlformats.org/officeDocument/2006/relationships/hyperlink" Target="http://online.zakon.kz/Document/?doc_id=30448327" TargetMode="External"/><Relationship Id="rId492" Type="http://schemas.openxmlformats.org/officeDocument/2006/relationships/hyperlink" Target="http://online.zakon.kz/Document/?doc_id=30618149" TargetMode="External"/><Relationship Id="rId2173" Type="http://schemas.openxmlformats.org/officeDocument/2006/relationships/hyperlink" Target="http://online.zakon.kz/Document/?doc_id=30565151" TargetMode="External"/><Relationship Id="rId2380" Type="http://schemas.openxmlformats.org/officeDocument/2006/relationships/hyperlink" Target="http://online.zakon.kz/Document/?doc_id=31038459" TargetMode="External"/><Relationship Id="rId3017" Type="http://schemas.openxmlformats.org/officeDocument/2006/relationships/hyperlink" Target="http://online.zakon.kz/Document/?doc_id=31313173" TargetMode="External"/><Relationship Id="rId3224" Type="http://schemas.openxmlformats.org/officeDocument/2006/relationships/hyperlink" Target="http://online.zakon.kz/Document/?doc_id=31066874" TargetMode="External"/><Relationship Id="rId3431" Type="http://schemas.openxmlformats.org/officeDocument/2006/relationships/hyperlink" Target="http://online.zakon.kz/Document/?doc_id=31270209" TargetMode="External"/><Relationship Id="rId145" Type="http://schemas.openxmlformats.org/officeDocument/2006/relationships/hyperlink" Target="http://online.zakon.kz/Document/?doc_id=30618149" TargetMode="External"/><Relationship Id="rId352" Type="http://schemas.openxmlformats.org/officeDocument/2006/relationships/hyperlink" Target="http://online.zakon.kz/Document/?doc_id=30520170" TargetMode="External"/><Relationship Id="rId2033" Type="http://schemas.openxmlformats.org/officeDocument/2006/relationships/hyperlink" Target="http://online.zakon.kz/Document/?doc_id=30414583" TargetMode="External"/><Relationship Id="rId2240" Type="http://schemas.openxmlformats.org/officeDocument/2006/relationships/hyperlink" Target="http://online.zakon.kz/Document/?doc_id=31092989" TargetMode="External"/><Relationship Id="rId5189" Type="http://schemas.openxmlformats.org/officeDocument/2006/relationships/hyperlink" Target="http://online.zakon.kz/Document/?doc_id=31310967" TargetMode="External"/><Relationship Id="rId5396" Type="http://schemas.openxmlformats.org/officeDocument/2006/relationships/hyperlink" Target="http://online.zakon.kz/Document/?link_id=1002226075" TargetMode="External"/><Relationship Id="rId212" Type="http://schemas.openxmlformats.org/officeDocument/2006/relationships/hyperlink" Target="http://online.zakon.kz/Document/?doc_id=31091710" TargetMode="External"/><Relationship Id="rId1799" Type="http://schemas.openxmlformats.org/officeDocument/2006/relationships/hyperlink" Target="http://online.zakon.kz/Document/?link_id=1001624636" TargetMode="External"/><Relationship Id="rId2100" Type="http://schemas.openxmlformats.org/officeDocument/2006/relationships/hyperlink" Target="http://online.zakon.kz/Document/?doc_id=30613069" TargetMode="External"/><Relationship Id="rId5049" Type="http://schemas.openxmlformats.org/officeDocument/2006/relationships/hyperlink" Target="http://online.zakon.kz/Document/?doc_id=30505434" TargetMode="External"/><Relationship Id="rId5256" Type="http://schemas.openxmlformats.org/officeDocument/2006/relationships/hyperlink" Target="http://online.zakon.kz/Document/?doc_id=31311025" TargetMode="External"/><Relationship Id="rId5463" Type="http://schemas.openxmlformats.org/officeDocument/2006/relationships/hyperlink" Target="http://online.zakon.kz/Document/?doc_id=31405227" TargetMode="External"/><Relationship Id="rId5670" Type="http://schemas.openxmlformats.org/officeDocument/2006/relationships/hyperlink" Target="http://online.zakon.kz/Document/?doc_id=31328003" TargetMode="External"/><Relationship Id="rId4065" Type="http://schemas.openxmlformats.org/officeDocument/2006/relationships/hyperlink" Target="http://online.zakon.kz/Document/?doc_id=30520170" TargetMode="External"/><Relationship Id="rId4272" Type="http://schemas.openxmlformats.org/officeDocument/2006/relationships/hyperlink" Target="http://online.zakon.kz/Document/?doc_id=31237092" TargetMode="External"/><Relationship Id="rId5116" Type="http://schemas.openxmlformats.org/officeDocument/2006/relationships/hyperlink" Target="http://online.zakon.kz/Document/?link_id=1001786902" TargetMode="External"/><Relationship Id="rId5323" Type="http://schemas.openxmlformats.org/officeDocument/2006/relationships/hyperlink" Target="http://online.zakon.kz/Document/?doc_id=30563105" TargetMode="External"/><Relationship Id="rId1659" Type="http://schemas.openxmlformats.org/officeDocument/2006/relationships/hyperlink" Target="http://online.zakon.kz/Document/?doc_id=31226414" TargetMode="External"/><Relationship Id="rId1866" Type="http://schemas.openxmlformats.org/officeDocument/2006/relationships/hyperlink" Target="http://online.zakon.kz/Document/?doc_id=30519128" TargetMode="External"/><Relationship Id="rId2917" Type="http://schemas.openxmlformats.org/officeDocument/2006/relationships/hyperlink" Target="http://online.zakon.kz/Document/?doc_id=31311025" TargetMode="External"/><Relationship Id="rId3081" Type="http://schemas.openxmlformats.org/officeDocument/2006/relationships/hyperlink" Target="http://online.zakon.kz/Document/?doc_id=30754583" TargetMode="External"/><Relationship Id="rId4132" Type="http://schemas.openxmlformats.org/officeDocument/2006/relationships/hyperlink" Target="http://online.zakon.kz/Document/?doc_id=31311025" TargetMode="External"/><Relationship Id="rId5530" Type="http://schemas.openxmlformats.org/officeDocument/2006/relationships/hyperlink" Target="http://online.zakon.kz/Document/?doc_id=30381446" TargetMode="External"/><Relationship Id="rId1519" Type="http://schemas.openxmlformats.org/officeDocument/2006/relationships/hyperlink" Target="http://online.zakon.kz/Document/?doc_id=31025535" TargetMode="External"/><Relationship Id="rId1726" Type="http://schemas.openxmlformats.org/officeDocument/2006/relationships/hyperlink" Target="http://online.zakon.kz/Document/?doc_id=31194390" TargetMode="External"/><Relationship Id="rId1933" Type="http://schemas.openxmlformats.org/officeDocument/2006/relationships/hyperlink" Target="http://online.zakon.kz/Document/?doc_id=31061521" TargetMode="External"/><Relationship Id="rId6097" Type="http://schemas.openxmlformats.org/officeDocument/2006/relationships/hyperlink" Target="http://online.zakon.kz/Document/?doc_id=30776033" TargetMode="External"/><Relationship Id="rId18" Type="http://schemas.openxmlformats.org/officeDocument/2006/relationships/hyperlink" Target="http://online.zakon.kz/Document/?doc_id=31408632" TargetMode="External"/><Relationship Id="rId3898" Type="http://schemas.openxmlformats.org/officeDocument/2006/relationships/hyperlink" Target="http://online.zakon.kz/Document/?doc_id=30519128" TargetMode="External"/><Relationship Id="rId4949" Type="http://schemas.openxmlformats.org/officeDocument/2006/relationships/hyperlink" Target="http://online.zakon.kz/Document/?doc_id=31092989" TargetMode="External"/><Relationship Id="rId3758" Type="http://schemas.openxmlformats.org/officeDocument/2006/relationships/hyperlink" Target="http://online.zakon.kz/Document/?doc_id=30565746" TargetMode="External"/><Relationship Id="rId3965" Type="http://schemas.openxmlformats.org/officeDocument/2006/relationships/hyperlink" Target="http://online.zakon.kz/Document/?doc_id=30567816" TargetMode="External"/><Relationship Id="rId4809" Type="http://schemas.openxmlformats.org/officeDocument/2006/relationships/hyperlink" Target="http://online.zakon.kz/Document/?doc_id=31345870" TargetMode="External"/><Relationship Id="rId6164" Type="http://schemas.openxmlformats.org/officeDocument/2006/relationships/hyperlink" Target="http://online.zakon.kz/Document/?doc_id=30520170" TargetMode="External"/><Relationship Id="rId679" Type="http://schemas.openxmlformats.org/officeDocument/2006/relationships/hyperlink" Target="http://online.zakon.kz/Document/?doc_id=31038459" TargetMode="External"/><Relationship Id="rId886" Type="http://schemas.openxmlformats.org/officeDocument/2006/relationships/hyperlink" Target="http://online.zakon.kz/Document/?doc_id=30567816" TargetMode="External"/><Relationship Id="rId2567" Type="http://schemas.openxmlformats.org/officeDocument/2006/relationships/hyperlink" Target="http://online.zakon.kz/Document/?doc_id=30776062" TargetMode="External"/><Relationship Id="rId2774" Type="http://schemas.openxmlformats.org/officeDocument/2006/relationships/hyperlink" Target="http://online.zakon.kz/Document/?doc_id=30858507" TargetMode="External"/><Relationship Id="rId3618" Type="http://schemas.openxmlformats.org/officeDocument/2006/relationships/hyperlink" Target="http://online.zakon.kz/Document/?link_id=1002216148" TargetMode="External"/><Relationship Id="rId5180" Type="http://schemas.openxmlformats.org/officeDocument/2006/relationships/hyperlink" Target="http://online.zakon.kz/Document/?doc_id=31313173" TargetMode="External"/><Relationship Id="rId6024" Type="http://schemas.openxmlformats.org/officeDocument/2006/relationships/hyperlink" Target="http://online.zakon.kz/Document/?doc_id=30535370" TargetMode="External"/><Relationship Id="rId2" Type="http://schemas.microsoft.com/office/2007/relationships/stylesWithEffects" Target="stylesWithEffects.xml"/><Relationship Id="rId539" Type="http://schemas.openxmlformats.org/officeDocument/2006/relationships/hyperlink" Target="http://online.zakon.kz/Document/?doc_id=30520170" TargetMode="External"/><Relationship Id="rId746" Type="http://schemas.openxmlformats.org/officeDocument/2006/relationships/hyperlink" Target="http://online.zakon.kz/Document/?doc_id=30567816" TargetMode="External"/><Relationship Id="rId1169" Type="http://schemas.openxmlformats.org/officeDocument/2006/relationships/hyperlink" Target="http://online.zakon.kz/Document/?doc_id=30367517" TargetMode="External"/><Relationship Id="rId1376" Type="http://schemas.openxmlformats.org/officeDocument/2006/relationships/hyperlink" Target="http://online.zakon.kz/Document/?doc_id=31060697" TargetMode="External"/><Relationship Id="rId1583" Type="http://schemas.openxmlformats.org/officeDocument/2006/relationships/hyperlink" Target="http://online.zakon.kz/Document/?doc_id=31038459" TargetMode="External"/><Relationship Id="rId2427" Type="http://schemas.openxmlformats.org/officeDocument/2006/relationships/hyperlink" Target="http://online.zakon.kz/Document/?doc_id=31038459" TargetMode="External"/><Relationship Id="rId2981" Type="http://schemas.openxmlformats.org/officeDocument/2006/relationships/hyperlink" Target="http://online.zakon.kz/Document/?doc_id=31311025" TargetMode="External"/><Relationship Id="rId3825" Type="http://schemas.openxmlformats.org/officeDocument/2006/relationships/hyperlink" Target="http://online.zakon.kz/Document/?doc_id=30777947" TargetMode="External"/><Relationship Id="rId5040" Type="http://schemas.openxmlformats.org/officeDocument/2006/relationships/hyperlink" Target="http://online.zakon.kz/Document/?link_id=1003485457" TargetMode="External"/><Relationship Id="rId953" Type="http://schemas.openxmlformats.org/officeDocument/2006/relationships/hyperlink" Target="http://online.zakon.kz/Document/?doc_id=31326841" TargetMode="External"/><Relationship Id="rId1029" Type="http://schemas.openxmlformats.org/officeDocument/2006/relationships/hyperlink" Target="http://online.zakon.kz/Document/?doc_id=31311025" TargetMode="External"/><Relationship Id="rId1236" Type="http://schemas.openxmlformats.org/officeDocument/2006/relationships/hyperlink" Target="http://online.zakon.kz/Document/?doc_id=31092989" TargetMode="External"/><Relationship Id="rId1790" Type="http://schemas.openxmlformats.org/officeDocument/2006/relationships/hyperlink" Target="http://online.zakon.kz/Document/?doc_id=30519128" TargetMode="External"/><Relationship Id="rId2634" Type="http://schemas.openxmlformats.org/officeDocument/2006/relationships/hyperlink" Target="http://online.zakon.kz/Document/?doc_id=31311025" TargetMode="External"/><Relationship Id="rId2841" Type="http://schemas.openxmlformats.org/officeDocument/2006/relationships/hyperlink" Target="http://online.zakon.kz/Document/?doc_id=30557114" TargetMode="External"/><Relationship Id="rId5997" Type="http://schemas.openxmlformats.org/officeDocument/2006/relationships/hyperlink" Target="http://online.zakon.kz/Document/?doc_id=30992021" TargetMode="External"/><Relationship Id="rId82" Type="http://schemas.openxmlformats.org/officeDocument/2006/relationships/hyperlink" Target="http://online.zakon.kz/Document/?doc_id=30605555" TargetMode="External"/><Relationship Id="rId606" Type="http://schemas.openxmlformats.org/officeDocument/2006/relationships/hyperlink" Target="http://online.zakon.kz/Document/?doc_id=30776033" TargetMode="External"/><Relationship Id="rId813" Type="http://schemas.openxmlformats.org/officeDocument/2006/relationships/hyperlink" Target="http://online.zakon.kz/Document/?doc_id=30815456" TargetMode="External"/><Relationship Id="rId1443" Type="http://schemas.openxmlformats.org/officeDocument/2006/relationships/hyperlink" Target="http://online.zakon.kz/Document/?link_id=1001546342" TargetMode="External"/><Relationship Id="rId1650" Type="http://schemas.openxmlformats.org/officeDocument/2006/relationships/hyperlink" Target="http://online.zakon.kz/Document/?doc_id=30519128" TargetMode="External"/><Relationship Id="rId2701" Type="http://schemas.openxmlformats.org/officeDocument/2006/relationships/hyperlink" Target="http://online.zakon.kz/Document/?doc_id=31311025" TargetMode="External"/><Relationship Id="rId4599" Type="http://schemas.openxmlformats.org/officeDocument/2006/relationships/hyperlink" Target="http://online.zakon.kz/Document/?doc_id=31114711" TargetMode="External"/><Relationship Id="rId5857" Type="http://schemas.openxmlformats.org/officeDocument/2006/relationships/hyperlink" Target="http://online.zakon.kz/Document/?doc_id=30448496" TargetMode="External"/><Relationship Id="rId1303" Type="http://schemas.openxmlformats.org/officeDocument/2006/relationships/hyperlink" Target="http://online.zakon.kz/Document/?doc_id=31313173" TargetMode="External"/><Relationship Id="rId1510" Type="http://schemas.openxmlformats.org/officeDocument/2006/relationships/hyperlink" Target="http://online.zakon.kz/Document/?doc_id=30621850" TargetMode="External"/><Relationship Id="rId4459" Type="http://schemas.openxmlformats.org/officeDocument/2006/relationships/hyperlink" Target="http://online.zakon.kz/Document/?doc_id=31313173" TargetMode="External"/><Relationship Id="rId4666" Type="http://schemas.openxmlformats.org/officeDocument/2006/relationships/hyperlink" Target="http://online.zakon.kz/Document/?doc_id=30565746" TargetMode="External"/><Relationship Id="rId4873" Type="http://schemas.openxmlformats.org/officeDocument/2006/relationships/hyperlink" Target="http://online.zakon.kz/Document/?doc_id=31405151" TargetMode="External"/><Relationship Id="rId5717" Type="http://schemas.openxmlformats.org/officeDocument/2006/relationships/hyperlink" Target="http://online.zakon.kz/Document/?doc_id=30618149" TargetMode="External"/><Relationship Id="rId5924" Type="http://schemas.openxmlformats.org/officeDocument/2006/relationships/hyperlink" Target="http://online.zakon.kz/Document/?doc_id=31311025" TargetMode="External"/><Relationship Id="rId3268" Type="http://schemas.openxmlformats.org/officeDocument/2006/relationships/hyperlink" Target="http://online.zakon.kz/Document/?doc_id=31311025" TargetMode="External"/><Relationship Id="rId3475" Type="http://schemas.openxmlformats.org/officeDocument/2006/relationships/hyperlink" Target="http://online.zakon.kz/Document/?doc_id=30565746" TargetMode="External"/><Relationship Id="rId3682" Type="http://schemas.openxmlformats.org/officeDocument/2006/relationships/hyperlink" Target="http://online.zakon.kz/Document/?doc_id=31134496" TargetMode="External"/><Relationship Id="rId4319" Type="http://schemas.openxmlformats.org/officeDocument/2006/relationships/hyperlink" Target="http://online.zakon.kz/Document/?doc_id=31311025" TargetMode="External"/><Relationship Id="rId4526" Type="http://schemas.openxmlformats.org/officeDocument/2006/relationships/hyperlink" Target="http://online.zakon.kz/Document/?doc_id=30520170" TargetMode="External"/><Relationship Id="rId4733" Type="http://schemas.openxmlformats.org/officeDocument/2006/relationships/hyperlink" Target="http://online.zakon.kz/Document/?doc_id=30519128" TargetMode="External"/><Relationship Id="rId4940" Type="http://schemas.openxmlformats.org/officeDocument/2006/relationships/hyperlink" Target="http://online.zakon.kz/Document/?doc_id=31311025" TargetMode="External"/><Relationship Id="rId189" Type="http://schemas.openxmlformats.org/officeDocument/2006/relationships/hyperlink" Target="http://online.zakon.kz/Document/?doc_id=30776033" TargetMode="External"/><Relationship Id="rId396" Type="http://schemas.openxmlformats.org/officeDocument/2006/relationships/hyperlink" Target="http://online.zakon.kz/Document/?doc_id=31310967" TargetMode="External"/><Relationship Id="rId2077" Type="http://schemas.openxmlformats.org/officeDocument/2006/relationships/hyperlink" Target="http://online.zakon.kz/Document/?doc_id=30520170" TargetMode="External"/><Relationship Id="rId2284" Type="http://schemas.openxmlformats.org/officeDocument/2006/relationships/hyperlink" Target="http://online.zakon.kz/Document/?doc_id=31038459" TargetMode="External"/><Relationship Id="rId2491" Type="http://schemas.openxmlformats.org/officeDocument/2006/relationships/hyperlink" Target="http://online.zakon.kz/Document/?doc_id=30777947" TargetMode="External"/><Relationship Id="rId3128" Type="http://schemas.openxmlformats.org/officeDocument/2006/relationships/hyperlink" Target="http://online.zakon.kz/Document/?doc_id=31038459" TargetMode="External"/><Relationship Id="rId3335" Type="http://schemas.openxmlformats.org/officeDocument/2006/relationships/hyperlink" Target="http://online.zakon.kz/Document/?doc_id=31092989" TargetMode="External"/><Relationship Id="rId3542" Type="http://schemas.openxmlformats.org/officeDocument/2006/relationships/hyperlink" Target="http://online.zakon.kz/Document/?doc_id=30519128" TargetMode="External"/><Relationship Id="rId256" Type="http://schemas.openxmlformats.org/officeDocument/2006/relationships/hyperlink" Target="http://online.zakon.kz/Document/?doc_id=30563105" TargetMode="External"/><Relationship Id="rId463" Type="http://schemas.openxmlformats.org/officeDocument/2006/relationships/hyperlink" Target="http://online.zakon.kz/Document/?doc_id=30618149" TargetMode="External"/><Relationship Id="rId670" Type="http://schemas.openxmlformats.org/officeDocument/2006/relationships/hyperlink" Target="http://online.zakon.kz/Document/?doc_id=30367517" TargetMode="External"/><Relationship Id="rId1093" Type="http://schemas.openxmlformats.org/officeDocument/2006/relationships/hyperlink" Target="http://online.zakon.kz/Document/?doc_id=31313173" TargetMode="External"/><Relationship Id="rId2144" Type="http://schemas.openxmlformats.org/officeDocument/2006/relationships/hyperlink" Target="http://online.zakon.kz/Document/?doc_id=31038459" TargetMode="External"/><Relationship Id="rId2351" Type="http://schemas.openxmlformats.org/officeDocument/2006/relationships/hyperlink" Target="http://online.zakon.kz/Document/?doc_id=31038459" TargetMode="External"/><Relationship Id="rId3402" Type="http://schemas.openxmlformats.org/officeDocument/2006/relationships/hyperlink" Target="http://online.zakon.kz/Document/?doc_id=30777947" TargetMode="External"/><Relationship Id="rId4800" Type="http://schemas.openxmlformats.org/officeDocument/2006/relationships/hyperlink" Target="http://online.zakon.kz/Document/?doc_id=1026672" TargetMode="External"/><Relationship Id="rId116" Type="http://schemas.openxmlformats.org/officeDocument/2006/relationships/hyperlink" Target="http://online.zakon.kz/Document/?doc_id=30834906" TargetMode="External"/><Relationship Id="rId323" Type="http://schemas.openxmlformats.org/officeDocument/2006/relationships/hyperlink" Target="http://online.zakon.kz/Document/?doc_id=30443284" TargetMode="External"/><Relationship Id="rId530" Type="http://schemas.openxmlformats.org/officeDocument/2006/relationships/hyperlink" Target="http://online.zakon.kz/Document/?doc_id=30519128" TargetMode="External"/><Relationship Id="rId1160" Type="http://schemas.openxmlformats.org/officeDocument/2006/relationships/hyperlink" Target="http://online.zakon.kz/Document/?doc_id=31038459" TargetMode="External"/><Relationship Id="rId2004" Type="http://schemas.openxmlformats.org/officeDocument/2006/relationships/hyperlink" Target="http://online.zakon.kz/Document/?doc_id=30565151" TargetMode="External"/><Relationship Id="rId2211" Type="http://schemas.openxmlformats.org/officeDocument/2006/relationships/hyperlink" Target="http://online.zakon.kz/Document/?doc_id=31092989" TargetMode="External"/><Relationship Id="rId5367" Type="http://schemas.openxmlformats.org/officeDocument/2006/relationships/hyperlink" Target="http://online.zakon.kz/Document/?doc_id=31092989" TargetMode="External"/><Relationship Id="rId4176" Type="http://schemas.openxmlformats.org/officeDocument/2006/relationships/hyperlink" Target="http://online.zakon.kz/Document/?doc_id=31311025" TargetMode="External"/><Relationship Id="rId5574" Type="http://schemas.openxmlformats.org/officeDocument/2006/relationships/hyperlink" Target="http://online.zakon.kz/Document/?doc_id=31132432" TargetMode="External"/><Relationship Id="rId5781" Type="http://schemas.openxmlformats.org/officeDocument/2006/relationships/hyperlink" Target="http://online.zakon.kz/Document/?doc_id=30777947" TargetMode="External"/><Relationship Id="rId1020" Type="http://schemas.openxmlformats.org/officeDocument/2006/relationships/hyperlink" Target="http://online.zakon.kz/Document/?doc_id=31313173" TargetMode="External"/><Relationship Id="rId1977" Type="http://schemas.openxmlformats.org/officeDocument/2006/relationships/hyperlink" Target="http://online.zakon.kz/Document/?doc_id=31038459" TargetMode="External"/><Relationship Id="rId4383" Type="http://schemas.openxmlformats.org/officeDocument/2006/relationships/hyperlink" Target="http://online.zakon.kz/Document/?doc_id=31230569" TargetMode="External"/><Relationship Id="rId4590" Type="http://schemas.openxmlformats.org/officeDocument/2006/relationships/hyperlink" Target="http://online.zakon.kz/Document/?doc_id=31114711" TargetMode="External"/><Relationship Id="rId5227" Type="http://schemas.openxmlformats.org/officeDocument/2006/relationships/hyperlink" Target="http://online.zakon.kz/Document/?doc_id=31025535" TargetMode="External"/><Relationship Id="rId5434" Type="http://schemas.openxmlformats.org/officeDocument/2006/relationships/hyperlink" Target="http://online.zakon.kz/Document/?doc_id=31038459" TargetMode="External"/><Relationship Id="rId5641" Type="http://schemas.openxmlformats.org/officeDocument/2006/relationships/hyperlink" Target="http://online.zakon.kz/Document/?doc_id=30834906" TargetMode="External"/><Relationship Id="rId1837" Type="http://schemas.openxmlformats.org/officeDocument/2006/relationships/hyperlink" Target="http://online.zakon.kz/Document/?doc_id=1026672" TargetMode="External"/><Relationship Id="rId3192" Type="http://schemas.openxmlformats.org/officeDocument/2006/relationships/hyperlink" Target="http://online.zakon.kz/Document/?doc_id=31112410" TargetMode="External"/><Relationship Id="rId4036" Type="http://schemas.openxmlformats.org/officeDocument/2006/relationships/hyperlink" Target="http://online.zakon.kz/Document/?doc_id=30962326" TargetMode="External"/><Relationship Id="rId4243" Type="http://schemas.openxmlformats.org/officeDocument/2006/relationships/hyperlink" Target="http://online.zakon.kz/Document/?doc_id=31066221" TargetMode="External"/><Relationship Id="rId4450" Type="http://schemas.openxmlformats.org/officeDocument/2006/relationships/hyperlink" Target="http://online.zakon.kz/Document/?doc_id=31074304" TargetMode="External"/><Relationship Id="rId5501" Type="http://schemas.openxmlformats.org/officeDocument/2006/relationships/hyperlink" Target="http://online.zakon.kz/Document/?doc_id=30520170" TargetMode="External"/><Relationship Id="rId3052" Type="http://schemas.openxmlformats.org/officeDocument/2006/relationships/hyperlink" Target="http://online.zakon.kz/Document/?doc_id=30443496" TargetMode="External"/><Relationship Id="rId4103" Type="http://schemas.openxmlformats.org/officeDocument/2006/relationships/hyperlink" Target="http://online.zakon.kz/Document/?doc_id=31311025" TargetMode="External"/><Relationship Id="rId4310" Type="http://schemas.openxmlformats.org/officeDocument/2006/relationships/hyperlink" Target="http://online.zakon.kz/Document/?doc_id=31311025" TargetMode="External"/><Relationship Id="rId180" Type="http://schemas.openxmlformats.org/officeDocument/2006/relationships/hyperlink" Target="http://online.zakon.kz/Document/?doc_id=30567816" TargetMode="External"/><Relationship Id="rId1904" Type="http://schemas.openxmlformats.org/officeDocument/2006/relationships/hyperlink" Target="http://online.zakon.kz/Document/?doc_id=1020914" TargetMode="External"/><Relationship Id="rId6068" Type="http://schemas.openxmlformats.org/officeDocument/2006/relationships/hyperlink" Target="http://online.zakon.kz/Document/?doc_id=31039644" TargetMode="External"/><Relationship Id="rId3869" Type="http://schemas.openxmlformats.org/officeDocument/2006/relationships/hyperlink" Target="http://online.zakon.kz/Document/?doc_id=31092989" TargetMode="External"/><Relationship Id="rId5084" Type="http://schemas.openxmlformats.org/officeDocument/2006/relationships/hyperlink" Target="http://online.zakon.kz/Document/?doc_id=31311025" TargetMode="External"/><Relationship Id="rId5291" Type="http://schemas.openxmlformats.org/officeDocument/2006/relationships/hyperlink" Target="http://online.zakon.kz/Document/?doc_id=30834906" TargetMode="External"/><Relationship Id="rId6135" Type="http://schemas.openxmlformats.org/officeDocument/2006/relationships/hyperlink" Target="http://online.zakon.kz/Document/?doc_id=31092989" TargetMode="External"/><Relationship Id="rId997" Type="http://schemas.openxmlformats.org/officeDocument/2006/relationships/hyperlink" Target="http://online.zakon.kz/Document/?doc_id=30520170" TargetMode="External"/><Relationship Id="rId2678" Type="http://schemas.openxmlformats.org/officeDocument/2006/relationships/hyperlink" Target="http://online.zakon.kz/Document/?doc_id=31326925" TargetMode="External"/><Relationship Id="rId2885" Type="http://schemas.openxmlformats.org/officeDocument/2006/relationships/hyperlink" Target="http://online.zakon.kz/Document/?doc_id=30502903" TargetMode="External"/><Relationship Id="rId3729" Type="http://schemas.openxmlformats.org/officeDocument/2006/relationships/hyperlink" Target="http://online.zakon.kz/Document/?doc_id=30858507" TargetMode="External"/><Relationship Id="rId3936" Type="http://schemas.openxmlformats.org/officeDocument/2006/relationships/hyperlink" Target="http://online.zakon.kz/Document/?doc_id=31313173" TargetMode="External"/><Relationship Id="rId5151" Type="http://schemas.openxmlformats.org/officeDocument/2006/relationships/hyperlink" Target="http://online.zakon.kz/Document/?doc_id=31039644" TargetMode="External"/><Relationship Id="rId857" Type="http://schemas.openxmlformats.org/officeDocument/2006/relationships/hyperlink" Target="http://online.zakon.kz/Document/?doc_id=31092989" TargetMode="External"/><Relationship Id="rId1487" Type="http://schemas.openxmlformats.org/officeDocument/2006/relationships/hyperlink" Target="http://online.zakon.kz/Document/?doc_id=31038459" TargetMode="External"/><Relationship Id="rId1694" Type="http://schemas.openxmlformats.org/officeDocument/2006/relationships/hyperlink" Target="http://online.zakon.kz/Document/?doc_id=30605555" TargetMode="External"/><Relationship Id="rId2538" Type="http://schemas.openxmlformats.org/officeDocument/2006/relationships/hyperlink" Target="http://online.zakon.kz/Document/?doc_id=31313173" TargetMode="External"/><Relationship Id="rId2745" Type="http://schemas.openxmlformats.org/officeDocument/2006/relationships/hyperlink" Target="http://online.zakon.kz/Document/?doc_id=31038459" TargetMode="External"/><Relationship Id="rId2952" Type="http://schemas.openxmlformats.org/officeDocument/2006/relationships/hyperlink" Target="http://online.zakon.kz/Document/?doc_id=30567816" TargetMode="External"/><Relationship Id="rId717" Type="http://schemas.openxmlformats.org/officeDocument/2006/relationships/hyperlink" Target="http://online.zakon.kz/Document/?doc_id=31092989" TargetMode="External"/><Relationship Id="rId924" Type="http://schemas.openxmlformats.org/officeDocument/2006/relationships/hyperlink" Target="http://online.zakon.kz/Document/?doc_id=30650154" TargetMode="External"/><Relationship Id="rId1347" Type="http://schemas.openxmlformats.org/officeDocument/2006/relationships/hyperlink" Target="http://online.zakon.kz/Document/?doc_id=31311025" TargetMode="External"/><Relationship Id="rId1554" Type="http://schemas.openxmlformats.org/officeDocument/2006/relationships/hyperlink" Target="http://online.zakon.kz/Document/?doc_id=31311025" TargetMode="External"/><Relationship Id="rId1761" Type="http://schemas.openxmlformats.org/officeDocument/2006/relationships/hyperlink" Target="http://online.zakon.kz/Document/?doc_id=30519128" TargetMode="External"/><Relationship Id="rId2605" Type="http://schemas.openxmlformats.org/officeDocument/2006/relationships/hyperlink" Target="http://online.zakon.kz/Document/?doc_id=30519128" TargetMode="External"/><Relationship Id="rId2812" Type="http://schemas.openxmlformats.org/officeDocument/2006/relationships/hyperlink" Target="http://online.zakon.kz/Document/?doc_id=30776033" TargetMode="External"/><Relationship Id="rId5011" Type="http://schemas.openxmlformats.org/officeDocument/2006/relationships/hyperlink" Target="http://online.zakon.kz/Document/?doc_id=31092989" TargetMode="External"/><Relationship Id="rId5968" Type="http://schemas.openxmlformats.org/officeDocument/2006/relationships/hyperlink" Target="http://online.zakon.kz/Document/?doc_id=30519128" TargetMode="External"/><Relationship Id="rId53" Type="http://schemas.openxmlformats.org/officeDocument/2006/relationships/hyperlink" Target="http://online.zakon.kz/Document/?doc_id=31408632" TargetMode="External"/><Relationship Id="rId1207" Type="http://schemas.openxmlformats.org/officeDocument/2006/relationships/hyperlink" Target="http://online.zakon.kz/Document/?doc_id=31092989" TargetMode="External"/><Relationship Id="rId1414" Type="http://schemas.openxmlformats.org/officeDocument/2006/relationships/hyperlink" Target="http://online.zakon.kz/Document/?doc_id=30567816" TargetMode="External"/><Relationship Id="rId1621" Type="http://schemas.openxmlformats.org/officeDocument/2006/relationships/hyperlink" Target="http://online.zakon.kz/Document/?doc_id=31408632" TargetMode="External"/><Relationship Id="rId4777" Type="http://schemas.openxmlformats.org/officeDocument/2006/relationships/hyperlink" Target="http://online.zakon.kz/Document/?doc_id=30384393" TargetMode="External"/><Relationship Id="rId4984" Type="http://schemas.openxmlformats.org/officeDocument/2006/relationships/hyperlink" Target="http://online.zakon.kz/Document/?doc_id=30992021" TargetMode="External"/><Relationship Id="rId5828" Type="http://schemas.openxmlformats.org/officeDocument/2006/relationships/hyperlink" Target="http://online.zakon.kz/Document/?doc_id=31039212" TargetMode="External"/><Relationship Id="rId3379" Type="http://schemas.openxmlformats.org/officeDocument/2006/relationships/hyperlink" Target="http://online.zakon.kz/Document/?doc_id=30777947" TargetMode="External"/><Relationship Id="rId3586" Type="http://schemas.openxmlformats.org/officeDocument/2006/relationships/hyperlink" Target="http://online.zakon.kz/Document/?doc_id=31213045" TargetMode="External"/><Relationship Id="rId3793" Type="http://schemas.openxmlformats.org/officeDocument/2006/relationships/hyperlink" Target="http://online.zakon.kz/Document/?doc_id=30384558" TargetMode="External"/><Relationship Id="rId4637" Type="http://schemas.openxmlformats.org/officeDocument/2006/relationships/hyperlink" Target="http://online.zakon.kz/Document/?doc_id=31034509" TargetMode="External"/><Relationship Id="rId2188" Type="http://schemas.openxmlformats.org/officeDocument/2006/relationships/hyperlink" Target="http://online.zakon.kz/Document/?doc_id=31038459" TargetMode="External"/><Relationship Id="rId2395" Type="http://schemas.openxmlformats.org/officeDocument/2006/relationships/hyperlink" Target="http://online.zakon.kz/Document/?doc_id=31092989" TargetMode="External"/><Relationship Id="rId3239" Type="http://schemas.openxmlformats.org/officeDocument/2006/relationships/hyperlink" Target="http://online.zakon.kz/Document/?doc_id=31047987" TargetMode="External"/><Relationship Id="rId3446" Type="http://schemas.openxmlformats.org/officeDocument/2006/relationships/hyperlink" Target="http://online.zakon.kz/Document/?link_id=1002414778" TargetMode="External"/><Relationship Id="rId4844" Type="http://schemas.openxmlformats.org/officeDocument/2006/relationships/hyperlink" Target="http://online.zakon.kz/Document/?doc_id=30605555" TargetMode="External"/><Relationship Id="rId367" Type="http://schemas.openxmlformats.org/officeDocument/2006/relationships/hyperlink" Target="http://online.zakon.kz/Document/?doc_id=30443496" TargetMode="External"/><Relationship Id="rId574" Type="http://schemas.openxmlformats.org/officeDocument/2006/relationships/hyperlink" Target="http://online.zakon.kz/Document/?doc_id=30519128" TargetMode="External"/><Relationship Id="rId2048" Type="http://schemas.openxmlformats.org/officeDocument/2006/relationships/hyperlink" Target="http://online.zakon.kz/Document/?doc_id=31092989" TargetMode="External"/><Relationship Id="rId2255" Type="http://schemas.openxmlformats.org/officeDocument/2006/relationships/hyperlink" Target="http://online.zakon.kz/Document/?doc_id=31038459" TargetMode="External"/><Relationship Id="rId3653" Type="http://schemas.openxmlformats.org/officeDocument/2006/relationships/hyperlink" Target="http://online.zakon.kz/Document/?doc_id=31410888" TargetMode="External"/><Relationship Id="rId3860" Type="http://schemas.openxmlformats.org/officeDocument/2006/relationships/hyperlink" Target="http://online.zakon.kz/Document/?doc_id=30618149" TargetMode="External"/><Relationship Id="rId4704" Type="http://schemas.openxmlformats.org/officeDocument/2006/relationships/hyperlink" Target="http://online.zakon.kz/Document/?doc_id=31311025" TargetMode="External"/><Relationship Id="rId4911" Type="http://schemas.openxmlformats.org/officeDocument/2006/relationships/hyperlink" Target="http://online.zakon.kz/Document/?doc_id=31090620" TargetMode="External"/><Relationship Id="rId227" Type="http://schemas.openxmlformats.org/officeDocument/2006/relationships/hyperlink" Target="http://online.zakon.kz/Document/?doc_id=31345870" TargetMode="External"/><Relationship Id="rId781" Type="http://schemas.openxmlformats.org/officeDocument/2006/relationships/hyperlink" Target="http://online.zakon.kz/Document/?doc_id=30520170" TargetMode="External"/><Relationship Id="rId2462" Type="http://schemas.openxmlformats.org/officeDocument/2006/relationships/hyperlink" Target="http://online.zakon.kz/Document/?doc_id=30863195" TargetMode="External"/><Relationship Id="rId3306" Type="http://schemas.openxmlformats.org/officeDocument/2006/relationships/hyperlink" Target="http://online.zakon.kz/Document/?doc_id=31313173" TargetMode="External"/><Relationship Id="rId3513" Type="http://schemas.openxmlformats.org/officeDocument/2006/relationships/hyperlink" Target="http://online.zakon.kz/Document/?doc_id=30520170" TargetMode="External"/><Relationship Id="rId3720" Type="http://schemas.openxmlformats.org/officeDocument/2006/relationships/hyperlink" Target="http://online.zakon.kz/Document/?doc_id=30384393" TargetMode="External"/><Relationship Id="rId434" Type="http://schemas.openxmlformats.org/officeDocument/2006/relationships/hyperlink" Target="http://online.zakon.kz/Document/?doc_id=30834906" TargetMode="External"/><Relationship Id="rId641" Type="http://schemas.openxmlformats.org/officeDocument/2006/relationships/hyperlink" Target="http://online.zakon.kz/Document/?doc_id=30092011" TargetMode="External"/><Relationship Id="rId1064" Type="http://schemas.openxmlformats.org/officeDocument/2006/relationships/hyperlink" Target="http://online.zakon.kz/Document/?doc_id=30776033" TargetMode="External"/><Relationship Id="rId1271" Type="http://schemas.openxmlformats.org/officeDocument/2006/relationships/hyperlink" Target="http://online.zakon.kz/Document/?doc_id=30519128" TargetMode="External"/><Relationship Id="rId2115" Type="http://schemas.openxmlformats.org/officeDocument/2006/relationships/hyperlink" Target="http://online.zakon.kz/Document/?doc_id=30519128" TargetMode="External"/><Relationship Id="rId2322" Type="http://schemas.openxmlformats.org/officeDocument/2006/relationships/hyperlink" Target="http://online.zakon.kz/Document/?doc_id=31025535" TargetMode="External"/><Relationship Id="rId5478" Type="http://schemas.openxmlformats.org/officeDocument/2006/relationships/hyperlink" Target="http://online.zakon.kz/Document/?doc_id=30777947" TargetMode="External"/><Relationship Id="rId5685" Type="http://schemas.openxmlformats.org/officeDocument/2006/relationships/hyperlink" Target="http://online.zakon.kz/Document/?doc_id=30618286" TargetMode="External"/><Relationship Id="rId5892" Type="http://schemas.openxmlformats.org/officeDocument/2006/relationships/hyperlink" Target="http://online.zakon.kz/Document/?doc_id=30449190" TargetMode="External"/><Relationship Id="rId501" Type="http://schemas.openxmlformats.org/officeDocument/2006/relationships/hyperlink" Target="http://online.zakon.kz/Document/?doc_id=31311025" TargetMode="External"/><Relationship Id="rId1131" Type="http://schemas.openxmlformats.org/officeDocument/2006/relationships/hyperlink" Target="http://online.zakon.kz/Document/?doc_id=30553865" TargetMode="External"/><Relationship Id="rId4287" Type="http://schemas.openxmlformats.org/officeDocument/2006/relationships/hyperlink" Target="http://online.zakon.kz/Document/?doc_id=30961502" TargetMode="External"/><Relationship Id="rId4494" Type="http://schemas.openxmlformats.org/officeDocument/2006/relationships/hyperlink" Target="http://online.zakon.kz/Document/?doc_id=30520170" TargetMode="External"/><Relationship Id="rId5338" Type="http://schemas.openxmlformats.org/officeDocument/2006/relationships/hyperlink" Target="http://online.zakon.kz/Document/?doc_id=31226414" TargetMode="External"/><Relationship Id="rId5545" Type="http://schemas.openxmlformats.org/officeDocument/2006/relationships/hyperlink" Target="http://online.zakon.kz/Document/?doc_id=31092989" TargetMode="External"/><Relationship Id="rId5752" Type="http://schemas.openxmlformats.org/officeDocument/2006/relationships/hyperlink" Target="http://online.zakon.kz/Document/?doc_id=31317605" TargetMode="External"/><Relationship Id="rId3096" Type="http://schemas.openxmlformats.org/officeDocument/2006/relationships/hyperlink" Target="http://online.zakon.kz/Document/?doc_id=31313173" TargetMode="External"/><Relationship Id="rId4147" Type="http://schemas.openxmlformats.org/officeDocument/2006/relationships/hyperlink" Target="http://online.zakon.kz/Document/?doc_id=31311025" TargetMode="External"/><Relationship Id="rId4354" Type="http://schemas.openxmlformats.org/officeDocument/2006/relationships/hyperlink" Target="http://online.zakon.kz/Document/?doc_id=30443284" TargetMode="External"/><Relationship Id="rId4561" Type="http://schemas.openxmlformats.org/officeDocument/2006/relationships/hyperlink" Target="http://online.zakon.kz/Document/?doc_id=30449767" TargetMode="External"/><Relationship Id="rId5405" Type="http://schemas.openxmlformats.org/officeDocument/2006/relationships/hyperlink" Target="http://online.zakon.kz/Document/?doc_id=30381446" TargetMode="External"/><Relationship Id="rId5612" Type="http://schemas.openxmlformats.org/officeDocument/2006/relationships/hyperlink" Target="http://online.zakon.kz/Document/?doc_id=31311025" TargetMode="External"/><Relationship Id="rId1948" Type="http://schemas.openxmlformats.org/officeDocument/2006/relationships/hyperlink" Target="http://online.zakon.kz/Document/?link_id=1003507192" TargetMode="External"/><Relationship Id="rId3163" Type="http://schemas.openxmlformats.org/officeDocument/2006/relationships/hyperlink" Target="http://online.zakon.kz/Document/?doc_id=31311025" TargetMode="External"/><Relationship Id="rId3370" Type="http://schemas.openxmlformats.org/officeDocument/2006/relationships/hyperlink" Target="http://online.zakon.kz/Document/?doc_id=30484839" TargetMode="External"/><Relationship Id="rId4007" Type="http://schemas.openxmlformats.org/officeDocument/2006/relationships/hyperlink" Target="http://online.zakon.kz/Document/?doc_id=30520170" TargetMode="External"/><Relationship Id="rId4214" Type="http://schemas.openxmlformats.org/officeDocument/2006/relationships/hyperlink" Target="http://online.zakon.kz/Document/?doc_id=30776033" TargetMode="External"/><Relationship Id="rId4421" Type="http://schemas.openxmlformats.org/officeDocument/2006/relationships/hyperlink" Target="http://online.zakon.kz/Document/?doc_id=30443284" TargetMode="External"/><Relationship Id="rId291" Type="http://schemas.openxmlformats.org/officeDocument/2006/relationships/hyperlink" Target="http://online.zakon.kz/Document/?doc_id=31038459" TargetMode="External"/><Relationship Id="rId1808" Type="http://schemas.openxmlformats.org/officeDocument/2006/relationships/hyperlink" Target="http://online.zakon.kz/Document/?doc_id=30567816" TargetMode="External"/><Relationship Id="rId3023" Type="http://schemas.openxmlformats.org/officeDocument/2006/relationships/hyperlink" Target="http://online.zakon.kz/Document/?doc_id=30777947" TargetMode="External"/><Relationship Id="rId151" Type="http://schemas.openxmlformats.org/officeDocument/2006/relationships/hyperlink" Target="http://online.zakon.kz/Document/?doc_id=30776033" TargetMode="External"/><Relationship Id="rId3230" Type="http://schemas.openxmlformats.org/officeDocument/2006/relationships/hyperlink" Target="http://online.zakon.kz/Document/?link_id=1001597533" TargetMode="External"/><Relationship Id="rId5195" Type="http://schemas.openxmlformats.org/officeDocument/2006/relationships/hyperlink" Target="http://online.zakon.kz/Document/?doc_id=31038459" TargetMode="External"/><Relationship Id="rId6039" Type="http://schemas.openxmlformats.org/officeDocument/2006/relationships/hyperlink" Target="http://online.zakon.kz/Document/?doc_id=30777947" TargetMode="External"/><Relationship Id="rId2789" Type="http://schemas.openxmlformats.org/officeDocument/2006/relationships/hyperlink" Target="http://online.zakon.kz/Document/?doc_id=31313173" TargetMode="External"/><Relationship Id="rId2996" Type="http://schemas.openxmlformats.org/officeDocument/2006/relationships/hyperlink" Target="http://online.zakon.kz/Document/?doc_id=30520170" TargetMode="External"/><Relationship Id="rId968" Type="http://schemas.openxmlformats.org/officeDocument/2006/relationships/hyperlink" Target="http://online.zakon.kz/Document/?doc_id=31038459" TargetMode="External"/><Relationship Id="rId1598" Type="http://schemas.openxmlformats.org/officeDocument/2006/relationships/hyperlink" Target="http://online.zakon.kz/Document/?doc_id=31313173" TargetMode="External"/><Relationship Id="rId2649" Type="http://schemas.openxmlformats.org/officeDocument/2006/relationships/hyperlink" Target="http://online.zakon.kz/Document/?doc_id=31213045" TargetMode="External"/><Relationship Id="rId2856" Type="http://schemas.openxmlformats.org/officeDocument/2006/relationships/hyperlink" Target="http://online.zakon.kz/Document/?doc_id=31311025" TargetMode="External"/><Relationship Id="rId3907" Type="http://schemas.openxmlformats.org/officeDocument/2006/relationships/hyperlink" Target="http://online.zakon.kz/Document/?doc_id=30092011" TargetMode="External"/><Relationship Id="rId5055" Type="http://schemas.openxmlformats.org/officeDocument/2006/relationships/hyperlink" Target="http://online.zakon.kz/Document/?doc_id=31311025" TargetMode="External"/><Relationship Id="rId5262" Type="http://schemas.openxmlformats.org/officeDocument/2006/relationships/hyperlink" Target="http://online.zakon.kz/Document/?link_id=1002599716" TargetMode="External"/><Relationship Id="rId6106" Type="http://schemas.openxmlformats.org/officeDocument/2006/relationships/hyperlink" Target="http://online.zakon.kz/Document/?doc_id=31103349" TargetMode="External"/><Relationship Id="rId97" Type="http://schemas.openxmlformats.org/officeDocument/2006/relationships/hyperlink" Target="http://online.zakon.kz/Document/?doc_id=30770874" TargetMode="External"/><Relationship Id="rId828" Type="http://schemas.openxmlformats.org/officeDocument/2006/relationships/hyperlink" Target="http://online.zakon.kz/Document/?doc_id=30565746" TargetMode="External"/><Relationship Id="rId1458" Type="http://schemas.openxmlformats.org/officeDocument/2006/relationships/hyperlink" Target="http://online.zakon.kz/Document/?doc_id=30384558" TargetMode="External"/><Relationship Id="rId1665" Type="http://schemas.openxmlformats.org/officeDocument/2006/relationships/hyperlink" Target="http://online.zakon.kz/Document/?doc_id=30519128" TargetMode="External"/><Relationship Id="rId1872" Type="http://schemas.openxmlformats.org/officeDocument/2006/relationships/hyperlink" Target="http://online.zakon.kz/Document/?doc_id=30834906" TargetMode="External"/><Relationship Id="rId2509" Type="http://schemas.openxmlformats.org/officeDocument/2006/relationships/hyperlink" Target="http://online.zakon.kz/Document/?doc_id=30863195" TargetMode="External"/><Relationship Id="rId2716" Type="http://schemas.openxmlformats.org/officeDocument/2006/relationships/hyperlink" Target="http://online.zakon.kz/Document/?doc_id=31226414" TargetMode="External"/><Relationship Id="rId4071" Type="http://schemas.openxmlformats.org/officeDocument/2006/relationships/hyperlink" Target="http://online.zakon.kz/Document/?doc_id=30384558" TargetMode="External"/><Relationship Id="rId5122" Type="http://schemas.openxmlformats.org/officeDocument/2006/relationships/hyperlink" Target="http://online.zakon.kz/Document/?doc_id=31092989" TargetMode="External"/><Relationship Id="rId1318" Type="http://schemas.openxmlformats.org/officeDocument/2006/relationships/hyperlink" Target="http://online.zakon.kz/Document/?doc_id=31215230" TargetMode="External"/><Relationship Id="rId1525" Type="http://schemas.openxmlformats.org/officeDocument/2006/relationships/hyperlink" Target="http://online.zakon.kz/Document/?doc_id=31311025" TargetMode="External"/><Relationship Id="rId2923" Type="http://schemas.openxmlformats.org/officeDocument/2006/relationships/hyperlink" Target="http://online.zakon.kz/Document/?doc_id=30519128" TargetMode="External"/><Relationship Id="rId1732" Type="http://schemas.openxmlformats.org/officeDocument/2006/relationships/hyperlink" Target="http://online.zakon.kz/Document/?link_id=1003454988" TargetMode="External"/><Relationship Id="rId4888" Type="http://schemas.openxmlformats.org/officeDocument/2006/relationships/hyperlink" Target="http://online.zakon.kz/Document/?doc_id=31252052" TargetMode="External"/><Relationship Id="rId5939" Type="http://schemas.openxmlformats.org/officeDocument/2006/relationships/hyperlink" Target="http://online.zakon.kz/Document/?doc_id=31311025" TargetMode="External"/><Relationship Id="rId24" Type="http://schemas.openxmlformats.org/officeDocument/2006/relationships/hyperlink" Target="http://online.zakon.kz/Document/?doc_id=30443284" TargetMode="External"/><Relationship Id="rId2299" Type="http://schemas.openxmlformats.org/officeDocument/2006/relationships/hyperlink" Target="http://online.zakon.kz/Document/?doc_id=31092989" TargetMode="External"/><Relationship Id="rId3697" Type="http://schemas.openxmlformats.org/officeDocument/2006/relationships/hyperlink" Target="http://online.zakon.kz/Document/?link_id=1003450199" TargetMode="External"/><Relationship Id="rId4748" Type="http://schemas.openxmlformats.org/officeDocument/2006/relationships/hyperlink" Target="http://online.zakon.kz/Document/?doc_id=30922138" TargetMode="External"/><Relationship Id="rId4955" Type="http://schemas.openxmlformats.org/officeDocument/2006/relationships/hyperlink" Target="http://online.zakon.kz/Document/?doc_id=31038459" TargetMode="External"/><Relationship Id="rId3557" Type="http://schemas.openxmlformats.org/officeDocument/2006/relationships/hyperlink" Target="http://online.zakon.kz/Document/?doc_id=31256528" TargetMode="External"/><Relationship Id="rId3764" Type="http://schemas.openxmlformats.org/officeDocument/2006/relationships/hyperlink" Target="http://online.zakon.kz/Document/?doc_id=30519128" TargetMode="External"/><Relationship Id="rId3971" Type="http://schemas.openxmlformats.org/officeDocument/2006/relationships/hyperlink" Target="http://online.zakon.kz/Document/?doc_id=31092989" TargetMode="External"/><Relationship Id="rId4608" Type="http://schemas.openxmlformats.org/officeDocument/2006/relationships/hyperlink" Target="http://online.zakon.kz/Document/?doc_id=31114711" TargetMode="External"/><Relationship Id="rId4815" Type="http://schemas.openxmlformats.org/officeDocument/2006/relationships/hyperlink" Target="http://online.zakon.kz/Document/?doc_id=30520170" TargetMode="External"/><Relationship Id="rId6170" Type="http://schemas.openxmlformats.org/officeDocument/2006/relationships/header" Target="header2.xml"/><Relationship Id="rId478" Type="http://schemas.openxmlformats.org/officeDocument/2006/relationships/hyperlink" Target="http://online.zakon.kz/Document/?doc_id=31039644" TargetMode="External"/><Relationship Id="rId685" Type="http://schemas.openxmlformats.org/officeDocument/2006/relationships/hyperlink" Target="http://online.zakon.kz/Document/?doc_id=30367517" TargetMode="External"/><Relationship Id="rId892" Type="http://schemas.openxmlformats.org/officeDocument/2006/relationships/hyperlink" Target="http://online.zakon.kz/Document/?doc_id=30521824" TargetMode="External"/><Relationship Id="rId2159" Type="http://schemas.openxmlformats.org/officeDocument/2006/relationships/hyperlink" Target="http://online.zakon.kz/Document/?doc_id=30777947" TargetMode="External"/><Relationship Id="rId2366" Type="http://schemas.openxmlformats.org/officeDocument/2006/relationships/hyperlink" Target="http://online.zakon.kz/Document/?doc_id=31311025" TargetMode="External"/><Relationship Id="rId2573" Type="http://schemas.openxmlformats.org/officeDocument/2006/relationships/hyperlink" Target="http://online.zakon.kz/Document/?doc_id=30777947" TargetMode="External"/><Relationship Id="rId2780" Type="http://schemas.openxmlformats.org/officeDocument/2006/relationships/hyperlink" Target="http://online.zakon.kz/Document/?doc_id=31313173" TargetMode="External"/><Relationship Id="rId3417" Type="http://schemas.openxmlformats.org/officeDocument/2006/relationships/hyperlink" Target="http://online.zakon.kz/Document/?doc_id=30777947" TargetMode="External"/><Relationship Id="rId3624" Type="http://schemas.openxmlformats.org/officeDocument/2006/relationships/hyperlink" Target="http://online.zakon.kz/Document/?doc_id=31069767" TargetMode="External"/><Relationship Id="rId3831" Type="http://schemas.openxmlformats.org/officeDocument/2006/relationships/hyperlink" Target="http://online.zakon.kz/Document/?doc_id=30776033" TargetMode="External"/><Relationship Id="rId6030" Type="http://schemas.openxmlformats.org/officeDocument/2006/relationships/hyperlink" Target="http://online.zakon.kz/Document/?doc_id=31079379" TargetMode="External"/><Relationship Id="rId338" Type="http://schemas.openxmlformats.org/officeDocument/2006/relationships/hyperlink" Target="http://online.zakon.kz/Document/?doc_id=30572287" TargetMode="External"/><Relationship Id="rId545" Type="http://schemas.openxmlformats.org/officeDocument/2006/relationships/hyperlink" Target="http://online.zakon.kz/Document/?doc_id=30520170" TargetMode="External"/><Relationship Id="rId752" Type="http://schemas.openxmlformats.org/officeDocument/2006/relationships/hyperlink" Target="http://online.zakon.kz/Document/?doc_id=30776033" TargetMode="External"/><Relationship Id="rId1175" Type="http://schemas.openxmlformats.org/officeDocument/2006/relationships/hyperlink" Target="http://online.zakon.kz/Document/?doc_id=31311025" TargetMode="External"/><Relationship Id="rId1382" Type="http://schemas.openxmlformats.org/officeDocument/2006/relationships/hyperlink" Target="http://online.zakon.kz/Document/?doc_id=30551129" TargetMode="External"/><Relationship Id="rId2019" Type="http://schemas.openxmlformats.org/officeDocument/2006/relationships/hyperlink" Target="http://online.zakon.kz/Document/?link_id=1001941480" TargetMode="External"/><Relationship Id="rId2226" Type="http://schemas.openxmlformats.org/officeDocument/2006/relationships/hyperlink" Target="http://online.zakon.kz/Document/?doc_id=31092989" TargetMode="External"/><Relationship Id="rId2433" Type="http://schemas.openxmlformats.org/officeDocument/2006/relationships/hyperlink" Target="http://online.zakon.kz/Document/?doc_id=30777947" TargetMode="External"/><Relationship Id="rId2640" Type="http://schemas.openxmlformats.org/officeDocument/2006/relationships/hyperlink" Target="http://online.zakon.kz/Document/?doc_id=31213045" TargetMode="External"/><Relationship Id="rId5589" Type="http://schemas.openxmlformats.org/officeDocument/2006/relationships/hyperlink" Target="http://online.zakon.kz/Document/?link_id=1001576456" TargetMode="External"/><Relationship Id="rId5796" Type="http://schemas.openxmlformats.org/officeDocument/2006/relationships/hyperlink" Target="http://online.zakon.kz/Document/?doc_id=30567816" TargetMode="External"/><Relationship Id="rId405" Type="http://schemas.openxmlformats.org/officeDocument/2006/relationships/hyperlink" Target="http://online.zakon.kz/Document/?doc_id=31091710" TargetMode="External"/><Relationship Id="rId612" Type="http://schemas.openxmlformats.org/officeDocument/2006/relationships/hyperlink" Target="http://online.zakon.kz/Document/?link_id=1001542898" TargetMode="External"/><Relationship Id="rId1035" Type="http://schemas.openxmlformats.org/officeDocument/2006/relationships/hyperlink" Target="http://online.zakon.kz/Document/?link_id=1003505396" TargetMode="External"/><Relationship Id="rId1242" Type="http://schemas.openxmlformats.org/officeDocument/2006/relationships/hyperlink" Target="http://online.zakon.kz/Document/?doc_id=30567816" TargetMode="External"/><Relationship Id="rId2500" Type="http://schemas.openxmlformats.org/officeDocument/2006/relationships/hyperlink" Target="http://online.zakon.kz/Document/?doc_id=31311025" TargetMode="External"/><Relationship Id="rId4398" Type="http://schemas.openxmlformats.org/officeDocument/2006/relationships/hyperlink" Target="http://online.zakon.kz/Document/?doc_id=31034833" TargetMode="External"/><Relationship Id="rId5449" Type="http://schemas.openxmlformats.org/officeDocument/2006/relationships/hyperlink" Target="http://online.zakon.kz/Document/?doc_id=30618149" TargetMode="External"/><Relationship Id="rId5656" Type="http://schemas.openxmlformats.org/officeDocument/2006/relationships/hyperlink" Target="http://online.zakon.kz/Document/?doc_id=31345870" TargetMode="External"/><Relationship Id="rId1102" Type="http://schemas.openxmlformats.org/officeDocument/2006/relationships/hyperlink" Target="http://online.zakon.kz/Document/?doc_id=30367517" TargetMode="External"/><Relationship Id="rId4258" Type="http://schemas.openxmlformats.org/officeDocument/2006/relationships/hyperlink" Target="http://online.zakon.kz/Document/?doc_id=30384393" TargetMode="External"/><Relationship Id="rId4465" Type="http://schemas.openxmlformats.org/officeDocument/2006/relationships/hyperlink" Target="http://online.zakon.kz/Document/?doc_id=30565746" TargetMode="External"/><Relationship Id="rId5309" Type="http://schemas.openxmlformats.org/officeDocument/2006/relationships/hyperlink" Target="http://online.zakon.kz/Document/?doc_id=31318175" TargetMode="External"/><Relationship Id="rId5863" Type="http://schemas.openxmlformats.org/officeDocument/2006/relationships/hyperlink" Target="http://online.zakon.kz/Document/?link_id=1000751558" TargetMode="External"/><Relationship Id="rId3067" Type="http://schemas.openxmlformats.org/officeDocument/2006/relationships/hyperlink" Target="http://online.zakon.kz/Document/?doc_id=31038459" TargetMode="External"/><Relationship Id="rId3274" Type="http://schemas.openxmlformats.org/officeDocument/2006/relationships/hyperlink" Target="http://online.zakon.kz/Document/?doc_id=30811994" TargetMode="External"/><Relationship Id="rId4118" Type="http://schemas.openxmlformats.org/officeDocument/2006/relationships/hyperlink" Target="http://online.zakon.kz/Document/?link_id=1001656544" TargetMode="External"/><Relationship Id="rId4672" Type="http://schemas.openxmlformats.org/officeDocument/2006/relationships/hyperlink" Target="http://online.zakon.kz/Document/?doc_id=31405010" TargetMode="External"/><Relationship Id="rId5516" Type="http://schemas.openxmlformats.org/officeDocument/2006/relationships/hyperlink" Target="http://online.zakon.kz/Document/?doc_id=31313173" TargetMode="External"/><Relationship Id="rId5723" Type="http://schemas.openxmlformats.org/officeDocument/2006/relationships/hyperlink" Target="http://online.zakon.kz/Document/?doc_id=1013921" TargetMode="External"/><Relationship Id="rId5930" Type="http://schemas.openxmlformats.org/officeDocument/2006/relationships/hyperlink" Target="http://online.zakon.kz/Document/?doc_id=31038459" TargetMode="External"/><Relationship Id="rId195" Type="http://schemas.openxmlformats.org/officeDocument/2006/relationships/hyperlink" Target="http://online.zakon.kz/Document/?doc_id=1006061" TargetMode="External"/><Relationship Id="rId1919" Type="http://schemas.openxmlformats.org/officeDocument/2006/relationships/hyperlink" Target="http://online.zakon.kz/Document/?doc_id=30618157" TargetMode="External"/><Relationship Id="rId3481" Type="http://schemas.openxmlformats.org/officeDocument/2006/relationships/hyperlink" Target="http://online.zakon.kz/Document/?doc_id=1026672" TargetMode="External"/><Relationship Id="rId4325" Type="http://schemas.openxmlformats.org/officeDocument/2006/relationships/hyperlink" Target="http://online.zakon.kz/Document/?doc_id=31311025" TargetMode="External"/><Relationship Id="rId4532" Type="http://schemas.openxmlformats.org/officeDocument/2006/relationships/hyperlink" Target="http://online.zakon.kz/Document/?doc_id=1049332" TargetMode="External"/><Relationship Id="rId2083" Type="http://schemas.openxmlformats.org/officeDocument/2006/relationships/hyperlink" Target="http://online.zakon.kz/Document/?doc_id=30005663" TargetMode="External"/><Relationship Id="rId2290" Type="http://schemas.openxmlformats.org/officeDocument/2006/relationships/hyperlink" Target="http://online.zakon.kz/Document/?doc_id=31038459" TargetMode="External"/><Relationship Id="rId3134" Type="http://schemas.openxmlformats.org/officeDocument/2006/relationships/hyperlink" Target="http://online.zakon.kz/Document/?doc_id=31038459" TargetMode="External"/><Relationship Id="rId3341" Type="http://schemas.openxmlformats.org/officeDocument/2006/relationships/hyperlink" Target="http://online.zakon.kz/Document/?doc_id=30776033" TargetMode="External"/><Relationship Id="rId262" Type="http://schemas.openxmlformats.org/officeDocument/2006/relationships/hyperlink" Target="http://online.zakon.kz/Document/?doc_id=31039644" TargetMode="External"/><Relationship Id="rId2150" Type="http://schemas.openxmlformats.org/officeDocument/2006/relationships/hyperlink" Target="http://online.zakon.kz/Document/?doc_id=31038459" TargetMode="External"/><Relationship Id="rId3201" Type="http://schemas.openxmlformats.org/officeDocument/2006/relationships/hyperlink" Target="http://online.zakon.kz/Document/?doc_id=31213970" TargetMode="External"/><Relationship Id="rId5099" Type="http://schemas.openxmlformats.org/officeDocument/2006/relationships/hyperlink" Target="http://online.zakon.kz/Document/?doc_id=30776033" TargetMode="External"/><Relationship Id="rId122" Type="http://schemas.openxmlformats.org/officeDocument/2006/relationships/hyperlink" Target="http://online.zakon.kz/Document/?doc_id=30776033" TargetMode="External"/><Relationship Id="rId2010" Type="http://schemas.openxmlformats.org/officeDocument/2006/relationships/hyperlink" Target="http://online.zakon.kz/Document/?doc_id=31092989" TargetMode="External"/><Relationship Id="rId5166" Type="http://schemas.openxmlformats.org/officeDocument/2006/relationships/hyperlink" Target="http://online.zakon.kz/Document/?doc_id=31016910" TargetMode="External"/><Relationship Id="rId5373" Type="http://schemas.openxmlformats.org/officeDocument/2006/relationships/hyperlink" Target="http://online.zakon.kz/Document/?link_id=1001881605" TargetMode="External"/><Relationship Id="rId5580" Type="http://schemas.openxmlformats.org/officeDocument/2006/relationships/hyperlink" Target="http://online.zakon.kz/Document/?doc_id=31311025" TargetMode="External"/><Relationship Id="rId1569" Type="http://schemas.openxmlformats.org/officeDocument/2006/relationships/hyperlink" Target="http://online.zakon.kz/Document/?doc_id=31326916" TargetMode="External"/><Relationship Id="rId2967" Type="http://schemas.openxmlformats.org/officeDocument/2006/relationships/hyperlink" Target="http://online.zakon.kz/Document/?doc_id=31313173" TargetMode="External"/><Relationship Id="rId4182" Type="http://schemas.openxmlformats.org/officeDocument/2006/relationships/hyperlink" Target="http://online.zakon.kz/Document/?doc_id=31311025" TargetMode="External"/><Relationship Id="rId5026" Type="http://schemas.openxmlformats.org/officeDocument/2006/relationships/hyperlink" Target="http://online.zakon.kz/Document/?doc_id=30776033" TargetMode="External"/><Relationship Id="rId5233" Type="http://schemas.openxmlformats.org/officeDocument/2006/relationships/hyperlink" Target="http://online.zakon.kz/Document/?doc_id=31038459" TargetMode="External"/><Relationship Id="rId5440" Type="http://schemas.openxmlformats.org/officeDocument/2006/relationships/hyperlink" Target="http://online.zakon.kz/Document/?doc_id=31092989" TargetMode="External"/><Relationship Id="rId939" Type="http://schemas.openxmlformats.org/officeDocument/2006/relationships/hyperlink" Target="http://online.zakon.kz/Document/?doc_id=31311025" TargetMode="External"/><Relationship Id="rId1776" Type="http://schemas.openxmlformats.org/officeDocument/2006/relationships/hyperlink" Target="http://online.zakon.kz/Document/?doc_id=31408632" TargetMode="External"/><Relationship Id="rId1983" Type="http://schemas.openxmlformats.org/officeDocument/2006/relationships/hyperlink" Target="http://online.zakon.kz/Document/?doc_id=31222165" TargetMode="External"/><Relationship Id="rId2827" Type="http://schemas.openxmlformats.org/officeDocument/2006/relationships/hyperlink" Target="http://online.zakon.kz/Document/?doc_id=30519128" TargetMode="External"/><Relationship Id="rId4042" Type="http://schemas.openxmlformats.org/officeDocument/2006/relationships/hyperlink" Target="http://online.zakon.kz/Document/?doc_id=30520170" TargetMode="External"/><Relationship Id="rId68" Type="http://schemas.openxmlformats.org/officeDocument/2006/relationships/hyperlink" Target="http://online.zakon.kz/Document/?doc_id=1049233" TargetMode="External"/><Relationship Id="rId1429" Type="http://schemas.openxmlformats.org/officeDocument/2006/relationships/hyperlink" Target="http://online.zakon.kz/Document/?doc_id=30919824" TargetMode="External"/><Relationship Id="rId1636" Type="http://schemas.openxmlformats.org/officeDocument/2006/relationships/hyperlink" Target="http://online.zakon.kz/Document/?doc_id=31313173" TargetMode="External"/><Relationship Id="rId1843" Type="http://schemas.openxmlformats.org/officeDocument/2006/relationships/hyperlink" Target="http://online.zakon.kz/Document/?link_id=1001571413" TargetMode="External"/><Relationship Id="rId4999" Type="http://schemas.openxmlformats.org/officeDocument/2006/relationships/hyperlink" Target="http://online.zakon.kz/Document/?doc_id=31038459" TargetMode="External"/><Relationship Id="rId5300" Type="http://schemas.openxmlformats.org/officeDocument/2006/relationships/hyperlink" Target="http://online.zakon.kz/Document/?doc_id=31226414" TargetMode="External"/><Relationship Id="rId1703" Type="http://schemas.openxmlformats.org/officeDocument/2006/relationships/hyperlink" Target="http://online.zakon.kz/Document/?link_id=1003511671" TargetMode="External"/><Relationship Id="rId1910" Type="http://schemas.openxmlformats.org/officeDocument/2006/relationships/hyperlink" Target="http://online.zakon.kz/Document/?doc_id=1020914" TargetMode="External"/><Relationship Id="rId4859" Type="http://schemas.openxmlformats.org/officeDocument/2006/relationships/hyperlink" Target="http://online.zakon.kz/Document/?doc_id=31318806" TargetMode="External"/><Relationship Id="rId3668" Type="http://schemas.openxmlformats.org/officeDocument/2006/relationships/hyperlink" Target="http://online.zakon.kz/Document/?doc_id=30384558" TargetMode="External"/><Relationship Id="rId3875" Type="http://schemas.openxmlformats.org/officeDocument/2006/relationships/hyperlink" Target="http://online.zakon.kz/Document/?link_id=1002722600" TargetMode="External"/><Relationship Id="rId4719" Type="http://schemas.openxmlformats.org/officeDocument/2006/relationships/hyperlink" Target="http://online.zakon.kz/Document/?doc_id=1022688" TargetMode="External"/><Relationship Id="rId4926" Type="http://schemas.openxmlformats.org/officeDocument/2006/relationships/hyperlink" Target="http://online.zakon.kz/Document/?doc_id=30563105" TargetMode="External"/><Relationship Id="rId6074" Type="http://schemas.openxmlformats.org/officeDocument/2006/relationships/hyperlink" Target="http://online.zakon.kz/Document/?doc_id=30777947" TargetMode="External"/><Relationship Id="rId589" Type="http://schemas.openxmlformats.org/officeDocument/2006/relationships/hyperlink" Target="http://online.zakon.kz/Document/?doc_id=31313173" TargetMode="External"/><Relationship Id="rId796" Type="http://schemas.openxmlformats.org/officeDocument/2006/relationships/hyperlink" Target="http://online.zakon.kz/Document/?doc_id=30519128" TargetMode="External"/><Relationship Id="rId2477" Type="http://schemas.openxmlformats.org/officeDocument/2006/relationships/hyperlink" Target="http://online.zakon.kz/Document/?doc_id=30863195" TargetMode="External"/><Relationship Id="rId2684" Type="http://schemas.openxmlformats.org/officeDocument/2006/relationships/hyperlink" Target="http://online.zakon.kz/Document/?doc_id=31114583" TargetMode="External"/><Relationship Id="rId3528" Type="http://schemas.openxmlformats.org/officeDocument/2006/relationships/hyperlink" Target="http://online.zakon.kz/Document/?doc_id=30520170" TargetMode="External"/><Relationship Id="rId3735" Type="http://schemas.openxmlformats.org/officeDocument/2006/relationships/hyperlink" Target="http://online.zakon.kz/Document/?doc_id=31313173" TargetMode="External"/><Relationship Id="rId5090" Type="http://schemas.openxmlformats.org/officeDocument/2006/relationships/hyperlink" Target="http://online.zakon.kz/Document/?doc_id=30618157" TargetMode="External"/><Relationship Id="rId6141" Type="http://schemas.openxmlformats.org/officeDocument/2006/relationships/hyperlink" Target="http://online.zakon.kz/Document/?doc_id=30519128" TargetMode="External"/><Relationship Id="rId449" Type="http://schemas.openxmlformats.org/officeDocument/2006/relationships/hyperlink" Target="http://online.zakon.kz/Document/?doc_id=30834906" TargetMode="External"/><Relationship Id="rId656" Type="http://schemas.openxmlformats.org/officeDocument/2006/relationships/hyperlink" Target="http://online.zakon.kz/Document/?doc_id=31311025" TargetMode="External"/><Relationship Id="rId863" Type="http://schemas.openxmlformats.org/officeDocument/2006/relationships/hyperlink" Target="http://online.zakon.kz/Document/?doc_id=30519128" TargetMode="External"/><Relationship Id="rId1079" Type="http://schemas.openxmlformats.org/officeDocument/2006/relationships/hyperlink" Target="http://online.zakon.kz/Document/?doc_id=31313173" TargetMode="External"/><Relationship Id="rId1286" Type="http://schemas.openxmlformats.org/officeDocument/2006/relationships/hyperlink" Target="http://online.zakon.kz/Document/?doc_id=31071595" TargetMode="External"/><Relationship Id="rId1493" Type="http://schemas.openxmlformats.org/officeDocument/2006/relationships/hyperlink" Target="http://online.zakon.kz/Document/?doc_id=31072787" TargetMode="External"/><Relationship Id="rId2337" Type="http://schemas.openxmlformats.org/officeDocument/2006/relationships/hyperlink" Target="http://online.zakon.kz/Document/?doc_id=31092989" TargetMode="External"/><Relationship Id="rId2544" Type="http://schemas.openxmlformats.org/officeDocument/2006/relationships/hyperlink" Target="http://online.zakon.kz/Document/?doc_id=31313173" TargetMode="External"/><Relationship Id="rId2891" Type="http://schemas.openxmlformats.org/officeDocument/2006/relationships/hyperlink" Target="http://online.zakon.kz/Document/?doc_id=30443284" TargetMode="External"/><Relationship Id="rId3942" Type="http://schemas.openxmlformats.org/officeDocument/2006/relationships/hyperlink" Target="http://online.zakon.kz/Document/?doc_id=30920238" TargetMode="External"/><Relationship Id="rId6001" Type="http://schemas.openxmlformats.org/officeDocument/2006/relationships/hyperlink" Target="http://online.zakon.kz/Document/?doc_id=30407651" TargetMode="External"/><Relationship Id="rId309" Type="http://schemas.openxmlformats.org/officeDocument/2006/relationships/hyperlink" Target="http://online.zakon.kz/Document/?doc_id=31311025" TargetMode="External"/><Relationship Id="rId516" Type="http://schemas.openxmlformats.org/officeDocument/2006/relationships/hyperlink" Target="http://online.zakon.kz/Document/?doc_id=30519128" TargetMode="External"/><Relationship Id="rId1146" Type="http://schemas.openxmlformats.org/officeDocument/2006/relationships/hyperlink" Target="http://online.zakon.kz/Document/?doc_id=31311025" TargetMode="External"/><Relationship Id="rId2751" Type="http://schemas.openxmlformats.org/officeDocument/2006/relationships/hyperlink" Target="http://online.zakon.kz/Document/?link_id=1000086969" TargetMode="External"/><Relationship Id="rId3802" Type="http://schemas.openxmlformats.org/officeDocument/2006/relationships/hyperlink" Target="http://online.zakon.kz/Document/?doc_id=31313173" TargetMode="External"/><Relationship Id="rId723" Type="http://schemas.openxmlformats.org/officeDocument/2006/relationships/hyperlink" Target="http://online.zakon.kz/Document/?doc_id=30618157" TargetMode="External"/><Relationship Id="rId930" Type="http://schemas.openxmlformats.org/officeDocument/2006/relationships/hyperlink" Target="http://online.zakon.kz/Document/?doc_id=31311025" TargetMode="External"/><Relationship Id="rId1006" Type="http://schemas.openxmlformats.org/officeDocument/2006/relationships/hyperlink" Target="http://online.zakon.kz/Document/?doc_id=30367517" TargetMode="External"/><Relationship Id="rId1353" Type="http://schemas.openxmlformats.org/officeDocument/2006/relationships/hyperlink" Target="http://online.zakon.kz/Document/?doc_id=30618709" TargetMode="External"/><Relationship Id="rId1560" Type="http://schemas.openxmlformats.org/officeDocument/2006/relationships/hyperlink" Target="http://online.zakon.kz/Document/?doc_id=31038087" TargetMode="External"/><Relationship Id="rId2404" Type="http://schemas.openxmlformats.org/officeDocument/2006/relationships/hyperlink" Target="http://online.zakon.kz/Document/?doc_id=31038459" TargetMode="External"/><Relationship Id="rId2611" Type="http://schemas.openxmlformats.org/officeDocument/2006/relationships/hyperlink" Target="http://online.zakon.kz/Document/?doc_id=31163232" TargetMode="External"/><Relationship Id="rId5767" Type="http://schemas.openxmlformats.org/officeDocument/2006/relationships/hyperlink" Target="http://online.zakon.kz/Document/?doc_id=30776033" TargetMode="External"/><Relationship Id="rId5974" Type="http://schemas.openxmlformats.org/officeDocument/2006/relationships/hyperlink" Target="http://online.zakon.kz/Document/?doc_id=30863195" TargetMode="External"/><Relationship Id="rId1213" Type="http://schemas.openxmlformats.org/officeDocument/2006/relationships/hyperlink" Target="http://online.zakon.kz/Document/?doc_id=31038459" TargetMode="External"/><Relationship Id="rId1420" Type="http://schemas.openxmlformats.org/officeDocument/2006/relationships/hyperlink" Target="http://online.zakon.kz/Document/?doc_id=31039644" TargetMode="External"/><Relationship Id="rId4369" Type="http://schemas.openxmlformats.org/officeDocument/2006/relationships/hyperlink" Target="http://online.zakon.kz/Document/?doc_id=31118507" TargetMode="External"/><Relationship Id="rId4576" Type="http://schemas.openxmlformats.org/officeDocument/2006/relationships/hyperlink" Target="http://online.zakon.kz/Document/?doc_id=1026672" TargetMode="External"/><Relationship Id="rId4783" Type="http://schemas.openxmlformats.org/officeDocument/2006/relationships/hyperlink" Target="http://online.zakon.kz/Document/?doc_id=30384393" TargetMode="External"/><Relationship Id="rId4990" Type="http://schemas.openxmlformats.org/officeDocument/2006/relationships/hyperlink" Target="http://online.zakon.kz/Document/?doc_id=31038459" TargetMode="External"/><Relationship Id="rId5627" Type="http://schemas.openxmlformats.org/officeDocument/2006/relationships/hyperlink" Target="http://online.zakon.kz/Document/?doc_id=30396007" TargetMode="External"/><Relationship Id="rId5834" Type="http://schemas.openxmlformats.org/officeDocument/2006/relationships/hyperlink" Target="http://online.zakon.kz/Document/?doc_id=30565746" TargetMode="External"/><Relationship Id="rId3178" Type="http://schemas.openxmlformats.org/officeDocument/2006/relationships/hyperlink" Target="http://online.zakon.kz/Document/?doc_id=31039644" TargetMode="External"/><Relationship Id="rId3385" Type="http://schemas.openxmlformats.org/officeDocument/2006/relationships/hyperlink" Target="http://online.zakon.kz/Document/?doc_id=30777947" TargetMode="External"/><Relationship Id="rId3592" Type="http://schemas.openxmlformats.org/officeDocument/2006/relationships/hyperlink" Target="http://online.zakon.kz/Document/?doc_id=30520170" TargetMode="External"/><Relationship Id="rId4229" Type="http://schemas.openxmlformats.org/officeDocument/2006/relationships/hyperlink" Target="http://online.zakon.kz/Document/?doc_id=31311025" TargetMode="External"/><Relationship Id="rId4436" Type="http://schemas.openxmlformats.org/officeDocument/2006/relationships/hyperlink" Target="http://online.zakon.kz/Document/?doc_id=31305760" TargetMode="External"/><Relationship Id="rId4643" Type="http://schemas.openxmlformats.org/officeDocument/2006/relationships/hyperlink" Target="http://online.zakon.kz/Document/?doc_id=31311025" TargetMode="External"/><Relationship Id="rId4850" Type="http://schemas.openxmlformats.org/officeDocument/2006/relationships/hyperlink" Target="http://online.zakon.kz/Document/?doc_id=31305760" TargetMode="External"/><Relationship Id="rId5901" Type="http://schemas.openxmlformats.org/officeDocument/2006/relationships/hyperlink" Target="http://online.zakon.kz/Document/?doc_id=30776033" TargetMode="External"/><Relationship Id="rId2194" Type="http://schemas.openxmlformats.org/officeDocument/2006/relationships/hyperlink" Target="http://online.zakon.kz/Document/?doc_id=31313173" TargetMode="External"/><Relationship Id="rId3038" Type="http://schemas.openxmlformats.org/officeDocument/2006/relationships/hyperlink" Target="http://online.zakon.kz/Document/?link_id=1002041897" TargetMode="External"/><Relationship Id="rId3245" Type="http://schemas.openxmlformats.org/officeDocument/2006/relationships/hyperlink" Target="http://online.zakon.kz/Document/?doc_id=30859130" TargetMode="External"/><Relationship Id="rId3452" Type="http://schemas.openxmlformats.org/officeDocument/2006/relationships/hyperlink" Target="http://online.zakon.kz/Document/?doc_id=30777947" TargetMode="External"/><Relationship Id="rId4503" Type="http://schemas.openxmlformats.org/officeDocument/2006/relationships/hyperlink" Target="http://online.zakon.kz/Document/?doc_id=30384393" TargetMode="External"/><Relationship Id="rId4710" Type="http://schemas.openxmlformats.org/officeDocument/2006/relationships/hyperlink" Target="http://online.zakon.kz/Document/?doc_id=31313173" TargetMode="External"/><Relationship Id="rId166" Type="http://schemas.openxmlformats.org/officeDocument/2006/relationships/hyperlink" Target="http://online.zakon.kz/Document/?doc_id=30950993" TargetMode="External"/><Relationship Id="rId373" Type="http://schemas.openxmlformats.org/officeDocument/2006/relationships/hyperlink" Target="http://online.zakon.kz/Document/?doc_id=30519128" TargetMode="External"/><Relationship Id="rId580" Type="http://schemas.openxmlformats.org/officeDocument/2006/relationships/hyperlink" Target="http://online.zakon.kz/Document/?doc_id=30563105" TargetMode="External"/><Relationship Id="rId2054" Type="http://schemas.openxmlformats.org/officeDocument/2006/relationships/hyperlink" Target="http://online.zakon.kz/Document/?doc_id=31038459" TargetMode="External"/><Relationship Id="rId2261" Type="http://schemas.openxmlformats.org/officeDocument/2006/relationships/hyperlink" Target="http://online.zakon.kz/Document/?doc_id=31038459" TargetMode="External"/><Relationship Id="rId3105" Type="http://schemas.openxmlformats.org/officeDocument/2006/relationships/hyperlink" Target="http://online.zakon.kz/Document/?doc_id=31073881" TargetMode="External"/><Relationship Id="rId3312" Type="http://schemas.openxmlformats.org/officeDocument/2006/relationships/hyperlink" Target="http://online.zakon.kz/Document/?doc_id=1040554" TargetMode="External"/><Relationship Id="rId233" Type="http://schemas.openxmlformats.org/officeDocument/2006/relationships/hyperlink" Target="http://online.zakon.kz/Document/?doc_id=31028077" TargetMode="External"/><Relationship Id="rId440" Type="http://schemas.openxmlformats.org/officeDocument/2006/relationships/hyperlink" Target="http://online.zakon.kz/Document/?doc_id=30834906" TargetMode="External"/><Relationship Id="rId1070" Type="http://schemas.openxmlformats.org/officeDocument/2006/relationships/hyperlink" Target="http://online.zakon.kz/Document/?doc_id=30519128" TargetMode="External"/><Relationship Id="rId2121" Type="http://schemas.openxmlformats.org/officeDocument/2006/relationships/hyperlink" Target="http://online.zakon.kz/Document/?doc_id=31038459" TargetMode="External"/><Relationship Id="rId5277" Type="http://schemas.openxmlformats.org/officeDocument/2006/relationships/hyperlink" Target="http://online.zakon.kz/Document/?doc_id=31313173" TargetMode="External"/><Relationship Id="rId5484" Type="http://schemas.openxmlformats.org/officeDocument/2006/relationships/hyperlink" Target="http://online.zakon.kz/Document/?doc_id=31091710" TargetMode="External"/><Relationship Id="rId300" Type="http://schemas.openxmlformats.org/officeDocument/2006/relationships/hyperlink" Target="http://online.zakon.kz/Document/?doc_id=31038459" TargetMode="External"/><Relationship Id="rId4086" Type="http://schemas.openxmlformats.org/officeDocument/2006/relationships/hyperlink" Target="http://online.zakon.kz/Document/?doc_id=31038459" TargetMode="External"/><Relationship Id="rId5137" Type="http://schemas.openxmlformats.org/officeDocument/2006/relationships/hyperlink" Target="http://online.zakon.kz/Document/?doc_id=31313173" TargetMode="External"/><Relationship Id="rId5691" Type="http://schemas.openxmlformats.org/officeDocument/2006/relationships/hyperlink" Target="http://online.zakon.kz/Document/?doc_id=31311025" TargetMode="External"/><Relationship Id="rId1887" Type="http://schemas.openxmlformats.org/officeDocument/2006/relationships/hyperlink" Target="http://online.zakon.kz/Document/?doc_id=30519128" TargetMode="External"/><Relationship Id="rId2938" Type="http://schemas.openxmlformats.org/officeDocument/2006/relationships/hyperlink" Target="http://online.zakon.kz/Document/?doc_id=30776033" TargetMode="External"/><Relationship Id="rId4293" Type="http://schemas.openxmlformats.org/officeDocument/2006/relationships/hyperlink" Target="http://online.zakon.kz/Document/?doc_id=31305760" TargetMode="External"/><Relationship Id="rId5344" Type="http://schemas.openxmlformats.org/officeDocument/2006/relationships/hyperlink" Target="http://online.zakon.kz/Document/?doc_id=30834906" TargetMode="External"/><Relationship Id="rId5551" Type="http://schemas.openxmlformats.org/officeDocument/2006/relationships/hyperlink" Target="http://online.zakon.kz/Document/?doc_id=30776033" TargetMode="External"/><Relationship Id="rId1747" Type="http://schemas.openxmlformats.org/officeDocument/2006/relationships/hyperlink" Target="http://online.zakon.kz/Document/?doc_id=31408632" TargetMode="External"/><Relationship Id="rId1954" Type="http://schemas.openxmlformats.org/officeDocument/2006/relationships/hyperlink" Target="http://online.zakon.kz/Document/?doc_id=1004029" TargetMode="External"/><Relationship Id="rId4153" Type="http://schemas.openxmlformats.org/officeDocument/2006/relationships/hyperlink" Target="http://online.zakon.kz/Document/?doc_id=30520170" TargetMode="External"/><Relationship Id="rId4360" Type="http://schemas.openxmlformats.org/officeDocument/2006/relationships/hyperlink" Target="http://online.zakon.kz/Document/?doc_id=30911314" TargetMode="External"/><Relationship Id="rId5204" Type="http://schemas.openxmlformats.org/officeDocument/2006/relationships/hyperlink" Target="http://online.zakon.kz/Document/?doc_id=31038459" TargetMode="External"/><Relationship Id="rId5411" Type="http://schemas.openxmlformats.org/officeDocument/2006/relationships/hyperlink" Target="http://online.zakon.kz/Document/?doc_id=31313173" TargetMode="External"/><Relationship Id="rId39" Type="http://schemas.openxmlformats.org/officeDocument/2006/relationships/hyperlink" Target="http://online.zakon.kz/Document/?doc_id=31034833" TargetMode="External"/><Relationship Id="rId1607" Type="http://schemas.openxmlformats.org/officeDocument/2006/relationships/hyperlink" Target="http://online.zakon.kz/Document/?doc_id=30565746" TargetMode="External"/><Relationship Id="rId1814" Type="http://schemas.openxmlformats.org/officeDocument/2006/relationships/hyperlink" Target="http://online.zakon.kz/Document/?doc_id=31311025" TargetMode="External"/><Relationship Id="rId4013" Type="http://schemas.openxmlformats.org/officeDocument/2006/relationships/hyperlink" Target="http://online.zakon.kz/Document/?doc_id=31181925" TargetMode="External"/><Relationship Id="rId4220" Type="http://schemas.openxmlformats.org/officeDocument/2006/relationships/hyperlink" Target="http://online.zakon.kz/Document/?doc_id=30443284" TargetMode="External"/><Relationship Id="rId3779" Type="http://schemas.openxmlformats.org/officeDocument/2006/relationships/hyperlink" Target="http://online.zakon.kz/Document/?link_id=1002128078" TargetMode="External"/><Relationship Id="rId2588" Type="http://schemas.openxmlformats.org/officeDocument/2006/relationships/hyperlink" Target="http://online.zakon.kz/Document/?doc_id=30777947" TargetMode="External"/><Relationship Id="rId3986" Type="http://schemas.openxmlformats.org/officeDocument/2006/relationships/hyperlink" Target="http://online.zakon.kz/Document/?doc_id=31038459" TargetMode="External"/><Relationship Id="rId6045" Type="http://schemas.openxmlformats.org/officeDocument/2006/relationships/hyperlink" Target="http://online.zakon.kz/Document/?doc_id=30776033" TargetMode="External"/><Relationship Id="rId1397" Type="http://schemas.openxmlformats.org/officeDocument/2006/relationships/hyperlink" Target="http://online.zakon.kz/Document/?doc_id=31092989" TargetMode="External"/><Relationship Id="rId2795" Type="http://schemas.openxmlformats.org/officeDocument/2006/relationships/hyperlink" Target="http://online.zakon.kz/Document/?doc_id=30519128" TargetMode="External"/><Relationship Id="rId3639" Type="http://schemas.openxmlformats.org/officeDocument/2006/relationships/hyperlink" Target="http://online.zakon.kz/Document/?link_id=1001600158" TargetMode="External"/><Relationship Id="rId3846" Type="http://schemas.openxmlformats.org/officeDocument/2006/relationships/hyperlink" Target="http://online.zakon.kz/Document/?doc_id=31038459" TargetMode="External"/><Relationship Id="rId5061" Type="http://schemas.openxmlformats.org/officeDocument/2006/relationships/hyperlink" Target="http://online.zakon.kz/Document/?doc_id=31313173" TargetMode="External"/><Relationship Id="rId6112" Type="http://schemas.openxmlformats.org/officeDocument/2006/relationships/hyperlink" Target="http://online.zakon.kz/Document/?doc_id=30367517" TargetMode="External"/><Relationship Id="rId767" Type="http://schemas.openxmlformats.org/officeDocument/2006/relationships/hyperlink" Target="http://online.zakon.kz/Document/?doc_id=31311025" TargetMode="External"/><Relationship Id="rId974" Type="http://schemas.openxmlformats.org/officeDocument/2006/relationships/hyperlink" Target="http://online.zakon.kz/Document/?doc_id=31047594" TargetMode="External"/><Relationship Id="rId2448" Type="http://schemas.openxmlformats.org/officeDocument/2006/relationships/hyperlink" Target="http://online.zakon.kz/Document/?doc_id=30776033" TargetMode="External"/><Relationship Id="rId2655" Type="http://schemas.openxmlformats.org/officeDocument/2006/relationships/hyperlink" Target="http://online.zakon.kz/Document/?doc_id=30776062" TargetMode="External"/><Relationship Id="rId2862" Type="http://schemas.openxmlformats.org/officeDocument/2006/relationships/hyperlink" Target="http://online.zakon.kz/Document/?doc_id=30443284" TargetMode="External"/><Relationship Id="rId3706" Type="http://schemas.openxmlformats.org/officeDocument/2006/relationships/hyperlink" Target="http://online.zakon.kz/Document/?doc_id=30565746" TargetMode="External"/><Relationship Id="rId3913" Type="http://schemas.openxmlformats.org/officeDocument/2006/relationships/hyperlink" Target="http://online.zakon.kz/Document/?doc_id=30502728" TargetMode="External"/><Relationship Id="rId627" Type="http://schemas.openxmlformats.org/officeDocument/2006/relationships/hyperlink" Target="http://online.zakon.kz/Document/?doc_id=30776033" TargetMode="External"/><Relationship Id="rId834" Type="http://schemas.openxmlformats.org/officeDocument/2006/relationships/hyperlink" Target="http://online.zakon.kz/Document/?doc_id=31313173" TargetMode="External"/><Relationship Id="rId1257" Type="http://schemas.openxmlformats.org/officeDocument/2006/relationships/hyperlink" Target="http://online.zakon.kz/Document/?doc_id=30520170" TargetMode="External"/><Relationship Id="rId1464" Type="http://schemas.openxmlformats.org/officeDocument/2006/relationships/hyperlink" Target="http://online.zakon.kz/Document/?doc_id=31408632" TargetMode="External"/><Relationship Id="rId1671" Type="http://schemas.openxmlformats.org/officeDocument/2006/relationships/hyperlink" Target="http://online.zakon.kz/Document/?doc_id=31313173" TargetMode="External"/><Relationship Id="rId2308" Type="http://schemas.openxmlformats.org/officeDocument/2006/relationships/hyperlink" Target="http://online.zakon.kz/Document/?doc_id=31092989" TargetMode="External"/><Relationship Id="rId2515" Type="http://schemas.openxmlformats.org/officeDocument/2006/relationships/hyperlink" Target="http://online.zakon.kz/Document/?doc_id=31371707" TargetMode="External"/><Relationship Id="rId2722" Type="http://schemas.openxmlformats.org/officeDocument/2006/relationships/hyperlink" Target="http://online.zakon.kz/Document/?doc_id=31092989" TargetMode="External"/><Relationship Id="rId5878" Type="http://schemas.openxmlformats.org/officeDocument/2006/relationships/hyperlink" Target="http://online.zakon.kz/Document/?doc_id=30777947" TargetMode="External"/><Relationship Id="rId901" Type="http://schemas.openxmlformats.org/officeDocument/2006/relationships/hyperlink" Target="http://online.zakon.kz/Document/?doc_id=30777947" TargetMode="External"/><Relationship Id="rId1117" Type="http://schemas.openxmlformats.org/officeDocument/2006/relationships/hyperlink" Target="http://online.zakon.kz/Document/?doc_id=31311025" TargetMode="External"/><Relationship Id="rId1324" Type="http://schemas.openxmlformats.org/officeDocument/2006/relationships/hyperlink" Target="http://online.zakon.kz/Document/?doc_id=31092989" TargetMode="External"/><Relationship Id="rId1531" Type="http://schemas.openxmlformats.org/officeDocument/2006/relationships/hyperlink" Target="http://online.zakon.kz/Document/?doc_id=31311025" TargetMode="External"/><Relationship Id="rId4687" Type="http://schemas.openxmlformats.org/officeDocument/2006/relationships/hyperlink" Target="http://online.zakon.kz/Document/?doc_id=31311025" TargetMode="External"/><Relationship Id="rId4894" Type="http://schemas.openxmlformats.org/officeDocument/2006/relationships/hyperlink" Target="http://online.zakon.kz/Document/?doc_id=30520170" TargetMode="External"/><Relationship Id="rId5738" Type="http://schemas.openxmlformats.org/officeDocument/2006/relationships/hyperlink" Target="http://online.zakon.kz/Document/?doc_id=31313173" TargetMode="External"/><Relationship Id="rId5945" Type="http://schemas.openxmlformats.org/officeDocument/2006/relationships/hyperlink" Target="http://online.zakon.kz/Document/?doc_id=30863195" TargetMode="External"/><Relationship Id="rId30" Type="http://schemas.openxmlformats.org/officeDocument/2006/relationships/hyperlink" Target="http://online.zakon.kz/Document/?doc_id=30565746" TargetMode="External"/><Relationship Id="rId3289" Type="http://schemas.openxmlformats.org/officeDocument/2006/relationships/hyperlink" Target="http://online.zakon.kz/Document/?doc_id=31311025" TargetMode="External"/><Relationship Id="rId3496" Type="http://schemas.openxmlformats.org/officeDocument/2006/relationships/hyperlink" Target="http://online.zakon.kz/Document/?doc_id=31311025" TargetMode="External"/><Relationship Id="rId4547" Type="http://schemas.openxmlformats.org/officeDocument/2006/relationships/hyperlink" Target="http://online.zakon.kz/Document/?doc_id=31123828" TargetMode="External"/><Relationship Id="rId4754" Type="http://schemas.openxmlformats.org/officeDocument/2006/relationships/hyperlink" Target="http://online.zakon.kz/Document/?doc_id=30481351" TargetMode="External"/><Relationship Id="rId2098" Type="http://schemas.openxmlformats.org/officeDocument/2006/relationships/hyperlink" Target="http://online.zakon.kz/Document/?doc_id=31038459" TargetMode="External"/><Relationship Id="rId3149" Type="http://schemas.openxmlformats.org/officeDocument/2006/relationships/hyperlink" Target="http://online.zakon.kz/Document/?doc_id=1036915" TargetMode="External"/><Relationship Id="rId3356" Type="http://schemas.openxmlformats.org/officeDocument/2006/relationships/hyperlink" Target="http://online.zakon.kz/Document/?doc_id=30776062" TargetMode="External"/><Relationship Id="rId3563" Type="http://schemas.openxmlformats.org/officeDocument/2006/relationships/hyperlink" Target="http://online.zakon.kz/Document/?doc_id=31213970" TargetMode="External"/><Relationship Id="rId4407" Type="http://schemas.openxmlformats.org/officeDocument/2006/relationships/hyperlink" Target="http://online.zakon.kz/Document/?doc_id=31034509" TargetMode="External"/><Relationship Id="rId4961" Type="http://schemas.openxmlformats.org/officeDocument/2006/relationships/hyperlink" Target="http://online.zakon.kz/Document/?doc_id=31091710" TargetMode="External"/><Relationship Id="rId5805" Type="http://schemas.openxmlformats.org/officeDocument/2006/relationships/hyperlink" Target="http://online.zakon.kz/Document/?doc_id=30449190" TargetMode="External"/><Relationship Id="rId277" Type="http://schemas.openxmlformats.org/officeDocument/2006/relationships/hyperlink" Target="http://online.zakon.kz/Document/?doc_id=30919824" TargetMode="External"/><Relationship Id="rId484" Type="http://schemas.openxmlformats.org/officeDocument/2006/relationships/hyperlink" Target="http://online.zakon.kz/Document/?doc_id=31091710" TargetMode="External"/><Relationship Id="rId2165" Type="http://schemas.openxmlformats.org/officeDocument/2006/relationships/hyperlink" Target="http://online.zakon.kz/Document/?doc_id=31092989" TargetMode="External"/><Relationship Id="rId3009" Type="http://schemas.openxmlformats.org/officeDocument/2006/relationships/hyperlink" Target="http://online.zakon.kz/Document/?doc_id=31038459" TargetMode="External"/><Relationship Id="rId3216" Type="http://schemas.openxmlformats.org/officeDocument/2006/relationships/hyperlink" Target="http://online.zakon.kz/Document/?doc_id=31025535" TargetMode="External"/><Relationship Id="rId3770" Type="http://schemas.openxmlformats.org/officeDocument/2006/relationships/hyperlink" Target="http://online.zakon.kz/Document/?doc_id=30520170" TargetMode="External"/><Relationship Id="rId4614" Type="http://schemas.openxmlformats.org/officeDocument/2006/relationships/hyperlink" Target="http://online.zakon.kz/Document/?doc_id=31313173" TargetMode="External"/><Relationship Id="rId4821" Type="http://schemas.openxmlformats.org/officeDocument/2006/relationships/hyperlink" Target="http://online.zakon.kz/Document/?doc_id=31039644" TargetMode="External"/><Relationship Id="rId137" Type="http://schemas.openxmlformats.org/officeDocument/2006/relationships/hyperlink" Target="http://online.zakon.kz/Document/?doc_id=1006061" TargetMode="External"/><Relationship Id="rId344" Type="http://schemas.openxmlformats.org/officeDocument/2006/relationships/hyperlink" Target="http://online.zakon.kz/Document/?doc_id=30443287" TargetMode="External"/><Relationship Id="rId691" Type="http://schemas.openxmlformats.org/officeDocument/2006/relationships/hyperlink" Target="http://online.zakon.kz/Document/?doc_id=30519128" TargetMode="External"/><Relationship Id="rId2025" Type="http://schemas.openxmlformats.org/officeDocument/2006/relationships/hyperlink" Target="http://online.zakon.kz/Document/?doc_id=31092989" TargetMode="External"/><Relationship Id="rId2372" Type="http://schemas.openxmlformats.org/officeDocument/2006/relationships/hyperlink" Target="http://online.zakon.kz/Document/?doc_id=30520170" TargetMode="External"/><Relationship Id="rId3423" Type="http://schemas.openxmlformats.org/officeDocument/2006/relationships/hyperlink" Target="http://online.zakon.kz/Document/?doc_id=30565746" TargetMode="External"/><Relationship Id="rId3630" Type="http://schemas.openxmlformats.org/officeDocument/2006/relationships/hyperlink" Target="http://online.zakon.kz/Document/?doc_id=30565746" TargetMode="External"/><Relationship Id="rId551" Type="http://schemas.openxmlformats.org/officeDocument/2006/relationships/hyperlink" Target="http://online.zakon.kz/Document/?doc_id=30519128" TargetMode="External"/><Relationship Id="rId1181" Type="http://schemas.openxmlformats.org/officeDocument/2006/relationships/hyperlink" Target="http://online.zakon.kz/Document/?doc_id=1035552" TargetMode="External"/><Relationship Id="rId2232" Type="http://schemas.openxmlformats.org/officeDocument/2006/relationships/hyperlink" Target="http://online.zakon.kz/Document/?doc_id=30606563" TargetMode="External"/><Relationship Id="rId5388" Type="http://schemas.openxmlformats.org/officeDocument/2006/relationships/hyperlink" Target="http://online.zakon.kz/Document/?doc_id=31038459" TargetMode="External"/><Relationship Id="rId5595" Type="http://schemas.openxmlformats.org/officeDocument/2006/relationships/hyperlink" Target="http://online.zakon.kz/Document/?doc_id=1016416" TargetMode="External"/><Relationship Id="rId204" Type="http://schemas.openxmlformats.org/officeDocument/2006/relationships/hyperlink" Target="http://online.zakon.kz/Document/?doc_id=30520170" TargetMode="External"/><Relationship Id="rId411" Type="http://schemas.openxmlformats.org/officeDocument/2006/relationships/hyperlink" Target="http://online.zakon.kz/Document/?doc_id=31038459" TargetMode="External"/><Relationship Id="rId1041" Type="http://schemas.openxmlformats.org/officeDocument/2006/relationships/hyperlink" Target="http://online.zakon.kz/Document/?doc_id=31305760" TargetMode="External"/><Relationship Id="rId1998" Type="http://schemas.openxmlformats.org/officeDocument/2006/relationships/hyperlink" Target="http://online.zakon.kz/Document/?doc_id=31311025" TargetMode="External"/><Relationship Id="rId4197" Type="http://schemas.openxmlformats.org/officeDocument/2006/relationships/hyperlink" Target="http://online.zakon.kz/Document/?doc_id=1039354" TargetMode="External"/><Relationship Id="rId5248" Type="http://schemas.openxmlformats.org/officeDocument/2006/relationships/hyperlink" Target="http://online.zakon.kz/Document/?doc_id=31082464" TargetMode="External"/><Relationship Id="rId5455" Type="http://schemas.openxmlformats.org/officeDocument/2006/relationships/hyperlink" Target="http://online.zakon.kz/Document/?doc_id=31039644" TargetMode="External"/><Relationship Id="rId5662" Type="http://schemas.openxmlformats.org/officeDocument/2006/relationships/hyperlink" Target="http://online.zakon.kz/Document/?doc_id=30618149" TargetMode="External"/><Relationship Id="rId1858" Type="http://schemas.openxmlformats.org/officeDocument/2006/relationships/hyperlink" Target="http://online.zakon.kz/Document/?doc_id=30615933" TargetMode="External"/><Relationship Id="rId4057" Type="http://schemas.openxmlformats.org/officeDocument/2006/relationships/hyperlink" Target="http://online.zakon.kz/Document/?doc_id=1026672" TargetMode="External"/><Relationship Id="rId4264" Type="http://schemas.openxmlformats.org/officeDocument/2006/relationships/hyperlink" Target="http://online.zakon.kz/Document/?doc_id=30961502" TargetMode="External"/><Relationship Id="rId4471" Type="http://schemas.openxmlformats.org/officeDocument/2006/relationships/hyperlink" Target="http://online.zakon.kz/Document/?doc_id=31038459" TargetMode="External"/><Relationship Id="rId5108" Type="http://schemas.openxmlformats.org/officeDocument/2006/relationships/hyperlink" Target="http://online.zakon.kz/Document/?link_id=1003489249" TargetMode="External"/><Relationship Id="rId5315" Type="http://schemas.openxmlformats.org/officeDocument/2006/relationships/hyperlink" Target="http://online.zakon.kz/Document/?doc_id=31092989" TargetMode="External"/><Relationship Id="rId5522" Type="http://schemas.openxmlformats.org/officeDocument/2006/relationships/hyperlink" Target="http://online.zakon.kz/Document/?doc_id=30381446" TargetMode="External"/><Relationship Id="rId2909" Type="http://schemas.openxmlformats.org/officeDocument/2006/relationships/hyperlink" Target="http://online.zakon.kz/Document/?doc_id=31311442" TargetMode="External"/><Relationship Id="rId3073" Type="http://schemas.openxmlformats.org/officeDocument/2006/relationships/hyperlink" Target="http://online.zakon.kz/Document/?doc_id=30776033" TargetMode="External"/><Relationship Id="rId3280" Type="http://schemas.openxmlformats.org/officeDocument/2006/relationships/hyperlink" Target="http://online.zakon.kz/Document/?doc_id=30777947" TargetMode="External"/><Relationship Id="rId4124" Type="http://schemas.openxmlformats.org/officeDocument/2006/relationships/hyperlink" Target="http://online.zakon.kz/Document/?doc_id=31038459" TargetMode="External"/><Relationship Id="rId4331" Type="http://schemas.openxmlformats.org/officeDocument/2006/relationships/hyperlink" Target="http://online.zakon.kz/Document/?doc_id=31092989" TargetMode="External"/><Relationship Id="rId1718" Type="http://schemas.openxmlformats.org/officeDocument/2006/relationships/hyperlink" Target="http://online.zakon.kz/Document/?doc_id=30806779" TargetMode="External"/><Relationship Id="rId1925" Type="http://schemas.openxmlformats.org/officeDocument/2006/relationships/hyperlink" Target="http://online.zakon.kz/Document/?doc_id=31061513" TargetMode="External"/><Relationship Id="rId3140" Type="http://schemas.openxmlformats.org/officeDocument/2006/relationships/hyperlink" Target="http://online.zakon.kz/Document/?doc_id=31038459" TargetMode="External"/><Relationship Id="rId6089" Type="http://schemas.openxmlformats.org/officeDocument/2006/relationships/hyperlink" Target="http://online.zakon.kz/Document/?doc_id=30776033" TargetMode="External"/><Relationship Id="rId6156" Type="http://schemas.openxmlformats.org/officeDocument/2006/relationships/hyperlink" Target="http://online.zakon.kz/Document/?doc_id=30449190" TargetMode="External"/><Relationship Id="rId2699" Type="http://schemas.openxmlformats.org/officeDocument/2006/relationships/hyperlink" Target="http://online.zakon.kz/Document/?doc_id=31313173" TargetMode="External"/><Relationship Id="rId3000" Type="http://schemas.openxmlformats.org/officeDocument/2006/relationships/hyperlink" Target="http://online.zakon.kz/Document/?doc_id=30443284" TargetMode="External"/><Relationship Id="rId3957" Type="http://schemas.openxmlformats.org/officeDocument/2006/relationships/hyperlink" Target="http://online.zakon.kz/Document/?doc_id=31313173" TargetMode="External"/><Relationship Id="rId878" Type="http://schemas.openxmlformats.org/officeDocument/2006/relationships/hyperlink" Target="http://online.zakon.kz/Document/?doc_id=30863195" TargetMode="External"/><Relationship Id="rId2559" Type="http://schemas.openxmlformats.org/officeDocument/2006/relationships/hyperlink" Target="http://online.zakon.kz/Document/?doc_id=30777947" TargetMode="External"/><Relationship Id="rId2766" Type="http://schemas.openxmlformats.org/officeDocument/2006/relationships/hyperlink" Target="http://online.zakon.kz/Document/?doc_id=31213045" TargetMode="External"/><Relationship Id="rId2973" Type="http://schemas.openxmlformats.org/officeDocument/2006/relationships/hyperlink" Target="http://online.zakon.kz/Document/?doc_id=30443284" TargetMode="External"/><Relationship Id="rId3817" Type="http://schemas.openxmlformats.org/officeDocument/2006/relationships/hyperlink" Target="http://online.zakon.kz/Document/?doc_id=30863195" TargetMode="External"/><Relationship Id="rId5172" Type="http://schemas.openxmlformats.org/officeDocument/2006/relationships/hyperlink" Target="http://online.zakon.kz/Document/?doc_id=30776033" TargetMode="External"/><Relationship Id="rId6016" Type="http://schemas.openxmlformats.org/officeDocument/2006/relationships/hyperlink" Target="http://online.zakon.kz/Document/?doc_id=30535387" TargetMode="External"/><Relationship Id="rId738" Type="http://schemas.openxmlformats.org/officeDocument/2006/relationships/hyperlink" Target="http://online.zakon.kz/Document/?doc_id=30776033" TargetMode="External"/><Relationship Id="rId945" Type="http://schemas.openxmlformats.org/officeDocument/2006/relationships/hyperlink" Target="http://online.zakon.kz/Document/?doc_id=31092989" TargetMode="External"/><Relationship Id="rId1368" Type="http://schemas.openxmlformats.org/officeDocument/2006/relationships/hyperlink" Target="http://online.zakon.kz/Document/?doc_id=31311025" TargetMode="External"/><Relationship Id="rId1575" Type="http://schemas.openxmlformats.org/officeDocument/2006/relationships/hyperlink" Target="http://online.zakon.kz/Document/?doc_id=30384558" TargetMode="External"/><Relationship Id="rId1782" Type="http://schemas.openxmlformats.org/officeDocument/2006/relationships/hyperlink" Target="http://online.zakon.kz/Document/?doc_id=30519128" TargetMode="External"/><Relationship Id="rId2419" Type="http://schemas.openxmlformats.org/officeDocument/2006/relationships/hyperlink" Target="http://online.zakon.kz/Document/?doc_id=30776033" TargetMode="External"/><Relationship Id="rId2626" Type="http://schemas.openxmlformats.org/officeDocument/2006/relationships/hyperlink" Target="http://online.zakon.kz/Document/?doc_id=31311025" TargetMode="External"/><Relationship Id="rId2833" Type="http://schemas.openxmlformats.org/officeDocument/2006/relationships/hyperlink" Target="http://online.zakon.kz/Document/?doc_id=31305760" TargetMode="External"/><Relationship Id="rId5032" Type="http://schemas.openxmlformats.org/officeDocument/2006/relationships/hyperlink" Target="http://online.zakon.kz/Document/?doc_id=31039644" TargetMode="External"/><Relationship Id="rId5989" Type="http://schemas.openxmlformats.org/officeDocument/2006/relationships/hyperlink" Target="http://online.zakon.kz/Document/?doc_id=30519128" TargetMode="External"/><Relationship Id="rId74" Type="http://schemas.openxmlformats.org/officeDocument/2006/relationships/hyperlink" Target="http://online.zakon.kz/Document/?doc_id=30563105" TargetMode="External"/><Relationship Id="rId805" Type="http://schemas.openxmlformats.org/officeDocument/2006/relationships/hyperlink" Target="http://online.zakon.kz/Document/?doc_id=30519128" TargetMode="External"/><Relationship Id="rId1228" Type="http://schemas.openxmlformats.org/officeDocument/2006/relationships/hyperlink" Target="http://online.zakon.kz/Document/?doc_id=30443284" TargetMode="External"/><Relationship Id="rId1435" Type="http://schemas.openxmlformats.org/officeDocument/2006/relationships/hyperlink" Target="http://online.zakon.kz/Document/?link_id=1002690066" TargetMode="External"/><Relationship Id="rId4798" Type="http://schemas.openxmlformats.org/officeDocument/2006/relationships/hyperlink" Target="http://online.zakon.kz/Document/?doc_id=31025535" TargetMode="External"/><Relationship Id="rId1642" Type="http://schemas.openxmlformats.org/officeDocument/2006/relationships/hyperlink" Target="http://online.zakon.kz/Document/?doc_id=31311025" TargetMode="External"/><Relationship Id="rId2900" Type="http://schemas.openxmlformats.org/officeDocument/2006/relationships/hyperlink" Target="http://online.zakon.kz/Document/?doc_id=31311025" TargetMode="External"/><Relationship Id="rId5849" Type="http://schemas.openxmlformats.org/officeDocument/2006/relationships/hyperlink" Target="http://online.zakon.kz/Document/?doc_id=30618149" TargetMode="External"/><Relationship Id="rId1502" Type="http://schemas.openxmlformats.org/officeDocument/2006/relationships/hyperlink" Target="http://online.zakon.kz/Document/?doc_id=31311025" TargetMode="External"/><Relationship Id="rId4658" Type="http://schemas.openxmlformats.org/officeDocument/2006/relationships/hyperlink" Target="http://online.zakon.kz/Document/?doc_id=31311025" TargetMode="External"/><Relationship Id="rId4865" Type="http://schemas.openxmlformats.org/officeDocument/2006/relationships/hyperlink" Target="http://online.zakon.kz/Document/?doc_id=31087446" TargetMode="External"/><Relationship Id="rId5709" Type="http://schemas.openxmlformats.org/officeDocument/2006/relationships/hyperlink" Target="http://online.zakon.kz/Document/?doc_id=30618157" TargetMode="External"/><Relationship Id="rId5916" Type="http://schemas.openxmlformats.org/officeDocument/2006/relationships/hyperlink" Target="http://online.zakon.kz/Document/?doc_id=31039644" TargetMode="External"/><Relationship Id="rId6080" Type="http://schemas.openxmlformats.org/officeDocument/2006/relationships/hyperlink" Target="http://online.zakon.kz/Document/?doc_id=31114583" TargetMode="External"/><Relationship Id="rId388" Type="http://schemas.openxmlformats.org/officeDocument/2006/relationships/hyperlink" Target="http://online.zakon.kz/Document/?doc_id=31039644" TargetMode="External"/><Relationship Id="rId2069" Type="http://schemas.openxmlformats.org/officeDocument/2006/relationships/hyperlink" Target="http://online.zakon.kz/Document/?doc_id=30519128" TargetMode="External"/><Relationship Id="rId3467" Type="http://schemas.openxmlformats.org/officeDocument/2006/relationships/hyperlink" Target="http://online.zakon.kz/Document/?doc_id=31311025" TargetMode="External"/><Relationship Id="rId3674" Type="http://schemas.openxmlformats.org/officeDocument/2006/relationships/hyperlink" Target="http://online.zakon.kz/Document/?doc_id=30509548" TargetMode="External"/><Relationship Id="rId3881" Type="http://schemas.openxmlformats.org/officeDocument/2006/relationships/hyperlink" Target="http://online.zakon.kz/Document/?doc_id=30565746" TargetMode="External"/><Relationship Id="rId4518" Type="http://schemas.openxmlformats.org/officeDocument/2006/relationships/hyperlink" Target="http://online.zakon.kz/Document/?doc_id=1026672" TargetMode="External"/><Relationship Id="rId4725" Type="http://schemas.openxmlformats.org/officeDocument/2006/relationships/hyperlink" Target="http://online.zakon.kz/Document/?doc_id=31305760" TargetMode="External"/><Relationship Id="rId4932" Type="http://schemas.openxmlformats.org/officeDocument/2006/relationships/hyperlink" Target="http://online.zakon.kz/Document/?doc_id=31038459" TargetMode="External"/><Relationship Id="rId595" Type="http://schemas.openxmlformats.org/officeDocument/2006/relationships/hyperlink" Target="http://online.zakon.kz/Document/?doc_id=31379370" TargetMode="External"/><Relationship Id="rId2276" Type="http://schemas.openxmlformats.org/officeDocument/2006/relationships/hyperlink" Target="http://online.zakon.kz/Document/?doc_id=31311025" TargetMode="External"/><Relationship Id="rId2483" Type="http://schemas.openxmlformats.org/officeDocument/2006/relationships/hyperlink" Target="http://online.zakon.kz/Document/?doc_id=30507957" TargetMode="External"/><Relationship Id="rId2690" Type="http://schemas.openxmlformats.org/officeDocument/2006/relationships/hyperlink" Target="http://online.zakon.kz/Document/?doc_id=30520170" TargetMode="External"/><Relationship Id="rId3327" Type="http://schemas.openxmlformats.org/officeDocument/2006/relationships/hyperlink" Target="http://online.zakon.kz/Document/?doc_id=31305760" TargetMode="External"/><Relationship Id="rId3534" Type="http://schemas.openxmlformats.org/officeDocument/2006/relationships/hyperlink" Target="http://online.zakon.kz/Document/?doc_id=30384558" TargetMode="External"/><Relationship Id="rId3741" Type="http://schemas.openxmlformats.org/officeDocument/2006/relationships/hyperlink" Target="http://online.zakon.kz/Document/?doc_id=30863195" TargetMode="External"/><Relationship Id="rId248" Type="http://schemas.openxmlformats.org/officeDocument/2006/relationships/hyperlink" Target="http://online.zakon.kz/Document/?doc_id=31092989" TargetMode="External"/><Relationship Id="rId455" Type="http://schemas.openxmlformats.org/officeDocument/2006/relationships/hyperlink" Target="http://online.zakon.kz/Document/?doc_id=31039644" TargetMode="External"/><Relationship Id="rId662" Type="http://schemas.openxmlformats.org/officeDocument/2006/relationships/hyperlink" Target="http://online.zakon.kz/Document/?link_id=1003500350" TargetMode="External"/><Relationship Id="rId1085" Type="http://schemas.openxmlformats.org/officeDocument/2006/relationships/hyperlink" Target="http://online.zakon.kz/Document/?doc_id=31039644" TargetMode="External"/><Relationship Id="rId1292" Type="http://schemas.openxmlformats.org/officeDocument/2006/relationships/hyperlink" Target="http://online.zakon.kz/Document/?doc_id=31311025" TargetMode="External"/><Relationship Id="rId2136" Type="http://schemas.openxmlformats.org/officeDocument/2006/relationships/hyperlink" Target="http://online.zakon.kz/Document/?doc_id=31038459" TargetMode="External"/><Relationship Id="rId2343" Type="http://schemas.openxmlformats.org/officeDocument/2006/relationships/hyperlink" Target="http://online.zakon.kz/Document/?doc_id=31313173" TargetMode="External"/><Relationship Id="rId2550" Type="http://schemas.openxmlformats.org/officeDocument/2006/relationships/hyperlink" Target="http://online.zakon.kz/Document/?doc_id=31310967" TargetMode="External"/><Relationship Id="rId3601" Type="http://schemas.openxmlformats.org/officeDocument/2006/relationships/hyperlink" Target="http://online.zakon.kz/Document/?doc_id=31311025" TargetMode="External"/><Relationship Id="rId5499" Type="http://schemas.openxmlformats.org/officeDocument/2006/relationships/hyperlink" Target="http://online.zakon.kz/Document/?doc_id=30384558" TargetMode="External"/><Relationship Id="rId108" Type="http://schemas.openxmlformats.org/officeDocument/2006/relationships/hyperlink" Target="http://online.zakon.kz/Document/?doc_id=31038459" TargetMode="External"/><Relationship Id="rId315" Type="http://schemas.openxmlformats.org/officeDocument/2006/relationships/hyperlink" Target="http://online.zakon.kz/Document/?doc_id=31091710" TargetMode="External"/><Relationship Id="rId522" Type="http://schemas.openxmlformats.org/officeDocument/2006/relationships/hyperlink" Target="http://online.zakon.kz/Document/?doc_id=31056064" TargetMode="External"/><Relationship Id="rId1152" Type="http://schemas.openxmlformats.org/officeDocument/2006/relationships/hyperlink" Target="http://online.zakon.kz/Document/?link_id=1002811972" TargetMode="External"/><Relationship Id="rId2203" Type="http://schemas.openxmlformats.org/officeDocument/2006/relationships/hyperlink" Target="http://online.zakon.kz/Document/?doc_id=30519128" TargetMode="External"/><Relationship Id="rId2410" Type="http://schemas.openxmlformats.org/officeDocument/2006/relationships/hyperlink" Target="http://online.zakon.kz/Document/?doc_id=31313173" TargetMode="External"/><Relationship Id="rId5359" Type="http://schemas.openxmlformats.org/officeDocument/2006/relationships/hyperlink" Target="http://online.zakon.kz/Document/?doc_id=30962326" TargetMode="External"/><Relationship Id="rId5566" Type="http://schemas.openxmlformats.org/officeDocument/2006/relationships/hyperlink" Target="http://online.zakon.kz/Document/?doc_id=30519128" TargetMode="External"/><Relationship Id="rId5773" Type="http://schemas.openxmlformats.org/officeDocument/2006/relationships/hyperlink" Target="http://online.zakon.kz/Document/?doc_id=31311025" TargetMode="External"/><Relationship Id="rId1012" Type="http://schemas.openxmlformats.org/officeDocument/2006/relationships/hyperlink" Target="http://online.zakon.kz/Document/?doc_id=31310967" TargetMode="External"/><Relationship Id="rId4168" Type="http://schemas.openxmlformats.org/officeDocument/2006/relationships/hyperlink" Target="http://online.zakon.kz/Document/?doc_id=30564158" TargetMode="External"/><Relationship Id="rId4375" Type="http://schemas.openxmlformats.org/officeDocument/2006/relationships/hyperlink" Target="http://online.zakon.kz/Document/?doc_id=1026672" TargetMode="External"/><Relationship Id="rId5219" Type="http://schemas.openxmlformats.org/officeDocument/2006/relationships/hyperlink" Target="http://online.zakon.kz/Document/?doc_id=31091710" TargetMode="External"/><Relationship Id="rId5426" Type="http://schemas.openxmlformats.org/officeDocument/2006/relationships/hyperlink" Target="http://online.zakon.kz/Document/?doc_id=31313173" TargetMode="External"/><Relationship Id="rId5980" Type="http://schemas.openxmlformats.org/officeDocument/2006/relationships/hyperlink" Target="http://online.zakon.kz/Document/?doc_id=31141855" TargetMode="External"/><Relationship Id="rId1969" Type="http://schemas.openxmlformats.org/officeDocument/2006/relationships/hyperlink" Target="http://online.zakon.kz/Document/?doc_id=30520170" TargetMode="External"/><Relationship Id="rId3184" Type="http://schemas.openxmlformats.org/officeDocument/2006/relationships/hyperlink" Target="http://online.zakon.kz/Document/?doc_id=31039644" TargetMode="External"/><Relationship Id="rId4028" Type="http://schemas.openxmlformats.org/officeDocument/2006/relationships/hyperlink" Target="http://online.zakon.kz/Document/?doc_id=31313173" TargetMode="External"/><Relationship Id="rId4235" Type="http://schemas.openxmlformats.org/officeDocument/2006/relationships/hyperlink" Target="http://online.zakon.kz/Document/?doc_id=31313173" TargetMode="External"/><Relationship Id="rId4582" Type="http://schemas.openxmlformats.org/officeDocument/2006/relationships/hyperlink" Target="http://online.zakon.kz/Document/?doc_id=31311025" TargetMode="External"/><Relationship Id="rId5633" Type="http://schemas.openxmlformats.org/officeDocument/2006/relationships/hyperlink" Target="http://online.zakon.kz/Document/?link_id=1001305300" TargetMode="External"/><Relationship Id="rId5840" Type="http://schemas.openxmlformats.org/officeDocument/2006/relationships/hyperlink" Target="http://online.zakon.kz/Document/?doc_id=30834906" TargetMode="External"/><Relationship Id="rId1829" Type="http://schemas.openxmlformats.org/officeDocument/2006/relationships/hyperlink" Target="http://online.zakon.kz/Document/?doc_id=30384393" TargetMode="External"/><Relationship Id="rId3391" Type="http://schemas.openxmlformats.org/officeDocument/2006/relationships/hyperlink" Target="http://online.zakon.kz/Document/?doc_id=30777947" TargetMode="External"/><Relationship Id="rId4442" Type="http://schemas.openxmlformats.org/officeDocument/2006/relationships/hyperlink" Target="http://online.zakon.kz/Document/?link_id=1001881609" TargetMode="External"/><Relationship Id="rId5700" Type="http://schemas.openxmlformats.org/officeDocument/2006/relationships/hyperlink" Target="http://online.zakon.kz/Document/?doc_id=31000627" TargetMode="External"/><Relationship Id="rId3044" Type="http://schemas.openxmlformats.org/officeDocument/2006/relationships/hyperlink" Target="http://online.zakon.kz/Document/?doc_id=30776033" TargetMode="External"/><Relationship Id="rId3251" Type="http://schemas.openxmlformats.org/officeDocument/2006/relationships/hyperlink" Target="http://online.zakon.kz/Document/?doc_id=31104735" TargetMode="External"/><Relationship Id="rId4302" Type="http://schemas.openxmlformats.org/officeDocument/2006/relationships/hyperlink" Target="http://online.zakon.kz/Document/?doc_id=31313173" TargetMode="External"/><Relationship Id="rId172" Type="http://schemas.openxmlformats.org/officeDocument/2006/relationships/hyperlink" Target="http://online.zakon.kz/Document/?doc_id=30427390" TargetMode="External"/><Relationship Id="rId2060" Type="http://schemas.openxmlformats.org/officeDocument/2006/relationships/hyperlink" Target="http://online.zakon.kz/Document/?doc_id=31073588" TargetMode="External"/><Relationship Id="rId3111" Type="http://schemas.openxmlformats.org/officeDocument/2006/relationships/hyperlink" Target="http://online.zakon.kz/Document/?doc_id=30520170" TargetMode="External"/><Relationship Id="rId989" Type="http://schemas.openxmlformats.org/officeDocument/2006/relationships/hyperlink" Target="http://online.zakon.kz/Document/?doc_id=31313173" TargetMode="External"/><Relationship Id="rId2877" Type="http://schemas.openxmlformats.org/officeDocument/2006/relationships/hyperlink" Target="http://online.zakon.kz/Document/?doc_id=31092989" TargetMode="External"/><Relationship Id="rId5076" Type="http://schemas.openxmlformats.org/officeDocument/2006/relationships/hyperlink" Target="http://online.zakon.kz/Document/?doc_id=31066968" TargetMode="External"/><Relationship Id="rId5283" Type="http://schemas.openxmlformats.org/officeDocument/2006/relationships/hyperlink" Target="http://online.zakon.kz/Document/?doc_id=30563105" TargetMode="External"/><Relationship Id="rId5490" Type="http://schemas.openxmlformats.org/officeDocument/2006/relationships/hyperlink" Target="http://online.zakon.kz/Document/?doc_id=31311025" TargetMode="External"/><Relationship Id="rId6127" Type="http://schemas.openxmlformats.org/officeDocument/2006/relationships/hyperlink" Target="http://online.zakon.kz/Document/?doc_id=30428948" TargetMode="External"/><Relationship Id="rId849" Type="http://schemas.openxmlformats.org/officeDocument/2006/relationships/hyperlink" Target="http://online.zakon.kz/Document/?doc_id=31025535" TargetMode="External"/><Relationship Id="rId1479" Type="http://schemas.openxmlformats.org/officeDocument/2006/relationships/hyperlink" Target="http://online.zakon.kz/Document/?doc_id=31092989" TargetMode="External"/><Relationship Id="rId1686" Type="http://schemas.openxmlformats.org/officeDocument/2006/relationships/hyperlink" Target="http://online.zakon.kz/Document/?doc_id=30519128" TargetMode="External"/><Relationship Id="rId3928" Type="http://schemas.openxmlformats.org/officeDocument/2006/relationships/hyperlink" Target="http://online.zakon.kz/Document/?doc_id=31092989" TargetMode="External"/><Relationship Id="rId4092" Type="http://schemas.openxmlformats.org/officeDocument/2006/relationships/hyperlink" Target="http://online.zakon.kz/Document/?doc_id=31311025" TargetMode="External"/><Relationship Id="rId5143" Type="http://schemas.openxmlformats.org/officeDocument/2006/relationships/hyperlink" Target="http://online.zakon.kz/Document/?doc_id=31038459" TargetMode="External"/><Relationship Id="rId5350" Type="http://schemas.openxmlformats.org/officeDocument/2006/relationships/hyperlink" Target="http://online.zakon.kz/Document/?link_id=1001576421" TargetMode="External"/><Relationship Id="rId1339" Type="http://schemas.openxmlformats.org/officeDocument/2006/relationships/hyperlink" Target="http://online.zakon.kz/Document/?doc_id=30384393" TargetMode="External"/><Relationship Id="rId1893" Type="http://schemas.openxmlformats.org/officeDocument/2006/relationships/hyperlink" Target="http://online.zakon.kz/Document/?doc_id=30961502" TargetMode="External"/><Relationship Id="rId2737" Type="http://schemas.openxmlformats.org/officeDocument/2006/relationships/hyperlink" Target="http://online.zakon.kz/Document/?doc_id=31313173" TargetMode="External"/><Relationship Id="rId2944" Type="http://schemas.openxmlformats.org/officeDocument/2006/relationships/hyperlink" Target="http://online.zakon.kz/Document/?doc_id=31311025" TargetMode="External"/><Relationship Id="rId5003" Type="http://schemas.openxmlformats.org/officeDocument/2006/relationships/hyperlink" Target="http://online.zakon.kz/Document/?doc_id=31311025" TargetMode="External"/><Relationship Id="rId5210" Type="http://schemas.openxmlformats.org/officeDocument/2006/relationships/hyperlink" Target="http://online.zakon.kz/Document/?doc_id=31091710" TargetMode="External"/><Relationship Id="rId709" Type="http://schemas.openxmlformats.org/officeDocument/2006/relationships/hyperlink" Target="http://online.zakon.kz/Document/?doc_id=31313173" TargetMode="External"/><Relationship Id="rId916" Type="http://schemas.openxmlformats.org/officeDocument/2006/relationships/hyperlink" Target="http://online.zakon.kz/Document/?doc_id=31300061" TargetMode="External"/><Relationship Id="rId1546" Type="http://schemas.openxmlformats.org/officeDocument/2006/relationships/hyperlink" Target="http://online.zakon.kz/Document/?doc_id=31038087" TargetMode="External"/><Relationship Id="rId1753" Type="http://schemas.openxmlformats.org/officeDocument/2006/relationships/hyperlink" Target="http://online.zakon.kz/Document/?doc_id=31038459" TargetMode="External"/><Relationship Id="rId1960" Type="http://schemas.openxmlformats.org/officeDocument/2006/relationships/hyperlink" Target="http://online.zakon.kz/Document/?doc_id=30519128" TargetMode="External"/><Relationship Id="rId2804" Type="http://schemas.openxmlformats.org/officeDocument/2006/relationships/hyperlink" Target="http://online.zakon.kz/Document/?doc_id=30519128" TargetMode="External"/><Relationship Id="rId45" Type="http://schemas.openxmlformats.org/officeDocument/2006/relationships/hyperlink" Target="http://online.zakon.kz/Document/?doc_id=31112410" TargetMode="External"/><Relationship Id="rId1406" Type="http://schemas.openxmlformats.org/officeDocument/2006/relationships/hyperlink" Target="http://online.zakon.kz/Document/?doc_id=30519128" TargetMode="External"/><Relationship Id="rId1613" Type="http://schemas.openxmlformats.org/officeDocument/2006/relationships/hyperlink" Target="http://online.zakon.kz/Document/?doc_id=31313173" TargetMode="External"/><Relationship Id="rId1820" Type="http://schemas.openxmlformats.org/officeDocument/2006/relationships/hyperlink" Target="http://online.zakon.kz/Document/?link_id=1001571402" TargetMode="External"/><Relationship Id="rId4769" Type="http://schemas.openxmlformats.org/officeDocument/2006/relationships/hyperlink" Target="http://online.zakon.kz/Document/?doc_id=31224480" TargetMode="External"/><Relationship Id="rId4976" Type="http://schemas.openxmlformats.org/officeDocument/2006/relationships/hyperlink" Target="http://online.zakon.kz/Document/?doc_id=31038459" TargetMode="External"/><Relationship Id="rId3578" Type="http://schemas.openxmlformats.org/officeDocument/2006/relationships/hyperlink" Target="http://online.zakon.kz/Document/?link_id=1001600151" TargetMode="External"/><Relationship Id="rId3785" Type="http://schemas.openxmlformats.org/officeDocument/2006/relationships/hyperlink" Target="http://online.zakon.kz/Document/?doc_id=30384393" TargetMode="External"/><Relationship Id="rId3992" Type="http://schemas.openxmlformats.org/officeDocument/2006/relationships/hyperlink" Target="http://online.zakon.kz/Document/?doc_id=30384558" TargetMode="External"/><Relationship Id="rId4629" Type="http://schemas.openxmlformats.org/officeDocument/2006/relationships/hyperlink" Target="http://online.zakon.kz/Document/?doc_id=31313173" TargetMode="External"/><Relationship Id="rId4836" Type="http://schemas.openxmlformats.org/officeDocument/2006/relationships/hyperlink" Target="http://online.zakon.kz/Document/?doc_id=30776033" TargetMode="External"/><Relationship Id="rId499" Type="http://schemas.openxmlformats.org/officeDocument/2006/relationships/hyperlink" Target="http://online.zakon.kz/Document/?link_id=1002456933" TargetMode="External"/><Relationship Id="rId2387" Type="http://schemas.openxmlformats.org/officeDocument/2006/relationships/hyperlink" Target="http://online.zakon.kz/Document/?doc_id=31311025" TargetMode="External"/><Relationship Id="rId2594" Type="http://schemas.openxmlformats.org/officeDocument/2006/relationships/hyperlink" Target="http://online.zakon.kz/Document/?doc_id=31114583" TargetMode="External"/><Relationship Id="rId3438" Type="http://schemas.openxmlformats.org/officeDocument/2006/relationships/hyperlink" Target="http://online.zakon.kz/Document/?doc_id=30367517" TargetMode="External"/><Relationship Id="rId3645" Type="http://schemas.openxmlformats.org/officeDocument/2006/relationships/hyperlink" Target="http://online.zakon.kz/Document/?doc_id=30520170" TargetMode="External"/><Relationship Id="rId3852" Type="http://schemas.openxmlformats.org/officeDocument/2006/relationships/hyperlink" Target="http://online.zakon.kz/Document/?doc_id=30565746" TargetMode="External"/><Relationship Id="rId6051" Type="http://schemas.openxmlformats.org/officeDocument/2006/relationships/hyperlink" Target="http://online.zakon.kz/Document/?doc_id=31039644" TargetMode="External"/><Relationship Id="rId359" Type="http://schemas.openxmlformats.org/officeDocument/2006/relationships/hyperlink" Target="http://online.zakon.kz/Document/?doc_id=30443287" TargetMode="External"/><Relationship Id="rId566" Type="http://schemas.openxmlformats.org/officeDocument/2006/relationships/hyperlink" Target="http://online.zakon.kz/Document/?doc_id=31092989" TargetMode="External"/><Relationship Id="rId773" Type="http://schemas.openxmlformats.org/officeDocument/2006/relationships/hyperlink" Target="http://online.zakon.kz/Document/?doc_id=31311025" TargetMode="External"/><Relationship Id="rId1196" Type="http://schemas.openxmlformats.org/officeDocument/2006/relationships/hyperlink" Target="http://online.zakon.kz/Document/?doc_id=30520170" TargetMode="External"/><Relationship Id="rId2247" Type="http://schemas.openxmlformats.org/officeDocument/2006/relationships/hyperlink" Target="http://online.zakon.kz/Document/?doc_id=31038459" TargetMode="External"/><Relationship Id="rId2454" Type="http://schemas.openxmlformats.org/officeDocument/2006/relationships/hyperlink" Target="http://online.zakon.kz/Document/?doc_id=30776033" TargetMode="External"/><Relationship Id="rId3505" Type="http://schemas.openxmlformats.org/officeDocument/2006/relationships/hyperlink" Target="http://online.zakon.kz/Document/?link_id=1002786631" TargetMode="External"/><Relationship Id="rId4903" Type="http://schemas.openxmlformats.org/officeDocument/2006/relationships/hyperlink" Target="http://online.zakon.kz/Document/?doc_id=30563105" TargetMode="External"/><Relationship Id="rId219" Type="http://schemas.openxmlformats.org/officeDocument/2006/relationships/hyperlink" Target="http://online.zakon.kz/Document/?doc_id=30776033" TargetMode="External"/><Relationship Id="rId426" Type="http://schemas.openxmlformats.org/officeDocument/2006/relationships/hyperlink" Target="http://online.zakon.kz/Document/?doc_id=31091710" TargetMode="External"/><Relationship Id="rId633" Type="http://schemas.openxmlformats.org/officeDocument/2006/relationships/hyperlink" Target="http://online.zakon.kz/Document/?doc_id=31092989" TargetMode="External"/><Relationship Id="rId980" Type="http://schemas.openxmlformats.org/officeDocument/2006/relationships/hyperlink" Target="http://online.zakon.kz/Document/?doc_id=31061422" TargetMode="External"/><Relationship Id="rId1056" Type="http://schemas.openxmlformats.org/officeDocument/2006/relationships/hyperlink" Target="http://online.zakon.kz/Document/?doc_id=31311025" TargetMode="External"/><Relationship Id="rId1263" Type="http://schemas.openxmlformats.org/officeDocument/2006/relationships/hyperlink" Target="http://online.zakon.kz/Document/?doc_id=30565746" TargetMode="External"/><Relationship Id="rId2107" Type="http://schemas.openxmlformats.org/officeDocument/2006/relationships/hyperlink" Target="http://online.zakon.kz/Document/?doc_id=31092989" TargetMode="External"/><Relationship Id="rId2314" Type="http://schemas.openxmlformats.org/officeDocument/2006/relationships/hyperlink" Target="http://online.zakon.kz/Document/?doc_id=30519128" TargetMode="External"/><Relationship Id="rId2661" Type="http://schemas.openxmlformats.org/officeDocument/2006/relationships/hyperlink" Target="http://online.zakon.kz/Document/?doc_id=30776062" TargetMode="External"/><Relationship Id="rId3712" Type="http://schemas.openxmlformats.org/officeDocument/2006/relationships/hyperlink" Target="http://online.zakon.kz/Document/?doc_id=31311025" TargetMode="External"/><Relationship Id="rId840" Type="http://schemas.openxmlformats.org/officeDocument/2006/relationships/hyperlink" Target="http://online.zakon.kz/Document/?doc_id=31311025" TargetMode="External"/><Relationship Id="rId1470" Type="http://schemas.openxmlformats.org/officeDocument/2006/relationships/hyperlink" Target="http://online.zakon.kz/Document/?doc_id=31114859" TargetMode="External"/><Relationship Id="rId2521" Type="http://schemas.openxmlformats.org/officeDocument/2006/relationships/hyperlink" Target="http://online.zakon.kz/Document/?doc_id=30776033" TargetMode="External"/><Relationship Id="rId4279" Type="http://schemas.openxmlformats.org/officeDocument/2006/relationships/hyperlink" Target="http://online.zakon.kz/Document/?doc_id=31310967" TargetMode="External"/><Relationship Id="rId5677" Type="http://schemas.openxmlformats.org/officeDocument/2006/relationships/hyperlink" Target="http://online.zakon.kz/Document/?doc_id=31038459" TargetMode="External"/><Relationship Id="rId5884" Type="http://schemas.openxmlformats.org/officeDocument/2006/relationships/hyperlink" Target="http://online.zakon.kz/Document/?doc_id=30777947" TargetMode="External"/><Relationship Id="rId700" Type="http://schemas.openxmlformats.org/officeDocument/2006/relationships/hyperlink" Target="http://online.zakon.kz/Document/?doc_id=30520170" TargetMode="External"/><Relationship Id="rId1123" Type="http://schemas.openxmlformats.org/officeDocument/2006/relationships/hyperlink" Target="http://online.zakon.kz/Document/?doc_id=31300061" TargetMode="External"/><Relationship Id="rId1330" Type="http://schemas.openxmlformats.org/officeDocument/2006/relationships/hyperlink" Target="http://online.zakon.kz/Document/?doc_id=31311025" TargetMode="External"/><Relationship Id="rId3088" Type="http://schemas.openxmlformats.org/officeDocument/2006/relationships/hyperlink" Target="http://online.zakon.kz/Document/?doc_id=30367517" TargetMode="External"/><Relationship Id="rId4486" Type="http://schemas.openxmlformats.org/officeDocument/2006/relationships/hyperlink" Target="http://online.zakon.kz/Document/?doc_id=30433375" TargetMode="External"/><Relationship Id="rId4693" Type="http://schemas.openxmlformats.org/officeDocument/2006/relationships/hyperlink" Target="http://online.zakon.kz/Document/?doc_id=30519128" TargetMode="External"/><Relationship Id="rId5537" Type="http://schemas.openxmlformats.org/officeDocument/2006/relationships/hyperlink" Target="http://online.zakon.kz/Document/?doc_id=30519128" TargetMode="External"/><Relationship Id="rId5744" Type="http://schemas.openxmlformats.org/officeDocument/2006/relationships/hyperlink" Target="http://online.zakon.kz/Document/?doc_id=31311025" TargetMode="External"/><Relationship Id="rId5951" Type="http://schemas.openxmlformats.org/officeDocument/2006/relationships/hyperlink" Target="http://online.zakon.kz/Document/?doc_id=30381446" TargetMode="External"/><Relationship Id="rId3295" Type="http://schemas.openxmlformats.org/officeDocument/2006/relationships/hyperlink" Target="http://online.zakon.kz/Document/?doc_id=30520170" TargetMode="External"/><Relationship Id="rId4139" Type="http://schemas.openxmlformats.org/officeDocument/2006/relationships/hyperlink" Target="http://online.zakon.kz/Document/?link_id=1001576375" TargetMode="External"/><Relationship Id="rId4346" Type="http://schemas.openxmlformats.org/officeDocument/2006/relationships/hyperlink" Target="http://online.zakon.kz/Document/?doc_id=1027159" TargetMode="External"/><Relationship Id="rId4553" Type="http://schemas.openxmlformats.org/officeDocument/2006/relationships/hyperlink" Target="http://online.zakon.kz/Document/?doc_id=30520170" TargetMode="External"/><Relationship Id="rId4760" Type="http://schemas.openxmlformats.org/officeDocument/2006/relationships/hyperlink" Target="http://online.zakon.kz/Document/?doc_id=31224480" TargetMode="External"/><Relationship Id="rId5604" Type="http://schemas.openxmlformats.org/officeDocument/2006/relationships/hyperlink" Target="http://online.zakon.kz/Document/?doc_id=1003931" TargetMode="External"/><Relationship Id="rId5811" Type="http://schemas.openxmlformats.org/officeDocument/2006/relationships/hyperlink" Target="http://online.zakon.kz/Document/?doc_id=30776033" TargetMode="External"/><Relationship Id="rId3155" Type="http://schemas.openxmlformats.org/officeDocument/2006/relationships/hyperlink" Target="http://online.zakon.kz/Document/?doc_id=31039644" TargetMode="External"/><Relationship Id="rId3362" Type="http://schemas.openxmlformats.org/officeDocument/2006/relationships/hyperlink" Target="http://online.zakon.kz/Document/?doc_id=30777947" TargetMode="External"/><Relationship Id="rId4206" Type="http://schemas.openxmlformats.org/officeDocument/2006/relationships/hyperlink" Target="http://online.zakon.kz/Document/?doc_id=30863195" TargetMode="External"/><Relationship Id="rId4413" Type="http://schemas.openxmlformats.org/officeDocument/2006/relationships/hyperlink" Target="http://online.zakon.kz/Document/?doc_id=31408632" TargetMode="External"/><Relationship Id="rId4620" Type="http://schemas.openxmlformats.org/officeDocument/2006/relationships/hyperlink" Target="http://online.zakon.kz/Document/?doc_id=31092989" TargetMode="External"/><Relationship Id="rId283" Type="http://schemas.openxmlformats.org/officeDocument/2006/relationships/hyperlink" Target="http://online.zakon.kz/Document/?doc_id=30519128" TargetMode="External"/><Relationship Id="rId490" Type="http://schemas.openxmlformats.org/officeDocument/2006/relationships/hyperlink" Target="http://online.zakon.kz/Document/?doc_id=30563105" TargetMode="External"/><Relationship Id="rId2171" Type="http://schemas.openxmlformats.org/officeDocument/2006/relationships/hyperlink" Target="http://online.zakon.kz/Document/?doc_id=31038459" TargetMode="External"/><Relationship Id="rId3015" Type="http://schemas.openxmlformats.org/officeDocument/2006/relationships/hyperlink" Target="http://online.zakon.kz/Document/?link_id=1003488324" TargetMode="External"/><Relationship Id="rId3222" Type="http://schemas.openxmlformats.org/officeDocument/2006/relationships/hyperlink" Target="http://online.zakon.kz/Document/?doc_id=31092989" TargetMode="External"/><Relationship Id="rId143" Type="http://schemas.openxmlformats.org/officeDocument/2006/relationships/hyperlink" Target="http://online.zakon.kz/Document/?doc_id=30194061" TargetMode="External"/><Relationship Id="rId350" Type="http://schemas.openxmlformats.org/officeDocument/2006/relationships/hyperlink" Target="http://online.zakon.kz/Document/?doc_id=30443496" TargetMode="External"/><Relationship Id="rId2031" Type="http://schemas.openxmlformats.org/officeDocument/2006/relationships/hyperlink" Target="http://online.zakon.kz/Document/?doc_id=31038459" TargetMode="External"/><Relationship Id="rId5187" Type="http://schemas.openxmlformats.org/officeDocument/2006/relationships/hyperlink" Target="http://online.zakon.kz/Document/?doc_id=30777947" TargetMode="External"/><Relationship Id="rId5394" Type="http://schemas.openxmlformats.org/officeDocument/2006/relationships/hyperlink" Target="http://online.zakon.kz/Document/?doc_id=30565746" TargetMode="External"/><Relationship Id="rId9" Type="http://schemas.openxmlformats.org/officeDocument/2006/relationships/hyperlink" Target="http://online.zakon.kz/Document/?doc_id=31408632" TargetMode="External"/><Relationship Id="rId210" Type="http://schemas.openxmlformats.org/officeDocument/2006/relationships/hyperlink" Target="http://online.zakon.kz/Document/?doc_id=30619413" TargetMode="External"/><Relationship Id="rId2988" Type="http://schemas.openxmlformats.org/officeDocument/2006/relationships/hyperlink" Target="http://online.zakon.kz/Document/?doc_id=31311025" TargetMode="External"/><Relationship Id="rId5047" Type="http://schemas.openxmlformats.org/officeDocument/2006/relationships/hyperlink" Target="http://online.zakon.kz/Document/?doc_id=30834906" TargetMode="External"/><Relationship Id="rId5254" Type="http://schemas.openxmlformats.org/officeDocument/2006/relationships/hyperlink" Target="http://online.zakon.kz/Document/?doc_id=31066980" TargetMode="External"/><Relationship Id="rId1797" Type="http://schemas.openxmlformats.org/officeDocument/2006/relationships/hyperlink" Target="http://online.zakon.kz/Document/?doc_id=31071602" TargetMode="External"/><Relationship Id="rId2848" Type="http://schemas.openxmlformats.org/officeDocument/2006/relationships/hyperlink" Target="http://online.zakon.kz/Document/?doc_id=31069832" TargetMode="External"/><Relationship Id="rId5461" Type="http://schemas.openxmlformats.org/officeDocument/2006/relationships/hyperlink" Target="http://online.zakon.kz/Document/?doc_id=31405227" TargetMode="External"/><Relationship Id="rId89" Type="http://schemas.openxmlformats.org/officeDocument/2006/relationships/hyperlink" Target="http://online.zakon.kz/Document/?doc_id=30520170" TargetMode="External"/><Relationship Id="rId1657" Type="http://schemas.openxmlformats.org/officeDocument/2006/relationships/hyperlink" Target="http://online.zakon.kz/Document/?doc_id=30565746" TargetMode="External"/><Relationship Id="rId1864" Type="http://schemas.openxmlformats.org/officeDocument/2006/relationships/hyperlink" Target="http://online.zakon.kz/Document/?doc_id=31410888" TargetMode="External"/><Relationship Id="rId2708" Type="http://schemas.openxmlformats.org/officeDocument/2006/relationships/hyperlink" Target="http://online.zakon.kz/Document/?doc_id=30519128" TargetMode="External"/><Relationship Id="rId2915" Type="http://schemas.openxmlformats.org/officeDocument/2006/relationships/hyperlink" Target="http://online.zakon.kz/Document/?doc_id=30443284" TargetMode="External"/><Relationship Id="rId4063" Type="http://schemas.openxmlformats.org/officeDocument/2006/relationships/hyperlink" Target="http://online.zakon.kz/Document/?doc_id=31092989" TargetMode="External"/><Relationship Id="rId4270" Type="http://schemas.openxmlformats.org/officeDocument/2006/relationships/hyperlink" Target="http://online.zakon.kz/Document/?doc_id=31305760" TargetMode="External"/><Relationship Id="rId5114" Type="http://schemas.openxmlformats.org/officeDocument/2006/relationships/hyperlink" Target="http://online.zakon.kz/Document/?doc_id=31311025" TargetMode="External"/><Relationship Id="rId5321" Type="http://schemas.openxmlformats.org/officeDocument/2006/relationships/hyperlink" Target="http://online.zakon.kz/Document/?doc_id=31313173" TargetMode="External"/><Relationship Id="rId1517" Type="http://schemas.openxmlformats.org/officeDocument/2006/relationships/hyperlink" Target="http://online.zakon.kz/Document/?doc_id=30519128" TargetMode="External"/><Relationship Id="rId1724" Type="http://schemas.openxmlformats.org/officeDocument/2006/relationships/hyperlink" Target="http://online.zakon.kz/Document/?doc_id=30567816" TargetMode="External"/><Relationship Id="rId4130" Type="http://schemas.openxmlformats.org/officeDocument/2006/relationships/hyperlink" Target="http://online.zakon.kz/Document/?link_id=1002725119" TargetMode="External"/><Relationship Id="rId16" Type="http://schemas.openxmlformats.org/officeDocument/2006/relationships/hyperlink" Target="http://online.zakon.kz/Document/?doc_id=31311025" TargetMode="External"/><Relationship Id="rId1931" Type="http://schemas.openxmlformats.org/officeDocument/2006/relationships/hyperlink" Target="http://online.zakon.kz/Document/?link_id=1001912586" TargetMode="External"/><Relationship Id="rId3689" Type="http://schemas.openxmlformats.org/officeDocument/2006/relationships/hyperlink" Target="http://online.zakon.kz/Document/?doc_id=31038459" TargetMode="External"/><Relationship Id="rId3896" Type="http://schemas.openxmlformats.org/officeDocument/2006/relationships/hyperlink" Target="http://online.zakon.kz/Document/?doc_id=30519128" TargetMode="External"/><Relationship Id="rId6095" Type="http://schemas.openxmlformats.org/officeDocument/2006/relationships/hyperlink" Target="http://online.zakon.kz/Document/?doc_id=30777947" TargetMode="External"/><Relationship Id="rId2498" Type="http://schemas.openxmlformats.org/officeDocument/2006/relationships/hyperlink" Target="http://online.zakon.kz/Document/?doc_id=31311025" TargetMode="External"/><Relationship Id="rId3549" Type="http://schemas.openxmlformats.org/officeDocument/2006/relationships/hyperlink" Target="http://online.zakon.kz/Document/?doc_id=31039644" TargetMode="External"/><Relationship Id="rId4947" Type="http://schemas.openxmlformats.org/officeDocument/2006/relationships/hyperlink" Target="http://online.zakon.kz/Document/?doc_id=31092989" TargetMode="External"/><Relationship Id="rId6162" Type="http://schemas.openxmlformats.org/officeDocument/2006/relationships/hyperlink" Target="http://online.zakon.kz/Document/?doc_id=31313173" TargetMode="External"/><Relationship Id="rId677" Type="http://schemas.openxmlformats.org/officeDocument/2006/relationships/hyperlink" Target="http://online.zakon.kz/Document/?doc_id=31313173" TargetMode="External"/><Relationship Id="rId2358" Type="http://schemas.openxmlformats.org/officeDocument/2006/relationships/hyperlink" Target="http://online.zakon.kz/Document/?doc_id=31311025" TargetMode="External"/><Relationship Id="rId3756" Type="http://schemas.openxmlformats.org/officeDocument/2006/relationships/hyperlink" Target="http://online.zakon.kz/Document/?doc_id=30657289" TargetMode="External"/><Relationship Id="rId3963" Type="http://schemas.openxmlformats.org/officeDocument/2006/relationships/hyperlink" Target="http://online.zakon.kz/Document/?doc_id=30863195" TargetMode="External"/><Relationship Id="rId4807" Type="http://schemas.openxmlformats.org/officeDocument/2006/relationships/hyperlink" Target="http://online.zakon.kz/Document/?doc_id=31066964" TargetMode="External"/><Relationship Id="rId6022" Type="http://schemas.openxmlformats.org/officeDocument/2006/relationships/hyperlink" Target="http://online.zakon.kz/Document/?doc_id=31082464" TargetMode="External"/><Relationship Id="rId884" Type="http://schemas.openxmlformats.org/officeDocument/2006/relationships/hyperlink" Target="http://online.zakon.kz/Document/?doc_id=31313173" TargetMode="External"/><Relationship Id="rId2565" Type="http://schemas.openxmlformats.org/officeDocument/2006/relationships/hyperlink" Target="http://online.zakon.kz/Document/?doc_id=30777947" TargetMode="External"/><Relationship Id="rId2772" Type="http://schemas.openxmlformats.org/officeDocument/2006/relationships/hyperlink" Target="http://online.zakon.kz/Document/?link_id=1001703515" TargetMode="External"/><Relationship Id="rId3409" Type="http://schemas.openxmlformats.org/officeDocument/2006/relationships/hyperlink" Target="http://online.zakon.kz/Document/?doc_id=30777947" TargetMode="External"/><Relationship Id="rId3616" Type="http://schemas.openxmlformats.org/officeDocument/2006/relationships/hyperlink" Target="http://online.zakon.kz/Document/?doc_id=31039644" TargetMode="External"/><Relationship Id="rId3823" Type="http://schemas.openxmlformats.org/officeDocument/2006/relationships/hyperlink" Target="http://online.zakon.kz/Document/?doc_id=30777947" TargetMode="External"/><Relationship Id="rId537" Type="http://schemas.openxmlformats.org/officeDocument/2006/relationships/hyperlink" Target="http://online.zakon.kz/Document/?doc_id=30520170" TargetMode="External"/><Relationship Id="rId744" Type="http://schemas.openxmlformats.org/officeDocument/2006/relationships/hyperlink" Target="http://online.zakon.kz/Document/?doc_id=30503016" TargetMode="External"/><Relationship Id="rId951" Type="http://schemas.openxmlformats.org/officeDocument/2006/relationships/hyperlink" Target="http://online.zakon.kz/Document/?doc_id=30092011" TargetMode="External"/><Relationship Id="rId1167" Type="http://schemas.openxmlformats.org/officeDocument/2006/relationships/hyperlink" Target="http://online.zakon.kz/Document/?doc_id=31038459" TargetMode="External"/><Relationship Id="rId1374" Type="http://schemas.openxmlformats.org/officeDocument/2006/relationships/hyperlink" Target="http://online.zakon.kz/Document/?doc_id=30519128" TargetMode="External"/><Relationship Id="rId1581" Type="http://schemas.openxmlformats.org/officeDocument/2006/relationships/hyperlink" Target="http://online.zakon.kz/Document/?doc_id=31313173" TargetMode="External"/><Relationship Id="rId2218" Type="http://schemas.openxmlformats.org/officeDocument/2006/relationships/hyperlink" Target="http://online.zakon.kz/Document/?doc_id=31092989" TargetMode="External"/><Relationship Id="rId2425" Type="http://schemas.openxmlformats.org/officeDocument/2006/relationships/hyperlink" Target="http://online.zakon.kz/Document/?doc_id=31092989" TargetMode="External"/><Relationship Id="rId2632" Type="http://schemas.openxmlformats.org/officeDocument/2006/relationships/hyperlink" Target="http://online.zakon.kz/Document/?doc_id=31311025" TargetMode="External"/><Relationship Id="rId5788" Type="http://schemas.openxmlformats.org/officeDocument/2006/relationships/hyperlink" Target="http://online.zakon.kz/Document/?doc_id=31305760" TargetMode="External"/><Relationship Id="rId5995" Type="http://schemas.openxmlformats.org/officeDocument/2006/relationships/hyperlink" Target="http://online.zakon.kz/Document/?doc_id=31091710" TargetMode="External"/><Relationship Id="rId80" Type="http://schemas.openxmlformats.org/officeDocument/2006/relationships/hyperlink" Target="http://online.zakon.kz/Document/?doc_id=30519128" TargetMode="External"/><Relationship Id="rId604" Type="http://schemas.openxmlformats.org/officeDocument/2006/relationships/hyperlink" Target="http://online.zakon.kz/Document/?doc_id=31311025" TargetMode="External"/><Relationship Id="rId811" Type="http://schemas.openxmlformats.org/officeDocument/2006/relationships/hyperlink" Target="http://online.zakon.kz/Document/?doc_id=30567816" TargetMode="External"/><Relationship Id="rId1027" Type="http://schemas.openxmlformats.org/officeDocument/2006/relationships/hyperlink" Target="http://online.zakon.kz/Document/?link_id=1003491365" TargetMode="External"/><Relationship Id="rId1234" Type="http://schemas.openxmlformats.org/officeDocument/2006/relationships/hyperlink" Target="http://online.zakon.kz/Document/?doc_id=31092989" TargetMode="External"/><Relationship Id="rId1441" Type="http://schemas.openxmlformats.org/officeDocument/2006/relationships/hyperlink" Target="http://online.zakon.kz/Document/?doc_id=30565746" TargetMode="External"/><Relationship Id="rId4597" Type="http://schemas.openxmlformats.org/officeDocument/2006/relationships/hyperlink" Target="http://online.zakon.kz/Document/?doc_id=30519128" TargetMode="External"/><Relationship Id="rId5648" Type="http://schemas.openxmlformats.org/officeDocument/2006/relationships/hyperlink" Target="http://online.zakon.kz/Document/?doc_id=31092989" TargetMode="External"/><Relationship Id="rId5855" Type="http://schemas.openxmlformats.org/officeDocument/2006/relationships/hyperlink" Target="http://online.zakon.kz/Document/?doc_id=30863195" TargetMode="External"/><Relationship Id="rId1301" Type="http://schemas.openxmlformats.org/officeDocument/2006/relationships/hyperlink" Target="http://online.zakon.kz/Document/?doc_id=30520170" TargetMode="External"/><Relationship Id="rId3199" Type="http://schemas.openxmlformats.org/officeDocument/2006/relationships/hyperlink" Target="http://online.zakon.kz/Document/?doc_id=31213045" TargetMode="External"/><Relationship Id="rId4457" Type="http://schemas.openxmlformats.org/officeDocument/2006/relationships/hyperlink" Target="http://online.zakon.kz/Document/?doc_id=31038087" TargetMode="External"/><Relationship Id="rId4664" Type="http://schemas.openxmlformats.org/officeDocument/2006/relationships/hyperlink" Target="http://online.zakon.kz/Document/?doc_id=31309277" TargetMode="External"/><Relationship Id="rId5508" Type="http://schemas.openxmlformats.org/officeDocument/2006/relationships/hyperlink" Target="http://online.zakon.kz/Document/?doc_id=30776033" TargetMode="External"/><Relationship Id="rId5715" Type="http://schemas.openxmlformats.org/officeDocument/2006/relationships/hyperlink" Target="http://online.zakon.kz/Document/?doc_id=30618157" TargetMode="External"/><Relationship Id="rId3059" Type="http://schemas.openxmlformats.org/officeDocument/2006/relationships/hyperlink" Target="http://online.zakon.kz/Document/?doc_id=30509633" TargetMode="External"/><Relationship Id="rId3266" Type="http://schemas.openxmlformats.org/officeDocument/2006/relationships/hyperlink" Target="http://online.zakon.kz/Document/?doc_id=31311025" TargetMode="External"/><Relationship Id="rId3473" Type="http://schemas.openxmlformats.org/officeDocument/2006/relationships/hyperlink" Target="http://online.zakon.kz/Document/?doc_id=31194526" TargetMode="External"/><Relationship Id="rId4317" Type="http://schemas.openxmlformats.org/officeDocument/2006/relationships/hyperlink" Target="http://online.zakon.kz/Document/?doc_id=31313173" TargetMode="External"/><Relationship Id="rId4524" Type="http://schemas.openxmlformats.org/officeDocument/2006/relationships/hyperlink" Target="http://online.zakon.kz/Document/?doc_id=30795439" TargetMode="External"/><Relationship Id="rId4871" Type="http://schemas.openxmlformats.org/officeDocument/2006/relationships/hyperlink" Target="http://online.zakon.kz/Document/?doc_id=31318175" TargetMode="External"/><Relationship Id="rId5922" Type="http://schemas.openxmlformats.org/officeDocument/2006/relationships/hyperlink" Target="http://online.zakon.kz/Document/?doc_id=31038459" TargetMode="External"/><Relationship Id="rId187" Type="http://schemas.openxmlformats.org/officeDocument/2006/relationships/hyperlink" Target="http://online.zakon.kz/Document/?doc_id=1011692" TargetMode="External"/><Relationship Id="rId394" Type="http://schemas.openxmlformats.org/officeDocument/2006/relationships/hyperlink" Target="http://online.zakon.kz/Document/?doc_id=31038459" TargetMode="External"/><Relationship Id="rId2075" Type="http://schemas.openxmlformats.org/officeDocument/2006/relationships/hyperlink" Target="http://online.zakon.kz/Document/?doc_id=30372477" TargetMode="External"/><Relationship Id="rId2282" Type="http://schemas.openxmlformats.org/officeDocument/2006/relationships/hyperlink" Target="http://online.zakon.kz/Document/?doc_id=31311025" TargetMode="External"/><Relationship Id="rId3126" Type="http://schemas.openxmlformats.org/officeDocument/2006/relationships/hyperlink" Target="http://online.zakon.kz/Document/?doc_id=30821717" TargetMode="External"/><Relationship Id="rId3680" Type="http://schemas.openxmlformats.org/officeDocument/2006/relationships/hyperlink" Target="http://online.zakon.kz/Document/?doc_id=31038087" TargetMode="External"/><Relationship Id="rId4731" Type="http://schemas.openxmlformats.org/officeDocument/2006/relationships/hyperlink" Target="http://online.zakon.kz/Document/?doc_id=31038459" TargetMode="External"/><Relationship Id="rId254" Type="http://schemas.openxmlformats.org/officeDocument/2006/relationships/hyperlink" Target="http://online.zakon.kz/Document/?doc_id=31039644" TargetMode="External"/><Relationship Id="rId1091" Type="http://schemas.openxmlformats.org/officeDocument/2006/relationships/hyperlink" Target="http://online.zakon.kz/Document/?doc_id=31311025" TargetMode="External"/><Relationship Id="rId3333" Type="http://schemas.openxmlformats.org/officeDocument/2006/relationships/hyperlink" Target="http://online.zakon.kz/Document/?doc_id=30777947" TargetMode="External"/><Relationship Id="rId3540" Type="http://schemas.openxmlformats.org/officeDocument/2006/relationships/hyperlink" Target="http://online.zakon.kz/Document/?doc_id=30565746" TargetMode="External"/><Relationship Id="rId5298" Type="http://schemas.openxmlformats.org/officeDocument/2006/relationships/hyperlink" Target="http://online.zakon.kz/Document/?doc_id=31092989" TargetMode="External"/><Relationship Id="rId114" Type="http://schemas.openxmlformats.org/officeDocument/2006/relationships/hyperlink" Target="http://online.zakon.kz/Document/?doc_id=30618149" TargetMode="External"/><Relationship Id="rId461" Type="http://schemas.openxmlformats.org/officeDocument/2006/relationships/hyperlink" Target="http://online.zakon.kz/Document/?doc_id=30618157" TargetMode="External"/><Relationship Id="rId2142" Type="http://schemas.openxmlformats.org/officeDocument/2006/relationships/hyperlink" Target="http://online.zakon.kz/Document/?doc_id=31038459" TargetMode="External"/><Relationship Id="rId3400" Type="http://schemas.openxmlformats.org/officeDocument/2006/relationships/hyperlink" Target="http://online.zakon.kz/Document/?link_id=1002690961" TargetMode="External"/><Relationship Id="rId321" Type="http://schemas.openxmlformats.org/officeDocument/2006/relationships/hyperlink" Target="http://online.zakon.kz/Document/?doc_id=31310967" TargetMode="External"/><Relationship Id="rId2002" Type="http://schemas.openxmlformats.org/officeDocument/2006/relationships/hyperlink" Target="http://online.zakon.kz/Document/?doc_id=30519128" TargetMode="External"/><Relationship Id="rId2959" Type="http://schemas.openxmlformats.org/officeDocument/2006/relationships/hyperlink" Target="http://online.zakon.kz/Document/?doc_id=31194495" TargetMode="External"/><Relationship Id="rId5158" Type="http://schemas.openxmlformats.org/officeDocument/2006/relationships/hyperlink" Target="http://online.zakon.kz/Document/?doc_id=30519128" TargetMode="External"/><Relationship Id="rId5365" Type="http://schemas.openxmlformats.org/officeDocument/2006/relationships/hyperlink" Target="http://online.zakon.kz/Document/?doc_id=30563105" TargetMode="External"/><Relationship Id="rId5572" Type="http://schemas.openxmlformats.org/officeDocument/2006/relationships/hyperlink" Target="http://online.zakon.kz/Document/?doc_id=30997997" TargetMode="External"/><Relationship Id="rId1768" Type="http://schemas.openxmlformats.org/officeDocument/2006/relationships/hyperlink" Target="http://online.zakon.kz/Document/?doc_id=31311025" TargetMode="External"/><Relationship Id="rId2819" Type="http://schemas.openxmlformats.org/officeDocument/2006/relationships/hyperlink" Target="http://online.zakon.kz/Document/?doc_id=30519128" TargetMode="External"/><Relationship Id="rId4174" Type="http://schemas.openxmlformats.org/officeDocument/2006/relationships/hyperlink" Target="http://online.zakon.kz/Document/?doc_id=31038459" TargetMode="External"/><Relationship Id="rId4381" Type="http://schemas.openxmlformats.org/officeDocument/2006/relationships/hyperlink" Target="http://online.zakon.kz/Document/?doc_id=31034833" TargetMode="External"/><Relationship Id="rId5018" Type="http://schemas.openxmlformats.org/officeDocument/2006/relationships/hyperlink" Target="http://online.zakon.kz/Document/?doc_id=30618149" TargetMode="External"/><Relationship Id="rId5225" Type="http://schemas.openxmlformats.org/officeDocument/2006/relationships/hyperlink" Target="http://online.zakon.kz/Document/?doc_id=30776033" TargetMode="External"/><Relationship Id="rId5432" Type="http://schemas.openxmlformats.org/officeDocument/2006/relationships/hyperlink" Target="http://online.zakon.kz/Document/?doc_id=30618157" TargetMode="External"/><Relationship Id="rId1628" Type="http://schemas.openxmlformats.org/officeDocument/2006/relationships/hyperlink" Target="http://online.zakon.kz/Document/?doc_id=31039644" TargetMode="External"/><Relationship Id="rId1975" Type="http://schemas.openxmlformats.org/officeDocument/2006/relationships/hyperlink" Target="http://online.zakon.kz/Document/?doc_id=30519128" TargetMode="External"/><Relationship Id="rId3190" Type="http://schemas.openxmlformats.org/officeDocument/2006/relationships/hyperlink" Target="http://online.zakon.kz/Document/?doc_id=31112410" TargetMode="External"/><Relationship Id="rId4034" Type="http://schemas.openxmlformats.org/officeDocument/2006/relationships/hyperlink" Target="http://online.zakon.kz/Document/?doc_id=31313173" TargetMode="External"/><Relationship Id="rId4241" Type="http://schemas.openxmlformats.org/officeDocument/2006/relationships/hyperlink" Target="http://online.zakon.kz/Document/?doc_id=31092989" TargetMode="External"/><Relationship Id="rId1835" Type="http://schemas.openxmlformats.org/officeDocument/2006/relationships/hyperlink" Target="http://online.zakon.kz/Document/?doc_id=31071655" TargetMode="External"/><Relationship Id="rId3050" Type="http://schemas.openxmlformats.org/officeDocument/2006/relationships/hyperlink" Target="http://online.zakon.kz/Document/?link_id=1002485906" TargetMode="External"/><Relationship Id="rId4101" Type="http://schemas.openxmlformats.org/officeDocument/2006/relationships/hyperlink" Target="http://online.zakon.kz/Document/?doc_id=30565746" TargetMode="External"/><Relationship Id="rId1902" Type="http://schemas.openxmlformats.org/officeDocument/2006/relationships/hyperlink" Target="http://online.zakon.kz/Document/?doc_id=31355567" TargetMode="External"/><Relationship Id="rId6066" Type="http://schemas.openxmlformats.org/officeDocument/2006/relationships/hyperlink" Target="http://online.zakon.kz/Document/?doc_id=30776033" TargetMode="External"/><Relationship Id="rId3867" Type="http://schemas.openxmlformats.org/officeDocument/2006/relationships/hyperlink" Target="http://online.zakon.kz/Document/?doc_id=31243243" TargetMode="External"/><Relationship Id="rId4918" Type="http://schemas.openxmlformats.org/officeDocument/2006/relationships/hyperlink" Target="http://online.zakon.kz/Document/?doc_id=31310967" TargetMode="External"/><Relationship Id="rId788" Type="http://schemas.openxmlformats.org/officeDocument/2006/relationships/hyperlink" Target="http://online.zakon.kz/Document/?doc_id=31311025" TargetMode="External"/><Relationship Id="rId995" Type="http://schemas.openxmlformats.org/officeDocument/2006/relationships/hyperlink" Target="http://online.zakon.kz/Document/?doc_id=31300061" TargetMode="External"/><Relationship Id="rId2469" Type="http://schemas.openxmlformats.org/officeDocument/2006/relationships/hyperlink" Target="http://online.zakon.kz/Document/?doc_id=30776033" TargetMode="External"/><Relationship Id="rId2676" Type="http://schemas.openxmlformats.org/officeDocument/2006/relationships/hyperlink" Target="http://online.zakon.kz/Document/?doc_id=31092989" TargetMode="External"/><Relationship Id="rId2883" Type="http://schemas.openxmlformats.org/officeDocument/2006/relationships/hyperlink" Target="http://online.zakon.kz/Document/?doc_id=30519128" TargetMode="External"/><Relationship Id="rId3727" Type="http://schemas.openxmlformats.org/officeDocument/2006/relationships/hyperlink" Target="http://online.zakon.kz/Document/?doc_id=30519128" TargetMode="External"/><Relationship Id="rId3934" Type="http://schemas.openxmlformats.org/officeDocument/2006/relationships/hyperlink" Target="http://online.zakon.kz/Document/?doc_id=31039644" TargetMode="External"/><Relationship Id="rId5082" Type="http://schemas.openxmlformats.org/officeDocument/2006/relationships/hyperlink" Target="http://online.zakon.kz/Document/?doc_id=30618157" TargetMode="External"/><Relationship Id="rId6133" Type="http://schemas.openxmlformats.org/officeDocument/2006/relationships/hyperlink" Target="http://online.zakon.kz/Document/?doc_id=31313173" TargetMode="External"/><Relationship Id="rId648" Type="http://schemas.openxmlformats.org/officeDocument/2006/relationships/hyperlink" Target="http://online.zakon.kz/Document/?doc_id=31092989" TargetMode="External"/><Relationship Id="rId855" Type="http://schemas.openxmlformats.org/officeDocument/2006/relationships/hyperlink" Target="http://online.zakon.kz/Document/?doc_id=31088031" TargetMode="External"/><Relationship Id="rId1278" Type="http://schemas.openxmlformats.org/officeDocument/2006/relationships/hyperlink" Target="http://online.zakon.kz/Document/?doc_id=1035552" TargetMode="External"/><Relationship Id="rId1485" Type="http://schemas.openxmlformats.org/officeDocument/2006/relationships/hyperlink" Target="http://online.zakon.kz/Document/?doc_id=31038459" TargetMode="External"/><Relationship Id="rId1692" Type="http://schemas.openxmlformats.org/officeDocument/2006/relationships/hyperlink" Target="http://online.zakon.kz/Document/?doc_id=30605555" TargetMode="External"/><Relationship Id="rId2329" Type="http://schemas.openxmlformats.org/officeDocument/2006/relationships/hyperlink" Target="http://online.zakon.kz/Document/?doc_id=30519128" TargetMode="External"/><Relationship Id="rId2536" Type="http://schemas.openxmlformats.org/officeDocument/2006/relationships/hyperlink" Target="http://online.zakon.kz/Document/?doc_id=30565746" TargetMode="External"/><Relationship Id="rId2743" Type="http://schemas.openxmlformats.org/officeDocument/2006/relationships/hyperlink" Target="http://online.zakon.kz/Document/?doc_id=31313173" TargetMode="External"/><Relationship Id="rId5899" Type="http://schemas.openxmlformats.org/officeDocument/2006/relationships/hyperlink" Target="http://online.zakon.kz/Document/?doc_id=30776033" TargetMode="External"/><Relationship Id="rId508" Type="http://schemas.openxmlformats.org/officeDocument/2006/relationships/hyperlink" Target="http://online.zakon.kz/Document/?doc_id=31092989" TargetMode="External"/><Relationship Id="rId715" Type="http://schemas.openxmlformats.org/officeDocument/2006/relationships/hyperlink" Target="http://online.zakon.kz/Document/?doc_id=31071442" TargetMode="External"/><Relationship Id="rId922" Type="http://schemas.openxmlformats.org/officeDocument/2006/relationships/hyperlink" Target="http://online.zakon.kz/Document/?doc_id=30384393" TargetMode="External"/><Relationship Id="rId1138" Type="http://schemas.openxmlformats.org/officeDocument/2006/relationships/hyperlink" Target="http://online.zakon.kz/Document/?doc_id=31311025" TargetMode="External"/><Relationship Id="rId1345" Type="http://schemas.openxmlformats.org/officeDocument/2006/relationships/hyperlink" Target="http://online.zakon.kz/Document/?doc_id=30504239" TargetMode="External"/><Relationship Id="rId1552" Type="http://schemas.openxmlformats.org/officeDocument/2006/relationships/hyperlink" Target="http://online.zakon.kz/Document/?doc_id=31311025" TargetMode="External"/><Relationship Id="rId2603" Type="http://schemas.openxmlformats.org/officeDocument/2006/relationships/hyperlink" Target="http://online.zakon.kz/Document/?doc_id=31213045" TargetMode="External"/><Relationship Id="rId2950" Type="http://schemas.openxmlformats.org/officeDocument/2006/relationships/hyperlink" Target="http://online.zakon.kz/Document/?doc_id=31313173" TargetMode="External"/><Relationship Id="rId5759" Type="http://schemas.openxmlformats.org/officeDocument/2006/relationships/hyperlink" Target="http://online.zakon.kz/Document/?doc_id=30776033" TargetMode="External"/><Relationship Id="rId1205" Type="http://schemas.openxmlformats.org/officeDocument/2006/relationships/hyperlink" Target="http://online.zakon.kz/Document/?doc_id=31038459" TargetMode="External"/><Relationship Id="rId2810" Type="http://schemas.openxmlformats.org/officeDocument/2006/relationships/hyperlink" Target="http://online.zakon.kz/Document/?doc_id=30936653" TargetMode="External"/><Relationship Id="rId4568" Type="http://schemas.openxmlformats.org/officeDocument/2006/relationships/hyperlink" Target="http://online.zakon.kz/Document/?doc_id=31313173" TargetMode="External"/><Relationship Id="rId5966" Type="http://schemas.openxmlformats.org/officeDocument/2006/relationships/hyperlink" Target="http://online.zakon.kz/Document/?doc_id=30519128" TargetMode="External"/><Relationship Id="rId51" Type="http://schemas.openxmlformats.org/officeDocument/2006/relationships/hyperlink" Target="http://online.zakon.kz/Document/?doc_id=31311025" TargetMode="External"/><Relationship Id="rId1412" Type="http://schemas.openxmlformats.org/officeDocument/2006/relationships/hyperlink" Target="http://online.zakon.kz/Document/?link_id=1001546277" TargetMode="External"/><Relationship Id="rId3377" Type="http://schemas.openxmlformats.org/officeDocument/2006/relationships/hyperlink" Target="http://online.zakon.kz/Document/?doc_id=30777947" TargetMode="External"/><Relationship Id="rId4775" Type="http://schemas.openxmlformats.org/officeDocument/2006/relationships/hyperlink" Target="http://online.zakon.kz/Document/?doc_id=31092989" TargetMode="External"/><Relationship Id="rId4982" Type="http://schemas.openxmlformats.org/officeDocument/2006/relationships/hyperlink" Target="http://online.zakon.kz/Document/?doc_id=31018768" TargetMode="External"/><Relationship Id="rId5619" Type="http://schemas.openxmlformats.org/officeDocument/2006/relationships/hyperlink" Target="http://online.zakon.kz/Document/?doc_id=30777947" TargetMode="External"/><Relationship Id="rId5826" Type="http://schemas.openxmlformats.org/officeDocument/2006/relationships/hyperlink" Target="http://online.zakon.kz/Document/?doc_id=30448496" TargetMode="External"/><Relationship Id="rId298" Type="http://schemas.openxmlformats.org/officeDocument/2006/relationships/hyperlink" Target="http://online.zakon.kz/Document/?doc_id=31039644" TargetMode="External"/><Relationship Id="rId3584" Type="http://schemas.openxmlformats.org/officeDocument/2006/relationships/hyperlink" Target="http://online.zakon.kz/Document/?doc_id=30858507" TargetMode="External"/><Relationship Id="rId3791" Type="http://schemas.openxmlformats.org/officeDocument/2006/relationships/hyperlink" Target="http://online.zakon.kz/Document/?doc_id=30567816" TargetMode="External"/><Relationship Id="rId4428" Type="http://schemas.openxmlformats.org/officeDocument/2006/relationships/hyperlink" Target="http://online.zakon.kz/Document/?doc_id=31034833" TargetMode="External"/><Relationship Id="rId4635" Type="http://schemas.openxmlformats.org/officeDocument/2006/relationships/hyperlink" Target="http://online.zakon.kz/Document/?doc_id=31034833" TargetMode="External"/><Relationship Id="rId4842" Type="http://schemas.openxmlformats.org/officeDocument/2006/relationships/hyperlink" Target="http://online.zakon.kz/Document/?doc_id=30563105" TargetMode="External"/><Relationship Id="rId158" Type="http://schemas.openxmlformats.org/officeDocument/2006/relationships/hyperlink" Target="http://online.zakon.kz/Document/?link_id=1001542769" TargetMode="External"/><Relationship Id="rId2186" Type="http://schemas.openxmlformats.org/officeDocument/2006/relationships/hyperlink" Target="http://online.zakon.kz/Document/?doc_id=31038459" TargetMode="External"/><Relationship Id="rId2393" Type="http://schemas.openxmlformats.org/officeDocument/2006/relationships/hyperlink" Target="http://online.zakon.kz/Document/?doc_id=31092989" TargetMode="External"/><Relationship Id="rId3237" Type="http://schemas.openxmlformats.org/officeDocument/2006/relationships/hyperlink" Target="http://online.zakon.kz/Document/?doc_id=31311025" TargetMode="External"/><Relationship Id="rId3444" Type="http://schemas.openxmlformats.org/officeDocument/2006/relationships/hyperlink" Target="http://online.zakon.kz/Document/?doc_id=30776033" TargetMode="External"/><Relationship Id="rId3651" Type="http://schemas.openxmlformats.org/officeDocument/2006/relationships/hyperlink" Target="http://online.zakon.kz/Document/?doc_id=31092989" TargetMode="External"/><Relationship Id="rId4702" Type="http://schemas.openxmlformats.org/officeDocument/2006/relationships/hyperlink" Target="http://online.zakon.kz/Document/?doc_id=30376690" TargetMode="External"/><Relationship Id="rId365" Type="http://schemas.openxmlformats.org/officeDocument/2006/relationships/hyperlink" Target="http://online.zakon.kz/Document/?doc_id=30443284" TargetMode="External"/><Relationship Id="rId572" Type="http://schemas.openxmlformats.org/officeDocument/2006/relationships/hyperlink" Target="http://online.zakon.kz/Document/?doc_id=31311025" TargetMode="External"/><Relationship Id="rId2046" Type="http://schemas.openxmlformats.org/officeDocument/2006/relationships/hyperlink" Target="http://online.zakon.kz/Document/?doc_id=30520170" TargetMode="External"/><Relationship Id="rId2253" Type="http://schemas.openxmlformats.org/officeDocument/2006/relationships/hyperlink" Target="http://online.zakon.kz/Document/?link_id=1002764353" TargetMode="External"/><Relationship Id="rId2460" Type="http://schemas.openxmlformats.org/officeDocument/2006/relationships/hyperlink" Target="http://online.zakon.kz/Document/?doc_id=30863195" TargetMode="External"/><Relationship Id="rId3304" Type="http://schemas.openxmlformats.org/officeDocument/2006/relationships/hyperlink" Target="http://online.zakon.kz/Document/?doc_id=31234212" TargetMode="External"/><Relationship Id="rId3511" Type="http://schemas.openxmlformats.org/officeDocument/2006/relationships/hyperlink" Target="http://online.zakon.kz/Document/?doc_id=31313173" TargetMode="External"/><Relationship Id="rId225" Type="http://schemas.openxmlformats.org/officeDocument/2006/relationships/hyperlink" Target="http://online.zakon.kz/Document/?doc_id=30776033" TargetMode="External"/><Relationship Id="rId432" Type="http://schemas.openxmlformats.org/officeDocument/2006/relationships/hyperlink" Target="http://online.zakon.kz/Document/?doc_id=30618149" TargetMode="External"/><Relationship Id="rId1062" Type="http://schemas.openxmlformats.org/officeDocument/2006/relationships/hyperlink" Target="http://online.zakon.kz/Document/?doc_id=30519128" TargetMode="External"/><Relationship Id="rId2113" Type="http://schemas.openxmlformats.org/officeDocument/2006/relationships/hyperlink" Target="http://online.zakon.kz/Document/?doc_id=30519128" TargetMode="External"/><Relationship Id="rId2320" Type="http://schemas.openxmlformats.org/officeDocument/2006/relationships/hyperlink" Target="http://online.zakon.kz/Document/?doc_id=31038459" TargetMode="External"/><Relationship Id="rId5269" Type="http://schemas.openxmlformats.org/officeDocument/2006/relationships/hyperlink" Target="http://online.zakon.kz/Document/?doc_id=31311025" TargetMode="External"/><Relationship Id="rId5476" Type="http://schemas.openxmlformats.org/officeDocument/2006/relationships/hyperlink" Target="http://online.zakon.kz/Document/?doc_id=30612241" TargetMode="External"/><Relationship Id="rId5683" Type="http://schemas.openxmlformats.org/officeDocument/2006/relationships/hyperlink" Target="http://online.zakon.kz/Document/?doc_id=31311025" TargetMode="External"/><Relationship Id="rId4078" Type="http://schemas.openxmlformats.org/officeDocument/2006/relationships/hyperlink" Target="http://online.zakon.kz/Document/?doc_id=31313173" TargetMode="External"/><Relationship Id="rId4285" Type="http://schemas.openxmlformats.org/officeDocument/2006/relationships/hyperlink" Target="http://online.zakon.kz/Document/?link_id=1001587217" TargetMode="External"/><Relationship Id="rId4492" Type="http://schemas.openxmlformats.org/officeDocument/2006/relationships/hyperlink" Target="http://online.zakon.kz/Document/?doc_id=31091871" TargetMode="External"/><Relationship Id="rId5129" Type="http://schemas.openxmlformats.org/officeDocument/2006/relationships/hyperlink" Target="http://online.zakon.kz/Document/?doc_id=31377048" TargetMode="External"/><Relationship Id="rId5336" Type="http://schemas.openxmlformats.org/officeDocument/2006/relationships/hyperlink" Target="http://online.zakon.kz/Document/?doc_id=31111037" TargetMode="External"/><Relationship Id="rId5543" Type="http://schemas.openxmlformats.org/officeDocument/2006/relationships/hyperlink" Target="http://online.zakon.kz/Document/?doc_id=30777947" TargetMode="External"/><Relationship Id="rId5890" Type="http://schemas.openxmlformats.org/officeDocument/2006/relationships/hyperlink" Target="http://online.zakon.kz/Document/?doc_id=31313173" TargetMode="External"/><Relationship Id="rId1879" Type="http://schemas.openxmlformats.org/officeDocument/2006/relationships/hyperlink" Target="http://online.zakon.kz/Document/?doc_id=30834906" TargetMode="External"/><Relationship Id="rId3094" Type="http://schemas.openxmlformats.org/officeDocument/2006/relationships/hyperlink" Target="http://online.zakon.kz/Document/?doc_id=31311025" TargetMode="External"/><Relationship Id="rId4145" Type="http://schemas.openxmlformats.org/officeDocument/2006/relationships/hyperlink" Target="http://online.zakon.kz/Document/?doc_id=30519128" TargetMode="External"/><Relationship Id="rId5750" Type="http://schemas.openxmlformats.org/officeDocument/2006/relationships/hyperlink" Target="http://online.zakon.kz/Document/?doc_id=31311025" TargetMode="External"/><Relationship Id="rId1739" Type="http://schemas.openxmlformats.org/officeDocument/2006/relationships/hyperlink" Target="http://online.zakon.kz/Document/?doc_id=31311025" TargetMode="External"/><Relationship Id="rId1946" Type="http://schemas.openxmlformats.org/officeDocument/2006/relationships/hyperlink" Target="http://online.zakon.kz/Document/?doc_id=1009795" TargetMode="External"/><Relationship Id="rId4005" Type="http://schemas.openxmlformats.org/officeDocument/2006/relationships/hyperlink" Target="http://online.zakon.kz/Document/?doc_id=30502764" TargetMode="External"/><Relationship Id="rId4352" Type="http://schemas.openxmlformats.org/officeDocument/2006/relationships/hyperlink" Target="http://online.zakon.kz/Document/?doc_id=30384558" TargetMode="External"/><Relationship Id="rId5403" Type="http://schemas.openxmlformats.org/officeDocument/2006/relationships/hyperlink" Target="http://online.zakon.kz/Document/?doc_id=30563105" TargetMode="External"/><Relationship Id="rId5610" Type="http://schemas.openxmlformats.org/officeDocument/2006/relationships/hyperlink" Target="http://online.zakon.kz/Document/?doc_id=31092989" TargetMode="External"/><Relationship Id="rId1806" Type="http://schemas.openxmlformats.org/officeDocument/2006/relationships/hyperlink" Target="http://online.zakon.kz/Document/?doc_id=31410888" TargetMode="External"/><Relationship Id="rId3161" Type="http://schemas.openxmlformats.org/officeDocument/2006/relationships/hyperlink" Target="http://online.zakon.kz/Document/?doc_id=31038459" TargetMode="External"/><Relationship Id="rId4212" Type="http://schemas.openxmlformats.org/officeDocument/2006/relationships/hyperlink" Target="http://online.zakon.kz/Document/?doc_id=30932381" TargetMode="External"/><Relationship Id="rId3021" Type="http://schemas.openxmlformats.org/officeDocument/2006/relationships/hyperlink" Target="http://online.zakon.kz/Document/?doc_id=31371710" TargetMode="External"/><Relationship Id="rId3978" Type="http://schemas.openxmlformats.org/officeDocument/2006/relationships/hyperlink" Target="http://online.zakon.kz/Document/?doc_id=31038459" TargetMode="External"/><Relationship Id="rId899" Type="http://schemas.openxmlformats.org/officeDocument/2006/relationships/hyperlink" Target="http://online.zakon.kz/Document/?doc_id=30777947" TargetMode="External"/><Relationship Id="rId2787" Type="http://schemas.openxmlformats.org/officeDocument/2006/relationships/hyperlink" Target="http://online.zakon.kz/Document/?doc_id=30777947" TargetMode="External"/><Relationship Id="rId3838" Type="http://schemas.openxmlformats.org/officeDocument/2006/relationships/hyperlink" Target="http://online.zakon.kz/Document/?doc_id=31112410" TargetMode="External"/><Relationship Id="rId5193" Type="http://schemas.openxmlformats.org/officeDocument/2006/relationships/hyperlink" Target="http://online.zakon.kz/Document/?doc_id=31091710" TargetMode="External"/><Relationship Id="rId6037" Type="http://schemas.openxmlformats.org/officeDocument/2006/relationships/hyperlink" Target="http://online.zakon.kz/Document/?doc_id=30535370" TargetMode="External"/><Relationship Id="rId759" Type="http://schemas.openxmlformats.org/officeDocument/2006/relationships/hyperlink" Target="http://online.zakon.kz/Document/?doc_id=31092989" TargetMode="External"/><Relationship Id="rId966" Type="http://schemas.openxmlformats.org/officeDocument/2006/relationships/hyperlink" Target="http://online.zakon.kz/Document/?doc_id=31311025" TargetMode="External"/><Relationship Id="rId1389" Type="http://schemas.openxmlformats.org/officeDocument/2006/relationships/hyperlink" Target="http://online.zakon.kz/Document/?doc_id=30565746" TargetMode="External"/><Relationship Id="rId1596" Type="http://schemas.openxmlformats.org/officeDocument/2006/relationships/hyperlink" Target="http://online.zakon.kz/Document/?doc_id=31311025" TargetMode="External"/><Relationship Id="rId2647" Type="http://schemas.openxmlformats.org/officeDocument/2006/relationships/hyperlink" Target="http://online.zakon.kz/Document/?doc_id=31213045" TargetMode="External"/><Relationship Id="rId2994" Type="http://schemas.openxmlformats.org/officeDocument/2006/relationships/hyperlink" Target="http://online.zakon.kz/Document/?doc_id=31313173" TargetMode="External"/><Relationship Id="rId5053" Type="http://schemas.openxmlformats.org/officeDocument/2006/relationships/hyperlink" Target="http://online.zakon.kz/Document/?doc_id=31311025" TargetMode="External"/><Relationship Id="rId5260" Type="http://schemas.openxmlformats.org/officeDocument/2006/relationships/hyperlink" Target="http://online.zakon.kz/Document/?doc_id=31311025" TargetMode="External"/><Relationship Id="rId6104" Type="http://schemas.openxmlformats.org/officeDocument/2006/relationships/hyperlink" Target="http://online.zakon.kz/Document/?doc_id=31025535" TargetMode="External"/><Relationship Id="rId619" Type="http://schemas.openxmlformats.org/officeDocument/2006/relationships/hyperlink" Target="http://online.zakon.kz/Document/?doc_id=30520170" TargetMode="External"/><Relationship Id="rId1249" Type="http://schemas.openxmlformats.org/officeDocument/2006/relationships/hyperlink" Target="http://online.zakon.kz/Document/?doc_id=30945245" TargetMode="External"/><Relationship Id="rId2854" Type="http://schemas.openxmlformats.org/officeDocument/2006/relationships/hyperlink" Target="http://online.zakon.kz/Document/?doc_id=31313173" TargetMode="External"/><Relationship Id="rId3905" Type="http://schemas.openxmlformats.org/officeDocument/2006/relationships/hyperlink" Target="http://online.zakon.kz/Document/?doc_id=30924173" TargetMode="External"/><Relationship Id="rId5120" Type="http://schemas.openxmlformats.org/officeDocument/2006/relationships/hyperlink" Target="http://online.zakon.kz/Document/?doc_id=31091710" TargetMode="External"/><Relationship Id="rId95" Type="http://schemas.openxmlformats.org/officeDocument/2006/relationships/hyperlink" Target="http://online.zakon.kz/Document/?doc_id=31109147" TargetMode="External"/><Relationship Id="rId826" Type="http://schemas.openxmlformats.org/officeDocument/2006/relationships/hyperlink" Target="http://online.zakon.kz/Document/?doc_id=30564158" TargetMode="External"/><Relationship Id="rId1109" Type="http://schemas.openxmlformats.org/officeDocument/2006/relationships/hyperlink" Target="http://online.zakon.kz/Document/?doc_id=31038459" TargetMode="External"/><Relationship Id="rId1456" Type="http://schemas.openxmlformats.org/officeDocument/2006/relationships/hyperlink" Target="http://online.zakon.kz/Document/?doc_id=30567816" TargetMode="External"/><Relationship Id="rId1663" Type="http://schemas.openxmlformats.org/officeDocument/2006/relationships/hyperlink" Target="http://online.zakon.kz/Document/?doc_id=31038459" TargetMode="External"/><Relationship Id="rId1870" Type="http://schemas.openxmlformats.org/officeDocument/2006/relationships/hyperlink" Target="http://online.zakon.kz/Document/?doc_id=30618149" TargetMode="External"/><Relationship Id="rId2507" Type="http://schemas.openxmlformats.org/officeDocument/2006/relationships/hyperlink" Target="http://online.zakon.kz/Document/?link_id=1003478224" TargetMode="External"/><Relationship Id="rId2714" Type="http://schemas.openxmlformats.org/officeDocument/2006/relationships/hyperlink" Target="http://online.zakon.kz/Document/?doc_id=30863195" TargetMode="External"/><Relationship Id="rId2921" Type="http://schemas.openxmlformats.org/officeDocument/2006/relationships/hyperlink" Target="http://online.zakon.kz/Document/?doc_id=31313173" TargetMode="External"/><Relationship Id="rId1316" Type="http://schemas.openxmlformats.org/officeDocument/2006/relationships/hyperlink" Target="http://online.zakon.kz/Document/?doc_id=31112410" TargetMode="External"/><Relationship Id="rId1523" Type="http://schemas.openxmlformats.org/officeDocument/2006/relationships/hyperlink" Target="http://online.zakon.kz/Document/?doc_id=31038087" TargetMode="External"/><Relationship Id="rId1730" Type="http://schemas.openxmlformats.org/officeDocument/2006/relationships/hyperlink" Target="http://online.zakon.kz/Document/?doc_id=30373942" TargetMode="External"/><Relationship Id="rId4679" Type="http://schemas.openxmlformats.org/officeDocument/2006/relationships/hyperlink" Target="http://online.zakon.kz/Document/?doc_id=30437217" TargetMode="External"/><Relationship Id="rId4886" Type="http://schemas.openxmlformats.org/officeDocument/2006/relationships/hyperlink" Target="http://online.zakon.kz/Document/?doc_id=31311025" TargetMode="External"/><Relationship Id="rId5937" Type="http://schemas.openxmlformats.org/officeDocument/2006/relationships/hyperlink" Target="http://online.zakon.kz/Document/?doc_id=31038459" TargetMode="External"/><Relationship Id="rId22" Type="http://schemas.openxmlformats.org/officeDocument/2006/relationships/hyperlink" Target="http://online.zakon.kz/Document/?doc_id=31311025" TargetMode="External"/><Relationship Id="rId3488" Type="http://schemas.openxmlformats.org/officeDocument/2006/relationships/hyperlink" Target="http://online.zakon.kz/Document/?doc_id=30770874" TargetMode="External"/><Relationship Id="rId3695" Type="http://schemas.openxmlformats.org/officeDocument/2006/relationships/hyperlink" Target="http://online.zakon.kz/Document/?doc_id=30565746" TargetMode="External"/><Relationship Id="rId4539" Type="http://schemas.openxmlformats.org/officeDocument/2006/relationships/hyperlink" Target="http://online.zakon.kz/Document/?doc_id=1026672" TargetMode="External"/><Relationship Id="rId4746" Type="http://schemas.openxmlformats.org/officeDocument/2006/relationships/hyperlink" Target="http://online.zakon.kz/Document/?doc_id=1011889" TargetMode="External"/><Relationship Id="rId4953" Type="http://schemas.openxmlformats.org/officeDocument/2006/relationships/hyperlink" Target="http://online.zakon.kz/Document/?doc_id=31313173" TargetMode="External"/><Relationship Id="rId2297" Type="http://schemas.openxmlformats.org/officeDocument/2006/relationships/hyperlink" Target="http://online.zakon.kz/Document/?doc_id=31092989" TargetMode="External"/><Relationship Id="rId3348" Type="http://schemas.openxmlformats.org/officeDocument/2006/relationships/hyperlink" Target="http://online.zakon.kz/Document/?doc_id=30776033" TargetMode="External"/><Relationship Id="rId3555" Type="http://schemas.openxmlformats.org/officeDocument/2006/relationships/hyperlink" Target="http://online.zakon.kz/Document/?doc_id=31213045" TargetMode="External"/><Relationship Id="rId3762" Type="http://schemas.openxmlformats.org/officeDocument/2006/relationships/hyperlink" Target="http://online.zakon.kz/Document/?doc_id=30565746" TargetMode="External"/><Relationship Id="rId4606" Type="http://schemas.openxmlformats.org/officeDocument/2006/relationships/hyperlink" Target="http://online.zakon.kz/Document/?doc_id=30858507" TargetMode="External"/><Relationship Id="rId4813" Type="http://schemas.openxmlformats.org/officeDocument/2006/relationships/hyperlink" Target="http://online.zakon.kz/Document/?doc_id=30615972" TargetMode="External"/><Relationship Id="rId269" Type="http://schemas.openxmlformats.org/officeDocument/2006/relationships/hyperlink" Target="http://online.zakon.kz/Document/?doc_id=31311025" TargetMode="External"/><Relationship Id="rId476" Type="http://schemas.openxmlformats.org/officeDocument/2006/relationships/hyperlink" Target="http://online.zakon.kz/Document/?doc_id=30777947" TargetMode="External"/><Relationship Id="rId683" Type="http://schemas.openxmlformats.org/officeDocument/2006/relationships/hyperlink" Target="http://online.zakon.kz/Document/?doc_id=31025535" TargetMode="External"/><Relationship Id="rId890" Type="http://schemas.openxmlformats.org/officeDocument/2006/relationships/hyperlink" Target="http://online.zakon.kz/Document/?doc_id=31311442" TargetMode="External"/><Relationship Id="rId2157" Type="http://schemas.openxmlformats.org/officeDocument/2006/relationships/hyperlink" Target="http://online.zakon.kz/Document/?doc_id=31313173" TargetMode="External"/><Relationship Id="rId2364" Type="http://schemas.openxmlformats.org/officeDocument/2006/relationships/hyperlink" Target="http://online.zakon.kz/Document/?doc_id=31311025" TargetMode="External"/><Relationship Id="rId2571" Type="http://schemas.openxmlformats.org/officeDocument/2006/relationships/hyperlink" Target="http://online.zakon.kz/Document/?doc_id=31114583" TargetMode="External"/><Relationship Id="rId3208" Type="http://schemas.openxmlformats.org/officeDocument/2006/relationships/hyperlink" Target="http://online.zakon.kz/Document/?doc_id=31311025" TargetMode="External"/><Relationship Id="rId3415" Type="http://schemas.openxmlformats.org/officeDocument/2006/relationships/hyperlink" Target="http://online.zakon.kz/Document/?doc_id=30777947" TargetMode="External"/><Relationship Id="rId129" Type="http://schemas.openxmlformats.org/officeDocument/2006/relationships/hyperlink" Target="http://online.zakon.kz/Document/?doc_id=30980663" TargetMode="External"/><Relationship Id="rId336" Type="http://schemas.openxmlformats.org/officeDocument/2006/relationships/hyperlink" Target="http://online.zakon.kz/Document/?doc_id=31038459" TargetMode="External"/><Relationship Id="rId543" Type="http://schemas.openxmlformats.org/officeDocument/2006/relationships/hyperlink" Target="http://online.zakon.kz/Document/?doc_id=30520170" TargetMode="External"/><Relationship Id="rId1173" Type="http://schemas.openxmlformats.org/officeDocument/2006/relationships/hyperlink" Target="http://online.zakon.kz/Document/?doc_id=31243253" TargetMode="External"/><Relationship Id="rId1380" Type="http://schemas.openxmlformats.org/officeDocument/2006/relationships/hyperlink" Target="http://online.zakon.kz/Document/?doc_id=30565746" TargetMode="External"/><Relationship Id="rId2017" Type="http://schemas.openxmlformats.org/officeDocument/2006/relationships/hyperlink" Target="http://online.zakon.kz/Document/?doc_id=31038459" TargetMode="External"/><Relationship Id="rId2224" Type="http://schemas.openxmlformats.org/officeDocument/2006/relationships/hyperlink" Target="http://online.zakon.kz/Document/?doc_id=31038459" TargetMode="External"/><Relationship Id="rId3622" Type="http://schemas.openxmlformats.org/officeDocument/2006/relationships/hyperlink" Target="http://online.zakon.kz/Document/?doc_id=30520170" TargetMode="External"/><Relationship Id="rId5587" Type="http://schemas.openxmlformats.org/officeDocument/2006/relationships/hyperlink" Target="http://online.zakon.kz/Document/?doc_id=30563105" TargetMode="External"/><Relationship Id="rId403" Type="http://schemas.openxmlformats.org/officeDocument/2006/relationships/hyperlink" Target="http://online.zakon.kz/Document/?doc_id=30519128" TargetMode="External"/><Relationship Id="rId750" Type="http://schemas.openxmlformats.org/officeDocument/2006/relationships/hyperlink" Target="http://online.zakon.kz/Document/?doc_id=31313173" TargetMode="External"/><Relationship Id="rId1033" Type="http://schemas.openxmlformats.org/officeDocument/2006/relationships/hyperlink" Target="http://online.zakon.kz/Document/?doc_id=31313173" TargetMode="External"/><Relationship Id="rId2431" Type="http://schemas.openxmlformats.org/officeDocument/2006/relationships/hyperlink" Target="http://online.zakon.kz/Document/?doc_id=30520170" TargetMode="External"/><Relationship Id="rId4189" Type="http://schemas.openxmlformats.org/officeDocument/2006/relationships/hyperlink" Target="http://online.zakon.kz/Document/?doc_id=31311025" TargetMode="External"/><Relationship Id="rId5794" Type="http://schemas.openxmlformats.org/officeDocument/2006/relationships/hyperlink" Target="http://online.zakon.kz/Document/?doc_id=30449190" TargetMode="External"/><Relationship Id="rId610" Type="http://schemas.openxmlformats.org/officeDocument/2006/relationships/hyperlink" Target="http://online.zakon.kz/Document/?link_id=1002671021" TargetMode="External"/><Relationship Id="rId1240" Type="http://schemas.openxmlformats.org/officeDocument/2006/relationships/hyperlink" Target="http://online.zakon.kz/Document/?doc_id=30520170" TargetMode="External"/><Relationship Id="rId4049" Type="http://schemas.openxmlformats.org/officeDocument/2006/relationships/hyperlink" Target="http://online.zakon.kz/Document/?doc_id=30519128" TargetMode="External"/><Relationship Id="rId4396" Type="http://schemas.openxmlformats.org/officeDocument/2006/relationships/hyperlink" Target="http://online.zakon.kz/Document/?doc_id=31305760" TargetMode="External"/><Relationship Id="rId5447" Type="http://schemas.openxmlformats.org/officeDocument/2006/relationships/hyperlink" Target="http://online.zakon.kz/Document/?doc_id=31310967" TargetMode="External"/><Relationship Id="rId5654" Type="http://schemas.openxmlformats.org/officeDocument/2006/relationships/hyperlink" Target="http://online.zakon.kz/Document/?doc_id=31410888" TargetMode="External"/><Relationship Id="rId5861" Type="http://schemas.openxmlformats.org/officeDocument/2006/relationships/hyperlink" Target="http://online.zakon.kz/Document/?doc_id=31311025" TargetMode="External"/><Relationship Id="rId1100" Type="http://schemas.openxmlformats.org/officeDocument/2006/relationships/hyperlink" Target="http://online.zakon.kz/Document/?doc_id=31039644" TargetMode="External"/><Relationship Id="rId4256" Type="http://schemas.openxmlformats.org/officeDocument/2006/relationships/hyperlink" Target="http://online.zakon.kz/Document/?doc_id=31310967" TargetMode="External"/><Relationship Id="rId4463" Type="http://schemas.openxmlformats.org/officeDocument/2006/relationships/hyperlink" Target="http://online.zakon.kz/Document/?link_id=1001587218" TargetMode="External"/><Relationship Id="rId4670" Type="http://schemas.openxmlformats.org/officeDocument/2006/relationships/hyperlink" Target="http://online.zakon.kz/Document/?doc_id=30911321" TargetMode="External"/><Relationship Id="rId5307" Type="http://schemas.openxmlformats.org/officeDocument/2006/relationships/hyperlink" Target="http://online.zakon.kz/Document/?doc_id=30776033" TargetMode="External"/><Relationship Id="rId5514" Type="http://schemas.openxmlformats.org/officeDocument/2006/relationships/hyperlink" Target="http://online.zakon.kz/Document/?doc_id=30563105" TargetMode="External"/><Relationship Id="rId5721" Type="http://schemas.openxmlformats.org/officeDocument/2006/relationships/hyperlink" Target="http://online.zakon.kz/Document/?doc_id=30618157" TargetMode="External"/><Relationship Id="rId1917" Type="http://schemas.openxmlformats.org/officeDocument/2006/relationships/hyperlink" Target="http://online.zakon.kz/Document/?link_id=1003505385" TargetMode="External"/><Relationship Id="rId3065" Type="http://schemas.openxmlformats.org/officeDocument/2006/relationships/hyperlink" Target="http://online.zakon.kz/Document/?doc_id=31311025" TargetMode="External"/><Relationship Id="rId3272" Type="http://schemas.openxmlformats.org/officeDocument/2006/relationships/hyperlink" Target="http://online.zakon.kz/Document/?doc_id=30776033" TargetMode="External"/><Relationship Id="rId4116" Type="http://schemas.openxmlformats.org/officeDocument/2006/relationships/hyperlink" Target="http://online.zakon.kz/Document/?doc_id=31311025" TargetMode="External"/><Relationship Id="rId4323" Type="http://schemas.openxmlformats.org/officeDocument/2006/relationships/hyperlink" Target="http://online.zakon.kz/Document/?doc_id=30520170" TargetMode="External"/><Relationship Id="rId4530" Type="http://schemas.openxmlformats.org/officeDocument/2006/relationships/hyperlink" Target="http://online.zakon.kz/Document/?link_id=1002725096" TargetMode="External"/><Relationship Id="rId193" Type="http://schemas.openxmlformats.org/officeDocument/2006/relationships/hyperlink" Target="http://online.zakon.kz/Document/?doc_id=30777947" TargetMode="External"/><Relationship Id="rId2081" Type="http://schemas.openxmlformats.org/officeDocument/2006/relationships/hyperlink" Target="http://online.zakon.kz/Document/?doc_id=31313173" TargetMode="External"/><Relationship Id="rId3132" Type="http://schemas.openxmlformats.org/officeDocument/2006/relationships/hyperlink" Target="http://online.zakon.kz/Document/?doc_id=31038459" TargetMode="External"/><Relationship Id="rId260" Type="http://schemas.openxmlformats.org/officeDocument/2006/relationships/hyperlink" Target="http://online.zakon.kz/Document/?doc_id=31039644" TargetMode="External"/><Relationship Id="rId5097" Type="http://schemas.openxmlformats.org/officeDocument/2006/relationships/hyperlink" Target="http://online.zakon.kz/Document/?doc_id=30834906" TargetMode="External"/><Relationship Id="rId6148" Type="http://schemas.openxmlformats.org/officeDocument/2006/relationships/hyperlink" Target="http://online.zakon.kz/Document/?doc_id=30520170" TargetMode="External"/><Relationship Id="rId120" Type="http://schemas.openxmlformats.org/officeDocument/2006/relationships/hyperlink" Target="http://online.zakon.kz/Document/?doc_id=30384393" TargetMode="External"/><Relationship Id="rId2898" Type="http://schemas.openxmlformats.org/officeDocument/2006/relationships/hyperlink" Target="http://online.zakon.kz/Document/?doc_id=31112410" TargetMode="External"/><Relationship Id="rId3949" Type="http://schemas.openxmlformats.org/officeDocument/2006/relationships/hyperlink" Target="http://online.zakon.kz/Document/?doc_id=30443284" TargetMode="External"/><Relationship Id="rId5164" Type="http://schemas.openxmlformats.org/officeDocument/2006/relationships/hyperlink" Target="http://online.zakon.kz/Document/?doc_id=30776033" TargetMode="External"/><Relationship Id="rId6008" Type="http://schemas.openxmlformats.org/officeDocument/2006/relationships/hyperlink" Target="http://online.zakon.kz/Document/?doc_id=30520170" TargetMode="External"/><Relationship Id="rId2758" Type="http://schemas.openxmlformats.org/officeDocument/2006/relationships/hyperlink" Target="http://online.zakon.kz/Document/?doc_id=30777947" TargetMode="External"/><Relationship Id="rId2965" Type="http://schemas.openxmlformats.org/officeDocument/2006/relationships/hyperlink" Target="http://online.zakon.kz/Document/?doc_id=30567816" TargetMode="External"/><Relationship Id="rId3809" Type="http://schemas.openxmlformats.org/officeDocument/2006/relationships/hyperlink" Target="http://online.zakon.kz/Document/?doc_id=31311025" TargetMode="External"/><Relationship Id="rId5024" Type="http://schemas.openxmlformats.org/officeDocument/2006/relationships/hyperlink" Target="http://online.zakon.kz/Document/?doc_id=30618157" TargetMode="External"/><Relationship Id="rId5371" Type="http://schemas.openxmlformats.org/officeDocument/2006/relationships/hyperlink" Target="http://online.zakon.kz/Document/?doc_id=31405151" TargetMode="External"/><Relationship Id="rId937" Type="http://schemas.openxmlformats.org/officeDocument/2006/relationships/hyperlink" Target="http://online.zakon.kz/Document/?doc_id=30519128" TargetMode="External"/><Relationship Id="rId1567" Type="http://schemas.openxmlformats.org/officeDocument/2006/relationships/hyperlink" Target="http://online.zakon.kz/Document/?doc_id=31326916" TargetMode="External"/><Relationship Id="rId1774" Type="http://schemas.openxmlformats.org/officeDocument/2006/relationships/hyperlink" Target="http://online.zakon.kz/Document/?doc_id=1026672" TargetMode="External"/><Relationship Id="rId1981" Type="http://schemas.openxmlformats.org/officeDocument/2006/relationships/hyperlink" Target="http://online.zakon.kz/Document/?doc_id=31313173" TargetMode="External"/><Relationship Id="rId2618" Type="http://schemas.openxmlformats.org/officeDocument/2006/relationships/hyperlink" Target="http://online.zakon.kz/Document/?doc_id=31181925" TargetMode="External"/><Relationship Id="rId2825" Type="http://schemas.openxmlformats.org/officeDocument/2006/relationships/hyperlink" Target="http://online.zakon.kz/Document/?doc_id=31311025" TargetMode="External"/><Relationship Id="rId4180" Type="http://schemas.openxmlformats.org/officeDocument/2006/relationships/hyperlink" Target="http://online.zakon.kz/Document/?doc_id=30753849" TargetMode="External"/><Relationship Id="rId5231" Type="http://schemas.openxmlformats.org/officeDocument/2006/relationships/hyperlink" Target="http://online.zakon.kz/Document/?link_id=1002103572" TargetMode="External"/><Relationship Id="rId66" Type="http://schemas.openxmlformats.org/officeDocument/2006/relationships/hyperlink" Target="http://online.zakon.kz/Document/?doc_id=1006061" TargetMode="External"/><Relationship Id="rId1427" Type="http://schemas.openxmlformats.org/officeDocument/2006/relationships/hyperlink" Target="http://online.zakon.kz/Document/?doc_id=31038459" TargetMode="External"/><Relationship Id="rId1634" Type="http://schemas.openxmlformats.org/officeDocument/2006/relationships/hyperlink" Target="http://online.zakon.kz/Document/?doc_id=31039644" TargetMode="External"/><Relationship Id="rId1841" Type="http://schemas.openxmlformats.org/officeDocument/2006/relationships/hyperlink" Target="http://online.zakon.kz/Document/?doc_id=31311025" TargetMode="External"/><Relationship Id="rId4040" Type="http://schemas.openxmlformats.org/officeDocument/2006/relationships/hyperlink" Target="http://online.zakon.kz/Document/?doc_id=30519128" TargetMode="External"/><Relationship Id="rId4997" Type="http://schemas.openxmlformats.org/officeDocument/2006/relationships/hyperlink" Target="http://online.zakon.kz/Document/?doc_id=31092989" TargetMode="External"/><Relationship Id="rId3599" Type="http://schemas.openxmlformats.org/officeDocument/2006/relationships/hyperlink" Target="http://online.zakon.kz/Document/?doc_id=30858507" TargetMode="External"/><Relationship Id="rId4857" Type="http://schemas.openxmlformats.org/officeDocument/2006/relationships/hyperlink" Target="http://online.zakon.kz/Document/?doc_id=31311025" TargetMode="External"/><Relationship Id="rId1701" Type="http://schemas.openxmlformats.org/officeDocument/2006/relationships/hyperlink" Target="http://online.zakon.kz/Document/?doc_id=1026672" TargetMode="External"/><Relationship Id="rId3459" Type="http://schemas.openxmlformats.org/officeDocument/2006/relationships/hyperlink" Target="http://online.zakon.kz/Document/?doc_id=31311025" TargetMode="External"/><Relationship Id="rId3666" Type="http://schemas.openxmlformats.org/officeDocument/2006/relationships/hyperlink" Target="http://online.zakon.kz/Document/?doc_id=31313173" TargetMode="External"/><Relationship Id="rId5908" Type="http://schemas.openxmlformats.org/officeDocument/2006/relationships/hyperlink" Target="http://online.zakon.kz/Document/?doc_id=31213970" TargetMode="External"/><Relationship Id="rId6072" Type="http://schemas.openxmlformats.org/officeDocument/2006/relationships/hyperlink" Target="http://online.zakon.kz/Document/?link_id=1001775688" TargetMode="External"/><Relationship Id="rId587" Type="http://schemas.openxmlformats.org/officeDocument/2006/relationships/hyperlink" Target="http://online.zakon.kz/Document/?doc_id=30777947" TargetMode="External"/><Relationship Id="rId2268" Type="http://schemas.openxmlformats.org/officeDocument/2006/relationships/hyperlink" Target="http://online.zakon.kz/Document/?doc_id=31313173" TargetMode="External"/><Relationship Id="rId3319" Type="http://schemas.openxmlformats.org/officeDocument/2006/relationships/hyperlink" Target="http://online.zakon.kz/Document/?doc_id=31047987" TargetMode="External"/><Relationship Id="rId3873" Type="http://schemas.openxmlformats.org/officeDocument/2006/relationships/hyperlink" Target="http://online.zakon.kz/Document/?doc_id=31039644" TargetMode="External"/><Relationship Id="rId4717" Type="http://schemas.openxmlformats.org/officeDocument/2006/relationships/hyperlink" Target="http://online.zakon.kz/Document/?doc_id=31305760" TargetMode="External"/><Relationship Id="rId4924" Type="http://schemas.openxmlformats.org/officeDocument/2006/relationships/hyperlink" Target="http://online.zakon.kz/Document/?doc_id=31092989" TargetMode="External"/><Relationship Id="rId447" Type="http://schemas.openxmlformats.org/officeDocument/2006/relationships/hyperlink" Target="http://online.zakon.kz/Document/?doc_id=30618149" TargetMode="External"/><Relationship Id="rId794" Type="http://schemas.openxmlformats.org/officeDocument/2006/relationships/hyperlink" Target="http://online.zakon.kz/Document/?doc_id=31313173" TargetMode="External"/><Relationship Id="rId1077" Type="http://schemas.openxmlformats.org/officeDocument/2006/relationships/hyperlink" Target="http://online.zakon.kz/Document/?doc_id=30519128" TargetMode="External"/><Relationship Id="rId2128" Type="http://schemas.openxmlformats.org/officeDocument/2006/relationships/hyperlink" Target="http://online.zakon.kz/Document/?doc_id=30519128" TargetMode="External"/><Relationship Id="rId2475" Type="http://schemas.openxmlformats.org/officeDocument/2006/relationships/hyperlink" Target="http://online.zakon.kz/Document/?doc_id=30776033" TargetMode="External"/><Relationship Id="rId2682" Type="http://schemas.openxmlformats.org/officeDocument/2006/relationships/hyperlink" Target="http://online.zakon.kz/Document/?doc_id=30777947" TargetMode="External"/><Relationship Id="rId3526" Type="http://schemas.openxmlformats.org/officeDocument/2006/relationships/hyperlink" Target="http://online.zakon.kz/Document/?doc_id=30520170" TargetMode="External"/><Relationship Id="rId3733" Type="http://schemas.openxmlformats.org/officeDocument/2006/relationships/hyperlink" Target="http://online.zakon.kz/Document/?link_id=1001850241" TargetMode="External"/><Relationship Id="rId3940" Type="http://schemas.openxmlformats.org/officeDocument/2006/relationships/hyperlink" Target="http://online.zakon.kz/Document/?doc_id=30520170" TargetMode="External"/><Relationship Id="rId654" Type="http://schemas.openxmlformats.org/officeDocument/2006/relationships/hyperlink" Target="http://online.zakon.kz/Document/?doc_id=30776033" TargetMode="External"/><Relationship Id="rId861" Type="http://schemas.openxmlformats.org/officeDocument/2006/relationships/hyperlink" Target="http://online.zakon.kz/Document/?doc_id=31313173" TargetMode="External"/><Relationship Id="rId1284" Type="http://schemas.openxmlformats.org/officeDocument/2006/relationships/hyperlink" Target="http://online.zakon.kz/Document/?doc_id=30520170" TargetMode="External"/><Relationship Id="rId1491" Type="http://schemas.openxmlformats.org/officeDocument/2006/relationships/hyperlink" Target="http://online.zakon.kz/Document/?doc_id=31092989" TargetMode="External"/><Relationship Id="rId2335" Type="http://schemas.openxmlformats.org/officeDocument/2006/relationships/hyperlink" Target="http://online.zakon.kz/Document/?doc_id=31092989" TargetMode="External"/><Relationship Id="rId2542" Type="http://schemas.openxmlformats.org/officeDocument/2006/relationships/hyperlink" Target="http://online.zakon.kz/Document/?doc_id=30567816" TargetMode="External"/><Relationship Id="rId3800" Type="http://schemas.openxmlformats.org/officeDocument/2006/relationships/hyperlink" Target="http://online.zakon.kz/Document/?doc_id=30520170" TargetMode="External"/><Relationship Id="rId5698" Type="http://schemas.openxmlformats.org/officeDocument/2006/relationships/hyperlink" Target="http://online.zakon.kz/Document/?doc_id=30863195" TargetMode="External"/><Relationship Id="rId307" Type="http://schemas.openxmlformats.org/officeDocument/2006/relationships/hyperlink" Target="http://online.zakon.kz/Document/?doc_id=31311025" TargetMode="External"/><Relationship Id="rId514" Type="http://schemas.openxmlformats.org/officeDocument/2006/relationships/hyperlink" Target="http://online.zakon.kz/Document/?doc_id=31311025" TargetMode="External"/><Relationship Id="rId721" Type="http://schemas.openxmlformats.org/officeDocument/2006/relationships/hyperlink" Target="http://online.zakon.kz/Document/?link_id=1002781876" TargetMode="External"/><Relationship Id="rId1144" Type="http://schemas.openxmlformats.org/officeDocument/2006/relationships/hyperlink" Target="http://online.zakon.kz/Document/?doc_id=31311025" TargetMode="External"/><Relationship Id="rId1351" Type="http://schemas.openxmlformats.org/officeDocument/2006/relationships/hyperlink" Target="http://online.zakon.kz/Document/?doc_id=31034833" TargetMode="External"/><Relationship Id="rId2402" Type="http://schemas.openxmlformats.org/officeDocument/2006/relationships/hyperlink" Target="http://online.zakon.kz/Document/?doc_id=31092989" TargetMode="External"/><Relationship Id="rId5558" Type="http://schemas.openxmlformats.org/officeDocument/2006/relationships/hyperlink" Target="http://online.zakon.kz/Document/?doc_id=30618149" TargetMode="External"/><Relationship Id="rId5765" Type="http://schemas.openxmlformats.org/officeDocument/2006/relationships/hyperlink" Target="http://online.zakon.kz/Document/?doc_id=30754583" TargetMode="External"/><Relationship Id="rId5972" Type="http://schemas.openxmlformats.org/officeDocument/2006/relationships/hyperlink" Target="http://online.zakon.kz/Document/?doc_id=30367517" TargetMode="External"/><Relationship Id="rId1004" Type="http://schemas.openxmlformats.org/officeDocument/2006/relationships/hyperlink" Target="http://online.zakon.kz/Document/?doc_id=31311025" TargetMode="External"/><Relationship Id="rId1211" Type="http://schemas.openxmlformats.org/officeDocument/2006/relationships/hyperlink" Target="http://online.zakon.kz/Document/?doc_id=30443284" TargetMode="External"/><Relationship Id="rId4367" Type="http://schemas.openxmlformats.org/officeDocument/2006/relationships/hyperlink" Target="http://online.zakon.kz/Document/?doc_id=31107541" TargetMode="External"/><Relationship Id="rId4574" Type="http://schemas.openxmlformats.org/officeDocument/2006/relationships/hyperlink" Target="http://online.zakon.kz/Document/?doc_id=30519128" TargetMode="External"/><Relationship Id="rId4781" Type="http://schemas.openxmlformats.org/officeDocument/2006/relationships/hyperlink" Target="http://online.zakon.kz/Document/?doc_id=30384393" TargetMode="External"/><Relationship Id="rId5418" Type="http://schemas.openxmlformats.org/officeDocument/2006/relationships/hyperlink" Target="http://online.zakon.kz/Document/?doc_id=31311025" TargetMode="External"/><Relationship Id="rId5625" Type="http://schemas.openxmlformats.org/officeDocument/2006/relationships/hyperlink" Target="http://online.zakon.kz/Document/?doc_id=31038459" TargetMode="External"/><Relationship Id="rId5832" Type="http://schemas.openxmlformats.org/officeDocument/2006/relationships/hyperlink" Target="http://online.zakon.kz/Document/?doc_id=30776033" TargetMode="External"/><Relationship Id="rId3176" Type="http://schemas.openxmlformats.org/officeDocument/2006/relationships/hyperlink" Target="http://online.zakon.kz/Document/?doc_id=31039644" TargetMode="External"/><Relationship Id="rId3383" Type="http://schemas.openxmlformats.org/officeDocument/2006/relationships/hyperlink" Target="http://online.zakon.kz/Document/?doc_id=30777947" TargetMode="External"/><Relationship Id="rId3590" Type="http://schemas.openxmlformats.org/officeDocument/2006/relationships/hyperlink" Target="http://online.zakon.kz/Document/?doc_id=30499723" TargetMode="External"/><Relationship Id="rId4227" Type="http://schemas.openxmlformats.org/officeDocument/2006/relationships/hyperlink" Target="http://online.zakon.kz/Document/?doc_id=31066957" TargetMode="External"/><Relationship Id="rId4434" Type="http://schemas.openxmlformats.org/officeDocument/2006/relationships/hyperlink" Target="http://online.zakon.kz/Document/?doc_id=31313173" TargetMode="External"/><Relationship Id="rId2192" Type="http://schemas.openxmlformats.org/officeDocument/2006/relationships/hyperlink" Target="http://online.zakon.kz/Document/?doc_id=31038459" TargetMode="External"/><Relationship Id="rId3036" Type="http://schemas.openxmlformats.org/officeDocument/2006/relationships/hyperlink" Target="http://online.zakon.kz/Document/?doc_id=31038459" TargetMode="External"/><Relationship Id="rId3243" Type="http://schemas.openxmlformats.org/officeDocument/2006/relationships/hyperlink" Target="http://online.zakon.kz/Document/?doc_id=31243232" TargetMode="External"/><Relationship Id="rId4641" Type="http://schemas.openxmlformats.org/officeDocument/2006/relationships/hyperlink" Target="http://online.zakon.kz/Document/?doc_id=31034833" TargetMode="External"/><Relationship Id="rId164" Type="http://schemas.openxmlformats.org/officeDocument/2006/relationships/hyperlink" Target="http://online.zakon.kz/Document/?doc_id=1006061" TargetMode="External"/><Relationship Id="rId371" Type="http://schemas.openxmlformats.org/officeDocument/2006/relationships/hyperlink" Target="http://online.zakon.kz/Document/?doc_id=30519128" TargetMode="External"/><Relationship Id="rId2052" Type="http://schemas.openxmlformats.org/officeDocument/2006/relationships/hyperlink" Target="http://online.zakon.kz/Document/?doc_id=30519128" TargetMode="External"/><Relationship Id="rId3450" Type="http://schemas.openxmlformats.org/officeDocument/2006/relationships/hyperlink" Target="http://online.zakon.kz/Document/?doc_id=31242604" TargetMode="External"/><Relationship Id="rId4501" Type="http://schemas.openxmlformats.org/officeDocument/2006/relationships/hyperlink" Target="http://online.zakon.kz/Document/?doc_id=1026672" TargetMode="External"/><Relationship Id="rId3103" Type="http://schemas.openxmlformats.org/officeDocument/2006/relationships/hyperlink" Target="http://online.zakon.kz/Document/?doc_id=31353992" TargetMode="External"/><Relationship Id="rId3310" Type="http://schemas.openxmlformats.org/officeDocument/2006/relationships/hyperlink" Target="http://online.zakon.kz/Document/?doc_id=30519128" TargetMode="External"/><Relationship Id="rId5068" Type="http://schemas.openxmlformats.org/officeDocument/2006/relationships/hyperlink" Target="http://online.zakon.kz/Document/?doc_id=31311025" TargetMode="External"/><Relationship Id="rId231" Type="http://schemas.openxmlformats.org/officeDocument/2006/relationships/hyperlink" Target="http://online.zakon.kz/Document/?doc_id=1021682" TargetMode="External"/><Relationship Id="rId2869" Type="http://schemas.openxmlformats.org/officeDocument/2006/relationships/hyperlink" Target="http://online.zakon.kz/Document/?doc_id=31300061" TargetMode="External"/><Relationship Id="rId5275" Type="http://schemas.openxmlformats.org/officeDocument/2006/relationships/hyperlink" Target="http://online.zakon.kz/Document/?doc_id=31313173" TargetMode="External"/><Relationship Id="rId5482" Type="http://schemas.openxmlformats.org/officeDocument/2006/relationships/hyperlink" Target="http://online.zakon.kz/Document/?doc_id=30776033" TargetMode="External"/><Relationship Id="rId6119" Type="http://schemas.openxmlformats.org/officeDocument/2006/relationships/hyperlink" Target="http://online.zakon.kz/Document/?doc_id=30367517" TargetMode="External"/><Relationship Id="rId1678" Type="http://schemas.openxmlformats.org/officeDocument/2006/relationships/hyperlink" Target="http://online.zakon.kz/Document/?doc_id=31092989" TargetMode="External"/><Relationship Id="rId1885" Type="http://schemas.openxmlformats.org/officeDocument/2006/relationships/hyperlink" Target="http://online.zakon.kz/Document/?doc_id=30384558" TargetMode="External"/><Relationship Id="rId2729" Type="http://schemas.openxmlformats.org/officeDocument/2006/relationships/hyperlink" Target="http://online.zakon.kz/Document/?doc_id=30858507" TargetMode="External"/><Relationship Id="rId2936" Type="http://schemas.openxmlformats.org/officeDocument/2006/relationships/hyperlink" Target="http://online.zakon.kz/Document/?doc_id=30443284" TargetMode="External"/><Relationship Id="rId4084" Type="http://schemas.openxmlformats.org/officeDocument/2006/relationships/hyperlink" Target="http://online.zakon.kz/Document/?doc_id=31311025" TargetMode="External"/><Relationship Id="rId4291" Type="http://schemas.openxmlformats.org/officeDocument/2006/relationships/hyperlink" Target="http://online.zakon.kz/Document/?doc_id=31230569" TargetMode="External"/><Relationship Id="rId5135" Type="http://schemas.openxmlformats.org/officeDocument/2006/relationships/hyperlink" Target="http://online.zakon.kz/Document/?doc_id=30776033" TargetMode="External"/><Relationship Id="rId5342" Type="http://schemas.openxmlformats.org/officeDocument/2006/relationships/hyperlink" Target="http://online.zakon.kz/Document/?doc_id=30618149" TargetMode="External"/><Relationship Id="rId908" Type="http://schemas.openxmlformats.org/officeDocument/2006/relationships/hyperlink" Target="http://online.zakon.kz/Document/?doc_id=30367517" TargetMode="External"/><Relationship Id="rId1538" Type="http://schemas.openxmlformats.org/officeDocument/2006/relationships/hyperlink" Target="http://online.zakon.kz/Document/?doc_id=31038087" TargetMode="External"/><Relationship Id="rId4151" Type="http://schemas.openxmlformats.org/officeDocument/2006/relationships/hyperlink" Target="http://online.zakon.kz/Document/?doc_id=30503297" TargetMode="External"/><Relationship Id="rId5202" Type="http://schemas.openxmlformats.org/officeDocument/2006/relationships/hyperlink" Target="http://online.zakon.kz/Document/?doc_id=30519128" TargetMode="External"/><Relationship Id="rId1745" Type="http://schemas.openxmlformats.org/officeDocument/2006/relationships/hyperlink" Target="http://online.zakon.kz/Document/?doc_id=31410888" TargetMode="External"/><Relationship Id="rId1952" Type="http://schemas.openxmlformats.org/officeDocument/2006/relationships/hyperlink" Target="http://online.zakon.kz/Document/?doc_id=31194364" TargetMode="External"/><Relationship Id="rId4011" Type="http://schemas.openxmlformats.org/officeDocument/2006/relationships/hyperlink" Target="http://online.zakon.kz/Document/?doc_id=31092989" TargetMode="External"/><Relationship Id="rId37" Type="http://schemas.openxmlformats.org/officeDocument/2006/relationships/hyperlink" Target="http://online.zakon.kz/Document/?doc_id=30920238" TargetMode="External"/><Relationship Id="rId1605" Type="http://schemas.openxmlformats.org/officeDocument/2006/relationships/hyperlink" Target="http://online.zakon.kz/Document/?doc_id=30565746" TargetMode="External"/><Relationship Id="rId1812" Type="http://schemas.openxmlformats.org/officeDocument/2006/relationships/hyperlink" Target="http://online.zakon.kz/Document/?link_id=1001590941" TargetMode="External"/><Relationship Id="rId4968" Type="http://schemas.openxmlformats.org/officeDocument/2006/relationships/hyperlink" Target="http://online.zakon.kz/Document/?doc_id=30565746" TargetMode="External"/><Relationship Id="rId3777" Type="http://schemas.openxmlformats.org/officeDocument/2006/relationships/hyperlink" Target="http://online.zakon.kz/Document/?link_id=1003511605" TargetMode="External"/><Relationship Id="rId3984" Type="http://schemas.openxmlformats.org/officeDocument/2006/relationships/hyperlink" Target="http://online.zakon.kz/Document/?doc_id=30565746" TargetMode="External"/><Relationship Id="rId4828" Type="http://schemas.openxmlformats.org/officeDocument/2006/relationships/hyperlink" Target="http://online.zakon.kz/Document/?doc_id=30520170" TargetMode="External"/><Relationship Id="rId698" Type="http://schemas.openxmlformats.org/officeDocument/2006/relationships/hyperlink" Target="http://online.zakon.kz/Document/?doc_id=30392648" TargetMode="External"/><Relationship Id="rId2379" Type="http://schemas.openxmlformats.org/officeDocument/2006/relationships/hyperlink" Target="http://online.zakon.kz/Document/?doc_id=31092989" TargetMode="External"/><Relationship Id="rId2586" Type="http://schemas.openxmlformats.org/officeDocument/2006/relationships/hyperlink" Target="http://online.zakon.kz/Document/?doc_id=31114583" TargetMode="External"/><Relationship Id="rId2793" Type="http://schemas.openxmlformats.org/officeDocument/2006/relationships/hyperlink" Target="http://online.zakon.kz/Document/?doc_id=30519128" TargetMode="External"/><Relationship Id="rId3637" Type="http://schemas.openxmlformats.org/officeDocument/2006/relationships/hyperlink" Target="http://online.zakon.kz/Document/?doc_id=31066913" TargetMode="External"/><Relationship Id="rId3844" Type="http://schemas.openxmlformats.org/officeDocument/2006/relationships/hyperlink" Target="http://online.zakon.kz/Document/?doc_id=30565746" TargetMode="External"/><Relationship Id="rId6043" Type="http://schemas.openxmlformats.org/officeDocument/2006/relationships/hyperlink" Target="http://online.zakon.kz/Document/?doc_id=31025535" TargetMode="External"/><Relationship Id="rId558" Type="http://schemas.openxmlformats.org/officeDocument/2006/relationships/hyperlink" Target="http://online.zakon.kz/Document/?doc_id=30519128" TargetMode="External"/><Relationship Id="rId765" Type="http://schemas.openxmlformats.org/officeDocument/2006/relationships/hyperlink" Target="http://online.zakon.kz/Document/?doc_id=30776033" TargetMode="External"/><Relationship Id="rId972" Type="http://schemas.openxmlformats.org/officeDocument/2006/relationships/hyperlink" Target="http://online.zakon.kz/Document/?doc_id=31313173" TargetMode="External"/><Relationship Id="rId1188" Type="http://schemas.openxmlformats.org/officeDocument/2006/relationships/hyperlink" Target="http://online.zakon.kz/Document/?doc_id=30384558" TargetMode="External"/><Relationship Id="rId1395" Type="http://schemas.openxmlformats.org/officeDocument/2006/relationships/hyperlink" Target="http://online.zakon.kz/Document/?doc_id=30863195" TargetMode="External"/><Relationship Id="rId2239" Type="http://schemas.openxmlformats.org/officeDocument/2006/relationships/hyperlink" Target="http://online.zakon.kz/Document/?doc_id=31038459" TargetMode="External"/><Relationship Id="rId2446" Type="http://schemas.openxmlformats.org/officeDocument/2006/relationships/hyperlink" Target="http://online.zakon.kz/Document/?doc_id=30777947" TargetMode="External"/><Relationship Id="rId2653" Type="http://schemas.openxmlformats.org/officeDocument/2006/relationships/hyperlink" Target="http://online.zakon.kz/Document/?doc_id=30777947" TargetMode="External"/><Relationship Id="rId2860" Type="http://schemas.openxmlformats.org/officeDocument/2006/relationships/hyperlink" Target="http://online.zakon.kz/Document/?doc_id=31311442" TargetMode="External"/><Relationship Id="rId3704" Type="http://schemas.openxmlformats.org/officeDocument/2006/relationships/hyperlink" Target="http://online.zakon.kz/Document/?doc_id=31313173" TargetMode="External"/><Relationship Id="rId6110" Type="http://schemas.openxmlformats.org/officeDocument/2006/relationships/hyperlink" Target="http://online.zakon.kz/Document/?doc_id=31038459" TargetMode="External"/><Relationship Id="rId418" Type="http://schemas.openxmlformats.org/officeDocument/2006/relationships/hyperlink" Target="http://online.zakon.kz/Document/?doc_id=31066781" TargetMode="External"/><Relationship Id="rId625" Type="http://schemas.openxmlformats.org/officeDocument/2006/relationships/hyperlink" Target="http://online.zakon.kz/Document/?doc_id=31311025" TargetMode="External"/><Relationship Id="rId832" Type="http://schemas.openxmlformats.org/officeDocument/2006/relationships/hyperlink" Target="http://online.zakon.kz/Document/?doc_id=31071458" TargetMode="External"/><Relationship Id="rId1048" Type="http://schemas.openxmlformats.org/officeDocument/2006/relationships/hyperlink" Target="http://online.zakon.kz/Document/?doc_id=31113740" TargetMode="External"/><Relationship Id="rId1255" Type="http://schemas.openxmlformats.org/officeDocument/2006/relationships/hyperlink" Target="http://online.zakon.kz/Document/?doc_id=30520170" TargetMode="External"/><Relationship Id="rId1462" Type="http://schemas.openxmlformats.org/officeDocument/2006/relationships/hyperlink" Target="http://online.zakon.kz/Document/?doc_id=30384393" TargetMode="External"/><Relationship Id="rId2306" Type="http://schemas.openxmlformats.org/officeDocument/2006/relationships/hyperlink" Target="http://online.zakon.kz/Document/?doc_id=31038459" TargetMode="External"/><Relationship Id="rId2513" Type="http://schemas.openxmlformats.org/officeDocument/2006/relationships/hyperlink" Target="http://online.zakon.kz/Document/?doc_id=31311025" TargetMode="External"/><Relationship Id="rId3911" Type="http://schemas.openxmlformats.org/officeDocument/2006/relationships/hyperlink" Target="http://online.zakon.kz/Document/?link_id=1001821228" TargetMode="External"/><Relationship Id="rId5669" Type="http://schemas.openxmlformats.org/officeDocument/2006/relationships/hyperlink" Target="http://online.zakon.kz/Document/?doc_id=31327856" TargetMode="External"/><Relationship Id="rId5876" Type="http://schemas.openxmlformats.org/officeDocument/2006/relationships/hyperlink" Target="http://online.zakon.kz/Document/?doc_id=30449190" TargetMode="External"/><Relationship Id="rId1115" Type="http://schemas.openxmlformats.org/officeDocument/2006/relationships/hyperlink" Target="http://online.zakon.kz/Document/?doc_id=31326859" TargetMode="External"/><Relationship Id="rId1322" Type="http://schemas.openxmlformats.org/officeDocument/2006/relationships/hyperlink" Target="http://online.zakon.kz/Document/?doc_id=31038459" TargetMode="External"/><Relationship Id="rId2720" Type="http://schemas.openxmlformats.org/officeDocument/2006/relationships/hyperlink" Target="http://online.zakon.kz/Document/?doc_id=31226414" TargetMode="External"/><Relationship Id="rId4478" Type="http://schemas.openxmlformats.org/officeDocument/2006/relationships/hyperlink" Target="http://online.zakon.kz/Document/?doc_id=31092989" TargetMode="External"/><Relationship Id="rId5529" Type="http://schemas.openxmlformats.org/officeDocument/2006/relationships/hyperlink" Target="http://online.zakon.kz/Document/?doc_id=31313173" TargetMode="External"/><Relationship Id="rId3287" Type="http://schemas.openxmlformats.org/officeDocument/2006/relationships/hyperlink" Target="http://online.zakon.kz/Document/?doc_id=30776033" TargetMode="External"/><Relationship Id="rId4338" Type="http://schemas.openxmlformats.org/officeDocument/2006/relationships/hyperlink" Target="http://online.zakon.kz/Document/?doc_id=31112926" TargetMode="External"/><Relationship Id="rId4685" Type="http://schemas.openxmlformats.org/officeDocument/2006/relationships/hyperlink" Target="http://online.zakon.kz/Document/?doc_id=30519128" TargetMode="External"/><Relationship Id="rId4892" Type="http://schemas.openxmlformats.org/officeDocument/2006/relationships/hyperlink" Target="http://online.zakon.kz/Document/?doc_id=30381446" TargetMode="External"/><Relationship Id="rId5736" Type="http://schemas.openxmlformats.org/officeDocument/2006/relationships/hyperlink" Target="http://online.zakon.kz/Document/?link_id=1002756481" TargetMode="External"/><Relationship Id="rId5943" Type="http://schemas.openxmlformats.org/officeDocument/2006/relationships/hyperlink" Target="http://online.zakon.kz/Document/?doc_id=30449190" TargetMode="External"/><Relationship Id="rId2096" Type="http://schemas.openxmlformats.org/officeDocument/2006/relationships/hyperlink" Target="http://online.zakon.kz/Document/?link_id=1002439841" TargetMode="External"/><Relationship Id="rId3494" Type="http://schemas.openxmlformats.org/officeDocument/2006/relationships/hyperlink" Target="http://online.zakon.kz/Document/?doc_id=31194531" TargetMode="External"/><Relationship Id="rId4545" Type="http://schemas.openxmlformats.org/officeDocument/2006/relationships/hyperlink" Target="http://online.zakon.kz/Document/?doc_id=31122498" TargetMode="External"/><Relationship Id="rId4752" Type="http://schemas.openxmlformats.org/officeDocument/2006/relationships/hyperlink" Target="http://online.zakon.kz/Document/?doc_id=31286621" TargetMode="External"/><Relationship Id="rId5803" Type="http://schemas.openxmlformats.org/officeDocument/2006/relationships/hyperlink" Target="http://online.zakon.kz/Document/?doc_id=30821831" TargetMode="External"/><Relationship Id="rId3147" Type="http://schemas.openxmlformats.org/officeDocument/2006/relationships/hyperlink" Target="http://online.zakon.kz/Document/?doc_id=31320950" TargetMode="External"/><Relationship Id="rId3354" Type="http://schemas.openxmlformats.org/officeDocument/2006/relationships/hyperlink" Target="http://online.zakon.kz/Document/?doc_id=30776033" TargetMode="External"/><Relationship Id="rId3561" Type="http://schemas.openxmlformats.org/officeDocument/2006/relationships/hyperlink" Target="http://online.zakon.kz/Document/?doc_id=31047987" TargetMode="External"/><Relationship Id="rId4405" Type="http://schemas.openxmlformats.org/officeDocument/2006/relationships/hyperlink" Target="http://online.zakon.kz/Document/?doc_id=31034833" TargetMode="External"/><Relationship Id="rId4612" Type="http://schemas.openxmlformats.org/officeDocument/2006/relationships/hyperlink" Target="http://online.zakon.kz/Document/?doc_id=31305760" TargetMode="External"/><Relationship Id="rId275" Type="http://schemas.openxmlformats.org/officeDocument/2006/relationships/hyperlink" Target="http://online.zakon.kz/Document/?doc_id=31092989" TargetMode="External"/><Relationship Id="rId482" Type="http://schemas.openxmlformats.org/officeDocument/2006/relationships/hyperlink" Target="http://online.zakon.kz/Document/?doc_id=31311413" TargetMode="External"/><Relationship Id="rId2163" Type="http://schemas.openxmlformats.org/officeDocument/2006/relationships/hyperlink" Target="http://online.zakon.kz/Document/?doc_id=31313173" TargetMode="External"/><Relationship Id="rId2370" Type="http://schemas.openxmlformats.org/officeDocument/2006/relationships/hyperlink" Target="http://online.zakon.kz/Document/?doc_id=31092989" TargetMode="External"/><Relationship Id="rId3007" Type="http://schemas.openxmlformats.org/officeDocument/2006/relationships/hyperlink" Target="http://online.zakon.kz/Document/?doc_id=31311025" TargetMode="External"/><Relationship Id="rId3214" Type="http://schemas.openxmlformats.org/officeDocument/2006/relationships/hyperlink" Target="http://online.zakon.kz/Document/?doc_id=31327502" TargetMode="External"/><Relationship Id="rId3421" Type="http://schemas.openxmlformats.org/officeDocument/2006/relationships/hyperlink" Target="http://online.zakon.kz/Document/?doc_id=30777947" TargetMode="External"/><Relationship Id="rId135" Type="http://schemas.openxmlformats.org/officeDocument/2006/relationships/hyperlink" Target="http://online.zakon.kz/Document/?doc_id=31038459" TargetMode="External"/><Relationship Id="rId342" Type="http://schemas.openxmlformats.org/officeDocument/2006/relationships/hyperlink" Target="http://online.zakon.kz/Document/?doc_id=1006061" TargetMode="External"/><Relationship Id="rId2023" Type="http://schemas.openxmlformats.org/officeDocument/2006/relationships/hyperlink" Target="http://online.zakon.kz/Document/?link_id=1002011034" TargetMode="External"/><Relationship Id="rId2230" Type="http://schemas.openxmlformats.org/officeDocument/2006/relationships/hyperlink" Target="http://online.zakon.kz/Document/?doc_id=30520170" TargetMode="External"/><Relationship Id="rId5179" Type="http://schemas.openxmlformats.org/officeDocument/2006/relationships/hyperlink" Target="http://online.zakon.kz/Document/?doc_id=31311025" TargetMode="External"/><Relationship Id="rId5386" Type="http://schemas.openxmlformats.org/officeDocument/2006/relationships/hyperlink" Target="http://online.zakon.kz/Document/?doc_id=31092989" TargetMode="External"/><Relationship Id="rId5593" Type="http://schemas.openxmlformats.org/officeDocument/2006/relationships/hyperlink" Target="http://online.zakon.kz/Document/?doc_id=31092989" TargetMode="External"/><Relationship Id="rId202" Type="http://schemas.openxmlformats.org/officeDocument/2006/relationships/hyperlink" Target="http://online.zakon.kz/Document/?doc_id=31352211" TargetMode="External"/><Relationship Id="rId4195" Type="http://schemas.openxmlformats.org/officeDocument/2006/relationships/hyperlink" Target="http://online.zakon.kz/Document/?doc_id=31039644" TargetMode="External"/><Relationship Id="rId5039" Type="http://schemas.openxmlformats.org/officeDocument/2006/relationships/hyperlink" Target="http://online.zakon.kz/Document/?doc_id=31091710" TargetMode="External"/><Relationship Id="rId5246" Type="http://schemas.openxmlformats.org/officeDocument/2006/relationships/hyperlink" Target="http://online.zakon.kz/Document/?doc_id=31025535" TargetMode="External"/><Relationship Id="rId5453" Type="http://schemas.openxmlformats.org/officeDocument/2006/relationships/hyperlink" Target="http://online.zakon.kz/Document/?doc_id=30567816" TargetMode="External"/><Relationship Id="rId1789" Type="http://schemas.openxmlformats.org/officeDocument/2006/relationships/hyperlink" Target="http://online.zakon.kz/Document/?doc_id=30615038" TargetMode="External"/><Relationship Id="rId1996" Type="http://schemas.openxmlformats.org/officeDocument/2006/relationships/hyperlink" Target="http://online.zakon.kz/Document/?doc_id=31038459" TargetMode="External"/><Relationship Id="rId4055" Type="http://schemas.openxmlformats.org/officeDocument/2006/relationships/hyperlink" Target="http://online.zakon.kz/Document/?doc_id=1026672" TargetMode="External"/><Relationship Id="rId4262" Type="http://schemas.openxmlformats.org/officeDocument/2006/relationships/hyperlink" Target="http://online.zakon.kz/Document/?doc_id=30519128" TargetMode="External"/><Relationship Id="rId5106" Type="http://schemas.openxmlformats.org/officeDocument/2006/relationships/hyperlink" Target="http://online.zakon.kz/Document/?doc_id=31091710" TargetMode="External"/><Relationship Id="rId5660" Type="http://schemas.openxmlformats.org/officeDocument/2006/relationships/hyperlink" Target="http://online.zakon.kz/Document/?doc_id=30520170" TargetMode="External"/><Relationship Id="rId1649" Type="http://schemas.openxmlformats.org/officeDocument/2006/relationships/hyperlink" Target="http://online.zakon.kz/Document/?doc_id=31313173" TargetMode="External"/><Relationship Id="rId1856" Type="http://schemas.openxmlformats.org/officeDocument/2006/relationships/hyperlink" Target="http://online.zakon.kz/Document/?doc_id=30480348" TargetMode="External"/><Relationship Id="rId2907" Type="http://schemas.openxmlformats.org/officeDocument/2006/relationships/hyperlink" Target="http://online.zakon.kz/Document/?doc_id=31039644" TargetMode="External"/><Relationship Id="rId3071" Type="http://schemas.openxmlformats.org/officeDocument/2006/relationships/hyperlink" Target="http://online.zakon.kz/Document/?doc_id=30367517" TargetMode="External"/><Relationship Id="rId5313" Type="http://schemas.openxmlformats.org/officeDocument/2006/relationships/hyperlink" Target="http://online.zakon.kz/Document/?doc_id=30520170" TargetMode="External"/><Relationship Id="rId5520" Type="http://schemas.openxmlformats.org/officeDocument/2006/relationships/hyperlink" Target="http://online.zakon.kz/Document/?doc_id=30381446" TargetMode="External"/><Relationship Id="rId1509" Type="http://schemas.openxmlformats.org/officeDocument/2006/relationships/hyperlink" Target="http://online.zakon.kz/Document/?doc_id=30567816" TargetMode="External"/><Relationship Id="rId1716" Type="http://schemas.openxmlformats.org/officeDocument/2006/relationships/hyperlink" Target="http://online.zakon.kz/Document/?doc_id=30520170" TargetMode="External"/><Relationship Id="rId1923" Type="http://schemas.openxmlformats.org/officeDocument/2006/relationships/hyperlink" Target="http://online.zakon.kz/Document/?doc_id=31039644" TargetMode="External"/><Relationship Id="rId4122" Type="http://schemas.openxmlformats.org/officeDocument/2006/relationships/hyperlink" Target="http://online.zakon.kz/Document/?doc_id=31025535" TargetMode="External"/><Relationship Id="rId3888" Type="http://schemas.openxmlformats.org/officeDocument/2006/relationships/hyperlink" Target="http://online.zakon.kz/Document/?doc_id=31311025" TargetMode="External"/><Relationship Id="rId4939" Type="http://schemas.openxmlformats.org/officeDocument/2006/relationships/hyperlink" Target="http://online.zakon.kz/Document/?doc_id=31092989" TargetMode="External"/><Relationship Id="rId6087" Type="http://schemas.openxmlformats.org/officeDocument/2006/relationships/hyperlink" Target="http://online.zakon.kz/Document/?doc_id=31039644" TargetMode="External"/><Relationship Id="rId2697" Type="http://schemas.openxmlformats.org/officeDocument/2006/relationships/hyperlink" Target="http://online.zakon.kz/Document/?doc_id=31311025" TargetMode="External"/><Relationship Id="rId3748" Type="http://schemas.openxmlformats.org/officeDocument/2006/relationships/hyperlink" Target="http://online.zakon.kz/Document/?doc_id=30618149" TargetMode="External"/><Relationship Id="rId6154" Type="http://schemas.openxmlformats.org/officeDocument/2006/relationships/hyperlink" Target="http://online.zakon.kz/Document/?doc_id=30520170" TargetMode="External"/><Relationship Id="rId669" Type="http://schemas.openxmlformats.org/officeDocument/2006/relationships/hyperlink" Target="http://online.zakon.kz/Document/?doc_id=31092989" TargetMode="External"/><Relationship Id="rId876" Type="http://schemas.openxmlformats.org/officeDocument/2006/relationships/hyperlink" Target="http://online.zakon.kz/Document/?doc_id=30777947" TargetMode="External"/><Relationship Id="rId1299" Type="http://schemas.openxmlformats.org/officeDocument/2006/relationships/hyperlink" Target="http://online.zakon.kz/Document/?doc_id=30092011" TargetMode="External"/><Relationship Id="rId2557" Type="http://schemas.openxmlformats.org/officeDocument/2006/relationships/hyperlink" Target="http://online.zakon.kz/Document/?doc_id=31313173" TargetMode="External"/><Relationship Id="rId3608" Type="http://schemas.openxmlformats.org/officeDocument/2006/relationships/hyperlink" Target="http://online.zakon.kz/Document/?doc_id=30520170" TargetMode="External"/><Relationship Id="rId3955" Type="http://schemas.openxmlformats.org/officeDocument/2006/relationships/hyperlink" Target="http://online.zakon.kz/Document/?doc_id=31355662" TargetMode="External"/><Relationship Id="rId5170" Type="http://schemas.openxmlformats.org/officeDocument/2006/relationships/hyperlink" Target="http://online.zakon.kz/Document/?doc_id=30519128" TargetMode="External"/><Relationship Id="rId6014" Type="http://schemas.openxmlformats.org/officeDocument/2006/relationships/hyperlink" Target="http://online.zakon.kz/Document/?doc_id=37558178" TargetMode="External"/><Relationship Id="rId529" Type="http://schemas.openxmlformats.org/officeDocument/2006/relationships/hyperlink" Target="http://online.zakon.kz/Document/?doc_id=30520170" TargetMode="External"/><Relationship Id="rId736" Type="http://schemas.openxmlformats.org/officeDocument/2006/relationships/hyperlink" Target="http://online.zakon.kz/Document/?doc_id=30519128" TargetMode="External"/><Relationship Id="rId1159" Type="http://schemas.openxmlformats.org/officeDocument/2006/relationships/hyperlink" Target="http://online.zakon.kz/Document/?doc_id=31371622" TargetMode="External"/><Relationship Id="rId1366" Type="http://schemas.openxmlformats.org/officeDocument/2006/relationships/hyperlink" Target="http://online.zakon.kz/Document/?doc_id=31311025" TargetMode="External"/><Relationship Id="rId2417" Type="http://schemas.openxmlformats.org/officeDocument/2006/relationships/hyperlink" Target="http://online.zakon.kz/Document/?doc_id=31206912" TargetMode="External"/><Relationship Id="rId2764" Type="http://schemas.openxmlformats.org/officeDocument/2006/relationships/hyperlink" Target="http://online.zakon.kz/Document/?doc_id=30482970" TargetMode="External"/><Relationship Id="rId2971" Type="http://schemas.openxmlformats.org/officeDocument/2006/relationships/hyperlink" Target="http://online.zakon.kz/Document/?doc_id=30520170" TargetMode="External"/><Relationship Id="rId3815" Type="http://schemas.openxmlformats.org/officeDocument/2006/relationships/hyperlink" Target="http://online.zakon.kz/Document/?doc_id=30502404" TargetMode="External"/><Relationship Id="rId5030" Type="http://schemas.openxmlformats.org/officeDocument/2006/relationships/hyperlink" Target="http://online.zakon.kz/Document/?doc_id=31025535" TargetMode="External"/><Relationship Id="rId943" Type="http://schemas.openxmlformats.org/officeDocument/2006/relationships/hyperlink" Target="http://online.zakon.kz/Document/?doc_id=31038459" TargetMode="External"/><Relationship Id="rId1019" Type="http://schemas.openxmlformats.org/officeDocument/2006/relationships/hyperlink" Target="http://online.zakon.kz/Document/?doc_id=31311025" TargetMode="External"/><Relationship Id="rId1573" Type="http://schemas.openxmlformats.org/officeDocument/2006/relationships/hyperlink" Target="http://online.zakon.kz/Document/?doc_id=31326916" TargetMode="External"/><Relationship Id="rId1780" Type="http://schemas.openxmlformats.org/officeDocument/2006/relationships/hyperlink" Target="http://online.zakon.kz/Document/?doc_id=30384393" TargetMode="External"/><Relationship Id="rId2624" Type="http://schemas.openxmlformats.org/officeDocument/2006/relationships/hyperlink" Target="http://online.zakon.kz/Document/?doc_id=31313173" TargetMode="External"/><Relationship Id="rId2831" Type="http://schemas.openxmlformats.org/officeDocument/2006/relationships/hyperlink" Target="http://online.zakon.kz/Document/?doc_id=31212928" TargetMode="External"/><Relationship Id="rId5987" Type="http://schemas.openxmlformats.org/officeDocument/2006/relationships/hyperlink" Target="http://online.zakon.kz/Document/?doc_id=30520170" TargetMode="External"/><Relationship Id="rId72" Type="http://schemas.openxmlformats.org/officeDocument/2006/relationships/hyperlink" Target="http://online.zakon.kz/Document/?doc_id=31069495" TargetMode="External"/><Relationship Id="rId803" Type="http://schemas.openxmlformats.org/officeDocument/2006/relationships/hyperlink" Target="http://online.zakon.kz/Document/?doc_id=31311025" TargetMode="External"/><Relationship Id="rId1226" Type="http://schemas.openxmlformats.org/officeDocument/2006/relationships/hyperlink" Target="http://online.zakon.kz/Document/?doc_id=31220518" TargetMode="External"/><Relationship Id="rId1433" Type="http://schemas.openxmlformats.org/officeDocument/2006/relationships/hyperlink" Target="http://online.zakon.kz/Document/?doc_id=30567816" TargetMode="External"/><Relationship Id="rId1640" Type="http://schemas.openxmlformats.org/officeDocument/2006/relationships/hyperlink" Target="http://online.zakon.kz/Document/?doc_id=31311025" TargetMode="External"/><Relationship Id="rId4589" Type="http://schemas.openxmlformats.org/officeDocument/2006/relationships/hyperlink" Target="http://online.zakon.kz/Document/?doc_id=1049207" TargetMode="External"/><Relationship Id="rId4796" Type="http://schemas.openxmlformats.org/officeDocument/2006/relationships/hyperlink" Target="http://online.zakon.kz/Document/?doc_id=31122498" TargetMode="External"/><Relationship Id="rId5847" Type="http://schemas.openxmlformats.org/officeDocument/2006/relationships/hyperlink" Target="http://online.zakon.kz/Document/?doc_id=30448496" TargetMode="External"/><Relationship Id="rId1500" Type="http://schemas.openxmlformats.org/officeDocument/2006/relationships/hyperlink" Target="http://online.zakon.kz/Document/?doc_id=30519128" TargetMode="External"/><Relationship Id="rId3398" Type="http://schemas.openxmlformats.org/officeDocument/2006/relationships/hyperlink" Target="http://online.zakon.kz/Document/?doc_id=30776033" TargetMode="External"/><Relationship Id="rId4449" Type="http://schemas.openxmlformats.org/officeDocument/2006/relationships/hyperlink" Target="http://online.zakon.kz/Document/?link_id=1001576382" TargetMode="External"/><Relationship Id="rId4656" Type="http://schemas.openxmlformats.org/officeDocument/2006/relationships/hyperlink" Target="http://online.zakon.kz/Document/?doc_id=31311025" TargetMode="External"/><Relationship Id="rId4863" Type="http://schemas.openxmlformats.org/officeDocument/2006/relationships/hyperlink" Target="http://online.zakon.kz/Document/?doc_id=30379063" TargetMode="External"/><Relationship Id="rId5707" Type="http://schemas.openxmlformats.org/officeDocument/2006/relationships/hyperlink" Target="http://online.zakon.kz/Document/?doc_id=30520170" TargetMode="External"/><Relationship Id="rId5914" Type="http://schemas.openxmlformats.org/officeDocument/2006/relationships/hyperlink" Target="http://online.zakon.kz/Document/?doc_id=30567816" TargetMode="External"/><Relationship Id="rId3258" Type="http://schemas.openxmlformats.org/officeDocument/2006/relationships/hyperlink" Target="http://online.zakon.kz/Document/?doc_id=31038459" TargetMode="External"/><Relationship Id="rId3465" Type="http://schemas.openxmlformats.org/officeDocument/2006/relationships/hyperlink" Target="http://online.zakon.kz/Document/?doc_id=30194061" TargetMode="External"/><Relationship Id="rId3672" Type="http://schemas.openxmlformats.org/officeDocument/2006/relationships/hyperlink" Target="http://online.zakon.kz/Document/?doc_id=31038459" TargetMode="External"/><Relationship Id="rId4309" Type="http://schemas.openxmlformats.org/officeDocument/2006/relationships/hyperlink" Target="http://online.zakon.kz/Document/?doc_id=1026672" TargetMode="External"/><Relationship Id="rId4516" Type="http://schemas.openxmlformats.org/officeDocument/2006/relationships/hyperlink" Target="http://online.zakon.kz/Document/?doc_id=31311025" TargetMode="External"/><Relationship Id="rId4723" Type="http://schemas.openxmlformats.org/officeDocument/2006/relationships/hyperlink" Target="http://online.zakon.kz/Document/?doc_id=31163232" TargetMode="External"/><Relationship Id="rId179" Type="http://schemas.openxmlformats.org/officeDocument/2006/relationships/hyperlink" Target="http://online.zakon.kz/Document/?doc_id=30565746" TargetMode="External"/><Relationship Id="rId386" Type="http://schemas.openxmlformats.org/officeDocument/2006/relationships/hyperlink" Target="http://online.zakon.kz/Document/?doc_id=30776033" TargetMode="External"/><Relationship Id="rId593" Type="http://schemas.openxmlformats.org/officeDocument/2006/relationships/hyperlink" Target="http://online.zakon.kz/Document/?doc_id=31326769" TargetMode="External"/><Relationship Id="rId2067" Type="http://schemas.openxmlformats.org/officeDocument/2006/relationships/hyperlink" Target="http://online.zakon.kz/Document/?doc_id=31313173" TargetMode="External"/><Relationship Id="rId2274" Type="http://schemas.openxmlformats.org/officeDocument/2006/relationships/hyperlink" Target="http://online.zakon.kz/Document/?doc_id=31073396" TargetMode="External"/><Relationship Id="rId2481" Type="http://schemas.openxmlformats.org/officeDocument/2006/relationships/hyperlink" Target="http://online.zakon.kz/Document/?doc_id=30567816" TargetMode="External"/><Relationship Id="rId3118" Type="http://schemas.openxmlformats.org/officeDocument/2006/relationships/hyperlink" Target="http://online.zakon.kz/Document/?doc_id=1026672" TargetMode="External"/><Relationship Id="rId3325" Type="http://schemas.openxmlformats.org/officeDocument/2006/relationships/hyperlink" Target="http://online.zakon.kz/Document/?doc_id=31230569" TargetMode="External"/><Relationship Id="rId3532" Type="http://schemas.openxmlformats.org/officeDocument/2006/relationships/hyperlink" Target="http://online.zakon.kz/Document/?doc_id=30520170" TargetMode="External"/><Relationship Id="rId4930" Type="http://schemas.openxmlformats.org/officeDocument/2006/relationships/hyperlink" Target="http://online.zakon.kz/Document/?doc_id=31092989" TargetMode="External"/><Relationship Id="rId246" Type="http://schemas.openxmlformats.org/officeDocument/2006/relationships/hyperlink" Target="http://online.zakon.kz/Document/?doc_id=30563105" TargetMode="External"/><Relationship Id="rId453" Type="http://schemas.openxmlformats.org/officeDocument/2006/relationships/hyperlink" Target="http://online.zakon.kz/Document/?doc_id=30776033" TargetMode="External"/><Relationship Id="rId660" Type="http://schemas.openxmlformats.org/officeDocument/2006/relationships/hyperlink" Target="http://online.zakon.kz/Document/?doc_id=30520170" TargetMode="External"/><Relationship Id="rId1083" Type="http://schemas.openxmlformats.org/officeDocument/2006/relationships/hyperlink" Target="http://online.zakon.kz/Document/?doc_id=31038459" TargetMode="External"/><Relationship Id="rId1290" Type="http://schemas.openxmlformats.org/officeDocument/2006/relationships/hyperlink" Target="http://online.zakon.kz/Document/?doc_id=31311025" TargetMode="External"/><Relationship Id="rId2134" Type="http://schemas.openxmlformats.org/officeDocument/2006/relationships/hyperlink" Target="http://online.zakon.kz/Document/?doc_id=31313173" TargetMode="External"/><Relationship Id="rId2341" Type="http://schemas.openxmlformats.org/officeDocument/2006/relationships/hyperlink" Target="http://online.zakon.kz/Document/?doc_id=31038459" TargetMode="External"/><Relationship Id="rId5497" Type="http://schemas.openxmlformats.org/officeDocument/2006/relationships/hyperlink" Target="http://online.zakon.kz/Document/?doc_id=31039644" TargetMode="External"/><Relationship Id="rId106" Type="http://schemas.openxmlformats.org/officeDocument/2006/relationships/hyperlink" Target="http://online.zakon.kz/Document/?doc_id=31092989" TargetMode="External"/><Relationship Id="rId313" Type="http://schemas.openxmlformats.org/officeDocument/2006/relationships/hyperlink" Target="http://online.zakon.kz/Document/?doc_id=31405151" TargetMode="External"/><Relationship Id="rId1150" Type="http://schemas.openxmlformats.org/officeDocument/2006/relationships/hyperlink" Target="http://online.zakon.kz/Document/?doc_id=31313173" TargetMode="External"/><Relationship Id="rId4099" Type="http://schemas.openxmlformats.org/officeDocument/2006/relationships/hyperlink" Target="http://online.zakon.kz/Document/?doc_id=31311025" TargetMode="External"/><Relationship Id="rId5357" Type="http://schemas.openxmlformats.org/officeDocument/2006/relationships/hyperlink" Target="http://online.zakon.kz/Document/?doc_id=30456287" TargetMode="External"/><Relationship Id="rId520" Type="http://schemas.openxmlformats.org/officeDocument/2006/relationships/hyperlink" Target="http://online.zakon.kz/Document/?doc_id=30519128" TargetMode="External"/><Relationship Id="rId2201" Type="http://schemas.openxmlformats.org/officeDocument/2006/relationships/hyperlink" Target="http://online.zakon.kz/Document/?doc_id=31038459" TargetMode="External"/><Relationship Id="rId5564" Type="http://schemas.openxmlformats.org/officeDocument/2006/relationships/hyperlink" Target="http://online.zakon.kz/Document/?doc_id=30397619" TargetMode="External"/><Relationship Id="rId5771" Type="http://schemas.openxmlformats.org/officeDocument/2006/relationships/hyperlink" Target="http://online.zakon.kz/Document/?doc_id=30776033" TargetMode="External"/><Relationship Id="rId1010" Type="http://schemas.openxmlformats.org/officeDocument/2006/relationships/hyperlink" Target="http://online.zakon.kz/Document/?doc_id=31313173" TargetMode="External"/><Relationship Id="rId1967" Type="http://schemas.openxmlformats.org/officeDocument/2006/relationships/hyperlink" Target="http://online.zakon.kz/Document/?doc_id=31092989" TargetMode="External"/><Relationship Id="rId4166" Type="http://schemas.openxmlformats.org/officeDocument/2006/relationships/hyperlink" Target="http://online.zakon.kz/Document/?doc_id=31311025" TargetMode="External"/><Relationship Id="rId4373" Type="http://schemas.openxmlformats.org/officeDocument/2006/relationships/hyperlink" Target="http://online.zakon.kz/Document/?doc_id=31408632" TargetMode="External"/><Relationship Id="rId4580" Type="http://schemas.openxmlformats.org/officeDocument/2006/relationships/hyperlink" Target="http://online.zakon.kz/Document/?doc_id=31025535" TargetMode="External"/><Relationship Id="rId5217" Type="http://schemas.openxmlformats.org/officeDocument/2006/relationships/hyperlink" Target="http://online.zakon.kz/Document/?doc_id=31091710" TargetMode="External"/><Relationship Id="rId5424" Type="http://schemas.openxmlformats.org/officeDocument/2006/relationships/hyperlink" Target="http://online.zakon.kz/Document/?doc_id=31375227" TargetMode="External"/><Relationship Id="rId5631" Type="http://schemas.openxmlformats.org/officeDocument/2006/relationships/hyperlink" Target="http://online.zakon.kz/Document/?doc_id=30381446" TargetMode="External"/><Relationship Id="rId4026" Type="http://schemas.openxmlformats.org/officeDocument/2006/relationships/hyperlink" Target="http://online.zakon.kz/Document/?doc_id=31313173" TargetMode="External"/><Relationship Id="rId4440" Type="http://schemas.openxmlformats.org/officeDocument/2006/relationships/hyperlink" Target="http://online.zakon.kz/Document/?doc_id=31305760" TargetMode="External"/><Relationship Id="rId3042" Type="http://schemas.openxmlformats.org/officeDocument/2006/relationships/hyperlink" Target="http://online.zakon.kz/Document/?doc_id=30531105" TargetMode="External"/><Relationship Id="rId3859" Type="http://schemas.openxmlformats.org/officeDocument/2006/relationships/hyperlink" Target="http://online.zakon.kz/Document/?doc_id=30567816" TargetMode="External"/><Relationship Id="rId5281" Type="http://schemas.openxmlformats.org/officeDocument/2006/relationships/hyperlink" Target="http://online.zakon.kz/Document/?doc_id=31311025" TargetMode="External"/><Relationship Id="rId2875" Type="http://schemas.openxmlformats.org/officeDocument/2006/relationships/hyperlink" Target="http://online.zakon.kz/Document/?doc_id=31038459" TargetMode="External"/><Relationship Id="rId3926" Type="http://schemas.openxmlformats.org/officeDocument/2006/relationships/hyperlink" Target="http://online.zakon.kz/Document/?doc_id=30567816" TargetMode="External"/><Relationship Id="rId847" Type="http://schemas.openxmlformats.org/officeDocument/2006/relationships/hyperlink" Target="http://online.zakon.kz/Document/?doc_id=30565746" TargetMode="External"/><Relationship Id="rId1477" Type="http://schemas.openxmlformats.org/officeDocument/2006/relationships/hyperlink" Target="http://online.zakon.kz/Document/?doc_id=31038459" TargetMode="External"/><Relationship Id="rId1891" Type="http://schemas.openxmlformats.org/officeDocument/2006/relationships/hyperlink" Target="http://online.zakon.kz/Document/?doc_id=30858507" TargetMode="External"/><Relationship Id="rId2528" Type="http://schemas.openxmlformats.org/officeDocument/2006/relationships/hyperlink" Target="http://online.zakon.kz/Document/?doc_id=31313173" TargetMode="External"/><Relationship Id="rId2942" Type="http://schemas.openxmlformats.org/officeDocument/2006/relationships/hyperlink" Target="http://online.zakon.kz/Document/?doc_id=31313173" TargetMode="External"/><Relationship Id="rId914" Type="http://schemas.openxmlformats.org/officeDocument/2006/relationships/hyperlink" Target="http://online.zakon.kz/Document/?doc_id=31112410" TargetMode="External"/><Relationship Id="rId1544" Type="http://schemas.openxmlformats.org/officeDocument/2006/relationships/hyperlink" Target="http://online.zakon.kz/Document/?doc_id=31311025" TargetMode="External"/><Relationship Id="rId5001" Type="http://schemas.openxmlformats.org/officeDocument/2006/relationships/hyperlink" Target="http://online.zakon.kz/Document/?doc_id=31311025" TargetMode="External"/><Relationship Id="rId1611" Type="http://schemas.openxmlformats.org/officeDocument/2006/relationships/hyperlink" Target="http://online.zakon.kz/Document/?doc_id=31311025" TargetMode="External"/><Relationship Id="rId4767" Type="http://schemas.openxmlformats.org/officeDocument/2006/relationships/hyperlink" Target="http://online.zakon.kz/Document/?doc_id=31038459" TargetMode="External"/><Relationship Id="rId5818" Type="http://schemas.openxmlformats.org/officeDocument/2006/relationships/hyperlink" Target="http://online.zakon.kz/Document/?doc_id=31313173" TargetMode="External"/><Relationship Id="rId3369" Type="http://schemas.openxmlformats.org/officeDocument/2006/relationships/hyperlink" Target="http://online.zakon.kz/Document/?doc_id=30777947" TargetMode="External"/><Relationship Id="rId2385" Type="http://schemas.openxmlformats.org/officeDocument/2006/relationships/hyperlink" Target="http://online.zakon.kz/Document/?doc_id=31194347" TargetMode="External"/><Relationship Id="rId3783" Type="http://schemas.openxmlformats.org/officeDocument/2006/relationships/hyperlink" Target="http://online.zakon.kz/Document/?doc_id=31311025" TargetMode="External"/><Relationship Id="rId4834" Type="http://schemas.openxmlformats.org/officeDocument/2006/relationships/hyperlink" Target="http://online.zakon.kz/Document/?doc_id=31313173" TargetMode="External"/><Relationship Id="rId357" Type="http://schemas.openxmlformats.org/officeDocument/2006/relationships/hyperlink" Target="http://online.zakon.kz/Document/?doc_id=30443496" TargetMode="External"/><Relationship Id="rId2038" Type="http://schemas.openxmlformats.org/officeDocument/2006/relationships/hyperlink" Target="http://online.zakon.kz/Document/?doc_id=31092989" TargetMode="External"/><Relationship Id="rId3436" Type="http://schemas.openxmlformats.org/officeDocument/2006/relationships/hyperlink" Target="http://online.zakon.kz/Document/?doc_id=30777947" TargetMode="External"/><Relationship Id="rId3850" Type="http://schemas.openxmlformats.org/officeDocument/2006/relationships/hyperlink" Target="http://online.zakon.kz/Document/?doc_id=31038459" TargetMode="External"/><Relationship Id="rId4901" Type="http://schemas.openxmlformats.org/officeDocument/2006/relationships/hyperlink" Target="http://online.zakon.kz/Document/?doc_id=30777947" TargetMode="External"/><Relationship Id="rId771" Type="http://schemas.openxmlformats.org/officeDocument/2006/relationships/hyperlink" Target="http://online.zakon.kz/Document/?doc_id=31408279" TargetMode="External"/><Relationship Id="rId2452" Type="http://schemas.openxmlformats.org/officeDocument/2006/relationships/hyperlink" Target="http://online.zakon.kz/Document/?link_id=1001499838" TargetMode="External"/><Relationship Id="rId3503" Type="http://schemas.openxmlformats.org/officeDocument/2006/relationships/hyperlink" Target="http://online.zakon.kz/Document/?doc_id=30520170" TargetMode="External"/><Relationship Id="rId424" Type="http://schemas.openxmlformats.org/officeDocument/2006/relationships/hyperlink" Target="http://online.zakon.kz/Document/?doc_id=30618157" TargetMode="External"/><Relationship Id="rId1054" Type="http://schemas.openxmlformats.org/officeDocument/2006/relationships/hyperlink" Target="http://online.zakon.kz/Document/?doc_id=31311025" TargetMode="External"/><Relationship Id="rId2105" Type="http://schemas.openxmlformats.org/officeDocument/2006/relationships/hyperlink" Target="http://online.zakon.kz/Document/?doc_id=31092989" TargetMode="External"/><Relationship Id="rId5675" Type="http://schemas.openxmlformats.org/officeDocument/2006/relationships/hyperlink" Target="http://online.zakon.kz/Document/?doc_id=31311025" TargetMode="External"/><Relationship Id="rId1121" Type="http://schemas.openxmlformats.org/officeDocument/2006/relationships/hyperlink" Target="http://online.zakon.kz/Document/?doc_id=31224480" TargetMode="External"/><Relationship Id="rId4277" Type="http://schemas.openxmlformats.org/officeDocument/2006/relationships/hyperlink" Target="http://online.zakon.kz/Document/?doc_id=31313173" TargetMode="External"/><Relationship Id="rId4691" Type="http://schemas.openxmlformats.org/officeDocument/2006/relationships/hyperlink" Target="http://online.zakon.kz/Document/?doc_id=30565746" TargetMode="External"/><Relationship Id="rId5328" Type="http://schemas.openxmlformats.org/officeDocument/2006/relationships/hyperlink" Target="http://online.zakon.kz/Document/?doc_id=30834906" TargetMode="External"/><Relationship Id="rId5742" Type="http://schemas.openxmlformats.org/officeDocument/2006/relationships/hyperlink" Target="http://online.zakon.kz/Document/?doc_id=31226414" TargetMode="External"/><Relationship Id="rId3293" Type="http://schemas.openxmlformats.org/officeDocument/2006/relationships/hyperlink" Target="http://online.zakon.kz/Document/?doc_id=30559793" TargetMode="External"/><Relationship Id="rId4344" Type="http://schemas.openxmlformats.org/officeDocument/2006/relationships/hyperlink" Target="http://online.zakon.kz/Document/?doc_id=31313173" TargetMode="External"/><Relationship Id="rId1938" Type="http://schemas.openxmlformats.org/officeDocument/2006/relationships/hyperlink" Target="http://online.zakon.kz/Document/?doc_id=30927376" TargetMode="External"/><Relationship Id="rId3360" Type="http://schemas.openxmlformats.org/officeDocument/2006/relationships/hyperlink" Target="http://online.zakon.kz/Document/?doc_id=30776033" TargetMode="External"/><Relationship Id="rId281" Type="http://schemas.openxmlformats.org/officeDocument/2006/relationships/hyperlink" Target="http://online.zakon.kz/Document/?doc_id=30563105" TargetMode="External"/><Relationship Id="rId3013" Type="http://schemas.openxmlformats.org/officeDocument/2006/relationships/hyperlink" Target="http://online.zakon.kz/Document/?doc_id=31327419" TargetMode="External"/><Relationship Id="rId4411" Type="http://schemas.openxmlformats.org/officeDocument/2006/relationships/hyperlink" Target="http://online.zakon.kz/Document/?doc_id=31034833" TargetMode="External"/><Relationship Id="rId6169" Type="http://schemas.openxmlformats.org/officeDocument/2006/relationships/header" Target="header1.xml"/><Relationship Id="rId2779" Type="http://schemas.openxmlformats.org/officeDocument/2006/relationships/hyperlink" Target="http://online.zakon.kz/Document/?doc_id=31311025" TargetMode="External"/><Relationship Id="rId5185" Type="http://schemas.openxmlformats.org/officeDocument/2006/relationships/hyperlink" Target="http://online.zakon.kz/Document/?doc_id=31313173" TargetMode="External"/><Relationship Id="rId1795" Type="http://schemas.openxmlformats.org/officeDocument/2006/relationships/hyperlink" Target="http://online.zakon.kz/Document/?link_id=1001844155" TargetMode="External"/><Relationship Id="rId2846" Type="http://schemas.openxmlformats.org/officeDocument/2006/relationships/hyperlink" Target="http://online.zakon.kz/Document/?doc_id=1009803" TargetMode="External"/><Relationship Id="rId5252" Type="http://schemas.openxmlformats.org/officeDocument/2006/relationships/hyperlink" Target="http://online.zakon.kz/Document/?doc_id=30520170" TargetMode="External"/><Relationship Id="rId87" Type="http://schemas.openxmlformats.org/officeDocument/2006/relationships/hyperlink" Target="http://online.zakon.kz/Document/?doc_id=30384558" TargetMode="External"/><Relationship Id="rId818" Type="http://schemas.openxmlformats.org/officeDocument/2006/relationships/hyperlink" Target="http://online.zakon.kz/Document/?doc_id=31092989" TargetMode="External"/><Relationship Id="rId1448" Type="http://schemas.openxmlformats.org/officeDocument/2006/relationships/hyperlink" Target="http://online.zakon.kz/Document/?doc_id=30520170" TargetMode="External"/><Relationship Id="rId1862" Type="http://schemas.openxmlformats.org/officeDocument/2006/relationships/hyperlink" Target="http://online.zakon.kz/Document/?doc_id=30520170" TargetMode="External"/><Relationship Id="rId2913" Type="http://schemas.openxmlformats.org/officeDocument/2006/relationships/hyperlink" Target="http://online.zakon.kz/Document/?link_id=1003470748" TargetMode="External"/><Relationship Id="rId1515" Type="http://schemas.openxmlformats.org/officeDocument/2006/relationships/hyperlink" Target="http://online.zakon.kz/Document/?doc_id=31130714" TargetMode="External"/><Relationship Id="rId6093" Type="http://schemas.openxmlformats.org/officeDocument/2006/relationships/hyperlink" Target="http://online.zakon.kz/Document/?doc_id=30776033" TargetMode="External"/><Relationship Id="rId3687" Type="http://schemas.openxmlformats.org/officeDocument/2006/relationships/hyperlink" Target="http://online.zakon.kz/Document/?doc_id=30565746" TargetMode="External"/><Relationship Id="rId4738" Type="http://schemas.openxmlformats.org/officeDocument/2006/relationships/hyperlink" Target="http://online.zakon.kz/Document/?doc_id=31092989" TargetMode="External"/><Relationship Id="rId2289" Type="http://schemas.openxmlformats.org/officeDocument/2006/relationships/hyperlink" Target="http://online.zakon.kz/Document/?doc_id=31313173" TargetMode="External"/><Relationship Id="rId3754" Type="http://schemas.openxmlformats.org/officeDocument/2006/relationships/hyperlink" Target="http://online.zakon.kz/Document/?doc_id=30565746" TargetMode="External"/><Relationship Id="rId4805" Type="http://schemas.openxmlformats.org/officeDocument/2006/relationships/hyperlink" Target="http://online.zakon.kz/Document/?doc_id=30511386" TargetMode="External"/><Relationship Id="rId6160" Type="http://schemas.openxmlformats.org/officeDocument/2006/relationships/hyperlink" Target="http://online.zakon.kz/Document/?doc_id=31313173" TargetMode="External"/><Relationship Id="rId675" Type="http://schemas.openxmlformats.org/officeDocument/2006/relationships/hyperlink" Target="http://online.zakon.kz/Document/?doc_id=30519128" TargetMode="External"/><Relationship Id="rId2356" Type="http://schemas.openxmlformats.org/officeDocument/2006/relationships/hyperlink" Target="http://online.zakon.kz/Document/?doc_id=31311025" TargetMode="External"/><Relationship Id="rId2770" Type="http://schemas.openxmlformats.org/officeDocument/2006/relationships/hyperlink" Target="http://online.zakon.kz/Document/?doc_id=31092989" TargetMode="External"/><Relationship Id="rId3407" Type="http://schemas.openxmlformats.org/officeDocument/2006/relationships/hyperlink" Target="http://online.zakon.kz/Document/?doc_id=30777947" TargetMode="External"/><Relationship Id="rId3821" Type="http://schemas.openxmlformats.org/officeDocument/2006/relationships/hyperlink" Target="http://online.zakon.kz/Document/?doc_id=30367517" TargetMode="External"/><Relationship Id="rId328" Type="http://schemas.openxmlformats.org/officeDocument/2006/relationships/hyperlink" Target="http://online.zakon.kz/Document/?doc_id=30443496" TargetMode="External"/><Relationship Id="rId742" Type="http://schemas.openxmlformats.org/officeDocument/2006/relationships/hyperlink" Target="http://online.zakon.kz/Document/?doc_id=31092989" TargetMode="External"/><Relationship Id="rId1372" Type="http://schemas.openxmlformats.org/officeDocument/2006/relationships/hyperlink" Target="http://online.zakon.kz/Document/?doc_id=31311025" TargetMode="External"/><Relationship Id="rId2009" Type="http://schemas.openxmlformats.org/officeDocument/2006/relationships/hyperlink" Target="http://online.zakon.kz/Document/?doc_id=31038459" TargetMode="External"/><Relationship Id="rId2423" Type="http://schemas.openxmlformats.org/officeDocument/2006/relationships/hyperlink" Target="http://online.zakon.kz/Document/?doc_id=30520170" TargetMode="External"/><Relationship Id="rId5579" Type="http://schemas.openxmlformats.org/officeDocument/2006/relationships/hyperlink" Target="http://online.zakon.kz/Document/?doc_id=30547439" TargetMode="External"/><Relationship Id="rId1025" Type="http://schemas.openxmlformats.org/officeDocument/2006/relationships/hyperlink" Target="http://online.zakon.kz/Document/?doc_id=31311025" TargetMode="External"/><Relationship Id="rId4595" Type="http://schemas.openxmlformats.org/officeDocument/2006/relationships/hyperlink" Target="http://online.zakon.kz/Document/?doc_id=31038459" TargetMode="External"/><Relationship Id="rId5646" Type="http://schemas.openxmlformats.org/officeDocument/2006/relationships/hyperlink" Target="http://online.zakon.kz/Document/?doc_id=30520170" TargetMode="External"/><Relationship Id="rId5993" Type="http://schemas.openxmlformats.org/officeDocument/2006/relationships/hyperlink" Target="http://online.zakon.kz/Document/?doc_id=31038459" TargetMode="External"/><Relationship Id="rId3197" Type="http://schemas.openxmlformats.org/officeDocument/2006/relationships/hyperlink" Target="http://online.zakon.kz/Document/?doc_id=31092989" TargetMode="External"/><Relationship Id="rId4248" Type="http://schemas.openxmlformats.org/officeDocument/2006/relationships/hyperlink" Target="http://online.zakon.kz/Document/?doc_id=31107541" TargetMode="External"/><Relationship Id="rId4662" Type="http://schemas.openxmlformats.org/officeDocument/2006/relationships/hyperlink" Target="http://online.zakon.kz/Document/?doc_id=31311025" TargetMode="External"/><Relationship Id="rId5713" Type="http://schemas.openxmlformats.org/officeDocument/2006/relationships/hyperlink" Target="http://online.zakon.kz/Document/?doc_id=30448163" TargetMode="External"/><Relationship Id="rId185" Type="http://schemas.openxmlformats.org/officeDocument/2006/relationships/hyperlink" Target="http://online.zakon.kz/Document/?doc_id=30776033" TargetMode="External"/><Relationship Id="rId1909" Type="http://schemas.openxmlformats.org/officeDocument/2006/relationships/hyperlink" Target="http://online.zakon.kz/Document/?doc_id=31355503" TargetMode="External"/><Relationship Id="rId3264" Type="http://schemas.openxmlformats.org/officeDocument/2006/relationships/hyperlink" Target="http://online.zakon.kz/Document/?doc_id=31313173" TargetMode="External"/><Relationship Id="rId4315" Type="http://schemas.openxmlformats.org/officeDocument/2006/relationships/hyperlink" Target="http://online.zakon.kz/Document/?doc_id=31313173" TargetMode="External"/><Relationship Id="rId2280" Type="http://schemas.openxmlformats.org/officeDocument/2006/relationships/hyperlink" Target="http://online.zakon.kz/Document/?doc_id=31038459" TargetMode="External"/><Relationship Id="rId3331" Type="http://schemas.openxmlformats.org/officeDocument/2006/relationships/hyperlink" Target="http://online.zakon.kz/Document/?doc_id=30498132" TargetMode="External"/><Relationship Id="rId252" Type="http://schemas.openxmlformats.org/officeDocument/2006/relationships/hyperlink" Target="http://online.zakon.kz/Document/?doc_id=31039644" TargetMode="External"/><Relationship Id="rId5089" Type="http://schemas.openxmlformats.org/officeDocument/2006/relationships/hyperlink" Target="http://online.zakon.kz/Document/?doc_id=30618149" TargetMode="External"/><Relationship Id="rId1699" Type="http://schemas.openxmlformats.org/officeDocument/2006/relationships/hyperlink" Target="http://online.zakon.kz/Document/?doc_id=31311025" TargetMode="External"/><Relationship Id="rId2000" Type="http://schemas.openxmlformats.org/officeDocument/2006/relationships/hyperlink" Target="http://online.zakon.kz/Document/?doc_id=30372477" TargetMode="External"/><Relationship Id="rId5156" Type="http://schemas.openxmlformats.org/officeDocument/2006/relationships/hyperlink" Target="http://online.zakon.kz/Document/?doc_id=30519128" TargetMode="External"/><Relationship Id="rId5570" Type="http://schemas.openxmlformats.org/officeDocument/2006/relationships/hyperlink" Target="http://online.zakon.kz/Document/?doc_id=31311025" TargetMode="External"/><Relationship Id="rId4172" Type="http://schemas.openxmlformats.org/officeDocument/2006/relationships/hyperlink" Target="http://online.zakon.kz/Document/?doc_id=30519128" TargetMode="External"/><Relationship Id="rId5223" Type="http://schemas.openxmlformats.org/officeDocument/2006/relationships/hyperlink" Target="http://online.zakon.kz/Document/?doc_id=30776033" TargetMode="External"/><Relationship Id="rId1766" Type="http://schemas.openxmlformats.org/officeDocument/2006/relationships/hyperlink" Target="http://online.zakon.kz/Document/?doc_id=30624270" TargetMode="External"/><Relationship Id="rId2817" Type="http://schemas.openxmlformats.org/officeDocument/2006/relationships/hyperlink" Target="http://online.zakon.kz/Document/?doc_id=31039644" TargetMode="External"/><Relationship Id="rId58" Type="http://schemas.openxmlformats.org/officeDocument/2006/relationships/hyperlink" Target="http://online.zakon.kz/Document/?doc_id=30367517" TargetMode="External"/><Relationship Id="rId1419" Type="http://schemas.openxmlformats.org/officeDocument/2006/relationships/hyperlink" Target="http://online.zakon.kz/Document/?doc_id=31038459" TargetMode="External"/><Relationship Id="rId1833" Type="http://schemas.openxmlformats.org/officeDocument/2006/relationships/hyperlink" Target="http://online.zakon.kz/Document/?doc_id=30520170" TargetMode="External"/><Relationship Id="rId4989" Type="http://schemas.openxmlformats.org/officeDocument/2006/relationships/hyperlink" Target="http://online.zakon.kz/Document/?doc_id=31038459" TargetMode="External"/><Relationship Id="rId1900" Type="http://schemas.openxmlformats.org/officeDocument/2006/relationships/hyperlink" Target="http://online.zakon.kz/Document/?link_id=1003447889" TargetMode="External"/><Relationship Id="rId3658" Type="http://schemas.openxmlformats.org/officeDocument/2006/relationships/hyperlink" Target="http://online.zakon.kz/Document/?doc_id=30618149" TargetMode="External"/><Relationship Id="rId4709" Type="http://schemas.openxmlformats.org/officeDocument/2006/relationships/hyperlink" Target="http://online.zakon.kz/Document/?doc_id=31311025" TargetMode="External"/><Relationship Id="rId6064" Type="http://schemas.openxmlformats.org/officeDocument/2006/relationships/hyperlink" Target="http://online.zakon.kz/Document/?doc_id=31039644" TargetMode="External"/><Relationship Id="rId579" Type="http://schemas.openxmlformats.org/officeDocument/2006/relationships/hyperlink" Target="http://online.zakon.kz/Document/?doc_id=30520170" TargetMode="External"/><Relationship Id="rId993" Type="http://schemas.openxmlformats.org/officeDocument/2006/relationships/hyperlink" Target="http://online.zakon.kz/Document/?doc_id=31038459" TargetMode="External"/><Relationship Id="rId2674" Type="http://schemas.openxmlformats.org/officeDocument/2006/relationships/hyperlink" Target="http://online.zakon.kz/Document/?doc_id=30777947" TargetMode="External"/><Relationship Id="rId5080" Type="http://schemas.openxmlformats.org/officeDocument/2006/relationships/hyperlink" Target="http://online.zakon.kz/Document/?doc_id=30924458" TargetMode="External"/><Relationship Id="rId6131" Type="http://schemas.openxmlformats.org/officeDocument/2006/relationships/hyperlink" Target="http://online.zakon.kz/Document/?doc_id=31313173" TargetMode="External"/><Relationship Id="rId646" Type="http://schemas.openxmlformats.org/officeDocument/2006/relationships/hyperlink" Target="http://online.zakon.kz/Document/?doc_id=30777947" TargetMode="External"/><Relationship Id="rId1276" Type="http://schemas.openxmlformats.org/officeDocument/2006/relationships/hyperlink" Target="http://online.zakon.kz/Document/?doc_id=30560993" TargetMode="External"/><Relationship Id="rId2327" Type="http://schemas.openxmlformats.org/officeDocument/2006/relationships/hyperlink" Target="http://online.zakon.kz/Document/?doc_id=31092989" TargetMode="External"/><Relationship Id="rId3725" Type="http://schemas.openxmlformats.org/officeDocument/2006/relationships/hyperlink" Target="http://online.zakon.kz/Document/?doc_id=31039644" TargetMode="External"/><Relationship Id="rId1690" Type="http://schemas.openxmlformats.org/officeDocument/2006/relationships/hyperlink" Target="http://online.zakon.kz/Document/?doc_id=31038459" TargetMode="External"/><Relationship Id="rId2741" Type="http://schemas.openxmlformats.org/officeDocument/2006/relationships/hyperlink" Target="http://online.zakon.kz/Document/?doc_id=1048784" TargetMode="External"/><Relationship Id="rId5897" Type="http://schemas.openxmlformats.org/officeDocument/2006/relationships/hyperlink" Target="http://online.zakon.kz/Document/?doc_id=30754583" TargetMode="External"/><Relationship Id="rId713" Type="http://schemas.openxmlformats.org/officeDocument/2006/relationships/hyperlink" Target="http://online.zakon.kz/Document/?doc_id=31092989" TargetMode="External"/><Relationship Id="rId1343" Type="http://schemas.openxmlformats.org/officeDocument/2006/relationships/hyperlink" Target="http://online.zakon.kz/Document/?doc_id=1007658" TargetMode="External"/><Relationship Id="rId4499" Type="http://schemas.openxmlformats.org/officeDocument/2006/relationships/hyperlink" Target="http://online.zakon.kz/Document/?doc_id=1026672" TargetMode="External"/><Relationship Id="rId5964" Type="http://schemas.openxmlformats.org/officeDocument/2006/relationships/hyperlink" Target="http://online.zakon.kz/Document/?doc_id=30519128" TargetMode="External"/><Relationship Id="rId1410" Type="http://schemas.openxmlformats.org/officeDocument/2006/relationships/hyperlink" Target="http://online.zakon.kz/Document/?doc_id=30564158" TargetMode="External"/><Relationship Id="rId4566" Type="http://schemas.openxmlformats.org/officeDocument/2006/relationships/hyperlink" Target="http://online.zakon.kz/Document/?doc_id=31313173" TargetMode="External"/><Relationship Id="rId4980" Type="http://schemas.openxmlformats.org/officeDocument/2006/relationships/hyperlink" Target="http://online.zakon.kz/Document/?doc_id=30367517" TargetMode="External"/><Relationship Id="rId5617" Type="http://schemas.openxmlformats.org/officeDocument/2006/relationships/hyperlink" Target="http://online.zakon.kz/Document/?doc_id=31311025" TargetMode="External"/><Relationship Id="rId3168" Type="http://schemas.openxmlformats.org/officeDocument/2006/relationships/hyperlink" Target="http://online.zakon.kz/Document/?link_id=1002722579" TargetMode="External"/><Relationship Id="rId3582" Type="http://schemas.openxmlformats.org/officeDocument/2006/relationships/hyperlink" Target="http://online.zakon.kz/Document/?doc_id=30519128" TargetMode="External"/><Relationship Id="rId4219" Type="http://schemas.openxmlformats.org/officeDocument/2006/relationships/hyperlink" Target="http://online.zakon.kz/Document/?doc_id=30443284" TargetMode="External"/><Relationship Id="rId4633" Type="http://schemas.openxmlformats.org/officeDocument/2006/relationships/hyperlink" Target="http://online.zakon.kz/Document/?doc_id=1026672" TargetMode="External"/><Relationship Id="rId2184" Type="http://schemas.openxmlformats.org/officeDocument/2006/relationships/hyperlink" Target="http://online.zakon.kz/Document/?doc_id=30519128" TargetMode="External"/><Relationship Id="rId3235" Type="http://schemas.openxmlformats.org/officeDocument/2006/relationships/hyperlink" Target="http://online.zakon.kz/Document/?doc_id=31243232" TargetMode="External"/><Relationship Id="rId156" Type="http://schemas.openxmlformats.org/officeDocument/2006/relationships/hyperlink" Target="http://online.zakon.kz/Document/?doc_id=31311025" TargetMode="External"/><Relationship Id="rId570" Type="http://schemas.openxmlformats.org/officeDocument/2006/relationships/hyperlink" Target="http://online.zakon.kz/Document/?doc_id=31311025" TargetMode="External"/><Relationship Id="rId2251" Type="http://schemas.openxmlformats.org/officeDocument/2006/relationships/hyperlink" Target="http://online.zakon.kz/Document/?doc_id=31038459" TargetMode="External"/><Relationship Id="rId3302" Type="http://schemas.openxmlformats.org/officeDocument/2006/relationships/hyperlink" Target="http://online.zakon.kz/Document/?doc_id=30367517" TargetMode="External"/><Relationship Id="rId4700" Type="http://schemas.openxmlformats.org/officeDocument/2006/relationships/hyperlink" Target="http://online.zakon.kz/Document/?doc_id=31405010" TargetMode="External"/><Relationship Id="rId223" Type="http://schemas.openxmlformats.org/officeDocument/2006/relationships/hyperlink" Target="http://online.zakon.kz/Document/?doc_id=30620400" TargetMode="External"/><Relationship Id="rId4076" Type="http://schemas.openxmlformats.org/officeDocument/2006/relationships/hyperlink" Target="http://online.zakon.kz/Document/?doc_id=30381446" TargetMode="External"/><Relationship Id="rId5474" Type="http://schemas.openxmlformats.org/officeDocument/2006/relationships/hyperlink" Target="http://online.zakon.kz/Document/?doc_id=30563105" TargetMode="External"/><Relationship Id="rId4490" Type="http://schemas.openxmlformats.org/officeDocument/2006/relationships/hyperlink" Target="http://online.zakon.kz/Document/?link_id=1001598786" TargetMode="External"/><Relationship Id="rId5127" Type="http://schemas.openxmlformats.org/officeDocument/2006/relationships/hyperlink" Target="http://online.zakon.kz/Document/?link_id=1001576404" TargetMode="External"/><Relationship Id="rId5541" Type="http://schemas.openxmlformats.org/officeDocument/2006/relationships/hyperlink" Target="http://online.zakon.kz/Document/?doc_id=30567816" TargetMode="External"/><Relationship Id="rId1737" Type="http://schemas.openxmlformats.org/officeDocument/2006/relationships/hyperlink" Target="http://online.zakon.kz/Document/?doc_id=31047987" TargetMode="External"/><Relationship Id="rId3092" Type="http://schemas.openxmlformats.org/officeDocument/2006/relationships/hyperlink" Target="http://online.zakon.kz/Document/?doc_id=31313173" TargetMode="External"/><Relationship Id="rId4143" Type="http://schemas.openxmlformats.org/officeDocument/2006/relationships/hyperlink" Target="http://online.zakon.kz/Document/?doc_id=30833453" TargetMode="External"/><Relationship Id="rId29" Type="http://schemas.openxmlformats.org/officeDocument/2006/relationships/hyperlink" Target="http://online.zakon.kz/Document/?doc_id=30520170" TargetMode="External"/><Relationship Id="rId4210" Type="http://schemas.openxmlformats.org/officeDocument/2006/relationships/hyperlink" Target="http://online.zakon.kz/Document/?doc_id=31092989" TargetMode="External"/><Relationship Id="rId1804" Type="http://schemas.openxmlformats.org/officeDocument/2006/relationships/hyperlink" Target="http://online.zakon.kz/Document/?link_id=1003455006" TargetMode="External"/><Relationship Id="rId3976" Type="http://schemas.openxmlformats.org/officeDocument/2006/relationships/hyperlink" Target="http://online.zakon.kz/Document/?doc_id=30565746" TargetMode="External"/><Relationship Id="rId6035" Type="http://schemas.openxmlformats.org/officeDocument/2006/relationships/hyperlink" Target="http://online.zakon.kz/Document/?doc_id=30520170" TargetMode="External"/><Relationship Id="rId897" Type="http://schemas.openxmlformats.org/officeDocument/2006/relationships/hyperlink" Target="http://online.zakon.kz/Document/?doc_id=31313173" TargetMode="External"/><Relationship Id="rId2578" Type="http://schemas.openxmlformats.org/officeDocument/2006/relationships/hyperlink" Target="http://online.zakon.kz/Document/?doc_id=30776033" TargetMode="External"/><Relationship Id="rId2992" Type="http://schemas.openxmlformats.org/officeDocument/2006/relationships/hyperlink" Target="http://online.zakon.kz/Document/?doc_id=30520170" TargetMode="External"/><Relationship Id="rId3629" Type="http://schemas.openxmlformats.org/officeDocument/2006/relationships/hyperlink" Target="http://online.zakon.kz/Document/?doc_id=30384558" TargetMode="External"/><Relationship Id="rId5051" Type="http://schemas.openxmlformats.org/officeDocument/2006/relationships/hyperlink" Target="http://online.zakon.kz/Document/?doc_id=30618157" TargetMode="External"/><Relationship Id="rId964" Type="http://schemas.openxmlformats.org/officeDocument/2006/relationships/hyperlink" Target="http://online.zakon.kz/Document/?doc_id=31071480" TargetMode="External"/><Relationship Id="rId1594" Type="http://schemas.openxmlformats.org/officeDocument/2006/relationships/hyperlink" Target="http://online.zakon.kz/Document/?doc_id=31038459" TargetMode="External"/><Relationship Id="rId2645" Type="http://schemas.openxmlformats.org/officeDocument/2006/relationships/hyperlink" Target="http://online.zakon.kz/Document/?doc_id=31213045" TargetMode="External"/><Relationship Id="rId6102" Type="http://schemas.openxmlformats.org/officeDocument/2006/relationships/hyperlink" Target="http://online.zakon.kz/Document/?doc_id=31039644" TargetMode="External"/><Relationship Id="rId617" Type="http://schemas.openxmlformats.org/officeDocument/2006/relationships/hyperlink" Target="http://online.zakon.kz/Document/?doc_id=30612371" TargetMode="External"/><Relationship Id="rId1247" Type="http://schemas.openxmlformats.org/officeDocument/2006/relationships/hyperlink" Target="http://online.zakon.kz/Document/?doc_id=31061080" TargetMode="External"/><Relationship Id="rId1661" Type="http://schemas.openxmlformats.org/officeDocument/2006/relationships/hyperlink" Target="http://online.zakon.kz/Document/?doc_id=31092989" TargetMode="External"/><Relationship Id="rId2712" Type="http://schemas.openxmlformats.org/officeDocument/2006/relationships/hyperlink" Target="http://online.zakon.kz/Document/?doc_id=30863195" TargetMode="External"/><Relationship Id="rId5868" Type="http://schemas.openxmlformats.org/officeDocument/2006/relationships/hyperlink" Target="http://online.zakon.kz/Document/?doc_id=31313173" TargetMode="External"/><Relationship Id="rId1314" Type="http://schemas.openxmlformats.org/officeDocument/2006/relationships/hyperlink" Target="http://online.zakon.kz/Document/?doc_id=30373942" TargetMode="External"/><Relationship Id="rId4884" Type="http://schemas.openxmlformats.org/officeDocument/2006/relationships/hyperlink" Target="http://online.zakon.kz/Document/?doc_id=31066967" TargetMode="External"/><Relationship Id="rId5935" Type="http://schemas.openxmlformats.org/officeDocument/2006/relationships/hyperlink" Target="http://online.zakon.kz/Document/?doc_id=30384393" TargetMode="External"/><Relationship Id="rId3486" Type="http://schemas.openxmlformats.org/officeDocument/2006/relationships/hyperlink" Target="http://online.zakon.kz/Document/?doc_id=1026672" TargetMode="External"/><Relationship Id="rId4537" Type="http://schemas.openxmlformats.org/officeDocument/2006/relationships/hyperlink" Target="http://online.zakon.kz/Document/?doc_id=30520170" TargetMode="External"/><Relationship Id="rId20" Type="http://schemas.openxmlformats.org/officeDocument/2006/relationships/hyperlink" Target="http://online.zakon.kz/Document/?doc_id=30519128" TargetMode="External"/><Relationship Id="rId2088" Type="http://schemas.openxmlformats.org/officeDocument/2006/relationships/hyperlink" Target="http://online.zakon.kz/Document/?doc_id=31311025" TargetMode="External"/><Relationship Id="rId3139" Type="http://schemas.openxmlformats.org/officeDocument/2006/relationships/hyperlink" Target="http://online.zakon.kz/Document/?doc_id=31039644" TargetMode="External"/><Relationship Id="rId4951" Type="http://schemas.openxmlformats.org/officeDocument/2006/relationships/hyperlink" Target="http://online.zakon.kz/Document/?doc_id=31038459" TargetMode="External"/><Relationship Id="rId474" Type="http://schemas.openxmlformats.org/officeDocument/2006/relationships/hyperlink" Target="http://online.zakon.kz/Document/?doc_id=30567816" TargetMode="External"/><Relationship Id="rId2155" Type="http://schemas.openxmlformats.org/officeDocument/2006/relationships/hyperlink" Target="http://online.zakon.kz/Document/?doc_id=31092989" TargetMode="External"/><Relationship Id="rId3553" Type="http://schemas.openxmlformats.org/officeDocument/2006/relationships/hyperlink" Target="http://online.zakon.kz/Document/?doc_id=30519128" TargetMode="External"/><Relationship Id="rId4604" Type="http://schemas.openxmlformats.org/officeDocument/2006/relationships/hyperlink" Target="http://online.zakon.kz/Document/?doc_id=30519128" TargetMode="External"/><Relationship Id="rId127" Type="http://schemas.openxmlformats.org/officeDocument/2006/relationships/hyperlink" Target="http://online.zakon.kz/Document/?doc_id=30367517" TargetMode="External"/><Relationship Id="rId3206" Type="http://schemas.openxmlformats.org/officeDocument/2006/relationships/hyperlink" Target="http://online.zakon.kz/Document/?doc_id=31066870" TargetMode="External"/><Relationship Id="rId3620" Type="http://schemas.openxmlformats.org/officeDocument/2006/relationships/hyperlink" Target="http://online.zakon.kz/Document/?link_id=1002787358" TargetMode="External"/><Relationship Id="rId541" Type="http://schemas.openxmlformats.org/officeDocument/2006/relationships/hyperlink" Target="http://online.zakon.kz/Document/?doc_id=30186625" TargetMode="External"/><Relationship Id="rId1171" Type="http://schemas.openxmlformats.org/officeDocument/2006/relationships/hyperlink" Target="http://online.zakon.kz/Document/?doc_id=30519128" TargetMode="External"/><Relationship Id="rId2222" Type="http://schemas.openxmlformats.org/officeDocument/2006/relationships/hyperlink" Target="http://online.zakon.kz/Document/?doc_id=30519128" TargetMode="External"/><Relationship Id="rId5378" Type="http://schemas.openxmlformats.org/officeDocument/2006/relationships/hyperlink" Target="http://online.zakon.kz/Document/?doc_id=30565746" TargetMode="External"/><Relationship Id="rId5792" Type="http://schemas.openxmlformats.org/officeDocument/2006/relationships/hyperlink" Target="http://online.zakon.kz/Document/?link_id=1000751558" TargetMode="External"/><Relationship Id="rId1988" Type="http://schemas.openxmlformats.org/officeDocument/2006/relationships/hyperlink" Target="http://online.zakon.kz/Document/?doc_id=30487833" TargetMode="External"/><Relationship Id="rId4394" Type="http://schemas.openxmlformats.org/officeDocument/2006/relationships/hyperlink" Target="http://online.zakon.kz/Document/?doc_id=31305760" TargetMode="External"/><Relationship Id="rId5445" Type="http://schemas.openxmlformats.org/officeDocument/2006/relationships/hyperlink" Target="http://online.zakon.kz/Document/?doc_id=30567816" TargetMode="External"/><Relationship Id="rId4047" Type="http://schemas.openxmlformats.org/officeDocument/2006/relationships/hyperlink" Target="http://online.zakon.kz/Document/?doc_id=31038459" TargetMode="External"/><Relationship Id="rId4461" Type="http://schemas.openxmlformats.org/officeDocument/2006/relationships/hyperlink" Target="http://online.zakon.kz/Document/?doc_id=30950850" TargetMode="External"/><Relationship Id="rId5512" Type="http://schemas.openxmlformats.org/officeDocument/2006/relationships/hyperlink" Target="http://online.zakon.kz/Document/?doc_id=31091710" TargetMode="External"/><Relationship Id="rId3063" Type="http://schemas.openxmlformats.org/officeDocument/2006/relationships/hyperlink" Target="http://online.zakon.kz/Document/?doc_id=31038459" TargetMode="External"/><Relationship Id="rId4114" Type="http://schemas.openxmlformats.org/officeDocument/2006/relationships/hyperlink" Target="http://online.zakon.kz/Document/?doc_id=31311025" TargetMode="External"/><Relationship Id="rId1708" Type="http://schemas.openxmlformats.org/officeDocument/2006/relationships/hyperlink" Target="http://online.zakon.kz/Document/?doc_id=31072856" TargetMode="External"/><Relationship Id="rId3130" Type="http://schemas.openxmlformats.org/officeDocument/2006/relationships/hyperlink" Target="http://online.zakon.kz/Document/?doc_id=31038459" TargetMode="External"/><Relationship Id="rId2896" Type="http://schemas.openxmlformats.org/officeDocument/2006/relationships/hyperlink" Target="http://online.zakon.kz/Document/?doc_id=31038459" TargetMode="External"/><Relationship Id="rId3947" Type="http://schemas.openxmlformats.org/officeDocument/2006/relationships/hyperlink" Target="http://online.zakon.kz/Document/?doc_id=30519128" TargetMode="External"/><Relationship Id="rId868" Type="http://schemas.openxmlformats.org/officeDocument/2006/relationships/hyperlink" Target="http://online.zakon.kz/Document/?doc_id=30776033" TargetMode="External"/><Relationship Id="rId1498" Type="http://schemas.openxmlformats.org/officeDocument/2006/relationships/hyperlink" Target="http://online.zakon.kz/Document/?doc_id=30863195" TargetMode="External"/><Relationship Id="rId2549" Type="http://schemas.openxmlformats.org/officeDocument/2006/relationships/hyperlink" Target="http://online.zakon.kz/Document/?doc_id=31092989" TargetMode="External"/><Relationship Id="rId2963" Type="http://schemas.openxmlformats.org/officeDocument/2006/relationships/hyperlink" Target="http://online.zakon.kz/Document/?doc_id=30992021" TargetMode="External"/><Relationship Id="rId6006" Type="http://schemas.openxmlformats.org/officeDocument/2006/relationships/hyperlink" Target="http://online.zakon.kz/Document/?doc_id=31086938" TargetMode="External"/><Relationship Id="rId935" Type="http://schemas.openxmlformats.org/officeDocument/2006/relationships/hyperlink" Target="http://online.zakon.kz/Document/?doc_id=30483603" TargetMode="External"/><Relationship Id="rId1565" Type="http://schemas.openxmlformats.org/officeDocument/2006/relationships/hyperlink" Target="http://online.zakon.kz/Document/?doc_id=31313173" TargetMode="External"/><Relationship Id="rId2616" Type="http://schemas.openxmlformats.org/officeDocument/2006/relationships/hyperlink" Target="http://online.zakon.kz/Document/?link_id=1001501289" TargetMode="External"/><Relationship Id="rId5022" Type="http://schemas.openxmlformats.org/officeDocument/2006/relationships/hyperlink" Target="http://online.zakon.kz/Document/?doc_id=30520170" TargetMode="External"/><Relationship Id="rId1218" Type="http://schemas.openxmlformats.org/officeDocument/2006/relationships/hyperlink" Target="http://online.zakon.kz/Document/?doc_id=31121952" TargetMode="External"/><Relationship Id="rId1632" Type="http://schemas.openxmlformats.org/officeDocument/2006/relationships/hyperlink" Target="http://online.zakon.kz/Document/?doc_id=30567816" TargetMode="External"/><Relationship Id="rId4788" Type="http://schemas.openxmlformats.org/officeDocument/2006/relationships/hyperlink" Target="http://online.zakon.kz/Document/?doc_id=30922138" TargetMode="External"/><Relationship Id="rId5839" Type="http://schemas.openxmlformats.org/officeDocument/2006/relationships/hyperlink" Target="http://online.zakon.kz/Document/?doc_id=30618157" TargetMode="External"/><Relationship Id="rId4855" Type="http://schemas.openxmlformats.org/officeDocument/2006/relationships/hyperlink" Target="http://online.zakon.kz/Document/?doc_id=31311025" TargetMode="External"/><Relationship Id="rId5906" Type="http://schemas.openxmlformats.org/officeDocument/2006/relationships/hyperlink" Target="http://online.zakon.kz/Document/?doc_id=30777947" TargetMode="External"/><Relationship Id="rId3457" Type="http://schemas.openxmlformats.org/officeDocument/2006/relationships/hyperlink" Target="http://online.zakon.kz/Document/?doc_id=31311025" TargetMode="External"/><Relationship Id="rId3871" Type="http://schemas.openxmlformats.org/officeDocument/2006/relationships/hyperlink" Target="http://online.zakon.kz/Document/?doc_id=30567816" TargetMode="External"/><Relationship Id="rId4508" Type="http://schemas.openxmlformats.org/officeDocument/2006/relationships/hyperlink" Target="http://online.zakon.kz/Document/?doc_id=31091460" TargetMode="External"/><Relationship Id="rId4922" Type="http://schemas.openxmlformats.org/officeDocument/2006/relationships/hyperlink" Target="http://online.zakon.kz/Document/?doc_id=31038459" TargetMode="External"/><Relationship Id="rId378" Type="http://schemas.openxmlformats.org/officeDocument/2006/relationships/hyperlink" Target="http://online.zakon.kz/Document/?doc_id=30443284" TargetMode="External"/><Relationship Id="rId792" Type="http://schemas.openxmlformats.org/officeDocument/2006/relationships/hyperlink" Target="http://online.zakon.kz/Document/?doc_id=31091710" TargetMode="External"/><Relationship Id="rId2059" Type="http://schemas.openxmlformats.org/officeDocument/2006/relationships/hyperlink" Target="http://online.zakon.kz/Document/?doc_id=31038459" TargetMode="External"/><Relationship Id="rId2473" Type="http://schemas.openxmlformats.org/officeDocument/2006/relationships/hyperlink" Target="http://online.zakon.kz/Document/?doc_id=30776033" TargetMode="External"/><Relationship Id="rId3524" Type="http://schemas.openxmlformats.org/officeDocument/2006/relationships/hyperlink" Target="http://online.zakon.kz/Document/?doc_id=30520170" TargetMode="External"/><Relationship Id="rId445" Type="http://schemas.openxmlformats.org/officeDocument/2006/relationships/hyperlink" Target="http://online.zakon.kz/Document/?doc_id=30618157" TargetMode="External"/><Relationship Id="rId1075" Type="http://schemas.openxmlformats.org/officeDocument/2006/relationships/hyperlink" Target="http://online.zakon.kz/Document/?doc_id=30519128" TargetMode="External"/><Relationship Id="rId2126" Type="http://schemas.openxmlformats.org/officeDocument/2006/relationships/hyperlink" Target="http://online.zakon.kz/Document/?doc_id=31092989" TargetMode="External"/><Relationship Id="rId2540" Type="http://schemas.openxmlformats.org/officeDocument/2006/relationships/hyperlink" Target="http://online.zakon.kz/Document/?doc_id=30776033" TargetMode="External"/><Relationship Id="rId5696" Type="http://schemas.openxmlformats.org/officeDocument/2006/relationships/hyperlink" Target="http://online.zakon.kz/Document/?doc_id=30980663" TargetMode="External"/><Relationship Id="rId512" Type="http://schemas.openxmlformats.org/officeDocument/2006/relationships/hyperlink" Target="http://online.zakon.kz/Document/?doc_id=31038459" TargetMode="External"/><Relationship Id="rId1142" Type="http://schemas.openxmlformats.org/officeDocument/2006/relationships/hyperlink" Target="http://online.zakon.kz/Document/?doc_id=30519128" TargetMode="External"/><Relationship Id="rId4298" Type="http://schemas.openxmlformats.org/officeDocument/2006/relationships/hyperlink" Target="http://online.zakon.kz/Document/?doc_id=31313173" TargetMode="External"/><Relationship Id="rId5349" Type="http://schemas.openxmlformats.org/officeDocument/2006/relationships/hyperlink" Target="http://online.zakon.kz/Document/?doc_id=30381428" TargetMode="External"/><Relationship Id="rId4365" Type="http://schemas.openxmlformats.org/officeDocument/2006/relationships/hyperlink" Target="http://online.zakon.kz/Document/?doc_id=31034833" TargetMode="External"/><Relationship Id="rId5763" Type="http://schemas.openxmlformats.org/officeDocument/2006/relationships/hyperlink" Target="http://online.zakon.kz/Document/?doc_id=31353992" TargetMode="External"/><Relationship Id="rId1959" Type="http://schemas.openxmlformats.org/officeDocument/2006/relationships/hyperlink" Target="http://online.zakon.kz/Document/?doc_id=30520170" TargetMode="External"/><Relationship Id="rId4018" Type="http://schemas.openxmlformats.org/officeDocument/2006/relationships/hyperlink" Target="http://online.zakon.kz/Document/?doc_id=1026672" TargetMode="External"/><Relationship Id="rId5416" Type="http://schemas.openxmlformats.org/officeDocument/2006/relationships/hyperlink" Target="http://online.zakon.kz/Document/?doc_id=31038459" TargetMode="External"/><Relationship Id="rId5830" Type="http://schemas.openxmlformats.org/officeDocument/2006/relationships/hyperlink" Target="http://online.zakon.kz/Document/?doc_id=30428948" TargetMode="External"/><Relationship Id="rId3381" Type="http://schemas.openxmlformats.org/officeDocument/2006/relationships/hyperlink" Target="http://online.zakon.kz/Document/?doc_id=30777947" TargetMode="External"/><Relationship Id="rId4432" Type="http://schemas.openxmlformats.org/officeDocument/2006/relationships/hyperlink" Target="http://online.zakon.kz/Document/?doc_id=31313173" TargetMode="External"/><Relationship Id="rId3034" Type="http://schemas.openxmlformats.org/officeDocument/2006/relationships/hyperlink" Target="http://online.zakon.kz/Document/?doc_id=31311025" TargetMode="External"/><Relationship Id="rId2050" Type="http://schemas.openxmlformats.org/officeDocument/2006/relationships/hyperlink" Target="http://online.zakon.kz/Document/?doc_id=31038459" TargetMode="External"/><Relationship Id="rId3101" Type="http://schemas.openxmlformats.org/officeDocument/2006/relationships/hyperlink" Target="http://online.zakon.kz/Document/?doc_id=30367517" TargetMode="External"/><Relationship Id="rId5273" Type="http://schemas.openxmlformats.org/officeDocument/2006/relationships/hyperlink" Target="http://online.zakon.kz/Document/?doc_id=30520170" TargetMode="External"/><Relationship Id="rId839" Type="http://schemas.openxmlformats.org/officeDocument/2006/relationships/hyperlink" Target="http://online.zakon.kz/Document/?doc_id=31313173" TargetMode="External"/><Relationship Id="rId1469" Type="http://schemas.openxmlformats.org/officeDocument/2006/relationships/hyperlink" Target="http://online.zakon.kz/Document/?doc_id=31113740" TargetMode="External"/><Relationship Id="rId2867" Type="http://schemas.openxmlformats.org/officeDocument/2006/relationships/hyperlink" Target="http://online.zakon.kz/Document/?doc_id=31305760" TargetMode="External"/><Relationship Id="rId3918" Type="http://schemas.openxmlformats.org/officeDocument/2006/relationships/hyperlink" Target="http://online.zakon.kz/Document/?doc_id=30519128" TargetMode="External"/><Relationship Id="rId5340" Type="http://schemas.openxmlformats.org/officeDocument/2006/relationships/hyperlink" Target="http://online.zakon.kz/Document/?doc_id=30565746" TargetMode="External"/><Relationship Id="rId1883" Type="http://schemas.openxmlformats.org/officeDocument/2006/relationships/hyperlink" Target="http://online.zakon.kz/Document/?doc_id=30502417" TargetMode="External"/><Relationship Id="rId2934" Type="http://schemas.openxmlformats.org/officeDocument/2006/relationships/hyperlink" Target="http://online.zakon.kz/Document/?doc_id=30539582" TargetMode="External"/><Relationship Id="rId906" Type="http://schemas.openxmlformats.org/officeDocument/2006/relationships/hyperlink" Target="http://online.zakon.kz/Document/?doc_id=31371553" TargetMode="External"/><Relationship Id="rId1536" Type="http://schemas.openxmlformats.org/officeDocument/2006/relationships/hyperlink" Target="http://online.zakon.kz/Document/?doc_id=31038459" TargetMode="External"/><Relationship Id="rId1950" Type="http://schemas.openxmlformats.org/officeDocument/2006/relationships/hyperlink" Target="http://online.zakon.kz/Document/?doc_id=30384558" TargetMode="External"/><Relationship Id="rId1603" Type="http://schemas.openxmlformats.org/officeDocument/2006/relationships/hyperlink" Target="http://online.zakon.kz/Document/?doc_id=30565746" TargetMode="External"/><Relationship Id="rId4759" Type="http://schemas.openxmlformats.org/officeDocument/2006/relationships/hyperlink" Target="http://online.zakon.kz/Document/?doc_id=31226414" TargetMode="External"/><Relationship Id="rId3775" Type="http://schemas.openxmlformats.org/officeDocument/2006/relationships/hyperlink" Target="http://online.zakon.kz/Document/?link_id=1002764360" TargetMode="External"/><Relationship Id="rId4826" Type="http://schemas.openxmlformats.org/officeDocument/2006/relationships/hyperlink" Target="http://online.zakon.kz/Document/?doc_id=1026672" TargetMode="External"/><Relationship Id="rId696" Type="http://schemas.openxmlformats.org/officeDocument/2006/relationships/hyperlink" Target="http://online.zakon.kz/Document/?doc_id=30519128" TargetMode="External"/><Relationship Id="rId2377" Type="http://schemas.openxmlformats.org/officeDocument/2006/relationships/hyperlink" Target="http://online.zakon.kz/Document/?doc_id=31143652" TargetMode="External"/><Relationship Id="rId2791" Type="http://schemas.openxmlformats.org/officeDocument/2006/relationships/hyperlink" Target="http://online.zakon.kz/Document/?doc_id=30776062" TargetMode="External"/><Relationship Id="rId3428" Type="http://schemas.openxmlformats.org/officeDocument/2006/relationships/hyperlink" Target="http://online.zakon.kz/Document/?doc_id=31213045" TargetMode="External"/><Relationship Id="rId349" Type="http://schemas.openxmlformats.org/officeDocument/2006/relationships/hyperlink" Target="http://online.zakon.kz/Document/?doc_id=30443287" TargetMode="External"/><Relationship Id="rId763" Type="http://schemas.openxmlformats.org/officeDocument/2006/relationships/hyperlink" Target="http://online.zakon.kz/Document/?doc_id=31311025" TargetMode="External"/><Relationship Id="rId1393" Type="http://schemas.openxmlformats.org/officeDocument/2006/relationships/hyperlink" Target="http://online.zakon.kz/Document/?doc_id=31114859" TargetMode="External"/><Relationship Id="rId2444" Type="http://schemas.openxmlformats.org/officeDocument/2006/relationships/hyperlink" Target="http://online.zakon.kz/Document/?doc_id=30615971" TargetMode="External"/><Relationship Id="rId3842" Type="http://schemas.openxmlformats.org/officeDocument/2006/relationships/hyperlink" Target="http://online.zakon.kz/Document/?doc_id=30520170" TargetMode="External"/><Relationship Id="rId416" Type="http://schemas.openxmlformats.org/officeDocument/2006/relationships/hyperlink" Target="http://online.zakon.kz/Document/?doc_id=30776062" TargetMode="External"/><Relationship Id="rId1046" Type="http://schemas.openxmlformats.org/officeDocument/2006/relationships/hyperlink" Target="http://online.zakon.kz/Document/?doc_id=1049233" TargetMode="External"/><Relationship Id="rId830" Type="http://schemas.openxmlformats.org/officeDocument/2006/relationships/hyperlink" Target="http://online.zakon.kz/Document/?doc_id=30381446" TargetMode="External"/><Relationship Id="rId1460" Type="http://schemas.openxmlformats.org/officeDocument/2006/relationships/hyperlink" Target="http://online.zakon.kz/Document/?doc_id=30567816" TargetMode="External"/><Relationship Id="rId2511" Type="http://schemas.openxmlformats.org/officeDocument/2006/relationships/hyperlink" Target="http://online.zakon.kz/Document/?doc_id=31326923" TargetMode="External"/><Relationship Id="rId5667" Type="http://schemas.openxmlformats.org/officeDocument/2006/relationships/hyperlink" Target="http://online.zakon.kz/Document/?doc_id=31113740" TargetMode="External"/><Relationship Id="rId1113" Type="http://schemas.openxmlformats.org/officeDocument/2006/relationships/hyperlink" Target="http://online.zakon.kz/Document/?doc_id=31226414" TargetMode="External"/><Relationship Id="rId4269" Type="http://schemas.openxmlformats.org/officeDocument/2006/relationships/hyperlink" Target="http://online.zakon.kz/Document/?doc_id=31114711" TargetMode="External"/><Relationship Id="rId4683" Type="http://schemas.openxmlformats.org/officeDocument/2006/relationships/hyperlink" Target="http://online.zakon.kz/Document/?link_id=1001881618" TargetMode="External"/><Relationship Id="rId5734" Type="http://schemas.openxmlformats.org/officeDocument/2006/relationships/hyperlink" Target="http://online.zakon.kz/Document/?doc_id=1026672" TargetMode="External"/><Relationship Id="rId3285" Type="http://schemas.openxmlformats.org/officeDocument/2006/relationships/hyperlink" Target="http://online.zakon.kz/Document/?doc_id=30806824" TargetMode="External"/><Relationship Id="rId4336" Type="http://schemas.openxmlformats.org/officeDocument/2006/relationships/hyperlink" Target="http://online.zakon.kz/Document/?doc_id=1041258" TargetMode="External"/><Relationship Id="rId4750" Type="http://schemas.openxmlformats.org/officeDocument/2006/relationships/hyperlink" Target="http://online.zakon.kz/Document/?doc_id=30922542" TargetMode="External"/><Relationship Id="rId5801" Type="http://schemas.openxmlformats.org/officeDocument/2006/relationships/hyperlink" Target="http://online.zakon.kz/Document/?doc_id=30448496" TargetMode="External"/><Relationship Id="rId3352" Type="http://schemas.openxmlformats.org/officeDocument/2006/relationships/hyperlink" Target="http://online.zakon.kz/Document/?doc_id=30776033" TargetMode="External"/><Relationship Id="rId4403" Type="http://schemas.openxmlformats.org/officeDocument/2006/relationships/hyperlink" Target="http://online.zakon.kz/Document/?doc_id=31305760" TargetMode="External"/><Relationship Id="rId273" Type="http://schemas.openxmlformats.org/officeDocument/2006/relationships/hyperlink" Target="http://online.zakon.kz/Document/?doc_id=31038459" TargetMode="External"/><Relationship Id="rId3005" Type="http://schemas.openxmlformats.org/officeDocument/2006/relationships/hyperlink" Target="http://online.zakon.kz/Document/?doc_id=31311025" TargetMode="External"/><Relationship Id="rId340" Type="http://schemas.openxmlformats.org/officeDocument/2006/relationships/hyperlink" Target="http://online.zakon.kz/Document/?doc_id=31130714" TargetMode="External"/><Relationship Id="rId2021" Type="http://schemas.openxmlformats.org/officeDocument/2006/relationships/hyperlink" Target="http://online.zakon.kz/Document/?doc_id=30519128" TargetMode="External"/><Relationship Id="rId5177" Type="http://schemas.openxmlformats.org/officeDocument/2006/relationships/hyperlink" Target="http://online.zakon.kz/Document/?doc_id=30519128" TargetMode="External"/><Relationship Id="rId4193" Type="http://schemas.openxmlformats.org/officeDocument/2006/relationships/hyperlink" Target="http://online.zakon.kz/Document/?doc_id=30520170" TargetMode="External"/><Relationship Id="rId5591" Type="http://schemas.openxmlformats.org/officeDocument/2006/relationships/hyperlink" Target="http://online.zakon.kz/Document/?doc_id=30520170" TargetMode="External"/><Relationship Id="rId1787" Type="http://schemas.openxmlformats.org/officeDocument/2006/relationships/hyperlink" Target="http://online.zakon.kz/Document/?link_id=1001609973" TargetMode="External"/><Relationship Id="rId2838" Type="http://schemas.openxmlformats.org/officeDocument/2006/relationships/hyperlink" Target="http://online.zakon.kz/Document/?doc_id=1026672" TargetMode="External"/><Relationship Id="rId5244" Type="http://schemas.openxmlformats.org/officeDocument/2006/relationships/hyperlink" Target="http://online.zakon.kz/Document/?doc_id=31039644" TargetMode="External"/><Relationship Id="rId79" Type="http://schemas.openxmlformats.org/officeDocument/2006/relationships/hyperlink" Target="http://online.zakon.kz/Document/?doc_id=31061348" TargetMode="External"/><Relationship Id="rId1854" Type="http://schemas.openxmlformats.org/officeDocument/2006/relationships/hyperlink" Target="http://online.zakon.kz/Document/?doc_id=31410888" TargetMode="External"/><Relationship Id="rId2905" Type="http://schemas.openxmlformats.org/officeDocument/2006/relationships/hyperlink" Target="http://online.zakon.kz/Document/?doc_id=31038459" TargetMode="External"/><Relationship Id="rId4260" Type="http://schemas.openxmlformats.org/officeDocument/2006/relationships/hyperlink" Target="http://online.zakon.kz/Document/?doc_id=30455695" TargetMode="External"/><Relationship Id="rId5311" Type="http://schemas.openxmlformats.org/officeDocument/2006/relationships/hyperlink" Target="http://online.zakon.kz/Document/?doc_id=31092989" TargetMode="External"/><Relationship Id="rId1507" Type="http://schemas.openxmlformats.org/officeDocument/2006/relationships/hyperlink" Target="http://online.zakon.kz/Document/?doc_id=30863606" TargetMode="External"/><Relationship Id="rId1921" Type="http://schemas.openxmlformats.org/officeDocument/2006/relationships/hyperlink" Target="http://online.zakon.kz/Document/?doc_id=31038459" TargetMode="External"/><Relationship Id="rId3679" Type="http://schemas.openxmlformats.org/officeDocument/2006/relationships/hyperlink" Target="http://online.zakon.kz/Document/?doc_id=1039354" TargetMode="External"/><Relationship Id="rId6085" Type="http://schemas.openxmlformats.org/officeDocument/2006/relationships/hyperlink" Target="http://online.zakon.kz/Document/?doc_id=31038459" TargetMode="External"/><Relationship Id="rId6152" Type="http://schemas.openxmlformats.org/officeDocument/2006/relationships/hyperlink" Target="http://online.zakon.kz/Document/?doc_id=30449190" TargetMode="External"/><Relationship Id="rId1297" Type="http://schemas.openxmlformats.org/officeDocument/2006/relationships/hyperlink" Target="http://online.zakon.kz/Document/?doc_id=31311025" TargetMode="External"/><Relationship Id="rId2695" Type="http://schemas.openxmlformats.org/officeDocument/2006/relationships/hyperlink" Target="http://online.zakon.kz/Document/?doc_id=30605555" TargetMode="External"/><Relationship Id="rId3746" Type="http://schemas.openxmlformats.org/officeDocument/2006/relationships/hyperlink" Target="http://online.zakon.kz/Document/?doc_id=30519128" TargetMode="External"/><Relationship Id="rId667" Type="http://schemas.openxmlformats.org/officeDocument/2006/relationships/hyperlink" Target="http://online.zakon.kz/Document/?doc_id=30520170" TargetMode="External"/><Relationship Id="rId2348" Type="http://schemas.openxmlformats.org/officeDocument/2006/relationships/hyperlink" Target="http://online.zakon.kz/Document/?doc_id=31092989" TargetMode="External"/><Relationship Id="rId2762" Type="http://schemas.openxmlformats.org/officeDocument/2006/relationships/hyperlink" Target="http://online.zakon.kz/Document/?doc_id=30776033" TargetMode="External"/><Relationship Id="rId3813" Type="http://schemas.openxmlformats.org/officeDocument/2006/relationships/hyperlink" Target="http://online.zakon.kz/Document/?doc_id=31311025" TargetMode="External"/><Relationship Id="rId734" Type="http://schemas.openxmlformats.org/officeDocument/2006/relationships/hyperlink" Target="http://online.zakon.kz/Document/?doc_id=30520170" TargetMode="External"/><Relationship Id="rId1364" Type="http://schemas.openxmlformats.org/officeDocument/2006/relationships/hyperlink" Target="http://online.zakon.kz/Document/?doc_id=31311025" TargetMode="External"/><Relationship Id="rId2415" Type="http://schemas.openxmlformats.org/officeDocument/2006/relationships/hyperlink" Target="http://online.zakon.kz/Document/?doc_id=30777947" TargetMode="External"/><Relationship Id="rId5985" Type="http://schemas.openxmlformats.org/officeDocument/2006/relationships/hyperlink" Target="http://online.zakon.kz/Document/?link_id=1001540289" TargetMode="External"/><Relationship Id="rId70" Type="http://schemas.openxmlformats.org/officeDocument/2006/relationships/hyperlink" Target="http://online.zakon.kz/Document/?doc_id=30777947" TargetMode="External"/><Relationship Id="rId801" Type="http://schemas.openxmlformats.org/officeDocument/2006/relationships/hyperlink" Target="http://online.zakon.kz/Document/?doc_id=30519128" TargetMode="External"/><Relationship Id="rId1017" Type="http://schemas.openxmlformats.org/officeDocument/2006/relationships/hyperlink" Target="http://online.zakon.kz/Document/?doc_id=30367517" TargetMode="External"/><Relationship Id="rId1431" Type="http://schemas.openxmlformats.org/officeDocument/2006/relationships/hyperlink" Target="http://online.zakon.kz/Document/?doc_id=31038459" TargetMode="External"/><Relationship Id="rId4587" Type="http://schemas.openxmlformats.org/officeDocument/2006/relationships/hyperlink" Target="http://online.zakon.kz/Document/?doc_id=1026672" TargetMode="External"/><Relationship Id="rId5638" Type="http://schemas.openxmlformats.org/officeDocument/2006/relationships/hyperlink" Target="http://online.zakon.kz/Document/?doc_id=30563105" TargetMode="External"/><Relationship Id="rId3189" Type="http://schemas.openxmlformats.org/officeDocument/2006/relationships/hyperlink" Target="http://online.zakon.kz/Document/?doc_id=31114583" TargetMode="External"/><Relationship Id="rId4654" Type="http://schemas.openxmlformats.org/officeDocument/2006/relationships/hyperlink" Target="http://online.zakon.kz/Document/?doc_id=31034833" TargetMode="External"/><Relationship Id="rId3256" Type="http://schemas.openxmlformats.org/officeDocument/2006/relationships/hyperlink" Target="http://online.zakon.kz/Document/?doc_id=31311025" TargetMode="External"/><Relationship Id="rId4307" Type="http://schemas.openxmlformats.org/officeDocument/2006/relationships/hyperlink" Target="http://online.zakon.kz/Document/?doc_id=30519128" TargetMode="External"/><Relationship Id="rId5705" Type="http://schemas.openxmlformats.org/officeDocument/2006/relationships/hyperlink" Target="http://online.zakon.kz/Document/?doc_id=30826672" TargetMode="External"/><Relationship Id="rId177" Type="http://schemas.openxmlformats.org/officeDocument/2006/relationships/hyperlink" Target="http://online.zakon.kz/Document/?doc_id=30519128" TargetMode="External"/><Relationship Id="rId591" Type="http://schemas.openxmlformats.org/officeDocument/2006/relationships/hyperlink" Target="http://online.zakon.kz/Document/?doc_id=31345870" TargetMode="External"/><Relationship Id="rId2272" Type="http://schemas.openxmlformats.org/officeDocument/2006/relationships/hyperlink" Target="http://online.zakon.kz/Document/?doc_id=31313173" TargetMode="External"/><Relationship Id="rId3670" Type="http://schemas.openxmlformats.org/officeDocument/2006/relationships/hyperlink" Target="http://online.zakon.kz/Document/?doc_id=30618157" TargetMode="External"/><Relationship Id="rId4721" Type="http://schemas.openxmlformats.org/officeDocument/2006/relationships/hyperlink" Target="http://online.zakon.kz/Document/?doc_id=30922138" TargetMode="External"/><Relationship Id="rId244" Type="http://schemas.openxmlformats.org/officeDocument/2006/relationships/hyperlink" Target="http://online.zakon.kz/Document/?doc_id=30520170" TargetMode="External"/><Relationship Id="rId3323" Type="http://schemas.openxmlformats.org/officeDocument/2006/relationships/hyperlink" Target="http://online.zakon.kz/Document/?doc_id=30777947" TargetMode="External"/><Relationship Id="rId5495" Type="http://schemas.openxmlformats.org/officeDocument/2006/relationships/hyperlink" Target="http://online.zakon.kz/Document/?doc_id=30616006" TargetMode="External"/><Relationship Id="rId311" Type="http://schemas.openxmlformats.org/officeDocument/2006/relationships/hyperlink" Target="http://online.zakon.kz/Document/?link_id=1003499657" TargetMode="External"/><Relationship Id="rId4097" Type="http://schemas.openxmlformats.org/officeDocument/2006/relationships/hyperlink" Target="http://online.zakon.kz/Document/?doc_id=31311025" TargetMode="External"/><Relationship Id="rId5148" Type="http://schemas.openxmlformats.org/officeDocument/2006/relationships/hyperlink" Target="http://online.zakon.kz/Document/?doc_id=31038459" TargetMode="External"/><Relationship Id="rId5562" Type="http://schemas.openxmlformats.org/officeDocument/2006/relationships/hyperlink" Target="http://online.zakon.kz/Document/?doc_id=30618157" TargetMode="External"/><Relationship Id="rId1758" Type="http://schemas.openxmlformats.org/officeDocument/2006/relationships/hyperlink" Target="http://online.zakon.kz/Document/?doc_id=31311025" TargetMode="External"/><Relationship Id="rId2809" Type="http://schemas.openxmlformats.org/officeDocument/2006/relationships/hyperlink" Target="http://online.zakon.kz/Document/?doc_id=31313173" TargetMode="External"/><Relationship Id="rId4164" Type="http://schemas.openxmlformats.org/officeDocument/2006/relationships/hyperlink" Target="http://online.zakon.kz/Document/?link_id=1001587205" TargetMode="External"/><Relationship Id="rId5215" Type="http://schemas.openxmlformats.org/officeDocument/2006/relationships/hyperlink" Target="http://online.zakon.kz/Document/?link_id=1001809965" TargetMode="External"/><Relationship Id="rId3180" Type="http://schemas.openxmlformats.org/officeDocument/2006/relationships/hyperlink" Target="http://online.zakon.kz/Document/?doc_id=31313173" TargetMode="External"/><Relationship Id="rId4231" Type="http://schemas.openxmlformats.org/officeDocument/2006/relationships/hyperlink" Target="http://online.zakon.kz/Document/?doc_id=31316379" TargetMode="External"/><Relationship Id="rId1825" Type="http://schemas.openxmlformats.org/officeDocument/2006/relationships/hyperlink" Target="http://online.zakon.kz/Document/?doc_id=31038459" TargetMode="External"/><Relationship Id="rId3997" Type="http://schemas.openxmlformats.org/officeDocument/2006/relationships/hyperlink" Target="http://online.zakon.kz/Document/?doc_id=30519128" TargetMode="External"/><Relationship Id="rId6056" Type="http://schemas.openxmlformats.org/officeDocument/2006/relationships/hyperlink" Target="http://online.zakon.kz/Document/?doc_id=30777947" TargetMode="External"/><Relationship Id="rId2599" Type="http://schemas.openxmlformats.org/officeDocument/2006/relationships/hyperlink" Target="http://online.zakon.kz/Document/?doc_id=30776033" TargetMode="External"/><Relationship Id="rId985" Type="http://schemas.openxmlformats.org/officeDocument/2006/relationships/hyperlink" Target="http://online.zakon.kz/Document/?doc_id=30565746" TargetMode="External"/><Relationship Id="rId2666" Type="http://schemas.openxmlformats.org/officeDocument/2006/relationships/hyperlink" Target="http://online.zakon.kz/Document/?doc_id=30776033" TargetMode="External"/><Relationship Id="rId3717" Type="http://schemas.openxmlformats.org/officeDocument/2006/relationships/hyperlink" Target="http://online.zakon.kz/Document/?doc_id=31226640" TargetMode="External"/><Relationship Id="rId5072" Type="http://schemas.openxmlformats.org/officeDocument/2006/relationships/hyperlink" Target="http://online.zakon.kz/Document/?doc_id=30834906" TargetMode="External"/><Relationship Id="rId6123" Type="http://schemas.openxmlformats.org/officeDocument/2006/relationships/hyperlink" Target="http://online.zakon.kz/Document/?doc_id=30394586" TargetMode="External"/><Relationship Id="rId638" Type="http://schemas.openxmlformats.org/officeDocument/2006/relationships/hyperlink" Target="http://online.zakon.kz/Document/?doc_id=30776033" TargetMode="External"/><Relationship Id="rId1268" Type="http://schemas.openxmlformats.org/officeDocument/2006/relationships/hyperlink" Target="http://online.zakon.kz/Document/?doc_id=30520170" TargetMode="External"/><Relationship Id="rId1682" Type="http://schemas.openxmlformats.org/officeDocument/2006/relationships/hyperlink" Target="http://online.zakon.kz/Document/?doc_id=31038459" TargetMode="External"/><Relationship Id="rId2319" Type="http://schemas.openxmlformats.org/officeDocument/2006/relationships/hyperlink" Target="http://online.zakon.kz/Document/?doc_id=31092989" TargetMode="External"/><Relationship Id="rId2733" Type="http://schemas.openxmlformats.org/officeDocument/2006/relationships/hyperlink" Target="http://online.zakon.kz/Document/?doc_id=31039644" TargetMode="External"/><Relationship Id="rId5889" Type="http://schemas.openxmlformats.org/officeDocument/2006/relationships/hyperlink" Target="http://online.zakon.kz/Document/?doc_id=31311025" TargetMode="External"/><Relationship Id="rId705" Type="http://schemas.openxmlformats.org/officeDocument/2006/relationships/hyperlink" Target="http://online.zakon.kz/Document/?doc_id=31313173" TargetMode="External"/><Relationship Id="rId1335" Type="http://schemas.openxmlformats.org/officeDocument/2006/relationships/hyperlink" Target="http://online.zakon.kz/Document/?doc_id=30565746" TargetMode="External"/><Relationship Id="rId2800" Type="http://schemas.openxmlformats.org/officeDocument/2006/relationships/hyperlink" Target="http://online.zakon.kz/Document/?doc_id=30482970" TargetMode="External"/><Relationship Id="rId5956" Type="http://schemas.openxmlformats.org/officeDocument/2006/relationships/hyperlink" Target="http://online.zakon.kz/Document/?doc_id=30381446" TargetMode="External"/><Relationship Id="rId41" Type="http://schemas.openxmlformats.org/officeDocument/2006/relationships/hyperlink" Target="http://online.zakon.kz/Document/?doc_id=31038459" TargetMode="External"/><Relationship Id="rId1402" Type="http://schemas.openxmlformats.org/officeDocument/2006/relationships/hyperlink" Target="http://online.zakon.kz/Document/?doc_id=31313173" TargetMode="External"/><Relationship Id="rId4558" Type="http://schemas.openxmlformats.org/officeDocument/2006/relationships/hyperlink" Target="http://online.zakon.kz/Document/?doc_id=1026672" TargetMode="External"/><Relationship Id="rId4972" Type="http://schemas.openxmlformats.org/officeDocument/2006/relationships/hyperlink" Target="http://online.zakon.kz/Document/?doc_id=31311025" TargetMode="External"/><Relationship Id="rId5609" Type="http://schemas.openxmlformats.org/officeDocument/2006/relationships/hyperlink" Target="http://online.zakon.kz/Document/?doc_id=31038459" TargetMode="External"/><Relationship Id="rId3574" Type="http://schemas.openxmlformats.org/officeDocument/2006/relationships/hyperlink" Target="http://online.zakon.kz/Document/?doc_id=30194061" TargetMode="External"/><Relationship Id="rId4625" Type="http://schemas.openxmlformats.org/officeDocument/2006/relationships/hyperlink" Target="http://online.zakon.kz/Document/?doc_id=31034509" TargetMode="External"/><Relationship Id="rId495" Type="http://schemas.openxmlformats.org/officeDocument/2006/relationships/hyperlink" Target="http://online.zakon.kz/Document/?doc_id=30621689" TargetMode="External"/><Relationship Id="rId2176" Type="http://schemas.openxmlformats.org/officeDocument/2006/relationships/hyperlink" Target="http://online.zakon.kz/Document/?doc_id=30194061" TargetMode="External"/><Relationship Id="rId2590" Type="http://schemas.openxmlformats.org/officeDocument/2006/relationships/hyperlink" Target="http://online.zakon.kz/Document/?doc_id=31114583" TargetMode="External"/><Relationship Id="rId3227" Type="http://schemas.openxmlformats.org/officeDocument/2006/relationships/hyperlink" Target="http://online.zakon.kz/Document/?doc_id=31025535" TargetMode="External"/><Relationship Id="rId3641" Type="http://schemas.openxmlformats.org/officeDocument/2006/relationships/hyperlink" Target="http://online.zakon.kz/Document/?doc_id=30863195" TargetMode="External"/><Relationship Id="rId148" Type="http://schemas.openxmlformats.org/officeDocument/2006/relationships/hyperlink" Target="http://online.zakon.kz/Document/?doc_id=31311025" TargetMode="External"/><Relationship Id="rId562" Type="http://schemas.openxmlformats.org/officeDocument/2006/relationships/hyperlink" Target="http://online.zakon.kz/Document/?doc_id=30519128" TargetMode="External"/><Relationship Id="rId1192" Type="http://schemas.openxmlformats.org/officeDocument/2006/relationships/hyperlink" Target="http://online.zakon.kz/Document/?doc_id=30384558" TargetMode="External"/><Relationship Id="rId2243" Type="http://schemas.openxmlformats.org/officeDocument/2006/relationships/hyperlink" Target="http://online.zakon.kz/Document/?doc_id=31038459" TargetMode="External"/><Relationship Id="rId5399" Type="http://schemas.openxmlformats.org/officeDocument/2006/relationships/hyperlink" Target="http://online.zakon.kz/Document/?doc_id=30519128" TargetMode="External"/><Relationship Id="rId215" Type="http://schemas.openxmlformats.org/officeDocument/2006/relationships/hyperlink" Target="http://online.zakon.kz/Document/?doc_id=30776033" TargetMode="External"/><Relationship Id="rId2310" Type="http://schemas.openxmlformats.org/officeDocument/2006/relationships/hyperlink" Target="http://online.zakon.kz/Document/?doc_id=31092989" TargetMode="External"/><Relationship Id="rId5466" Type="http://schemas.openxmlformats.org/officeDocument/2006/relationships/hyperlink" Target="http://online.zakon.kz/Document/?link_id=1001576433" TargetMode="External"/><Relationship Id="rId4068" Type="http://schemas.openxmlformats.org/officeDocument/2006/relationships/hyperlink" Target="http://online.zakon.kz/Document/?doc_id=30564158" TargetMode="External"/><Relationship Id="rId4482" Type="http://schemas.openxmlformats.org/officeDocument/2006/relationships/hyperlink" Target="http://online.zakon.kz/Document/?doc_id=30519128" TargetMode="External"/><Relationship Id="rId5119" Type="http://schemas.openxmlformats.org/officeDocument/2006/relationships/hyperlink" Target="http://online.zakon.kz/Document/?doc_id=30443496" TargetMode="External"/><Relationship Id="rId5880" Type="http://schemas.openxmlformats.org/officeDocument/2006/relationships/hyperlink" Target="http://online.zakon.kz/Document/?doc_id=31313173" TargetMode="External"/><Relationship Id="rId3084" Type="http://schemas.openxmlformats.org/officeDocument/2006/relationships/hyperlink" Target="http://online.zakon.kz/Document/?doc_id=30776033" TargetMode="External"/><Relationship Id="rId4135" Type="http://schemas.openxmlformats.org/officeDocument/2006/relationships/hyperlink" Target="http://online.zakon.kz/Document/?doc_id=31091710" TargetMode="External"/><Relationship Id="rId5533" Type="http://schemas.openxmlformats.org/officeDocument/2006/relationships/hyperlink" Target="http://online.zakon.kz/Document/?doc_id=30381446" TargetMode="External"/><Relationship Id="rId1729" Type="http://schemas.openxmlformats.org/officeDocument/2006/relationships/hyperlink" Target="http://online.zakon.kz/Document/?doc_id=31313173" TargetMode="External"/><Relationship Id="rId5600" Type="http://schemas.openxmlformats.org/officeDocument/2006/relationships/hyperlink" Target="http://online.zakon.kz/Document/?doc_id=30520170" TargetMode="External"/><Relationship Id="rId3151" Type="http://schemas.openxmlformats.org/officeDocument/2006/relationships/hyperlink" Target="http://online.zakon.kz/Document/?link_id=1002084046" TargetMode="External"/><Relationship Id="rId4202" Type="http://schemas.openxmlformats.org/officeDocument/2006/relationships/hyperlink" Target="http://online.zakon.kz/Document/?doc_id=30863195" TargetMode="External"/><Relationship Id="rId3968" Type="http://schemas.openxmlformats.org/officeDocument/2006/relationships/hyperlink" Target="http://online.zakon.kz/Document/?doc_id=30443284" TargetMode="External"/><Relationship Id="rId5" Type="http://schemas.openxmlformats.org/officeDocument/2006/relationships/footnotes" Target="footnotes.xml"/><Relationship Id="rId889" Type="http://schemas.openxmlformats.org/officeDocument/2006/relationships/hyperlink" Target="http://online.zakon.kz/Document/?doc_id=31310967" TargetMode="External"/><Relationship Id="rId5390" Type="http://schemas.openxmlformats.org/officeDocument/2006/relationships/hyperlink" Target="http://online.zakon.kz/Document/?doc_id=30565746" TargetMode="External"/><Relationship Id="rId6027" Type="http://schemas.openxmlformats.org/officeDocument/2006/relationships/hyperlink" Target="http://online.zakon.kz/Document/?doc_id=31025535" TargetMode="External"/><Relationship Id="rId1586" Type="http://schemas.openxmlformats.org/officeDocument/2006/relationships/hyperlink" Target="http://online.zakon.kz/Document/?doc_id=30850841" TargetMode="External"/><Relationship Id="rId2984" Type="http://schemas.openxmlformats.org/officeDocument/2006/relationships/hyperlink" Target="http://online.zakon.kz/Document/?doc_id=31311025" TargetMode="External"/><Relationship Id="rId5043" Type="http://schemas.openxmlformats.org/officeDocument/2006/relationships/hyperlink" Target="http://online.zakon.kz/Document/?doc_id=30618157" TargetMode="External"/><Relationship Id="rId609" Type="http://schemas.openxmlformats.org/officeDocument/2006/relationships/hyperlink" Target="http://online.zakon.kz/Document/?doc_id=31311025" TargetMode="External"/><Relationship Id="rId956" Type="http://schemas.openxmlformats.org/officeDocument/2006/relationships/hyperlink" Target="http://online.zakon.kz/Document/?doc_id=31038459" TargetMode="External"/><Relationship Id="rId1239" Type="http://schemas.openxmlformats.org/officeDocument/2006/relationships/hyperlink" Target="http://online.zakon.kz/Document/?doc_id=30519128" TargetMode="External"/><Relationship Id="rId2637" Type="http://schemas.openxmlformats.org/officeDocument/2006/relationships/hyperlink" Target="http://online.zakon.kz/Document/?doc_id=31138121" TargetMode="External"/><Relationship Id="rId5110" Type="http://schemas.openxmlformats.org/officeDocument/2006/relationships/hyperlink" Target="http://online.zakon.kz/Document/?doc_id=31313173" TargetMode="External"/><Relationship Id="rId1653" Type="http://schemas.openxmlformats.org/officeDocument/2006/relationships/hyperlink" Target="http://online.zakon.kz/Document/?doc_id=31326866" TargetMode="External"/><Relationship Id="rId2704" Type="http://schemas.openxmlformats.org/officeDocument/2006/relationships/hyperlink" Target="http://online.zakon.kz/Document/?link_id=1003481111" TargetMode="External"/><Relationship Id="rId1306" Type="http://schemas.openxmlformats.org/officeDocument/2006/relationships/hyperlink" Target="http://online.zakon.kz/Document/?doc_id=31038459" TargetMode="External"/><Relationship Id="rId1720" Type="http://schemas.openxmlformats.org/officeDocument/2006/relationships/hyperlink" Target="http://online.zakon.kz/Document/?doc_id=31320507" TargetMode="External"/><Relationship Id="rId4876" Type="http://schemas.openxmlformats.org/officeDocument/2006/relationships/hyperlink" Target="http://online.zakon.kz/Document/?doc_id=30776033" TargetMode="External"/><Relationship Id="rId5927" Type="http://schemas.openxmlformats.org/officeDocument/2006/relationships/hyperlink" Target="http://online.zakon.kz/Document/?doc_id=31321174" TargetMode="External"/><Relationship Id="rId12" Type="http://schemas.openxmlformats.org/officeDocument/2006/relationships/hyperlink" Target="http://online.zakon.kz/Document/?doc_id=30367517" TargetMode="External"/><Relationship Id="rId3478" Type="http://schemas.openxmlformats.org/officeDocument/2006/relationships/hyperlink" Target="http://online.zakon.kz/Document/?doc_id=30520170" TargetMode="External"/><Relationship Id="rId3892" Type="http://schemas.openxmlformats.org/officeDocument/2006/relationships/hyperlink" Target="http://online.zakon.kz/Document/?doc_id=31038459" TargetMode="External"/><Relationship Id="rId4529" Type="http://schemas.openxmlformats.org/officeDocument/2006/relationships/hyperlink" Target="http://online.zakon.kz/Document/?doc_id=30505694" TargetMode="External"/><Relationship Id="rId4943" Type="http://schemas.openxmlformats.org/officeDocument/2006/relationships/hyperlink" Target="http://online.zakon.kz/Document/?doc_id=31092989" TargetMode="External"/><Relationship Id="rId399" Type="http://schemas.openxmlformats.org/officeDocument/2006/relationships/hyperlink" Target="http://online.zakon.kz/Document/?doc_id=30565746" TargetMode="External"/><Relationship Id="rId2494" Type="http://schemas.openxmlformats.org/officeDocument/2006/relationships/hyperlink" Target="http://online.zakon.kz/Document/?doc_id=31311025" TargetMode="External"/><Relationship Id="rId3545" Type="http://schemas.openxmlformats.org/officeDocument/2006/relationships/hyperlink" Target="http://online.zakon.kz/Document/?link_id=1002767423" TargetMode="External"/><Relationship Id="rId466" Type="http://schemas.openxmlformats.org/officeDocument/2006/relationships/hyperlink" Target="http://online.zakon.kz/Document/?doc_id=31038459" TargetMode="External"/><Relationship Id="rId880" Type="http://schemas.openxmlformats.org/officeDocument/2006/relationships/hyperlink" Target="http://online.zakon.kz/Document/?doc_id=31313173" TargetMode="External"/><Relationship Id="rId1096" Type="http://schemas.openxmlformats.org/officeDocument/2006/relationships/hyperlink" Target="http://online.zakon.kz/Document/?doc_id=31313173" TargetMode="External"/><Relationship Id="rId2147" Type="http://schemas.openxmlformats.org/officeDocument/2006/relationships/hyperlink" Target="http://online.zakon.kz/Document/?doc_id=31313173" TargetMode="External"/><Relationship Id="rId2561" Type="http://schemas.openxmlformats.org/officeDocument/2006/relationships/hyperlink" Target="http://online.zakon.kz/Document/?doc_id=31092989" TargetMode="External"/><Relationship Id="rId119" Type="http://schemas.openxmlformats.org/officeDocument/2006/relationships/hyperlink" Target="http://online.zakon.kz/Document/?doc_id=31313173" TargetMode="External"/><Relationship Id="rId533" Type="http://schemas.openxmlformats.org/officeDocument/2006/relationships/hyperlink" Target="http://online.zakon.kz/Document/?doc_id=30519128" TargetMode="External"/><Relationship Id="rId1163" Type="http://schemas.openxmlformats.org/officeDocument/2006/relationships/hyperlink" Target="http://online.zakon.kz/Document/?link_id=1002083782" TargetMode="External"/><Relationship Id="rId2214" Type="http://schemas.openxmlformats.org/officeDocument/2006/relationships/hyperlink" Target="http://online.zakon.kz/Document/?doc_id=31092989" TargetMode="External"/><Relationship Id="rId3612" Type="http://schemas.openxmlformats.org/officeDocument/2006/relationships/hyperlink" Target="http://online.zakon.kz/Document/?link_id=1002781928" TargetMode="External"/><Relationship Id="rId5784" Type="http://schemas.openxmlformats.org/officeDocument/2006/relationships/hyperlink" Target="http://online.zakon.kz/Document/?doc_id=31034509" TargetMode="External"/><Relationship Id="rId600" Type="http://schemas.openxmlformats.org/officeDocument/2006/relationships/hyperlink" Target="http://online.zakon.kz/Document/?doc_id=31092989" TargetMode="External"/><Relationship Id="rId1230" Type="http://schemas.openxmlformats.org/officeDocument/2006/relationships/hyperlink" Target="http://online.zakon.kz/Document/?doc_id=30443284" TargetMode="External"/><Relationship Id="rId4386" Type="http://schemas.openxmlformats.org/officeDocument/2006/relationships/hyperlink" Target="http://online.zakon.kz/Document/?doc_id=31034833" TargetMode="External"/><Relationship Id="rId5437" Type="http://schemas.openxmlformats.org/officeDocument/2006/relationships/hyperlink" Target="http://online.zakon.kz/Document/?doc_id=31092989" TargetMode="External"/><Relationship Id="rId5851" Type="http://schemas.openxmlformats.org/officeDocument/2006/relationships/hyperlink" Target="http://online.zakon.kz/Document/?doc_id=30834906" TargetMode="External"/><Relationship Id="rId4039" Type="http://schemas.openxmlformats.org/officeDocument/2006/relationships/hyperlink" Target="http://online.zakon.kz/Document/?doc_id=1026672" TargetMode="External"/><Relationship Id="rId4453" Type="http://schemas.openxmlformats.org/officeDocument/2006/relationships/hyperlink" Target="http://online.zakon.kz/Document/?link_id=1001656522" TargetMode="External"/><Relationship Id="rId5504" Type="http://schemas.openxmlformats.org/officeDocument/2006/relationships/hyperlink" Target="http://online.zakon.kz/Document/?doc_id=1016416" TargetMode="External"/><Relationship Id="rId3055" Type="http://schemas.openxmlformats.org/officeDocument/2006/relationships/hyperlink" Target="http://online.zakon.kz/Document/?doc_id=31038459" TargetMode="External"/><Relationship Id="rId4106" Type="http://schemas.openxmlformats.org/officeDocument/2006/relationships/hyperlink" Target="http://online.zakon.kz/Document/?doc_id=30777947" TargetMode="External"/><Relationship Id="rId4520" Type="http://schemas.openxmlformats.org/officeDocument/2006/relationships/hyperlink" Target="http://online.zakon.kz/Document/?doc_id=31313173" TargetMode="External"/><Relationship Id="rId390" Type="http://schemas.openxmlformats.org/officeDocument/2006/relationships/hyperlink" Target="http://online.zakon.kz/Document/?doc_id=31038459" TargetMode="External"/><Relationship Id="rId2071" Type="http://schemas.openxmlformats.org/officeDocument/2006/relationships/hyperlink" Target="http://online.zakon.kz/Document/?doc_id=31038459" TargetMode="External"/><Relationship Id="rId3122" Type="http://schemas.openxmlformats.org/officeDocument/2006/relationships/hyperlink" Target="http://online.zakon.kz/Document/?doc_id=30776033" TargetMode="External"/><Relationship Id="rId5294" Type="http://schemas.openxmlformats.org/officeDocument/2006/relationships/hyperlink" Target="http://online.zakon.kz/Document/?doc_id=30618149" TargetMode="External"/><Relationship Id="rId110" Type="http://schemas.openxmlformats.org/officeDocument/2006/relationships/hyperlink" Target="http://online.zakon.kz/Document/?doc_id=31038459" TargetMode="External"/><Relationship Id="rId2888" Type="http://schemas.openxmlformats.org/officeDocument/2006/relationships/hyperlink" Target="http://online.zakon.kz/Document/?link_id=1001581884" TargetMode="External"/><Relationship Id="rId3939" Type="http://schemas.openxmlformats.org/officeDocument/2006/relationships/hyperlink" Target="http://online.zakon.kz/Document/?doc_id=30519128" TargetMode="External"/><Relationship Id="rId2955" Type="http://schemas.openxmlformats.org/officeDocument/2006/relationships/hyperlink" Target="http://online.zakon.kz/Document/?doc_id=30520170" TargetMode="External"/><Relationship Id="rId5361" Type="http://schemas.openxmlformats.org/officeDocument/2006/relationships/hyperlink" Target="http://online.zakon.kz/Document/?doc_id=31107548" TargetMode="External"/><Relationship Id="rId927" Type="http://schemas.openxmlformats.org/officeDocument/2006/relationships/hyperlink" Target="http://online.zakon.kz/Document/?doc_id=30533203" TargetMode="External"/><Relationship Id="rId1557" Type="http://schemas.openxmlformats.org/officeDocument/2006/relationships/hyperlink" Target="http://online.zakon.kz/Document/?doc_id=31311025" TargetMode="External"/><Relationship Id="rId1971" Type="http://schemas.openxmlformats.org/officeDocument/2006/relationships/hyperlink" Target="http://online.zakon.kz/Document/?doc_id=31072875" TargetMode="External"/><Relationship Id="rId2608" Type="http://schemas.openxmlformats.org/officeDocument/2006/relationships/hyperlink" Target="http://online.zakon.kz/Document/?doc_id=31114583" TargetMode="External"/><Relationship Id="rId5014" Type="http://schemas.openxmlformats.org/officeDocument/2006/relationships/hyperlink" Target="http://online.zakon.kz/Document/?doc_id=30563105" TargetMode="External"/><Relationship Id="rId1624" Type="http://schemas.openxmlformats.org/officeDocument/2006/relationships/hyperlink" Target="http://online.zakon.kz/Document/?doc_id=30863195" TargetMode="External"/><Relationship Id="rId4030" Type="http://schemas.openxmlformats.org/officeDocument/2006/relationships/hyperlink" Target="http://online.zakon.kz/Document/?doc_id=31313173" TargetMode="External"/><Relationship Id="rId3796" Type="http://schemas.openxmlformats.org/officeDocument/2006/relationships/hyperlink" Target="http://online.zakon.kz/Document/?doc_id=31038459" TargetMode="External"/><Relationship Id="rId2398" Type="http://schemas.openxmlformats.org/officeDocument/2006/relationships/hyperlink" Target="http://online.zakon.kz/Document/?doc_id=31091710" TargetMode="External"/><Relationship Id="rId3449" Type="http://schemas.openxmlformats.org/officeDocument/2006/relationships/hyperlink" Target="http://online.zakon.kz/Document/?doc_id=31320288" TargetMode="External"/><Relationship Id="rId4847" Type="http://schemas.openxmlformats.org/officeDocument/2006/relationships/hyperlink" Target="http://online.zakon.kz/Document/?doc_id=30916696" TargetMode="External"/><Relationship Id="rId3863" Type="http://schemas.openxmlformats.org/officeDocument/2006/relationships/hyperlink" Target="http://online.zakon.kz/Document/?doc_id=31038459" TargetMode="External"/><Relationship Id="rId4914" Type="http://schemas.openxmlformats.org/officeDocument/2006/relationships/hyperlink" Target="http://online.zakon.kz/Document/?doc_id=30618149" TargetMode="External"/><Relationship Id="rId784" Type="http://schemas.openxmlformats.org/officeDocument/2006/relationships/hyperlink" Target="http://online.zakon.kz/Document/?link_id=1001900992" TargetMode="External"/><Relationship Id="rId1067" Type="http://schemas.openxmlformats.org/officeDocument/2006/relationships/hyperlink" Target="http://online.zakon.kz/Document/?doc_id=31057734" TargetMode="External"/><Relationship Id="rId2465" Type="http://schemas.openxmlformats.org/officeDocument/2006/relationships/hyperlink" Target="http://online.zakon.kz/Document/?doc_id=30776033" TargetMode="External"/><Relationship Id="rId3516" Type="http://schemas.openxmlformats.org/officeDocument/2006/relationships/hyperlink" Target="http://online.zakon.kz/Document/?doc_id=30519128" TargetMode="External"/><Relationship Id="rId3930" Type="http://schemas.openxmlformats.org/officeDocument/2006/relationships/hyperlink" Target="http://online.zakon.kz/Document/?doc_id=30092011" TargetMode="External"/><Relationship Id="rId437" Type="http://schemas.openxmlformats.org/officeDocument/2006/relationships/hyperlink" Target="http://online.zakon.kz/Document/?doc_id=30834906" TargetMode="External"/><Relationship Id="rId851" Type="http://schemas.openxmlformats.org/officeDocument/2006/relationships/hyperlink" Target="http://online.zakon.kz/Document/?doc_id=30374951" TargetMode="External"/><Relationship Id="rId1481" Type="http://schemas.openxmlformats.org/officeDocument/2006/relationships/hyperlink" Target="http://online.zakon.kz/Document/?doc_id=31313173" TargetMode="External"/><Relationship Id="rId2118" Type="http://schemas.openxmlformats.org/officeDocument/2006/relationships/hyperlink" Target="http://online.zakon.kz/Document/?doc_id=31313173" TargetMode="External"/><Relationship Id="rId2532" Type="http://schemas.openxmlformats.org/officeDocument/2006/relationships/hyperlink" Target="http://online.zakon.kz/Document/?doc_id=31311025" TargetMode="External"/><Relationship Id="rId5688" Type="http://schemas.openxmlformats.org/officeDocument/2006/relationships/hyperlink" Target="http://online.zakon.kz/Document/?doc_id=30502335" TargetMode="External"/><Relationship Id="rId504" Type="http://schemas.openxmlformats.org/officeDocument/2006/relationships/hyperlink" Target="http://online.zakon.kz/Document/?doc_id=30929762" TargetMode="External"/><Relationship Id="rId1134" Type="http://schemas.openxmlformats.org/officeDocument/2006/relationships/hyperlink" Target="http://online.zakon.kz/Document/?doc_id=30567816" TargetMode="External"/><Relationship Id="rId5755" Type="http://schemas.openxmlformats.org/officeDocument/2006/relationships/hyperlink" Target="http://online.zakon.kz/Document/?doc_id=31311025" TargetMode="External"/><Relationship Id="rId1201" Type="http://schemas.openxmlformats.org/officeDocument/2006/relationships/hyperlink" Target="http://online.zakon.kz/Document/?doc_id=31061432" TargetMode="External"/><Relationship Id="rId4357" Type="http://schemas.openxmlformats.org/officeDocument/2006/relationships/hyperlink" Target="http://online.zakon.kz/Document/?doc_id=30456287" TargetMode="External"/><Relationship Id="rId4771" Type="http://schemas.openxmlformats.org/officeDocument/2006/relationships/hyperlink" Target="http://online.zakon.kz/Document/?doc_id=31224480" TargetMode="External"/><Relationship Id="rId5408" Type="http://schemas.openxmlformats.org/officeDocument/2006/relationships/hyperlink" Target="http://online.zakon.kz/Document/?doc_id=31038459" TargetMode="External"/><Relationship Id="rId3373" Type="http://schemas.openxmlformats.org/officeDocument/2006/relationships/hyperlink" Target="http://online.zakon.kz/Document/?doc_id=30776033" TargetMode="External"/><Relationship Id="rId4424" Type="http://schemas.openxmlformats.org/officeDocument/2006/relationships/hyperlink" Target="http://online.zakon.kz/Document/?doc_id=31034833" TargetMode="External"/><Relationship Id="rId5822" Type="http://schemas.openxmlformats.org/officeDocument/2006/relationships/hyperlink" Target="http://online.zakon.kz/Document/?doc_id=30500223" TargetMode="External"/><Relationship Id="rId294" Type="http://schemas.openxmlformats.org/officeDocument/2006/relationships/hyperlink" Target="http://online.zakon.kz/Document/?doc_id=30776033" TargetMode="External"/><Relationship Id="rId3026" Type="http://schemas.openxmlformats.org/officeDocument/2006/relationships/hyperlink" Target="http://online.zakon.kz/Document/?doc_id=31311025" TargetMode="External"/><Relationship Id="rId361" Type="http://schemas.openxmlformats.org/officeDocument/2006/relationships/hyperlink" Target="http://online.zakon.kz/Document/?doc_id=31038459" TargetMode="External"/><Relationship Id="rId2042" Type="http://schemas.openxmlformats.org/officeDocument/2006/relationships/hyperlink" Target="http://online.zakon.kz/Document/?doc_id=31313173" TargetMode="External"/><Relationship Id="rId3440" Type="http://schemas.openxmlformats.org/officeDocument/2006/relationships/hyperlink" Target="http://online.zakon.kz/Document/?doc_id=30567816" TargetMode="External"/><Relationship Id="rId5198" Type="http://schemas.openxmlformats.org/officeDocument/2006/relationships/hyperlink" Target="http://online.zakon.kz/Document/?doc_id=30908885" TargetMode="External"/><Relationship Id="rId2859" Type="http://schemas.openxmlformats.org/officeDocument/2006/relationships/hyperlink" Target="http://online.zakon.kz/Document/?doc_id=31310967" TargetMode="External"/><Relationship Id="rId5265" Type="http://schemas.openxmlformats.org/officeDocument/2006/relationships/hyperlink" Target="http://online.zakon.kz/Document/?doc_id=31311025" TargetMode="External"/><Relationship Id="rId1875" Type="http://schemas.openxmlformats.org/officeDocument/2006/relationships/hyperlink" Target="http://online.zakon.kz/Document/?doc_id=31194384" TargetMode="External"/><Relationship Id="rId4281" Type="http://schemas.openxmlformats.org/officeDocument/2006/relationships/hyperlink" Target="http://online.zakon.kz/Document/?doc_id=31230569" TargetMode="External"/><Relationship Id="rId5332" Type="http://schemas.openxmlformats.org/officeDocument/2006/relationships/hyperlink" Target="http://online.zakon.kz/Document/?doc_id=31226414" TargetMode="External"/><Relationship Id="rId1528" Type="http://schemas.openxmlformats.org/officeDocument/2006/relationships/hyperlink" Target="http://online.zakon.kz/Document/?doc_id=31103387" TargetMode="External"/><Relationship Id="rId2926" Type="http://schemas.openxmlformats.org/officeDocument/2006/relationships/hyperlink" Target="http://online.zakon.kz/Document/?doc_id=30520170" TargetMode="External"/><Relationship Id="rId1942" Type="http://schemas.openxmlformats.org/officeDocument/2006/relationships/hyperlink" Target="http://online.zakon.kz/Document/?doc_id=30834906" TargetMode="External"/><Relationship Id="rId4001" Type="http://schemas.openxmlformats.org/officeDocument/2006/relationships/hyperlink" Target="http://online.zakon.kz/Document/?doc_id=31038459" TargetMode="External"/><Relationship Id="rId6173" Type="http://schemas.openxmlformats.org/officeDocument/2006/relationships/header" Target="header3.xml"/><Relationship Id="rId3767" Type="http://schemas.openxmlformats.org/officeDocument/2006/relationships/hyperlink" Target="http://online.zakon.kz/Document/?doc_id=30922542" TargetMode="External"/><Relationship Id="rId4818" Type="http://schemas.openxmlformats.org/officeDocument/2006/relationships/hyperlink" Target="http://online.zakon.kz/Document/?doc_id=30519128" TargetMode="External"/><Relationship Id="rId688" Type="http://schemas.openxmlformats.org/officeDocument/2006/relationships/hyperlink" Target="http://online.zakon.kz/Document/?doc_id=30520170" TargetMode="External"/><Relationship Id="rId2369" Type="http://schemas.openxmlformats.org/officeDocument/2006/relationships/hyperlink" Target="http://online.zakon.kz/Document/?doc_id=31038459" TargetMode="External"/><Relationship Id="rId2783" Type="http://schemas.openxmlformats.org/officeDocument/2006/relationships/hyperlink" Target="http://online.zakon.kz/Document/?doc_id=31311025" TargetMode="External"/><Relationship Id="rId3834" Type="http://schemas.openxmlformats.org/officeDocument/2006/relationships/hyperlink" Target="http://online.zakon.kz/Document/?doc_id=30844302" TargetMode="External"/><Relationship Id="rId755" Type="http://schemas.openxmlformats.org/officeDocument/2006/relationships/hyperlink" Target="http://online.zakon.kz/Document/?doc_id=31313173" TargetMode="External"/><Relationship Id="rId1385" Type="http://schemas.openxmlformats.org/officeDocument/2006/relationships/hyperlink" Target="http://online.zakon.kz/Document/?doc_id=31092989" TargetMode="External"/><Relationship Id="rId2436" Type="http://schemas.openxmlformats.org/officeDocument/2006/relationships/hyperlink" Target="http://online.zakon.kz/Document/?doc_id=30863195" TargetMode="External"/><Relationship Id="rId2850" Type="http://schemas.openxmlformats.org/officeDocument/2006/relationships/hyperlink" Target="http://online.zakon.kz/Document/?doc_id=31047987" TargetMode="External"/><Relationship Id="rId91" Type="http://schemas.openxmlformats.org/officeDocument/2006/relationships/hyperlink" Target="http://online.zakon.kz/Document/?doc_id=31069511" TargetMode="External"/><Relationship Id="rId408" Type="http://schemas.openxmlformats.org/officeDocument/2006/relationships/hyperlink" Target="http://online.zakon.kz/Document/?doc_id=30519128" TargetMode="External"/><Relationship Id="rId822" Type="http://schemas.openxmlformats.org/officeDocument/2006/relationships/hyperlink" Target="http://online.zakon.kz/Document/?doc_id=30520170" TargetMode="External"/><Relationship Id="rId1038" Type="http://schemas.openxmlformats.org/officeDocument/2006/relationships/hyperlink" Target="http://online.zakon.kz/Document/?doc_id=1006061" TargetMode="External"/><Relationship Id="rId1452" Type="http://schemas.openxmlformats.org/officeDocument/2006/relationships/hyperlink" Target="http://online.zakon.kz/Document/?doc_id=30519128" TargetMode="External"/><Relationship Id="rId2503" Type="http://schemas.openxmlformats.org/officeDocument/2006/relationships/hyperlink" Target="http://online.zakon.kz/Document/?doc_id=31114583" TargetMode="External"/><Relationship Id="rId3901" Type="http://schemas.openxmlformats.org/officeDocument/2006/relationships/hyperlink" Target="http://online.zakon.kz/Document/?doc_id=30520170" TargetMode="External"/><Relationship Id="rId5659" Type="http://schemas.openxmlformats.org/officeDocument/2006/relationships/hyperlink" Target="http://online.zakon.kz/Document/?doc_id=30519128" TargetMode="External"/><Relationship Id="rId1105" Type="http://schemas.openxmlformats.org/officeDocument/2006/relationships/hyperlink" Target="http://online.zakon.kz/Document/?doc_id=31313173" TargetMode="External"/><Relationship Id="rId3277" Type="http://schemas.openxmlformats.org/officeDocument/2006/relationships/hyperlink" Target="http://online.zakon.kz/Document/?doc_id=30520170" TargetMode="External"/><Relationship Id="rId4675" Type="http://schemas.openxmlformats.org/officeDocument/2006/relationships/hyperlink" Target="http://online.zakon.kz/Document/?doc_id=1011207" TargetMode="External"/><Relationship Id="rId5726" Type="http://schemas.openxmlformats.org/officeDocument/2006/relationships/hyperlink" Target="http://online.zakon.kz/Document/?doc_id=30618157" TargetMode="External"/><Relationship Id="rId198" Type="http://schemas.openxmlformats.org/officeDocument/2006/relationships/hyperlink" Target="http://online.zakon.kz/Document/?doc_id=30961502" TargetMode="External"/><Relationship Id="rId3691" Type="http://schemas.openxmlformats.org/officeDocument/2006/relationships/hyperlink" Target="http://online.zakon.kz/Document/?doc_id=31038459" TargetMode="External"/><Relationship Id="rId4328" Type="http://schemas.openxmlformats.org/officeDocument/2006/relationships/hyperlink" Target="http://online.zakon.kz/Document/?doc_id=31313173" TargetMode="External"/><Relationship Id="rId4742" Type="http://schemas.openxmlformats.org/officeDocument/2006/relationships/hyperlink" Target="http://online.zakon.kz/Document/?doc_id=31038459" TargetMode="External"/><Relationship Id="rId2293" Type="http://schemas.openxmlformats.org/officeDocument/2006/relationships/hyperlink" Target="http://online.zakon.kz/Document/?doc_id=31092989" TargetMode="External"/><Relationship Id="rId3344" Type="http://schemas.openxmlformats.org/officeDocument/2006/relationships/hyperlink" Target="http://online.zakon.kz/Document/?doc_id=31066908" TargetMode="External"/><Relationship Id="rId265" Type="http://schemas.openxmlformats.org/officeDocument/2006/relationships/hyperlink" Target="http://online.zakon.kz/Document/?doc_id=31064051" TargetMode="External"/><Relationship Id="rId2360" Type="http://schemas.openxmlformats.org/officeDocument/2006/relationships/hyperlink" Target="http://online.zakon.kz/Document/?doc_id=31311025" TargetMode="External"/><Relationship Id="rId3411" Type="http://schemas.openxmlformats.org/officeDocument/2006/relationships/hyperlink" Target="http://online.zakon.kz/Document/?doc_id=30776062" TargetMode="External"/><Relationship Id="rId332" Type="http://schemas.openxmlformats.org/officeDocument/2006/relationships/hyperlink" Target="http://online.zakon.kz/Document/?doc_id=31092989" TargetMode="External"/><Relationship Id="rId2013" Type="http://schemas.openxmlformats.org/officeDocument/2006/relationships/hyperlink" Target="http://online.zakon.kz/Document/?doc_id=31092989" TargetMode="External"/><Relationship Id="rId5169" Type="http://schemas.openxmlformats.org/officeDocument/2006/relationships/hyperlink" Target="http://online.zakon.kz/Document/?doc_id=31345870" TargetMode="External"/><Relationship Id="rId5583" Type="http://schemas.openxmlformats.org/officeDocument/2006/relationships/hyperlink" Target="http://online.zakon.kz/Document/?doc_id=30520170" TargetMode="External"/><Relationship Id="rId4185" Type="http://schemas.openxmlformats.org/officeDocument/2006/relationships/hyperlink" Target="http://online.zakon.kz/Document/?doc_id=31311025" TargetMode="External"/><Relationship Id="rId5236" Type="http://schemas.openxmlformats.org/officeDocument/2006/relationships/hyperlink" Target="http://online.zakon.kz/Document/?doc_id=30821973" TargetMode="External"/><Relationship Id="rId1779" Type="http://schemas.openxmlformats.org/officeDocument/2006/relationships/hyperlink" Target="http://online.zakon.kz/Document/?doc_id=30485764" TargetMode="External"/><Relationship Id="rId4252" Type="http://schemas.openxmlformats.org/officeDocument/2006/relationships/hyperlink" Target="http://online.zakon.kz/Document/?doc_id=31305760" TargetMode="External"/><Relationship Id="rId5650" Type="http://schemas.openxmlformats.org/officeDocument/2006/relationships/hyperlink" Target="http://online.zakon.kz/Document/?doc_id=31132432" TargetMode="External"/><Relationship Id="rId1846" Type="http://schemas.openxmlformats.org/officeDocument/2006/relationships/hyperlink" Target="http://online.zakon.kz/Document/?doc_id=30524078" TargetMode="External"/><Relationship Id="rId5303" Type="http://schemas.openxmlformats.org/officeDocument/2006/relationships/hyperlink" Target="http://online.zakon.kz/Document/?doc_id=31408632" TargetMode="External"/><Relationship Id="rId1913" Type="http://schemas.openxmlformats.org/officeDocument/2006/relationships/hyperlink" Target="http://online.zakon.kz/Document/?doc_id=30834906" TargetMode="External"/><Relationship Id="rId6077" Type="http://schemas.openxmlformats.org/officeDocument/2006/relationships/hyperlink" Target="http://online.zakon.kz/Document/?doc_id=30374469" TargetMode="External"/><Relationship Id="rId2687" Type="http://schemas.openxmlformats.org/officeDocument/2006/relationships/hyperlink" Target="http://online.zakon.kz/Document/?doc_id=31114583" TargetMode="External"/><Relationship Id="rId3738" Type="http://schemas.openxmlformats.org/officeDocument/2006/relationships/hyperlink" Target="http://online.zakon.kz/Document/?doc_id=30519128" TargetMode="External"/><Relationship Id="rId5093" Type="http://schemas.openxmlformats.org/officeDocument/2006/relationships/hyperlink" Target="http://online.zakon.kz/Document/?doc_id=30618157" TargetMode="External"/><Relationship Id="rId6144" Type="http://schemas.openxmlformats.org/officeDocument/2006/relationships/hyperlink" Target="http://online.zakon.kz/Document/?doc_id=30449190" TargetMode="External"/><Relationship Id="rId659" Type="http://schemas.openxmlformats.org/officeDocument/2006/relationships/hyperlink" Target="http://online.zakon.kz/Document/?doc_id=30519128" TargetMode="External"/><Relationship Id="rId1289" Type="http://schemas.openxmlformats.org/officeDocument/2006/relationships/hyperlink" Target="http://online.zakon.kz/Document/?doc_id=30560993" TargetMode="External"/><Relationship Id="rId5160" Type="http://schemas.openxmlformats.org/officeDocument/2006/relationships/hyperlink" Target="http://online.zakon.kz/Document/?doc_id=31025535" TargetMode="External"/><Relationship Id="rId1356" Type="http://schemas.openxmlformats.org/officeDocument/2006/relationships/hyperlink" Target="http://online.zakon.kz/Document/?doc_id=30586264" TargetMode="External"/><Relationship Id="rId2754" Type="http://schemas.openxmlformats.org/officeDocument/2006/relationships/hyperlink" Target="http://online.zakon.kz/Document/?doc_id=30013858" TargetMode="External"/><Relationship Id="rId3805" Type="http://schemas.openxmlformats.org/officeDocument/2006/relationships/hyperlink" Target="http://online.zakon.kz/Document/?doc_id=31038459" TargetMode="External"/><Relationship Id="rId726" Type="http://schemas.openxmlformats.org/officeDocument/2006/relationships/hyperlink" Target="http://online.zakon.kz/Document/?doc_id=31092989" TargetMode="External"/><Relationship Id="rId1009" Type="http://schemas.openxmlformats.org/officeDocument/2006/relationships/hyperlink" Target="http://online.zakon.kz/Document/?doc_id=31311025" TargetMode="External"/><Relationship Id="rId1770" Type="http://schemas.openxmlformats.org/officeDocument/2006/relationships/hyperlink" Target="http://online.zakon.kz/Document/?doc_id=31313173" TargetMode="External"/><Relationship Id="rId2407" Type="http://schemas.openxmlformats.org/officeDocument/2006/relationships/hyperlink" Target="http://online.zakon.kz/Document/?doc_id=31311025" TargetMode="External"/><Relationship Id="rId2821" Type="http://schemas.openxmlformats.org/officeDocument/2006/relationships/hyperlink" Target="http://online.zakon.kz/Document/?doc_id=31311025" TargetMode="External"/><Relationship Id="rId5977" Type="http://schemas.openxmlformats.org/officeDocument/2006/relationships/hyperlink" Target="http://online.zakon.kz/Document/?doc_id=31313173" TargetMode="External"/><Relationship Id="rId62" Type="http://schemas.openxmlformats.org/officeDocument/2006/relationships/hyperlink" Target="http://online.zakon.kz/Document/?doc_id=30776033" TargetMode="External"/><Relationship Id="rId1423" Type="http://schemas.openxmlformats.org/officeDocument/2006/relationships/hyperlink" Target="http://online.zakon.kz/Document/?doc_id=30519128" TargetMode="External"/><Relationship Id="rId4579" Type="http://schemas.openxmlformats.org/officeDocument/2006/relationships/hyperlink" Target="http://online.zakon.kz/Document/?link_id=1003473847" TargetMode="External"/><Relationship Id="rId4993" Type="http://schemas.openxmlformats.org/officeDocument/2006/relationships/hyperlink" Target="http://online.zakon.kz/Document/?doc_id=30776033" TargetMode="External"/><Relationship Id="rId3595" Type="http://schemas.openxmlformats.org/officeDocument/2006/relationships/hyperlink" Target="http://online.zakon.kz/Document/?doc_id=30092011" TargetMode="External"/><Relationship Id="rId4646" Type="http://schemas.openxmlformats.org/officeDocument/2006/relationships/hyperlink" Target="http://online.zakon.kz/Document/?doc_id=31034833" TargetMode="External"/><Relationship Id="rId2197" Type="http://schemas.openxmlformats.org/officeDocument/2006/relationships/hyperlink" Target="http://online.zakon.kz/Document/?doc_id=31313173" TargetMode="External"/><Relationship Id="rId3248" Type="http://schemas.openxmlformats.org/officeDocument/2006/relationships/hyperlink" Target="http://online.zakon.kz/Document/?doc_id=31311025" TargetMode="External"/><Relationship Id="rId3662" Type="http://schemas.openxmlformats.org/officeDocument/2006/relationships/hyperlink" Target="http://online.zakon.kz/Document/?doc_id=31313173" TargetMode="External"/><Relationship Id="rId4713" Type="http://schemas.openxmlformats.org/officeDocument/2006/relationships/hyperlink" Target="http://online.zakon.kz/Document/?doc_id=30992021" TargetMode="External"/><Relationship Id="rId169" Type="http://schemas.openxmlformats.org/officeDocument/2006/relationships/hyperlink" Target="http://online.zakon.kz/Document/?doc_id=31408632" TargetMode="External"/><Relationship Id="rId583" Type="http://schemas.openxmlformats.org/officeDocument/2006/relationships/hyperlink" Target="http://online.zakon.kz/Document/?doc_id=30563105" TargetMode="External"/><Relationship Id="rId2264" Type="http://schemas.openxmlformats.org/officeDocument/2006/relationships/hyperlink" Target="http://online.zakon.kz/Document/?doc_id=31311025" TargetMode="External"/><Relationship Id="rId3315" Type="http://schemas.openxmlformats.org/officeDocument/2006/relationships/hyperlink" Target="http://online.zakon.kz/Document/?doc_id=30575691" TargetMode="External"/><Relationship Id="rId236" Type="http://schemas.openxmlformats.org/officeDocument/2006/relationships/hyperlink" Target="http://online.zakon.kz/Document/?doc_id=30776033" TargetMode="External"/><Relationship Id="rId650" Type="http://schemas.openxmlformats.org/officeDocument/2006/relationships/hyperlink" Target="http://online.zakon.kz/Document/?link_id=1002722579" TargetMode="External"/><Relationship Id="rId1280" Type="http://schemas.openxmlformats.org/officeDocument/2006/relationships/hyperlink" Target="http://online.zakon.kz/Document/?doc_id=31205451" TargetMode="External"/><Relationship Id="rId2331" Type="http://schemas.openxmlformats.org/officeDocument/2006/relationships/hyperlink" Target="http://online.zakon.kz/Document/?doc_id=31038459" TargetMode="External"/><Relationship Id="rId5487" Type="http://schemas.openxmlformats.org/officeDocument/2006/relationships/hyperlink" Target="http://online.zakon.kz/Document/?doc_id=30390278" TargetMode="External"/><Relationship Id="rId303" Type="http://schemas.openxmlformats.org/officeDocument/2006/relationships/hyperlink" Target="http://online.zakon.kz/Document/?doc_id=31310967" TargetMode="External"/><Relationship Id="rId4089" Type="http://schemas.openxmlformats.org/officeDocument/2006/relationships/hyperlink" Target="http://online.zakon.kz/Document/?doc_id=31313173" TargetMode="External"/><Relationship Id="rId5554" Type="http://schemas.openxmlformats.org/officeDocument/2006/relationships/hyperlink" Target="http://online.zakon.kz/Document/?doc_id=31345870" TargetMode="External"/><Relationship Id="rId1000" Type="http://schemas.openxmlformats.org/officeDocument/2006/relationships/hyperlink" Target="http://online.zakon.kz/Document/?doc_id=31371629" TargetMode="External"/><Relationship Id="rId4156" Type="http://schemas.openxmlformats.org/officeDocument/2006/relationships/hyperlink" Target="http://online.zakon.kz/Document/?doc_id=31313173" TargetMode="External"/><Relationship Id="rId4570" Type="http://schemas.openxmlformats.org/officeDocument/2006/relationships/hyperlink" Target="http://online.zakon.kz/Document/?doc_id=30063141" TargetMode="External"/><Relationship Id="rId5207" Type="http://schemas.openxmlformats.org/officeDocument/2006/relationships/hyperlink" Target="http://online.zakon.kz/Document/?doc_id=31313173" TargetMode="External"/><Relationship Id="rId5621" Type="http://schemas.openxmlformats.org/officeDocument/2006/relationships/hyperlink" Target="http://online.zakon.kz/Document/?doc_id=31408632" TargetMode="External"/><Relationship Id="rId1817" Type="http://schemas.openxmlformats.org/officeDocument/2006/relationships/hyperlink" Target="http://online.zakon.kz/Document/?doc_id=30519128" TargetMode="External"/><Relationship Id="rId3172" Type="http://schemas.openxmlformats.org/officeDocument/2006/relationships/hyperlink" Target="http://online.zakon.kz/Document/?doc_id=31313173" TargetMode="External"/><Relationship Id="rId4223" Type="http://schemas.openxmlformats.org/officeDocument/2006/relationships/hyperlink" Target="http://online.zakon.kz/Document/?doc_id=30520170" TargetMode="External"/><Relationship Id="rId160" Type="http://schemas.openxmlformats.org/officeDocument/2006/relationships/hyperlink" Target="http://online.zakon.kz/Document/?doc_id=30777947" TargetMode="External"/><Relationship Id="rId3989" Type="http://schemas.openxmlformats.org/officeDocument/2006/relationships/hyperlink" Target="http://online.zakon.kz/Document/?doc_id=30612268" TargetMode="External"/><Relationship Id="rId6048" Type="http://schemas.openxmlformats.org/officeDocument/2006/relationships/hyperlink" Target="http://online.zakon.kz/Document/?doc_id=31039644" TargetMode="External"/><Relationship Id="rId5064" Type="http://schemas.openxmlformats.org/officeDocument/2006/relationships/hyperlink" Target="http://online.zakon.kz/Document/?doc_id=30618157" TargetMode="External"/><Relationship Id="rId6115" Type="http://schemas.openxmlformats.org/officeDocument/2006/relationships/hyperlink" Target="http://online.zakon.kz/Document/?doc_id=31025535" TargetMode="External"/><Relationship Id="rId977" Type="http://schemas.openxmlformats.org/officeDocument/2006/relationships/hyperlink" Target="http://online.zakon.kz/Document/?doc_id=31326841" TargetMode="External"/><Relationship Id="rId2658" Type="http://schemas.openxmlformats.org/officeDocument/2006/relationships/hyperlink" Target="http://online.zakon.kz/Document/?doc_id=30776033" TargetMode="External"/><Relationship Id="rId3709" Type="http://schemas.openxmlformats.org/officeDocument/2006/relationships/hyperlink" Target="http://online.zakon.kz/Document/?doc_id=30520170" TargetMode="External"/><Relationship Id="rId4080" Type="http://schemas.openxmlformats.org/officeDocument/2006/relationships/hyperlink" Target="http://online.zakon.kz/Document/?doc_id=31092989" TargetMode="External"/><Relationship Id="rId1674" Type="http://schemas.openxmlformats.org/officeDocument/2006/relationships/hyperlink" Target="http://online.zakon.kz/Document/?doc_id=31038459" TargetMode="External"/><Relationship Id="rId2725" Type="http://schemas.openxmlformats.org/officeDocument/2006/relationships/hyperlink" Target="http://online.zakon.kz/Document/?doc_id=31038459" TargetMode="External"/><Relationship Id="rId5131" Type="http://schemas.openxmlformats.org/officeDocument/2006/relationships/hyperlink" Target="http://online.zakon.kz/Document/?doc_id=31311025" TargetMode="External"/><Relationship Id="rId1327" Type="http://schemas.openxmlformats.org/officeDocument/2006/relationships/hyperlink" Target="http://online.zakon.kz/Document/?doc_id=31038459" TargetMode="External"/><Relationship Id="rId1741" Type="http://schemas.openxmlformats.org/officeDocument/2006/relationships/hyperlink" Target="http://online.zakon.kz/Document/?doc_id=31311025" TargetMode="External"/><Relationship Id="rId4897" Type="http://schemas.openxmlformats.org/officeDocument/2006/relationships/hyperlink" Target="http://online.zakon.kz/Document/?doc_id=31311025" TargetMode="External"/><Relationship Id="rId5948" Type="http://schemas.openxmlformats.org/officeDocument/2006/relationships/hyperlink" Target="http://online.zakon.kz/Document/?doc_id=30777947" TargetMode="External"/><Relationship Id="rId33" Type="http://schemas.openxmlformats.org/officeDocument/2006/relationships/hyperlink" Target="http://online.zakon.kz/Document/?doc_id=30777947" TargetMode="External"/><Relationship Id="rId3499" Type="http://schemas.openxmlformats.org/officeDocument/2006/relationships/hyperlink" Target="http://online.zakon.kz/Document/?doc_id=30520170" TargetMode="External"/><Relationship Id="rId3566" Type="http://schemas.openxmlformats.org/officeDocument/2006/relationships/hyperlink" Target="http://online.zakon.kz/Document/?doc_id=31039644" TargetMode="External"/><Relationship Id="rId4964" Type="http://schemas.openxmlformats.org/officeDocument/2006/relationships/hyperlink" Target="http://online.zakon.kz/Document/?doc_id=31072938" TargetMode="External"/><Relationship Id="rId487" Type="http://schemas.openxmlformats.org/officeDocument/2006/relationships/hyperlink" Target="http://online.zakon.kz/Document/?doc_id=30563105" TargetMode="External"/><Relationship Id="rId2168" Type="http://schemas.openxmlformats.org/officeDocument/2006/relationships/hyperlink" Target="http://online.zakon.kz/Document/?doc_id=30919824" TargetMode="External"/><Relationship Id="rId3219" Type="http://schemas.openxmlformats.org/officeDocument/2006/relationships/hyperlink" Target="http://online.zakon.kz/Document/?doc_id=31311025" TargetMode="External"/><Relationship Id="rId3980" Type="http://schemas.openxmlformats.org/officeDocument/2006/relationships/hyperlink" Target="http://online.zakon.kz/Document/?doc_id=31311025" TargetMode="External"/><Relationship Id="rId4617" Type="http://schemas.openxmlformats.org/officeDocument/2006/relationships/hyperlink" Target="http://online.zakon.kz/Document/?doc_id=1049207" TargetMode="External"/><Relationship Id="rId1184" Type="http://schemas.openxmlformats.org/officeDocument/2006/relationships/hyperlink" Target="http://online.zakon.kz/Document/?doc_id=31061080" TargetMode="External"/><Relationship Id="rId2582" Type="http://schemas.openxmlformats.org/officeDocument/2006/relationships/hyperlink" Target="http://online.zakon.kz/Document/?link_id=1001499836" TargetMode="External"/><Relationship Id="rId3633" Type="http://schemas.openxmlformats.org/officeDocument/2006/relationships/hyperlink" Target="http://online.zakon.kz/Document/?doc_id=30618157" TargetMode="External"/><Relationship Id="rId554" Type="http://schemas.openxmlformats.org/officeDocument/2006/relationships/hyperlink" Target="http://online.zakon.kz/Document/?doc_id=30520170" TargetMode="External"/><Relationship Id="rId2235" Type="http://schemas.openxmlformats.org/officeDocument/2006/relationships/hyperlink" Target="http://online.zakon.kz/Document/?doc_id=31038459" TargetMode="External"/><Relationship Id="rId3700" Type="http://schemas.openxmlformats.org/officeDocument/2006/relationships/hyperlink" Target="http://online.zakon.kz/Document/?link_id=1001600166" TargetMode="External"/><Relationship Id="rId207" Type="http://schemas.openxmlformats.org/officeDocument/2006/relationships/hyperlink" Target="http://online.zakon.kz/Document/?link_id=1000086823" TargetMode="External"/><Relationship Id="rId621" Type="http://schemas.openxmlformats.org/officeDocument/2006/relationships/hyperlink" Target="http://online.zakon.kz/Document/?doc_id=30863195" TargetMode="External"/><Relationship Id="rId1251" Type="http://schemas.openxmlformats.org/officeDocument/2006/relationships/hyperlink" Target="http://online.zakon.kz/Document/?doc_id=30564158" TargetMode="External"/><Relationship Id="rId2302" Type="http://schemas.openxmlformats.org/officeDocument/2006/relationships/hyperlink" Target="http://online.zakon.kz/Document/?doc_id=31038459" TargetMode="External"/><Relationship Id="rId5458" Type="http://schemas.openxmlformats.org/officeDocument/2006/relationships/hyperlink" Target="http://online.zakon.kz/Document/?doc_id=31318175" TargetMode="External"/><Relationship Id="rId5872" Type="http://schemas.openxmlformats.org/officeDocument/2006/relationships/hyperlink" Target="http://online.zakon.kz/Document/?doc_id=30567816" TargetMode="External"/><Relationship Id="rId4474" Type="http://schemas.openxmlformats.org/officeDocument/2006/relationships/hyperlink" Target="http://online.zakon.kz/Document/?doc_id=30520170" TargetMode="External"/><Relationship Id="rId5525" Type="http://schemas.openxmlformats.org/officeDocument/2006/relationships/hyperlink" Target="http://online.zakon.kz/Document/?doc_id=30381446" TargetMode="External"/><Relationship Id="rId3076" Type="http://schemas.openxmlformats.org/officeDocument/2006/relationships/hyperlink" Target="http://online.zakon.kz/Document/?doc_id=30397969" TargetMode="External"/><Relationship Id="rId3490" Type="http://schemas.openxmlformats.org/officeDocument/2006/relationships/hyperlink" Target="http://online.zakon.kz/Document/?doc_id=31047987" TargetMode="External"/><Relationship Id="rId4127" Type="http://schemas.openxmlformats.org/officeDocument/2006/relationships/hyperlink" Target="http://online.zakon.kz/Document/?doc_id=31311025" TargetMode="External"/><Relationship Id="rId4541" Type="http://schemas.openxmlformats.org/officeDocument/2006/relationships/hyperlink" Target="http://online.zakon.kz/Document/?doc_id=30519128" TargetMode="External"/><Relationship Id="rId2092" Type="http://schemas.openxmlformats.org/officeDocument/2006/relationships/hyperlink" Target="http://online.zakon.kz/Document/?doc_id=30858507" TargetMode="External"/><Relationship Id="rId3143" Type="http://schemas.openxmlformats.org/officeDocument/2006/relationships/hyperlink" Target="http://online.zakon.kz/Document/?doc_id=31311025" TargetMode="External"/><Relationship Id="rId131" Type="http://schemas.openxmlformats.org/officeDocument/2006/relationships/hyperlink" Target="http://online.zakon.kz/Document/?doc_id=30520170" TargetMode="External"/><Relationship Id="rId3210" Type="http://schemas.openxmlformats.org/officeDocument/2006/relationships/hyperlink" Target="http://online.zakon.kz/Document/?doc_id=30817552" TargetMode="External"/><Relationship Id="rId2976" Type="http://schemas.openxmlformats.org/officeDocument/2006/relationships/hyperlink" Target="http://online.zakon.kz/Document/?doc_id=30519128" TargetMode="External"/><Relationship Id="rId5382" Type="http://schemas.openxmlformats.org/officeDocument/2006/relationships/hyperlink" Target="http://online.zakon.kz/Document/?doc_id=30563105" TargetMode="External"/><Relationship Id="rId6019" Type="http://schemas.openxmlformats.org/officeDocument/2006/relationships/hyperlink" Target="http://online.zakon.kz/Document/?doc_id=31025535" TargetMode="External"/><Relationship Id="rId948" Type="http://schemas.openxmlformats.org/officeDocument/2006/relationships/hyperlink" Target="http://online.zakon.kz/Document/?doc_id=31092989" TargetMode="External"/><Relationship Id="rId1578" Type="http://schemas.openxmlformats.org/officeDocument/2006/relationships/hyperlink" Target="http://online.zakon.kz/Document/?doc_id=31038459" TargetMode="External"/><Relationship Id="rId1992" Type="http://schemas.openxmlformats.org/officeDocument/2006/relationships/hyperlink" Target="http://online.zakon.kz/Document/?doc_id=31313173" TargetMode="External"/><Relationship Id="rId2629" Type="http://schemas.openxmlformats.org/officeDocument/2006/relationships/hyperlink" Target="http://online.zakon.kz/Document/?doc_id=31038087" TargetMode="External"/><Relationship Id="rId5035" Type="http://schemas.openxmlformats.org/officeDocument/2006/relationships/hyperlink" Target="http://online.zakon.kz/Document/?doc_id=30044096" TargetMode="External"/><Relationship Id="rId1645" Type="http://schemas.openxmlformats.org/officeDocument/2006/relationships/hyperlink" Target="http://online.zakon.kz/Document/?doc_id=31311025" TargetMode="External"/><Relationship Id="rId4051" Type="http://schemas.openxmlformats.org/officeDocument/2006/relationships/hyperlink" Target="http://online.zakon.kz/Document/?link_id=1002761910" TargetMode="External"/><Relationship Id="rId5102" Type="http://schemas.openxmlformats.org/officeDocument/2006/relationships/hyperlink" Target="http://online.zakon.kz/Document/?doc_id=30519128" TargetMode="External"/><Relationship Id="rId1712" Type="http://schemas.openxmlformats.org/officeDocument/2006/relationships/hyperlink" Target="http://online.zakon.kz/Document/?doc_id=31313173" TargetMode="External"/><Relationship Id="rId4868" Type="http://schemas.openxmlformats.org/officeDocument/2006/relationships/hyperlink" Target="http://online.zakon.kz/Document/?doc_id=30367517" TargetMode="External"/><Relationship Id="rId5919" Type="http://schemas.openxmlformats.org/officeDocument/2006/relationships/hyperlink" Target="http://online.zakon.kz/Document/?doc_id=30776033" TargetMode="External"/><Relationship Id="rId3884" Type="http://schemas.openxmlformats.org/officeDocument/2006/relationships/hyperlink" Target="http://online.zakon.kz/Document/?doc_id=31039644" TargetMode="External"/><Relationship Id="rId4935" Type="http://schemas.openxmlformats.org/officeDocument/2006/relationships/hyperlink" Target="http://online.zakon.kz/Document/?doc_id=31313173" TargetMode="External"/><Relationship Id="rId2486" Type="http://schemas.openxmlformats.org/officeDocument/2006/relationships/hyperlink" Target="http://online.zakon.kz/Document/?doc_id=30503223" TargetMode="External"/><Relationship Id="rId3537" Type="http://schemas.openxmlformats.org/officeDocument/2006/relationships/hyperlink" Target="http://online.zakon.kz/Document/?doc_id=1026672" TargetMode="External"/><Relationship Id="rId3951" Type="http://schemas.openxmlformats.org/officeDocument/2006/relationships/hyperlink" Target="http://online.zakon.kz/Document/?link_id=1001576357" TargetMode="External"/><Relationship Id="rId458" Type="http://schemas.openxmlformats.org/officeDocument/2006/relationships/hyperlink" Target="http://online.zakon.kz/Document/?doc_id=30618157" TargetMode="External"/><Relationship Id="rId872" Type="http://schemas.openxmlformats.org/officeDocument/2006/relationships/hyperlink" Target="http://online.zakon.kz/Document/?doc_id=30092011" TargetMode="External"/><Relationship Id="rId1088" Type="http://schemas.openxmlformats.org/officeDocument/2006/relationships/hyperlink" Target="http://online.zakon.kz/Document/?doc_id=30384558" TargetMode="External"/><Relationship Id="rId2139" Type="http://schemas.openxmlformats.org/officeDocument/2006/relationships/hyperlink" Target="http://online.zakon.kz/Document/?doc_id=31311025" TargetMode="External"/><Relationship Id="rId2553" Type="http://schemas.openxmlformats.org/officeDocument/2006/relationships/hyperlink" Target="http://online.zakon.kz/Document/?doc_id=31092989" TargetMode="External"/><Relationship Id="rId3604" Type="http://schemas.openxmlformats.org/officeDocument/2006/relationships/hyperlink" Target="http://online.zakon.kz/Document/?doc_id=30372547" TargetMode="External"/><Relationship Id="rId6010" Type="http://schemas.openxmlformats.org/officeDocument/2006/relationships/hyperlink" Target="http://online.zakon.kz/Document/?doc_id=31091710" TargetMode="External"/><Relationship Id="rId525" Type="http://schemas.openxmlformats.org/officeDocument/2006/relationships/hyperlink" Target="http://online.zakon.kz/Document/?doc_id=30826672" TargetMode="External"/><Relationship Id="rId1155" Type="http://schemas.openxmlformats.org/officeDocument/2006/relationships/hyperlink" Target="http://online.zakon.kz/Document/?doc_id=31038459" TargetMode="External"/><Relationship Id="rId2206" Type="http://schemas.openxmlformats.org/officeDocument/2006/relationships/hyperlink" Target="http://online.zakon.kz/Document/?doc_id=31092989" TargetMode="External"/><Relationship Id="rId2620" Type="http://schemas.openxmlformats.org/officeDocument/2006/relationships/hyperlink" Target="http://online.zakon.kz/Document/?doc_id=31038087" TargetMode="External"/><Relationship Id="rId5776" Type="http://schemas.openxmlformats.org/officeDocument/2006/relationships/hyperlink" Target="http://online.zakon.kz/Document/?doc_id=30448496" TargetMode="External"/><Relationship Id="rId1222" Type="http://schemas.openxmlformats.org/officeDocument/2006/relationships/hyperlink" Target="http://online.zakon.kz/Document/?doc_id=31311025" TargetMode="External"/><Relationship Id="rId4378" Type="http://schemas.openxmlformats.org/officeDocument/2006/relationships/hyperlink" Target="http://online.zakon.kz/Document/?doc_id=31230569" TargetMode="External"/><Relationship Id="rId5429" Type="http://schemas.openxmlformats.org/officeDocument/2006/relationships/hyperlink" Target="http://online.zakon.kz/Document/?doc_id=31141477" TargetMode="External"/><Relationship Id="rId3394" Type="http://schemas.openxmlformats.org/officeDocument/2006/relationships/hyperlink" Target="http://online.zakon.kz/Document/?doc_id=31092989" TargetMode="External"/><Relationship Id="rId4792" Type="http://schemas.openxmlformats.org/officeDocument/2006/relationships/hyperlink" Target="http://online.zakon.kz/Document/?doc_id=31039644" TargetMode="External"/><Relationship Id="rId5843" Type="http://schemas.openxmlformats.org/officeDocument/2006/relationships/hyperlink" Target="http://online.zakon.kz/Document/?doc_id=31311025" TargetMode="External"/><Relationship Id="rId3047" Type="http://schemas.openxmlformats.org/officeDocument/2006/relationships/hyperlink" Target="http://online.zakon.kz/Document/?doc_id=31194345" TargetMode="External"/><Relationship Id="rId4445" Type="http://schemas.openxmlformats.org/officeDocument/2006/relationships/hyperlink" Target="http://online.zakon.kz/Document/?doc_id=1026672" TargetMode="External"/><Relationship Id="rId5910" Type="http://schemas.openxmlformats.org/officeDocument/2006/relationships/hyperlink" Target="http://online.zakon.kz/Document/?doc_id=31313173" TargetMode="External"/><Relationship Id="rId3461" Type="http://schemas.openxmlformats.org/officeDocument/2006/relationships/hyperlink" Target="http://online.zakon.kz/Document/?doc_id=30519128" TargetMode="External"/><Relationship Id="rId4512" Type="http://schemas.openxmlformats.org/officeDocument/2006/relationships/hyperlink" Target="http://online.zakon.kz/Document/?doc_id=31227993" TargetMode="External"/><Relationship Id="rId382" Type="http://schemas.openxmlformats.org/officeDocument/2006/relationships/hyperlink" Target="http://online.zakon.kz/Document/?doc_id=31039644" TargetMode="External"/><Relationship Id="rId2063" Type="http://schemas.openxmlformats.org/officeDocument/2006/relationships/hyperlink" Target="http://online.zakon.kz/Document/?doc_id=31038459" TargetMode="External"/><Relationship Id="rId3114" Type="http://schemas.openxmlformats.org/officeDocument/2006/relationships/hyperlink" Target="http://online.zakon.kz/Document/?doc_id=30776033" TargetMode="External"/><Relationship Id="rId2130" Type="http://schemas.openxmlformats.org/officeDocument/2006/relationships/hyperlink" Target="http://online.zakon.kz/Document/?doc_id=30777947" TargetMode="External"/><Relationship Id="rId5286" Type="http://schemas.openxmlformats.org/officeDocument/2006/relationships/hyperlink" Target="http://online.zakon.kz/Document/?doc_id=30563105" TargetMode="External"/><Relationship Id="rId102" Type="http://schemas.openxmlformats.org/officeDocument/2006/relationships/hyperlink" Target="http://online.zakon.kz/Document/?doc_id=31038459" TargetMode="External"/><Relationship Id="rId5353" Type="http://schemas.openxmlformats.org/officeDocument/2006/relationships/hyperlink" Target="http://online.zakon.kz/Document/?doc_id=31405227" TargetMode="External"/><Relationship Id="rId1896" Type="http://schemas.openxmlformats.org/officeDocument/2006/relationships/hyperlink" Target="http://online.zakon.kz/Document/?doc_id=31092989" TargetMode="External"/><Relationship Id="rId2947" Type="http://schemas.openxmlformats.org/officeDocument/2006/relationships/hyperlink" Target="http://online.zakon.kz/Document/?doc_id=30448163" TargetMode="External"/><Relationship Id="rId5006" Type="http://schemas.openxmlformats.org/officeDocument/2006/relationships/hyperlink" Target="http://online.zakon.kz/Document/?doc_id=31311025" TargetMode="External"/><Relationship Id="rId919" Type="http://schemas.openxmlformats.org/officeDocument/2006/relationships/hyperlink" Target="http://online.zakon.kz/Document/?link_id=1003505411" TargetMode="External"/><Relationship Id="rId1549" Type="http://schemas.openxmlformats.org/officeDocument/2006/relationships/hyperlink" Target="http://online.zakon.kz/Document/?doc_id=31038087" TargetMode="External"/><Relationship Id="rId1963" Type="http://schemas.openxmlformats.org/officeDocument/2006/relationships/hyperlink" Target="http://online.zakon.kz/Document/?doc_id=30520170" TargetMode="External"/><Relationship Id="rId4022" Type="http://schemas.openxmlformats.org/officeDocument/2006/relationships/hyperlink" Target="http://online.zakon.kz/Document/?doc_id=31243241" TargetMode="External"/><Relationship Id="rId5420" Type="http://schemas.openxmlformats.org/officeDocument/2006/relationships/hyperlink" Target="http://online.zakon.kz/Document/?doc_id=30381446" TargetMode="External"/><Relationship Id="rId1616" Type="http://schemas.openxmlformats.org/officeDocument/2006/relationships/hyperlink" Target="http://online.zakon.kz/Document/?doc_id=31039644" TargetMode="External"/><Relationship Id="rId3788" Type="http://schemas.openxmlformats.org/officeDocument/2006/relationships/hyperlink" Target="http://online.zakon.kz/Document/?doc_id=30565746" TargetMode="External"/><Relationship Id="rId4839" Type="http://schemas.openxmlformats.org/officeDocument/2006/relationships/hyperlink" Target="http://online.zakon.kz/Document/?doc_id=30914768" TargetMode="External"/><Relationship Id="rId3855" Type="http://schemas.openxmlformats.org/officeDocument/2006/relationships/hyperlink" Target="http://online.zakon.kz/Document/?doc_id=31039644" TargetMode="External"/><Relationship Id="rId776" Type="http://schemas.openxmlformats.org/officeDocument/2006/relationships/hyperlink" Target="http://online.zakon.kz/Document/?doc_id=31326810" TargetMode="External"/><Relationship Id="rId2457" Type="http://schemas.openxmlformats.org/officeDocument/2006/relationships/hyperlink" Target="http://online.zakon.kz/Document/?doc_id=30863195" TargetMode="External"/><Relationship Id="rId3508" Type="http://schemas.openxmlformats.org/officeDocument/2006/relationships/hyperlink" Target="http://online.zakon.kz/Document/?doc_id=31311025" TargetMode="External"/><Relationship Id="rId4906" Type="http://schemas.openxmlformats.org/officeDocument/2006/relationships/hyperlink" Target="http://online.zakon.kz/Document/?doc_id=30618157" TargetMode="External"/><Relationship Id="rId429" Type="http://schemas.openxmlformats.org/officeDocument/2006/relationships/hyperlink" Target="http://online.zakon.kz/Document/?doc_id=30834906" TargetMode="External"/><Relationship Id="rId1059" Type="http://schemas.openxmlformats.org/officeDocument/2006/relationships/hyperlink" Target="http://online.zakon.kz/Document/?link_id=1002449264" TargetMode="External"/><Relationship Id="rId1473" Type="http://schemas.openxmlformats.org/officeDocument/2006/relationships/hyperlink" Target="http://online.zakon.kz/Document/?doc_id=31300061" TargetMode="External"/><Relationship Id="rId2871" Type="http://schemas.openxmlformats.org/officeDocument/2006/relationships/hyperlink" Target="http://online.zakon.kz/Document/?doc_id=30367517" TargetMode="External"/><Relationship Id="rId3922" Type="http://schemas.openxmlformats.org/officeDocument/2006/relationships/hyperlink" Target="http://online.zakon.kz/Document/?doc_id=31311025" TargetMode="External"/><Relationship Id="rId843" Type="http://schemas.openxmlformats.org/officeDocument/2006/relationships/hyperlink" Target="http://online.zakon.kz/Document/?doc_id=31071458" TargetMode="External"/><Relationship Id="rId1126" Type="http://schemas.openxmlformats.org/officeDocument/2006/relationships/hyperlink" Target="http://online.zakon.kz/Document/?doc_id=30565746" TargetMode="External"/><Relationship Id="rId2524" Type="http://schemas.openxmlformats.org/officeDocument/2006/relationships/hyperlink" Target="http://online.zakon.kz/Document/?link_id=1001587407" TargetMode="External"/><Relationship Id="rId910" Type="http://schemas.openxmlformats.org/officeDocument/2006/relationships/hyperlink" Target="http://online.zakon.kz/Document/?doc_id=30092011" TargetMode="External"/><Relationship Id="rId1540" Type="http://schemas.openxmlformats.org/officeDocument/2006/relationships/hyperlink" Target="http://online.zakon.kz/Document/?doc_id=31038087" TargetMode="External"/><Relationship Id="rId4696" Type="http://schemas.openxmlformats.org/officeDocument/2006/relationships/hyperlink" Target="http://online.zakon.kz/Document/?doc_id=31311025" TargetMode="External"/><Relationship Id="rId5747" Type="http://schemas.openxmlformats.org/officeDocument/2006/relationships/hyperlink" Target="http://online.zakon.kz/Document/?doc_id=31313173" TargetMode="External"/><Relationship Id="rId3298" Type="http://schemas.openxmlformats.org/officeDocument/2006/relationships/hyperlink" Target="http://online.zakon.kz/Document/?doc_id=30858507" TargetMode="External"/><Relationship Id="rId4349" Type="http://schemas.openxmlformats.org/officeDocument/2006/relationships/hyperlink" Target="http://online.zakon.kz/Document/?doc_id=30087221" TargetMode="External"/><Relationship Id="rId4763" Type="http://schemas.openxmlformats.org/officeDocument/2006/relationships/hyperlink" Target="http://online.zakon.kz/Document/?doc_id=31110631" TargetMode="External"/><Relationship Id="rId5814" Type="http://schemas.openxmlformats.org/officeDocument/2006/relationships/hyperlink" Target="http://online.zakon.kz/Document/?doc_id=31039644" TargetMode="External"/><Relationship Id="rId3365" Type="http://schemas.openxmlformats.org/officeDocument/2006/relationships/hyperlink" Target="http://online.zakon.kz/Document/?doc_id=31311025" TargetMode="External"/><Relationship Id="rId4416" Type="http://schemas.openxmlformats.org/officeDocument/2006/relationships/hyperlink" Target="http://online.zakon.kz/Document/?doc_id=31410888" TargetMode="External"/><Relationship Id="rId4830" Type="http://schemas.openxmlformats.org/officeDocument/2006/relationships/hyperlink" Target="http://online.zakon.kz/Document/?doc_id=31092989" TargetMode="External"/><Relationship Id="rId286" Type="http://schemas.openxmlformats.org/officeDocument/2006/relationships/hyperlink" Target="http://online.zakon.kz/Document/?doc_id=30519128" TargetMode="External"/><Relationship Id="rId2381" Type="http://schemas.openxmlformats.org/officeDocument/2006/relationships/hyperlink" Target="http://online.zakon.kz/Document/?doc_id=31092989" TargetMode="External"/><Relationship Id="rId3018" Type="http://schemas.openxmlformats.org/officeDocument/2006/relationships/hyperlink" Target="http://online.zakon.kz/Document/?doc_id=30519128" TargetMode="External"/><Relationship Id="rId3432" Type="http://schemas.openxmlformats.org/officeDocument/2006/relationships/hyperlink" Target="http://online.zakon.kz/Document/?doc_id=31256528" TargetMode="External"/><Relationship Id="rId353" Type="http://schemas.openxmlformats.org/officeDocument/2006/relationships/hyperlink" Target="http://online.zakon.kz/Document/?doc_id=31038459" TargetMode="External"/><Relationship Id="rId2034" Type="http://schemas.openxmlformats.org/officeDocument/2006/relationships/hyperlink" Target="http://online.zakon.kz/Document/?doc_id=30384393" TargetMode="External"/><Relationship Id="rId420" Type="http://schemas.openxmlformats.org/officeDocument/2006/relationships/hyperlink" Target="http://online.zakon.kz/Document/?doc_id=30618149" TargetMode="External"/><Relationship Id="rId1050" Type="http://schemas.openxmlformats.org/officeDocument/2006/relationships/hyperlink" Target="http://online.zakon.kz/Document/?doc_id=30046115" TargetMode="External"/><Relationship Id="rId2101" Type="http://schemas.openxmlformats.org/officeDocument/2006/relationships/hyperlink" Target="http://online.zakon.kz/Document/?doc_id=31038459" TargetMode="External"/><Relationship Id="rId5257" Type="http://schemas.openxmlformats.org/officeDocument/2006/relationships/hyperlink" Target="http://online.zakon.kz/Document/?doc_id=31313173" TargetMode="External"/><Relationship Id="rId5671" Type="http://schemas.openxmlformats.org/officeDocument/2006/relationships/hyperlink" Target="http://online.zakon.kz/Document/?link_id=1002783480" TargetMode="External"/><Relationship Id="rId1867" Type="http://schemas.openxmlformats.org/officeDocument/2006/relationships/hyperlink" Target="http://online.zakon.kz/Document/?doc_id=30520170" TargetMode="External"/><Relationship Id="rId2918" Type="http://schemas.openxmlformats.org/officeDocument/2006/relationships/hyperlink" Target="http://online.zakon.kz/Document/?doc_id=31313173" TargetMode="External"/><Relationship Id="rId4273" Type="http://schemas.openxmlformats.org/officeDocument/2006/relationships/hyperlink" Target="http://online.zakon.kz/Document/?doc_id=31305760" TargetMode="External"/><Relationship Id="rId5324" Type="http://schemas.openxmlformats.org/officeDocument/2006/relationships/hyperlink" Target="http://online.zakon.kz/Document/?doc_id=30776033" TargetMode="External"/><Relationship Id="rId1934" Type="http://schemas.openxmlformats.org/officeDocument/2006/relationships/hyperlink" Target="http://online.zakon.kz/Document/?doc_id=31092989" TargetMode="External"/><Relationship Id="rId4340" Type="http://schemas.openxmlformats.org/officeDocument/2006/relationships/hyperlink" Target="http://online.zakon.kz/Document/?doc_id=31038459" TargetMode="External"/><Relationship Id="rId6098" Type="http://schemas.openxmlformats.org/officeDocument/2006/relationships/hyperlink" Target="http://online.zakon.kz/Document/?doc_id=30777947" TargetMode="External"/><Relationship Id="rId6165" Type="http://schemas.openxmlformats.org/officeDocument/2006/relationships/hyperlink" Target="http://online.zakon.kz/Document/?doc_id=30448496" TargetMode="External"/><Relationship Id="rId3759" Type="http://schemas.openxmlformats.org/officeDocument/2006/relationships/hyperlink" Target="http://online.zakon.kz/Document/?doc_id=30529218" TargetMode="External"/><Relationship Id="rId5181" Type="http://schemas.openxmlformats.org/officeDocument/2006/relationships/hyperlink" Target="http://online.zakon.kz/Document/?doc_id=31345870" TargetMode="External"/><Relationship Id="rId2775" Type="http://schemas.openxmlformats.org/officeDocument/2006/relationships/hyperlink" Target="http://online.zakon.kz/Document/?doc_id=30858507" TargetMode="External"/><Relationship Id="rId3826" Type="http://schemas.openxmlformats.org/officeDocument/2006/relationships/hyperlink" Target="http://online.zakon.kz/Document/?link_id=1001821334" TargetMode="External"/><Relationship Id="rId747" Type="http://schemas.openxmlformats.org/officeDocument/2006/relationships/hyperlink" Target="http://online.zakon.kz/Document/?doc_id=30776033" TargetMode="External"/><Relationship Id="rId1377" Type="http://schemas.openxmlformats.org/officeDocument/2006/relationships/hyperlink" Target="http://online.zakon.kz/Document/?doc_id=30367517" TargetMode="External"/><Relationship Id="rId1791" Type="http://schemas.openxmlformats.org/officeDocument/2006/relationships/hyperlink" Target="http://online.zakon.kz/Document/?doc_id=30520170" TargetMode="External"/><Relationship Id="rId2428" Type="http://schemas.openxmlformats.org/officeDocument/2006/relationships/hyperlink" Target="http://online.zakon.kz/Document/?doc_id=1018949" TargetMode="External"/><Relationship Id="rId2842" Type="http://schemas.openxmlformats.org/officeDocument/2006/relationships/hyperlink" Target="http://online.zakon.kz/Document/?doc_id=31047987" TargetMode="External"/><Relationship Id="rId5998" Type="http://schemas.openxmlformats.org/officeDocument/2006/relationships/hyperlink" Target="http://online.zakon.kz/Document/?doc_id=31025535" TargetMode="External"/><Relationship Id="rId83" Type="http://schemas.openxmlformats.org/officeDocument/2006/relationships/hyperlink" Target="http://online.zakon.kz/Document/?doc_id=30606563" TargetMode="External"/><Relationship Id="rId814" Type="http://schemas.openxmlformats.org/officeDocument/2006/relationships/hyperlink" Target="http://online.zakon.kz/Document/?doc_id=30565746" TargetMode="External"/><Relationship Id="rId1444" Type="http://schemas.openxmlformats.org/officeDocument/2006/relationships/hyperlink" Target="http://online.zakon.kz/Document/?doc_id=30565746" TargetMode="External"/><Relationship Id="rId1511" Type="http://schemas.openxmlformats.org/officeDocument/2006/relationships/hyperlink" Target="http://online.zakon.kz/Document/?link_id=1002781785" TargetMode="External"/><Relationship Id="rId4667" Type="http://schemas.openxmlformats.org/officeDocument/2006/relationships/hyperlink" Target="http://online.zakon.kz/Document/?doc_id=30567816" TargetMode="External"/><Relationship Id="rId5718" Type="http://schemas.openxmlformats.org/officeDocument/2006/relationships/hyperlink" Target="http://online.zakon.kz/Document/?doc_id=30618157" TargetMode="External"/><Relationship Id="rId3269" Type="http://schemas.openxmlformats.org/officeDocument/2006/relationships/hyperlink" Target="http://online.zakon.kz/Document/?doc_id=31327503" TargetMode="External"/><Relationship Id="rId3683" Type="http://schemas.openxmlformats.org/officeDocument/2006/relationships/hyperlink" Target="http://online.zakon.kz/Document/?doc_id=31311025" TargetMode="External"/><Relationship Id="rId2285" Type="http://schemas.openxmlformats.org/officeDocument/2006/relationships/hyperlink" Target="http://online.zakon.kz/Document/?doc_id=31311025" TargetMode="External"/><Relationship Id="rId3336" Type="http://schemas.openxmlformats.org/officeDocument/2006/relationships/hyperlink" Target="http://online.zakon.kz/Document/?doc_id=30776033" TargetMode="External"/><Relationship Id="rId4734" Type="http://schemas.openxmlformats.org/officeDocument/2006/relationships/hyperlink" Target="http://online.zakon.kz/Document/?doc_id=30520170" TargetMode="External"/><Relationship Id="rId257" Type="http://schemas.openxmlformats.org/officeDocument/2006/relationships/hyperlink" Target="http://online.zakon.kz/Document/?doc_id=31064893" TargetMode="External"/><Relationship Id="rId3750" Type="http://schemas.openxmlformats.org/officeDocument/2006/relationships/hyperlink" Target="http://online.zakon.kz/Document/?doc_id=30834906" TargetMode="External"/><Relationship Id="rId4801" Type="http://schemas.openxmlformats.org/officeDocument/2006/relationships/hyperlink" Target="http://online.zakon.kz/Document/?doc_id=31038459" TargetMode="External"/><Relationship Id="rId671" Type="http://schemas.openxmlformats.org/officeDocument/2006/relationships/hyperlink" Target="http://online.zakon.kz/Document/?doc_id=30565746" TargetMode="External"/><Relationship Id="rId2352" Type="http://schemas.openxmlformats.org/officeDocument/2006/relationships/hyperlink" Target="http://online.zakon.kz/Document/?doc_id=31092989" TargetMode="External"/><Relationship Id="rId3403" Type="http://schemas.openxmlformats.org/officeDocument/2006/relationships/hyperlink" Target="http://online.zakon.kz/Document/?link_id=1002693879" TargetMode="External"/><Relationship Id="rId324" Type="http://schemas.openxmlformats.org/officeDocument/2006/relationships/hyperlink" Target="http://online.zakon.kz/Document/?doc_id=30443287" TargetMode="External"/><Relationship Id="rId2005" Type="http://schemas.openxmlformats.org/officeDocument/2006/relationships/hyperlink" Target="http://online.zakon.kz/Document/?doc_id=31038459" TargetMode="External"/><Relationship Id="rId5575" Type="http://schemas.openxmlformats.org/officeDocument/2006/relationships/hyperlink" Target="http://online.zakon.kz/Document/?doc_id=31134496" TargetMode="External"/><Relationship Id="rId1021" Type="http://schemas.openxmlformats.org/officeDocument/2006/relationships/hyperlink" Target="http://online.zakon.kz/Document/?doc_id=30384393" TargetMode="External"/><Relationship Id="rId4177" Type="http://schemas.openxmlformats.org/officeDocument/2006/relationships/hyperlink" Target="http://online.zakon.kz/Document/?doc_id=31313173" TargetMode="External"/><Relationship Id="rId4591" Type="http://schemas.openxmlformats.org/officeDocument/2006/relationships/hyperlink" Target="http://online.zakon.kz/Document/?doc_id=31305760" TargetMode="External"/><Relationship Id="rId5228" Type="http://schemas.openxmlformats.org/officeDocument/2006/relationships/hyperlink" Target="http://online.zakon.kz/Document/?doc_id=31092989" TargetMode="External"/><Relationship Id="rId5642" Type="http://schemas.openxmlformats.org/officeDocument/2006/relationships/hyperlink" Target="http://online.zakon.kz/Document/?doc_id=30776033" TargetMode="External"/><Relationship Id="rId3193" Type="http://schemas.openxmlformats.org/officeDocument/2006/relationships/hyperlink" Target="http://online.zakon.kz/Document/?doc_id=31114583" TargetMode="External"/><Relationship Id="rId4244" Type="http://schemas.openxmlformats.org/officeDocument/2006/relationships/hyperlink" Target="http://online.zakon.kz/Document/?doc_id=30455695" TargetMode="External"/><Relationship Id="rId1838" Type="http://schemas.openxmlformats.org/officeDocument/2006/relationships/hyperlink" Target="http://online.zakon.kz/Document/?doc_id=31038459" TargetMode="External"/><Relationship Id="rId3260" Type="http://schemas.openxmlformats.org/officeDocument/2006/relationships/hyperlink" Target="http://online.zakon.kz/Document/?doc_id=31039644" TargetMode="External"/><Relationship Id="rId4311" Type="http://schemas.openxmlformats.org/officeDocument/2006/relationships/hyperlink" Target="http://online.zakon.kz/Document/?doc_id=31313173" TargetMode="External"/><Relationship Id="rId181" Type="http://schemas.openxmlformats.org/officeDocument/2006/relationships/hyperlink" Target="http://online.zakon.kz/Document/?doc_id=30776033" TargetMode="External"/><Relationship Id="rId1905" Type="http://schemas.openxmlformats.org/officeDocument/2006/relationships/hyperlink" Target="http://online.zakon.kz/Document/?doc_id=31311025" TargetMode="External"/><Relationship Id="rId6069" Type="http://schemas.openxmlformats.org/officeDocument/2006/relationships/hyperlink" Target="http://online.zakon.kz/Document/?doc_id=30840443" TargetMode="External"/><Relationship Id="rId5085" Type="http://schemas.openxmlformats.org/officeDocument/2006/relationships/hyperlink" Target="http://online.zakon.kz/Document/?doc_id=31313173" TargetMode="External"/><Relationship Id="rId998" Type="http://schemas.openxmlformats.org/officeDocument/2006/relationships/hyperlink" Target="http://online.zakon.kz/Document/?doc_id=30519128" TargetMode="External"/><Relationship Id="rId2679" Type="http://schemas.openxmlformats.org/officeDocument/2006/relationships/hyperlink" Target="http://online.zakon.kz/Document/?doc_id=31313173" TargetMode="External"/><Relationship Id="rId6136" Type="http://schemas.openxmlformats.org/officeDocument/2006/relationships/hyperlink" Target="http://online.zakon.kz/Document/?doc_id=30375366" TargetMode="External"/><Relationship Id="rId1695" Type="http://schemas.openxmlformats.org/officeDocument/2006/relationships/hyperlink" Target="http://online.zakon.kz/Document/?doc_id=1001550" TargetMode="External"/><Relationship Id="rId2746" Type="http://schemas.openxmlformats.org/officeDocument/2006/relationships/hyperlink" Target="http://online.zakon.kz/Document/?doc_id=31092989" TargetMode="External"/><Relationship Id="rId5152" Type="http://schemas.openxmlformats.org/officeDocument/2006/relationships/hyperlink" Target="http://online.zakon.kz/Document/?doc_id=30563105" TargetMode="External"/><Relationship Id="rId718" Type="http://schemas.openxmlformats.org/officeDocument/2006/relationships/hyperlink" Target="http://online.zakon.kz/Document/?link_id=1002761297" TargetMode="External"/><Relationship Id="rId1348" Type="http://schemas.openxmlformats.org/officeDocument/2006/relationships/hyperlink" Target="http://online.zakon.kz/Document/?doc_id=31326921" TargetMode="External"/><Relationship Id="rId1762" Type="http://schemas.openxmlformats.org/officeDocument/2006/relationships/hyperlink" Target="http://online.zakon.kz/Document/?doc_id=30520170" TargetMode="External"/><Relationship Id="rId1415" Type="http://schemas.openxmlformats.org/officeDocument/2006/relationships/hyperlink" Target="http://online.zakon.kz/Document/?doc_id=30384393" TargetMode="External"/><Relationship Id="rId2813" Type="http://schemas.openxmlformats.org/officeDocument/2006/relationships/hyperlink" Target="http://online.zakon.kz/Document/?doc_id=30519128" TargetMode="External"/><Relationship Id="rId5969" Type="http://schemas.openxmlformats.org/officeDocument/2006/relationships/hyperlink" Target="http://online.zakon.kz/Document/?doc_id=30520170" TargetMode="External"/><Relationship Id="rId54" Type="http://schemas.openxmlformats.org/officeDocument/2006/relationships/hyperlink" Target="http://online.zakon.kz/Document/?doc_id=31410888" TargetMode="External"/><Relationship Id="rId4985" Type="http://schemas.openxmlformats.org/officeDocument/2006/relationships/hyperlink" Target="http://online.zakon.kz/Document/?doc_id=31038459" TargetMode="External"/><Relationship Id="rId2189" Type="http://schemas.openxmlformats.org/officeDocument/2006/relationships/hyperlink" Target="http://online.zakon.kz/Document/?doc_id=31060523" TargetMode="External"/><Relationship Id="rId3587" Type="http://schemas.openxmlformats.org/officeDocument/2006/relationships/hyperlink" Target="http://online.zakon.kz/Document/?doc_id=31214124" TargetMode="External"/><Relationship Id="rId4638" Type="http://schemas.openxmlformats.org/officeDocument/2006/relationships/hyperlink" Target="http://online.zakon.kz/Document/?doc_id=31034833" TargetMode="External"/><Relationship Id="rId6060" Type="http://schemas.openxmlformats.org/officeDocument/2006/relationships/hyperlink" Target="http://online.zakon.kz/Document/?doc_id=30776033" TargetMode="External"/><Relationship Id="rId3654" Type="http://schemas.openxmlformats.org/officeDocument/2006/relationships/hyperlink" Target="http://online.zakon.kz/Document/?link_id=1002485856" TargetMode="External"/><Relationship Id="rId4705" Type="http://schemas.openxmlformats.org/officeDocument/2006/relationships/hyperlink" Target="http://online.zakon.kz/Document/?doc_id=31313173" TargetMode="External"/><Relationship Id="rId575" Type="http://schemas.openxmlformats.org/officeDocument/2006/relationships/hyperlink" Target="http://online.zakon.kz/Document/?doc_id=30520170" TargetMode="External"/><Relationship Id="rId2256" Type="http://schemas.openxmlformats.org/officeDocument/2006/relationships/hyperlink" Target="http://online.zakon.kz/Document/?doc_id=31092989" TargetMode="External"/><Relationship Id="rId2670" Type="http://schemas.openxmlformats.org/officeDocument/2006/relationships/hyperlink" Target="http://online.zakon.kz/Document/?doc_id=30776033" TargetMode="External"/><Relationship Id="rId3307" Type="http://schemas.openxmlformats.org/officeDocument/2006/relationships/hyperlink" Target="http://online.zakon.kz/Document/?doc_id=30367517" TargetMode="External"/><Relationship Id="rId3721" Type="http://schemas.openxmlformats.org/officeDocument/2006/relationships/hyperlink" Target="http://online.zakon.kz/Document/?doc_id=30384558" TargetMode="External"/><Relationship Id="rId228" Type="http://schemas.openxmlformats.org/officeDocument/2006/relationships/hyperlink" Target="http://online.zakon.kz/Document/?doc_id=30776033" TargetMode="External"/><Relationship Id="rId642" Type="http://schemas.openxmlformats.org/officeDocument/2006/relationships/hyperlink" Target="http://online.zakon.kz/Document/?link_id=1003471384" TargetMode="External"/><Relationship Id="rId1272" Type="http://schemas.openxmlformats.org/officeDocument/2006/relationships/hyperlink" Target="http://online.zakon.kz/Document/?doc_id=30520170" TargetMode="External"/><Relationship Id="rId2323" Type="http://schemas.openxmlformats.org/officeDocument/2006/relationships/hyperlink" Target="http://online.zakon.kz/Document/?doc_id=31092989" TargetMode="External"/><Relationship Id="rId5479" Type="http://schemas.openxmlformats.org/officeDocument/2006/relationships/hyperlink" Target="http://online.zakon.kz/Document/?doc_id=31311025" TargetMode="External"/><Relationship Id="rId5893" Type="http://schemas.openxmlformats.org/officeDocument/2006/relationships/hyperlink" Target="http://online.zakon.kz/Document/?doc_id=30776033" TargetMode="External"/><Relationship Id="rId4495" Type="http://schemas.openxmlformats.org/officeDocument/2006/relationships/hyperlink" Target="http://online.zakon.kz/Document/?doc_id=1026672" TargetMode="External"/><Relationship Id="rId5546" Type="http://schemas.openxmlformats.org/officeDocument/2006/relationships/hyperlink" Target="http://online.zakon.kz/Document/?doc_id=30776033" TargetMode="External"/><Relationship Id="rId3097" Type="http://schemas.openxmlformats.org/officeDocument/2006/relationships/hyperlink" Target="http://online.zakon.kz/Document/?doc_id=31313739" TargetMode="External"/><Relationship Id="rId4148" Type="http://schemas.openxmlformats.org/officeDocument/2006/relationships/hyperlink" Target="http://online.zakon.kz/Document/?doc_id=31313173" TargetMode="External"/><Relationship Id="rId5960" Type="http://schemas.openxmlformats.org/officeDocument/2006/relationships/hyperlink" Target="http://online.zakon.kz/Document/?doc_id=30847928" TargetMode="External"/><Relationship Id="rId3164" Type="http://schemas.openxmlformats.org/officeDocument/2006/relationships/hyperlink" Target="http://online.zakon.kz/Document/?doc_id=31313173" TargetMode="External"/><Relationship Id="rId4562" Type="http://schemas.openxmlformats.org/officeDocument/2006/relationships/hyperlink" Target="http://online.zakon.kz/Document/?doc_id=31025535" TargetMode="External"/><Relationship Id="rId5613" Type="http://schemas.openxmlformats.org/officeDocument/2006/relationships/hyperlink" Target="http://online.zakon.kz/Document/?doc_id=31313173" TargetMode="External"/><Relationship Id="rId1809" Type="http://schemas.openxmlformats.org/officeDocument/2006/relationships/hyperlink" Target="http://online.zakon.kz/Document/?doc_id=30619432" TargetMode="External"/><Relationship Id="rId4215" Type="http://schemas.openxmlformats.org/officeDocument/2006/relationships/hyperlink" Target="http://online.zakon.kz/Document/?doc_id=30777947" TargetMode="External"/><Relationship Id="rId2180" Type="http://schemas.openxmlformats.org/officeDocument/2006/relationships/hyperlink" Target="http://online.zakon.kz/Document/?doc_id=31311025" TargetMode="External"/><Relationship Id="rId3231" Type="http://schemas.openxmlformats.org/officeDocument/2006/relationships/hyperlink" Target="http://online.zakon.kz/Document/?doc_id=30935224" TargetMode="External"/><Relationship Id="rId152" Type="http://schemas.openxmlformats.org/officeDocument/2006/relationships/hyperlink" Target="http://online.zakon.kz/Document/?doc_id=31025535" TargetMode="External"/><Relationship Id="rId2997" Type="http://schemas.openxmlformats.org/officeDocument/2006/relationships/hyperlink" Target="http://online.zakon.kz/Document/?doc_id=31311025" TargetMode="External"/><Relationship Id="rId969" Type="http://schemas.openxmlformats.org/officeDocument/2006/relationships/hyperlink" Target="http://online.zakon.kz/Document/?doc_id=31071482" TargetMode="External"/><Relationship Id="rId1599" Type="http://schemas.openxmlformats.org/officeDocument/2006/relationships/hyperlink" Target="http://online.zakon.kz/Document/?doc_id=1026672" TargetMode="External"/><Relationship Id="rId5056" Type="http://schemas.openxmlformats.org/officeDocument/2006/relationships/hyperlink" Target="http://online.zakon.kz/Document/?doc_id=31313173" TargetMode="External"/><Relationship Id="rId5470" Type="http://schemas.openxmlformats.org/officeDocument/2006/relationships/hyperlink" Target="http://online.zakon.kz/Document/?doc_id=31313173" TargetMode="External"/><Relationship Id="rId6107" Type="http://schemas.openxmlformats.org/officeDocument/2006/relationships/hyperlink" Target="http://online.zakon.kz/Document/?doc_id=1032271" TargetMode="External"/><Relationship Id="rId4072" Type="http://schemas.openxmlformats.org/officeDocument/2006/relationships/hyperlink" Target="http://online.zakon.kz/Document/?doc_id=31311025" TargetMode="External"/><Relationship Id="rId5123" Type="http://schemas.openxmlformats.org/officeDocument/2006/relationships/hyperlink" Target="http://online.zakon.kz/Document/?doc_id=31082464" TargetMode="External"/><Relationship Id="rId1666" Type="http://schemas.openxmlformats.org/officeDocument/2006/relationships/hyperlink" Target="http://online.zakon.kz/Document/?doc_id=30520170" TargetMode="External"/><Relationship Id="rId2717" Type="http://schemas.openxmlformats.org/officeDocument/2006/relationships/hyperlink" Target="http://online.zakon.kz/Document/?doc_id=31371655" TargetMode="External"/><Relationship Id="rId1319" Type="http://schemas.openxmlformats.org/officeDocument/2006/relationships/hyperlink" Target="http://online.zakon.kz/Document/?doc_id=31225730" TargetMode="External"/><Relationship Id="rId1733" Type="http://schemas.openxmlformats.org/officeDocument/2006/relationships/hyperlink" Target="http://online.zakon.kz/Document/?doc_id=30565746" TargetMode="External"/><Relationship Id="rId4889" Type="http://schemas.openxmlformats.org/officeDocument/2006/relationships/hyperlink" Target="http://online.zakon.kz/Document/?doc_id=30776033" TargetMode="External"/><Relationship Id="rId25" Type="http://schemas.openxmlformats.org/officeDocument/2006/relationships/hyperlink" Target="http://online.zakon.kz/Document/?doc_id=30443287" TargetMode="External"/><Relationship Id="rId1800" Type="http://schemas.openxmlformats.org/officeDocument/2006/relationships/hyperlink" Target="http://online.zakon.kz/Document/?doc_id=30650070" TargetMode="External"/><Relationship Id="rId4956" Type="http://schemas.openxmlformats.org/officeDocument/2006/relationships/hyperlink" Target="http://online.zakon.kz/Document/?doc_id=31092989" TargetMode="External"/><Relationship Id="rId3558" Type="http://schemas.openxmlformats.org/officeDocument/2006/relationships/hyperlink" Target="http://online.zakon.kz/Document/?doc_id=31038459" TargetMode="External"/><Relationship Id="rId3972" Type="http://schemas.openxmlformats.org/officeDocument/2006/relationships/hyperlink" Target="http://online.zakon.kz/Document/?doc_id=30565746" TargetMode="External"/><Relationship Id="rId4609" Type="http://schemas.openxmlformats.org/officeDocument/2006/relationships/hyperlink" Target="http://online.zakon.kz/Document/?doc_id=31305760" TargetMode="External"/><Relationship Id="rId479" Type="http://schemas.openxmlformats.org/officeDocument/2006/relationships/hyperlink" Target="http://online.zakon.kz/Document/?doc_id=31311025" TargetMode="External"/><Relationship Id="rId893" Type="http://schemas.openxmlformats.org/officeDocument/2006/relationships/hyperlink" Target="http://online.zakon.kz/Document/?doc_id=31311025" TargetMode="External"/><Relationship Id="rId2574" Type="http://schemas.openxmlformats.org/officeDocument/2006/relationships/hyperlink" Target="http://online.zakon.kz/Document/?doc_id=31112410" TargetMode="External"/><Relationship Id="rId3625" Type="http://schemas.openxmlformats.org/officeDocument/2006/relationships/hyperlink" Target="http://online.zakon.kz/Document/?doc_id=31039644" TargetMode="External"/><Relationship Id="rId6031" Type="http://schemas.openxmlformats.org/officeDocument/2006/relationships/hyperlink" Target="http://online.zakon.kz/Document/?doc_id=30379072" TargetMode="External"/><Relationship Id="rId546" Type="http://schemas.openxmlformats.org/officeDocument/2006/relationships/hyperlink" Target="http://online.zakon.kz/Document/?doc_id=30519128" TargetMode="External"/><Relationship Id="rId1176" Type="http://schemas.openxmlformats.org/officeDocument/2006/relationships/hyperlink" Target="http://online.zakon.kz/Document/?doc_id=31385994" TargetMode="External"/><Relationship Id="rId2227" Type="http://schemas.openxmlformats.org/officeDocument/2006/relationships/hyperlink" Target="http://online.zakon.kz/Document/?doc_id=30384393" TargetMode="External"/><Relationship Id="rId960" Type="http://schemas.openxmlformats.org/officeDocument/2006/relationships/hyperlink" Target="http://online.zakon.kz/Document/?doc_id=31071477" TargetMode="External"/><Relationship Id="rId1243" Type="http://schemas.openxmlformats.org/officeDocument/2006/relationships/hyperlink" Target="http://online.zakon.kz/Document/?doc_id=31038459" TargetMode="External"/><Relationship Id="rId1590" Type="http://schemas.openxmlformats.org/officeDocument/2006/relationships/hyperlink" Target="http://online.zakon.kz/Document/?doc_id=30519128" TargetMode="External"/><Relationship Id="rId2641" Type="http://schemas.openxmlformats.org/officeDocument/2006/relationships/hyperlink" Target="http://online.zakon.kz/Document/?doc_id=31213970" TargetMode="External"/><Relationship Id="rId4399" Type="http://schemas.openxmlformats.org/officeDocument/2006/relationships/hyperlink" Target="http://online.zakon.kz/Document/?doc_id=31111037" TargetMode="External"/><Relationship Id="rId5797" Type="http://schemas.openxmlformats.org/officeDocument/2006/relationships/hyperlink" Target="http://online.zakon.kz/Document/?doc_id=30776033" TargetMode="External"/><Relationship Id="rId613" Type="http://schemas.openxmlformats.org/officeDocument/2006/relationships/hyperlink" Target="http://online.zakon.kz/Document/?doc_id=31038459" TargetMode="External"/><Relationship Id="rId5864" Type="http://schemas.openxmlformats.org/officeDocument/2006/relationships/hyperlink" Target="http://online.zakon.kz/Document/?doc_id=30194061" TargetMode="External"/><Relationship Id="rId1310" Type="http://schemas.openxmlformats.org/officeDocument/2006/relationships/hyperlink" Target="http://online.zakon.kz/Document/?doc_id=31311025" TargetMode="External"/><Relationship Id="rId4466" Type="http://schemas.openxmlformats.org/officeDocument/2006/relationships/hyperlink" Target="http://online.zakon.kz/Document/?doc_id=30567816" TargetMode="External"/><Relationship Id="rId4880" Type="http://schemas.openxmlformats.org/officeDocument/2006/relationships/hyperlink" Target="http://online.zakon.kz/Document/?doc_id=30777947" TargetMode="External"/><Relationship Id="rId5517" Type="http://schemas.openxmlformats.org/officeDocument/2006/relationships/hyperlink" Target="http://online.zakon.kz/Document/?doc_id=30381446" TargetMode="External"/><Relationship Id="rId5931" Type="http://schemas.openxmlformats.org/officeDocument/2006/relationships/hyperlink" Target="http://online.zakon.kz/Document/?doc_id=31039644" TargetMode="External"/><Relationship Id="rId3068" Type="http://schemas.openxmlformats.org/officeDocument/2006/relationships/hyperlink" Target="http://online.zakon.kz/Document/?doc_id=31194519" TargetMode="External"/><Relationship Id="rId3482" Type="http://schemas.openxmlformats.org/officeDocument/2006/relationships/hyperlink" Target="http://online.zakon.kz/Document/?doc_id=31038459" TargetMode="External"/><Relationship Id="rId4119" Type="http://schemas.openxmlformats.org/officeDocument/2006/relationships/hyperlink" Target="http://online.zakon.kz/Document/?link_id=1001949042" TargetMode="External"/><Relationship Id="rId4533" Type="http://schemas.openxmlformats.org/officeDocument/2006/relationships/hyperlink" Target="http://online.zakon.kz/Document/?doc_id=1032420" TargetMode="External"/><Relationship Id="rId2084" Type="http://schemas.openxmlformats.org/officeDocument/2006/relationships/hyperlink" Target="http://online.zakon.kz/Document/?link_id=1001562269" TargetMode="External"/><Relationship Id="rId3135" Type="http://schemas.openxmlformats.org/officeDocument/2006/relationships/hyperlink" Target="http://online.zakon.kz/Document/?doc_id=31039644" TargetMode="External"/><Relationship Id="rId4600" Type="http://schemas.openxmlformats.org/officeDocument/2006/relationships/hyperlink" Target="http://online.zakon.kz/Document/?doc_id=31305760" TargetMode="External"/><Relationship Id="rId470" Type="http://schemas.openxmlformats.org/officeDocument/2006/relationships/hyperlink" Target="http://online.zakon.kz/Document/?doc_id=30911327" TargetMode="External"/><Relationship Id="rId2151" Type="http://schemas.openxmlformats.org/officeDocument/2006/relationships/hyperlink" Target="http://online.zakon.kz/Document/?doc_id=31092989" TargetMode="External"/><Relationship Id="rId3202" Type="http://schemas.openxmlformats.org/officeDocument/2006/relationships/hyperlink" Target="http://online.zakon.kz/Document/?doc_id=30854479" TargetMode="External"/><Relationship Id="rId123" Type="http://schemas.openxmlformats.org/officeDocument/2006/relationships/hyperlink" Target="http://online.zakon.kz/Document/?doc_id=30863195" TargetMode="External"/><Relationship Id="rId5374" Type="http://schemas.openxmlformats.org/officeDocument/2006/relationships/hyperlink" Target="http://online.zakon.kz/Document/?doc_id=30944824" TargetMode="External"/><Relationship Id="rId2968" Type="http://schemas.openxmlformats.org/officeDocument/2006/relationships/hyperlink" Target="http://online.zakon.kz/Document/?doc_id=30586234" TargetMode="External"/><Relationship Id="rId5027" Type="http://schemas.openxmlformats.org/officeDocument/2006/relationships/hyperlink" Target="http://online.zakon.kz/Document/?doc_id=30777947" TargetMode="External"/><Relationship Id="rId1984" Type="http://schemas.openxmlformats.org/officeDocument/2006/relationships/hyperlink" Target="http://online.zakon.kz/Document/?doc_id=31222165" TargetMode="External"/><Relationship Id="rId4390" Type="http://schemas.openxmlformats.org/officeDocument/2006/relationships/hyperlink" Target="http://online.zakon.kz/Document/?doc_id=31111037" TargetMode="External"/><Relationship Id="rId5441" Type="http://schemas.openxmlformats.org/officeDocument/2006/relationships/hyperlink" Target="http://online.zakon.kz/Document/?doc_id=31038459" TargetMode="External"/><Relationship Id="rId1637" Type="http://schemas.openxmlformats.org/officeDocument/2006/relationships/hyperlink" Target="http://online.zakon.kz/Document/?doc_id=31311025" TargetMode="External"/><Relationship Id="rId4043" Type="http://schemas.openxmlformats.org/officeDocument/2006/relationships/hyperlink" Target="http://online.zakon.kz/Document/?doc_id=30519128" TargetMode="External"/><Relationship Id="rId1704" Type="http://schemas.openxmlformats.org/officeDocument/2006/relationships/hyperlink" Target="http://online.zakon.kz/Document/?doc_id=30519128" TargetMode="External"/><Relationship Id="rId4110" Type="http://schemas.openxmlformats.org/officeDocument/2006/relationships/hyperlink" Target="http://online.zakon.kz/Document/?doc_id=31311025" TargetMode="External"/><Relationship Id="rId797" Type="http://schemas.openxmlformats.org/officeDocument/2006/relationships/hyperlink" Target="http://online.zakon.kz/Document/?doc_id=30520170" TargetMode="External"/><Relationship Id="rId2478" Type="http://schemas.openxmlformats.org/officeDocument/2006/relationships/hyperlink" Target="http://online.zakon.kz/Document/?doc_id=30447840" TargetMode="External"/><Relationship Id="rId3876" Type="http://schemas.openxmlformats.org/officeDocument/2006/relationships/hyperlink" Target="http://online.zakon.kz/Document/?link_id=1002707787" TargetMode="External"/><Relationship Id="rId4927" Type="http://schemas.openxmlformats.org/officeDocument/2006/relationships/hyperlink" Target="http://online.zakon.kz/Document/?doc_id=31038459" TargetMode="External"/><Relationship Id="rId2892" Type="http://schemas.openxmlformats.org/officeDocument/2006/relationships/hyperlink" Target="http://online.zakon.kz/Document/?doc_id=30443496" TargetMode="External"/><Relationship Id="rId3529" Type="http://schemas.openxmlformats.org/officeDocument/2006/relationships/hyperlink" Target="http://online.zakon.kz/Document/?doc_id=30565746" TargetMode="External"/><Relationship Id="rId3943" Type="http://schemas.openxmlformats.org/officeDocument/2006/relationships/hyperlink" Target="http://online.zakon.kz/Document/?doc_id=30443284" TargetMode="External"/><Relationship Id="rId6002" Type="http://schemas.openxmlformats.org/officeDocument/2006/relationships/hyperlink" Target="http://online.zakon.kz/Document/?doc_id=31038459" TargetMode="External"/><Relationship Id="rId864" Type="http://schemas.openxmlformats.org/officeDocument/2006/relationships/hyperlink" Target="http://online.zakon.kz/Document/?doc_id=30766267" TargetMode="External"/><Relationship Id="rId1494" Type="http://schemas.openxmlformats.org/officeDocument/2006/relationships/hyperlink" Target="http://online.zakon.kz/Document/?link_id=1002458560" TargetMode="External"/><Relationship Id="rId2545" Type="http://schemas.openxmlformats.org/officeDocument/2006/relationships/hyperlink" Target="http://online.zakon.kz/Document/?doc_id=30443284" TargetMode="External"/><Relationship Id="rId517" Type="http://schemas.openxmlformats.org/officeDocument/2006/relationships/hyperlink" Target="http://online.zakon.kz/Document/?doc_id=30520170" TargetMode="External"/><Relationship Id="rId931" Type="http://schemas.openxmlformats.org/officeDocument/2006/relationships/hyperlink" Target="http://online.zakon.kz/Document/?doc_id=31313173" TargetMode="External"/><Relationship Id="rId1147" Type="http://schemas.openxmlformats.org/officeDocument/2006/relationships/hyperlink" Target="http://online.zakon.kz/Document/?doc_id=30502850" TargetMode="External"/><Relationship Id="rId1561" Type="http://schemas.openxmlformats.org/officeDocument/2006/relationships/hyperlink" Target="http://online.zakon.kz/Document/?doc_id=31311025" TargetMode="External"/><Relationship Id="rId2612" Type="http://schemas.openxmlformats.org/officeDocument/2006/relationships/hyperlink" Target="http://online.zakon.kz/Document/?doc_id=31181925" TargetMode="External"/><Relationship Id="rId5768" Type="http://schemas.openxmlformats.org/officeDocument/2006/relationships/hyperlink" Target="http://online.zakon.kz/Document/?doc_id=30777947" TargetMode="External"/><Relationship Id="rId1214" Type="http://schemas.openxmlformats.org/officeDocument/2006/relationships/hyperlink" Target="http://online.zakon.kz/Document/?doc_id=31061432" TargetMode="External"/><Relationship Id="rId4784" Type="http://schemas.openxmlformats.org/officeDocument/2006/relationships/hyperlink" Target="http://online.zakon.kz/Document/?doc_id=30384558" TargetMode="External"/><Relationship Id="rId5835" Type="http://schemas.openxmlformats.org/officeDocument/2006/relationships/hyperlink" Target="http://online.zakon.kz/Document/?doc_id=30567816" TargetMode="External"/><Relationship Id="rId3386" Type="http://schemas.openxmlformats.org/officeDocument/2006/relationships/hyperlink" Target="http://online.zakon.kz/Document/?doc_id=30776033" TargetMode="External"/><Relationship Id="rId4437" Type="http://schemas.openxmlformats.org/officeDocument/2006/relationships/hyperlink" Target="http://online.zakon.kz/Document/?doc_id=1049207" TargetMode="External"/><Relationship Id="rId3039" Type="http://schemas.openxmlformats.org/officeDocument/2006/relationships/hyperlink" Target="http://online.zakon.kz/Document/?doc_id=30773279" TargetMode="External"/><Relationship Id="rId3453" Type="http://schemas.openxmlformats.org/officeDocument/2006/relationships/hyperlink" Target="http://online.zakon.kz/Document/?doc_id=30776033" TargetMode="External"/><Relationship Id="rId4851" Type="http://schemas.openxmlformats.org/officeDocument/2006/relationships/hyperlink" Target="http://online.zakon.kz/Document/?doc_id=30914758" TargetMode="External"/><Relationship Id="rId5902" Type="http://schemas.openxmlformats.org/officeDocument/2006/relationships/hyperlink" Target="http://online.zakon.kz/Document/?doc_id=30777947" TargetMode="External"/><Relationship Id="rId374" Type="http://schemas.openxmlformats.org/officeDocument/2006/relationships/hyperlink" Target="http://online.zakon.kz/Document/?doc_id=30565746" TargetMode="External"/><Relationship Id="rId2055" Type="http://schemas.openxmlformats.org/officeDocument/2006/relationships/hyperlink" Target="http://online.zakon.kz/Document/?doc_id=31092989" TargetMode="External"/><Relationship Id="rId3106" Type="http://schemas.openxmlformats.org/officeDocument/2006/relationships/hyperlink" Target="http://online.zakon.kz/Document/?doc_id=30919824" TargetMode="External"/><Relationship Id="rId4504" Type="http://schemas.openxmlformats.org/officeDocument/2006/relationships/hyperlink" Target="http://online.zakon.kz/Document/?doc_id=30384558" TargetMode="External"/><Relationship Id="rId3520" Type="http://schemas.openxmlformats.org/officeDocument/2006/relationships/hyperlink" Target="http://online.zakon.kz/Document/?doc_id=31311025" TargetMode="External"/><Relationship Id="rId441" Type="http://schemas.openxmlformats.org/officeDocument/2006/relationships/hyperlink" Target="http://online.zakon.kz/Document/?doc_id=30618149" TargetMode="External"/><Relationship Id="rId1071" Type="http://schemas.openxmlformats.org/officeDocument/2006/relationships/hyperlink" Target="http://online.zakon.kz/Document/?doc_id=30520170" TargetMode="External"/><Relationship Id="rId2122" Type="http://schemas.openxmlformats.org/officeDocument/2006/relationships/hyperlink" Target="http://online.zakon.kz/Document/?doc_id=31092989" TargetMode="External"/><Relationship Id="rId5278" Type="http://schemas.openxmlformats.org/officeDocument/2006/relationships/hyperlink" Target="http://online.zakon.kz/Document/?doc_id=31322945" TargetMode="External"/><Relationship Id="rId5692" Type="http://schemas.openxmlformats.org/officeDocument/2006/relationships/hyperlink" Target="http://online.zakon.kz/Document/?doc_id=31313173" TargetMode="External"/><Relationship Id="rId1888" Type="http://schemas.openxmlformats.org/officeDocument/2006/relationships/hyperlink" Target="http://online.zakon.kz/Document/?doc_id=30520170" TargetMode="External"/><Relationship Id="rId2939" Type="http://schemas.openxmlformats.org/officeDocument/2006/relationships/hyperlink" Target="http://online.zakon.kz/Document/?doc_id=30777947" TargetMode="External"/><Relationship Id="rId4294" Type="http://schemas.openxmlformats.org/officeDocument/2006/relationships/hyperlink" Target="http://online.zakon.kz/Document/?doc_id=31311025" TargetMode="External"/><Relationship Id="rId5345" Type="http://schemas.openxmlformats.org/officeDocument/2006/relationships/hyperlink" Target="http://online.zakon.kz/Document/?doc_id=31224480" TargetMode="External"/><Relationship Id="rId4361" Type="http://schemas.openxmlformats.org/officeDocument/2006/relationships/hyperlink" Target="http://online.zakon.kz/Document/?doc_id=30911327" TargetMode="External"/><Relationship Id="rId5412" Type="http://schemas.openxmlformats.org/officeDocument/2006/relationships/hyperlink" Target="http://online.zakon.kz/Document/?doc_id=30381446" TargetMode="External"/><Relationship Id="rId1955" Type="http://schemas.openxmlformats.org/officeDocument/2006/relationships/hyperlink" Target="http://online.zakon.kz/Document/?doc_id=1008443" TargetMode="External"/><Relationship Id="rId4014" Type="http://schemas.openxmlformats.org/officeDocument/2006/relationships/hyperlink" Target="http://online.zakon.kz/Document/?doc_id=31311025" TargetMode="External"/><Relationship Id="rId1608" Type="http://schemas.openxmlformats.org/officeDocument/2006/relationships/hyperlink" Target="http://online.zakon.kz/Document/?doc_id=30567816" TargetMode="External"/><Relationship Id="rId3030" Type="http://schemas.openxmlformats.org/officeDocument/2006/relationships/hyperlink" Target="http://online.zakon.kz/Document/?doc_id=31038459" TargetMode="External"/><Relationship Id="rId2796" Type="http://schemas.openxmlformats.org/officeDocument/2006/relationships/hyperlink" Target="http://online.zakon.kz/Document/?doc_id=30520170" TargetMode="External"/><Relationship Id="rId3847" Type="http://schemas.openxmlformats.org/officeDocument/2006/relationships/hyperlink" Target="http://online.zakon.kz/Document/?doc_id=31039644" TargetMode="External"/><Relationship Id="rId768" Type="http://schemas.openxmlformats.org/officeDocument/2006/relationships/hyperlink" Target="http://online.zakon.kz/Document/?doc_id=31313173" TargetMode="External"/><Relationship Id="rId1398" Type="http://schemas.openxmlformats.org/officeDocument/2006/relationships/hyperlink" Target="http://online.zakon.kz/Document/?doc_id=30367517" TargetMode="External"/><Relationship Id="rId2449" Type="http://schemas.openxmlformats.org/officeDocument/2006/relationships/hyperlink" Target="http://online.zakon.kz/Document/?doc_id=30777947" TargetMode="External"/><Relationship Id="rId2863" Type="http://schemas.openxmlformats.org/officeDocument/2006/relationships/hyperlink" Target="http://online.zakon.kz/Document/?doc_id=30443496" TargetMode="External"/><Relationship Id="rId3914" Type="http://schemas.openxmlformats.org/officeDocument/2006/relationships/hyperlink" Target="http://online.zakon.kz/Document/?doc_id=30519128" TargetMode="External"/><Relationship Id="rId835" Type="http://schemas.openxmlformats.org/officeDocument/2006/relationships/hyperlink" Target="http://online.zakon.kz/Document/?doc_id=31091710" TargetMode="External"/><Relationship Id="rId1465" Type="http://schemas.openxmlformats.org/officeDocument/2006/relationships/hyperlink" Target="http://online.zakon.kz/Document/?doc_id=31410888" TargetMode="External"/><Relationship Id="rId2516" Type="http://schemas.openxmlformats.org/officeDocument/2006/relationships/hyperlink" Target="http://online.zakon.kz/Document/?doc_id=1013880" TargetMode="External"/><Relationship Id="rId1118" Type="http://schemas.openxmlformats.org/officeDocument/2006/relationships/hyperlink" Target="http://online.zakon.kz/Document/?doc_id=31311025" TargetMode="External"/><Relationship Id="rId1532" Type="http://schemas.openxmlformats.org/officeDocument/2006/relationships/hyperlink" Target="http://online.zakon.kz/Document/?doc_id=31313173" TargetMode="External"/><Relationship Id="rId2930" Type="http://schemas.openxmlformats.org/officeDocument/2006/relationships/hyperlink" Target="http://online.zakon.kz/Document/?doc_id=31194332" TargetMode="External"/><Relationship Id="rId4688" Type="http://schemas.openxmlformats.org/officeDocument/2006/relationships/hyperlink" Target="http://online.zakon.kz/Document/?doc_id=31313173" TargetMode="External"/><Relationship Id="rId902" Type="http://schemas.openxmlformats.org/officeDocument/2006/relationships/hyperlink" Target="http://online.zakon.kz/Document/?doc_id=30776033" TargetMode="External"/><Relationship Id="rId5739" Type="http://schemas.openxmlformats.org/officeDocument/2006/relationships/hyperlink" Target="http://online.zakon.kz/Document/?doc_id=31311025" TargetMode="External"/><Relationship Id="rId4755" Type="http://schemas.openxmlformats.org/officeDocument/2006/relationships/hyperlink" Target="http://online.zakon.kz/Document/?link_id=1000934753" TargetMode="External"/><Relationship Id="rId5806" Type="http://schemas.openxmlformats.org/officeDocument/2006/relationships/hyperlink" Target="http://online.zakon.kz/Document/?doc_id=31230569" TargetMode="External"/><Relationship Id="rId278" Type="http://schemas.openxmlformats.org/officeDocument/2006/relationships/hyperlink" Target="http://online.zakon.kz/Document/?doc_id=30920238" TargetMode="External"/><Relationship Id="rId3357" Type="http://schemas.openxmlformats.org/officeDocument/2006/relationships/hyperlink" Target="http://online.zakon.kz/Document/?doc_id=30776033" TargetMode="External"/><Relationship Id="rId3771" Type="http://schemas.openxmlformats.org/officeDocument/2006/relationships/hyperlink" Target="http://online.zakon.kz/Document/?doc_id=30565746" TargetMode="External"/><Relationship Id="rId4408" Type="http://schemas.openxmlformats.org/officeDocument/2006/relationships/hyperlink" Target="http://online.zakon.kz/Document/?doc_id=31034833" TargetMode="External"/><Relationship Id="rId4822" Type="http://schemas.openxmlformats.org/officeDocument/2006/relationships/hyperlink" Target="http://online.zakon.kz/Document/?doc_id=30519128" TargetMode="External"/><Relationship Id="rId692" Type="http://schemas.openxmlformats.org/officeDocument/2006/relationships/hyperlink" Target="http://online.zakon.kz/Document/?doc_id=30520170" TargetMode="External"/><Relationship Id="rId2373" Type="http://schemas.openxmlformats.org/officeDocument/2006/relationships/hyperlink" Target="http://online.zakon.kz/Document/?doc_id=31038459" TargetMode="External"/><Relationship Id="rId3424" Type="http://schemas.openxmlformats.org/officeDocument/2006/relationships/hyperlink" Target="http://online.zakon.kz/Document/?doc_id=30567816" TargetMode="External"/><Relationship Id="rId345" Type="http://schemas.openxmlformats.org/officeDocument/2006/relationships/hyperlink" Target="http://online.zakon.kz/Document/?doc_id=30443496" TargetMode="External"/><Relationship Id="rId2026" Type="http://schemas.openxmlformats.org/officeDocument/2006/relationships/hyperlink" Target="http://online.zakon.kz/Document/?link_id=1002476845" TargetMode="External"/><Relationship Id="rId2440" Type="http://schemas.openxmlformats.org/officeDocument/2006/relationships/hyperlink" Target="http://online.zakon.kz/Document/?doc_id=30520170" TargetMode="External"/><Relationship Id="rId5596" Type="http://schemas.openxmlformats.org/officeDocument/2006/relationships/hyperlink" Target="http://online.zakon.kz/Document/?link_id=1002456922" TargetMode="External"/><Relationship Id="rId412" Type="http://schemas.openxmlformats.org/officeDocument/2006/relationships/hyperlink" Target="http://online.zakon.kz/Document/?doc_id=31092989" TargetMode="External"/><Relationship Id="rId1042" Type="http://schemas.openxmlformats.org/officeDocument/2006/relationships/hyperlink" Target="http://online.zakon.kz/Document/?doc_id=1007971" TargetMode="External"/><Relationship Id="rId4198" Type="http://schemas.openxmlformats.org/officeDocument/2006/relationships/hyperlink" Target="http://online.zakon.kz/Document/?doc_id=30519128" TargetMode="External"/><Relationship Id="rId5249" Type="http://schemas.openxmlformats.org/officeDocument/2006/relationships/hyperlink" Target="http://online.zakon.kz/Document/?doc_id=30992021" TargetMode="External"/><Relationship Id="rId5663" Type="http://schemas.openxmlformats.org/officeDocument/2006/relationships/hyperlink" Target="http://online.zakon.kz/Document/?doc_id=30618157" TargetMode="External"/><Relationship Id="rId4265" Type="http://schemas.openxmlformats.org/officeDocument/2006/relationships/hyperlink" Target="http://online.zakon.kz/Document/?doc_id=30962326" TargetMode="External"/><Relationship Id="rId5316" Type="http://schemas.openxmlformats.org/officeDocument/2006/relationships/hyperlink" Target="http://online.zakon.kz/Document/?doc_id=31110631" TargetMode="External"/><Relationship Id="rId1859" Type="http://schemas.openxmlformats.org/officeDocument/2006/relationships/hyperlink" Target="http://online.zakon.kz/Document/?doc_id=31311025" TargetMode="External"/><Relationship Id="rId5730" Type="http://schemas.openxmlformats.org/officeDocument/2006/relationships/hyperlink" Target="http://online.zakon.kz/Document/?doc_id=30519128" TargetMode="External"/><Relationship Id="rId1926" Type="http://schemas.openxmlformats.org/officeDocument/2006/relationships/hyperlink" Target="http://online.zakon.kz/Document/?doc_id=31311025" TargetMode="External"/><Relationship Id="rId3281" Type="http://schemas.openxmlformats.org/officeDocument/2006/relationships/hyperlink" Target="http://online.zakon.kz/Document/?doc_id=1040347" TargetMode="External"/><Relationship Id="rId4332" Type="http://schemas.openxmlformats.org/officeDocument/2006/relationships/hyperlink" Target="http://online.zakon.kz/Document/?link_id=1000933714" TargetMode="External"/><Relationship Id="rId3001" Type="http://schemas.openxmlformats.org/officeDocument/2006/relationships/hyperlink" Target="http://online.zakon.kz/Document/?doc_id=30443496" TargetMode="External"/><Relationship Id="rId6157" Type="http://schemas.openxmlformats.org/officeDocument/2006/relationships/hyperlink" Target="http://online.zakon.kz/Document/?doc_id=30519128" TargetMode="External"/><Relationship Id="rId2767" Type="http://schemas.openxmlformats.org/officeDocument/2006/relationships/hyperlink" Target="http://online.zakon.kz/Document/?doc_id=31278546" TargetMode="External"/><Relationship Id="rId5173" Type="http://schemas.openxmlformats.org/officeDocument/2006/relationships/hyperlink" Target="http://online.zakon.kz/Document/?doc_id=30777947" TargetMode="External"/><Relationship Id="rId739" Type="http://schemas.openxmlformats.org/officeDocument/2006/relationships/hyperlink" Target="http://online.zakon.kz/Document/?doc_id=30777947" TargetMode="External"/><Relationship Id="rId1369" Type="http://schemas.openxmlformats.org/officeDocument/2006/relationships/hyperlink" Target="http://online.zakon.kz/Document/?doc_id=31313173" TargetMode="External"/><Relationship Id="rId3818" Type="http://schemas.openxmlformats.org/officeDocument/2006/relationships/hyperlink" Target="http://online.zakon.kz/Document/?doc_id=31311025" TargetMode="External"/><Relationship Id="rId5240" Type="http://schemas.openxmlformats.org/officeDocument/2006/relationships/hyperlink" Target="http://online.zakon.kz/Document/?doc_id=30777947" TargetMode="External"/><Relationship Id="rId1783" Type="http://schemas.openxmlformats.org/officeDocument/2006/relationships/hyperlink" Target="http://online.zakon.kz/Document/?doc_id=30520170" TargetMode="External"/><Relationship Id="rId2834" Type="http://schemas.openxmlformats.org/officeDocument/2006/relationships/hyperlink" Target="http://online.zakon.kz/Document/?doc_id=31311025" TargetMode="External"/><Relationship Id="rId75" Type="http://schemas.openxmlformats.org/officeDocument/2006/relationships/hyperlink" Target="http://online.zakon.kz/Document/?doc_id=1006061" TargetMode="External"/><Relationship Id="rId806" Type="http://schemas.openxmlformats.org/officeDocument/2006/relationships/hyperlink" Target="http://online.zakon.kz/Document/?doc_id=30520170" TargetMode="External"/><Relationship Id="rId1436" Type="http://schemas.openxmlformats.org/officeDocument/2006/relationships/hyperlink" Target="http://online.zakon.kz/Document/?doc_id=30565746" TargetMode="External"/><Relationship Id="rId1850" Type="http://schemas.openxmlformats.org/officeDocument/2006/relationships/hyperlink" Target="http://online.zakon.kz/Document/?doc_id=31410888" TargetMode="External"/><Relationship Id="rId2901" Type="http://schemas.openxmlformats.org/officeDocument/2006/relationships/hyperlink" Target="http://online.zakon.kz/Document/?doc_id=31313173" TargetMode="External"/><Relationship Id="rId1503" Type="http://schemas.openxmlformats.org/officeDocument/2006/relationships/hyperlink" Target="http://online.zakon.kz/Document/?doc_id=31313173" TargetMode="External"/><Relationship Id="rId4659" Type="http://schemas.openxmlformats.org/officeDocument/2006/relationships/hyperlink" Target="http://online.zakon.kz/Document/?doc_id=31313173" TargetMode="External"/><Relationship Id="rId3675" Type="http://schemas.openxmlformats.org/officeDocument/2006/relationships/hyperlink" Target="http://online.zakon.kz/Document/?doc_id=30384393" TargetMode="External"/><Relationship Id="rId4726" Type="http://schemas.openxmlformats.org/officeDocument/2006/relationships/hyperlink" Target="http://online.zakon.kz/Document/?doc_id=30519128" TargetMode="External"/><Relationship Id="rId6081" Type="http://schemas.openxmlformats.org/officeDocument/2006/relationships/hyperlink" Target="http://online.zakon.kz/Document/?doc_id=31101360" TargetMode="External"/><Relationship Id="rId596" Type="http://schemas.openxmlformats.org/officeDocument/2006/relationships/hyperlink" Target="http://online.zakon.kz/Document/?doc_id=30367517" TargetMode="External"/><Relationship Id="rId2277" Type="http://schemas.openxmlformats.org/officeDocument/2006/relationships/hyperlink" Target="http://online.zakon.kz/Document/?doc_id=31313173" TargetMode="External"/><Relationship Id="rId2691" Type="http://schemas.openxmlformats.org/officeDocument/2006/relationships/hyperlink" Target="http://online.zakon.kz/Document/?doc_id=30389861" TargetMode="External"/><Relationship Id="rId3328" Type="http://schemas.openxmlformats.org/officeDocument/2006/relationships/hyperlink" Target="http://online.zakon.kz/Document/?doc_id=30370670" TargetMode="External"/><Relationship Id="rId3742" Type="http://schemas.openxmlformats.org/officeDocument/2006/relationships/hyperlink" Target="http://online.zakon.kz/Document/?doc_id=31311025" TargetMode="External"/><Relationship Id="rId249" Type="http://schemas.openxmlformats.org/officeDocument/2006/relationships/hyperlink" Target="http://online.zakon.kz/Document/?doc_id=31095000" TargetMode="External"/><Relationship Id="rId663" Type="http://schemas.openxmlformats.org/officeDocument/2006/relationships/hyperlink" Target="http://online.zakon.kz/Document/?doc_id=30519128" TargetMode="External"/><Relationship Id="rId1293" Type="http://schemas.openxmlformats.org/officeDocument/2006/relationships/hyperlink" Target="http://online.zakon.kz/Document/?doc_id=31313173" TargetMode="External"/><Relationship Id="rId2344" Type="http://schemas.openxmlformats.org/officeDocument/2006/relationships/hyperlink" Target="http://online.zakon.kz/Document/?doc_id=31091710" TargetMode="External"/><Relationship Id="rId316" Type="http://schemas.openxmlformats.org/officeDocument/2006/relationships/hyperlink" Target="http://online.zakon.kz/Document/?doc_id=30565746" TargetMode="External"/><Relationship Id="rId730" Type="http://schemas.openxmlformats.org/officeDocument/2006/relationships/hyperlink" Target="http://online.zakon.kz/Document/?doc_id=30567816" TargetMode="External"/><Relationship Id="rId1013" Type="http://schemas.openxmlformats.org/officeDocument/2006/relationships/hyperlink" Target="http://online.zakon.kz/Document/?doc_id=31311442" TargetMode="External"/><Relationship Id="rId1360" Type="http://schemas.openxmlformats.org/officeDocument/2006/relationships/hyperlink" Target="http://online.zakon.kz/Document/?doc_id=31038459" TargetMode="External"/><Relationship Id="rId2411" Type="http://schemas.openxmlformats.org/officeDocument/2006/relationships/hyperlink" Target="http://online.zakon.kz/Document/?doc_id=31311025" TargetMode="External"/><Relationship Id="rId4169" Type="http://schemas.openxmlformats.org/officeDocument/2006/relationships/hyperlink" Target="http://online.zakon.kz/Document/?doc_id=30863195" TargetMode="External"/><Relationship Id="rId5567" Type="http://schemas.openxmlformats.org/officeDocument/2006/relationships/hyperlink" Target="http://online.zakon.kz/Document/?doc_id=30520170" TargetMode="External"/><Relationship Id="rId5981" Type="http://schemas.openxmlformats.org/officeDocument/2006/relationships/hyperlink" Target="http://online.zakon.kz/Document/?doc_id=30378432" TargetMode="External"/><Relationship Id="rId4583" Type="http://schemas.openxmlformats.org/officeDocument/2006/relationships/hyperlink" Target="http://online.zakon.kz/Document/?doc_id=31313173" TargetMode="External"/><Relationship Id="rId5634" Type="http://schemas.openxmlformats.org/officeDocument/2006/relationships/hyperlink" Target="http://online.zakon.kz/Document/?doc_id=30519128" TargetMode="External"/><Relationship Id="rId3185" Type="http://schemas.openxmlformats.org/officeDocument/2006/relationships/hyperlink" Target="http://online.zakon.kz/Document/?doc_id=31311025" TargetMode="External"/><Relationship Id="rId4236" Type="http://schemas.openxmlformats.org/officeDocument/2006/relationships/hyperlink" Target="http://online.zakon.kz/Document/?link_id=1001587213" TargetMode="External"/><Relationship Id="rId4650" Type="http://schemas.openxmlformats.org/officeDocument/2006/relationships/hyperlink" Target="http://online.zakon.kz/Document/?doc_id=31111037" TargetMode="External"/><Relationship Id="rId5701" Type="http://schemas.openxmlformats.org/officeDocument/2006/relationships/hyperlink" Target="http://online.zakon.kz/Document/?doc_id=1039594" TargetMode="External"/><Relationship Id="rId3252" Type="http://schemas.openxmlformats.org/officeDocument/2006/relationships/hyperlink" Target="http://online.zakon.kz/Document/?doc_id=31311025" TargetMode="External"/><Relationship Id="rId4303" Type="http://schemas.openxmlformats.org/officeDocument/2006/relationships/hyperlink" Target="http://online.zakon.kz/Document/?doc_id=31311025" TargetMode="External"/><Relationship Id="rId173" Type="http://schemas.openxmlformats.org/officeDocument/2006/relationships/hyperlink" Target="http://online.zakon.kz/Document/?doc_id=31038459" TargetMode="External"/><Relationship Id="rId240" Type="http://schemas.openxmlformats.org/officeDocument/2006/relationships/hyperlink" Target="http://online.zakon.kz/Document/?doc_id=31025535" TargetMode="External"/><Relationship Id="rId5077" Type="http://schemas.openxmlformats.org/officeDocument/2006/relationships/hyperlink" Target="http://online.zakon.kz/Document/?doc_id=31039644" TargetMode="External"/><Relationship Id="rId6128" Type="http://schemas.openxmlformats.org/officeDocument/2006/relationships/hyperlink" Target="http://online.zakon.kz/Document/?doc_id=30565746" TargetMode="External"/><Relationship Id="rId4093" Type="http://schemas.openxmlformats.org/officeDocument/2006/relationships/hyperlink" Target="http://online.zakon.kz/Document/?doc_id=30367517" TargetMode="External"/><Relationship Id="rId5144" Type="http://schemas.openxmlformats.org/officeDocument/2006/relationships/hyperlink" Target="http://online.zakon.kz/Document/?doc_id=31092989" TargetMode="External"/><Relationship Id="rId5491" Type="http://schemas.openxmlformats.org/officeDocument/2006/relationships/hyperlink" Target="http://online.zakon.kz/Document/?doc_id=31313173" TargetMode="External"/><Relationship Id="rId1687" Type="http://schemas.openxmlformats.org/officeDocument/2006/relationships/hyperlink" Target="http://online.zakon.kz/Document/?doc_id=30520170" TargetMode="External"/><Relationship Id="rId2738" Type="http://schemas.openxmlformats.org/officeDocument/2006/relationships/hyperlink" Target="http://online.zakon.kz/Document/?doc_id=30541702" TargetMode="External"/><Relationship Id="rId1754" Type="http://schemas.openxmlformats.org/officeDocument/2006/relationships/hyperlink" Target="http://online.zakon.kz/Document/?doc_id=31243248" TargetMode="External"/><Relationship Id="rId2805" Type="http://schemas.openxmlformats.org/officeDocument/2006/relationships/hyperlink" Target="http://online.zakon.kz/Document/?doc_id=30520170" TargetMode="External"/><Relationship Id="rId4160" Type="http://schemas.openxmlformats.org/officeDocument/2006/relationships/hyperlink" Target="http://online.zakon.kz/Document/?doc_id=31313173" TargetMode="External"/><Relationship Id="rId5211" Type="http://schemas.openxmlformats.org/officeDocument/2006/relationships/hyperlink" Target="http://online.zakon.kz/Document/?doc_id=31091710" TargetMode="External"/><Relationship Id="rId46" Type="http://schemas.openxmlformats.org/officeDocument/2006/relationships/hyperlink" Target="http://online.zakon.kz/Document/?doc_id=31114583" TargetMode="External"/><Relationship Id="rId1407" Type="http://schemas.openxmlformats.org/officeDocument/2006/relationships/hyperlink" Target="http://online.zakon.kz/Document/?doc_id=30520170" TargetMode="External"/><Relationship Id="rId1821" Type="http://schemas.openxmlformats.org/officeDocument/2006/relationships/hyperlink" Target="http://online.zakon.kz/Document/?link_id=1003513409" TargetMode="External"/><Relationship Id="rId4977" Type="http://schemas.openxmlformats.org/officeDocument/2006/relationships/hyperlink" Target="http://online.zakon.kz/Document/?doc_id=31072923" TargetMode="External"/><Relationship Id="rId3579" Type="http://schemas.openxmlformats.org/officeDocument/2006/relationships/hyperlink" Target="http://online.zakon.kz/Document/?doc_id=30519128" TargetMode="External"/><Relationship Id="rId2595" Type="http://schemas.openxmlformats.org/officeDocument/2006/relationships/hyperlink" Target="http://online.zakon.kz/Document/?doc_id=30776033" TargetMode="External"/><Relationship Id="rId3993" Type="http://schemas.openxmlformats.org/officeDocument/2006/relationships/hyperlink" Target="http://online.zakon.kz/Document/?doc_id=30519128" TargetMode="External"/><Relationship Id="rId6052" Type="http://schemas.openxmlformats.org/officeDocument/2006/relationships/hyperlink" Target="http://online.zakon.kz/Document/?doc_id=30776062" TargetMode="External"/><Relationship Id="rId567" Type="http://schemas.openxmlformats.org/officeDocument/2006/relationships/hyperlink" Target="http://online.zakon.kz/Document/?doc_id=30519128" TargetMode="External"/><Relationship Id="rId1197" Type="http://schemas.openxmlformats.org/officeDocument/2006/relationships/hyperlink" Target="http://online.zakon.kz/Document/?doc_id=31038459" TargetMode="External"/><Relationship Id="rId2248" Type="http://schemas.openxmlformats.org/officeDocument/2006/relationships/hyperlink" Target="http://online.zakon.kz/Document/?doc_id=31092989" TargetMode="External"/><Relationship Id="rId3646" Type="http://schemas.openxmlformats.org/officeDocument/2006/relationships/hyperlink" Target="http://online.zakon.kz/Document/?doc_id=30919824" TargetMode="External"/><Relationship Id="rId981" Type="http://schemas.openxmlformats.org/officeDocument/2006/relationships/hyperlink" Target="http://online.zakon.kz/Document/?doc_id=31092989" TargetMode="External"/><Relationship Id="rId2662" Type="http://schemas.openxmlformats.org/officeDocument/2006/relationships/hyperlink" Target="http://online.zakon.kz/Document/?doc_id=30367517" TargetMode="External"/><Relationship Id="rId3713" Type="http://schemas.openxmlformats.org/officeDocument/2006/relationships/hyperlink" Target="http://online.zakon.kz/Document/?doc_id=31313173" TargetMode="External"/><Relationship Id="rId634" Type="http://schemas.openxmlformats.org/officeDocument/2006/relationships/hyperlink" Target="http://online.zakon.kz/Document/?doc_id=30565746" TargetMode="External"/><Relationship Id="rId1264" Type="http://schemas.openxmlformats.org/officeDocument/2006/relationships/hyperlink" Target="http://online.zakon.kz/Document/?doc_id=30567816" TargetMode="External"/><Relationship Id="rId2315" Type="http://schemas.openxmlformats.org/officeDocument/2006/relationships/hyperlink" Target="http://online.zakon.kz/Document/?doc_id=30520170" TargetMode="External"/><Relationship Id="rId5885" Type="http://schemas.openxmlformats.org/officeDocument/2006/relationships/hyperlink" Target="http://online.zakon.kz/Document/?doc_id=30448496" TargetMode="External"/><Relationship Id="rId701" Type="http://schemas.openxmlformats.org/officeDocument/2006/relationships/hyperlink" Target="http://online.zakon.kz/Document/?doc_id=31311025" TargetMode="External"/><Relationship Id="rId1331" Type="http://schemas.openxmlformats.org/officeDocument/2006/relationships/hyperlink" Target="http://online.zakon.kz/Document/?doc_id=31313173" TargetMode="External"/><Relationship Id="rId4487" Type="http://schemas.openxmlformats.org/officeDocument/2006/relationships/hyperlink" Target="http://online.zakon.kz/Document/?doc_id=30501953" TargetMode="External"/><Relationship Id="rId5538" Type="http://schemas.openxmlformats.org/officeDocument/2006/relationships/hyperlink" Target="http://online.zakon.kz/Document/?doc_id=30551117" TargetMode="External"/><Relationship Id="rId5952" Type="http://schemas.openxmlformats.org/officeDocument/2006/relationships/hyperlink" Target="http://online.zakon.kz/Document/?doc_id=30584136" TargetMode="External"/><Relationship Id="rId3089" Type="http://schemas.openxmlformats.org/officeDocument/2006/relationships/hyperlink" Target="http://online.zakon.kz/Document/?doc_id=30564158" TargetMode="External"/><Relationship Id="rId4554" Type="http://schemas.openxmlformats.org/officeDocument/2006/relationships/hyperlink" Target="http://online.zakon.kz/Document/?doc_id=30393950" TargetMode="External"/><Relationship Id="rId5605" Type="http://schemas.openxmlformats.org/officeDocument/2006/relationships/hyperlink" Target="http://online.zakon.kz/Document/?doc_id=30443284" TargetMode="External"/><Relationship Id="rId3156" Type="http://schemas.openxmlformats.org/officeDocument/2006/relationships/hyperlink" Target="http://online.zakon.kz/Document/?doc_id=31311025" TargetMode="External"/><Relationship Id="rId4207" Type="http://schemas.openxmlformats.org/officeDocument/2006/relationships/hyperlink" Target="http://online.zakon.kz/Document/?doc_id=31311025" TargetMode="External"/><Relationship Id="rId491" Type="http://schemas.openxmlformats.org/officeDocument/2006/relationships/hyperlink" Target="http://online.zakon.kz/Document/?doc_id=30563105" TargetMode="External"/><Relationship Id="rId2172" Type="http://schemas.openxmlformats.org/officeDocument/2006/relationships/hyperlink" Target="http://online.zakon.kz/Document/?doc_id=31039644" TargetMode="External"/><Relationship Id="rId3223" Type="http://schemas.openxmlformats.org/officeDocument/2006/relationships/hyperlink" Target="http://online.zakon.kz/Document/?doc_id=31038459" TargetMode="External"/><Relationship Id="rId3570" Type="http://schemas.openxmlformats.org/officeDocument/2006/relationships/hyperlink" Target="http://online.zakon.kz/Document/?doc_id=30520170" TargetMode="External"/><Relationship Id="rId4621" Type="http://schemas.openxmlformats.org/officeDocument/2006/relationships/hyperlink" Target="http://online.zakon.kz/Document/?doc_id=1049207" TargetMode="External"/><Relationship Id="rId144" Type="http://schemas.openxmlformats.org/officeDocument/2006/relationships/hyperlink" Target="http://online.zakon.kz/Document/?doc_id=30194061" TargetMode="External"/><Relationship Id="rId2989" Type="http://schemas.openxmlformats.org/officeDocument/2006/relationships/hyperlink" Target="http://online.zakon.kz/Document/?doc_id=31313173" TargetMode="External"/><Relationship Id="rId5395" Type="http://schemas.openxmlformats.org/officeDocument/2006/relationships/hyperlink" Target="http://online.zakon.kz/Document/?doc_id=30567816" TargetMode="External"/><Relationship Id="rId211" Type="http://schemas.openxmlformats.org/officeDocument/2006/relationships/hyperlink" Target="http://online.zakon.kz/Document/?doc_id=30620400" TargetMode="External"/><Relationship Id="rId5048" Type="http://schemas.openxmlformats.org/officeDocument/2006/relationships/hyperlink" Target="http://online.zakon.kz/Document/?doc_id=31091710" TargetMode="External"/><Relationship Id="rId5462" Type="http://schemas.openxmlformats.org/officeDocument/2006/relationships/hyperlink" Target="http://online.zakon.kz/Document/?doc_id=31405151" TargetMode="External"/><Relationship Id="rId1658" Type="http://schemas.openxmlformats.org/officeDocument/2006/relationships/hyperlink" Target="http://online.zakon.kz/Document/?doc_id=31224480" TargetMode="External"/><Relationship Id="rId2709" Type="http://schemas.openxmlformats.org/officeDocument/2006/relationships/hyperlink" Target="http://online.zakon.kz/Document/?doc_id=30520170" TargetMode="External"/><Relationship Id="rId4064" Type="http://schemas.openxmlformats.org/officeDocument/2006/relationships/hyperlink" Target="http://online.zakon.kz/Document/?doc_id=30519128" TargetMode="External"/><Relationship Id="rId5115" Type="http://schemas.openxmlformats.org/officeDocument/2006/relationships/hyperlink" Target="http://online.zakon.kz/Document/?doc_id=31313173" TargetMode="External"/><Relationship Id="rId3080" Type="http://schemas.openxmlformats.org/officeDocument/2006/relationships/hyperlink" Target="http://online.zakon.kz/Document/?doc_id=30367517" TargetMode="External"/><Relationship Id="rId4131" Type="http://schemas.openxmlformats.org/officeDocument/2006/relationships/hyperlink" Target="http://online.zakon.kz/Document/?doc_id=31316788" TargetMode="External"/><Relationship Id="rId1725" Type="http://schemas.openxmlformats.org/officeDocument/2006/relationships/hyperlink" Target="http://online.zakon.kz/Document/?doc_id=31038459" TargetMode="External"/><Relationship Id="rId17" Type="http://schemas.openxmlformats.org/officeDocument/2006/relationships/hyperlink" Target="http://online.zakon.kz/Document/?doc_id=31408632" TargetMode="External"/><Relationship Id="rId3897" Type="http://schemas.openxmlformats.org/officeDocument/2006/relationships/hyperlink" Target="http://online.zakon.kz/Document/?doc_id=30520170" TargetMode="External"/><Relationship Id="rId4948" Type="http://schemas.openxmlformats.org/officeDocument/2006/relationships/hyperlink" Target="http://online.zakon.kz/Document/?doc_id=31038459" TargetMode="External"/><Relationship Id="rId2499" Type="http://schemas.openxmlformats.org/officeDocument/2006/relationships/hyperlink" Target="http://online.zakon.kz/Document/?doc_id=31313173" TargetMode="External"/><Relationship Id="rId3964" Type="http://schemas.openxmlformats.org/officeDocument/2006/relationships/hyperlink" Target="http://online.zakon.kz/Document/?doc_id=30565746" TargetMode="External"/><Relationship Id="rId1" Type="http://schemas.openxmlformats.org/officeDocument/2006/relationships/styles" Target="styles.xml"/><Relationship Id="rId885" Type="http://schemas.openxmlformats.org/officeDocument/2006/relationships/hyperlink" Target="http://online.zakon.kz/Document/?doc_id=30565746" TargetMode="External"/><Relationship Id="rId2566" Type="http://schemas.openxmlformats.org/officeDocument/2006/relationships/hyperlink" Target="http://online.zakon.kz/Document/?doc_id=30482970" TargetMode="External"/><Relationship Id="rId2980" Type="http://schemas.openxmlformats.org/officeDocument/2006/relationships/hyperlink" Target="http://online.zakon.kz/Document/?doc_id=30776033" TargetMode="External"/><Relationship Id="rId3617" Type="http://schemas.openxmlformats.org/officeDocument/2006/relationships/hyperlink" Target="http://online.zakon.kz/Document/?doc_id=30533016" TargetMode="External"/><Relationship Id="rId6023" Type="http://schemas.openxmlformats.org/officeDocument/2006/relationships/hyperlink" Target="http://online.zakon.kz/Document/?doc_id=31091710" TargetMode="External"/><Relationship Id="rId538" Type="http://schemas.openxmlformats.org/officeDocument/2006/relationships/hyperlink" Target="http://online.zakon.kz/Document/?doc_id=30519128" TargetMode="External"/><Relationship Id="rId952" Type="http://schemas.openxmlformats.org/officeDocument/2006/relationships/hyperlink" Target="http://online.zakon.kz/Document/?doc_id=31311025" TargetMode="External"/><Relationship Id="rId1168" Type="http://schemas.openxmlformats.org/officeDocument/2006/relationships/hyperlink" Target="http://online.zakon.kz/Document/?doc_id=31092989" TargetMode="External"/><Relationship Id="rId1582" Type="http://schemas.openxmlformats.org/officeDocument/2006/relationships/hyperlink" Target="http://online.zakon.kz/Document/?doc_id=30483611" TargetMode="External"/><Relationship Id="rId2219" Type="http://schemas.openxmlformats.org/officeDocument/2006/relationships/hyperlink" Target="http://online.zakon.kz/Document/?doc_id=31038459" TargetMode="External"/><Relationship Id="rId2633" Type="http://schemas.openxmlformats.org/officeDocument/2006/relationships/hyperlink" Target="http://online.zakon.kz/Document/?doc_id=31313173" TargetMode="External"/><Relationship Id="rId5789" Type="http://schemas.openxmlformats.org/officeDocument/2006/relationships/hyperlink" Target="http://online.zakon.kz/Document/?doc_id=31311025" TargetMode="External"/><Relationship Id="rId605" Type="http://schemas.openxmlformats.org/officeDocument/2006/relationships/hyperlink" Target="http://online.zakon.kz/Document/?doc_id=31313173" TargetMode="External"/><Relationship Id="rId1235" Type="http://schemas.openxmlformats.org/officeDocument/2006/relationships/hyperlink" Target="http://online.zakon.kz/Document/?doc_id=31025535" TargetMode="External"/><Relationship Id="rId1302" Type="http://schemas.openxmlformats.org/officeDocument/2006/relationships/hyperlink" Target="http://online.zakon.kz/Document/?doc_id=31311025" TargetMode="External"/><Relationship Id="rId2700" Type="http://schemas.openxmlformats.org/officeDocument/2006/relationships/hyperlink" Target="http://online.zakon.kz/Document/?doc_id=30182141" TargetMode="External"/><Relationship Id="rId4458" Type="http://schemas.openxmlformats.org/officeDocument/2006/relationships/hyperlink" Target="http://online.zakon.kz/Document/?doc_id=31311025" TargetMode="External"/><Relationship Id="rId5856" Type="http://schemas.openxmlformats.org/officeDocument/2006/relationships/hyperlink" Target="http://online.zakon.kz/Document/?doc_id=31345870" TargetMode="External"/><Relationship Id="rId4872" Type="http://schemas.openxmlformats.org/officeDocument/2006/relationships/hyperlink" Target="http://online.zakon.kz/Document/?doc_id=31318175" TargetMode="External"/><Relationship Id="rId5509" Type="http://schemas.openxmlformats.org/officeDocument/2006/relationships/hyperlink" Target="http://online.zakon.kz/Document/?doc_id=30777947" TargetMode="External"/><Relationship Id="rId5923" Type="http://schemas.openxmlformats.org/officeDocument/2006/relationships/hyperlink" Target="http://online.zakon.kz/Document/?doc_id=31039644" TargetMode="External"/><Relationship Id="rId395" Type="http://schemas.openxmlformats.org/officeDocument/2006/relationships/hyperlink" Target="http://online.zakon.kz/Document/?doc_id=31039644" TargetMode="External"/><Relationship Id="rId2076" Type="http://schemas.openxmlformats.org/officeDocument/2006/relationships/hyperlink" Target="http://online.zakon.kz/Document/?doc_id=30519128" TargetMode="External"/><Relationship Id="rId3474" Type="http://schemas.openxmlformats.org/officeDocument/2006/relationships/hyperlink" Target="http://online.zakon.kz/Document/?doc_id=31092989" TargetMode="External"/><Relationship Id="rId4525" Type="http://schemas.openxmlformats.org/officeDocument/2006/relationships/hyperlink" Target="http://online.zakon.kz/Document/?doc_id=30519128" TargetMode="External"/><Relationship Id="rId2490" Type="http://schemas.openxmlformats.org/officeDocument/2006/relationships/hyperlink" Target="http://online.zakon.kz/Document/?doc_id=30776033" TargetMode="External"/><Relationship Id="rId3127" Type="http://schemas.openxmlformats.org/officeDocument/2006/relationships/hyperlink" Target="http://online.zakon.kz/Document/?doc_id=30832261" TargetMode="External"/><Relationship Id="rId3541" Type="http://schemas.openxmlformats.org/officeDocument/2006/relationships/hyperlink" Target="http://online.zakon.kz/Document/?doc_id=30384558" TargetMode="External"/><Relationship Id="rId462" Type="http://schemas.openxmlformats.org/officeDocument/2006/relationships/hyperlink" Target="http://online.zakon.kz/Document/?doc_id=30834906" TargetMode="External"/><Relationship Id="rId1092" Type="http://schemas.openxmlformats.org/officeDocument/2006/relationships/hyperlink" Target="http://online.zakon.kz/Document/?doc_id=31326857" TargetMode="External"/><Relationship Id="rId2143" Type="http://schemas.openxmlformats.org/officeDocument/2006/relationships/hyperlink" Target="http://online.zakon.kz/Document/?doc_id=31092989" TargetMode="External"/><Relationship Id="rId5299" Type="http://schemas.openxmlformats.org/officeDocument/2006/relationships/hyperlink" Target="http://online.zakon.kz/Document/?doc_id=31224480" TargetMode="External"/><Relationship Id="rId115" Type="http://schemas.openxmlformats.org/officeDocument/2006/relationships/hyperlink" Target="http://online.zakon.kz/Document/?doc_id=30618157" TargetMode="External"/><Relationship Id="rId2210" Type="http://schemas.openxmlformats.org/officeDocument/2006/relationships/hyperlink" Target="http://online.zakon.kz/Document/?doc_id=31073454" TargetMode="External"/><Relationship Id="rId5366" Type="http://schemas.openxmlformats.org/officeDocument/2006/relationships/hyperlink" Target="http://online.zakon.kz/Document/?doc_id=31038459" TargetMode="External"/><Relationship Id="rId4382" Type="http://schemas.openxmlformats.org/officeDocument/2006/relationships/hyperlink" Target="http://online.zakon.kz/Document/?doc_id=31111037" TargetMode="External"/><Relationship Id="rId5019" Type="http://schemas.openxmlformats.org/officeDocument/2006/relationships/hyperlink" Target="http://online.zakon.kz/Document/?doc_id=30618157" TargetMode="External"/><Relationship Id="rId5433" Type="http://schemas.openxmlformats.org/officeDocument/2006/relationships/hyperlink" Target="http://online.zakon.kz/Document/?doc_id=30834906" TargetMode="External"/><Relationship Id="rId5780" Type="http://schemas.openxmlformats.org/officeDocument/2006/relationships/hyperlink" Target="http://online.zakon.kz/Document/?doc_id=30776033" TargetMode="External"/><Relationship Id="rId1976" Type="http://schemas.openxmlformats.org/officeDocument/2006/relationships/hyperlink" Target="http://online.zakon.kz/Document/?doc_id=30520170" TargetMode="External"/><Relationship Id="rId4035" Type="http://schemas.openxmlformats.org/officeDocument/2006/relationships/hyperlink" Target="http://online.zakon.kz/Document/?doc_id=30961502" TargetMode="External"/><Relationship Id="rId1629" Type="http://schemas.openxmlformats.org/officeDocument/2006/relationships/hyperlink" Target="http://online.zakon.kz/Document/?doc_id=31311025" TargetMode="External"/><Relationship Id="rId5500" Type="http://schemas.openxmlformats.org/officeDocument/2006/relationships/hyperlink" Target="http://online.zakon.kz/Document/?doc_id=30519128" TargetMode="External"/><Relationship Id="rId3051" Type="http://schemas.openxmlformats.org/officeDocument/2006/relationships/hyperlink" Target="http://online.zakon.kz/Document/?doc_id=30443284" TargetMode="External"/><Relationship Id="rId4102" Type="http://schemas.openxmlformats.org/officeDocument/2006/relationships/hyperlink" Target="http://online.zakon.kz/Document/?doc_id=30567816" TargetMode="External"/><Relationship Id="rId3868" Type="http://schemas.openxmlformats.org/officeDocument/2006/relationships/hyperlink" Target="http://online.zakon.kz/Document/?doc_id=31038459" TargetMode="External"/><Relationship Id="rId4919" Type="http://schemas.openxmlformats.org/officeDocument/2006/relationships/hyperlink" Target="http://online.zakon.kz/Document/?doc_id=31311442" TargetMode="External"/><Relationship Id="rId789" Type="http://schemas.openxmlformats.org/officeDocument/2006/relationships/hyperlink" Target="http://online.zakon.kz/Document/?doc_id=31326810" TargetMode="External"/><Relationship Id="rId2884" Type="http://schemas.openxmlformats.org/officeDocument/2006/relationships/hyperlink" Target="http://online.zakon.kz/Document/?doc_id=30520170" TargetMode="External"/><Relationship Id="rId5290" Type="http://schemas.openxmlformats.org/officeDocument/2006/relationships/hyperlink" Target="http://online.zakon.kz/Document/?doc_id=30618157" TargetMode="External"/><Relationship Id="rId856" Type="http://schemas.openxmlformats.org/officeDocument/2006/relationships/hyperlink" Target="http://online.zakon.kz/Document/?doc_id=30776033" TargetMode="External"/><Relationship Id="rId1486" Type="http://schemas.openxmlformats.org/officeDocument/2006/relationships/hyperlink" Target="http://online.zakon.kz/Document/?doc_id=31092989" TargetMode="External"/><Relationship Id="rId2537" Type="http://schemas.openxmlformats.org/officeDocument/2006/relationships/hyperlink" Target="http://online.zakon.kz/Document/?doc_id=31311025" TargetMode="External"/><Relationship Id="rId3935" Type="http://schemas.openxmlformats.org/officeDocument/2006/relationships/hyperlink" Target="http://online.zakon.kz/Document/?doc_id=31311025" TargetMode="External"/><Relationship Id="rId509" Type="http://schemas.openxmlformats.org/officeDocument/2006/relationships/hyperlink" Target="http://online.zakon.kz/Document/?link_id=1002456931" TargetMode="External"/><Relationship Id="rId1139" Type="http://schemas.openxmlformats.org/officeDocument/2006/relationships/hyperlink" Target="http://online.zakon.kz/Document/?doc_id=31313173" TargetMode="External"/><Relationship Id="rId2951" Type="http://schemas.openxmlformats.org/officeDocument/2006/relationships/hyperlink" Target="http://online.zakon.kz/Document/?doc_id=30565746" TargetMode="External"/><Relationship Id="rId5010" Type="http://schemas.openxmlformats.org/officeDocument/2006/relationships/hyperlink" Target="http://online.zakon.kz/Document/?doc_id=31038459" TargetMode="External"/><Relationship Id="rId923" Type="http://schemas.openxmlformats.org/officeDocument/2006/relationships/hyperlink" Target="http://online.zakon.kz/Document/?doc_id=30384558" TargetMode="External"/><Relationship Id="rId1553" Type="http://schemas.openxmlformats.org/officeDocument/2006/relationships/hyperlink" Target="http://online.zakon.kz/Document/?doc_id=31313173" TargetMode="External"/><Relationship Id="rId2604" Type="http://schemas.openxmlformats.org/officeDocument/2006/relationships/hyperlink" Target="http://online.zakon.kz/Document/?doc_id=31213970" TargetMode="External"/><Relationship Id="rId1206" Type="http://schemas.openxmlformats.org/officeDocument/2006/relationships/hyperlink" Target="http://online.zakon.kz/Document/?doc_id=31061432" TargetMode="External"/><Relationship Id="rId1620" Type="http://schemas.openxmlformats.org/officeDocument/2006/relationships/hyperlink" Target="http://online.zakon.kz/Document/?doc_id=30567816" TargetMode="External"/><Relationship Id="rId4776" Type="http://schemas.openxmlformats.org/officeDocument/2006/relationships/hyperlink" Target="http://online.zakon.kz/Document/?doc_id=30488705" TargetMode="External"/><Relationship Id="rId5827" Type="http://schemas.openxmlformats.org/officeDocument/2006/relationships/hyperlink" Target="http://online.zakon.kz/Document/?doc_id=30449190" TargetMode="External"/><Relationship Id="rId3378" Type="http://schemas.openxmlformats.org/officeDocument/2006/relationships/hyperlink" Target="http://online.zakon.kz/Document/?doc_id=30776033" TargetMode="External"/><Relationship Id="rId3792" Type="http://schemas.openxmlformats.org/officeDocument/2006/relationships/hyperlink" Target="http://online.zakon.kz/Document/?doc_id=30384393" TargetMode="External"/><Relationship Id="rId4429" Type="http://schemas.openxmlformats.org/officeDocument/2006/relationships/hyperlink" Target="http://online.zakon.kz/Document/?doc_id=31111037" TargetMode="External"/><Relationship Id="rId4843" Type="http://schemas.openxmlformats.org/officeDocument/2006/relationships/hyperlink" Target="http://online.zakon.kz/Document/?doc_id=30563105" TargetMode="External"/><Relationship Id="rId299" Type="http://schemas.openxmlformats.org/officeDocument/2006/relationships/hyperlink" Target="http://online.zakon.kz/Document/?doc_id=30776062" TargetMode="External"/><Relationship Id="rId2394" Type="http://schemas.openxmlformats.org/officeDocument/2006/relationships/hyperlink" Target="http://online.zakon.kz/Document/?doc_id=31038459" TargetMode="External"/><Relationship Id="rId3445" Type="http://schemas.openxmlformats.org/officeDocument/2006/relationships/hyperlink" Target="http://online.zakon.kz/Document/?doc_id=30777947" TargetMode="External"/><Relationship Id="rId366" Type="http://schemas.openxmlformats.org/officeDocument/2006/relationships/hyperlink" Target="http://online.zakon.kz/Document/?doc_id=30443287" TargetMode="External"/><Relationship Id="rId780" Type="http://schemas.openxmlformats.org/officeDocument/2006/relationships/hyperlink" Target="http://online.zakon.kz/Document/?doc_id=30519128" TargetMode="External"/><Relationship Id="rId2047" Type="http://schemas.openxmlformats.org/officeDocument/2006/relationships/hyperlink" Target="http://online.zakon.kz/Document/?doc_id=31038459" TargetMode="External"/><Relationship Id="rId2461" Type="http://schemas.openxmlformats.org/officeDocument/2006/relationships/hyperlink" Target="http://online.zakon.kz/Document/?doc_id=30776033" TargetMode="External"/><Relationship Id="rId3512" Type="http://schemas.openxmlformats.org/officeDocument/2006/relationships/hyperlink" Target="http://online.zakon.kz/Document/?doc_id=30519128" TargetMode="External"/><Relationship Id="rId4910" Type="http://schemas.openxmlformats.org/officeDocument/2006/relationships/hyperlink" Target="http://online.zakon.kz/Document/?doc_id=31159296" TargetMode="External"/><Relationship Id="rId433" Type="http://schemas.openxmlformats.org/officeDocument/2006/relationships/hyperlink" Target="http://online.zakon.kz/Document/?doc_id=30618157" TargetMode="External"/><Relationship Id="rId1063" Type="http://schemas.openxmlformats.org/officeDocument/2006/relationships/hyperlink" Target="http://online.zakon.kz/Document/?doc_id=30520170" TargetMode="External"/><Relationship Id="rId2114" Type="http://schemas.openxmlformats.org/officeDocument/2006/relationships/hyperlink" Target="http://online.zakon.kz/Document/?doc_id=30520170" TargetMode="External"/><Relationship Id="rId4286" Type="http://schemas.openxmlformats.org/officeDocument/2006/relationships/hyperlink" Target="http://online.zakon.kz/Document/?doc_id=30398803" TargetMode="External"/><Relationship Id="rId5684" Type="http://schemas.openxmlformats.org/officeDocument/2006/relationships/hyperlink" Target="http://online.zakon.kz/Document/?doc_id=31313173" TargetMode="External"/><Relationship Id="rId500" Type="http://schemas.openxmlformats.org/officeDocument/2006/relationships/hyperlink" Target="http://online.zakon.kz/Document/?doc_id=31345870" TargetMode="External"/><Relationship Id="rId1130" Type="http://schemas.openxmlformats.org/officeDocument/2006/relationships/hyperlink" Target="http://online.zakon.kz/Document/?doc_id=30553865" TargetMode="External"/><Relationship Id="rId5337" Type="http://schemas.openxmlformats.org/officeDocument/2006/relationships/hyperlink" Target="http://online.zakon.kz/Document/?doc_id=31224480" TargetMode="External"/><Relationship Id="rId5751" Type="http://schemas.openxmlformats.org/officeDocument/2006/relationships/hyperlink" Target="http://online.zakon.kz/Document/?doc_id=31313173" TargetMode="External"/><Relationship Id="rId1947" Type="http://schemas.openxmlformats.org/officeDocument/2006/relationships/hyperlink" Target="http://online.zakon.kz/Document/?doc_id=30547668" TargetMode="External"/><Relationship Id="rId4353" Type="http://schemas.openxmlformats.org/officeDocument/2006/relationships/hyperlink" Target="http://online.zakon.kz/Document/?doc_id=30443284" TargetMode="External"/><Relationship Id="rId5404" Type="http://schemas.openxmlformats.org/officeDocument/2006/relationships/hyperlink" Target="http://online.zakon.kz/Document/?doc_id=31038459" TargetMode="External"/><Relationship Id="rId4006" Type="http://schemas.openxmlformats.org/officeDocument/2006/relationships/hyperlink" Target="http://online.zakon.kz/Document/?doc_id=30519128" TargetMode="External"/><Relationship Id="rId4420" Type="http://schemas.openxmlformats.org/officeDocument/2006/relationships/hyperlink" Target="http://online.zakon.kz/Document/?doc_id=30443284" TargetMode="External"/><Relationship Id="rId290" Type="http://schemas.openxmlformats.org/officeDocument/2006/relationships/hyperlink" Target="http://online.zakon.kz/Document/?doc_id=30567816" TargetMode="External"/><Relationship Id="rId3022" Type="http://schemas.openxmlformats.org/officeDocument/2006/relationships/hyperlink" Target="http://online.zakon.kz/Document/?doc_id=30776033" TargetMode="External"/><Relationship Id="rId5194" Type="http://schemas.openxmlformats.org/officeDocument/2006/relationships/hyperlink" Target="http://online.zakon.kz/Document/?doc_id=30563105" TargetMode="External"/><Relationship Id="rId2788" Type="http://schemas.openxmlformats.org/officeDocument/2006/relationships/hyperlink" Target="http://online.zakon.kz/Document/?doc_id=31311025" TargetMode="External"/><Relationship Id="rId3839" Type="http://schemas.openxmlformats.org/officeDocument/2006/relationships/hyperlink" Target="http://online.zakon.kz/Document/?doc_id=30564158" TargetMode="External"/><Relationship Id="rId2855" Type="http://schemas.openxmlformats.org/officeDocument/2006/relationships/hyperlink" Target="http://online.zakon.kz/Document/?doc_id=31311025" TargetMode="External"/><Relationship Id="rId3906" Type="http://schemas.openxmlformats.org/officeDocument/2006/relationships/hyperlink" Target="http://online.zakon.kz/Document/?doc_id=30502728" TargetMode="External"/><Relationship Id="rId5261" Type="http://schemas.openxmlformats.org/officeDocument/2006/relationships/hyperlink" Target="http://online.zakon.kz/Document/?doc_id=31313173" TargetMode="External"/><Relationship Id="rId96" Type="http://schemas.openxmlformats.org/officeDocument/2006/relationships/hyperlink" Target="http://online.zakon.kz/Document/?doc_id=31311025" TargetMode="External"/><Relationship Id="rId827" Type="http://schemas.openxmlformats.org/officeDocument/2006/relationships/hyperlink" Target="http://online.zakon.kz/Document/?doc_id=30863195" TargetMode="External"/><Relationship Id="rId1457" Type="http://schemas.openxmlformats.org/officeDocument/2006/relationships/hyperlink" Target="http://online.zakon.kz/Document/?doc_id=30384393" TargetMode="External"/><Relationship Id="rId1871" Type="http://schemas.openxmlformats.org/officeDocument/2006/relationships/hyperlink" Target="http://online.zakon.kz/Document/?doc_id=30618157" TargetMode="External"/><Relationship Id="rId2508" Type="http://schemas.openxmlformats.org/officeDocument/2006/relationships/hyperlink" Target="http://online.zakon.kz/Document/?doc_id=30776033" TargetMode="External"/><Relationship Id="rId2922" Type="http://schemas.openxmlformats.org/officeDocument/2006/relationships/hyperlink" Target="http://online.zakon.kz/Document/?link_id=1001581897" TargetMode="External"/><Relationship Id="rId1524" Type="http://schemas.openxmlformats.org/officeDocument/2006/relationships/hyperlink" Target="http://online.zakon.kz/Document/?doc_id=31092989" TargetMode="External"/><Relationship Id="rId3696" Type="http://schemas.openxmlformats.org/officeDocument/2006/relationships/hyperlink" Target="http://online.zakon.kz/Document/?doc_id=30567816" TargetMode="External"/><Relationship Id="rId4747" Type="http://schemas.openxmlformats.org/officeDocument/2006/relationships/hyperlink" Target="http://online.zakon.kz/Document/?doc_id=1022688" TargetMode="External"/><Relationship Id="rId2298" Type="http://schemas.openxmlformats.org/officeDocument/2006/relationships/hyperlink" Target="http://online.zakon.kz/Document/?doc_id=31038459" TargetMode="External"/><Relationship Id="rId3349" Type="http://schemas.openxmlformats.org/officeDocument/2006/relationships/hyperlink" Target="http://online.zakon.kz/Document/?doc_id=30777947" TargetMode="External"/><Relationship Id="rId684" Type="http://schemas.openxmlformats.org/officeDocument/2006/relationships/hyperlink" Target="http://online.zakon.kz/Document/?doc_id=31092989" TargetMode="External"/><Relationship Id="rId2365" Type="http://schemas.openxmlformats.org/officeDocument/2006/relationships/hyperlink" Target="http://online.zakon.kz/Document/?doc_id=31313173" TargetMode="External"/><Relationship Id="rId3763" Type="http://schemas.openxmlformats.org/officeDocument/2006/relationships/hyperlink" Target="http://online.zakon.kz/Document/?doc_id=30567816" TargetMode="External"/><Relationship Id="rId4814" Type="http://schemas.openxmlformats.org/officeDocument/2006/relationships/hyperlink" Target="http://online.zakon.kz/Document/?doc_id=30519128" TargetMode="External"/><Relationship Id="rId337" Type="http://schemas.openxmlformats.org/officeDocument/2006/relationships/hyperlink" Target="http://online.zakon.kz/Document/?doc_id=31070128" TargetMode="External"/><Relationship Id="rId2018" Type="http://schemas.openxmlformats.org/officeDocument/2006/relationships/hyperlink" Target="http://online.zakon.kz/Document/?doc_id=31092989" TargetMode="External"/><Relationship Id="rId3416" Type="http://schemas.openxmlformats.org/officeDocument/2006/relationships/hyperlink" Target="http://online.zakon.kz/Document/?doc_id=30776033" TargetMode="External"/><Relationship Id="rId3830" Type="http://schemas.openxmlformats.org/officeDocument/2006/relationships/hyperlink" Target="http://online.zakon.kz/Document/?doc_id=30367517" TargetMode="External"/><Relationship Id="rId751" Type="http://schemas.openxmlformats.org/officeDocument/2006/relationships/hyperlink" Target="http://online.zakon.kz/Document/?doc_id=31091710" TargetMode="External"/><Relationship Id="rId1381" Type="http://schemas.openxmlformats.org/officeDocument/2006/relationships/hyperlink" Target="http://online.zakon.kz/Document/?doc_id=30567816" TargetMode="External"/><Relationship Id="rId2432" Type="http://schemas.openxmlformats.org/officeDocument/2006/relationships/hyperlink" Target="http://online.zakon.kz/Document/?doc_id=30776033" TargetMode="External"/><Relationship Id="rId5588" Type="http://schemas.openxmlformats.org/officeDocument/2006/relationships/hyperlink" Target="http://online.zakon.kz/Document/?doc_id=30381854" TargetMode="External"/><Relationship Id="rId404" Type="http://schemas.openxmlformats.org/officeDocument/2006/relationships/hyperlink" Target="http://online.zakon.kz/Document/?doc_id=30520170" TargetMode="External"/><Relationship Id="rId1034" Type="http://schemas.openxmlformats.org/officeDocument/2006/relationships/hyperlink" Target="http://online.zakon.kz/Document/?doc_id=30092011" TargetMode="External"/><Relationship Id="rId5655" Type="http://schemas.openxmlformats.org/officeDocument/2006/relationships/hyperlink" Target="http://online.zakon.kz/Document/?link_id=1001941498" TargetMode="External"/><Relationship Id="rId1101" Type="http://schemas.openxmlformats.org/officeDocument/2006/relationships/hyperlink" Target="http://online.zakon.kz/Document/?doc_id=31047987" TargetMode="External"/><Relationship Id="rId4257" Type="http://schemas.openxmlformats.org/officeDocument/2006/relationships/hyperlink" Target="http://online.zakon.kz/Document/?doc_id=31311442" TargetMode="External"/><Relationship Id="rId4671" Type="http://schemas.openxmlformats.org/officeDocument/2006/relationships/hyperlink" Target="http://online.zakon.kz/Document/?doc_id=30863195" TargetMode="External"/><Relationship Id="rId5308" Type="http://schemas.openxmlformats.org/officeDocument/2006/relationships/hyperlink" Target="http://online.zakon.kz/Document/?doc_id=30777947" TargetMode="External"/><Relationship Id="rId5722" Type="http://schemas.openxmlformats.org/officeDocument/2006/relationships/hyperlink" Target="http://online.zakon.kz/Document/?doc_id=30834906" TargetMode="External"/><Relationship Id="rId3273" Type="http://schemas.openxmlformats.org/officeDocument/2006/relationships/hyperlink" Target="http://online.zakon.kz/Document/?doc_id=30777947" TargetMode="External"/><Relationship Id="rId4324" Type="http://schemas.openxmlformats.org/officeDocument/2006/relationships/hyperlink" Target="http://online.zakon.kz/Document/?doc_id=1026672" TargetMode="External"/><Relationship Id="rId194" Type="http://schemas.openxmlformats.org/officeDocument/2006/relationships/hyperlink" Target="http://online.zakon.kz/Document/?doc_id=30981398" TargetMode="External"/><Relationship Id="rId1918" Type="http://schemas.openxmlformats.org/officeDocument/2006/relationships/hyperlink" Target="http://online.zakon.kz/Document/?doc_id=30618149" TargetMode="External"/><Relationship Id="rId261" Type="http://schemas.openxmlformats.org/officeDocument/2006/relationships/hyperlink" Target="http://online.zakon.kz/Document/?doc_id=31038459" TargetMode="External"/><Relationship Id="rId3340" Type="http://schemas.openxmlformats.org/officeDocument/2006/relationships/hyperlink" Target="http://online.zakon.kz/Document/?doc_id=30777947" TargetMode="External"/><Relationship Id="rId5098" Type="http://schemas.openxmlformats.org/officeDocument/2006/relationships/hyperlink" Target="http://online.zakon.kz/Document/?doc_id=31152273" TargetMode="External"/><Relationship Id="rId6149" Type="http://schemas.openxmlformats.org/officeDocument/2006/relationships/hyperlink" Target="http://online.zakon.kz/Document/?doc_id=31345870" TargetMode="External"/><Relationship Id="rId2759" Type="http://schemas.openxmlformats.org/officeDocument/2006/relationships/hyperlink" Target="http://online.zakon.kz/Document/?doc_id=1004237" TargetMode="External"/><Relationship Id="rId5165" Type="http://schemas.openxmlformats.org/officeDocument/2006/relationships/hyperlink" Target="http://online.zakon.kz/Document/?doc_id=30777947" TargetMode="External"/><Relationship Id="rId1775" Type="http://schemas.openxmlformats.org/officeDocument/2006/relationships/hyperlink" Target="http://online.zakon.kz/Document/?doc_id=30507115" TargetMode="External"/><Relationship Id="rId2826" Type="http://schemas.openxmlformats.org/officeDocument/2006/relationships/hyperlink" Target="http://online.zakon.kz/Document/?doc_id=31326151" TargetMode="External"/><Relationship Id="rId4181" Type="http://schemas.openxmlformats.org/officeDocument/2006/relationships/hyperlink" Target="http://online.zakon.kz/Document/?doc_id=31091710" TargetMode="External"/><Relationship Id="rId5232" Type="http://schemas.openxmlformats.org/officeDocument/2006/relationships/hyperlink" Target="http://online.zakon.kz/Document/?doc_id=30563105" TargetMode="External"/><Relationship Id="rId67" Type="http://schemas.openxmlformats.org/officeDocument/2006/relationships/hyperlink" Target="http://online.zakon.kz/Document/?doc_id=1041258" TargetMode="External"/><Relationship Id="rId1428" Type="http://schemas.openxmlformats.org/officeDocument/2006/relationships/hyperlink" Target="http://online.zakon.kz/Document/?doc_id=31092989" TargetMode="External"/><Relationship Id="rId1842" Type="http://schemas.openxmlformats.org/officeDocument/2006/relationships/hyperlink" Target="http://online.zakon.kz/Document/?doc_id=31313173" TargetMode="External"/><Relationship Id="rId4998" Type="http://schemas.openxmlformats.org/officeDocument/2006/relationships/hyperlink" Target="http://online.zakon.kz/Document/?doc_id=30486039" TargetMode="External"/><Relationship Id="rId6073" Type="http://schemas.openxmlformats.org/officeDocument/2006/relationships/hyperlink" Target="http://online.zakon.kz/Document/?doc_id=30776033" TargetMode="External"/><Relationship Id="rId3667" Type="http://schemas.openxmlformats.org/officeDocument/2006/relationships/hyperlink" Target="http://online.zakon.kz/Document/?doc_id=30384393" TargetMode="External"/><Relationship Id="rId4718" Type="http://schemas.openxmlformats.org/officeDocument/2006/relationships/hyperlink" Target="http://online.zakon.kz/Document/?doc_id=1011889" TargetMode="External"/><Relationship Id="rId588" Type="http://schemas.openxmlformats.org/officeDocument/2006/relationships/hyperlink" Target="http://online.zakon.kz/Document/?doc_id=31311025" TargetMode="External"/><Relationship Id="rId2269" Type="http://schemas.openxmlformats.org/officeDocument/2006/relationships/hyperlink" Target="http://online.zakon.kz/Document/?doc_id=31311025" TargetMode="External"/><Relationship Id="rId2683" Type="http://schemas.openxmlformats.org/officeDocument/2006/relationships/hyperlink" Target="http://online.zakon.kz/Document/?doc_id=31112410" TargetMode="External"/><Relationship Id="rId3734" Type="http://schemas.openxmlformats.org/officeDocument/2006/relationships/hyperlink" Target="http://online.zakon.kz/Document/?doc_id=31311025" TargetMode="External"/><Relationship Id="rId6140" Type="http://schemas.openxmlformats.org/officeDocument/2006/relationships/hyperlink" Target="http://online.zakon.kz/Document/?doc_id=30520170" TargetMode="External"/><Relationship Id="rId655" Type="http://schemas.openxmlformats.org/officeDocument/2006/relationships/hyperlink" Target="http://online.zakon.kz/Document/?doc_id=30777947" TargetMode="External"/><Relationship Id="rId1285" Type="http://schemas.openxmlformats.org/officeDocument/2006/relationships/hyperlink" Target="http://online.zakon.kz/Document/?doc_id=31038459" TargetMode="External"/><Relationship Id="rId2336" Type="http://schemas.openxmlformats.org/officeDocument/2006/relationships/hyperlink" Target="http://online.zakon.kz/Document/?doc_id=31038459" TargetMode="External"/><Relationship Id="rId2750" Type="http://schemas.openxmlformats.org/officeDocument/2006/relationships/hyperlink" Target="http://online.zakon.kz/Document/?doc_id=31313173" TargetMode="External"/><Relationship Id="rId3801" Type="http://schemas.openxmlformats.org/officeDocument/2006/relationships/hyperlink" Target="http://online.zakon.kz/Document/?doc_id=31311025" TargetMode="External"/><Relationship Id="rId308" Type="http://schemas.openxmlformats.org/officeDocument/2006/relationships/hyperlink" Target="http://online.zakon.kz/Document/?doc_id=30657265" TargetMode="External"/><Relationship Id="rId722" Type="http://schemas.openxmlformats.org/officeDocument/2006/relationships/hyperlink" Target="http://online.zakon.kz/Document/?doc_id=30618149" TargetMode="External"/><Relationship Id="rId1352" Type="http://schemas.openxmlformats.org/officeDocument/2006/relationships/hyperlink" Target="http://online.zakon.kz/Document/?doc_id=31111037" TargetMode="External"/><Relationship Id="rId2403" Type="http://schemas.openxmlformats.org/officeDocument/2006/relationships/hyperlink" Target="http://online.zakon.kz/Document/?doc_id=31038459" TargetMode="External"/><Relationship Id="rId5559" Type="http://schemas.openxmlformats.org/officeDocument/2006/relationships/hyperlink" Target="http://online.zakon.kz/Document/?doc_id=30618157" TargetMode="External"/><Relationship Id="rId1005" Type="http://schemas.openxmlformats.org/officeDocument/2006/relationships/hyperlink" Target="http://online.zakon.kz/Document/?doc_id=30367517" TargetMode="External"/><Relationship Id="rId4575" Type="http://schemas.openxmlformats.org/officeDocument/2006/relationships/hyperlink" Target="http://online.zakon.kz/Document/?doc_id=30520170" TargetMode="External"/><Relationship Id="rId5973" Type="http://schemas.openxmlformats.org/officeDocument/2006/relationships/hyperlink" Target="http://online.zakon.kz/Document/?doc_id=30519128" TargetMode="External"/><Relationship Id="rId3177" Type="http://schemas.openxmlformats.org/officeDocument/2006/relationships/hyperlink" Target="http://online.zakon.kz/Document/?doc_id=31038459" TargetMode="External"/><Relationship Id="rId4228" Type="http://schemas.openxmlformats.org/officeDocument/2006/relationships/hyperlink" Target="http://online.zakon.kz/Document/?doc_id=31039644" TargetMode="External"/><Relationship Id="rId5626" Type="http://schemas.openxmlformats.org/officeDocument/2006/relationships/hyperlink" Target="http://online.zakon.kz/Document/?doc_id=31092989" TargetMode="External"/><Relationship Id="rId3591" Type="http://schemas.openxmlformats.org/officeDocument/2006/relationships/hyperlink" Target="http://online.zakon.kz/Document/?doc_id=30519128" TargetMode="External"/><Relationship Id="rId4642" Type="http://schemas.openxmlformats.org/officeDocument/2006/relationships/hyperlink" Target="http://online.zakon.kz/Document/?doc_id=31111037" TargetMode="External"/><Relationship Id="rId2193" Type="http://schemas.openxmlformats.org/officeDocument/2006/relationships/hyperlink" Target="http://online.zakon.kz/Document/?doc_id=31311025" TargetMode="External"/><Relationship Id="rId3244" Type="http://schemas.openxmlformats.org/officeDocument/2006/relationships/hyperlink" Target="http://online.zakon.kz/Document/?doc_id=31039644" TargetMode="External"/><Relationship Id="rId165" Type="http://schemas.openxmlformats.org/officeDocument/2006/relationships/hyperlink" Target="http://online.zakon.kz/Document/?doc_id=1006061" TargetMode="External"/><Relationship Id="rId2260" Type="http://schemas.openxmlformats.org/officeDocument/2006/relationships/hyperlink" Target="http://online.zakon.kz/Document/?doc_id=30520170" TargetMode="External"/><Relationship Id="rId3311" Type="http://schemas.openxmlformats.org/officeDocument/2006/relationships/hyperlink" Target="http://online.zakon.kz/Document/?doc_id=30520170" TargetMode="External"/><Relationship Id="rId232" Type="http://schemas.openxmlformats.org/officeDocument/2006/relationships/hyperlink" Target="http://online.zakon.kz/Document/?doc_id=30854837" TargetMode="External"/><Relationship Id="rId5069" Type="http://schemas.openxmlformats.org/officeDocument/2006/relationships/hyperlink" Target="http://online.zakon.kz/Document/?doc_id=31313173" TargetMode="External"/><Relationship Id="rId5483" Type="http://schemas.openxmlformats.org/officeDocument/2006/relationships/hyperlink" Target="http://online.zakon.kz/Document/?doc_id=30777947" TargetMode="External"/><Relationship Id="rId1679" Type="http://schemas.openxmlformats.org/officeDocument/2006/relationships/hyperlink" Target="http://online.zakon.kz/Document/?doc_id=31123343" TargetMode="External"/><Relationship Id="rId4085" Type="http://schemas.openxmlformats.org/officeDocument/2006/relationships/hyperlink" Target="http://online.zakon.kz/Document/?doc_id=31313173" TargetMode="External"/><Relationship Id="rId5136" Type="http://schemas.openxmlformats.org/officeDocument/2006/relationships/hyperlink" Target="http://online.zakon.kz/Document/?doc_id=31311025" TargetMode="External"/><Relationship Id="rId4152" Type="http://schemas.openxmlformats.org/officeDocument/2006/relationships/hyperlink" Target="http://online.zakon.kz/Document/?doc_id=30519128" TargetMode="External"/><Relationship Id="rId5203" Type="http://schemas.openxmlformats.org/officeDocument/2006/relationships/hyperlink" Target="http://online.zakon.kz/Document/?doc_id=30520170" TargetMode="External"/><Relationship Id="rId5550" Type="http://schemas.openxmlformats.org/officeDocument/2006/relationships/hyperlink" Target="http://online.zakon.kz/Document/?doc_id=30563105" TargetMode="External"/><Relationship Id="rId1746" Type="http://schemas.openxmlformats.org/officeDocument/2006/relationships/hyperlink" Target="http://online.zakon.kz/Document/?doc_id=30618732" TargetMode="External"/><Relationship Id="rId38" Type="http://schemas.openxmlformats.org/officeDocument/2006/relationships/hyperlink" Target="http://online.zakon.kz/Document/?doc_id=31034509" TargetMode="External"/><Relationship Id="rId1813" Type="http://schemas.openxmlformats.org/officeDocument/2006/relationships/hyperlink" Target="http://online.zakon.kz/Document/?doc_id=30502375" TargetMode="External"/><Relationship Id="rId4969" Type="http://schemas.openxmlformats.org/officeDocument/2006/relationships/hyperlink" Target="http://online.zakon.kz/Document/?doc_id=31038459" TargetMode="External"/><Relationship Id="rId3985" Type="http://schemas.openxmlformats.org/officeDocument/2006/relationships/hyperlink" Target="http://online.zakon.kz/Document/?doc_id=30567816" TargetMode="External"/><Relationship Id="rId2587" Type="http://schemas.openxmlformats.org/officeDocument/2006/relationships/hyperlink" Target="http://online.zakon.kz/Document/?doc_id=30776033" TargetMode="External"/><Relationship Id="rId3638" Type="http://schemas.openxmlformats.org/officeDocument/2006/relationships/hyperlink" Target="http://online.zakon.kz/Document/?doc_id=31092989" TargetMode="External"/><Relationship Id="rId6044" Type="http://schemas.openxmlformats.org/officeDocument/2006/relationships/hyperlink" Target="http://online.zakon.kz/Document/?doc_id=31092989" TargetMode="External"/><Relationship Id="rId559" Type="http://schemas.openxmlformats.org/officeDocument/2006/relationships/hyperlink" Target="http://online.zakon.kz/Document/?doc_id=30520170" TargetMode="External"/><Relationship Id="rId1189" Type="http://schemas.openxmlformats.org/officeDocument/2006/relationships/hyperlink" Target="http://online.zakon.kz/Document/?doc_id=30384393" TargetMode="External"/><Relationship Id="rId5060" Type="http://schemas.openxmlformats.org/officeDocument/2006/relationships/hyperlink" Target="http://online.zakon.kz/Document/?doc_id=31311025" TargetMode="External"/><Relationship Id="rId6111" Type="http://schemas.openxmlformats.org/officeDocument/2006/relationships/hyperlink" Target="http://online.zakon.kz/Document/?doc_id=31039644" TargetMode="External"/><Relationship Id="rId626" Type="http://schemas.openxmlformats.org/officeDocument/2006/relationships/hyperlink" Target="http://online.zakon.kz/Document/?doc_id=31313173" TargetMode="External"/><Relationship Id="rId973" Type="http://schemas.openxmlformats.org/officeDocument/2006/relationships/hyperlink" Target="http://online.zakon.kz/Document/?doc_id=31038459" TargetMode="External"/><Relationship Id="rId1256" Type="http://schemas.openxmlformats.org/officeDocument/2006/relationships/hyperlink" Target="http://online.zakon.kz/Document/?doc_id=30519128" TargetMode="External"/><Relationship Id="rId2307" Type="http://schemas.openxmlformats.org/officeDocument/2006/relationships/hyperlink" Target="http://online.zakon.kz/Document/?doc_id=31073371" TargetMode="External"/><Relationship Id="rId2654" Type="http://schemas.openxmlformats.org/officeDocument/2006/relationships/hyperlink" Target="http://online.zakon.kz/Document/?doc_id=30482970" TargetMode="External"/><Relationship Id="rId3705" Type="http://schemas.openxmlformats.org/officeDocument/2006/relationships/hyperlink" Target="http://online.zakon.kz/Document/?link_id=1002489544" TargetMode="External"/><Relationship Id="rId1670" Type="http://schemas.openxmlformats.org/officeDocument/2006/relationships/hyperlink" Target="http://online.zakon.kz/Document/?doc_id=31311025" TargetMode="External"/><Relationship Id="rId2721" Type="http://schemas.openxmlformats.org/officeDocument/2006/relationships/hyperlink" Target="http://online.zakon.kz/Document/?doc_id=31038054" TargetMode="External"/><Relationship Id="rId5877" Type="http://schemas.openxmlformats.org/officeDocument/2006/relationships/hyperlink" Target="http://online.zakon.kz/Document/?doc_id=30776033" TargetMode="External"/><Relationship Id="rId1323" Type="http://schemas.openxmlformats.org/officeDocument/2006/relationships/hyperlink" Target="http://online.zakon.kz/Document/?doc_id=31072276" TargetMode="External"/><Relationship Id="rId4479" Type="http://schemas.openxmlformats.org/officeDocument/2006/relationships/hyperlink" Target="http://online.zakon.kz/Document/?link_id=1002762163" TargetMode="External"/><Relationship Id="rId4893" Type="http://schemas.openxmlformats.org/officeDocument/2006/relationships/hyperlink" Target="http://online.zakon.kz/Document/?doc_id=30519128" TargetMode="External"/><Relationship Id="rId5944" Type="http://schemas.openxmlformats.org/officeDocument/2006/relationships/hyperlink" Target="http://online.zakon.kz/Document/?doc_id=30776033" TargetMode="External"/><Relationship Id="rId3495" Type="http://schemas.openxmlformats.org/officeDocument/2006/relationships/hyperlink" Target="http://online.zakon.kz/Document/?doc_id=31039644" TargetMode="External"/><Relationship Id="rId4546" Type="http://schemas.openxmlformats.org/officeDocument/2006/relationships/hyperlink" Target="http://online.zakon.kz/Document/?doc_id=31122498" TargetMode="External"/><Relationship Id="rId4960" Type="http://schemas.openxmlformats.org/officeDocument/2006/relationships/hyperlink" Target="http://online.zakon.kz/Document/?doc_id=31092989" TargetMode="External"/><Relationship Id="rId2097" Type="http://schemas.openxmlformats.org/officeDocument/2006/relationships/hyperlink" Target="http://online.zakon.kz/Document/?doc_id=30367517" TargetMode="External"/><Relationship Id="rId3148" Type="http://schemas.openxmlformats.org/officeDocument/2006/relationships/hyperlink" Target="http://online.zakon.kz/Document/?doc_id=31047248" TargetMode="External"/><Relationship Id="rId3562" Type="http://schemas.openxmlformats.org/officeDocument/2006/relationships/hyperlink" Target="http://online.zakon.kz/Document/?doc_id=31213045" TargetMode="External"/><Relationship Id="rId4613" Type="http://schemas.openxmlformats.org/officeDocument/2006/relationships/hyperlink" Target="http://online.zakon.kz/Document/?doc_id=31311025" TargetMode="External"/><Relationship Id="rId483" Type="http://schemas.openxmlformats.org/officeDocument/2006/relationships/hyperlink" Target="http://online.zakon.kz/Document/?doc_id=31091710" TargetMode="External"/><Relationship Id="rId2164" Type="http://schemas.openxmlformats.org/officeDocument/2006/relationships/hyperlink" Target="http://online.zakon.kz/Document/?doc_id=31038459" TargetMode="External"/><Relationship Id="rId3215" Type="http://schemas.openxmlformats.org/officeDocument/2006/relationships/hyperlink" Target="http://online.zakon.kz/Document/?doc_id=31313173" TargetMode="External"/><Relationship Id="rId136" Type="http://schemas.openxmlformats.org/officeDocument/2006/relationships/hyperlink" Target="http://online.zakon.kz/Document/?doc_id=31038459" TargetMode="External"/><Relationship Id="rId550" Type="http://schemas.openxmlformats.org/officeDocument/2006/relationships/hyperlink" Target="http://online.zakon.kz/Document/?doc_id=30563105" TargetMode="External"/><Relationship Id="rId1180" Type="http://schemas.openxmlformats.org/officeDocument/2006/relationships/hyperlink" Target="http://online.zakon.kz/Document/?doc_id=30519128" TargetMode="External"/><Relationship Id="rId2231" Type="http://schemas.openxmlformats.org/officeDocument/2006/relationships/hyperlink" Target="http://online.zakon.kz/Document/?doc_id=30605555" TargetMode="External"/><Relationship Id="rId5387" Type="http://schemas.openxmlformats.org/officeDocument/2006/relationships/hyperlink" Target="http://online.zakon.kz/Document/?doc_id=31110384" TargetMode="External"/><Relationship Id="rId203" Type="http://schemas.openxmlformats.org/officeDocument/2006/relationships/hyperlink" Target="http://online.zakon.kz/Document/?doc_id=30519128" TargetMode="External"/><Relationship Id="rId1997" Type="http://schemas.openxmlformats.org/officeDocument/2006/relationships/hyperlink" Target="http://online.zakon.kz/Document/?doc_id=31092989" TargetMode="External"/><Relationship Id="rId4056" Type="http://schemas.openxmlformats.org/officeDocument/2006/relationships/hyperlink" Target="http://online.zakon.kz/Document/?doc_id=30519128" TargetMode="External"/><Relationship Id="rId5454" Type="http://schemas.openxmlformats.org/officeDocument/2006/relationships/hyperlink" Target="http://online.zakon.kz/Document/?doc_id=31038459" TargetMode="External"/><Relationship Id="rId4470" Type="http://schemas.openxmlformats.org/officeDocument/2006/relationships/hyperlink" Target="http://online.zakon.kz/Document/?doc_id=30420553" TargetMode="External"/><Relationship Id="rId5107" Type="http://schemas.openxmlformats.org/officeDocument/2006/relationships/hyperlink" Target="http://online.zakon.kz/Document/?link_id=1003491356" TargetMode="External"/><Relationship Id="rId5521" Type="http://schemas.openxmlformats.org/officeDocument/2006/relationships/hyperlink" Target="http://online.zakon.kz/Document/?doc_id=30381446" TargetMode="External"/><Relationship Id="rId1717" Type="http://schemas.openxmlformats.org/officeDocument/2006/relationships/hyperlink" Target="http://online.zakon.kz/Document/?doc_id=1026672" TargetMode="External"/><Relationship Id="rId3072" Type="http://schemas.openxmlformats.org/officeDocument/2006/relationships/hyperlink" Target="http://online.zakon.kz/Document/?doc_id=31135701" TargetMode="External"/><Relationship Id="rId4123" Type="http://schemas.openxmlformats.org/officeDocument/2006/relationships/hyperlink" Target="http://online.zakon.kz/Document/?doc_id=31092989" TargetMode="External"/><Relationship Id="rId3889" Type="http://schemas.openxmlformats.org/officeDocument/2006/relationships/hyperlink" Target="http://online.zakon.kz/Document/?doc_id=31313173" TargetMode="External"/><Relationship Id="rId3956" Type="http://schemas.openxmlformats.org/officeDocument/2006/relationships/hyperlink" Target="http://online.zakon.kz/Document/?doc_id=31311025" TargetMode="External"/><Relationship Id="rId6015" Type="http://schemas.openxmlformats.org/officeDocument/2006/relationships/hyperlink" Target="http://online.zakon.kz/Document/?doc_id=30536724" TargetMode="External"/><Relationship Id="rId877" Type="http://schemas.openxmlformats.org/officeDocument/2006/relationships/hyperlink" Target="http://online.zakon.kz/Document/?doc_id=30766267" TargetMode="External"/><Relationship Id="rId2558" Type="http://schemas.openxmlformats.org/officeDocument/2006/relationships/hyperlink" Target="http://online.zakon.kz/Document/?doc_id=30776033" TargetMode="External"/><Relationship Id="rId2972" Type="http://schemas.openxmlformats.org/officeDocument/2006/relationships/hyperlink" Target="http://online.zakon.kz/Document/?doc_id=30416840" TargetMode="External"/><Relationship Id="rId3609" Type="http://schemas.openxmlformats.org/officeDocument/2006/relationships/hyperlink" Target="http://online.zakon.kz/Document/?doc_id=31163232" TargetMode="External"/><Relationship Id="rId944" Type="http://schemas.openxmlformats.org/officeDocument/2006/relationships/hyperlink" Target="http://online.zakon.kz/Document/?doc_id=31071562" TargetMode="External"/><Relationship Id="rId1574" Type="http://schemas.openxmlformats.org/officeDocument/2006/relationships/hyperlink" Target="http://online.zakon.kz/Document/?doc_id=30384393" TargetMode="External"/><Relationship Id="rId2625" Type="http://schemas.openxmlformats.org/officeDocument/2006/relationships/hyperlink" Target="http://online.zakon.kz/Document/?link_id=1002602417" TargetMode="External"/><Relationship Id="rId5031" Type="http://schemas.openxmlformats.org/officeDocument/2006/relationships/hyperlink" Target="http://online.zakon.kz/Document/?doc_id=31038459" TargetMode="External"/><Relationship Id="rId1227" Type="http://schemas.openxmlformats.org/officeDocument/2006/relationships/hyperlink" Target="http://online.zakon.kz/Document/?doc_id=31371550" TargetMode="External"/><Relationship Id="rId1641" Type="http://schemas.openxmlformats.org/officeDocument/2006/relationships/hyperlink" Target="http://online.zakon.kz/Document/?doc_id=31313173" TargetMode="External"/><Relationship Id="rId4797" Type="http://schemas.openxmlformats.org/officeDocument/2006/relationships/hyperlink" Target="http://online.zakon.kz/Document/?doc_id=31305760" TargetMode="External"/><Relationship Id="rId5848" Type="http://schemas.openxmlformats.org/officeDocument/2006/relationships/hyperlink" Target="http://online.zakon.kz/Document/?doc_id=30449190" TargetMode="External"/><Relationship Id="rId3399" Type="http://schemas.openxmlformats.org/officeDocument/2006/relationships/hyperlink" Target="http://online.zakon.kz/Document/?doc_id=30486506" TargetMode="External"/><Relationship Id="rId4864" Type="http://schemas.openxmlformats.org/officeDocument/2006/relationships/hyperlink" Target="http://online.zakon.kz/Document/?doc_id=31087321" TargetMode="External"/><Relationship Id="rId3466" Type="http://schemas.openxmlformats.org/officeDocument/2006/relationships/hyperlink" Target="http://online.zakon.kz/Document/?doc_id=30092011" TargetMode="External"/><Relationship Id="rId4517" Type="http://schemas.openxmlformats.org/officeDocument/2006/relationships/hyperlink" Target="http://online.zakon.kz/Document/?doc_id=31313173" TargetMode="External"/><Relationship Id="rId5915" Type="http://schemas.openxmlformats.org/officeDocument/2006/relationships/hyperlink" Target="http://online.zakon.kz/Document/?doc_id=31038459" TargetMode="External"/><Relationship Id="rId387" Type="http://schemas.openxmlformats.org/officeDocument/2006/relationships/hyperlink" Target="http://online.zakon.kz/Document/?doc_id=31038459" TargetMode="External"/><Relationship Id="rId2068" Type="http://schemas.openxmlformats.org/officeDocument/2006/relationships/hyperlink" Target="http://online.zakon.kz/Document/?link_id=1002439846" TargetMode="External"/><Relationship Id="rId3119" Type="http://schemas.openxmlformats.org/officeDocument/2006/relationships/hyperlink" Target="http://online.zakon.kz/Document/?doc_id=30823630" TargetMode="External"/><Relationship Id="rId3880" Type="http://schemas.openxmlformats.org/officeDocument/2006/relationships/hyperlink" Target="http://online.zakon.kz/Document/?doc_id=30841602" TargetMode="External"/><Relationship Id="rId4931" Type="http://schemas.openxmlformats.org/officeDocument/2006/relationships/hyperlink" Target="http://online.zakon.kz/Document/?doc_id=30505777" TargetMode="External"/><Relationship Id="rId1084" Type="http://schemas.openxmlformats.org/officeDocument/2006/relationships/hyperlink" Target="http://online.zakon.kz/Document/?doc_id=31066652" TargetMode="External"/><Relationship Id="rId2482" Type="http://schemas.openxmlformats.org/officeDocument/2006/relationships/hyperlink" Target="http://online.zakon.kz/Document/?doc_id=30564915" TargetMode="External"/><Relationship Id="rId3533" Type="http://schemas.openxmlformats.org/officeDocument/2006/relationships/hyperlink" Target="http://online.zakon.kz/Document/?doc_id=30565746" TargetMode="External"/><Relationship Id="rId107" Type="http://schemas.openxmlformats.org/officeDocument/2006/relationships/hyperlink" Target="http://online.zakon.kz/Document/?doc_id=30103567" TargetMode="External"/><Relationship Id="rId454" Type="http://schemas.openxmlformats.org/officeDocument/2006/relationships/hyperlink" Target="http://online.zakon.kz/Document/?doc_id=31038459" TargetMode="External"/><Relationship Id="rId2135" Type="http://schemas.openxmlformats.org/officeDocument/2006/relationships/hyperlink" Target="http://online.zakon.kz/Document/?doc_id=31038459" TargetMode="External"/><Relationship Id="rId3600" Type="http://schemas.openxmlformats.org/officeDocument/2006/relationships/hyperlink" Target="http://online.zakon.kz/Document/?doc_id=30863195" TargetMode="External"/><Relationship Id="rId521" Type="http://schemas.openxmlformats.org/officeDocument/2006/relationships/hyperlink" Target="http://online.zakon.kz/Document/?doc_id=30520170" TargetMode="External"/><Relationship Id="rId1151" Type="http://schemas.openxmlformats.org/officeDocument/2006/relationships/hyperlink" Target="http://online.zakon.kz/Document/?doc_id=31311025" TargetMode="External"/><Relationship Id="rId2202" Type="http://schemas.openxmlformats.org/officeDocument/2006/relationships/hyperlink" Target="http://online.zakon.kz/Document/?doc_id=31092989" TargetMode="External"/><Relationship Id="rId5358" Type="http://schemas.openxmlformats.org/officeDocument/2006/relationships/hyperlink" Target="http://online.zakon.kz/Document/?doc_id=30961502" TargetMode="External"/><Relationship Id="rId5772" Type="http://schemas.openxmlformats.org/officeDocument/2006/relationships/hyperlink" Target="http://online.zakon.kz/Document/?doc_id=30777947" TargetMode="External"/><Relationship Id="rId1968" Type="http://schemas.openxmlformats.org/officeDocument/2006/relationships/hyperlink" Target="http://online.zakon.kz/Document/?doc_id=30519128" TargetMode="External"/><Relationship Id="rId4374" Type="http://schemas.openxmlformats.org/officeDocument/2006/relationships/hyperlink" Target="http://online.zakon.kz/Document/?doc_id=31410888" TargetMode="External"/><Relationship Id="rId5425" Type="http://schemas.openxmlformats.org/officeDocument/2006/relationships/hyperlink" Target="http://online.zakon.kz/Document/?doc_id=31311025" TargetMode="External"/><Relationship Id="rId3390" Type="http://schemas.openxmlformats.org/officeDocument/2006/relationships/hyperlink" Target="http://online.zakon.kz/Document/?doc_id=30776033" TargetMode="External"/><Relationship Id="rId4027" Type="http://schemas.openxmlformats.org/officeDocument/2006/relationships/hyperlink" Target="http://online.zakon.kz/Document/?doc_id=31311025" TargetMode="External"/><Relationship Id="rId4441" Type="http://schemas.openxmlformats.org/officeDocument/2006/relationships/hyperlink" Target="http://online.zakon.kz/Document/?doc_id=1049207" TargetMode="External"/><Relationship Id="rId3043" Type="http://schemas.openxmlformats.org/officeDocument/2006/relationships/hyperlink" Target="http://online.zakon.kz/Document/?doc_id=30776033" TargetMode="External"/><Relationship Id="rId3110" Type="http://schemas.openxmlformats.org/officeDocument/2006/relationships/hyperlink" Target="http://online.zakon.kz/Document/?doc_id=30519128" TargetMode="External"/><Relationship Id="rId2876" Type="http://schemas.openxmlformats.org/officeDocument/2006/relationships/hyperlink" Target="http://online.zakon.kz/Document/?doc_id=31194474" TargetMode="External"/><Relationship Id="rId3927" Type="http://schemas.openxmlformats.org/officeDocument/2006/relationships/hyperlink" Target="http://online.zakon.kz/Document/?doc_id=31038459" TargetMode="External"/><Relationship Id="rId5282" Type="http://schemas.openxmlformats.org/officeDocument/2006/relationships/hyperlink" Target="http://online.zakon.kz/Document/?link_id=1001677874" TargetMode="External"/><Relationship Id="rId848" Type="http://schemas.openxmlformats.org/officeDocument/2006/relationships/hyperlink" Target="http://online.zakon.kz/Document/?doc_id=30567816" TargetMode="External"/><Relationship Id="rId1478" Type="http://schemas.openxmlformats.org/officeDocument/2006/relationships/hyperlink" Target="http://online.zakon.kz/Document/?doc_id=31072785" TargetMode="External"/><Relationship Id="rId1892" Type="http://schemas.openxmlformats.org/officeDocument/2006/relationships/hyperlink" Target="http://online.zakon.kz/Document/?doc_id=30863195" TargetMode="External"/><Relationship Id="rId2529" Type="http://schemas.openxmlformats.org/officeDocument/2006/relationships/hyperlink" Target="http://online.zakon.kz/Document/?doc_id=1013880" TargetMode="External"/><Relationship Id="rId915" Type="http://schemas.openxmlformats.org/officeDocument/2006/relationships/hyperlink" Target="http://online.zakon.kz/Document/?doc_id=1049233" TargetMode="External"/><Relationship Id="rId1545" Type="http://schemas.openxmlformats.org/officeDocument/2006/relationships/hyperlink" Target="http://online.zakon.kz/Document/?doc_id=31313173" TargetMode="External"/><Relationship Id="rId2943" Type="http://schemas.openxmlformats.org/officeDocument/2006/relationships/hyperlink" Target="http://online.zakon.kz/Document/?link_id=1002489579" TargetMode="External"/><Relationship Id="rId5002" Type="http://schemas.openxmlformats.org/officeDocument/2006/relationships/hyperlink" Target="http://online.zakon.kz/Document/?doc_id=31313173" TargetMode="External"/><Relationship Id="rId1612" Type="http://schemas.openxmlformats.org/officeDocument/2006/relationships/hyperlink" Target="http://online.zakon.kz/Document/?doc_id=31355489" TargetMode="External"/><Relationship Id="rId4768" Type="http://schemas.openxmlformats.org/officeDocument/2006/relationships/hyperlink" Target="http://online.zakon.kz/Document/?doc_id=31092989" TargetMode="External"/><Relationship Id="rId5819" Type="http://schemas.openxmlformats.org/officeDocument/2006/relationships/hyperlink" Target="http://online.zakon.kz/Document/?doc_id=31311025" TargetMode="External"/><Relationship Id="rId3784" Type="http://schemas.openxmlformats.org/officeDocument/2006/relationships/hyperlink" Target="http://online.zakon.kz/Document/?doc_id=31313173" TargetMode="External"/><Relationship Id="rId4835" Type="http://schemas.openxmlformats.org/officeDocument/2006/relationships/hyperlink" Target="http://online.zakon.kz/Document/?doc_id=30194061" TargetMode="External"/><Relationship Id="rId2386" Type="http://schemas.openxmlformats.org/officeDocument/2006/relationships/hyperlink" Target="http://online.zakon.kz/Document/?doc_id=31092989" TargetMode="External"/><Relationship Id="rId3437" Type="http://schemas.openxmlformats.org/officeDocument/2006/relationships/hyperlink" Target="http://online.zakon.kz/Document/?doc_id=30770874" TargetMode="External"/><Relationship Id="rId3851" Type="http://schemas.openxmlformats.org/officeDocument/2006/relationships/hyperlink" Target="http://online.zakon.kz/Document/?doc_id=31039644" TargetMode="External"/><Relationship Id="rId4902" Type="http://schemas.openxmlformats.org/officeDocument/2006/relationships/hyperlink" Target="http://online.zakon.kz/Document/?doc_id=30563105" TargetMode="External"/><Relationship Id="rId358" Type="http://schemas.openxmlformats.org/officeDocument/2006/relationships/hyperlink" Target="http://online.zakon.kz/Document/?doc_id=30443284" TargetMode="External"/><Relationship Id="rId772" Type="http://schemas.openxmlformats.org/officeDocument/2006/relationships/hyperlink" Target="http://online.zakon.kz/Document/?doc_id=30381446" TargetMode="External"/><Relationship Id="rId2039" Type="http://schemas.openxmlformats.org/officeDocument/2006/relationships/hyperlink" Target="http://online.zakon.kz/Document/?doc_id=31038459" TargetMode="External"/><Relationship Id="rId2453" Type="http://schemas.openxmlformats.org/officeDocument/2006/relationships/hyperlink" Target="http://online.zakon.kz/Document/?doc_id=31038459" TargetMode="External"/><Relationship Id="rId3504" Type="http://schemas.openxmlformats.org/officeDocument/2006/relationships/hyperlink" Target="http://online.zakon.kz/Document/?doc_id=30770874" TargetMode="External"/><Relationship Id="rId425" Type="http://schemas.openxmlformats.org/officeDocument/2006/relationships/hyperlink" Target="http://online.zakon.kz/Document/?doc_id=30834906" TargetMode="External"/><Relationship Id="rId1055" Type="http://schemas.openxmlformats.org/officeDocument/2006/relationships/hyperlink" Target="http://online.zakon.kz/Document/?doc_id=1003931" TargetMode="External"/><Relationship Id="rId2106" Type="http://schemas.openxmlformats.org/officeDocument/2006/relationships/hyperlink" Target="http://online.zakon.kz/Document/?doc_id=31038459" TargetMode="External"/><Relationship Id="rId2520" Type="http://schemas.openxmlformats.org/officeDocument/2006/relationships/hyperlink" Target="http://online.zakon.kz/Document/?doc_id=30992021" TargetMode="External"/><Relationship Id="rId5676" Type="http://schemas.openxmlformats.org/officeDocument/2006/relationships/hyperlink" Target="http://online.zakon.kz/Document/?doc_id=31313173" TargetMode="External"/><Relationship Id="rId1122" Type="http://schemas.openxmlformats.org/officeDocument/2006/relationships/hyperlink" Target="http://online.zakon.kz/Document/?doc_id=31226414" TargetMode="External"/><Relationship Id="rId4278" Type="http://schemas.openxmlformats.org/officeDocument/2006/relationships/hyperlink" Target="http://online.zakon.kz/Document/?doc_id=1026672" TargetMode="External"/><Relationship Id="rId5329" Type="http://schemas.openxmlformats.org/officeDocument/2006/relationships/hyperlink" Target="http://online.zakon.kz/Document/?doc_id=31224480" TargetMode="External"/><Relationship Id="rId3294" Type="http://schemas.openxmlformats.org/officeDocument/2006/relationships/hyperlink" Target="http://online.zakon.kz/Document/?doc_id=30519128" TargetMode="External"/><Relationship Id="rId4345" Type="http://schemas.openxmlformats.org/officeDocument/2006/relationships/hyperlink" Target="http://online.zakon.kz/Document/?link_id=1002694924" TargetMode="External"/><Relationship Id="rId4692" Type="http://schemas.openxmlformats.org/officeDocument/2006/relationships/hyperlink" Target="http://online.zakon.kz/Document/?doc_id=30384558" TargetMode="External"/><Relationship Id="rId5743" Type="http://schemas.openxmlformats.org/officeDocument/2006/relationships/hyperlink" Target="http://online.zakon.kz/Document/?link_id=1002778872" TargetMode="External"/><Relationship Id="rId1939" Type="http://schemas.openxmlformats.org/officeDocument/2006/relationships/hyperlink" Target="http://online.zakon.kz/Document/?link_id=1002781874" TargetMode="External"/><Relationship Id="rId5810" Type="http://schemas.openxmlformats.org/officeDocument/2006/relationships/hyperlink" Target="http://online.zakon.kz/Document/?doc_id=30449190" TargetMode="External"/><Relationship Id="rId3361" Type="http://schemas.openxmlformats.org/officeDocument/2006/relationships/hyperlink" Target="http://online.zakon.kz/Document/?doc_id=30776033" TargetMode="External"/><Relationship Id="rId4412" Type="http://schemas.openxmlformats.org/officeDocument/2006/relationships/hyperlink" Target="http://online.zakon.kz/Document/?doc_id=31111037" TargetMode="External"/><Relationship Id="rId282" Type="http://schemas.openxmlformats.org/officeDocument/2006/relationships/hyperlink" Target="http://online.zakon.kz/Document/?doc_id=30519128" TargetMode="External"/><Relationship Id="rId3014" Type="http://schemas.openxmlformats.org/officeDocument/2006/relationships/hyperlink" Target="http://online.zakon.kz/Document/?doc_id=31313173" TargetMode="External"/><Relationship Id="rId2030" Type="http://schemas.openxmlformats.org/officeDocument/2006/relationships/hyperlink" Target="http://online.zakon.kz/Document/?doc_id=30483611" TargetMode="External"/><Relationship Id="rId5186" Type="http://schemas.openxmlformats.org/officeDocument/2006/relationships/hyperlink" Target="http://online.zakon.kz/Document/?doc_id=30776033" TargetMode="External"/><Relationship Id="rId5253" Type="http://schemas.openxmlformats.org/officeDocument/2006/relationships/hyperlink" Target="http://online.zakon.kz/Document/?doc_id=31038459" TargetMode="External"/><Relationship Id="rId1449" Type="http://schemas.openxmlformats.org/officeDocument/2006/relationships/hyperlink" Target="http://online.zakon.kz/Document/?doc_id=30391483" TargetMode="External"/><Relationship Id="rId1796" Type="http://schemas.openxmlformats.org/officeDocument/2006/relationships/hyperlink" Target="http://online.zakon.kz/Document/?doc_id=31038459" TargetMode="External"/><Relationship Id="rId2847" Type="http://schemas.openxmlformats.org/officeDocument/2006/relationships/hyperlink" Target="http://online.zakon.kz/Document/?doc_id=31038459" TargetMode="External"/><Relationship Id="rId88" Type="http://schemas.openxmlformats.org/officeDocument/2006/relationships/hyperlink" Target="http://online.zakon.kz/Document/?doc_id=30519128" TargetMode="External"/><Relationship Id="rId819" Type="http://schemas.openxmlformats.org/officeDocument/2006/relationships/hyperlink" Target="http://online.zakon.kz/Document/?doc_id=30519128" TargetMode="External"/><Relationship Id="rId1863" Type="http://schemas.openxmlformats.org/officeDocument/2006/relationships/hyperlink" Target="http://online.zakon.kz/Document/?doc_id=31408632" TargetMode="External"/><Relationship Id="rId2914" Type="http://schemas.openxmlformats.org/officeDocument/2006/relationships/hyperlink" Target="http://online.zakon.kz/Document/?doc_id=30367517" TargetMode="External"/><Relationship Id="rId5320" Type="http://schemas.openxmlformats.org/officeDocument/2006/relationships/hyperlink" Target="http://online.zakon.kz/Document/?doc_id=31311025" TargetMode="External"/><Relationship Id="rId1516" Type="http://schemas.openxmlformats.org/officeDocument/2006/relationships/hyperlink" Target="http://online.zakon.kz/Document/?doc_id=30519128" TargetMode="External"/><Relationship Id="rId1930" Type="http://schemas.openxmlformats.org/officeDocument/2006/relationships/hyperlink" Target="http://online.zakon.kz/Document/?doc_id=30520170" TargetMode="External"/><Relationship Id="rId3688" Type="http://schemas.openxmlformats.org/officeDocument/2006/relationships/hyperlink" Target="http://online.zakon.kz/Document/?doc_id=30567816" TargetMode="External"/><Relationship Id="rId4739" Type="http://schemas.openxmlformats.org/officeDocument/2006/relationships/hyperlink" Target="http://online.zakon.kz/Document/?doc_id=1026672" TargetMode="External"/><Relationship Id="rId6094" Type="http://schemas.openxmlformats.org/officeDocument/2006/relationships/hyperlink" Target="http://online.zakon.kz/Document/?doc_id=30776033" TargetMode="External"/><Relationship Id="rId3755" Type="http://schemas.openxmlformats.org/officeDocument/2006/relationships/hyperlink" Target="http://online.zakon.kz/Document/?doc_id=30567816" TargetMode="External"/><Relationship Id="rId4806" Type="http://schemas.openxmlformats.org/officeDocument/2006/relationships/hyperlink" Target="http://online.zakon.kz/Document/?doc_id=31038459" TargetMode="External"/><Relationship Id="rId6161" Type="http://schemas.openxmlformats.org/officeDocument/2006/relationships/hyperlink" Target="http://online.zakon.kz/Document/?doc_id=31311025" TargetMode="External"/><Relationship Id="rId676" Type="http://schemas.openxmlformats.org/officeDocument/2006/relationships/hyperlink" Target="http://online.zakon.kz/Document/?doc_id=31311025" TargetMode="External"/><Relationship Id="rId2357" Type="http://schemas.openxmlformats.org/officeDocument/2006/relationships/hyperlink" Target="http://online.zakon.kz/Document/?doc_id=31313173" TargetMode="External"/><Relationship Id="rId3408" Type="http://schemas.openxmlformats.org/officeDocument/2006/relationships/hyperlink" Target="http://online.zakon.kz/Document/?doc_id=30776033" TargetMode="External"/><Relationship Id="rId329" Type="http://schemas.openxmlformats.org/officeDocument/2006/relationships/hyperlink" Target="http://online.zakon.kz/Document/?doc_id=30519128" TargetMode="External"/><Relationship Id="rId1373" Type="http://schemas.openxmlformats.org/officeDocument/2006/relationships/hyperlink" Target="http://online.zakon.kz/Document/?doc_id=31313173" TargetMode="External"/><Relationship Id="rId2771" Type="http://schemas.openxmlformats.org/officeDocument/2006/relationships/hyperlink" Target="http://online.zakon.kz/Document/?doc_id=30378247" TargetMode="External"/><Relationship Id="rId3822" Type="http://schemas.openxmlformats.org/officeDocument/2006/relationships/hyperlink" Target="http://online.zakon.kz/Document/?doc_id=30776033" TargetMode="External"/><Relationship Id="rId743" Type="http://schemas.openxmlformats.org/officeDocument/2006/relationships/hyperlink" Target="http://online.zakon.kz/Document/?doc_id=30753626" TargetMode="External"/><Relationship Id="rId1026" Type="http://schemas.openxmlformats.org/officeDocument/2006/relationships/hyperlink" Target="http://online.zakon.kz/Document/?doc_id=31313173" TargetMode="External"/><Relationship Id="rId2424" Type="http://schemas.openxmlformats.org/officeDocument/2006/relationships/hyperlink" Target="http://online.zakon.kz/Document/?doc_id=31038459" TargetMode="External"/><Relationship Id="rId5994" Type="http://schemas.openxmlformats.org/officeDocument/2006/relationships/hyperlink" Target="http://online.zakon.kz/Document/?doc_id=31092989" TargetMode="External"/><Relationship Id="rId810" Type="http://schemas.openxmlformats.org/officeDocument/2006/relationships/hyperlink" Target="http://online.zakon.kz/Document/?doc_id=30565746" TargetMode="External"/><Relationship Id="rId1440" Type="http://schemas.openxmlformats.org/officeDocument/2006/relationships/hyperlink" Target="http://online.zakon.kz/Document/?doc_id=30367517" TargetMode="External"/><Relationship Id="rId4596" Type="http://schemas.openxmlformats.org/officeDocument/2006/relationships/hyperlink" Target="http://online.zakon.kz/Document/?doc_id=31092989" TargetMode="External"/><Relationship Id="rId5647" Type="http://schemas.openxmlformats.org/officeDocument/2006/relationships/hyperlink" Target="http://online.zakon.kz/Document/?doc_id=31038459" TargetMode="External"/><Relationship Id="rId3198" Type="http://schemas.openxmlformats.org/officeDocument/2006/relationships/hyperlink" Target="http://online.zakon.kz/Document/?doc_id=30860037" TargetMode="External"/><Relationship Id="rId4249" Type="http://schemas.openxmlformats.org/officeDocument/2006/relationships/hyperlink" Target="http://online.zakon.kz/Document/?doc_id=31107548" TargetMode="External"/><Relationship Id="rId4663" Type="http://schemas.openxmlformats.org/officeDocument/2006/relationships/hyperlink" Target="http://online.zakon.kz/Document/?doc_id=31313173" TargetMode="External"/><Relationship Id="rId5714" Type="http://schemas.openxmlformats.org/officeDocument/2006/relationships/hyperlink" Target="http://online.zakon.kz/Document/?doc_id=30618149" TargetMode="External"/><Relationship Id="rId3265" Type="http://schemas.openxmlformats.org/officeDocument/2006/relationships/hyperlink" Target="http://online.zakon.kz/Document/?doc_id=31311025" TargetMode="External"/><Relationship Id="rId4316" Type="http://schemas.openxmlformats.org/officeDocument/2006/relationships/hyperlink" Target="http://online.zakon.kz/Document/?doc_id=31311025" TargetMode="External"/><Relationship Id="rId4730" Type="http://schemas.openxmlformats.org/officeDocument/2006/relationships/hyperlink" Target="http://online.zakon.kz/Document/?doc_id=30520170" TargetMode="External"/><Relationship Id="rId186" Type="http://schemas.openxmlformats.org/officeDocument/2006/relationships/hyperlink" Target="http://online.zakon.kz/Document/?doc_id=30777947" TargetMode="External"/><Relationship Id="rId2281" Type="http://schemas.openxmlformats.org/officeDocument/2006/relationships/hyperlink" Target="http://online.zakon.kz/Document/?doc_id=31092989" TargetMode="External"/><Relationship Id="rId3332" Type="http://schemas.openxmlformats.org/officeDocument/2006/relationships/hyperlink" Target="http://online.zakon.kz/Document/?doc_id=30776033" TargetMode="External"/><Relationship Id="rId253" Type="http://schemas.openxmlformats.org/officeDocument/2006/relationships/hyperlink" Target="http://online.zakon.kz/Document/?doc_id=31038459" TargetMode="External"/><Relationship Id="rId320" Type="http://schemas.openxmlformats.org/officeDocument/2006/relationships/hyperlink" Target="http://online.zakon.kz/Document/?doc_id=31092989" TargetMode="External"/><Relationship Id="rId2001" Type="http://schemas.openxmlformats.org/officeDocument/2006/relationships/hyperlink" Target="http://online.zakon.kz/Document/?link_id=1002439843" TargetMode="External"/><Relationship Id="rId5157" Type="http://schemas.openxmlformats.org/officeDocument/2006/relationships/hyperlink" Target="http://online.zakon.kz/Document/?doc_id=30520170" TargetMode="External"/><Relationship Id="rId5571" Type="http://schemas.openxmlformats.org/officeDocument/2006/relationships/hyperlink" Target="http://online.zakon.kz/Document/?doc_id=1026672" TargetMode="External"/><Relationship Id="rId1767" Type="http://schemas.openxmlformats.org/officeDocument/2006/relationships/hyperlink" Target="http://online.zakon.kz/Document/?doc_id=30565746" TargetMode="External"/><Relationship Id="rId2818" Type="http://schemas.openxmlformats.org/officeDocument/2006/relationships/hyperlink" Target="http://online.zakon.kz/Document/?link_id=1002084030" TargetMode="External"/><Relationship Id="rId4173" Type="http://schemas.openxmlformats.org/officeDocument/2006/relationships/hyperlink" Target="http://online.zakon.kz/Document/?doc_id=30520170" TargetMode="External"/><Relationship Id="rId5224" Type="http://schemas.openxmlformats.org/officeDocument/2006/relationships/hyperlink" Target="http://online.zakon.kz/Document/?doc_id=30777947" TargetMode="External"/><Relationship Id="rId59" Type="http://schemas.openxmlformats.org/officeDocument/2006/relationships/hyperlink" Target="http://online.zakon.kz/Document/?doc_id=30612307" TargetMode="External"/><Relationship Id="rId1834" Type="http://schemas.openxmlformats.org/officeDocument/2006/relationships/hyperlink" Target="http://online.zakon.kz/Document/?doc_id=31038459" TargetMode="External"/><Relationship Id="rId4240" Type="http://schemas.openxmlformats.org/officeDocument/2006/relationships/hyperlink" Target="http://online.zakon.kz/Document/?doc_id=31038459" TargetMode="External"/><Relationship Id="rId1901" Type="http://schemas.openxmlformats.org/officeDocument/2006/relationships/hyperlink" Target="http://online.zakon.kz/Document/?doc_id=31311025" TargetMode="External"/><Relationship Id="rId3659" Type="http://schemas.openxmlformats.org/officeDocument/2006/relationships/hyperlink" Target="http://online.zakon.kz/Document/?doc_id=30618157" TargetMode="External"/><Relationship Id="rId6065" Type="http://schemas.openxmlformats.org/officeDocument/2006/relationships/hyperlink" Target="http://online.zakon.kz/Document/?doc_id=31047987" TargetMode="External"/><Relationship Id="rId5081" Type="http://schemas.openxmlformats.org/officeDocument/2006/relationships/hyperlink" Target="http://online.zakon.kz/Document/?doc_id=30618149" TargetMode="External"/><Relationship Id="rId6132" Type="http://schemas.openxmlformats.org/officeDocument/2006/relationships/hyperlink" Target="http://online.zakon.kz/Document/?doc_id=31311025" TargetMode="External"/><Relationship Id="rId994" Type="http://schemas.openxmlformats.org/officeDocument/2006/relationships/hyperlink" Target="http://online.zakon.kz/Document/?doc_id=31038459" TargetMode="External"/><Relationship Id="rId2675" Type="http://schemas.openxmlformats.org/officeDocument/2006/relationships/hyperlink" Target="http://online.zakon.kz/Document/?doc_id=31038459" TargetMode="External"/><Relationship Id="rId3726" Type="http://schemas.openxmlformats.org/officeDocument/2006/relationships/hyperlink" Target="http://online.zakon.kz/Document/?doc_id=30615965" TargetMode="External"/><Relationship Id="rId647" Type="http://schemas.openxmlformats.org/officeDocument/2006/relationships/hyperlink" Target="http://online.zakon.kz/Document/?doc_id=31025535" TargetMode="External"/><Relationship Id="rId1277" Type="http://schemas.openxmlformats.org/officeDocument/2006/relationships/hyperlink" Target="http://online.zakon.kz/Document/?doc_id=30519128" TargetMode="External"/><Relationship Id="rId1691" Type="http://schemas.openxmlformats.org/officeDocument/2006/relationships/hyperlink" Target="http://online.zakon.kz/Document/?doc_id=31092989" TargetMode="External"/><Relationship Id="rId2328" Type="http://schemas.openxmlformats.org/officeDocument/2006/relationships/hyperlink" Target="http://online.zakon.kz/Document/?doc_id=31091710" TargetMode="External"/><Relationship Id="rId2742" Type="http://schemas.openxmlformats.org/officeDocument/2006/relationships/hyperlink" Target="http://online.zakon.kz/Document/?doc_id=31311025" TargetMode="External"/><Relationship Id="rId5898" Type="http://schemas.openxmlformats.org/officeDocument/2006/relationships/hyperlink" Target="http://online.zakon.kz/Document/?doc_id=30367517" TargetMode="External"/><Relationship Id="rId714" Type="http://schemas.openxmlformats.org/officeDocument/2006/relationships/hyperlink" Target="http://online.zakon.kz/Document/?doc_id=31038459" TargetMode="External"/><Relationship Id="rId1344" Type="http://schemas.openxmlformats.org/officeDocument/2006/relationships/hyperlink" Target="http://online.zakon.kz/Document/?link_id=1002458578" TargetMode="External"/><Relationship Id="rId5965" Type="http://schemas.openxmlformats.org/officeDocument/2006/relationships/hyperlink" Target="http://online.zakon.kz/Document/?doc_id=30520170" TargetMode="External"/><Relationship Id="rId50" Type="http://schemas.openxmlformats.org/officeDocument/2006/relationships/hyperlink" Target="http://online.zakon.kz/Document/?doc_id=31311442" TargetMode="External"/><Relationship Id="rId1411" Type="http://schemas.openxmlformats.org/officeDocument/2006/relationships/hyperlink" Target="http://online.zakon.kz/Document/?doc_id=30863195" TargetMode="External"/><Relationship Id="rId4567" Type="http://schemas.openxmlformats.org/officeDocument/2006/relationships/hyperlink" Target="http://online.zakon.kz/Document/?doc_id=31311025" TargetMode="External"/><Relationship Id="rId5618" Type="http://schemas.openxmlformats.org/officeDocument/2006/relationships/hyperlink" Target="http://online.zakon.kz/Document/?doc_id=30776033" TargetMode="External"/><Relationship Id="rId3169" Type="http://schemas.openxmlformats.org/officeDocument/2006/relationships/hyperlink" Target="http://online.zakon.kz/Document/?doc_id=31038459" TargetMode="External"/><Relationship Id="rId3583" Type="http://schemas.openxmlformats.org/officeDocument/2006/relationships/hyperlink" Target="http://online.zakon.kz/Document/?doc_id=30520170" TargetMode="External"/><Relationship Id="rId4981" Type="http://schemas.openxmlformats.org/officeDocument/2006/relationships/hyperlink" Target="http://online.zakon.kz/Document/?doc_id=31083273" TargetMode="External"/><Relationship Id="rId2185" Type="http://schemas.openxmlformats.org/officeDocument/2006/relationships/hyperlink" Target="http://online.zakon.kz/Document/?doc_id=30520170" TargetMode="External"/><Relationship Id="rId3236" Type="http://schemas.openxmlformats.org/officeDocument/2006/relationships/hyperlink" Target="http://online.zakon.kz/Document/?doc_id=31039644" TargetMode="External"/><Relationship Id="rId4634" Type="http://schemas.openxmlformats.org/officeDocument/2006/relationships/hyperlink" Target="http://online.zakon.kz/Document/?doc_id=31034509" TargetMode="External"/><Relationship Id="rId157" Type="http://schemas.openxmlformats.org/officeDocument/2006/relationships/hyperlink" Target="http://online.zakon.kz/Document/?doc_id=31372787" TargetMode="External"/><Relationship Id="rId3650" Type="http://schemas.openxmlformats.org/officeDocument/2006/relationships/hyperlink" Target="http://online.zakon.kz/Document/?doc_id=31038459" TargetMode="External"/><Relationship Id="rId4701" Type="http://schemas.openxmlformats.org/officeDocument/2006/relationships/hyperlink" Target="http://online.zakon.kz/Document/?doc_id=31405227" TargetMode="External"/><Relationship Id="rId571" Type="http://schemas.openxmlformats.org/officeDocument/2006/relationships/hyperlink" Target="http://online.zakon.kz/Document/?doc_id=31326750" TargetMode="External"/><Relationship Id="rId2252" Type="http://schemas.openxmlformats.org/officeDocument/2006/relationships/hyperlink" Target="http://online.zakon.kz/Document/?doc_id=31092989" TargetMode="External"/><Relationship Id="rId3303" Type="http://schemas.openxmlformats.org/officeDocument/2006/relationships/hyperlink" Target="http://online.zakon.kz/Document/?doc_id=30383056" TargetMode="External"/><Relationship Id="rId224" Type="http://schemas.openxmlformats.org/officeDocument/2006/relationships/hyperlink" Target="http://online.zakon.kz/Document/?doc_id=1032271" TargetMode="External"/><Relationship Id="rId5475" Type="http://schemas.openxmlformats.org/officeDocument/2006/relationships/hyperlink" Target="http://online.zakon.kz/Document/?doc_id=1016416" TargetMode="External"/><Relationship Id="rId4077" Type="http://schemas.openxmlformats.org/officeDocument/2006/relationships/hyperlink" Target="http://online.zakon.kz/Document/?doc_id=31311025" TargetMode="External"/><Relationship Id="rId4491" Type="http://schemas.openxmlformats.org/officeDocument/2006/relationships/hyperlink" Target="http://online.zakon.kz/Document/?doc_id=31091460" TargetMode="External"/><Relationship Id="rId5128" Type="http://schemas.openxmlformats.org/officeDocument/2006/relationships/hyperlink" Target="http://online.zakon.kz/Document/?doc_id=31311025" TargetMode="External"/><Relationship Id="rId5542" Type="http://schemas.openxmlformats.org/officeDocument/2006/relationships/hyperlink" Target="http://online.zakon.kz/Document/?doc_id=30776033" TargetMode="External"/><Relationship Id="rId1738" Type="http://schemas.openxmlformats.org/officeDocument/2006/relationships/hyperlink" Target="http://online.zakon.kz/Document/?doc_id=30535259" TargetMode="External"/><Relationship Id="rId3093" Type="http://schemas.openxmlformats.org/officeDocument/2006/relationships/hyperlink" Target="http://online.zakon.kz/Document/?doc_id=30541733" TargetMode="External"/><Relationship Id="rId4144" Type="http://schemas.openxmlformats.org/officeDocument/2006/relationships/hyperlink" Target="http://online.zakon.kz/Document/?doc_id=31311025" TargetMode="External"/><Relationship Id="rId3160" Type="http://schemas.openxmlformats.org/officeDocument/2006/relationships/hyperlink" Target="http://online.zakon.kz/Document/?link_id=1001677751" TargetMode="External"/><Relationship Id="rId4211" Type="http://schemas.openxmlformats.org/officeDocument/2006/relationships/hyperlink" Target="http://online.zakon.kz/Document/?doc_id=30367517" TargetMode="External"/><Relationship Id="rId1805" Type="http://schemas.openxmlformats.org/officeDocument/2006/relationships/hyperlink" Target="http://online.zakon.kz/Document/?doc_id=31408632" TargetMode="External"/><Relationship Id="rId3977" Type="http://schemas.openxmlformats.org/officeDocument/2006/relationships/hyperlink" Target="http://online.zakon.kz/Document/?doc_id=30567816" TargetMode="External"/><Relationship Id="rId6036" Type="http://schemas.openxmlformats.org/officeDocument/2006/relationships/hyperlink" Target="http://online.zakon.kz/Document/?link_id=1001585951" TargetMode="External"/><Relationship Id="rId898" Type="http://schemas.openxmlformats.org/officeDocument/2006/relationships/hyperlink" Target="http://online.zakon.kz/Document/?doc_id=30776033" TargetMode="External"/><Relationship Id="rId2579" Type="http://schemas.openxmlformats.org/officeDocument/2006/relationships/hyperlink" Target="http://online.zakon.kz/Document/?doc_id=30777947" TargetMode="External"/><Relationship Id="rId2993" Type="http://schemas.openxmlformats.org/officeDocument/2006/relationships/hyperlink" Target="http://online.zakon.kz/Document/?doc_id=31311025" TargetMode="External"/><Relationship Id="rId965" Type="http://schemas.openxmlformats.org/officeDocument/2006/relationships/hyperlink" Target="http://online.zakon.kz/Document/?doc_id=31092989" TargetMode="External"/><Relationship Id="rId1595" Type="http://schemas.openxmlformats.org/officeDocument/2006/relationships/hyperlink" Target="http://online.zakon.kz/Document/?doc_id=31092989" TargetMode="External"/><Relationship Id="rId2646" Type="http://schemas.openxmlformats.org/officeDocument/2006/relationships/hyperlink" Target="http://online.zakon.kz/Document/?doc_id=31215243" TargetMode="External"/><Relationship Id="rId5052" Type="http://schemas.openxmlformats.org/officeDocument/2006/relationships/hyperlink" Target="http://online.zakon.kz/Document/?doc_id=30834906" TargetMode="External"/><Relationship Id="rId6103" Type="http://schemas.openxmlformats.org/officeDocument/2006/relationships/hyperlink" Target="http://online.zakon.kz/Document/?doc_id=30194061" TargetMode="External"/><Relationship Id="rId618" Type="http://schemas.openxmlformats.org/officeDocument/2006/relationships/hyperlink" Target="http://online.zakon.kz/Document/?doc_id=30519128" TargetMode="External"/><Relationship Id="rId1248" Type="http://schemas.openxmlformats.org/officeDocument/2006/relationships/hyperlink" Target="http://online.zakon.kz/Document/?doc_id=31092989" TargetMode="External"/><Relationship Id="rId1662" Type="http://schemas.openxmlformats.org/officeDocument/2006/relationships/hyperlink" Target="http://online.zakon.kz/Document/?doc_id=31038459" TargetMode="External"/><Relationship Id="rId5869" Type="http://schemas.openxmlformats.org/officeDocument/2006/relationships/hyperlink" Target="http://online.zakon.kz/Document/?doc_id=30448496" TargetMode="External"/><Relationship Id="rId1315" Type="http://schemas.openxmlformats.org/officeDocument/2006/relationships/hyperlink" Target="http://online.zakon.kz/Document/?doc_id=30919824" TargetMode="External"/><Relationship Id="rId2713" Type="http://schemas.openxmlformats.org/officeDocument/2006/relationships/hyperlink" Target="http://online.zakon.kz/Document/?doc_id=30776033" TargetMode="External"/><Relationship Id="rId4885" Type="http://schemas.openxmlformats.org/officeDocument/2006/relationships/hyperlink" Target="http://online.zakon.kz/Document/?doc_id=31039644" TargetMode="External"/><Relationship Id="rId5936" Type="http://schemas.openxmlformats.org/officeDocument/2006/relationships/hyperlink" Target="http://online.zakon.kz/Document/?doc_id=30384558" TargetMode="External"/><Relationship Id="rId21" Type="http://schemas.openxmlformats.org/officeDocument/2006/relationships/hyperlink" Target="http://online.zakon.kz/Document/?doc_id=30520170" TargetMode="External"/><Relationship Id="rId2089" Type="http://schemas.openxmlformats.org/officeDocument/2006/relationships/hyperlink" Target="http://online.zakon.kz/Document/?doc_id=1003931" TargetMode="External"/><Relationship Id="rId3487" Type="http://schemas.openxmlformats.org/officeDocument/2006/relationships/hyperlink" Target="http://online.zakon.kz/Document/?doc_id=1026672" TargetMode="External"/><Relationship Id="rId4538" Type="http://schemas.openxmlformats.org/officeDocument/2006/relationships/hyperlink" Target="http://online.zakon.kz/Document/?doc_id=1026672" TargetMode="External"/><Relationship Id="rId4952" Type="http://schemas.openxmlformats.org/officeDocument/2006/relationships/hyperlink" Target="http://online.zakon.kz/Document/?doc_id=31311025" TargetMode="External"/><Relationship Id="rId3554" Type="http://schemas.openxmlformats.org/officeDocument/2006/relationships/hyperlink" Target="http://online.zakon.kz/Document/?doc_id=30520170" TargetMode="External"/><Relationship Id="rId4605" Type="http://schemas.openxmlformats.org/officeDocument/2006/relationships/hyperlink" Target="http://online.zakon.kz/Document/?doc_id=30520170" TargetMode="External"/><Relationship Id="rId475" Type="http://schemas.openxmlformats.org/officeDocument/2006/relationships/hyperlink" Target="http://online.zakon.kz/Document/?doc_id=30776033" TargetMode="External"/><Relationship Id="rId2156" Type="http://schemas.openxmlformats.org/officeDocument/2006/relationships/hyperlink" Target="http://online.zakon.kz/Document/?doc_id=31311025" TargetMode="External"/><Relationship Id="rId2570" Type="http://schemas.openxmlformats.org/officeDocument/2006/relationships/hyperlink" Target="http://online.zakon.kz/Document/?doc_id=31112410" TargetMode="External"/><Relationship Id="rId3207" Type="http://schemas.openxmlformats.org/officeDocument/2006/relationships/hyperlink" Target="http://online.zakon.kz/Document/?doc_id=31039644" TargetMode="External"/><Relationship Id="rId3621" Type="http://schemas.openxmlformats.org/officeDocument/2006/relationships/hyperlink" Target="http://online.zakon.kz/Document/?doc_id=30519128" TargetMode="External"/><Relationship Id="rId128" Type="http://schemas.openxmlformats.org/officeDocument/2006/relationships/hyperlink" Target="http://online.zakon.kz/Document/?doc_id=30858507" TargetMode="External"/><Relationship Id="rId542" Type="http://schemas.openxmlformats.org/officeDocument/2006/relationships/hyperlink" Target="http://online.zakon.kz/Document/?doc_id=30519128" TargetMode="External"/><Relationship Id="rId1172" Type="http://schemas.openxmlformats.org/officeDocument/2006/relationships/hyperlink" Target="http://online.zakon.kz/Document/?doc_id=31038459" TargetMode="External"/><Relationship Id="rId2223" Type="http://schemas.openxmlformats.org/officeDocument/2006/relationships/hyperlink" Target="http://online.zakon.kz/Document/?doc_id=30520170" TargetMode="External"/><Relationship Id="rId5379" Type="http://schemas.openxmlformats.org/officeDocument/2006/relationships/hyperlink" Target="http://online.zakon.kz/Document/?doc_id=31038459" TargetMode="External"/><Relationship Id="rId5793" Type="http://schemas.openxmlformats.org/officeDocument/2006/relationships/hyperlink" Target="http://online.zakon.kz/Document/?doc_id=30448496" TargetMode="External"/><Relationship Id="rId4395" Type="http://schemas.openxmlformats.org/officeDocument/2006/relationships/hyperlink" Target="http://online.zakon.kz/Document/?doc_id=31230569" TargetMode="External"/><Relationship Id="rId5446" Type="http://schemas.openxmlformats.org/officeDocument/2006/relationships/hyperlink" Target="http://online.zakon.kz/Document/?doc_id=30563105" TargetMode="External"/><Relationship Id="rId1989" Type="http://schemas.openxmlformats.org/officeDocument/2006/relationships/hyperlink" Target="http://online.zakon.kz/Document/?doc_id=31038459" TargetMode="External"/><Relationship Id="rId4048" Type="http://schemas.openxmlformats.org/officeDocument/2006/relationships/hyperlink" Target="http://online.zakon.kz/Document/?doc_id=31243239" TargetMode="External"/><Relationship Id="rId5860" Type="http://schemas.openxmlformats.org/officeDocument/2006/relationships/hyperlink" Target="http://online.zakon.kz/Document/?doc_id=30777947" TargetMode="External"/><Relationship Id="rId3064" Type="http://schemas.openxmlformats.org/officeDocument/2006/relationships/hyperlink" Target="http://online.zakon.kz/Document/?doc_id=31092989" TargetMode="External"/><Relationship Id="rId4462" Type="http://schemas.openxmlformats.org/officeDocument/2006/relationships/hyperlink" Target="http://online.zakon.kz/Document/?doc_id=30801418" TargetMode="External"/><Relationship Id="rId5513" Type="http://schemas.openxmlformats.org/officeDocument/2006/relationships/hyperlink" Target="http://online.zakon.kz/Document/?doc_id=3096271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433642</Words>
  <Characters>2471760</Characters>
  <Application>Microsoft Office Word</Application>
  <DocSecurity>0</DocSecurity>
  <Lines>20598</Lines>
  <Paragraphs>5799</Paragraphs>
  <ScaleCrop>false</ScaleCrop>
  <Company/>
  <LinksUpToDate>false</LinksUpToDate>
  <CharactersWithSpaces>2899603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НАЛОГОВЫЙ КОДЕКС РК ОТ 10.12.2008 № 99-IV (©Paragraph 2023)</dc:title>
  <dc:subject/>
  <dc:creator>Сергей М</dc:creator>
  <cp:keywords/>
  <dc:description/>
  <cp:lastModifiedBy>Сергей М</cp:lastModifiedBy>
  <cp:revision>2</cp:revision>
  <dcterms:created xsi:type="dcterms:W3CDTF">2023-09-03T15:24:00Z</dcterms:created>
  <dcterms:modified xsi:type="dcterms:W3CDTF">2023-09-03T15:24:00Z</dcterms:modified>
</cp:coreProperties>
</file>